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97119" w14:textId="38259B32" w:rsidR="00DE3512" w:rsidRPr="00801B2B" w:rsidRDefault="00DE3512" w:rsidP="00DE3512">
      <w:pPr>
        <w:pBdr>
          <w:top w:val="nil"/>
          <w:left w:val="nil"/>
          <w:bottom w:val="nil"/>
          <w:right w:val="nil"/>
          <w:between w:val="nil"/>
        </w:pBdr>
        <w:rPr>
          <w:rFonts w:eastAsia="Palatino Linotype" w:cs="Palatino Linotype"/>
          <w:color w:val="000000"/>
          <w:szCs w:val="24"/>
        </w:rPr>
      </w:pPr>
      <w:r w:rsidRPr="00801B2B">
        <w:rPr>
          <w:rFonts w:eastAsia="Palatino Linotype" w:cs="Palatino Linotype"/>
          <w:color w:val="000000"/>
          <w:szCs w:val="24"/>
        </w:rPr>
        <w:t>Resolución del Pleno del Instituto de Transparencia, Acceso a la Información Pública y Protección de Datos Personales del Estado de México y Municipios, con domicili</w:t>
      </w:r>
      <w:r w:rsidR="004B4283" w:rsidRPr="00801B2B">
        <w:rPr>
          <w:rFonts w:eastAsia="Palatino Linotype" w:cs="Palatino Linotype"/>
          <w:color w:val="000000"/>
          <w:szCs w:val="24"/>
        </w:rPr>
        <w:t xml:space="preserve">o en Metepec, </w:t>
      </w:r>
      <w:r w:rsidR="00B64C91" w:rsidRPr="00801B2B">
        <w:rPr>
          <w:rFonts w:eastAsia="Palatino Linotype" w:cs="Palatino Linotype"/>
          <w:color w:val="000000"/>
          <w:szCs w:val="24"/>
        </w:rPr>
        <w:t>México, a</w:t>
      </w:r>
      <w:r w:rsidR="00181C4D" w:rsidRPr="00801B2B">
        <w:rPr>
          <w:rFonts w:eastAsia="Palatino Linotype" w:cs="Palatino Linotype"/>
          <w:color w:val="000000"/>
          <w:szCs w:val="24"/>
        </w:rPr>
        <w:t xml:space="preserve"> </w:t>
      </w:r>
      <w:r w:rsidR="00592DDC" w:rsidRPr="00801B2B">
        <w:rPr>
          <w:rFonts w:eastAsia="Palatino Linotype" w:cs="Palatino Linotype"/>
          <w:color w:val="000000"/>
          <w:szCs w:val="24"/>
        </w:rPr>
        <w:t>veintiocho de junio</w:t>
      </w:r>
      <w:r w:rsidR="00C33576" w:rsidRPr="00801B2B">
        <w:rPr>
          <w:rFonts w:eastAsia="Palatino Linotype" w:cs="Palatino Linotype"/>
          <w:color w:val="000000"/>
          <w:szCs w:val="24"/>
        </w:rPr>
        <w:t xml:space="preserve"> de dos mil veintitrés</w:t>
      </w:r>
      <w:r w:rsidRPr="00801B2B">
        <w:rPr>
          <w:rFonts w:eastAsia="Palatino Linotype" w:cs="Palatino Linotype"/>
          <w:color w:val="000000"/>
          <w:szCs w:val="24"/>
        </w:rPr>
        <w:t>.</w:t>
      </w:r>
    </w:p>
    <w:p w14:paraId="4CA4A924" w14:textId="77777777" w:rsidR="00DE3512" w:rsidRPr="00801B2B" w:rsidRDefault="00DE3512" w:rsidP="00DE3512">
      <w:pPr>
        <w:pBdr>
          <w:top w:val="nil"/>
          <w:left w:val="nil"/>
          <w:bottom w:val="nil"/>
          <w:right w:val="nil"/>
          <w:between w:val="nil"/>
        </w:pBdr>
        <w:rPr>
          <w:rFonts w:eastAsia="Palatino Linotype" w:cs="Palatino Linotype"/>
          <w:color w:val="000000"/>
          <w:szCs w:val="24"/>
        </w:rPr>
      </w:pPr>
    </w:p>
    <w:p w14:paraId="63F9BAD8" w14:textId="208EBE3C" w:rsidR="00DE3512" w:rsidRPr="00801B2B" w:rsidRDefault="00DE3512" w:rsidP="00DE3512">
      <w:pPr>
        <w:pBdr>
          <w:top w:val="nil"/>
          <w:left w:val="nil"/>
          <w:bottom w:val="nil"/>
          <w:right w:val="nil"/>
          <w:between w:val="nil"/>
        </w:pBdr>
        <w:rPr>
          <w:rFonts w:eastAsia="Palatino Linotype" w:cs="Palatino Linotype"/>
          <w:color w:val="000000"/>
          <w:szCs w:val="24"/>
        </w:rPr>
      </w:pPr>
      <w:r w:rsidRPr="00801B2B">
        <w:rPr>
          <w:rFonts w:eastAsia="Palatino Linotype" w:cs="Palatino Linotype"/>
          <w:b/>
          <w:color w:val="000000"/>
          <w:szCs w:val="24"/>
        </w:rPr>
        <w:t>VISTO</w:t>
      </w:r>
      <w:r w:rsidR="00F24C87" w:rsidRPr="00801B2B">
        <w:rPr>
          <w:rFonts w:eastAsia="Palatino Linotype" w:cs="Palatino Linotype"/>
          <w:b/>
          <w:color w:val="000000"/>
          <w:szCs w:val="24"/>
        </w:rPr>
        <w:t>S</w:t>
      </w:r>
      <w:r w:rsidRPr="00801B2B">
        <w:rPr>
          <w:rFonts w:eastAsia="Palatino Linotype" w:cs="Palatino Linotype"/>
          <w:color w:val="000000"/>
          <w:szCs w:val="24"/>
        </w:rPr>
        <w:t xml:space="preserve"> </w:t>
      </w:r>
      <w:r w:rsidR="00F24C87" w:rsidRPr="00801B2B">
        <w:rPr>
          <w:rFonts w:eastAsia="Palatino Linotype" w:cs="Palatino Linotype"/>
          <w:color w:val="000000"/>
          <w:szCs w:val="24"/>
        </w:rPr>
        <w:t>los</w:t>
      </w:r>
      <w:r w:rsidRPr="00801B2B">
        <w:rPr>
          <w:rFonts w:eastAsia="Palatino Linotype" w:cs="Palatino Linotype"/>
          <w:color w:val="000000"/>
          <w:szCs w:val="24"/>
        </w:rPr>
        <w:t xml:space="preserve"> expediente</w:t>
      </w:r>
      <w:r w:rsidR="00F24C87" w:rsidRPr="00801B2B">
        <w:rPr>
          <w:rFonts w:eastAsia="Palatino Linotype" w:cs="Palatino Linotype"/>
          <w:color w:val="000000"/>
          <w:szCs w:val="24"/>
        </w:rPr>
        <w:t>s</w:t>
      </w:r>
      <w:r w:rsidRPr="00801B2B">
        <w:rPr>
          <w:rFonts w:eastAsia="Palatino Linotype" w:cs="Palatino Linotype"/>
          <w:color w:val="000000"/>
          <w:szCs w:val="24"/>
        </w:rPr>
        <w:t xml:space="preserve"> electrónico</w:t>
      </w:r>
      <w:r w:rsidR="00F24C87" w:rsidRPr="00801B2B">
        <w:rPr>
          <w:rFonts w:eastAsia="Palatino Linotype" w:cs="Palatino Linotype"/>
          <w:color w:val="000000"/>
          <w:szCs w:val="24"/>
        </w:rPr>
        <w:t>s</w:t>
      </w:r>
      <w:r w:rsidRPr="00801B2B">
        <w:rPr>
          <w:rFonts w:eastAsia="Palatino Linotype" w:cs="Palatino Linotype"/>
          <w:color w:val="000000"/>
          <w:szCs w:val="24"/>
        </w:rPr>
        <w:t xml:space="preserve"> formado</w:t>
      </w:r>
      <w:r w:rsidR="00F24C87" w:rsidRPr="00801B2B">
        <w:rPr>
          <w:rFonts w:eastAsia="Palatino Linotype" w:cs="Palatino Linotype"/>
          <w:color w:val="000000"/>
          <w:szCs w:val="24"/>
        </w:rPr>
        <w:t>s</w:t>
      </w:r>
      <w:r w:rsidRPr="00801B2B">
        <w:rPr>
          <w:rFonts w:eastAsia="Palatino Linotype" w:cs="Palatino Linotype"/>
          <w:color w:val="000000"/>
          <w:szCs w:val="24"/>
        </w:rPr>
        <w:t xml:space="preserve"> con motivo de</w:t>
      </w:r>
      <w:r w:rsidR="00F24C87" w:rsidRPr="00801B2B">
        <w:rPr>
          <w:rFonts w:eastAsia="Palatino Linotype" w:cs="Palatino Linotype"/>
          <w:color w:val="000000"/>
          <w:szCs w:val="24"/>
        </w:rPr>
        <w:t xml:space="preserve"> </w:t>
      </w:r>
      <w:r w:rsidRPr="00801B2B">
        <w:rPr>
          <w:rFonts w:eastAsia="Palatino Linotype" w:cs="Palatino Linotype"/>
          <w:color w:val="000000"/>
          <w:szCs w:val="24"/>
        </w:rPr>
        <w:t>l</w:t>
      </w:r>
      <w:r w:rsidR="00F24C87" w:rsidRPr="00801B2B">
        <w:rPr>
          <w:rFonts w:eastAsia="Palatino Linotype" w:cs="Palatino Linotype"/>
          <w:color w:val="000000"/>
          <w:szCs w:val="24"/>
        </w:rPr>
        <w:t>os</w:t>
      </w:r>
      <w:r w:rsidRPr="00801B2B">
        <w:rPr>
          <w:rFonts w:eastAsia="Palatino Linotype" w:cs="Palatino Linotype"/>
          <w:color w:val="000000"/>
          <w:szCs w:val="24"/>
        </w:rPr>
        <w:t xml:space="preserve"> recurso</w:t>
      </w:r>
      <w:r w:rsidR="00F24C87" w:rsidRPr="00801B2B">
        <w:rPr>
          <w:rFonts w:eastAsia="Palatino Linotype" w:cs="Palatino Linotype"/>
          <w:color w:val="000000"/>
          <w:szCs w:val="24"/>
        </w:rPr>
        <w:t>s</w:t>
      </w:r>
      <w:r w:rsidRPr="00801B2B">
        <w:rPr>
          <w:rFonts w:eastAsia="Palatino Linotype" w:cs="Palatino Linotype"/>
          <w:color w:val="000000"/>
          <w:szCs w:val="24"/>
        </w:rPr>
        <w:t xml:space="preserve"> de revisión</w:t>
      </w:r>
      <w:r w:rsidR="00F82C9A" w:rsidRPr="00801B2B">
        <w:rPr>
          <w:rFonts w:eastAsia="Palatino Linotype" w:cs="Palatino Linotype"/>
          <w:color w:val="000000"/>
          <w:szCs w:val="24"/>
        </w:rPr>
        <w:t xml:space="preserve"> </w:t>
      </w:r>
      <w:r w:rsidR="00181C4D" w:rsidRPr="00801B2B">
        <w:rPr>
          <w:rFonts w:eastAsia="Palatino Linotype" w:cs="Palatino Linotype"/>
          <w:b/>
          <w:color w:val="000000"/>
          <w:szCs w:val="24"/>
        </w:rPr>
        <w:t>14935</w:t>
      </w:r>
      <w:r w:rsidRPr="00801B2B">
        <w:rPr>
          <w:rFonts w:eastAsia="Palatino Linotype" w:cs="Palatino Linotype"/>
          <w:b/>
          <w:color w:val="000000"/>
          <w:szCs w:val="24"/>
        </w:rPr>
        <w:t>/</w:t>
      </w:r>
      <w:proofErr w:type="spellStart"/>
      <w:r w:rsidRPr="00801B2B">
        <w:rPr>
          <w:rFonts w:eastAsia="Palatino Linotype" w:cs="Palatino Linotype"/>
          <w:b/>
          <w:color w:val="000000"/>
          <w:szCs w:val="24"/>
        </w:rPr>
        <w:t>INFOEM</w:t>
      </w:r>
      <w:proofErr w:type="spellEnd"/>
      <w:r w:rsidRPr="00801B2B">
        <w:rPr>
          <w:rFonts w:eastAsia="Palatino Linotype" w:cs="Palatino Linotype"/>
          <w:b/>
          <w:color w:val="000000"/>
          <w:szCs w:val="24"/>
        </w:rPr>
        <w:t>/IP/</w:t>
      </w:r>
      <w:proofErr w:type="spellStart"/>
      <w:r w:rsidRPr="00801B2B">
        <w:rPr>
          <w:rFonts w:eastAsia="Palatino Linotype" w:cs="Palatino Linotype"/>
          <w:b/>
          <w:color w:val="000000"/>
          <w:szCs w:val="24"/>
        </w:rPr>
        <w:t>RR</w:t>
      </w:r>
      <w:proofErr w:type="spellEnd"/>
      <w:r w:rsidRPr="00801B2B">
        <w:rPr>
          <w:rFonts w:eastAsia="Palatino Linotype" w:cs="Palatino Linotype"/>
          <w:b/>
          <w:color w:val="000000"/>
          <w:szCs w:val="24"/>
        </w:rPr>
        <w:t>/202</w:t>
      </w:r>
      <w:r w:rsidR="00F24C87" w:rsidRPr="00801B2B">
        <w:rPr>
          <w:rFonts w:eastAsia="Palatino Linotype" w:cs="Palatino Linotype"/>
          <w:b/>
          <w:color w:val="000000"/>
          <w:szCs w:val="24"/>
        </w:rPr>
        <w:t>2</w:t>
      </w:r>
      <w:r w:rsidR="00F24C87" w:rsidRPr="00801B2B">
        <w:rPr>
          <w:rFonts w:eastAsia="Palatino Linotype" w:cs="Palatino Linotype"/>
          <w:bCs/>
          <w:color w:val="000000"/>
          <w:szCs w:val="24"/>
        </w:rPr>
        <w:t xml:space="preserve"> y</w:t>
      </w:r>
      <w:r w:rsidR="00181C4D" w:rsidRPr="00801B2B">
        <w:rPr>
          <w:rFonts w:eastAsia="Palatino Linotype" w:cs="Palatino Linotype"/>
          <w:b/>
          <w:color w:val="000000"/>
          <w:szCs w:val="24"/>
        </w:rPr>
        <w:t xml:space="preserve"> 14936</w:t>
      </w:r>
      <w:r w:rsidR="00F24C87" w:rsidRPr="00801B2B">
        <w:rPr>
          <w:rFonts w:eastAsia="Palatino Linotype" w:cs="Palatino Linotype"/>
          <w:b/>
          <w:color w:val="000000"/>
          <w:szCs w:val="24"/>
        </w:rPr>
        <w:t>/</w:t>
      </w:r>
      <w:proofErr w:type="spellStart"/>
      <w:r w:rsidR="00F24C87" w:rsidRPr="00801B2B">
        <w:rPr>
          <w:rFonts w:eastAsia="Palatino Linotype" w:cs="Palatino Linotype"/>
          <w:b/>
          <w:color w:val="000000"/>
          <w:szCs w:val="24"/>
        </w:rPr>
        <w:t>INFOEM</w:t>
      </w:r>
      <w:proofErr w:type="spellEnd"/>
      <w:r w:rsidR="00F24C87" w:rsidRPr="00801B2B">
        <w:rPr>
          <w:rFonts w:eastAsia="Palatino Linotype" w:cs="Palatino Linotype"/>
          <w:b/>
          <w:color w:val="000000"/>
          <w:szCs w:val="24"/>
        </w:rPr>
        <w:t>/IP/</w:t>
      </w:r>
      <w:proofErr w:type="spellStart"/>
      <w:r w:rsidR="00F24C87" w:rsidRPr="00801B2B">
        <w:rPr>
          <w:rFonts w:eastAsia="Palatino Linotype" w:cs="Palatino Linotype"/>
          <w:b/>
          <w:color w:val="000000"/>
          <w:szCs w:val="24"/>
        </w:rPr>
        <w:t>RR</w:t>
      </w:r>
      <w:proofErr w:type="spellEnd"/>
      <w:r w:rsidR="00F24C87" w:rsidRPr="00801B2B">
        <w:rPr>
          <w:rFonts w:eastAsia="Palatino Linotype" w:cs="Palatino Linotype"/>
          <w:b/>
          <w:color w:val="000000"/>
          <w:szCs w:val="24"/>
        </w:rPr>
        <w:t>/2022</w:t>
      </w:r>
      <w:r w:rsidR="00F24C87" w:rsidRPr="00801B2B">
        <w:rPr>
          <w:rFonts w:eastAsia="Palatino Linotype" w:cs="Palatino Linotype"/>
          <w:bCs/>
          <w:color w:val="000000"/>
          <w:szCs w:val="24"/>
        </w:rPr>
        <w:t>,</w:t>
      </w:r>
      <w:r w:rsidRPr="00801B2B">
        <w:rPr>
          <w:rFonts w:eastAsia="Palatino Linotype" w:cs="Palatino Linotype"/>
          <w:color w:val="000000"/>
          <w:szCs w:val="24"/>
        </w:rPr>
        <w:t xml:space="preserve"> interpuestos por</w:t>
      </w:r>
      <w:r w:rsidR="00E72314" w:rsidRPr="00801B2B">
        <w:rPr>
          <w:rFonts w:eastAsia="Palatino Linotype" w:cs="Palatino Linotype"/>
          <w:color w:val="000000"/>
          <w:szCs w:val="24"/>
        </w:rPr>
        <w:t xml:space="preserve"> </w:t>
      </w:r>
      <w:proofErr w:type="spellStart"/>
      <w:r w:rsidR="00B83B2E">
        <w:rPr>
          <w:rFonts w:eastAsia="Palatino Linotype" w:cs="Palatino Linotype"/>
          <w:b/>
          <w:color w:val="000000"/>
          <w:szCs w:val="24"/>
        </w:rPr>
        <w:t>XXXXXX</w:t>
      </w:r>
      <w:proofErr w:type="spellEnd"/>
      <w:r w:rsidR="00181C4D" w:rsidRPr="00801B2B">
        <w:rPr>
          <w:rFonts w:eastAsia="Palatino Linotype" w:cs="Palatino Linotype"/>
          <w:b/>
          <w:color w:val="000000"/>
          <w:szCs w:val="24"/>
        </w:rPr>
        <w:t xml:space="preserve"> </w:t>
      </w:r>
      <w:proofErr w:type="spellStart"/>
      <w:r w:rsidR="00B83B2E">
        <w:rPr>
          <w:rFonts w:eastAsia="Palatino Linotype" w:cs="Palatino Linotype"/>
          <w:b/>
          <w:color w:val="000000"/>
          <w:szCs w:val="24"/>
        </w:rPr>
        <w:t>XXXXXXXXXXX</w:t>
      </w:r>
      <w:proofErr w:type="spellEnd"/>
      <w:r w:rsidR="00590A91" w:rsidRPr="00801B2B">
        <w:rPr>
          <w:rFonts w:eastAsia="Palatino Linotype" w:cs="Palatino Linotype"/>
          <w:color w:val="000000"/>
          <w:szCs w:val="24"/>
        </w:rPr>
        <w:t>, en lo sucesivo el</w:t>
      </w:r>
      <w:r w:rsidRPr="00801B2B">
        <w:rPr>
          <w:rFonts w:eastAsia="Palatino Linotype" w:cs="Palatino Linotype"/>
          <w:b/>
          <w:color w:val="000000"/>
          <w:szCs w:val="24"/>
        </w:rPr>
        <w:t xml:space="preserve"> Recurrente</w:t>
      </w:r>
      <w:r w:rsidRPr="00801B2B">
        <w:rPr>
          <w:rFonts w:eastAsia="Palatino Linotype" w:cs="Palatino Linotype"/>
          <w:color w:val="000000"/>
          <w:szCs w:val="24"/>
        </w:rPr>
        <w:t>; en contra de l</w:t>
      </w:r>
      <w:r w:rsidR="00F82C9A" w:rsidRPr="00801B2B">
        <w:rPr>
          <w:rFonts w:eastAsia="Palatino Linotype" w:cs="Palatino Linotype"/>
          <w:color w:val="000000"/>
          <w:szCs w:val="24"/>
        </w:rPr>
        <w:t>as</w:t>
      </w:r>
      <w:r w:rsidRPr="00801B2B">
        <w:rPr>
          <w:rFonts w:eastAsia="Palatino Linotype" w:cs="Palatino Linotype"/>
          <w:color w:val="000000"/>
          <w:szCs w:val="24"/>
        </w:rPr>
        <w:t xml:space="preserve"> respuesta</w:t>
      </w:r>
      <w:r w:rsidR="00F82C9A" w:rsidRPr="00801B2B">
        <w:rPr>
          <w:rFonts w:eastAsia="Palatino Linotype" w:cs="Palatino Linotype"/>
          <w:color w:val="000000"/>
          <w:szCs w:val="24"/>
        </w:rPr>
        <w:t>s</w:t>
      </w:r>
      <w:r w:rsidRPr="00801B2B">
        <w:rPr>
          <w:rFonts w:eastAsia="Palatino Linotype" w:cs="Palatino Linotype"/>
          <w:color w:val="000000"/>
          <w:szCs w:val="24"/>
        </w:rPr>
        <w:t xml:space="preserve"> de</w:t>
      </w:r>
      <w:r w:rsidR="00590A91" w:rsidRPr="00801B2B">
        <w:rPr>
          <w:rFonts w:eastAsia="Palatino Linotype" w:cs="Palatino Linotype"/>
          <w:color w:val="000000"/>
          <w:szCs w:val="24"/>
        </w:rPr>
        <w:t xml:space="preserve"> </w:t>
      </w:r>
      <w:r w:rsidRPr="00801B2B">
        <w:rPr>
          <w:rFonts w:eastAsia="Palatino Linotype" w:cs="Palatino Linotype"/>
          <w:color w:val="000000"/>
          <w:szCs w:val="24"/>
        </w:rPr>
        <w:t>l</w:t>
      </w:r>
      <w:r w:rsidR="00590A91" w:rsidRPr="00801B2B">
        <w:rPr>
          <w:rFonts w:eastAsia="Palatino Linotype" w:cs="Palatino Linotype"/>
          <w:color w:val="000000"/>
          <w:szCs w:val="24"/>
        </w:rPr>
        <w:t>a</w:t>
      </w:r>
      <w:r w:rsidRPr="00801B2B">
        <w:rPr>
          <w:rFonts w:eastAsia="Palatino Linotype" w:cs="Palatino Linotype"/>
          <w:color w:val="000000"/>
          <w:szCs w:val="24"/>
        </w:rPr>
        <w:t xml:space="preserve"> </w:t>
      </w:r>
      <w:r w:rsidR="00181C4D" w:rsidRPr="00801B2B">
        <w:rPr>
          <w:rFonts w:eastAsia="Palatino Linotype" w:cs="Palatino Linotype"/>
          <w:b/>
          <w:color w:val="000000"/>
          <w:szCs w:val="24"/>
        </w:rPr>
        <w:t>Ayuntamiento de Huixquilucan</w:t>
      </w:r>
      <w:r w:rsidRPr="00801B2B">
        <w:rPr>
          <w:rFonts w:eastAsia="Palatino Linotype" w:cs="Palatino Linotype"/>
          <w:bCs/>
          <w:color w:val="000000"/>
          <w:szCs w:val="24"/>
        </w:rPr>
        <w:t xml:space="preserve">, </w:t>
      </w:r>
      <w:r w:rsidRPr="00801B2B">
        <w:rPr>
          <w:rFonts w:eastAsia="Palatino Linotype" w:cs="Palatino Linotype"/>
          <w:color w:val="000000"/>
          <w:szCs w:val="24"/>
        </w:rPr>
        <w:t>en lo subsecuente</w:t>
      </w:r>
      <w:r w:rsidRPr="00801B2B">
        <w:rPr>
          <w:rFonts w:eastAsia="Palatino Linotype" w:cs="Palatino Linotype"/>
          <w:b/>
          <w:color w:val="000000"/>
          <w:szCs w:val="24"/>
        </w:rPr>
        <w:t xml:space="preserve"> </w:t>
      </w:r>
      <w:r w:rsidRPr="00801B2B">
        <w:rPr>
          <w:rFonts w:eastAsia="Palatino Linotype" w:cs="Palatino Linotype"/>
          <w:color w:val="000000"/>
          <w:szCs w:val="24"/>
        </w:rPr>
        <w:t>el</w:t>
      </w:r>
      <w:r w:rsidRPr="00801B2B">
        <w:rPr>
          <w:rFonts w:eastAsia="Palatino Linotype" w:cs="Palatino Linotype"/>
          <w:b/>
          <w:color w:val="000000"/>
          <w:szCs w:val="24"/>
        </w:rPr>
        <w:t xml:space="preserve"> Sujeto Obligado</w:t>
      </w:r>
      <w:r w:rsidRPr="00801B2B">
        <w:rPr>
          <w:rFonts w:eastAsia="Palatino Linotype" w:cs="Palatino Linotype"/>
          <w:color w:val="000000"/>
          <w:szCs w:val="24"/>
        </w:rPr>
        <w:t>,</w:t>
      </w:r>
      <w:r w:rsidRPr="00801B2B">
        <w:rPr>
          <w:rFonts w:eastAsia="Palatino Linotype" w:cs="Palatino Linotype"/>
          <w:b/>
          <w:color w:val="000000"/>
          <w:szCs w:val="24"/>
        </w:rPr>
        <w:t xml:space="preserve"> </w:t>
      </w:r>
      <w:r w:rsidRPr="00801B2B">
        <w:rPr>
          <w:rFonts w:eastAsia="Palatino Linotype" w:cs="Palatino Linotype"/>
          <w:color w:val="000000"/>
          <w:szCs w:val="24"/>
        </w:rPr>
        <w:t>se procede a dictar la presente resolución.</w:t>
      </w:r>
    </w:p>
    <w:p w14:paraId="7E81D877" w14:textId="77777777" w:rsidR="00DE3512" w:rsidRPr="00801B2B" w:rsidRDefault="00DE3512" w:rsidP="00DE3512">
      <w:pPr>
        <w:pBdr>
          <w:top w:val="nil"/>
          <w:left w:val="nil"/>
          <w:bottom w:val="nil"/>
          <w:right w:val="nil"/>
          <w:between w:val="nil"/>
        </w:pBdr>
        <w:rPr>
          <w:rFonts w:eastAsia="Palatino Linotype" w:cs="Palatino Linotype"/>
          <w:color w:val="000000"/>
          <w:szCs w:val="24"/>
        </w:rPr>
      </w:pPr>
    </w:p>
    <w:p w14:paraId="565A51ED" w14:textId="77777777" w:rsidR="00DE3512" w:rsidRPr="00801B2B" w:rsidRDefault="00DE3512" w:rsidP="00DE3512">
      <w:pPr>
        <w:pBdr>
          <w:top w:val="nil"/>
          <w:left w:val="nil"/>
          <w:bottom w:val="nil"/>
          <w:right w:val="nil"/>
          <w:between w:val="nil"/>
        </w:pBdr>
        <w:jc w:val="center"/>
        <w:rPr>
          <w:rFonts w:eastAsia="Palatino Linotype" w:cs="Palatino Linotype"/>
          <w:b/>
          <w:color w:val="000000"/>
          <w:sz w:val="28"/>
          <w:szCs w:val="28"/>
        </w:rPr>
      </w:pPr>
      <w:r w:rsidRPr="00801B2B">
        <w:rPr>
          <w:rFonts w:eastAsia="Palatino Linotype" w:cs="Palatino Linotype"/>
          <w:b/>
          <w:color w:val="000000"/>
          <w:sz w:val="28"/>
          <w:szCs w:val="28"/>
        </w:rPr>
        <w:t>A N T E C E D E N T E S</w:t>
      </w:r>
    </w:p>
    <w:p w14:paraId="6205E54F" w14:textId="77777777" w:rsidR="00DE3512" w:rsidRPr="00801B2B" w:rsidRDefault="00DE3512" w:rsidP="00DE3512">
      <w:pPr>
        <w:pBdr>
          <w:top w:val="nil"/>
          <w:left w:val="nil"/>
          <w:bottom w:val="nil"/>
          <w:right w:val="nil"/>
          <w:between w:val="nil"/>
        </w:pBdr>
        <w:rPr>
          <w:rFonts w:eastAsia="Palatino Linotype" w:cs="Palatino Linotype"/>
          <w:b/>
          <w:color w:val="000000"/>
          <w:szCs w:val="24"/>
        </w:rPr>
      </w:pPr>
    </w:p>
    <w:p w14:paraId="173AFD57" w14:textId="2718EF23" w:rsidR="00DE3512" w:rsidRPr="00801B2B" w:rsidRDefault="00DE3512" w:rsidP="00DE3512">
      <w:pPr>
        <w:pBdr>
          <w:top w:val="nil"/>
          <w:left w:val="nil"/>
          <w:bottom w:val="nil"/>
          <w:right w:val="nil"/>
          <w:between w:val="nil"/>
        </w:pBdr>
        <w:rPr>
          <w:rFonts w:eastAsia="Palatino Linotype" w:cs="Palatino Linotype"/>
          <w:b/>
          <w:color w:val="000000"/>
          <w:sz w:val="26"/>
          <w:szCs w:val="26"/>
        </w:rPr>
      </w:pPr>
      <w:r w:rsidRPr="00801B2B">
        <w:rPr>
          <w:rFonts w:eastAsia="Palatino Linotype" w:cs="Palatino Linotype"/>
          <w:b/>
          <w:color w:val="000000"/>
          <w:sz w:val="26"/>
          <w:szCs w:val="26"/>
        </w:rPr>
        <w:t>PRIMERO.</w:t>
      </w:r>
      <w:r w:rsidRPr="00801B2B">
        <w:rPr>
          <w:rFonts w:eastAsia="Palatino Linotype" w:cs="Palatino Linotype"/>
          <w:color w:val="000000"/>
          <w:sz w:val="26"/>
          <w:szCs w:val="26"/>
        </w:rPr>
        <w:t xml:space="preserve"> </w:t>
      </w:r>
      <w:r w:rsidRPr="00801B2B">
        <w:rPr>
          <w:rFonts w:eastAsia="Palatino Linotype" w:cs="Palatino Linotype"/>
          <w:b/>
          <w:color w:val="000000"/>
          <w:sz w:val="26"/>
          <w:szCs w:val="26"/>
        </w:rPr>
        <w:t>De la</w:t>
      </w:r>
      <w:r w:rsidR="00AF1662" w:rsidRPr="00801B2B">
        <w:rPr>
          <w:rFonts w:eastAsia="Palatino Linotype" w:cs="Palatino Linotype"/>
          <w:b/>
          <w:color w:val="000000"/>
          <w:sz w:val="26"/>
          <w:szCs w:val="26"/>
        </w:rPr>
        <w:t>s</w:t>
      </w:r>
      <w:r w:rsidRPr="00801B2B">
        <w:rPr>
          <w:rFonts w:eastAsia="Palatino Linotype" w:cs="Palatino Linotype"/>
          <w:b/>
          <w:color w:val="000000"/>
          <w:sz w:val="26"/>
          <w:szCs w:val="26"/>
        </w:rPr>
        <w:t xml:space="preserve"> </w:t>
      </w:r>
      <w:r w:rsidR="00AF1662" w:rsidRPr="00801B2B">
        <w:rPr>
          <w:rFonts w:eastAsia="Palatino Linotype" w:cs="Palatino Linotype"/>
          <w:b/>
          <w:color w:val="000000"/>
          <w:sz w:val="26"/>
          <w:szCs w:val="26"/>
        </w:rPr>
        <w:t>s</w:t>
      </w:r>
      <w:r w:rsidRPr="00801B2B">
        <w:rPr>
          <w:rFonts w:eastAsia="Palatino Linotype" w:cs="Palatino Linotype"/>
          <w:b/>
          <w:color w:val="000000"/>
          <w:sz w:val="26"/>
          <w:szCs w:val="26"/>
        </w:rPr>
        <w:t>olicitud</w:t>
      </w:r>
      <w:r w:rsidR="00AF1662" w:rsidRPr="00801B2B">
        <w:rPr>
          <w:rFonts w:eastAsia="Palatino Linotype" w:cs="Palatino Linotype"/>
          <w:b/>
          <w:color w:val="000000"/>
          <w:sz w:val="26"/>
          <w:szCs w:val="26"/>
        </w:rPr>
        <w:t>es</w:t>
      </w:r>
      <w:r w:rsidRPr="00801B2B">
        <w:rPr>
          <w:rFonts w:eastAsia="Palatino Linotype" w:cs="Palatino Linotype"/>
          <w:b/>
          <w:color w:val="000000"/>
          <w:sz w:val="26"/>
          <w:szCs w:val="26"/>
        </w:rPr>
        <w:t xml:space="preserve"> de </w:t>
      </w:r>
      <w:r w:rsidR="00AF1662" w:rsidRPr="00801B2B">
        <w:rPr>
          <w:rFonts w:eastAsia="Palatino Linotype" w:cs="Palatino Linotype"/>
          <w:b/>
          <w:color w:val="000000"/>
          <w:sz w:val="26"/>
          <w:szCs w:val="26"/>
        </w:rPr>
        <w:t>i</w:t>
      </w:r>
      <w:r w:rsidRPr="00801B2B">
        <w:rPr>
          <w:rFonts w:eastAsia="Palatino Linotype" w:cs="Palatino Linotype"/>
          <w:b/>
          <w:color w:val="000000"/>
          <w:sz w:val="26"/>
          <w:szCs w:val="26"/>
        </w:rPr>
        <w:t>nformación.</w:t>
      </w:r>
    </w:p>
    <w:p w14:paraId="4D15ACD3" w14:textId="65CB66B9" w:rsidR="00DE3512" w:rsidRPr="00801B2B" w:rsidRDefault="004C1525" w:rsidP="00DE3512">
      <w:pPr>
        <w:pBdr>
          <w:top w:val="nil"/>
          <w:left w:val="nil"/>
          <w:bottom w:val="nil"/>
          <w:right w:val="nil"/>
          <w:between w:val="nil"/>
        </w:pBdr>
        <w:rPr>
          <w:rFonts w:eastAsia="Palatino Linotype" w:cs="Palatino Linotype"/>
          <w:b/>
          <w:bCs/>
          <w:color w:val="000000"/>
          <w:szCs w:val="24"/>
        </w:rPr>
      </w:pPr>
      <w:r w:rsidRPr="00801B2B">
        <w:rPr>
          <w:rFonts w:eastAsia="Palatino Linotype" w:cs="Palatino Linotype"/>
          <w:color w:val="000000"/>
          <w:szCs w:val="24"/>
        </w:rPr>
        <w:t xml:space="preserve">Con fecha </w:t>
      </w:r>
      <w:r w:rsidR="00181C4D" w:rsidRPr="00801B2B">
        <w:rPr>
          <w:rFonts w:eastAsia="Palatino Linotype" w:cs="Palatino Linotype"/>
          <w:color w:val="000000"/>
          <w:szCs w:val="24"/>
        </w:rPr>
        <w:t xml:space="preserve">quince y </w:t>
      </w:r>
      <w:r w:rsidR="008764AD" w:rsidRPr="00801B2B">
        <w:rPr>
          <w:rFonts w:eastAsia="Palatino Linotype" w:cs="Palatino Linotype"/>
          <w:color w:val="000000"/>
          <w:szCs w:val="24"/>
        </w:rPr>
        <w:t>veintinueve</w:t>
      </w:r>
      <w:r w:rsidR="00590A91" w:rsidRPr="00801B2B">
        <w:rPr>
          <w:rFonts w:eastAsia="Palatino Linotype" w:cs="Palatino Linotype"/>
          <w:color w:val="000000"/>
          <w:szCs w:val="24"/>
        </w:rPr>
        <w:t xml:space="preserve"> de agosto</w:t>
      </w:r>
      <w:r w:rsidR="00F2081D" w:rsidRPr="00801B2B">
        <w:rPr>
          <w:rFonts w:eastAsia="Palatino Linotype" w:cs="Palatino Linotype"/>
          <w:color w:val="000000"/>
          <w:szCs w:val="24"/>
        </w:rPr>
        <w:t xml:space="preserve"> de dos mil veintidós</w:t>
      </w:r>
      <w:r w:rsidR="00E72314" w:rsidRPr="00801B2B">
        <w:rPr>
          <w:rFonts w:eastAsia="Palatino Linotype" w:cs="Palatino Linotype"/>
          <w:color w:val="000000"/>
          <w:szCs w:val="24"/>
        </w:rPr>
        <w:t xml:space="preserve">, </w:t>
      </w:r>
      <w:r w:rsidR="00590A91" w:rsidRPr="00801B2B">
        <w:rPr>
          <w:rFonts w:eastAsia="Palatino Linotype" w:cs="Palatino Linotype"/>
          <w:color w:val="000000"/>
          <w:szCs w:val="24"/>
        </w:rPr>
        <w:t>el</w:t>
      </w:r>
      <w:r w:rsidR="00DE3512" w:rsidRPr="00801B2B">
        <w:rPr>
          <w:rFonts w:eastAsia="Palatino Linotype" w:cs="Palatino Linotype"/>
          <w:color w:val="000000"/>
          <w:szCs w:val="24"/>
        </w:rPr>
        <w:t xml:space="preserve"> Recurrente presentó a través del Sistema de Acceso a la Información Mexiquense (</w:t>
      </w:r>
      <w:proofErr w:type="spellStart"/>
      <w:r w:rsidR="00DE3512" w:rsidRPr="00801B2B">
        <w:rPr>
          <w:rFonts w:eastAsia="Palatino Linotype" w:cs="Palatino Linotype"/>
          <w:color w:val="000000"/>
          <w:szCs w:val="24"/>
        </w:rPr>
        <w:t>SAIMEX</w:t>
      </w:r>
      <w:proofErr w:type="spellEnd"/>
      <w:r w:rsidR="00DE3512" w:rsidRPr="00801B2B">
        <w:rPr>
          <w:rFonts w:eastAsia="Palatino Linotype" w:cs="Palatino Linotype"/>
          <w:color w:val="000000"/>
          <w:szCs w:val="24"/>
        </w:rPr>
        <w:t>) ante el Sujeto Obligado, solicitud</w:t>
      </w:r>
      <w:r w:rsidR="00AF1662" w:rsidRPr="00801B2B">
        <w:rPr>
          <w:rFonts w:eastAsia="Palatino Linotype" w:cs="Palatino Linotype"/>
          <w:color w:val="000000"/>
          <w:szCs w:val="24"/>
        </w:rPr>
        <w:t>es</w:t>
      </w:r>
      <w:r w:rsidR="00DE3512" w:rsidRPr="00801B2B">
        <w:rPr>
          <w:rFonts w:eastAsia="Palatino Linotype" w:cs="Palatino Linotype"/>
          <w:color w:val="000000"/>
          <w:szCs w:val="24"/>
        </w:rPr>
        <w:t xml:space="preserve"> de acceso a la inf</w:t>
      </w:r>
      <w:r w:rsidRPr="00801B2B">
        <w:rPr>
          <w:rFonts w:eastAsia="Palatino Linotype" w:cs="Palatino Linotype"/>
          <w:color w:val="000000"/>
          <w:szCs w:val="24"/>
        </w:rPr>
        <w:t>ormación pública registrada</w:t>
      </w:r>
      <w:r w:rsidR="00AF1662" w:rsidRPr="00801B2B">
        <w:rPr>
          <w:rFonts w:eastAsia="Palatino Linotype" w:cs="Palatino Linotype"/>
          <w:color w:val="000000"/>
          <w:szCs w:val="24"/>
        </w:rPr>
        <w:t>s</w:t>
      </w:r>
      <w:r w:rsidRPr="00801B2B">
        <w:rPr>
          <w:rFonts w:eastAsia="Palatino Linotype" w:cs="Palatino Linotype"/>
          <w:color w:val="000000"/>
          <w:szCs w:val="24"/>
        </w:rPr>
        <w:t xml:space="preserve"> con</w:t>
      </w:r>
      <w:r w:rsidR="00DE3512" w:rsidRPr="00801B2B">
        <w:rPr>
          <w:rFonts w:eastAsia="Palatino Linotype" w:cs="Palatino Linotype"/>
          <w:color w:val="000000"/>
          <w:szCs w:val="24"/>
        </w:rPr>
        <w:t xml:space="preserve"> </w:t>
      </w:r>
      <w:r w:rsidR="00AF1662" w:rsidRPr="00801B2B">
        <w:rPr>
          <w:rFonts w:eastAsia="Palatino Linotype" w:cs="Palatino Linotype"/>
          <w:color w:val="000000"/>
          <w:szCs w:val="24"/>
        </w:rPr>
        <w:t>los</w:t>
      </w:r>
      <w:r w:rsidR="00DE3512" w:rsidRPr="00801B2B">
        <w:rPr>
          <w:rFonts w:eastAsia="Palatino Linotype" w:cs="Palatino Linotype"/>
          <w:color w:val="000000"/>
          <w:szCs w:val="24"/>
        </w:rPr>
        <w:t xml:space="preserve"> número</w:t>
      </w:r>
      <w:r w:rsidR="00AF1662" w:rsidRPr="00801B2B">
        <w:rPr>
          <w:rFonts w:eastAsia="Palatino Linotype" w:cs="Palatino Linotype"/>
          <w:color w:val="000000"/>
          <w:szCs w:val="24"/>
        </w:rPr>
        <w:t>s</w:t>
      </w:r>
      <w:r w:rsidR="00DE3512" w:rsidRPr="00801B2B">
        <w:rPr>
          <w:rFonts w:eastAsia="Palatino Linotype" w:cs="Palatino Linotype"/>
          <w:color w:val="000000"/>
          <w:szCs w:val="24"/>
        </w:rPr>
        <w:t xml:space="preserve"> de expediente</w:t>
      </w:r>
      <w:r w:rsidR="0088088C" w:rsidRPr="00801B2B">
        <w:rPr>
          <w:rFonts w:eastAsia="Palatino Linotype" w:cs="Palatino Linotype"/>
          <w:color w:val="000000"/>
          <w:szCs w:val="24"/>
        </w:rPr>
        <w:t xml:space="preserve"> </w:t>
      </w:r>
      <w:r w:rsidR="00181C4D" w:rsidRPr="00801B2B">
        <w:rPr>
          <w:rFonts w:eastAsia="Palatino Linotype" w:cs="Palatino Linotype"/>
          <w:b/>
          <w:bCs/>
          <w:color w:val="000000"/>
          <w:szCs w:val="24"/>
        </w:rPr>
        <w:t>00538/</w:t>
      </w:r>
      <w:proofErr w:type="spellStart"/>
      <w:r w:rsidR="00181C4D" w:rsidRPr="00801B2B">
        <w:rPr>
          <w:rFonts w:eastAsia="Palatino Linotype" w:cs="Palatino Linotype"/>
          <w:b/>
          <w:bCs/>
          <w:color w:val="000000"/>
          <w:szCs w:val="24"/>
        </w:rPr>
        <w:t>HUIXQUIL</w:t>
      </w:r>
      <w:proofErr w:type="spellEnd"/>
      <w:r w:rsidR="00181C4D" w:rsidRPr="00801B2B">
        <w:rPr>
          <w:rFonts w:eastAsia="Palatino Linotype" w:cs="Palatino Linotype"/>
          <w:b/>
          <w:bCs/>
          <w:color w:val="000000"/>
          <w:szCs w:val="24"/>
        </w:rPr>
        <w:t>/IP/2022</w:t>
      </w:r>
      <w:r w:rsidR="00AF1662" w:rsidRPr="00801B2B">
        <w:rPr>
          <w:rFonts w:eastAsia="Palatino Linotype" w:cs="Palatino Linotype"/>
          <w:color w:val="000000"/>
          <w:szCs w:val="24"/>
        </w:rPr>
        <w:t xml:space="preserve"> y </w:t>
      </w:r>
      <w:r w:rsidR="008764AD" w:rsidRPr="00801B2B">
        <w:rPr>
          <w:rFonts w:eastAsia="Palatino Linotype" w:cs="Palatino Linotype"/>
          <w:b/>
          <w:bCs/>
          <w:color w:val="000000"/>
          <w:szCs w:val="24"/>
        </w:rPr>
        <w:t>00558/</w:t>
      </w:r>
      <w:proofErr w:type="spellStart"/>
      <w:r w:rsidR="008764AD" w:rsidRPr="00801B2B">
        <w:rPr>
          <w:rFonts w:eastAsia="Palatino Linotype" w:cs="Palatino Linotype"/>
          <w:b/>
          <w:bCs/>
          <w:color w:val="000000"/>
          <w:szCs w:val="24"/>
        </w:rPr>
        <w:t>HUIXQUIL</w:t>
      </w:r>
      <w:proofErr w:type="spellEnd"/>
      <w:r w:rsidR="008764AD" w:rsidRPr="00801B2B">
        <w:rPr>
          <w:rFonts w:eastAsia="Palatino Linotype" w:cs="Palatino Linotype"/>
          <w:b/>
          <w:bCs/>
          <w:color w:val="000000"/>
          <w:szCs w:val="24"/>
        </w:rPr>
        <w:t>/IP/2022</w:t>
      </w:r>
      <w:r w:rsidR="00DE3512" w:rsidRPr="00801B2B">
        <w:rPr>
          <w:rFonts w:eastAsia="Palatino Linotype" w:cs="Palatino Linotype"/>
          <w:color w:val="000000"/>
          <w:szCs w:val="24"/>
        </w:rPr>
        <w:t>,</w:t>
      </w:r>
      <w:r w:rsidR="00DE3512" w:rsidRPr="00801B2B">
        <w:rPr>
          <w:rFonts w:eastAsia="Palatino Linotype" w:cs="Palatino Linotype"/>
          <w:b/>
          <w:color w:val="000000"/>
          <w:szCs w:val="24"/>
        </w:rPr>
        <w:t xml:space="preserve"> </w:t>
      </w:r>
      <w:r w:rsidR="00DE3512" w:rsidRPr="00801B2B">
        <w:rPr>
          <w:rFonts w:eastAsia="Palatino Linotype" w:cs="Palatino Linotype"/>
          <w:color w:val="000000"/>
          <w:szCs w:val="24"/>
        </w:rPr>
        <w:t>mediante la</w:t>
      </w:r>
      <w:r w:rsidR="0088088C" w:rsidRPr="00801B2B">
        <w:rPr>
          <w:rFonts w:eastAsia="Palatino Linotype" w:cs="Palatino Linotype"/>
          <w:color w:val="000000"/>
          <w:szCs w:val="24"/>
        </w:rPr>
        <w:t>s</w:t>
      </w:r>
      <w:r w:rsidR="00DE3512" w:rsidRPr="00801B2B">
        <w:rPr>
          <w:rFonts w:eastAsia="Palatino Linotype" w:cs="Palatino Linotype"/>
          <w:color w:val="000000"/>
          <w:szCs w:val="24"/>
        </w:rPr>
        <w:t xml:space="preserve"> cual</w:t>
      </w:r>
      <w:r w:rsidR="0088088C" w:rsidRPr="00801B2B">
        <w:rPr>
          <w:rFonts w:eastAsia="Palatino Linotype" w:cs="Palatino Linotype"/>
          <w:color w:val="000000"/>
          <w:szCs w:val="24"/>
        </w:rPr>
        <w:t>es</w:t>
      </w:r>
      <w:r w:rsidR="00DE3512" w:rsidRPr="00801B2B">
        <w:rPr>
          <w:rFonts w:eastAsia="Palatino Linotype" w:cs="Palatino Linotype"/>
          <w:color w:val="000000"/>
          <w:szCs w:val="24"/>
        </w:rPr>
        <w:t xml:space="preserve"> solicitó información en el tenor siguiente:</w:t>
      </w:r>
    </w:p>
    <w:p w14:paraId="22174491" w14:textId="66F4C27A" w:rsidR="00DB5048" w:rsidRPr="00801B2B" w:rsidRDefault="00DB5048" w:rsidP="00DE3512">
      <w:pPr>
        <w:pBdr>
          <w:top w:val="nil"/>
          <w:left w:val="nil"/>
          <w:bottom w:val="nil"/>
          <w:right w:val="nil"/>
          <w:between w:val="nil"/>
        </w:pBdr>
        <w:rPr>
          <w:rFonts w:eastAsia="Palatino Linotype" w:cs="Palatino Linotype"/>
          <w:color w:val="000000"/>
          <w:szCs w:val="24"/>
        </w:rPr>
      </w:pPr>
    </w:p>
    <w:p w14:paraId="6F45C0BF" w14:textId="0A936C63" w:rsidR="0088088C" w:rsidRPr="00801B2B" w:rsidRDefault="008764AD" w:rsidP="0088088C">
      <w:pPr>
        <w:pBdr>
          <w:top w:val="nil"/>
          <w:left w:val="nil"/>
          <w:bottom w:val="nil"/>
          <w:right w:val="nil"/>
          <w:between w:val="nil"/>
        </w:pBdr>
        <w:rPr>
          <w:rFonts w:eastAsia="Palatino Linotype" w:cs="Palatino Linotype"/>
          <w:color w:val="000000"/>
          <w:szCs w:val="24"/>
          <w:u w:val="single"/>
        </w:rPr>
      </w:pPr>
      <w:r w:rsidRPr="00801B2B">
        <w:rPr>
          <w:rFonts w:eastAsia="Palatino Linotype" w:cs="Palatino Linotype"/>
          <w:b/>
          <w:bCs/>
          <w:color w:val="000000"/>
          <w:szCs w:val="24"/>
          <w:u w:val="single"/>
        </w:rPr>
        <w:t>00538/</w:t>
      </w:r>
      <w:proofErr w:type="spellStart"/>
      <w:r w:rsidRPr="00801B2B">
        <w:rPr>
          <w:rFonts w:eastAsia="Palatino Linotype" w:cs="Palatino Linotype"/>
          <w:b/>
          <w:bCs/>
          <w:color w:val="000000"/>
          <w:szCs w:val="24"/>
          <w:u w:val="single"/>
        </w:rPr>
        <w:t>HUIXQUIL</w:t>
      </w:r>
      <w:proofErr w:type="spellEnd"/>
      <w:r w:rsidRPr="00801B2B">
        <w:rPr>
          <w:rFonts w:eastAsia="Palatino Linotype" w:cs="Palatino Linotype"/>
          <w:b/>
          <w:bCs/>
          <w:color w:val="000000"/>
          <w:szCs w:val="24"/>
          <w:u w:val="single"/>
        </w:rPr>
        <w:t>/IP/2022</w:t>
      </w:r>
    </w:p>
    <w:p w14:paraId="62005C11" w14:textId="68858EE8" w:rsidR="0088088C" w:rsidRPr="00801B2B" w:rsidRDefault="0088088C" w:rsidP="0088088C">
      <w:pPr>
        <w:pStyle w:val="Sinespaciado"/>
        <w:rPr>
          <w:rFonts w:eastAsia="Palatino Linotype"/>
          <w:lang w:val="es-ES"/>
        </w:rPr>
      </w:pPr>
      <w:r w:rsidRPr="00801B2B">
        <w:rPr>
          <w:rFonts w:eastAsia="Palatino Linotype"/>
          <w:lang w:val="es-ES"/>
        </w:rPr>
        <w:t>“</w:t>
      </w:r>
      <w:r w:rsidR="008764AD" w:rsidRPr="00801B2B">
        <w:rPr>
          <w:rFonts w:eastAsia="Palatino Linotype"/>
          <w:lang w:val="es-ES"/>
        </w:rPr>
        <w:t xml:space="preserve">Requiero saber cuál es el cargo del C. Juan Manuel Jasso Roldan, Título profesional, Cédula, Cuál es su oficina donde labora, horario que presta su servicio, cuánto gana por quincena, cuáles son sus funciones en el departamento que labora, requiero agendar una cita con </w:t>
      </w:r>
      <w:proofErr w:type="spellStart"/>
      <w:r w:rsidR="008764AD" w:rsidRPr="00801B2B">
        <w:rPr>
          <w:rFonts w:eastAsia="Palatino Linotype"/>
          <w:lang w:val="es-ES"/>
        </w:rPr>
        <w:t>el</w:t>
      </w:r>
      <w:proofErr w:type="spellEnd"/>
      <w:r w:rsidR="008764AD" w:rsidRPr="00801B2B">
        <w:rPr>
          <w:rFonts w:eastAsia="Palatino Linotype"/>
          <w:lang w:val="es-ES"/>
        </w:rPr>
        <w:t xml:space="preserve">, esto en virtud de que se encuentra laborando en el comité del Pan Estatal, tiene alguna licencia para dejar de estar la orando en este ayuntamiento, Asimismo requiero saber desde cuándo </w:t>
      </w:r>
      <w:r w:rsidR="008764AD" w:rsidRPr="00801B2B">
        <w:rPr>
          <w:rFonts w:eastAsia="Palatino Linotype"/>
          <w:lang w:val="es-ES"/>
        </w:rPr>
        <w:lastRenderedPageBreak/>
        <w:t>labora en el Comité estatal del PAN. En caso de encontrarse en ese supuesto solicito, se canalice la denuncia a la Contraloría Interna por estar laborando en otro órgano administrativo.</w:t>
      </w:r>
      <w:r w:rsidRPr="00801B2B">
        <w:rPr>
          <w:rFonts w:eastAsia="Palatino Linotype"/>
          <w:lang w:val="es-ES"/>
        </w:rPr>
        <w:t>” (Sic)</w:t>
      </w:r>
    </w:p>
    <w:p w14:paraId="56D59E08" w14:textId="77777777" w:rsidR="00861F1D" w:rsidRPr="00801B2B" w:rsidRDefault="00861F1D" w:rsidP="00DE3512">
      <w:pPr>
        <w:pBdr>
          <w:top w:val="nil"/>
          <w:left w:val="nil"/>
          <w:bottom w:val="nil"/>
          <w:right w:val="nil"/>
          <w:between w:val="nil"/>
        </w:pBdr>
        <w:rPr>
          <w:rFonts w:eastAsia="Palatino Linotype" w:cs="Palatino Linotype"/>
          <w:color w:val="000000"/>
          <w:szCs w:val="24"/>
        </w:rPr>
      </w:pPr>
    </w:p>
    <w:p w14:paraId="42D8DB9B" w14:textId="7F67458D" w:rsidR="0088088C" w:rsidRPr="00801B2B" w:rsidRDefault="008764AD" w:rsidP="0088088C">
      <w:pPr>
        <w:pBdr>
          <w:top w:val="nil"/>
          <w:left w:val="nil"/>
          <w:bottom w:val="nil"/>
          <w:right w:val="nil"/>
          <w:between w:val="nil"/>
        </w:pBdr>
        <w:rPr>
          <w:rFonts w:eastAsia="Palatino Linotype" w:cs="Palatino Linotype"/>
          <w:color w:val="000000"/>
          <w:szCs w:val="24"/>
          <w:u w:val="single"/>
        </w:rPr>
      </w:pPr>
      <w:r w:rsidRPr="00801B2B">
        <w:rPr>
          <w:rFonts w:eastAsia="Palatino Linotype" w:cs="Palatino Linotype"/>
          <w:b/>
          <w:bCs/>
          <w:color w:val="000000"/>
          <w:szCs w:val="24"/>
          <w:u w:val="single"/>
        </w:rPr>
        <w:t>00558/</w:t>
      </w:r>
      <w:proofErr w:type="spellStart"/>
      <w:r w:rsidRPr="00801B2B">
        <w:rPr>
          <w:rFonts w:eastAsia="Palatino Linotype" w:cs="Palatino Linotype"/>
          <w:b/>
          <w:bCs/>
          <w:color w:val="000000"/>
          <w:szCs w:val="24"/>
          <w:u w:val="single"/>
        </w:rPr>
        <w:t>HUIXQUIL</w:t>
      </w:r>
      <w:proofErr w:type="spellEnd"/>
      <w:r w:rsidRPr="00801B2B">
        <w:rPr>
          <w:rFonts w:eastAsia="Palatino Linotype" w:cs="Palatino Linotype"/>
          <w:b/>
          <w:bCs/>
          <w:color w:val="000000"/>
          <w:szCs w:val="24"/>
          <w:u w:val="single"/>
        </w:rPr>
        <w:t>/IP/2022</w:t>
      </w:r>
    </w:p>
    <w:p w14:paraId="146DA493" w14:textId="3C2E8DEE" w:rsidR="0088088C" w:rsidRPr="00801B2B" w:rsidRDefault="0088088C" w:rsidP="0088088C">
      <w:pPr>
        <w:pStyle w:val="Sinespaciado"/>
        <w:rPr>
          <w:rFonts w:eastAsia="Palatino Linotype"/>
          <w:lang w:val="es-ES"/>
        </w:rPr>
      </w:pPr>
      <w:r w:rsidRPr="00801B2B">
        <w:rPr>
          <w:rFonts w:eastAsia="Palatino Linotype"/>
          <w:lang w:val="es-ES"/>
        </w:rPr>
        <w:t>“</w:t>
      </w:r>
      <w:r w:rsidR="008764AD" w:rsidRPr="00801B2B">
        <w:rPr>
          <w:rFonts w:eastAsia="Palatino Linotype"/>
          <w:lang w:val="es-ES"/>
        </w:rPr>
        <w:t xml:space="preserve">Solicito sabes si el C. Ariel </w:t>
      </w:r>
      <w:proofErr w:type="spellStart"/>
      <w:r w:rsidR="008764AD" w:rsidRPr="00801B2B">
        <w:rPr>
          <w:rFonts w:eastAsia="Palatino Linotype"/>
          <w:lang w:val="es-ES"/>
        </w:rPr>
        <w:t>Caxnajoy</w:t>
      </w:r>
      <w:proofErr w:type="spellEnd"/>
      <w:r w:rsidR="008764AD" w:rsidRPr="00801B2B">
        <w:rPr>
          <w:rFonts w:eastAsia="Palatino Linotype"/>
          <w:lang w:val="es-ES"/>
        </w:rPr>
        <w:t xml:space="preserve"> González, se encuentra laborando en el H. De Huixquilucan, que funciones desempeña, cuánto gana, último grado de estudios, comprobante de domicilio, si registro de asistencia. En caso de no ser así solicito su Licencia por AUSENTARSE del trabajo, Esto a razón de que se encuentra la orando con el PAN, haciendo actos proselitistas, así vez solicito se de vista a la Contraloría Interna por no presentarse en su lugar de trabajo.</w:t>
      </w:r>
      <w:r w:rsidRPr="00801B2B">
        <w:rPr>
          <w:rFonts w:eastAsia="Palatino Linotype"/>
          <w:lang w:val="es-ES"/>
        </w:rPr>
        <w:t>” (Sic)</w:t>
      </w:r>
    </w:p>
    <w:p w14:paraId="5DA8D78B" w14:textId="77777777" w:rsidR="0088088C" w:rsidRPr="00801B2B" w:rsidRDefault="0088088C" w:rsidP="00DE3512">
      <w:pPr>
        <w:pBdr>
          <w:top w:val="nil"/>
          <w:left w:val="nil"/>
          <w:bottom w:val="nil"/>
          <w:right w:val="nil"/>
          <w:between w:val="nil"/>
        </w:pBdr>
        <w:rPr>
          <w:rFonts w:eastAsia="Palatino Linotype" w:cs="Palatino Linotype"/>
          <w:color w:val="000000"/>
          <w:szCs w:val="24"/>
          <w:u w:val="single"/>
        </w:rPr>
      </w:pPr>
    </w:p>
    <w:p w14:paraId="7A6C9658" w14:textId="647FD061" w:rsidR="003D4518" w:rsidRPr="00801B2B" w:rsidRDefault="00DE3512" w:rsidP="00DE3512">
      <w:pPr>
        <w:pBdr>
          <w:top w:val="nil"/>
          <w:left w:val="nil"/>
          <w:bottom w:val="nil"/>
          <w:right w:val="nil"/>
          <w:between w:val="nil"/>
        </w:pBdr>
        <w:rPr>
          <w:rFonts w:eastAsia="Palatino Linotype" w:cs="Palatino Linotype"/>
          <w:color w:val="000000"/>
          <w:szCs w:val="24"/>
        </w:rPr>
      </w:pPr>
      <w:r w:rsidRPr="00801B2B">
        <w:rPr>
          <w:rFonts w:eastAsia="Palatino Linotype" w:cs="Palatino Linotype"/>
          <w:color w:val="000000"/>
          <w:szCs w:val="24"/>
        </w:rPr>
        <w:t xml:space="preserve">Modalidad de entrega: a través del </w:t>
      </w:r>
      <w:proofErr w:type="spellStart"/>
      <w:r w:rsidRPr="00801B2B">
        <w:rPr>
          <w:rFonts w:eastAsia="Palatino Linotype" w:cs="Palatino Linotype"/>
          <w:b/>
          <w:color w:val="000000"/>
          <w:szCs w:val="24"/>
        </w:rPr>
        <w:t>SAIMEX</w:t>
      </w:r>
      <w:proofErr w:type="spellEnd"/>
      <w:r w:rsidRPr="00801B2B">
        <w:rPr>
          <w:rFonts w:eastAsia="Palatino Linotype" w:cs="Palatino Linotype"/>
          <w:color w:val="000000"/>
          <w:szCs w:val="24"/>
        </w:rPr>
        <w:t>.</w:t>
      </w:r>
    </w:p>
    <w:p w14:paraId="09E8008B" w14:textId="5E01A8D2" w:rsidR="003D4518" w:rsidRPr="00801B2B" w:rsidRDefault="003D4518" w:rsidP="00DE3512">
      <w:pPr>
        <w:pBdr>
          <w:top w:val="nil"/>
          <w:left w:val="nil"/>
          <w:bottom w:val="nil"/>
          <w:right w:val="nil"/>
          <w:between w:val="nil"/>
        </w:pBdr>
        <w:rPr>
          <w:rFonts w:eastAsia="Palatino Linotype" w:cs="Palatino Linotype"/>
          <w:bCs/>
          <w:color w:val="000000"/>
          <w:szCs w:val="24"/>
        </w:rPr>
      </w:pPr>
    </w:p>
    <w:p w14:paraId="3BC89A0D" w14:textId="795479DE" w:rsidR="00DE3512" w:rsidRPr="00801B2B" w:rsidRDefault="00E72314" w:rsidP="00DE3512">
      <w:pPr>
        <w:pBdr>
          <w:top w:val="nil"/>
          <w:left w:val="nil"/>
          <w:bottom w:val="nil"/>
          <w:right w:val="nil"/>
          <w:between w:val="nil"/>
        </w:pBdr>
        <w:rPr>
          <w:rFonts w:eastAsia="Palatino Linotype" w:cs="Palatino Linotype"/>
          <w:color w:val="000000"/>
          <w:szCs w:val="24"/>
        </w:rPr>
      </w:pPr>
      <w:r w:rsidRPr="00801B2B">
        <w:rPr>
          <w:rFonts w:eastAsia="Palatino Linotype" w:cs="Palatino Linotype"/>
          <w:b/>
          <w:bCs/>
          <w:color w:val="000000"/>
          <w:sz w:val="26"/>
          <w:szCs w:val="26"/>
        </w:rPr>
        <w:t xml:space="preserve">SEGUNDO. </w:t>
      </w:r>
      <w:r w:rsidR="00DE3512" w:rsidRPr="00801B2B">
        <w:rPr>
          <w:rFonts w:eastAsia="Palatino Linotype" w:cs="Palatino Linotype"/>
          <w:b/>
          <w:color w:val="000000"/>
          <w:sz w:val="26"/>
          <w:szCs w:val="26"/>
        </w:rPr>
        <w:t>De la</w:t>
      </w:r>
      <w:r w:rsidR="002B6DF7" w:rsidRPr="00801B2B">
        <w:rPr>
          <w:rFonts w:eastAsia="Palatino Linotype" w:cs="Palatino Linotype"/>
          <w:b/>
          <w:color w:val="000000"/>
          <w:sz w:val="26"/>
          <w:szCs w:val="26"/>
        </w:rPr>
        <w:t>s</w:t>
      </w:r>
      <w:r w:rsidR="00DE3512" w:rsidRPr="00801B2B">
        <w:rPr>
          <w:rFonts w:eastAsia="Palatino Linotype" w:cs="Palatino Linotype"/>
          <w:b/>
          <w:color w:val="000000"/>
          <w:sz w:val="26"/>
          <w:szCs w:val="26"/>
        </w:rPr>
        <w:t xml:space="preserve"> respuesta</w:t>
      </w:r>
      <w:r w:rsidR="002B6DF7" w:rsidRPr="00801B2B">
        <w:rPr>
          <w:rFonts w:eastAsia="Palatino Linotype" w:cs="Palatino Linotype"/>
          <w:b/>
          <w:color w:val="000000"/>
          <w:sz w:val="26"/>
          <w:szCs w:val="26"/>
        </w:rPr>
        <w:t>s</w:t>
      </w:r>
      <w:r w:rsidR="00DE3512" w:rsidRPr="00801B2B">
        <w:rPr>
          <w:rFonts w:eastAsia="Palatino Linotype" w:cs="Palatino Linotype"/>
          <w:b/>
          <w:color w:val="000000"/>
          <w:sz w:val="26"/>
          <w:szCs w:val="26"/>
        </w:rPr>
        <w:t xml:space="preserve"> del Sujeto Obligado.</w:t>
      </w:r>
    </w:p>
    <w:p w14:paraId="1E72B098" w14:textId="203D9205" w:rsidR="00EF1870" w:rsidRPr="00801B2B" w:rsidRDefault="00EF1870" w:rsidP="00EF1870">
      <w:pPr>
        <w:pBdr>
          <w:top w:val="nil"/>
          <w:left w:val="nil"/>
          <w:bottom w:val="nil"/>
          <w:right w:val="nil"/>
          <w:between w:val="nil"/>
        </w:pBdr>
        <w:contextualSpacing/>
        <w:rPr>
          <w:rFonts w:eastAsia="Palatino Linotype" w:cs="Palatino Linotype"/>
          <w:color w:val="000000"/>
          <w:szCs w:val="24"/>
        </w:rPr>
      </w:pPr>
      <w:r w:rsidRPr="00801B2B">
        <w:rPr>
          <w:rFonts w:eastAsia="Palatino Linotype" w:cs="Palatino Linotype"/>
          <w:color w:val="000000"/>
          <w:szCs w:val="24"/>
        </w:rPr>
        <w:t xml:space="preserve">De las constancias que obran en el expediente electrónico, se observa que </w:t>
      </w:r>
      <w:r w:rsidR="008764AD" w:rsidRPr="00801B2B">
        <w:rPr>
          <w:rFonts w:eastAsia="Palatino Linotype" w:cs="Palatino Linotype"/>
          <w:color w:val="000000"/>
          <w:szCs w:val="24"/>
        </w:rPr>
        <w:t>los días</w:t>
      </w:r>
      <w:r w:rsidR="00590A91" w:rsidRPr="00801B2B">
        <w:rPr>
          <w:rFonts w:eastAsia="Palatino Linotype" w:cs="Palatino Linotype"/>
          <w:color w:val="000000"/>
          <w:szCs w:val="24"/>
        </w:rPr>
        <w:t xml:space="preserve"> </w:t>
      </w:r>
      <w:r w:rsidR="008764AD" w:rsidRPr="00801B2B">
        <w:rPr>
          <w:rFonts w:eastAsia="Palatino Linotype" w:cs="Palatino Linotype"/>
          <w:color w:val="000000"/>
          <w:szCs w:val="24"/>
        </w:rPr>
        <w:t>cinco y</w:t>
      </w:r>
      <w:r w:rsidR="00590A91" w:rsidRPr="00801B2B">
        <w:rPr>
          <w:rFonts w:eastAsia="Palatino Linotype" w:cs="Palatino Linotype"/>
          <w:color w:val="000000"/>
          <w:szCs w:val="24"/>
        </w:rPr>
        <w:t xml:space="preserve"> diecinueve de septiembre</w:t>
      </w:r>
      <w:r w:rsidR="00F7419D" w:rsidRPr="00801B2B">
        <w:rPr>
          <w:rFonts w:eastAsia="Palatino Linotype" w:cs="Palatino Linotype"/>
          <w:color w:val="000000"/>
          <w:szCs w:val="24"/>
        </w:rPr>
        <w:t xml:space="preserve"> </w:t>
      </w:r>
      <w:r w:rsidRPr="00801B2B">
        <w:rPr>
          <w:rFonts w:eastAsia="Palatino Linotype" w:cs="Palatino Linotype"/>
          <w:color w:val="000000"/>
          <w:szCs w:val="24"/>
        </w:rPr>
        <w:t>de dos mil veintidós, el Sujeto Obligado dio respuesta a la</w:t>
      </w:r>
      <w:r w:rsidR="00F7419D" w:rsidRPr="00801B2B">
        <w:rPr>
          <w:rFonts w:eastAsia="Palatino Linotype" w:cs="Palatino Linotype"/>
          <w:color w:val="000000"/>
          <w:szCs w:val="24"/>
        </w:rPr>
        <w:t>s</w:t>
      </w:r>
      <w:r w:rsidRPr="00801B2B">
        <w:rPr>
          <w:rFonts w:eastAsia="Palatino Linotype" w:cs="Palatino Linotype"/>
          <w:color w:val="000000"/>
          <w:szCs w:val="24"/>
        </w:rPr>
        <w:t xml:space="preserve"> solicitud</w:t>
      </w:r>
      <w:r w:rsidR="00F7419D" w:rsidRPr="00801B2B">
        <w:rPr>
          <w:rFonts w:eastAsia="Palatino Linotype" w:cs="Palatino Linotype"/>
          <w:color w:val="000000"/>
          <w:szCs w:val="24"/>
        </w:rPr>
        <w:t>es</w:t>
      </w:r>
      <w:r w:rsidRPr="00801B2B">
        <w:rPr>
          <w:rFonts w:eastAsia="Palatino Linotype" w:cs="Palatino Linotype"/>
          <w:color w:val="000000"/>
          <w:szCs w:val="24"/>
        </w:rPr>
        <w:t xml:space="preserve"> de información manifestando lo siguiente:</w:t>
      </w:r>
    </w:p>
    <w:p w14:paraId="30ED66A6" w14:textId="32D69DE0" w:rsidR="00EF1870" w:rsidRPr="00801B2B" w:rsidRDefault="00EF1870" w:rsidP="00EF1870">
      <w:pPr>
        <w:pBdr>
          <w:top w:val="nil"/>
          <w:left w:val="nil"/>
          <w:bottom w:val="nil"/>
          <w:right w:val="nil"/>
          <w:between w:val="nil"/>
        </w:pBdr>
        <w:contextualSpacing/>
        <w:rPr>
          <w:rFonts w:eastAsia="Palatino Linotype" w:cs="Palatino Linotype"/>
          <w:color w:val="000000"/>
          <w:szCs w:val="24"/>
        </w:rPr>
      </w:pPr>
    </w:p>
    <w:p w14:paraId="0DB7CE65" w14:textId="559E530F" w:rsidR="00EF1870" w:rsidRPr="00801B2B" w:rsidRDefault="008764AD" w:rsidP="00EF1870">
      <w:pPr>
        <w:pBdr>
          <w:top w:val="nil"/>
          <w:left w:val="nil"/>
          <w:bottom w:val="nil"/>
          <w:right w:val="nil"/>
          <w:between w:val="nil"/>
        </w:pBdr>
        <w:rPr>
          <w:rFonts w:eastAsia="Palatino Linotype" w:cs="Palatino Linotype"/>
          <w:color w:val="000000"/>
          <w:szCs w:val="24"/>
          <w:u w:val="single"/>
        </w:rPr>
      </w:pPr>
      <w:r w:rsidRPr="00801B2B">
        <w:rPr>
          <w:rFonts w:eastAsia="Palatino Linotype" w:cs="Palatino Linotype"/>
          <w:b/>
          <w:bCs/>
          <w:color w:val="000000"/>
          <w:szCs w:val="24"/>
          <w:u w:val="single"/>
        </w:rPr>
        <w:t>00538/</w:t>
      </w:r>
      <w:proofErr w:type="spellStart"/>
      <w:r w:rsidRPr="00801B2B">
        <w:rPr>
          <w:rFonts w:eastAsia="Palatino Linotype" w:cs="Palatino Linotype"/>
          <w:b/>
          <w:bCs/>
          <w:color w:val="000000"/>
          <w:szCs w:val="24"/>
          <w:u w:val="single"/>
        </w:rPr>
        <w:t>HUIXQUIL</w:t>
      </w:r>
      <w:proofErr w:type="spellEnd"/>
      <w:r w:rsidRPr="00801B2B">
        <w:rPr>
          <w:rFonts w:eastAsia="Palatino Linotype" w:cs="Palatino Linotype"/>
          <w:b/>
          <w:bCs/>
          <w:color w:val="000000"/>
          <w:szCs w:val="24"/>
          <w:u w:val="single"/>
        </w:rPr>
        <w:t>/IP/2022</w:t>
      </w:r>
    </w:p>
    <w:p w14:paraId="00083D1C" w14:textId="77777777" w:rsidR="008764AD" w:rsidRPr="00801B2B" w:rsidRDefault="00EF1870" w:rsidP="008764AD">
      <w:pPr>
        <w:pStyle w:val="Sinespaciado"/>
      </w:pPr>
      <w:r w:rsidRPr="00801B2B">
        <w:rPr>
          <w:rFonts w:eastAsia="Palatino Linotype"/>
        </w:rPr>
        <w:t>“</w:t>
      </w:r>
      <w:r w:rsidR="008764AD" w:rsidRPr="00801B2B">
        <w:t>En respuesta a la solicitud recibida, nos permitimos hacer de su conocimiento que con fundamento en el artículo 53, Fracciones: II, V y VI de la Ley de Transparencia y Acceso a la Información Pública del Estado de México y Municipios, le contestamos que:</w:t>
      </w:r>
    </w:p>
    <w:p w14:paraId="72A4D388" w14:textId="77777777" w:rsidR="008764AD" w:rsidRPr="00801B2B" w:rsidRDefault="008764AD" w:rsidP="008764AD">
      <w:pPr>
        <w:pStyle w:val="Sinespaciado"/>
      </w:pPr>
    </w:p>
    <w:p w14:paraId="571CFF36" w14:textId="77777777" w:rsidR="008764AD" w:rsidRPr="00801B2B" w:rsidRDefault="008764AD" w:rsidP="008764AD">
      <w:pPr>
        <w:pStyle w:val="Sinespaciado"/>
      </w:pPr>
      <w:r w:rsidRPr="00801B2B">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w:t>
      </w:r>
      <w:r w:rsidRPr="00801B2B">
        <w:lastRenderedPageBreak/>
        <w:t>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w:t>
      </w:r>
      <w:proofErr w:type="spellStart"/>
      <w:r w:rsidRPr="00801B2B">
        <w:t>SAIMEX</w:t>
      </w:r>
      <w:proofErr w:type="spellEnd"/>
      <w:r w:rsidRPr="00801B2B">
        <w:t>), CON EL NUMERO DE FOLIO: 00538/</w:t>
      </w:r>
      <w:proofErr w:type="spellStart"/>
      <w:r w:rsidRPr="00801B2B">
        <w:t>HUIXQUIL</w:t>
      </w:r>
      <w:proofErr w:type="spellEnd"/>
      <w:r w:rsidRPr="00801B2B">
        <w:t xml:space="preserve">/IP/2022, MISMA QUE A LA LETRA DICE: “Requiero saber cuál es el cargo del C. Juan Manuel Jasso Roldan, Título profesional, Cédula, Cuál es su oficina donde labora, horario que presta su servicio, cuánto gana por quincena, cuáles son sus funciones en el departamento que labora, requiero agendar una cita con </w:t>
      </w:r>
      <w:proofErr w:type="spellStart"/>
      <w:r w:rsidRPr="00801B2B">
        <w:t>el</w:t>
      </w:r>
      <w:proofErr w:type="spellEnd"/>
      <w:r w:rsidRPr="00801B2B">
        <w:t xml:space="preserve">, esto en virtud de que se encuentra laborando en el comité del Pan Estatal, tiene alguna licencia para dejar de estar la orando en este ayuntamiento, Asimismo requiero saber desde cuándo labora en el Comité estatal del PAN. En caso de encontrarse en ese supuesto solicito, se canalice la denuncia a la Contraloría Interna por estar laborando en otro órgano administrativo.” (SIC) SOBRE EL PARTICULAR, ESTA UNIDAD DE TRANSPARENCIA EN EJERCICIO DE LAS ATRIBUCIONES QUE LA LEY LE CONFIERE, TURNO SU SOLICITUD DE INFORMACIÓN A LA SIGUIENTE </w:t>
      </w:r>
      <w:proofErr w:type="spellStart"/>
      <w:r w:rsidRPr="00801B2B">
        <w:t>AREA</w:t>
      </w:r>
      <w:proofErr w:type="spellEnd"/>
      <w:r w:rsidRPr="00801B2B">
        <w:t xml:space="preserve"> ADMINISTRATIVA: DIRECCIÓN GENERAL DE ADMINISTRACIÓN, QUE DE CONFORMIDAD CON LO ESTABLECIDO EN EL </w:t>
      </w:r>
      <w:proofErr w:type="spellStart"/>
      <w:r w:rsidRPr="00801B2B">
        <w:t>REGRLAMENTO</w:t>
      </w:r>
      <w:proofErr w:type="spellEnd"/>
      <w:r w:rsidRPr="00801B2B">
        <w:t xml:space="preserve"> </w:t>
      </w:r>
      <w:proofErr w:type="spellStart"/>
      <w:r w:rsidRPr="00801B2B">
        <w:t>ORGANICO</w:t>
      </w:r>
      <w:proofErr w:type="spellEnd"/>
      <w:r w:rsidRPr="00801B2B">
        <w:t xml:space="preserve"> MUNICIPAL ES COMPETENTE PARA CONTESTAR SU SOLICITUD DE INFORMACIÓN, MISMA QUE </w:t>
      </w:r>
      <w:proofErr w:type="spellStart"/>
      <w:r w:rsidRPr="00801B2B">
        <w:t>MANIFESTO</w:t>
      </w:r>
      <w:proofErr w:type="spellEnd"/>
      <w:r w:rsidRPr="00801B2B">
        <w:t xml:space="preserve"> LO SIGUIENTE: DIRECCIÓN GENERAL DE ADMINISTRACIÓN: “SE ADJUNTA RESPUESTA.” (SIC) SE ADJUNTA FORMATO </w:t>
      </w:r>
      <w:proofErr w:type="gramStart"/>
      <w:r w:rsidRPr="00801B2B">
        <w:t>PDF</w:t>
      </w:r>
      <w:proofErr w:type="gramEnd"/>
      <w:r w:rsidRPr="00801B2B">
        <w:t xml:space="preserve">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w:t>
      </w:r>
      <w:r w:rsidRPr="00801B2B">
        <w:lastRenderedPageBreak/>
        <w:t>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w:t>
      </w:r>
    </w:p>
    <w:p w14:paraId="3854084F" w14:textId="77777777" w:rsidR="008764AD" w:rsidRPr="00801B2B" w:rsidRDefault="008764AD" w:rsidP="008764AD">
      <w:pPr>
        <w:pStyle w:val="Sinespaciado"/>
      </w:pPr>
    </w:p>
    <w:p w14:paraId="0E77A29F" w14:textId="77777777" w:rsidR="008764AD" w:rsidRPr="00801B2B" w:rsidRDefault="008764AD" w:rsidP="008764AD">
      <w:pPr>
        <w:pStyle w:val="Sinespaciado"/>
      </w:pPr>
      <w:r w:rsidRPr="00801B2B">
        <w:t>ATENTAMENTE</w:t>
      </w:r>
    </w:p>
    <w:p w14:paraId="29CC8B4A" w14:textId="1EA6735F" w:rsidR="00EF1870" w:rsidRPr="00801B2B" w:rsidRDefault="008764AD" w:rsidP="008764AD">
      <w:pPr>
        <w:pStyle w:val="Sinespaciado"/>
        <w:rPr>
          <w:rFonts w:eastAsia="Palatino Linotype"/>
        </w:rPr>
      </w:pPr>
      <w:r w:rsidRPr="00801B2B">
        <w:t>C. ULISES MAURICIO SALAZAR FRANCO</w:t>
      </w:r>
      <w:r w:rsidR="00EF1870" w:rsidRPr="00801B2B">
        <w:rPr>
          <w:rFonts w:eastAsia="Palatino Linotype"/>
        </w:rPr>
        <w:t>” (Sic)</w:t>
      </w:r>
    </w:p>
    <w:p w14:paraId="422A4E4C" w14:textId="77777777" w:rsidR="00D6314C" w:rsidRPr="00801B2B" w:rsidRDefault="00D6314C" w:rsidP="00471533">
      <w:pPr>
        <w:pBdr>
          <w:top w:val="nil"/>
          <w:left w:val="nil"/>
          <w:bottom w:val="nil"/>
          <w:right w:val="nil"/>
          <w:between w:val="nil"/>
        </w:pBdr>
        <w:contextualSpacing/>
        <w:rPr>
          <w:rFonts w:eastAsia="Palatino Linotype" w:cs="Palatino Linotype"/>
          <w:color w:val="000000"/>
          <w:szCs w:val="24"/>
        </w:rPr>
      </w:pPr>
    </w:p>
    <w:p w14:paraId="67F41346" w14:textId="2CE4DCBF" w:rsidR="00590A91" w:rsidRPr="00801B2B" w:rsidRDefault="00590A91" w:rsidP="00590A91">
      <w:pPr>
        <w:pBdr>
          <w:top w:val="nil"/>
          <w:left w:val="nil"/>
          <w:bottom w:val="nil"/>
          <w:right w:val="nil"/>
          <w:between w:val="nil"/>
        </w:pBdr>
        <w:contextualSpacing/>
        <w:rPr>
          <w:rFonts w:eastAsia="Palatino Linotype" w:cs="Palatino Linotype"/>
          <w:color w:val="000000"/>
          <w:szCs w:val="24"/>
        </w:rPr>
      </w:pPr>
      <w:r w:rsidRPr="00801B2B">
        <w:rPr>
          <w:rFonts w:eastAsia="Palatino Linotype" w:cs="Palatino Linotype"/>
          <w:color w:val="000000"/>
          <w:szCs w:val="24"/>
        </w:rPr>
        <w:t xml:space="preserve">Adjuntando a la respuesta los documentos denominados </w:t>
      </w:r>
      <w:r w:rsidRPr="00801B2B">
        <w:rPr>
          <w:rFonts w:eastAsia="Palatino Linotype" w:cs="Palatino Linotype"/>
          <w:b/>
          <w:color w:val="000000"/>
          <w:szCs w:val="24"/>
        </w:rPr>
        <w:t>“</w:t>
      </w:r>
      <w:r w:rsidR="008764AD" w:rsidRPr="00801B2B">
        <w:rPr>
          <w:rFonts w:eastAsia="Palatino Linotype" w:cs="Palatino Linotype"/>
          <w:b/>
          <w:color w:val="000000"/>
          <w:szCs w:val="24"/>
        </w:rPr>
        <w:t>RESPUESTA 538.pdf</w:t>
      </w:r>
      <w:r w:rsidRPr="00801B2B">
        <w:rPr>
          <w:rFonts w:eastAsia="Palatino Linotype" w:cs="Palatino Linotype"/>
          <w:b/>
          <w:color w:val="000000"/>
          <w:szCs w:val="24"/>
        </w:rPr>
        <w:t>”</w:t>
      </w:r>
      <w:r w:rsidRPr="00801B2B">
        <w:rPr>
          <w:rFonts w:eastAsia="Palatino Linotype" w:cs="Palatino Linotype"/>
          <w:color w:val="000000"/>
          <w:szCs w:val="24"/>
        </w:rPr>
        <w:t xml:space="preserve"> y </w:t>
      </w:r>
      <w:r w:rsidRPr="00801B2B">
        <w:rPr>
          <w:rFonts w:eastAsia="Palatino Linotype" w:cs="Palatino Linotype"/>
          <w:b/>
          <w:color w:val="000000"/>
          <w:szCs w:val="24"/>
        </w:rPr>
        <w:t>“</w:t>
      </w:r>
      <w:r w:rsidR="008764AD" w:rsidRPr="00801B2B">
        <w:rPr>
          <w:rFonts w:eastAsia="Palatino Linotype" w:cs="Palatino Linotype"/>
          <w:b/>
          <w:color w:val="000000"/>
          <w:szCs w:val="24"/>
        </w:rPr>
        <w:t>CEDULA_Censurado</w:t>
      </w:r>
      <w:r w:rsidRPr="00801B2B">
        <w:rPr>
          <w:rFonts w:eastAsia="Palatino Linotype" w:cs="Palatino Linotype"/>
          <w:b/>
          <w:color w:val="000000"/>
          <w:szCs w:val="24"/>
        </w:rPr>
        <w:t>.pdf”</w:t>
      </w:r>
      <w:r w:rsidRPr="00801B2B">
        <w:rPr>
          <w:rFonts w:eastAsia="Palatino Linotype" w:cs="Palatino Linotype"/>
          <w:color w:val="000000"/>
          <w:szCs w:val="24"/>
        </w:rPr>
        <w:t>.</w:t>
      </w:r>
    </w:p>
    <w:p w14:paraId="19944D42" w14:textId="77777777" w:rsidR="00590A91" w:rsidRPr="00801B2B" w:rsidRDefault="00590A91" w:rsidP="00471533">
      <w:pPr>
        <w:pBdr>
          <w:top w:val="nil"/>
          <w:left w:val="nil"/>
          <w:bottom w:val="nil"/>
          <w:right w:val="nil"/>
          <w:between w:val="nil"/>
        </w:pBdr>
        <w:contextualSpacing/>
        <w:rPr>
          <w:rFonts w:eastAsia="Palatino Linotype" w:cs="Palatino Linotype"/>
          <w:color w:val="000000"/>
          <w:szCs w:val="24"/>
        </w:rPr>
      </w:pPr>
    </w:p>
    <w:p w14:paraId="31B32B51" w14:textId="74E16251" w:rsidR="00ED3D26" w:rsidRPr="00801B2B" w:rsidRDefault="008764AD" w:rsidP="00471533">
      <w:pPr>
        <w:pBdr>
          <w:top w:val="nil"/>
          <w:left w:val="nil"/>
          <w:bottom w:val="nil"/>
          <w:right w:val="nil"/>
          <w:between w:val="nil"/>
        </w:pBdr>
        <w:rPr>
          <w:rFonts w:eastAsia="Palatino Linotype" w:cs="Palatino Linotype"/>
          <w:color w:val="000000"/>
          <w:szCs w:val="24"/>
          <w:u w:val="single"/>
        </w:rPr>
      </w:pPr>
      <w:r w:rsidRPr="00801B2B">
        <w:rPr>
          <w:rFonts w:eastAsia="Palatino Linotype" w:cs="Palatino Linotype"/>
          <w:b/>
          <w:bCs/>
          <w:color w:val="000000"/>
          <w:szCs w:val="24"/>
          <w:u w:val="single"/>
        </w:rPr>
        <w:t>00558/</w:t>
      </w:r>
      <w:proofErr w:type="spellStart"/>
      <w:r w:rsidRPr="00801B2B">
        <w:rPr>
          <w:rFonts w:eastAsia="Palatino Linotype" w:cs="Palatino Linotype"/>
          <w:b/>
          <w:bCs/>
          <w:color w:val="000000"/>
          <w:szCs w:val="24"/>
          <w:u w:val="single"/>
        </w:rPr>
        <w:t>HUIXQUIL</w:t>
      </w:r>
      <w:proofErr w:type="spellEnd"/>
      <w:r w:rsidRPr="00801B2B">
        <w:rPr>
          <w:rFonts w:eastAsia="Palatino Linotype" w:cs="Palatino Linotype"/>
          <w:b/>
          <w:bCs/>
          <w:color w:val="000000"/>
          <w:szCs w:val="24"/>
          <w:u w:val="single"/>
        </w:rPr>
        <w:t>/IP/2022</w:t>
      </w:r>
    </w:p>
    <w:p w14:paraId="6BB28819" w14:textId="77777777" w:rsidR="008764AD" w:rsidRPr="00801B2B" w:rsidRDefault="00ED3D26" w:rsidP="008764AD">
      <w:pPr>
        <w:pStyle w:val="Sinespaciado"/>
        <w:rPr>
          <w:rFonts w:eastAsia="Palatino Linotype"/>
        </w:rPr>
      </w:pPr>
      <w:r w:rsidRPr="00801B2B">
        <w:rPr>
          <w:rFonts w:eastAsia="Palatino Linotype"/>
        </w:rPr>
        <w:t>“</w:t>
      </w:r>
      <w:r w:rsidR="008764AD" w:rsidRPr="00801B2B">
        <w:rPr>
          <w:rFonts w:eastAsia="Palatino Linotype"/>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BDA1D90" w14:textId="77777777" w:rsidR="008764AD" w:rsidRPr="00801B2B" w:rsidRDefault="008764AD" w:rsidP="008764AD">
      <w:pPr>
        <w:pStyle w:val="Sinespaciado"/>
        <w:rPr>
          <w:rFonts w:eastAsia="Palatino Linotype"/>
        </w:rPr>
      </w:pPr>
    </w:p>
    <w:p w14:paraId="3B1C081D" w14:textId="77777777" w:rsidR="008764AD" w:rsidRPr="00801B2B" w:rsidRDefault="008764AD" w:rsidP="008764AD">
      <w:pPr>
        <w:pStyle w:val="Sinespaciado"/>
        <w:rPr>
          <w:rFonts w:eastAsia="Palatino Linotype"/>
        </w:rPr>
      </w:pPr>
      <w:r w:rsidRPr="00801B2B">
        <w:rPr>
          <w:rFonts w:eastAsia="Palatino Linotype"/>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w:t>
      </w:r>
      <w:r w:rsidRPr="00801B2B">
        <w:rPr>
          <w:rFonts w:eastAsia="Palatino Linotype"/>
        </w:rPr>
        <w:lastRenderedPageBreak/>
        <w:t>PÚBLICA MEXIQUENSE (</w:t>
      </w:r>
      <w:proofErr w:type="spellStart"/>
      <w:r w:rsidRPr="00801B2B">
        <w:rPr>
          <w:rFonts w:eastAsia="Palatino Linotype"/>
        </w:rPr>
        <w:t>SAIMEX</w:t>
      </w:r>
      <w:proofErr w:type="spellEnd"/>
      <w:r w:rsidRPr="00801B2B">
        <w:rPr>
          <w:rFonts w:eastAsia="Palatino Linotype"/>
        </w:rPr>
        <w:t>), CON EL NUMERO DE FOLIO: 00558/</w:t>
      </w:r>
      <w:proofErr w:type="spellStart"/>
      <w:r w:rsidRPr="00801B2B">
        <w:rPr>
          <w:rFonts w:eastAsia="Palatino Linotype"/>
        </w:rPr>
        <w:t>HUIXQUIL</w:t>
      </w:r>
      <w:proofErr w:type="spellEnd"/>
      <w:r w:rsidRPr="00801B2B">
        <w:rPr>
          <w:rFonts w:eastAsia="Palatino Linotype"/>
        </w:rPr>
        <w:t xml:space="preserve">/IP/2022, MISMA QUE A LA LETRA DICE: “Solicito sabes si el C. Ariel </w:t>
      </w:r>
      <w:proofErr w:type="spellStart"/>
      <w:r w:rsidRPr="00801B2B">
        <w:rPr>
          <w:rFonts w:eastAsia="Palatino Linotype"/>
        </w:rPr>
        <w:t>Caxnajoy</w:t>
      </w:r>
      <w:proofErr w:type="spellEnd"/>
      <w:r w:rsidRPr="00801B2B">
        <w:rPr>
          <w:rFonts w:eastAsia="Palatino Linotype"/>
        </w:rPr>
        <w:t xml:space="preserve"> González, se encuentra laborando en el H. De Huixquilucan, que funciones desempeña, cuánto gana, último grado de estudios, comprobante de domicilio, si registro de asistencia. En caso de no ser así solicito su Licencia por AUSENTARSE del trabajo, Esto a razón de que se encuentra la orando con el PAN, haciendo actos proselitistas, así vez solicito se de vista a la Contraloría Interna por no presentarse en su lugar de trabajo.” (SIC) SOBRE EL PARTICULAR, ESTA UNIDAD DE TRANSPARENCIA EN EJERCICIO DE LAS ATRIBUCIONES QUE LA LEY LE CONFIERE, TURNO SU SOLICITUD DE INFORMACIÓN A LA SIGUIENTE </w:t>
      </w:r>
      <w:proofErr w:type="spellStart"/>
      <w:r w:rsidRPr="00801B2B">
        <w:rPr>
          <w:rFonts w:eastAsia="Palatino Linotype"/>
        </w:rPr>
        <w:t>AREA</w:t>
      </w:r>
      <w:proofErr w:type="spellEnd"/>
      <w:r w:rsidRPr="00801B2B">
        <w:rPr>
          <w:rFonts w:eastAsia="Palatino Linotype"/>
        </w:rPr>
        <w:t xml:space="preserve"> ADMINISTRATIVA: DIRECCIÓN GENERAL DE ADMINISTRACIÓN, QUE DE CONFORMIDAD CON LO ESTABLECIDO EN EL </w:t>
      </w:r>
      <w:proofErr w:type="spellStart"/>
      <w:r w:rsidRPr="00801B2B">
        <w:rPr>
          <w:rFonts w:eastAsia="Palatino Linotype"/>
        </w:rPr>
        <w:t>REGRLAMENTO</w:t>
      </w:r>
      <w:proofErr w:type="spellEnd"/>
      <w:r w:rsidRPr="00801B2B">
        <w:rPr>
          <w:rFonts w:eastAsia="Palatino Linotype"/>
        </w:rPr>
        <w:t xml:space="preserve"> </w:t>
      </w:r>
      <w:proofErr w:type="spellStart"/>
      <w:r w:rsidRPr="00801B2B">
        <w:rPr>
          <w:rFonts w:eastAsia="Palatino Linotype"/>
        </w:rPr>
        <w:t>ORGANICO</w:t>
      </w:r>
      <w:proofErr w:type="spellEnd"/>
      <w:r w:rsidRPr="00801B2B">
        <w:rPr>
          <w:rFonts w:eastAsia="Palatino Linotype"/>
        </w:rPr>
        <w:t xml:space="preserve"> MUNICIPAL ES COMPETENTE PARA CONTESTAR SU SOLICITUD DE INFORMACIÓN, MISMA QUE </w:t>
      </w:r>
      <w:proofErr w:type="spellStart"/>
      <w:r w:rsidRPr="00801B2B">
        <w:rPr>
          <w:rFonts w:eastAsia="Palatino Linotype"/>
        </w:rPr>
        <w:t>MANIFESTO</w:t>
      </w:r>
      <w:proofErr w:type="spellEnd"/>
      <w:r w:rsidRPr="00801B2B">
        <w:rPr>
          <w:rFonts w:eastAsia="Palatino Linotype"/>
        </w:rPr>
        <w:t xml:space="preserve"> LO SIGUIENTE: DIRECCIÓN GENERAL DE ADMINISTRACIÓN: “SE ADJUNTA RESPUESTA.” (SIC) SE ADJUNTA FORMATO </w:t>
      </w:r>
      <w:proofErr w:type="gramStart"/>
      <w:r w:rsidRPr="00801B2B">
        <w:rPr>
          <w:rFonts w:eastAsia="Palatino Linotype"/>
        </w:rPr>
        <w:t>PDF</w:t>
      </w:r>
      <w:proofErr w:type="gramEnd"/>
      <w:r w:rsidRPr="00801B2B">
        <w:rPr>
          <w:rFonts w:eastAsia="Palatino Linotype"/>
        </w:rPr>
        <w:t xml:space="preserve">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w:t>
      </w:r>
    </w:p>
    <w:p w14:paraId="59AD16FF" w14:textId="77777777" w:rsidR="008764AD" w:rsidRPr="00801B2B" w:rsidRDefault="008764AD" w:rsidP="008764AD">
      <w:pPr>
        <w:pStyle w:val="Sinespaciado"/>
        <w:rPr>
          <w:rFonts w:eastAsia="Palatino Linotype"/>
        </w:rPr>
      </w:pPr>
    </w:p>
    <w:p w14:paraId="3D702311" w14:textId="77777777" w:rsidR="008764AD" w:rsidRPr="00801B2B" w:rsidRDefault="008764AD" w:rsidP="008764AD">
      <w:pPr>
        <w:pStyle w:val="Sinespaciado"/>
        <w:rPr>
          <w:rFonts w:eastAsia="Palatino Linotype"/>
        </w:rPr>
      </w:pPr>
      <w:r w:rsidRPr="00801B2B">
        <w:rPr>
          <w:rFonts w:eastAsia="Palatino Linotype"/>
        </w:rPr>
        <w:t>ATENTAMENTE</w:t>
      </w:r>
    </w:p>
    <w:p w14:paraId="3A3C7118" w14:textId="11FE178C" w:rsidR="00ED3D26" w:rsidRPr="00801B2B" w:rsidRDefault="008764AD" w:rsidP="008764AD">
      <w:pPr>
        <w:pStyle w:val="Sinespaciado"/>
        <w:rPr>
          <w:rFonts w:eastAsia="Palatino Linotype"/>
        </w:rPr>
      </w:pPr>
      <w:r w:rsidRPr="00801B2B">
        <w:rPr>
          <w:rFonts w:eastAsia="Palatino Linotype"/>
        </w:rPr>
        <w:t>C. ULISES MAURICIO SALAZAR FRANCO</w:t>
      </w:r>
      <w:r w:rsidR="00ED3D26" w:rsidRPr="00801B2B">
        <w:rPr>
          <w:rFonts w:eastAsia="Palatino Linotype"/>
        </w:rPr>
        <w:t>” (Sic)</w:t>
      </w:r>
    </w:p>
    <w:p w14:paraId="3BCB7ECF" w14:textId="77777777" w:rsidR="00ED3D26" w:rsidRPr="00801B2B" w:rsidRDefault="00ED3D26" w:rsidP="00BE587D">
      <w:pPr>
        <w:rPr>
          <w:szCs w:val="24"/>
        </w:rPr>
      </w:pPr>
    </w:p>
    <w:p w14:paraId="08CCA3EB" w14:textId="2D193107" w:rsidR="00ED3D26" w:rsidRPr="00801B2B" w:rsidRDefault="0058094F" w:rsidP="00471533">
      <w:pPr>
        <w:pBdr>
          <w:top w:val="nil"/>
          <w:left w:val="nil"/>
          <w:bottom w:val="nil"/>
          <w:right w:val="nil"/>
          <w:between w:val="nil"/>
        </w:pBdr>
        <w:contextualSpacing/>
        <w:rPr>
          <w:rFonts w:eastAsia="Palatino Linotype" w:cs="Palatino Linotype"/>
          <w:color w:val="000000"/>
          <w:szCs w:val="24"/>
        </w:rPr>
      </w:pPr>
      <w:r w:rsidRPr="00801B2B">
        <w:rPr>
          <w:rFonts w:eastAsia="Palatino Linotype" w:cs="Palatino Linotype"/>
          <w:color w:val="000000"/>
          <w:szCs w:val="24"/>
        </w:rPr>
        <w:t xml:space="preserve">El Sujeto Obligado adjuntó el documento denominado </w:t>
      </w:r>
      <w:r w:rsidRPr="00801B2B">
        <w:rPr>
          <w:rFonts w:eastAsia="Palatino Linotype" w:cs="Palatino Linotype"/>
          <w:b/>
          <w:color w:val="000000"/>
          <w:szCs w:val="24"/>
        </w:rPr>
        <w:t>“</w:t>
      </w:r>
      <w:r w:rsidR="008764AD" w:rsidRPr="00801B2B">
        <w:rPr>
          <w:rFonts w:eastAsia="Palatino Linotype" w:cs="Palatino Linotype"/>
          <w:b/>
          <w:color w:val="000000"/>
          <w:szCs w:val="24"/>
        </w:rPr>
        <w:t>RESPUESTA 558</w:t>
      </w:r>
      <w:r w:rsidRPr="00801B2B">
        <w:rPr>
          <w:rFonts w:eastAsia="Palatino Linotype" w:cs="Palatino Linotype"/>
          <w:b/>
          <w:color w:val="000000"/>
          <w:szCs w:val="24"/>
        </w:rPr>
        <w:t>.pdf”</w:t>
      </w:r>
      <w:r w:rsidRPr="00801B2B">
        <w:rPr>
          <w:rFonts w:eastAsia="Palatino Linotype" w:cs="Palatino Linotype"/>
          <w:color w:val="000000"/>
          <w:szCs w:val="24"/>
        </w:rPr>
        <w:t xml:space="preserve">. El contenido de los documentos remitidos en respuesta no se </w:t>
      </w:r>
      <w:r w:rsidR="00BE587D" w:rsidRPr="00801B2B">
        <w:rPr>
          <w:rFonts w:eastAsia="Palatino Linotype" w:cs="Palatino Linotype"/>
          <w:color w:val="000000"/>
          <w:szCs w:val="24"/>
        </w:rPr>
        <w:t>reproduce</w:t>
      </w:r>
      <w:r w:rsidR="00BF5042" w:rsidRPr="00801B2B">
        <w:rPr>
          <w:rFonts w:eastAsia="Palatino Linotype" w:cs="Palatino Linotype"/>
          <w:color w:val="000000"/>
          <w:szCs w:val="24"/>
        </w:rPr>
        <w:t xml:space="preserve"> por ser del conocimiento de las partes; no obstante, se hará el análisis correspondiente durante el estudio del asunto.</w:t>
      </w:r>
    </w:p>
    <w:p w14:paraId="2DB9243F" w14:textId="77777777" w:rsidR="00ED3D26" w:rsidRPr="00801B2B" w:rsidRDefault="00ED3D26" w:rsidP="00471533">
      <w:pPr>
        <w:pBdr>
          <w:top w:val="nil"/>
          <w:left w:val="nil"/>
          <w:bottom w:val="nil"/>
          <w:right w:val="nil"/>
          <w:between w:val="nil"/>
        </w:pBdr>
        <w:contextualSpacing/>
        <w:rPr>
          <w:rFonts w:eastAsia="Palatino Linotype" w:cs="Palatino Linotype"/>
          <w:color w:val="000000"/>
          <w:szCs w:val="24"/>
        </w:rPr>
      </w:pPr>
    </w:p>
    <w:p w14:paraId="42A0F05D" w14:textId="2360CBC0" w:rsidR="00DE3512" w:rsidRPr="00801B2B" w:rsidRDefault="0058094F" w:rsidP="00DE3512">
      <w:pPr>
        <w:pBdr>
          <w:top w:val="nil"/>
          <w:left w:val="nil"/>
          <w:bottom w:val="nil"/>
          <w:right w:val="nil"/>
          <w:between w:val="nil"/>
        </w:pBdr>
        <w:rPr>
          <w:rFonts w:eastAsia="Palatino Linotype" w:cs="Palatino Linotype"/>
          <w:b/>
          <w:color w:val="000000"/>
          <w:sz w:val="26"/>
          <w:szCs w:val="26"/>
        </w:rPr>
      </w:pPr>
      <w:r w:rsidRPr="00801B2B">
        <w:rPr>
          <w:rFonts w:eastAsia="Palatino Linotype" w:cs="Palatino Linotype"/>
          <w:b/>
          <w:color w:val="000000"/>
          <w:sz w:val="26"/>
          <w:szCs w:val="26"/>
        </w:rPr>
        <w:t>TERCERO</w:t>
      </w:r>
      <w:r w:rsidR="00DE3512" w:rsidRPr="00801B2B">
        <w:rPr>
          <w:rFonts w:eastAsia="Palatino Linotype" w:cs="Palatino Linotype"/>
          <w:b/>
          <w:color w:val="000000"/>
          <w:sz w:val="26"/>
          <w:szCs w:val="26"/>
        </w:rPr>
        <w:t>. De</w:t>
      </w:r>
      <w:r w:rsidRPr="00801B2B">
        <w:rPr>
          <w:rFonts w:eastAsia="Palatino Linotype" w:cs="Palatino Linotype"/>
          <w:b/>
          <w:color w:val="000000"/>
          <w:sz w:val="26"/>
          <w:szCs w:val="26"/>
        </w:rPr>
        <w:t xml:space="preserve"> </w:t>
      </w:r>
      <w:r w:rsidR="00DE3512" w:rsidRPr="00801B2B">
        <w:rPr>
          <w:rFonts w:eastAsia="Palatino Linotype" w:cs="Palatino Linotype"/>
          <w:b/>
          <w:color w:val="000000"/>
          <w:sz w:val="26"/>
          <w:szCs w:val="26"/>
        </w:rPr>
        <w:t>l</w:t>
      </w:r>
      <w:r w:rsidRPr="00801B2B">
        <w:rPr>
          <w:rFonts w:eastAsia="Palatino Linotype" w:cs="Palatino Linotype"/>
          <w:b/>
          <w:color w:val="000000"/>
          <w:sz w:val="26"/>
          <w:szCs w:val="26"/>
        </w:rPr>
        <w:t>os</w:t>
      </w:r>
      <w:r w:rsidR="00DE3512" w:rsidRPr="00801B2B">
        <w:rPr>
          <w:rFonts w:eastAsia="Palatino Linotype" w:cs="Palatino Linotype"/>
          <w:b/>
          <w:color w:val="000000"/>
          <w:sz w:val="26"/>
          <w:szCs w:val="26"/>
        </w:rPr>
        <w:t xml:space="preserve"> recurso</w:t>
      </w:r>
      <w:r w:rsidRPr="00801B2B">
        <w:rPr>
          <w:rFonts w:eastAsia="Palatino Linotype" w:cs="Palatino Linotype"/>
          <w:b/>
          <w:color w:val="000000"/>
          <w:sz w:val="26"/>
          <w:szCs w:val="26"/>
        </w:rPr>
        <w:t>s</w:t>
      </w:r>
      <w:r w:rsidR="00DE3512" w:rsidRPr="00801B2B">
        <w:rPr>
          <w:rFonts w:eastAsia="Palatino Linotype" w:cs="Palatino Linotype"/>
          <w:b/>
          <w:color w:val="000000"/>
          <w:sz w:val="26"/>
          <w:szCs w:val="26"/>
        </w:rPr>
        <w:t xml:space="preserve"> de revisión.</w:t>
      </w:r>
    </w:p>
    <w:p w14:paraId="3331FFB2" w14:textId="1895EF91" w:rsidR="00DE3512" w:rsidRPr="00801B2B" w:rsidRDefault="00ED6821" w:rsidP="00DE3512">
      <w:pPr>
        <w:pBdr>
          <w:top w:val="nil"/>
          <w:left w:val="nil"/>
          <w:bottom w:val="nil"/>
          <w:right w:val="nil"/>
          <w:between w:val="nil"/>
        </w:pBdr>
        <w:rPr>
          <w:rFonts w:eastAsia="Palatino Linotype" w:cs="Palatino Linotype"/>
          <w:color w:val="000000"/>
          <w:szCs w:val="24"/>
        </w:rPr>
      </w:pPr>
      <w:r w:rsidRPr="00801B2B">
        <w:rPr>
          <w:rFonts w:eastAsia="Palatino Linotype" w:cs="Palatino Linotype"/>
          <w:color w:val="000000"/>
          <w:szCs w:val="24"/>
        </w:rPr>
        <w:t xml:space="preserve">En fecha </w:t>
      </w:r>
      <w:r w:rsidR="008764AD" w:rsidRPr="00801B2B">
        <w:rPr>
          <w:rFonts w:eastAsia="Palatino Linotype" w:cs="Palatino Linotype"/>
          <w:color w:val="000000"/>
          <w:szCs w:val="24"/>
        </w:rPr>
        <w:t>veintiuno de septiembre</w:t>
      </w:r>
      <w:r w:rsidR="002B6DF7" w:rsidRPr="00801B2B">
        <w:rPr>
          <w:rFonts w:eastAsia="Palatino Linotype" w:cs="Palatino Linotype"/>
          <w:color w:val="000000"/>
          <w:szCs w:val="24"/>
        </w:rPr>
        <w:t xml:space="preserve"> de dos mil veintidós</w:t>
      </w:r>
      <w:r w:rsidR="008764AD" w:rsidRPr="00801B2B">
        <w:rPr>
          <w:rFonts w:eastAsia="Palatino Linotype" w:cs="Palatino Linotype"/>
          <w:color w:val="000000"/>
          <w:szCs w:val="24"/>
        </w:rPr>
        <w:t>, el</w:t>
      </w:r>
      <w:r w:rsidR="00DE3512" w:rsidRPr="00801B2B">
        <w:rPr>
          <w:rFonts w:eastAsia="Palatino Linotype" w:cs="Palatino Linotype"/>
          <w:color w:val="000000"/>
          <w:szCs w:val="24"/>
        </w:rPr>
        <w:t xml:space="preserve"> Recurrente interpuso </w:t>
      </w:r>
      <w:r w:rsidR="00BE7F8D" w:rsidRPr="00801B2B">
        <w:rPr>
          <w:rFonts w:eastAsia="Palatino Linotype" w:cs="Palatino Linotype"/>
          <w:color w:val="000000"/>
          <w:szCs w:val="24"/>
        </w:rPr>
        <w:t xml:space="preserve">los presentes </w:t>
      </w:r>
      <w:r w:rsidR="00DE3512" w:rsidRPr="00801B2B">
        <w:rPr>
          <w:rFonts w:eastAsia="Palatino Linotype" w:cs="Palatino Linotype"/>
          <w:color w:val="000000"/>
          <w:szCs w:val="24"/>
        </w:rPr>
        <w:t>recurso</w:t>
      </w:r>
      <w:r w:rsidR="00BE7F8D" w:rsidRPr="00801B2B">
        <w:rPr>
          <w:rFonts w:eastAsia="Palatino Linotype" w:cs="Palatino Linotype"/>
          <w:color w:val="000000"/>
          <w:szCs w:val="24"/>
        </w:rPr>
        <w:t>s</w:t>
      </w:r>
      <w:r w:rsidR="00DE3512" w:rsidRPr="00801B2B">
        <w:rPr>
          <w:rFonts w:eastAsia="Palatino Linotype" w:cs="Palatino Linotype"/>
          <w:color w:val="000000"/>
          <w:szCs w:val="24"/>
        </w:rPr>
        <w:t xml:space="preserve"> de revisión, </w:t>
      </w:r>
      <w:r w:rsidR="00BE7F8D" w:rsidRPr="00801B2B">
        <w:rPr>
          <w:rFonts w:eastAsia="Palatino Linotype" w:cs="Palatino Linotype"/>
          <w:color w:val="000000"/>
          <w:szCs w:val="24"/>
        </w:rPr>
        <w:t>los cuales</w:t>
      </w:r>
      <w:r w:rsidR="00DE3512" w:rsidRPr="00801B2B">
        <w:rPr>
          <w:rFonts w:eastAsia="Palatino Linotype" w:cs="Palatino Linotype"/>
          <w:color w:val="000000"/>
          <w:szCs w:val="24"/>
        </w:rPr>
        <w:t xml:space="preserve"> fue</w:t>
      </w:r>
      <w:r w:rsidR="00BE7F8D" w:rsidRPr="00801B2B">
        <w:rPr>
          <w:rFonts w:eastAsia="Palatino Linotype" w:cs="Palatino Linotype"/>
          <w:color w:val="000000"/>
          <w:szCs w:val="24"/>
        </w:rPr>
        <w:t>ron</w:t>
      </w:r>
      <w:r w:rsidR="00DE3512" w:rsidRPr="00801B2B">
        <w:rPr>
          <w:rFonts w:eastAsia="Palatino Linotype" w:cs="Palatino Linotype"/>
          <w:color w:val="000000"/>
          <w:szCs w:val="24"/>
        </w:rPr>
        <w:t xml:space="preserve"> registrado</w:t>
      </w:r>
      <w:r w:rsidR="00BE7F8D" w:rsidRPr="00801B2B">
        <w:rPr>
          <w:rFonts w:eastAsia="Palatino Linotype" w:cs="Palatino Linotype"/>
          <w:color w:val="000000"/>
          <w:szCs w:val="24"/>
        </w:rPr>
        <w:t>s</w:t>
      </w:r>
      <w:r w:rsidR="00DE3512" w:rsidRPr="00801B2B">
        <w:rPr>
          <w:rFonts w:eastAsia="Palatino Linotype" w:cs="Palatino Linotype"/>
          <w:b/>
          <w:color w:val="000000"/>
          <w:szCs w:val="24"/>
        </w:rPr>
        <w:t xml:space="preserve"> </w:t>
      </w:r>
      <w:r w:rsidR="00DE3512" w:rsidRPr="00801B2B">
        <w:rPr>
          <w:rFonts w:eastAsia="Palatino Linotype" w:cs="Palatino Linotype"/>
          <w:color w:val="000000"/>
          <w:szCs w:val="24"/>
        </w:rPr>
        <w:t xml:space="preserve">en el </w:t>
      </w:r>
      <w:proofErr w:type="spellStart"/>
      <w:r w:rsidR="00DE3512" w:rsidRPr="00801B2B">
        <w:rPr>
          <w:rFonts w:eastAsia="Palatino Linotype" w:cs="Palatino Linotype"/>
          <w:color w:val="000000"/>
          <w:szCs w:val="24"/>
        </w:rPr>
        <w:t>SAIMEX</w:t>
      </w:r>
      <w:proofErr w:type="spellEnd"/>
      <w:r w:rsidR="00DE3512" w:rsidRPr="00801B2B">
        <w:rPr>
          <w:rFonts w:eastAsia="Palatino Linotype" w:cs="Palatino Linotype"/>
          <w:color w:val="000000"/>
          <w:szCs w:val="24"/>
        </w:rPr>
        <w:t xml:space="preserve"> con </w:t>
      </w:r>
      <w:r w:rsidR="00BE7F8D" w:rsidRPr="00801B2B">
        <w:rPr>
          <w:rFonts w:eastAsia="Palatino Linotype" w:cs="Palatino Linotype"/>
          <w:color w:val="000000"/>
          <w:szCs w:val="24"/>
        </w:rPr>
        <w:t>los</w:t>
      </w:r>
      <w:r w:rsidR="00DE3512" w:rsidRPr="00801B2B">
        <w:rPr>
          <w:rFonts w:eastAsia="Palatino Linotype" w:cs="Palatino Linotype"/>
          <w:color w:val="000000"/>
          <w:szCs w:val="24"/>
        </w:rPr>
        <w:t xml:space="preserve"> expediente</w:t>
      </w:r>
      <w:r w:rsidR="00BE7F8D" w:rsidRPr="00801B2B">
        <w:rPr>
          <w:rFonts w:eastAsia="Palatino Linotype" w:cs="Palatino Linotype"/>
          <w:color w:val="000000"/>
          <w:szCs w:val="24"/>
        </w:rPr>
        <w:t>s</w:t>
      </w:r>
      <w:r w:rsidR="00840AA2" w:rsidRPr="00801B2B">
        <w:rPr>
          <w:rFonts w:eastAsia="Palatino Linotype" w:cs="Palatino Linotype"/>
          <w:color w:val="000000"/>
          <w:szCs w:val="24"/>
        </w:rPr>
        <w:t xml:space="preserve"> </w:t>
      </w:r>
      <w:r w:rsidR="008764AD" w:rsidRPr="00801B2B">
        <w:rPr>
          <w:rFonts w:eastAsia="Palatino Linotype" w:cs="Palatino Linotype"/>
          <w:b/>
          <w:color w:val="000000"/>
          <w:szCs w:val="24"/>
        </w:rPr>
        <w:t>1493</w:t>
      </w:r>
      <w:r w:rsidR="001A3C96" w:rsidRPr="00801B2B">
        <w:rPr>
          <w:rFonts w:eastAsia="Palatino Linotype" w:cs="Palatino Linotype"/>
          <w:b/>
          <w:color w:val="000000"/>
          <w:szCs w:val="24"/>
        </w:rPr>
        <w:t>5/</w:t>
      </w:r>
      <w:proofErr w:type="spellStart"/>
      <w:r w:rsidR="001A3C96" w:rsidRPr="00801B2B">
        <w:rPr>
          <w:rFonts w:eastAsia="Palatino Linotype" w:cs="Palatino Linotype"/>
          <w:b/>
          <w:color w:val="000000"/>
          <w:szCs w:val="24"/>
        </w:rPr>
        <w:t>INFOEM</w:t>
      </w:r>
      <w:proofErr w:type="spellEnd"/>
      <w:r w:rsidR="001A3C96" w:rsidRPr="00801B2B">
        <w:rPr>
          <w:rFonts w:eastAsia="Palatino Linotype" w:cs="Palatino Linotype"/>
          <w:b/>
          <w:color w:val="000000"/>
          <w:szCs w:val="24"/>
        </w:rPr>
        <w:t>/IP/</w:t>
      </w:r>
      <w:proofErr w:type="spellStart"/>
      <w:r w:rsidR="001A3C96" w:rsidRPr="00801B2B">
        <w:rPr>
          <w:rFonts w:eastAsia="Palatino Linotype" w:cs="Palatino Linotype"/>
          <w:b/>
          <w:color w:val="000000"/>
          <w:szCs w:val="24"/>
        </w:rPr>
        <w:t>RR</w:t>
      </w:r>
      <w:proofErr w:type="spellEnd"/>
      <w:r w:rsidR="001A3C96" w:rsidRPr="00801B2B">
        <w:rPr>
          <w:rFonts w:eastAsia="Palatino Linotype" w:cs="Palatino Linotype"/>
          <w:b/>
          <w:color w:val="000000"/>
          <w:szCs w:val="24"/>
        </w:rPr>
        <w:t>/2022</w:t>
      </w:r>
      <w:r w:rsidR="00DE3512" w:rsidRPr="00801B2B">
        <w:rPr>
          <w:rFonts w:eastAsia="Palatino Linotype" w:cs="Palatino Linotype"/>
          <w:bCs/>
          <w:color w:val="000000"/>
          <w:szCs w:val="24"/>
        </w:rPr>
        <w:t xml:space="preserve"> </w:t>
      </w:r>
      <w:r w:rsidR="00BE7F8D" w:rsidRPr="00801B2B">
        <w:rPr>
          <w:rFonts w:eastAsia="Palatino Linotype" w:cs="Palatino Linotype"/>
          <w:bCs/>
          <w:color w:val="000000"/>
          <w:szCs w:val="24"/>
        </w:rPr>
        <w:t>y</w:t>
      </w:r>
      <w:r w:rsidR="00BE587D" w:rsidRPr="00801B2B">
        <w:rPr>
          <w:rFonts w:eastAsia="Palatino Linotype" w:cs="Palatino Linotype"/>
          <w:b/>
          <w:color w:val="000000"/>
          <w:szCs w:val="24"/>
        </w:rPr>
        <w:t xml:space="preserve"> </w:t>
      </w:r>
      <w:r w:rsidR="008764AD" w:rsidRPr="00801B2B">
        <w:rPr>
          <w:rFonts w:eastAsia="Palatino Linotype" w:cs="Palatino Linotype"/>
          <w:b/>
          <w:color w:val="000000"/>
          <w:szCs w:val="24"/>
        </w:rPr>
        <w:t>14936</w:t>
      </w:r>
      <w:r w:rsidR="001A3C96" w:rsidRPr="00801B2B">
        <w:rPr>
          <w:rFonts w:eastAsia="Palatino Linotype" w:cs="Palatino Linotype"/>
          <w:b/>
          <w:color w:val="000000"/>
          <w:szCs w:val="24"/>
        </w:rPr>
        <w:t>/</w:t>
      </w:r>
      <w:proofErr w:type="spellStart"/>
      <w:r w:rsidR="001A3C96" w:rsidRPr="00801B2B">
        <w:rPr>
          <w:rFonts w:eastAsia="Palatino Linotype" w:cs="Palatino Linotype"/>
          <w:b/>
          <w:color w:val="000000"/>
          <w:szCs w:val="24"/>
        </w:rPr>
        <w:t>INFOEM</w:t>
      </w:r>
      <w:proofErr w:type="spellEnd"/>
      <w:r w:rsidR="001A3C96" w:rsidRPr="00801B2B">
        <w:rPr>
          <w:rFonts w:eastAsia="Palatino Linotype" w:cs="Palatino Linotype"/>
          <w:b/>
          <w:color w:val="000000"/>
          <w:szCs w:val="24"/>
        </w:rPr>
        <w:t>/IP/</w:t>
      </w:r>
      <w:proofErr w:type="spellStart"/>
      <w:r w:rsidR="001A3C96" w:rsidRPr="00801B2B">
        <w:rPr>
          <w:rFonts w:eastAsia="Palatino Linotype" w:cs="Palatino Linotype"/>
          <w:b/>
          <w:color w:val="000000"/>
          <w:szCs w:val="24"/>
        </w:rPr>
        <w:t>RR</w:t>
      </w:r>
      <w:proofErr w:type="spellEnd"/>
      <w:r w:rsidR="001A3C96" w:rsidRPr="00801B2B">
        <w:rPr>
          <w:rFonts w:eastAsia="Palatino Linotype" w:cs="Palatino Linotype"/>
          <w:b/>
          <w:color w:val="000000"/>
          <w:szCs w:val="24"/>
        </w:rPr>
        <w:t>/2022</w:t>
      </w:r>
      <w:r w:rsidR="00BE7F8D" w:rsidRPr="00801B2B">
        <w:rPr>
          <w:rFonts w:eastAsia="Palatino Linotype" w:cs="Palatino Linotype"/>
          <w:b/>
          <w:color w:val="000000"/>
          <w:szCs w:val="24"/>
        </w:rPr>
        <w:t xml:space="preserve"> </w:t>
      </w:r>
      <w:r w:rsidR="00DE3512" w:rsidRPr="00801B2B">
        <w:rPr>
          <w:rFonts w:eastAsia="Palatino Linotype" w:cs="Palatino Linotype"/>
          <w:color w:val="000000"/>
          <w:szCs w:val="24"/>
        </w:rPr>
        <w:t>manifestando</w:t>
      </w:r>
      <w:r w:rsidR="00EF5698" w:rsidRPr="00801B2B">
        <w:rPr>
          <w:rFonts w:eastAsia="Palatino Linotype" w:cs="Palatino Linotype"/>
          <w:color w:val="000000"/>
          <w:szCs w:val="24"/>
        </w:rPr>
        <w:t xml:space="preserve"> </w:t>
      </w:r>
      <w:r w:rsidR="00DE3512" w:rsidRPr="00801B2B">
        <w:rPr>
          <w:rFonts w:eastAsia="Palatino Linotype" w:cs="Palatino Linotype"/>
          <w:color w:val="000000"/>
          <w:szCs w:val="24"/>
        </w:rPr>
        <w:t>lo siguiente:</w:t>
      </w:r>
    </w:p>
    <w:p w14:paraId="26D848AF" w14:textId="101D7496" w:rsidR="008B4F3C" w:rsidRPr="00801B2B" w:rsidRDefault="008B4F3C" w:rsidP="00DE3512">
      <w:pPr>
        <w:pBdr>
          <w:top w:val="nil"/>
          <w:left w:val="nil"/>
          <w:bottom w:val="nil"/>
          <w:right w:val="nil"/>
          <w:between w:val="nil"/>
        </w:pBdr>
        <w:rPr>
          <w:rFonts w:eastAsia="Palatino Linotype" w:cs="Palatino Linotype"/>
          <w:color w:val="000000"/>
          <w:szCs w:val="24"/>
        </w:rPr>
      </w:pPr>
    </w:p>
    <w:p w14:paraId="550E4E4C" w14:textId="3D98F418" w:rsidR="00840AA2" w:rsidRPr="00801B2B" w:rsidRDefault="008764AD" w:rsidP="00DE3512">
      <w:pPr>
        <w:pBdr>
          <w:top w:val="nil"/>
          <w:left w:val="nil"/>
          <w:bottom w:val="nil"/>
          <w:right w:val="nil"/>
          <w:between w:val="nil"/>
        </w:pBdr>
        <w:rPr>
          <w:rFonts w:eastAsia="Palatino Linotype" w:cs="Palatino Linotype"/>
          <w:color w:val="000000"/>
          <w:szCs w:val="24"/>
          <w:u w:val="single"/>
        </w:rPr>
      </w:pPr>
      <w:r w:rsidRPr="00801B2B">
        <w:rPr>
          <w:rFonts w:eastAsia="Palatino Linotype" w:cs="Palatino Linotype"/>
          <w:b/>
          <w:color w:val="000000"/>
          <w:szCs w:val="24"/>
          <w:u w:val="single"/>
        </w:rPr>
        <w:t>14935/</w:t>
      </w:r>
      <w:proofErr w:type="spellStart"/>
      <w:r w:rsidRPr="00801B2B">
        <w:rPr>
          <w:rFonts w:eastAsia="Palatino Linotype" w:cs="Palatino Linotype"/>
          <w:b/>
          <w:color w:val="000000"/>
          <w:szCs w:val="24"/>
          <w:u w:val="single"/>
        </w:rPr>
        <w:t>INFOEM</w:t>
      </w:r>
      <w:proofErr w:type="spellEnd"/>
      <w:r w:rsidRPr="00801B2B">
        <w:rPr>
          <w:rFonts w:eastAsia="Palatino Linotype" w:cs="Palatino Linotype"/>
          <w:b/>
          <w:color w:val="000000"/>
          <w:szCs w:val="24"/>
          <w:u w:val="single"/>
        </w:rPr>
        <w:t>/IP/</w:t>
      </w:r>
      <w:proofErr w:type="spellStart"/>
      <w:r w:rsidRPr="00801B2B">
        <w:rPr>
          <w:rFonts w:eastAsia="Palatino Linotype" w:cs="Palatino Linotype"/>
          <w:b/>
          <w:color w:val="000000"/>
          <w:szCs w:val="24"/>
          <w:u w:val="single"/>
        </w:rPr>
        <w:t>RR</w:t>
      </w:r>
      <w:proofErr w:type="spellEnd"/>
      <w:r w:rsidRPr="00801B2B">
        <w:rPr>
          <w:rFonts w:eastAsia="Palatino Linotype" w:cs="Palatino Linotype"/>
          <w:b/>
          <w:color w:val="000000"/>
          <w:szCs w:val="24"/>
          <w:u w:val="single"/>
        </w:rPr>
        <w:t>/2022</w:t>
      </w:r>
    </w:p>
    <w:p w14:paraId="174F3714" w14:textId="77777777" w:rsidR="00DD1BC7" w:rsidRPr="00801B2B" w:rsidRDefault="00DE3512" w:rsidP="00DD1BC7">
      <w:pPr>
        <w:pBdr>
          <w:top w:val="nil"/>
          <w:left w:val="nil"/>
          <w:bottom w:val="nil"/>
          <w:right w:val="nil"/>
          <w:between w:val="nil"/>
        </w:pBdr>
        <w:rPr>
          <w:rFonts w:eastAsia="Palatino Linotype" w:cs="Palatino Linotype"/>
          <w:b/>
          <w:color w:val="000000"/>
          <w:szCs w:val="24"/>
        </w:rPr>
      </w:pPr>
      <w:r w:rsidRPr="00801B2B">
        <w:rPr>
          <w:rFonts w:eastAsia="Palatino Linotype" w:cs="Palatino Linotype"/>
          <w:b/>
          <w:color w:val="000000"/>
          <w:szCs w:val="24"/>
        </w:rPr>
        <w:t xml:space="preserve">Actos Impugnados: </w:t>
      </w:r>
    </w:p>
    <w:p w14:paraId="30042CA5" w14:textId="464BE5BC" w:rsidR="00DE3512" w:rsidRPr="00801B2B" w:rsidRDefault="00DE3512" w:rsidP="00840AA2">
      <w:pPr>
        <w:pStyle w:val="Sinespaciado"/>
        <w:rPr>
          <w:rFonts w:eastAsia="Palatino Linotype"/>
          <w:lang w:val="es-ES"/>
        </w:rPr>
      </w:pPr>
      <w:r w:rsidRPr="00801B2B">
        <w:rPr>
          <w:rFonts w:eastAsia="Palatino Linotype"/>
          <w:lang w:val="es-ES"/>
        </w:rPr>
        <w:t>“</w:t>
      </w:r>
      <w:r w:rsidR="008764AD" w:rsidRPr="00801B2B">
        <w:rPr>
          <w:rFonts w:eastAsia="Palatino Linotype"/>
          <w:lang w:val="es-ES"/>
        </w:rPr>
        <w:t>LA RESPUESTA QUE PROPORCIONA LA UNIDAD DE TRANSPARENCIA.</w:t>
      </w:r>
      <w:r w:rsidRPr="00801B2B">
        <w:rPr>
          <w:rFonts w:eastAsia="Palatino Linotype"/>
          <w:lang w:val="es-ES"/>
        </w:rPr>
        <w:t xml:space="preserve">” (Sic) </w:t>
      </w:r>
    </w:p>
    <w:p w14:paraId="2B317C27" w14:textId="77777777" w:rsidR="00DE3512" w:rsidRPr="00801B2B" w:rsidRDefault="00DE3512" w:rsidP="00100584"/>
    <w:p w14:paraId="0AE93353" w14:textId="77777777" w:rsidR="00DD1BC7" w:rsidRPr="00801B2B" w:rsidRDefault="00DE3512" w:rsidP="00100584">
      <w:r w:rsidRPr="00801B2B">
        <w:rPr>
          <w:b/>
        </w:rPr>
        <w:t>Razones o Motivos de Inconformidad</w:t>
      </w:r>
      <w:r w:rsidRPr="00801B2B">
        <w:t xml:space="preserve">: </w:t>
      </w:r>
    </w:p>
    <w:p w14:paraId="24749F37" w14:textId="6C802864" w:rsidR="00DE3512" w:rsidRPr="00801B2B" w:rsidRDefault="00DE3512" w:rsidP="00840AA2">
      <w:pPr>
        <w:pStyle w:val="Sinespaciado"/>
        <w:rPr>
          <w:rFonts w:eastAsia="Palatino Linotype"/>
          <w:lang w:val="es-ES"/>
        </w:rPr>
      </w:pPr>
      <w:r w:rsidRPr="00801B2B">
        <w:rPr>
          <w:rFonts w:eastAsia="Palatino Linotype"/>
          <w:lang w:val="es-ES"/>
        </w:rPr>
        <w:t>“</w:t>
      </w:r>
      <w:r w:rsidR="00B623D6" w:rsidRPr="00801B2B">
        <w:rPr>
          <w:rFonts w:eastAsia="Palatino Linotype"/>
          <w:lang w:val="es-ES"/>
        </w:rPr>
        <w:t>Me canalizan a una página donde no me proporcionan la información solicitada, por lo antes señalado y de conformidad con la Ley de Transparencia y Acceso a la Información, solicitó me remitan la información solicitada que sea clara legible y entendible.</w:t>
      </w:r>
      <w:r w:rsidRPr="00801B2B">
        <w:rPr>
          <w:rFonts w:eastAsia="Palatino Linotype"/>
          <w:lang w:val="es-ES"/>
        </w:rPr>
        <w:t xml:space="preserve">” (Sic) </w:t>
      </w:r>
    </w:p>
    <w:p w14:paraId="3297B594" w14:textId="3FB57DCC" w:rsidR="00BE7F8D" w:rsidRPr="00801B2B" w:rsidRDefault="00BE7F8D" w:rsidP="00DE3512">
      <w:pPr>
        <w:pBdr>
          <w:top w:val="nil"/>
          <w:left w:val="nil"/>
          <w:bottom w:val="nil"/>
          <w:right w:val="nil"/>
          <w:between w:val="nil"/>
        </w:pBdr>
        <w:ind w:right="567"/>
        <w:rPr>
          <w:rFonts w:eastAsia="Palatino Linotype" w:cs="Palatino Linotype"/>
          <w:color w:val="000000"/>
          <w:szCs w:val="24"/>
        </w:rPr>
      </w:pPr>
    </w:p>
    <w:p w14:paraId="5CC3E3F6" w14:textId="0AC3773B" w:rsidR="00840AA2" w:rsidRPr="00801B2B" w:rsidRDefault="008764AD" w:rsidP="00840AA2">
      <w:pPr>
        <w:pBdr>
          <w:top w:val="nil"/>
          <w:left w:val="nil"/>
          <w:bottom w:val="nil"/>
          <w:right w:val="nil"/>
          <w:between w:val="nil"/>
        </w:pBdr>
        <w:rPr>
          <w:rFonts w:eastAsia="Palatino Linotype" w:cs="Palatino Linotype"/>
          <w:color w:val="000000"/>
          <w:szCs w:val="24"/>
          <w:u w:val="single"/>
        </w:rPr>
      </w:pPr>
      <w:r w:rsidRPr="00801B2B">
        <w:rPr>
          <w:rFonts w:eastAsia="Palatino Linotype" w:cs="Palatino Linotype"/>
          <w:b/>
          <w:color w:val="000000"/>
          <w:szCs w:val="24"/>
          <w:u w:val="single"/>
        </w:rPr>
        <w:t>14936/</w:t>
      </w:r>
      <w:proofErr w:type="spellStart"/>
      <w:r w:rsidRPr="00801B2B">
        <w:rPr>
          <w:rFonts w:eastAsia="Palatino Linotype" w:cs="Palatino Linotype"/>
          <w:b/>
          <w:color w:val="000000"/>
          <w:szCs w:val="24"/>
          <w:u w:val="single"/>
        </w:rPr>
        <w:t>INFOEM</w:t>
      </w:r>
      <w:proofErr w:type="spellEnd"/>
      <w:r w:rsidRPr="00801B2B">
        <w:rPr>
          <w:rFonts w:eastAsia="Palatino Linotype" w:cs="Palatino Linotype"/>
          <w:b/>
          <w:color w:val="000000"/>
          <w:szCs w:val="24"/>
          <w:u w:val="single"/>
        </w:rPr>
        <w:t>/IP/</w:t>
      </w:r>
      <w:proofErr w:type="spellStart"/>
      <w:r w:rsidRPr="00801B2B">
        <w:rPr>
          <w:rFonts w:eastAsia="Palatino Linotype" w:cs="Palatino Linotype"/>
          <w:b/>
          <w:color w:val="000000"/>
          <w:szCs w:val="24"/>
          <w:u w:val="single"/>
        </w:rPr>
        <w:t>RR</w:t>
      </w:r>
      <w:proofErr w:type="spellEnd"/>
      <w:r w:rsidRPr="00801B2B">
        <w:rPr>
          <w:rFonts w:eastAsia="Palatino Linotype" w:cs="Palatino Linotype"/>
          <w:b/>
          <w:color w:val="000000"/>
          <w:szCs w:val="24"/>
          <w:u w:val="single"/>
        </w:rPr>
        <w:t>/2022</w:t>
      </w:r>
    </w:p>
    <w:p w14:paraId="620D38D8" w14:textId="77777777" w:rsidR="00840AA2" w:rsidRPr="00801B2B" w:rsidRDefault="00840AA2" w:rsidP="00840AA2">
      <w:pPr>
        <w:pBdr>
          <w:top w:val="nil"/>
          <w:left w:val="nil"/>
          <w:bottom w:val="nil"/>
          <w:right w:val="nil"/>
          <w:between w:val="nil"/>
        </w:pBdr>
        <w:rPr>
          <w:rFonts w:eastAsia="Palatino Linotype" w:cs="Palatino Linotype"/>
          <w:b/>
          <w:color w:val="000000"/>
          <w:szCs w:val="24"/>
        </w:rPr>
      </w:pPr>
      <w:r w:rsidRPr="00801B2B">
        <w:rPr>
          <w:rFonts w:eastAsia="Palatino Linotype" w:cs="Palatino Linotype"/>
          <w:b/>
          <w:color w:val="000000"/>
          <w:szCs w:val="24"/>
        </w:rPr>
        <w:t xml:space="preserve">Actos Impugnados: </w:t>
      </w:r>
    </w:p>
    <w:p w14:paraId="304AA690" w14:textId="50959053" w:rsidR="00840AA2" w:rsidRPr="00801B2B" w:rsidRDefault="00840AA2" w:rsidP="00100584">
      <w:pPr>
        <w:pStyle w:val="Sinespaciado"/>
        <w:rPr>
          <w:rFonts w:eastAsia="Palatino Linotype"/>
          <w:lang w:val="es-ES"/>
        </w:rPr>
      </w:pPr>
      <w:r w:rsidRPr="00801B2B">
        <w:rPr>
          <w:rFonts w:eastAsia="Palatino Linotype"/>
          <w:lang w:val="es-ES"/>
        </w:rPr>
        <w:t>“</w:t>
      </w:r>
      <w:r w:rsidR="00B623D6" w:rsidRPr="00801B2B">
        <w:rPr>
          <w:rFonts w:eastAsia="Palatino Linotype"/>
          <w:lang w:val="es-ES"/>
        </w:rPr>
        <w:t>La información que me remiten está no está completa.</w:t>
      </w:r>
      <w:r w:rsidRPr="00801B2B">
        <w:rPr>
          <w:rFonts w:eastAsia="Palatino Linotype"/>
          <w:lang w:val="es-ES"/>
        </w:rPr>
        <w:t xml:space="preserve">” (Sic) </w:t>
      </w:r>
    </w:p>
    <w:p w14:paraId="3AE4B1F6" w14:textId="77777777" w:rsidR="00840AA2" w:rsidRPr="00801B2B" w:rsidRDefault="00840AA2" w:rsidP="00100584"/>
    <w:p w14:paraId="728C076D" w14:textId="77777777" w:rsidR="00840AA2" w:rsidRPr="00801B2B" w:rsidRDefault="00840AA2" w:rsidP="00100584">
      <w:r w:rsidRPr="00801B2B">
        <w:rPr>
          <w:b/>
        </w:rPr>
        <w:lastRenderedPageBreak/>
        <w:t>Razones o Motivos de Inconformidad</w:t>
      </w:r>
      <w:r w:rsidRPr="00801B2B">
        <w:t xml:space="preserve">: </w:t>
      </w:r>
    </w:p>
    <w:p w14:paraId="0105D15E" w14:textId="5059A478" w:rsidR="00840AA2" w:rsidRPr="00801B2B" w:rsidRDefault="00840AA2" w:rsidP="00100584">
      <w:pPr>
        <w:pStyle w:val="Sinespaciado"/>
        <w:rPr>
          <w:rFonts w:eastAsia="Palatino Linotype"/>
          <w:lang w:val="es-ES"/>
        </w:rPr>
      </w:pPr>
      <w:r w:rsidRPr="00801B2B">
        <w:rPr>
          <w:rFonts w:eastAsia="Palatino Linotype"/>
          <w:lang w:val="es-ES"/>
        </w:rPr>
        <w:t>“</w:t>
      </w:r>
      <w:r w:rsidR="00B623D6" w:rsidRPr="00801B2B">
        <w:rPr>
          <w:rFonts w:eastAsia="Palatino Linotype"/>
          <w:lang w:val="es-ES"/>
        </w:rPr>
        <w:t>Solicitó nuevamente la información del asunto en comentó, así mismo en caso de no proporcionarla sea turbada a la Contraloría para el inicio de procedimiento administrativo.</w:t>
      </w:r>
      <w:r w:rsidRPr="00801B2B">
        <w:rPr>
          <w:rFonts w:eastAsia="Palatino Linotype"/>
          <w:lang w:val="es-ES"/>
        </w:rPr>
        <w:t xml:space="preserve">” (Sic) </w:t>
      </w:r>
    </w:p>
    <w:p w14:paraId="573DC4DC" w14:textId="0419F58F" w:rsidR="00840AA2" w:rsidRPr="00801B2B" w:rsidRDefault="00840AA2" w:rsidP="00840AA2">
      <w:pPr>
        <w:pBdr>
          <w:top w:val="nil"/>
          <w:left w:val="nil"/>
          <w:bottom w:val="nil"/>
          <w:right w:val="nil"/>
          <w:between w:val="nil"/>
        </w:pBdr>
        <w:ind w:right="567"/>
        <w:rPr>
          <w:rFonts w:eastAsia="Palatino Linotype" w:cs="Palatino Linotype"/>
          <w:color w:val="000000"/>
          <w:szCs w:val="24"/>
        </w:rPr>
      </w:pPr>
    </w:p>
    <w:p w14:paraId="68373561" w14:textId="28468F50" w:rsidR="00DE3512" w:rsidRPr="00801B2B" w:rsidRDefault="001A3C96" w:rsidP="00DE3512">
      <w:pPr>
        <w:pBdr>
          <w:top w:val="nil"/>
          <w:left w:val="nil"/>
          <w:bottom w:val="nil"/>
          <w:right w:val="nil"/>
          <w:between w:val="nil"/>
        </w:pBdr>
        <w:rPr>
          <w:rFonts w:eastAsia="Palatino Linotype" w:cs="Palatino Linotype"/>
          <w:b/>
          <w:color w:val="000000"/>
          <w:sz w:val="26"/>
          <w:szCs w:val="26"/>
        </w:rPr>
      </w:pPr>
      <w:r w:rsidRPr="00801B2B">
        <w:rPr>
          <w:rFonts w:eastAsia="Palatino Linotype" w:cs="Palatino Linotype"/>
          <w:b/>
          <w:color w:val="000000"/>
          <w:sz w:val="26"/>
          <w:szCs w:val="26"/>
        </w:rPr>
        <w:t>CUAR</w:t>
      </w:r>
      <w:r w:rsidR="00135CF5" w:rsidRPr="00801B2B">
        <w:rPr>
          <w:rFonts w:eastAsia="Palatino Linotype" w:cs="Palatino Linotype"/>
          <w:b/>
          <w:color w:val="000000"/>
          <w:sz w:val="26"/>
          <w:szCs w:val="26"/>
        </w:rPr>
        <w:t>TO</w:t>
      </w:r>
      <w:r w:rsidR="00DE3512" w:rsidRPr="00801B2B">
        <w:rPr>
          <w:rFonts w:eastAsia="Palatino Linotype" w:cs="Palatino Linotype"/>
          <w:b/>
          <w:color w:val="000000"/>
          <w:sz w:val="26"/>
          <w:szCs w:val="26"/>
        </w:rPr>
        <w:t>. Del turno y admisión de</w:t>
      </w:r>
      <w:r w:rsidR="001426A5" w:rsidRPr="00801B2B">
        <w:rPr>
          <w:rFonts w:eastAsia="Palatino Linotype" w:cs="Palatino Linotype"/>
          <w:b/>
          <w:color w:val="000000"/>
          <w:sz w:val="26"/>
          <w:szCs w:val="26"/>
        </w:rPr>
        <w:t xml:space="preserve"> </w:t>
      </w:r>
      <w:r w:rsidR="00DE3512" w:rsidRPr="00801B2B">
        <w:rPr>
          <w:rFonts w:eastAsia="Palatino Linotype" w:cs="Palatino Linotype"/>
          <w:b/>
          <w:color w:val="000000"/>
          <w:sz w:val="26"/>
          <w:szCs w:val="26"/>
        </w:rPr>
        <w:t>l</w:t>
      </w:r>
      <w:r w:rsidR="001426A5" w:rsidRPr="00801B2B">
        <w:rPr>
          <w:rFonts w:eastAsia="Palatino Linotype" w:cs="Palatino Linotype"/>
          <w:b/>
          <w:color w:val="000000"/>
          <w:sz w:val="26"/>
          <w:szCs w:val="26"/>
        </w:rPr>
        <w:t>os</w:t>
      </w:r>
      <w:r w:rsidR="00DE3512" w:rsidRPr="00801B2B">
        <w:rPr>
          <w:rFonts w:eastAsia="Palatino Linotype" w:cs="Palatino Linotype"/>
          <w:b/>
          <w:color w:val="000000"/>
          <w:sz w:val="26"/>
          <w:szCs w:val="26"/>
        </w:rPr>
        <w:t xml:space="preserve"> recurso</w:t>
      </w:r>
      <w:r w:rsidR="001426A5" w:rsidRPr="00801B2B">
        <w:rPr>
          <w:rFonts w:eastAsia="Palatino Linotype" w:cs="Palatino Linotype"/>
          <w:b/>
          <w:color w:val="000000"/>
          <w:sz w:val="26"/>
          <w:szCs w:val="26"/>
        </w:rPr>
        <w:t>s</w:t>
      </w:r>
      <w:r w:rsidR="00DE3512" w:rsidRPr="00801B2B">
        <w:rPr>
          <w:rFonts w:eastAsia="Palatino Linotype" w:cs="Palatino Linotype"/>
          <w:b/>
          <w:color w:val="000000"/>
          <w:sz w:val="26"/>
          <w:szCs w:val="26"/>
        </w:rPr>
        <w:t xml:space="preserve"> de revisión.</w:t>
      </w:r>
    </w:p>
    <w:p w14:paraId="291C77AD" w14:textId="097EFFDF" w:rsidR="00DE3512" w:rsidRPr="00801B2B" w:rsidRDefault="001426A5" w:rsidP="00DE3512">
      <w:pPr>
        <w:pBdr>
          <w:top w:val="nil"/>
          <w:left w:val="nil"/>
          <w:bottom w:val="nil"/>
          <w:right w:val="nil"/>
          <w:between w:val="nil"/>
        </w:pBdr>
        <w:rPr>
          <w:rFonts w:eastAsia="Palatino Linotype" w:cs="Palatino Linotype"/>
          <w:color w:val="000000"/>
          <w:szCs w:val="24"/>
        </w:rPr>
      </w:pPr>
      <w:r w:rsidRPr="00801B2B">
        <w:rPr>
          <w:rFonts w:eastAsia="Palatino Linotype" w:cs="Palatino Linotype"/>
          <w:color w:val="000000"/>
          <w:szCs w:val="24"/>
        </w:rPr>
        <w:t>Medios de impugnación que fueron turnados por medio del sistema electrónico en términos del numeral 185 fracción I de la Ley de Transparencia y Acceso a la información Pública del Estado de México y Municipios a</w:t>
      </w:r>
      <w:r w:rsidR="00B623D6" w:rsidRPr="00801B2B">
        <w:rPr>
          <w:rFonts w:eastAsia="Palatino Linotype" w:cs="Palatino Linotype"/>
          <w:color w:val="000000"/>
          <w:szCs w:val="24"/>
        </w:rPr>
        <w:t xml:space="preserve"> </w:t>
      </w:r>
      <w:r w:rsidR="001A3C96" w:rsidRPr="00801B2B">
        <w:rPr>
          <w:rFonts w:eastAsia="Palatino Linotype" w:cs="Palatino Linotype"/>
          <w:color w:val="000000"/>
          <w:szCs w:val="24"/>
        </w:rPr>
        <w:t>l</w:t>
      </w:r>
      <w:r w:rsidR="00B623D6" w:rsidRPr="00801B2B">
        <w:rPr>
          <w:rFonts w:eastAsia="Palatino Linotype" w:cs="Palatino Linotype"/>
          <w:color w:val="000000"/>
          <w:szCs w:val="24"/>
        </w:rPr>
        <w:t>os</w:t>
      </w:r>
      <w:r w:rsidRPr="00801B2B">
        <w:rPr>
          <w:rFonts w:eastAsia="Palatino Linotype" w:cs="Palatino Linotype"/>
          <w:color w:val="000000"/>
          <w:szCs w:val="24"/>
        </w:rPr>
        <w:t xml:space="preserve"> Comisionado</w:t>
      </w:r>
      <w:r w:rsidR="00B623D6" w:rsidRPr="00801B2B">
        <w:rPr>
          <w:rFonts w:eastAsia="Palatino Linotype" w:cs="Palatino Linotype"/>
          <w:color w:val="000000"/>
          <w:szCs w:val="24"/>
        </w:rPr>
        <w:t>s</w:t>
      </w:r>
      <w:r w:rsidR="00100584" w:rsidRPr="00801B2B">
        <w:rPr>
          <w:rFonts w:eastAsia="Palatino Linotype" w:cs="Palatino Linotype"/>
          <w:b/>
          <w:bCs/>
          <w:color w:val="000000"/>
          <w:szCs w:val="24"/>
        </w:rPr>
        <w:t xml:space="preserve"> </w:t>
      </w:r>
      <w:r w:rsidRPr="00801B2B">
        <w:rPr>
          <w:rFonts w:eastAsia="Palatino Linotype" w:cs="Palatino Linotype"/>
          <w:b/>
          <w:bCs/>
          <w:color w:val="000000"/>
          <w:szCs w:val="24"/>
        </w:rPr>
        <w:t>J</w:t>
      </w:r>
      <w:r w:rsidRPr="00801B2B">
        <w:rPr>
          <w:rFonts w:eastAsia="Palatino Linotype" w:cs="Palatino Linotype"/>
          <w:b/>
          <w:color w:val="000000"/>
          <w:szCs w:val="24"/>
        </w:rPr>
        <w:t>osé Martínez Vilchis</w:t>
      </w:r>
      <w:r w:rsidR="00B10B63" w:rsidRPr="00801B2B">
        <w:rPr>
          <w:rFonts w:eastAsia="Palatino Linotype" w:cs="Palatino Linotype"/>
          <w:color w:val="000000"/>
          <w:szCs w:val="24"/>
        </w:rPr>
        <w:t xml:space="preserve"> y</w:t>
      </w:r>
      <w:r w:rsidR="00100584" w:rsidRPr="00801B2B">
        <w:rPr>
          <w:rFonts w:eastAsia="Palatino Linotype" w:cs="Palatino Linotype"/>
          <w:b/>
          <w:color w:val="000000"/>
          <w:szCs w:val="24"/>
        </w:rPr>
        <w:t xml:space="preserve"> </w:t>
      </w:r>
      <w:r w:rsidR="00B623D6" w:rsidRPr="00801B2B">
        <w:rPr>
          <w:rFonts w:eastAsia="Palatino Linotype" w:cs="Palatino Linotype"/>
          <w:b/>
          <w:color w:val="000000"/>
          <w:szCs w:val="24"/>
        </w:rPr>
        <w:t>Luis Gustavo Parra Noriega</w:t>
      </w:r>
      <w:r w:rsidR="001A3C96" w:rsidRPr="00801B2B">
        <w:rPr>
          <w:rFonts w:eastAsia="Palatino Linotype" w:cs="Palatino Linotype"/>
          <w:color w:val="000000"/>
          <w:szCs w:val="24"/>
        </w:rPr>
        <w:t xml:space="preserve">, </w:t>
      </w:r>
      <w:r w:rsidR="00100584" w:rsidRPr="00801B2B">
        <w:rPr>
          <w:rFonts w:eastAsia="Palatino Linotype" w:cs="Palatino Linotype"/>
          <w:color w:val="000000"/>
          <w:szCs w:val="24"/>
        </w:rPr>
        <w:t>respectiv</w:t>
      </w:r>
      <w:r w:rsidR="00135CF5" w:rsidRPr="00801B2B">
        <w:rPr>
          <w:rFonts w:eastAsia="Palatino Linotype" w:cs="Palatino Linotype"/>
          <w:color w:val="000000"/>
          <w:szCs w:val="24"/>
        </w:rPr>
        <w:t>amente</w:t>
      </w:r>
      <w:r w:rsidR="00100584" w:rsidRPr="00801B2B">
        <w:rPr>
          <w:rFonts w:eastAsia="Palatino Linotype" w:cs="Palatino Linotype"/>
          <w:color w:val="000000"/>
          <w:szCs w:val="24"/>
        </w:rPr>
        <w:t xml:space="preserve">, </w:t>
      </w:r>
      <w:r w:rsidRPr="00801B2B">
        <w:rPr>
          <w:rFonts w:eastAsia="Palatino Linotype" w:cs="Palatino Linotype"/>
          <w:color w:val="000000"/>
          <w:szCs w:val="24"/>
        </w:rPr>
        <w:t xml:space="preserve">para su revisión y análisis sobre la admisión o </w:t>
      </w:r>
      <w:proofErr w:type="spellStart"/>
      <w:r w:rsidRPr="00801B2B">
        <w:rPr>
          <w:rFonts w:eastAsia="Palatino Linotype" w:cs="Palatino Linotype"/>
          <w:color w:val="000000"/>
          <w:szCs w:val="24"/>
        </w:rPr>
        <w:t>desechamiento</w:t>
      </w:r>
      <w:proofErr w:type="spellEnd"/>
      <w:r w:rsidRPr="00801B2B">
        <w:rPr>
          <w:rFonts w:eastAsia="Palatino Linotype" w:cs="Palatino Linotype"/>
          <w:color w:val="000000"/>
          <w:szCs w:val="24"/>
        </w:rPr>
        <w:t xml:space="preserve">; por lo </w:t>
      </w:r>
      <w:r w:rsidR="00F75E2E" w:rsidRPr="00801B2B">
        <w:rPr>
          <w:rFonts w:eastAsia="Palatino Linotype" w:cs="Palatino Linotype"/>
          <w:color w:val="000000"/>
          <w:szCs w:val="24"/>
        </w:rPr>
        <w:t xml:space="preserve">que </w:t>
      </w:r>
      <w:r w:rsidR="001A3C96" w:rsidRPr="00801B2B">
        <w:rPr>
          <w:rFonts w:eastAsia="Palatino Linotype" w:cs="Palatino Linotype"/>
          <w:color w:val="000000"/>
          <w:szCs w:val="24"/>
        </w:rPr>
        <w:t xml:space="preserve">los días treinta de septiembre y cuatro de octubre </w:t>
      </w:r>
      <w:r w:rsidR="008B4F3C" w:rsidRPr="00801B2B">
        <w:rPr>
          <w:rFonts w:eastAsia="Palatino Linotype" w:cs="Palatino Linotype"/>
          <w:color w:val="000000"/>
          <w:szCs w:val="24"/>
        </w:rPr>
        <w:t xml:space="preserve">de </w:t>
      </w:r>
      <w:r w:rsidR="00F75E2E" w:rsidRPr="00801B2B">
        <w:rPr>
          <w:rFonts w:eastAsia="Palatino Linotype" w:cs="Palatino Linotype"/>
          <w:color w:val="000000"/>
          <w:szCs w:val="24"/>
        </w:rPr>
        <w:t xml:space="preserve">dos mil </w:t>
      </w:r>
      <w:r w:rsidR="008B4F3C" w:rsidRPr="00801B2B">
        <w:rPr>
          <w:rFonts w:eastAsia="Palatino Linotype" w:cs="Palatino Linotype"/>
          <w:color w:val="000000"/>
          <w:szCs w:val="24"/>
        </w:rPr>
        <w:t>veintidós</w:t>
      </w:r>
      <w:r w:rsidRPr="00801B2B">
        <w:rPr>
          <w:rFonts w:eastAsia="Palatino Linotype" w:cs="Palatino Linotype"/>
          <w:color w:val="000000"/>
          <w:szCs w:val="24"/>
        </w:rPr>
        <w:t xml:space="preserve">, </w:t>
      </w:r>
      <w:r w:rsidR="008B4F3C" w:rsidRPr="00801B2B">
        <w:rPr>
          <w:rFonts w:eastAsia="Palatino Linotype" w:cs="Palatino Linotype"/>
          <w:color w:val="000000"/>
          <w:szCs w:val="24"/>
        </w:rPr>
        <w:t>los</w:t>
      </w:r>
      <w:r w:rsidRPr="00801B2B">
        <w:rPr>
          <w:rFonts w:eastAsia="Palatino Linotype" w:cs="Palatino Linotype"/>
          <w:color w:val="000000"/>
          <w:szCs w:val="24"/>
        </w:rPr>
        <w:t xml:space="preserve"> recursos de revisión fueron admitidos en la vía interpuesta determinándose en ellos un plazo de siete días para que las partes manifestaran lo que a su derecho corresponda en términos de las fracciones I, II y III del artículo </w:t>
      </w:r>
      <w:r w:rsidR="00C41814" w:rsidRPr="00801B2B">
        <w:rPr>
          <w:rFonts w:eastAsia="Palatino Linotype" w:cs="Palatino Linotype"/>
          <w:color w:val="000000"/>
          <w:szCs w:val="24"/>
        </w:rPr>
        <w:t>previamente</w:t>
      </w:r>
      <w:r w:rsidRPr="00801B2B">
        <w:rPr>
          <w:rFonts w:eastAsia="Palatino Linotype" w:cs="Palatino Linotype"/>
          <w:color w:val="000000"/>
          <w:szCs w:val="24"/>
        </w:rPr>
        <w:t xml:space="preserve"> citado.</w:t>
      </w:r>
    </w:p>
    <w:p w14:paraId="74453B5A" w14:textId="77777777" w:rsidR="00C41814" w:rsidRPr="00801B2B" w:rsidRDefault="00C41814" w:rsidP="00DE3512">
      <w:pPr>
        <w:pBdr>
          <w:top w:val="nil"/>
          <w:left w:val="nil"/>
          <w:bottom w:val="nil"/>
          <w:right w:val="nil"/>
          <w:between w:val="nil"/>
        </w:pBdr>
        <w:rPr>
          <w:rFonts w:eastAsia="Palatino Linotype" w:cs="Palatino Linotype"/>
          <w:color w:val="000000"/>
          <w:szCs w:val="24"/>
        </w:rPr>
      </w:pPr>
    </w:p>
    <w:p w14:paraId="7D7F3DF6" w14:textId="2C9AA4C8" w:rsidR="00C41814" w:rsidRPr="00801B2B" w:rsidRDefault="001A3C96" w:rsidP="00C41814">
      <w:pPr>
        <w:pBdr>
          <w:top w:val="nil"/>
          <w:left w:val="nil"/>
          <w:bottom w:val="nil"/>
          <w:right w:val="nil"/>
          <w:between w:val="nil"/>
        </w:pBdr>
        <w:rPr>
          <w:rFonts w:eastAsia="Palatino Linotype" w:cs="Palatino Linotype"/>
          <w:b/>
          <w:color w:val="000000"/>
          <w:sz w:val="26"/>
          <w:szCs w:val="26"/>
        </w:rPr>
      </w:pPr>
      <w:r w:rsidRPr="00801B2B">
        <w:rPr>
          <w:rFonts w:eastAsia="Palatino Linotype" w:cs="Palatino Linotype"/>
          <w:b/>
          <w:color w:val="000000"/>
          <w:sz w:val="26"/>
          <w:szCs w:val="26"/>
        </w:rPr>
        <w:t>QUIN</w:t>
      </w:r>
      <w:r w:rsidR="00807E5E" w:rsidRPr="00801B2B">
        <w:rPr>
          <w:rFonts w:eastAsia="Palatino Linotype" w:cs="Palatino Linotype"/>
          <w:b/>
          <w:color w:val="000000"/>
          <w:sz w:val="26"/>
          <w:szCs w:val="26"/>
        </w:rPr>
        <w:t>TO</w:t>
      </w:r>
      <w:r w:rsidR="00C41814" w:rsidRPr="00801B2B">
        <w:rPr>
          <w:rFonts w:eastAsia="Palatino Linotype" w:cs="Palatino Linotype"/>
          <w:b/>
          <w:color w:val="000000"/>
          <w:sz w:val="26"/>
          <w:szCs w:val="26"/>
        </w:rPr>
        <w:t>. De la acumulación de los recursos de revisión.</w:t>
      </w:r>
    </w:p>
    <w:p w14:paraId="15790560" w14:textId="73344020" w:rsidR="00C41814" w:rsidRPr="00801B2B" w:rsidRDefault="00C41814" w:rsidP="00C41814">
      <w:pPr>
        <w:pBdr>
          <w:top w:val="nil"/>
          <w:left w:val="nil"/>
          <w:bottom w:val="nil"/>
          <w:right w:val="nil"/>
          <w:between w:val="nil"/>
        </w:pBdr>
        <w:rPr>
          <w:rFonts w:eastAsia="Palatino Linotype" w:cs="Palatino Linotype"/>
          <w:color w:val="000000"/>
          <w:szCs w:val="24"/>
        </w:rPr>
      </w:pPr>
      <w:r w:rsidRPr="00801B2B">
        <w:rPr>
          <w:rFonts w:eastAsia="Palatino Linotype" w:cs="Palatino Linotype"/>
          <w:color w:val="000000"/>
          <w:szCs w:val="24"/>
        </w:rPr>
        <w:t xml:space="preserve">En la </w:t>
      </w:r>
      <w:r w:rsidR="00B623D6" w:rsidRPr="00801B2B">
        <w:rPr>
          <w:rFonts w:eastAsia="Palatino Linotype" w:cs="Palatino Linotype"/>
          <w:color w:val="000000"/>
          <w:szCs w:val="24"/>
        </w:rPr>
        <w:t>Trigésima Sexta</w:t>
      </w:r>
      <w:r w:rsidR="007243B7" w:rsidRPr="00801B2B">
        <w:rPr>
          <w:rFonts w:eastAsia="Palatino Linotype" w:cs="Palatino Linotype"/>
          <w:color w:val="000000"/>
          <w:szCs w:val="24"/>
        </w:rPr>
        <w:t xml:space="preserve"> </w:t>
      </w:r>
      <w:r w:rsidRPr="00801B2B">
        <w:rPr>
          <w:rFonts w:eastAsia="Palatino Linotype" w:cs="Palatino Linotype"/>
          <w:color w:val="000000"/>
          <w:szCs w:val="24"/>
        </w:rPr>
        <w:t>Sesión Ordinaria del Pleno de este Instituto de Transparencia, Acceso a la Información Pública y Protección de Datos Personales del Estado de México y Municipios, celebrada el</w:t>
      </w:r>
      <w:r w:rsidR="007243B7" w:rsidRPr="00801B2B">
        <w:rPr>
          <w:rFonts w:eastAsia="Palatino Linotype" w:cs="Palatino Linotype"/>
          <w:color w:val="000000"/>
          <w:szCs w:val="24"/>
        </w:rPr>
        <w:t xml:space="preserve"> </w:t>
      </w:r>
      <w:r w:rsidR="00B623D6" w:rsidRPr="00801B2B">
        <w:rPr>
          <w:rFonts w:eastAsia="Palatino Linotype" w:cs="Palatino Linotype"/>
          <w:color w:val="000000"/>
          <w:szCs w:val="24"/>
        </w:rPr>
        <w:t>cinco</w:t>
      </w:r>
      <w:r w:rsidR="001A3C96" w:rsidRPr="00801B2B">
        <w:rPr>
          <w:rFonts w:eastAsia="Palatino Linotype" w:cs="Palatino Linotype"/>
          <w:color w:val="000000"/>
          <w:szCs w:val="24"/>
        </w:rPr>
        <w:t xml:space="preserve"> de octubre</w:t>
      </w:r>
      <w:r w:rsidRPr="00801B2B">
        <w:rPr>
          <w:rFonts w:eastAsia="Palatino Linotype" w:cs="Palatino Linotype"/>
          <w:color w:val="000000"/>
          <w:szCs w:val="24"/>
        </w:rPr>
        <w:t xml:space="preserve"> de dos mil veintidós, al advertir la conexidad de causa y con la finalidad de evitar que se dictasen resoluciones contradictorias, de conformidad con el artículo 195 de la Ley en la materia y el artículo 18 del Código de Procedimientos Administrativos del Estado de México aplicable de manera supletoria, se acordó la acumulación de los recursos de revisión señalados, determinando que fuera Ponente el </w:t>
      </w:r>
      <w:r w:rsidRPr="00801B2B">
        <w:rPr>
          <w:rFonts w:eastAsia="Palatino Linotype" w:cs="Palatino Linotype"/>
          <w:b/>
          <w:color w:val="000000"/>
          <w:szCs w:val="24"/>
        </w:rPr>
        <w:t xml:space="preserve">Comisionado </w:t>
      </w:r>
      <w:r w:rsidR="00807E5E" w:rsidRPr="00801B2B">
        <w:rPr>
          <w:rFonts w:eastAsia="Palatino Linotype" w:cs="Palatino Linotype"/>
          <w:b/>
          <w:color w:val="000000"/>
          <w:szCs w:val="24"/>
        </w:rPr>
        <w:t xml:space="preserve">Presidente </w:t>
      </w:r>
      <w:r w:rsidRPr="00801B2B">
        <w:rPr>
          <w:rFonts w:eastAsia="Palatino Linotype" w:cs="Palatino Linotype"/>
          <w:b/>
          <w:color w:val="000000"/>
          <w:szCs w:val="24"/>
        </w:rPr>
        <w:t>José Martínez Vilchis</w:t>
      </w:r>
      <w:r w:rsidRPr="00801B2B">
        <w:rPr>
          <w:rFonts w:eastAsia="Palatino Linotype" w:cs="Palatino Linotype"/>
          <w:color w:val="000000"/>
          <w:szCs w:val="24"/>
        </w:rPr>
        <w:t xml:space="preserve">. </w:t>
      </w:r>
    </w:p>
    <w:p w14:paraId="55C6940A" w14:textId="77777777" w:rsidR="00C41814" w:rsidRPr="00801B2B" w:rsidRDefault="00C41814" w:rsidP="00DE3512">
      <w:pPr>
        <w:pBdr>
          <w:top w:val="nil"/>
          <w:left w:val="nil"/>
          <w:bottom w:val="nil"/>
          <w:right w:val="nil"/>
          <w:between w:val="nil"/>
        </w:pBdr>
        <w:rPr>
          <w:rFonts w:eastAsia="Palatino Linotype" w:cs="Palatino Linotype"/>
          <w:color w:val="000000"/>
          <w:szCs w:val="24"/>
        </w:rPr>
      </w:pPr>
    </w:p>
    <w:p w14:paraId="4427EA4F" w14:textId="1D51C0CE" w:rsidR="00DE3512" w:rsidRPr="00801B2B" w:rsidRDefault="00EB7E28" w:rsidP="00DE3512">
      <w:pPr>
        <w:pBdr>
          <w:top w:val="nil"/>
          <w:left w:val="nil"/>
          <w:bottom w:val="nil"/>
          <w:right w:val="nil"/>
          <w:between w:val="nil"/>
        </w:pBdr>
        <w:rPr>
          <w:rFonts w:eastAsia="Palatino Linotype" w:cs="Palatino Linotype"/>
          <w:b/>
          <w:color w:val="000000"/>
          <w:sz w:val="26"/>
          <w:szCs w:val="26"/>
        </w:rPr>
      </w:pPr>
      <w:r w:rsidRPr="00801B2B">
        <w:rPr>
          <w:rFonts w:eastAsia="Palatino Linotype" w:cs="Palatino Linotype"/>
          <w:b/>
          <w:color w:val="000000"/>
          <w:sz w:val="26"/>
          <w:szCs w:val="26"/>
        </w:rPr>
        <w:t>SEXT</w:t>
      </w:r>
      <w:r w:rsidR="00184D07" w:rsidRPr="00801B2B">
        <w:rPr>
          <w:rFonts w:eastAsia="Palatino Linotype" w:cs="Palatino Linotype"/>
          <w:b/>
          <w:color w:val="000000"/>
          <w:sz w:val="26"/>
          <w:szCs w:val="26"/>
        </w:rPr>
        <w:t>O</w:t>
      </w:r>
      <w:r w:rsidR="00DE3512" w:rsidRPr="00801B2B">
        <w:rPr>
          <w:rFonts w:eastAsia="Palatino Linotype" w:cs="Palatino Linotype"/>
          <w:b/>
          <w:color w:val="000000"/>
          <w:sz w:val="26"/>
          <w:szCs w:val="26"/>
        </w:rPr>
        <w:t>. De la etapa de instrucción.</w:t>
      </w:r>
    </w:p>
    <w:p w14:paraId="2EFBC22D" w14:textId="20E274D7" w:rsidR="00DE3512" w:rsidRPr="00801B2B" w:rsidRDefault="00B36A92" w:rsidP="00DE3512">
      <w:pPr>
        <w:pBdr>
          <w:top w:val="nil"/>
          <w:left w:val="nil"/>
          <w:bottom w:val="nil"/>
          <w:right w:val="nil"/>
          <w:between w:val="nil"/>
        </w:pBdr>
        <w:rPr>
          <w:rFonts w:eastAsia="Palatino Linotype" w:cs="Palatino Linotype"/>
          <w:color w:val="000000"/>
          <w:szCs w:val="24"/>
        </w:rPr>
      </w:pPr>
      <w:r w:rsidRPr="00801B2B">
        <w:rPr>
          <w:rFonts w:eastAsia="Palatino Linotype" w:cs="Palatino Linotype"/>
          <w:color w:val="000000"/>
          <w:szCs w:val="24"/>
        </w:rPr>
        <w:t>Una vez abierta la etapa de instrucción, se observa que</w:t>
      </w:r>
      <w:r w:rsidR="00B623D6" w:rsidRPr="00801B2B">
        <w:rPr>
          <w:rFonts w:eastAsia="Palatino Linotype" w:cs="Palatino Linotype"/>
          <w:color w:val="000000"/>
          <w:szCs w:val="24"/>
        </w:rPr>
        <w:t xml:space="preserve"> el día cinco</w:t>
      </w:r>
      <w:r w:rsidR="00EB7E28" w:rsidRPr="00801B2B">
        <w:rPr>
          <w:rFonts w:eastAsia="Palatino Linotype" w:cs="Palatino Linotype"/>
          <w:color w:val="000000"/>
          <w:szCs w:val="24"/>
        </w:rPr>
        <w:t xml:space="preserve"> de octubre de dos mil veintidós,</w:t>
      </w:r>
      <w:r w:rsidRPr="00801B2B">
        <w:rPr>
          <w:rFonts w:eastAsia="Palatino Linotype" w:cs="Palatino Linotype"/>
          <w:color w:val="000000"/>
          <w:szCs w:val="24"/>
        </w:rPr>
        <w:t xml:space="preserve"> el Sujeto Obligado </w:t>
      </w:r>
      <w:r w:rsidR="00601714" w:rsidRPr="00801B2B">
        <w:rPr>
          <w:rFonts w:eastAsia="Palatino Linotype" w:cs="Palatino Linotype"/>
          <w:color w:val="000000"/>
          <w:szCs w:val="24"/>
        </w:rPr>
        <w:t xml:space="preserve">rindió los Informes Justificados correspondientes mediante la entrega de los documentos denominados </w:t>
      </w:r>
      <w:r w:rsidR="00EB7E28" w:rsidRPr="00801B2B">
        <w:rPr>
          <w:rFonts w:eastAsia="Palatino Linotype" w:cs="Palatino Linotype"/>
          <w:b/>
          <w:color w:val="000000"/>
          <w:szCs w:val="24"/>
        </w:rPr>
        <w:t>“</w:t>
      </w:r>
      <w:proofErr w:type="spellStart"/>
      <w:r w:rsidR="00E65A1C" w:rsidRPr="00801B2B">
        <w:rPr>
          <w:rFonts w:eastAsia="Palatino Linotype" w:cs="Palatino Linotype"/>
          <w:b/>
          <w:color w:val="000000"/>
          <w:szCs w:val="24"/>
        </w:rPr>
        <w:t>RR</w:t>
      </w:r>
      <w:proofErr w:type="spellEnd"/>
      <w:r w:rsidR="00E65A1C" w:rsidRPr="00801B2B">
        <w:rPr>
          <w:rFonts w:eastAsia="Palatino Linotype" w:cs="Palatino Linotype"/>
          <w:b/>
          <w:color w:val="000000"/>
          <w:szCs w:val="24"/>
        </w:rPr>
        <w:t xml:space="preserve"> 14935 DGA</w:t>
      </w:r>
      <w:r w:rsidR="00EB7E28" w:rsidRPr="00801B2B">
        <w:rPr>
          <w:rFonts w:eastAsia="Palatino Linotype" w:cs="Palatino Linotype"/>
          <w:b/>
          <w:color w:val="000000"/>
          <w:szCs w:val="24"/>
        </w:rPr>
        <w:t>.pdf”</w:t>
      </w:r>
      <w:r w:rsidR="00E65A1C" w:rsidRPr="00801B2B">
        <w:rPr>
          <w:rFonts w:eastAsia="Palatino Linotype" w:cs="Palatino Linotype"/>
          <w:color w:val="000000"/>
          <w:szCs w:val="24"/>
        </w:rPr>
        <w:t>,</w:t>
      </w:r>
      <w:r w:rsidR="00EB7E28" w:rsidRPr="00801B2B">
        <w:rPr>
          <w:rFonts w:eastAsia="Palatino Linotype" w:cs="Palatino Linotype"/>
          <w:color w:val="000000"/>
          <w:szCs w:val="24"/>
        </w:rPr>
        <w:t xml:space="preserve"> </w:t>
      </w:r>
      <w:r w:rsidR="00EB7E28" w:rsidRPr="00801B2B">
        <w:rPr>
          <w:rFonts w:eastAsia="Palatino Linotype" w:cs="Palatino Linotype"/>
          <w:b/>
          <w:color w:val="000000"/>
          <w:szCs w:val="24"/>
        </w:rPr>
        <w:t>“</w:t>
      </w:r>
      <w:r w:rsidR="00E65A1C" w:rsidRPr="00801B2B">
        <w:rPr>
          <w:rFonts w:eastAsia="Palatino Linotype" w:cs="Palatino Linotype"/>
          <w:b/>
          <w:color w:val="000000"/>
          <w:szCs w:val="24"/>
        </w:rPr>
        <w:t>ALEGATOS 14935</w:t>
      </w:r>
      <w:r w:rsidR="00EB7E28" w:rsidRPr="00801B2B">
        <w:rPr>
          <w:rFonts w:eastAsia="Palatino Linotype" w:cs="Palatino Linotype"/>
          <w:b/>
          <w:color w:val="000000"/>
          <w:szCs w:val="24"/>
        </w:rPr>
        <w:t>.pdf”</w:t>
      </w:r>
      <w:r w:rsidR="00EB7E28" w:rsidRPr="00801B2B">
        <w:rPr>
          <w:rFonts w:eastAsia="Palatino Linotype" w:cs="Palatino Linotype"/>
          <w:color w:val="000000"/>
          <w:szCs w:val="24"/>
        </w:rPr>
        <w:t xml:space="preserve">, </w:t>
      </w:r>
      <w:r w:rsidR="00E65A1C" w:rsidRPr="00801B2B">
        <w:rPr>
          <w:rFonts w:eastAsia="Palatino Linotype" w:cs="Palatino Linotype"/>
          <w:b/>
          <w:color w:val="000000"/>
          <w:szCs w:val="24"/>
        </w:rPr>
        <w:t>“</w:t>
      </w:r>
      <w:proofErr w:type="spellStart"/>
      <w:r w:rsidR="00E65A1C" w:rsidRPr="00801B2B">
        <w:rPr>
          <w:rFonts w:eastAsia="Palatino Linotype" w:cs="Palatino Linotype"/>
          <w:b/>
          <w:color w:val="000000"/>
          <w:szCs w:val="24"/>
        </w:rPr>
        <w:t>RR</w:t>
      </w:r>
      <w:proofErr w:type="spellEnd"/>
      <w:r w:rsidR="00E65A1C" w:rsidRPr="00801B2B">
        <w:rPr>
          <w:rFonts w:eastAsia="Palatino Linotype" w:cs="Palatino Linotype"/>
          <w:b/>
          <w:color w:val="000000"/>
          <w:szCs w:val="24"/>
        </w:rPr>
        <w:t xml:space="preserve"> 14936 DGA.pdf”</w:t>
      </w:r>
      <w:r w:rsidR="00E65A1C" w:rsidRPr="00801B2B">
        <w:rPr>
          <w:rFonts w:eastAsia="Palatino Linotype" w:cs="Palatino Linotype"/>
          <w:color w:val="000000"/>
          <w:szCs w:val="24"/>
        </w:rPr>
        <w:t xml:space="preserve"> y </w:t>
      </w:r>
      <w:r w:rsidR="00E65A1C" w:rsidRPr="00801B2B">
        <w:rPr>
          <w:rFonts w:eastAsia="Palatino Linotype" w:cs="Palatino Linotype"/>
          <w:b/>
          <w:color w:val="000000"/>
          <w:szCs w:val="24"/>
        </w:rPr>
        <w:t>“ALEGATOS 14936.pdf”</w:t>
      </w:r>
      <w:r w:rsidR="00E65A1C" w:rsidRPr="00801B2B">
        <w:rPr>
          <w:rFonts w:eastAsia="Palatino Linotype" w:cs="Palatino Linotype"/>
          <w:color w:val="000000"/>
          <w:szCs w:val="24"/>
        </w:rPr>
        <w:t xml:space="preserve">, </w:t>
      </w:r>
      <w:r w:rsidR="00EB7E28" w:rsidRPr="00801B2B">
        <w:rPr>
          <w:rFonts w:eastAsia="Palatino Linotype" w:cs="Palatino Linotype"/>
          <w:color w:val="000000"/>
          <w:szCs w:val="24"/>
        </w:rPr>
        <w:t xml:space="preserve">los cuales fueron </w:t>
      </w:r>
      <w:r w:rsidRPr="00801B2B">
        <w:rPr>
          <w:rFonts w:eastAsia="Palatino Linotype" w:cs="Palatino Linotype"/>
          <w:bCs/>
          <w:color w:val="000000"/>
          <w:szCs w:val="24"/>
        </w:rPr>
        <w:t>puesto</w:t>
      </w:r>
      <w:r w:rsidR="00EB7E28" w:rsidRPr="00801B2B">
        <w:rPr>
          <w:rFonts w:eastAsia="Palatino Linotype" w:cs="Palatino Linotype"/>
          <w:bCs/>
          <w:color w:val="000000"/>
          <w:szCs w:val="24"/>
        </w:rPr>
        <w:t>s</w:t>
      </w:r>
      <w:r w:rsidRPr="00801B2B">
        <w:rPr>
          <w:rFonts w:eastAsia="Palatino Linotype" w:cs="Palatino Linotype"/>
          <w:bCs/>
          <w:color w:val="000000"/>
          <w:szCs w:val="24"/>
        </w:rPr>
        <w:t xml:space="preserve"> a la vista del Recurrente mediante acuerdo de fecha</w:t>
      </w:r>
      <w:r w:rsidR="00EB7E28" w:rsidRPr="00801B2B">
        <w:rPr>
          <w:rFonts w:eastAsia="Palatino Linotype" w:cs="Palatino Linotype"/>
          <w:bCs/>
          <w:color w:val="000000"/>
          <w:szCs w:val="24"/>
        </w:rPr>
        <w:t xml:space="preserve"> veinticinco de octubre del mismo año</w:t>
      </w:r>
      <w:r w:rsidRPr="00801B2B">
        <w:rPr>
          <w:rFonts w:eastAsia="Palatino Linotype" w:cs="Palatino Linotype"/>
          <w:bCs/>
          <w:color w:val="000000"/>
          <w:szCs w:val="24"/>
        </w:rPr>
        <w:t>, conforme a lo establecido en la fracción III del artículo 185 de la Ley de Transparencia y Acceso a la Información Pública del Estado de México y Municipios, otorgando al particular un término de tres días para manifestar lo que a su derecho conviniera.</w:t>
      </w:r>
      <w:r w:rsidRPr="00801B2B">
        <w:rPr>
          <w:rFonts w:eastAsia="Palatino Linotype" w:cs="Palatino Linotype"/>
          <w:color w:val="000000"/>
          <w:szCs w:val="24"/>
        </w:rPr>
        <w:t xml:space="preserve"> Por su parte, el Recurrente no presentó manifestaciones, rindió alegatos ni presentó pruebas que a su derecho convinieran en ninguno de los recursos de revisión.</w:t>
      </w:r>
    </w:p>
    <w:p w14:paraId="2D782D35" w14:textId="77777777" w:rsidR="004E5E43" w:rsidRPr="00801B2B" w:rsidRDefault="004E5E43" w:rsidP="00DE3512">
      <w:pPr>
        <w:pBdr>
          <w:top w:val="nil"/>
          <w:left w:val="nil"/>
          <w:bottom w:val="nil"/>
          <w:right w:val="nil"/>
          <w:between w:val="nil"/>
        </w:pBdr>
        <w:rPr>
          <w:rFonts w:eastAsia="Palatino Linotype" w:cs="Palatino Linotype"/>
          <w:color w:val="000000"/>
          <w:szCs w:val="24"/>
        </w:rPr>
      </w:pPr>
    </w:p>
    <w:p w14:paraId="0B5504C7" w14:textId="53881F9A" w:rsidR="00DE3512" w:rsidRPr="00801B2B" w:rsidRDefault="00EB7E28" w:rsidP="00DE3512">
      <w:pPr>
        <w:pBdr>
          <w:top w:val="nil"/>
          <w:left w:val="nil"/>
          <w:bottom w:val="nil"/>
          <w:right w:val="nil"/>
          <w:between w:val="nil"/>
        </w:pBdr>
        <w:rPr>
          <w:rFonts w:eastAsia="Palatino Linotype" w:cs="Palatino Linotype"/>
          <w:b/>
          <w:color w:val="000000"/>
          <w:sz w:val="26"/>
          <w:szCs w:val="26"/>
        </w:rPr>
      </w:pPr>
      <w:r w:rsidRPr="00801B2B">
        <w:rPr>
          <w:rFonts w:eastAsia="Palatino Linotype" w:cs="Palatino Linotype"/>
          <w:b/>
          <w:color w:val="000000"/>
          <w:sz w:val="26"/>
          <w:szCs w:val="26"/>
        </w:rPr>
        <w:t>SÉPTIMO</w:t>
      </w:r>
      <w:r w:rsidR="00DE3512" w:rsidRPr="00801B2B">
        <w:rPr>
          <w:rFonts w:eastAsia="Palatino Linotype" w:cs="Palatino Linotype"/>
          <w:b/>
          <w:color w:val="000000"/>
          <w:sz w:val="26"/>
          <w:szCs w:val="26"/>
        </w:rPr>
        <w:t>. Del cierre de instrucción.</w:t>
      </w:r>
    </w:p>
    <w:p w14:paraId="57A50442" w14:textId="056AFB31" w:rsidR="00DE3512" w:rsidRPr="00801B2B" w:rsidRDefault="00DE3512" w:rsidP="00DE3512">
      <w:pPr>
        <w:pBdr>
          <w:top w:val="nil"/>
          <w:left w:val="nil"/>
          <w:bottom w:val="nil"/>
          <w:right w:val="nil"/>
          <w:between w:val="nil"/>
        </w:pBdr>
        <w:rPr>
          <w:rFonts w:eastAsia="Palatino Linotype" w:cs="Palatino Linotype"/>
          <w:color w:val="000000"/>
          <w:szCs w:val="24"/>
        </w:rPr>
      </w:pPr>
      <w:r w:rsidRPr="00801B2B">
        <w:rPr>
          <w:rFonts w:eastAsia="Palatino Linotype" w:cs="Palatino Linotype"/>
          <w:color w:val="000000"/>
          <w:szCs w:val="24"/>
        </w:rPr>
        <w:t xml:space="preserve">Así, una vez transcurrido el término legal, se decretó el cierre de instrucción en </w:t>
      </w:r>
      <w:r w:rsidR="00CE3AE3" w:rsidRPr="00801B2B">
        <w:rPr>
          <w:rFonts w:eastAsia="Palatino Linotype" w:cs="Palatino Linotype"/>
          <w:color w:val="000000"/>
          <w:szCs w:val="24"/>
        </w:rPr>
        <w:t xml:space="preserve">los </w:t>
      </w:r>
      <w:r w:rsidRPr="00801B2B">
        <w:rPr>
          <w:rFonts w:eastAsia="Palatino Linotype" w:cs="Palatino Linotype"/>
          <w:color w:val="000000"/>
          <w:szCs w:val="24"/>
        </w:rPr>
        <w:t>recurso</w:t>
      </w:r>
      <w:r w:rsidR="00CE3AE3" w:rsidRPr="00801B2B">
        <w:rPr>
          <w:rFonts w:eastAsia="Palatino Linotype" w:cs="Palatino Linotype"/>
          <w:color w:val="000000"/>
          <w:szCs w:val="24"/>
        </w:rPr>
        <w:t>s</w:t>
      </w:r>
      <w:r w:rsidRPr="00801B2B">
        <w:rPr>
          <w:rFonts w:eastAsia="Palatino Linotype" w:cs="Palatino Linotype"/>
          <w:color w:val="000000"/>
          <w:szCs w:val="24"/>
        </w:rPr>
        <w:t xml:space="preserve"> de revisión en fecha </w:t>
      </w:r>
      <w:r w:rsidR="00EB7E28" w:rsidRPr="00801B2B">
        <w:rPr>
          <w:rFonts w:eastAsia="Palatino Linotype" w:cs="Palatino Linotype"/>
          <w:color w:val="000000"/>
          <w:szCs w:val="24"/>
        </w:rPr>
        <w:t>treinta y uno de octubre</w:t>
      </w:r>
      <w:r w:rsidR="00CE3AE3" w:rsidRPr="00801B2B">
        <w:rPr>
          <w:rFonts w:eastAsia="Palatino Linotype" w:cs="Palatino Linotype"/>
          <w:color w:val="000000"/>
          <w:szCs w:val="24"/>
        </w:rPr>
        <w:t xml:space="preserve"> de dos mil veintidós</w:t>
      </w:r>
      <w:r w:rsidRPr="00801B2B">
        <w:rPr>
          <w:rFonts w:eastAsia="Palatino Linotype" w:cs="Palatino Linotype"/>
          <w:color w:val="000000"/>
          <w:szCs w:val="24"/>
        </w:rPr>
        <w:t xml:space="preserve">, en términos del artículo 185 </w:t>
      </w:r>
      <w:r w:rsidR="00B554E8" w:rsidRPr="00801B2B">
        <w:rPr>
          <w:rFonts w:eastAsia="Palatino Linotype" w:cs="Palatino Linotype"/>
          <w:color w:val="000000"/>
          <w:szCs w:val="24"/>
        </w:rPr>
        <w:t>f</w:t>
      </w:r>
      <w:r w:rsidRPr="00801B2B">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7FDB7801" w14:textId="2197CBFB" w:rsidR="008B4F3C" w:rsidRPr="00801B2B" w:rsidRDefault="008B4F3C" w:rsidP="00DE3512">
      <w:pPr>
        <w:pBdr>
          <w:top w:val="nil"/>
          <w:left w:val="nil"/>
          <w:bottom w:val="nil"/>
          <w:right w:val="nil"/>
          <w:between w:val="nil"/>
        </w:pBdr>
        <w:rPr>
          <w:rFonts w:eastAsia="Palatino Linotype" w:cs="Palatino Linotype"/>
          <w:color w:val="000000"/>
          <w:szCs w:val="24"/>
        </w:rPr>
      </w:pPr>
    </w:p>
    <w:p w14:paraId="383A68D4" w14:textId="0010A611" w:rsidR="00547A18" w:rsidRPr="00801B2B" w:rsidRDefault="00184D07" w:rsidP="00547A18">
      <w:pPr>
        <w:rPr>
          <w:rFonts w:eastAsiaTheme="minorHAnsi" w:cstheme="minorBidi"/>
          <w:b/>
          <w:sz w:val="26"/>
          <w:szCs w:val="26"/>
          <w:lang w:eastAsia="en-US"/>
        </w:rPr>
      </w:pPr>
      <w:r w:rsidRPr="00801B2B">
        <w:rPr>
          <w:rFonts w:eastAsiaTheme="minorHAnsi" w:cstheme="minorBidi"/>
          <w:b/>
          <w:sz w:val="26"/>
          <w:szCs w:val="26"/>
          <w:lang w:eastAsia="en-US"/>
        </w:rPr>
        <w:t>NOVEN</w:t>
      </w:r>
      <w:r w:rsidR="002513B5" w:rsidRPr="00801B2B">
        <w:rPr>
          <w:rFonts w:eastAsiaTheme="minorHAnsi" w:cstheme="minorBidi"/>
          <w:b/>
          <w:sz w:val="26"/>
          <w:szCs w:val="26"/>
          <w:lang w:eastAsia="en-US"/>
        </w:rPr>
        <w:t>O</w:t>
      </w:r>
      <w:r w:rsidR="00547A18" w:rsidRPr="00801B2B">
        <w:rPr>
          <w:rFonts w:eastAsiaTheme="minorHAnsi" w:cstheme="minorBidi"/>
          <w:b/>
          <w:sz w:val="26"/>
          <w:szCs w:val="26"/>
          <w:lang w:eastAsia="en-US"/>
        </w:rPr>
        <w:t>. De la ampliación del término para resolver.</w:t>
      </w:r>
    </w:p>
    <w:p w14:paraId="57791B59" w14:textId="11CA9C5E" w:rsidR="008B4F3C" w:rsidRPr="00801B2B" w:rsidRDefault="001B132A" w:rsidP="00547A18">
      <w:pPr>
        <w:pBdr>
          <w:top w:val="nil"/>
          <w:left w:val="nil"/>
          <w:bottom w:val="nil"/>
          <w:right w:val="nil"/>
          <w:between w:val="nil"/>
        </w:pBdr>
        <w:rPr>
          <w:rFonts w:eastAsiaTheme="minorHAnsi" w:cstheme="minorBidi"/>
          <w:szCs w:val="24"/>
          <w:lang w:eastAsia="en-US"/>
        </w:rPr>
      </w:pPr>
      <w:r w:rsidRPr="00801B2B">
        <w:rPr>
          <w:rFonts w:eastAsiaTheme="minorHAnsi" w:cstheme="minorBidi"/>
          <w:szCs w:val="24"/>
          <w:lang w:eastAsia="en-US"/>
        </w:rPr>
        <w:t xml:space="preserve">En fecha </w:t>
      </w:r>
      <w:r w:rsidR="00E65A1C" w:rsidRPr="00801B2B">
        <w:rPr>
          <w:rFonts w:eastAsiaTheme="minorHAnsi" w:cstheme="minorBidi"/>
          <w:szCs w:val="24"/>
          <w:lang w:eastAsia="en-US"/>
        </w:rPr>
        <w:t>nueve</w:t>
      </w:r>
      <w:r w:rsidR="00EB7E28" w:rsidRPr="00801B2B">
        <w:rPr>
          <w:rFonts w:eastAsiaTheme="minorHAnsi" w:cstheme="minorBidi"/>
          <w:szCs w:val="24"/>
          <w:lang w:eastAsia="en-US"/>
        </w:rPr>
        <w:t xml:space="preserve"> de noviembre</w:t>
      </w:r>
      <w:r w:rsidR="00184D07" w:rsidRPr="00801B2B">
        <w:rPr>
          <w:rFonts w:eastAsiaTheme="minorHAnsi" w:cstheme="minorBidi"/>
          <w:szCs w:val="24"/>
          <w:lang w:eastAsia="en-US"/>
        </w:rPr>
        <w:t xml:space="preserve"> de dos mil veintidós</w:t>
      </w:r>
      <w:r w:rsidR="00547A18" w:rsidRPr="00801B2B">
        <w:rPr>
          <w:rFonts w:eastAsiaTheme="minorHAnsi" w:cstheme="minorBidi"/>
          <w:szCs w:val="24"/>
          <w:lang w:eastAsia="en-US"/>
        </w:rPr>
        <w:t xml:space="preserve">, se amplió el término para resolver el recurso de revisión en términos del artículo 181 párrafo tercero de la Ley de </w:t>
      </w:r>
      <w:r w:rsidR="00547A18" w:rsidRPr="00801B2B">
        <w:rPr>
          <w:rFonts w:eastAsiaTheme="minorHAnsi" w:cstheme="minorBidi"/>
          <w:szCs w:val="24"/>
          <w:lang w:eastAsia="en-US"/>
        </w:rPr>
        <w:lastRenderedPageBreak/>
        <w:t>Transparencia y Acceso a la Información Pública del Estado de México y Municipios por un plazo de quince días hábiles.</w:t>
      </w:r>
    </w:p>
    <w:p w14:paraId="6C438B29" w14:textId="763E9735" w:rsidR="001A6A5B" w:rsidRPr="00801B2B" w:rsidRDefault="001A6A5B" w:rsidP="00547A18">
      <w:pPr>
        <w:pBdr>
          <w:top w:val="nil"/>
          <w:left w:val="nil"/>
          <w:bottom w:val="nil"/>
          <w:right w:val="nil"/>
          <w:between w:val="nil"/>
        </w:pBdr>
        <w:rPr>
          <w:rFonts w:eastAsiaTheme="minorHAnsi" w:cstheme="minorBidi"/>
          <w:szCs w:val="24"/>
          <w:lang w:eastAsia="en-US"/>
        </w:rPr>
      </w:pPr>
    </w:p>
    <w:p w14:paraId="476019A7" w14:textId="20873AC6" w:rsidR="001A6A5B" w:rsidRPr="00801B2B" w:rsidRDefault="001A6A5B" w:rsidP="001A6A5B">
      <w:pPr>
        <w:pBdr>
          <w:top w:val="nil"/>
          <w:left w:val="nil"/>
          <w:bottom w:val="nil"/>
          <w:right w:val="nil"/>
          <w:between w:val="nil"/>
        </w:pBdr>
        <w:rPr>
          <w:rFonts w:eastAsiaTheme="minorHAnsi" w:cstheme="minorBidi"/>
          <w:szCs w:val="24"/>
          <w:lang w:eastAsia="en-US"/>
        </w:rPr>
      </w:pPr>
      <w:r w:rsidRPr="00801B2B">
        <w:rPr>
          <w:rFonts w:eastAsiaTheme="minorHAnsi" w:cstheme="minorBidi"/>
          <w:szCs w:val="24"/>
          <w:lang w:eastAsia="en-US"/>
        </w:rPr>
        <w:t xml:space="preserve">Este organismo garante no pasa por alto justificar </w:t>
      </w:r>
      <w:r w:rsidRPr="00801B2B">
        <w:rPr>
          <w:rFonts w:eastAsiaTheme="minorHAnsi" w:cstheme="minorBidi"/>
          <w:bCs/>
          <w:szCs w:val="24"/>
          <w:lang w:eastAsia="en-US"/>
        </w:rPr>
        <w:t xml:space="preserve">que el plazo para emitir resolución en el presente asunto </w:t>
      </w:r>
      <w:r w:rsidRPr="00801B2B">
        <w:rPr>
          <w:rFonts w:eastAsiaTheme="minorHAnsi" w:cstheme="minorBidi"/>
          <w:szCs w:val="24"/>
          <w:lang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CC4EF70" w14:textId="77777777" w:rsidR="001A6A5B" w:rsidRPr="00801B2B" w:rsidRDefault="001A6A5B" w:rsidP="001A6A5B">
      <w:pPr>
        <w:pBdr>
          <w:top w:val="nil"/>
          <w:left w:val="nil"/>
          <w:bottom w:val="nil"/>
          <w:right w:val="nil"/>
          <w:between w:val="nil"/>
        </w:pBdr>
        <w:rPr>
          <w:rFonts w:eastAsiaTheme="minorHAnsi" w:cstheme="minorBidi"/>
          <w:szCs w:val="24"/>
          <w:lang w:eastAsia="en-US"/>
        </w:rPr>
      </w:pPr>
      <w:r w:rsidRPr="00801B2B">
        <w:rPr>
          <w:rFonts w:eastAsiaTheme="minorHAnsi" w:cstheme="minorBidi"/>
          <w:szCs w:val="24"/>
          <w:lang w:eastAsia="en-US"/>
        </w:rPr>
        <w:t xml:space="preserve"> </w:t>
      </w:r>
    </w:p>
    <w:p w14:paraId="3A227860" w14:textId="77777777" w:rsidR="001A6A5B" w:rsidRPr="00801B2B" w:rsidRDefault="001A6A5B" w:rsidP="001A6A5B">
      <w:pPr>
        <w:pBdr>
          <w:top w:val="nil"/>
          <w:left w:val="nil"/>
          <w:bottom w:val="nil"/>
          <w:right w:val="nil"/>
          <w:between w:val="nil"/>
        </w:pBdr>
        <w:rPr>
          <w:rFonts w:eastAsiaTheme="minorHAnsi" w:cstheme="minorBidi"/>
          <w:szCs w:val="24"/>
          <w:lang w:eastAsia="en-US"/>
        </w:rPr>
      </w:pPr>
      <w:r w:rsidRPr="00801B2B">
        <w:rPr>
          <w:rFonts w:eastAsiaTheme="minorHAnsi" w:cstheme="minorBidi"/>
          <w:szCs w:val="24"/>
          <w:lang w:eastAsia="en-US"/>
        </w:rPr>
        <w:t xml:space="preserve">Por ello, es menester precisar que, si bien se ha excedido el plazo para resolver el presente medio de impugnación, de conformidad con la ley de la materia, </w:t>
      </w:r>
      <w:r w:rsidRPr="00801B2B">
        <w:rPr>
          <w:rFonts w:eastAsiaTheme="minorHAnsi" w:cstheme="minorBidi"/>
          <w:bCs/>
          <w:szCs w:val="24"/>
          <w:lang w:eastAsia="en-US"/>
        </w:rPr>
        <w:t>el plazo para emitir resolución</w:t>
      </w:r>
      <w:r w:rsidRPr="00801B2B">
        <w:rPr>
          <w:rFonts w:eastAsiaTheme="minorHAnsi" w:cstheme="minorBidi"/>
          <w:szCs w:val="24"/>
          <w:lang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5770C8CD" w14:textId="77777777" w:rsidR="001A6A5B" w:rsidRPr="00801B2B" w:rsidRDefault="001A6A5B" w:rsidP="001A6A5B">
      <w:pPr>
        <w:pBdr>
          <w:top w:val="nil"/>
          <w:left w:val="nil"/>
          <w:bottom w:val="nil"/>
          <w:right w:val="nil"/>
          <w:between w:val="nil"/>
        </w:pBdr>
        <w:rPr>
          <w:rFonts w:eastAsiaTheme="minorHAnsi" w:cstheme="minorBidi"/>
          <w:szCs w:val="24"/>
          <w:lang w:eastAsia="en-US"/>
        </w:rPr>
      </w:pPr>
      <w:r w:rsidRPr="00801B2B">
        <w:rPr>
          <w:rFonts w:eastAsiaTheme="minorHAnsi" w:cstheme="minorBidi"/>
          <w:szCs w:val="24"/>
          <w:lang w:eastAsia="en-US"/>
        </w:rPr>
        <w:t xml:space="preserve"> </w:t>
      </w:r>
    </w:p>
    <w:p w14:paraId="1CD436B8" w14:textId="77777777" w:rsidR="001A6A5B" w:rsidRPr="00801B2B" w:rsidRDefault="001A6A5B" w:rsidP="001A6A5B">
      <w:pPr>
        <w:pBdr>
          <w:top w:val="nil"/>
          <w:left w:val="nil"/>
          <w:bottom w:val="nil"/>
          <w:right w:val="nil"/>
          <w:between w:val="nil"/>
        </w:pBdr>
        <w:rPr>
          <w:rFonts w:eastAsiaTheme="minorHAnsi" w:cstheme="minorBidi"/>
          <w:szCs w:val="24"/>
          <w:lang w:eastAsia="en-US"/>
        </w:rPr>
      </w:pPr>
      <w:r w:rsidRPr="00801B2B">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43E6F2" w14:textId="77777777" w:rsidR="001A6A5B" w:rsidRPr="00801B2B" w:rsidRDefault="001A6A5B" w:rsidP="001A6A5B">
      <w:pPr>
        <w:pBdr>
          <w:top w:val="nil"/>
          <w:left w:val="nil"/>
          <w:bottom w:val="nil"/>
          <w:right w:val="nil"/>
          <w:between w:val="nil"/>
        </w:pBdr>
        <w:rPr>
          <w:rFonts w:eastAsiaTheme="minorHAnsi" w:cstheme="minorBidi"/>
          <w:szCs w:val="24"/>
          <w:lang w:eastAsia="en-US"/>
        </w:rPr>
      </w:pPr>
      <w:r w:rsidRPr="00801B2B">
        <w:rPr>
          <w:rFonts w:eastAsiaTheme="minorHAnsi" w:cstheme="minorBidi"/>
          <w:szCs w:val="24"/>
          <w:lang w:eastAsia="en-US"/>
        </w:rPr>
        <w:t xml:space="preserve"> </w:t>
      </w:r>
    </w:p>
    <w:p w14:paraId="0BFF8AF0" w14:textId="77777777" w:rsidR="001A6A5B" w:rsidRPr="00801B2B" w:rsidRDefault="001A6A5B" w:rsidP="001A6A5B">
      <w:pPr>
        <w:pBdr>
          <w:top w:val="nil"/>
          <w:left w:val="nil"/>
          <w:bottom w:val="nil"/>
          <w:right w:val="nil"/>
          <w:between w:val="nil"/>
        </w:pBdr>
        <w:rPr>
          <w:rFonts w:eastAsiaTheme="minorHAnsi" w:cstheme="minorBidi"/>
          <w:szCs w:val="24"/>
          <w:lang w:eastAsia="en-US"/>
        </w:rPr>
      </w:pPr>
      <w:r w:rsidRPr="00801B2B">
        <w:rPr>
          <w:rFonts w:eastAsiaTheme="minorHAnsi" w:cstheme="minorBidi"/>
          <w:szCs w:val="24"/>
          <w:lang w:eastAsia="en-US"/>
        </w:rPr>
        <w:t xml:space="preserve">En ese sentido, el legislador fijó los términos procesales en las leyes, de manera general, sin que pudiera prever la variada gama de casos que son resueltos por los órganos </w:t>
      </w:r>
      <w:r w:rsidRPr="00801B2B">
        <w:rPr>
          <w:rFonts w:eastAsiaTheme="minorHAnsi" w:cstheme="minorBidi"/>
          <w:szCs w:val="24"/>
          <w:lang w:eastAsia="en-US"/>
        </w:rPr>
        <w:lastRenderedPageBreak/>
        <w:t>jurisdiccionales o cuasi jurisdiccionales, tanto por la complejidad de los hechos, como por el número de casos que conocen.</w:t>
      </w:r>
    </w:p>
    <w:p w14:paraId="6581D56E" w14:textId="77777777" w:rsidR="001A6A5B" w:rsidRPr="00801B2B" w:rsidRDefault="001A6A5B" w:rsidP="001A6A5B">
      <w:pPr>
        <w:pBdr>
          <w:top w:val="nil"/>
          <w:left w:val="nil"/>
          <w:bottom w:val="nil"/>
          <w:right w:val="nil"/>
          <w:between w:val="nil"/>
        </w:pBdr>
        <w:rPr>
          <w:rFonts w:eastAsiaTheme="minorHAnsi" w:cstheme="minorBidi"/>
          <w:szCs w:val="24"/>
          <w:lang w:eastAsia="en-US"/>
        </w:rPr>
      </w:pPr>
      <w:r w:rsidRPr="00801B2B">
        <w:rPr>
          <w:rFonts w:eastAsiaTheme="minorHAnsi" w:cstheme="minorBidi"/>
          <w:szCs w:val="24"/>
          <w:lang w:eastAsia="en-US"/>
        </w:rPr>
        <w:t xml:space="preserve"> </w:t>
      </w:r>
    </w:p>
    <w:p w14:paraId="40E5B84C" w14:textId="77777777" w:rsidR="001A6A5B" w:rsidRPr="00801B2B" w:rsidRDefault="001A6A5B" w:rsidP="001A6A5B">
      <w:pPr>
        <w:pBdr>
          <w:top w:val="nil"/>
          <w:left w:val="nil"/>
          <w:bottom w:val="nil"/>
          <w:right w:val="nil"/>
          <w:between w:val="nil"/>
        </w:pBdr>
        <w:rPr>
          <w:rFonts w:eastAsiaTheme="minorHAnsi" w:cstheme="minorBidi"/>
          <w:szCs w:val="24"/>
          <w:lang w:eastAsia="en-US"/>
        </w:rPr>
      </w:pPr>
      <w:r w:rsidRPr="00801B2B">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47DC258F" w14:textId="77777777" w:rsidR="001A6A5B" w:rsidRPr="00801B2B" w:rsidRDefault="001A6A5B" w:rsidP="001A6A5B">
      <w:pPr>
        <w:pBdr>
          <w:top w:val="nil"/>
          <w:left w:val="nil"/>
          <w:bottom w:val="nil"/>
          <w:right w:val="nil"/>
          <w:between w:val="nil"/>
        </w:pBdr>
        <w:rPr>
          <w:rFonts w:eastAsiaTheme="minorHAnsi" w:cstheme="minorBidi"/>
          <w:szCs w:val="24"/>
          <w:lang w:eastAsia="en-US"/>
        </w:rPr>
      </w:pPr>
    </w:p>
    <w:p w14:paraId="6399B2A4" w14:textId="77777777" w:rsidR="001A6A5B" w:rsidRPr="00801B2B" w:rsidRDefault="001A6A5B" w:rsidP="001A6A5B">
      <w:pPr>
        <w:numPr>
          <w:ilvl w:val="0"/>
          <w:numId w:val="17"/>
        </w:numPr>
        <w:pBdr>
          <w:top w:val="nil"/>
          <w:left w:val="nil"/>
          <w:bottom w:val="nil"/>
          <w:right w:val="nil"/>
          <w:between w:val="nil"/>
        </w:pBdr>
        <w:rPr>
          <w:rFonts w:eastAsiaTheme="minorHAnsi" w:cstheme="minorBidi"/>
          <w:szCs w:val="24"/>
          <w:lang w:eastAsia="en-US"/>
        </w:rPr>
      </w:pPr>
      <w:r w:rsidRPr="00801B2B">
        <w:rPr>
          <w:rFonts w:eastAsiaTheme="minorHAnsi" w:cstheme="minorBidi"/>
          <w:szCs w:val="24"/>
          <w:lang w:eastAsia="en-US"/>
        </w:rPr>
        <w:t>Complejidad del asunto: La complejidad de la prueba, la pluralidad de sujetos procesales, el tiempo transcurrido, las características y contexto del recurso.</w:t>
      </w:r>
    </w:p>
    <w:p w14:paraId="1A6739A9" w14:textId="77777777" w:rsidR="001A6A5B" w:rsidRPr="00801B2B" w:rsidRDefault="001A6A5B" w:rsidP="001A6A5B">
      <w:pPr>
        <w:numPr>
          <w:ilvl w:val="0"/>
          <w:numId w:val="17"/>
        </w:numPr>
        <w:pBdr>
          <w:top w:val="nil"/>
          <w:left w:val="nil"/>
          <w:bottom w:val="nil"/>
          <w:right w:val="nil"/>
          <w:between w:val="nil"/>
        </w:pBdr>
        <w:rPr>
          <w:rFonts w:eastAsiaTheme="minorHAnsi" w:cstheme="minorBidi"/>
          <w:szCs w:val="24"/>
          <w:lang w:eastAsia="en-US"/>
        </w:rPr>
      </w:pPr>
      <w:r w:rsidRPr="00801B2B">
        <w:rPr>
          <w:rFonts w:eastAsiaTheme="minorHAnsi" w:cstheme="minorBidi"/>
          <w:szCs w:val="24"/>
          <w:lang w:eastAsia="en-US"/>
        </w:rPr>
        <w:t>Actividad Procesal del interesado: Acciones u omisiones del interesado.</w:t>
      </w:r>
    </w:p>
    <w:p w14:paraId="051BDA72" w14:textId="77777777" w:rsidR="001A6A5B" w:rsidRPr="00801B2B" w:rsidRDefault="001A6A5B" w:rsidP="001A6A5B">
      <w:pPr>
        <w:numPr>
          <w:ilvl w:val="0"/>
          <w:numId w:val="17"/>
        </w:numPr>
        <w:pBdr>
          <w:top w:val="nil"/>
          <w:left w:val="nil"/>
          <w:bottom w:val="nil"/>
          <w:right w:val="nil"/>
          <w:between w:val="nil"/>
        </w:pBdr>
        <w:rPr>
          <w:rFonts w:eastAsiaTheme="minorHAnsi" w:cstheme="minorBidi"/>
          <w:szCs w:val="24"/>
          <w:lang w:eastAsia="en-US"/>
        </w:rPr>
      </w:pPr>
      <w:r w:rsidRPr="00801B2B">
        <w:rPr>
          <w:rFonts w:eastAsiaTheme="minorHAnsi" w:cstheme="minorBidi"/>
          <w:szCs w:val="24"/>
          <w:lang w:eastAsia="en-US"/>
        </w:rPr>
        <w:t>Conducta de la Autoridad: Las Acciones u omisiones realizadas en el procedimiento. Así como si la autoridad actuó con la debida diligencia.</w:t>
      </w:r>
    </w:p>
    <w:p w14:paraId="1897F6EC" w14:textId="77777777" w:rsidR="001A6A5B" w:rsidRPr="00801B2B" w:rsidRDefault="001A6A5B" w:rsidP="001A6A5B">
      <w:pPr>
        <w:numPr>
          <w:ilvl w:val="0"/>
          <w:numId w:val="17"/>
        </w:numPr>
        <w:pBdr>
          <w:top w:val="nil"/>
          <w:left w:val="nil"/>
          <w:bottom w:val="nil"/>
          <w:right w:val="nil"/>
          <w:between w:val="nil"/>
        </w:pBdr>
        <w:rPr>
          <w:rFonts w:eastAsiaTheme="minorHAnsi" w:cstheme="minorBidi"/>
          <w:szCs w:val="24"/>
          <w:lang w:eastAsia="en-US"/>
        </w:rPr>
      </w:pPr>
      <w:r w:rsidRPr="00801B2B">
        <w:rPr>
          <w:rFonts w:eastAsiaTheme="minorHAnsi" w:cstheme="minorBidi"/>
          <w:szCs w:val="24"/>
          <w:lang w:eastAsia="en-US"/>
        </w:rPr>
        <w:t>La afectación generada en la situación jurídica de la persona involucrada en el proceso: Violación a sus derechos humanos.</w:t>
      </w:r>
    </w:p>
    <w:p w14:paraId="18E8755B" w14:textId="77777777" w:rsidR="001A6A5B" w:rsidRPr="00801B2B" w:rsidRDefault="001A6A5B" w:rsidP="001A6A5B">
      <w:pPr>
        <w:pBdr>
          <w:top w:val="nil"/>
          <w:left w:val="nil"/>
          <w:bottom w:val="nil"/>
          <w:right w:val="nil"/>
          <w:between w:val="nil"/>
        </w:pBdr>
        <w:rPr>
          <w:rFonts w:eastAsiaTheme="minorHAnsi" w:cstheme="minorBidi"/>
          <w:szCs w:val="24"/>
          <w:lang w:eastAsia="en-US"/>
        </w:rPr>
      </w:pPr>
    </w:p>
    <w:p w14:paraId="28EAF1B0" w14:textId="77777777" w:rsidR="001A6A5B" w:rsidRPr="00801B2B" w:rsidRDefault="001A6A5B" w:rsidP="001A6A5B">
      <w:pPr>
        <w:pBdr>
          <w:top w:val="nil"/>
          <w:left w:val="nil"/>
          <w:bottom w:val="nil"/>
          <w:right w:val="nil"/>
          <w:between w:val="nil"/>
        </w:pBdr>
        <w:rPr>
          <w:rFonts w:eastAsiaTheme="minorHAnsi" w:cstheme="minorBidi"/>
          <w:szCs w:val="24"/>
          <w:lang w:eastAsia="en-US"/>
        </w:rPr>
      </w:pPr>
      <w:r w:rsidRPr="00801B2B">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846A74E" w14:textId="77777777" w:rsidR="001A6A5B" w:rsidRPr="00801B2B" w:rsidRDefault="001A6A5B" w:rsidP="001A6A5B">
      <w:pPr>
        <w:pBdr>
          <w:top w:val="nil"/>
          <w:left w:val="nil"/>
          <w:bottom w:val="nil"/>
          <w:right w:val="nil"/>
          <w:between w:val="nil"/>
        </w:pBdr>
        <w:rPr>
          <w:rFonts w:eastAsiaTheme="minorHAnsi" w:cstheme="minorBidi"/>
          <w:szCs w:val="24"/>
          <w:lang w:eastAsia="en-US"/>
        </w:rPr>
      </w:pPr>
    </w:p>
    <w:p w14:paraId="298D4849" w14:textId="77777777" w:rsidR="001A6A5B" w:rsidRPr="00801B2B" w:rsidRDefault="001A6A5B" w:rsidP="001A6A5B">
      <w:pPr>
        <w:pBdr>
          <w:top w:val="nil"/>
          <w:left w:val="nil"/>
          <w:bottom w:val="nil"/>
          <w:right w:val="nil"/>
          <w:between w:val="nil"/>
        </w:pBdr>
        <w:rPr>
          <w:rFonts w:eastAsiaTheme="minorHAnsi" w:cstheme="minorBidi"/>
          <w:szCs w:val="24"/>
          <w:lang w:eastAsia="en-US"/>
        </w:rPr>
      </w:pPr>
      <w:r w:rsidRPr="00801B2B">
        <w:rPr>
          <w:rFonts w:eastAsiaTheme="minorHAnsi" w:cstheme="minorBidi"/>
          <w:szCs w:val="24"/>
          <w:lang w:eastAsia="en-US"/>
        </w:rPr>
        <w:t xml:space="preserve">Argumento que encuentra sustento en la jurisprudencia P./J. 32/92 emitida por el Pleno de la Suprema Corte de Justicia de la Nación de rubro “TÉRMINOS PROCESALES. PARA DETERMINAR SI UN FUNCIONARIO JUDICIAL ACTUÓ INDEBIDAMENTE </w:t>
      </w:r>
      <w:r w:rsidRPr="00801B2B">
        <w:rPr>
          <w:rFonts w:eastAsiaTheme="minorHAnsi" w:cstheme="minorBidi"/>
          <w:szCs w:val="24"/>
          <w:lang w:eastAsia="en-US"/>
        </w:rPr>
        <w:lastRenderedPageBreak/>
        <w:t>POR NO RESPETARLOS SE DEBE ATENDER AL PRESUPUESTO QUE CONSIDERÓ EL LEGISLADOR AL FIJARLOS Y LAS CARACTERÍSTICAS DEL CASO.”, visible en la Gaceta del Seminario Judicial de la Federación con el registro digital 205635.</w:t>
      </w:r>
    </w:p>
    <w:p w14:paraId="2C1AD00B" w14:textId="77777777" w:rsidR="001A6A5B" w:rsidRPr="00801B2B" w:rsidRDefault="001A6A5B" w:rsidP="001A6A5B">
      <w:pPr>
        <w:pBdr>
          <w:top w:val="nil"/>
          <w:left w:val="nil"/>
          <w:bottom w:val="nil"/>
          <w:right w:val="nil"/>
          <w:between w:val="nil"/>
        </w:pBdr>
        <w:rPr>
          <w:rFonts w:eastAsiaTheme="minorHAnsi" w:cstheme="minorBidi"/>
          <w:szCs w:val="24"/>
          <w:lang w:eastAsia="en-US"/>
        </w:rPr>
      </w:pPr>
    </w:p>
    <w:p w14:paraId="6B585A87" w14:textId="33617165" w:rsidR="001A6A5B" w:rsidRPr="00801B2B" w:rsidRDefault="001A6A5B" w:rsidP="001A6A5B">
      <w:pPr>
        <w:pBdr>
          <w:top w:val="nil"/>
          <w:left w:val="nil"/>
          <w:bottom w:val="nil"/>
          <w:right w:val="nil"/>
          <w:between w:val="nil"/>
        </w:pBdr>
        <w:rPr>
          <w:rFonts w:eastAsiaTheme="minorHAnsi" w:cstheme="minorBidi"/>
          <w:szCs w:val="24"/>
          <w:lang w:eastAsia="en-US"/>
        </w:rPr>
      </w:pPr>
      <w:r w:rsidRPr="00801B2B">
        <w:rPr>
          <w:rFonts w:eastAsiaTheme="minorHAnsi" w:cstheme="minorBidi"/>
          <w:szCs w:val="24"/>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00EE3DC2" w:rsidRPr="00801B2B">
        <w:rPr>
          <w:rFonts w:eastAsiaTheme="minorHAnsi" w:cstheme="minorBidi"/>
          <w:szCs w:val="24"/>
          <w:lang w:eastAsia="en-US"/>
        </w:rPr>
        <w:t xml:space="preserve"> </w:t>
      </w:r>
      <w:r w:rsidRPr="00801B2B">
        <w:rPr>
          <w:rFonts w:eastAsiaTheme="minorHAnsi" w:cstheme="minorBidi"/>
          <w:szCs w:val="24"/>
          <w:lang w:eastAsia="en-US"/>
        </w:rPr>
        <w:t>Al respecto, también son de considerar los criterios sostenidos por el Cuarto Tribunal Colegiado en Materia Administrativa del Primer Circuito, cuyos rubros y datos de identificación son los siguientes:</w:t>
      </w:r>
    </w:p>
    <w:p w14:paraId="3795E0CF" w14:textId="77777777" w:rsidR="001A6A5B" w:rsidRPr="00801B2B" w:rsidRDefault="001A6A5B" w:rsidP="001A6A5B">
      <w:pPr>
        <w:pBdr>
          <w:top w:val="nil"/>
          <w:left w:val="nil"/>
          <w:bottom w:val="nil"/>
          <w:right w:val="nil"/>
          <w:between w:val="nil"/>
        </w:pBdr>
        <w:rPr>
          <w:rFonts w:eastAsiaTheme="minorHAnsi" w:cstheme="minorBidi"/>
          <w:szCs w:val="24"/>
          <w:lang w:eastAsia="en-US"/>
        </w:rPr>
      </w:pPr>
    </w:p>
    <w:p w14:paraId="0BDE311B" w14:textId="77777777" w:rsidR="001A6A5B" w:rsidRPr="00801B2B" w:rsidRDefault="001A6A5B" w:rsidP="001A6A5B">
      <w:pPr>
        <w:pBdr>
          <w:top w:val="nil"/>
          <w:left w:val="nil"/>
          <w:bottom w:val="nil"/>
          <w:right w:val="nil"/>
          <w:between w:val="nil"/>
        </w:pBdr>
        <w:rPr>
          <w:rFonts w:eastAsiaTheme="minorHAnsi" w:cstheme="minorBidi"/>
          <w:szCs w:val="24"/>
          <w:lang w:eastAsia="en-US"/>
        </w:rPr>
      </w:pPr>
      <w:r w:rsidRPr="00801B2B">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660E8C5B" w14:textId="77777777" w:rsidR="001A6A5B" w:rsidRPr="00801B2B" w:rsidRDefault="001A6A5B" w:rsidP="001A6A5B">
      <w:pPr>
        <w:pBdr>
          <w:top w:val="nil"/>
          <w:left w:val="nil"/>
          <w:bottom w:val="nil"/>
          <w:right w:val="nil"/>
          <w:between w:val="nil"/>
        </w:pBdr>
        <w:rPr>
          <w:rFonts w:eastAsiaTheme="minorHAnsi" w:cstheme="minorBidi"/>
          <w:szCs w:val="24"/>
          <w:lang w:eastAsia="en-US"/>
        </w:rPr>
      </w:pPr>
    </w:p>
    <w:p w14:paraId="572B7E10" w14:textId="77777777" w:rsidR="001A6A5B" w:rsidRPr="00801B2B" w:rsidRDefault="001A6A5B" w:rsidP="001A6A5B">
      <w:pPr>
        <w:pBdr>
          <w:top w:val="nil"/>
          <w:left w:val="nil"/>
          <w:bottom w:val="nil"/>
          <w:right w:val="nil"/>
          <w:between w:val="nil"/>
        </w:pBdr>
        <w:rPr>
          <w:rFonts w:eastAsiaTheme="minorHAnsi" w:cstheme="minorBidi"/>
          <w:szCs w:val="24"/>
          <w:lang w:eastAsia="en-US"/>
        </w:rPr>
      </w:pPr>
      <w:r w:rsidRPr="00801B2B">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3A900115" w14:textId="77777777" w:rsidR="001A6A5B" w:rsidRPr="00801B2B" w:rsidRDefault="001A6A5B" w:rsidP="001A6A5B">
      <w:pPr>
        <w:pBdr>
          <w:top w:val="nil"/>
          <w:left w:val="nil"/>
          <w:bottom w:val="nil"/>
          <w:right w:val="nil"/>
          <w:between w:val="nil"/>
        </w:pBdr>
        <w:rPr>
          <w:rFonts w:eastAsiaTheme="minorHAnsi" w:cstheme="minorBidi"/>
          <w:szCs w:val="24"/>
          <w:lang w:eastAsia="en-US"/>
        </w:rPr>
      </w:pPr>
    </w:p>
    <w:p w14:paraId="4186513B" w14:textId="77777777" w:rsidR="001A6A5B" w:rsidRPr="00801B2B" w:rsidRDefault="001A6A5B" w:rsidP="001A6A5B">
      <w:pPr>
        <w:pBdr>
          <w:top w:val="nil"/>
          <w:left w:val="nil"/>
          <w:bottom w:val="nil"/>
          <w:right w:val="nil"/>
          <w:between w:val="nil"/>
        </w:pBdr>
        <w:rPr>
          <w:rFonts w:eastAsiaTheme="minorHAnsi" w:cstheme="minorBidi"/>
          <w:szCs w:val="24"/>
          <w:lang w:eastAsia="en-US"/>
        </w:rPr>
      </w:pPr>
      <w:r w:rsidRPr="00801B2B">
        <w:rPr>
          <w:rFonts w:eastAsiaTheme="minorHAnsi" w:cstheme="minorBidi"/>
          <w:bCs/>
          <w:szCs w:val="24"/>
          <w:lang w:eastAsia="en-US"/>
        </w:rPr>
        <w:t>Por ello, este organismo garante comprometido con la tutela de los derechos humanos confiados señala que este exceso del plazo legal para resolver el presente asunto resulta de carácter excepcional.</w:t>
      </w:r>
    </w:p>
    <w:p w14:paraId="5A3BBB12" w14:textId="40849441" w:rsidR="001A6A5B" w:rsidRPr="00801B2B" w:rsidRDefault="001A6A5B" w:rsidP="00547A18">
      <w:pPr>
        <w:pBdr>
          <w:top w:val="nil"/>
          <w:left w:val="nil"/>
          <w:bottom w:val="nil"/>
          <w:right w:val="nil"/>
          <w:between w:val="nil"/>
        </w:pBdr>
        <w:rPr>
          <w:rFonts w:eastAsiaTheme="minorHAnsi" w:cstheme="minorBidi"/>
          <w:szCs w:val="24"/>
          <w:lang w:eastAsia="en-US"/>
        </w:rPr>
      </w:pPr>
    </w:p>
    <w:p w14:paraId="7440023D" w14:textId="77777777" w:rsidR="00DE3512" w:rsidRPr="00801B2B" w:rsidRDefault="00DE3512" w:rsidP="00DE3512">
      <w:pPr>
        <w:pBdr>
          <w:top w:val="nil"/>
          <w:left w:val="nil"/>
          <w:bottom w:val="nil"/>
          <w:right w:val="nil"/>
          <w:between w:val="nil"/>
        </w:pBdr>
        <w:jc w:val="center"/>
        <w:rPr>
          <w:rFonts w:eastAsia="Palatino Linotype" w:cs="Palatino Linotype"/>
          <w:b/>
          <w:color w:val="000000"/>
          <w:sz w:val="28"/>
          <w:szCs w:val="28"/>
        </w:rPr>
      </w:pPr>
      <w:r w:rsidRPr="00801B2B">
        <w:rPr>
          <w:rFonts w:eastAsia="Palatino Linotype" w:cs="Palatino Linotype"/>
          <w:b/>
          <w:color w:val="000000"/>
          <w:sz w:val="28"/>
          <w:szCs w:val="28"/>
        </w:rPr>
        <w:t>C O N S I D E R A N D O</w:t>
      </w:r>
    </w:p>
    <w:p w14:paraId="56A2E0E9" w14:textId="77777777" w:rsidR="00DE3512" w:rsidRPr="00801B2B" w:rsidRDefault="00DE3512" w:rsidP="00DE3512">
      <w:pPr>
        <w:pBdr>
          <w:top w:val="nil"/>
          <w:left w:val="nil"/>
          <w:bottom w:val="nil"/>
          <w:right w:val="nil"/>
          <w:between w:val="nil"/>
        </w:pBdr>
        <w:rPr>
          <w:rFonts w:eastAsia="Palatino Linotype" w:cs="Palatino Linotype"/>
          <w:color w:val="000000"/>
          <w:szCs w:val="24"/>
        </w:rPr>
      </w:pPr>
    </w:p>
    <w:p w14:paraId="419B2323" w14:textId="77777777" w:rsidR="00DE3512" w:rsidRPr="00801B2B" w:rsidRDefault="00DE3512" w:rsidP="00DE3512">
      <w:pPr>
        <w:pBdr>
          <w:top w:val="nil"/>
          <w:left w:val="nil"/>
          <w:bottom w:val="nil"/>
          <w:right w:val="nil"/>
          <w:between w:val="nil"/>
        </w:pBdr>
        <w:rPr>
          <w:rFonts w:eastAsia="Palatino Linotype" w:cs="Palatino Linotype"/>
          <w:b/>
          <w:color w:val="000000"/>
          <w:sz w:val="26"/>
          <w:szCs w:val="26"/>
        </w:rPr>
      </w:pPr>
      <w:r w:rsidRPr="00801B2B">
        <w:rPr>
          <w:rFonts w:eastAsia="Palatino Linotype" w:cs="Palatino Linotype"/>
          <w:b/>
          <w:color w:val="000000"/>
          <w:sz w:val="26"/>
          <w:szCs w:val="26"/>
        </w:rPr>
        <w:t>PRIMERO. De la competencia.</w:t>
      </w:r>
    </w:p>
    <w:p w14:paraId="779FBD0B" w14:textId="13F62B9A" w:rsidR="00DE3512" w:rsidRPr="00801B2B" w:rsidRDefault="005B24ED" w:rsidP="00DE3512">
      <w:pPr>
        <w:pBdr>
          <w:top w:val="nil"/>
          <w:left w:val="nil"/>
          <w:bottom w:val="nil"/>
          <w:right w:val="nil"/>
          <w:between w:val="nil"/>
        </w:pBdr>
        <w:rPr>
          <w:rFonts w:eastAsia="Palatino Linotype" w:cs="Palatino Linotype"/>
          <w:color w:val="000000"/>
          <w:szCs w:val="24"/>
        </w:rPr>
      </w:pPr>
      <w:r w:rsidRPr="00801B2B">
        <w:rPr>
          <w:rFonts w:eastAsia="Palatino Linotype" w:cs="Palatino Linotype"/>
          <w:color w:val="000000"/>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6244C34" w14:textId="4A3B865D" w:rsidR="00DE3512" w:rsidRPr="00801B2B" w:rsidRDefault="00DE3512" w:rsidP="00DE3512">
      <w:pPr>
        <w:pBdr>
          <w:top w:val="nil"/>
          <w:left w:val="nil"/>
          <w:bottom w:val="nil"/>
          <w:right w:val="nil"/>
          <w:between w:val="nil"/>
        </w:pBdr>
        <w:rPr>
          <w:rFonts w:eastAsia="Palatino Linotype" w:cs="Palatino Linotype"/>
          <w:color w:val="000000"/>
          <w:szCs w:val="24"/>
        </w:rPr>
      </w:pPr>
    </w:p>
    <w:p w14:paraId="798C2E72" w14:textId="77777777" w:rsidR="00DE3512" w:rsidRPr="00801B2B" w:rsidRDefault="00DE3512" w:rsidP="00DE3512">
      <w:pPr>
        <w:pBdr>
          <w:top w:val="nil"/>
          <w:left w:val="nil"/>
          <w:bottom w:val="nil"/>
          <w:right w:val="nil"/>
          <w:between w:val="nil"/>
        </w:pBdr>
        <w:rPr>
          <w:rFonts w:eastAsia="Palatino Linotype" w:cs="Palatino Linotype"/>
          <w:b/>
          <w:color w:val="000000"/>
          <w:sz w:val="26"/>
          <w:szCs w:val="26"/>
        </w:rPr>
      </w:pPr>
      <w:r w:rsidRPr="00801B2B">
        <w:rPr>
          <w:rFonts w:eastAsia="Palatino Linotype" w:cs="Palatino Linotype"/>
          <w:b/>
          <w:color w:val="000000"/>
          <w:sz w:val="26"/>
          <w:szCs w:val="26"/>
        </w:rPr>
        <w:t xml:space="preserve">SEGUNDO. Sobre los alcances del recurso de revisión. </w:t>
      </w:r>
    </w:p>
    <w:p w14:paraId="11DEB72A" w14:textId="77777777" w:rsidR="00DE3512" w:rsidRPr="00801B2B" w:rsidRDefault="00DE3512" w:rsidP="00DE3512">
      <w:pPr>
        <w:pBdr>
          <w:top w:val="nil"/>
          <w:left w:val="nil"/>
          <w:bottom w:val="nil"/>
          <w:right w:val="nil"/>
          <w:between w:val="nil"/>
        </w:pBdr>
        <w:rPr>
          <w:rFonts w:eastAsia="Palatino Linotype" w:cs="Palatino Linotype"/>
          <w:color w:val="000000"/>
          <w:szCs w:val="24"/>
        </w:rPr>
      </w:pPr>
      <w:r w:rsidRPr="00801B2B">
        <w:rPr>
          <w:rFonts w:eastAsia="Palatino Linotype" w:cs="Palatino Linotype"/>
          <w:color w:val="000000"/>
          <w:szCs w:val="24"/>
        </w:rPr>
        <w:t xml:space="preserve">Derivado de la impugnación realizada, es menester señalar que el recurso de revisión inmerso en la Ley de Transparencia vigente en la entidad, tiene el fin y alcance que </w:t>
      </w:r>
      <w:r w:rsidRPr="00801B2B">
        <w:rPr>
          <w:rFonts w:eastAsia="Palatino Linotype" w:cs="Palatino Linotype"/>
          <w:color w:val="000000"/>
          <w:szCs w:val="24"/>
        </w:rPr>
        <w:lastRenderedPageBreak/>
        <w:t>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B90A781" w14:textId="77777777" w:rsidR="00FE50C1" w:rsidRPr="00801B2B" w:rsidRDefault="00FE50C1" w:rsidP="00DE3512">
      <w:pPr>
        <w:pBdr>
          <w:top w:val="nil"/>
          <w:left w:val="nil"/>
          <w:bottom w:val="nil"/>
          <w:right w:val="nil"/>
          <w:between w:val="nil"/>
        </w:pBdr>
        <w:rPr>
          <w:rFonts w:eastAsia="Palatino Linotype" w:cs="Palatino Linotype"/>
          <w:color w:val="000000"/>
          <w:szCs w:val="24"/>
        </w:rPr>
      </w:pPr>
    </w:p>
    <w:p w14:paraId="5B625FAB" w14:textId="75A21A3D" w:rsidR="00DE3512" w:rsidRPr="00801B2B" w:rsidRDefault="00EE3DC2" w:rsidP="00DE3512">
      <w:pPr>
        <w:pBdr>
          <w:top w:val="nil"/>
          <w:left w:val="nil"/>
          <w:bottom w:val="nil"/>
          <w:right w:val="nil"/>
          <w:between w:val="nil"/>
        </w:pBdr>
        <w:rPr>
          <w:rFonts w:eastAsia="Palatino Linotype" w:cs="Palatino Linotype"/>
          <w:b/>
          <w:color w:val="000000"/>
          <w:sz w:val="26"/>
          <w:szCs w:val="26"/>
        </w:rPr>
      </w:pPr>
      <w:r w:rsidRPr="00801B2B">
        <w:rPr>
          <w:rFonts w:eastAsia="Palatino Linotype" w:cs="Palatino Linotype"/>
          <w:b/>
          <w:color w:val="000000"/>
          <w:sz w:val="26"/>
          <w:szCs w:val="26"/>
        </w:rPr>
        <w:t>TERCERO</w:t>
      </w:r>
      <w:r w:rsidR="00DE3512" w:rsidRPr="00801B2B">
        <w:rPr>
          <w:rFonts w:eastAsia="Palatino Linotype" w:cs="Palatino Linotype"/>
          <w:b/>
          <w:color w:val="000000"/>
          <w:sz w:val="26"/>
          <w:szCs w:val="26"/>
        </w:rPr>
        <w:t>. De las causas de improcedencia.</w:t>
      </w:r>
    </w:p>
    <w:p w14:paraId="67FD196E" w14:textId="77777777" w:rsidR="00DE3512" w:rsidRPr="00801B2B" w:rsidRDefault="00DE3512" w:rsidP="00DE3512">
      <w:pPr>
        <w:pBdr>
          <w:top w:val="nil"/>
          <w:left w:val="nil"/>
          <w:bottom w:val="nil"/>
          <w:right w:val="nil"/>
          <w:between w:val="nil"/>
        </w:pBdr>
        <w:rPr>
          <w:rFonts w:eastAsia="Palatino Linotype" w:cs="Palatino Linotype"/>
          <w:color w:val="000000"/>
          <w:szCs w:val="24"/>
        </w:rPr>
      </w:pPr>
      <w:r w:rsidRPr="00801B2B">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3C589E4" w14:textId="77777777" w:rsidR="00DE3512" w:rsidRPr="00801B2B" w:rsidRDefault="00DE3512" w:rsidP="00DE3512">
      <w:pPr>
        <w:pBdr>
          <w:top w:val="nil"/>
          <w:left w:val="nil"/>
          <w:bottom w:val="nil"/>
          <w:right w:val="nil"/>
          <w:between w:val="nil"/>
        </w:pBdr>
        <w:rPr>
          <w:rFonts w:eastAsia="Palatino Linotype" w:cs="Palatino Linotype"/>
          <w:color w:val="000000"/>
          <w:szCs w:val="24"/>
        </w:rPr>
      </w:pPr>
    </w:p>
    <w:p w14:paraId="7C47F679" w14:textId="6A2A029B" w:rsidR="00DE3512" w:rsidRPr="00801B2B" w:rsidRDefault="00DE3512" w:rsidP="00DE3512">
      <w:pPr>
        <w:pBdr>
          <w:top w:val="nil"/>
          <w:left w:val="nil"/>
          <w:bottom w:val="nil"/>
          <w:right w:val="nil"/>
          <w:between w:val="nil"/>
        </w:pBdr>
        <w:rPr>
          <w:rFonts w:eastAsia="Palatino Linotype" w:cs="Palatino Linotype"/>
          <w:color w:val="000000"/>
          <w:szCs w:val="24"/>
        </w:rPr>
      </w:pPr>
      <w:r w:rsidRPr="00801B2B">
        <w:rPr>
          <w:rFonts w:eastAsia="Palatino Linotype" w:cs="Palatino Linotype"/>
          <w:color w:val="000000"/>
          <w:szCs w:val="24"/>
        </w:rPr>
        <w:t>Por lo anterior, es una facultad legal entrar al estudio de las causas de improcedencia que hagan valer las partes o que s</w:t>
      </w:r>
      <w:r w:rsidR="00FA0512" w:rsidRPr="00801B2B">
        <w:rPr>
          <w:rFonts w:eastAsia="Palatino Linotype" w:cs="Palatino Linotype"/>
          <w:color w:val="000000"/>
          <w:szCs w:val="24"/>
        </w:rPr>
        <w:t>e adviertan de oficio por este R</w:t>
      </w:r>
      <w:r w:rsidRPr="00801B2B">
        <w:rPr>
          <w:rFonts w:eastAsia="Palatino Linotype" w:cs="Palatino Linotype"/>
          <w:color w:val="000000"/>
          <w:szCs w:val="24"/>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801B2B">
        <w:rPr>
          <w:rFonts w:eastAsia="Palatino Linotype" w:cs="Palatino Linotype"/>
          <w:color w:val="000000"/>
          <w:szCs w:val="24"/>
          <w:vertAlign w:val="superscript"/>
        </w:rPr>
        <w:footnoteReference w:id="1"/>
      </w:r>
      <w:r w:rsidRPr="00801B2B">
        <w:rPr>
          <w:rFonts w:eastAsia="Palatino Linotype" w:cs="Palatino Linotype"/>
          <w:color w:val="000000"/>
          <w:szCs w:val="24"/>
        </w:rPr>
        <w:t xml:space="preserve">, la cual permite dilucidar alguna </w:t>
      </w:r>
      <w:r w:rsidRPr="00801B2B">
        <w:rPr>
          <w:rFonts w:eastAsia="Palatino Linotype" w:cs="Palatino Linotype"/>
          <w:color w:val="000000"/>
          <w:szCs w:val="24"/>
        </w:rPr>
        <w:lastRenderedPageBreak/>
        <w:t>causal que impida el estudio y resolución, cuando una vez admitido el recurso de revisión se advierta una causa de improcedencia que permita sobreseerlo, sin estudiar el fondo del asunto.</w:t>
      </w:r>
    </w:p>
    <w:p w14:paraId="6FC76987" w14:textId="77777777" w:rsidR="00DE3512" w:rsidRPr="00801B2B" w:rsidRDefault="00DE3512" w:rsidP="00DE3512">
      <w:pPr>
        <w:pBdr>
          <w:top w:val="nil"/>
          <w:left w:val="nil"/>
          <w:bottom w:val="nil"/>
          <w:right w:val="nil"/>
          <w:between w:val="nil"/>
        </w:pBdr>
        <w:rPr>
          <w:rFonts w:eastAsia="Palatino Linotype" w:cs="Palatino Linotype"/>
          <w:color w:val="000000"/>
          <w:sz w:val="21"/>
          <w:szCs w:val="21"/>
        </w:rPr>
      </w:pPr>
    </w:p>
    <w:p w14:paraId="50285DB2" w14:textId="77777777" w:rsidR="00DE3512" w:rsidRPr="00801B2B" w:rsidRDefault="00DE3512" w:rsidP="00DE3512">
      <w:pPr>
        <w:pBdr>
          <w:top w:val="nil"/>
          <w:left w:val="nil"/>
          <w:bottom w:val="nil"/>
          <w:right w:val="nil"/>
          <w:between w:val="nil"/>
        </w:pBdr>
        <w:rPr>
          <w:rFonts w:eastAsia="Palatino Linotype" w:cs="Palatino Linotype"/>
          <w:color w:val="000000"/>
          <w:szCs w:val="24"/>
        </w:rPr>
      </w:pPr>
      <w:r w:rsidRPr="00801B2B">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79F6708" w14:textId="53B5EB2E" w:rsidR="00DE3512" w:rsidRPr="00801B2B" w:rsidRDefault="00DE3512" w:rsidP="00DE3512">
      <w:pPr>
        <w:pBdr>
          <w:top w:val="nil"/>
          <w:left w:val="nil"/>
          <w:bottom w:val="nil"/>
          <w:right w:val="nil"/>
          <w:between w:val="nil"/>
        </w:pBdr>
        <w:rPr>
          <w:rFonts w:eastAsia="Palatino Linotype" w:cs="Palatino Linotype"/>
          <w:color w:val="000000"/>
          <w:szCs w:val="24"/>
        </w:rPr>
      </w:pPr>
    </w:p>
    <w:p w14:paraId="794070EC" w14:textId="0D0E470B" w:rsidR="00DE3512" w:rsidRPr="00801B2B" w:rsidRDefault="00EE3DC2" w:rsidP="00DE3512">
      <w:pPr>
        <w:pBdr>
          <w:top w:val="nil"/>
          <w:left w:val="nil"/>
          <w:bottom w:val="nil"/>
          <w:right w:val="nil"/>
          <w:between w:val="nil"/>
        </w:pBdr>
        <w:rPr>
          <w:rFonts w:eastAsia="Palatino Linotype" w:cs="Palatino Linotype"/>
          <w:color w:val="000000"/>
          <w:sz w:val="26"/>
          <w:szCs w:val="26"/>
        </w:rPr>
      </w:pPr>
      <w:r w:rsidRPr="00801B2B">
        <w:rPr>
          <w:rFonts w:eastAsia="Palatino Linotype" w:cs="Palatino Linotype"/>
          <w:b/>
          <w:color w:val="000000"/>
          <w:sz w:val="26"/>
          <w:szCs w:val="26"/>
        </w:rPr>
        <w:t>CUAR</w:t>
      </w:r>
      <w:r w:rsidR="00DE3512" w:rsidRPr="00801B2B">
        <w:rPr>
          <w:rFonts w:eastAsia="Palatino Linotype" w:cs="Palatino Linotype"/>
          <w:b/>
          <w:color w:val="000000"/>
          <w:sz w:val="26"/>
          <w:szCs w:val="26"/>
        </w:rPr>
        <w:t>TO. Estudio y resolución del asunto.</w:t>
      </w:r>
    </w:p>
    <w:p w14:paraId="1BEB6CB8" w14:textId="77777777" w:rsidR="00C44081" w:rsidRPr="00801B2B" w:rsidRDefault="00C44081" w:rsidP="00C44081">
      <w:pPr>
        <w:pBdr>
          <w:top w:val="nil"/>
          <w:left w:val="nil"/>
          <w:bottom w:val="nil"/>
          <w:right w:val="nil"/>
          <w:between w:val="nil"/>
        </w:pBdr>
        <w:contextualSpacing/>
        <w:rPr>
          <w:rFonts w:eastAsia="Palatino Linotype" w:cs="Palatino Linotype"/>
          <w:color w:val="000000"/>
          <w:szCs w:val="24"/>
        </w:rPr>
      </w:pPr>
      <w:r w:rsidRPr="00801B2B">
        <w:rPr>
          <w:rFonts w:eastAsia="Palatino Linotype" w:cs="Palatino Linotype"/>
          <w:color w:val="000000"/>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w:t>
      </w:r>
      <w:r w:rsidRPr="00801B2B">
        <w:rPr>
          <w:rFonts w:eastAsia="Palatino Linotype" w:cs="Palatino Linotype"/>
          <w:color w:val="000000"/>
          <w:szCs w:val="24"/>
        </w:rPr>
        <w:lastRenderedPageBreak/>
        <w:t>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1B68312" w14:textId="77777777" w:rsidR="00C44081" w:rsidRPr="00801B2B" w:rsidRDefault="00C44081" w:rsidP="00C44081">
      <w:pPr>
        <w:pBdr>
          <w:top w:val="nil"/>
          <w:left w:val="nil"/>
          <w:bottom w:val="nil"/>
          <w:right w:val="nil"/>
          <w:between w:val="nil"/>
        </w:pBdr>
        <w:contextualSpacing/>
        <w:rPr>
          <w:rFonts w:eastAsia="Palatino Linotype" w:cs="Palatino Linotype"/>
          <w:color w:val="000000"/>
          <w:szCs w:val="24"/>
        </w:rPr>
      </w:pPr>
    </w:p>
    <w:p w14:paraId="37844364" w14:textId="3163097B" w:rsidR="00FE50C1" w:rsidRPr="00801B2B" w:rsidRDefault="00C44081" w:rsidP="00FE50C1">
      <w:pPr>
        <w:pBdr>
          <w:top w:val="nil"/>
          <w:left w:val="nil"/>
          <w:bottom w:val="nil"/>
          <w:right w:val="nil"/>
          <w:between w:val="nil"/>
        </w:pBdr>
        <w:contextualSpacing/>
        <w:rPr>
          <w:rFonts w:eastAsia="Palatino Linotype" w:cs="Palatino Linotype"/>
          <w:color w:val="000000"/>
          <w:szCs w:val="24"/>
        </w:rPr>
      </w:pPr>
      <w:r w:rsidRPr="00801B2B">
        <w:rPr>
          <w:rFonts w:eastAsia="Palatino Linotype" w:cs="Palatino Linotype"/>
          <w:color w:val="000000"/>
          <w:szCs w:val="24"/>
        </w:rPr>
        <w:t>Por tanto, es conveniente rec</w:t>
      </w:r>
      <w:r w:rsidR="00FE50C1" w:rsidRPr="00801B2B">
        <w:rPr>
          <w:rFonts w:eastAsia="Palatino Linotype" w:cs="Palatino Linotype"/>
          <w:color w:val="000000"/>
          <w:szCs w:val="24"/>
        </w:rPr>
        <w:t>ordar que el</w:t>
      </w:r>
      <w:r w:rsidR="001B132A" w:rsidRPr="00801B2B">
        <w:rPr>
          <w:rFonts w:eastAsia="Palatino Linotype" w:cs="Palatino Linotype"/>
          <w:color w:val="000000"/>
          <w:szCs w:val="24"/>
        </w:rPr>
        <w:t xml:space="preserve"> hoy Recurrente</w:t>
      </w:r>
      <w:r w:rsidRPr="00801B2B">
        <w:rPr>
          <w:rFonts w:eastAsia="Palatino Linotype" w:cs="Palatino Linotype"/>
          <w:color w:val="000000"/>
          <w:szCs w:val="24"/>
        </w:rPr>
        <w:t xml:space="preserve"> </w:t>
      </w:r>
      <w:r w:rsidR="00440BDC" w:rsidRPr="00801B2B">
        <w:rPr>
          <w:rFonts w:eastAsia="Palatino Linotype" w:cs="Palatino Linotype"/>
          <w:color w:val="000000"/>
          <w:szCs w:val="24"/>
        </w:rPr>
        <w:t xml:space="preserve">solicitó </w:t>
      </w:r>
      <w:r w:rsidR="00F059FB" w:rsidRPr="00801B2B">
        <w:rPr>
          <w:rFonts w:eastAsia="Palatino Linotype" w:cs="Palatino Linotype"/>
          <w:color w:val="000000"/>
          <w:szCs w:val="24"/>
        </w:rPr>
        <w:t>a</w:t>
      </w:r>
      <w:r w:rsidR="00FE50C1" w:rsidRPr="00801B2B">
        <w:rPr>
          <w:rFonts w:eastAsia="Palatino Linotype" w:cs="Palatino Linotype"/>
          <w:color w:val="000000"/>
          <w:szCs w:val="24"/>
        </w:rPr>
        <w:t xml:space="preserve">l Sujeto Obligado </w:t>
      </w:r>
      <w:r w:rsidR="00302659" w:rsidRPr="00801B2B">
        <w:rPr>
          <w:rFonts w:eastAsia="Palatino Linotype" w:cs="Palatino Linotype"/>
          <w:color w:val="000000"/>
          <w:szCs w:val="24"/>
        </w:rPr>
        <w:t>lo siguiente:</w:t>
      </w:r>
    </w:p>
    <w:p w14:paraId="323C85E4" w14:textId="508852CB" w:rsidR="00302659" w:rsidRPr="00801B2B" w:rsidRDefault="00302659" w:rsidP="00FE50C1">
      <w:pPr>
        <w:pBdr>
          <w:top w:val="nil"/>
          <w:left w:val="nil"/>
          <w:bottom w:val="nil"/>
          <w:right w:val="nil"/>
          <w:between w:val="nil"/>
        </w:pBdr>
        <w:contextualSpacing/>
        <w:rPr>
          <w:rFonts w:eastAsia="Palatino Linotype" w:cs="Palatino Linotype"/>
          <w:color w:val="000000"/>
          <w:szCs w:val="24"/>
        </w:rPr>
      </w:pPr>
    </w:p>
    <w:p w14:paraId="18DD0F23" w14:textId="6BDA7269" w:rsidR="00302659" w:rsidRPr="00801B2B" w:rsidRDefault="00302659" w:rsidP="002228EB">
      <w:pPr>
        <w:pStyle w:val="Prrafodelista"/>
        <w:numPr>
          <w:ilvl w:val="0"/>
          <w:numId w:val="37"/>
        </w:numPr>
        <w:pBdr>
          <w:top w:val="nil"/>
          <w:left w:val="nil"/>
          <w:bottom w:val="nil"/>
          <w:right w:val="nil"/>
          <w:between w:val="nil"/>
        </w:pBdr>
        <w:contextualSpacing/>
        <w:rPr>
          <w:rFonts w:eastAsia="Palatino Linotype" w:cs="Palatino Linotype"/>
          <w:color w:val="000000"/>
        </w:rPr>
      </w:pPr>
      <w:r w:rsidRPr="00801B2B">
        <w:rPr>
          <w:rFonts w:eastAsia="Palatino Linotype" w:cs="Palatino Linotype"/>
          <w:color w:val="000000"/>
        </w:rPr>
        <w:t>Del servidor público referido en la solicitud</w:t>
      </w:r>
      <w:r w:rsidR="00255BE1" w:rsidRPr="00801B2B">
        <w:rPr>
          <w:rFonts w:eastAsia="Palatino Linotype" w:cs="Palatino Linotype"/>
          <w:color w:val="000000"/>
        </w:rPr>
        <w:t xml:space="preserve"> </w:t>
      </w:r>
      <w:r w:rsidR="00255BE1" w:rsidRPr="00801B2B">
        <w:rPr>
          <w:rFonts w:eastAsia="Palatino Linotype" w:cs="Palatino Linotype"/>
          <w:b/>
          <w:bCs/>
          <w:color w:val="000000"/>
        </w:rPr>
        <w:t>00538/</w:t>
      </w:r>
      <w:proofErr w:type="spellStart"/>
      <w:r w:rsidR="00255BE1" w:rsidRPr="00801B2B">
        <w:rPr>
          <w:rFonts w:eastAsia="Palatino Linotype" w:cs="Palatino Linotype"/>
          <w:b/>
          <w:bCs/>
          <w:color w:val="000000"/>
        </w:rPr>
        <w:t>HUIXQUIL</w:t>
      </w:r>
      <w:proofErr w:type="spellEnd"/>
      <w:r w:rsidR="00255BE1" w:rsidRPr="00801B2B">
        <w:rPr>
          <w:rFonts w:eastAsia="Palatino Linotype" w:cs="Palatino Linotype"/>
          <w:b/>
          <w:bCs/>
          <w:color w:val="000000"/>
        </w:rPr>
        <w:t>/IP/2022</w:t>
      </w:r>
      <w:r w:rsidRPr="00801B2B">
        <w:rPr>
          <w:rFonts w:eastAsia="Palatino Linotype" w:cs="Palatino Linotype"/>
          <w:color w:val="000000"/>
        </w:rPr>
        <w:t xml:space="preserve">, su título y cédula profesional, </w:t>
      </w:r>
      <w:r w:rsidR="00592DDC" w:rsidRPr="00801B2B">
        <w:rPr>
          <w:rFonts w:eastAsia="Palatino Linotype" w:cs="Palatino Linotype"/>
          <w:color w:val="000000"/>
        </w:rPr>
        <w:t xml:space="preserve">su cargo y </w:t>
      </w:r>
      <w:r w:rsidRPr="00801B2B">
        <w:rPr>
          <w:rFonts w:eastAsia="Palatino Linotype" w:cs="Palatino Linotype"/>
          <w:color w:val="000000"/>
        </w:rPr>
        <w:t xml:space="preserve">en qué oficina labora, horario de servicio, sueldo quincenal, qué funciones realiza en el departamento en el que labora. Se requirió una agendar una cita con él, debido a que se encuentra laborando en el Comité del Partido Acción Nacional </w:t>
      </w:r>
      <w:r w:rsidR="00867D63" w:rsidRPr="00801B2B">
        <w:rPr>
          <w:rFonts w:eastAsia="Palatino Linotype" w:cs="Palatino Linotype"/>
          <w:color w:val="000000"/>
        </w:rPr>
        <w:t xml:space="preserve">(PAN) </w:t>
      </w:r>
      <w:r w:rsidRPr="00801B2B">
        <w:rPr>
          <w:rFonts w:eastAsia="Palatino Linotype" w:cs="Palatino Linotype"/>
          <w:color w:val="000000"/>
        </w:rPr>
        <w:t>estatal, saber si se tiene alguna licencia para dejar de laborar en el Ayuntamiento; conocer la fecha de inicio de labores en dicho Comité; y se solicitó que se canalice una denuncia al a Contraloría Interna por estar laborando en otro órgano administrativo.</w:t>
      </w:r>
    </w:p>
    <w:p w14:paraId="19715D73" w14:textId="6E24FA8B" w:rsidR="00302659" w:rsidRPr="00801B2B" w:rsidRDefault="00302659" w:rsidP="002228EB">
      <w:pPr>
        <w:pStyle w:val="Prrafodelista"/>
        <w:numPr>
          <w:ilvl w:val="0"/>
          <w:numId w:val="37"/>
        </w:numPr>
        <w:pBdr>
          <w:top w:val="nil"/>
          <w:left w:val="nil"/>
          <w:bottom w:val="nil"/>
          <w:right w:val="nil"/>
          <w:between w:val="nil"/>
        </w:pBdr>
        <w:contextualSpacing/>
        <w:rPr>
          <w:rFonts w:eastAsia="Palatino Linotype" w:cs="Palatino Linotype"/>
          <w:color w:val="000000"/>
        </w:rPr>
      </w:pPr>
      <w:r w:rsidRPr="00801B2B">
        <w:rPr>
          <w:rFonts w:eastAsia="Palatino Linotype" w:cs="Palatino Linotype"/>
          <w:color w:val="000000"/>
        </w:rPr>
        <w:t>Del servidor público referido en la solicitud</w:t>
      </w:r>
      <w:r w:rsidR="00255BE1" w:rsidRPr="00801B2B">
        <w:rPr>
          <w:rFonts w:eastAsia="Palatino Linotype" w:cs="Palatino Linotype"/>
          <w:color w:val="000000"/>
        </w:rPr>
        <w:t xml:space="preserve"> </w:t>
      </w:r>
      <w:r w:rsidR="00255BE1" w:rsidRPr="00801B2B">
        <w:rPr>
          <w:rFonts w:eastAsia="Palatino Linotype" w:cs="Palatino Linotype"/>
          <w:b/>
          <w:bCs/>
          <w:color w:val="000000"/>
        </w:rPr>
        <w:t>00558/</w:t>
      </w:r>
      <w:proofErr w:type="spellStart"/>
      <w:r w:rsidR="00255BE1" w:rsidRPr="00801B2B">
        <w:rPr>
          <w:rFonts w:eastAsia="Palatino Linotype" w:cs="Palatino Linotype"/>
          <w:b/>
          <w:bCs/>
          <w:color w:val="000000"/>
        </w:rPr>
        <w:t>HUIXQUIL</w:t>
      </w:r>
      <w:proofErr w:type="spellEnd"/>
      <w:r w:rsidR="00255BE1" w:rsidRPr="00801B2B">
        <w:rPr>
          <w:rFonts w:eastAsia="Palatino Linotype" w:cs="Palatino Linotype"/>
          <w:b/>
          <w:bCs/>
          <w:color w:val="000000"/>
        </w:rPr>
        <w:t>/IP/2022</w:t>
      </w:r>
      <w:r w:rsidR="00255BE1" w:rsidRPr="00801B2B">
        <w:rPr>
          <w:rFonts w:eastAsia="Palatino Linotype" w:cs="Palatino Linotype"/>
          <w:bCs/>
          <w:color w:val="000000"/>
        </w:rPr>
        <w:t xml:space="preserve">, saber si </w:t>
      </w:r>
      <w:r w:rsidR="00674124" w:rsidRPr="00801B2B">
        <w:rPr>
          <w:rFonts w:eastAsia="Palatino Linotype" w:cs="Palatino Linotype"/>
          <w:bCs/>
          <w:color w:val="000000"/>
        </w:rPr>
        <w:t xml:space="preserve">se encuentra laborando en el Ayuntamiento, las funciones que desempeña, cuánto gana, último grado de estudios, comprobante de domicilio y saber si registra su </w:t>
      </w:r>
      <w:r w:rsidR="002228EB" w:rsidRPr="00801B2B">
        <w:rPr>
          <w:rFonts w:eastAsia="Palatino Linotype" w:cs="Palatino Linotype"/>
          <w:bCs/>
          <w:color w:val="000000"/>
        </w:rPr>
        <w:t>asistencia; en ca</w:t>
      </w:r>
      <w:r w:rsidR="00FE3670" w:rsidRPr="00801B2B">
        <w:rPr>
          <w:rFonts w:eastAsia="Palatino Linotype" w:cs="Palatino Linotype"/>
          <w:bCs/>
          <w:color w:val="000000"/>
        </w:rPr>
        <w:t>s</w:t>
      </w:r>
      <w:r w:rsidR="002228EB" w:rsidRPr="00801B2B">
        <w:rPr>
          <w:rFonts w:eastAsia="Palatino Linotype" w:cs="Palatino Linotype"/>
          <w:bCs/>
          <w:color w:val="000000"/>
        </w:rPr>
        <w:t xml:space="preserve">o de </w:t>
      </w:r>
      <w:r w:rsidR="00FE3670" w:rsidRPr="00801B2B">
        <w:rPr>
          <w:rFonts w:eastAsia="Palatino Linotype" w:cs="Palatino Linotype"/>
          <w:bCs/>
          <w:color w:val="000000"/>
        </w:rPr>
        <w:t xml:space="preserve">no </w:t>
      </w:r>
      <w:r w:rsidR="002228EB" w:rsidRPr="00801B2B">
        <w:rPr>
          <w:rFonts w:eastAsia="Palatino Linotype" w:cs="Palatino Linotype"/>
          <w:bCs/>
          <w:color w:val="000000"/>
        </w:rPr>
        <w:t>ser así, se solicita su licencia para ausentarse, debido a que se encuentra laborand</w:t>
      </w:r>
      <w:r w:rsidR="00867D63" w:rsidRPr="00801B2B">
        <w:rPr>
          <w:rFonts w:eastAsia="Palatino Linotype" w:cs="Palatino Linotype"/>
          <w:bCs/>
          <w:color w:val="000000"/>
        </w:rPr>
        <w:t>o con el PAN</w:t>
      </w:r>
      <w:r w:rsidR="002228EB" w:rsidRPr="00801B2B">
        <w:rPr>
          <w:rFonts w:eastAsia="Palatino Linotype" w:cs="Palatino Linotype"/>
          <w:bCs/>
          <w:color w:val="000000"/>
        </w:rPr>
        <w:t>, por lo que se solicita que se dé vista a la Contraloría Interna por no presentarse a su lugar de trabajo.</w:t>
      </w:r>
    </w:p>
    <w:p w14:paraId="05D2A8D1" w14:textId="77777777" w:rsidR="00F059FB" w:rsidRPr="00801B2B" w:rsidRDefault="00F059FB" w:rsidP="00C44081">
      <w:pPr>
        <w:pBdr>
          <w:top w:val="nil"/>
          <w:left w:val="nil"/>
          <w:bottom w:val="nil"/>
          <w:right w:val="nil"/>
          <w:between w:val="nil"/>
        </w:pBdr>
        <w:contextualSpacing/>
        <w:rPr>
          <w:rFonts w:eastAsia="Palatino Linotype" w:cs="Palatino Linotype"/>
          <w:color w:val="000000"/>
          <w:szCs w:val="24"/>
        </w:rPr>
      </w:pPr>
    </w:p>
    <w:p w14:paraId="471EF93B" w14:textId="1D169747" w:rsidR="00C44081" w:rsidRPr="00801B2B" w:rsidRDefault="00C44081" w:rsidP="00C44081">
      <w:pPr>
        <w:pBdr>
          <w:top w:val="nil"/>
          <w:left w:val="nil"/>
          <w:bottom w:val="nil"/>
          <w:right w:val="nil"/>
          <w:between w:val="nil"/>
        </w:pBdr>
        <w:contextualSpacing/>
        <w:rPr>
          <w:rFonts w:eastAsia="Palatino Linotype" w:cs="Palatino Linotype"/>
          <w:color w:val="000000"/>
          <w:szCs w:val="24"/>
        </w:rPr>
      </w:pPr>
      <w:r w:rsidRPr="00801B2B">
        <w:rPr>
          <w:rFonts w:eastAsia="Palatino Linotype" w:cs="Palatino Linotype"/>
          <w:color w:val="000000"/>
          <w:szCs w:val="24"/>
        </w:rPr>
        <w:lastRenderedPageBreak/>
        <w:t xml:space="preserve">A </w:t>
      </w:r>
      <w:r w:rsidR="004923EB" w:rsidRPr="00801B2B">
        <w:rPr>
          <w:rFonts w:eastAsia="Palatino Linotype" w:cs="Palatino Linotype"/>
          <w:color w:val="000000"/>
          <w:szCs w:val="24"/>
        </w:rPr>
        <w:t xml:space="preserve">las solicitudes </w:t>
      </w:r>
      <w:r w:rsidR="00B554E8" w:rsidRPr="00801B2B">
        <w:rPr>
          <w:rFonts w:eastAsia="Palatino Linotype" w:cs="Palatino Linotype"/>
          <w:color w:val="000000"/>
          <w:szCs w:val="24"/>
        </w:rPr>
        <w:t>de información pública</w:t>
      </w:r>
      <w:r w:rsidR="004923EB" w:rsidRPr="00801B2B">
        <w:rPr>
          <w:rFonts w:eastAsia="Palatino Linotype" w:cs="Palatino Linotype"/>
          <w:color w:val="000000"/>
          <w:szCs w:val="24"/>
        </w:rPr>
        <w:t>,</w:t>
      </w:r>
      <w:r w:rsidRPr="00801B2B">
        <w:rPr>
          <w:rFonts w:eastAsia="Palatino Linotype" w:cs="Palatino Linotype"/>
          <w:color w:val="000000"/>
          <w:szCs w:val="24"/>
        </w:rPr>
        <w:t xml:space="preserve"> el Sujeto Obligado respondió </w:t>
      </w:r>
      <w:r w:rsidR="00FE50C1" w:rsidRPr="00801B2B">
        <w:rPr>
          <w:rFonts w:eastAsia="Palatino Linotype" w:cs="Palatino Linotype"/>
          <w:color w:val="000000"/>
          <w:szCs w:val="24"/>
        </w:rPr>
        <w:t>mediante la entrega de los siguientes documentos:</w:t>
      </w:r>
    </w:p>
    <w:p w14:paraId="06B6430E" w14:textId="77777777" w:rsidR="00FE50C1" w:rsidRPr="00801B2B" w:rsidRDefault="00FE50C1" w:rsidP="00C44081">
      <w:pPr>
        <w:pBdr>
          <w:top w:val="nil"/>
          <w:left w:val="nil"/>
          <w:bottom w:val="nil"/>
          <w:right w:val="nil"/>
          <w:between w:val="nil"/>
        </w:pBdr>
        <w:contextualSpacing/>
        <w:rPr>
          <w:rFonts w:eastAsia="Palatino Linotype" w:cs="Palatino Linotype"/>
          <w:color w:val="000000"/>
          <w:szCs w:val="24"/>
        </w:rPr>
      </w:pPr>
    </w:p>
    <w:p w14:paraId="193735C6" w14:textId="52157B17" w:rsidR="00FE50C1" w:rsidRPr="00801B2B" w:rsidRDefault="00E17049" w:rsidP="00C44081">
      <w:pPr>
        <w:pBdr>
          <w:top w:val="nil"/>
          <w:left w:val="nil"/>
          <w:bottom w:val="nil"/>
          <w:right w:val="nil"/>
          <w:between w:val="nil"/>
        </w:pBdr>
        <w:contextualSpacing/>
        <w:rPr>
          <w:rFonts w:eastAsia="Palatino Linotype" w:cs="Palatino Linotype"/>
          <w:color w:val="000000"/>
          <w:szCs w:val="24"/>
        </w:rPr>
      </w:pPr>
      <w:r w:rsidRPr="00801B2B">
        <w:rPr>
          <w:rFonts w:eastAsia="Palatino Linotype" w:cs="Palatino Linotype"/>
          <w:b/>
          <w:bCs/>
          <w:color w:val="000000"/>
          <w:szCs w:val="24"/>
          <w:u w:val="single"/>
        </w:rPr>
        <w:t>00538/</w:t>
      </w:r>
      <w:proofErr w:type="spellStart"/>
      <w:r w:rsidRPr="00801B2B">
        <w:rPr>
          <w:rFonts w:eastAsia="Palatino Linotype" w:cs="Palatino Linotype"/>
          <w:b/>
          <w:bCs/>
          <w:color w:val="000000"/>
          <w:szCs w:val="24"/>
          <w:u w:val="single"/>
        </w:rPr>
        <w:t>HUIXQUIL</w:t>
      </w:r>
      <w:proofErr w:type="spellEnd"/>
      <w:r w:rsidRPr="00801B2B">
        <w:rPr>
          <w:rFonts w:eastAsia="Palatino Linotype" w:cs="Palatino Linotype"/>
          <w:b/>
          <w:bCs/>
          <w:color w:val="000000"/>
          <w:szCs w:val="24"/>
          <w:u w:val="single"/>
        </w:rPr>
        <w:t>/IP/2022</w:t>
      </w:r>
    </w:p>
    <w:p w14:paraId="12EBB4B1" w14:textId="19A6D598" w:rsidR="00FE50C1" w:rsidRPr="00801B2B" w:rsidRDefault="00E17049" w:rsidP="00FE50C1">
      <w:pPr>
        <w:pStyle w:val="Prrafodelista"/>
        <w:numPr>
          <w:ilvl w:val="0"/>
          <w:numId w:val="34"/>
        </w:numPr>
        <w:pBdr>
          <w:top w:val="nil"/>
          <w:left w:val="nil"/>
          <w:bottom w:val="nil"/>
          <w:right w:val="nil"/>
          <w:between w:val="nil"/>
        </w:pBdr>
        <w:contextualSpacing/>
        <w:rPr>
          <w:rFonts w:eastAsia="Palatino Linotype" w:cs="Palatino Linotype"/>
          <w:color w:val="000000"/>
        </w:rPr>
      </w:pPr>
      <w:r w:rsidRPr="00801B2B">
        <w:rPr>
          <w:rFonts w:eastAsia="Palatino Linotype" w:cs="Palatino Linotype"/>
          <w:b/>
          <w:color w:val="000000"/>
        </w:rPr>
        <w:t>RESPUESTA 538</w:t>
      </w:r>
      <w:r w:rsidR="00FE50C1" w:rsidRPr="00801B2B">
        <w:rPr>
          <w:rFonts w:eastAsia="Palatino Linotype" w:cs="Palatino Linotype"/>
          <w:b/>
          <w:color w:val="000000"/>
        </w:rPr>
        <w:t>.pdf</w:t>
      </w:r>
      <w:r w:rsidR="00FE50C1" w:rsidRPr="00801B2B">
        <w:rPr>
          <w:rFonts w:eastAsia="Palatino Linotype" w:cs="Palatino Linotype"/>
          <w:color w:val="000000"/>
        </w:rPr>
        <w:t>.</w:t>
      </w:r>
      <w:r w:rsidRPr="00801B2B">
        <w:rPr>
          <w:rFonts w:eastAsia="Palatino Linotype" w:cs="Palatino Linotype"/>
          <w:color w:val="000000"/>
        </w:rPr>
        <w:t xml:space="preserve"> Oficio número </w:t>
      </w:r>
      <w:proofErr w:type="spellStart"/>
      <w:r w:rsidRPr="00801B2B">
        <w:rPr>
          <w:rFonts w:eastAsia="Palatino Linotype" w:cs="Palatino Linotype"/>
          <w:color w:val="000000"/>
        </w:rPr>
        <w:t>DGA</w:t>
      </w:r>
      <w:proofErr w:type="spellEnd"/>
      <w:r w:rsidRPr="00801B2B">
        <w:rPr>
          <w:rFonts w:eastAsia="Palatino Linotype" w:cs="Palatino Linotype"/>
          <w:color w:val="000000"/>
        </w:rPr>
        <w:t>/</w:t>
      </w:r>
      <w:proofErr w:type="spellStart"/>
      <w:r w:rsidRPr="00801B2B">
        <w:rPr>
          <w:rFonts w:eastAsia="Palatino Linotype" w:cs="Palatino Linotype"/>
          <w:color w:val="000000"/>
        </w:rPr>
        <w:t>DFHP</w:t>
      </w:r>
      <w:proofErr w:type="spellEnd"/>
      <w:r w:rsidRPr="00801B2B">
        <w:rPr>
          <w:rFonts w:eastAsia="Palatino Linotype" w:cs="Palatino Linotype"/>
          <w:color w:val="000000"/>
        </w:rPr>
        <w:t>/1758/08/2022 emitido por la Directora General de Administración mediante el cual hizo del conocimiento del Recurrente que la información relativa al puesto y sueldo del se</w:t>
      </w:r>
      <w:r w:rsidR="00236E1D" w:rsidRPr="00801B2B">
        <w:rPr>
          <w:rFonts w:eastAsia="Palatino Linotype" w:cs="Palatino Linotype"/>
          <w:color w:val="000000"/>
        </w:rPr>
        <w:t>rvidor público puede consultarse en la página oficial de Información Pública de Oficio Mexiquense (</w:t>
      </w:r>
      <w:proofErr w:type="spellStart"/>
      <w:r w:rsidR="00236E1D" w:rsidRPr="00801B2B">
        <w:rPr>
          <w:rFonts w:eastAsia="Palatino Linotype" w:cs="Palatino Linotype"/>
          <w:color w:val="000000"/>
        </w:rPr>
        <w:t>IPOMEX</w:t>
      </w:r>
      <w:proofErr w:type="spellEnd"/>
      <w:r w:rsidR="00236E1D" w:rsidRPr="00801B2B">
        <w:rPr>
          <w:rFonts w:eastAsia="Palatino Linotype" w:cs="Palatino Linotype"/>
          <w:color w:val="000000"/>
        </w:rPr>
        <w:t xml:space="preserve">), en el apartado del artículo 92 fracción VIII A, en el enlace </w:t>
      </w:r>
      <w:hyperlink r:id="rId8" w:history="1">
        <w:r w:rsidR="004A4034" w:rsidRPr="00801B2B">
          <w:rPr>
            <w:rStyle w:val="Hipervnculo"/>
            <w:rFonts w:eastAsia="Palatino Linotype" w:cs="Palatino Linotype"/>
          </w:rPr>
          <w:t>https://www.ipomex.org.mx/ipo3/lgt/indice/HUIXQUILUCAN/art_92_viii.web</w:t>
        </w:r>
      </w:hyperlink>
      <w:r w:rsidR="004A4034" w:rsidRPr="00801B2B">
        <w:rPr>
          <w:rFonts w:eastAsia="Palatino Linotype" w:cs="Palatino Linotype"/>
          <w:color w:val="000000"/>
        </w:rPr>
        <w:t>; que a la fecha, dicha persona no ha realizado ningún trámite por concepto de licencia y se anexó la copia simple del comprobante de estudios.</w:t>
      </w:r>
    </w:p>
    <w:p w14:paraId="76169D8E" w14:textId="66696134" w:rsidR="00FE50C1" w:rsidRPr="00801B2B" w:rsidRDefault="00E17049" w:rsidP="00E17049">
      <w:pPr>
        <w:pStyle w:val="Prrafodelista"/>
        <w:numPr>
          <w:ilvl w:val="0"/>
          <w:numId w:val="34"/>
        </w:numPr>
        <w:pBdr>
          <w:top w:val="nil"/>
          <w:left w:val="nil"/>
          <w:bottom w:val="nil"/>
          <w:right w:val="nil"/>
          <w:between w:val="nil"/>
        </w:pBdr>
        <w:contextualSpacing/>
        <w:rPr>
          <w:rFonts w:eastAsia="Palatino Linotype" w:cs="Palatino Linotype"/>
          <w:color w:val="000000"/>
        </w:rPr>
      </w:pPr>
      <w:r w:rsidRPr="00801B2B">
        <w:rPr>
          <w:rFonts w:eastAsia="Palatino Linotype" w:cs="Palatino Linotype"/>
          <w:b/>
          <w:color w:val="000000"/>
        </w:rPr>
        <w:t>CEDULA_Censurado</w:t>
      </w:r>
      <w:r w:rsidR="00FE50C1" w:rsidRPr="00801B2B">
        <w:rPr>
          <w:rFonts w:eastAsia="Palatino Linotype" w:cs="Palatino Linotype"/>
          <w:b/>
          <w:color w:val="000000"/>
        </w:rPr>
        <w:t>.pdf</w:t>
      </w:r>
      <w:r w:rsidR="00FE50C1" w:rsidRPr="00801B2B">
        <w:rPr>
          <w:rFonts w:eastAsia="Palatino Linotype" w:cs="Palatino Linotype"/>
          <w:color w:val="000000"/>
        </w:rPr>
        <w:t>.</w:t>
      </w:r>
      <w:r w:rsidR="0009723B" w:rsidRPr="00801B2B">
        <w:rPr>
          <w:rFonts w:eastAsia="Palatino Linotype" w:cs="Palatino Linotype"/>
          <w:color w:val="000000"/>
        </w:rPr>
        <w:t xml:space="preserve"> Versión pública de la Cédula Profesional de la Licenciatura en </w:t>
      </w:r>
      <w:r w:rsidR="004A4034" w:rsidRPr="00801B2B">
        <w:rPr>
          <w:rFonts w:eastAsia="Palatino Linotype" w:cs="Palatino Linotype"/>
          <w:color w:val="000000"/>
        </w:rPr>
        <w:t>Administración de Empresas del servidor público referido, sin que se acompañara del acuerdo emitido por el Comité de Transparencia.</w:t>
      </w:r>
    </w:p>
    <w:p w14:paraId="3FDC0694" w14:textId="77777777" w:rsidR="00FE50C1" w:rsidRPr="00801B2B" w:rsidRDefault="00FE50C1" w:rsidP="00C44081">
      <w:pPr>
        <w:pBdr>
          <w:top w:val="nil"/>
          <w:left w:val="nil"/>
          <w:bottom w:val="nil"/>
          <w:right w:val="nil"/>
          <w:between w:val="nil"/>
        </w:pBdr>
        <w:contextualSpacing/>
        <w:rPr>
          <w:rFonts w:eastAsia="Palatino Linotype" w:cs="Palatino Linotype"/>
          <w:color w:val="000000"/>
          <w:szCs w:val="24"/>
        </w:rPr>
      </w:pPr>
    </w:p>
    <w:p w14:paraId="5CA74C5E" w14:textId="1FAE81EC" w:rsidR="00FE50C1" w:rsidRPr="00801B2B" w:rsidRDefault="00E17049" w:rsidP="00C44081">
      <w:pPr>
        <w:pBdr>
          <w:top w:val="nil"/>
          <w:left w:val="nil"/>
          <w:bottom w:val="nil"/>
          <w:right w:val="nil"/>
          <w:between w:val="nil"/>
        </w:pBdr>
        <w:contextualSpacing/>
        <w:rPr>
          <w:rFonts w:eastAsia="Palatino Linotype" w:cs="Palatino Linotype"/>
          <w:color w:val="000000"/>
          <w:szCs w:val="24"/>
        </w:rPr>
      </w:pPr>
      <w:r w:rsidRPr="00801B2B">
        <w:rPr>
          <w:rFonts w:eastAsia="Palatino Linotype" w:cs="Palatino Linotype"/>
          <w:b/>
          <w:bCs/>
          <w:color w:val="000000"/>
          <w:szCs w:val="24"/>
          <w:u w:val="single"/>
        </w:rPr>
        <w:t>00558/</w:t>
      </w:r>
      <w:proofErr w:type="spellStart"/>
      <w:r w:rsidRPr="00801B2B">
        <w:rPr>
          <w:rFonts w:eastAsia="Palatino Linotype" w:cs="Palatino Linotype"/>
          <w:b/>
          <w:bCs/>
          <w:color w:val="000000"/>
          <w:szCs w:val="24"/>
          <w:u w:val="single"/>
        </w:rPr>
        <w:t>HUIXQUIL</w:t>
      </w:r>
      <w:proofErr w:type="spellEnd"/>
      <w:r w:rsidRPr="00801B2B">
        <w:rPr>
          <w:rFonts w:eastAsia="Palatino Linotype" w:cs="Palatino Linotype"/>
          <w:b/>
          <w:bCs/>
          <w:color w:val="000000"/>
          <w:szCs w:val="24"/>
          <w:u w:val="single"/>
        </w:rPr>
        <w:t>/IP/2022</w:t>
      </w:r>
    </w:p>
    <w:p w14:paraId="19298EB0" w14:textId="4E0C4E34" w:rsidR="00FE50C1" w:rsidRPr="00801B2B" w:rsidRDefault="00E17049" w:rsidP="00F44D34">
      <w:pPr>
        <w:pStyle w:val="Prrafodelista"/>
        <w:numPr>
          <w:ilvl w:val="0"/>
          <w:numId w:val="35"/>
        </w:numPr>
        <w:pBdr>
          <w:top w:val="nil"/>
          <w:left w:val="nil"/>
          <w:bottom w:val="nil"/>
          <w:right w:val="nil"/>
          <w:between w:val="nil"/>
        </w:pBdr>
        <w:contextualSpacing/>
        <w:rPr>
          <w:rFonts w:eastAsia="Palatino Linotype" w:cs="Palatino Linotype"/>
          <w:color w:val="000000"/>
        </w:rPr>
      </w:pPr>
      <w:r w:rsidRPr="00801B2B">
        <w:rPr>
          <w:rFonts w:eastAsia="Palatino Linotype" w:cs="Palatino Linotype"/>
          <w:b/>
          <w:color w:val="000000"/>
        </w:rPr>
        <w:t xml:space="preserve">RESPUESTA </w:t>
      </w:r>
      <w:proofErr w:type="spellStart"/>
      <w:r w:rsidRPr="00801B2B">
        <w:rPr>
          <w:rFonts w:eastAsia="Palatino Linotype" w:cs="Palatino Linotype"/>
          <w:b/>
          <w:color w:val="000000"/>
        </w:rPr>
        <w:t>558</w:t>
      </w:r>
      <w:r w:rsidR="00FE50C1" w:rsidRPr="00801B2B">
        <w:rPr>
          <w:rFonts w:eastAsia="Palatino Linotype" w:cs="Palatino Linotype"/>
          <w:b/>
          <w:color w:val="000000"/>
        </w:rPr>
        <w:t>pdf</w:t>
      </w:r>
      <w:proofErr w:type="spellEnd"/>
      <w:r w:rsidR="00FE50C1" w:rsidRPr="00801B2B">
        <w:rPr>
          <w:rFonts w:eastAsia="Palatino Linotype" w:cs="Palatino Linotype"/>
          <w:color w:val="000000"/>
        </w:rPr>
        <w:t>.</w:t>
      </w:r>
      <w:r w:rsidR="00F44D34" w:rsidRPr="00801B2B">
        <w:rPr>
          <w:rFonts w:eastAsia="Palatino Linotype" w:cs="Palatino Linotype"/>
          <w:color w:val="000000"/>
        </w:rPr>
        <w:t xml:space="preserve"> </w:t>
      </w:r>
      <w:r w:rsidR="004A4034" w:rsidRPr="00801B2B">
        <w:rPr>
          <w:rFonts w:eastAsia="Palatino Linotype" w:cs="Palatino Linotype"/>
          <w:color w:val="000000"/>
        </w:rPr>
        <w:t xml:space="preserve">Oficio número </w:t>
      </w:r>
      <w:proofErr w:type="spellStart"/>
      <w:r w:rsidR="004A4034" w:rsidRPr="00801B2B">
        <w:rPr>
          <w:rFonts w:eastAsia="Palatino Linotype" w:cs="Palatino Linotype"/>
          <w:color w:val="000000"/>
        </w:rPr>
        <w:t>DGA</w:t>
      </w:r>
      <w:proofErr w:type="spellEnd"/>
      <w:r w:rsidR="004A4034" w:rsidRPr="00801B2B">
        <w:rPr>
          <w:rFonts w:eastAsia="Palatino Linotype" w:cs="Palatino Linotype"/>
          <w:color w:val="000000"/>
        </w:rPr>
        <w:t>/</w:t>
      </w:r>
      <w:proofErr w:type="spellStart"/>
      <w:r w:rsidR="004A4034" w:rsidRPr="00801B2B">
        <w:rPr>
          <w:rFonts w:eastAsia="Palatino Linotype" w:cs="Palatino Linotype"/>
          <w:color w:val="000000"/>
        </w:rPr>
        <w:t>DFHP</w:t>
      </w:r>
      <w:proofErr w:type="spellEnd"/>
      <w:r w:rsidR="004A4034" w:rsidRPr="00801B2B">
        <w:rPr>
          <w:rFonts w:eastAsia="Palatino Linotype" w:cs="Palatino Linotype"/>
          <w:color w:val="000000"/>
        </w:rPr>
        <w:t xml:space="preserve">/1758/08/2022 emitido por la </w:t>
      </w:r>
      <w:proofErr w:type="gramStart"/>
      <w:r w:rsidR="004A4034" w:rsidRPr="00801B2B">
        <w:rPr>
          <w:rFonts w:eastAsia="Palatino Linotype" w:cs="Palatino Linotype"/>
          <w:color w:val="000000"/>
        </w:rPr>
        <w:t>Directora General</w:t>
      </w:r>
      <w:proofErr w:type="gramEnd"/>
      <w:r w:rsidR="004A4034" w:rsidRPr="00801B2B">
        <w:rPr>
          <w:rFonts w:eastAsia="Palatino Linotype" w:cs="Palatino Linotype"/>
          <w:color w:val="000000"/>
        </w:rPr>
        <w:t xml:space="preserve"> de Administración</w:t>
      </w:r>
      <w:r w:rsidR="002D55E9" w:rsidRPr="00801B2B">
        <w:rPr>
          <w:rFonts w:eastAsia="Palatino Linotype" w:cs="Palatino Linotype"/>
          <w:color w:val="000000"/>
        </w:rPr>
        <w:t>, por medio del cual informó que a la fecha de respuesta, la persona referida no se encuentra dado de alta en la plantilla nominal del Ayuntamiento.</w:t>
      </w:r>
    </w:p>
    <w:p w14:paraId="0A1283D5" w14:textId="77777777" w:rsidR="000510A4" w:rsidRPr="00801B2B" w:rsidRDefault="000510A4" w:rsidP="00C44081">
      <w:pPr>
        <w:pBdr>
          <w:top w:val="nil"/>
          <w:left w:val="nil"/>
          <w:bottom w:val="nil"/>
          <w:right w:val="nil"/>
          <w:between w:val="nil"/>
        </w:pBdr>
        <w:contextualSpacing/>
        <w:rPr>
          <w:rFonts w:eastAsia="Palatino Linotype" w:cs="Palatino Linotype"/>
          <w:color w:val="000000"/>
          <w:szCs w:val="24"/>
        </w:rPr>
      </w:pPr>
    </w:p>
    <w:p w14:paraId="0BD25BEE" w14:textId="03366D91" w:rsidR="00CA5A88" w:rsidRPr="00801B2B" w:rsidRDefault="00C44081" w:rsidP="00C44081">
      <w:pPr>
        <w:pBdr>
          <w:top w:val="nil"/>
          <w:left w:val="nil"/>
          <w:bottom w:val="nil"/>
          <w:right w:val="nil"/>
          <w:between w:val="nil"/>
        </w:pBdr>
        <w:contextualSpacing/>
        <w:rPr>
          <w:rFonts w:eastAsia="Palatino Linotype" w:cs="Palatino Linotype"/>
          <w:color w:val="000000"/>
          <w:szCs w:val="24"/>
        </w:rPr>
      </w:pPr>
      <w:r w:rsidRPr="00801B2B">
        <w:rPr>
          <w:rFonts w:eastAsia="Palatino Linotype" w:cs="Palatino Linotype"/>
          <w:color w:val="000000"/>
          <w:szCs w:val="24"/>
        </w:rPr>
        <w:t>Ante la respuesta em</w:t>
      </w:r>
      <w:r w:rsidR="00F44D34" w:rsidRPr="00801B2B">
        <w:rPr>
          <w:rFonts w:eastAsia="Palatino Linotype" w:cs="Palatino Linotype"/>
          <w:color w:val="000000"/>
          <w:szCs w:val="24"/>
        </w:rPr>
        <w:t>itida por el Sujeto Obligado, el</w:t>
      </w:r>
      <w:r w:rsidRPr="00801B2B">
        <w:rPr>
          <w:rFonts w:eastAsia="Palatino Linotype" w:cs="Palatino Linotype"/>
          <w:color w:val="000000"/>
          <w:szCs w:val="24"/>
        </w:rPr>
        <w:t xml:space="preserve"> Recurrente consideró que su derecho a la información pública había sido conculcado, por lo que interpuso </w:t>
      </w:r>
      <w:r w:rsidR="001C5852" w:rsidRPr="00801B2B">
        <w:rPr>
          <w:rFonts w:eastAsia="Palatino Linotype" w:cs="Palatino Linotype"/>
          <w:color w:val="000000"/>
          <w:szCs w:val="24"/>
        </w:rPr>
        <w:t>los</w:t>
      </w:r>
      <w:r w:rsidRPr="00801B2B">
        <w:rPr>
          <w:rFonts w:eastAsia="Palatino Linotype" w:cs="Palatino Linotype"/>
          <w:color w:val="000000"/>
          <w:szCs w:val="24"/>
        </w:rPr>
        <w:t xml:space="preserve"> recurso</w:t>
      </w:r>
      <w:r w:rsidR="001C5852" w:rsidRPr="00801B2B">
        <w:rPr>
          <w:rFonts w:eastAsia="Palatino Linotype" w:cs="Palatino Linotype"/>
          <w:color w:val="000000"/>
          <w:szCs w:val="24"/>
        </w:rPr>
        <w:t>s</w:t>
      </w:r>
      <w:r w:rsidRPr="00801B2B">
        <w:rPr>
          <w:rFonts w:eastAsia="Palatino Linotype" w:cs="Palatino Linotype"/>
          <w:color w:val="000000"/>
          <w:szCs w:val="24"/>
        </w:rPr>
        <w:t xml:space="preserve"> de </w:t>
      </w:r>
      <w:r w:rsidRPr="00801B2B">
        <w:rPr>
          <w:rFonts w:eastAsia="Palatino Linotype" w:cs="Palatino Linotype"/>
          <w:color w:val="000000"/>
          <w:szCs w:val="24"/>
        </w:rPr>
        <w:lastRenderedPageBreak/>
        <w:t>revisión al rubro citado, señalando</w:t>
      </w:r>
      <w:r w:rsidR="003C73BD" w:rsidRPr="00801B2B">
        <w:rPr>
          <w:rFonts w:eastAsia="Palatino Linotype" w:cs="Palatino Linotype"/>
          <w:color w:val="000000"/>
          <w:szCs w:val="24"/>
        </w:rPr>
        <w:t xml:space="preserve"> </w:t>
      </w:r>
      <w:r w:rsidRPr="00801B2B">
        <w:rPr>
          <w:rFonts w:eastAsia="Palatino Linotype" w:cs="Palatino Linotype"/>
          <w:color w:val="000000"/>
          <w:szCs w:val="24"/>
        </w:rPr>
        <w:t>como acto impugnado</w:t>
      </w:r>
      <w:r w:rsidR="003C73BD" w:rsidRPr="00801B2B">
        <w:rPr>
          <w:rFonts w:eastAsia="Palatino Linotype" w:cs="Palatino Linotype"/>
          <w:color w:val="000000"/>
          <w:szCs w:val="24"/>
        </w:rPr>
        <w:t xml:space="preserve"> </w:t>
      </w:r>
      <w:r w:rsidR="007A2931" w:rsidRPr="00801B2B">
        <w:rPr>
          <w:rFonts w:eastAsia="Palatino Linotype" w:cs="Palatino Linotype"/>
          <w:color w:val="000000"/>
          <w:szCs w:val="24"/>
        </w:rPr>
        <w:t xml:space="preserve">el recurso de revisión </w:t>
      </w:r>
      <w:r w:rsidR="007A2931" w:rsidRPr="00801B2B">
        <w:rPr>
          <w:rFonts w:eastAsia="Palatino Linotype" w:cs="Palatino Linotype"/>
          <w:b/>
          <w:color w:val="000000"/>
          <w:szCs w:val="24"/>
        </w:rPr>
        <w:t>14935/</w:t>
      </w:r>
      <w:proofErr w:type="spellStart"/>
      <w:r w:rsidR="007A2931" w:rsidRPr="00801B2B">
        <w:rPr>
          <w:rFonts w:eastAsia="Palatino Linotype" w:cs="Palatino Linotype"/>
          <w:b/>
          <w:color w:val="000000"/>
          <w:szCs w:val="24"/>
        </w:rPr>
        <w:t>INFOEM</w:t>
      </w:r>
      <w:proofErr w:type="spellEnd"/>
      <w:r w:rsidR="007A2931" w:rsidRPr="00801B2B">
        <w:rPr>
          <w:rFonts w:eastAsia="Palatino Linotype" w:cs="Palatino Linotype"/>
          <w:b/>
          <w:color w:val="000000"/>
          <w:szCs w:val="24"/>
        </w:rPr>
        <w:t>/IP/</w:t>
      </w:r>
      <w:proofErr w:type="spellStart"/>
      <w:r w:rsidR="007A2931" w:rsidRPr="00801B2B">
        <w:rPr>
          <w:rFonts w:eastAsia="Palatino Linotype" w:cs="Palatino Linotype"/>
          <w:b/>
          <w:color w:val="000000"/>
          <w:szCs w:val="24"/>
        </w:rPr>
        <w:t>RR</w:t>
      </w:r>
      <w:proofErr w:type="spellEnd"/>
      <w:r w:rsidR="007A2931" w:rsidRPr="00801B2B">
        <w:rPr>
          <w:rFonts w:eastAsia="Palatino Linotype" w:cs="Palatino Linotype"/>
          <w:b/>
          <w:color w:val="000000"/>
          <w:szCs w:val="24"/>
        </w:rPr>
        <w:t>/2022</w:t>
      </w:r>
      <w:r w:rsidR="007A2931" w:rsidRPr="00801B2B">
        <w:rPr>
          <w:rFonts w:eastAsia="Palatino Linotype" w:cs="Palatino Linotype"/>
          <w:color w:val="000000"/>
          <w:szCs w:val="24"/>
        </w:rPr>
        <w:t xml:space="preserve"> la respuesta proporcionada por la unidad de transparencia y como razones o motivos de inconformidad que se le canaliza a una página en la que no se proporciona la información requerida, por lo que solicita que se le remita la documentación peticionada que sea clara, legible y entendible. Mientras que </w:t>
      </w:r>
      <w:r w:rsidR="006741C2" w:rsidRPr="00801B2B">
        <w:rPr>
          <w:rFonts w:eastAsia="Palatino Linotype" w:cs="Palatino Linotype"/>
          <w:color w:val="000000"/>
          <w:szCs w:val="24"/>
        </w:rPr>
        <w:t xml:space="preserve">en el recurso </w:t>
      </w:r>
      <w:r w:rsidR="007A2931" w:rsidRPr="00801B2B">
        <w:rPr>
          <w:rFonts w:eastAsia="Palatino Linotype" w:cs="Palatino Linotype"/>
          <w:b/>
          <w:color w:val="000000"/>
          <w:szCs w:val="24"/>
        </w:rPr>
        <w:t>14936</w:t>
      </w:r>
      <w:r w:rsidR="006741C2" w:rsidRPr="00801B2B">
        <w:rPr>
          <w:rFonts w:eastAsia="Palatino Linotype" w:cs="Palatino Linotype"/>
          <w:b/>
          <w:color w:val="000000"/>
          <w:szCs w:val="24"/>
        </w:rPr>
        <w:t>/</w:t>
      </w:r>
      <w:proofErr w:type="spellStart"/>
      <w:r w:rsidR="006741C2" w:rsidRPr="00801B2B">
        <w:rPr>
          <w:rFonts w:eastAsia="Palatino Linotype" w:cs="Palatino Linotype"/>
          <w:b/>
          <w:color w:val="000000"/>
          <w:szCs w:val="24"/>
        </w:rPr>
        <w:t>INFOEM</w:t>
      </w:r>
      <w:proofErr w:type="spellEnd"/>
      <w:r w:rsidR="006741C2" w:rsidRPr="00801B2B">
        <w:rPr>
          <w:rFonts w:eastAsia="Palatino Linotype" w:cs="Palatino Linotype"/>
          <w:b/>
          <w:color w:val="000000"/>
          <w:szCs w:val="24"/>
        </w:rPr>
        <w:t>/IP/</w:t>
      </w:r>
      <w:proofErr w:type="spellStart"/>
      <w:r w:rsidR="006741C2" w:rsidRPr="00801B2B">
        <w:rPr>
          <w:rFonts w:eastAsia="Palatino Linotype" w:cs="Palatino Linotype"/>
          <w:b/>
          <w:color w:val="000000"/>
          <w:szCs w:val="24"/>
        </w:rPr>
        <w:t>RR</w:t>
      </w:r>
      <w:proofErr w:type="spellEnd"/>
      <w:r w:rsidR="006741C2" w:rsidRPr="00801B2B">
        <w:rPr>
          <w:rFonts w:eastAsia="Palatino Linotype" w:cs="Palatino Linotype"/>
          <w:b/>
          <w:color w:val="000000"/>
          <w:szCs w:val="24"/>
        </w:rPr>
        <w:t>/2022</w:t>
      </w:r>
      <w:r w:rsidR="006741C2" w:rsidRPr="00801B2B">
        <w:rPr>
          <w:rFonts w:eastAsia="Palatino Linotype" w:cs="Palatino Linotype"/>
          <w:color w:val="000000"/>
          <w:szCs w:val="24"/>
        </w:rPr>
        <w:t xml:space="preserve">, </w:t>
      </w:r>
      <w:r w:rsidR="007A2931" w:rsidRPr="00801B2B">
        <w:rPr>
          <w:rFonts w:eastAsia="Palatino Linotype" w:cs="Palatino Linotype"/>
          <w:color w:val="000000"/>
          <w:szCs w:val="24"/>
        </w:rPr>
        <w:t>se señaló como acto impugnado que la información que se remite no está completa; dando como razones o motivos de inconformidad que se solicita nuevamente la información del asunto en comento, y que en el caso de que no se proporcione, se turne a la Contraloría para el inicio de un procedimiento administrativo.</w:t>
      </w:r>
    </w:p>
    <w:p w14:paraId="449D262A" w14:textId="77777777" w:rsidR="00983F14" w:rsidRPr="00801B2B" w:rsidRDefault="00983F14" w:rsidP="00C44081">
      <w:pPr>
        <w:pBdr>
          <w:top w:val="nil"/>
          <w:left w:val="nil"/>
          <w:bottom w:val="nil"/>
          <w:right w:val="nil"/>
          <w:between w:val="nil"/>
        </w:pBdr>
        <w:contextualSpacing/>
        <w:rPr>
          <w:rFonts w:eastAsia="Palatino Linotype" w:cs="Palatino Linotype"/>
          <w:color w:val="000000"/>
          <w:szCs w:val="24"/>
        </w:rPr>
      </w:pPr>
    </w:p>
    <w:p w14:paraId="410074D4" w14:textId="3C156BD9" w:rsidR="006B4ECE" w:rsidRPr="00801B2B" w:rsidRDefault="00983F14" w:rsidP="006B4ECE">
      <w:pPr>
        <w:pBdr>
          <w:top w:val="nil"/>
          <w:left w:val="nil"/>
          <w:bottom w:val="nil"/>
          <w:right w:val="nil"/>
          <w:between w:val="nil"/>
        </w:pBdr>
        <w:contextualSpacing/>
      </w:pPr>
      <w:r w:rsidRPr="00801B2B">
        <w:t>Durante la etapa de instrucción el Sujeto Obligado rindió sus Informes Justificados mediante la presentación de los siguientes documentos:</w:t>
      </w:r>
    </w:p>
    <w:p w14:paraId="0E0D3572" w14:textId="77777777" w:rsidR="00983F14" w:rsidRPr="00801B2B" w:rsidRDefault="00983F14" w:rsidP="006B4ECE">
      <w:pPr>
        <w:pBdr>
          <w:top w:val="nil"/>
          <w:left w:val="nil"/>
          <w:bottom w:val="nil"/>
          <w:right w:val="nil"/>
          <w:between w:val="nil"/>
        </w:pBdr>
        <w:contextualSpacing/>
      </w:pPr>
    </w:p>
    <w:p w14:paraId="519E90BF" w14:textId="63037F8E" w:rsidR="00983F14" w:rsidRPr="00801B2B" w:rsidRDefault="00FA4D17" w:rsidP="00FA4D17">
      <w:pPr>
        <w:pStyle w:val="Prrafodelista"/>
        <w:numPr>
          <w:ilvl w:val="0"/>
          <w:numId w:val="36"/>
        </w:numPr>
        <w:pBdr>
          <w:top w:val="nil"/>
          <w:left w:val="nil"/>
          <w:bottom w:val="nil"/>
          <w:right w:val="nil"/>
          <w:between w:val="nil"/>
        </w:pBdr>
        <w:contextualSpacing/>
        <w:rPr>
          <w:rFonts w:eastAsia="Palatino Linotype" w:cs="Palatino Linotype"/>
          <w:color w:val="000000"/>
        </w:rPr>
      </w:pPr>
      <w:proofErr w:type="spellStart"/>
      <w:r w:rsidRPr="00801B2B">
        <w:rPr>
          <w:rFonts w:eastAsia="Palatino Linotype" w:cs="Palatino Linotype"/>
          <w:b/>
          <w:color w:val="000000"/>
        </w:rPr>
        <w:t>RR</w:t>
      </w:r>
      <w:proofErr w:type="spellEnd"/>
      <w:r w:rsidRPr="00801B2B">
        <w:rPr>
          <w:rFonts w:eastAsia="Palatino Linotype" w:cs="Palatino Linotype"/>
          <w:b/>
          <w:color w:val="000000"/>
        </w:rPr>
        <w:t xml:space="preserve"> 14935 DGA.pdf</w:t>
      </w:r>
      <w:r w:rsidR="00983F14" w:rsidRPr="00801B2B">
        <w:rPr>
          <w:rFonts w:eastAsia="Palatino Linotype" w:cs="Palatino Linotype"/>
          <w:color w:val="000000"/>
        </w:rPr>
        <w:t>. E</w:t>
      </w:r>
      <w:r w:rsidR="00206840" w:rsidRPr="00801B2B">
        <w:rPr>
          <w:rFonts w:eastAsia="Palatino Linotype" w:cs="Palatino Linotype"/>
          <w:color w:val="000000"/>
        </w:rPr>
        <w:t xml:space="preserve">scrito emitido por el </w:t>
      </w:r>
      <w:r w:rsidR="00983F14" w:rsidRPr="00801B2B">
        <w:rPr>
          <w:rFonts w:eastAsia="Palatino Linotype" w:cs="Palatino Linotype"/>
          <w:color w:val="000000"/>
        </w:rPr>
        <w:t>Titular de la Unidad de T</w:t>
      </w:r>
      <w:r w:rsidR="00206840" w:rsidRPr="00801B2B">
        <w:rPr>
          <w:rFonts w:eastAsia="Palatino Linotype" w:cs="Palatino Linotype"/>
          <w:color w:val="000000"/>
        </w:rPr>
        <w:t>ransparencia, con el que manifestó que se proporcionaba el Informe Justificado rendido por la Dirección General de Administración.</w:t>
      </w:r>
    </w:p>
    <w:p w14:paraId="2BC81176" w14:textId="46CED746" w:rsidR="00983F14" w:rsidRPr="00801B2B" w:rsidRDefault="00FA4D17" w:rsidP="00FA4D17">
      <w:pPr>
        <w:pStyle w:val="Prrafodelista"/>
        <w:numPr>
          <w:ilvl w:val="0"/>
          <w:numId w:val="36"/>
        </w:numPr>
        <w:pBdr>
          <w:top w:val="nil"/>
          <w:left w:val="nil"/>
          <w:bottom w:val="nil"/>
          <w:right w:val="nil"/>
          <w:between w:val="nil"/>
        </w:pBdr>
        <w:contextualSpacing/>
      </w:pPr>
      <w:r w:rsidRPr="00801B2B">
        <w:rPr>
          <w:rFonts w:eastAsia="Palatino Linotype" w:cs="Palatino Linotype"/>
          <w:b/>
          <w:color w:val="000000"/>
        </w:rPr>
        <w:t>ALEGATOS 14935.pdf</w:t>
      </w:r>
      <w:r w:rsidR="00983F14" w:rsidRPr="00801B2B">
        <w:rPr>
          <w:rFonts w:eastAsia="Palatino Linotype" w:cs="Palatino Linotype"/>
          <w:color w:val="000000"/>
        </w:rPr>
        <w:t xml:space="preserve">. </w:t>
      </w:r>
      <w:r w:rsidR="00206840" w:rsidRPr="00801B2B">
        <w:rPr>
          <w:rFonts w:eastAsia="Palatino Linotype" w:cs="Palatino Linotype"/>
          <w:color w:val="000000"/>
        </w:rPr>
        <w:t xml:space="preserve">Oficio número </w:t>
      </w:r>
      <w:proofErr w:type="spellStart"/>
      <w:r w:rsidR="00206840" w:rsidRPr="00801B2B">
        <w:rPr>
          <w:rFonts w:eastAsia="Palatino Linotype" w:cs="Palatino Linotype"/>
          <w:color w:val="000000"/>
        </w:rPr>
        <w:t>DGA</w:t>
      </w:r>
      <w:proofErr w:type="spellEnd"/>
      <w:r w:rsidR="00206840" w:rsidRPr="00801B2B">
        <w:rPr>
          <w:rFonts w:eastAsia="Palatino Linotype" w:cs="Palatino Linotype"/>
          <w:color w:val="000000"/>
        </w:rPr>
        <w:t>/</w:t>
      </w:r>
      <w:proofErr w:type="spellStart"/>
      <w:r w:rsidR="00206840" w:rsidRPr="00801B2B">
        <w:rPr>
          <w:rFonts w:eastAsia="Palatino Linotype" w:cs="Palatino Linotype"/>
          <w:color w:val="000000"/>
        </w:rPr>
        <w:t>SPAI</w:t>
      </w:r>
      <w:proofErr w:type="spellEnd"/>
      <w:r w:rsidR="00206840" w:rsidRPr="00801B2B">
        <w:rPr>
          <w:rFonts w:eastAsia="Palatino Linotype" w:cs="Palatino Linotype"/>
          <w:color w:val="000000"/>
        </w:rPr>
        <w:t xml:space="preserve">/2264/09/2022, suscrito por la Directora General de Administración, por medio del cual informó que esa Dirección General, en cumplimiento de sus funciones y atribuciones, proporcionó la información que se encuentra a su resguardo, por conducto de la Dirección de Factor Humanos y Productividad, es decir, la remuneración puede consultarse en el enlace referido en respuesta, así como que el servidor público no ha realizado ningún trámite por concepto de licencia y se anexó la versión pública de la cédula profesional; además, señaló que se anexó la circular número 004 de fecha 05 de </w:t>
      </w:r>
      <w:r w:rsidR="00206840" w:rsidRPr="00801B2B">
        <w:rPr>
          <w:rFonts w:eastAsia="Palatino Linotype" w:cs="Palatino Linotype"/>
          <w:color w:val="000000"/>
        </w:rPr>
        <w:lastRenderedPageBreak/>
        <w:t>enero</w:t>
      </w:r>
      <w:r w:rsidR="00761FC1" w:rsidRPr="00801B2B">
        <w:rPr>
          <w:rFonts w:eastAsia="Palatino Linotype" w:cs="Palatino Linotype"/>
          <w:color w:val="000000"/>
        </w:rPr>
        <w:t xml:space="preserve"> del presente años (sic), para acreditar el horario que presta sus servicios el servidor público referido. </w:t>
      </w:r>
    </w:p>
    <w:p w14:paraId="448CEDD2" w14:textId="6BA64852" w:rsidR="00FA4D17" w:rsidRPr="00801B2B" w:rsidRDefault="00FA4D17" w:rsidP="00071012">
      <w:pPr>
        <w:pStyle w:val="Prrafodelista"/>
        <w:numPr>
          <w:ilvl w:val="0"/>
          <w:numId w:val="36"/>
        </w:numPr>
        <w:pBdr>
          <w:top w:val="nil"/>
          <w:left w:val="nil"/>
          <w:bottom w:val="nil"/>
          <w:right w:val="nil"/>
          <w:between w:val="nil"/>
        </w:pBdr>
        <w:contextualSpacing/>
      </w:pPr>
      <w:proofErr w:type="spellStart"/>
      <w:r w:rsidRPr="00801B2B">
        <w:rPr>
          <w:rFonts w:eastAsia="Palatino Linotype" w:cs="Palatino Linotype"/>
          <w:b/>
          <w:color w:val="000000"/>
        </w:rPr>
        <w:t>RR</w:t>
      </w:r>
      <w:proofErr w:type="spellEnd"/>
      <w:r w:rsidRPr="00801B2B">
        <w:rPr>
          <w:rFonts w:eastAsia="Palatino Linotype" w:cs="Palatino Linotype"/>
          <w:b/>
          <w:color w:val="000000"/>
        </w:rPr>
        <w:t xml:space="preserve"> 14936 DGA.pdf</w:t>
      </w:r>
      <w:r w:rsidR="00761FC1" w:rsidRPr="00801B2B">
        <w:rPr>
          <w:rFonts w:eastAsia="Palatino Linotype" w:cs="Palatino Linotype"/>
          <w:color w:val="000000"/>
        </w:rPr>
        <w:t>. Escrito emitido por el Titular de la Unidad de T</w:t>
      </w:r>
      <w:r w:rsidR="00071012" w:rsidRPr="00801B2B">
        <w:rPr>
          <w:rFonts w:eastAsia="Palatino Linotype" w:cs="Palatino Linotype"/>
          <w:color w:val="000000"/>
        </w:rPr>
        <w:t>ransparencia, mediante el cual manifestó que se proporcionaba el Informe Justificado rendido por la Dirección General de Administración.</w:t>
      </w:r>
    </w:p>
    <w:p w14:paraId="3D4B1C7E" w14:textId="356DA3F5" w:rsidR="00FA4D17" w:rsidRPr="00801B2B" w:rsidRDefault="00FA4D17" w:rsidP="00983F14">
      <w:pPr>
        <w:pStyle w:val="Prrafodelista"/>
        <w:numPr>
          <w:ilvl w:val="0"/>
          <w:numId w:val="36"/>
        </w:numPr>
        <w:pBdr>
          <w:top w:val="nil"/>
          <w:left w:val="nil"/>
          <w:bottom w:val="nil"/>
          <w:right w:val="nil"/>
          <w:between w:val="nil"/>
        </w:pBdr>
        <w:contextualSpacing/>
      </w:pPr>
      <w:r w:rsidRPr="00801B2B">
        <w:rPr>
          <w:rFonts w:eastAsia="Palatino Linotype" w:cs="Palatino Linotype"/>
          <w:b/>
          <w:color w:val="000000"/>
        </w:rPr>
        <w:t>ALEGATOS 14936.pdf</w:t>
      </w:r>
      <w:r w:rsidR="00071012" w:rsidRPr="00801B2B">
        <w:rPr>
          <w:rFonts w:eastAsia="Palatino Linotype" w:cs="Palatino Linotype"/>
          <w:color w:val="000000"/>
        </w:rPr>
        <w:t xml:space="preserve">. Oficio número </w:t>
      </w:r>
      <w:proofErr w:type="spellStart"/>
      <w:r w:rsidR="00071012" w:rsidRPr="00801B2B">
        <w:rPr>
          <w:rFonts w:eastAsia="Palatino Linotype" w:cs="Palatino Linotype"/>
          <w:color w:val="000000"/>
        </w:rPr>
        <w:t>DGA</w:t>
      </w:r>
      <w:proofErr w:type="spellEnd"/>
      <w:r w:rsidR="00071012" w:rsidRPr="00801B2B">
        <w:rPr>
          <w:rFonts w:eastAsia="Palatino Linotype" w:cs="Palatino Linotype"/>
          <w:color w:val="000000"/>
        </w:rPr>
        <w:t>/</w:t>
      </w:r>
      <w:proofErr w:type="spellStart"/>
      <w:r w:rsidR="00071012" w:rsidRPr="00801B2B">
        <w:rPr>
          <w:rFonts w:eastAsia="Palatino Linotype" w:cs="Palatino Linotype"/>
          <w:color w:val="000000"/>
        </w:rPr>
        <w:t>SPAI</w:t>
      </w:r>
      <w:proofErr w:type="spellEnd"/>
      <w:r w:rsidR="00071012" w:rsidRPr="00801B2B">
        <w:rPr>
          <w:rFonts w:eastAsia="Palatino Linotype" w:cs="Palatino Linotype"/>
          <w:color w:val="000000"/>
        </w:rPr>
        <w:t>/2265/09/2022, suscrito por la Directora General de Administración, con el cual se informó que la respuesta emitida en el sentido de que en la plantilla nominal corriente no se encuentra registrada la persona referida en la solicitud, fue resultado de haber realizado una búsqueda exhaustiva, minuciosa y considerable en todos y cada uno de los archivos físicos y electrónicos que se encuentran en resguardo en esa Dirección General, por conducto de la Dirección de factor Humano y Productividad, como unidad poseedora y generadora de la información materia del presente.</w:t>
      </w:r>
    </w:p>
    <w:p w14:paraId="7A20F2A1" w14:textId="77777777" w:rsidR="00983F14" w:rsidRPr="00801B2B" w:rsidRDefault="00983F14" w:rsidP="006B4ECE">
      <w:pPr>
        <w:pBdr>
          <w:top w:val="nil"/>
          <w:left w:val="nil"/>
          <w:bottom w:val="nil"/>
          <w:right w:val="nil"/>
          <w:between w:val="nil"/>
        </w:pBdr>
        <w:contextualSpacing/>
      </w:pPr>
    </w:p>
    <w:p w14:paraId="5D090F1C" w14:textId="09D1C26D" w:rsidR="00983F14" w:rsidRPr="00801B2B" w:rsidRDefault="00983F14" w:rsidP="006B4ECE">
      <w:pPr>
        <w:pBdr>
          <w:top w:val="nil"/>
          <w:left w:val="nil"/>
          <w:bottom w:val="nil"/>
          <w:right w:val="nil"/>
          <w:between w:val="nil"/>
        </w:pBdr>
        <w:contextualSpacing/>
      </w:pPr>
      <w:r w:rsidRPr="00801B2B">
        <w:t>Por su parte, el Recurrente no realizó manifestaciones, vertió alegatos ni presentó pruebas que a su derecho convinieran.</w:t>
      </w:r>
    </w:p>
    <w:p w14:paraId="3F95927E" w14:textId="77777777" w:rsidR="00983F14" w:rsidRPr="00801B2B" w:rsidRDefault="00983F14" w:rsidP="006B4ECE">
      <w:pPr>
        <w:pBdr>
          <w:top w:val="nil"/>
          <w:left w:val="nil"/>
          <w:bottom w:val="nil"/>
          <w:right w:val="nil"/>
          <w:between w:val="nil"/>
        </w:pBdr>
        <w:contextualSpacing/>
      </w:pPr>
    </w:p>
    <w:p w14:paraId="04E6EE68" w14:textId="05D5F1B9" w:rsidR="00C44081" w:rsidRPr="00801B2B" w:rsidRDefault="006B4ECE" w:rsidP="006B4ECE">
      <w:pPr>
        <w:pBdr>
          <w:top w:val="nil"/>
          <w:left w:val="nil"/>
          <w:bottom w:val="nil"/>
          <w:right w:val="nil"/>
          <w:between w:val="nil"/>
        </w:pBdr>
        <w:contextualSpacing/>
        <w:rPr>
          <w:rFonts w:eastAsia="Palatino Linotype" w:cs="Palatino Linotype"/>
          <w:color w:val="000000"/>
          <w:szCs w:val="24"/>
        </w:rPr>
      </w:pPr>
      <w:r w:rsidRPr="00801B2B">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del Recurrente, así como calificar las razones o motivos de inconformidad del particular.</w:t>
      </w:r>
    </w:p>
    <w:p w14:paraId="7BA70A17" w14:textId="77777777" w:rsidR="006B4ECE" w:rsidRPr="00801B2B" w:rsidRDefault="006B4ECE" w:rsidP="006B4ECE">
      <w:pPr>
        <w:pBdr>
          <w:top w:val="nil"/>
          <w:left w:val="nil"/>
          <w:bottom w:val="nil"/>
          <w:right w:val="nil"/>
          <w:between w:val="nil"/>
        </w:pBdr>
        <w:contextualSpacing/>
        <w:rPr>
          <w:rFonts w:eastAsia="Palatino Linotype" w:cs="Palatino Linotype"/>
          <w:color w:val="000000"/>
          <w:szCs w:val="24"/>
        </w:rPr>
      </w:pPr>
    </w:p>
    <w:p w14:paraId="2A54B644" w14:textId="6AC44297" w:rsidR="00C44081" w:rsidRPr="00801B2B" w:rsidRDefault="00C44081" w:rsidP="00C44081">
      <w:pPr>
        <w:pBdr>
          <w:top w:val="nil"/>
          <w:left w:val="nil"/>
          <w:bottom w:val="nil"/>
          <w:right w:val="nil"/>
          <w:between w:val="nil"/>
        </w:pBdr>
        <w:contextualSpacing/>
        <w:rPr>
          <w:rFonts w:eastAsia="Palatino Linotype" w:cs="Palatino Linotype"/>
          <w:color w:val="000000"/>
          <w:szCs w:val="24"/>
        </w:rPr>
      </w:pPr>
      <w:r w:rsidRPr="00801B2B">
        <w:rPr>
          <w:rFonts w:eastAsia="Palatino Linotype" w:cs="Palatino Linotype"/>
          <w:color w:val="000000"/>
          <w:szCs w:val="24"/>
        </w:rPr>
        <w:lastRenderedPageBreak/>
        <w:t>En este sentido, es pertinente enfatizar lo que, respecto al derecho de acceso a la información pública, refiere el artículo 6° de la Constitución Política de los Estados Unidos Mexicanos, que en su parte conducente señala</w:t>
      </w:r>
      <w:r w:rsidR="006A7884" w:rsidRPr="00801B2B">
        <w:rPr>
          <w:rFonts w:eastAsia="Palatino Linotype" w:cs="Palatino Linotype"/>
          <w:color w:val="000000"/>
          <w:szCs w:val="24"/>
        </w:rPr>
        <w:t xml:space="preserve"> lo </w:t>
      </w:r>
      <w:r w:rsidR="002E27F0" w:rsidRPr="00801B2B">
        <w:rPr>
          <w:rFonts w:eastAsia="Palatino Linotype" w:cs="Palatino Linotype"/>
          <w:color w:val="000000"/>
          <w:szCs w:val="24"/>
        </w:rPr>
        <w:t>siguiente</w:t>
      </w:r>
      <w:r w:rsidRPr="00801B2B">
        <w:rPr>
          <w:rFonts w:eastAsia="Palatino Linotype" w:cs="Palatino Linotype"/>
          <w:color w:val="000000"/>
          <w:szCs w:val="24"/>
        </w:rPr>
        <w:t>:</w:t>
      </w:r>
    </w:p>
    <w:p w14:paraId="0EE1282C" w14:textId="77777777" w:rsidR="00C44081" w:rsidRPr="00801B2B" w:rsidRDefault="00C44081" w:rsidP="00C44081">
      <w:pPr>
        <w:pBdr>
          <w:top w:val="nil"/>
          <w:left w:val="nil"/>
          <w:bottom w:val="nil"/>
          <w:right w:val="nil"/>
          <w:between w:val="nil"/>
        </w:pBdr>
        <w:contextualSpacing/>
        <w:rPr>
          <w:rFonts w:eastAsia="Palatino Linotype" w:cs="Palatino Linotype"/>
          <w:color w:val="000000"/>
          <w:szCs w:val="24"/>
        </w:rPr>
      </w:pPr>
    </w:p>
    <w:p w14:paraId="6ECECED0"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801B2B">
        <w:rPr>
          <w:rFonts w:eastAsia="Palatino Linotype" w:cs="Palatino Linotype"/>
          <w:b/>
          <w:i/>
          <w:color w:val="000000"/>
          <w:sz w:val="22"/>
        </w:rPr>
        <w:t xml:space="preserve">Artículo </w:t>
      </w:r>
      <w:proofErr w:type="spellStart"/>
      <w:r w:rsidRPr="00801B2B">
        <w:rPr>
          <w:rFonts w:eastAsia="Palatino Linotype" w:cs="Palatino Linotype"/>
          <w:b/>
          <w:i/>
          <w:color w:val="000000"/>
          <w:sz w:val="22"/>
        </w:rPr>
        <w:t>6o</w:t>
      </w:r>
      <w:proofErr w:type="spellEnd"/>
      <w:r w:rsidRPr="00801B2B">
        <w:rPr>
          <w:rFonts w:eastAsia="Palatino Linotype" w:cs="Palatino Linotype"/>
          <w:b/>
          <w:i/>
          <w:color w:val="000000"/>
          <w:sz w:val="22"/>
        </w:rPr>
        <w:t>.</w:t>
      </w:r>
      <w:r w:rsidRPr="00801B2B">
        <w:rPr>
          <w:rFonts w:eastAsia="Palatino Linotype" w:cs="Palatino Linotype"/>
          <w:i/>
          <w:color w:val="000000"/>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01B2B">
        <w:rPr>
          <w:rFonts w:eastAsia="Palatino Linotype" w:cs="Palatino Linotype"/>
          <w:b/>
          <w:i/>
          <w:color w:val="000000"/>
          <w:sz w:val="22"/>
        </w:rPr>
        <w:t>El derecho a la información será garantizado por el Estado.</w:t>
      </w:r>
      <w:r w:rsidRPr="00801B2B">
        <w:rPr>
          <w:rFonts w:eastAsia="Palatino Linotype" w:cs="Palatino Linotype"/>
          <w:i/>
          <w:color w:val="000000"/>
          <w:sz w:val="22"/>
        </w:rPr>
        <w:t xml:space="preserve"> </w:t>
      </w:r>
    </w:p>
    <w:p w14:paraId="0EE0EF90"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66530D4D"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801B2B">
        <w:rPr>
          <w:rFonts w:eastAsia="Palatino Linotype" w:cs="Palatino Linotype"/>
          <w:i/>
          <w:color w:val="000000"/>
          <w:sz w:val="22"/>
        </w:rPr>
        <w:t>Toda persona tiene derecho al libre acceso a información plural y oportuna, así como a buscar, recibir y difundir información e ideas de toda índole por cualquier medio de expresión.</w:t>
      </w:r>
    </w:p>
    <w:p w14:paraId="1B322056"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6D0F4327"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801B2B">
        <w:rPr>
          <w:rFonts w:eastAsia="Palatino Linotype" w:cs="Palatino Linotype"/>
          <w:i/>
          <w:color w:val="000000"/>
          <w:sz w:val="22"/>
        </w:rPr>
        <w:t>Para efectos de lo dispuesto en el presente artículo se observará lo siguiente:</w:t>
      </w:r>
    </w:p>
    <w:p w14:paraId="7D902D0B"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1F1D0532"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801B2B">
        <w:rPr>
          <w:rFonts w:eastAsia="Palatino Linotype" w:cs="Palatino Linotype"/>
          <w:i/>
          <w:color w:val="000000"/>
          <w:sz w:val="22"/>
        </w:rPr>
        <w:t>A. Para el ejercicio del derecho de acceso a la información, la Federación, los Estados y el Distrito Federal, en el ámbito de sus respectivas competencias, se regirán por los siguientes principios y bases:</w:t>
      </w:r>
    </w:p>
    <w:p w14:paraId="375D0EEE"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08128A0B"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801B2B">
        <w:rPr>
          <w:rFonts w:eastAsia="Palatino Linotype" w:cs="Palatino Linotype"/>
          <w:b/>
          <w:i/>
          <w:color w:val="000000"/>
          <w:sz w:val="22"/>
        </w:rPr>
        <w:t>I. Toda la información en posesión de</w:t>
      </w:r>
      <w:r w:rsidRPr="00801B2B">
        <w:rPr>
          <w:rFonts w:eastAsia="Palatino Linotype" w:cs="Palatino Linotype"/>
          <w:i/>
          <w:color w:val="000000"/>
          <w:sz w:val="22"/>
        </w:rPr>
        <w:t xml:space="preserve"> </w:t>
      </w:r>
      <w:r w:rsidRPr="00801B2B">
        <w:rPr>
          <w:rFonts w:eastAsia="Palatino Linotype" w:cs="Palatino Linotype"/>
          <w:b/>
          <w:i/>
          <w:color w:val="000000"/>
          <w:sz w:val="22"/>
        </w:rPr>
        <w:t>cualquier autoridad</w:t>
      </w:r>
      <w:r w:rsidRPr="00801B2B">
        <w:rPr>
          <w:rFonts w:eastAsia="Palatino Linotype" w:cs="Palatino Linotype"/>
          <w:i/>
          <w:color w:val="000000"/>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801B2B">
        <w:rPr>
          <w:rFonts w:eastAsia="Palatino Linotype" w:cs="Palatino Linotype"/>
          <w:b/>
          <w:i/>
          <w:color w:val="000000"/>
          <w:sz w:val="22"/>
        </w:rPr>
        <w:t>en el ámbito federal, estatal y municipal, es pública</w:t>
      </w:r>
      <w:r w:rsidRPr="00801B2B">
        <w:rPr>
          <w:rFonts w:eastAsia="Palatino Linotype" w:cs="Palatino Linotype"/>
          <w:i/>
          <w:color w:val="000000"/>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801B2B">
        <w:rPr>
          <w:rFonts w:eastAsia="Palatino Linotype" w:cs="Palatino Linotype"/>
          <w:b/>
          <w:i/>
          <w:color w:val="000000"/>
          <w:sz w:val="22"/>
        </w:rPr>
        <w:t>Los sujetos obligados deberán documentar todo acto que derive del ejercicio de sus facultades, competencias o funciones</w:t>
      </w:r>
      <w:r w:rsidRPr="00801B2B">
        <w:rPr>
          <w:rFonts w:eastAsia="Palatino Linotype" w:cs="Palatino Linotype"/>
          <w:i/>
          <w:color w:val="000000"/>
          <w:sz w:val="22"/>
        </w:rPr>
        <w:t>, la ley determinará los supuestos específicos bajo los cuales procederá la declaración de inexistencia de la información.</w:t>
      </w:r>
    </w:p>
    <w:p w14:paraId="4A4689B5"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801B2B">
        <w:rPr>
          <w:rFonts w:eastAsia="Palatino Linotype" w:cs="Palatino Linotype"/>
          <w:i/>
          <w:color w:val="000000"/>
          <w:sz w:val="22"/>
        </w:rPr>
        <w:t>II. La información que se refiere a la vida privada y los datos personales será protegida en los términos y con las excepciones que fijen las leyes.</w:t>
      </w:r>
    </w:p>
    <w:p w14:paraId="0F1DCA0F"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801B2B">
        <w:rPr>
          <w:rFonts w:eastAsia="Palatino Linotype" w:cs="Palatino Linotype"/>
          <w:i/>
          <w:color w:val="000000"/>
          <w:sz w:val="22"/>
        </w:rPr>
        <w:t>III. Toda persona, sin necesidad de acreditar interés alguno o justificar su utilización, tendrá acceso gratuito a la información pública, a sus datos personales o a la rectificación de éstos.</w:t>
      </w:r>
    </w:p>
    <w:p w14:paraId="04DD6B1C"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801B2B">
        <w:rPr>
          <w:rFonts w:eastAsia="Palatino Linotype" w:cs="Palatino Linotype"/>
          <w:i/>
          <w:color w:val="000000"/>
          <w:sz w:val="22"/>
        </w:rPr>
        <w:t>IV.   Se establecerán mecanismos de acceso a la información y procedimientos de revisión expeditos que se sustanciarán ante los organismos autónomos especializados e imparciales que establece esta Constitución.</w:t>
      </w:r>
    </w:p>
    <w:p w14:paraId="3D62B37D"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801B2B">
        <w:rPr>
          <w:rFonts w:eastAsia="Palatino Linotype" w:cs="Palatino Linotype"/>
          <w:b/>
          <w:i/>
          <w:color w:val="000000"/>
          <w:sz w:val="22"/>
        </w:rPr>
        <w:lastRenderedPageBreak/>
        <w:t>V. Los sujetos obligados deberán preservar sus documentos en archivos administrativos actualizados y publicarán, a través de los medios electrónicos disponibles</w:t>
      </w:r>
      <w:r w:rsidRPr="00801B2B">
        <w:rPr>
          <w:rFonts w:eastAsia="Palatino Linotype" w:cs="Palatino Linotype"/>
          <w:i/>
          <w:color w:val="000000"/>
          <w:sz w:val="22"/>
        </w:rPr>
        <w:t xml:space="preserve">, </w:t>
      </w:r>
      <w:r w:rsidRPr="00801B2B">
        <w:rPr>
          <w:rFonts w:eastAsia="Palatino Linotype" w:cs="Palatino Linotype"/>
          <w:b/>
          <w:i/>
          <w:color w:val="000000"/>
          <w:sz w:val="22"/>
        </w:rPr>
        <w:t xml:space="preserve">la información completa y actualizada sobre el ejercicio de los recursos públicos </w:t>
      </w:r>
      <w:r w:rsidRPr="00801B2B">
        <w:rPr>
          <w:rFonts w:eastAsia="Palatino Linotype" w:cs="Palatino Linotype"/>
          <w:i/>
          <w:color w:val="000000"/>
          <w:sz w:val="22"/>
        </w:rPr>
        <w:t>y los indicadores que permitan rendir cuenta del cumplimiento de sus objetivos y de los resultados obtenidos.</w:t>
      </w:r>
    </w:p>
    <w:p w14:paraId="0E8CA398"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801B2B">
        <w:rPr>
          <w:rFonts w:eastAsia="Palatino Linotype" w:cs="Palatino Linotype"/>
          <w:i/>
          <w:color w:val="000000"/>
          <w:sz w:val="22"/>
        </w:rPr>
        <w:t>VI. Las leyes determinarán la manera en que los sujetos obligados deberán hacer pública la información relativa a los recursos públicos que entreguen a personas físicas o morales.</w:t>
      </w:r>
    </w:p>
    <w:p w14:paraId="446CC83F"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801B2B">
        <w:rPr>
          <w:rFonts w:eastAsia="Palatino Linotype" w:cs="Palatino Linotype"/>
          <w:i/>
          <w:color w:val="000000"/>
          <w:sz w:val="22"/>
        </w:rPr>
        <w:t>VII. La inobservancia a las disposiciones en materia de acceso a la información pública será sancionada en los términos que dispongan las leyes.</w:t>
      </w:r>
    </w:p>
    <w:p w14:paraId="1C4B0469"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801B2B">
        <w:rPr>
          <w:rFonts w:eastAsia="Palatino Linotype" w:cs="Palatino Linotype"/>
          <w:i/>
          <w:color w:val="000000"/>
          <w:sz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4F4FCBA"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801B2B">
        <w:rPr>
          <w:rFonts w:eastAsia="Palatino Linotype" w:cs="Palatino Linotype"/>
          <w:i/>
          <w:color w:val="000000"/>
          <w:sz w:val="22"/>
        </w:rPr>
        <w:t>…</w:t>
      </w:r>
    </w:p>
    <w:p w14:paraId="4590111C"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801B2B">
        <w:rPr>
          <w:rFonts w:eastAsia="Palatino Linotype" w:cs="Palatino Linotype"/>
          <w:i/>
          <w:color w:val="000000"/>
          <w:sz w:val="22"/>
        </w:rPr>
        <w:t>La ley establecerá aquella información que se considere reservada o confidencial.</w:t>
      </w:r>
    </w:p>
    <w:p w14:paraId="42ED3916" w14:textId="77777777" w:rsidR="00C44081" w:rsidRPr="00801B2B" w:rsidRDefault="00C44081" w:rsidP="00C44081">
      <w:pPr>
        <w:pBdr>
          <w:top w:val="nil"/>
          <w:left w:val="nil"/>
          <w:bottom w:val="nil"/>
          <w:right w:val="nil"/>
          <w:between w:val="nil"/>
        </w:pBdr>
        <w:contextualSpacing/>
        <w:rPr>
          <w:rFonts w:eastAsia="Palatino Linotype" w:cs="Palatino Linotype"/>
          <w:color w:val="000000"/>
          <w:szCs w:val="24"/>
        </w:rPr>
      </w:pPr>
    </w:p>
    <w:p w14:paraId="21B3D9A2" w14:textId="77777777" w:rsidR="00C44081" w:rsidRPr="00801B2B" w:rsidRDefault="00C44081" w:rsidP="00C44081">
      <w:pPr>
        <w:pBdr>
          <w:top w:val="nil"/>
          <w:left w:val="nil"/>
          <w:bottom w:val="nil"/>
          <w:right w:val="nil"/>
          <w:between w:val="nil"/>
        </w:pBdr>
        <w:contextualSpacing/>
        <w:rPr>
          <w:rFonts w:eastAsia="Palatino Linotype" w:cs="Palatino Linotype"/>
          <w:color w:val="000000"/>
          <w:szCs w:val="24"/>
        </w:rPr>
      </w:pPr>
      <w:r w:rsidRPr="00801B2B">
        <w:rPr>
          <w:rFonts w:eastAsia="Palatino Linotype" w:cs="Palatino Linotype"/>
          <w:color w:val="000000"/>
          <w:szCs w:val="24"/>
        </w:rPr>
        <w:t>Por su parte, la Constitución Política del Estado Libre y Soberano de México, en su artículo 5°, dispone en su parte conducente, lo siguiente:</w:t>
      </w:r>
    </w:p>
    <w:p w14:paraId="0BB0F120" w14:textId="77777777" w:rsidR="00C44081" w:rsidRPr="00801B2B" w:rsidRDefault="00C44081" w:rsidP="00C44081">
      <w:pPr>
        <w:pBdr>
          <w:top w:val="nil"/>
          <w:left w:val="nil"/>
          <w:bottom w:val="nil"/>
          <w:right w:val="nil"/>
          <w:between w:val="nil"/>
        </w:pBdr>
        <w:contextualSpacing/>
        <w:rPr>
          <w:rFonts w:eastAsia="Palatino Linotype" w:cs="Palatino Linotype"/>
          <w:color w:val="000000"/>
          <w:szCs w:val="24"/>
        </w:rPr>
      </w:pPr>
    </w:p>
    <w:p w14:paraId="1E1F00DD"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801B2B">
        <w:rPr>
          <w:rFonts w:eastAsia="Palatino Linotype" w:cs="Palatino Linotype"/>
          <w:b/>
          <w:i/>
          <w:color w:val="000000"/>
          <w:sz w:val="22"/>
        </w:rPr>
        <w:t>Artículo 5</w:t>
      </w:r>
      <w:r w:rsidRPr="00801B2B">
        <w:rPr>
          <w:rFonts w:eastAsia="Palatino Linotype" w:cs="Palatino Linotype"/>
          <w:i/>
          <w:color w:val="000000"/>
          <w:sz w:val="22"/>
        </w:rPr>
        <w:t xml:space="preserve">. … </w:t>
      </w:r>
    </w:p>
    <w:p w14:paraId="2670E685"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801B2B">
        <w:rPr>
          <w:rFonts w:eastAsia="Palatino Linotype" w:cs="Palatino Linotype"/>
          <w:i/>
          <w:color w:val="000000"/>
          <w:sz w:val="22"/>
        </w:rPr>
        <w:t xml:space="preserve">El derecho a la información será garantizado por el Estado. La ley establecerá las previsiones que permitan asegurar la protección, el respeto y la difusión de este derecho. </w:t>
      </w:r>
    </w:p>
    <w:p w14:paraId="544833B0"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70F3C9B1"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801B2B">
        <w:rPr>
          <w:rFonts w:eastAsia="Palatino Linotype" w:cs="Palatino Linotype"/>
          <w:i/>
          <w:color w:val="000000"/>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38D7493"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74BE0D2E"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801B2B">
        <w:rPr>
          <w:rFonts w:eastAsia="Palatino Linotype" w:cs="Palatino Linotype"/>
          <w:i/>
          <w:color w:val="000000"/>
          <w:sz w:val="22"/>
        </w:rPr>
        <w:t>Este derecho se regirá por los principios y bases siguientes:</w:t>
      </w:r>
    </w:p>
    <w:p w14:paraId="3A0C9F7D"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114F48F8"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801B2B">
        <w:rPr>
          <w:rFonts w:eastAsia="Palatino Linotype" w:cs="Palatino Linotype"/>
          <w:i/>
          <w:color w:val="000000"/>
          <w:sz w:val="22"/>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w:t>
      </w:r>
      <w:r w:rsidRPr="00801B2B">
        <w:rPr>
          <w:rFonts w:eastAsia="Palatino Linotype" w:cs="Palatino Linotype"/>
          <w:i/>
          <w:color w:val="000000"/>
          <w:sz w:val="22"/>
        </w:rPr>
        <w:lastRenderedPageBreak/>
        <w:t>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9AEFB4E"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801B2B">
        <w:rPr>
          <w:rFonts w:eastAsia="Palatino Linotype" w:cs="Palatino Linotype"/>
          <w:i/>
          <w:color w:val="000000"/>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8EBB56E"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801B2B">
        <w:rPr>
          <w:rFonts w:eastAsia="Palatino Linotype" w:cs="Palatino Linotype"/>
          <w:i/>
          <w:color w:val="000000"/>
          <w:sz w:val="22"/>
        </w:rPr>
        <w:t>III. Toda persona, sin necesidad de acreditar interés alguno o justificar su utilización, tendrá acceso gratuito a la información pública, a sus datos personales o a la rectificación de éstos.</w:t>
      </w:r>
    </w:p>
    <w:p w14:paraId="459C0B7C"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801B2B">
        <w:rPr>
          <w:rFonts w:eastAsia="Palatino Linotype" w:cs="Palatino Linotype"/>
          <w:i/>
          <w:color w:val="000000"/>
          <w:sz w:val="22"/>
        </w:rPr>
        <w:t>IV. Se establecerán mecanismos de acceso a la información y procedimientos de revisión expeditos que se sustanciarán ante el organismo autónomo especializado e imparcial que establece esta Constitución.</w:t>
      </w:r>
    </w:p>
    <w:p w14:paraId="0E717BAD"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801B2B">
        <w:rPr>
          <w:rFonts w:eastAsia="Palatino Linotype" w:cs="Palatino Linotype"/>
          <w:i/>
          <w:color w:val="000000"/>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2A25758"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801B2B">
        <w:rPr>
          <w:rFonts w:eastAsia="Palatino Linotype" w:cs="Palatino Linotype"/>
          <w:i/>
          <w:color w:val="000000"/>
          <w:sz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18FD86FD" w14:textId="77777777" w:rsidR="00C44081" w:rsidRPr="00801B2B"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801B2B">
        <w:rPr>
          <w:rFonts w:eastAsia="Palatino Linotype" w:cs="Palatino Linotype"/>
          <w:i/>
          <w:color w:val="000000"/>
          <w:sz w:val="22"/>
        </w:rPr>
        <w:t>VII. La ley reglamentaria, determinará la manera en que los sujetos obligados deberán hacer pública la información relativa a los recursos públicos que entreguen a personas físicas o jurídicas colectivas.</w:t>
      </w:r>
    </w:p>
    <w:p w14:paraId="51305E58" w14:textId="77777777" w:rsidR="00C44081" w:rsidRPr="00801B2B" w:rsidRDefault="00C44081" w:rsidP="00C44081">
      <w:pPr>
        <w:pBdr>
          <w:top w:val="nil"/>
          <w:left w:val="nil"/>
          <w:bottom w:val="nil"/>
          <w:right w:val="nil"/>
          <w:between w:val="nil"/>
        </w:pBdr>
        <w:contextualSpacing/>
        <w:rPr>
          <w:rFonts w:eastAsia="Palatino Linotype" w:cs="Palatino Linotype"/>
          <w:color w:val="000000"/>
          <w:szCs w:val="24"/>
        </w:rPr>
      </w:pPr>
    </w:p>
    <w:p w14:paraId="47A025EB" w14:textId="601B818A" w:rsidR="00C44081" w:rsidRPr="00801B2B" w:rsidRDefault="00C44081" w:rsidP="00C44081">
      <w:pPr>
        <w:rPr>
          <w:rFonts w:eastAsia="Palatino Linotype" w:cs="Palatino Linotype"/>
          <w:szCs w:val="24"/>
        </w:rPr>
      </w:pPr>
      <w:r w:rsidRPr="00801B2B">
        <w:rPr>
          <w:rFonts w:eastAsia="Palatino Linotype" w:cs="Palatino Linotype"/>
          <w:szCs w:val="24"/>
        </w:rPr>
        <w:t>En ese orden de ideas, la Ley de Transparencia y Acceso a la Información Pública del Estado de México y Municipios, prev</w:t>
      </w:r>
      <w:r w:rsidR="00C16237" w:rsidRPr="00801B2B">
        <w:rPr>
          <w:rFonts w:eastAsia="Palatino Linotype" w:cs="Palatino Linotype"/>
          <w:szCs w:val="24"/>
        </w:rPr>
        <w:t>é en su artículo 23, fracción I</w:t>
      </w:r>
      <w:r w:rsidR="00834B34" w:rsidRPr="00801B2B">
        <w:rPr>
          <w:rFonts w:eastAsia="Palatino Linotype" w:cs="Palatino Linotype"/>
          <w:szCs w:val="24"/>
        </w:rPr>
        <w:t>V</w:t>
      </w:r>
      <w:r w:rsidRPr="00801B2B">
        <w:rPr>
          <w:rFonts w:eastAsia="Palatino Linotype" w:cs="Palatino Linotype"/>
          <w:szCs w:val="24"/>
        </w:rPr>
        <w:t>, lo siguiente:</w:t>
      </w:r>
    </w:p>
    <w:p w14:paraId="65DB7AF1" w14:textId="77777777" w:rsidR="00C44081" w:rsidRPr="00801B2B" w:rsidRDefault="00C44081" w:rsidP="00C44081">
      <w:pPr>
        <w:rPr>
          <w:rFonts w:eastAsia="Palatino Linotype" w:cs="Palatino Linotype"/>
          <w:szCs w:val="24"/>
        </w:rPr>
      </w:pPr>
    </w:p>
    <w:p w14:paraId="30084FD6" w14:textId="77777777" w:rsidR="00C44081" w:rsidRPr="00801B2B" w:rsidRDefault="00C44081" w:rsidP="00C44081">
      <w:pPr>
        <w:spacing w:line="240" w:lineRule="auto"/>
        <w:ind w:left="567" w:right="567"/>
        <w:rPr>
          <w:rFonts w:eastAsia="Palatino Linotype" w:cs="Palatino Linotype"/>
          <w:i/>
          <w:sz w:val="22"/>
        </w:rPr>
      </w:pPr>
      <w:r w:rsidRPr="00801B2B">
        <w:rPr>
          <w:rFonts w:eastAsia="Palatino Linotype" w:cs="Palatino Linotype"/>
          <w:b/>
          <w:i/>
          <w:sz w:val="22"/>
        </w:rPr>
        <w:t>Artículo 23.</w:t>
      </w:r>
      <w:r w:rsidRPr="00801B2B">
        <w:rPr>
          <w:rFonts w:eastAsia="Palatino Linotype" w:cs="Palatino Linotype"/>
          <w:i/>
          <w:sz w:val="22"/>
        </w:rPr>
        <w:t xml:space="preserve"> Son sujetos obligados a transparentar y permitir el acceso a su información y proteger los datos personales que obren en su poder:</w:t>
      </w:r>
    </w:p>
    <w:p w14:paraId="49EB87E1" w14:textId="7C12F308" w:rsidR="00C44081" w:rsidRPr="00801B2B" w:rsidRDefault="006A7884" w:rsidP="00C44081">
      <w:pPr>
        <w:spacing w:line="240" w:lineRule="auto"/>
        <w:ind w:left="567" w:right="567"/>
        <w:rPr>
          <w:rFonts w:eastAsia="Palatino Linotype" w:cs="Palatino Linotype"/>
          <w:i/>
          <w:sz w:val="22"/>
        </w:rPr>
      </w:pPr>
      <w:r w:rsidRPr="00801B2B">
        <w:rPr>
          <w:rFonts w:eastAsia="Palatino Linotype" w:cs="Palatino Linotype"/>
          <w:i/>
          <w:sz w:val="22"/>
        </w:rPr>
        <w:t>(…)</w:t>
      </w:r>
    </w:p>
    <w:p w14:paraId="6BC892FC" w14:textId="798EB11B" w:rsidR="00C44081" w:rsidRPr="00801B2B" w:rsidRDefault="00C16237" w:rsidP="00C44081">
      <w:pPr>
        <w:spacing w:line="240" w:lineRule="auto"/>
        <w:ind w:left="567" w:right="567"/>
        <w:rPr>
          <w:rFonts w:eastAsia="Palatino Linotype" w:cs="Palatino Linotype"/>
          <w:i/>
          <w:sz w:val="22"/>
        </w:rPr>
      </w:pPr>
      <w:r w:rsidRPr="00801B2B">
        <w:rPr>
          <w:rFonts w:eastAsia="Palatino Linotype" w:cs="Palatino Linotype"/>
          <w:b/>
          <w:bCs/>
          <w:i/>
          <w:sz w:val="22"/>
        </w:rPr>
        <w:lastRenderedPageBreak/>
        <w:t>I</w:t>
      </w:r>
      <w:r w:rsidR="006A7884" w:rsidRPr="00801B2B">
        <w:rPr>
          <w:rFonts w:eastAsia="Palatino Linotype" w:cs="Palatino Linotype"/>
          <w:b/>
          <w:bCs/>
          <w:i/>
          <w:sz w:val="22"/>
        </w:rPr>
        <w:t>V</w:t>
      </w:r>
      <w:r w:rsidR="00C44081" w:rsidRPr="00801B2B">
        <w:rPr>
          <w:rFonts w:eastAsia="Palatino Linotype" w:cs="Palatino Linotype"/>
          <w:b/>
          <w:bCs/>
          <w:i/>
          <w:sz w:val="22"/>
        </w:rPr>
        <w:t>.</w:t>
      </w:r>
      <w:r w:rsidR="00C44081" w:rsidRPr="00801B2B">
        <w:rPr>
          <w:rFonts w:eastAsia="Palatino Linotype" w:cs="Palatino Linotype"/>
          <w:i/>
          <w:sz w:val="22"/>
        </w:rPr>
        <w:t xml:space="preserve"> </w:t>
      </w:r>
      <w:r w:rsidR="006A7884" w:rsidRPr="00801B2B">
        <w:rPr>
          <w:rFonts w:eastAsia="Palatino Linotype" w:cs="Palatino Linotype"/>
          <w:i/>
          <w:sz w:val="22"/>
        </w:rPr>
        <w:t>Los</w:t>
      </w:r>
      <w:r w:rsidRPr="00801B2B">
        <w:rPr>
          <w:rFonts w:eastAsia="Palatino Linotype" w:cs="Palatino Linotype"/>
          <w:i/>
          <w:sz w:val="22"/>
        </w:rPr>
        <w:t xml:space="preserve"> </w:t>
      </w:r>
      <w:r w:rsidR="006A7884" w:rsidRPr="00801B2B">
        <w:rPr>
          <w:i/>
          <w:sz w:val="22"/>
        </w:rPr>
        <w:t>ayuntamientos y las dependencias, organismos, órganos y entidades de la administración municipal</w:t>
      </w:r>
      <w:r w:rsidR="00C44081" w:rsidRPr="00801B2B">
        <w:rPr>
          <w:i/>
          <w:sz w:val="22"/>
        </w:rPr>
        <w:t>;</w:t>
      </w:r>
    </w:p>
    <w:p w14:paraId="08BBBBFF" w14:textId="77777777" w:rsidR="00C44081" w:rsidRPr="00801B2B" w:rsidRDefault="00C44081" w:rsidP="00C44081">
      <w:pPr>
        <w:spacing w:line="240" w:lineRule="auto"/>
        <w:ind w:left="567" w:right="567"/>
        <w:rPr>
          <w:rFonts w:eastAsia="Palatino Linotype" w:cs="Palatino Linotype"/>
          <w:i/>
          <w:sz w:val="22"/>
        </w:rPr>
      </w:pPr>
      <w:r w:rsidRPr="00801B2B">
        <w:rPr>
          <w:rFonts w:eastAsia="Palatino Linotype" w:cs="Palatino Linotype"/>
          <w:i/>
          <w:sz w:val="22"/>
        </w:rPr>
        <w:t>(…)</w:t>
      </w:r>
    </w:p>
    <w:p w14:paraId="2527CF39" w14:textId="77777777" w:rsidR="00C44081" w:rsidRPr="00801B2B" w:rsidRDefault="00C44081" w:rsidP="00C44081">
      <w:pPr>
        <w:pBdr>
          <w:top w:val="nil"/>
          <w:left w:val="nil"/>
          <w:bottom w:val="nil"/>
          <w:right w:val="nil"/>
          <w:between w:val="nil"/>
        </w:pBdr>
        <w:contextualSpacing/>
        <w:rPr>
          <w:rFonts w:eastAsia="Palatino Linotype" w:cs="Palatino Linotype"/>
          <w:color w:val="000000"/>
          <w:szCs w:val="24"/>
        </w:rPr>
      </w:pPr>
    </w:p>
    <w:p w14:paraId="03459048" w14:textId="77777777" w:rsidR="00C44081" w:rsidRPr="00801B2B" w:rsidRDefault="00C44081" w:rsidP="00C44081">
      <w:pPr>
        <w:pBdr>
          <w:top w:val="nil"/>
          <w:left w:val="nil"/>
          <w:bottom w:val="nil"/>
          <w:right w:val="nil"/>
          <w:between w:val="nil"/>
        </w:pBdr>
        <w:contextualSpacing/>
        <w:rPr>
          <w:rFonts w:eastAsia="Palatino Linotype" w:cs="Palatino Linotype"/>
          <w:color w:val="000000"/>
          <w:szCs w:val="24"/>
        </w:rPr>
      </w:pPr>
      <w:r w:rsidRPr="00801B2B">
        <w:rPr>
          <w:rFonts w:eastAsia="Palatino Linotype" w:cs="Palatino Linotype"/>
          <w:color w:val="000000"/>
          <w:szCs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1EBCD414" w14:textId="77777777" w:rsidR="00C44081" w:rsidRPr="00801B2B" w:rsidRDefault="00C44081" w:rsidP="00C44081">
      <w:pPr>
        <w:pBdr>
          <w:top w:val="nil"/>
          <w:left w:val="nil"/>
          <w:bottom w:val="nil"/>
          <w:right w:val="nil"/>
          <w:between w:val="nil"/>
        </w:pBdr>
        <w:contextualSpacing/>
        <w:rPr>
          <w:rFonts w:eastAsia="Palatino Linotype" w:cs="Palatino Linotype"/>
          <w:color w:val="000000"/>
          <w:szCs w:val="24"/>
        </w:rPr>
      </w:pPr>
    </w:p>
    <w:p w14:paraId="2F740029" w14:textId="7BE2DDEE" w:rsidR="00A02865" w:rsidRPr="00801B2B" w:rsidRDefault="00C44081" w:rsidP="00C44081">
      <w:pPr>
        <w:contextualSpacing/>
        <w:rPr>
          <w:rFonts w:eastAsia="Palatino Linotype" w:cs="Palatino Linotype"/>
          <w:szCs w:val="24"/>
        </w:rPr>
      </w:pPr>
      <w:r w:rsidRPr="00801B2B">
        <w:rPr>
          <w:rFonts w:eastAsia="Palatino Linotype" w:cs="Palatino Linotype"/>
          <w:szCs w:val="24"/>
        </w:rPr>
        <w:t xml:space="preserve">En segundo término, se </w:t>
      </w:r>
      <w:r w:rsidR="00C16237" w:rsidRPr="00801B2B">
        <w:rPr>
          <w:rFonts w:eastAsia="Palatino Linotype" w:cs="Palatino Linotype"/>
          <w:szCs w:val="24"/>
        </w:rPr>
        <w:t>estima necesario realizar el estudio por separado de los recursos de revisión para estar en posibilidad de emitir una resolución apegada a Derecho.</w:t>
      </w:r>
    </w:p>
    <w:p w14:paraId="705B6022" w14:textId="77777777" w:rsidR="0072092D" w:rsidRPr="00801B2B" w:rsidRDefault="0072092D" w:rsidP="00C44081">
      <w:pPr>
        <w:contextualSpacing/>
        <w:rPr>
          <w:rFonts w:eastAsia="Palatino Linotype" w:cs="Palatino Linotype"/>
          <w:szCs w:val="24"/>
        </w:rPr>
      </w:pPr>
    </w:p>
    <w:p w14:paraId="09531807" w14:textId="459E8C13" w:rsidR="00130182" w:rsidRPr="00801B2B" w:rsidRDefault="00130182" w:rsidP="00C44081">
      <w:pPr>
        <w:contextualSpacing/>
        <w:rPr>
          <w:rFonts w:eastAsia="Palatino Linotype" w:cs="Palatino Linotype"/>
          <w:b/>
          <w:szCs w:val="24"/>
          <w:u w:val="single"/>
        </w:rPr>
      </w:pPr>
      <w:r w:rsidRPr="00801B2B">
        <w:rPr>
          <w:rFonts w:eastAsia="Palatino Linotype" w:cs="Palatino Linotype"/>
          <w:b/>
          <w:szCs w:val="24"/>
          <w:u w:val="single"/>
        </w:rPr>
        <w:t>RECURSO DE REVISIÓN 14935/</w:t>
      </w:r>
      <w:proofErr w:type="spellStart"/>
      <w:r w:rsidRPr="00801B2B">
        <w:rPr>
          <w:rFonts w:eastAsia="Palatino Linotype" w:cs="Palatino Linotype"/>
          <w:b/>
          <w:szCs w:val="24"/>
          <w:u w:val="single"/>
        </w:rPr>
        <w:t>INFOEM</w:t>
      </w:r>
      <w:proofErr w:type="spellEnd"/>
      <w:r w:rsidRPr="00801B2B">
        <w:rPr>
          <w:rFonts w:eastAsia="Palatino Linotype" w:cs="Palatino Linotype"/>
          <w:b/>
          <w:szCs w:val="24"/>
          <w:u w:val="single"/>
        </w:rPr>
        <w:t>/IP/</w:t>
      </w:r>
      <w:proofErr w:type="spellStart"/>
      <w:r w:rsidRPr="00801B2B">
        <w:rPr>
          <w:rFonts w:eastAsia="Palatino Linotype" w:cs="Palatino Linotype"/>
          <w:b/>
          <w:szCs w:val="24"/>
          <w:u w:val="single"/>
        </w:rPr>
        <w:t>RR</w:t>
      </w:r>
      <w:proofErr w:type="spellEnd"/>
      <w:r w:rsidRPr="00801B2B">
        <w:rPr>
          <w:rFonts w:eastAsia="Palatino Linotype" w:cs="Palatino Linotype"/>
          <w:b/>
          <w:szCs w:val="24"/>
          <w:u w:val="single"/>
        </w:rPr>
        <w:t>/2022</w:t>
      </w:r>
    </w:p>
    <w:p w14:paraId="6C7621AE" w14:textId="0E0917E7" w:rsidR="0072092D" w:rsidRPr="00801B2B" w:rsidRDefault="0072092D" w:rsidP="00C44081">
      <w:pPr>
        <w:contextualSpacing/>
        <w:rPr>
          <w:rFonts w:eastAsia="Palatino Linotype" w:cs="Palatino Linotype"/>
          <w:bCs/>
          <w:szCs w:val="24"/>
        </w:rPr>
      </w:pPr>
      <w:r w:rsidRPr="00801B2B">
        <w:rPr>
          <w:rFonts w:eastAsia="Palatino Linotype" w:cs="Palatino Linotype"/>
          <w:szCs w:val="24"/>
        </w:rPr>
        <w:t xml:space="preserve">En ese sentido, respecto del recurso de revisión </w:t>
      </w:r>
      <w:r w:rsidRPr="00801B2B">
        <w:rPr>
          <w:rFonts w:eastAsia="Palatino Linotype" w:cs="Palatino Linotype"/>
          <w:b/>
          <w:szCs w:val="24"/>
        </w:rPr>
        <w:t>1493</w:t>
      </w:r>
      <w:r w:rsidR="00130182" w:rsidRPr="00801B2B">
        <w:rPr>
          <w:rFonts w:eastAsia="Palatino Linotype" w:cs="Palatino Linotype"/>
          <w:b/>
          <w:szCs w:val="24"/>
        </w:rPr>
        <w:t>5</w:t>
      </w:r>
      <w:r w:rsidRPr="00801B2B">
        <w:rPr>
          <w:rFonts w:eastAsia="Palatino Linotype" w:cs="Palatino Linotype"/>
          <w:b/>
          <w:szCs w:val="24"/>
        </w:rPr>
        <w:t>/</w:t>
      </w:r>
      <w:proofErr w:type="spellStart"/>
      <w:r w:rsidRPr="00801B2B">
        <w:rPr>
          <w:rFonts w:eastAsia="Palatino Linotype" w:cs="Palatino Linotype"/>
          <w:b/>
          <w:szCs w:val="24"/>
        </w:rPr>
        <w:t>INFOEM</w:t>
      </w:r>
      <w:proofErr w:type="spellEnd"/>
      <w:r w:rsidRPr="00801B2B">
        <w:rPr>
          <w:rFonts w:eastAsia="Palatino Linotype" w:cs="Palatino Linotype"/>
          <w:b/>
          <w:szCs w:val="24"/>
        </w:rPr>
        <w:t>/IP/</w:t>
      </w:r>
      <w:proofErr w:type="spellStart"/>
      <w:r w:rsidRPr="00801B2B">
        <w:rPr>
          <w:rFonts w:eastAsia="Palatino Linotype" w:cs="Palatino Linotype"/>
          <w:b/>
          <w:szCs w:val="24"/>
        </w:rPr>
        <w:t>RR</w:t>
      </w:r>
      <w:proofErr w:type="spellEnd"/>
      <w:r w:rsidRPr="00801B2B">
        <w:rPr>
          <w:rFonts w:eastAsia="Palatino Linotype" w:cs="Palatino Linotype"/>
          <w:b/>
          <w:szCs w:val="24"/>
        </w:rPr>
        <w:t>/2022</w:t>
      </w:r>
      <w:r w:rsidRPr="00801B2B">
        <w:rPr>
          <w:rFonts w:eastAsia="Palatino Linotype" w:cs="Palatino Linotype"/>
          <w:bCs/>
          <w:szCs w:val="24"/>
        </w:rPr>
        <w:t>, con la finalidad de establecer cuáles requerimientos se atendieron, es dable elaborar el siguiente cuadro:</w:t>
      </w:r>
    </w:p>
    <w:p w14:paraId="01B95CAD" w14:textId="77777777" w:rsidR="0072092D" w:rsidRPr="00801B2B" w:rsidRDefault="0072092D" w:rsidP="00C44081">
      <w:pPr>
        <w:contextualSpacing/>
        <w:rPr>
          <w:rFonts w:eastAsia="Palatino Linotype" w:cs="Palatino Linotype"/>
          <w:bCs/>
          <w:szCs w:val="24"/>
        </w:rPr>
      </w:pPr>
    </w:p>
    <w:tbl>
      <w:tblPr>
        <w:tblStyle w:val="Tablaconcuadrcula"/>
        <w:tblW w:w="9343" w:type="dxa"/>
        <w:tblLayout w:type="fixed"/>
        <w:tblLook w:val="04A0" w:firstRow="1" w:lastRow="0" w:firstColumn="1" w:lastColumn="0" w:noHBand="0" w:noVBand="1"/>
      </w:tblPr>
      <w:tblGrid>
        <w:gridCol w:w="2693"/>
        <w:gridCol w:w="2693"/>
        <w:gridCol w:w="2693"/>
        <w:gridCol w:w="1264"/>
      </w:tblGrid>
      <w:tr w:rsidR="0072092D" w:rsidRPr="00801B2B" w14:paraId="099B73B5" w14:textId="77777777" w:rsidTr="00A33A5B">
        <w:tc>
          <w:tcPr>
            <w:tcW w:w="2693" w:type="dxa"/>
            <w:vAlign w:val="center"/>
          </w:tcPr>
          <w:p w14:paraId="47006FDA" w14:textId="73242F19" w:rsidR="0072092D" w:rsidRPr="00801B2B" w:rsidRDefault="00FD07E0" w:rsidP="00FD07E0">
            <w:pPr>
              <w:spacing w:line="240" w:lineRule="auto"/>
              <w:jc w:val="center"/>
              <w:rPr>
                <w:b/>
                <w:bCs/>
                <w:sz w:val="20"/>
                <w:szCs w:val="20"/>
              </w:rPr>
            </w:pPr>
            <w:r w:rsidRPr="00801B2B">
              <w:rPr>
                <w:b/>
                <w:bCs/>
                <w:sz w:val="20"/>
                <w:szCs w:val="20"/>
              </w:rPr>
              <w:t>Solicitud relativa a Juan Manual Jasso Roldán</w:t>
            </w:r>
          </w:p>
        </w:tc>
        <w:tc>
          <w:tcPr>
            <w:tcW w:w="2693" w:type="dxa"/>
            <w:vAlign w:val="center"/>
          </w:tcPr>
          <w:p w14:paraId="76CFE0DF" w14:textId="7E3F9F59" w:rsidR="0072092D" w:rsidRPr="00801B2B" w:rsidRDefault="00FD07E0" w:rsidP="00FD07E0">
            <w:pPr>
              <w:spacing w:line="240" w:lineRule="auto"/>
              <w:jc w:val="center"/>
              <w:rPr>
                <w:b/>
                <w:bCs/>
                <w:sz w:val="20"/>
                <w:szCs w:val="20"/>
              </w:rPr>
            </w:pPr>
            <w:r w:rsidRPr="00801B2B">
              <w:rPr>
                <w:b/>
                <w:bCs/>
                <w:sz w:val="20"/>
                <w:szCs w:val="20"/>
              </w:rPr>
              <w:t>Respuesta</w:t>
            </w:r>
          </w:p>
        </w:tc>
        <w:tc>
          <w:tcPr>
            <w:tcW w:w="2693" w:type="dxa"/>
            <w:vAlign w:val="center"/>
          </w:tcPr>
          <w:p w14:paraId="1FF2D3AF" w14:textId="4D3EFEA6" w:rsidR="0072092D" w:rsidRPr="00801B2B" w:rsidRDefault="00FD07E0" w:rsidP="00FD07E0">
            <w:pPr>
              <w:spacing w:line="240" w:lineRule="auto"/>
              <w:jc w:val="center"/>
              <w:rPr>
                <w:b/>
                <w:bCs/>
                <w:sz w:val="20"/>
                <w:szCs w:val="20"/>
              </w:rPr>
            </w:pPr>
            <w:r w:rsidRPr="00801B2B">
              <w:rPr>
                <w:b/>
                <w:bCs/>
                <w:sz w:val="20"/>
                <w:szCs w:val="20"/>
              </w:rPr>
              <w:t>Informe Justificado</w:t>
            </w:r>
          </w:p>
        </w:tc>
        <w:tc>
          <w:tcPr>
            <w:tcW w:w="1264" w:type="dxa"/>
            <w:vAlign w:val="center"/>
          </w:tcPr>
          <w:p w14:paraId="41AFA00A" w14:textId="253485F2" w:rsidR="0072092D" w:rsidRPr="00801B2B" w:rsidRDefault="00FD07E0" w:rsidP="00FD07E0">
            <w:pPr>
              <w:spacing w:line="240" w:lineRule="auto"/>
              <w:jc w:val="center"/>
              <w:rPr>
                <w:b/>
                <w:bCs/>
                <w:sz w:val="20"/>
                <w:szCs w:val="20"/>
              </w:rPr>
            </w:pPr>
            <w:r w:rsidRPr="00801B2B">
              <w:rPr>
                <w:b/>
                <w:bCs/>
                <w:sz w:val="20"/>
                <w:szCs w:val="20"/>
              </w:rPr>
              <w:t>Colma Sí / No / Parcial</w:t>
            </w:r>
          </w:p>
        </w:tc>
      </w:tr>
      <w:tr w:rsidR="00A33A5B" w:rsidRPr="00801B2B" w14:paraId="71FF0619" w14:textId="77777777" w:rsidTr="00A33A5B">
        <w:tc>
          <w:tcPr>
            <w:tcW w:w="2693" w:type="dxa"/>
            <w:vAlign w:val="center"/>
          </w:tcPr>
          <w:p w14:paraId="2BB29297" w14:textId="6ED14A84" w:rsidR="00A33A5B" w:rsidRPr="00801B2B" w:rsidRDefault="00A33A5B" w:rsidP="00FD07E0">
            <w:pPr>
              <w:spacing w:line="240" w:lineRule="auto"/>
              <w:rPr>
                <w:sz w:val="20"/>
                <w:szCs w:val="20"/>
              </w:rPr>
            </w:pPr>
            <w:r w:rsidRPr="00801B2B">
              <w:rPr>
                <w:sz w:val="20"/>
                <w:szCs w:val="20"/>
              </w:rPr>
              <w:t>Título y cédula profesional</w:t>
            </w:r>
          </w:p>
        </w:tc>
        <w:tc>
          <w:tcPr>
            <w:tcW w:w="2693" w:type="dxa"/>
            <w:vAlign w:val="center"/>
          </w:tcPr>
          <w:p w14:paraId="7CAE684B" w14:textId="75671902" w:rsidR="00A33A5B" w:rsidRPr="00801B2B" w:rsidRDefault="00A33A5B" w:rsidP="00FD07E0">
            <w:pPr>
              <w:spacing w:line="240" w:lineRule="auto"/>
              <w:rPr>
                <w:sz w:val="20"/>
                <w:szCs w:val="20"/>
              </w:rPr>
            </w:pPr>
            <w:r w:rsidRPr="00801B2B">
              <w:rPr>
                <w:sz w:val="20"/>
                <w:szCs w:val="20"/>
              </w:rPr>
              <w:t>Se entregó la versión pública de la Cédula Profesional</w:t>
            </w:r>
          </w:p>
        </w:tc>
        <w:tc>
          <w:tcPr>
            <w:tcW w:w="2693" w:type="dxa"/>
            <w:vMerge w:val="restart"/>
            <w:vAlign w:val="center"/>
          </w:tcPr>
          <w:p w14:paraId="49E4035A" w14:textId="5EDB7F90" w:rsidR="00A33A5B" w:rsidRPr="00801B2B" w:rsidRDefault="00A33A5B" w:rsidP="00FD07E0">
            <w:pPr>
              <w:spacing w:line="240" w:lineRule="auto"/>
              <w:rPr>
                <w:sz w:val="20"/>
                <w:szCs w:val="20"/>
              </w:rPr>
            </w:pPr>
            <w:r w:rsidRPr="00801B2B">
              <w:rPr>
                <w:sz w:val="20"/>
                <w:szCs w:val="20"/>
              </w:rPr>
              <w:t xml:space="preserve">La Dirección General de Administración manifestó que se proporcionó la información que se encuentra en resguardo de esa Dirección por conducto de la Dirección de Factor Humano y Productividad, que la remuneración se </w:t>
            </w:r>
            <w:r w:rsidRPr="00801B2B">
              <w:rPr>
                <w:sz w:val="20"/>
                <w:szCs w:val="20"/>
              </w:rPr>
              <w:lastRenderedPageBreak/>
              <w:t>puede consultar en el enlace URL referido en respuesta, que el servidor público no ha realizado ningún trámite por concepto de licencia y que se anexó la versión pública de la cédula profesional. Asimismo, se mencionó que se adjuntó la circular 004 para acreditar el horario laboral, sin que esta se anexara.</w:t>
            </w:r>
          </w:p>
        </w:tc>
        <w:tc>
          <w:tcPr>
            <w:tcW w:w="1264" w:type="dxa"/>
            <w:vAlign w:val="center"/>
          </w:tcPr>
          <w:p w14:paraId="4B616225" w14:textId="10E45DD1" w:rsidR="00A33A5B" w:rsidRPr="00801B2B" w:rsidRDefault="00A33A5B" w:rsidP="00A33A5B">
            <w:pPr>
              <w:spacing w:line="240" w:lineRule="auto"/>
              <w:jc w:val="center"/>
              <w:rPr>
                <w:sz w:val="20"/>
                <w:szCs w:val="20"/>
              </w:rPr>
            </w:pPr>
            <w:r w:rsidRPr="00801B2B">
              <w:rPr>
                <w:sz w:val="20"/>
                <w:szCs w:val="20"/>
              </w:rPr>
              <w:lastRenderedPageBreak/>
              <w:t>Parcial</w:t>
            </w:r>
          </w:p>
        </w:tc>
      </w:tr>
      <w:tr w:rsidR="00A33A5B" w:rsidRPr="00801B2B" w14:paraId="347D435A" w14:textId="77777777" w:rsidTr="00A33A5B">
        <w:tc>
          <w:tcPr>
            <w:tcW w:w="2693" w:type="dxa"/>
            <w:vAlign w:val="center"/>
          </w:tcPr>
          <w:p w14:paraId="5F99D30F" w14:textId="2BCC11A4" w:rsidR="00A33A5B" w:rsidRPr="00801B2B" w:rsidRDefault="00592DDC" w:rsidP="00FD07E0">
            <w:pPr>
              <w:spacing w:line="240" w:lineRule="auto"/>
              <w:rPr>
                <w:sz w:val="20"/>
                <w:szCs w:val="20"/>
              </w:rPr>
            </w:pPr>
            <w:r w:rsidRPr="00801B2B">
              <w:rPr>
                <w:sz w:val="20"/>
                <w:szCs w:val="20"/>
              </w:rPr>
              <w:t>Cargo y o</w:t>
            </w:r>
            <w:r w:rsidR="00A33A5B" w:rsidRPr="00801B2B">
              <w:rPr>
                <w:sz w:val="20"/>
                <w:szCs w:val="20"/>
              </w:rPr>
              <w:t>ficina en la que labora</w:t>
            </w:r>
          </w:p>
        </w:tc>
        <w:tc>
          <w:tcPr>
            <w:tcW w:w="2693" w:type="dxa"/>
            <w:vAlign w:val="center"/>
          </w:tcPr>
          <w:p w14:paraId="2B42C888" w14:textId="4A0F783B" w:rsidR="00A33A5B" w:rsidRPr="00801B2B" w:rsidRDefault="00A33A5B" w:rsidP="00FD07E0">
            <w:pPr>
              <w:spacing w:line="240" w:lineRule="auto"/>
              <w:rPr>
                <w:sz w:val="20"/>
                <w:szCs w:val="20"/>
              </w:rPr>
            </w:pPr>
            <w:r w:rsidRPr="00801B2B">
              <w:rPr>
                <w:sz w:val="20"/>
                <w:szCs w:val="20"/>
              </w:rPr>
              <w:t>No hubo pronunciamiento</w:t>
            </w:r>
          </w:p>
        </w:tc>
        <w:tc>
          <w:tcPr>
            <w:tcW w:w="2693" w:type="dxa"/>
            <w:vMerge/>
            <w:vAlign w:val="center"/>
          </w:tcPr>
          <w:p w14:paraId="3C13DA54" w14:textId="77777777" w:rsidR="00A33A5B" w:rsidRPr="00801B2B" w:rsidRDefault="00A33A5B" w:rsidP="00FD07E0">
            <w:pPr>
              <w:spacing w:line="240" w:lineRule="auto"/>
              <w:rPr>
                <w:sz w:val="20"/>
                <w:szCs w:val="20"/>
              </w:rPr>
            </w:pPr>
          </w:p>
        </w:tc>
        <w:tc>
          <w:tcPr>
            <w:tcW w:w="1264" w:type="dxa"/>
            <w:vAlign w:val="center"/>
          </w:tcPr>
          <w:p w14:paraId="60ABA8F2" w14:textId="4ED9CE26" w:rsidR="00A33A5B" w:rsidRPr="00801B2B" w:rsidRDefault="00A33A5B" w:rsidP="00A33A5B">
            <w:pPr>
              <w:spacing w:line="240" w:lineRule="auto"/>
              <w:jc w:val="center"/>
              <w:rPr>
                <w:sz w:val="20"/>
                <w:szCs w:val="20"/>
              </w:rPr>
            </w:pPr>
            <w:r w:rsidRPr="00801B2B">
              <w:rPr>
                <w:sz w:val="20"/>
                <w:szCs w:val="20"/>
              </w:rPr>
              <w:t>No</w:t>
            </w:r>
          </w:p>
        </w:tc>
      </w:tr>
      <w:tr w:rsidR="00A33A5B" w:rsidRPr="00801B2B" w14:paraId="2A9158AC" w14:textId="77777777" w:rsidTr="00A33A5B">
        <w:tc>
          <w:tcPr>
            <w:tcW w:w="2693" w:type="dxa"/>
            <w:vAlign w:val="center"/>
          </w:tcPr>
          <w:p w14:paraId="53EE8560" w14:textId="6DFB582A" w:rsidR="00A33A5B" w:rsidRPr="00801B2B" w:rsidRDefault="00A33A5B" w:rsidP="00FD07E0">
            <w:pPr>
              <w:spacing w:line="240" w:lineRule="auto"/>
              <w:rPr>
                <w:sz w:val="20"/>
                <w:szCs w:val="20"/>
              </w:rPr>
            </w:pPr>
            <w:r w:rsidRPr="00801B2B">
              <w:rPr>
                <w:sz w:val="20"/>
                <w:szCs w:val="20"/>
              </w:rPr>
              <w:t>Horario de servicio</w:t>
            </w:r>
          </w:p>
        </w:tc>
        <w:tc>
          <w:tcPr>
            <w:tcW w:w="2693" w:type="dxa"/>
            <w:vAlign w:val="center"/>
          </w:tcPr>
          <w:p w14:paraId="007F83C1" w14:textId="4BF7CF27" w:rsidR="00A33A5B" w:rsidRPr="00801B2B" w:rsidRDefault="00A33A5B" w:rsidP="00FD07E0">
            <w:pPr>
              <w:spacing w:line="240" w:lineRule="auto"/>
              <w:rPr>
                <w:sz w:val="20"/>
                <w:szCs w:val="20"/>
              </w:rPr>
            </w:pPr>
            <w:r w:rsidRPr="00801B2B">
              <w:rPr>
                <w:sz w:val="20"/>
                <w:szCs w:val="20"/>
              </w:rPr>
              <w:t>No hubo pronunciamiento</w:t>
            </w:r>
          </w:p>
        </w:tc>
        <w:tc>
          <w:tcPr>
            <w:tcW w:w="2693" w:type="dxa"/>
            <w:vMerge/>
            <w:vAlign w:val="center"/>
          </w:tcPr>
          <w:p w14:paraId="36EE285B" w14:textId="77777777" w:rsidR="00A33A5B" w:rsidRPr="00801B2B" w:rsidRDefault="00A33A5B" w:rsidP="00FD07E0">
            <w:pPr>
              <w:spacing w:line="240" w:lineRule="auto"/>
              <w:rPr>
                <w:sz w:val="20"/>
                <w:szCs w:val="20"/>
              </w:rPr>
            </w:pPr>
          </w:p>
        </w:tc>
        <w:tc>
          <w:tcPr>
            <w:tcW w:w="1264" w:type="dxa"/>
            <w:vAlign w:val="center"/>
          </w:tcPr>
          <w:p w14:paraId="698EE919" w14:textId="56A8AF3B" w:rsidR="00A33A5B" w:rsidRPr="00801B2B" w:rsidRDefault="00A33A5B" w:rsidP="00A33A5B">
            <w:pPr>
              <w:spacing w:line="240" w:lineRule="auto"/>
              <w:jc w:val="center"/>
              <w:rPr>
                <w:sz w:val="20"/>
                <w:szCs w:val="20"/>
              </w:rPr>
            </w:pPr>
            <w:r w:rsidRPr="00801B2B">
              <w:rPr>
                <w:sz w:val="20"/>
                <w:szCs w:val="20"/>
              </w:rPr>
              <w:t>No</w:t>
            </w:r>
          </w:p>
        </w:tc>
      </w:tr>
      <w:tr w:rsidR="00A33A5B" w:rsidRPr="00801B2B" w14:paraId="27A9EFB2" w14:textId="77777777" w:rsidTr="00A33A5B">
        <w:tc>
          <w:tcPr>
            <w:tcW w:w="2693" w:type="dxa"/>
            <w:vAlign w:val="center"/>
          </w:tcPr>
          <w:p w14:paraId="59BDBF1F" w14:textId="66267015" w:rsidR="00A33A5B" w:rsidRPr="00801B2B" w:rsidRDefault="00A33A5B" w:rsidP="00FD07E0">
            <w:pPr>
              <w:spacing w:line="240" w:lineRule="auto"/>
              <w:rPr>
                <w:sz w:val="20"/>
                <w:szCs w:val="20"/>
              </w:rPr>
            </w:pPr>
            <w:r w:rsidRPr="00801B2B">
              <w:rPr>
                <w:sz w:val="20"/>
                <w:szCs w:val="20"/>
              </w:rPr>
              <w:t>Sueldo quincenal</w:t>
            </w:r>
          </w:p>
        </w:tc>
        <w:tc>
          <w:tcPr>
            <w:tcW w:w="2693" w:type="dxa"/>
            <w:vAlign w:val="center"/>
          </w:tcPr>
          <w:p w14:paraId="5F59F761" w14:textId="292195AC" w:rsidR="00A33A5B" w:rsidRPr="00801B2B" w:rsidRDefault="00A33A5B" w:rsidP="00FD07E0">
            <w:pPr>
              <w:spacing w:line="240" w:lineRule="auto"/>
              <w:rPr>
                <w:sz w:val="20"/>
                <w:szCs w:val="20"/>
              </w:rPr>
            </w:pPr>
            <w:r w:rsidRPr="00801B2B">
              <w:rPr>
                <w:sz w:val="20"/>
                <w:szCs w:val="20"/>
              </w:rPr>
              <w:t xml:space="preserve">El puesto y remuneración puede consultarse en el portal </w:t>
            </w:r>
            <w:proofErr w:type="spellStart"/>
            <w:r w:rsidRPr="00801B2B">
              <w:rPr>
                <w:sz w:val="20"/>
                <w:szCs w:val="20"/>
              </w:rPr>
              <w:t>IPOMEX</w:t>
            </w:r>
            <w:proofErr w:type="spellEnd"/>
          </w:p>
        </w:tc>
        <w:tc>
          <w:tcPr>
            <w:tcW w:w="2693" w:type="dxa"/>
            <w:vMerge/>
            <w:vAlign w:val="center"/>
          </w:tcPr>
          <w:p w14:paraId="19742C64" w14:textId="77777777" w:rsidR="00A33A5B" w:rsidRPr="00801B2B" w:rsidRDefault="00A33A5B" w:rsidP="00FD07E0">
            <w:pPr>
              <w:spacing w:line="240" w:lineRule="auto"/>
              <w:rPr>
                <w:sz w:val="20"/>
                <w:szCs w:val="20"/>
              </w:rPr>
            </w:pPr>
          </w:p>
        </w:tc>
        <w:tc>
          <w:tcPr>
            <w:tcW w:w="1264" w:type="dxa"/>
            <w:vAlign w:val="center"/>
          </w:tcPr>
          <w:p w14:paraId="18D7BE3D" w14:textId="51052A87" w:rsidR="00A33A5B" w:rsidRPr="00801B2B" w:rsidRDefault="00A33A5B" w:rsidP="00A33A5B">
            <w:pPr>
              <w:spacing w:line="240" w:lineRule="auto"/>
              <w:jc w:val="center"/>
              <w:rPr>
                <w:sz w:val="20"/>
                <w:szCs w:val="20"/>
              </w:rPr>
            </w:pPr>
            <w:r w:rsidRPr="00801B2B">
              <w:rPr>
                <w:sz w:val="20"/>
                <w:szCs w:val="20"/>
              </w:rPr>
              <w:t>No</w:t>
            </w:r>
          </w:p>
        </w:tc>
      </w:tr>
      <w:tr w:rsidR="00193BA1" w:rsidRPr="00801B2B" w14:paraId="773B40DD" w14:textId="77777777" w:rsidTr="00A33A5B">
        <w:tc>
          <w:tcPr>
            <w:tcW w:w="2693" w:type="dxa"/>
            <w:vAlign w:val="center"/>
          </w:tcPr>
          <w:p w14:paraId="23BE2A99" w14:textId="7B4831DE" w:rsidR="00193BA1" w:rsidRPr="00801B2B" w:rsidRDefault="00193BA1" w:rsidP="00193BA1">
            <w:pPr>
              <w:spacing w:line="240" w:lineRule="auto"/>
              <w:rPr>
                <w:sz w:val="20"/>
                <w:szCs w:val="20"/>
              </w:rPr>
            </w:pPr>
            <w:r w:rsidRPr="00801B2B">
              <w:rPr>
                <w:sz w:val="20"/>
                <w:szCs w:val="20"/>
              </w:rPr>
              <w:lastRenderedPageBreak/>
              <w:t>Funciones</w:t>
            </w:r>
          </w:p>
        </w:tc>
        <w:tc>
          <w:tcPr>
            <w:tcW w:w="2693" w:type="dxa"/>
            <w:vAlign w:val="center"/>
          </w:tcPr>
          <w:p w14:paraId="5174E24F" w14:textId="5EBA8855" w:rsidR="00193BA1" w:rsidRPr="00801B2B" w:rsidRDefault="00193BA1" w:rsidP="00193BA1">
            <w:pPr>
              <w:spacing w:line="240" w:lineRule="auto"/>
              <w:rPr>
                <w:sz w:val="20"/>
                <w:szCs w:val="20"/>
              </w:rPr>
            </w:pPr>
            <w:r w:rsidRPr="00801B2B">
              <w:rPr>
                <w:sz w:val="20"/>
                <w:szCs w:val="20"/>
              </w:rPr>
              <w:t>No hubo pronunciamiento</w:t>
            </w:r>
          </w:p>
        </w:tc>
        <w:tc>
          <w:tcPr>
            <w:tcW w:w="2693" w:type="dxa"/>
            <w:vMerge/>
            <w:vAlign w:val="center"/>
          </w:tcPr>
          <w:p w14:paraId="0C1AC96B" w14:textId="77777777" w:rsidR="00193BA1" w:rsidRPr="00801B2B" w:rsidRDefault="00193BA1" w:rsidP="00193BA1">
            <w:pPr>
              <w:spacing w:line="240" w:lineRule="auto"/>
              <w:rPr>
                <w:sz w:val="20"/>
                <w:szCs w:val="20"/>
              </w:rPr>
            </w:pPr>
          </w:p>
        </w:tc>
        <w:tc>
          <w:tcPr>
            <w:tcW w:w="1264" w:type="dxa"/>
            <w:vAlign w:val="center"/>
          </w:tcPr>
          <w:p w14:paraId="7AADC3BE" w14:textId="258DC77F" w:rsidR="00193BA1" w:rsidRPr="00801B2B" w:rsidRDefault="00193BA1" w:rsidP="00193BA1">
            <w:pPr>
              <w:spacing w:line="240" w:lineRule="auto"/>
              <w:jc w:val="center"/>
              <w:rPr>
                <w:sz w:val="20"/>
                <w:szCs w:val="20"/>
              </w:rPr>
            </w:pPr>
            <w:r w:rsidRPr="00801B2B">
              <w:rPr>
                <w:sz w:val="20"/>
                <w:szCs w:val="20"/>
              </w:rPr>
              <w:t>No</w:t>
            </w:r>
          </w:p>
        </w:tc>
      </w:tr>
      <w:tr w:rsidR="00193BA1" w:rsidRPr="00801B2B" w14:paraId="498932EC" w14:textId="77777777" w:rsidTr="00A33A5B">
        <w:tc>
          <w:tcPr>
            <w:tcW w:w="2693" w:type="dxa"/>
            <w:vAlign w:val="center"/>
          </w:tcPr>
          <w:p w14:paraId="65FB2C81" w14:textId="75E44D27" w:rsidR="00193BA1" w:rsidRPr="00801B2B" w:rsidRDefault="00193BA1" w:rsidP="00193BA1">
            <w:pPr>
              <w:spacing w:line="240" w:lineRule="auto"/>
              <w:rPr>
                <w:sz w:val="20"/>
                <w:szCs w:val="20"/>
              </w:rPr>
            </w:pPr>
            <w:r w:rsidRPr="00801B2B">
              <w:rPr>
                <w:sz w:val="20"/>
                <w:szCs w:val="20"/>
              </w:rPr>
              <w:t>Si tiene licencia para dejar de trabajar</w:t>
            </w:r>
          </w:p>
        </w:tc>
        <w:tc>
          <w:tcPr>
            <w:tcW w:w="2693" w:type="dxa"/>
            <w:vAlign w:val="center"/>
          </w:tcPr>
          <w:p w14:paraId="6FE7459A" w14:textId="5BD35735" w:rsidR="00193BA1" w:rsidRPr="00801B2B" w:rsidRDefault="00193BA1" w:rsidP="00193BA1">
            <w:pPr>
              <w:spacing w:line="240" w:lineRule="auto"/>
              <w:rPr>
                <w:sz w:val="20"/>
                <w:szCs w:val="20"/>
              </w:rPr>
            </w:pPr>
            <w:r w:rsidRPr="00801B2B">
              <w:rPr>
                <w:sz w:val="20"/>
                <w:szCs w:val="20"/>
              </w:rPr>
              <w:t>A la fecha de la solicitud, el servidor público no ha realizado ningún trámite por concepto de licencia</w:t>
            </w:r>
          </w:p>
        </w:tc>
        <w:tc>
          <w:tcPr>
            <w:tcW w:w="2693" w:type="dxa"/>
            <w:vMerge/>
            <w:vAlign w:val="center"/>
          </w:tcPr>
          <w:p w14:paraId="16660A1A" w14:textId="77777777" w:rsidR="00193BA1" w:rsidRPr="00801B2B" w:rsidRDefault="00193BA1" w:rsidP="00193BA1">
            <w:pPr>
              <w:spacing w:line="240" w:lineRule="auto"/>
              <w:rPr>
                <w:sz w:val="20"/>
                <w:szCs w:val="20"/>
              </w:rPr>
            </w:pPr>
          </w:p>
        </w:tc>
        <w:tc>
          <w:tcPr>
            <w:tcW w:w="1264" w:type="dxa"/>
            <w:vAlign w:val="center"/>
          </w:tcPr>
          <w:p w14:paraId="639E4350" w14:textId="6251E54B" w:rsidR="00193BA1" w:rsidRPr="00801B2B" w:rsidRDefault="00193BA1" w:rsidP="00193BA1">
            <w:pPr>
              <w:spacing w:line="240" w:lineRule="auto"/>
              <w:jc w:val="center"/>
              <w:rPr>
                <w:sz w:val="20"/>
                <w:szCs w:val="20"/>
              </w:rPr>
            </w:pPr>
            <w:r w:rsidRPr="00801B2B">
              <w:rPr>
                <w:sz w:val="20"/>
                <w:szCs w:val="20"/>
              </w:rPr>
              <w:t>Sí</w:t>
            </w:r>
          </w:p>
        </w:tc>
      </w:tr>
      <w:tr w:rsidR="00193BA1" w:rsidRPr="00801B2B" w14:paraId="7AF087C8" w14:textId="77777777" w:rsidTr="00A33A5B">
        <w:tc>
          <w:tcPr>
            <w:tcW w:w="2693" w:type="dxa"/>
            <w:vAlign w:val="center"/>
          </w:tcPr>
          <w:p w14:paraId="5481AE6D" w14:textId="4D52EFA1" w:rsidR="00193BA1" w:rsidRPr="00801B2B" w:rsidRDefault="00193BA1" w:rsidP="00193BA1">
            <w:pPr>
              <w:spacing w:line="240" w:lineRule="auto"/>
              <w:rPr>
                <w:sz w:val="20"/>
                <w:szCs w:val="20"/>
              </w:rPr>
            </w:pPr>
            <w:r w:rsidRPr="00801B2B">
              <w:rPr>
                <w:sz w:val="20"/>
                <w:szCs w:val="20"/>
              </w:rPr>
              <w:t>Requiere agendar una cita</w:t>
            </w:r>
          </w:p>
        </w:tc>
        <w:tc>
          <w:tcPr>
            <w:tcW w:w="2693" w:type="dxa"/>
            <w:vAlign w:val="center"/>
          </w:tcPr>
          <w:p w14:paraId="0E0D5FE5" w14:textId="01BFD413" w:rsidR="00193BA1" w:rsidRPr="00801B2B" w:rsidRDefault="00193BA1" w:rsidP="00193BA1">
            <w:pPr>
              <w:spacing w:line="240" w:lineRule="auto"/>
              <w:rPr>
                <w:sz w:val="20"/>
                <w:szCs w:val="20"/>
              </w:rPr>
            </w:pPr>
            <w:r w:rsidRPr="00801B2B">
              <w:rPr>
                <w:sz w:val="20"/>
                <w:szCs w:val="20"/>
              </w:rPr>
              <w:t>No hubo pronunciamiento</w:t>
            </w:r>
          </w:p>
        </w:tc>
        <w:tc>
          <w:tcPr>
            <w:tcW w:w="2693" w:type="dxa"/>
            <w:vMerge/>
            <w:vAlign w:val="center"/>
          </w:tcPr>
          <w:p w14:paraId="322494EE" w14:textId="77777777" w:rsidR="00193BA1" w:rsidRPr="00801B2B" w:rsidRDefault="00193BA1" w:rsidP="00193BA1">
            <w:pPr>
              <w:spacing w:line="240" w:lineRule="auto"/>
              <w:rPr>
                <w:sz w:val="20"/>
                <w:szCs w:val="20"/>
              </w:rPr>
            </w:pPr>
          </w:p>
        </w:tc>
        <w:tc>
          <w:tcPr>
            <w:tcW w:w="1264" w:type="dxa"/>
            <w:vAlign w:val="center"/>
          </w:tcPr>
          <w:p w14:paraId="407245E7" w14:textId="0CD7004B" w:rsidR="00193BA1" w:rsidRPr="00801B2B" w:rsidRDefault="00193BA1" w:rsidP="00193BA1">
            <w:pPr>
              <w:spacing w:line="240" w:lineRule="auto"/>
              <w:jc w:val="center"/>
              <w:rPr>
                <w:sz w:val="20"/>
                <w:szCs w:val="20"/>
              </w:rPr>
            </w:pPr>
            <w:r w:rsidRPr="00801B2B">
              <w:rPr>
                <w:sz w:val="20"/>
                <w:szCs w:val="20"/>
              </w:rPr>
              <w:t>No</w:t>
            </w:r>
          </w:p>
        </w:tc>
      </w:tr>
      <w:tr w:rsidR="00193BA1" w:rsidRPr="00801B2B" w14:paraId="230CFDD9" w14:textId="77777777" w:rsidTr="00A33A5B">
        <w:tc>
          <w:tcPr>
            <w:tcW w:w="2693" w:type="dxa"/>
            <w:vAlign w:val="center"/>
          </w:tcPr>
          <w:p w14:paraId="257C7128" w14:textId="7B065FEE" w:rsidR="00193BA1" w:rsidRPr="00801B2B" w:rsidRDefault="00193BA1" w:rsidP="00193BA1">
            <w:pPr>
              <w:spacing w:line="240" w:lineRule="auto"/>
              <w:rPr>
                <w:sz w:val="20"/>
                <w:szCs w:val="20"/>
              </w:rPr>
            </w:pPr>
            <w:r w:rsidRPr="00801B2B">
              <w:rPr>
                <w:sz w:val="20"/>
                <w:szCs w:val="20"/>
              </w:rPr>
              <w:t>Fecha en la que comenzó a laborar para el Partido Acción Nacional (PAN)</w:t>
            </w:r>
          </w:p>
        </w:tc>
        <w:tc>
          <w:tcPr>
            <w:tcW w:w="2693" w:type="dxa"/>
            <w:vAlign w:val="center"/>
          </w:tcPr>
          <w:p w14:paraId="320DE526" w14:textId="3737958D" w:rsidR="00193BA1" w:rsidRPr="00801B2B" w:rsidRDefault="00193BA1" w:rsidP="00193BA1">
            <w:pPr>
              <w:spacing w:line="240" w:lineRule="auto"/>
              <w:rPr>
                <w:sz w:val="20"/>
                <w:szCs w:val="20"/>
              </w:rPr>
            </w:pPr>
            <w:r w:rsidRPr="00801B2B">
              <w:rPr>
                <w:sz w:val="20"/>
                <w:szCs w:val="20"/>
              </w:rPr>
              <w:t>No hubo pronunciamiento</w:t>
            </w:r>
          </w:p>
        </w:tc>
        <w:tc>
          <w:tcPr>
            <w:tcW w:w="2693" w:type="dxa"/>
            <w:vMerge/>
            <w:vAlign w:val="center"/>
          </w:tcPr>
          <w:p w14:paraId="5A1C9F92" w14:textId="77777777" w:rsidR="00193BA1" w:rsidRPr="00801B2B" w:rsidRDefault="00193BA1" w:rsidP="00193BA1">
            <w:pPr>
              <w:spacing w:line="240" w:lineRule="auto"/>
              <w:rPr>
                <w:sz w:val="20"/>
                <w:szCs w:val="20"/>
              </w:rPr>
            </w:pPr>
          </w:p>
        </w:tc>
        <w:tc>
          <w:tcPr>
            <w:tcW w:w="1264" w:type="dxa"/>
            <w:vAlign w:val="center"/>
          </w:tcPr>
          <w:p w14:paraId="172289CB" w14:textId="4FF93E80" w:rsidR="00193BA1" w:rsidRPr="00801B2B" w:rsidRDefault="00193BA1" w:rsidP="00193BA1">
            <w:pPr>
              <w:spacing w:line="240" w:lineRule="auto"/>
              <w:jc w:val="center"/>
              <w:rPr>
                <w:sz w:val="20"/>
                <w:szCs w:val="20"/>
              </w:rPr>
            </w:pPr>
            <w:r w:rsidRPr="00801B2B">
              <w:rPr>
                <w:sz w:val="20"/>
                <w:szCs w:val="20"/>
              </w:rPr>
              <w:t>No</w:t>
            </w:r>
          </w:p>
        </w:tc>
      </w:tr>
      <w:tr w:rsidR="00193BA1" w:rsidRPr="00801B2B" w14:paraId="78C34CD0" w14:textId="77777777" w:rsidTr="00A33A5B">
        <w:tc>
          <w:tcPr>
            <w:tcW w:w="2693" w:type="dxa"/>
            <w:vAlign w:val="center"/>
          </w:tcPr>
          <w:p w14:paraId="7D9A6D18" w14:textId="37F9E993" w:rsidR="00193BA1" w:rsidRPr="00801B2B" w:rsidRDefault="00193BA1" w:rsidP="00193BA1">
            <w:pPr>
              <w:spacing w:line="240" w:lineRule="auto"/>
              <w:rPr>
                <w:sz w:val="20"/>
                <w:szCs w:val="20"/>
              </w:rPr>
            </w:pPr>
            <w:r w:rsidRPr="00801B2B">
              <w:rPr>
                <w:sz w:val="20"/>
                <w:szCs w:val="20"/>
              </w:rPr>
              <w:t>Requiere que se denuncie ante la Contraloría por laborar en un lugar distinto</w:t>
            </w:r>
          </w:p>
        </w:tc>
        <w:tc>
          <w:tcPr>
            <w:tcW w:w="2693" w:type="dxa"/>
            <w:vAlign w:val="center"/>
          </w:tcPr>
          <w:p w14:paraId="28581F57" w14:textId="6A7101FD" w:rsidR="00193BA1" w:rsidRPr="00801B2B" w:rsidRDefault="00193BA1" w:rsidP="00193BA1">
            <w:pPr>
              <w:spacing w:line="240" w:lineRule="auto"/>
              <w:rPr>
                <w:sz w:val="20"/>
                <w:szCs w:val="20"/>
              </w:rPr>
            </w:pPr>
            <w:r w:rsidRPr="00801B2B">
              <w:rPr>
                <w:sz w:val="20"/>
                <w:szCs w:val="20"/>
              </w:rPr>
              <w:t>No hubo pronunciamiento</w:t>
            </w:r>
          </w:p>
        </w:tc>
        <w:tc>
          <w:tcPr>
            <w:tcW w:w="2693" w:type="dxa"/>
            <w:vMerge/>
            <w:vAlign w:val="center"/>
          </w:tcPr>
          <w:p w14:paraId="57B71C8E" w14:textId="77777777" w:rsidR="00193BA1" w:rsidRPr="00801B2B" w:rsidRDefault="00193BA1" w:rsidP="00193BA1">
            <w:pPr>
              <w:spacing w:line="240" w:lineRule="auto"/>
              <w:rPr>
                <w:sz w:val="20"/>
                <w:szCs w:val="20"/>
              </w:rPr>
            </w:pPr>
          </w:p>
        </w:tc>
        <w:tc>
          <w:tcPr>
            <w:tcW w:w="1264" w:type="dxa"/>
            <w:vAlign w:val="center"/>
          </w:tcPr>
          <w:p w14:paraId="26CF4629" w14:textId="465EB189" w:rsidR="00193BA1" w:rsidRPr="00801B2B" w:rsidRDefault="00193BA1" w:rsidP="00193BA1">
            <w:pPr>
              <w:spacing w:line="240" w:lineRule="auto"/>
              <w:jc w:val="center"/>
              <w:rPr>
                <w:sz w:val="20"/>
                <w:szCs w:val="20"/>
              </w:rPr>
            </w:pPr>
            <w:r w:rsidRPr="00801B2B">
              <w:rPr>
                <w:sz w:val="20"/>
                <w:szCs w:val="20"/>
              </w:rPr>
              <w:t>No</w:t>
            </w:r>
          </w:p>
        </w:tc>
      </w:tr>
    </w:tbl>
    <w:p w14:paraId="0B22E028" w14:textId="77777777" w:rsidR="0072092D" w:rsidRPr="00801B2B" w:rsidRDefault="0072092D" w:rsidP="00C44081">
      <w:pPr>
        <w:contextualSpacing/>
        <w:rPr>
          <w:rFonts w:eastAsia="Palatino Linotype" w:cs="Palatino Linotype"/>
          <w:bCs/>
          <w:szCs w:val="24"/>
        </w:rPr>
      </w:pPr>
    </w:p>
    <w:p w14:paraId="6897224C" w14:textId="2030E584" w:rsidR="00C16237" w:rsidRPr="00801B2B" w:rsidRDefault="00732EC2" w:rsidP="00C44081">
      <w:pPr>
        <w:contextualSpacing/>
        <w:rPr>
          <w:rFonts w:eastAsia="Palatino Linotype" w:cs="Palatino Linotype"/>
          <w:szCs w:val="24"/>
        </w:rPr>
      </w:pPr>
      <w:r w:rsidRPr="00801B2B">
        <w:rPr>
          <w:rFonts w:eastAsia="Palatino Linotype" w:cs="Palatino Linotype"/>
          <w:szCs w:val="24"/>
        </w:rPr>
        <w:t>Como se puede observar, la</w:t>
      </w:r>
      <w:r w:rsidR="00D11FDC" w:rsidRPr="00801B2B">
        <w:rPr>
          <w:rFonts w:eastAsia="Palatino Linotype" w:cs="Palatino Linotype"/>
          <w:szCs w:val="24"/>
        </w:rPr>
        <w:t xml:space="preserve"> respuesta del Sujeto Obligado no colma a plenitud las pretensiones del Recurrente, </w:t>
      </w:r>
      <w:r w:rsidR="001A72D0" w:rsidRPr="00801B2B">
        <w:rPr>
          <w:rFonts w:eastAsia="Palatino Linotype" w:cs="Palatino Linotype"/>
          <w:szCs w:val="24"/>
        </w:rPr>
        <w:t>en razón de los siguientes que se verterán en los siguientes párrafos.</w:t>
      </w:r>
    </w:p>
    <w:p w14:paraId="06555EF6" w14:textId="77777777" w:rsidR="001A72D0" w:rsidRPr="00801B2B" w:rsidRDefault="001A72D0" w:rsidP="00C44081">
      <w:pPr>
        <w:contextualSpacing/>
        <w:rPr>
          <w:rFonts w:eastAsia="Palatino Linotype" w:cs="Palatino Linotype"/>
          <w:szCs w:val="24"/>
        </w:rPr>
      </w:pPr>
    </w:p>
    <w:p w14:paraId="7654ECA9" w14:textId="1ABF4EBD" w:rsidR="001A72D0" w:rsidRPr="00801B2B" w:rsidRDefault="00592DDC" w:rsidP="00130182">
      <w:pPr>
        <w:pStyle w:val="Prrafodelista"/>
        <w:numPr>
          <w:ilvl w:val="0"/>
          <w:numId w:val="38"/>
        </w:numPr>
        <w:contextualSpacing/>
        <w:rPr>
          <w:rFonts w:eastAsia="Palatino Linotype" w:cs="Palatino Linotype"/>
          <w:b/>
          <w:bCs/>
        </w:rPr>
      </w:pPr>
      <w:r w:rsidRPr="00801B2B">
        <w:rPr>
          <w:rFonts w:eastAsia="Palatino Linotype" w:cs="Palatino Linotype"/>
          <w:b/>
          <w:bCs/>
        </w:rPr>
        <w:t xml:space="preserve">CARGO, </w:t>
      </w:r>
      <w:r w:rsidR="001A72D0" w:rsidRPr="00801B2B">
        <w:rPr>
          <w:rFonts w:eastAsia="Palatino Linotype" w:cs="Palatino Linotype"/>
          <w:b/>
          <w:bCs/>
        </w:rPr>
        <w:t>LUGAR DE TRABAJO, HORARIO</w:t>
      </w:r>
      <w:r w:rsidR="00737715" w:rsidRPr="00801B2B">
        <w:rPr>
          <w:rFonts w:eastAsia="Palatino Linotype" w:cs="Palatino Linotype"/>
          <w:b/>
          <w:bCs/>
        </w:rPr>
        <w:t xml:space="preserve"> DE TRABAJO, SUELDO QUINCENAL</w:t>
      </w:r>
      <w:r w:rsidR="001A72D0" w:rsidRPr="00801B2B">
        <w:rPr>
          <w:rFonts w:eastAsia="Palatino Linotype" w:cs="Palatino Linotype"/>
          <w:b/>
          <w:bCs/>
        </w:rPr>
        <w:t xml:space="preserve"> Y FUNCIONES.</w:t>
      </w:r>
    </w:p>
    <w:p w14:paraId="23DB5AE5" w14:textId="68FDDBAB" w:rsidR="00A33A5B" w:rsidRPr="00801B2B" w:rsidRDefault="001A72D0" w:rsidP="00C44081">
      <w:pPr>
        <w:contextualSpacing/>
        <w:rPr>
          <w:rFonts w:eastAsia="Palatino Linotype" w:cs="Palatino Linotype"/>
          <w:szCs w:val="24"/>
        </w:rPr>
      </w:pPr>
      <w:r w:rsidRPr="00801B2B">
        <w:rPr>
          <w:rFonts w:eastAsia="Palatino Linotype" w:cs="Palatino Linotype"/>
          <w:szCs w:val="24"/>
        </w:rPr>
        <w:t>Al respecto, el Sujeto Obligado no emitió ningún pronunciamiento en su respuesta, mientras que en su Informe Justificado sólo manifestó que se adjuntaría la circular 004 de fecha cinco de enero de dos mil veintidós con el cual se acredita el horario en el que presta sus servicios el servidor público referido, sin que se haya adjuntado dicho documento.</w:t>
      </w:r>
    </w:p>
    <w:p w14:paraId="5175EA72" w14:textId="77777777" w:rsidR="00737715" w:rsidRPr="00801B2B" w:rsidRDefault="00737715" w:rsidP="00C44081">
      <w:pPr>
        <w:contextualSpacing/>
        <w:rPr>
          <w:rFonts w:eastAsia="Palatino Linotype" w:cs="Palatino Linotype"/>
          <w:szCs w:val="24"/>
        </w:rPr>
      </w:pPr>
    </w:p>
    <w:p w14:paraId="02AF9ACB" w14:textId="7A528170" w:rsidR="00737715" w:rsidRPr="00801B2B" w:rsidRDefault="00737715" w:rsidP="00C44081">
      <w:pPr>
        <w:contextualSpacing/>
        <w:rPr>
          <w:rFonts w:eastAsia="Palatino Linotype" w:cs="Palatino Linotype"/>
          <w:szCs w:val="24"/>
        </w:rPr>
      </w:pPr>
      <w:r w:rsidRPr="00801B2B">
        <w:rPr>
          <w:rFonts w:eastAsia="Palatino Linotype" w:cs="Palatino Linotype"/>
          <w:szCs w:val="24"/>
        </w:rPr>
        <w:t xml:space="preserve">Mientras que respecto del sueldo se señaló que este puede ser consultado en la página </w:t>
      </w:r>
      <w:hyperlink r:id="rId9" w:history="1">
        <w:r w:rsidRPr="00801B2B">
          <w:rPr>
            <w:rStyle w:val="Hipervnculo"/>
            <w:rFonts w:eastAsia="Palatino Linotype" w:cs="Palatino Linotype"/>
            <w:szCs w:val="24"/>
          </w:rPr>
          <w:t>https://www.ipomex.org.mx/ipo3/lgt/indice/HUIXQUILUCAN/art_92_viii.web</w:t>
        </w:r>
      </w:hyperlink>
      <w:r w:rsidRPr="00801B2B">
        <w:rPr>
          <w:rFonts w:eastAsia="Palatino Linotype" w:cs="Palatino Linotype"/>
          <w:szCs w:val="24"/>
        </w:rPr>
        <w:t>, en el apartado del artículo 92 fracción VIII A correspondiente a “Remuneraciones”, en el cual, al visitar el enlace de referencia, se dirige hacia la siguiente página:</w:t>
      </w:r>
    </w:p>
    <w:p w14:paraId="1095D188" w14:textId="77777777" w:rsidR="00737715" w:rsidRPr="00801B2B" w:rsidRDefault="00737715" w:rsidP="00C44081">
      <w:pPr>
        <w:contextualSpacing/>
        <w:rPr>
          <w:rFonts w:eastAsia="Palatino Linotype" w:cs="Palatino Linotype"/>
          <w:szCs w:val="24"/>
        </w:rPr>
      </w:pPr>
    </w:p>
    <w:p w14:paraId="6F49EA93" w14:textId="72B7076C" w:rsidR="00737715" w:rsidRPr="00801B2B" w:rsidRDefault="00737715" w:rsidP="00C44081">
      <w:pPr>
        <w:contextualSpacing/>
        <w:rPr>
          <w:rFonts w:eastAsia="Palatino Linotype" w:cs="Palatino Linotype"/>
          <w:szCs w:val="24"/>
        </w:rPr>
      </w:pPr>
      <w:r w:rsidRPr="00801B2B">
        <w:rPr>
          <w:rFonts w:eastAsia="Palatino Linotype" w:cs="Palatino Linotype"/>
          <w:noProof/>
          <w:szCs w:val="24"/>
          <w:lang w:val="es-MX"/>
        </w:rPr>
        <w:lastRenderedPageBreak/>
        <w:drawing>
          <wp:inline distT="0" distB="0" distL="0" distR="0" wp14:anchorId="72A4B2A4" wp14:editId="46A51476">
            <wp:extent cx="5935980" cy="4920615"/>
            <wp:effectExtent l="0" t="0" r="0" b="0"/>
            <wp:docPr id="6992964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96432" name="Imagen 6992964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5980" cy="4920615"/>
                    </a:xfrm>
                    <a:prstGeom prst="rect">
                      <a:avLst/>
                    </a:prstGeom>
                  </pic:spPr>
                </pic:pic>
              </a:graphicData>
            </a:graphic>
          </wp:inline>
        </w:drawing>
      </w:r>
    </w:p>
    <w:p w14:paraId="6DB71050" w14:textId="77777777" w:rsidR="001A72D0" w:rsidRPr="00801B2B" w:rsidRDefault="001A72D0" w:rsidP="00C44081">
      <w:pPr>
        <w:contextualSpacing/>
        <w:rPr>
          <w:rFonts w:eastAsia="Palatino Linotype" w:cs="Palatino Linotype"/>
          <w:szCs w:val="24"/>
        </w:rPr>
      </w:pPr>
    </w:p>
    <w:p w14:paraId="6FA3E833" w14:textId="7C496AD8" w:rsidR="00692496" w:rsidRPr="00801B2B" w:rsidRDefault="00692496" w:rsidP="00692496">
      <w:pPr>
        <w:rPr>
          <w:rFonts w:cs="Arial"/>
          <w:lang w:val="es-ES_tradnl"/>
        </w:rPr>
      </w:pPr>
      <w:r w:rsidRPr="00801B2B">
        <w:rPr>
          <w:rFonts w:cs="Arial"/>
          <w:lang w:val="es-ES_tradnl"/>
        </w:rPr>
        <w:t xml:space="preserve">Como se puede observar, la página referida contiene un cúmulo de información sin que se advierta a simple vista cuál es la opción para realizar la consulta de la información; por tanto, se dejó de observar lo estipulado en los artículos 11 y 161 de la Ley de Transparencia estatal, en los que se señalan las características que debe tener toda información entregada por los sujetos obligados desde el momento de su generación, </w:t>
      </w:r>
      <w:r w:rsidRPr="00801B2B">
        <w:rPr>
          <w:rFonts w:cs="Arial"/>
          <w:lang w:val="es-ES_tradnl"/>
        </w:rPr>
        <w:lastRenderedPageBreak/>
        <w:t>publicación y entrega, así como la forma en que se deberá consultar la información, señalando una fuente precisa y concreta, a saber:</w:t>
      </w:r>
    </w:p>
    <w:p w14:paraId="7E0FECBA" w14:textId="77777777" w:rsidR="00692496" w:rsidRPr="00801B2B" w:rsidRDefault="00692496" w:rsidP="00692496">
      <w:pPr>
        <w:rPr>
          <w:rFonts w:cs="Arial"/>
          <w:lang w:val="es-ES_tradnl"/>
        </w:rPr>
      </w:pPr>
    </w:p>
    <w:p w14:paraId="43F993AE" w14:textId="77777777" w:rsidR="00692496" w:rsidRPr="00801B2B" w:rsidRDefault="00692496" w:rsidP="00692496">
      <w:pPr>
        <w:pStyle w:val="Sinespaciado"/>
        <w:rPr>
          <w:lang w:val="es-ES_tradnl"/>
        </w:rPr>
      </w:pPr>
      <w:r w:rsidRPr="00801B2B">
        <w:rPr>
          <w:b/>
          <w:bCs/>
          <w:lang w:val="es-ES_tradnl"/>
        </w:rPr>
        <w:t>Artículo 11.</w:t>
      </w:r>
      <w:r w:rsidRPr="00801B2B">
        <w:rPr>
          <w:lang w:val="es-ES_tradnl"/>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58A35AA4" w14:textId="77777777" w:rsidR="00692496" w:rsidRPr="00801B2B" w:rsidRDefault="00692496" w:rsidP="00692496">
      <w:pPr>
        <w:pStyle w:val="Sinespaciado"/>
        <w:rPr>
          <w:lang w:val="es-ES_tradnl"/>
        </w:rPr>
      </w:pPr>
      <w:r w:rsidRPr="00801B2B">
        <w:rPr>
          <w:lang w:val="es-ES_tradnl"/>
        </w:rPr>
        <w:t>(…)</w:t>
      </w:r>
    </w:p>
    <w:p w14:paraId="0DD93D04" w14:textId="77777777" w:rsidR="00692496" w:rsidRPr="00801B2B" w:rsidRDefault="00692496" w:rsidP="00692496">
      <w:pPr>
        <w:pStyle w:val="Sinespaciado"/>
        <w:rPr>
          <w:lang w:val="es-ES_tradnl"/>
        </w:rPr>
      </w:pPr>
    </w:p>
    <w:p w14:paraId="62068A75" w14:textId="77777777" w:rsidR="00692496" w:rsidRPr="00801B2B" w:rsidRDefault="00692496" w:rsidP="00692496">
      <w:pPr>
        <w:pStyle w:val="Sinespaciado"/>
        <w:rPr>
          <w:lang w:val="es-ES_tradnl"/>
        </w:rPr>
      </w:pPr>
      <w:r w:rsidRPr="00801B2B">
        <w:rPr>
          <w:b/>
          <w:bCs/>
          <w:lang w:val="es-ES_tradnl"/>
        </w:rPr>
        <w:t>Artículo 161.</w:t>
      </w:r>
      <w:r w:rsidRPr="00801B2B">
        <w:rPr>
          <w:lang w:val="es-ES_tradnl"/>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FFA99B3" w14:textId="77777777" w:rsidR="00692496" w:rsidRPr="00801B2B" w:rsidRDefault="00692496" w:rsidP="00692496">
      <w:pPr>
        <w:rPr>
          <w:rFonts w:cs="Arial"/>
          <w:lang w:val="es-ES_tradnl"/>
        </w:rPr>
      </w:pPr>
    </w:p>
    <w:p w14:paraId="3BE730C9" w14:textId="77777777" w:rsidR="00692496" w:rsidRPr="00801B2B" w:rsidRDefault="00692496" w:rsidP="00692496">
      <w:pPr>
        <w:rPr>
          <w:rFonts w:cs="Arial"/>
          <w:lang w:val="es-ES_tradnl"/>
        </w:rPr>
      </w:pPr>
      <w:r w:rsidRPr="00801B2B">
        <w:rPr>
          <w:rFonts w:cs="Arial"/>
          <w:lang w:val="es-ES_tradnl"/>
        </w:rPr>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2F4750CF" w14:textId="77777777" w:rsidR="00692496" w:rsidRPr="00801B2B" w:rsidRDefault="00692496" w:rsidP="00692496">
      <w:pPr>
        <w:rPr>
          <w:rFonts w:cs="Arial"/>
          <w:lang w:val="es-ES_tradnl"/>
        </w:rPr>
      </w:pPr>
    </w:p>
    <w:p w14:paraId="5DF3DB1B" w14:textId="4A0A3ED6" w:rsidR="00692496" w:rsidRPr="00801B2B" w:rsidRDefault="00692496" w:rsidP="00592DDC">
      <w:pPr>
        <w:pStyle w:val="Prrafodelista"/>
        <w:numPr>
          <w:ilvl w:val="0"/>
          <w:numId w:val="41"/>
        </w:numPr>
        <w:rPr>
          <w:rFonts w:cs="Arial"/>
          <w:lang w:val="es-ES_tradnl"/>
        </w:rPr>
      </w:pPr>
      <w:r w:rsidRPr="00801B2B">
        <w:rPr>
          <w:rFonts w:cs="Arial"/>
          <w:lang w:val="es-ES_tradnl"/>
        </w:rPr>
        <w:t>La fuente</w:t>
      </w:r>
    </w:p>
    <w:p w14:paraId="6F2986B4" w14:textId="5C318647" w:rsidR="00692496" w:rsidRPr="00801B2B" w:rsidRDefault="00692496" w:rsidP="00592DDC">
      <w:pPr>
        <w:pStyle w:val="Prrafodelista"/>
        <w:numPr>
          <w:ilvl w:val="0"/>
          <w:numId w:val="41"/>
        </w:numPr>
        <w:rPr>
          <w:rFonts w:cs="Arial"/>
          <w:lang w:val="es-ES_tradnl"/>
        </w:rPr>
      </w:pPr>
      <w:r w:rsidRPr="00801B2B">
        <w:rPr>
          <w:rFonts w:cs="Arial"/>
          <w:lang w:val="es-ES_tradnl"/>
        </w:rPr>
        <w:t>El lugar y</w:t>
      </w:r>
    </w:p>
    <w:p w14:paraId="272196D0" w14:textId="6812B020" w:rsidR="00692496" w:rsidRPr="00801B2B" w:rsidRDefault="00692496" w:rsidP="00592DDC">
      <w:pPr>
        <w:pStyle w:val="Prrafodelista"/>
        <w:numPr>
          <w:ilvl w:val="0"/>
          <w:numId w:val="41"/>
        </w:numPr>
        <w:rPr>
          <w:rFonts w:cs="Arial"/>
          <w:lang w:val="es-ES_tradnl"/>
        </w:rPr>
      </w:pPr>
      <w:r w:rsidRPr="00801B2B">
        <w:rPr>
          <w:rFonts w:cs="Arial"/>
          <w:lang w:val="es-ES_tradnl"/>
        </w:rPr>
        <w:t xml:space="preserve">La forma </w:t>
      </w:r>
    </w:p>
    <w:p w14:paraId="4EA360EF" w14:textId="77777777" w:rsidR="00692496" w:rsidRPr="00801B2B" w:rsidRDefault="00692496" w:rsidP="00692496">
      <w:pPr>
        <w:rPr>
          <w:rFonts w:cs="Arial"/>
          <w:lang w:val="es-ES_tradnl"/>
        </w:rPr>
      </w:pPr>
    </w:p>
    <w:p w14:paraId="6CCA9394" w14:textId="77777777" w:rsidR="00692496" w:rsidRPr="00801B2B" w:rsidRDefault="00692496" w:rsidP="00692496">
      <w:pPr>
        <w:rPr>
          <w:rFonts w:cs="Arial"/>
          <w:lang w:val="es-ES_tradnl"/>
        </w:rPr>
      </w:pPr>
      <w:r w:rsidRPr="00801B2B">
        <w:rPr>
          <w:rFonts w:cs="Arial"/>
          <w:lang w:val="es-ES_tradnl"/>
        </w:rPr>
        <w:lastRenderedPageBreak/>
        <w:t>Asimismo, se establece que la fuente de la información deberá ser:</w:t>
      </w:r>
    </w:p>
    <w:p w14:paraId="328C7E0B" w14:textId="77777777" w:rsidR="00692496" w:rsidRPr="00801B2B" w:rsidRDefault="00692496" w:rsidP="00692496">
      <w:pPr>
        <w:rPr>
          <w:rFonts w:cs="Arial"/>
          <w:lang w:val="es-ES_tradnl"/>
        </w:rPr>
      </w:pPr>
    </w:p>
    <w:p w14:paraId="52CC276A" w14:textId="5E45E52D" w:rsidR="00692496" w:rsidRPr="00801B2B" w:rsidRDefault="00692496" w:rsidP="00592DDC">
      <w:pPr>
        <w:pStyle w:val="Prrafodelista"/>
        <w:numPr>
          <w:ilvl w:val="0"/>
          <w:numId w:val="39"/>
        </w:numPr>
        <w:rPr>
          <w:rFonts w:cs="Arial"/>
          <w:lang w:val="es-ES_tradnl"/>
        </w:rPr>
      </w:pPr>
      <w:r w:rsidRPr="00801B2B">
        <w:rPr>
          <w:rFonts w:cs="Arial"/>
          <w:lang w:val="es-ES_tradnl"/>
        </w:rPr>
        <w:t>Precisa</w:t>
      </w:r>
    </w:p>
    <w:p w14:paraId="7D10E8EB" w14:textId="55638FE1" w:rsidR="00692496" w:rsidRPr="00801B2B" w:rsidRDefault="00692496" w:rsidP="00592DDC">
      <w:pPr>
        <w:pStyle w:val="Prrafodelista"/>
        <w:numPr>
          <w:ilvl w:val="0"/>
          <w:numId w:val="39"/>
        </w:numPr>
        <w:rPr>
          <w:rFonts w:cs="Arial"/>
          <w:lang w:val="es-ES_tradnl"/>
        </w:rPr>
      </w:pPr>
      <w:r w:rsidRPr="00801B2B">
        <w:rPr>
          <w:rFonts w:cs="Arial"/>
          <w:lang w:val="es-ES_tradnl"/>
        </w:rPr>
        <w:t>Concreta</w:t>
      </w:r>
    </w:p>
    <w:p w14:paraId="0CC4704B" w14:textId="35F344EB" w:rsidR="00692496" w:rsidRPr="00801B2B" w:rsidRDefault="00692496" w:rsidP="00592DDC">
      <w:pPr>
        <w:pStyle w:val="Prrafodelista"/>
        <w:numPr>
          <w:ilvl w:val="0"/>
          <w:numId w:val="39"/>
        </w:numPr>
        <w:rPr>
          <w:rFonts w:cs="Arial"/>
          <w:lang w:val="es-ES_tradnl"/>
        </w:rPr>
      </w:pPr>
      <w:r w:rsidRPr="00801B2B">
        <w:rPr>
          <w:rFonts w:cs="Arial"/>
          <w:lang w:val="es-ES_tradnl"/>
        </w:rPr>
        <w:t>Y no debe implicar que el solicitante realice una búsqueda en toda la información que se encuentre disponible.</w:t>
      </w:r>
    </w:p>
    <w:p w14:paraId="67149688" w14:textId="77777777" w:rsidR="00692496" w:rsidRPr="00801B2B" w:rsidRDefault="00692496" w:rsidP="00692496">
      <w:pPr>
        <w:rPr>
          <w:rFonts w:cs="Arial"/>
          <w:lang w:val="es-ES_tradnl"/>
        </w:rPr>
      </w:pPr>
    </w:p>
    <w:p w14:paraId="1BDFBC78" w14:textId="258F1994" w:rsidR="00692496" w:rsidRPr="00801B2B" w:rsidRDefault="00692496" w:rsidP="00692496">
      <w:pPr>
        <w:rPr>
          <w:rFonts w:cs="Arial"/>
          <w:lang w:val="es-ES_tradnl"/>
        </w:rPr>
      </w:pPr>
      <w:r w:rsidRPr="00801B2B">
        <w:rPr>
          <w:rFonts w:cs="Arial"/>
          <w:lang w:val="es-ES_tradnl"/>
        </w:rPr>
        <w:t>Imperativos legales que establecen el procedimiento que debe seguir el Sujeto Obligado para que pueda tomarse como válida su orientación sobre la forma en que puede consultar la información requerida, y que, en el caso en concreto, no acontece; ello porque el Sujeto Obligado no hizo del conocimiento del Recurrente la fuente de la información dentro del término establecido, así como únicamente se limitó a indicar la dirección electrónica en las que consta lo solicitado, sin que señalara puntualmente el procedimiento que el particular debe seguir para acceder a la información requerida, lo que implica que la fuente no sea precisa; asimismo, no se estima que sea concreta debido a que ésta resulta abstracta y genera incertidumbre entre el cúmulo de información que se observa en el contenido de las páginas que sí cargan datos; y por último, la fuente implica que el solicitante realice una búsqueda en toda la información que se encuentra disponible, lo que a todas luces transgrede el numeral citado; y por ende, no se puede considerar que lo manifestado respecto del sueldo del servidor público colme la pretensión del Recurrente.</w:t>
      </w:r>
    </w:p>
    <w:p w14:paraId="4E693F2C" w14:textId="714E11FF" w:rsidR="00692496" w:rsidRPr="00801B2B" w:rsidRDefault="00692496" w:rsidP="00C44081">
      <w:pPr>
        <w:contextualSpacing/>
        <w:rPr>
          <w:rFonts w:eastAsia="Palatino Linotype" w:cs="Palatino Linotype"/>
          <w:szCs w:val="24"/>
          <w:lang w:val="es-ES_tradnl"/>
        </w:rPr>
      </w:pPr>
    </w:p>
    <w:p w14:paraId="60DAA2C3" w14:textId="2BD23159" w:rsidR="001A72D0" w:rsidRPr="00801B2B" w:rsidRDefault="001A72D0" w:rsidP="00C44081">
      <w:pPr>
        <w:contextualSpacing/>
        <w:rPr>
          <w:rFonts w:eastAsia="Palatino Linotype" w:cs="Palatino Linotype"/>
          <w:szCs w:val="24"/>
        </w:rPr>
      </w:pPr>
      <w:r w:rsidRPr="00801B2B">
        <w:rPr>
          <w:rFonts w:eastAsia="Palatino Linotype" w:cs="Palatino Linotype"/>
          <w:szCs w:val="24"/>
        </w:rPr>
        <w:t xml:space="preserve">Por lo tanto, al no existir ningún elemento con el que se pueda determinar que se atendieron estas pretensiones, es necesario verificar que el Sujeto Obligado cuente con la </w:t>
      </w:r>
      <w:r w:rsidRPr="00801B2B">
        <w:rPr>
          <w:rFonts w:eastAsia="Palatino Linotype" w:cs="Palatino Linotype"/>
          <w:szCs w:val="24"/>
        </w:rPr>
        <w:lastRenderedPageBreak/>
        <w:t>atribuciones, facultades o competencias para generar, poseer o administrar la información solicitada por el particular.</w:t>
      </w:r>
    </w:p>
    <w:p w14:paraId="7ACFBF75" w14:textId="77777777" w:rsidR="001A72D0" w:rsidRPr="00801B2B" w:rsidRDefault="001A72D0" w:rsidP="00C44081">
      <w:pPr>
        <w:contextualSpacing/>
        <w:rPr>
          <w:rFonts w:eastAsia="Palatino Linotype" w:cs="Palatino Linotype"/>
          <w:szCs w:val="24"/>
        </w:rPr>
      </w:pPr>
    </w:p>
    <w:p w14:paraId="77B9A445" w14:textId="639BDE59" w:rsidR="008E1FC7" w:rsidRPr="00801B2B" w:rsidRDefault="001A72D0" w:rsidP="008E1FC7">
      <w:pPr>
        <w:contextualSpacing/>
        <w:rPr>
          <w:rFonts w:eastAsia="Palatino Linotype" w:cs="Palatino Linotype"/>
          <w:szCs w:val="24"/>
          <w:lang w:val="es-MX"/>
        </w:rPr>
      </w:pPr>
      <w:r w:rsidRPr="00801B2B">
        <w:rPr>
          <w:rFonts w:eastAsia="Palatino Linotype" w:cs="Palatino Linotype"/>
          <w:szCs w:val="24"/>
        </w:rPr>
        <w:t xml:space="preserve">En ese contexto, </w:t>
      </w:r>
      <w:r w:rsidR="008E1FC7" w:rsidRPr="00801B2B">
        <w:rPr>
          <w:rFonts w:eastAsia="Palatino Linotype" w:cs="Palatino Linotype"/>
          <w:szCs w:val="24"/>
        </w:rPr>
        <w:t xml:space="preserve">resulta pertinente hacer referencia a lo establecido en los artículos 5, 48 y 49 </w:t>
      </w:r>
      <w:r w:rsidR="008E1FC7" w:rsidRPr="00801B2B">
        <w:rPr>
          <w:rFonts w:eastAsia="Palatino Linotype" w:cs="Palatino Linotype"/>
          <w:szCs w:val="24"/>
          <w:lang w:val="es-MX"/>
        </w:rPr>
        <w:t>de la Ley del Trabajo de los Servidores Públicos del Estado y Municipios, que disponen lo siguiente:</w:t>
      </w:r>
    </w:p>
    <w:p w14:paraId="27DFDD42" w14:textId="77777777" w:rsidR="008E1FC7" w:rsidRPr="00801B2B" w:rsidRDefault="008E1FC7" w:rsidP="008E1FC7">
      <w:pPr>
        <w:contextualSpacing/>
        <w:rPr>
          <w:rFonts w:eastAsia="Palatino Linotype" w:cs="Palatino Linotype"/>
          <w:szCs w:val="24"/>
          <w:lang w:val="es-MX"/>
        </w:rPr>
      </w:pPr>
    </w:p>
    <w:p w14:paraId="5237FFEC" w14:textId="30FD78D2" w:rsidR="008E1FC7" w:rsidRPr="00801B2B" w:rsidRDefault="008E1FC7" w:rsidP="008E1FC7">
      <w:pPr>
        <w:pStyle w:val="Sinespaciado"/>
        <w:rPr>
          <w:rFonts w:eastAsia="Palatino Linotype"/>
        </w:rPr>
      </w:pPr>
      <w:r w:rsidRPr="00801B2B">
        <w:rPr>
          <w:rFonts w:eastAsia="Palatino Linotype"/>
          <w:b/>
        </w:rPr>
        <w:t>ARTÍCULO 5.-</w:t>
      </w:r>
      <w:r w:rsidRPr="00801B2B">
        <w:rPr>
          <w:rFonts w:eastAsia="Palatino Linotype"/>
        </w:rPr>
        <w:t xml:space="preserve"> </w:t>
      </w:r>
      <w:r w:rsidRPr="00801B2B">
        <w:rPr>
          <w:rFonts w:eastAsia="Palatino Linotype"/>
          <w:b/>
          <w:bCs/>
          <w:u w:val="single"/>
        </w:rPr>
        <w:t>La relación de trabajo entre las instituciones públicas y sus servidores públicos se entiende establecida mediante nombramiento, formato único de movimiento de personal, contrato o por cualquier otro acto</w:t>
      </w:r>
      <w:r w:rsidRPr="00801B2B">
        <w:rPr>
          <w:rFonts w:eastAsia="Palatino Linotype"/>
        </w:rPr>
        <w:t xml:space="preserve"> que tenga como consecuencia la prestación personal subordinada del servicio y la percepción de un sueldo.</w:t>
      </w:r>
    </w:p>
    <w:p w14:paraId="4961DD7F" w14:textId="77777777" w:rsidR="008E1FC7" w:rsidRPr="00801B2B" w:rsidRDefault="008E1FC7" w:rsidP="008E1FC7">
      <w:pPr>
        <w:pStyle w:val="Sinespaciado"/>
        <w:rPr>
          <w:rFonts w:eastAsia="Palatino Linotype"/>
        </w:rPr>
      </w:pPr>
      <w:r w:rsidRPr="00801B2B">
        <w:rPr>
          <w:rFonts w:eastAsia="Palatino Linotype"/>
        </w:rPr>
        <w:t>Para los efectos de esta ley, las instituciones públicas estarán representadas por sus titulares.</w:t>
      </w:r>
    </w:p>
    <w:p w14:paraId="4A7B2608" w14:textId="77777777" w:rsidR="008E1FC7" w:rsidRPr="00801B2B" w:rsidRDefault="008E1FC7" w:rsidP="008E1FC7">
      <w:pPr>
        <w:pStyle w:val="Sinespaciado"/>
        <w:rPr>
          <w:rFonts w:eastAsia="Palatino Linotype"/>
        </w:rPr>
      </w:pPr>
    </w:p>
    <w:p w14:paraId="716ED306" w14:textId="77777777" w:rsidR="008E1FC7" w:rsidRPr="00801B2B" w:rsidRDefault="008E1FC7" w:rsidP="008E1FC7">
      <w:pPr>
        <w:pStyle w:val="Sinespaciado"/>
        <w:rPr>
          <w:rFonts w:eastAsia="Palatino Linotype"/>
        </w:rPr>
      </w:pPr>
      <w:r w:rsidRPr="00801B2B">
        <w:rPr>
          <w:rFonts w:eastAsia="Palatino Linotype"/>
          <w:b/>
        </w:rPr>
        <w:t>ARTÍCULO 48.</w:t>
      </w:r>
      <w:r w:rsidRPr="00801B2B">
        <w:rPr>
          <w:rFonts w:eastAsia="Palatino Linotype"/>
        </w:rPr>
        <w:t xml:space="preserve"> Para iniciar la prestación de los servicios se requiere:</w:t>
      </w:r>
    </w:p>
    <w:p w14:paraId="43A29061" w14:textId="77777777" w:rsidR="008E1FC7" w:rsidRPr="00801B2B" w:rsidRDefault="008E1FC7" w:rsidP="008E1FC7">
      <w:pPr>
        <w:pStyle w:val="Sinespaciado"/>
        <w:rPr>
          <w:rFonts w:eastAsia="Palatino Linotype"/>
        </w:rPr>
      </w:pPr>
      <w:r w:rsidRPr="00801B2B">
        <w:rPr>
          <w:rFonts w:eastAsia="Palatino Linotype"/>
        </w:rPr>
        <w:t>I. Tener conferido el nombramiento, contrato respectivo o formato único de Movimientos de Personal;</w:t>
      </w:r>
    </w:p>
    <w:p w14:paraId="4E89B52D" w14:textId="77777777" w:rsidR="008E1FC7" w:rsidRPr="00801B2B" w:rsidRDefault="008E1FC7" w:rsidP="008E1FC7">
      <w:pPr>
        <w:pStyle w:val="Sinespaciado"/>
        <w:rPr>
          <w:rFonts w:eastAsia="Palatino Linotype"/>
        </w:rPr>
      </w:pPr>
      <w:r w:rsidRPr="00801B2B">
        <w:rPr>
          <w:rFonts w:eastAsia="Palatino Linotype"/>
        </w:rPr>
        <w:t>II. Rendir la protesta de ley en caso de nombramiento; y</w:t>
      </w:r>
    </w:p>
    <w:p w14:paraId="13F85452" w14:textId="77777777" w:rsidR="008E1FC7" w:rsidRPr="00801B2B" w:rsidRDefault="008E1FC7" w:rsidP="008E1FC7">
      <w:pPr>
        <w:pStyle w:val="Sinespaciado"/>
        <w:rPr>
          <w:rFonts w:eastAsia="Palatino Linotype"/>
        </w:rPr>
      </w:pPr>
      <w:r w:rsidRPr="00801B2B">
        <w:rPr>
          <w:rFonts w:eastAsia="Palatino Linotype"/>
        </w:rPr>
        <w:t>III. Tomar posesión del cargo</w:t>
      </w:r>
    </w:p>
    <w:p w14:paraId="38C78084" w14:textId="77777777" w:rsidR="008E1FC7" w:rsidRPr="00801B2B" w:rsidRDefault="008E1FC7" w:rsidP="008E1FC7">
      <w:pPr>
        <w:pStyle w:val="Sinespaciado"/>
        <w:rPr>
          <w:rFonts w:eastAsia="Palatino Linotype"/>
        </w:rPr>
      </w:pPr>
    </w:p>
    <w:p w14:paraId="589A20AB" w14:textId="77777777" w:rsidR="008E1FC7" w:rsidRPr="00801B2B" w:rsidRDefault="008E1FC7" w:rsidP="008E1FC7">
      <w:pPr>
        <w:pStyle w:val="Sinespaciado"/>
        <w:rPr>
          <w:rFonts w:eastAsia="Palatino Linotype"/>
        </w:rPr>
      </w:pPr>
      <w:r w:rsidRPr="00801B2B">
        <w:rPr>
          <w:rFonts w:eastAsia="Palatino Linotype"/>
          <w:b/>
        </w:rPr>
        <w:t>ARTÍCULO 49.-</w:t>
      </w:r>
      <w:r w:rsidRPr="00801B2B">
        <w:rPr>
          <w:rFonts w:eastAsia="Palatino Linotype"/>
        </w:rPr>
        <w:t xml:space="preserve"> </w:t>
      </w:r>
      <w:r w:rsidRPr="00801B2B">
        <w:rPr>
          <w:rFonts w:eastAsia="Palatino Linotype"/>
          <w:b/>
          <w:bCs/>
          <w:u w:val="single"/>
        </w:rPr>
        <w:t>Los nombramientos, contratos o formato único de Movimientos de Personal de los servidores públicos deberán contener</w:t>
      </w:r>
      <w:r w:rsidRPr="00801B2B">
        <w:rPr>
          <w:rFonts w:eastAsia="Palatino Linotype"/>
        </w:rPr>
        <w:t>:</w:t>
      </w:r>
    </w:p>
    <w:p w14:paraId="2BE41C5C" w14:textId="77777777" w:rsidR="008E1FC7" w:rsidRPr="00801B2B" w:rsidRDefault="008E1FC7" w:rsidP="008E1FC7">
      <w:pPr>
        <w:pStyle w:val="Sinespaciado"/>
        <w:rPr>
          <w:rFonts w:eastAsia="Palatino Linotype"/>
        </w:rPr>
      </w:pPr>
      <w:r w:rsidRPr="00801B2B">
        <w:rPr>
          <w:rFonts w:eastAsia="Palatino Linotype"/>
        </w:rPr>
        <w:t>I. Nombre completo del servidor público;</w:t>
      </w:r>
    </w:p>
    <w:p w14:paraId="6920BFE6" w14:textId="77777777" w:rsidR="008E1FC7" w:rsidRPr="00801B2B" w:rsidRDefault="008E1FC7" w:rsidP="008E1FC7">
      <w:pPr>
        <w:pStyle w:val="Sinespaciado"/>
        <w:rPr>
          <w:rFonts w:eastAsia="Palatino Linotype"/>
        </w:rPr>
      </w:pPr>
      <w:r w:rsidRPr="00801B2B">
        <w:rPr>
          <w:rFonts w:eastAsia="Palatino Linotype"/>
        </w:rPr>
        <w:t xml:space="preserve">II. </w:t>
      </w:r>
      <w:r w:rsidRPr="00801B2B">
        <w:rPr>
          <w:rFonts w:eastAsia="Palatino Linotype"/>
          <w:b/>
          <w:bCs/>
          <w:u w:val="single"/>
        </w:rPr>
        <w:t>Cargo para el que es designado, fecha de inicio de sus servicios y lugar de adscripción</w:t>
      </w:r>
      <w:r w:rsidRPr="00801B2B">
        <w:rPr>
          <w:rFonts w:eastAsia="Palatino Linotype"/>
        </w:rPr>
        <w:t>;</w:t>
      </w:r>
    </w:p>
    <w:p w14:paraId="286EC986" w14:textId="77777777" w:rsidR="008E1FC7" w:rsidRPr="00801B2B" w:rsidRDefault="008E1FC7" w:rsidP="008E1FC7">
      <w:pPr>
        <w:pStyle w:val="Sinespaciado"/>
        <w:rPr>
          <w:rFonts w:eastAsia="Palatino Linotype"/>
        </w:rPr>
      </w:pPr>
      <w:r w:rsidRPr="00801B2B">
        <w:rPr>
          <w:rFonts w:eastAsia="Palatino Linotype"/>
        </w:rPr>
        <w:t>III. Carácter del nombramiento, ya sea de servidores públicos generales o de confianza, así como la temporalidad del mismo;</w:t>
      </w:r>
    </w:p>
    <w:p w14:paraId="3D35F3E5" w14:textId="77777777" w:rsidR="008E1FC7" w:rsidRPr="00801B2B" w:rsidRDefault="008E1FC7" w:rsidP="008E1FC7">
      <w:pPr>
        <w:pStyle w:val="Sinespaciado"/>
        <w:rPr>
          <w:rFonts w:eastAsia="Palatino Linotype"/>
        </w:rPr>
      </w:pPr>
      <w:r w:rsidRPr="00801B2B">
        <w:rPr>
          <w:rFonts w:eastAsia="Palatino Linotype"/>
        </w:rPr>
        <w:t xml:space="preserve">IV. </w:t>
      </w:r>
      <w:r w:rsidRPr="00801B2B">
        <w:rPr>
          <w:rFonts w:eastAsia="Palatino Linotype"/>
          <w:b/>
          <w:bCs/>
          <w:u w:val="single"/>
        </w:rPr>
        <w:t>Remuneración correspondiente al puesto</w:t>
      </w:r>
      <w:r w:rsidRPr="00801B2B">
        <w:rPr>
          <w:rFonts w:eastAsia="Palatino Linotype"/>
        </w:rPr>
        <w:t>;</w:t>
      </w:r>
    </w:p>
    <w:p w14:paraId="59DA6657" w14:textId="77777777" w:rsidR="008E1FC7" w:rsidRPr="00801B2B" w:rsidRDefault="008E1FC7" w:rsidP="008E1FC7">
      <w:pPr>
        <w:pStyle w:val="Sinespaciado"/>
        <w:rPr>
          <w:rFonts w:eastAsia="Palatino Linotype"/>
        </w:rPr>
      </w:pPr>
      <w:r w:rsidRPr="00801B2B">
        <w:rPr>
          <w:rFonts w:eastAsia="Palatino Linotype"/>
        </w:rPr>
        <w:t xml:space="preserve">V. </w:t>
      </w:r>
      <w:r w:rsidRPr="00801B2B">
        <w:rPr>
          <w:rFonts w:eastAsia="Palatino Linotype"/>
          <w:b/>
          <w:bCs/>
          <w:u w:val="single"/>
        </w:rPr>
        <w:t>Jornada de trabajo</w:t>
      </w:r>
      <w:r w:rsidRPr="00801B2B">
        <w:rPr>
          <w:rFonts w:eastAsia="Palatino Linotype"/>
        </w:rPr>
        <w:t>;</w:t>
      </w:r>
    </w:p>
    <w:p w14:paraId="2A9502C1" w14:textId="77777777" w:rsidR="008E1FC7" w:rsidRPr="00801B2B" w:rsidRDefault="008E1FC7" w:rsidP="008E1FC7">
      <w:pPr>
        <w:pStyle w:val="Sinespaciado"/>
        <w:rPr>
          <w:rFonts w:eastAsia="Palatino Linotype"/>
        </w:rPr>
      </w:pPr>
      <w:r w:rsidRPr="00801B2B">
        <w:rPr>
          <w:rFonts w:eastAsia="Palatino Linotype"/>
        </w:rPr>
        <w:t>VI. Derogada;</w:t>
      </w:r>
    </w:p>
    <w:p w14:paraId="31977636" w14:textId="77777777" w:rsidR="008E1FC7" w:rsidRPr="00801B2B" w:rsidRDefault="008E1FC7" w:rsidP="008E1FC7">
      <w:pPr>
        <w:pStyle w:val="Sinespaciado"/>
        <w:rPr>
          <w:rFonts w:eastAsia="Palatino Linotype"/>
        </w:rPr>
      </w:pPr>
      <w:r w:rsidRPr="00801B2B">
        <w:rPr>
          <w:rFonts w:eastAsia="Palatino Linotype"/>
        </w:rPr>
        <w:t>VII. Firma del servidor público autorizado para emitir el nombramiento, contrato o formato único de Movimientos de Personal, así como el fundamento legal de esa atribución.</w:t>
      </w:r>
    </w:p>
    <w:p w14:paraId="6374A101" w14:textId="77777777" w:rsidR="008E1FC7" w:rsidRPr="00801B2B" w:rsidRDefault="008E1FC7" w:rsidP="008E1FC7">
      <w:pPr>
        <w:contextualSpacing/>
        <w:rPr>
          <w:rFonts w:eastAsia="Palatino Linotype" w:cs="Palatino Linotype"/>
          <w:szCs w:val="24"/>
          <w:lang w:val="es-MX"/>
        </w:rPr>
      </w:pPr>
    </w:p>
    <w:p w14:paraId="0C5192EF" w14:textId="50E63A7D" w:rsidR="008E1FC7" w:rsidRPr="00801B2B" w:rsidRDefault="135C20D3" w:rsidP="135C20D3">
      <w:pPr>
        <w:contextualSpacing/>
        <w:rPr>
          <w:rFonts w:eastAsia="Palatino Linotype" w:cs="Palatino Linotype"/>
          <w:lang w:val="es-MX"/>
        </w:rPr>
      </w:pPr>
      <w:r w:rsidRPr="00801B2B">
        <w:rPr>
          <w:rFonts w:eastAsia="Palatino Linotype" w:cs="Palatino Linotype"/>
          <w:lang w:val="es-MX"/>
        </w:rPr>
        <w:lastRenderedPageBreak/>
        <w:t xml:space="preserve">De los artículos en cita, se advierten los diversos documentos en los que se establece la relación laboral entre las instituciones públicas con los servidores públicos, así como los requisitos que deben contener. Con base en lo anterior, se advierte que el Sujeto Obligado al establecer las relaciones laborales, debe haberlo realizado por medio de nombramiento, contrato o formato único de movimiento de personal, en el cual se debe establecer </w:t>
      </w:r>
      <w:r w:rsidR="002E27F0" w:rsidRPr="00801B2B">
        <w:rPr>
          <w:rFonts w:eastAsia="Palatino Linotype" w:cs="Palatino Linotype"/>
          <w:lang w:val="es-MX"/>
        </w:rPr>
        <w:t xml:space="preserve">el cargo, </w:t>
      </w:r>
      <w:r w:rsidRPr="00801B2B">
        <w:rPr>
          <w:rFonts w:eastAsia="Palatino Linotype" w:cs="Palatino Linotype"/>
          <w:lang w:val="es-MX"/>
        </w:rPr>
        <w:t>la jornada laboral (horario de labores), fecha de inicio, lugar de adscripción e inclusive la remuneración correspondiente a su puesto.</w:t>
      </w:r>
    </w:p>
    <w:p w14:paraId="49648989" w14:textId="307EA00F" w:rsidR="001A72D0" w:rsidRPr="00801B2B" w:rsidRDefault="001A72D0" w:rsidP="00C44081">
      <w:pPr>
        <w:contextualSpacing/>
        <w:rPr>
          <w:rFonts w:eastAsia="Palatino Linotype" w:cs="Palatino Linotype"/>
          <w:szCs w:val="24"/>
        </w:rPr>
      </w:pPr>
    </w:p>
    <w:p w14:paraId="3B7F6953" w14:textId="74B9BD8C" w:rsidR="001A72D0" w:rsidRPr="00801B2B" w:rsidRDefault="008E1FC7" w:rsidP="00C44081">
      <w:pPr>
        <w:contextualSpacing/>
        <w:rPr>
          <w:rFonts w:eastAsia="Palatino Linotype" w:cs="Palatino Linotype"/>
          <w:szCs w:val="24"/>
        </w:rPr>
      </w:pPr>
      <w:r w:rsidRPr="00801B2B">
        <w:rPr>
          <w:rFonts w:eastAsia="Palatino Linotype" w:cs="Palatino Linotype"/>
          <w:szCs w:val="24"/>
        </w:rPr>
        <w:t xml:space="preserve">Por lo anterior, se advierte que </w:t>
      </w:r>
      <w:r w:rsidR="00737715" w:rsidRPr="00801B2B">
        <w:rPr>
          <w:rFonts w:eastAsia="Palatino Linotype" w:cs="Palatino Linotype"/>
          <w:szCs w:val="24"/>
        </w:rPr>
        <w:t>en los documentos referidos en el artículo 5 citado anteriormente, contienen los algunos de los datos requeridos por el hoy Recurrente, por lo que es viable colegir que con la entrega del documento en el que se encuentre establecida la relación laboral con servidor público referido se pueden colmar los puntos relativos a su lugar de trabajo u área de adscripción, su horario de servicio y su sueldo quincenal</w:t>
      </w:r>
      <w:r w:rsidR="00BB1963" w:rsidRPr="00801B2B">
        <w:rPr>
          <w:rFonts w:eastAsia="Palatino Linotype" w:cs="Palatino Linotype"/>
          <w:szCs w:val="24"/>
        </w:rPr>
        <w:t>.</w:t>
      </w:r>
    </w:p>
    <w:p w14:paraId="473397BC" w14:textId="77777777" w:rsidR="00BB1963" w:rsidRPr="00801B2B" w:rsidRDefault="00BB1963" w:rsidP="00C44081">
      <w:pPr>
        <w:contextualSpacing/>
        <w:rPr>
          <w:rFonts w:eastAsia="Palatino Linotype" w:cs="Palatino Linotype"/>
          <w:szCs w:val="24"/>
        </w:rPr>
      </w:pPr>
    </w:p>
    <w:p w14:paraId="36BFEE8D" w14:textId="0566FBB6" w:rsidR="00BB1963" w:rsidRPr="00801B2B" w:rsidRDefault="00BB1963" w:rsidP="00C44081">
      <w:pPr>
        <w:contextualSpacing/>
        <w:rPr>
          <w:rFonts w:eastAsia="Palatino Linotype" w:cs="Palatino Linotype"/>
          <w:szCs w:val="24"/>
        </w:rPr>
      </w:pPr>
      <w:r w:rsidRPr="00801B2B">
        <w:rPr>
          <w:rFonts w:eastAsia="Palatino Linotype" w:cs="Palatino Linotype"/>
          <w:szCs w:val="24"/>
        </w:rPr>
        <w:t>En ese mismo tenor, el artículo 92 de la Ley de Transparencia local, en sus fracciones II, VII y VIII establece lo siguiente:</w:t>
      </w:r>
    </w:p>
    <w:p w14:paraId="7272B942" w14:textId="77777777" w:rsidR="00BB1963" w:rsidRPr="00801B2B" w:rsidRDefault="00BB1963" w:rsidP="00C44081">
      <w:pPr>
        <w:contextualSpacing/>
        <w:rPr>
          <w:rFonts w:eastAsia="Palatino Linotype" w:cs="Palatino Linotype"/>
          <w:szCs w:val="24"/>
        </w:rPr>
      </w:pPr>
    </w:p>
    <w:p w14:paraId="6389955A" w14:textId="77777777" w:rsidR="00BB1963" w:rsidRPr="00801B2B" w:rsidRDefault="00BB1963" w:rsidP="00450543">
      <w:pPr>
        <w:pStyle w:val="Sinespaciado"/>
        <w:rPr>
          <w:rFonts w:eastAsia="Palatino Linotype"/>
        </w:rPr>
      </w:pPr>
      <w:r w:rsidRPr="00801B2B">
        <w:rPr>
          <w:rFonts w:eastAsia="Palatino Linotype"/>
          <w:b/>
        </w:rPr>
        <w:t xml:space="preserve">Artículo 92. </w:t>
      </w:r>
      <w:r w:rsidRPr="00801B2B">
        <w:rPr>
          <w:rFonts w:eastAsia="Palatino Linotype"/>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BE24288" w14:textId="14864D61" w:rsidR="00BB1963" w:rsidRPr="00801B2B" w:rsidRDefault="00BB1963" w:rsidP="00450543">
      <w:pPr>
        <w:pStyle w:val="Sinespaciado"/>
        <w:rPr>
          <w:rFonts w:eastAsia="Palatino Linotype"/>
        </w:rPr>
      </w:pPr>
      <w:r w:rsidRPr="00801B2B">
        <w:rPr>
          <w:rFonts w:eastAsia="Palatino Linotype"/>
        </w:rPr>
        <w:t>(…)</w:t>
      </w:r>
    </w:p>
    <w:p w14:paraId="393019BC" w14:textId="4A204922" w:rsidR="00A33A5B" w:rsidRPr="00801B2B" w:rsidRDefault="00BB1963" w:rsidP="00450543">
      <w:pPr>
        <w:pStyle w:val="Sinespaciado"/>
        <w:rPr>
          <w:rFonts w:eastAsia="Palatino Linotype"/>
        </w:rPr>
      </w:pPr>
      <w:r w:rsidRPr="00801B2B">
        <w:rPr>
          <w:rFonts w:eastAsia="Palatino Linotype"/>
          <w:b/>
          <w:bCs/>
        </w:rPr>
        <w:t>II.</w:t>
      </w:r>
      <w:r w:rsidRPr="00801B2B">
        <w:rPr>
          <w:rFonts w:eastAsia="Palatino Linotype"/>
        </w:rPr>
        <w:tab/>
      </w:r>
      <w:r w:rsidRPr="00801B2B">
        <w:rPr>
          <w:rFonts w:eastAsia="Palatino Linotype"/>
          <w:b/>
          <w:bCs/>
          <w:u w:val="single"/>
        </w:rPr>
        <w:t xml:space="preserve">Su estructura orgánica completa, en un formato que permita vincular cada parte de la estructura, las atribuciones y responsabilidades que le corresponden a </w:t>
      </w:r>
      <w:r w:rsidRPr="00801B2B">
        <w:rPr>
          <w:rFonts w:eastAsia="Palatino Linotype"/>
          <w:b/>
          <w:bCs/>
          <w:u w:val="single"/>
        </w:rPr>
        <w:lastRenderedPageBreak/>
        <w:t>cada servidor público</w:t>
      </w:r>
      <w:r w:rsidRPr="00801B2B">
        <w:rPr>
          <w:rFonts w:eastAsia="Palatino Linotype"/>
        </w:rPr>
        <w:t>, prestador de servicios profesionales o miembro de los sujetos obligados, de conformidad con las disposiciones jurídicas aplicables;</w:t>
      </w:r>
    </w:p>
    <w:p w14:paraId="1DE56065" w14:textId="081083EA" w:rsidR="00BB1963" w:rsidRPr="00801B2B" w:rsidRDefault="00BB1963" w:rsidP="00450543">
      <w:pPr>
        <w:pStyle w:val="Sinespaciado"/>
        <w:rPr>
          <w:rFonts w:eastAsia="Palatino Linotype"/>
        </w:rPr>
      </w:pPr>
      <w:r w:rsidRPr="00801B2B">
        <w:rPr>
          <w:rFonts w:eastAsia="Palatino Linotype"/>
        </w:rPr>
        <w:t>(…)</w:t>
      </w:r>
    </w:p>
    <w:p w14:paraId="095D6508" w14:textId="77777777" w:rsidR="00BB1963" w:rsidRPr="00801B2B" w:rsidRDefault="00BB1963" w:rsidP="00450543">
      <w:pPr>
        <w:pStyle w:val="Sinespaciado"/>
        <w:rPr>
          <w:rFonts w:eastAsia="Palatino Linotype"/>
        </w:rPr>
      </w:pPr>
      <w:r w:rsidRPr="00801B2B">
        <w:rPr>
          <w:rFonts w:eastAsia="Palatino Linotype"/>
          <w:b/>
          <w:bCs/>
        </w:rPr>
        <w:t>VII.</w:t>
      </w:r>
      <w:r w:rsidRPr="00801B2B">
        <w:rPr>
          <w:rFonts w:eastAsia="Palatino Linotype"/>
        </w:rPr>
        <w:tab/>
      </w:r>
      <w:r w:rsidRPr="00801B2B">
        <w:rPr>
          <w:rFonts w:eastAsia="Palatino Linotype"/>
          <w:b/>
          <w:bCs/>
          <w:u w:val="single"/>
        </w:rPr>
        <w:t>El directorio de todos los servidores públicos, a partir del nivel de jefe de departamento o su equivalente o de menor nivel</w:t>
      </w:r>
      <w:r w:rsidRPr="00801B2B">
        <w:rPr>
          <w:rFonts w:eastAsia="Palatino Linotype"/>
        </w:rPr>
        <w:t>, cuando se brinde atención al público, manejen o apliquen recursos públicos, realicen actos de autoridad o presten servicios profesionales bajo el régimen de confianza u honorarios y personal de base.</w:t>
      </w:r>
    </w:p>
    <w:p w14:paraId="5EF9A2EB" w14:textId="77777777" w:rsidR="00BB1963" w:rsidRPr="00801B2B" w:rsidRDefault="00BB1963" w:rsidP="00450543">
      <w:pPr>
        <w:pStyle w:val="Sinespaciado"/>
        <w:rPr>
          <w:rFonts w:eastAsia="Palatino Linotype"/>
        </w:rPr>
      </w:pPr>
    </w:p>
    <w:p w14:paraId="29EC085C" w14:textId="77777777" w:rsidR="00BB1963" w:rsidRPr="00801B2B" w:rsidRDefault="00BB1963" w:rsidP="00450543">
      <w:pPr>
        <w:pStyle w:val="Sinespaciado"/>
        <w:rPr>
          <w:rFonts w:eastAsia="Palatino Linotype"/>
        </w:rPr>
      </w:pPr>
      <w:r w:rsidRPr="00801B2B">
        <w:rPr>
          <w:rFonts w:eastAsia="Palatino Linotype"/>
          <w:b/>
          <w:bCs/>
          <w:u w:val="single"/>
        </w:rPr>
        <w:t>El directorio deberá incluir, al menos el nombre, cargo o nombramiento oficial asignado, nivel del puesto en la estructura orgánica, fecha de alta en el cargo, número telefónico, domicilio para recibir correspondencia</w:t>
      </w:r>
      <w:r w:rsidRPr="00801B2B">
        <w:rPr>
          <w:rFonts w:eastAsia="Palatino Linotype"/>
        </w:rPr>
        <w:t xml:space="preserve"> y dirección de correo electrónico oficiales, datos que deberán señalarse de forma independiente por dependencia y entidad pública de cada sujeto obligado;</w:t>
      </w:r>
    </w:p>
    <w:p w14:paraId="5F0975FB" w14:textId="77777777" w:rsidR="00BB1963" w:rsidRPr="00801B2B" w:rsidRDefault="00BB1963" w:rsidP="00450543">
      <w:pPr>
        <w:pStyle w:val="Sinespaciado"/>
        <w:rPr>
          <w:rFonts w:eastAsia="Palatino Linotype"/>
        </w:rPr>
      </w:pPr>
    </w:p>
    <w:p w14:paraId="2D53A7A5" w14:textId="08FFFFBE" w:rsidR="00BB1963" w:rsidRPr="00801B2B" w:rsidRDefault="00BB1963" w:rsidP="00450543">
      <w:pPr>
        <w:pStyle w:val="Sinespaciado"/>
        <w:rPr>
          <w:rFonts w:eastAsia="Palatino Linotype"/>
        </w:rPr>
      </w:pPr>
      <w:r w:rsidRPr="00801B2B">
        <w:rPr>
          <w:rFonts w:eastAsia="Palatino Linotype"/>
          <w:b/>
          <w:bCs/>
        </w:rPr>
        <w:t>VIII.</w:t>
      </w:r>
      <w:r w:rsidRPr="00801B2B">
        <w:rPr>
          <w:rFonts w:eastAsia="Palatino Linotype"/>
        </w:rPr>
        <w:tab/>
      </w:r>
      <w:r w:rsidRPr="00801B2B">
        <w:rPr>
          <w:rFonts w:eastAsia="Palatino Linotype"/>
          <w:b/>
          <w:bCs/>
          <w:u w:val="single"/>
        </w:rPr>
        <w:t>La remuneración bruta y neta de todos los servidores públicos de base o de confianza</w:t>
      </w:r>
      <w:r w:rsidRPr="00801B2B">
        <w:rPr>
          <w:rFonts w:eastAsia="Palatino Linotype"/>
        </w:rPr>
        <w:t>, de todas las percepciones, incluyendo sueldos, prestaciones, gratificaciones, primas, comisiones, dietas, bonos, estímulos, ingresos y sistemas de compensación, señalando la periodicidad de dicha remuneración;</w:t>
      </w:r>
    </w:p>
    <w:p w14:paraId="7CDE98DC" w14:textId="40C7F2FA" w:rsidR="00BB1963" w:rsidRPr="00801B2B" w:rsidRDefault="00BB1963" w:rsidP="00450543">
      <w:pPr>
        <w:pStyle w:val="Sinespaciado"/>
        <w:rPr>
          <w:rFonts w:eastAsia="Palatino Linotype"/>
        </w:rPr>
      </w:pPr>
      <w:r w:rsidRPr="00801B2B">
        <w:rPr>
          <w:rFonts w:eastAsia="Palatino Linotype"/>
        </w:rPr>
        <w:t>(…)</w:t>
      </w:r>
    </w:p>
    <w:p w14:paraId="17050834" w14:textId="77777777" w:rsidR="00BB1963" w:rsidRPr="00801B2B" w:rsidRDefault="00BB1963" w:rsidP="00C44081">
      <w:pPr>
        <w:contextualSpacing/>
        <w:rPr>
          <w:rFonts w:eastAsia="Palatino Linotype" w:cs="Palatino Linotype"/>
          <w:szCs w:val="24"/>
          <w:lang w:val="es-MX"/>
        </w:rPr>
      </w:pPr>
    </w:p>
    <w:p w14:paraId="3D61353B" w14:textId="1607FC55" w:rsidR="00BB1963" w:rsidRPr="00801B2B" w:rsidRDefault="00450543" w:rsidP="00C44081">
      <w:pPr>
        <w:contextualSpacing/>
        <w:rPr>
          <w:rFonts w:eastAsia="Palatino Linotype" w:cs="Palatino Linotype"/>
          <w:szCs w:val="24"/>
          <w:lang w:val="es-MX"/>
        </w:rPr>
      </w:pPr>
      <w:r w:rsidRPr="00801B2B">
        <w:rPr>
          <w:rFonts w:eastAsia="Palatino Linotype" w:cs="Palatino Linotype"/>
          <w:szCs w:val="24"/>
          <w:lang w:val="es-MX"/>
        </w:rPr>
        <w:t>Como se desprende del precepto legal referido, los sujetos obligados están constreñidos a hacer pública diversa información de sus servidores públicos, entre los que se contemplan su estructura orgánic</w:t>
      </w:r>
      <w:r w:rsidR="002E27F0" w:rsidRPr="00801B2B">
        <w:rPr>
          <w:rFonts w:eastAsia="Palatino Linotype" w:cs="Palatino Linotype"/>
          <w:szCs w:val="24"/>
          <w:lang w:val="es-MX"/>
        </w:rPr>
        <w:t>a</w:t>
      </w:r>
      <w:r w:rsidRPr="00801B2B">
        <w:rPr>
          <w:rFonts w:eastAsia="Palatino Linotype" w:cs="Palatino Linotype"/>
          <w:szCs w:val="24"/>
          <w:lang w:val="es-MX"/>
        </w:rPr>
        <w:t xml:space="preserve"> en un formato que permita conocer las atribuciones y responsabilidades que le corresponden a cada servidor público, el directorio con información relativa al directorio de los servidores públicos en los que se incluya su </w:t>
      </w:r>
      <w:r w:rsidR="002E27F0" w:rsidRPr="00801B2B">
        <w:rPr>
          <w:rFonts w:eastAsia="Palatino Linotype" w:cs="Palatino Linotype"/>
          <w:szCs w:val="24"/>
          <w:lang w:val="es-MX"/>
        </w:rPr>
        <w:t xml:space="preserve">cargo, </w:t>
      </w:r>
      <w:r w:rsidRPr="00801B2B">
        <w:rPr>
          <w:rFonts w:eastAsia="Palatino Linotype" w:cs="Palatino Linotype"/>
          <w:szCs w:val="24"/>
          <w:lang w:val="es-MX"/>
        </w:rPr>
        <w:t>número telefónico y domicilio para recibir correspondencia; así como la remuneración bruta y neta de todos los servidores públicos.</w:t>
      </w:r>
    </w:p>
    <w:p w14:paraId="7CF10640" w14:textId="77777777" w:rsidR="00450543" w:rsidRPr="00801B2B" w:rsidRDefault="00450543" w:rsidP="00C44081">
      <w:pPr>
        <w:contextualSpacing/>
        <w:rPr>
          <w:rFonts w:eastAsia="Palatino Linotype" w:cs="Palatino Linotype"/>
          <w:szCs w:val="24"/>
          <w:lang w:val="es-MX"/>
        </w:rPr>
      </w:pPr>
    </w:p>
    <w:p w14:paraId="51B38186" w14:textId="3D367769" w:rsidR="00450543" w:rsidRPr="00801B2B" w:rsidRDefault="135C20D3" w:rsidP="135C20D3">
      <w:pPr>
        <w:contextualSpacing/>
        <w:rPr>
          <w:rFonts w:eastAsia="Palatino Linotype" w:cs="Palatino Linotype"/>
          <w:lang w:val="es-MX"/>
        </w:rPr>
      </w:pPr>
      <w:r w:rsidRPr="00801B2B">
        <w:rPr>
          <w:rFonts w:eastAsia="Palatino Linotype" w:cs="Palatino Linotype"/>
          <w:lang w:val="es-MX"/>
        </w:rPr>
        <w:t xml:space="preserve">Asimismo, conforme a lo establecido en el Reglamento Orgánico de la Administración Pública Municipal de Huixquilucan, Estado de México, en su artículo 119, el Sujeto Obligado cuenta entre sus dependencias con la Dirección General de Administración, la </w:t>
      </w:r>
      <w:r w:rsidRPr="00801B2B">
        <w:rPr>
          <w:rFonts w:eastAsia="Palatino Linotype" w:cs="Palatino Linotype"/>
          <w:lang w:val="es-MX"/>
        </w:rPr>
        <w:lastRenderedPageBreak/>
        <w:t>cual es la encargada de administrar, comprobar y controlar los recursos humanos, materiales y técnicos que sean necesarios para el desarrollo del funcionamiento de las distintas Dependencias y Unidades Administrativas que conforman la administración, considerando la capacidad financiera, así́ como el Plan de Desarrollo Municipal.</w:t>
      </w:r>
    </w:p>
    <w:p w14:paraId="47A5C05B" w14:textId="77777777" w:rsidR="004A2938" w:rsidRPr="00801B2B" w:rsidRDefault="004A2938" w:rsidP="00C44081">
      <w:pPr>
        <w:contextualSpacing/>
        <w:rPr>
          <w:rFonts w:eastAsia="Palatino Linotype" w:cs="Palatino Linotype"/>
          <w:szCs w:val="24"/>
          <w:lang w:val="es-MX"/>
        </w:rPr>
      </w:pPr>
    </w:p>
    <w:p w14:paraId="3FFDAD8A" w14:textId="2111E307" w:rsidR="004A2938" w:rsidRPr="00801B2B" w:rsidRDefault="004A2938" w:rsidP="00C44081">
      <w:pPr>
        <w:contextualSpacing/>
        <w:rPr>
          <w:rFonts w:eastAsia="Palatino Linotype" w:cs="Palatino Linotype"/>
          <w:color w:val="000000"/>
          <w:szCs w:val="24"/>
        </w:rPr>
      </w:pPr>
      <w:r w:rsidRPr="00801B2B">
        <w:rPr>
          <w:rFonts w:eastAsia="Palatino Linotype" w:cs="Palatino Linotype"/>
          <w:szCs w:val="24"/>
          <w:lang w:val="es-MX"/>
        </w:rPr>
        <w:t xml:space="preserve">Por lo anterior, resulta inconcuso que el Sujeto Obligado cuenta con el área competente y con las atribuciones necesarias para generar, poseer o administrar los documentos en donde conste el </w:t>
      </w:r>
      <w:r w:rsidR="002E27F0" w:rsidRPr="00801B2B">
        <w:rPr>
          <w:rFonts w:eastAsia="Palatino Linotype" w:cs="Palatino Linotype"/>
          <w:szCs w:val="24"/>
          <w:lang w:val="es-MX"/>
        </w:rPr>
        <w:t xml:space="preserve">cargo, </w:t>
      </w:r>
      <w:r w:rsidRPr="00801B2B">
        <w:rPr>
          <w:rFonts w:eastAsia="Palatino Linotype" w:cs="Palatino Linotype"/>
          <w:szCs w:val="24"/>
          <w:lang w:val="es-MX"/>
        </w:rPr>
        <w:t xml:space="preserve">lugar de trabajo, horario de trabajo, sueldo quincenal y funciones del servidor público referido en la solicitud de información </w:t>
      </w:r>
      <w:r w:rsidRPr="00801B2B">
        <w:rPr>
          <w:rFonts w:eastAsia="Palatino Linotype" w:cs="Palatino Linotype"/>
          <w:b/>
          <w:bCs/>
          <w:color w:val="000000"/>
          <w:szCs w:val="24"/>
        </w:rPr>
        <w:t>00538/</w:t>
      </w:r>
      <w:proofErr w:type="spellStart"/>
      <w:r w:rsidRPr="00801B2B">
        <w:rPr>
          <w:rFonts w:eastAsia="Palatino Linotype" w:cs="Palatino Linotype"/>
          <w:b/>
          <w:bCs/>
          <w:color w:val="000000"/>
          <w:szCs w:val="24"/>
        </w:rPr>
        <w:t>HUIXQUIL</w:t>
      </w:r>
      <w:proofErr w:type="spellEnd"/>
      <w:r w:rsidRPr="00801B2B">
        <w:rPr>
          <w:rFonts w:eastAsia="Palatino Linotype" w:cs="Palatino Linotype"/>
          <w:b/>
          <w:bCs/>
          <w:color w:val="000000"/>
          <w:szCs w:val="24"/>
        </w:rPr>
        <w:t>/IP/2022</w:t>
      </w:r>
      <w:r w:rsidRPr="00801B2B">
        <w:rPr>
          <w:rFonts w:eastAsia="Palatino Linotype" w:cs="Palatino Linotype"/>
          <w:color w:val="000000"/>
          <w:szCs w:val="24"/>
        </w:rPr>
        <w:t>, por lo que es procedente ordenar la entrega de dichos documentos, en versión pública.</w:t>
      </w:r>
    </w:p>
    <w:p w14:paraId="697DDCF9" w14:textId="77777777" w:rsidR="00BE3071" w:rsidRPr="00801B2B" w:rsidRDefault="00BE3071" w:rsidP="00C44081">
      <w:pPr>
        <w:contextualSpacing/>
        <w:rPr>
          <w:rFonts w:eastAsia="Palatino Linotype" w:cs="Palatino Linotype"/>
          <w:color w:val="000000"/>
          <w:szCs w:val="24"/>
        </w:rPr>
      </w:pPr>
    </w:p>
    <w:p w14:paraId="1C93341F" w14:textId="39812380" w:rsidR="00BE3071" w:rsidRPr="00801B2B" w:rsidRDefault="00BE3071" w:rsidP="00C44081">
      <w:pPr>
        <w:contextualSpacing/>
        <w:rPr>
          <w:rFonts w:eastAsia="Palatino Linotype" w:cs="Palatino Linotype"/>
          <w:szCs w:val="24"/>
          <w:lang w:val="es-MX"/>
        </w:rPr>
      </w:pPr>
      <w:r w:rsidRPr="00801B2B">
        <w:rPr>
          <w:rFonts w:eastAsia="Palatino Linotype" w:cs="Palatino Linotype"/>
          <w:color w:val="000000"/>
          <w:szCs w:val="24"/>
        </w:rPr>
        <w:t>De ser el caso de que no se cuente con documento que contenga las atribuciones de la persona señalada en la solicitud, el Sujeto Obligado deberá manifestar las razones que expliquen las causas por las que no se cuenta con la información.</w:t>
      </w:r>
    </w:p>
    <w:p w14:paraId="292B4AB1" w14:textId="77777777" w:rsidR="00BB1963" w:rsidRPr="00801B2B" w:rsidRDefault="00BB1963" w:rsidP="00C44081">
      <w:pPr>
        <w:contextualSpacing/>
        <w:rPr>
          <w:rFonts w:eastAsia="Palatino Linotype" w:cs="Palatino Linotype"/>
          <w:szCs w:val="24"/>
          <w:lang w:val="es-MX"/>
        </w:rPr>
      </w:pPr>
    </w:p>
    <w:p w14:paraId="4CEF0B64" w14:textId="03D60FB6" w:rsidR="00BB1963" w:rsidRPr="00801B2B" w:rsidRDefault="00FF5D4A" w:rsidP="00130182">
      <w:pPr>
        <w:pStyle w:val="Prrafodelista"/>
        <w:numPr>
          <w:ilvl w:val="0"/>
          <w:numId w:val="38"/>
        </w:numPr>
        <w:contextualSpacing/>
        <w:rPr>
          <w:rFonts w:eastAsia="Palatino Linotype" w:cs="Palatino Linotype"/>
          <w:b/>
          <w:bCs/>
          <w:lang w:val="es-MX"/>
        </w:rPr>
      </w:pPr>
      <w:r w:rsidRPr="00801B2B">
        <w:rPr>
          <w:rFonts w:eastAsia="Palatino Linotype" w:cs="Palatino Linotype"/>
          <w:b/>
          <w:bCs/>
          <w:lang w:val="es-MX"/>
        </w:rPr>
        <w:t>TÍTULO Y CÉDULA PROFESIONAL</w:t>
      </w:r>
    </w:p>
    <w:p w14:paraId="23960279" w14:textId="5486EBAB" w:rsidR="00FF5D4A" w:rsidRPr="00801B2B" w:rsidRDefault="00FF5D4A" w:rsidP="00C44081">
      <w:pPr>
        <w:contextualSpacing/>
        <w:rPr>
          <w:rFonts w:eastAsia="Palatino Linotype" w:cs="Palatino Linotype"/>
          <w:szCs w:val="24"/>
          <w:lang w:val="es-MX"/>
        </w:rPr>
      </w:pPr>
      <w:r w:rsidRPr="00801B2B">
        <w:rPr>
          <w:rFonts w:eastAsia="Palatino Linotype" w:cs="Palatino Linotype"/>
          <w:szCs w:val="24"/>
          <w:lang w:val="es-MX"/>
        </w:rPr>
        <w:t xml:space="preserve">Tocante este punto, el Sujeto Obligado remitió la versión pública de la cédula profesional del servidor público referido, en la que se testó la firma del titular y la Clave Única de Registro de Población (CURP); no obstante, no se hizo entrega del acuerdo emitido por el Comité de Transparencia que da sustento a dicha versión pública, dejando al solicitante en un estado de incertidumbre al no conocer los motivos y los fundamentos que llevaron a la supresión de los datos </w:t>
      </w:r>
      <w:r w:rsidR="00F75499" w:rsidRPr="00801B2B">
        <w:rPr>
          <w:rFonts w:eastAsia="Palatino Linotype" w:cs="Palatino Linotype"/>
          <w:szCs w:val="24"/>
          <w:lang w:val="es-MX"/>
        </w:rPr>
        <w:t>mencionados.</w:t>
      </w:r>
    </w:p>
    <w:p w14:paraId="2E6F1C89" w14:textId="77777777" w:rsidR="00BB1963" w:rsidRPr="00801B2B" w:rsidRDefault="00BB1963" w:rsidP="00C44081">
      <w:pPr>
        <w:contextualSpacing/>
        <w:rPr>
          <w:rFonts w:eastAsia="Palatino Linotype" w:cs="Palatino Linotype"/>
          <w:szCs w:val="24"/>
          <w:lang w:val="es-MX"/>
        </w:rPr>
      </w:pPr>
    </w:p>
    <w:p w14:paraId="55F281C0" w14:textId="77777777" w:rsidR="00F75499" w:rsidRPr="00801B2B" w:rsidRDefault="00F75499" w:rsidP="00F75499">
      <w:pPr>
        <w:pBdr>
          <w:top w:val="nil"/>
          <w:left w:val="nil"/>
          <w:bottom w:val="nil"/>
          <w:right w:val="nil"/>
          <w:between w:val="nil"/>
        </w:pBdr>
        <w:contextualSpacing/>
        <w:rPr>
          <w:rFonts w:eastAsia="Palatino Linotype" w:cs="Palatino Linotype"/>
          <w:color w:val="000000"/>
          <w:szCs w:val="24"/>
          <w:lang w:val="es-ES_tradnl"/>
        </w:rPr>
      </w:pPr>
      <w:r w:rsidRPr="00801B2B">
        <w:rPr>
          <w:rFonts w:eastAsia="Palatino Linotype" w:cs="Palatino Linotype"/>
          <w:color w:val="000000"/>
          <w:szCs w:val="24"/>
          <w:lang w:val="es-ES_tradnl"/>
        </w:rPr>
        <w:lastRenderedPageBreak/>
        <w:t xml:space="preserve">Por lo anterior, se debe señalar que la versión pública de los documentos que se entreguen a los solicitantes debe encontrarse debidamente fundada y motivada mediante el acuerdo que para tal efecto emita el Comité de Transparencia de los sujetos obligados, tal como se estable en los artículos </w:t>
      </w:r>
      <w:r w:rsidRPr="00801B2B">
        <w:rPr>
          <w:rFonts w:eastAsia="Times New Roman" w:cs="Arial"/>
          <w:szCs w:val="24"/>
          <w:lang w:eastAsia="es-ES"/>
        </w:rPr>
        <w:t>49, fracción VIII, y 132, fracciones II y III, de la Ley de Transparencia estatal, en los que se estipula lo siguiente: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536892FE" w14:textId="77777777" w:rsidR="00F75499" w:rsidRPr="00801B2B" w:rsidRDefault="00F75499" w:rsidP="00F75499">
      <w:pPr>
        <w:rPr>
          <w:lang w:val="es-MX" w:eastAsia="es-ES"/>
        </w:rPr>
      </w:pPr>
    </w:p>
    <w:p w14:paraId="6DDBF7DB"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01B2B">
        <w:rPr>
          <w:rFonts w:eastAsia="Palatino Linotype" w:cs="Palatino Linotype"/>
          <w:b/>
          <w:i/>
          <w:color w:val="000000"/>
          <w:sz w:val="22"/>
          <w:szCs w:val="24"/>
        </w:rPr>
        <w:t xml:space="preserve">Artículo 49. </w:t>
      </w:r>
      <w:r w:rsidRPr="00801B2B">
        <w:rPr>
          <w:rFonts w:eastAsia="Palatino Linotype" w:cs="Palatino Linotype"/>
          <w:i/>
          <w:color w:val="000000"/>
          <w:sz w:val="22"/>
          <w:szCs w:val="24"/>
        </w:rPr>
        <w:t>Los Comités de Transparencia tendrán las siguientes atribuciones:</w:t>
      </w:r>
    </w:p>
    <w:p w14:paraId="2AC087BE"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b/>
          <w:i/>
          <w:color w:val="000000"/>
          <w:sz w:val="22"/>
          <w:szCs w:val="24"/>
        </w:rPr>
      </w:pPr>
      <w:r w:rsidRPr="00801B2B">
        <w:rPr>
          <w:rFonts w:eastAsia="Palatino Linotype" w:cs="Palatino Linotype"/>
          <w:b/>
          <w:i/>
          <w:color w:val="000000"/>
          <w:sz w:val="22"/>
          <w:szCs w:val="24"/>
        </w:rPr>
        <w:t>(…)</w:t>
      </w:r>
    </w:p>
    <w:p w14:paraId="37244F2D"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01B2B">
        <w:rPr>
          <w:rFonts w:eastAsia="Palatino Linotype" w:cs="Palatino Linotype"/>
          <w:b/>
          <w:i/>
          <w:color w:val="000000"/>
          <w:sz w:val="22"/>
          <w:szCs w:val="24"/>
        </w:rPr>
        <w:t>VIII.</w:t>
      </w:r>
      <w:r w:rsidRPr="00801B2B">
        <w:rPr>
          <w:rFonts w:eastAsia="Palatino Linotype" w:cs="Palatino Linotype"/>
          <w:i/>
          <w:color w:val="000000"/>
          <w:sz w:val="22"/>
          <w:szCs w:val="24"/>
        </w:rPr>
        <w:t xml:space="preserve"> Aprobar, modificar o revocar la clasificación de la información;</w:t>
      </w:r>
    </w:p>
    <w:p w14:paraId="06FE524F"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b/>
          <w:i/>
          <w:color w:val="000000"/>
          <w:sz w:val="22"/>
          <w:szCs w:val="24"/>
        </w:rPr>
      </w:pPr>
      <w:r w:rsidRPr="00801B2B">
        <w:rPr>
          <w:rFonts w:eastAsia="Palatino Linotype" w:cs="Palatino Linotype"/>
          <w:b/>
          <w:i/>
          <w:color w:val="000000"/>
          <w:sz w:val="22"/>
          <w:szCs w:val="24"/>
        </w:rPr>
        <w:t>(…)</w:t>
      </w:r>
    </w:p>
    <w:p w14:paraId="65A855D2"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b/>
          <w:i/>
          <w:color w:val="000000"/>
          <w:sz w:val="22"/>
          <w:szCs w:val="24"/>
        </w:rPr>
      </w:pPr>
    </w:p>
    <w:p w14:paraId="05F1512E"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01B2B">
        <w:rPr>
          <w:rFonts w:eastAsia="Palatino Linotype" w:cs="Palatino Linotype"/>
          <w:b/>
          <w:i/>
          <w:color w:val="000000"/>
          <w:sz w:val="22"/>
          <w:szCs w:val="24"/>
        </w:rPr>
        <w:t>Artículo 132.</w:t>
      </w:r>
      <w:r w:rsidRPr="00801B2B">
        <w:rPr>
          <w:rFonts w:eastAsia="Palatino Linotype" w:cs="Palatino Linotype"/>
          <w:i/>
          <w:color w:val="000000"/>
          <w:sz w:val="22"/>
          <w:szCs w:val="24"/>
        </w:rPr>
        <w:t xml:space="preserve"> La clasificación de la información se llevará a cabo en el momento en que:</w:t>
      </w:r>
    </w:p>
    <w:p w14:paraId="15C3F6CE"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b/>
          <w:i/>
          <w:color w:val="000000"/>
          <w:sz w:val="22"/>
          <w:szCs w:val="24"/>
        </w:rPr>
      </w:pPr>
    </w:p>
    <w:p w14:paraId="19DFECF1"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01B2B">
        <w:rPr>
          <w:rFonts w:eastAsia="Palatino Linotype" w:cs="Palatino Linotype"/>
          <w:b/>
          <w:i/>
          <w:color w:val="000000"/>
          <w:sz w:val="22"/>
          <w:szCs w:val="24"/>
        </w:rPr>
        <w:t>I.</w:t>
      </w:r>
      <w:r w:rsidRPr="00801B2B">
        <w:rPr>
          <w:rFonts w:eastAsia="Palatino Linotype" w:cs="Palatino Linotype"/>
          <w:i/>
          <w:color w:val="000000"/>
          <w:sz w:val="22"/>
          <w:szCs w:val="24"/>
        </w:rPr>
        <w:t xml:space="preserve"> Se reciba una solicitud de acceso a la información;</w:t>
      </w:r>
    </w:p>
    <w:p w14:paraId="3E91A48E"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01B2B">
        <w:rPr>
          <w:rFonts w:eastAsia="Palatino Linotype" w:cs="Palatino Linotype"/>
          <w:b/>
          <w:i/>
          <w:color w:val="000000"/>
          <w:sz w:val="22"/>
          <w:szCs w:val="24"/>
        </w:rPr>
        <w:t>II.</w:t>
      </w:r>
      <w:r w:rsidRPr="00801B2B">
        <w:rPr>
          <w:rFonts w:eastAsia="Palatino Linotype" w:cs="Palatino Linotype"/>
          <w:i/>
          <w:color w:val="000000"/>
          <w:sz w:val="22"/>
          <w:szCs w:val="24"/>
        </w:rPr>
        <w:t xml:space="preserve"> Se determine mediante resolución de autoridad competente; o</w:t>
      </w:r>
    </w:p>
    <w:p w14:paraId="7462AE9B"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b/>
          <w:i/>
          <w:color w:val="000000"/>
          <w:sz w:val="22"/>
          <w:szCs w:val="24"/>
        </w:rPr>
      </w:pPr>
      <w:r w:rsidRPr="00801B2B">
        <w:rPr>
          <w:rFonts w:eastAsia="Palatino Linotype" w:cs="Palatino Linotype"/>
          <w:i/>
          <w:color w:val="000000"/>
          <w:sz w:val="22"/>
          <w:szCs w:val="24"/>
        </w:rPr>
        <w:t>III. Se generen versiones públicas para dar cumplimiento a las obligaciones de transparencia previstas en esta Ley.</w:t>
      </w:r>
    </w:p>
    <w:p w14:paraId="08D1540B" w14:textId="77777777" w:rsidR="00F75499" w:rsidRPr="00801B2B" w:rsidRDefault="00F75499" w:rsidP="00F75499"/>
    <w:p w14:paraId="6191D47B" w14:textId="77777777" w:rsidR="00F75499" w:rsidRPr="00801B2B" w:rsidRDefault="00F75499" w:rsidP="00F75499">
      <w:r w:rsidRPr="00801B2B">
        <w:t xml:space="preserve">Asimismo, se debe hacer referencia a lo estipulado en </w:t>
      </w:r>
      <w:r w:rsidRPr="00801B2B">
        <w:rPr>
          <w:rFonts w:eastAsia="Times New Roman" w:cs="Arial"/>
          <w:szCs w:val="24"/>
          <w:lang w:eastAsia="es-ES"/>
        </w:rPr>
        <w:t>los numerales del Cuarto al Décimo Primero de los Lineamientos Generales en materia de Clasificación y Desclasificación de la Información, así como para la elaboración de Versiones Públicas, que a la letra disponen lo siguiente:</w:t>
      </w:r>
    </w:p>
    <w:p w14:paraId="32914C26" w14:textId="77777777" w:rsidR="00F75499" w:rsidRPr="00801B2B" w:rsidRDefault="00F75499" w:rsidP="00F75499"/>
    <w:p w14:paraId="0B232300"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01B2B">
        <w:rPr>
          <w:rFonts w:eastAsia="Palatino Linotype" w:cs="Palatino Linotype"/>
          <w:b/>
          <w:i/>
          <w:color w:val="000000"/>
          <w:sz w:val="22"/>
          <w:szCs w:val="24"/>
        </w:rPr>
        <w:lastRenderedPageBreak/>
        <w:t>Cuarto.</w:t>
      </w:r>
      <w:r w:rsidRPr="00801B2B">
        <w:rPr>
          <w:rFonts w:eastAsia="Palatino Linotype" w:cs="Palatino Linotype"/>
          <w:i/>
          <w:color w:val="000000"/>
          <w:sz w:val="22"/>
          <w:szCs w:val="24"/>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E027EA1"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20C0D935"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01B2B">
        <w:rPr>
          <w:rFonts w:eastAsia="Palatino Linotype" w:cs="Palatino Linotype"/>
          <w:i/>
          <w:color w:val="000000"/>
          <w:sz w:val="22"/>
          <w:szCs w:val="24"/>
        </w:rPr>
        <w:t>Los Sujetos Obligados deberán aplicar, de manera estricta, las excepciones al derecho de acceso a la información y sólo podrán invocarlas cuando acrediten su procedencia.</w:t>
      </w:r>
    </w:p>
    <w:p w14:paraId="21597D41"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b/>
          <w:i/>
          <w:color w:val="000000"/>
          <w:sz w:val="22"/>
          <w:szCs w:val="24"/>
        </w:rPr>
      </w:pPr>
    </w:p>
    <w:p w14:paraId="4C66A08F" w14:textId="212B129D"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01B2B">
        <w:rPr>
          <w:rFonts w:eastAsia="Palatino Linotype" w:cs="Palatino Linotype"/>
          <w:b/>
          <w:i/>
          <w:color w:val="000000"/>
          <w:sz w:val="22"/>
          <w:szCs w:val="24"/>
        </w:rPr>
        <w:t>Quinto.</w:t>
      </w:r>
      <w:r w:rsidRPr="00801B2B">
        <w:rPr>
          <w:rFonts w:eastAsia="Palatino Linotype" w:cs="Palatino Linotype"/>
          <w:i/>
          <w:color w:val="000000"/>
          <w:sz w:val="22"/>
          <w:szCs w:val="24"/>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F03301D"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b/>
          <w:i/>
          <w:color w:val="000000"/>
          <w:sz w:val="22"/>
          <w:szCs w:val="24"/>
        </w:rPr>
      </w:pPr>
    </w:p>
    <w:p w14:paraId="772F0FF0" w14:textId="7099B218"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01B2B">
        <w:rPr>
          <w:rFonts w:eastAsia="Palatino Linotype" w:cs="Palatino Linotype"/>
          <w:b/>
          <w:i/>
          <w:color w:val="000000"/>
          <w:sz w:val="22"/>
          <w:szCs w:val="24"/>
        </w:rPr>
        <w:t>Sexto.</w:t>
      </w:r>
      <w:r w:rsidRPr="00801B2B">
        <w:rPr>
          <w:rFonts w:eastAsia="Palatino Linotype" w:cs="Palatino Linotype"/>
          <w:i/>
          <w:color w:val="000000"/>
          <w:sz w:val="22"/>
          <w:szCs w:val="24"/>
        </w:rPr>
        <w:t xml:space="preserve"> Se deroga</w:t>
      </w:r>
    </w:p>
    <w:p w14:paraId="63836C09"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b/>
          <w:i/>
          <w:color w:val="000000"/>
          <w:sz w:val="22"/>
          <w:szCs w:val="24"/>
        </w:rPr>
      </w:pPr>
    </w:p>
    <w:p w14:paraId="43D48D3B"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01B2B">
        <w:rPr>
          <w:rFonts w:eastAsia="Palatino Linotype" w:cs="Palatino Linotype"/>
          <w:b/>
          <w:i/>
          <w:color w:val="000000"/>
          <w:sz w:val="22"/>
          <w:szCs w:val="24"/>
        </w:rPr>
        <w:t>Séptimo.</w:t>
      </w:r>
      <w:r w:rsidRPr="00801B2B">
        <w:rPr>
          <w:rFonts w:eastAsia="Palatino Linotype" w:cs="Palatino Linotype"/>
          <w:i/>
          <w:color w:val="000000"/>
          <w:sz w:val="22"/>
          <w:szCs w:val="24"/>
        </w:rPr>
        <w:t xml:space="preserve"> La clasificación de la información se llevará a cabo en el momento en que:</w:t>
      </w:r>
    </w:p>
    <w:p w14:paraId="4C3AE2DB"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01B2B">
        <w:rPr>
          <w:rFonts w:eastAsia="Palatino Linotype" w:cs="Palatino Linotype"/>
          <w:b/>
          <w:i/>
          <w:color w:val="000000"/>
          <w:sz w:val="22"/>
          <w:szCs w:val="24"/>
        </w:rPr>
        <w:t>I.</w:t>
      </w:r>
      <w:r w:rsidRPr="00801B2B">
        <w:rPr>
          <w:rFonts w:eastAsia="Palatino Linotype" w:cs="Palatino Linotype"/>
          <w:i/>
          <w:color w:val="000000"/>
          <w:sz w:val="22"/>
          <w:szCs w:val="24"/>
        </w:rPr>
        <w:t xml:space="preserve"> Se reciba una solicitud de acceso a la información;</w:t>
      </w:r>
    </w:p>
    <w:p w14:paraId="0A1DBDE9" w14:textId="36F91D41"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01B2B">
        <w:rPr>
          <w:rFonts w:eastAsia="Palatino Linotype" w:cs="Palatino Linotype"/>
          <w:b/>
          <w:i/>
          <w:color w:val="000000"/>
          <w:sz w:val="22"/>
          <w:szCs w:val="24"/>
        </w:rPr>
        <w:t>II.</w:t>
      </w:r>
      <w:r w:rsidRPr="00801B2B">
        <w:rPr>
          <w:rFonts w:eastAsia="Palatino Linotype" w:cs="Palatino Linotype"/>
          <w:i/>
          <w:color w:val="000000"/>
          <w:sz w:val="22"/>
          <w:szCs w:val="24"/>
        </w:rPr>
        <w:t xml:space="preserve"> Se determine mediante resolución del Comité de Transparencia, el órgano garante competente, o en cumplimiento a una sentencia del Poder Judicial; o</w:t>
      </w:r>
    </w:p>
    <w:p w14:paraId="320B38A9"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01B2B">
        <w:rPr>
          <w:rFonts w:eastAsia="Palatino Linotype" w:cs="Palatino Linotype"/>
          <w:b/>
          <w:i/>
          <w:color w:val="000000"/>
          <w:sz w:val="22"/>
          <w:szCs w:val="24"/>
        </w:rPr>
        <w:t>III.</w:t>
      </w:r>
      <w:r w:rsidRPr="00801B2B">
        <w:rPr>
          <w:rFonts w:eastAsia="Palatino Linotype" w:cs="Palatino Linotype"/>
          <w:i/>
          <w:color w:val="000000"/>
          <w:sz w:val="22"/>
          <w:szCs w:val="24"/>
        </w:rPr>
        <w:t xml:space="preserve"> Se generen versiones públicas para dar cumplimiento a las obligaciones de transparencia previstas en la Ley General, la Ley Federal y las correspondientes de las entidades federativas.</w:t>
      </w:r>
    </w:p>
    <w:p w14:paraId="73897AE4"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7C3C7250" w14:textId="3CC4D542"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01B2B">
        <w:rPr>
          <w:rFonts w:eastAsia="Palatino Linotype" w:cs="Palatino Linotype"/>
          <w:i/>
          <w:color w:val="000000"/>
          <w:sz w:val="22"/>
          <w:szCs w:val="24"/>
        </w:rPr>
        <w:t>Los titulares de las áreas deberán revisar la información requerida al momento de la recepción de una solicitud de acceso, para verificar, conforme a su naturaleza, si encuadra en una causal de reserva o de confidencialidad.</w:t>
      </w:r>
    </w:p>
    <w:p w14:paraId="35FA6013"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b/>
          <w:i/>
          <w:color w:val="000000"/>
          <w:sz w:val="22"/>
          <w:szCs w:val="24"/>
        </w:rPr>
      </w:pPr>
    </w:p>
    <w:p w14:paraId="1C06F687"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01B2B">
        <w:rPr>
          <w:rFonts w:eastAsia="Palatino Linotype" w:cs="Palatino Linotype"/>
          <w:b/>
          <w:i/>
          <w:color w:val="000000"/>
          <w:sz w:val="22"/>
          <w:szCs w:val="24"/>
        </w:rPr>
        <w:t>Octavo.</w:t>
      </w:r>
      <w:r w:rsidRPr="00801B2B">
        <w:rPr>
          <w:rFonts w:eastAsia="Palatino Linotype" w:cs="Palatino Linotype"/>
          <w:i/>
          <w:color w:val="000000"/>
          <w:sz w:val="22"/>
          <w:szCs w:val="24"/>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F96085B"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522C6671"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01B2B">
        <w:rPr>
          <w:rFonts w:eastAsia="Palatino Linotype" w:cs="Palatino Linotype"/>
          <w:i/>
          <w:color w:val="000000"/>
          <w:sz w:val="22"/>
          <w:szCs w:val="24"/>
        </w:rPr>
        <w:t>Para motivar la clasificación se deberán señalar las razones o circunstancias especiales que lo llevaron a concluir que el caso particular se ajusta al supuesto previsto por la norma legal invocada como fundamento.</w:t>
      </w:r>
    </w:p>
    <w:p w14:paraId="1A2CE5C4"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0D579DB1" w14:textId="0C62EF3F"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01B2B">
        <w:rPr>
          <w:rFonts w:eastAsia="Palatino Linotype" w:cs="Palatino Linotype"/>
          <w:i/>
          <w:color w:val="000000"/>
          <w:sz w:val="22"/>
          <w:szCs w:val="24"/>
        </w:rPr>
        <w:lastRenderedPageBreak/>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45DF36B6"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b/>
          <w:i/>
          <w:color w:val="000000"/>
          <w:sz w:val="22"/>
          <w:szCs w:val="24"/>
        </w:rPr>
      </w:pPr>
    </w:p>
    <w:p w14:paraId="75494698"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01B2B">
        <w:rPr>
          <w:rFonts w:eastAsia="Palatino Linotype" w:cs="Palatino Linotype"/>
          <w:b/>
          <w:i/>
          <w:color w:val="000000"/>
          <w:sz w:val="22"/>
          <w:szCs w:val="24"/>
        </w:rPr>
        <w:t>Noveno.</w:t>
      </w:r>
      <w:r w:rsidRPr="00801B2B">
        <w:rPr>
          <w:rFonts w:eastAsia="Palatino Linotype" w:cs="Palatino Linotype"/>
          <w:i/>
          <w:color w:val="000000"/>
          <w:sz w:val="22"/>
          <w:szCs w:val="24"/>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726375F"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b/>
          <w:i/>
          <w:color w:val="000000"/>
          <w:sz w:val="22"/>
          <w:szCs w:val="24"/>
        </w:rPr>
      </w:pPr>
    </w:p>
    <w:p w14:paraId="3026FE9F" w14:textId="35627B19"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01B2B">
        <w:rPr>
          <w:rFonts w:eastAsia="Palatino Linotype" w:cs="Palatino Linotype"/>
          <w:b/>
          <w:i/>
          <w:color w:val="000000"/>
          <w:sz w:val="22"/>
          <w:szCs w:val="24"/>
        </w:rPr>
        <w:t>Décimo.</w:t>
      </w:r>
      <w:r w:rsidRPr="00801B2B">
        <w:rPr>
          <w:rFonts w:eastAsia="Palatino Linotype" w:cs="Palatino Linotype"/>
          <w:i/>
          <w:color w:val="000000"/>
          <w:sz w:val="22"/>
          <w:szCs w:val="24"/>
        </w:rPr>
        <w:t xml:space="preserve"> Los titulares de las </w:t>
      </w:r>
      <w:r w:rsidR="002E27F0" w:rsidRPr="00801B2B">
        <w:rPr>
          <w:rFonts w:eastAsia="Palatino Linotype" w:cs="Palatino Linotype"/>
          <w:i/>
          <w:color w:val="000000"/>
          <w:sz w:val="22"/>
          <w:szCs w:val="24"/>
        </w:rPr>
        <w:t>áreas</w:t>
      </w:r>
      <w:r w:rsidRPr="00801B2B">
        <w:rPr>
          <w:rFonts w:eastAsia="Palatino Linotype" w:cs="Palatino Linotype"/>
          <w:i/>
          <w:color w:val="000000"/>
          <w:sz w:val="22"/>
          <w:szCs w:val="24"/>
        </w:rPr>
        <w:t xml:space="preserve">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302DBB2"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7FB335DE"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01B2B">
        <w:rPr>
          <w:rFonts w:eastAsia="Palatino Linotype" w:cs="Palatino Linotype"/>
          <w:i/>
          <w:color w:val="000000"/>
          <w:sz w:val="22"/>
          <w:szCs w:val="24"/>
        </w:rPr>
        <w:t>En ausencia de los titulares de las áreas, la información será clasificada o desclasificada por la persona que lo supla, en términos de la normativa que rija la actuación del sujeto obligado.</w:t>
      </w:r>
    </w:p>
    <w:p w14:paraId="19268FAB"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b/>
          <w:i/>
          <w:color w:val="000000"/>
          <w:sz w:val="22"/>
          <w:szCs w:val="24"/>
        </w:rPr>
      </w:pPr>
    </w:p>
    <w:p w14:paraId="77625D12"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01B2B">
        <w:rPr>
          <w:rFonts w:eastAsia="Palatino Linotype" w:cs="Palatino Linotype"/>
          <w:b/>
          <w:i/>
          <w:color w:val="000000"/>
          <w:sz w:val="22"/>
          <w:szCs w:val="24"/>
        </w:rPr>
        <w:t>Décimo primero.</w:t>
      </w:r>
      <w:r w:rsidRPr="00801B2B">
        <w:rPr>
          <w:rFonts w:eastAsia="Palatino Linotype" w:cs="Palatino Linotype"/>
          <w:i/>
          <w:color w:val="000000"/>
          <w:sz w:val="22"/>
          <w:szCs w:val="24"/>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3998676" w14:textId="77777777" w:rsidR="00F75499" w:rsidRPr="00801B2B" w:rsidRDefault="00F75499" w:rsidP="00F75499">
      <w:pPr>
        <w:pBdr>
          <w:top w:val="nil"/>
          <w:left w:val="nil"/>
          <w:bottom w:val="nil"/>
          <w:right w:val="nil"/>
          <w:between w:val="nil"/>
        </w:pBdr>
        <w:contextualSpacing/>
        <w:rPr>
          <w:rFonts w:eastAsia="Palatino Linotype" w:cs="Palatino Linotype"/>
          <w:color w:val="000000"/>
          <w:szCs w:val="24"/>
          <w:lang w:val="es-ES_tradnl"/>
        </w:rPr>
      </w:pPr>
    </w:p>
    <w:p w14:paraId="03C8075B" w14:textId="77777777" w:rsidR="00F75499" w:rsidRPr="00801B2B" w:rsidRDefault="00F75499" w:rsidP="00F75499">
      <w:pPr>
        <w:pBdr>
          <w:top w:val="nil"/>
          <w:left w:val="nil"/>
          <w:bottom w:val="nil"/>
          <w:right w:val="nil"/>
          <w:between w:val="nil"/>
        </w:pBdr>
        <w:contextualSpacing/>
        <w:rPr>
          <w:rFonts w:eastAsia="Palatino Linotype" w:cs="Palatino Linotype"/>
          <w:color w:val="000000"/>
          <w:szCs w:val="24"/>
          <w:lang w:val="es-ES_tradnl"/>
        </w:rPr>
      </w:pPr>
      <w:r w:rsidRPr="00801B2B">
        <w:rPr>
          <w:rFonts w:eastAsia="Palatino Linotype" w:cs="Palatino Linotype"/>
          <w:color w:val="000000"/>
          <w:szCs w:val="24"/>
          <w:lang w:val="es-ES_tradnl"/>
        </w:rPr>
        <w:t xml:space="preserve">De lo anterior se desprende que, en los casos en los que la documentación solicitada contenga datos susceptibles de ser clasificados como información reservada o confidencial, los sujetos obligados están constreñidos a proteger dichos datos mediante la elaboración de la versión pública de la documentación. </w:t>
      </w:r>
    </w:p>
    <w:p w14:paraId="2BCEE129" w14:textId="77777777" w:rsidR="00F75499" w:rsidRPr="00801B2B" w:rsidRDefault="00F75499" w:rsidP="00F75499">
      <w:pPr>
        <w:pBdr>
          <w:top w:val="nil"/>
          <w:left w:val="nil"/>
          <w:bottom w:val="nil"/>
          <w:right w:val="nil"/>
          <w:between w:val="nil"/>
        </w:pBdr>
        <w:contextualSpacing/>
        <w:rPr>
          <w:rFonts w:eastAsia="Palatino Linotype" w:cs="Palatino Linotype"/>
          <w:color w:val="000000"/>
          <w:szCs w:val="24"/>
          <w:lang w:val="es-ES_tradnl"/>
        </w:rPr>
      </w:pPr>
    </w:p>
    <w:p w14:paraId="3AA0B717" w14:textId="77777777" w:rsidR="00F75499" w:rsidRPr="00801B2B" w:rsidRDefault="00F75499" w:rsidP="00F75499">
      <w:pPr>
        <w:rPr>
          <w:rFonts w:eastAsia="Times New Roman" w:cs="Arial"/>
          <w:szCs w:val="24"/>
          <w:lang w:eastAsia="es-ES"/>
        </w:rPr>
      </w:pPr>
      <w:r w:rsidRPr="00801B2B">
        <w:rPr>
          <w:rFonts w:eastAsia="Times New Roman" w:cs="Arial"/>
          <w:szCs w:val="24"/>
          <w:lang w:eastAsia="es-ES"/>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429CB4FD" w14:textId="77777777" w:rsidR="00F75499" w:rsidRPr="00801B2B" w:rsidRDefault="00F75499" w:rsidP="00F75499">
      <w:pPr>
        <w:rPr>
          <w:rFonts w:eastAsia="Times New Roman" w:cs="Arial"/>
          <w:szCs w:val="24"/>
          <w:lang w:eastAsia="es-ES"/>
        </w:rPr>
      </w:pPr>
    </w:p>
    <w:p w14:paraId="10D81A44"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eastAsia="es-ES"/>
        </w:rPr>
      </w:pPr>
      <w:r w:rsidRPr="00801B2B">
        <w:rPr>
          <w:rFonts w:eastAsia="Palatino Linotype" w:cs="Palatino Linotype"/>
          <w:b/>
          <w:i/>
          <w:color w:val="000000"/>
          <w:sz w:val="22"/>
          <w:szCs w:val="24"/>
          <w:lang w:eastAsia="es-ES"/>
        </w:rPr>
        <w:t>Artículo 3.</w:t>
      </w:r>
      <w:r w:rsidRPr="00801B2B">
        <w:rPr>
          <w:rFonts w:eastAsia="Palatino Linotype" w:cs="Palatino Linotype"/>
          <w:i/>
          <w:color w:val="000000"/>
          <w:sz w:val="22"/>
          <w:szCs w:val="24"/>
          <w:lang w:eastAsia="es-ES"/>
        </w:rPr>
        <w:t xml:space="preserve"> Para los efectos de la presente Ley se entenderá por:</w:t>
      </w:r>
    </w:p>
    <w:p w14:paraId="4D7459B3"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eastAsia="es-ES"/>
        </w:rPr>
      </w:pPr>
      <w:r w:rsidRPr="00801B2B">
        <w:rPr>
          <w:rFonts w:eastAsia="Palatino Linotype" w:cs="Palatino Linotype"/>
          <w:i/>
          <w:color w:val="000000"/>
          <w:sz w:val="22"/>
          <w:szCs w:val="24"/>
          <w:lang w:eastAsia="es-ES"/>
        </w:rPr>
        <w:t>(…)</w:t>
      </w:r>
    </w:p>
    <w:p w14:paraId="03A20E4F"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eastAsia="es-ES"/>
        </w:rPr>
      </w:pPr>
    </w:p>
    <w:p w14:paraId="7B0B9DD9"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eastAsia="es-ES"/>
        </w:rPr>
      </w:pPr>
      <w:r w:rsidRPr="00801B2B">
        <w:rPr>
          <w:rFonts w:eastAsia="Palatino Linotype" w:cs="Palatino Linotype"/>
          <w:b/>
          <w:i/>
          <w:color w:val="000000"/>
          <w:sz w:val="22"/>
          <w:szCs w:val="24"/>
          <w:lang w:eastAsia="es-ES"/>
        </w:rPr>
        <w:t>IX. Datos personales:</w:t>
      </w:r>
      <w:r w:rsidRPr="00801B2B">
        <w:rPr>
          <w:rFonts w:eastAsia="Palatino Linotype" w:cs="Palatino Linotype"/>
          <w:i/>
          <w:color w:val="000000"/>
          <w:sz w:val="22"/>
          <w:szCs w:val="24"/>
          <w:lang w:eastAsia="es-ES"/>
        </w:rPr>
        <w:t xml:space="preserve"> La información concerniente a una persona, identificada o identificable según lo dispuesto por la Ley de Protección de Datos Personales del Estado de México; </w:t>
      </w:r>
    </w:p>
    <w:p w14:paraId="07B39408"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b/>
          <w:i/>
          <w:color w:val="000000"/>
          <w:sz w:val="22"/>
          <w:szCs w:val="24"/>
          <w:lang w:eastAsia="es-ES"/>
        </w:rPr>
      </w:pPr>
    </w:p>
    <w:p w14:paraId="0F42B6AC"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eastAsia="es-ES"/>
        </w:rPr>
      </w:pPr>
      <w:r w:rsidRPr="00801B2B">
        <w:rPr>
          <w:rFonts w:eastAsia="Palatino Linotype" w:cs="Palatino Linotype"/>
          <w:b/>
          <w:i/>
          <w:color w:val="000000"/>
          <w:sz w:val="22"/>
          <w:szCs w:val="24"/>
          <w:lang w:eastAsia="es-ES"/>
        </w:rPr>
        <w:t>XX. Información clasificada:</w:t>
      </w:r>
      <w:r w:rsidRPr="00801B2B">
        <w:rPr>
          <w:rFonts w:eastAsia="Palatino Linotype" w:cs="Palatino Linotype"/>
          <w:i/>
          <w:color w:val="000000"/>
          <w:sz w:val="22"/>
          <w:szCs w:val="24"/>
          <w:lang w:eastAsia="es-ES"/>
        </w:rPr>
        <w:t xml:space="preserve"> Aquella considerada por la presente Ley como reservada o confidencial;</w:t>
      </w:r>
    </w:p>
    <w:p w14:paraId="0D66AE11"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b/>
          <w:i/>
          <w:color w:val="000000"/>
          <w:sz w:val="22"/>
          <w:szCs w:val="24"/>
          <w:lang w:eastAsia="es-ES"/>
        </w:rPr>
      </w:pPr>
    </w:p>
    <w:p w14:paraId="373083E4"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eastAsia="es-ES"/>
        </w:rPr>
      </w:pPr>
      <w:r w:rsidRPr="00801B2B">
        <w:rPr>
          <w:rFonts w:eastAsia="Palatino Linotype" w:cs="Palatino Linotype"/>
          <w:b/>
          <w:i/>
          <w:color w:val="000000"/>
          <w:sz w:val="22"/>
          <w:szCs w:val="24"/>
          <w:lang w:eastAsia="es-ES"/>
        </w:rPr>
        <w:t>XXI. Información confidencial:</w:t>
      </w:r>
      <w:r w:rsidRPr="00801B2B">
        <w:rPr>
          <w:rFonts w:eastAsia="Palatino Linotype" w:cs="Palatino Linotype"/>
          <w:i/>
          <w:color w:val="000000"/>
          <w:sz w:val="22"/>
          <w:szCs w:val="24"/>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B4080C4"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b/>
          <w:i/>
          <w:color w:val="000000"/>
          <w:sz w:val="22"/>
          <w:szCs w:val="24"/>
          <w:lang w:eastAsia="es-ES"/>
        </w:rPr>
      </w:pPr>
    </w:p>
    <w:p w14:paraId="5498CF38"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eastAsia="es-ES"/>
        </w:rPr>
      </w:pPr>
      <w:r w:rsidRPr="00801B2B">
        <w:rPr>
          <w:rFonts w:eastAsia="Palatino Linotype" w:cs="Palatino Linotype"/>
          <w:b/>
          <w:i/>
          <w:color w:val="000000"/>
          <w:sz w:val="22"/>
          <w:szCs w:val="24"/>
          <w:lang w:eastAsia="es-ES"/>
        </w:rPr>
        <w:t>XLV. Versión pública:</w:t>
      </w:r>
      <w:r w:rsidRPr="00801B2B">
        <w:rPr>
          <w:rFonts w:eastAsia="Palatino Linotype" w:cs="Palatino Linotype"/>
          <w:i/>
          <w:color w:val="000000"/>
          <w:sz w:val="22"/>
          <w:szCs w:val="24"/>
          <w:lang w:eastAsia="es-ES"/>
        </w:rPr>
        <w:t xml:space="preserve"> Documento en el que se elimine, suprime o borra la información clasificada como reservada o confidencial para permitir su acceso.</w:t>
      </w:r>
    </w:p>
    <w:p w14:paraId="05528664"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eastAsia="es-ES"/>
        </w:rPr>
      </w:pPr>
      <w:r w:rsidRPr="00801B2B">
        <w:rPr>
          <w:rFonts w:eastAsia="Palatino Linotype" w:cs="Palatino Linotype"/>
          <w:i/>
          <w:color w:val="000000"/>
          <w:sz w:val="22"/>
          <w:szCs w:val="24"/>
          <w:lang w:eastAsia="es-ES"/>
        </w:rPr>
        <w:t>(…)</w:t>
      </w:r>
    </w:p>
    <w:p w14:paraId="49FA6526"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eastAsia="es-ES"/>
        </w:rPr>
      </w:pPr>
      <w:r w:rsidRPr="00801B2B">
        <w:rPr>
          <w:rFonts w:eastAsia="Palatino Linotype" w:cs="Palatino Linotype"/>
          <w:b/>
          <w:i/>
          <w:color w:val="000000"/>
          <w:sz w:val="22"/>
          <w:szCs w:val="24"/>
          <w:lang w:eastAsia="es-ES"/>
        </w:rPr>
        <w:t>Artículo 91.</w:t>
      </w:r>
      <w:r w:rsidRPr="00801B2B">
        <w:rPr>
          <w:rFonts w:eastAsia="Palatino Linotype" w:cs="Palatino Linotype"/>
          <w:i/>
          <w:color w:val="000000"/>
          <w:sz w:val="22"/>
          <w:szCs w:val="24"/>
          <w:lang w:eastAsia="es-ES"/>
        </w:rPr>
        <w:t xml:space="preserve"> El acceso a la información pública será restringido excepcionalmente, cuando ésta sea clasificada como reservada o confidencial.</w:t>
      </w:r>
    </w:p>
    <w:p w14:paraId="26072CD6"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eastAsia="es-ES"/>
        </w:rPr>
      </w:pPr>
    </w:p>
    <w:p w14:paraId="7C4FD2E6"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eastAsia="es-ES"/>
        </w:rPr>
      </w:pPr>
      <w:r w:rsidRPr="00801B2B">
        <w:rPr>
          <w:rFonts w:eastAsia="Palatino Linotype" w:cs="Palatino Linotype"/>
          <w:b/>
          <w:i/>
          <w:color w:val="000000"/>
          <w:sz w:val="22"/>
          <w:szCs w:val="24"/>
          <w:lang w:eastAsia="es-ES"/>
        </w:rPr>
        <w:t>Artículo 132.</w:t>
      </w:r>
      <w:r w:rsidRPr="00801B2B">
        <w:rPr>
          <w:rFonts w:eastAsia="Palatino Linotype" w:cs="Palatino Linotype"/>
          <w:i/>
          <w:color w:val="000000"/>
          <w:sz w:val="22"/>
          <w:szCs w:val="24"/>
          <w:lang w:eastAsia="es-ES"/>
        </w:rPr>
        <w:t xml:space="preserve"> </w:t>
      </w:r>
      <w:r w:rsidRPr="00801B2B">
        <w:rPr>
          <w:rFonts w:eastAsia="Palatino Linotype" w:cs="Palatino Linotype"/>
          <w:b/>
          <w:i/>
          <w:color w:val="000000"/>
          <w:sz w:val="22"/>
          <w:szCs w:val="24"/>
          <w:u w:val="single"/>
          <w:lang w:eastAsia="es-ES"/>
        </w:rPr>
        <w:t>La clasificación de la información se llevará a cabo en el momento en que</w:t>
      </w:r>
      <w:r w:rsidRPr="00801B2B">
        <w:rPr>
          <w:rFonts w:eastAsia="Palatino Linotype" w:cs="Palatino Linotype"/>
          <w:i/>
          <w:color w:val="000000"/>
          <w:sz w:val="22"/>
          <w:szCs w:val="24"/>
          <w:lang w:eastAsia="es-ES"/>
        </w:rPr>
        <w:t>:</w:t>
      </w:r>
    </w:p>
    <w:p w14:paraId="1D5AB47F"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eastAsia="es-ES"/>
        </w:rPr>
      </w:pPr>
      <w:r w:rsidRPr="00801B2B">
        <w:rPr>
          <w:rFonts w:eastAsia="Palatino Linotype" w:cs="Palatino Linotype"/>
          <w:b/>
          <w:i/>
          <w:color w:val="000000"/>
          <w:sz w:val="22"/>
          <w:szCs w:val="24"/>
          <w:lang w:eastAsia="es-ES"/>
        </w:rPr>
        <w:t>I.</w:t>
      </w:r>
      <w:r w:rsidRPr="00801B2B">
        <w:rPr>
          <w:rFonts w:eastAsia="Palatino Linotype" w:cs="Palatino Linotype"/>
          <w:i/>
          <w:color w:val="000000"/>
          <w:sz w:val="22"/>
          <w:szCs w:val="24"/>
          <w:lang w:eastAsia="es-ES"/>
        </w:rPr>
        <w:t xml:space="preserve"> Se reciba una solicitud de acceso a la información;</w:t>
      </w:r>
    </w:p>
    <w:p w14:paraId="3BCB3831"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lang w:eastAsia="es-ES"/>
        </w:rPr>
      </w:pPr>
      <w:r w:rsidRPr="00801B2B">
        <w:rPr>
          <w:rFonts w:eastAsia="Palatino Linotype" w:cs="Palatino Linotype"/>
          <w:b/>
          <w:i/>
          <w:color w:val="000000"/>
          <w:sz w:val="22"/>
          <w:szCs w:val="24"/>
          <w:lang w:eastAsia="es-ES"/>
        </w:rPr>
        <w:t>II.</w:t>
      </w:r>
      <w:r w:rsidRPr="00801B2B">
        <w:rPr>
          <w:rFonts w:eastAsia="Palatino Linotype" w:cs="Palatino Linotype"/>
          <w:i/>
          <w:color w:val="000000"/>
          <w:sz w:val="22"/>
          <w:szCs w:val="24"/>
          <w:lang w:eastAsia="es-ES"/>
        </w:rPr>
        <w:t xml:space="preserve"> </w:t>
      </w:r>
      <w:r w:rsidRPr="00801B2B">
        <w:rPr>
          <w:rFonts w:eastAsia="Palatino Linotype" w:cs="Palatino Linotype"/>
          <w:b/>
          <w:i/>
          <w:color w:val="000000"/>
          <w:sz w:val="22"/>
          <w:szCs w:val="24"/>
          <w:u w:val="single"/>
          <w:lang w:eastAsia="es-ES"/>
        </w:rPr>
        <w:t>Se determine mediante resolución de autoridad competente; o</w:t>
      </w:r>
    </w:p>
    <w:p w14:paraId="7E377149"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lang w:eastAsia="es-ES"/>
        </w:rPr>
      </w:pPr>
      <w:r w:rsidRPr="00801B2B">
        <w:rPr>
          <w:rFonts w:eastAsia="Palatino Linotype" w:cs="Palatino Linotype"/>
          <w:b/>
          <w:i/>
          <w:color w:val="000000"/>
          <w:sz w:val="22"/>
          <w:szCs w:val="24"/>
          <w:lang w:eastAsia="es-ES"/>
        </w:rPr>
        <w:t>III.</w:t>
      </w:r>
      <w:r w:rsidRPr="00801B2B">
        <w:rPr>
          <w:rFonts w:eastAsia="Palatino Linotype" w:cs="Palatino Linotype"/>
          <w:i/>
          <w:color w:val="000000"/>
          <w:sz w:val="22"/>
          <w:szCs w:val="24"/>
          <w:lang w:eastAsia="es-ES"/>
        </w:rPr>
        <w:t xml:space="preserve"> </w:t>
      </w:r>
      <w:r w:rsidRPr="00801B2B">
        <w:rPr>
          <w:rFonts w:eastAsia="Palatino Linotype" w:cs="Palatino Linotype"/>
          <w:b/>
          <w:i/>
          <w:color w:val="000000"/>
          <w:sz w:val="22"/>
          <w:szCs w:val="24"/>
          <w:u w:val="single"/>
          <w:lang w:eastAsia="es-ES"/>
        </w:rPr>
        <w:t>Se generen versiones públicas para dar cumplimiento a las obligaciones de transparencia previstas en esta Ley.</w:t>
      </w:r>
    </w:p>
    <w:p w14:paraId="3001F448"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eastAsia="es-ES"/>
        </w:rPr>
      </w:pPr>
      <w:r w:rsidRPr="00801B2B">
        <w:rPr>
          <w:rFonts w:eastAsia="Palatino Linotype" w:cs="Palatino Linotype"/>
          <w:i/>
          <w:color w:val="000000"/>
          <w:sz w:val="22"/>
          <w:szCs w:val="24"/>
          <w:lang w:eastAsia="es-ES"/>
        </w:rPr>
        <w:t>(…)</w:t>
      </w:r>
    </w:p>
    <w:p w14:paraId="5605443F"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eastAsia="es-ES"/>
        </w:rPr>
      </w:pPr>
    </w:p>
    <w:p w14:paraId="231819C7"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eastAsia="es-ES"/>
        </w:rPr>
      </w:pPr>
      <w:r w:rsidRPr="00801B2B">
        <w:rPr>
          <w:rFonts w:eastAsia="Palatino Linotype" w:cs="Palatino Linotype"/>
          <w:b/>
          <w:i/>
          <w:color w:val="000000"/>
          <w:sz w:val="22"/>
          <w:szCs w:val="24"/>
          <w:lang w:eastAsia="es-ES"/>
        </w:rPr>
        <w:t>Artículo 143.</w:t>
      </w:r>
      <w:r w:rsidRPr="00801B2B">
        <w:rPr>
          <w:rFonts w:eastAsia="Palatino Linotype" w:cs="Palatino Linotype"/>
          <w:i/>
          <w:color w:val="000000"/>
          <w:sz w:val="22"/>
          <w:szCs w:val="24"/>
          <w:lang w:eastAsia="es-ES"/>
        </w:rPr>
        <w:t xml:space="preserve"> </w:t>
      </w:r>
      <w:r w:rsidRPr="00801B2B">
        <w:rPr>
          <w:rFonts w:eastAsia="Palatino Linotype" w:cs="Palatino Linotype"/>
          <w:b/>
          <w:i/>
          <w:color w:val="000000"/>
          <w:sz w:val="22"/>
          <w:szCs w:val="24"/>
          <w:u w:val="single"/>
          <w:lang w:eastAsia="es-ES"/>
        </w:rPr>
        <w:t>Para los efectos de esta Ley se considera información confidencial, la clasificada como tal, de manera permanente, por su naturaleza, cuando</w:t>
      </w:r>
      <w:r w:rsidRPr="00801B2B">
        <w:rPr>
          <w:rFonts w:eastAsia="Palatino Linotype" w:cs="Palatino Linotype"/>
          <w:i/>
          <w:color w:val="000000"/>
          <w:sz w:val="22"/>
          <w:szCs w:val="24"/>
          <w:lang w:eastAsia="es-ES"/>
        </w:rPr>
        <w:t>:</w:t>
      </w:r>
    </w:p>
    <w:p w14:paraId="6EA1A88E"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b/>
          <w:i/>
          <w:color w:val="000000"/>
          <w:sz w:val="22"/>
          <w:szCs w:val="24"/>
          <w:lang w:eastAsia="es-ES"/>
        </w:rPr>
      </w:pPr>
    </w:p>
    <w:p w14:paraId="4ACC3171"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eastAsia="es-ES"/>
        </w:rPr>
      </w:pPr>
      <w:r w:rsidRPr="00801B2B">
        <w:rPr>
          <w:rFonts w:eastAsia="Palatino Linotype" w:cs="Palatino Linotype"/>
          <w:b/>
          <w:i/>
          <w:color w:val="000000"/>
          <w:sz w:val="22"/>
          <w:szCs w:val="24"/>
          <w:lang w:eastAsia="es-ES"/>
        </w:rPr>
        <w:t>I.</w:t>
      </w:r>
      <w:r w:rsidRPr="00801B2B">
        <w:rPr>
          <w:rFonts w:eastAsia="Palatino Linotype" w:cs="Palatino Linotype"/>
          <w:i/>
          <w:color w:val="000000"/>
          <w:sz w:val="22"/>
          <w:szCs w:val="24"/>
          <w:lang w:eastAsia="es-ES"/>
        </w:rPr>
        <w:t xml:space="preserve"> </w:t>
      </w:r>
      <w:r w:rsidRPr="00801B2B">
        <w:rPr>
          <w:rFonts w:eastAsia="Palatino Linotype" w:cs="Palatino Linotype"/>
          <w:b/>
          <w:i/>
          <w:color w:val="000000"/>
          <w:sz w:val="22"/>
          <w:szCs w:val="24"/>
          <w:u w:val="single"/>
          <w:lang w:eastAsia="es-ES"/>
        </w:rPr>
        <w:t>Se refiera a la información privada y los datos personales concernientes a una persona física o jurídico colectiva identificada o identificable</w:t>
      </w:r>
      <w:r w:rsidRPr="00801B2B">
        <w:rPr>
          <w:rFonts w:eastAsia="Palatino Linotype" w:cs="Palatino Linotype"/>
          <w:i/>
          <w:color w:val="000000"/>
          <w:sz w:val="22"/>
          <w:szCs w:val="24"/>
          <w:lang w:eastAsia="es-ES"/>
        </w:rPr>
        <w:t>;</w:t>
      </w:r>
    </w:p>
    <w:p w14:paraId="16919E96"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lang w:eastAsia="es-ES"/>
        </w:rPr>
      </w:pPr>
      <w:r w:rsidRPr="00801B2B">
        <w:rPr>
          <w:rFonts w:eastAsia="Palatino Linotype" w:cs="Palatino Linotype"/>
          <w:b/>
          <w:i/>
          <w:color w:val="000000"/>
          <w:sz w:val="22"/>
          <w:szCs w:val="24"/>
          <w:lang w:eastAsia="es-ES"/>
        </w:rPr>
        <w:t>II.</w:t>
      </w:r>
      <w:r w:rsidRPr="00801B2B">
        <w:rPr>
          <w:rFonts w:eastAsia="Palatino Linotype" w:cs="Palatino Linotype"/>
          <w:i/>
          <w:color w:val="000000"/>
          <w:sz w:val="22"/>
          <w:szCs w:val="24"/>
          <w:lang w:eastAsia="es-ES"/>
        </w:rPr>
        <w:t xml:space="preserve"> </w:t>
      </w:r>
      <w:r w:rsidRPr="00801B2B">
        <w:rPr>
          <w:rFonts w:eastAsia="Palatino Linotype" w:cs="Palatino Linotype"/>
          <w:b/>
          <w:i/>
          <w:color w:val="000000"/>
          <w:sz w:val="22"/>
          <w:szCs w:val="24"/>
          <w:u w:val="single"/>
          <w:lang w:eastAsia="es-ES"/>
        </w:rPr>
        <w:t>Los secretos bancario, fiduciario, industrial, comercial, fiscal, bursátil y postal, cuya titularidad corresponda a particulares, sujetos de derecho internacional o a sujetos obligados cuando no involucren el ejercicio de recursos públicos; y</w:t>
      </w:r>
    </w:p>
    <w:p w14:paraId="6B7D8E7F"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eastAsia="es-ES"/>
        </w:rPr>
      </w:pPr>
      <w:r w:rsidRPr="00801B2B">
        <w:rPr>
          <w:rFonts w:eastAsia="Palatino Linotype" w:cs="Palatino Linotype"/>
          <w:b/>
          <w:i/>
          <w:color w:val="000000"/>
          <w:sz w:val="22"/>
          <w:szCs w:val="24"/>
          <w:lang w:eastAsia="es-ES"/>
        </w:rPr>
        <w:lastRenderedPageBreak/>
        <w:t>III.</w:t>
      </w:r>
      <w:r w:rsidRPr="00801B2B">
        <w:rPr>
          <w:rFonts w:eastAsia="Palatino Linotype" w:cs="Palatino Linotype"/>
          <w:i/>
          <w:color w:val="000000"/>
          <w:sz w:val="22"/>
          <w:szCs w:val="24"/>
          <w:lang w:eastAsia="es-ES"/>
        </w:rPr>
        <w:t xml:space="preserve"> La que presenten los particulares a los sujetos obligados, de conformidad con lo dispuesto por las leyes o los tratados internacionales.</w:t>
      </w:r>
    </w:p>
    <w:p w14:paraId="4AD08C35"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eastAsia="es-ES"/>
        </w:rPr>
      </w:pPr>
    </w:p>
    <w:p w14:paraId="3D9FA0A6"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eastAsia="es-ES"/>
        </w:rPr>
      </w:pPr>
      <w:r w:rsidRPr="00801B2B">
        <w:rPr>
          <w:rFonts w:eastAsia="Palatino Linotype" w:cs="Palatino Linotype"/>
          <w:i/>
          <w:color w:val="000000"/>
          <w:sz w:val="22"/>
          <w:szCs w:val="24"/>
          <w:lang w:eastAsia="es-ES"/>
        </w:rPr>
        <w:t>La información confidencial no estará sujeta a temporalidad alguna y sólo podrán tener acceso a ella los titulares de la misma, sus representantes y los servidores públicos facultados para ello.</w:t>
      </w:r>
    </w:p>
    <w:p w14:paraId="2FE2E084"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eastAsia="es-ES"/>
        </w:rPr>
      </w:pPr>
    </w:p>
    <w:p w14:paraId="2DCBE41F" w14:textId="77777777" w:rsidR="00F75499" w:rsidRPr="00801B2B" w:rsidRDefault="00F75499" w:rsidP="00F75499">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eastAsia="es-ES"/>
        </w:rPr>
      </w:pPr>
      <w:r w:rsidRPr="00801B2B">
        <w:rPr>
          <w:rFonts w:eastAsia="Palatino Linotype" w:cs="Palatino Linotype"/>
          <w:i/>
          <w:color w:val="000000"/>
          <w:sz w:val="22"/>
          <w:szCs w:val="24"/>
          <w:lang w:eastAsia="es-ES"/>
        </w:rPr>
        <w:t>No se considerará confidencial la información que se encuentre en los registros públicos o en fuentes de acceso público, ni tampoco la que sea considerada por la presente ley como información pública.</w:t>
      </w:r>
    </w:p>
    <w:p w14:paraId="01FB4DA3" w14:textId="77777777" w:rsidR="00F75499" w:rsidRPr="00801B2B" w:rsidRDefault="00F75499" w:rsidP="00F75499">
      <w:pPr>
        <w:rPr>
          <w:rFonts w:eastAsia="Times New Roman" w:cs="Times New Roman"/>
          <w:szCs w:val="24"/>
        </w:rPr>
      </w:pPr>
    </w:p>
    <w:p w14:paraId="20DE078F" w14:textId="4B598B7A" w:rsidR="00F75499" w:rsidRPr="00801B2B" w:rsidRDefault="00F75499" w:rsidP="00F75499">
      <w:pPr>
        <w:pBdr>
          <w:top w:val="nil"/>
          <w:left w:val="nil"/>
          <w:bottom w:val="nil"/>
          <w:right w:val="nil"/>
          <w:between w:val="nil"/>
        </w:pBdr>
        <w:contextualSpacing/>
        <w:rPr>
          <w:rFonts w:eastAsia="Palatino Linotype" w:cs="Palatino Linotype"/>
          <w:color w:val="000000"/>
          <w:szCs w:val="24"/>
          <w:lang w:val="es-ES_tradnl"/>
        </w:rPr>
      </w:pPr>
      <w:r w:rsidRPr="00801B2B">
        <w:rPr>
          <w:rFonts w:eastAsia="Palatino Linotype" w:cs="Palatino Linotype"/>
          <w:color w:val="000000"/>
          <w:szCs w:val="24"/>
          <w:lang w:val="es-ES_tradnl"/>
        </w:rPr>
        <w:t>De lo anterior se desprende que la entrega de documentos en su versión pública debe acompañarse necesariamente del acuerdo del Comité de Transparencia que la sustente, el cual debe estar debidamente fundado y motivado y en el que se expongan los fundamentos y razonamientos que llevaron al Sujeto Obligado a testar, suprimir o eliminar datos de dicho soporte documental, ya que no hacerlo, la documentación entregada carece de sustento jurídico y puede ser considerada como una versión pública, sino como una documentación ilegible, incompleta o tachada; ya que el no justificar las causas o motivos por las que no se observen determinados datos -ya sea porque se testan o suprimen, deja al solicitante en estado de incertidumbre, al no conocer o comprender porque no aparecen en la documentación respectiva.</w:t>
      </w:r>
      <w:r w:rsidR="0087191C" w:rsidRPr="00801B2B">
        <w:rPr>
          <w:rFonts w:eastAsia="Palatino Linotype" w:cs="Palatino Linotype"/>
          <w:color w:val="000000"/>
          <w:szCs w:val="24"/>
          <w:lang w:val="es-ES_tradnl"/>
        </w:rPr>
        <w:t xml:space="preserve"> </w:t>
      </w:r>
    </w:p>
    <w:p w14:paraId="0DA93B97" w14:textId="77777777" w:rsidR="0087191C" w:rsidRPr="00801B2B" w:rsidRDefault="0087191C" w:rsidP="00F75499">
      <w:pPr>
        <w:pBdr>
          <w:top w:val="nil"/>
          <w:left w:val="nil"/>
          <w:bottom w:val="nil"/>
          <w:right w:val="nil"/>
          <w:between w:val="nil"/>
        </w:pBdr>
        <w:contextualSpacing/>
        <w:rPr>
          <w:rFonts w:eastAsia="Palatino Linotype" w:cs="Palatino Linotype"/>
          <w:color w:val="000000"/>
          <w:szCs w:val="24"/>
          <w:lang w:val="es-ES_tradnl"/>
        </w:rPr>
      </w:pPr>
    </w:p>
    <w:p w14:paraId="62CFFCD4" w14:textId="2C4729BD" w:rsidR="0087191C" w:rsidRPr="00801B2B" w:rsidRDefault="0087191C" w:rsidP="00F75499">
      <w:pPr>
        <w:pBdr>
          <w:top w:val="nil"/>
          <w:left w:val="nil"/>
          <w:bottom w:val="nil"/>
          <w:right w:val="nil"/>
          <w:between w:val="nil"/>
        </w:pBdr>
        <w:contextualSpacing/>
        <w:rPr>
          <w:rFonts w:eastAsia="Palatino Linotype" w:cs="Palatino Linotype"/>
          <w:color w:val="000000"/>
          <w:szCs w:val="24"/>
          <w:lang w:val="es-ES_tradnl"/>
        </w:rPr>
      </w:pPr>
      <w:r w:rsidRPr="00801B2B">
        <w:rPr>
          <w:rFonts w:eastAsia="Palatino Linotype" w:cs="Palatino Linotype"/>
          <w:color w:val="000000"/>
          <w:szCs w:val="24"/>
          <w:lang w:val="es-ES_tradnl"/>
        </w:rPr>
        <w:t xml:space="preserve">Por tanto, es necesario que el Sujeto Obligado haga entrega del acuerdo emitido por el Comité de Transparencia mediante el cual se haya aprobado la versión pública de la cédula profesional entregada en la respuesta a la solicitud </w:t>
      </w:r>
      <w:r w:rsidRPr="00801B2B">
        <w:rPr>
          <w:rFonts w:eastAsia="Palatino Linotype" w:cs="Palatino Linotype"/>
          <w:b/>
          <w:bCs/>
          <w:color w:val="000000"/>
          <w:szCs w:val="24"/>
        </w:rPr>
        <w:t>00538/</w:t>
      </w:r>
      <w:proofErr w:type="spellStart"/>
      <w:r w:rsidRPr="00801B2B">
        <w:rPr>
          <w:rFonts w:eastAsia="Palatino Linotype" w:cs="Palatino Linotype"/>
          <w:b/>
          <w:bCs/>
          <w:color w:val="000000"/>
          <w:szCs w:val="24"/>
        </w:rPr>
        <w:t>HUIXQUIL</w:t>
      </w:r>
      <w:proofErr w:type="spellEnd"/>
      <w:r w:rsidRPr="00801B2B">
        <w:rPr>
          <w:rFonts w:eastAsia="Palatino Linotype" w:cs="Palatino Linotype"/>
          <w:b/>
          <w:bCs/>
          <w:color w:val="000000"/>
          <w:szCs w:val="24"/>
        </w:rPr>
        <w:t>/IP/2022</w:t>
      </w:r>
      <w:r w:rsidRPr="00801B2B">
        <w:rPr>
          <w:rFonts w:eastAsia="Palatino Linotype" w:cs="Palatino Linotype"/>
          <w:color w:val="000000"/>
          <w:szCs w:val="24"/>
        </w:rPr>
        <w:t>.</w:t>
      </w:r>
    </w:p>
    <w:p w14:paraId="48F2C99B" w14:textId="77777777" w:rsidR="00BB1963" w:rsidRPr="00801B2B" w:rsidRDefault="00BB1963" w:rsidP="00C44081">
      <w:pPr>
        <w:contextualSpacing/>
        <w:rPr>
          <w:rFonts w:eastAsia="Palatino Linotype" w:cs="Palatino Linotype"/>
          <w:szCs w:val="24"/>
          <w:lang w:val="es-ES_tradnl"/>
        </w:rPr>
      </w:pPr>
    </w:p>
    <w:p w14:paraId="4EE29033" w14:textId="15E7B072" w:rsidR="00BB1963" w:rsidRPr="00801B2B" w:rsidRDefault="0087191C" w:rsidP="00130182">
      <w:pPr>
        <w:pStyle w:val="Prrafodelista"/>
        <w:numPr>
          <w:ilvl w:val="0"/>
          <w:numId w:val="38"/>
        </w:numPr>
        <w:contextualSpacing/>
        <w:rPr>
          <w:rFonts w:eastAsia="Palatino Linotype" w:cs="Palatino Linotype"/>
          <w:b/>
          <w:bCs/>
          <w:lang w:val="es-MX"/>
        </w:rPr>
      </w:pPr>
      <w:r w:rsidRPr="00801B2B">
        <w:rPr>
          <w:rFonts w:eastAsia="Palatino Linotype" w:cs="Palatino Linotype"/>
          <w:b/>
          <w:bCs/>
          <w:lang w:val="es-MX"/>
        </w:rPr>
        <w:t>GENERAR UNA CITA CON EL SERVIDOR PÚBLICO Y LA FECHA DE INICIO DE LABORES CON UN PARTIDO POLÍTICO</w:t>
      </w:r>
    </w:p>
    <w:p w14:paraId="5637941E" w14:textId="1B4FA873" w:rsidR="007A2B46" w:rsidRPr="00801B2B" w:rsidRDefault="007A2B46" w:rsidP="007A2B46">
      <w:pPr>
        <w:rPr>
          <w:rFonts w:cs="Arial"/>
          <w:lang w:val="es-ES_tradnl"/>
        </w:rPr>
      </w:pPr>
      <w:r w:rsidRPr="00801B2B">
        <w:rPr>
          <w:rFonts w:eastAsia="Palatino Linotype" w:cs="Palatino Linotype"/>
          <w:szCs w:val="24"/>
        </w:rPr>
        <w:lastRenderedPageBreak/>
        <w:t xml:space="preserve">Por lo que toca a estos puntos, este Instituto estima que los requerimientos planteados no se colman con la entrega de un documento previamente generado por el Sujeto Obligado en el ejercicio de sus atribuciones, sino con una razón o pronunciamiento. Por esto, se considera que </w:t>
      </w:r>
      <w:r w:rsidRPr="00801B2B">
        <w:t>no se está frente al ejercicio del derecho de acceso a la información pública, sino ante el derecho de petición. Lo anterior porque se considera que dichos requerimientos constituyen planteamientos que no pueden colmarse con documentos previamente generados</w:t>
      </w:r>
      <w:r w:rsidRPr="00801B2B">
        <w:rPr>
          <w:color w:val="000000" w:themeColor="text1"/>
        </w:rPr>
        <w:t xml:space="preserve">, por lo que </w:t>
      </w:r>
      <w:r w:rsidRPr="00801B2B">
        <w:rPr>
          <w:rFonts w:cs="Arial"/>
        </w:rPr>
        <w:t>al no colmarse con la entrega de documentos sino con un pronunciamiento por parte del Sujeto Obligado, se concluye que no se está en presencia del ejercicio del derecho de acceso a la información</w:t>
      </w:r>
      <w:r w:rsidRPr="00801B2B">
        <w:rPr>
          <w:rFonts w:cs="Arial"/>
          <w:lang w:val="es-ES_tradnl"/>
        </w:rPr>
        <w:t xml:space="preserve"> y por lo tanto no es atendible mediante una solicitud de acceso a la información, toda vez que se tratan de manifestaciones subjetivas vertidas por el Recurrente, es decir, se trata de declaraciones que no se colman con la entrega de documentos, situación que conlleva a afirmar que se está en presencia del ejercicio del derecho de petición.</w:t>
      </w:r>
    </w:p>
    <w:p w14:paraId="2D3A1792" w14:textId="77777777" w:rsidR="007A2B46" w:rsidRPr="00801B2B" w:rsidRDefault="007A2B46" w:rsidP="007A2B46">
      <w:pPr>
        <w:rPr>
          <w:rFonts w:eastAsia="MS Mincho" w:cs="Arial"/>
          <w:lang w:val="es-ES_tradnl" w:eastAsia="es-ES"/>
        </w:rPr>
      </w:pPr>
    </w:p>
    <w:p w14:paraId="28A6F942" w14:textId="77777777" w:rsidR="007A2B46" w:rsidRPr="00801B2B" w:rsidRDefault="007A2B46" w:rsidP="007A2B46">
      <w:pPr>
        <w:rPr>
          <w:rFonts w:eastAsia="MS Mincho" w:cstheme="majorBidi"/>
          <w:szCs w:val="24"/>
          <w:lang w:val="es-ES_tradnl" w:eastAsia="es-ES"/>
        </w:rPr>
      </w:pPr>
      <w:r w:rsidRPr="00801B2B">
        <w:rPr>
          <w:rFonts w:eastAsia="MS Mincho" w:cstheme="majorBidi"/>
          <w:szCs w:val="24"/>
          <w:lang w:val="es-ES_tradnl" w:eastAsia="es-ES"/>
        </w:rPr>
        <w:t xml:space="preserve">Es de destacarse que la entrega de una razón o un razonamiento por parte del Sujeto Obligado no es algo que la ley establezca como atribución, derecho, o facultad; pues ello implicaría un juicio de valor referente a un cuestionamiento realizado, los cuales se satisfacen vía derecho de petición en virtud de que constituyen interrogantes, inquietudes y manifestaciones. </w:t>
      </w:r>
    </w:p>
    <w:p w14:paraId="28B51BD0" w14:textId="77777777" w:rsidR="007A2B46" w:rsidRPr="00801B2B" w:rsidRDefault="007A2B46" w:rsidP="007A2B46">
      <w:pPr>
        <w:rPr>
          <w:rFonts w:eastAsia="MS Mincho" w:cstheme="majorBidi"/>
          <w:szCs w:val="24"/>
          <w:lang w:val="es-ES_tradnl" w:eastAsia="es-ES"/>
        </w:rPr>
      </w:pPr>
    </w:p>
    <w:p w14:paraId="46F8D54D" w14:textId="77777777" w:rsidR="007A2B46" w:rsidRPr="00801B2B" w:rsidRDefault="007A2B46" w:rsidP="007A2B46">
      <w:pPr>
        <w:rPr>
          <w:rFonts w:eastAsia="MS Mincho" w:cstheme="majorBidi"/>
          <w:szCs w:val="24"/>
          <w:lang w:val="es-ES_tradnl" w:eastAsia="es-ES"/>
        </w:rPr>
      </w:pPr>
      <w:r w:rsidRPr="00801B2B">
        <w:rPr>
          <w:rFonts w:eastAsia="MS Mincho" w:cstheme="majorBidi"/>
          <w:szCs w:val="24"/>
          <w:lang w:val="es-ES_tradnl" w:eastAsia="es-ES"/>
        </w:rPr>
        <w:t>Luego entonces, es importante dejar en claro lo que debe entenderse por derecho de petición y por derecho de acceso a la información pública.</w:t>
      </w:r>
    </w:p>
    <w:p w14:paraId="531BC389" w14:textId="77777777" w:rsidR="007A2B46" w:rsidRPr="00801B2B" w:rsidRDefault="007A2B46" w:rsidP="007A2B46">
      <w:pPr>
        <w:rPr>
          <w:rFonts w:eastAsia="MS Mincho" w:cstheme="majorBidi"/>
          <w:szCs w:val="24"/>
          <w:lang w:val="es-ES_tradnl" w:eastAsia="es-ES"/>
        </w:rPr>
      </w:pPr>
    </w:p>
    <w:p w14:paraId="6B29536E" w14:textId="77777777" w:rsidR="007A2B46" w:rsidRPr="00801B2B" w:rsidRDefault="007A2B46" w:rsidP="007A2B46">
      <w:pPr>
        <w:rPr>
          <w:rFonts w:eastAsia="MS Mincho" w:cstheme="majorBidi"/>
          <w:i/>
          <w:szCs w:val="24"/>
          <w:lang w:val="es-ES_tradnl" w:eastAsia="es-ES"/>
        </w:rPr>
      </w:pPr>
      <w:r w:rsidRPr="00801B2B">
        <w:rPr>
          <w:rFonts w:eastAsia="MS Mincho" w:cstheme="majorBidi"/>
          <w:szCs w:val="24"/>
          <w:lang w:val="es-ES_tradnl" w:eastAsia="es-ES"/>
        </w:rPr>
        <w:lastRenderedPageBreak/>
        <w:t>Por lo que respecta a la definición de derecho de petición, el Maestro Ignacio Burgoa Orihuela refiere: “…</w:t>
      </w:r>
      <w:r w:rsidRPr="00801B2B">
        <w:rPr>
          <w:rFonts w:eastAsia="MS Mincho" w:cstheme="majorBidi"/>
          <w:i/>
          <w:szCs w:val="24"/>
          <w:lang w:val="es-ES_tradnl" w:eastAsia="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801B2B">
        <w:rPr>
          <w:rFonts w:eastAsia="MS Mincho" w:cstheme="majorBidi"/>
          <w:i/>
          <w:szCs w:val="24"/>
          <w:vertAlign w:val="superscript"/>
          <w:lang w:val="es-ES_tradnl" w:eastAsia="es-ES"/>
        </w:rPr>
        <w:footnoteReference w:id="2"/>
      </w:r>
      <w:r w:rsidRPr="00801B2B">
        <w:rPr>
          <w:rFonts w:eastAsia="MS Mincho" w:cstheme="majorBidi"/>
          <w:i/>
          <w:szCs w:val="24"/>
          <w:lang w:val="es-ES_tradnl" w:eastAsia="es-ES"/>
        </w:rPr>
        <w:t xml:space="preserve"> (Sic)</w:t>
      </w:r>
    </w:p>
    <w:p w14:paraId="2B729C0C" w14:textId="77777777" w:rsidR="007A2B46" w:rsidRPr="00801B2B" w:rsidRDefault="007A2B46" w:rsidP="007A2B46">
      <w:pPr>
        <w:rPr>
          <w:rFonts w:eastAsia="MS Mincho" w:cstheme="majorBidi"/>
          <w:i/>
          <w:szCs w:val="24"/>
          <w:lang w:val="es-ES_tradnl" w:eastAsia="es-ES"/>
        </w:rPr>
      </w:pPr>
    </w:p>
    <w:p w14:paraId="66D94037" w14:textId="77777777" w:rsidR="007A2B46" w:rsidRPr="00801B2B" w:rsidRDefault="007A2B46" w:rsidP="007A2B46">
      <w:pPr>
        <w:rPr>
          <w:rFonts w:eastAsia="Times New Roman" w:cs="Times New Roman"/>
          <w:szCs w:val="24"/>
          <w:lang w:val="es-ES_tradnl" w:eastAsia="es-ES"/>
        </w:rPr>
      </w:pPr>
      <w:r w:rsidRPr="00801B2B">
        <w:rPr>
          <w:rFonts w:eastAsia="Times New Roman" w:cs="Times New Roman"/>
          <w:szCs w:val="24"/>
          <w:lang w:val="es-ES_tradnl" w:eastAsia="es-ES"/>
        </w:rPr>
        <w:t xml:space="preserve">Por su parte, David Cienfuegos Salgado, concibe al derecho de petición como </w:t>
      </w:r>
      <w:r w:rsidRPr="00801B2B">
        <w:rPr>
          <w:rFonts w:eastAsia="Times New Roman" w:cs="Times New Roman"/>
          <w:i/>
          <w:szCs w:val="24"/>
          <w:lang w:val="es-ES_tradnl" w:eastAsia="es-ES"/>
        </w:rPr>
        <w:t>“el derecho de toda persona a ser escuchado por quienes ejercen el poder público.”</w:t>
      </w:r>
      <w:r w:rsidRPr="00801B2B">
        <w:rPr>
          <w:rFonts w:eastAsia="Times New Roman" w:cs="Times New Roman"/>
          <w:i/>
          <w:szCs w:val="24"/>
          <w:vertAlign w:val="superscript"/>
          <w:lang w:val="es-ES_tradnl" w:eastAsia="es-ES"/>
        </w:rPr>
        <w:footnoteReference w:id="3"/>
      </w:r>
      <w:r w:rsidRPr="00801B2B">
        <w:rPr>
          <w:rFonts w:eastAsia="Times New Roman" w:cs="Times New Roman"/>
          <w:i/>
          <w:szCs w:val="24"/>
          <w:lang w:val="es-ES_tradnl" w:eastAsia="es-ES"/>
        </w:rPr>
        <w:t xml:space="preserve"> (Sic)</w:t>
      </w:r>
      <w:r w:rsidRPr="00801B2B">
        <w:rPr>
          <w:rFonts w:eastAsia="Times New Roman" w:cs="Times New Roman"/>
          <w:szCs w:val="24"/>
          <w:lang w:val="es-ES_tradnl" w:eastAsia="es-ES"/>
        </w:rPr>
        <w:t xml:space="preserve"> </w:t>
      </w:r>
    </w:p>
    <w:p w14:paraId="37815F3D" w14:textId="77777777" w:rsidR="007A2B46" w:rsidRPr="00801B2B" w:rsidRDefault="007A2B46" w:rsidP="007A2B46">
      <w:pPr>
        <w:rPr>
          <w:rFonts w:eastAsia="Times New Roman" w:cs="Times New Roman"/>
          <w:szCs w:val="24"/>
          <w:lang w:val="es-ES_tradnl" w:eastAsia="es-ES"/>
        </w:rPr>
      </w:pPr>
    </w:p>
    <w:p w14:paraId="792F7828" w14:textId="77777777" w:rsidR="007A2B46" w:rsidRPr="00801B2B" w:rsidRDefault="007A2B46" w:rsidP="007A2B46">
      <w:pPr>
        <w:rPr>
          <w:rFonts w:eastAsia="Times New Roman" w:cs="Times New Roman"/>
          <w:i/>
          <w:szCs w:val="24"/>
          <w:lang w:val="es-ES_tradnl" w:eastAsia="es-ES"/>
        </w:rPr>
      </w:pPr>
      <w:r w:rsidRPr="00801B2B">
        <w:rPr>
          <w:rFonts w:eastAsia="Times New Roman" w:cs="Times New Roman"/>
          <w:szCs w:val="24"/>
          <w:lang w:val="es-ES_tradnl" w:eastAsia="es-ES"/>
        </w:rPr>
        <w:t xml:space="preserve">Al respecto, para diferenciar el derecho de petición al derecho de acceso a la información, resulta conducente señalar que José Guadalupe Robles, conceptualiza el derecho a la información como </w:t>
      </w:r>
      <w:r w:rsidRPr="00801B2B">
        <w:rPr>
          <w:rFonts w:eastAsia="Times New Roman" w:cs="Times New Roman"/>
          <w:i/>
          <w:szCs w:val="24"/>
          <w:lang w:val="es-ES_tradnl" w:eastAsia="es-ES"/>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801B2B">
        <w:rPr>
          <w:rFonts w:eastAsia="Times New Roman" w:cs="Times New Roman"/>
          <w:i/>
          <w:szCs w:val="24"/>
          <w:vertAlign w:val="superscript"/>
          <w:lang w:val="es-ES_tradnl" w:eastAsia="es-ES"/>
        </w:rPr>
        <w:footnoteReference w:id="4"/>
      </w:r>
      <w:r w:rsidRPr="00801B2B">
        <w:rPr>
          <w:rFonts w:eastAsia="Times New Roman" w:cs="Times New Roman"/>
          <w:i/>
          <w:szCs w:val="24"/>
          <w:lang w:val="es-ES_tradnl" w:eastAsia="es-ES"/>
        </w:rPr>
        <w:t xml:space="preserve"> (Sic) </w:t>
      </w:r>
    </w:p>
    <w:p w14:paraId="2D217DEF" w14:textId="77777777" w:rsidR="007A2B46" w:rsidRPr="00801B2B" w:rsidRDefault="007A2B46" w:rsidP="007A2B46">
      <w:pPr>
        <w:rPr>
          <w:rFonts w:eastAsia="Times New Roman" w:cs="Times New Roman"/>
          <w:i/>
          <w:szCs w:val="24"/>
          <w:lang w:val="es-ES_tradnl" w:eastAsia="es-ES"/>
        </w:rPr>
      </w:pPr>
    </w:p>
    <w:p w14:paraId="78E906C6" w14:textId="77777777" w:rsidR="007A2B46" w:rsidRPr="00801B2B" w:rsidRDefault="007A2B46" w:rsidP="007A2B46">
      <w:pPr>
        <w:rPr>
          <w:rFonts w:eastAsia="Times New Roman" w:cs="Times New Roman"/>
          <w:i/>
          <w:szCs w:val="24"/>
          <w:lang w:val="es-ES_tradnl" w:eastAsia="es-ES"/>
        </w:rPr>
      </w:pPr>
      <w:r w:rsidRPr="00801B2B">
        <w:rPr>
          <w:rFonts w:eastAsia="Times New Roman" w:cs="Times New Roman"/>
          <w:szCs w:val="24"/>
          <w:lang w:val="es-ES_tradnl" w:eastAsia="es-ES"/>
        </w:rPr>
        <w:t xml:space="preserve">Además, el derecho a la información constituye una prerrogativa a acceder a documentación en poder de los Sujetos Obligados, no así a realizar cuestionamientos, o </w:t>
      </w:r>
      <w:r w:rsidRPr="00801B2B">
        <w:rPr>
          <w:rFonts w:eastAsia="Times New Roman" w:cs="Times New Roman"/>
          <w:szCs w:val="24"/>
          <w:lang w:val="es-ES_tradnl" w:eastAsia="es-ES"/>
        </w:rPr>
        <w:lastRenderedPageBreak/>
        <w:t xml:space="preserve">manifestaciones subjetivas. Sirve de apoyo a lo anterior la definición de derecho a la información de Ernesto Villanueva </w:t>
      </w:r>
      <w:proofErr w:type="spellStart"/>
      <w:r w:rsidRPr="00801B2B">
        <w:rPr>
          <w:rFonts w:eastAsia="Times New Roman" w:cs="Times New Roman"/>
          <w:szCs w:val="24"/>
          <w:lang w:val="es-ES_tradnl" w:eastAsia="es-ES"/>
        </w:rPr>
        <w:t>Villanueva</w:t>
      </w:r>
      <w:proofErr w:type="spellEnd"/>
      <w:r w:rsidRPr="00801B2B">
        <w:rPr>
          <w:rFonts w:eastAsia="Times New Roman" w:cs="Times New Roman"/>
          <w:szCs w:val="24"/>
          <w:lang w:val="es-ES_tradnl" w:eastAsia="es-ES"/>
        </w:rPr>
        <w:t xml:space="preserve"> que dice: </w:t>
      </w:r>
      <w:r w:rsidRPr="00801B2B">
        <w:rPr>
          <w:rFonts w:eastAsia="Times New Roman" w:cs="Times New Roman"/>
          <w:i/>
          <w:szCs w:val="24"/>
          <w:lang w:val="es-ES_tradnl" w:eastAsia="es-ES"/>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801B2B">
        <w:rPr>
          <w:rFonts w:eastAsia="Times New Roman" w:cs="Times New Roman"/>
          <w:i/>
          <w:szCs w:val="24"/>
          <w:vertAlign w:val="superscript"/>
          <w:lang w:val="es-ES_tradnl" w:eastAsia="es-ES"/>
        </w:rPr>
        <w:footnoteReference w:id="5"/>
      </w:r>
      <w:r w:rsidRPr="00801B2B">
        <w:rPr>
          <w:rFonts w:eastAsia="Times New Roman" w:cs="Times New Roman"/>
          <w:i/>
          <w:szCs w:val="24"/>
          <w:lang w:val="es-ES_tradnl" w:eastAsia="es-ES"/>
        </w:rPr>
        <w:t xml:space="preserve"> (Sic)</w:t>
      </w:r>
    </w:p>
    <w:p w14:paraId="1EB5C8AD" w14:textId="77777777" w:rsidR="007A2B46" w:rsidRPr="00801B2B" w:rsidRDefault="007A2B46" w:rsidP="007A2B46">
      <w:pPr>
        <w:rPr>
          <w:rFonts w:eastAsia="Times New Roman" w:cs="Arial"/>
          <w:i/>
          <w:iCs/>
          <w:color w:val="000000" w:themeColor="text1"/>
          <w:szCs w:val="24"/>
          <w:lang w:val="es-ES_tradnl" w:eastAsia="es-ES"/>
        </w:rPr>
      </w:pPr>
    </w:p>
    <w:p w14:paraId="3EE05A4E" w14:textId="77777777" w:rsidR="007A2B46" w:rsidRPr="00801B2B" w:rsidRDefault="007A2B46" w:rsidP="007A2B46">
      <w:pPr>
        <w:rPr>
          <w:rFonts w:eastAsia="Times New Roman" w:cs="Arial"/>
          <w:szCs w:val="24"/>
          <w:lang w:val="es-MX" w:eastAsia="es-ES"/>
        </w:rPr>
      </w:pPr>
      <w:r w:rsidRPr="00801B2B">
        <w:rPr>
          <w:rFonts w:eastAsia="Times New Roman" w:cs="Arial"/>
          <w:szCs w:val="24"/>
          <w:lang w:val="es-MX" w:eastAsia="es-ES"/>
        </w:rPr>
        <w:t xml:space="preserve">Ahora </w:t>
      </w:r>
      <w:proofErr w:type="gramStart"/>
      <w:r w:rsidRPr="00801B2B">
        <w:rPr>
          <w:rFonts w:eastAsia="Times New Roman" w:cs="Arial"/>
          <w:szCs w:val="24"/>
          <w:lang w:val="es-MX" w:eastAsia="es-ES"/>
        </w:rPr>
        <w:t>bien</w:t>
      </w:r>
      <w:proofErr w:type="gramEnd"/>
      <w:r w:rsidRPr="00801B2B">
        <w:rPr>
          <w:rFonts w:eastAsia="Times New Roman" w:cs="Arial"/>
          <w:szCs w:val="24"/>
          <w:lang w:val="es-MX" w:eastAsia="es-ES"/>
        </w:rPr>
        <w:t xml:space="preserve"> para entender los alcances de la información pública se considera importante citar el criterio </w:t>
      </w:r>
      <w:r w:rsidRPr="00801B2B">
        <w:rPr>
          <w:rFonts w:eastAsia="Times New Roman" w:cs="Arial"/>
          <w:bCs/>
          <w:szCs w:val="24"/>
          <w:lang w:val="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801B2B">
        <w:rPr>
          <w:rFonts w:eastAsia="Times New Roman" w:cs="Arial"/>
          <w:szCs w:val="24"/>
          <w:lang w:val="es-MX" w:eastAsia="es-ES"/>
        </w:rPr>
        <w:t>cuyo rubro y texto dispone:</w:t>
      </w:r>
    </w:p>
    <w:p w14:paraId="3FF54AC9" w14:textId="77777777" w:rsidR="007A2B46" w:rsidRPr="00801B2B" w:rsidRDefault="007A2B46" w:rsidP="007A2B46">
      <w:pPr>
        <w:rPr>
          <w:rFonts w:eastAsia="Times New Roman" w:cs="Arial"/>
          <w:szCs w:val="24"/>
          <w:lang w:val="es-MX" w:eastAsia="es-ES"/>
        </w:rPr>
      </w:pPr>
    </w:p>
    <w:p w14:paraId="4042E2CD" w14:textId="77777777" w:rsidR="007A2B46" w:rsidRPr="00801B2B" w:rsidRDefault="007A2B46" w:rsidP="007A2B46">
      <w:pPr>
        <w:pStyle w:val="Sinespaciado"/>
      </w:pPr>
      <w:r w:rsidRPr="00801B2B">
        <w:rPr>
          <w:b/>
        </w:rPr>
        <w:t xml:space="preserve">INFORMACIÓN PÚBLICA, CONCEPTO DE, EN MATERIA DE TRANSPARENCIA. INTERPRETACIÓN TEMÁTICA DE LOS ARTÍCULOS 2, FRACCIÓN </w:t>
      </w:r>
      <w:r w:rsidRPr="00801B2B">
        <w:rPr>
          <w:b/>
          <w:bCs/>
        </w:rPr>
        <w:t xml:space="preserve">V, XV, Y XVI, </w:t>
      </w:r>
      <w:r w:rsidRPr="00801B2B">
        <w:rPr>
          <w:b/>
        </w:rPr>
        <w:t>32, 4,11 Y 41.</w:t>
      </w:r>
      <w:r w:rsidRPr="00801B2B">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103ADE2" w14:textId="77777777" w:rsidR="007A2B46" w:rsidRPr="00801B2B" w:rsidRDefault="007A2B46" w:rsidP="007A2B46">
      <w:pPr>
        <w:pStyle w:val="Sinespaciado"/>
      </w:pPr>
    </w:p>
    <w:p w14:paraId="6532A804" w14:textId="77777777" w:rsidR="007A2B46" w:rsidRPr="00801B2B" w:rsidRDefault="007A2B46" w:rsidP="007A2B46">
      <w:pPr>
        <w:pStyle w:val="Sinespaciado"/>
      </w:pPr>
      <w:r w:rsidRPr="00801B2B">
        <w:t xml:space="preserve">En </w:t>
      </w:r>
      <w:proofErr w:type="gramStart"/>
      <w:r w:rsidRPr="00801B2B">
        <w:t>consecuencia</w:t>
      </w:r>
      <w:proofErr w:type="gramEnd"/>
      <w:r w:rsidRPr="00801B2B">
        <w:t xml:space="preserve"> el acceso a la información se refiere a que se cumplan cualquiera de los siguientes tres supuestos:</w:t>
      </w:r>
    </w:p>
    <w:p w14:paraId="63649763" w14:textId="77777777" w:rsidR="007A2B46" w:rsidRPr="00801B2B" w:rsidRDefault="007A2B46" w:rsidP="007A2B46">
      <w:pPr>
        <w:pStyle w:val="Sinespaciado"/>
      </w:pPr>
    </w:p>
    <w:p w14:paraId="2510AD6C" w14:textId="77777777" w:rsidR="007A2B46" w:rsidRPr="00801B2B" w:rsidRDefault="007A2B46" w:rsidP="007A2B46">
      <w:pPr>
        <w:pStyle w:val="Sinespaciado"/>
      </w:pPr>
      <w:r w:rsidRPr="00801B2B">
        <w:t xml:space="preserve">Que se trate de información registrada en cualquier soporte documental, </w:t>
      </w:r>
      <w:proofErr w:type="gramStart"/>
      <w:r w:rsidRPr="00801B2B">
        <w:t>que</w:t>
      </w:r>
      <w:proofErr w:type="gramEnd"/>
      <w:r w:rsidRPr="00801B2B">
        <w:t xml:space="preserve"> en ejercicio de las atribuciones conferidas, sea generada por los Sujetos Obligados;</w:t>
      </w:r>
    </w:p>
    <w:p w14:paraId="0BD9D6C3" w14:textId="77777777" w:rsidR="007A2B46" w:rsidRPr="00801B2B" w:rsidRDefault="007A2B46" w:rsidP="007A2B46">
      <w:pPr>
        <w:pStyle w:val="Sinespaciado"/>
      </w:pPr>
    </w:p>
    <w:p w14:paraId="3F10B81A" w14:textId="77777777" w:rsidR="007A2B46" w:rsidRPr="00801B2B" w:rsidRDefault="007A2B46" w:rsidP="007A2B46">
      <w:pPr>
        <w:pStyle w:val="Sinespaciado"/>
      </w:pPr>
      <w:r w:rsidRPr="00801B2B">
        <w:lastRenderedPageBreak/>
        <w:t xml:space="preserve">Que se trate de información registrada en cualquier soporte documental, </w:t>
      </w:r>
      <w:proofErr w:type="gramStart"/>
      <w:r w:rsidRPr="00801B2B">
        <w:t>que</w:t>
      </w:r>
      <w:proofErr w:type="gramEnd"/>
      <w:r w:rsidRPr="00801B2B">
        <w:t xml:space="preserve"> en ejercicio de las atribuciones conferidas, sea administrada por los Sujetos Obligados, y</w:t>
      </w:r>
    </w:p>
    <w:p w14:paraId="7F739F4C" w14:textId="77777777" w:rsidR="007A2B46" w:rsidRPr="00801B2B" w:rsidRDefault="007A2B46" w:rsidP="007A2B46">
      <w:pPr>
        <w:pStyle w:val="Sinespaciado"/>
      </w:pPr>
    </w:p>
    <w:p w14:paraId="11B32F5B" w14:textId="77777777" w:rsidR="007A2B46" w:rsidRPr="00801B2B" w:rsidRDefault="007A2B46" w:rsidP="007A2B46">
      <w:pPr>
        <w:pStyle w:val="Sinespaciado"/>
      </w:pPr>
      <w:r w:rsidRPr="00801B2B">
        <w:t xml:space="preserve">Que se trate de información registrada en cualquier soporte documental, </w:t>
      </w:r>
      <w:proofErr w:type="gramStart"/>
      <w:r w:rsidRPr="00801B2B">
        <w:t>que</w:t>
      </w:r>
      <w:proofErr w:type="gramEnd"/>
      <w:r w:rsidRPr="00801B2B">
        <w:t xml:space="preserve"> en ejercicio de las atribuciones conferidas, se encuentre en posesión de los Sujetos Obligados.</w:t>
      </w:r>
    </w:p>
    <w:p w14:paraId="222C7C91" w14:textId="77777777" w:rsidR="007A2B46" w:rsidRPr="00801B2B" w:rsidRDefault="007A2B46" w:rsidP="007A2B46">
      <w:pPr>
        <w:rPr>
          <w:rFonts w:eastAsia="Times New Roman" w:cs="Times New Roman"/>
          <w:szCs w:val="24"/>
          <w:lang w:val="es-MX" w:eastAsia="es-ES"/>
        </w:rPr>
      </w:pPr>
    </w:p>
    <w:p w14:paraId="1FB39D98" w14:textId="59FE07F6" w:rsidR="007A2B46" w:rsidRPr="00801B2B" w:rsidRDefault="007A2B46" w:rsidP="007A2B46">
      <w:pPr>
        <w:rPr>
          <w:rFonts w:eastAsia="Times New Roman" w:cs="Times New Roman"/>
          <w:i/>
          <w:szCs w:val="24"/>
          <w:lang w:val="es-MX"/>
        </w:rPr>
      </w:pPr>
      <w:r w:rsidRPr="00801B2B">
        <w:rPr>
          <w:rFonts w:eastAsia="Times New Roman" w:cs="Times New Roman"/>
          <w:szCs w:val="24"/>
          <w:lang w:val="es-MX"/>
        </w:rPr>
        <w:t xml:space="preserve">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801B2B">
        <w:rPr>
          <w:rFonts w:eastAsia="Times New Roman" w:cs="Times New Roman"/>
          <w:szCs w:val="24"/>
          <w:lang w:val="es-MX"/>
        </w:rPr>
        <w:t>Villanueva</w:t>
      </w:r>
      <w:proofErr w:type="spellEnd"/>
      <w:r w:rsidRPr="00801B2B">
        <w:rPr>
          <w:rFonts w:eastAsia="Times New Roman" w:cs="Times New Roman"/>
          <w:szCs w:val="24"/>
          <w:lang w:val="es-MX"/>
        </w:rPr>
        <w:t xml:space="preserve"> que dice: “</w:t>
      </w:r>
      <w:r w:rsidRPr="00801B2B">
        <w:rPr>
          <w:rFonts w:eastAsia="Times New Roman" w:cs="Times New Roman"/>
          <w:i/>
          <w:szCs w:val="24"/>
          <w:lang w:val="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
    <w:p w14:paraId="48B19EAB" w14:textId="77777777" w:rsidR="007A2B46" w:rsidRPr="00801B2B" w:rsidRDefault="007A2B46" w:rsidP="007A2B46">
      <w:pPr>
        <w:rPr>
          <w:lang w:val="es-MX"/>
        </w:rPr>
      </w:pPr>
    </w:p>
    <w:p w14:paraId="6120E6C7" w14:textId="3204793D" w:rsidR="007A2B46" w:rsidRPr="00801B2B" w:rsidRDefault="007A2B46" w:rsidP="007A2B46">
      <w:pPr>
        <w:rPr>
          <w:lang w:val="es-MX" w:eastAsia="es-ES"/>
        </w:rPr>
      </w:pPr>
      <w:r w:rsidRPr="00801B2B">
        <w:rPr>
          <w:lang w:val="es-MX" w:eastAsia="es-ES"/>
        </w:rPr>
        <w:t>Por lo anterior, al no constituirse dichos cuestionamientos como materia del derecho de acceso a la información, se considera que el Sujeto Obligado no se encontraba constreñido a emitir una respuesta al mismo y, por ende, no es procedente ordenar al Sujeto Obligado que atienda dichos planteamientos.</w:t>
      </w:r>
    </w:p>
    <w:p w14:paraId="209459B3" w14:textId="46424645" w:rsidR="00A33A5B" w:rsidRPr="00801B2B" w:rsidRDefault="00A33A5B" w:rsidP="00C44081">
      <w:pPr>
        <w:contextualSpacing/>
        <w:rPr>
          <w:rFonts w:eastAsia="Palatino Linotype" w:cs="Palatino Linotype"/>
          <w:szCs w:val="24"/>
          <w:lang w:val="es-MX"/>
        </w:rPr>
      </w:pPr>
    </w:p>
    <w:p w14:paraId="7206C8D2" w14:textId="77777777" w:rsidR="00130182" w:rsidRPr="00801B2B" w:rsidRDefault="00130182" w:rsidP="00130182">
      <w:pPr>
        <w:pStyle w:val="Prrafodelista"/>
        <w:numPr>
          <w:ilvl w:val="0"/>
          <w:numId w:val="38"/>
        </w:numPr>
        <w:contextualSpacing/>
        <w:rPr>
          <w:rFonts w:eastAsia="Palatino Linotype" w:cs="Palatino Linotype"/>
          <w:b/>
        </w:rPr>
      </w:pPr>
      <w:r w:rsidRPr="00801B2B">
        <w:rPr>
          <w:rFonts w:eastAsia="Palatino Linotype" w:cs="Palatino Linotype"/>
          <w:b/>
        </w:rPr>
        <w:t>VISTA A LA CONTRALORÍA POR AUSENTARSE DE SUS LABORES</w:t>
      </w:r>
    </w:p>
    <w:p w14:paraId="590FE434" w14:textId="6BBC1C41" w:rsidR="00A33A5B" w:rsidRPr="00801B2B" w:rsidRDefault="00AA397B" w:rsidP="00C44081">
      <w:pPr>
        <w:contextualSpacing/>
        <w:rPr>
          <w:rFonts w:eastAsia="Palatino Linotype" w:cs="Palatino Linotype"/>
          <w:szCs w:val="24"/>
          <w:lang w:val="es-MX"/>
        </w:rPr>
      </w:pPr>
      <w:r w:rsidRPr="00801B2B">
        <w:rPr>
          <w:rFonts w:eastAsiaTheme="minorHAnsi" w:cs="Arial"/>
          <w:color w:val="000000" w:themeColor="text1"/>
          <w:szCs w:val="24"/>
          <w:lang w:val="es-MX" w:eastAsia="en-US"/>
        </w:rPr>
        <w:t xml:space="preserve">Por último, </w:t>
      </w:r>
      <w:r w:rsidRPr="00801B2B">
        <w:rPr>
          <w:rFonts w:eastAsia="Times New Roman" w:cs="Arial"/>
          <w:color w:val="000000" w:themeColor="text1"/>
          <w:szCs w:val="24"/>
          <w:lang w:val="es-MX" w:eastAsia="en-US"/>
        </w:rPr>
        <w:t xml:space="preserve">respecto de la parte de la solicitud de información en la que se expresó </w:t>
      </w:r>
      <w:r w:rsidRPr="00801B2B">
        <w:rPr>
          <w:rFonts w:eastAsiaTheme="minorHAnsi" w:cs="Arial"/>
          <w:i/>
          <w:color w:val="000000" w:themeColor="text1"/>
          <w:szCs w:val="24"/>
          <w:lang w:val="es-MX" w:eastAsia="es-ES"/>
        </w:rPr>
        <w:t>“… se canalice la denuncia a la Contraloría Interna por estar laborando en otro órgano administrativo…”</w:t>
      </w:r>
      <w:r w:rsidRPr="00801B2B">
        <w:rPr>
          <w:rFonts w:eastAsiaTheme="minorHAnsi" w:cs="Arial"/>
          <w:iCs/>
          <w:color w:val="000000" w:themeColor="text1"/>
          <w:szCs w:val="24"/>
          <w:lang w:val="es-MX" w:eastAsia="es-ES"/>
        </w:rPr>
        <w:t xml:space="preserve">; es menester hacer del conocimiento del Recurrente que </w:t>
      </w:r>
      <w:r w:rsidRPr="00801B2B">
        <w:rPr>
          <w:rFonts w:eastAsiaTheme="minorHAnsi" w:cstheme="minorBidi"/>
          <w:color w:val="000000" w:themeColor="text1"/>
          <w:szCs w:val="24"/>
          <w:lang w:val="es-MX" w:eastAsia="en-US"/>
        </w:rPr>
        <w:t>el recurso de revisión no es el medio para sancionar, por lo que este Órgano Garante</w:t>
      </w:r>
      <w:r w:rsidRPr="00801B2B">
        <w:rPr>
          <w:rFonts w:eastAsiaTheme="minorHAnsi" w:cs="Arial"/>
          <w:szCs w:val="24"/>
          <w:lang w:val="es-MX" w:eastAsia="en-US"/>
        </w:rPr>
        <w:t xml:space="preserve"> sugiere al solicitante, interponer su queja o denuncia ante la autoridad competente</w:t>
      </w:r>
      <w:r w:rsidRPr="00801B2B">
        <w:rPr>
          <w:rFonts w:eastAsiaTheme="minorHAnsi" w:cs="Arial"/>
          <w:color w:val="000000" w:themeColor="text1"/>
          <w:szCs w:val="24"/>
          <w:lang w:val="es-MX" w:eastAsia="en-US"/>
        </w:rPr>
        <w:t>.</w:t>
      </w:r>
    </w:p>
    <w:p w14:paraId="0EDE20F4" w14:textId="77777777" w:rsidR="007A2B46" w:rsidRPr="00801B2B" w:rsidRDefault="007A2B46" w:rsidP="00C44081">
      <w:pPr>
        <w:contextualSpacing/>
        <w:rPr>
          <w:rFonts w:eastAsia="Palatino Linotype" w:cs="Palatino Linotype"/>
          <w:szCs w:val="24"/>
          <w:lang w:val="es-MX"/>
        </w:rPr>
      </w:pPr>
    </w:p>
    <w:p w14:paraId="5552AD5D" w14:textId="7F08C02D" w:rsidR="007A2B46" w:rsidRPr="00801B2B" w:rsidRDefault="00AA397B" w:rsidP="00C44081">
      <w:pPr>
        <w:contextualSpacing/>
        <w:rPr>
          <w:rFonts w:eastAsia="Palatino Linotype" w:cs="Palatino Linotype"/>
          <w:color w:val="000000"/>
          <w:szCs w:val="24"/>
        </w:rPr>
      </w:pPr>
      <w:r w:rsidRPr="00801B2B">
        <w:rPr>
          <w:rFonts w:eastAsia="Palatino Linotype" w:cs="Palatino Linotype"/>
          <w:szCs w:val="24"/>
          <w:lang w:val="es-MX"/>
        </w:rPr>
        <w:lastRenderedPageBreak/>
        <w:t xml:space="preserve">Por lo que este Instituto estima que los </w:t>
      </w:r>
      <w:r w:rsidR="00973B46" w:rsidRPr="00801B2B">
        <w:rPr>
          <w:rFonts w:eastAsia="Palatino Linotype" w:cs="Palatino Linotype"/>
          <w:szCs w:val="24"/>
          <w:lang w:val="es-MX"/>
        </w:rPr>
        <w:t xml:space="preserve">motivos de inconformidad planteados por el Recurrente en el recurso de revisión </w:t>
      </w:r>
      <w:r w:rsidR="00973B46" w:rsidRPr="00801B2B">
        <w:rPr>
          <w:rFonts w:eastAsia="Palatino Linotype" w:cs="Palatino Linotype"/>
          <w:b/>
          <w:bCs/>
          <w:szCs w:val="24"/>
          <w:lang w:val="es-MX"/>
        </w:rPr>
        <w:t>14935/</w:t>
      </w:r>
      <w:proofErr w:type="spellStart"/>
      <w:r w:rsidR="00973B46" w:rsidRPr="00801B2B">
        <w:rPr>
          <w:rFonts w:eastAsia="Palatino Linotype" w:cs="Palatino Linotype"/>
          <w:b/>
          <w:bCs/>
          <w:szCs w:val="24"/>
          <w:lang w:val="es-MX"/>
        </w:rPr>
        <w:t>INFOEM</w:t>
      </w:r>
      <w:proofErr w:type="spellEnd"/>
      <w:r w:rsidR="00973B46" w:rsidRPr="00801B2B">
        <w:rPr>
          <w:rFonts w:eastAsia="Palatino Linotype" w:cs="Palatino Linotype"/>
          <w:b/>
          <w:bCs/>
          <w:szCs w:val="24"/>
          <w:lang w:val="es-MX"/>
        </w:rPr>
        <w:t>/IP/</w:t>
      </w:r>
      <w:proofErr w:type="spellStart"/>
      <w:r w:rsidR="00973B46" w:rsidRPr="00801B2B">
        <w:rPr>
          <w:rFonts w:eastAsia="Palatino Linotype" w:cs="Palatino Linotype"/>
          <w:b/>
          <w:bCs/>
          <w:szCs w:val="24"/>
          <w:lang w:val="es-MX"/>
        </w:rPr>
        <w:t>RR</w:t>
      </w:r>
      <w:proofErr w:type="spellEnd"/>
      <w:r w:rsidR="00973B46" w:rsidRPr="00801B2B">
        <w:rPr>
          <w:rFonts w:eastAsia="Palatino Linotype" w:cs="Palatino Linotype"/>
          <w:b/>
          <w:bCs/>
          <w:szCs w:val="24"/>
          <w:lang w:val="es-MX"/>
        </w:rPr>
        <w:t>/2022</w:t>
      </w:r>
      <w:r w:rsidR="00973B46" w:rsidRPr="00801B2B">
        <w:rPr>
          <w:rFonts w:eastAsia="Palatino Linotype" w:cs="Palatino Linotype"/>
          <w:szCs w:val="24"/>
          <w:lang w:val="es-MX"/>
        </w:rPr>
        <w:t xml:space="preserve"> devienen fundados, por lo que es procedente modificar la respuesta a la solicitud </w:t>
      </w:r>
      <w:r w:rsidR="00973B46" w:rsidRPr="00801B2B">
        <w:rPr>
          <w:rFonts w:eastAsia="Palatino Linotype" w:cs="Palatino Linotype"/>
          <w:b/>
          <w:bCs/>
          <w:color w:val="000000"/>
          <w:szCs w:val="24"/>
        </w:rPr>
        <w:t>00538/</w:t>
      </w:r>
      <w:proofErr w:type="spellStart"/>
      <w:r w:rsidR="00973B46" w:rsidRPr="00801B2B">
        <w:rPr>
          <w:rFonts w:eastAsia="Palatino Linotype" w:cs="Palatino Linotype"/>
          <w:b/>
          <w:bCs/>
          <w:color w:val="000000"/>
          <w:szCs w:val="24"/>
        </w:rPr>
        <w:t>HUIXQUIL</w:t>
      </w:r>
      <w:proofErr w:type="spellEnd"/>
      <w:r w:rsidR="00973B46" w:rsidRPr="00801B2B">
        <w:rPr>
          <w:rFonts w:eastAsia="Palatino Linotype" w:cs="Palatino Linotype"/>
          <w:b/>
          <w:bCs/>
          <w:color w:val="000000"/>
          <w:szCs w:val="24"/>
        </w:rPr>
        <w:t>/IP/2022</w:t>
      </w:r>
      <w:r w:rsidR="00973B46" w:rsidRPr="00801B2B">
        <w:rPr>
          <w:rFonts w:eastAsia="Palatino Linotype" w:cs="Palatino Linotype"/>
          <w:color w:val="000000"/>
          <w:szCs w:val="24"/>
        </w:rPr>
        <w:t xml:space="preserve"> y ordenar la entrega de los documentos en donde conste el lugar de trabajo, horario de trabajo, sueldo quincenal y funciones del servidor público referido en la solicitud de información</w:t>
      </w:r>
      <w:r w:rsidR="00FB07D2" w:rsidRPr="00801B2B">
        <w:rPr>
          <w:rFonts w:eastAsia="Palatino Linotype" w:cs="Palatino Linotype"/>
          <w:color w:val="000000"/>
          <w:szCs w:val="24"/>
        </w:rPr>
        <w:t>,</w:t>
      </w:r>
      <w:r w:rsidR="00973B46" w:rsidRPr="00801B2B">
        <w:rPr>
          <w:rFonts w:eastAsia="Palatino Linotype" w:cs="Palatino Linotype"/>
          <w:color w:val="000000"/>
          <w:szCs w:val="24"/>
        </w:rPr>
        <w:t xml:space="preserve"> en versión pública de ser procedente</w:t>
      </w:r>
      <w:r w:rsidR="00FB07D2" w:rsidRPr="00801B2B">
        <w:rPr>
          <w:rFonts w:eastAsia="Palatino Linotype" w:cs="Palatino Linotype"/>
          <w:color w:val="000000"/>
          <w:szCs w:val="24"/>
        </w:rPr>
        <w:t>, vigentes al quince de agosto de dos mil veintidós</w:t>
      </w:r>
      <w:r w:rsidR="00973B46" w:rsidRPr="00801B2B">
        <w:rPr>
          <w:rFonts w:eastAsia="Palatino Linotype" w:cs="Palatino Linotype"/>
          <w:color w:val="000000"/>
          <w:szCs w:val="24"/>
        </w:rPr>
        <w:t xml:space="preserve">, así como el acuerdo emitido por el Comité de Transparencia mediante el cual se haya aprobado </w:t>
      </w:r>
      <w:r w:rsidR="00FB07D2" w:rsidRPr="00801B2B">
        <w:rPr>
          <w:rFonts w:eastAsia="Palatino Linotype" w:cs="Palatino Linotype"/>
          <w:color w:val="000000"/>
          <w:szCs w:val="24"/>
        </w:rPr>
        <w:t xml:space="preserve">el </w:t>
      </w:r>
      <w:proofErr w:type="spellStart"/>
      <w:r w:rsidR="00FB07D2" w:rsidRPr="00801B2B">
        <w:rPr>
          <w:rFonts w:eastAsia="Palatino Linotype" w:cs="Palatino Linotype"/>
          <w:color w:val="000000"/>
          <w:szCs w:val="24"/>
        </w:rPr>
        <w:t>testado</w:t>
      </w:r>
      <w:proofErr w:type="spellEnd"/>
      <w:r w:rsidR="00FB07D2" w:rsidRPr="00801B2B">
        <w:rPr>
          <w:rFonts w:eastAsia="Palatino Linotype" w:cs="Palatino Linotype"/>
          <w:color w:val="000000"/>
          <w:szCs w:val="24"/>
        </w:rPr>
        <w:t xml:space="preserve"> </w:t>
      </w:r>
      <w:r w:rsidR="00973B46" w:rsidRPr="00801B2B">
        <w:rPr>
          <w:rFonts w:eastAsia="Palatino Linotype" w:cs="Palatino Linotype"/>
          <w:color w:val="000000"/>
          <w:szCs w:val="24"/>
        </w:rPr>
        <w:t>de la cédula profesional entregada en la respuesta.</w:t>
      </w:r>
    </w:p>
    <w:p w14:paraId="2E85C6C9" w14:textId="77777777" w:rsidR="002E27F0" w:rsidRPr="00801B2B" w:rsidRDefault="002E27F0" w:rsidP="00C44081">
      <w:pPr>
        <w:contextualSpacing/>
        <w:rPr>
          <w:rFonts w:eastAsia="Palatino Linotype" w:cs="Palatino Linotype"/>
          <w:szCs w:val="24"/>
          <w:lang w:val="es-MX"/>
        </w:rPr>
      </w:pPr>
    </w:p>
    <w:p w14:paraId="1E344068" w14:textId="532398C4" w:rsidR="00130182" w:rsidRPr="00801B2B" w:rsidRDefault="00130182" w:rsidP="00130182">
      <w:pPr>
        <w:contextualSpacing/>
        <w:rPr>
          <w:rFonts w:eastAsia="Palatino Linotype" w:cs="Palatino Linotype"/>
          <w:b/>
          <w:szCs w:val="24"/>
          <w:u w:val="single"/>
        </w:rPr>
      </w:pPr>
      <w:r w:rsidRPr="00801B2B">
        <w:rPr>
          <w:rFonts w:eastAsia="Palatino Linotype" w:cs="Palatino Linotype"/>
          <w:b/>
          <w:szCs w:val="24"/>
          <w:u w:val="single"/>
        </w:rPr>
        <w:t>RECURSO DE REVISIÓN 1493</w:t>
      </w:r>
      <w:r w:rsidR="00FB07D2" w:rsidRPr="00801B2B">
        <w:rPr>
          <w:rFonts w:eastAsia="Palatino Linotype" w:cs="Palatino Linotype"/>
          <w:b/>
          <w:szCs w:val="24"/>
          <w:u w:val="single"/>
        </w:rPr>
        <w:t>6</w:t>
      </w:r>
      <w:r w:rsidRPr="00801B2B">
        <w:rPr>
          <w:rFonts w:eastAsia="Palatino Linotype" w:cs="Palatino Linotype"/>
          <w:b/>
          <w:szCs w:val="24"/>
          <w:u w:val="single"/>
        </w:rPr>
        <w:t>/</w:t>
      </w:r>
      <w:proofErr w:type="spellStart"/>
      <w:r w:rsidRPr="00801B2B">
        <w:rPr>
          <w:rFonts w:eastAsia="Palatino Linotype" w:cs="Palatino Linotype"/>
          <w:b/>
          <w:szCs w:val="24"/>
          <w:u w:val="single"/>
        </w:rPr>
        <w:t>INFOEM</w:t>
      </w:r>
      <w:proofErr w:type="spellEnd"/>
      <w:r w:rsidRPr="00801B2B">
        <w:rPr>
          <w:rFonts w:eastAsia="Palatino Linotype" w:cs="Palatino Linotype"/>
          <w:b/>
          <w:szCs w:val="24"/>
          <w:u w:val="single"/>
        </w:rPr>
        <w:t>/IP/</w:t>
      </w:r>
      <w:proofErr w:type="spellStart"/>
      <w:r w:rsidRPr="00801B2B">
        <w:rPr>
          <w:rFonts w:eastAsia="Palatino Linotype" w:cs="Palatino Linotype"/>
          <w:b/>
          <w:szCs w:val="24"/>
          <w:u w:val="single"/>
        </w:rPr>
        <w:t>RR</w:t>
      </w:r>
      <w:proofErr w:type="spellEnd"/>
      <w:r w:rsidRPr="00801B2B">
        <w:rPr>
          <w:rFonts w:eastAsia="Palatino Linotype" w:cs="Palatino Linotype"/>
          <w:b/>
          <w:szCs w:val="24"/>
          <w:u w:val="single"/>
        </w:rPr>
        <w:t>/2022</w:t>
      </w:r>
    </w:p>
    <w:p w14:paraId="38F0E724" w14:textId="536E8031" w:rsidR="00973B46" w:rsidRPr="00801B2B" w:rsidRDefault="00973B46" w:rsidP="00C44081">
      <w:pPr>
        <w:contextualSpacing/>
        <w:rPr>
          <w:rFonts w:eastAsia="Palatino Linotype" w:cs="Palatino Linotype"/>
          <w:bCs/>
          <w:color w:val="000000"/>
          <w:szCs w:val="24"/>
        </w:rPr>
      </w:pPr>
      <w:r w:rsidRPr="00801B2B">
        <w:rPr>
          <w:rFonts w:eastAsia="Palatino Linotype" w:cs="Palatino Linotype"/>
          <w:szCs w:val="24"/>
          <w:lang w:val="es-MX"/>
        </w:rPr>
        <w:t xml:space="preserve">Por otra parte, respecto del recurso de revisión </w:t>
      </w:r>
      <w:r w:rsidRPr="00801B2B">
        <w:rPr>
          <w:rFonts w:eastAsia="Palatino Linotype" w:cs="Palatino Linotype"/>
          <w:b/>
          <w:color w:val="000000"/>
          <w:szCs w:val="24"/>
        </w:rPr>
        <w:t>14936/</w:t>
      </w:r>
      <w:proofErr w:type="spellStart"/>
      <w:r w:rsidRPr="00801B2B">
        <w:rPr>
          <w:rFonts w:eastAsia="Palatino Linotype" w:cs="Palatino Linotype"/>
          <w:b/>
          <w:color w:val="000000"/>
          <w:szCs w:val="24"/>
        </w:rPr>
        <w:t>INFOEM</w:t>
      </w:r>
      <w:proofErr w:type="spellEnd"/>
      <w:r w:rsidRPr="00801B2B">
        <w:rPr>
          <w:rFonts w:eastAsia="Palatino Linotype" w:cs="Palatino Linotype"/>
          <w:b/>
          <w:color w:val="000000"/>
          <w:szCs w:val="24"/>
        </w:rPr>
        <w:t>/IP/</w:t>
      </w:r>
      <w:proofErr w:type="spellStart"/>
      <w:r w:rsidRPr="00801B2B">
        <w:rPr>
          <w:rFonts w:eastAsia="Palatino Linotype" w:cs="Palatino Linotype"/>
          <w:b/>
          <w:color w:val="000000"/>
          <w:szCs w:val="24"/>
        </w:rPr>
        <w:t>RR</w:t>
      </w:r>
      <w:proofErr w:type="spellEnd"/>
      <w:r w:rsidRPr="00801B2B">
        <w:rPr>
          <w:rFonts w:eastAsia="Palatino Linotype" w:cs="Palatino Linotype"/>
          <w:b/>
          <w:color w:val="000000"/>
          <w:szCs w:val="24"/>
        </w:rPr>
        <w:t>/2022</w:t>
      </w:r>
      <w:r w:rsidRPr="00801B2B">
        <w:rPr>
          <w:rFonts w:eastAsia="Palatino Linotype" w:cs="Palatino Linotype"/>
          <w:bCs/>
          <w:color w:val="000000"/>
          <w:szCs w:val="24"/>
        </w:rPr>
        <w:t xml:space="preserve">, se tiene que en la solicitud de información se solicitó saber si el servidor público de nombre Ariel </w:t>
      </w:r>
      <w:proofErr w:type="spellStart"/>
      <w:r w:rsidRPr="00801B2B">
        <w:rPr>
          <w:rFonts w:eastAsia="Palatino Linotype" w:cs="Palatino Linotype"/>
          <w:bCs/>
          <w:color w:val="000000"/>
          <w:szCs w:val="24"/>
        </w:rPr>
        <w:t>Caxnajoy</w:t>
      </w:r>
      <w:proofErr w:type="spellEnd"/>
      <w:r w:rsidRPr="00801B2B">
        <w:rPr>
          <w:rFonts w:eastAsia="Palatino Linotype" w:cs="Palatino Linotype"/>
          <w:bCs/>
          <w:color w:val="000000"/>
          <w:szCs w:val="24"/>
        </w:rPr>
        <w:t xml:space="preserve"> González labora para el Sujeto Obligado, su sueldo, último grado de estudios, </w:t>
      </w:r>
      <w:r w:rsidR="00C9715B" w:rsidRPr="00801B2B">
        <w:rPr>
          <w:rFonts w:eastAsia="Palatino Linotype" w:cs="Palatino Linotype"/>
          <w:bCs/>
          <w:color w:val="000000"/>
          <w:szCs w:val="24"/>
        </w:rPr>
        <w:t>comprobante de domicilio, saber si registra su asistencia y de no ser así se solicitó su licencia por ausentarse del trabajo, debido a que se encuentra trabajando para el PAN, por lo que también se solicitó que se dé vista a la Contraloría Interna por no presentarse en su lugar de trabajo.</w:t>
      </w:r>
    </w:p>
    <w:p w14:paraId="073D2FAB" w14:textId="77777777" w:rsidR="00C9715B" w:rsidRPr="00801B2B" w:rsidRDefault="00C9715B" w:rsidP="00C44081">
      <w:pPr>
        <w:contextualSpacing/>
        <w:rPr>
          <w:rFonts w:eastAsia="Palatino Linotype" w:cs="Palatino Linotype"/>
          <w:bCs/>
          <w:color w:val="000000"/>
          <w:szCs w:val="24"/>
        </w:rPr>
      </w:pPr>
    </w:p>
    <w:p w14:paraId="133317DD" w14:textId="47D00015" w:rsidR="00C9715B" w:rsidRPr="00801B2B" w:rsidRDefault="00C9715B" w:rsidP="00C44081">
      <w:pPr>
        <w:contextualSpacing/>
        <w:rPr>
          <w:rFonts w:eastAsia="Palatino Linotype" w:cs="Palatino Linotype"/>
          <w:bCs/>
          <w:color w:val="000000"/>
          <w:szCs w:val="24"/>
        </w:rPr>
      </w:pPr>
      <w:r w:rsidRPr="00801B2B">
        <w:rPr>
          <w:rFonts w:eastAsia="Palatino Linotype" w:cs="Palatino Linotype"/>
          <w:bCs/>
          <w:color w:val="000000"/>
          <w:szCs w:val="24"/>
        </w:rPr>
        <w:t xml:space="preserve">Por lo </w:t>
      </w:r>
      <w:r w:rsidR="000260AF" w:rsidRPr="00801B2B">
        <w:rPr>
          <w:rFonts w:eastAsia="Palatino Linotype" w:cs="Palatino Linotype"/>
          <w:bCs/>
          <w:color w:val="000000"/>
          <w:szCs w:val="24"/>
        </w:rPr>
        <w:t xml:space="preserve">que </w:t>
      </w:r>
      <w:r w:rsidRPr="00801B2B">
        <w:rPr>
          <w:rFonts w:eastAsia="Palatino Linotype" w:cs="Palatino Linotype"/>
          <w:bCs/>
          <w:color w:val="000000"/>
          <w:szCs w:val="24"/>
        </w:rPr>
        <w:t>el Sujeto Obligado</w:t>
      </w:r>
      <w:r w:rsidR="000260AF" w:rsidRPr="00801B2B">
        <w:rPr>
          <w:rFonts w:eastAsia="Palatino Linotype" w:cs="Palatino Linotype"/>
          <w:bCs/>
          <w:color w:val="000000"/>
          <w:szCs w:val="24"/>
        </w:rPr>
        <w:t>, mediante la Dirección General de Administración manifestó que, a la fecha de la solicitud, el servidor público referido no se encuentra dado de alta en la plantilla nominal, lo cual fue ratificado en su Informe Justificado, agregando que la información solicitada consiste en hechos negativos</w:t>
      </w:r>
      <w:r w:rsidR="00B26C61" w:rsidRPr="00801B2B">
        <w:rPr>
          <w:rFonts w:eastAsia="Palatino Linotype" w:cs="Palatino Linotype"/>
          <w:bCs/>
          <w:color w:val="000000"/>
          <w:szCs w:val="24"/>
        </w:rPr>
        <w:t>.</w:t>
      </w:r>
    </w:p>
    <w:p w14:paraId="420FD0A7" w14:textId="77777777" w:rsidR="00B26C61" w:rsidRPr="00801B2B" w:rsidRDefault="00B26C61" w:rsidP="00C44081">
      <w:pPr>
        <w:contextualSpacing/>
        <w:rPr>
          <w:rFonts w:eastAsia="Palatino Linotype" w:cs="Palatino Linotype"/>
          <w:bCs/>
          <w:color w:val="000000"/>
          <w:szCs w:val="24"/>
        </w:rPr>
      </w:pPr>
    </w:p>
    <w:p w14:paraId="53E60856" w14:textId="1DA88709" w:rsidR="00B26C61" w:rsidRPr="00801B2B" w:rsidRDefault="00B26C61" w:rsidP="00C44081">
      <w:pPr>
        <w:contextualSpacing/>
        <w:rPr>
          <w:rFonts w:eastAsia="Palatino Linotype" w:cs="Palatino Linotype"/>
          <w:bCs/>
          <w:color w:val="000000"/>
          <w:szCs w:val="24"/>
        </w:rPr>
      </w:pPr>
      <w:r w:rsidRPr="00801B2B">
        <w:rPr>
          <w:rFonts w:eastAsia="Palatino Linotype" w:cs="Palatino Linotype"/>
          <w:bCs/>
          <w:color w:val="000000"/>
          <w:szCs w:val="24"/>
        </w:rPr>
        <w:lastRenderedPageBreak/>
        <w:t>Así, de la lectura de los motivos de inconformidad se desprende que el Recurrente requirió nuevamente lo solicitado y, en caso de que no se entregue, se turne a la Contraloría para que dé inicio a un procedimiento administrativo.</w:t>
      </w:r>
    </w:p>
    <w:p w14:paraId="0B4B92FB" w14:textId="77777777" w:rsidR="00B26C61" w:rsidRPr="00801B2B" w:rsidRDefault="00B26C61" w:rsidP="00C44081">
      <w:pPr>
        <w:contextualSpacing/>
        <w:rPr>
          <w:rFonts w:eastAsia="Palatino Linotype" w:cs="Palatino Linotype"/>
          <w:bCs/>
          <w:color w:val="000000"/>
          <w:szCs w:val="24"/>
        </w:rPr>
      </w:pPr>
    </w:p>
    <w:p w14:paraId="0BD1728B" w14:textId="799B222D" w:rsidR="00B26C61" w:rsidRPr="00801B2B" w:rsidRDefault="00B26C61" w:rsidP="00C44081">
      <w:pPr>
        <w:contextualSpacing/>
        <w:rPr>
          <w:rFonts w:eastAsia="Palatino Linotype" w:cs="Palatino Linotype"/>
          <w:bCs/>
          <w:color w:val="000000"/>
          <w:szCs w:val="24"/>
        </w:rPr>
      </w:pPr>
      <w:r w:rsidRPr="00801B2B">
        <w:rPr>
          <w:rFonts w:eastAsia="Palatino Linotype" w:cs="Palatino Linotype"/>
          <w:bCs/>
          <w:color w:val="000000"/>
          <w:szCs w:val="24"/>
        </w:rPr>
        <w:t>Ahora bien, en el caso en concreto, si bien es cierto que la Dirección General de Administración respondió que la persona re</w:t>
      </w:r>
      <w:r w:rsidR="00C005B2" w:rsidRPr="00801B2B">
        <w:rPr>
          <w:rFonts w:eastAsia="Palatino Linotype" w:cs="Palatino Linotype"/>
          <w:bCs/>
          <w:color w:val="000000"/>
          <w:szCs w:val="24"/>
        </w:rPr>
        <w:t xml:space="preserve">ferida no se encontraba dado de alta en la plantilla nominal del Ayuntamiento, se tiene que al realizar una consulta </w:t>
      </w:r>
      <w:r w:rsidR="008B2289" w:rsidRPr="00801B2B">
        <w:rPr>
          <w:rFonts w:eastAsia="Palatino Linotype" w:cs="Palatino Linotype"/>
          <w:bCs/>
          <w:color w:val="000000"/>
          <w:szCs w:val="24"/>
        </w:rPr>
        <w:t xml:space="preserve">el día ocho de junio del año en curso </w:t>
      </w:r>
      <w:r w:rsidR="00C005B2" w:rsidRPr="00801B2B">
        <w:rPr>
          <w:rFonts w:eastAsia="Palatino Linotype" w:cs="Palatino Linotype"/>
          <w:bCs/>
          <w:color w:val="000000"/>
          <w:szCs w:val="24"/>
        </w:rPr>
        <w:t xml:space="preserve">en </w:t>
      </w:r>
      <w:r w:rsidR="007C5F7B" w:rsidRPr="00801B2B">
        <w:rPr>
          <w:rFonts w:eastAsia="Palatino Linotype" w:cs="Palatino Linotype"/>
          <w:bCs/>
          <w:color w:val="000000"/>
          <w:szCs w:val="24"/>
        </w:rPr>
        <w:t xml:space="preserve">el </w:t>
      </w:r>
      <w:r w:rsidR="008D219D" w:rsidRPr="00801B2B">
        <w:rPr>
          <w:rFonts w:eastAsia="Palatino Linotype" w:cs="Palatino Linotype"/>
          <w:bCs/>
          <w:color w:val="000000"/>
          <w:szCs w:val="24"/>
        </w:rPr>
        <w:t xml:space="preserve">apartado de remuneraciones </w:t>
      </w:r>
      <w:r w:rsidR="007C5F7B" w:rsidRPr="00801B2B">
        <w:rPr>
          <w:rFonts w:eastAsia="Palatino Linotype" w:cs="Palatino Linotype"/>
          <w:bCs/>
          <w:color w:val="000000"/>
          <w:szCs w:val="24"/>
        </w:rPr>
        <w:t xml:space="preserve">correspondiente al ejercicio dos mil veintidós visible en el portal </w:t>
      </w:r>
      <w:proofErr w:type="spellStart"/>
      <w:r w:rsidR="007C5F7B" w:rsidRPr="00801B2B">
        <w:rPr>
          <w:rFonts w:eastAsia="Palatino Linotype" w:cs="Palatino Linotype"/>
          <w:bCs/>
          <w:color w:val="000000"/>
          <w:szCs w:val="24"/>
        </w:rPr>
        <w:t>IPOMEX</w:t>
      </w:r>
      <w:proofErr w:type="spellEnd"/>
      <w:r w:rsidR="008D219D" w:rsidRPr="00801B2B">
        <w:rPr>
          <w:rFonts w:eastAsia="Palatino Linotype" w:cs="Palatino Linotype"/>
          <w:bCs/>
          <w:color w:val="000000"/>
          <w:szCs w:val="24"/>
        </w:rPr>
        <w:t xml:space="preserve"> correspondiente al artículo 9</w:t>
      </w:r>
      <w:r w:rsidR="008B2289" w:rsidRPr="00801B2B">
        <w:rPr>
          <w:rFonts w:eastAsia="Palatino Linotype" w:cs="Palatino Linotype"/>
          <w:bCs/>
          <w:color w:val="000000"/>
          <w:szCs w:val="24"/>
        </w:rPr>
        <w:t>2 fracción VIII A, se encontró</w:t>
      </w:r>
      <w:r w:rsidR="008D219D" w:rsidRPr="00801B2B">
        <w:rPr>
          <w:rFonts w:eastAsia="Palatino Linotype" w:cs="Palatino Linotype"/>
          <w:bCs/>
          <w:color w:val="000000"/>
          <w:szCs w:val="24"/>
        </w:rPr>
        <w:t xml:space="preserve"> la siguiente información:</w:t>
      </w:r>
    </w:p>
    <w:p w14:paraId="7A19AD6A" w14:textId="77777777" w:rsidR="008D219D" w:rsidRPr="00801B2B" w:rsidRDefault="008D219D" w:rsidP="00C44081">
      <w:pPr>
        <w:contextualSpacing/>
        <w:rPr>
          <w:rFonts w:eastAsia="Palatino Linotype" w:cs="Palatino Linotype"/>
          <w:bCs/>
          <w:color w:val="000000"/>
          <w:szCs w:val="24"/>
        </w:rPr>
      </w:pPr>
    </w:p>
    <w:p w14:paraId="2555F862" w14:textId="58BE6142" w:rsidR="008D219D" w:rsidRPr="00801B2B" w:rsidRDefault="008D219D" w:rsidP="00C44081">
      <w:pPr>
        <w:contextualSpacing/>
        <w:rPr>
          <w:rFonts w:eastAsia="Palatino Linotype" w:cs="Palatino Linotype"/>
          <w:bCs/>
          <w:color w:val="000000"/>
          <w:szCs w:val="24"/>
        </w:rPr>
      </w:pPr>
      <w:r w:rsidRPr="00801B2B">
        <w:rPr>
          <w:rFonts w:eastAsia="Palatino Linotype" w:cs="Palatino Linotype"/>
          <w:bCs/>
          <w:noProof/>
          <w:color w:val="000000"/>
          <w:szCs w:val="24"/>
          <w:lang w:val="es-MX"/>
        </w:rPr>
        <w:drawing>
          <wp:inline distT="0" distB="0" distL="0" distR="0" wp14:anchorId="1AA5FB1E" wp14:editId="1EE667AD">
            <wp:extent cx="5935980" cy="1292860"/>
            <wp:effectExtent l="0" t="0" r="0" b="2540"/>
            <wp:docPr id="19596580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58003" name="Imagen 195965800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5980" cy="1292860"/>
                    </a:xfrm>
                    <a:prstGeom prst="rect">
                      <a:avLst/>
                    </a:prstGeom>
                  </pic:spPr>
                </pic:pic>
              </a:graphicData>
            </a:graphic>
          </wp:inline>
        </w:drawing>
      </w:r>
    </w:p>
    <w:p w14:paraId="10E727AE" w14:textId="1ADA2654" w:rsidR="000260AF" w:rsidRPr="00801B2B" w:rsidRDefault="000260AF" w:rsidP="00C44081">
      <w:pPr>
        <w:contextualSpacing/>
        <w:rPr>
          <w:rFonts w:eastAsia="Palatino Linotype" w:cs="Palatino Linotype"/>
          <w:bCs/>
          <w:color w:val="000000"/>
          <w:szCs w:val="24"/>
        </w:rPr>
      </w:pPr>
    </w:p>
    <w:p w14:paraId="3DFD312B" w14:textId="3B6F91AF" w:rsidR="007A412F" w:rsidRPr="00801B2B" w:rsidRDefault="007A412F" w:rsidP="00C44081">
      <w:pPr>
        <w:contextualSpacing/>
        <w:rPr>
          <w:rFonts w:eastAsia="Palatino Linotype" w:cs="Palatino Linotype"/>
          <w:bCs/>
          <w:szCs w:val="24"/>
          <w:lang w:val="es-MX"/>
        </w:rPr>
      </w:pPr>
      <w:r w:rsidRPr="00801B2B">
        <w:rPr>
          <w:rFonts w:eastAsia="Palatino Linotype" w:cs="Palatino Linotype"/>
          <w:bCs/>
          <w:color w:val="000000"/>
          <w:szCs w:val="24"/>
        </w:rPr>
        <w:t xml:space="preserve">Como se logra observar, existe un registro en los archivos del Sujeto Obligado respecto de un servidor público de nombre coincidente con la persona referida en la solicitud de información </w:t>
      </w:r>
      <w:r w:rsidRPr="00801B2B">
        <w:rPr>
          <w:rFonts w:eastAsia="Palatino Linotype" w:cs="Palatino Linotype"/>
          <w:b/>
          <w:bCs/>
          <w:color w:val="000000"/>
          <w:szCs w:val="24"/>
        </w:rPr>
        <w:t>00558/</w:t>
      </w:r>
      <w:proofErr w:type="spellStart"/>
      <w:r w:rsidRPr="00801B2B">
        <w:rPr>
          <w:rFonts w:eastAsia="Palatino Linotype" w:cs="Palatino Linotype"/>
          <w:b/>
          <w:bCs/>
          <w:color w:val="000000"/>
          <w:szCs w:val="24"/>
        </w:rPr>
        <w:t>HUIXQUIL</w:t>
      </w:r>
      <w:proofErr w:type="spellEnd"/>
      <w:r w:rsidRPr="00801B2B">
        <w:rPr>
          <w:rFonts w:eastAsia="Palatino Linotype" w:cs="Palatino Linotype"/>
          <w:b/>
          <w:bCs/>
          <w:color w:val="000000"/>
          <w:szCs w:val="24"/>
        </w:rPr>
        <w:t>/IP/2022</w:t>
      </w:r>
      <w:r w:rsidRPr="00801B2B">
        <w:rPr>
          <w:rFonts w:eastAsia="Palatino Linotype" w:cs="Palatino Linotype"/>
          <w:bCs/>
          <w:color w:val="000000"/>
          <w:szCs w:val="24"/>
        </w:rPr>
        <w:t xml:space="preserve">; por lo que se verificó el directorio de servidores públicos del Sujeto Obligado visible en el portal </w:t>
      </w:r>
      <w:proofErr w:type="spellStart"/>
      <w:r w:rsidRPr="00801B2B">
        <w:rPr>
          <w:rFonts w:eastAsia="Palatino Linotype" w:cs="Palatino Linotype"/>
          <w:bCs/>
          <w:color w:val="000000"/>
          <w:szCs w:val="24"/>
        </w:rPr>
        <w:t>IPOMEX</w:t>
      </w:r>
      <w:proofErr w:type="spellEnd"/>
      <w:r w:rsidR="00C04B83" w:rsidRPr="00801B2B">
        <w:rPr>
          <w:rFonts w:eastAsia="Palatino Linotype" w:cs="Palatino Linotype"/>
          <w:bCs/>
          <w:color w:val="000000"/>
          <w:szCs w:val="24"/>
        </w:rPr>
        <w:t>, obteniendo la siguiente información:</w:t>
      </w:r>
    </w:p>
    <w:p w14:paraId="7B82078B" w14:textId="77777777" w:rsidR="007A2B46" w:rsidRPr="00801B2B" w:rsidRDefault="007A2B46" w:rsidP="00C44081">
      <w:pPr>
        <w:contextualSpacing/>
        <w:rPr>
          <w:rFonts w:eastAsia="Palatino Linotype" w:cs="Palatino Linotype"/>
          <w:szCs w:val="24"/>
          <w:lang w:val="es-MX"/>
        </w:rPr>
      </w:pPr>
    </w:p>
    <w:p w14:paraId="2B54BCFC" w14:textId="0CA122C3" w:rsidR="007A2B46" w:rsidRPr="00801B2B" w:rsidRDefault="00C04B83" w:rsidP="00C44081">
      <w:pPr>
        <w:contextualSpacing/>
        <w:rPr>
          <w:rFonts w:eastAsia="Palatino Linotype" w:cs="Palatino Linotype"/>
          <w:szCs w:val="24"/>
          <w:lang w:val="es-MX"/>
        </w:rPr>
      </w:pPr>
      <w:r w:rsidRPr="00801B2B">
        <w:rPr>
          <w:rFonts w:eastAsia="Palatino Linotype" w:cs="Palatino Linotype"/>
          <w:noProof/>
          <w:szCs w:val="24"/>
          <w:lang w:val="es-MX"/>
        </w:rPr>
        <w:lastRenderedPageBreak/>
        <w:drawing>
          <wp:inline distT="0" distB="0" distL="0" distR="0" wp14:anchorId="1CBF5B99" wp14:editId="72D91A7E">
            <wp:extent cx="5935980" cy="1419860"/>
            <wp:effectExtent l="0" t="0" r="762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5980" cy="1419860"/>
                    </a:xfrm>
                    <a:prstGeom prst="rect">
                      <a:avLst/>
                    </a:prstGeom>
                  </pic:spPr>
                </pic:pic>
              </a:graphicData>
            </a:graphic>
          </wp:inline>
        </w:drawing>
      </w:r>
    </w:p>
    <w:p w14:paraId="56E6FABB" w14:textId="77777777" w:rsidR="007A2B46" w:rsidRPr="00801B2B" w:rsidRDefault="007A2B46" w:rsidP="00C44081">
      <w:pPr>
        <w:contextualSpacing/>
        <w:rPr>
          <w:rFonts w:eastAsia="Palatino Linotype" w:cs="Palatino Linotype"/>
          <w:szCs w:val="24"/>
          <w:lang w:val="es-MX"/>
        </w:rPr>
      </w:pPr>
    </w:p>
    <w:p w14:paraId="4A38484A" w14:textId="3B2F42B2" w:rsidR="00A33A5B" w:rsidRPr="00801B2B" w:rsidRDefault="00C04B83" w:rsidP="00C44081">
      <w:pPr>
        <w:contextualSpacing/>
        <w:rPr>
          <w:rFonts w:eastAsia="Palatino Linotype" w:cs="Palatino Linotype"/>
          <w:szCs w:val="24"/>
        </w:rPr>
      </w:pPr>
      <w:r w:rsidRPr="00801B2B">
        <w:rPr>
          <w:rFonts w:eastAsia="Palatino Linotype" w:cs="Palatino Linotype"/>
          <w:szCs w:val="24"/>
        </w:rPr>
        <w:t xml:space="preserve">De las imágenes insertadas, se tiene que al interior del Sujeto Obligado se encuentra laborando en el área de la Coordinación Administrativa desde el dieciséis de marzo de dos mil diecisiete con el cargo de Profesional C una persona cuyo nombre coincide con la referida en la solicitud de información de mérito; asimismo, el periodo de la información se encuentra actualizada en dos periodos: del primero de abril al treinta de junio de dos mil veintidós, y del primero de enero al treinta y uno de marzo de dos mil veintitrés, por lo que es dable colegir que a la fecha en la que la solicitud de información fue del conocimiento del Sujeto Obligado, el servidor público referido </w:t>
      </w:r>
      <w:r w:rsidRPr="00801B2B">
        <w:rPr>
          <w:rFonts w:eastAsia="Palatino Linotype" w:cs="Palatino Linotype"/>
          <w:b/>
          <w:szCs w:val="24"/>
        </w:rPr>
        <w:t>sí se encontraba adscrito a un área de la administración pública municipal</w:t>
      </w:r>
      <w:r w:rsidRPr="00801B2B">
        <w:rPr>
          <w:rFonts w:eastAsia="Palatino Linotype" w:cs="Palatino Linotype"/>
          <w:szCs w:val="24"/>
        </w:rPr>
        <w:t>.</w:t>
      </w:r>
    </w:p>
    <w:p w14:paraId="0C949545" w14:textId="77777777" w:rsidR="00C04B83" w:rsidRPr="00801B2B" w:rsidRDefault="00C04B83" w:rsidP="00C44081">
      <w:pPr>
        <w:contextualSpacing/>
        <w:rPr>
          <w:rFonts w:eastAsia="Palatino Linotype" w:cs="Palatino Linotype"/>
          <w:szCs w:val="24"/>
        </w:rPr>
      </w:pPr>
    </w:p>
    <w:p w14:paraId="1F1E7D35" w14:textId="2DCF71B2" w:rsidR="00C04B83" w:rsidRPr="00801B2B" w:rsidRDefault="00C04B83" w:rsidP="00C44081">
      <w:pPr>
        <w:contextualSpacing/>
        <w:rPr>
          <w:rFonts w:eastAsia="Palatino Linotype" w:cs="Palatino Linotype"/>
          <w:szCs w:val="24"/>
        </w:rPr>
      </w:pPr>
      <w:r w:rsidRPr="00801B2B">
        <w:rPr>
          <w:rFonts w:eastAsia="Palatino Linotype" w:cs="Palatino Linotype"/>
          <w:szCs w:val="24"/>
        </w:rPr>
        <w:t xml:space="preserve">Por lo anterior, </w:t>
      </w:r>
      <w:r w:rsidR="00161294" w:rsidRPr="00801B2B">
        <w:rPr>
          <w:rFonts w:eastAsia="Palatino Linotype" w:cs="Palatino Linotype"/>
          <w:szCs w:val="24"/>
        </w:rPr>
        <w:t xml:space="preserve">respecto de la parte de la solicitud relativa a las funciones que desempeña, y el sueldo que percibe, se debe recordar que el Sujeto Obligado cuenta con las atribuciones necesarias para generar el documento en donde conste dicha, información, por lo que es dable ordenar la entrega de los documentos en donde consten las funciones y el salario </w:t>
      </w:r>
      <w:r w:rsidR="002E27F0" w:rsidRPr="00801B2B">
        <w:rPr>
          <w:rFonts w:eastAsia="Palatino Linotype" w:cs="Palatino Linotype"/>
          <w:szCs w:val="24"/>
        </w:rPr>
        <w:t xml:space="preserve">mensual </w:t>
      </w:r>
      <w:r w:rsidR="00161294" w:rsidRPr="00801B2B">
        <w:rPr>
          <w:rFonts w:eastAsia="Palatino Linotype" w:cs="Palatino Linotype"/>
          <w:szCs w:val="24"/>
        </w:rPr>
        <w:t>percibido por el servidor público en comento, en versión pública de ser procedente.</w:t>
      </w:r>
    </w:p>
    <w:p w14:paraId="0DDA38C8" w14:textId="77777777" w:rsidR="00C04B83" w:rsidRPr="00801B2B" w:rsidRDefault="00C04B83" w:rsidP="00C44081">
      <w:pPr>
        <w:contextualSpacing/>
        <w:rPr>
          <w:rFonts w:eastAsia="Palatino Linotype" w:cs="Palatino Linotype"/>
          <w:szCs w:val="24"/>
        </w:rPr>
      </w:pPr>
    </w:p>
    <w:p w14:paraId="0F671A1E" w14:textId="3ED15E07" w:rsidR="00161294" w:rsidRPr="00801B2B" w:rsidRDefault="00161294" w:rsidP="00130182">
      <w:pPr>
        <w:pStyle w:val="Prrafodelista"/>
        <w:numPr>
          <w:ilvl w:val="0"/>
          <w:numId w:val="38"/>
        </w:numPr>
        <w:contextualSpacing/>
        <w:rPr>
          <w:rFonts w:eastAsia="Palatino Linotype" w:cs="Palatino Linotype"/>
          <w:b/>
        </w:rPr>
      </w:pPr>
      <w:r w:rsidRPr="00801B2B">
        <w:rPr>
          <w:rFonts w:eastAsia="Palatino Linotype" w:cs="Palatino Linotype"/>
          <w:b/>
        </w:rPr>
        <w:t>ÚLTIMO GRADO DE ESTUDIOS</w:t>
      </w:r>
    </w:p>
    <w:p w14:paraId="07C0FE71" w14:textId="5883D7D1" w:rsidR="00C04B83" w:rsidRPr="00801B2B" w:rsidRDefault="00161294" w:rsidP="00C44081">
      <w:pPr>
        <w:contextualSpacing/>
        <w:rPr>
          <w:rFonts w:eastAsia="Palatino Linotype" w:cs="Palatino Linotype"/>
          <w:szCs w:val="24"/>
        </w:rPr>
      </w:pPr>
      <w:r w:rsidRPr="00801B2B">
        <w:rPr>
          <w:rFonts w:eastAsia="Palatino Linotype" w:cs="Palatino Linotype"/>
          <w:szCs w:val="24"/>
        </w:rPr>
        <w:lastRenderedPageBreak/>
        <w:t>Respecto de esta información, se debe señalar que dentro de las obligaciones de transparencia comunes también se encuentra la relativa a la ficha curricular de los servidores públicos, como lo establece el artículo 92 fracción XXI, que a la letra establece lo siguiente</w:t>
      </w:r>
    </w:p>
    <w:p w14:paraId="0111036F" w14:textId="77777777" w:rsidR="00161294" w:rsidRPr="00801B2B" w:rsidRDefault="00161294" w:rsidP="00C44081">
      <w:pPr>
        <w:contextualSpacing/>
        <w:rPr>
          <w:rFonts w:eastAsia="Palatino Linotype" w:cs="Palatino Linotype"/>
          <w:szCs w:val="24"/>
        </w:rPr>
      </w:pPr>
    </w:p>
    <w:p w14:paraId="04BD5CB2" w14:textId="2B255B43" w:rsidR="00161294" w:rsidRPr="00801B2B" w:rsidRDefault="00161294" w:rsidP="00615C38">
      <w:pPr>
        <w:pStyle w:val="Sinespaciado"/>
        <w:rPr>
          <w:rFonts w:eastAsia="Palatino Linotype"/>
        </w:rPr>
      </w:pPr>
      <w:r w:rsidRPr="00801B2B">
        <w:rPr>
          <w:rFonts w:eastAsia="Palatino Linotype"/>
          <w:b/>
        </w:rPr>
        <w:t>Artículo 92.</w:t>
      </w:r>
      <w:r w:rsidRPr="00801B2B">
        <w:rPr>
          <w:rFonts w:eastAsia="Palatino Linotype"/>
        </w:rPr>
        <w:t xml:space="preserve"> (…)</w:t>
      </w:r>
    </w:p>
    <w:p w14:paraId="532AD6EF" w14:textId="4B28F982" w:rsidR="00161294" w:rsidRPr="00801B2B" w:rsidRDefault="00161294" w:rsidP="00615C38">
      <w:pPr>
        <w:pStyle w:val="Sinespaciado"/>
        <w:rPr>
          <w:rFonts w:eastAsia="Palatino Linotype"/>
        </w:rPr>
      </w:pPr>
    </w:p>
    <w:p w14:paraId="6F99C1F3" w14:textId="7F41E158" w:rsidR="00161294" w:rsidRPr="00801B2B" w:rsidRDefault="00615C38" w:rsidP="00615C38">
      <w:pPr>
        <w:pStyle w:val="Sinespaciado"/>
        <w:rPr>
          <w:rFonts w:eastAsia="Palatino Linotype"/>
        </w:rPr>
      </w:pPr>
      <w:r w:rsidRPr="00801B2B">
        <w:rPr>
          <w:rFonts w:eastAsia="Palatino Linotype"/>
          <w:b/>
        </w:rPr>
        <w:t>XXI.</w:t>
      </w:r>
      <w:r w:rsidRPr="00801B2B">
        <w:rPr>
          <w:rFonts w:eastAsia="Palatino Linotype"/>
        </w:rPr>
        <w:tab/>
      </w:r>
      <w:r w:rsidRPr="00801B2B">
        <w:rPr>
          <w:rFonts w:eastAsia="Palatino Linotype"/>
          <w:b/>
          <w:u w:val="single"/>
        </w:rPr>
        <w:t>La información curricular, desde el nivel de jefe de departamento o equivalente, hasta el titular del sujeto obligado</w:t>
      </w:r>
      <w:r w:rsidRPr="00801B2B">
        <w:rPr>
          <w:rFonts w:eastAsia="Palatino Linotype"/>
        </w:rPr>
        <w:t>, así como, en su caso, las sanciones administrativas de que haya sido objeto;</w:t>
      </w:r>
    </w:p>
    <w:p w14:paraId="78B26FD5" w14:textId="5052CB70" w:rsidR="00161294" w:rsidRPr="00801B2B" w:rsidRDefault="00615C38" w:rsidP="00615C38">
      <w:pPr>
        <w:pStyle w:val="Sinespaciado"/>
        <w:rPr>
          <w:rFonts w:eastAsia="Palatino Linotype"/>
        </w:rPr>
      </w:pPr>
      <w:r w:rsidRPr="00801B2B">
        <w:rPr>
          <w:rFonts w:eastAsia="Palatino Linotype"/>
        </w:rPr>
        <w:t>(…)</w:t>
      </w:r>
    </w:p>
    <w:p w14:paraId="70793630" w14:textId="77777777" w:rsidR="00161294" w:rsidRPr="00801B2B" w:rsidRDefault="00161294" w:rsidP="00C44081">
      <w:pPr>
        <w:contextualSpacing/>
        <w:rPr>
          <w:rFonts w:eastAsia="Palatino Linotype" w:cs="Palatino Linotype"/>
          <w:szCs w:val="24"/>
        </w:rPr>
      </w:pPr>
    </w:p>
    <w:p w14:paraId="7520BA5B" w14:textId="3F64C298" w:rsidR="00161294" w:rsidRPr="00801B2B" w:rsidRDefault="00615C38" w:rsidP="00615C38">
      <w:pPr>
        <w:contextualSpacing/>
        <w:rPr>
          <w:rFonts w:eastAsia="Palatino Linotype" w:cs="Palatino Linotype"/>
          <w:szCs w:val="24"/>
        </w:rPr>
      </w:pPr>
      <w:r w:rsidRPr="00801B2B">
        <w:rPr>
          <w:rFonts w:eastAsia="Palatino Linotype" w:cs="Palatino Linotype"/>
          <w:szCs w:val="24"/>
        </w:rPr>
        <w:t xml:space="preserve">Asimismo,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que dentro de los criterios </w:t>
      </w:r>
      <w:r w:rsidR="00BE4766" w:rsidRPr="00801B2B">
        <w:rPr>
          <w:rFonts w:eastAsia="Palatino Linotype" w:cs="Palatino Linotype"/>
          <w:szCs w:val="24"/>
        </w:rPr>
        <w:t xml:space="preserve">sustantivos </w:t>
      </w:r>
      <w:r w:rsidRPr="00801B2B">
        <w:rPr>
          <w:rFonts w:eastAsia="Palatino Linotype" w:cs="Palatino Linotype"/>
          <w:szCs w:val="24"/>
        </w:rPr>
        <w:t xml:space="preserve">que deben contemplarse </w:t>
      </w:r>
      <w:r w:rsidR="00BE4766" w:rsidRPr="00801B2B">
        <w:rPr>
          <w:rFonts w:eastAsia="Palatino Linotype" w:cs="Palatino Linotype"/>
          <w:szCs w:val="24"/>
        </w:rPr>
        <w:t>en la publicación de la información curricular se encuentra la relativa a la escolaridad, nivel máximo de estudios concluido y comprobable, como se observa en la</w:t>
      </w:r>
      <w:r w:rsidR="00FB07D2" w:rsidRPr="00801B2B">
        <w:rPr>
          <w:rFonts w:eastAsia="Palatino Linotype" w:cs="Palatino Linotype"/>
          <w:szCs w:val="24"/>
        </w:rPr>
        <w:t xml:space="preserve"> siguiente imagen</w:t>
      </w:r>
      <w:r w:rsidR="00BE4766" w:rsidRPr="00801B2B">
        <w:rPr>
          <w:rFonts w:eastAsia="Palatino Linotype" w:cs="Palatino Linotype"/>
          <w:szCs w:val="24"/>
        </w:rPr>
        <w:t>:</w:t>
      </w:r>
    </w:p>
    <w:p w14:paraId="4422683C" w14:textId="77777777" w:rsidR="002E27F0" w:rsidRPr="00801B2B" w:rsidRDefault="002E27F0" w:rsidP="00615C38">
      <w:pPr>
        <w:contextualSpacing/>
        <w:rPr>
          <w:rFonts w:eastAsia="Palatino Linotype" w:cs="Palatino Linotype"/>
          <w:szCs w:val="24"/>
        </w:rPr>
      </w:pPr>
    </w:p>
    <w:p w14:paraId="460FDDB4" w14:textId="630BB2A3" w:rsidR="00BE4766" w:rsidRPr="00801B2B" w:rsidRDefault="00BE4766" w:rsidP="00BE4766">
      <w:pPr>
        <w:spacing w:line="240" w:lineRule="auto"/>
        <w:contextualSpacing/>
        <w:rPr>
          <w:rFonts w:eastAsia="Palatino Linotype" w:cs="Palatino Linotype"/>
          <w:szCs w:val="24"/>
        </w:rPr>
      </w:pPr>
      <w:r w:rsidRPr="00801B2B">
        <w:rPr>
          <w:rFonts w:eastAsia="Palatino Linotype" w:cs="Palatino Linotype"/>
          <w:noProof/>
          <w:szCs w:val="24"/>
          <w:lang w:val="es-MX"/>
        </w:rPr>
        <w:lastRenderedPageBreak/>
        <w:drawing>
          <wp:inline distT="0" distB="0" distL="0" distR="0" wp14:anchorId="52D1085B" wp14:editId="383A6F8A">
            <wp:extent cx="5715798" cy="23625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5798" cy="2362530"/>
                    </a:xfrm>
                    <a:prstGeom prst="rect">
                      <a:avLst/>
                    </a:prstGeom>
                  </pic:spPr>
                </pic:pic>
              </a:graphicData>
            </a:graphic>
          </wp:inline>
        </w:drawing>
      </w:r>
    </w:p>
    <w:p w14:paraId="039A3D0F" w14:textId="391D50FB" w:rsidR="00161294" w:rsidRPr="00801B2B" w:rsidRDefault="00BE4766" w:rsidP="00C44081">
      <w:pPr>
        <w:contextualSpacing/>
        <w:rPr>
          <w:rFonts w:eastAsia="Palatino Linotype" w:cs="Palatino Linotype"/>
          <w:szCs w:val="24"/>
        </w:rPr>
      </w:pPr>
      <w:r w:rsidRPr="00801B2B">
        <w:rPr>
          <w:rFonts w:eastAsia="Palatino Linotype" w:cs="Palatino Linotype"/>
          <w:noProof/>
          <w:szCs w:val="24"/>
          <w:lang w:val="es-MX"/>
        </w:rPr>
        <w:drawing>
          <wp:inline distT="0" distB="0" distL="0" distR="0" wp14:anchorId="2C502A08" wp14:editId="3C7FB5DB">
            <wp:extent cx="5353050" cy="2476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050" cy="2476500"/>
                    </a:xfrm>
                    <a:prstGeom prst="rect">
                      <a:avLst/>
                    </a:prstGeom>
                    <a:noFill/>
                    <a:ln>
                      <a:noFill/>
                    </a:ln>
                  </pic:spPr>
                </pic:pic>
              </a:graphicData>
            </a:graphic>
          </wp:inline>
        </w:drawing>
      </w:r>
    </w:p>
    <w:p w14:paraId="4F250FA3" w14:textId="77777777" w:rsidR="00161294" w:rsidRPr="00801B2B" w:rsidRDefault="00161294" w:rsidP="00C44081">
      <w:pPr>
        <w:contextualSpacing/>
        <w:rPr>
          <w:rFonts w:eastAsia="Palatino Linotype" w:cs="Palatino Linotype"/>
          <w:szCs w:val="24"/>
        </w:rPr>
      </w:pPr>
    </w:p>
    <w:p w14:paraId="0A7053D3" w14:textId="3267B191" w:rsidR="00BE4766" w:rsidRPr="00801B2B" w:rsidRDefault="00BE4766" w:rsidP="00C44081">
      <w:pPr>
        <w:contextualSpacing/>
        <w:rPr>
          <w:rFonts w:eastAsia="Palatino Linotype" w:cs="Palatino Linotype"/>
          <w:szCs w:val="24"/>
        </w:rPr>
      </w:pPr>
      <w:r w:rsidRPr="00801B2B">
        <w:rPr>
          <w:rFonts w:eastAsia="Palatino Linotype" w:cs="Palatino Linotype"/>
          <w:szCs w:val="24"/>
        </w:rPr>
        <w:t xml:space="preserve">En este punto es necesario puntualizar que los datos del servidor público en comento se observan tanto en el apartado de remuneraciones como en el directorio del portal </w:t>
      </w:r>
      <w:proofErr w:type="spellStart"/>
      <w:r w:rsidRPr="00801B2B">
        <w:rPr>
          <w:rFonts w:eastAsia="Palatino Linotype" w:cs="Palatino Linotype"/>
          <w:szCs w:val="24"/>
        </w:rPr>
        <w:t>IPOMEX</w:t>
      </w:r>
      <w:proofErr w:type="spellEnd"/>
      <w:r w:rsidRPr="00801B2B">
        <w:rPr>
          <w:rFonts w:eastAsia="Palatino Linotype" w:cs="Palatino Linotype"/>
          <w:szCs w:val="24"/>
        </w:rPr>
        <w:t xml:space="preserve">, y que la información relativa al directorio únicamente </w:t>
      </w:r>
      <w:r w:rsidR="00825638" w:rsidRPr="00801B2B">
        <w:rPr>
          <w:rFonts w:eastAsia="Palatino Linotype" w:cs="Palatino Linotype"/>
          <w:szCs w:val="24"/>
        </w:rPr>
        <w:t xml:space="preserve">se </w:t>
      </w:r>
      <w:r w:rsidRPr="00801B2B">
        <w:rPr>
          <w:rFonts w:eastAsia="Palatino Linotype" w:cs="Palatino Linotype"/>
          <w:szCs w:val="24"/>
        </w:rPr>
        <w:t xml:space="preserve">contempla </w:t>
      </w:r>
      <w:r w:rsidR="00825638" w:rsidRPr="00801B2B">
        <w:rPr>
          <w:rFonts w:eastAsia="Palatino Linotype" w:cs="Palatino Linotype"/>
          <w:szCs w:val="24"/>
        </w:rPr>
        <w:t>desde el</w:t>
      </w:r>
      <w:r w:rsidRPr="00801B2B">
        <w:rPr>
          <w:rFonts w:eastAsia="Palatino Linotype" w:cs="Palatino Linotype"/>
          <w:szCs w:val="24"/>
        </w:rPr>
        <w:t xml:space="preserve"> nivel de jefe de departamento o equivalente</w:t>
      </w:r>
      <w:r w:rsidR="00825638" w:rsidRPr="00801B2B">
        <w:rPr>
          <w:rFonts w:eastAsia="Palatino Linotype" w:cs="Palatino Linotype"/>
          <w:szCs w:val="24"/>
        </w:rPr>
        <w:t xml:space="preserve">; y que la información curricular también prevé su publicación desde nivel de jefe de departamento al titular del sujeto obligado, por lo que se deduce que el cargo del servidor público referido se encuentra dentro del rango establecido en ambas fracciones, y por tanto también se colige que el Sujeto </w:t>
      </w:r>
      <w:r w:rsidR="00825638" w:rsidRPr="00801B2B">
        <w:rPr>
          <w:rFonts w:eastAsia="Palatino Linotype" w:cs="Palatino Linotype"/>
          <w:szCs w:val="24"/>
        </w:rPr>
        <w:lastRenderedPageBreak/>
        <w:t xml:space="preserve">Obligado cuenta con la información curricular de dicha personal, por lo que es dable ordenar la entrega del documento en donde conste el último grado de estudios de la persona referida en la solicitud de información </w:t>
      </w:r>
      <w:r w:rsidR="00825638" w:rsidRPr="00801B2B">
        <w:rPr>
          <w:rFonts w:eastAsia="Palatino Linotype" w:cs="Palatino Linotype"/>
          <w:b/>
          <w:bCs/>
          <w:color w:val="000000"/>
          <w:szCs w:val="24"/>
        </w:rPr>
        <w:t>00558/</w:t>
      </w:r>
      <w:proofErr w:type="spellStart"/>
      <w:r w:rsidR="00825638" w:rsidRPr="00801B2B">
        <w:rPr>
          <w:rFonts w:eastAsia="Palatino Linotype" w:cs="Palatino Linotype"/>
          <w:b/>
          <w:bCs/>
          <w:color w:val="000000"/>
          <w:szCs w:val="24"/>
        </w:rPr>
        <w:t>HUIXQUIL</w:t>
      </w:r>
      <w:proofErr w:type="spellEnd"/>
      <w:r w:rsidR="00825638" w:rsidRPr="00801B2B">
        <w:rPr>
          <w:rFonts w:eastAsia="Palatino Linotype" w:cs="Palatino Linotype"/>
          <w:b/>
          <w:bCs/>
          <w:color w:val="000000"/>
          <w:szCs w:val="24"/>
        </w:rPr>
        <w:t>/IP/2022</w:t>
      </w:r>
      <w:r w:rsidR="00825638" w:rsidRPr="00801B2B">
        <w:rPr>
          <w:rFonts w:eastAsia="Palatino Linotype" w:cs="Palatino Linotype"/>
          <w:bCs/>
          <w:color w:val="000000"/>
          <w:szCs w:val="24"/>
        </w:rPr>
        <w:t>.</w:t>
      </w:r>
    </w:p>
    <w:p w14:paraId="124C8126" w14:textId="77777777" w:rsidR="00BE4766" w:rsidRPr="00801B2B" w:rsidRDefault="00BE4766" w:rsidP="00C44081">
      <w:pPr>
        <w:contextualSpacing/>
        <w:rPr>
          <w:rFonts w:eastAsia="Palatino Linotype" w:cs="Palatino Linotype"/>
          <w:szCs w:val="24"/>
        </w:rPr>
      </w:pPr>
    </w:p>
    <w:p w14:paraId="1C034AD3" w14:textId="0143C4BC" w:rsidR="00BE4766" w:rsidRPr="00801B2B" w:rsidRDefault="00825638" w:rsidP="00130182">
      <w:pPr>
        <w:pStyle w:val="Prrafodelista"/>
        <w:numPr>
          <w:ilvl w:val="0"/>
          <w:numId w:val="38"/>
        </w:numPr>
        <w:contextualSpacing/>
        <w:rPr>
          <w:rFonts w:eastAsia="Palatino Linotype" w:cs="Palatino Linotype"/>
          <w:b/>
        </w:rPr>
      </w:pPr>
      <w:r w:rsidRPr="00801B2B">
        <w:rPr>
          <w:rFonts w:eastAsia="Palatino Linotype" w:cs="Palatino Linotype"/>
          <w:b/>
        </w:rPr>
        <w:t>COMPROBANTE DE DOMICILIO</w:t>
      </w:r>
    </w:p>
    <w:p w14:paraId="455A4716" w14:textId="04479DCD" w:rsidR="00BE4766" w:rsidRPr="00801B2B" w:rsidRDefault="00825638" w:rsidP="00C44081">
      <w:pPr>
        <w:contextualSpacing/>
        <w:rPr>
          <w:rFonts w:eastAsia="Palatino Linotype" w:cs="Palatino Linotype"/>
          <w:szCs w:val="24"/>
        </w:rPr>
      </w:pPr>
      <w:r w:rsidRPr="00801B2B">
        <w:rPr>
          <w:rFonts w:eastAsia="Palatino Linotype" w:cs="Palatino Linotype"/>
          <w:szCs w:val="24"/>
        </w:rPr>
        <w:t>Tocante a este documento, la Ley del Trabajo de los Servidores Públicos del Estado y Municipios</w:t>
      </w:r>
      <w:r w:rsidR="00583284" w:rsidRPr="00801B2B">
        <w:rPr>
          <w:rFonts w:eastAsia="Palatino Linotype" w:cs="Palatino Linotype"/>
          <w:szCs w:val="24"/>
        </w:rPr>
        <w:t xml:space="preserve"> es la normatividad que regula las relaciones de trabajo entre las instituciones públicas y los servidores públicos adscritos a éstas. Así, en su artículo 47 establece los requisitos necesarios para ingresar al servicio público, como se observa a continuación:</w:t>
      </w:r>
    </w:p>
    <w:p w14:paraId="3365E6F1" w14:textId="77777777" w:rsidR="00BE4766" w:rsidRPr="00801B2B" w:rsidRDefault="00BE4766" w:rsidP="00C44081">
      <w:pPr>
        <w:contextualSpacing/>
        <w:rPr>
          <w:rFonts w:eastAsia="Palatino Linotype" w:cs="Palatino Linotype"/>
          <w:szCs w:val="24"/>
        </w:rPr>
      </w:pPr>
    </w:p>
    <w:p w14:paraId="3E0915D3" w14:textId="77777777" w:rsidR="00583284" w:rsidRPr="00801B2B" w:rsidRDefault="00583284" w:rsidP="00583284">
      <w:pPr>
        <w:pStyle w:val="Sinespaciado"/>
        <w:rPr>
          <w:rFonts w:eastAsia="Palatino Linotype"/>
        </w:rPr>
      </w:pPr>
      <w:r w:rsidRPr="00801B2B">
        <w:rPr>
          <w:rFonts w:eastAsia="Palatino Linotype"/>
          <w:b/>
        </w:rPr>
        <w:t>ARTÍCULO 47.</w:t>
      </w:r>
      <w:r w:rsidRPr="00801B2B">
        <w:rPr>
          <w:rFonts w:eastAsia="Palatino Linotype"/>
        </w:rPr>
        <w:t xml:space="preserve"> Para ingresar al servicio público se requiere:</w:t>
      </w:r>
    </w:p>
    <w:p w14:paraId="7D97245A" w14:textId="77777777" w:rsidR="00583284" w:rsidRPr="00801B2B" w:rsidRDefault="00583284" w:rsidP="00583284">
      <w:pPr>
        <w:pStyle w:val="Sinespaciado"/>
        <w:rPr>
          <w:rFonts w:eastAsia="Palatino Linotype"/>
        </w:rPr>
      </w:pPr>
    </w:p>
    <w:p w14:paraId="2A5A95B2" w14:textId="77777777" w:rsidR="00583284" w:rsidRPr="00801B2B" w:rsidRDefault="00583284" w:rsidP="00583284">
      <w:pPr>
        <w:pStyle w:val="Sinespaciado"/>
        <w:rPr>
          <w:rFonts w:eastAsia="Palatino Linotype"/>
        </w:rPr>
      </w:pPr>
      <w:r w:rsidRPr="00801B2B">
        <w:rPr>
          <w:rFonts w:eastAsia="Palatino Linotype"/>
        </w:rPr>
        <w:t>I. Presentar una solicitud utilizando la forma oficial que se autorice por la institución pública o dependencia correspondiente;</w:t>
      </w:r>
    </w:p>
    <w:p w14:paraId="702D9106" w14:textId="77777777" w:rsidR="00583284" w:rsidRPr="00801B2B" w:rsidRDefault="00583284" w:rsidP="00583284">
      <w:pPr>
        <w:pStyle w:val="Sinespaciado"/>
        <w:rPr>
          <w:rFonts w:eastAsia="Palatino Linotype"/>
        </w:rPr>
      </w:pPr>
      <w:r w:rsidRPr="00801B2B">
        <w:rPr>
          <w:rFonts w:eastAsia="Palatino Linotype"/>
        </w:rPr>
        <w:t>II. Ser de nacionalidad mexicana, con la excepción prevista en el artículo 17 de la presente ley;</w:t>
      </w:r>
    </w:p>
    <w:p w14:paraId="1F217856" w14:textId="77777777" w:rsidR="00583284" w:rsidRPr="00801B2B" w:rsidRDefault="00583284" w:rsidP="00583284">
      <w:pPr>
        <w:pStyle w:val="Sinespaciado"/>
        <w:rPr>
          <w:rFonts w:eastAsia="Palatino Linotype"/>
        </w:rPr>
      </w:pPr>
      <w:r w:rsidRPr="00801B2B">
        <w:rPr>
          <w:rFonts w:eastAsia="Palatino Linotype"/>
        </w:rPr>
        <w:t>III. Estar en pleno ejercicio de sus derechos civiles y políticos, en su caso;</w:t>
      </w:r>
    </w:p>
    <w:p w14:paraId="6212371C" w14:textId="77777777" w:rsidR="00583284" w:rsidRPr="00801B2B" w:rsidRDefault="00583284" w:rsidP="00583284">
      <w:pPr>
        <w:pStyle w:val="Sinespaciado"/>
        <w:rPr>
          <w:rFonts w:eastAsia="Palatino Linotype"/>
        </w:rPr>
      </w:pPr>
      <w:r w:rsidRPr="00801B2B">
        <w:rPr>
          <w:rFonts w:eastAsia="Palatino Linotype"/>
        </w:rPr>
        <w:t>IV. Acreditar, cuando proceda, el cumplimiento de la Ley del Servicio Militar Nacional;</w:t>
      </w:r>
    </w:p>
    <w:p w14:paraId="6FD90C07" w14:textId="77777777" w:rsidR="00583284" w:rsidRPr="00801B2B" w:rsidRDefault="00583284" w:rsidP="00583284">
      <w:pPr>
        <w:pStyle w:val="Sinespaciado"/>
        <w:rPr>
          <w:rFonts w:eastAsia="Palatino Linotype"/>
        </w:rPr>
      </w:pPr>
      <w:r w:rsidRPr="00801B2B">
        <w:rPr>
          <w:rFonts w:eastAsia="Palatino Linotype"/>
        </w:rPr>
        <w:t>V. Derogada.</w:t>
      </w:r>
    </w:p>
    <w:p w14:paraId="74AF6718" w14:textId="77777777" w:rsidR="00583284" w:rsidRPr="00801B2B" w:rsidRDefault="00583284" w:rsidP="00583284">
      <w:pPr>
        <w:pStyle w:val="Sinespaciado"/>
        <w:rPr>
          <w:rFonts w:eastAsia="Palatino Linotype"/>
        </w:rPr>
      </w:pPr>
      <w:r w:rsidRPr="00801B2B">
        <w:rPr>
          <w:rFonts w:eastAsia="Palatino Linotype"/>
        </w:rPr>
        <w:t>VI. No haber sido separado anteriormente del servicio por las causas previstas en el artículo 93 de la presente ley;</w:t>
      </w:r>
    </w:p>
    <w:p w14:paraId="0812FBFB" w14:textId="77777777" w:rsidR="00583284" w:rsidRPr="00801B2B" w:rsidRDefault="00583284" w:rsidP="00583284">
      <w:pPr>
        <w:pStyle w:val="Sinespaciado"/>
        <w:rPr>
          <w:rFonts w:eastAsia="Palatino Linotype"/>
        </w:rPr>
      </w:pPr>
      <w:r w:rsidRPr="00801B2B">
        <w:rPr>
          <w:rFonts w:eastAsia="Palatino Linotype"/>
        </w:rPr>
        <w:t>VII. Tener buena salud, lo que se comprobará con los certificados médicos correspondientes, en la forma en que se establezca en cada institución pública;</w:t>
      </w:r>
    </w:p>
    <w:p w14:paraId="5B599430" w14:textId="77777777" w:rsidR="00583284" w:rsidRPr="00801B2B" w:rsidRDefault="00583284" w:rsidP="00583284">
      <w:pPr>
        <w:pStyle w:val="Sinespaciado"/>
        <w:rPr>
          <w:rFonts w:eastAsia="Palatino Linotype"/>
        </w:rPr>
      </w:pPr>
      <w:r w:rsidRPr="00801B2B">
        <w:rPr>
          <w:rFonts w:eastAsia="Palatino Linotype"/>
        </w:rPr>
        <w:t>VIII. Cumplir con los requisitos que se establezcan para los diferentes puestos;</w:t>
      </w:r>
    </w:p>
    <w:p w14:paraId="1696E4A2" w14:textId="77777777" w:rsidR="00583284" w:rsidRPr="00801B2B" w:rsidRDefault="00583284" w:rsidP="00583284">
      <w:pPr>
        <w:pStyle w:val="Sinespaciado"/>
        <w:rPr>
          <w:rFonts w:eastAsia="Palatino Linotype"/>
        </w:rPr>
      </w:pPr>
      <w:r w:rsidRPr="00801B2B">
        <w:rPr>
          <w:rFonts w:eastAsia="Palatino Linotype"/>
        </w:rPr>
        <w:t>IX. Acreditar por medio de los exámenes correspondientes los conocimientos y aptitudes necesarios para el desempeño del puesto; y</w:t>
      </w:r>
    </w:p>
    <w:p w14:paraId="35CDE39C" w14:textId="77777777" w:rsidR="00583284" w:rsidRPr="00801B2B" w:rsidRDefault="00583284" w:rsidP="00583284">
      <w:pPr>
        <w:pStyle w:val="Sinespaciado"/>
        <w:rPr>
          <w:rFonts w:eastAsia="Palatino Linotype"/>
        </w:rPr>
      </w:pPr>
      <w:r w:rsidRPr="00801B2B">
        <w:rPr>
          <w:rFonts w:eastAsia="Palatino Linotype"/>
        </w:rPr>
        <w:t>X. No estar inhabilitado para el ejercicio del servicio público.</w:t>
      </w:r>
    </w:p>
    <w:p w14:paraId="36A19976" w14:textId="77777777" w:rsidR="00583284" w:rsidRPr="00801B2B" w:rsidRDefault="00583284" w:rsidP="00583284">
      <w:pPr>
        <w:pStyle w:val="Sinespaciado"/>
        <w:rPr>
          <w:rFonts w:eastAsia="Palatino Linotype"/>
        </w:rPr>
      </w:pPr>
      <w:r w:rsidRPr="00801B2B">
        <w:rPr>
          <w:rFonts w:eastAsia="Palatino Linotype"/>
        </w:rPr>
        <w:t xml:space="preserve">XI. Presentar certificado expedido por la Unidad del Registro de Deudores Alimentarios Morosos en el que conste, si se encuentra inscrito o no en el mismo. </w:t>
      </w:r>
    </w:p>
    <w:p w14:paraId="708909C6" w14:textId="77777777" w:rsidR="00583284" w:rsidRPr="00801B2B" w:rsidRDefault="00583284" w:rsidP="00583284">
      <w:pPr>
        <w:pStyle w:val="Sinespaciado"/>
        <w:rPr>
          <w:rFonts w:eastAsia="Palatino Linotype"/>
        </w:rPr>
      </w:pPr>
    </w:p>
    <w:p w14:paraId="5448DCD3" w14:textId="77777777" w:rsidR="00583284" w:rsidRPr="00801B2B" w:rsidRDefault="00583284" w:rsidP="00583284">
      <w:pPr>
        <w:pStyle w:val="Sinespaciado"/>
        <w:rPr>
          <w:rFonts w:eastAsia="Palatino Linotype"/>
        </w:rPr>
      </w:pPr>
      <w:r w:rsidRPr="00801B2B">
        <w:rPr>
          <w:rFonts w:eastAsia="Palatino Linotype"/>
        </w:rPr>
        <w:t xml:space="preserve">La institución o dependencia que reciba un certificado en que conste que la persona que se incorpora al servicio público se encuentra inscrito el Registro de Deudores Alimentarios </w:t>
      </w:r>
      <w:r w:rsidRPr="00801B2B">
        <w:rPr>
          <w:rFonts w:eastAsia="Palatino Linotype"/>
        </w:rPr>
        <w:lastRenderedPageBreak/>
        <w:t>Morosos deberá dar aviso al juez de conocimiento de dicha circunstancia, para los efectos legales a que haya lugar.</w:t>
      </w:r>
    </w:p>
    <w:p w14:paraId="0A4C7A13" w14:textId="77777777" w:rsidR="00583284" w:rsidRPr="00801B2B" w:rsidRDefault="00583284" w:rsidP="00583284">
      <w:pPr>
        <w:contextualSpacing/>
        <w:rPr>
          <w:rFonts w:eastAsia="Palatino Linotype" w:cs="Palatino Linotype"/>
          <w:szCs w:val="24"/>
        </w:rPr>
      </w:pPr>
    </w:p>
    <w:p w14:paraId="30552057" w14:textId="1B9ADF26" w:rsidR="00BE4C4F" w:rsidRPr="00801B2B" w:rsidRDefault="00583284" w:rsidP="00583284">
      <w:pPr>
        <w:contextualSpacing/>
        <w:rPr>
          <w:rFonts w:eastAsia="Palatino Linotype" w:cs="Palatino Linotype"/>
          <w:szCs w:val="24"/>
        </w:rPr>
      </w:pPr>
      <w:r w:rsidRPr="00801B2B">
        <w:rPr>
          <w:rFonts w:eastAsia="Palatino Linotype" w:cs="Palatino Linotype"/>
          <w:szCs w:val="24"/>
        </w:rPr>
        <w:t xml:space="preserve">En ese contexto, se tiene que hacer entrega del comprobante de domicilio no es considerado como un requisito forzoso para el ingreso al servicio público; </w:t>
      </w:r>
      <w:r w:rsidR="00A54128" w:rsidRPr="00801B2B">
        <w:rPr>
          <w:rFonts w:eastAsia="Palatino Linotype" w:cs="Palatino Linotype"/>
          <w:szCs w:val="24"/>
        </w:rPr>
        <w:t xml:space="preserve">no obstante, ante la falta de pronunciamiento del Sujeto Obligado </w:t>
      </w:r>
      <w:r w:rsidR="00BE4C4F" w:rsidRPr="00801B2B">
        <w:rPr>
          <w:rFonts w:eastAsia="Palatino Linotype" w:cs="Palatino Linotype"/>
          <w:szCs w:val="24"/>
        </w:rPr>
        <w:t>respecto de dicho documento, este Instituto carece de la certeza necesaria para determinar si se cuenta o no con el comprobante de domicilio del servidor público referido en la solicitud en los archivo</w:t>
      </w:r>
      <w:r w:rsidR="004D1640" w:rsidRPr="00801B2B">
        <w:rPr>
          <w:rFonts w:eastAsia="Palatino Linotype" w:cs="Palatino Linotype"/>
          <w:szCs w:val="24"/>
        </w:rPr>
        <w:t>s</w:t>
      </w:r>
      <w:r w:rsidR="00BE4C4F" w:rsidRPr="00801B2B">
        <w:rPr>
          <w:rFonts w:eastAsia="Palatino Linotype" w:cs="Palatino Linotype"/>
          <w:szCs w:val="24"/>
        </w:rPr>
        <w:t xml:space="preserve"> del área competente.</w:t>
      </w:r>
    </w:p>
    <w:p w14:paraId="757CCBCB" w14:textId="77777777" w:rsidR="00BE4C4F" w:rsidRPr="00801B2B" w:rsidRDefault="00BE4C4F" w:rsidP="00583284">
      <w:pPr>
        <w:contextualSpacing/>
        <w:rPr>
          <w:rFonts w:eastAsia="Palatino Linotype" w:cs="Palatino Linotype"/>
          <w:szCs w:val="24"/>
        </w:rPr>
      </w:pPr>
    </w:p>
    <w:p w14:paraId="045E22DB" w14:textId="5EFB76AC" w:rsidR="00583284" w:rsidRPr="00801B2B" w:rsidRDefault="00BE4C4F" w:rsidP="00583284">
      <w:pPr>
        <w:contextualSpacing/>
        <w:rPr>
          <w:rFonts w:eastAsia="Palatino Linotype" w:cs="Palatino Linotype"/>
          <w:szCs w:val="24"/>
        </w:rPr>
      </w:pPr>
      <w:r w:rsidRPr="00801B2B">
        <w:rPr>
          <w:rFonts w:eastAsia="Palatino Linotype" w:cs="Palatino Linotype"/>
          <w:szCs w:val="24"/>
        </w:rPr>
        <w:t>Por lo anterior, se considera procedente que el Sujeto Obligado realice una búsqueda exhaustiva y razonable del documento referido en los archivos de las áreas que se consideren competentes y en el caso de contar con él, se haga entrega del acuerdo que emita el Comité de Transparencia por medio del cual se clasifique en su totalidad como información confidencial, conforme a lo establecido en el artículo 143 fracción I de la Ley de Transparencia estatal.</w:t>
      </w:r>
    </w:p>
    <w:p w14:paraId="22F9AA00" w14:textId="77777777" w:rsidR="00BE4C4F" w:rsidRPr="00801B2B" w:rsidRDefault="00BE4C4F" w:rsidP="00583284">
      <w:pPr>
        <w:contextualSpacing/>
        <w:rPr>
          <w:rFonts w:eastAsia="Palatino Linotype" w:cs="Palatino Linotype"/>
          <w:szCs w:val="24"/>
        </w:rPr>
      </w:pPr>
    </w:p>
    <w:p w14:paraId="700498EC" w14:textId="1F6F76AB" w:rsidR="00BE4C4F" w:rsidRPr="00801B2B" w:rsidRDefault="00BE4C4F" w:rsidP="00583284">
      <w:pPr>
        <w:contextualSpacing/>
        <w:rPr>
          <w:rFonts w:eastAsia="Palatino Linotype" w:cs="Palatino Linotype"/>
          <w:szCs w:val="24"/>
        </w:rPr>
      </w:pPr>
      <w:r w:rsidRPr="00801B2B">
        <w:rPr>
          <w:rFonts w:eastAsia="Palatino Linotype" w:cs="Palatino Linotype"/>
          <w:szCs w:val="24"/>
        </w:rPr>
        <w:t>Por otra parte, en el supuesto de que</w:t>
      </w:r>
      <w:r w:rsidR="004D1640" w:rsidRPr="00801B2B">
        <w:rPr>
          <w:rFonts w:eastAsia="Palatino Linotype" w:cs="Palatino Linotype"/>
          <w:szCs w:val="24"/>
        </w:rPr>
        <w:t>,</w:t>
      </w:r>
      <w:r w:rsidRPr="00801B2B">
        <w:rPr>
          <w:rFonts w:eastAsia="Palatino Linotype" w:cs="Palatino Linotype"/>
          <w:szCs w:val="24"/>
        </w:rPr>
        <w:t xml:space="preserve"> una vez realizada la búsqueda del documento, éste no obre en sus archivos, bastará con que así lo haga del conocimiento del Recurrente, con apego a lo dispuesto en el segundo párrafo del artículo 19 de la Ley en cita.</w:t>
      </w:r>
    </w:p>
    <w:p w14:paraId="2A6BF00B" w14:textId="77777777" w:rsidR="00583284" w:rsidRPr="00801B2B" w:rsidRDefault="00583284" w:rsidP="00C44081">
      <w:pPr>
        <w:contextualSpacing/>
        <w:rPr>
          <w:rFonts w:eastAsia="Palatino Linotype" w:cs="Palatino Linotype"/>
          <w:szCs w:val="24"/>
        </w:rPr>
      </w:pPr>
    </w:p>
    <w:p w14:paraId="09E4B097" w14:textId="32CA3C8A" w:rsidR="00583284" w:rsidRPr="00801B2B" w:rsidRDefault="00583284" w:rsidP="00130182">
      <w:pPr>
        <w:pStyle w:val="Prrafodelista"/>
        <w:numPr>
          <w:ilvl w:val="0"/>
          <w:numId w:val="38"/>
        </w:numPr>
        <w:contextualSpacing/>
        <w:rPr>
          <w:rFonts w:eastAsia="Palatino Linotype" w:cs="Palatino Linotype"/>
          <w:b/>
        </w:rPr>
      </w:pPr>
      <w:r w:rsidRPr="00801B2B">
        <w:rPr>
          <w:rFonts w:eastAsia="Palatino Linotype" w:cs="Palatino Linotype"/>
          <w:b/>
        </w:rPr>
        <w:t>REGISTRO DE ASISTENCIA</w:t>
      </w:r>
      <w:r w:rsidR="001A17E7" w:rsidRPr="00801B2B">
        <w:rPr>
          <w:rFonts w:eastAsia="Palatino Linotype" w:cs="Palatino Linotype"/>
          <w:b/>
        </w:rPr>
        <w:t xml:space="preserve"> Y LICENCIA PARA AUSENTARSE </w:t>
      </w:r>
    </w:p>
    <w:p w14:paraId="2557351F" w14:textId="028F6270" w:rsidR="00583284" w:rsidRPr="00801B2B" w:rsidRDefault="001A17E7" w:rsidP="00C44081">
      <w:pPr>
        <w:contextualSpacing/>
        <w:rPr>
          <w:rFonts w:eastAsia="Palatino Linotype" w:cs="Palatino Linotype"/>
          <w:szCs w:val="24"/>
        </w:rPr>
      </w:pPr>
      <w:r w:rsidRPr="00801B2B">
        <w:rPr>
          <w:rFonts w:eastAsia="Palatino Linotype" w:cs="Palatino Linotype"/>
          <w:szCs w:val="24"/>
        </w:rPr>
        <w:lastRenderedPageBreak/>
        <w:t>Por lo que toca a estos dos puntos, es necesario hacer referencia nuevamente a la Ley del Trabajo citada anteriormente, que en sus artículos 86 fracciones III y VIII, 98 fracción XII y 220 k fracción III establecen lo siguiente:</w:t>
      </w:r>
    </w:p>
    <w:p w14:paraId="51C01676" w14:textId="77777777" w:rsidR="001A17E7" w:rsidRPr="00801B2B" w:rsidRDefault="001A17E7" w:rsidP="00C44081">
      <w:pPr>
        <w:contextualSpacing/>
        <w:rPr>
          <w:rFonts w:eastAsia="Palatino Linotype" w:cs="Palatino Linotype"/>
          <w:szCs w:val="24"/>
        </w:rPr>
      </w:pPr>
    </w:p>
    <w:p w14:paraId="512A9A6A" w14:textId="28AA498E" w:rsidR="001A17E7" w:rsidRPr="00801B2B" w:rsidRDefault="001A17E7" w:rsidP="001A17E7">
      <w:pPr>
        <w:pStyle w:val="Sinespaciado"/>
        <w:rPr>
          <w:rFonts w:eastAsia="Palatino Linotype"/>
        </w:rPr>
      </w:pPr>
      <w:r w:rsidRPr="00801B2B">
        <w:rPr>
          <w:rFonts w:eastAsia="Palatino Linotype"/>
          <w:b/>
        </w:rPr>
        <w:t>ARTÍCULO 86.</w:t>
      </w:r>
      <w:r w:rsidRPr="00801B2B">
        <w:rPr>
          <w:rFonts w:eastAsia="Palatino Linotype"/>
        </w:rPr>
        <w:t xml:space="preserve"> Los servidores públicos tendrán los siguientes derechos:</w:t>
      </w:r>
    </w:p>
    <w:p w14:paraId="6A72B46A" w14:textId="2D51D758" w:rsidR="001A17E7" w:rsidRPr="00801B2B" w:rsidRDefault="001A17E7" w:rsidP="001A17E7">
      <w:pPr>
        <w:pStyle w:val="Sinespaciado"/>
        <w:rPr>
          <w:rFonts w:eastAsia="Palatino Linotype"/>
        </w:rPr>
      </w:pPr>
      <w:r w:rsidRPr="00801B2B">
        <w:rPr>
          <w:rFonts w:eastAsia="Palatino Linotype"/>
        </w:rPr>
        <w:t>(…)</w:t>
      </w:r>
    </w:p>
    <w:p w14:paraId="37BF038A" w14:textId="06F38C09" w:rsidR="001A17E7" w:rsidRPr="00801B2B" w:rsidRDefault="001A17E7" w:rsidP="001A17E7">
      <w:pPr>
        <w:pStyle w:val="Sinespaciado"/>
        <w:rPr>
          <w:rFonts w:eastAsia="Palatino Linotype"/>
        </w:rPr>
      </w:pPr>
      <w:r w:rsidRPr="00801B2B">
        <w:rPr>
          <w:rFonts w:eastAsia="Palatino Linotype"/>
        </w:rPr>
        <w:t>III. Obtener licencias en los términos establecidos en esta ley o en las condiciones generales de trabajo;</w:t>
      </w:r>
    </w:p>
    <w:p w14:paraId="0E1530C1" w14:textId="3BE34482" w:rsidR="001A17E7" w:rsidRPr="00801B2B" w:rsidRDefault="001A17E7" w:rsidP="001A17E7">
      <w:pPr>
        <w:pStyle w:val="Sinespaciado"/>
        <w:rPr>
          <w:rFonts w:eastAsia="Palatino Linotype"/>
        </w:rPr>
      </w:pPr>
      <w:r w:rsidRPr="00801B2B">
        <w:rPr>
          <w:rFonts w:eastAsia="Palatino Linotype"/>
        </w:rPr>
        <w:t>(…)</w:t>
      </w:r>
    </w:p>
    <w:p w14:paraId="6D93ACFB" w14:textId="77777777" w:rsidR="001A17E7" w:rsidRPr="00801B2B" w:rsidRDefault="001A17E7" w:rsidP="001A17E7">
      <w:pPr>
        <w:pStyle w:val="Sinespaciado"/>
        <w:rPr>
          <w:rFonts w:eastAsia="Palatino Linotype"/>
        </w:rPr>
      </w:pPr>
      <w:r w:rsidRPr="00801B2B">
        <w:rPr>
          <w:rFonts w:eastAsia="Palatino Linotype"/>
        </w:rPr>
        <w:t xml:space="preserve">VIII. Disfrutar de licencias o permisos para desempeñar una comisión accidental o permanente del Estado, de carácter sindical o por motivos particulares, siempre que se soliciten con la anticipación debida y que el número de trabajadores no sea tal que perjudique la buena marcha de la dependencia o entidad. </w:t>
      </w:r>
    </w:p>
    <w:p w14:paraId="55600A2D" w14:textId="77777777" w:rsidR="001A17E7" w:rsidRPr="00801B2B" w:rsidRDefault="001A17E7" w:rsidP="001A17E7">
      <w:pPr>
        <w:pStyle w:val="Sinespaciado"/>
        <w:rPr>
          <w:rFonts w:eastAsia="Palatino Linotype"/>
        </w:rPr>
      </w:pPr>
    </w:p>
    <w:p w14:paraId="7C03E132" w14:textId="607336E3" w:rsidR="001A17E7" w:rsidRPr="00801B2B" w:rsidRDefault="001A17E7" w:rsidP="001A17E7">
      <w:pPr>
        <w:pStyle w:val="Sinespaciado"/>
        <w:rPr>
          <w:rFonts w:eastAsia="Palatino Linotype"/>
        </w:rPr>
      </w:pPr>
      <w:r w:rsidRPr="00801B2B">
        <w:rPr>
          <w:rFonts w:eastAsia="Palatino Linotype"/>
        </w:rPr>
        <w:t>Estas licencias o permisos podrán ser con goce o sin goce de sueldo, sin menoscabo de sus derechos y antigüedad y, se otorgarán en los términos previstos en las Condiciones Generales de Trabajo que se expidan conforme a la presente Ley.</w:t>
      </w:r>
    </w:p>
    <w:p w14:paraId="4D803387" w14:textId="06E0314B" w:rsidR="001A17E7" w:rsidRPr="00801B2B" w:rsidRDefault="001A17E7" w:rsidP="001A17E7">
      <w:pPr>
        <w:pStyle w:val="Sinespaciado"/>
        <w:rPr>
          <w:rFonts w:eastAsia="Palatino Linotype"/>
        </w:rPr>
      </w:pPr>
      <w:r w:rsidRPr="00801B2B">
        <w:rPr>
          <w:rFonts w:eastAsia="Palatino Linotype"/>
        </w:rPr>
        <w:t>(…)</w:t>
      </w:r>
    </w:p>
    <w:p w14:paraId="61CFB999" w14:textId="77777777" w:rsidR="001A17E7" w:rsidRPr="00801B2B" w:rsidRDefault="001A17E7" w:rsidP="001A17E7">
      <w:pPr>
        <w:pStyle w:val="Sinespaciado"/>
        <w:rPr>
          <w:rFonts w:eastAsia="Palatino Linotype"/>
        </w:rPr>
      </w:pPr>
    </w:p>
    <w:p w14:paraId="79101AFD" w14:textId="6317301E" w:rsidR="001A17E7" w:rsidRPr="00801B2B" w:rsidRDefault="001A17E7" w:rsidP="001A17E7">
      <w:pPr>
        <w:pStyle w:val="Sinespaciado"/>
        <w:rPr>
          <w:rFonts w:eastAsia="Palatino Linotype"/>
        </w:rPr>
      </w:pPr>
      <w:r w:rsidRPr="00801B2B">
        <w:rPr>
          <w:rFonts w:eastAsia="Palatino Linotype"/>
          <w:b/>
        </w:rPr>
        <w:t>ARTÍCULO 98.</w:t>
      </w:r>
      <w:r w:rsidRPr="00801B2B">
        <w:rPr>
          <w:rFonts w:eastAsia="Palatino Linotype"/>
        </w:rPr>
        <w:t xml:space="preserve"> Son obligaciones de las instituciones públicas:</w:t>
      </w:r>
    </w:p>
    <w:p w14:paraId="0B9DD315" w14:textId="726FA923" w:rsidR="001A17E7" w:rsidRPr="00801B2B" w:rsidRDefault="001A17E7" w:rsidP="001A17E7">
      <w:pPr>
        <w:pStyle w:val="Sinespaciado"/>
        <w:rPr>
          <w:rFonts w:eastAsia="Palatino Linotype"/>
        </w:rPr>
      </w:pPr>
      <w:r w:rsidRPr="00801B2B">
        <w:rPr>
          <w:rFonts w:eastAsia="Palatino Linotype"/>
        </w:rPr>
        <w:t>(…)</w:t>
      </w:r>
    </w:p>
    <w:p w14:paraId="40B8A7E3" w14:textId="1EA24009" w:rsidR="001A17E7" w:rsidRPr="00801B2B" w:rsidRDefault="001A17E7" w:rsidP="001A17E7">
      <w:pPr>
        <w:pStyle w:val="Sinespaciado"/>
        <w:rPr>
          <w:rFonts w:eastAsia="Palatino Linotype"/>
        </w:rPr>
      </w:pPr>
      <w:r w:rsidRPr="00801B2B">
        <w:rPr>
          <w:rFonts w:eastAsia="Palatino Linotype"/>
        </w:rPr>
        <w:t>XII. Conceder licencias a los servidores públicos generales para el desempeño de las comisiones sindicales que se les confieran, o cuando ocupen cargos de elección popular. Las licencias abarcarán todo el período para el que hayan sido electos y éste se computará como efectivo en el escalafón;</w:t>
      </w:r>
    </w:p>
    <w:p w14:paraId="070D9931" w14:textId="3E25F543" w:rsidR="001A17E7" w:rsidRPr="00801B2B" w:rsidRDefault="001A17E7" w:rsidP="001A17E7">
      <w:pPr>
        <w:pStyle w:val="Sinespaciado"/>
        <w:rPr>
          <w:rFonts w:eastAsia="Palatino Linotype"/>
        </w:rPr>
      </w:pPr>
      <w:r w:rsidRPr="00801B2B">
        <w:rPr>
          <w:rFonts w:eastAsia="Palatino Linotype"/>
        </w:rPr>
        <w:t>(…)</w:t>
      </w:r>
    </w:p>
    <w:p w14:paraId="513ED691" w14:textId="77777777" w:rsidR="001A17E7" w:rsidRPr="00801B2B" w:rsidRDefault="001A17E7" w:rsidP="001A17E7">
      <w:pPr>
        <w:pStyle w:val="Sinespaciado"/>
        <w:rPr>
          <w:rFonts w:eastAsia="Palatino Linotype"/>
        </w:rPr>
      </w:pPr>
    </w:p>
    <w:p w14:paraId="2FBAAB98" w14:textId="222375EB" w:rsidR="001A17E7" w:rsidRPr="00801B2B" w:rsidRDefault="001A17E7" w:rsidP="001A17E7">
      <w:pPr>
        <w:pStyle w:val="Sinespaciado"/>
        <w:rPr>
          <w:rFonts w:eastAsia="Palatino Linotype"/>
        </w:rPr>
      </w:pPr>
      <w:r w:rsidRPr="00801B2B">
        <w:rPr>
          <w:rFonts w:eastAsia="Palatino Linotype"/>
          <w:b/>
        </w:rPr>
        <w:t>ARTÍCULO 220 K.-</w:t>
      </w:r>
      <w:r w:rsidRPr="00801B2B">
        <w:rPr>
          <w:rFonts w:eastAsia="Palatino Linotype"/>
        </w:rPr>
        <w:t xml:space="preserve"> La institución o dependencia pública tiene la obligación de conservar y exhibir en el proceso los documentos que a continuación se precisan:</w:t>
      </w:r>
    </w:p>
    <w:p w14:paraId="2755A1F0" w14:textId="1659C5BC" w:rsidR="001A17E7" w:rsidRPr="00801B2B" w:rsidRDefault="001A17E7" w:rsidP="001A17E7">
      <w:pPr>
        <w:pStyle w:val="Sinespaciado"/>
        <w:rPr>
          <w:rFonts w:eastAsia="Palatino Linotype"/>
        </w:rPr>
      </w:pPr>
      <w:r w:rsidRPr="00801B2B">
        <w:rPr>
          <w:rFonts w:eastAsia="Palatino Linotype"/>
        </w:rPr>
        <w:t>(…)</w:t>
      </w:r>
    </w:p>
    <w:p w14:paraId="1B32451D" w14:textId="76C1B333" w:rsidR="001A17E7" w:rsidRPr="00801B2B" w:rsidRDefault="001A17E7" w:rsidP="001A17E7">
      <w:pPr>
        <w:pStyle w:val="Sinespaciado"/>
        <w:rPr>
          <w:rFonts w:eastAsia="Palatino Linotype"/>
        </w:rPr>
      </w:pPr>
      <w:r w:rsidRPr="00801B2B">
        <w:rPr>
          <w:rFonts w:eastAsia="Palatino Linotype"/>
        </w:rPr>
        <w:t>III. Controles de asistencia o la información magnética o electrónica de asistencia de los servidores públicos;</w:t>
      </w:r>
    </w:p>
    <w:p w14:paraId="0004A391" w14:textId="6E7FFCD5" w:rsidR="001A17E7" w:rsidRPr="00801B2B" w:rsidRDefault="001A17E7" w:rsidP="001A17E7">
      <w:pPr>
        <w:pStyle w:val="Sinespaciado"/>
        <w:rPr>
          <w:rFonts w:eastAsia="Palatino Linotype"/>
        </w:rPr>
      </w:pPr>
      <w:r w:rsidRPr="00801B2B">
        <w:rPr>
          <w:rFonts w:eastAsia="Palatino Linotype"/>
        </w:rPr>
        <w:t>(…)</w:t>
      </w:r>
    </w:p>
    <w:p w14:paraId="093C22FD" w14:textId="77777777" w:rsidR="001A17E7" w:rsidRPr="00801B2B" w:rsidRDefault="001A17E7" w:rsidP="001A17E7">
      <w:pPr>
        <w:pStyle w:val="Sinespaciado"/>
        <w:rPr>
          <w:rFonts w:eastAsia="Palatino Linotype"/>
        </w:rPr>
      </w:pPr>
      <w:r w:rsidRPr="00801B2B">
        <w:rPr>
          <w:rFonts w:eastAsia="Palatino Linotype"/>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w:t>
      </w:r>
      <w:r w:rsidRPr="00801B2B">
        <w:rPr>
          <w:rFonts w:eastAsia="Palatino Linotype"/>
        </w:rPr>
        <w:lastRenderedPageBreak/>
        <w:t>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6317052C" w14:textId="77777777" w:rsidR="001A17E7" w:rsidRPr="00801B2B" w:rsidRDefault="001A17E7" w:rsidP="001A17E7">
      <w:pPr>
        <w:pStyle w:val="Sinespaciado"/>
        <w:rPr>
          <w:rFonts w:eastAsia="Palatino Linotype"/>
        </w:rPr>
      </w:pPr>
    </w:p>
    <w:p w14:paraId="3F1367FF" w14:textId="052E4AD8" w:rsidR="001A17E7" w:rsidRPr="00801B2B" w:rsidRDefault="001A17E7" w:rsidP="001A17E7">
      <w:pPr>
        <w:pStyle w:val="Sinespaciado"/>
        <w:rPr>
          <w:rFonts w:eastAsia="Palatino Linotype"/>
        </w:rPr>
      </w:pPr>
      <w:r w:rsidRPr="00801B2B">
        <w:rPr>
          <w:rFonts w:eastAsia="Palatino Linotype"/>
        </w:rPr>
        <w:t>El incumplimiento por lo dispuesto por este artículo, establecerá la presunción de ser ciertos los hechos que el actor exprese en su demanda, en relación con tales documentos, salvo prueba en contrario.</w:t>
      </w:r>
    </w:p>
    <w:p w14:paraId="66897BC6" w14:textId="77777777" w:rsidR="001A17E7" w:rsidRPr="00801B2B" w:rsidRDefault="001A17E7" w:rsidP="00C44081">
      <w:pPr>
        <w:contextualSpacing/>
        <w:rPr>
          <w:rFonts w:eastAsia="Palatino Linotype" w:cs="Palatino Linotype"/>
          <w:szCs w:val="24"/>
        </w:rPr>
      </w:pPr>
    </w:p>
    <w:p w14:paraId="7292239A" w14:textId="4FDEA1E5" w:rsidR="001A17E7" w:rsidRPr="00801B2B" w:rsidRDefault="00080CBD" w:rsidP="00C44081">
      <w:pPr>
        <w:contextualSpacing/>
        <w:rPr>
          <w:rFonts w:eastAsia="Palatino Linotype" w:cs="Palatino Linotype"/>
          <w:szCs w:val="24"/>
        </w:rPr>
      </w:pPr>
      <w:r w:rsidRPr="00801B2B">
        <w:rPr>
          <w:rFonts w:eastAsia="Palatino Linotype" w:cs="Palatino Linotype"/>
          <w:szCs w:val="24"/>
        </w:rPr>
        <w:t>De los preceptos citados se desprende que los servidores públicos tienen derecho a obtener licencias y disfrutar de éstas para desempeñar una comisión accidental o permanente del Estado, de carácter sindical o por motivos particulares; asimismo, las instituciones públicas tienen la obligación de conceder licencias a los servidores públicos generales para el desempeño de las comisiones sindicales que se les confieran, o cuando ocupen cargos de elección popular.</w:t>
      </w:r>
    </w:p>
    <w:p w14:paraId="6F90A747" w14:textId="77777777" w:rsidR="000E2FB4" w:rsidRPr="00801B2B" w:rsidRDefault="000E2FB4" w:rsidP="00C44081">
      <w:pPr>
        <w:contextualSpacing/>
        <w:rPr>
          <w:rFonts w:eastAsia="Palatino Linotype" w:cs="Palatino Linotype"/>
          <w:szCs w:val="24"/>
        </w:rPr>
      </w:pPr>
    </w:p>
    <w:p w14:paraId="2BFA1B10" w14:textId="65923D89" w:rsidR="00080CBD" w:rsidRPr="00801B2B" w:rsidRDefault="00080CBD" w:rsidP="00C44081">
      <w:pPr>
        <w:contextualSpacing/>
        <w:rPr>
          <w:rFonts w:eastAsia="Palatino Linotype" w:cs="Palatino Linotype"/>
          <w:szCs w:val="24"/>
        </w:rPr>
      </w:pPr>
      <w:r w:rsidRPr="00801B2B">
        <w:rPr>
          <w:rFonts w:eastAsia="Palatino Linotype" w:cs="Palatino Linotype"/>
          <w:szCs w:val="24"/>
        </w:rPr>
        <w:t xml:space="preserve">Por tanto, es viable colegir que, en el supuesto de que el servidor público referido haya solicitado alguna licencia para ausentarse por cualquiera de los motivos contemplados en la Ley del Trabajo de los servidores públicos estatales y que ésta le haya sido concedida al veintinueve de agosto de dos mil veintidós, fecha de ingreso de la solicitud de información </w:t>
      </w:r>
      <w:r w:rsidRPr="00801B2B">
        <w:rPr>
          <w:rFonts w:eastAsia="Palatino Linotype" w:cs="Palatino Linotype"/>
          <w:b/>
          <w:szCs w:val="24"/>
        </w:rPr>
        <w:t>00558/</w:t>
      </w:r>
      <w:proofErr w:type="spellStart"/>
      <w:r w:rsidRPr="00801B2B">
        <w:rPr>
          <w:rFonts w:eastAsia="Palatino Linotype" w:cs="Palatino Linotype"/>
          <w:b/>
          <w:szCs w:val="24"/>
        </w:rPr>
        <w:t>HUIXQUIL</w:t>
      </w:r>
      <w:proofErr w:type="spellEnd"/>
      <w:r w:rsidRPr="00801B2B">
        <w:rPr>
          <w:rFonts w:eastAsia="Palatino Linotype" w:cs="Palatino Linotype"/>
          <w:b/>
          <w:szCs w:val="24"/>
        </w:rPr>
        <w:t>/IP/2022</w:t>
      </w:r>
      <w:r w:rsidRPr="00801B2B">
        <w:rPr>
          <w:rFonts w:eastAsia="Palatino Linotype" w:cs="Palatino Linotype"/>
          <w:szCs w:val="24"/>
        </w:rPr>
        <w:t>, el Sujeto Obligado deberá de hacer entrega del documento en donde conste dicha licencia; no obstante, en el supuesto de que el servidor público no se encontrara gozando de una licencia, bastará con que el Sujeto Obligado así lo haga del conocimiento del Recurrente en términos del segundo párrafo del artículo 19 de la Ley de Transparencia estatal, en el que se dispone lo siguiente:</w:t>
      </w:r>
    </w:p>
    <w:p w14:paraId="364FAD00" w14:textId="77777777" w:rsidR="00080CBD" w:rsidRPr="00801B2B" w:rsidRDefault="00080CBD" w:rsidP="00C44081">
      <w:pPr>
        <w:contextualSpacing/>
        <w:rPr>
          <w:rFonts w:eastAsia="Palatino Linotype" w:cs="Palatino Linotype"/>
          <w:szCs w:val="24"/>
        </w:rPr>
      </w:pPr>
    </w:p>
    <w:p w14:paraId="1EB93622" w14:textId="77777777" w:rsidR="00080CBD" w:rsidRPr="00801B2B" w:rsidRDefault="00080CBD" w:rsidP="00870DBB">
      <w:pPr>
        <w:pStyle w:val="Sinespaciado"/>
        <w:rPr>
          <w:rFonts w:eastAsia="Palatino Linotype"/>
        </w:rPr>
      </w:pPr>
      <w:r w:rsidRPr="00801B2B">
        <w:rPr>
          <w:rFonts w:eastAsia="Palatino Linotype"/>
          <w:b/>
        </w:rPr>
        <w:lastRenderedPageBreak/>
        <w:t xml:space="preserve">Artículo 19. </w:t>
      </w:r>
      <w:r w:rsidRPr="00801B2B">
        <w:rPr>
          <w:rFonts w:eastAsia="Palatino Linotype"/>
        </w:rPr>
        <w:t>Se presume que la información debe existir si se refiere a las facultades, competencias y funciones que los ordenamientos jurídicos aplicables otorgan a los sujetos obligados.</w:t>
      </w:r>
    </w:p>
    <w:p w14:paraId="425E846D" w14:textId="77777777" w:rsidR="00080CBD" w:rsidRPr="00801B2B" w:rsidRDefault="00080CBD" w:rsidP="00870DBB">
      <w:pPr>
        <w:pStyle w:val="Sinespaciado"/>
        <w:rPr>
          <w:rFonts w:eastAsia="Palatino Linotype"/>
        </w:rPr>
      </w:pPr>
    </w:p>
    <w:p w14:paraId="3F0B2DC7" w14:textId="77777777" w:rsidR="00080CBD" w:rsidRPr="00801B2B" w:rsidRDefault="00080CBD" w:rsidP="00870DBB">
      <w:pPr>
        <w:pStyle w:val="Sinespaciado"/>
        <w:rPr>
          <w:rFonts w:eastAsia="Palatino Linotype"/>
        </w:rPr>
      </w:pPr>
      <w:r w:rsidRPr="00801B2B">
        <w:rPr>
          <w:rFonts w:eastAsia="Palatino Linotype"/>
          <w:b/>
          <w:u w:val="single"/>
        </w:rPr>
        <w:t>En los casos en que ciertas facultades, competencias o funciones no se hayan ejercido, se debe motivar la respuesta en función de las causas que motiven tal circunstancia</w:t>
      </w:r>
      <w:r w:rsidRPr="00801B2B">
        <w:rPr>
          <w:rFonts w:eastAsia="Palatino Linotype"/>
        </w:rPr>
        <w:t>.</w:t>
      </w:r>
    </w:p>
    <w:p w14:paraId="2AE7FF84" w14:textId="77777777" w:rsidR="00080CBD" w:rsidRPr="00801B2B" w:rsidRDefault="00080CBD" w:rsidP="00870DBB">
      <w:pPr>
        <w:pStyle w:val="Sinespaciado"/>
        <w:rPr>
          <w:rFonts w:eastAsia="Palatino Linotype"/>
        </w:rPr>
      </w:pPr>
    </w:p>
    <w:p w14:paraId="29ACB8FC" w14:textId="214224BA" w:rsidR="00080CBD" w:rsidRPr="00801B2B" w:rsidRDefault="00080CBD" w:rsidP="00870DBB">
      <w:pPr>
        <w:pStyle w:val="Sinespaciado"/>
        <w:rPr>
          <w:rFonts w:eastAsia="Palatino Linotype"/>
        </w:rPr>
      </w:pPr>
      <w:r w:rsidRPr="00801B2B">
        <w:rPr>
          <w:rFonts w:eastAsia="Palatino Linotype"/>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B6CC261" w14:textId="77777777" w:rsidR="001A17E7" w:rsidRPr="00801B2B" w:rsidRDefault="001A17E7" w:rsidP="00C44081">
      <w:pPr>
        <w:contextualSpacing/>
        <w:rPr>
          <w:rFonts w:eastAsia="Palatino Linotype" w:cs="Palatino Linotype"/>
          <w:szCs w:val="24"/>
        </w:rPr>
      </w:pPr>
    </w:p>
    <w:p w14:paraId="4669F1C2" w14:textId="530CDD89" w:rsidR="001A17E7" w:rsidRPr="00801B2B" w:rsidRDefault="00495DCE" w:rsidP="00C44081">
      <w:pPr>
        <w:contextualSpacing/>
        <w:rPr>
          <w:rFonts w:eastAsia="Palatino Linotype" w:cs="Palatino Linotype"/>
          <w:szCs w:val="24"/>
        </w:rPr>
      </w:pPr>
      <w:r w:rsidRPr="00801B2B">
        <w:rPr>
          <w:rFonts w:eastAsia="Palatino Linotype" w:cs="Palatino Linotype"/>
          <w:szCs w:val="24"/>
        </w:rPr>
        <w:t xml:space="preserve">Por otra parte, de la tercera fracción del artículo 220 K de la Ley en referencia, se advierte que en ella se encuentra establecido que las instituciones públicas están obligadas a conservar los documentos en donde consten los controles de asistencia o la información magnética o electrónica de asistencia de los servidores públicos durante el último año y un año después de que se extinga la relación laboral; resulta posible colegir que a la fecha de la solicitud de información, el Sujeto Obligado contaba con la </w:t>
      </w:r>
      <w:r w:rsidR="00130182" w:rsidRPr="00801B2B">
        <w:rPr>
          <w:rFonts w:eastAsia="Palatino Linotype" w:cs="Palatino Linotype"/>
          <w:szCs w:val="24"/>
        </w:rPr>
        <w:t>atribución de generar el documento en el que el servidor público registraba su asistencia a su centro de trabajo, por lo que para colmar este punto de la solicitud es procedente ordenar su entrega.</w:t>
      </w:r>
    </w:p>
    <w:p w14:paraId="7203367F" w14:textId="77777777" w:rsidR="007A1A6F" w:rsidRPr="00801B2B" w:rsidRDefault="007A1A6F" w:rsidP="00C44081">
      <w:pPr>
        <w:contextualSpacing/>
        <w:rPr>
          <w:rFonts w:eastAsia="Palatino Linotype" w:cs="Palatino Linotype"/>
          <w:szCs w:val="24"/>
        </w:rPr>
      </w:pPr>
    </w:p>
    <w:p w14:paraId="604DF772" w14:textId="0C63D108" w:rsidR="007A1A6F" w:rsidRPr="00801B2B" w:rsidRDefault="007A1A6F" w:rsidP="00C44081">
      <w:pPr>
        <w:contextualSpacing/>
        <w:rPr>
          <w:rFonts w:eastAsia="Palatino Linotype" w:cs="Palatino Linotype"/>
          <w:szCs w:val="24"/>
        </w:rPr>
      </w:pPr>
      <w:r w:rsidRPr="00801B2B">
        <w:rPr>
          <w:rFonts w:eastAsia="Palatino Linotype" w:cs="Palatino Linotype"/>
          <w:szCs w:val="24"/>
        </w:rPr>
        <w:t>Asimismo, en el supuesto de que el servidor público referido no registre su asistencia, se deberá hacer entrega del documento o documentos en donde conste la autorización emitida por la autoridad competente que lo exima de realizar dicho registro.</w:t>
      </w:r>
    </w:p>
    <w:p w14:paraId="57F2BF8D" w14:textId="77777777" w:rsidR="007A1A6F" w:rsidRPr="00801B2B" w:rsidRDefault="007A1A6F" w:rsidP="00C44081">
      <w:pPr>
        <w:contextualSpacing/>
        <w:rPr>
          <w:rFonts w:eastAsia="Palatino Linotype" w:cs="Palatino Linotype"/>
          <w:szCs w:val="24"/>
        </w:rPr>
      </w:pPr>
    </w:p>
    <w:p w14:paraId="49218804" w14:textId="40D85399" w:rsidR="007A1A6F" w:rsidRPr="00801B2B" w:rsidRDefault="007A1A6F" w:rsidP="00C44081">
      <w:pPr>
        <w:contextualSpacing/>
        <w:rPr>
          <w:rFonts w:eastAsia="Palatino Linotype" w:cs="Palatino Linotype"/>
          <w:szCs w:val="24"/>
        </w:rPr>
      </w:pPr>
      <w:r w:rsidRPr="00801B2B">
        <w:rPr>
          <w:rFonts w:eastAsia="Palatino Linotype" w:cs="Palatino Linotype"/>
          <w:szCs w:val="24"/>
        </w:rPr>
        <w:t xml:space="preserve">En esa tesitura, toda vez que existe una norma que </w:t>
      </w:r>
      <w:r w:rsidR="00FF4B25" w:rsidRPr="00801B2B">
        <w:rPr>
          <w:rFonts w:eastAsia="Palatino Linotype" w:cs="Palatino Linotype"/>
          <w:szCs w:val="24"/>
        </w:rPr>
        <w:t xml:space="preserve">establece la obligatoriedad del registro de asistencia, en el caso de que estos documentos no obren en los archivos de la unidad administrativa competente, se deberá hacer entrega del acuerdo emitido por el Comité </w:t>
      </w:r>
      <w:r w:rsidR="00FF4B25" w:rsidRPr="00801B2B">
        <w:rPr>
          <w:rFonts w:eastAsia="Palatino Linotype" w:cs="Palatino Linotype"/>
          <w:szCs w:val="24"/>
        </w:rPr>
        <w:lastRenderedPageBreak/>
        <w:t>de Transparencia mediante el cual se declare la inexistencia de la información, esto en términos del tercer párrafo del artículo 19 de la Ley de Transparencia estatal citado en párrafos anteriores.</w:t>
      </w:r>
    </w:p>
    <w:p w14:paraId="167EBDB0" w14:textId="77777777" w:rsidR="007A1A6F" w:rsidRPr="00801B2B" w:rsidRDefault="007A1A6F" w:rsidP="00C44081">
      <w:pPr>
        <w:contextualSpacing/>
        <w:rPr>
          <w:rFonts w:eastAsia="Palatino Linotype" w:cs="Palatino Linotype"/>
          <w:szCs w:val="24"/>
        </w:rPr>
      </w:pPr>
    </w:p>
    <w:p w14:paraId="04D20F84" w14:textId="77777777" w:rsidR="007A1A6F" w:rsidRPr="00801B2B" w:rsidRDefault="007A1A6F" w:rsidP="007A1A6F">
      <w:pPr>
        <w:contextualSpacing/>
        <w:rPr>
          <w:rFonts w:eastAsia="Palatino Linotype" w:cs="Palatino Linotype"/>
          <w:szCs w:val="24"/>
        </w:rPr>
      </w:pPr>
      <w:r w:rsidRPr="00801B2B">
        <w:rPr>
          <w:rFonts w:eastAsia="Palatino Linotype" w:cs="Palatino Linotype"/>
          <w:szCs w:val="24"/>
        </w:rPr>
        <w:t>Ahora bien, dada la naturaleza de estos documentos y debido a que el Recurrente no señaló la temporalidad de la información solicitada, en este punto es viable atender lo dispuesto en el criterio con clave de control SO/003/2019 emitido por el Instituto Nacional de Transparencia, Acceso a la Información Pública y Protección de Datos Personales, que a la letra establece lo siguiente:</w:t>
      </w:r>
    </w:p>
    <w:p w14:paraId="09A9FC25" w14:textId="77777777" w:rsidR="007A1A6F" w:rsidRPr="00801B2B" w:rsidRDefault="007A1A6F" w:rsidP="007A1A6F">
      <w:pPr>
        <w:contextualSpacing/>
        <w:rPr>
          <w:rFonts w:eastAsia="Palatino Linotype" w:cs="Palatino Linotype"/>
          <w:szCs w:val="24"/>
        </w:rPr>
      </w:pPr>
    </w:p>
    <w:p w14:paraId="593ACBF7" w14:textId="77777777" w:rsidR="007A1A6F" w:rsidRPr="00801B2B" w:rsidRDefault="007A1A6F" w:rsidP="007A1A6F">
      <w:pPr>
        <w:pStyle w:val="Sinespaciado"/>
        <w:rPr>
          <w:rFonts w:eastAsia="Palatino Linotype"/>
        </w:rPr>
      </w:pPr>
      <w:r w:rsidRPr="00801B2B">
        <w:rPr>
          <w:rFonts w:eastAsia="Palatino Linotype"/>
          <w:b/>
        </w:rPr>
        <w:t xml:space="preserve">Periodo de búsqueda de la información. </w:t>
      </w:r>
      <w:r w:rsidRPr="00801B2B">
        <w:rPr>
          <w:rFonts w:eastAsia="Palatino Linotype"/>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3FAFA93C" w14:textId="77777777" w:rsidR="007A1A6F" w:rsidRPr="00801B2B" w:rsidRDefault="007A1A6F" w:rsidP="007A1A6F">
      <w:pPr>
        <w:contextualSpacing/>
        <w:rPr>
          <w:rFonts w:eastAsia="Palatino Linotype" w:cs="Palatino Linotype"/>
          <w:szCs w:val="24"/>
        </w:rPr>
      </w:pPr>
    </w:p>
    <w:p w14:paraId="0FC6F00B" w14:textId="696BC2CA" w:rsidR="00130182" w:rsidRPr="00801B2B" w:rsidRDefault="00130182" w:rsidP="00130182">
      <w:pPr>
        <w:pStyle w:val="Prrafodelista"/>
        <w:numPr>
          <w:ilvl w:val="0"/>
          <w:numId w:val="38"/>
        </w:numPr>
        <w:contextualSpacing/>
        <w:rPr>
          <w:rFonts w:eastAsia="Palatino Linotype" w:cs="Palatino Linotype"/>
          <w:b/>
        </w:rPr>
      </w:pPr>
      <w:r w:rsidRPr="00801B2B">
        <w:rPr>
          <w:rFonts w:eastAsia="Palatino Linotype" w:cs="Palatino Linotype"/>
          <w:b/>
        </w:rPr>
        <w:t>VISTA A LA CONTRALORÍA POR AUSENTARSE DE SUS LABORES</w:t>
      </w:r>
    </w:p>
    <w:p w14:paraId="5DF394DC" w14:textId="2769AE04" w:rsidR="00130182" w:rsidRPr="00801B2B" w:rsidRDefault="00130182" w:rsidP="00C44081">
      <w:pPr>
        <w:contextualSpacing/>
        <w:rPr>
          <w:rFonts w:eastAsiaTheme="minorHAnsi" w:cs="Arial"/>
          <w:color w:val="000000" w:themeColor="text1"/>
          <w:szCs w:val="24"/>
          <w:lang w:val="es-MX" w:eastAsia="en-US"/>
        </w:rPr>
      </w:pPr>
      <w:r w:rsidRPr="00801B2B">
        <w:rPr>
          <w:rFonts w:eastAsia="Palatino Linotype" w:cs="Palatino Linotype"/>
          <w:szCs w:val="24"/>
        </w:rPr>
        <w:t xml:space="preserve">Respecto de este punto de la solicitud, del mismo modo que en el caso de la solicitud de información </w:t>
      </w:r>
      <w:r w:rsidRPr="00801B2B">
        <w:rPr>
          <w:rFonts w:eastAsia="Palatino Linotype" w:cs="Palatino Linotype"/>
          <w:b/>
          <w:szCs w:val="24"/>
        </w:rPr>
        <w:t>00538/</w:t>
      </w:r>
      <w:proofErr w:type="spellStart"/>
      <w:r w:rsidRPr="00801B2B">
        <w:rPr>
          <w:rFonts w:eastAsia="Palatino Linotype" w:cs="Palatino Linotype"/>
          <w:b/>
          <w:szCs w:val="24"/>
        </w:rPr>
        <w:t>HUIXQUIL</w:t>
      </w:r>
      <w:proofErr w:type="spellEnd"/>
      <w:r w:rsidRPr="00801B2B">
        <w:rPr>
          <w:rFonts w:eastAsia="Palatino Linotype" w:cs="Palatino Linotype"/>
          <w:b/>
          <w:szCs w:val="24"/>
        </w:rPr>
        <w:t>/IP/2022</w:t>
      </w:r>
      <w:r w:rsidRPr="00801B2B">
        <w:rPr>
          <w:rFonts w:eastAsia="Palatino Linotype" w:cs="Palatino Linotype"/>
          <w:szCs w:val="24"/>
        </w:rPr>
        <w:t xml:space="preserve">, se reitera que </w:t>
      </w:r>
      <w:r w:rsidRPr="00801B2B">
        <w:rPr>
          <w:rFonts w:eastAsiaTheme="minorHAnsi" w:cstheme="minorBidi"/>
          <w:color w:val="000000" w:themeColor="text1"/>
          <w:szCs w:val="24"/>
          <w:lang w:val="es-MX" w:eastAsia="en-US"/>
        </w:rPr>
        <w:t>el recurso de revisión no es el medio para sancionar, por lo que este Órgano Garante</w:t>
      </w:r>
      <w:r w:rsidRPr="00801B2B">
        <w:rPr>
          <w:rFonts w:eastAsiaTheme="minorHAnsi" w:cs="Arial"/>
          <w:szCs w:val="24"/>
          <w:lang w:val="es-MX" w:eastAsia="en-US"/>
        </w:rPr>
        <w:t xml:space="preserve"> sugiere al solicitante, interponer su queja o denuncia ante la autoridad competente</w:t>
      </w:r>
      <w:r w:rsidRPr="00801B2B">
        <w:rPr>
          <w:rFonts w:eastAsiaTheme="minorHAnsi" w:cs="Arial"/>
          <w:color w:val="000000" w:themeColor="text1"/>
          <w:szCs w:val="24"/>
          <w:lang w:val="es-MX" w:eastAsia="en-US"/>
        </w:rPr>
        <w:t>.</w:t>
      </w:r>
    </w:p>
    <w:p w14:paraId="1C459178" w14:textId="77777777" w:rsidR="00130182" w:rsidRPr="00801B2B" w:rsidRDefault="00130182" w:rsidP="00C44081">
      <w:pPr>
        <w:contextualSpacing/>
        <w:rPr>
          <w:rFonts w:eastAsiaTheme="minorHAnsi" w:cs="Arial"/>
          <w:color w:val="000000" w:themeColor="text1"/>
          <w:szCs w:val="24"/>
          <w:lang w:val="es-MX" w:eastAsia="en-US"/>
        </w:rPr>
      </w:pPr>
    </w:p>
    <w:p w14:paraId="33EA5D0B" w14:textId="192EDB4A" w:rsidR="00130182" w:rsidRPr="00801B2B" w:rsidRDefault="135C20D3" w:rsidP="135C20D3">
      <w:pPr>
        <w:contextualSpacing/>
        <w:rPr>
          <w:rFonts w:eastAsia="Palatino Linotype" w:cs="Palatino Linotype"/>
        </w:rPr>
      </w:pPr>
      <w:r w:rsidRPr="00801B2B">
        <w:rPr>
          <w:rFonts w:eastAsia="Palatino Linotype" w:cs="Palatino Linotype"/>
          <w:lang w:val="es-MX"/>
        </w:rPr>
        <w:t xml:space="preserve">Por lo que este Instituto estima que los motivos de inconformidad planteados por el Recurrente en el recurso de revisión </w:t>
      </w:r>
      <w:r w:rsidRPr="00801B2B">
        <w:rPr>
          <w:rFonts w:eastAsia="Palatino Linotype" w:cs="Palatino Linotype"/>
          <w:b/>
          <w:bCs/>
          <w:lang w:val="es-MX"/>
        </w:rPr>
        <w:t>14936/</w:t>
      </w:r>
      <w:proofErr w:type="spellStart"/>
      <w:r w:rsidRPr="00801B2B">
        <w:rPr>
          <w:rFonts w:eastAsia="Palatino Linotype" w:cs="Palatino Linotype"/>
          <w:b/>
          <w:bCs/>
          <w:lang w:val="es-MX"/>
        </w:rPr>
        <w:t>INFOEM</w:t>
      </w:r>
      <w:proofErr w:type="spellEnd"/>
      <w:r w:rsidRPr="00801B2B">
        <w:rPr>
          <w:rFonts w:eastAsia="Palatino Linotype" w:cs="Palatino Linotype"/>
          <w:b/>
          <w:bCs/>
          <w:lang w:val="es-MX"/>
        </w:rPr>
        <w:t>/IP/</w:t>
      </w:r>
      <w:proofErr w:type="spellStart"/>
      <w:r w:rsidRPr="00801B2B">
        <w:rPr>
          <w:rFonts w:eastAsia="Palatino Linotype" w:cs="Palatino Linotype"/>
          <w:b/>
          <w:bCs/>
          <w:lang w:val="es-MX"/>
        </w:rPr>
        <w:t>RR</w:t>
      </w:r>
      <w:proofErr w:type="spellEnd"/>
      <w:r w:rsidRPr="00801B2B">
        <w:rPr>
          <w:rFonts w:eastAsia="Palatino Linotype" w:cs="Palatino Linotype"/>
          <w:b/>
          <w:bCs/>
          <w:lang w:val="es-MX"/>
        </w:rPr>
        <w:t>/2022</w:t>
      </w:r>
      <w:r w:rsidRPr="00801B2B">
        <w:rPr>
          <w:rFonts w:eastAsia="Palatino Linotype" w:cs="Palatino Linotype"/>
          <w:lang w:val="es-MX"/>
        </w:rPr>
        <w:t xml:space="preserve"> devienen fundados, por lo que es procedente revocar la respuesta a la solicitud </w:t>
      </w:r>
      <w:r w:rsidRPr="00801B2B">
        <w:rPr>
          <w:rFonts w:eastAsia="Palatino Linotype" w:cs="Palatino Linotype"/>
          <w:b/>
          <w:bCs/>
          <w:color w:val="000000" w:themeColor="text1"/>
        </w:rPr>
        <w:t>00558/</w:t>
      </w:r>
      <w:proofErr w:type="spellStart"/>
      <w:r w:rsidRPr="00801B2B">
        <w:rPr>
          <w:rFonts w:eastAsia="Palatino Linotype" w:cs="Palatino Linotype"/>
          <w:b/>
          <w:bCs/>
          <w:color w:val="000000" w:themeColor="text1"/>
        </w:rPr>
        <w:t>HUIXQUIL</w:t>
      </w:r>
      <w:proofErr w:type="spellEnd"/>
      <w:r w:rsidRPr="00801B2B">
        <w:rPr>
          <w:rFonts w:eastAsia="Palatino Linotype" w:cs="Palatino Linotype"/>
          <w:b/>
          <w:bCs/>
          <w:color w:val="000000" w:themeColor="text1"/>
        </w:rPr>
        <w:t>/IP/2022</w:t>
      </w:r>
      <w:r w:rsidRPr="00801B2B">
        <w:rPr>
          <w:rFonts w:eastAsia="Palatino Linotype" w:cs="Palatino Linotype"/>
          <w:color w:val="000000" w:themeColor="text1"/>
        </w:rPr>
        <w:t xml:space="preserve"> y ordenar la entrega de los documentos en donde consten las funciones, sueldo, último </w:t>
      </w:r>
      <w:r w:rsidRPr="00801B2B">
        <w:rPr>
          <w:rFonts w:eastAsia="Palatino Linotype" w:cs="Palatino Linotype"/>
          <w:color w:val="000000" w:themeColor="text1"/>
        </w:rPr>
        <w:lastRenderedPageBreak/>
        <w:t>grado de estudios, registro de asistencia y la licencia solicitada para ausentarse de sus labores del servidor público referido en la solicitud de información, vigentes al veintinueve de agosto de dos mil veintidós, esto en versión pública de ser procedente. En caso de que no se haya solicitado ninguna licencia, bastará con que el Sujeto Obligado así lo haga del conocimiento del Recurrente.</w:t>
      </w:r>
    </w:p>
    <w:p w14:paraId="64A2A4F8" w14:textId="77777777" w:rsidR="00130182" w:rsidRPr="00801B2B" w:rsidRDefault="00130182" w:rsidP="00C44081">
      <w:pPr>
        <w:contextualSpacing/>
        <w:rPr>
          <w:rFonts w:eastAsia="Palatino Linotype" w:cs="Palatino Linotype"/>
          <w:szCs w:val="24"/>
        </w:rPr>
      </w:pPr>
    </w:p>
    <w:p w14:paraId="354872AE" w14:textId="77777777" w:rsidR="00FD3800" w:rsidRPr="00801B2B" w:rsidRDefault="00FD3800" w:rsidP="00FD3800">
      <w:pPr>
        <w:rPr>
          <w:rFonts w:eastAsia="Palatino Linotype" w:cs="Palatino Linotype"/>
          <w:b/>
          <w:i/>
          <w:szCs w:val="24"/>
          <w:u w:val="single"/>
        </w:rPr>
      </w:pPr>
      <w:r w:rsidRPr="00801B2B">
        <w:rPr>
          <w:rFonts w:eastAsia="Palatino Linotype" w:cs="Palatino Linotype"/>
          <w:b/>
          <w:i/>
          <w:szCs w:val="24"/>
          <w:u w:val="single"/>
        </w:rPr>
        <w:t>DE LA VERSIÓN PÚBLICA.</w:t>
      </w:r>
    </w:p>
    <w:p w14:paraId="25E96641" w14:textId="1F5F0A13" w:rsidR="00F20800" w:rsidRPr="00801B2B" w:rsidRDefault="00F20800" w:rsidP="00F20800">
      <w:pPr>
        <w:rPr>
          <w:rFonts w:eastAsia="Arial Unicode MS"/>
          <w:szCs w:val="24"/>
          <w:lang w:val="es-ES_tradnl"/>
        </w:rPr>
      </w:pPr>
      <w:r w:rsidRPr="00801B2B">
        <w:rPr>
          <w:rFonts w:eastAsia="Arial Unicode MS"/>
          <w:szCs w:val="24"/>
          <w:lang w:val="es-ES_tradnl"/>
        </w:rPr>
        <w:t xml:space="preserve">Toda vez que </w:t>
      </w:r>
      <w:r w:rsidR="00A90108" w:rsidRPr="00801B2B">
        <w:rPr>
          <w:rFonts w:eastAsia="Arial Unicode MS"/>
          <w:szCs w:val="24"/>
          <w:lang w:val="es-ES_tradnl"/>
        </w:rPr>
        <w:t xml:space="preserve">los documentos </w:t>
      </w:r>
      <w:r w:rsidRPr="00801B2B">
        <w:rPr>
          <w:rFonts w:eastAsia="Arial Unicode MS"/>
          <w:szCs w:val="24"/>
          <w:lang w:val="es-ES_tradnl"/>
        </w:rPr>
        <w:t>referido</w:t>
      </w:r>
      <w:r w:rsidR="00A90108" w:rsidRPr="00801B2B">
        <w:rPr>
          <w:rFonts w:eastAsia="Arial Unicode MS"/>
          <w:szCs w:val="24"/>
          <w:lang w:val="es-ES_tradnl"/>
        </w:rPr>
        <w:t>s</w:t>
      </w:r>
      <w:r w:rsidRPr="00801B2B">
        <w:rPr>
          <w:rFonts w:eastAsia="Arial Unicode MS"/>
          <w:szCs w:val="24"/>
          <w:lang w:val="es-ES_tradnl"/>
        </w:rPr>
        <w:t xml:space="preserve"> anteriormente puede</w:t>
      </w:r>
      <w:r w:rsidR="00A90108" w:rsidRPr="00801B2B">
        <w:rPr>
          <w:rFonts w:eastAsia="Arial Unicode MS"/>
          <w:szCs w:val="24"/>
          <w:lang w:val="es-ES_tradnl"/>
        </w:rPr>
        <w:t>n</w:t>
      </w:r>
      <w:r w:rsidRPr="00801B2B">
        <w:rPr>
          <w:rFonts w:eastAsia="Arial Unicode MS"/>
          <w:szCs w:val="24"/>
          <w:lang w:val="es-ES_tradnl"/>
        </w:rPr>
        <w:t xml:space="preserve"> contener datos personales, este Órgano Garante determina ordenar que la entrega de la información al Recurrente se haga en versión pública, esto es, omitiendo, eliminando o suprimiendo la información personal </w:t>
      </w:r>
      <w:r w:rsidR="00A90108" w:rsidRPr="00801B2B">
        <w:rPr>
          <w:rFonts w:eastAsia="Arial Unicode MS"/>
          <w:szCs w:val="24"/>
          <w:lang w:val="es-ES_tradnl"/>
        </w:rPr>
        <w:t>susceptible</w:t>
      </w:r>
      <w:r w:rsidRPr="00801B2B">
        <w:rPr>
          <w:rFonts w:eastAsia="Arial Unicode MS"/>
          <w:szCs w:val="24"/>
          <w:lang w:val="es-ES_tradnl"/>
        </w:rPr>
        <w:t xml:space="preserve"> de ser clasificadas como confidencial o cualquier otro dato que ponga en riesgo la vida, seguridad o salud de dicha persona.</w:t>
      </w:r>
    </w:p>
    <w:p w14:paraId="06049712" w14:textId="77777777" w:rsidR="00F20800" w:rsidRPr="00801B2B" w:rsidRDefault="00F20800" w:rsidP="00F20800">
      <w:pPr>
        <w:rPr>
          <w:bCs/>
          <w:szCs w:val="24"/>
          <w:lang w:val="es-ES_tradnl"/>
        </w:rPr>
      </w:pPr>
    </w:p>
    <w:p w14:paraId="79243DA4" w14:textId="77777777" w:rsidR="00F20800" w:rsidRPr="00801B2B" w:rsidRDefault="00F20800" w:rsidP="00F20800">
      <w:pPr>
        <w:rPr>
          <w:szCs w:val="24"/>
          <w:lang w:val="es-ES_tradnl"/>
        </w:rPr>
      </w:pPr>
      <w:r w:rsidRPr="00801B2B">
        <w:rPr>
          <w:bCs/>
          <w:szCs w:val="24"/>
          <w:lang w:val="es-ES_tradnl"/>
        </w:rPr>
        <w:t>A este respecto, los</w:t>
      </w:r>
      <w:r w:rsidRPr="00801B2B">
        <w:rPr>
          <w:szCs w:val="24"/>
          <w:lang w:val="es-ES_tradnl"/>
        </w:rPr>
        <w:t xml:space="preserve"> artículos 3, fracciones IX, XX, XXI y XLV; 51 y 52, de la Ley de Transparencia y Acceso a la Información Pública del Estado de México y Municipios establecen:</w:t>
      </w:r>
    </w:p>
    <w:p w14:paraId="7E5DADF1" w14:textId="77777777" w:rsidR="00F20800" w:rsidRPr="00801B2B" w:rsidRDefault="00F20800" w:rsidP="00F20800">
      <w:pPr>
        <w:rPr>
          <w:noProof/>
          <w:szCs w:val="24"/>
          <w:lang w:val="es-ES_tradnl"/>
        </w:rPr>
      </w:pPr>
    </w:p>
    <w:p w14:paraId="6AE6F002" w14:textId="77777777" w:rsidR="00F20800" w:rsidRPr="00801B2B" w:rsidRDefault="00F20800" w:rsidP="00F20800">
      <w:pPr>
        <w:spacing w:line="240" w:lineRule="auto"/>
        <w:ind w:left="567" w:right="616"/>
        <w:rPr>
          <w:i/>
          <w:sz w:val="22"/>
          <w:lang w:val="es-ES_tradnl"/>
        </w:rPr>
      </w:pPr>
      <w:r w:rsidRPr="00801B2B">
        <w:rPr>
          <w:rFonts w:cs="Arial"/>
          <w:b/>
          <w:bCs/>
          <w:i/>
          <w:sz w:val="22"/>
          <w:lang w:val="es-ES_tradnl"/>
        </w:rPr>
        <w:t xml:space="preserve">Artículo 3. </w:t>
      </w:r>
      <w:r w:rsidRPr="00801B2B">
        <w:rPr>
          <w:i/>
          <w:sz w:val="22"/>
          <w:lang w:val="es-ES_tradnl"/>
        </w:rPr>
        <w:t xml:space="preserve">Para los efectos de la presente Ley se entenderá por: </w:t>
      </w:r>
    </w:p>
    <w:p w14:paraId="38926780" w14:textId="77777777" w:rsidR="00F20800" w:rsidRPr="00801B2B" w:rsidRDefault="00F20800" w:rsidP="00F20800">
      <w:pPr>
        <w:spacing w:line="240" w:lineRule="auto"/>
        <w:ind w:left="567" w:right="616"/>
        <w:rPr>
          <w:i/>
          <w:sz w:val="22"/>
          <w:lang w:val="es-ES_tradnl"/>
        </w:rPr>
      </w:pPr>
      <w:r w:rsidRPr="00801B2B">
        <w:rPr>
          <w:rFonts w:cs="Arial"/>
          <w:i/>
          <w:sz w:val="22"/>
          <w:lang w:val="es-ES_tradnl"/>
        </w:rPr>
        <w:t>(…</w:t>
      </w:r>
      <w:r w:rsidRPr="00801B2B">
        <w:rPr>
          <w:i/>
          <w:sz w:val="22"/>
          <w:lang w:val="es-ES_tradnl"/>
        </w:rPr>
        <w:t>)</w:t>
      </w:r>
    </w:p>
    <w:p w14:paraId="63996D31" w14:textId="77777777" w:rsidR="00F20800" w:rsidRPr="00801B2B" w:rsidRDefault="00F20800" w:rsidP="00F20800">
      <w:pPr>
        <w:spacing w:line="240" w:lineRule="auto"/>
        <w:ind w:left="567" w:right="616"/>
        <w:rPr>
          <w:rFonts w:cs="Arial"/>
          <w:i/>
          <w:sz w:val="22"/>
          <w:lang w:val="es-ES_tradnl"/>
        </w:rPr>
      </w:pPr>
      <w:r w:rsidRPr="00801B2B">
        <w:rPr>
          <w:rFonts w:cs="Arial"/>
          <w:b/>
          <w:i/>
          <w:sz w:val="22"/>
          <w:lang w:val="es-ES_tradnl"/>
        </w:rPr>
        <w:t>IX.</w:t>
      </w:r>
      <w:r w:rsidRPr="00801B2B">
        <w:rPr>
          <w:rFonts w:cs="Arial"/>
          <w:i/>
          <w:sz w:val="22"/>
          <w:lang w:val="es-ES_tradnl"/>
        </w:rPr>
        <w:t xml:space="preserve"> </w:t>
      </w:r>
      <w:r w:rsidRPr="00801B2B">
        <w:rPr>
          <w:rFonts w:cs="Arial"/>
          <w:b/>
          <w:i/>
          <w:sz w:val="22"/>
          <w:lang w:val="es-ES_tradnl"/>
        </w:rPr>
        <w:t xml:space="preserve">Datos personales: </w:t>
      </w:r>
      <w:r w:rsidRPr="00801B2B">
        <w:rPr>
          <w:rFonts w:cs="Arial"/>
          <w:i/>
          <w:sz w:val="22"/>
          <w:lang w:val="es-ES_tradnl"/>
        </w:rPr>
        <w:t xml:space="preserve">La información concerniente a una persona, identificada o identificable según lo dispuesto por la Ley de Protección de Datos Personales del Estado de México; </w:t>
      </w:r>
    </w:p>
    <w:p w14:paraId="0FFEECE3" w14:textId="77777777" w:rsidR="00F20800" w:rsidRPr="00801B2B" w:rsidRDefault="00F20800" w:rsidP="00F20800">
      <w:pPr>
        <w:spacing w:line="240" w:lineRule="auto"/>
        <w:ind w:left="567" w:right="616"/>
        <w:rPr>
          <w:rFonts w:cs="Arial"/>
          <w:i/>
          <w:sz w:val="22"/>
          <w:lang w:val="es-ES_tradnl"/>
        </w:rPr>
      </w:pPr>
      <w:r w:rsidRPr="00801B2B">
        <w:rPr>
          <w:rFonts w:cs="Arial"/>
          <w:i/>
          <w:sz w:val="22"/>
          <w:lang w:val="es-ES_tradnl"/>
        </w:rPr>
        <w:t>(…)</w:t>
      </w:r>
    </w:p>
    <w:p w14:paraId="41D26C26" w14:textId="77777777" w:rsidR="00F20800" w:rsidRPr="00801B2B" w:rsidRDefault="00F20800" w:rsidP="00F20800">
      <w:pPr>
        <w:spacing w:line="240" w:lineRule="auto"/>
        <w:ind w:left="567" w:right="616"/>
        <w:rPr>
          <w:rFonts w:cs="Arial"/>
          <w:i/>
          <w:sz w:val="22"/>
          <w:lang w:val="es-ES_tradnl"/>
        </w:rPr>
      </w:pPr>
      <w:r w:rsidRPr="00801B2B">
        <w:rPr>
          <w:rFonts w:cs="Arial"/>
          <w:b/>
          <w:i/>
          <w:sz w:val="22"/>
          <w:lang w:val="es-ES_tradnl"/>
        </w:rPr>
        <w:t>XX.</w:t>
      </w:r>
      <w:r w:rsidRPr="00801B2B">
        <w:rPr>
          <w:rFonts w:cs="Arial"/>
          <w:i/>
          <w:sz w:val="22"/>
          <w:lang w:val="es-ES_tradnl"/>
        </w:rPr>
        <w:t xml:space="preserve"> </w:t>
      </w:r>
      <w:r w:rsidRPr="00801B2B">
        <w:rPr>
          <w:rFonts w:cs="Arial"/>
          <w:b/>
          <w:i/>
          <w:sz w:val="22"/>
          <w:lang w:val="es-ES_tradnl"/>
        </w:rPr>
        <w:t>Información clasificada:</w:t>
      </w:r>
      <w:r w:rsidRPr="00801B2B">
        <w:rPr>
          <w:rFonts w:cs="Arial"/>
          <w:i/>
          <w:sz w:val="22"/>
          <w:lang w:val="es-ES_tradnl"/>
        </w:rPr>
        <w:t xml:space="preserve"> Aquella considerada por la presente Ley como reservada o confidencial; </w:t>
      </w:r>
    </w:p>
    <w:p w14:paraId="408BC3AC" w14:textId="77777777" w:rsidR="00F20800" w:rsidRPr="00801B2B" w:rsidRDefault="00F20800" w:rsidP="00F20800">
      <w:pPr>
        <w:spacing w:line="240" w:lineRule="auto"/>
        <w:ind w:left="567" w:right="616"/>
        <w:rPr>
          <w:rFonts w:cs="Arial"/>
          <w:i/>
          <w:sz w:val="22"/>
          <w:lang w:val="es-ES_tradnl"/>
        </w:rPr>
      </w:pPr>
      <w:r w:rsidRPr="00801B2B">
        <w:rPr>
          <w:rFonts w:cs="Arial"/>
          <w:b/>
          <w:i/>
          <w:sz w:val="22"/>
          <w:lang w:val="es-ES_tradnl"/>
        </w:rPr>
        <w:t>XXI.</w:t>
      </w:r>
      <w:r w:rsidRPr="00801B2B">
        <w:rPr>
          <w:rFonts w:cs="Arial"/>
          <w:i/>
          <w:sz w:val="22"/>
          <w:lang w:val="es-ES_tradnl"/>
        </w:rPr>
        <w:t xml:space="preserve"> </w:t>
      </w:r>
      <w:r w:rsidRPr="00801B2B">
        <w:rPr>
          <w:rFonts w:cs="Arial"/>
          <w:b/>
          <w:i/>
          <w:sz w:val="22"/>
          <w:lang w:val="es-ES_tradnl"/>
        </w:rPr>
        <w:t>Información confidencial</w:t>
      </w:r>
      <w:r w:rsidRPr="00801B2B">
        <w:rPr>
          <w:rFonts w:cs="Arial"/>
          <w:i/>
          <w:sz w:val="22"/>
          <w:lang w:val="es-ES_tradnl"/>
        </w:rPr>
        <w:t xml:space="preserve">: Se considera como información confidencial los secretos bancario, fiduciario, industrial, comercial, fiscal, bursátil y postal, cuya titularidad </w:t>
      </w:r>
      <w:r w:rsidRPr="00801B2B">
        <w:rPr>
          <w:rFonts w:cs="Arial"/>
          <w:i/>
          <w:sz w:val="22"/>
          <w:lang w:val="es-ES_tradnl"/>
        </w:rPr>
        <w:lastRenderedPageBreak/>
        <w:t xml:space="preserve">corresponda a particulares, sujetos de derecho internacional o a sujetos obligados cuando no involucren el ejercicio de recursos públicos; </w:t>
      </w:r>
    </w:p>
    <w:p w14:paraId="4CDE7D78" w14:textId="77777777" w:rsidR="00F20800" w:rsidRPr="00801B2B" w:rsidRDefault="00F20800" w:rsidP="00F20800">
      <w:pPr>
        <w:spacing w:line="240" w:lineRule="auto"/>
        <w:ind w:left="567" w:right="616"/>
        <w:rPr>
          <w:rFonts w:cs="Arial"/>
          <w:i/>
          <w:sz w:val="22"/>
          <w:lang w:val="es-ES_tradnl"/>
        </w:rPr>
      </w:pPr>
      <w:r w:rsidRPr="00801B2B">
        <w:rPr>
          <w:rFonts w:cs="Arial"/>
          <w:i/>
          <w:sz w:val="22"/>
          <w:lang w:val="es-ES_tradnl"/>
        </w:rPr>
        <w:t>(…)</w:t>
      </w:r>
    </w:p>
    <w:p w14:paraId="0E803239" w14:textId="77777777" w:rsidR="00F20800" w:rsidRPr="00801B2B" w:rsidRDefault="00F20800" w:rsidP="00F20800">
      <w:pPr>
        <w:spacing w:line="240" w:lineRule="auto"/>
        <w:ind w:left="567" w:right="616"/>
        <w:rPr>
          <w:rFonts w:cs="Arial"/>
          <w:i/>
          <w:sz w:val="22"/>
          <w:lang w:val="es-ES_tradnl"/>
        </w:rPr>
      </w:pPr>
      <w:r w:rsidRPr="00801B2B">
        <w:rPr>
          <w:rFonts w:cs="Arial"/>
          <w:b/>
          <w:i/>
          <w:sz w:val="22"/>
          <w:lang w:val="es-ES_tradnl"/>
        </w:rPr>
        <w:t>XLV. Versión pública:</w:t>
      </w:r>
      <w:r w:rsidRPr="00801B2B">
        <w:rPr>
          <w:rFonts w:cs="Arial"/>
          <w:i/>
          <w:sz w:val="22"/>
          <w:lang w:val="es-ES_tradnl"/>
        </w:rPr>
        <w:t xml:space="preserve"> Documento en el que se elimine, suprime o borra la información clasificada como reservada o confidencial para permitir su acceso. </w:t>
      </w:r>
    </w:p>
    <w:p w14:paraId="67136F13" w14:textId="77777777" w:rsidR="00F20800" w:rsidRPr="00801B2B" w:rsidRDefault="00F20800" w:rsidP="00F20800">
      <w:pPr>
        <w:spacing w:line="240" w:lineRule="auto"/>
        <w:ind w:left="567" w:right="616"/>
        <w:rPr>
          <w:rFonts w:cs="Arial"/>
          <w:i/>
          <w:sz w:val="22"/>
          <w:lang w:val="es-ES_tradnl"/>
        </w:rPr>
      </w:pPr>
    </w:p>
    <w:p w14:paraId="6F9918D8" w14:textId="77777777" w:rsidR="00F20800" w:rsidRPr="00801B2B" w:rsidRDefault="00F20800" w:rsidP="00F20800">
      <w:pPr>
        <w:spacing w:line="240" w:lineRule="auto"/>
        <w:ind w:left="567" w:right="616"/>
        <w:rPr>
          <w:rFonts w:cs="Arial"/>
          <w:i/>
          <w:sz w:val="22"/>
          <w:lang w:val="es-ES_tradnl"/>
        </w:rPr>
      </w:pPr>
      <w:r w:rsidRPr="00801B2B">
        <w:rPr>
          <w:rFonts w:cs="Arial"/>
          <w:b/>
          <w:i/>
          <w:sz w:val="22"/>
          <w:lang w:val="es-ES_tradnl"/>
        </w:rPr>
        <w:t>Artículo 51.</w:t>
      </w:r>
      <w:r w:rsidRPr="00801B2B">
        <w:rPr>
          <w:rFonts w:cs="Arial"/>
          <w:i/>
          <w:sz w:val="22"/>
          <w:lang w:val="es-ES_tradnl"/>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01B2B">
        <w:rPr>
          <w:rFonts w:cs="Arial"/>
          <w:b/>
          <w:i/>
          <w:sz w:val="22"/>
          <w:lang w:val="es-ES_tradnl"/>
        </w:rPr>
        <w:t xml:space="preserve">y tendrá la responsabilidad de verificar en cada caso que la misma no sea confidencial o reservada. </w:t>
      </w:r>
      <w:r w:rsidRPr="00801B2B">
        <w:rPr>
          <w:rFonts w:cs="Arial"/>
          <w:i/>
          <w:sz w:val="22"/>
          <w:lang w:val="es-ES_tradnl"/>
        </w:rPr>
        <w:t xml:space="preserve">Dicha Unidad contará con las facultades internas necesarias para gestionar la atención a las solicitudes de información en los términos de la Ley General y la presente Ley. </w:t>
      </w:r>
    </w:p>
    <w:p w14:paraId="5F5B1AB7" w14:textId="77777777" w:rsidR="00F20800" w:rsidRPr="00801B2B" w:rsidRDefault="00F20800" w:rsidP="00F20800">
      <w:pPr>
        <w:spacing w:line="240" w:lineRule="auto"/>
        <w:ind w:left="567" w:right="616"/>
        <w:rPr>
          <w:rFonts w:cs="Arial"/>
          <w:i/>
          <w:sz w:val="22"/>
          <w:lang w:val="es-ES_tradnl"/>
        </w:rPr>
      </w:pPr>
    </w:p>
    <w:p w14:paraId="451CCF3F" w14:textId="77777777" w:rsidR="00F20800" w:rsidRPr="00801B2B" w:rsidRDefault="00F20800" w:rsidP="00F20800">
      <w:pPr>
        <w:spacing w:line="240" w:lineRule="auto"/>
        <w:ind w:left="567" w:right="616"/>
        <w:rPr>
          <w:rFonts w:cs="Arial"/>
          <w:bCs/>
          <w:i/>
          <w:noProof/>
          <w:sz w:val="22"/>
          <w:lang w:val="es-ES_tradnl"/>
        </w:rPr>
      </w:pPr>
      <w:r w:rsidRPr="00801B2B">
        <w:rPr>
          <w:rFonts w:cs="Arial"/>
          <w:b/>
          <w:i/>
          <w:sz w:val="22"/>
          <w:lang w:val="es-ES_tradnl"/>
        </w:rPr>
        <w:t>Artículo 52.</w:t>
      </w:r>
      <w:r w:rsidRPr="00801B2B">
        <w:rPr>
          <w:rFonts w:cs="Arial"/>
          <w:i/>
          <w:sz w:val="22"/>
          <w:lang w:val="es-ES_tradnl"/>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7D478BE2" w14:textId="77777777" w:rsidR="00F20800" w:rsidRPr="00801B2B" w:rsidRDefault="00F20800" w:rsidP="00F20800">
      <w:pPr>
        <w:rPr>
          <w:noProof/>
          <w:szCs w:val="24"/>
          <w:lang w:val="es-ES_tradnl"/>
        </w:rPr>
      </w:pPr>
    </w:p>
    <w:p w14:paraId="3CCE61CD" w14:textId="77777777" w:rsidR="00F20800" w:rsidRPr="00801B2B" w:rsidRDefault="00F20800" w:rsidP="00F20800">
      <w:pPr>
        <w:rPr>
          <w:szCs w:val="24"/>
          <w:lang w:val="es-ES_tradnl"/>
        </w:rPr>
      </w:pPr>
      <w:r w:rsidRPr="00801B2B">
        <w:rPr>
          <w:szCs w:val="24"/>
          <w:lang w:val="es-ES_tradn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548AC352" w14:textId="77777777" w:rsidR="00F20800" w:rsidRPr="00801B2B" w:rsidRDefault="00F20800" w:rsidP="00F20800">
      <w:pPr>
        <w:ind w:left="567" w:right="616"/>
        <w:rPr>
          <w:szCs w:val="24"/>
          <w:lang w:val="es-ES_tradnl"/>
        </w:rPr>
      </w:pPr>
    </w:p>
    <w:p w14:paraId="6A74166D" w14:textId="77777777" w:rsidR="00F20800" w:rsidRPr="00801B2B" w:rsidRDefault="00F20800" w:rsidP="00F20800">
      <w:pPr>
        <w:spacing w:line="240" w:lineRule="auto"/>
        <w:ind w:left="567" w:right="616"/>
        <w:rPr>
          <w:rFonts w:eastAsia="Arial Unicode MS" w:cs="Arial"/>
          <w:i/>
          <w:sz w:val="22"/>
          <w:lang w:val="es-ES_tradnl"/>
        </w:rPr>
      </w:pPr>
      <w:r w:rsidRPr="00801B2B">
        <w:rPr>
          <w:rFonts w:eastAsia="Arial Unicode MS" w:cs="Arial"/>
          <w:b/>
          <w:i/>
          <w:sz w:val="22"/>
          <w:lang w:val="es-ES_tradnl"/>
        </w:rPr>
        <w:t>Artículo</w:t>
      </w:r>
      <w:r w:rsidRPr="00801B2B">
        <w:rPr>
          <w:rFonts w:eastAsia="Arial Unicode MS" w:cs="Arial"/>
          <w:i/>
          <w:sz w:val="22"/>
          <w:lang w:val="es-ES_tradnl"/>
        </w:rPr>
        <w:t xml:space="preserve"> </w:t>
      </w:r>
      <w:r w:rsidRPr="00801B2B">
        <w:rPr>
          <w:rFonts w:eastAsia="Arial Unicode MS" w:cs="Arial"/>
          <w:b/>
          <w:i/>
          <w:sz w:val="22"/>
          <w:lang w:val="es-ES_tradnl"/>
        </w:rPr>
        <w:t>22</w:t>
      </w:r>
      <w:r w:rsidRPr="00801B2B">
        <w:rPr>
          <w:rFonts w:eastAsia="Arial Unicode MS" w:cs="Arial"/>
          <w:i/>
          <w:sz w:val="22"/>
          <w:lang w:val="es-ES_tradnl"/>
        </w:rPr>
        <w:t>. Todo tratamiento de datos personales que efectúe el responsable deberá estar justificado por finalidades concretas, lícitas, explícitas y legítimas, relacionadas con las atribuciones que la normatividad aplicable les confiera.</w:t>
      </w:r>
    </w:p>
    <w:p w14:paraId="028D342F" w14:textId="77777777" w:rsidR="00F20800" w:rsidRPr="00801B2B" w:rsidRDefault="00F20800" w:rsidP="00F20800">
      <w:pPr>
        <w:spacing w:line="240" w:lineRule="auto"/>
        <w:ind w:left="567" w:right="616"/>
        <w:rPr>
          <w:rFonts w:eastAsia="Arial Unicode MS" w:cs="Arial"/>
          <w:i/>
          <w:sz w:val="22"/>
          <w:lang w:val="es-ES_tradnl"/>
        </w:rPr>
      </w:pPr>
    </w:p>
    <w:p w14:paraId="7E17A7B7" w14:textId="77777777" w:rsidR="00F20800" w:rsidRPr="00801B2B" w:rsidRDefault="00F20800" w:rsidP="00F20800">
      <w:pPr>
        <w:spacing w:line="240" w:lineRule="auto"/>
        <w:ind w:left="567" w:right="616"/>
        <w:rPr>
          <w:rFonts w:eastAsia="Arial Unicode MS" w:cs="Arial"/>
          <w:i/>
          <w:sz w:val="22"/>
          <w:lang w:val="es-ES_tradnl"/>
        </w:rPr>
      </w:pPr>
      <w:r w:rsidRPr="00801B2B">
        <w:rPr>
          <w:rFonts w:eastAsia="Arial Unicode MS" w:cs="Arial"/>
          <w:i/>
          <w:sz w:val="22"/>
          <w:lang w:val="es-ES_tradnl"/>
        </w:rPr>
        <w:t>El responsable podrá tratar datos personales para finalidades distintas a aquéllas establecidas en el aviso de privacidad, en los casos siguientes:</w:t>
      </w:r>
    </w:p>
    <w:p w14:paraId="6C8A23F9" w14:textId="77777777" w:rsidR="00F20800" w:rsidRPr="00801B2B" w:rsidRDefault="00F20800" w:rsidP="00F20800">
      <w:pPr>
        <w:spacing w:line="240" w:lineRule="auto"/>
        <w:ind w:left="567" w:right="616"/>
        <w:rPr>
          <w:rFonts w:eastAsia="Arial Unicode MS" w:cs="Arial"/>
          <w:i/>
          <w:sz w:val="22"/>
          <w:lang w:val="es-ES_tradnl"/>
        </w:rPr>
      </w:pPr>
    </w:p>
    <w:p w14:paraId="0A92E80B" w14:textId="77777777" w:rsidR="00F20800" w:rsidRPr="00801B2B" w:rsidRDefault="00F20800" w:rsidP="00F20800">
      <w:pPr>
        <w:spacing w:line="240" w:lineRule="auto"/>
        <w:ind w:left="567" w:right="616"/>
        <w:rPr>
          <w:rFonts w:eastAsia="Arial Unicode MS" w:cs="Arial"/>
          <w:i/>
          <w:sz w:val="22"/>
          <w:lang w:val="es-ES_tradnl"/>
        </w:rPr>
      </w:pPr>
      <w:r w:rsidRPr="00801B2B">
        <w:rPr>
          <w:rFonts w:eastAsia="Arial Unicode MS" w:cs="Arial"/>
          <w:i/>
          <w:sz w:val="22"/>
          <w:lang w:val="es-ES_tradnl"/>
        </w:rPr>
        <w:t>I. Cuente con atribuciones conferidas en ley y medie el consentimiento del titular.</w:t>
      </w:r>
    </w:p>
    <w:p w14:paraId="40DCA6B8" w14:textId="77777777" w:rsidR="00F20800" w:rsidRPr="00801B2B" w:rsidRDefault="00F20800" w:rsidP="00F20800">
      <w:pPr>
        <w:spacing w:line="240" w:lineRule="auto"/>
        <w:ind w:left="567" w:right="616"/>
        <w:rPr>
          <w:rFonts w:eastAsia="Arial Unicode MS" w:cs="Arial"/>
          <w:i/>
          <w:sz w:val="22"/>
          <w:lang w:val="es-ES_tradnl"/>
        </w:rPr>
      </w:pPr>
      <w:r w:rsidRPr="00801B2B">
        <w:rPr>
          <w:rFonts w:eastAsia="Arial Unicode MS" w:cs="Arial"/>
          <w:i/>
          <w:sz w:val="22"/>
          <w:lang w:val="es-ES_tradnl"/>
        </w:rPr>
        <w:t>II. Se trate de una persona reportada como desaparecida, en los términos previstos en la presente Ley y demás disposiciones legales aplicables...</w:t>
      </w:r>
    </w:p>
    <w:p w14:paraId="6BF4A793" w14:textId="77777777" w:rsidR="00F20800" w:rsidRPr="00801B2B" w:rsidRDefault="00F20800" w:rsidP="00F20800">
      <w:pPr>
        <w:spacing w:line="240" w:lineRule="auto"/>
        <w:ind w:left="567" w:right="616"/>
        <w:rPr>
          <w:rFonts w:eastAsia="Arial Unicode MS" w:cs="Arial"/>
          <w:i/>
          <w:sz w:val="22"/>
          <w:lang w:val="es-ES_tradnl"/>
        </w:rPr>
      </w:pPr>
    </w:p>
    <w:p w14:paraId="23CD9E3A" w14:textId="77777777" w:rsidR="00F20800" w:rsidRPr="00801B2B" w:rsidRDefault="00F20800" w:rsidP="00F20800">
      <w:pPr>
        <w:spacing w:line="240" w:lineRule="auto"/>
        <w:ind w:left="567" w:right="616"/>
        <w:rPr>
          <w:rFonts w:eastAsia="Arial Unicode MS" w:cs="Arial"/>
          <w:i/>
          <w:sz w:val="22"/>
          <w:lang w:val="es-ES_tradnl"/>
        </w:rPr>
      </w:pPr>
      <w:r w:rsidRPr="00801B2B">
        <w:rPr>
          <w:rFonts w:eastAsia="Arial Unicode MS" w:cs="Arial"/>
          <w:b/>
          <w:i/>
          <w:sz w:val="22"/>
          <w:lang w:val="es-ES_tradnl"/>
        </w:rPr>
        <w:t>Artículo</w:t>
      </w:r>
      <w:r w:rsidRPr="00801B2B">
        <w:rPr>
          <w:rFonts w:eastAsia="Arial Unicode MS" w:cs="Arial"/>
          <w:i/>
          <w:sz w:val="22"/>
          <w:lang w:val="es-ES_tradnl"/>
        </w:rPr>
        <w:t xml:space="preserve"> </w:t>
      </w:r>
      <w:r w:rsidRPr="00801B2B">
        <w:rPr>
          <w:rFonts w:eastAsia="Arial Unicode MS" w:cs="Arial"/>
          <w:b/>
          <w:i/>
          <w:sz w:val="22"/>
          <w:lang w:val="es-ES_tradnl"/>
        </w:rPr>
        <w:t>38</w:t>
      </w:r>
      <w:r w:rsidRPr="00801B2B">
        <w:rPr>
          <w:rFonts w:eastAsia="Arial Unicode MS" w:cs="Arial"/>
          <w:i/>
          <w:sz w:val="22"/>
          <w:lang w:val="es-ES_tradnl"/>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223BD93C" w14:textId="77777777" w:rsidR="00F20800" w:rsidRPr="00801B2B" w:rsidRDefault="00F20800" w:rsidP="00F20800">
      <w:pPr>
        <w:ind w:left="567" w:right="616"/>
        <w:rPr>
          <w:rFonts w:eastAsia="Arial Unicode MS" w:cs="Arial"/>
          <w:i/>
          <w:szCs w:val="24"/>
          <w:lang w:val="es-ES_tradnl"/>
        </w:rPr>
      </w:pPr>
    </w:p>
    <w:p w14:paraId="6D09952E" w14:textId="77777777" w:rsidR="00F20800" w:rsidRPr="00801B2B" w:rsidRDefault="00F20800" w:rsidP="00F20800">
      <w:pPr>
        <w:rPr>
          <w:szCs w:val="24"/>
          <w:lang w:val="es-ES_tradnl"/>
        </w:rPr>
      </w:pPr>
      <w:r w:rsidRPr="00801B2B">
        <w:rPr>
          <w:szCs w:val="24"/>
          <w:lang w:val="es-ES_tradn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23AD035E" w14:textId="77777777" w:rsidR="00F20800" w:rsidRPr="00801B2B" w:rsidRDefault="00F20800" w:rsidP="00F20800">
      <w:pPr>
        <w:rPr>
          <w:szCs w:val="24"/>
          <w:lang w:val="es-ES_tradnl"/>
        </w:rPr>
      </w:pPr>
    </w:p>
    <w:p w14:paraId="3F66F827" w14:textId="77777777" w:rsidR="00F20800" w:rsidRPr="00801B2B" w:rsidRDefault="00F20800" w:rsidP="00F20800">
      <w:pPr>
        <w:rPr>
          <w:rFonts w:eastAsia="Arial Unicode MS"/>
          <w:szCs w:val="24"/>
          <w:lang w:val="es-ES_tradnl"/>
        </w:rPr>
      </w:pPr>
      <w:r w:rsidRPr="00801B2B">
        <w:rPr>
          <w:rFonts w:eastAsia="Arial Unicode MS"/>
          <w:szCs w:val="24"/>
          <w:lang w:val="es-ES_tradnl"/>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801B2B">
        <w:rPr>
          <w:rFonts w:eastAsia="Arial Unicode MS"/>
          <w:color w:val="000000"/>
          <w:szCs w:val="24"/>
          <w:lang w:val="es-ES_tradnl"/>
        </w:rPr>
        <w:t>el Sujeto Obligado</w:t>
      </w:r>
      <w:r w:rsidRPr="00801B2B">
        <w:rPr>
          <w:rFonts w:eastAsia="Arial Unicode MS"/>
          <w:szCs w:val="24"/>
          <w:lang w:val="es-ES_tradnl"/>
        </w:rPr>
        <w:t xml:space="preserve">, en ese contexto, todo dato personal susceptible de clasificación debe ser protegido. </w:t>
      </w:r>
    </w:p>
    <w:p w14:paraId="6C4AC330" w14:textId="77777777" w:rsidR="00F20800" w:rsidRPr="00801B2B" w:rsidRDefault="00F20800" w:rsidP="00F20800">
      <w:pPr>
        <w:rPr>
          <w:rFonts w:eastAsia="Arial Unicode MS"/>
          <w:szCs w:val="24"/>
          <w:lang w:val="es-ES_tradnl"/>
        </w:rPr>
      </w:pPr>
    </w:p>
    <w:p w14:paraId="0B2EEC2C" w14:textId="77777777" w:rsidR="00F20800" w:rsidRPr="00801B2B" w:rsidRDefault="00F20800" w:rsidP="00F20800">
      <w:pPr>
        <w:rPr>
          <w:szCs w:val="24"/>
          <w:lang w:val="es-ES_tradnl"/>
        </w:rPr>
      </w:pPr>
      <w:r w:rsidRPr="00801B2B">
        <w:rPr>
          <w:szCs w:val="24"/>
          <w:lang w:val="es-ES_tradnl"/>
        </w:rPr>
        <w:lastRenderedPageBreak/>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226FE79" w14:textId="77777777" w:rsidR="00F20800" w:rsidRPr="00801B2B" w:rsidRDefault="00F20800" w:rsidP="00F20800">
      <w:pPr>
        <w:rPr>
          <w:szCs w:val="24"/>
        </w:rPr>
      </w:pPr>
    </w:p>
    <w:p w14:paraId="4CFD1B0F" w14:textId="77777777" w:rsidR="00F20800" w:rsidRPr="00801B2B" w:rsidRDefault="00F20800" w:rsidP="00F20800">
      <w:pPr>
        <w:spacing w:line="240" w:lineRule="auto"/>
        <w:ind w:left="567" w:right="616"/>
        <w:rPr>
          <w:i/>
          <w:sz w:val="22"/>
          <w:lang w:val="es-ES_tradnl"/>
        </w:rPr>
      </w:pPr>
      <w:r w:rsidRPr="00801B2B">
        <w:rPr>
          <w:b/>
          <w:i/>
          <w:sz w:val="22"/>
          <w:lang w:val="es-ES_tradnl"/>
        </w:rPr>
        <w:t xml:space="preserve">TRANSPARENCIA Y ACCESO A LA INFORMACIÓN PÚBLICA GUBERNAMENTAL. LOS ARTÍCULOS </w:t>
      </w:r>
      <w:proofErr w:type="spellStart"/>
      <w:r w:rsidRPr="00801B2B">
        <w:rPr>
          <w:b/>
          <w:i/>
          <w:sz w:val="22"/>
          <w:lang w:val="es-ES_tradnl"/>
        </w:rPr>
        <w:t>3o</w:t>
      </w:r>
      <w:proofErr w:type="spellEnd"/>
      <w:r w:rsidRPr="00801B2B">
        <w:rPr>
          <w:b/>
          <w:i/>
          <w:sz w:val="22"/>
          <w:lang w:val="es-ES_tradnl"/>
        </w:rPr>
        <w:t>., FRACCIÓN II, Y 18, FRACCIÓN II, DE LA LEY FEDERAL RELATIVA, NO VIOLAN LA GARANTÍA DE IGUALDAD, AL TUTELAR EL DERECHO A LA PROTECCIÓN DE DATOS PERSONALES SÓLO DE LAS PERSONAS FÍSICAS.</w:t>
      </w:r>
      <w:r w:rsidRPr="00801B2B">
        <w:rPr>
          <w:i/>
          <w:sz w:val="22"/>
          <w:lang w:val="es-ES_tradnl"/>
        </w:rPr>
        <w:t xml:space="preserve"> </w:t>
      </w:r>
    </w:p>
    <w:p w14:paraId="2503E3A5" w14:textId="77777777" w:rsidR="00F20800" w:rsidRPr="00801B2B" w:rsidRDefault="00F20800" w:rsidP="00F20800">
      <w:pPr>
        <w:spacing w:line="240" w:lineRule="auto"/>
        <w:ind w:left="567" w:right="616"/>
        <w:rPr>
          <w:i/>
          <w:sz w:val="22"/>
          <w:lang w:val="es-ES_tradnl"/>
        </w:rPr>
      </w:pPr>
      <w:r w:rsidRPr="00801B2B">
        <w:rPr>
          <w:i/>
          <w:sz w:val="22"/>
          <w:lang w:val="es-ES_tradnl"/>
        </w:rPr>
        <w:t xml:space="preserve">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w:t>
      </w:r>
      <w:proofErr w:type="spellStart"/>
      <w:r w:rsidRPr="00801B2B">
        <w:rPr>
          <w:i/>
          <w:sz w:val="22"/>
          <w:lang w:val="es-ES_tradnl"/>
        </w:rPr>
        <w:t>3o</w:t>
      </w:r>
      <w:proofErr w:type="spellEnd"/>
      <w:r w:rsidRPr="00801B2B">
        <w:rPr>
          <w:i/>
          <w:sz w:val="22"/>
          <w:lang w:val="es-ES_tradnl"/>
        </w:rPr>
        <w:t xml:space="preserve">.,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w:t>
      </w:r>
      <w:proofErr w:type="spellStart"/>
      <w:r w:rsidRPr="00801B2B">
        <w:rPr>
          <w:i/>
          <w:sz w:val="22"/>
          <w:lang w:val="es-ES_tradnl"/>
        </w:rPr>
        <w:t>1o</w:t>
      </w:r>
      <w:proofErr w:type="spellEnd"/>
      <w:r w:rsidRPr="00801B2B">
        <w:rPr>
          <w:i/>
          <w:sz w:val="22"/>
          <w:lang w:val="es-ES_tradnl"/>
        </w:rPr>
        <w:t>.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2140F893" w14:textId="77777777" w:rsidR="00F20800" w:rsidRPr="00801B2B" w:rsidRDefault="00F20800" w:rsidP="00F20800">
      <w:pPr>
        <w:rPr>
          <w:szCs w:val="24"/>
          <w:lang w:val="es-ES_tradnl"/>
        </w:rPr>
      </w:pPr>
    </w:p>
    <w:p w14:paraId="548CEBC1" w14:textId="77777777" w:rsidR="00F20800" w:rsidRPr="00801B2B" w:rsidRDefault="00F20800" w:rsidP="00F20800">
      <w:pPr>
        <w:rPr>
          <w:szCs w:val="24"/>
          <w:lang w:val="es-ES_tradnl"/>
        </w:rPr>
      </w:pPr>
      <w:r w:rsidRPr="00801B2B">
        <w:rPr>
          <w:szCs w:val="24"/>
          <w:lang w:val="es-ES_tradnl"/>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w:t>
      </w:r>
      <w:r w:rsidRPr="00801B2B">
        <w:rPr>
          <w:szCs w:val="24"/>
          <w:lang w:val="es-ES_tradnl"/>
        </w:rPr>
        <w:lastRenderedPageBreak/>
        <w:t xml:space="preserve">del Estado de México y Municipios, así como con los numerales aplicables de los </w:t>
      </w:r>
      <w:r w:rsidRPr="00801B2B">
        <w:rPr>
          <w:b/>
          <w:szCs w:val="24"/>
          <w:lang w:val="es-ES_tradnl"/>
        </w:rPr>
        <w:t>Lineamientos Generales en Materia de Clasificación y Desclasificación de la Información, así como para la Elaboración de Versiones Públicas</w:t>
      </w:r>
      <w:r w:rsidRPr="00801B2B">
        <w:rPr>
          <w:szCs w:val="24"/>
          <w:lang w:val="es-ES_tradnl"/>
        </w:rPr>
        <w:t>, publicados en el Diario Oficial de la Federación en fecha quince de abril del año dos mil dieciséis, mediante Acuerdo del Consejo Nacional del Sistema Nacional de Transparencia, Acceso a la Información Pública y Protección de Datos Personales.</w:t>
      </w:r>
    </w:p>
    <w:p w14:paraId="3D3D2879" w14:textId="77777777" w:rsidR="00F20800" w:rsidRPr="00801B2B" w:rsidRDefault="00F20800" w:rsidP="00F20800">
      <w:pPr>
        <w:rPr>
          <w:szCs w:val="24"/>
          <w:lang w:val="es-ES_tradnl"/>
        </w:rPr>
      </w:pPr>
    </w:p>
    <w:p w14:paraId="6E46903B" w14:textId="77777777" w:rsidR="00F20800" w:rsidRPr="00801B2B" w:rsidRDefault="00F20800" w:rsidP="00F20800">
      <w:pPr>
        <w:rPr>
          <w:rFonts w:cs="Arial"/>
          <w:szCs w:val="24"/>
          <w:lang w:val="es-ES_tradnl"/>
        </w:rPr>
      </w:pPr>
      <w:r w:rsidRPr="00801B2B">
        <w:rPr>
          <w:rFonts w:cs="Arial"/>
          <w:szCs w:val="24"/>
          <w:lang w:val="es-ES_tradnl"/>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24182551" w14:textId="77777777" w:rsidR="00F20800" w:rsidRPr="00801B2B" w:rsidRDefault="00F20800" w:rsidP="00F20800">
      <w:pPr>
        <w:rPr>
          <w:szCs w:val="24"/>
        </w:rPr>
      </w:pPr>
    </w:p>
    <w:p w14:paraId="4D5C4DE5" w14:textId="3F1BB30F" w:rsidR="00F20800" w:rsidRPr="00801B2B" w:rsidRDefault="00F20800" w:rsidP="00F20800">
      <w:pPr>
        <w:rPr>
          <w:szCs w:val="24"/>
          <w:lang w:val="es-ES_tradnl"/>
        </w:rPr>
      </w:pPr>
      <w:r w:rsidRPr="00801B2B">
        <w:rPr>
          <w:szCs w:val="24"/>
          <w:lang w:val="es-ES_tradnl"/>
        </w:rPr>
        <w:t>En caso específico, en el documento solicitado pueden obrar datos que son considerados confidenciales, cuyo acceso debe ser restringido, los cuales deben testarse al momento de la elaboración de versiones públicas, como es el caso de</w:t>
      </w:r>
      <w:r w:rsidR="004A5AFE" w:rsidRPr="00801B2B">
        <w:rPr>
          <w:szCs w:val="24"/>
          <w:lang w:val="es-ES_tradnl"/>
        </w:rPr>
        <w:t xml:space="preserve"> </w:t>
      </w:r>
      <w:r w:rsidRPr="00801B2B">
        <w:rPr>
          <w:szCs w:val="24"/>
          <w:lang w:val="es-ES_tradnl"/>
        </w:rPr>
        <w:t xml:space="preserve">la </w:t>
      </w:r>
      <w:r w:rsidRPr="00801B2B">
        <w:rPr>
          <w:b/>
          <w:szCs w:val="24"/>
          <w:lang w:val="es-ES_tradnl"/>
        </w:rPr>
        <w:t>Clave Única de Registro de Población</w:t>
      </w:r>
      <w:r w:rsidR="004A5AFE" w:rsidRPr="00801B2B">
        <w:rPr>
          <w:szCs w:val="24"/>
          <w:lang w:val="es-ES_tradnl"/>
        </w:rPr>
        <w:t xml:space="preserve"> (CURP).</w:t>
      </w:r>
    </w:p>
    <w:p w14:paraId="6925303E" w14:textId="77777777" w:rsidR="00F20800" w:rsidRPr="00801B2B" w:rsidRDefault="00F20800" w:rsidP="00F20800">
      <w:pPr>
        <w:rPr>
          <w:szCs w:val="24"/>
          <w:lang w:val="es-ES_tradnl"/>
        </w:rPr>
      </w:pPr>
    </w:p>
    <w:p w14:paraId="41F0DE13" w14:textId="77777777" w:rsidR="00F20800" w:rsidRPr="00801B2B" w:rsidRDefault="00F20800" w:rsidP="00F20800">
      <w:pPr>
        <w:rPr>
          <w:szCs w:val="24"/>
          <w:lang w:val="es-ES_tradnl"/>
        </w:rPr>
      </w:pPr>
      <w:r w:rsidRPr="00801B2B">
        <w:rPr>
          <w:szCs w:val="24"/>
          <w:lang w:val="es-ES_tradnl"/>
        </w:rPr>
        <w:t xml:space="preserve">Por cuanto hace a la </w:t>
      </w:r>
      <w:r w:rsidRPr="00801B2B">
        <w:rPr>
          <w:b/>
          <w:szCs w:val="24"/>
          <w:lang w:val="es-ES_tradnl"/>
        </w:rPr>
        <w:t xml:space="preserve">Clave Única de Registro de Población, </w:t>
      </w:r>
      <w:r w:rsidRPr="00801B2B">
        <w:rPr>
          <w:szCs w:val="24"/>
          <w:lang w:val="es-ES_tradn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084561E" w14:textId="77777777" w:rsidR="00F20800" w:rsidRPr="00801B2B" w:rsidRDefault="00F20800" w:rsidP="00F20800">
      <w:pPr>
        <w:rPr>
          <w:szCs w:val="24"/>
        </w:rPr>
      </w:pPr>
    </w:p>
    <w:p w14:paraId="7FE8A738" w14:textId="77777777" w:rsidR="00F20800" w:rsidRPr="00801B2B" w:rsidRDefault="00F20800" w:rsidP="00F20800">
      <w:pPr>
        <w:rPr>
          <w:szCs w:val="24"/>
          <w:lang w:val="es-ES_tradnl"/>
        </w:rPr>
      </w:pPr>
      <w:r w:rsidRPr="00801B2B">
        <w:rPr>
          <w:szCs w:val="24"/>
          <w:lang w:val="es-ES_tradnl"/>
        </w:rPr>
        <w:t>Lo anterior, tiene sustento en los artículos 86 y 91, de la Ley General de Población, la cual señala lo siguiente:</w:t>
      </w:r>
    </w:p>
    <w:p w14:paraId="1B6405E2" w14:textId="77777777" w:rsidR="00F20800" w:rsidRPr="00801B2B" w:rsidRDefault="00F20800" w:rsidP="00F20800">
      <w:pPr>
        <w:ind w:left="709" w:right="757"/>
        <w:rPr>
          <w:rFonts w:cs="Arial,Bold"/>
          <w:b/>
          <w:bCs/>
          <w:i/>
          <w:szCs w:val="24"/>
          <w:lang w:val="es-ES_tradnl"/>
        </w:rPr>
      </w:pPr>
    </w:p>
    <w:p w14:paraId="6742705D" w14:textId="77777777" w:rsidR="00F20800" w:rsidRPr="00801B2B" w:rsidRDefault="00F20800" w:rsidP="00F20800">
      <w:pPr>
        <w:spacing w:line="240" w:lineRule="auto"/>
        <w:ind w:left="709" w:right="757"/>
        <w:rPr>
          <w:rFonts w:cs="Arial"/>
          <w:i/>
          <w:sz w:val="22"/>
          <w:lang w:val="es-ES_tradnl"/>
        </w:rPr>
      </w:pPr>
      <w:r w:rsidRPr="00801B2B">
        <w:rPr>
          <w:rFonts w:cs="Arial,Bold"/>
          <w:b/>
          <w:bCs/>
          <w:i/>
          <w:sz w:val="22"/>
          <w:lang w:val="es-ES_tradnl"/>
        </w:rPr>
        <w:lastRenderedPageBreak/>
        <w:t xml:space="preserve">Artículo 86. </w:t>
      </w:r>
      <w:r w:rsidRPr="00801B2B">
        <w:rPr>
          <w:rFonts w:cs="Arial"/>
          <w:i/>
          <w:sz w:val="22"/>
          <w:lang w:val="es-ES_tradnl"/>
        </w:rPr>
        <w:t>El Registro Nacional de Población tiene como finalidad registrar a cada una de las personas que integran la población del país, con los datos que permitan certificar y acreditar fehacientemente su identidad.</w:t>
      </w:r>
    </w:p>
    <w:p w14:paraId="7ADD81A3" w14:textId="77777777" w:rsidR="00F20800" w:rsidRPr="00801B2B" w:rsidRDefault="00F20800" w:rsidP="00F20800">
      <w:pPr>
        <w:spacing w:line="240" w:lineRule="auto"/>
        <w:ind w:left="709" w:right="757"/>
        <w:rPr>
          <w:rFonts w:cs="Arial"/>
          <w:i/>
          <w:sz w:val="22"/>
          <w:lang w:val="es-ES_tradnl"/>
        </w:rPr>
      </w:pPr>
    </w:p>
    <w:p w14:paraId="1EC352F6" w14:textId="77777777" w:rsidR="00F20800" w:rsidRPr="00801B2B" w:rsidRDefault="00F20800" w:rsidP="00F20800">
      <w:pPr>
        <w:spacing w:line="240" w:lineRule="auto"/>
        <w:ind w:left="709" w:right="757"/>
        <w:rPr>
          <w:rFonts w:cs="Arial"/>
          <w:i/>
          <w:sz w:val="22"/>
          <w:lang w:val="es-ES_tradnl"/>
        </w:rPr>
      </w:pPr>
      <w:r w:rsidRPr="00801B2B">
        <w:rPr>
          <w:rFonts w:cs="Arial,Bold"/>
          <w:b/>
          <w:bCs/>
          <w:i/>
          <w:sz w:val="22"/>
          <w:lang w:val="es-ES_tradnl"/>
        </w:rPr>
        <w:t xml:space="preserve">Artículo 91. </w:t>
      </w:r>
      <w:r w:rsidRPr="00801B2B">
        <w:rPr>
          <w:rFonts w:cs="Arial"/>
          <w:i/>
          <w:sz w:val="22"/>
          <w:lang w:val="es-ES_tradnl"/>
        </w:rPr>
        <w:t>Al incorporar a una persona en el Registro Nacional de Población, se le asignará una clave que se denominará Clave Única de Registro de Población. Esta servirá para registrarla e identificarla en forma individual.</w:t>
      </w:r>
    </w:p>
    <w:p w14:paraId="46526DE0" w14:textId="77777777" w:rsidR="00F20800" w:rsidRPr="00801B2B" w:rsidRDefault="00F20800" w:rsidP="00F20800">
      <w:pPr>
        <w:rPr>
          <w:szCs w:val="24"/>
        </w:rPr>
      </w:pPr>
    </w:p>
    <w:p w14:paraId="634E014A" w14:textId="77777777" w:rsidR="00F20800" w:rsidRPr="00801B2B" w:rsidRDefault="00F20800" w:rsidP="00F20800">
      <w:pPr>
        <w:rPr>
          <w:szCs w:val="24"/>
          <w:lang w:val="es-ES_tradnl"/>
        </w:rPr>
      </w:pPr>
      <w:r w:rsidRPr="00801B2B">
        <w:rPr>
          <w:szCs w:val="24"/>
          <w:lang w:val="es-ES_tradnl"/>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429468B2" w14:textId="77777777" w:rsidR="00F20800" w:rsidRPr="00801B2B" w:rsidRDefault="00F20800" w:rsidP="00F20800">
      <w:pPr>
        <w:rPr>
          <w:szCs w:val="24"/>
          <w:lang w:val="es-ES_tradnl"/>
        </w:rPr>
      </w:pPr>
    </w:p>
    <w:p w14:paraId="52815552" w14:textId="77777777" w:rsidR="00F20800" w:rsidRPr="00801B2B" w:rsidRDefault="00F20800" w:rsidP="00F20800">
      <w:pPr>
        <w:rPr>
          <w:szCs w:val="24"/>
          <w:lang w:val="es-ES_tradnl"/>
        </w:rPr>
      </w:pPr>
      <w:r w:rsidRPr="00801B2B">
        <w:rPr>
          <w:szCs w:val="24"/>
          <w:lang w:val="es-ES_tradnl"/>
        </w:rPr>
        <w:t>Al respecto, el Instituto Nacional de Transparencia, Acceso a la Información y Protección de Datos Personales (INAI) a través del Criterio 18/17, señala literalmente lo siguiente:</w:t>
      </w:r>
    </w:p>
    <w:p w14:paraId="46B310C4" w14:textId="77777777" w:rsidR="00F20800" w:rsidRPr="00801B2B" w:rsidRDefault="00F20800" w:rsidP="00F20800">
      <w:pPr>
        <w:rPr>
          <w:szCs w:val="24"/>
        </w:rPr>
      </w:pPr>
    </w:p>
    <w:p w14:paraId="5E971135" w14:textId="77777777" w:rsidR="00F20800" w:rsidRPr="00801B2B" w:rsidRDefault="00F20800" w:rsidP="00F20800">
      <w:pPr>
        <w:spacing w:line="240" w:lineRule="auto"/>
        <w:ind w:left="567" w:right="616"/>
        <w:rPr>
          <w:i/>
          <w:sz w:val="22"/>
          <w:lang w:val="es-ES_tradnl"/>
        </w:rPr>
      </w:pPr>
      <w:r w:rsidRPr="00801B2B">
        <w:rPr>
          <w:b/>
          <w:i/>
          <w:sz w:val="22"/>
          <w:lang w:val="es-ES_tradnl"/>
        </w:rPr>
        <w:t>Clave Única de Registro de Población (CURP)</w:t>
      </w:r>
      <w:r w:rsidRPr="00801B2B">
        <w:rPr>
          <w:i/>
          <w:sz w:val="22"/>
          <w:lang w:val="es-ES_tradnl"/>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47C0E92" w14:textId="77777777" w:rsidR="00F20800" w:rsidRPr="00801B2B" w:rsidRDefault="00F20800" w:rsidP="00F20800">
      <w:pPr>
        <w:ind w:right="616"/>
        <w:rPr>
          <w:rFonts w:cs="Arial"/>
          <w:bCs/>
          <w:i/>
          <w:szCs w:val="24"/>
          <w:lang w:val="es-ES_tradnl"/>
        </w:rPr>
      </w:pPr>
    </w:p>
    <w:p w14:paraId="0647DB99" w14:textId="77777777" w:rsidR="00F20800" w:rsidRPr="00801B2B" w:rsidRDefault="00F20800" w:rsidP="00F20800">
      <w:pPr>
        <w:rPr>
          <w:szCs w:val="24"/>
          <w:lang w:val="es-ES_tradnl"/>
        </w:rPr>
      </w:pPr>
      <w:r w:rsidRPr="00801B2B">
        <w:rPr>
          <w:szCs w:val="24"/>
          <w:lang w:val="es-ES_tradnl"/>
        </w:rPr>
        <w:lastRenderedPageBreak/>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E8E36CF" w14:textId="77777777" w:rsidR="00F20800" w:rsidRPr="00801B2B" w:rsidRDefault="00F20800" w:rsidP="00F20800">
      <w:pPr>
        <w:rPr>
          <w:szCs w:val="24"/>
          <w:lang w:val="es-ES_tradnl"/>
        </w:rPr>
      </w:pPr>
    </w:p>
    <w:p w14:paraId="60D9A0C7" w14:textId="77777777" w:rsidR="00F20800" w:rsidRPr="00801B2B" w:rsidRDefault="00F20800" w:rsidP="00F20800">
      <w:pPr>
        <w:rPr>
          <w:szCs w:val="24"/>
          <w:lang w:val="es-ES_tradnl"/>
        </w:rPr>
      </w:pPr>
      <w:r w:rsidRPr="00801B2B">
        <w:rPr>
          <w:szCs w:val="24"/>
          <w:lang w:val="es-ES_tradnl"/>
        </w:rPr>
        <w:t>En ese mismo sentido, deberá suprimirse cualquier otro elemento del documento ordenado que permita acceder a datos personales de los servidores públicos, ya sean cadenas, códigos QR, folio o códigos de verificación. Si bien es cierto que estos elementos pueden consistir en dígitos, cifras o letras, permiten acceder a verificar la autenticidad del documento, lo que puede permitir que se acceda a datos personales de los servidores públicos, por lo que deberá ser objeto de análisis y, en su caso, susceptible de ser clasificado como confidencial.</w:t>
      </w:r>
    </w:p>
    <w:p w14:paraId="17F9DC9E" w14:textId="77777777" w:rsidR="00F20800" w:rsidRPr="00801B2B" w:rsidRDefault="00F20800" w:rsidP="00F20800">
      <w:pPr>
        <w:rPr>
          <w:szCs w:val="24"/>
          <w:lang w:val="es-ES_tradnl"/>
        </w:rPr>
      </w:pPr>
    </w:p>
    <w:p w14:paraId="67916992" w14:textId="77777777" w:rsidR="00F20800" w:rsidRPr="00801B2B" w:rsidRDefault="00F20800" w:rsidP="00F20800">
      <w:pPr>
        <w:rPr>
          <w:szCs w:val="24"/>
          <w:lang w:val="es-ES_tradnl"/>
        </w:rPr>
      </w:pPr>
      <w:r w:rsidRPr="00801B2B">
        <w:rPr>
          <w:szCs w:val="24"/>
          <w:lang w:val="es-ES_tradnl"/>
        </w:rPr>
        <w:t xml:space="preserve">Por ende, en el presente caso el Sujeto Obligado debe atender las disposiciones en materia de protección de datos, a fin de salvaguardar los datos personales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w:t>
      </w:r>
      <w:r w:rsidRPr="00801B2B">
        <w:rPr>
          <w:szCs w:val="24"/>
          <w:lang w:val="es-ES_tradnl"/>
        </w:rPr>
        <w:lastRenderedPageBreak/>
        <w:t>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08BED84" w14:textId="77777777" w:rsidR="00F20800" w:rsidRPr="00801B2B" w:rsidRDefault="00F20800" w:rsidP="00F20800">
      <w:pPr>
        <w:rPr>
          <w:szCs w:val="24"/>
          <w:lang w:val="es-ES_tradnl"/>
        </w:rPr>
      </w:pPr>
    </w:p>
    <w:p w14:paraId="2323B4E0" w14:textId="77777777" w:rsidR="00F20800" w:rsidRPr="00801B2B" w:rsidRDefault="00F20800" w:rsidP="00F20800">
      <w:pPr>
        <w:rPr>
          <w:szCs w:val="24"/>
          <w:lang w:val="es-ES_tradnl"/>
        </w:rPr>
      </w:pPr>
      <w:r w:rsidRPr="00801B2B">
        <w:rPr>
          <w:szCs w:val="24"/>
          <w:lang w:val="es-ES_tradnl"/>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2BDEB9A3" w14:textId="77777777" w:rsidR="00F20800" w:rsidRPr="00801B2B" w:rsidRDefault="00F20800" w:rsidP="00F20800">
      <w:pPr>
        <w:rPr>
          <w:szCs w:val="24"/>
          <w:lang w:val="es-ES_tradnl"/>
        </w:rPr>
      </w:pPr>
    </w:p>
    <w:p w14:paraId="1A8467E7" w14:textId="77777777" w:rsidR="00F20800" w:rsidRPr="00801B2B" w:rsidRDefault="00F20800" w:rsidP="00F20800">
      <w:pPr>
        <w:rPr>
          <w:szCs w:val="24"/>
          <w:lang w:val="es-ES_tradnl"/>
        </w:rPr>
      </w:pPr>
      <w:r w:rsidRPr="00801B2B">
        <w:rPr>
          <w:szCs w:val="24"/>
          <w:lang w:val="es-ES_tradnl"/>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6492B98B" w14:textId="77777777" w:rsidR="00F20800" w:rsidRPr="00801B2B" w:rsidRDefault="00F20800" w:rsidP="00F20800">
      <w:pPr>
        <w:rPr>
          <w:szCs w:val="24"/>
          <w:lang w:val="es-ES_tradnl"/>
        </w:rPr>
      </w:pPr>
    </w:p>
    <w:p w14:paraId="6BE50546" w14:textId="77777777" w:rsidR="00F20800" w:rsidRPr="00801B2B" w:rsidRDefault="00F20800" w:rsidP="00F20800">
      <w:pPr>
        <w:spacing w:line="240" w:lineRule="auto"/>
        <w:ind w:left="567" w:right="616"/>
        <w:rPr>
          <w:i/>
          <w:sz w:val="22"/>
          <w:lang w:val="es-ES_tradnl"/>
        </w:rPr>
      </w:pPr>
      <w:r w:rsidRPr="00801B2B">
        <w:rPr>
          <w:b/>
          <w:i/>
          <w:sz w:val="22"/>
          <w:lang w:val="es-ES_tradnl"/>
        </w:rPr>
        <w:lastRenderedPageBreak/>
        <w:t xml:space="preserve">Artículo 49. </w:t>
      </w:r>
      <w:r w:rsidRPr="00801B2B">
        <w:rPr>
          <w:i/>
          <w:sz w:val="22"/>
          <w:lang w:val="es-ES_tradnl"/>
        </w:rPr>
        <w:t>Los Comités de Transparencia tendrán las siguientes atribuciones:</w:t>
      </w:r>
    </w:p>
    <w:p w14:paraId="4C085154" w14:textId="77777777" w:rsidR="00F20800" w:rsidRPr="00801B2B" w:rsidRDefault="00F20800" w:rsidP="00F20800">
      <w:pPr>
        <w:spacing w:line="240" w:lineRule="auto"/>
        <w:ind w:left="567" w:right="616"/>
        <w:rPr>
          <w:bCs/>
          <w:i/>
          <w:sz w:val="22"/>
          <w:lang w:val="es-ES_tradnl"/>
        </w:rPr>
      </w:pPr>
      <w:r w:rsidRPr="00801B2B">
        <w:rPr>
          <w:bCs/>
          <w:i/>
          <w:sz w:val="22"/>
          <w:lang w:val="es-ES_tradnl"/>
        </w:rPr>
        <w:t>(…)</w:t>
      </w:r>
    </w:p>
    <w:p w14:paraId="7624E9F1" w14:textId="77777777" w:rsidR="00F20800" w:rsidRPr="00801B2B" w:rsidRDefault="00F20800" w:rsidP="00F20800">
      <w:pPr>
        <w:spacing w:line="240" w:lineRule="auto"/>
        <w:ind w:left="567" w:right="616"/>
        <w:rPr>
          <w:i/>
          <w:sz w:val="22"/>
          <w:lang w:val="es-ES_tradnl"/>
        </w:rPr>
      </w:pPr>
      <w:r w:rsidRPr="00801B2B">
        <w:rPr>
          <w:b/>
          <w:i/>
          <w:sz w:val="22"/>
          <w:lang w:val="es-ES_tradnl"/>
        </w:rPr>
        <w:t>VIII.</w:t>
      </w:r>
      <w:r w:rsidRPr="00801B2B">
        <w:rPr>
          <w:i/>
          <w:sz w:val="22"/>
          <w:lang w:val="es-ES_tradnl"/>
        </w:rPr>
        <w:t xml:space="preserve"> Aprobar, modificar o revocar la clasificación de la información;</w:t>
      </w:r>
    </w:p>
    <w:p w14:paraId="012FA802" w14:textId="77777777" w:rsidR="00F20800" w:rsidRPr="00801B2B" w:rsidRDefault="00F20800" w:rsidP="00F20800">
      <w:pPr>
        <w:spacing w:line="240" w:lineRule="auto"/>
        <w:ind w:left="567" w:right="616"/>
        <w:rPr>
          <w:bCs/>
          <w:i/>
          <w:sz w:val="22"/>
          <w:lang w:val="es-ES_tradnl"/>
        </w:rPr>
      </w:pPr>
      <w:r w:rsidRPr="00801B2B">
        <w:rPr>
          <w:bCs/>
          <w:i/>
          <w:sz w:val="22"/>
          <w:lang w:val="es-ES_tradnl"/>
        </w:rPr>
        <w:t>(…)</w:t>
      </w:r>
    </w:p>
    <w:p w14:paraId="1C4D061B" w14:textId="77777777" w:rsidR="00F20800" w:rsidRPr="00801B2B" w:rsidRDefault="00F20800" w:rsidP="00F20800">
      <w:pPr>
        <w:spacing w:line="240" w:lineRule="auto"/>
        <w:ind w:left="567" w:right="616"/>
        <w:rPr>
          <w:i/>
          <w:sz w:val="22"/>
          <w:lang w:val="es-ES_tradnl"/>
        </w:rPr>
      </w:pPr>
    </w:p>
    <w:p w14:paraId="51F0082F" w14:textId="77777777" w:rsidR="00F20800" w:rsidRPr="00801B2B" w:rsidRDefault="00F20800" w:rsidP="00F20800">
      <w:pPr>
        <w:spacing w:line="240" w:lineRule="auto"/>
        <w:ind w:left="567" w:right="616"/>
        <w:rPr>
          <w:i/>
          <w:sz w:val="22"/>
          <w:lang w:val="es-ES_tradnl"/>
        </w:rPr>
      </w:pPr>
      <w:r w:rsidRPr="00801B2B">
        <w:rPr>
          <w:b/>
          <w:i/>
          <w:sz w:val="22"/>
          <w:lang w:val="es-ES_tradnl"/>
        </w:rPr>
        <w:t>Artículo 132.</w:t>
      </w:r>
      <w:r w:rsidRPr="00801B2B">
        <w:rPr>
          <w:i/>
          <w:sz w:val="22"/>
          <w:lang w:val="es-ES_tradnl"/>
        </w:rPr>
        <w:t xml:space="preserve"> La clasificación de la información se llevará a cabo en el momento en que:</w:t>
      </w:r>
    </w:p>
    <w:p w14:paraId="0076D845" w14:textId="77777777" w:rsidR="00F20800" w:rsidRPr="00801B2B" w:rsidRDefault="00F20800" w:rsidP="00F20800">
      <w:pPr>
        <w:spacing w:line="240" w:lineRule="auto"/>
        <w:ind w:left="567" w:right="616"/>
        <w:rPr>
          <w:b/>
          <w:i/>
          <w:sz w:val="22"/>
          <w:lang w:val="es-ES_tradnl"/>
        </w:rPr>
      </w:pPr>
    </w:p>
    <w:p w14:paraId="6A537B1F" w14:textId="77777777" w:rsidR="00F20800" w:rsidRPr="00801B2B" w:rsidRDefault="00F20800" w:rsidP="00F20800">
      <w:pPr>
        <w:spacing w:line="240" w:lineRule="auto"/>
        <w:ind w:left="567" w:right="616"/>
        <w:rPr>
          <w:i/>
          <w:sz w:val="22"/>
          <w:lang w:val="es-ES_tradnl"/>
        </w:rPr>
      </w:pPr>
      <w:r w:rsidRPr="00801B2B">
        <w:rPr>
          <w:b/>
          <w:i/>
          <w:sz w:val="22"/>
          <w:lang w:val="es-ES_tradnl"/>
        </w:rPr>
        <w:t>I.</w:t>
      </w:r>
      <w:r w:rsidRPr="00801B2B">
        <w:rPr>
          <w:i/>
          <w:sz w:val="22"/>
          <w:lang w:val="es-ES_tradnl"/>
        </w:rPr>
        <w:t xml:space="preserve"> Se reciba una solicitud de acceso a la información;</w:t>
      </w:r>
    </w:p>
    <w:p w14:paraId="1FA74CFA" w14:textId="77777777" w:rsidR="00F20800" w:rsidRPr="00801B2B" w:rsidRDefault="00F20800" w:rsidP="00F20800">
      <w:pPr>
        <w:spacing w:line="240" w:lineRule="auto"/>
        <w:ind w:left="567" w:right="616"/>
        <w:rPr>
          <w:i/>
          <w:sz w:val="22"/>
          <w:lang w:val="es-ES_tradnl"/>
        </w:rPr>
      </w:pPr>
      <w:r w:rsidRPr="00801B2B">
        <w:rPr>
          <w:b/>
          <w:i/>
          <w:sz w:val="22"/>
          <w:lang w:val="es-ES_tradnl"/>
        </w:rPr>
        <w:t>II.</w:t>
      </w:r>
      <w:r w:rsidRPr="00801B2B">
        <w:rPr>
          <w:i/>
          <w:sz w:val="22"/>
          <w:lang w:val="es-ES_tradnl"/>
        </w:rPr>
        <w:t xml:space="preserve"> Se determine mediante resolución de autoridad competente; o</w:t>
      </w:r>
    </w:p>
    <w:p w14:paraId="7040C34C" w14:textId="77777777" w:rsidR="00F20800" w:rsidRPr="00801B2B" w:rsidRDefault="00F20800" w:rsidP="00F20800">
      <w:pPr>
        <w:spacing w:line="240" w:lineRule="auto"/>
        <w:ind w:left="567" w:right="616"/>
        <w:rPr>
          <w:b/>
          <w:i/>
          <w:sz w:val="22"/>
          <w:lang w:val="es-ES_tradnl"/>
        </w:rPr>
      </w:pPr>
      <w:r w:rsidRPr="00801B2B">
        <w:rPr>
          <w:b/>
          <w:bCs/>
          <w:i/>
          <w:sz w:val="22"/>
          <w:lang w:val="es-ES_tradnl"/>
        </w:rPr>
        <w:t>III.</w:t>
      </w:r>
      <w:r w:rsidRPr="00801B2B">
        <w:rPr>
          <w:i/>
          <w:sz w:val="22"/>
          <w:lang w:val="es-ES_tradnl"/>
        </w:rPr>
        <w:t xml:space="preserve"> Se generen versiones públicas para dar cumplimiento a las obligaciones de transparencia previstas en esta Ley.</w:t>
      </w:r>
      <w:r w:rsidRPr="00801B2B">
        <w:rPr>
          <w:b/>
          <w:i/>
          <w:sz w:val="22"/>
          <w:lang w:val="es-ES_tradnl"/>
        </w:rPr>
        <w:t>”</w:t>
      </w:r>
    </w:p>
    <w:p w14:paraId="7F912873" w14:textId="77777777" w:rsidR="00F20800" w:rsidRPr="00801B2B" w:rsidRDefault="00F20800" w:rsidP="00F20800">
      <w:pPr>
        <w:spacing w:line="240" w:lineRule="auto"/>
        <w:ind w:left="567" w:right="616"/>
        <w:rPr>
          <w:b/>
          <w:i/>
          <w:sz w:val="22"/>
          <w:lang w:val="es-ES_tradnl"/>
        </w:rPr>
      </w:pPr>
    </w:p>
    <w:p w14:paraId="7EC9CF11" w14:textId="77777777" w:rsidR="00F20800" w:rsidRPr="00801B2B" w:rsidRDefault="00F20800" w:rsidP="00F20800">
      <w:pPr>
        <w:spacing w:line="240" w:lineRule="auto"/>
        <w:ind w:left="567" w:right="616"/>
        <w:rPr>
          <w:i/>
          <w:sz w:val="22"/>
          <w:lang w:val="es-ES_tradnl"/>
        </w:rPr>
      </w:pPr>
      <w:proofErr w:type="gramStart"/>
      <w:r w:rsidRPr="00801B2B">
        <w:rPr>
          <w:b/>
          <w:i/>
          <w:sz w:val="22"/>
          <w:lang w:val="es-ES_tradnl"/>
        </w:rPr>
        <w:t>Segundo.-</w:t>
      </w:r>
      <w:proofErr w:type="gramEnd"/>
      <w:r w:rsidRPr="00801B2B">
        <w:rPr>
          <w:i/>
          <w:sz w:val="22"/>
          <w:lang w:val="es-ES_tradnl"/>
        </w:rPr>
        <w:t xml:space="preserve"> Para efectos de los presentes Lineamientos Generales, se entenderá por:</w:t>
      </w:r>
    </w:p>
    <w:p w14:paraId="29D0B107" w14:textId="56E282DE" w:rsidR="00F20800" w:rsidRPr="00801B2B" w:rsidRDefault="00F20800" w:rsidP="00F20800">
      <w:pPr>
        <w:spacing w:line="240" w:lineRule="auto"/>
        <w:ind w:left="567" w:right="616"/>
        <w:rPr>
          <w:i/>
          <w:sz w:val="22"/>
          <w:lang w:val="es-ES_tradnl"/>
        </w:rPr>
      </w:pPr>
      <w:r w:rsidRPr="00801B2B">
        <w:rPr>
          <w:i/>
          <w:sz w:val="22"/>
          <w:lang w:val="es-ES_tradnl"/>
        </w:rPr>
        <w:t>(…)</w:t>
      </w:r>
    </w:p>
    <w:p w14:paraId="1F19B2CB" w14:textId="77777777" w:rsidR="00F20800" w:rsidRPr="00801B2B" w:rsidRDefault="00F20800" w:rsidP="00F20800">
      <w:pPr>
        <w:spacing w:line="240" w:lineRule="auto"/>
        <w:ind w:left="567" w:right="616"/>
        <w:rPr>
          <w:i/>
          <w:sz w:val="22"/>
          <w:lang w:val="es-ES_tradnl"/>
        </w:rPr>
      </w:pPr>
      <w:r w:rsidRPr="00801B2B">
        <w:rPr>
          <w:b/>
          <w:i/>
          <w:sz w:val="22"/>
          <w:lang w:val="es-ES_tradnl"/>
        </w:rPr>
        <w:t>XVIII.</w:t>
      </w:r>
      <w:r w:rsidRPr="00801B2B">
        <w:rPr>
          <w:i/>
          <w:sz w:val="22"/>
          <w:lang w:val="es-ES_tradnl"/>
        </w:rPr>
        <w:t xml:space="preserve"> </w:t>
      </w:r>
      <w:r w:rsidRPr="00801B2B">
        <w:rPr>
          <w:b/>
          <w:i/>
          <w:sz w:val="22"/>
          <w:lang w:val="es-ES_tradnl"/>
        </w:rPr>
        <w:t>Versión pública:</w:t>
      </w:r>
      <w:r w:rsidRPr="00801B2B">
        <w:rPr>
          <w:i/>
          <w:sz w:val="22"/>
          <w:lang w:val="es-ES_tradnl"/>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7ECD3B6" w14:textId="77777777" w:rsidR="00F20800" w:rsidRPr="00801B2B" w:rsidRDefault="00F20800" w:rsidP="00F20800">
      <w:pPr>
        <w:spacing w:line="240" w:lineRule="auto"/>
        <w:ind w:left="567" w:right="616"/>
        <w:rPr>
          <w:b/>
          <w:i/>
          <w:sz w:val="22"/>
          <w:lang w:val="es-ES_tradnl"/>
        </w:rPr>
      </w:pPr>
    </w:p>
    <w:p w14:paraId="1382CF47" w14:textId="77777777" w:rsidR="00F20800" w:rsidRPr="00801B2B" w:rsidRDefault="00F20800" w:rsidP="00F20800">
      <w:pPr>
        <w:spacing w:line="240" w:lineRule="auto"/>
        <w:ind w:left="567" w:right="616"/>
        <w:rPr>
          <w:i/>
          <w:sz w:val="22"/>
          <w:lang w:val="es-ES_tradnl"/>
        </w:rPr>
      </w:pPr>
      <w:r w:rsidRPr="00801B2B">
        <w:rPr>
          <w:b/>
          <w:i/>
          <w:sz w:val="22"/>
          <w:lang w:val="es-ES_tradnl"/>
        </w:rPr>
        <w:t>Cuarto.</w:t>
      </w:r>
      <w:r w:rsidRPr="00801B2B">
        <w:rPr>
          <w:i/>
          <w:sz w:val="22"/>
          <w:lang w:val="es-ES_tradnl"/>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C568853" w14:textId="77777777" w:rsidR="00F20800" w:rsidRPr="00801B2B" w:rsidRDefault="00F20800" w:rsidP="00F20800">
      <w:pPr>
        <w:spacing w:line="240" w:lineRule="auto"/>
        <w:ind w:left="567" w:right="616"/>
        <w:rPr>
          <w:i/>
          <w:sz w:val="22"/>
          <w:lang w:val="es-ES_tradnl"/>
        </w:rPr>
      </w:pPr>
    </w:p>
    <w:p w14:paraId="3EB88E1A" w14:textId="77777777" w:rsidR="00F20800" w:rsidRPr="00801B2B" w:rsidRDefault="00F20800" w:rsidP="00F20800">
      <w:pPr>
        <w:spacing w:line="240" w:lineRule="auto"/>
        <w:ind w:left="567" w:right="616"/>
        <w:rPr>
          <w:i/>
          <w:sz w:val="22"/>
          <w:lang w:val="es-ES_tradnl"/>
        </w:rPr>
      </w:pPr>
      <w:r w:rsidRPr="00801B2B">
        <w:rPr>
          <w:i/>
          <w:sz w:val="22"/>
          <w:lang w:val="es-ES_tradnl"/>
        </w:rPr>
        <w:t>Los Sujetos Obligados deberán aplicar, de manera estricta, las excepciones al derecho de acceso a la información y sólo podrán invocarlas cuando acrediten su procedencia.</w:t>
      </w:r>
    </w:p>
    <w:p w14:paraId="49304CE4" w14:textId="77777777" w:rsidR="00F20800" w:rsidRPr="00801B2B" w:rsidRDefault="00F20800" w:rsidP="00F20800">
      <w:pPr>
        <w:spacing w:line="240" w:lineRule="auto"/>
        <w:ind w:left="567" w:right="616"/>
        <w:rPr>
          <w:b/>
          <w:i/>
          <w:sz w:val="22"/>
          <w:lang w:val="es-ES_tradnl"/>
        </w:rPr>
      </w:pPr>
    </w:p>
    <w:p w14:paraId="5D02B1AD" w14:textId="77777777" w:rsidR="00F20800" w:rsidRPr="00801B2B" w:rsidRDefault="00F20800" w:rsidP="00F20800">
      <w:pPr>
        <w:spacing w:line="240" w:lineRule="auto"/>
        <w:ind w:left="567" w:right="616"/>
        <w:rPr>
          <w:i/>
          <w:sz w:val="22"/>
          <w:lang w:val="es-ES_tradnl"/>
        </w:rPr>
      </w:pPr>
      <w:r w:rsidRPr="00801B2B">
        <w:rPr>
          <w:b/>
          <w:i/>
          <w:sz w:val="22"/>
          <w:lang w:val="es-ES_tradnl"/>
        </w:rPr>
        <w:t>Quinto.</w:t>
      </w:r>
      <w:r w:rsidRPr="00801B2B">
        <w:rPr>
          <w:i/>
          <w:sz w:val="22"/>
          <w:lang w:val="es-ES_tradnl"/>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B671470" w14:textId="77777777" w:rsidR="00F20800" w:rsidRPr="00801B2B" w:rsidRDefault="00F20800" w:rsidP="00F20800">
      <w:pPr>
        <w:spacing w:line="240" w:lineRule="auto"/>
        <w:ind w:left="567" w:right="616"/>
        <w:rPr>
          <w:b/>
          <w:i/>
          <w:sz w:val="22"/>
          <w:lang w:val="es-ES_tradnl"/>
        </w:rPr>
      </w:pPr>
    </w:p>
    <w:p w14:paraId="4C87D751" w14:textId="77777777" w:rsidR="00F20800" w:rsidRPr="00801B2B" w:rsidRDefault="00F20800" w:rsidP="00F20800">
      <w:pPr>
        <w:spacing w:line="240" w:lineRule="auto"/>
        <w:ind w:left="567" w:right="616"/>
        <w:rPr>
          <w:i/>
          <w:sz w:val="22"/>
          <w:lang w:val="es-ES_tradnl"/>
        </w:rPr>
      </w:pPr>
      <w:r w:rsidRPr="00801B2B">
        <w:rPr>
          <w:b/>
          <w:i/>
          <w:sz w:val="22"/>
          <w:lang w:val="es-ES_tradnl"/>
        </w:rPr>
        <w:lastRenderedPageBreak/>
        <w:t>Sexto.</w:t>
      </w:r>
      <w:r w:rsidRPr="00801B2B">
        <w:rPr>
          <w:i/>
          <w:sz w:val="22"/>
          <w:lang w:val="es-ES_tradnl"/>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AC368F9" w14:textId="77777777" w:rsidR="00F20800" w:rsidRPr="00801B2B" w:rsidRDefault="00F20800" w:rsidP="00F20800">
      <w:pPr>
        <w:spacing w:line="240" w:lineRule="auto"/>
        <w:ind w:left="567" w:right="616"/>
        <w:rPr>
          <w:i/>
          <w:sz w:val="22"/>
          <w:lang w:val="es-ES_tradnl"/>
        </w:rPr>
      </w:pPr>
    </w:p>
    <w:p w14:paraId="125C14F9" w14:textId="77777777" w:rsidR="00F20800" w:rsidRPr="00801B2B" w:rsidRDefault="00F20800" w:rsidP="00F20800">
      <w:pPr>
        <w:spacing w:line="240" w:lineRule="auto"/>
        <w:ind w:left="567" w:right="616"/>
        <w:rPr>
          <w:i/>
          <w:sz w:val="22"/>
          <w:lang w:val="es-ES_tradnl"/>
        </w:rPr>
      </w:pPr>
      <w:r w:rsidRPr="00801B2B">
        <w:rPr>
          <w:i/>
          <w:sz w:val="22"/>
          <w:lang w:val="es-ES_tradnl"/>
        </w:rPr>
        <w:t>La clasificación de información se realizará conforme a un análisis caso por caso, mediante la aplicación de la prueba de daño y de interés público.</w:t>
      </w:r>
    </w:p>
    <w:p w14:paraId="719D4010" w14:textId="77777777" w:rsidR="00F20800" w:rsidRPr="00801B2B" w:rsidRDefault="00F20800" w:rsidP="00F20800">
      <w:pPr>
        <w:spacing w:line="240" w:lineRule="auto"/>
        <w:ind w:left="567" w:right="616"/>
        <w:rPr>
          <w:b/>
          <w:i/>
          <w:sz w:val="22"/>
          <w:lang w:val="es-ES_tradnl"/>
        </w:rPr>
      </w:pPr>
    </w:p>
    <w:p w14:paraId="38AF9B13" w14:textId="77777777" w:rsidR="00F20800" w:rsidRPr="00801B2B" w:rsidRDefault="00F20800" w:rsidP="00F20800">
      <w:pPr>
        <w:spacing w:line="240" w:lineRule="auto"/>
        <w:ind w:left="567" w:right="616"/>
        <w:rPr>
          <w:i/>
          <w:sz w:val="22"/>
          <w:lang w:val="es-ES_tradnl"/>
        </w:rPr>
      </w:pPr>
      <w:r w:rsidRPr="00801B2B">
        <w:rPr>
          <w:b/>
          <w:i/>
          <w:sz w:val="22"/>
          <w:lang w:val="es-ES_tradnl"/>
        </w:rPr>
        <w:t>Séptimo.</w:t>
      </w:r>
      <w:r w:rsidRPr="00801B2B">
        <w:rPr>
          <w:i/>
          <w:sz w:val="22"/>
          <w:lang w:val="es-ES_tradnl"/>
        </w:rPr>
        <w:t xml:space="preserve"> La clasificación de la información se llevará a cabo en el momento en que:</w:t>
      </w:r>
    </w:p>
    <w:p w14:paraId="43DD0C15" w14:textId="77777777" w:rsidR="00F20800" w:rsidRPr="00801B2B" w:rsidRDefault="00F20800" w:rsidP="00F20800">
      <w:pPr>
        <w:spacing w:line="240" w:lineRule="auto"/>
        <w:ind w:left="567" w:right="616"/>
        <w:rPr>
          <w:b/>
          <w:i/>
          <w:sz w:val="22"/>
          <w:lang w:val="es-ES_tradnl"/>
        </w:rPr>
      </w:pPr>
    </w:p>
    <w:p w14:paraId="122555DA" w14:textId="77777777" w:rsidR="00F20800" w:rsidRPr="00801B2B" w:rsidRDefault="00F20800" w:rsidP="00F20800">
      <w:pPr>
        <w:spacing w:line="240" w:lineRule="auto"/>
        <w:ind w:left="567" w:right="616"/>
        <w:rPr>
          <w:i/>
          <w:sz w:val="22"/>
          <w:lang w:val="es-ES_tradnl"/>
        </w:rPr>
      </w:pPr>
      <w:r w:rsidRPr="00801B2B">
        <w:rPr>
          <w:b/>
          <w:i/>
          <w:sz w:val="22"/>
          <w:lang w:val="es-ES_tradnl"/>
        </w:rPr>
        <w:t>I.</w:t>
      </w:r>
      <w:r w:rsidRPr="00801B2B">
        <w:rPr>
          <w:i/>
          <w:sz w:val="22"/>
          <w:lang w:val="es-ES_tradnl"/>
        </w:rPr>
        <w:t xml:space="preserve"> Se reciba una solicitud de acceso a la información;</w:t>
      </w:r>
    </w:p>
    <w:p w14:paraId="3D5B45F7" w14:textId="77777777" w:rsidR="00F20800" w:rsidRPr="00801B2B" w:rsidRDefault="00F20800" w:rsidP="00F20800">
      <w:pPr>
        <w:spacing w:line="240" w:lineRule="auto"/>
        <w:ind w:left="567" w:right="616"/>
        <w:rPr>
          <w:i/>
          <w:sz w:val="22"/>
          <w:lang w:val="es-ES_tradnl"/>
        </w:rPr>
      </w:pPr>
      <w:r w:rsidRPr="00801B2B">
        <w:rPr>
          <w:b/>
          <w:i/>
          <w:sz w:val="22"/>
          <w:lang w:val="es-ES_tradnl"/>
        </w:rPr>
        <w:t>II.</w:t>
      </w:r>
      <w:r w:rsidRPr="00801B2B">
        <w:rPr>
          <w:i/>
          <w:sz w:val="22"/>
          <w:lang w:val="es-ES_tradnl"/>
        </w:rPr>
        <w:t xml:space="preserve"> Se determine mediante resolución de autoridad competente, o</w:t>
      </w:r>
    </w:p>
    <w:p w14:paraId="7197F04A" w14:textId="77777777" w:rsidR="00F20800" w:rsidRPr="00801B2B" w:rsidRDefault="00F20800" w:rsidP="00F20800">
      <w:pPr>
        <w:spacing w:line="240" w:lineRule="auto"/>
        <w:ind w:left="567" w:right="616"/>
        <w:rPr>
          <w:i/>
          <w:sz w:val="22"/>
          <w:lang w:val="es-ES_tradnl"/>
        </w:rPr>
      </w:pPr>
      <w:r w:rsidRPr="00801B2B">
        <w:rPr>
          <w:b/>
          <w:i/>
          <w:sz w:val="22"/>
          <w:lang w:val="es-ES_tradnl"/>
        </w:rPr>
        <w:t>III.</w:t>
      </w:r>
      <w:r w:rsidRPr="00801B2B">
        <w:rPr>
          <w:i/>
          <w:sz w:val="22"/>
          <w:lang w:val="es-ES_tradnl"/>
        </w:rPr>
        <w:t xml:space="preserve"> Se generen versiones públicas para dar cumplimiento a las obligaciones de transparencia previstas en la Ley General, la Ley Federal y las correspondientes de las entidades federativas.</w:t>
      </w:r>
    </w:p>
    <w:p w14:paraId="6CEA45BC" w14:textId="77777777" w:rsidR="00F20800" w:rsidRPr="00801B2B" w:rsidRDefault="00F20800" w:rsidP="00F20800">
      <w:pPr>
        <w:spacing w:line="240" w:lineRule="auto"/>
        <w:ind w:left="567" w:right="616"/>
        <w:rPr>
          <w:i/>
          <w:sz w:val="22"/>
          <w:lang w:val="es-ES_tradnl"/>
        </w:rPr>
      </w:pPr>
    </w:p>
    <w:p w14:paraId="72822B10" w14:textId="77777777" w:rsidR="00F20800" w:rsidRPr="00801B2B" w:rsidRDefault="00F20800" w:rsidP="00F20800">
      <w:pPr>
        <w:spacing w:line="240" w:lineRule="auto"/>
        <w:ind w:left="567" w:right="616"/>
        <w:rPr>
          <w:i/>
          <w:sz w:val="22"/>
          <w:lang w:val="es-ES_tradnl"/>
        </w:rPr>
      </w:pPr>
      <w:r w:rsidRPr="00801B2B">
        <w:rPr>
          <w:i/>
          <w:sz w:val="22"/>
          <w:lang w:val="es-ES_tradnl"/>
        </w:rPr>
        <w:t>Los titulares de las áreas deberán revisar la clasificación al momento de la recepción de una solicitud de acceso a la información, para verificar si encuadra en una causal de reserva o de confidencialidad.</w:t>
      </w:r>
    </w:p>
    <w:p w14:paraId="06BB0911" w14:textId="77777777" w:rsidR="00F20800" w:rsidRPr="00801B2B" w:rsidRDefault="00F20800" w:rsidP="00F20800">
      <w:pPr>
        <w:spacing w:line="240" w:lineRule="auto"/>
        <w:ind w:left="567" w:right="616"/>
        <w:rPr>
          <w:b/>
          <w:i/>
          <w:sz w:val="22"/>
          <w:lang w:val="es-ES_tradnl"/>
        </w:rPr>
      </w:pPr>
    </w:p>
    <w:p w14:paraId="50577537" w14:textId="77777777" w:rsidR="00F20800" w:rsidRPr="00801B2B" w:rsidRDefault="00F20800" w:rsidP="00F20800">
      <w:pPr>
        <w:spacing w:line="240" w:lineRule="auto"/>
        <w:ind w:left="567" w:right="616"/>
        <w:rPr>
          <w:i/>
          <w:sz w:val="22"/>
          <w:lang w:val="es-ES_tradnl"/>
        </w:rPr>
      </w:pPr>
      <w:r w:rsidRPr="00801B2B">
        <w:rPr>
          <w:b/>
          <w:i/>
          <w:sz w:val="22"/>
          <w:lang w:val="es-ES_tradnl"/>
        </w:rPr>
        <w:t>Octavo.</w:t>
      </w:r>
      <w:r w:rsidRPr="00801B2B">
        <w:rPr>
          <w:i/>
          <w:sz w:val="22"/>
          <w:lang w:val="es-ES_tradnl"/>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59EE8A1" w14:textId="77777777" w:rsidR="00F20800" w:rsidRPr="00801B2B" w:rsidRDefault="00F20800" w:rsidP="00F20800">
      <w:pPr>
        <w:spacing w:line="240" w:lineRule="auto"/>
        <w:ind w:left="567" w:right="616"/>
        <w:rPr>
          <w:i/>
          <w:sz w:val="22"/>
          <w:lang w:val="es-ES_tradnl"/>
        </w:rPr>
      </w:pPr>
    </w:p>
    <w:p w14:paraId="4638A6FB" w14:textId="77777777" w:rsidR="00F20800" w:rsidRPr="00801B2B" w:rsidRDefault="00F20800" w:rsidP="00F20800">
      <w:pPr>
        <w:spacing w:line="240" w:lineRule="auto"/>
        <w:ind w:left="567" w:right="616"/>
        <w:rPr>
          <w:i/>
          <w:sz w:val="22"/>
          <w:lang w:val="es-ES_tradnl"/>
        </w:rPr>
      </w:pPr>
      <w:r w:rsidRPr="00801B2B">
        <w:rPr>
          <w:i/>
          <w:sz w:val="22"/>
          <w:lang w:val="es-ES_tradnl"/>
        </w:rPr>
        <w:t>Para motivar la clasificación se deberán señalar las razones o circunstancias especiales que lo llevaron a concluir que el caso particular se ajusta al supuesto previsto por la norma legal invocada como fundamento.</w:t>
      </w:r>
    </w:p>
    <w:p w14:paraId="7C4F4FF6" w14:textId="77777777" w:rsidR="00F20800" w:rsidRPr="00801B2B" w:rsidRDefault="00F20800" w:rsidP="00F20800">
      <w:pPr>
        <w:spacing w:line="240" w:lineRule="auto"/>
        <w:ind w:left="567" w:right="616"/>
        <w:rPr>
          <w:i/>
          <w:sz w:val="22"/>
          <w:lang w:val="es-ES_tradnl"/>
        </w:rPr>
      </w:pPr>
    </w:p>
    <w:p w14:paraId="066AC986" w14:textId="77777777" w:rsidR="00F20800" w:rsidRPr="00801B2B" w:rsidRDefault="00F20800" w:rsidP="00F20800">
      <w:pPr>
        <w:spacing w:line="240" w:lineRule="auto"/>
        <w:ind w:left="567" w:right="616"/>
        <w:rPr>
          <w:i/>
          <w:sz w:val="22"/>
          <w:lang w:val="es-ES_tradnl"/>
        </w:rPr>
      </w:pPr>
      <w:r w:rsidRPr="00801B2B">
        <w:rPr>
          <w:i/>
          <w:sz w:val="22"/>
          <w:lang w:val="es-ES_tradnl"/>
        </w:rPr>
        <w:t>En caso de referirse a información reservada, la motivación de la clasificación también deberá comprender las circunstancias que justifican el establecimiento de determinado plazo de reserva.</w:t>
      </w:r>
    </w:p>
    <w:p w14:paraId="49C1C117" w14:textId="77777777" w:rsidR="00F20800" w:rsidRPr="00801B2B" w:rsidRDefault="00F20800" w:rsidP="00F20800">
      <w:pPr>
        <w:spacing w:line="240" w:lineRule="auto"/>
        <w:ind w:left="567" w:right="616"/>
        <w:rPr>
          <w:i/>
          <w:sz w:val="22"/>
          <w:lang w:val="es-ES_tradnl"/>
        </w:rPr>
      </w:pPr>
    </w:p>
    <w:p w14:paraId="29197E07" w14:textId="77777777" w:rsidR="00F20800" w:rsidRPr="00801B2B" w:rsidRDefault="00F20800" w:rsidP="00F20800">
      <w:pPr>
        <w:spacing w:line="240" w:lineRule="auto"/>
        <w:ind w:left="567" w:right="616"/>
        <w:rPr>
          <w:i/>
          <w:sz w:val="22"/>
          <w:lang w:val="es-ES_tradnl"/>
        </w:rPr>
      </w:pPr>
      <w:r w:rsidRPr="00801B2B">
        <w:rPr>
          <w:i/>
          <w:sz w:val="22"/>
          <w:lang w:val="es-ES_tradnl"/>
        </w:rPr>
        <w:t>Tratándose de información clasificada como confidencial respecto de la cual se haya determinado su conservación permanente por tener valor histórico, ésta conservará tal carácter de conformidad con la normativa aplicable en materia de archivos.</w:t>
      </w:r>
    </w:p>
    <w:p w14:paraId="09BB8AA7" w14:textId="77777777" w:rsidR="00F20800" w:rsidRPr="00801B2B" w:rsidRDefault="00F20800" w:rsidP="00F20800">
      <w:pPr>
        <w:spacing w:line="240" w:lineRule="auto"/>
        <w:ind w:left="567" w:right="616"/>
        <w:rPr>
          <w:i/>
          <w:sz w:val="22"/>
          <w:lang w:val="es-ES_tradnl"/>
        </w:rPr>
      </w:pPr>
    </w:p>
    <w:p w14:paraId="520490E2" w14:textId="77777777" w:rsidR="00F20800" w:rsidRPr="00801B2B" w:rsidRDefault="00F20800" w:rsidP="00F20800">
      <w:pPr>
        <w:spacing w:line="240" w:lineRule="auto"/>
        <w:ind w:left="567" w:right="616"/>
        <w:rPr>
          <w:i/>
          <w:sz w:val="22"/>
          <w:lang w:val="es-ES_tradnl"/>
        </w:rPr>
      </w:pPr>
      <w:r w:rsidRPr="00801B2B">
        <w:rPr>
          <w:i/>
          <w:sz w:val="22"/>
          <w:lang w:val="es-ES_tradnl"/>
        </w:rPr>
        <w:t>Los documentos contenidos en los archivos históricos y los identificados como históricos confidenciales no serán susceptibles de clasificación como reservados.</w:t>
      </w:r>
    </w:p>
    <w:p w14:paraId="14370CBD" w14:textId="77777777" w:rsidR="00F20800" w:rsidRPr="00801B2B" w:rsidRDefault="00F20800" w:rsidP="00F20800">
      <w:pPr>
        <w:spacing w:line="240" w:lineRule="auto"/>
        <w:ind w:left="567" w:right="616"/>
        <w:rPr>
          <w:b/>
          <w:i/>
          <w:sz w:val="22"/>
          <w:lang w:val="es-ES_tradnl"/>
        </w:rPr>
      </w:pPr>
    </w:p>
    <w:p w14:paraId="1EF071F3" w14:textId="77777777" w:rsidR="00F20800" w:rsidRPr="00801B2B" w:rsidRDefault="00F20800" w:rsidP="00F20800">
      <w:pPr>
        <w:spacing w:line="240" w:lineRule="auto"/>
        <w:ind w:left="567" w:right="616"/>
        <w:rPr>
          <w:i/>
          <w:sz w:val="22"/>
          <w:lang w:val="es-ES_tradnl"/>
        </w:rPr>
      </w:pPr>
      <w:r w:rsidRPr="00801B2B">
        <w:rPr>
          <w:b/>
          <w:i/>
          <w:sz w:val="22"/>
          <w:lang w:val="es-ES_tradnl"/>
        </w:rPr>
        <w:lastRenderedPageBreak/>
        <w:t>Noveno.</w:t>
      </w:r>
      <w:r w:rsidRPr="00801B2B">
        <w:rPr>
          <w:i/>
          <w:sz w:val="22"/>
          <w:lang w:val="es-ES_tradnl"/>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9502F1A" w14:textId="77777777" w:rsidR="00F20800" w:rsidRPr="00801B2B" w:rsidRDefault="00F20800" w:rsidP="00F20800">
      <w:pPr>
        <w:spacing w:line="240" w:lineRule="auto"/>
        <w:ind w:left="567" w:right="616"/>
        <w:rPr>
          <w:b/>
          <w:i/>
          <w:sz w:val="22"/>
          <w:lang w:val="es-ES_tradnl"/>
        </w:rPr>
      </w:pPr>
    </w:p>
    <w:p w14:paraId="642BB848" w14:textId="481D3A9C" w:rsidR="00F20800" w:rsidRPr="00801B2B" w:rsidRDefault="00F20800" w:rsidP="00F20800">
      <w:pPr>
        <w:spacing w:line="240" w:lineRule="auto"/>
        <w:ind w:left="567" w:right="616"/>
        <w:rPr>
          <w:i/>
          <w:sz w:val="22"/>
          <w:lang w:val="es-ES_tradnl"/>
        </w:rPr>
      </w:pPr>
      <w:r w:rsidRPr="00801B2B">
        <w:rPr>
          <w:b/>
          <w:i/>
          <w:sz w:val="22"/>
          <w:lang w:val="es-ES_tradnl"/>
        </w:rPr>
        <w:t>Décimo.</w:t>
      </w:r>
      <w:r w:rsidRPr="00801B2B">
        <w:rPr>
          <w:i/>
          <w:sz w:val="22"/>
          <w:lang w:val="es-ES_tradnl"/>
        </w:rPr>
        <w:t xml:space="preserve"> Los titulares de las </w:t>
      </w:r>
      <w:r w:rsidR="002E27F0" w:rsidRPr="00801B2B">
        <w:rPr>
          <w:i/>
          <w:sz w:val="22"/>
          <w:lang w:val="es-ES_tradnl"/>
        </w:rPr>
        <w:t>áreas</w:t>
      </w:r>
      <w:r w:rsidRPr="00801B2B">
        <w:rPr>
          <w:i/>
          <w:sz w:val="22"/>
          <w:lang w:val="es-ES_tradnl"/>
        </w:rPr>
        <w:t xml:space="preserve">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C499910" w14:textId="77777777" w:rsidR="00F20800" w:rsidRPr="00801B2B" w:rsidRDefault="00F20800" w:rsidP="00F20800">
      <w:pPr>
        <w:spacing w:line="240" w:lineRule="auto"/>
        <w:ind w:left="567" w:right="616"/>
        <w:rPr>
          <w:i/>
          <w:sz w:val="22"/>
          <w:lang w:val="es-ES_tradnl"/>
        </w:rPr>
      </w:pPr>
    </w:p>
    <w:p w14:paraId="2E820522" w14:textId="77777777" w:rsidR="00F20800" w:rsidRPr="00801B2B" w:rsidRDefault="00F20800" w:rsidP="00F20800">
      <w:pPr>
        <w:spacing w:line="240" w:lineRule="auto"/>
        <w:ind w:left="567" w:right="616"/>
        <w:rPr>
          <w:i/>
          <w:sz w:val="22"/>
          <w:lang w:val="es-ES_tradnl"/>
        </w:rPr>
      </w:pPr>
      <w:r w:rsidRPr="00801B2B">
        <w:rPr>
          <w:i/>
          <w:sz w:val="22"/>
          <w:lang w:val="es-ES_tradnl"/>
        </w:rPr>
        <w:t>En ausencia de los titulares de las áreas, la información será clasificada o desclasificada por la persona que lo supla, en términos de la normativa que rija la actuación del sujeto obligado.</w:t>
      </w:r>
    </w:p>
    <w:p w14:paraId="4D0BA8D1" w14:textId="77777777" w:rsidR="00F20800" w:rsidRPr="00801B2B" w:rsidRDefault="00F20800" w:rsidP="00F20800">
      <w:pPr>
        <w:spacing w:line="240" w:lineRule="auto"/>
        <w:ind w:left="567" w:right="616"/>
        <w:rPr>
          <w:b/>
          <w:i/>
          <w:sz w:val="22"/>
          <w:lang w:val="es-ES_tradnl"/>
        </w:rPr>
      </w:pPr>
    </w:p>
    <w:p w14:paraId="53582DFF" w14:textId="77777777" w:rsidR="00F20800" w:rsidRPr="00801B2B" w:rsidRDefault="00F20800" w:rsidP="00F20800">
      <w:pPr>
        <w:spacing w:line="240" w:lineRule="auto"/>
        <w:ind w:left="567" w:right="616"/>
        <w:rPr>
          <w:b/>
          <w:sz w:val="22"/>
          <w:lang w:val="es-ES_tradnl"/>
        </w:rPr>
      </w:pPr>
      <w:r w:rsidRPr="00801B2B">
        <w:rPr>
          <w:b/>
          <w:i/>
          <w:sz w:val="22"/>
          <w:lang w:val="es-ES_tradnl"/>
        </w:rPr>
        <w:t>Décimo primero.</w:t>
      </w:r>
      <w:r w:rsidRPr="00801B2B">
        <w:rPr>
          <w:i/>
          <w:sz w:val="22"/>
          <w:lang w:val="es-ES_tradnl"/>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8E961D4" w14:textId="77777777" w:rsidR="00F20800" w:rsidRPr="00801B2B" w:rsidRDefault="00F20800" w:rsidP="00F20800">
      <w:pPr>
        <w:rPr>
          <w:rFonts w:cs="Arial"/>
          <w:i/>
          <w:szCs w:val="24"/>
          <w:lang w:val="es-ES_tradnl"/>
        </w:rPr>
      </w:pPr>
    </w:p>
    <w:p w14:paraId="2C5B0C2F" w14:textId="77777777" w:rsidR="00F20800" w:rsidRPr="00801B2B" w:rsidRDefault="00F20800" w:rsidP="00F20800">
      <w:pPr>
        <w:rPr>
          <w:szCs w:val="24"/>
          <w:lang w:val="es-ES_tradnl"/>
        </w:rPr>
      </w:pPr>
      <w:r w:rsidRPr="00801B2B">
        <w:rPr>
          <w:szCs w:val="24"/>
          <w:lang w:val="es-ES_tradn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3BEF3ED1" w14:textId="77777777" w:rsidR="00F20800" w:rsidRPr="00801B2B" w:rsidRDefault="00F20800" w:rsidP="00F20800">
      <w:pPr>
        <w:rPr>
          <w:szCs w:val="24"/>
          <w:lang w:val="es-ES_tradnl"/>
        </w:rPr>
      </w:pPr>
    </w:p>
    <w:p w14:paraId="6449A64D" w14:textId="77777777" w:rsidR="00F20800" w:rsidRPr="00801B2B" w:rsidRDefault="00F20800" w:rsidP="00F20800">
      <w:pPr>
        <w:rPr>
          <w:szCs w:val="24"/>
          <w:lang w:val="es-ES_tradnl"/>
        </w:rPr>
      </w:pPr>
      <w:r w:rsidRPr="00801B2B">
        <w:rPr>
          <w:szCs w:val="24"/>
          <w:lang w:val="es-ES_tradnl"/>
        </w:rPr>
        <w:lastRenderedPageBreak/>
        <w:t>Por tanto, la fundamentación y motivación consiste en la obligación que tiene todo ente público de expresar los preceptos jurídicos aplicables al asunto motivo del acto y las razones o argumentos de su actuar.</w:t>
      </w:r>
    </w:p>
    <w:p w14:paraId="787DB1A9" w14:textId="77777777" w:rsidR="00F20800" w:rsidRPr="00801B2B" w:rsidRDefault="00F20800" w:rsidP="00F20800">
      <w:pPr>
        <w:rPr>
          <w:szCs w:val="24"/>
          <w:lang w:val="es-ES_tradnl"/>
        </w:rPr>
      </w:pPr>
    </w:p>
    <w:p w14:paraId="09158A7F" w14:textId="77777777" w:rsidR="00F20800" w:rsidRPr="00801B2B" w:rsidRDefault="00F20800" w:rsidP="00F20800">
      <w:pPr>
        <w:rPr>
          <w:szCs w:val="24"/>
          <w:lang w:val="es-ES_tradnl"/>
        </w:rPr>
      </w:pPr>
      <w:r w:rsidRPr="00801B2B">
        <w:rPr>
          <w:szCs w:val="24"/>
          <w:lang w:val="es-ES_tradnl"/>
        </w:rPr>
        <w:t>Al respecto, el máximo tribunal del país ha establecido jurisprudencia respecto a qué debe entenderse por fundamentación y motivación, en los siguientes términos:</w:t>
      </w:r>
    </w:p>
    <w:p w14:paraId="1A6EE568" w14:textId="77777777" w:rsidR="00F20800" w:rsidRPr="00801B2B" w:rsidRDefault="00F20800" w:rsidP="00F20800">
      <w:pPr>
        <w:rPr>
          <w:szCs w:val="24"/>
          <w:lang w:val="es-ES_tradnl"/>
        </w:rPr>
      </w:pPr>
    </w:p>
    <w:p w14:paraId="2B639442" w14:textId="77777777" w:rsidR="00F20800" w:rsidRPr="00801B2B" w:rsidRDefault="00F20800" w:rsidP="00F20800">
      <w:pPr>
        <w:spacing w:line="240" w:lineRule="auto"/>
        <w:ind w:left="567" w:right="616"/>
        <w:rPr>
          <w:b/>
          <w:i/>
          <w:sz w:val="22"/>
          <w:lang w:val="es-ES_tradnl"/>
        </w:rPr>
      </w:pPr>
      <w:r w:rsidRPr="00801B2B">
        <w:rPr>
          <w:b/>
          <w:i/>
          <w:sz w:val="22"/>
          <w:lang w:val="es-ES_tradnl"/>
        </w:rPr>
        <w:t xml:space="preserve">FUNDAMENTACIÓN Y MOTIVACIÓN. </w:t>
      </w:r>
    </w:p>
    <w:p w14:paraId="263B7AC6" w14:textId="4F2600B8" w:rsidR="00F20800" w:rsidRPr="00801B2B" w:rsidRDefault="00F20800" w:rsidP="00F20800">
      <w:pPr>
        <w:spacing w:line="240" w:lineRule="auto"/>
        <w:ind w:left="567" w:right="616"/>
        <w:rPr>
          <w:i/>
          <w:sz w:val="22"/>
          <w:lang w:val="es-ES_tradnl"/>
        </w:rPr>
      </w:pPr>
      <w:r w:rsidRPr="00801B2B">
        <w:rPr>
          <w:i/>
          <w:sz w:val="22"/>
          <w:lang w:val="es-ES_tradnl"/>
        </w:rPr>
        <w:t xml:space="preserve">La debida fundamentación y motivación </w:t>
      </w:r>
      <w:r w:rsidR="002E27F0" w:rsidRPr="00801B2B">
        <w:rPr>
          <w:i/>
          <w:sz w:val="22"/>
          <w:lang w:val="es-ES_tradnl"/>
        </w:rPr>
        <w:t>legal</w:t>
      </w:r>
      <w:r w:rsidRPr="00801B2B">
        <w:rPr>
          <w:i/>
          <w:sz w:val="22"/>
          <w:lang w:val="es-ES_tradnl"/>
        </w:rPr>
        <w:t xml:space="preserve">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2E1CCC1" w14:textId="77777777" w:rsidR="00F20800" w:rsidRPr="00801B2B" w:rsidRDefault="00F20800" w:rsidP="00F20800">
      <w:pPr>
        <w:rPr>
          <w:szCs w:val="24"/>
          <w:lang w:val="es-ES_tradnl"/>
        </w:rPr>
      </w:pPr>
    </w:p>
    <w:p w14:paraId="3B78E540" w14:textId="77777777" w:rsidR="00F20800" w:rsidRPr="00801B2B" w:rsidRDefault="00F20800" w:rsidP="00F20800">
      <w:pPr>
        <w:rPr>
          <w:szCs w:val="24"/>
          <w:lang w:val="es-ES_tradnl"/>
        </w:rPr>
      </w:pPr>
      <w:r w:rsidRPr="00801B2B">
        <w:rPr>
          <w:szCs w:val="24"/>
          <w:lang w:val="es-ES_tradn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7FF99A0" w14:textId="77777777" w:rsidR="00F20800" w:rsidRPr="00801B2B" w:rsidRDefault="00F20800" w:rsidP="00F20800">
      <w:pPr>
        <w:rPr>
          <w:szCs w:val="24"/>
          <w:lang w:val="es-ES_tradnl"/>
        </w:rPr>
      </w:pPr>
    </w:p>
    <w:p w14:paraId="13B54CA5" w14:textId="77777777" w:rsidR="00F20800" w:rsidRPr="00801B2B" w:rsidRDefault="00F20800" w:rsidP="00F20800">
      <w:pPr>
        <w:rPr>
          <w:szCs w:val="24"/>
          <w:lang w:val="es-ES_tradnl"/>
        </w:rPr>
      </w:pPr>
      <w:r w:rsidRPr="00801B2B">
        <w:rPr>
          <w:szCs w:val="24"/>
          <w:lang w:val="es-ES_tradn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D4A0E4A" w14:textId="77777777" w:rsidR="00F20800" w:rsidRPr="00801B2B" w:rsidRDefault="00F20800" w:rsidP="00F20800">
      <w:pPr>
        <w:rPr>
          <w:szCs w:val="24"/>
          <w:lang w:val="es-ES_tradnl"/>
        </w:rPr>
      </w:pPr>
    </w:p>
    <w:p w14:paraId="0D12F724" w14:textId="77777777" w:rsidR="00F20800" w:rsidRPr="00801B2B" w:rsidRDefault="00F20800" w:rsidP="00F20800">
      <w:pPr>
        <w:spacing w:line="240" w:lineRule="auto"/>
        <w:ind w:left="567" w:right="616"/>
        <w:rPr>
          <w:i/>
          <w:sz w:val="22"/>
          <w:lang w:val="es-ES_tradnl"/>
        </w:rPr>
      </w:pPr>
      <w:r w:rsidRPr="00801B2B">
        <w:rPr>
          <w:b/>
          <w:i/>
          <w:sz w:val="22"/>
          <w:lang w:val="es-ES_tradnl"/>
        </w:rPr>
        <w:t>FUNDAMENTACIÓN Y MOTIVACIÓN. EL ASPECTO FORMAL DE LA GARANTÍA Y SU FINALIDAD SE TRADUCEN EN EXPLICAR, JUSTIFICAR, POSIBILITAR LA DEFENSA Y COMUNICAR LA DECISIÓN</w:t>
      </w:r>
      <w:r w:rsidRPr="00801B2B">
        <w:rPr>
          <w:i/>
          <w:sz w:val="22"/>
          <w:lang w:val="es-ES_tradnl"/>
        </w:rPr>
        <w:t xml:space="preserve">. </w:t>
      </w:r>
    </w:p>
    <w:p w14:paraId="2B9FD3C8" w14:textId="77777777" w:rsidR="00F20800" w:rsidRPr="00801B2B" w:rsidRDefault="00F20800" w:rsidP="00F20800">
      <w:pPr>
        <w:spacing w:line="240" w:lineRule="auto"/>
        <w:ind w:left="567" w:right="616"/>
        <w:rPr>
          <w:i/>
          <w:sz w:val="22"/>
          <w:lang w:val="es-ES_tradnl"/>
        </w:rPr>
      </w:pPr>
      <w:r w:rsidRPr="00801B2B">
        <w:rPr>
          <w:i/>
          <w:sz w:val="22"/>
          <w:lang w:val="es-ES_tradnl"/>
        </w:rPr>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w:t>
      </w:r>
      <w:r w:rsidRPr="00801B2B">
        <w:rPr>
          <w:i/>
          <w:sz w:val="22"/>
          <w:lang w:val="es-ES_tradnl"/>
        </w:rPr>
        <w:lastRenderedPageBreak/>
        <w:t>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D8C5FDF" w14:textId="77777777" w:rsidR="00F20800" w:rsidRPr="00801B2B" w:rsidRDefault="00F20800" w:rsidP="00F20800">
      <w:pPr>
        <w:rPr>
          <w:szCs w:val="24"/>
          <w:lang w:val="es-ES_tradnl"/>
        </w:rPr>
      </w:pPr>
    </w:p>
    <w:p w14:paraId="7D46BB09" w14:textId="77777777" w:rsidR="00F20800" w:rsidRPr="00801B2B" w:rsidRDefault="00F20800" w:rsidP="00F20800">
      <w:pPr>
        <w:rPr>
          <w:szCs w:val="24"/>
          <w:lang w:val="es-ES_tradnl"/>
        </w:rPr>
      </w:pPr>
      <w:r w:rsidRPr="00801B2B">
        <w:rPr>
          <w:szCs w:val="24"/>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D823DFC" w14:textId="77777777" w:rsidR="00F20800" w:rsidRPr="00801B2B" w:rsidRDefault="00F20800" w:rsidP="00F20800">
      <w:pPr>
        <w:rPr>
          <w:szCs w:val="24"/>
          <w:lang w:val="es-ES_tradnl"/>
        </w:rPr>
      </w:pPr>
    </w:p>
    <w:p w14:paraId="2890ADD0" w14:textId="77777777" w:rsidR="00F20800" w:rsidRPr="00801B2B" w:rsidRDefault="00F20800" w:rsidP="00F20800">
      <w:pPr>
        <w:rPr>
          <w:szCs w:val="24"/>
          <w:lang w:val="es-ES_tradnl"/>
        </w:rPr>
      </w:pPr>
      <w:r w:rsidRPr="00801B2B">
        <w:rPr>
          <w:szCs w:val="24"/>
          <w:lang w:val="es-ES_tradnl"/>
        </w:rPr>
        <w:t>Por lo tanto, la entrega de documentos en su versión pública debe acompañarse necesariamente del Acuerdo del Comité de Transparencia del Sujeto Obligado</w:t>
      </w:r>
      <w:r w:rsidRPr="00801B2B">
        <w:rPr>
          <w:b/>
          <w:szCs w:val="24"/>
          <w:lang w:val="es-ES_tradnl"/>
        </w:rPr>
        <w:t xml:space="preserve"> </w:t>
      </w:r>
      <w:r w:rsidRPr="00801B2B">
        <w:rPr>
          <w:szCs w:val="24"/>
          <w:lang w:val="es-ES_tradnl"/>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w:t>
      </w:r>
      <w:r w:rsidRPr="00801B2B">
        <w:rPr>
          <w:szCs w:val="24"/>
          <w:lang w:val="es-ES_tradnl"/>
        </w:rPr>
        <w:lastRenderedPageBreak/>
        <w:t>de ello se estaría violentando desde un inicio el derecho de acceso a la información del solicitante.</w:t>
      </w:r>
    </w:p>
    <w:p w14:paraId="5168C00E" w14:textId="77777777" w:rsidR="00F20800" w:rsidRPr="00801B2B" w:rsidRDefault="00F20800" w:rsidP="00F20800">
      <w:pPr>
        <w:contextualSpacing/>
        <w:rPr>
          <w:rFonts w:eastAsia="Palatino Linotype" w:cs="Palatino Linotype"/>
          <w:szCs w:val="24"/>
          <w:lang w:val="es-ES_tradnl"/>
        </w:rPr>
      </w:pPr>
    </w:p>
    <w:p w14:paraId="1D576220" w14:textId="289E7797" w:rsidR="004A5AFE" w:rsidRPr="00801B2B" w:rsidRDefault="00F20800" w:rsidP="00F20800">
      <w:pPr>
        <w:outlineLvl w:val="1"/>
        <w:rPr>
          <w:rFonts w:eastAsia="Palatino Linotype" w:cs="Times New Roman"/>
          <w:szCs w:val="24"/>
          <w:lang w:val="es-ES_tradnl"/>
        </w:rPr>
      </w:pPr>
      <w:r w:rsidRPr="00801B2B">
        <w:rPr>
          <w:rFonts w:eastAsia="Palatino Linotype" w:cs="Times New Roman"/>
          <w:szCs w:val="24"/>
          <w:lang w:val="es-ES_tradnl"/>
        </w:rPr>
        <w:t>En mérito de lo expuesto en líneas anteriores, este Instituto considera que los motivos de</w:t>
      </w:r>
      <w:r w:rsidR="00A90108" w:rsidRPr="00801B2B">
        <w:rPr>
          <w:rFonts w:eastAsia="Palatino Linotype" w:cs="Times New Roman"/>
          <w:szCs w:val="24"/>
          <w:lang w:val="es-ES_tradnl"/>
        </w:rPr>
        <w:t xml:space="preserve"> inconformidad planteados por el</w:t>
      </w:r>
      <w:r w:rsidRPr="00801B2B">
        <w:rPr>
          <w:rFonts w:eastAsia="Palatino Linotype" w:cs="Times New Roman"/>
          <w:szCs w:val="24"/>
          <w:lang w:val="es-ES_tradnl"/>
        </w:rPr>
        <w:t xml:space="preserve"> Recurrente </w:t>
      </w:r>
      <w:r w:rsidR="00A90108" w:rsidRPr="00801B2B">
        <w:rPr>
          <w:rFonts w:eastAsia="Palatino Linotype" w:cs="Times New Roman"/>
          <w:szCs w:val="24"/>
          <w:lang w:val="es-ES_tradnl"/>
        </w:rPr>
        <w:t>en los</w:t>
      </w:r>
      <w:r w:rsidR="004A5AFE" w:rsidRPr="00801B2B">
        <w:rPr>
          <w:rFonts w:eastAsia="Palatino Linotype" w:cs="Times New Roman"/>
          <w:szCs w:val="24"/>
          <w:lang w:val="es-ES_tradnl"/>
        </w:rPr>
        <w:t xml:space="preserve"> recurso</w:t>
      </w:r>
      <w:r w:rsidR="00A90108" w:rsidRPr="00801B2B">
        <w:rPr>
          <w:rFonts w:eastAsia="Palatino Linotype" w:cs="Times New Roman"/>
          <w:szCs w:val="24"/>
          <w:lang w:val="es-ES_tradnl"/>
        </w:rPr>
        <w:t>s</w:t>
      </w:r>
      <w:r w:rsidR="004A5AFE" w:rsidRPr="00801B2B">
        <w:rPr>
          <w:rFonts w:eastAsia="Palatino Linotype" w:cs="Times New Roman"/>
          <w:szCs w:val="24"/>
          <w:lang w:val="es-ES_tradnl"/>
        </w:rPr>
        <w:t xml:space="preserve"> </w:t>
      </w:r>
      <w:r w:rsidR="00A90108" w:rsidRPr="00801B2B">
        <w:rPr>
          <w:rFonts w:eastAsia="Palatino Linotype" w:cs="Palatino Linotype"/>
          <w:b/>
          <w:color w:val="000000"/>
          <w:szCs w:val="24"/>
        </w:rPr>
        <w:t>14935/</w:t>
      </w:r>
      <w:proofErr w:type="spellStart"/>
      <w:r w:rsidR="00A90108" w:rsidRPr="00801B2B">
        <w:rPr>
          <w:rFonts w:eastAsia="Palatino Linotype" w:cs="Palatino Linotype"/>
          <w:b/>
          <w:color w:val="000000"/>
          <w:szCs w:val="24"/>
        </w:rPr>
        <w:t>INFOEM</w:t>
      </w:r>
      <w:proofErr w:type="spellEnd"/>
      <w:r w:rsidR="00A90108" w:rsidRPr="00801B2B">
        <w:rPr>
          <w:rFonts w:eastAsia="Palatino Linotype" w:cs="Palatino Linotype"/>
          <w:b/>
          <w:color w:val="000000"/>
          <w:szCs w:val="24"/>
        </w:rPr>
        <w:t>/IP/</w:t>
      </w:r>
      <w:proofErr w:type="spellStart"/>
      <w:r w:rsidR="00A90108" w:rsidRPr="00801B2B">
        <w:rPr>
          <w:rFonts w:eastAsia="Palatino Linotype" w:cs="Palatino Linotype"/>
          <w:b/>
          <w:color w:val="000000"/>
          <w:szCs w:val="24"/>
        </w:rPr>
        <w:t>RR</w:t>
      </w:r>
      <w:proofErr w:type="spellEnd"/>
      <w:r w:rsidR="00A90108" w:rsidRPr="00801B2B">
        <w:rPr>
          <w:rFonts w:eastAsia="Palatino Linotype" w:cs="Palatino Linotype"/>
          <w:b/>
          <w:color w:val="000000"/>
          <w:szCs w:val="24"/>
        </w:rPr>
        <w:t>/2022</w:t>
      </w:r>
      <w:r w:rsidR="00A90108" w:rsidRPr="00801B2B">
        <w:rPr>
          <w:rFonts w:eastAsia="Palatino Linotype" w:cs="Palatino Linotype"/>
          <w:bCs/>
          <w:color w:val="000000"/>
          <w:szCs w:val="24"/>
        </w:rPr>
        <w:t xml:space="preserve"> y</w:t>
      </w:r>
      <w:r w:rsidR="00A90108" w:rsidRPr="00801B2B">
        <w:rPr>
          <w:rFonts w:eastAsia="Palatino Linotype" w:cs="Palatino Linotype"/>
          <w:b/>
          <w:color w:val="000000"/>
          <w:szCs w:val="24"/>
        </w:rPr>
        <w:t xml:space="preserve"> 14936/</w:t>
      </w:r>
      <w:proofErr w:type="spellStart"/>
      <w:r w:rsidR="00A90108" w:rsidRPr="00801B2B">
        <w:rPr>
          <w:rFonts w:eastAsia="Palatino Linotype" w:cs="Palatino Linotype"/>
          <w:b/>
          <w:color w:val="000000"/>
          <w:szCs w:val="24"/>
        </w:rPr>
        <w:t>INFOEM</w:t>
      </w:r>
      <w:proofErr w:type="spellEnd"/>
      <w:r w:rsidR="00A90108" w:rsidRPr="00801B2B">
        <w:rPr>
          <w:rFonts w:eastAsia="Palatino Linotype" w:cs="Palatino Linotype"/>
          <w:b/>
          <w:color w:val="000000"/>
          <w:szCs w:val="24"/>
        </w:rPr>
        <w:t>/IP/</w:t>
      </w:r>
      <w:proofErr w:type="spellStart"/>
      <w:r w:rsidR="00A90108" w:rsidRPr="00801B2B">
        <w:rPr>
          <w:rFonts w:eastAsia="Palatino Linotype" w:cs="Palatino Linotype"/>
          <w:b/>
          <w:color w:val="000000"/>
          <w:szCs w:val="24"/>
        </w:rPr>
        <w:t>RR</w:t>
      </w:r>
      <w:proofErr w:type="spellEnd"/>
      <w:r w:rsidR="00A90108" w:rsidRPr="00801B2B">
        <w:rPr>
          <w:rFonts w:eastAsia="Palatino Linotype" w:cs="Palatino Linotype"/>
          <w:b/>
          <w:color w:val="000000"/>
          <w:szCs w:val="24"/>
        </w:rPr>
        <w:t>/2022</w:t>
      </w:r>
      <w:r w:rsidR="004A5AFE" w:rsidRPr="00801B2B">
        <w:rPr>
          <w:rFonts w:eastAsia="Palatino Linotype" w:cs="Palatino Linotype"/>
          <w:color w:val="000000"/>
          <w:szCs w:val="24"/>
        </w:rPr>
        <w:t xml:space="preserve"> devienen infundados, por lo que, </w:t>
      </w:r>
      <w:r w:rsidR="004323C1" w:rsidRPr="00801B2B">
        <w:rPr>
          <w:rFonts w:eastAsia="Palatino Linotype" w:cs="Times New Roman"/>
          <w:b/>
          <w:szCs w:val="24"/>
          <w:lang w:val="es-ES_tradnl"/>
        </w:rPr>
        <w:t>con fundamento en la primera</w:t>
      </w:r>
      <w:r w:rsidR="00A90108" w:rsidRPr="00801B2B">
        <w:rPr>
          <w:rFonts w:eastAsia="Palatino Linotype" w:cs="Times New Roman"/>
          <w:b/>
          <w:szCs w:val="24"/>
          <w:lang w:val="es-ES_tradnl"/>
        </w:rPr>
        <w:t xml:space="preserve"> y segunda</w:t>
      </w:r>
      <w:r w:rsidR="004323C1" w:rsidRPr="00801B2B">
        <w:rPr>
          <w:rFonts w:eastAsia="Palatino Linotype" w:cs="Times New Roman"/>
          <w:b/>
          <w:szCs w:val="24"/>
          <w:lang w:val="es-ES_tradnl"/>
        </w:rPr>
        <w:t xml:space="preserve"> hipótesis de la fracción III del artículo 186 </w:t>
      </w:r>
      <w:r w:rsidR="004323C1" w:rsidRPr="00801B2B">
        <w:rPr>
          <w:rFonts w:eastAsia="Palatino Linotype" w:cs="Times New Roman"/>
          <w:szCs w:val="24"/>
          <w:lang w:val="es-ES_tradnl"/>
        </w:rPr>
        <w:t xml:space="preserve">de la Ley de Transparencia y Acceso a la Información Pública del Estado de México y Municipios, se </w:t>
      </w:r>
      <w:r w:rsidR="004323C1" w:rsidRPr="00801B2B">
        <w:rPr>
          <w:rFonts w:eastAsia="Palatino Linotype" w:cs="Times New Roman"/>
          <w:b/>
          <w:szCs w:val="24"/>
          <w:lang w:val="es-ES_tradnl"/>
        </w:rPr>
        <w:t xml:space="preserve">REVOCA </w:t>
      </w:r>
      <w:r w:rsidR="004323C1" w:rsidRPr="00801B2B">
        <w:rPr>
          <w:rFonts w:eastAsia="Palatino Linotype" w:cs="Times New Roman"/>
          <w:szCs w:val="24"/>
          <w:lang w:val="es-ES_tradnl"/>
        </w:rPr>
        <w:t xml:space="preserve">la respuesta a la solicitud de información </w:t>
      </w:r>
      <w:r w:rsidR="00A90108" w:rsidRPr="00801B2B">
        <w:rPr>
          <w:rFonts w:eastAsia="Palatino Linotype" w:cs="Palatino Linotype"/>
          <w:b/>
          <w:bCs/>
          <w:color w:val="000000"/>
          <w:szCs w:val="24"/>
        </w:rPr>
        <w:t>00558/</w:t>
      </w:r>
      <w:proofErr w:type="spellStart"/>
      <w:r w:rsidR="00A90108" w:rsidRPr="00801B2B">
        <w:rPr>
          <w:rFonts w:eastAsia="Palatino Linotype" w:cs="Palatino Linotype"/>
          <w:b/>
          <w:bCs/>
          <w:color w:val="000000"/>
          <w:szCs w:val="24"/>
        </w:rPr>
        <w:t>HUIXQUIL</w:t>
      </w:r>
      <w:proofErr w:type="spellEnd"/>
      <w:r w:rsidR="00A90108" w:rsidRPr="00801B2B">
        <w:rPr>
          <w:rFonts w:eastAsia="Palatino Linotype" w:cs="Palatino Linotype"/>
          <w:b/>
          <w:bCs/>
          <w:color w:val="000000"/>
          <w:szCs w:val="24"/>
        </w:rPr>
        <w:t>/IP/2022</w:t>
      </w:r>
      <w:r w:rsidR="00A90108" w:rsidRPr="00801B2B">
        <w:rPr>
          <w:rFonts w:eastAsia="Palatino Linotype" w:cs="Times New Roman"/>
          <w:szCs w:val="24"/>
          <w:lang w:val="es-ES_tradnl"/>
        </w:rPr>
        <w:t xml:space="preserve"> y se </w:t>
      </w:r>
      <w:r w:rsidR="00A90108" w:rsidRPr="00801B2B">
        <w:rPr>
          <w:rFonts w:eastAsia="Palatino Linotype" w:cs="Times New Roman"/>
          <w:b/>
          <w:szCs w:val="24"/>
          <w:lang w:val="es-ES_tradnl"/>
        </w:rPr>
        <w:t>MODIFICA</w:t>
      </w:r>
      <w:r w:rsidR="00A90108" w:rsidRPr="00801B2B">
        <w:rPr>
          <w:rFonts w:eastAsia="Palatino Linotype" w:cs="Times New Roman"/>
          <w:szCs w:val="24"/>
          <w:lang w:val="es-ES_tradnl"/>
        </w:rPr>
        <w:t xml:space="preserve"> la respuesta a la solicitud </w:t>
      </w:r>
      <w:r w:rsidR="00A90108" w:rsidRPr="00801B2B">
        <w:rPr>
          <w:rFonts w:eastAsia="Palatino Linotype" w:cs="Palatino Linotype"/>
          <w:b/>
          <w:bCs/>
          <w:color w:val="000000"/>
          <w:szCs w:val="24"/>
        </w:rPr>
        <w:t>00538/</w:t>
      </w:r>
      <w:proofErr w:type="spellStart"/>
      <w:r w:rsidR="00A90108" w:rsidRPr="00801B2B">
        <w:rPr>
          <w:rFonts w:eastAsia="Palatino Linotype" w:cs="Palatino Linotype"/>
          <w:b/>
          <w:bCs/>
          <w:color w:val="000000"/>
          <w:szCs w:val="24"/>
        </w:rPr>
        <w:t>HUIXQUIL</w:t>
      </w:r>
      <w:proofErr w:type="spellEnd"/>
      <w:r w:rsidR="00A90108" w:rsidRPr="00801B2B">
        <w:rPr>
          <w:rFonts w:eastAsia="Palatino Linotype" w:cs="Palatino Linotype"/>
          <w:b/>
          <w:bCs/>
          <w:color w:val="000000"/>
          <w:szCs w:val="24"/>
        </w:rPr>
        <w:t xml:space="preserve">/IP/2022 </w:t>
      </w:r>
      <w:r w:rsidR="004323C1" w:rsidRPr="00801B2B">
        <w:rPr>
          <w:rFonts w:eastAsia="Palatino Linotype" w:cs="Times New Roman"/>
          <w:szCs w:val="24"/>
          <w:lang w:val="es-ES_tradnl"/>
        </w:rPr>
        <w:t>que ha</w:t>
      </w:r>
      <w:r w:rsidR="00A90108" w:rsidRPr="00801B2B">
        <w:rPr>
          <w:rFonts w:eastAsia="Palatino Linotype" w:cs="Times New Roman"/>
          <w:szCs w:val="24"/>
          <w:lang w:val="es-ES_tradnl"/>
        </w:rPr>
        <w:t>n</w:t>
      </w:r>
      <w:r w:rsidR="004323C1" w:rsidRPr="00801B2B">
        <w:rPr>
          <w:rFonts w:eastAsia="Palatino Linotype" w:cs="Times New Roman"/>
          <w:szCs w:val="24"/>
          <w:lang w:val="es-ES_tradnl"/>
        </w:rPr>
        <w:t xml:space="preserve"> sido materia del presente estudio.</w:t>
      </w:r>
    </w:p>
    <w:p w14:paraId="3663BECA" w14:textId="77777777" w:rsidR="004A5AFE" w:rsidRPr="00801B2B" w:rsidRDefault="004A5AFE" w:rsidP="00F20800">
      <w:pPr>
        <w:outlineLvl w:val="1"/>
        <w:rPr>
          <w:rFonts w:eastAsia="Palatino Linotype" w:cs="Times New Roman"/>
          <w:szCs w:val="24"/>
          <w:lang w:val="es-ES_tradnl"/>
        </w:rPr>
      </w:pPr>
    </w:p>
    <w:p w14:paraId="3489908D" w14:textId="77777777" w:rsidR="00FD3800" w:rsidRPr="00801B2B" w:rsidRDefault="00FD3800" w:rsidP="00FD3800">
      <w:pPr>
        <w:rPr>
          <w:rFonts w:eastAsia="Palatino Linotype" w:cs="Palatino Linotype"/>
          <w:color w:val="000000"/>
          <w:szCs w:val="24"/>
        </w:rPr>
      </w:pPr>
      <w:r w:rsidRPr="00801B2B">
        <w:rPr>
          <w:rFonts w:eastAsia="Palatino Linotype" w:cs="Palatino Linotype"/>
          <w:color w:val="000000"/>
          <w:szCs w:val="24"/>
        </w:rPr>
        <w:t>Por lo antes expuesto y fundado es de resolverse y,</w:t>
      </w:r>
    </w:p>
    <w:p w14:paraId="1C7B4140" w14:textId="77777777" w:rsidR="00FD3800" w:rsidRPr="00801B2B" w:rsidRDefault="00FD3800" w:rsidP="00FD3800">
      <w:pPr>
        <w:rPr>
          <w:rFonts w:eastAsia="Palatino Linotype" w:cs="Palatino Linotype"/>
          <w:color w:val="000000"/>
          <w:szCs w:val="24"/>
        </w:rPr>
      </w:pPr>
    </w:p>
    <w:p w14:paraId="3F82E76D" w14:textId="77777777" w:rsidR="00FD3800" w:rsidRPr="00801B2B" w:rsidRDefault="00FD3800" w:rsidP="00FD3800">
      <w:pPr>
        <w:jc w:val="center"/>
        <w:rPr>
          <w:rFonts w:eastAsia="Palatino Linotype" w:cs="Palatino Linotype"/>
          <w:b/>
          <w:color w:val="000000"/>
          <w:sz w:val="28"/>
          <w:szCs w:val="28"/>
        </w:rPr>
      </w:pPr>
      <w:r w:rsidRPr="00801B2B">
        <w:rPr>
          <w:rFonts w:eastAsia="Palatino Linotype" w:cs="Palatino Linotype"/>
          <w:b/>
          <w:color w:val="000000"/>
          <w:sz w:val="28"/>
          <w:szCs w:val="28"/>
        </w:rPr>
        <w:t>S E    R E S U E L V E</w:t>
      </w:r>
    </w:p>
    <w:p w14:paraId="1BF51CC3" w14:textId="77777777" w:rsidR="00FD3800" w:rsidRPr="00801B2B" w:rsidRDefault="00FD3800" w:rsidP="00FD3800">
      <w:pPr>
        <w:rPr>
          <w:rFonts w:eastAsia="Palatino Linotype" w:cs="Palatino Linotype"/>
          <w:color w:val="000000"/>
          <w:sz w:val="22"/>
        </w:rPr>
      </w:pPr>
    </w:p>
    <w:p w14:paraId="22A91A27" w14:textId="64BA05B7" w:rsidR="004323C1" w:rsidRPr="00801B2B" w:rsidRDefault="00AD5BCB" w:rsidP="00AD5BCB">
      <w:pPr>
        <w:rPr>
          <w:rFonts w:eastAsia="Palatino Linotype" w:cs="Palatino Linotype"/>
          <w:color w:val="000000"/>
          <w:szCs w:val="24"/>
        </w:rPr>
      </w:pPr>
      <w:r w:rsidRPr="00801B2B">
        <w:rPr>
          <w:rFonts w:eastAsia="Palatino Linotype" w:cs="Palatino Linotype"/>
          <w:b/>
          <w:color w:val="000000"/>
          <w:szCs w:val="24"/>
        </w:rPr>
        <w:t>PRIMERO.</w:t>
      </w:r>
      <w:r w:rsidRPr="00801B2B">
        <w:rPr>
          <w:rFonts w:eastAsia="Palatino Linotype" w:cs="Palatino Linotype"/>
          <w:color w:val="000000"/>
          <w:szCs w:val="24"/>
        </w:rPr>
        <w:t xml:space="preserve"> </w:t>
      </w:r>
      <w:r w:rsidR="00A90108" w:rsidRPr="00801B2B">
        <w:rPr>
          <w:rFonts w:eastAsia="Palatino Linotype" w:cs="Palatino Linotype"/>
          <w:color w:val="000000"/>
          <w:szCs w:val="24"/>
        </w:rPr>
        <w:t xml:space="preserve">Se </w:t>
      </w:r>
      <w:r w:rsidR="00A90108" w:rsidRPr="00801B2B">
        <w:rPr>
          <w:rFonts w:eastAsia="Palatino Linotype" w:cs="Palatino Linotype"/>
          <w:b/>
          <w:color w:val="000000"/>
          <w:szCs w:val="24"/>
        </w:rPr>
        <w:t>MODIFICA</w:t>
      </w:r>
      <w:r w:rsidR="00A90108" w:rsidRPr="00801B2B">
        <w:rPr>
          <w:rFonts w:eastAsia="Palatino Linotype" w:cs="Palatino Linotype"/>
          <w:color w:val="000000"/>
          <w:szCs w:val="24"/>
        </w:rPr>
        <w:t xml:space="preserve"> la respuesta entregada por el Sujeto Obligado</w:t>
      </w:r>
      <w:r w:rsidR="00A90108" w:rsidRPr="00801B2B">
        <w:rPr>
          <w:rFonts w:eastAsia="Palatino Linotype" w:cs="Palatino Linotype"/>
          <w:b/>
          <w:color w:val="000000"/>
          <w:szCs w:val="24"/>
        </w:rPr>
        <w:t xml:space="preserve"> </w:t>
      </w:r>
      <w:r w:rsidR="00A90108" w:rsidRPr="00801B2B">
        <w:rPr>
          <w:rFonts w:eastAsia="Palatino Linotype" w:cs="Palatino Linotype"/>
          <w:color w:val="000000"/>
          <w:szCs w:val="24"/>
        </w:rPr>
        <w:t xml:space="preserve">a la solicitud de información </w:t>
      </w:r>
      <w:r w:rsidR="00A90108" w:rsidRPr="00801B2B">
        <w:rPr>
          <w:rFonts w:eastAsia="Palatino Linotype" w:cs="Palatino Linotype"/>
          <w:b/>
          <w:bCs/>
          <w:color w:val="000000"/>
          <w:szCs w:val="24"/>
        </w:rPr>
        <w:t>00538/</w:t>
      </w:r>
      <w:proofErr w:type="spellStart"/>
      <w:r w:rsidR="00A90108" w:rsidRPr="00801B2B">
        <w:rPr>
          <w:rFonts w:eastAsia="Palatino Linotype" w:cs="Palatino Linotype"/>
          <w:b/>
          <w:bCs/>
          <w:color w:val="000000"/>
          <w:szCs w:val="24"/>
        </w:rPr>
        <w:t>HUIXQUIL</w:t>
      </w:r>
      <w:proofErr w:type="spellEnd"/>
      <w:r w:rsidR="00A90108" w:rsidRPr="00801B2B">
        <w:rPr>
          <w:rFonts w:eastAsia="Palatino Linotype" w:cs="Palatino Linotype"/>
          <w:b/>
          <w:bCs/>
          <w:color w:val="000000"/>
          <w:szCs w:val="24"/>
        </w:rPr>
        <w:t>/IP/2022</w:t>
      </w:r>
      <w:r w:rsidR="00A90108" w:rsidRPr="00801B2B">
        <w:rPr>
          <w:rFonts w:eastAsia="Palatino Linotype" w:cs="Palatino Linotype"/>
          <w:color w:val="000000"/>
          <w:szCs w:val="24"/>
        </w:rPr>
        <w:t>, por resultar fundados los motivos de inconformidad expuestos por el Recurrente, en términos del</w:t>
      </w:r>
      <w:r w:rsidR="00A90108" w:rsidRPr="00801B2B">
        <w:rPr>
          <w:rFonts w:eastAsia="Palatino Linotype" w:cs="Palatino Linotype"/>
          <w:b/>
          <w:color w:val="000000"/>
          <w:szCs w:val="24"/>
        </w:rPr>
        <w:t xml:space="preserve"> Considerando CUARTO</w:t>
      </w:r>
      <w:r w:rsidR="00A90108" w:rsidRPr="00801B2B">
        <w:rPr>
          <w:rFonts w:eastAsia="Palatino Linotype" w:cs="Palatino Linotype"/>
          <w:color w:val="000000"/>
          <w:szCs w:val="24"/>
        </w:rPr>
        <w:t xml:space="preserve"> de la presente resolución.</w:t>
      </w:r>
    </w:p>
    <w:p w14:paraId="268CB3D7" w14:textId="77777777" w:rsidR="004323C1" w:rsidRPr="00801B2B" w:rsidRDefault="004323C1" w:rsidP="00AD5BCB">
      <w:pPr>
        <w:rPr>
          <w:rFonts w:eastAsia="Palatino Linotype" w:cs="Palatino Linotype"/>
          <w:color w:val="000000"/>
          <w:szCs w:val="24"/>
        </w:rPr>
      </w:pPr>
    </w:p>
    <w:p w14:paraId="7352B34F" w14:textId="1A7E6F39" w:rsidR="00AD5BCB" w:rsidRPr="00801B2B" w:rsidRDefault="004323C1" w:rsidP="00AD5BCB">
      <w:pPr>
        <w:rPr>
          <w:rFonts w:eastAsia="Palatino Linotype" w:cs="Palatino Linotype"/>
          <w:color w:val="000000"/>
          <w:szCs w:val="24"/>
        </w:rPr>
      </w:pPr>
      <w:r w:rsidRPr="00801B2B">
        <w:rPr>
          <w:rFonts w:eastAsia="Palatino Linotype" w:cs="Palatino Linotype"/>
          <w:b/>
          <w:color w:val="000000"/>
          <w:szCs w:val="24"/>
        </w:rPr>
        <w:t>SEGUNDO</w:t>
      </w:r>
      <w:r w:rsidRPr="00801B2B">
        <w:rPr>
          <w:rFonts w:eastAsia="Palatino Linotype" w:cs="Palatino Linotype"/>
          <w:color w:val="000000"/>
          <w:szCs w:val="24"/>
        </w:rPr>
        <w:t xml:space="preserve">. </w:t>
      </w:r>
      <w:r w:rsidR="00AD5BCB" w:rsidRPr="00801B2B">
        <w:rPr>
          <w:rFonts w:eastAsia="Palatino Linotype" w:cs="Palatino Linotype"/>
          <w:color w:val="000000"/>
          <w:szCs w:val="24"/>
        </w:rPr>
        <w:t xml:space="preserve">Se </w:t>
      </w:r>
      <w:r w:rsidRPr="00801B2B">
        <w:rPr>
          <w:rFonts w:eastAsia="Palatino Linotype" w:cs="Palatino Linotype"/>
          <w:b/>
          <w:color w:val="000000"/>
          <w:szCs w:val="24"/>
        </w:rPr>
        <w:t>REVOCA</w:t>
      </w:r>
      <w:r w:rsidR="00AD5BCB" w:rsidRPr="00801B2B">
        <w:rPr>
          <w:rFonts w:eastAsia="Palatino Linotype" w:cs="Palatino Linotype"/>
          <w:color w:val="000000"/>
          <w:szCs w:val="24"/>
        </w:rPr>
        <w:t xml:space="preserve"> la respuesta entregada por el Sujeto Obligado</w:t>
      </w:r>
      <w:r w:rsidR="00AD5BCB" w:rsidRPr="00801B2B">
        <w:rPr>
          <w:rFonts w:eastAsia="Palatino Linotype" w:cs="Palatino Linotype"/>
          <w:b/>
          <w:color w:val="000000"/>
          <w:szCs w:val="24"/>
        </w:rPr>
        <w:t xml:space="preserve"> </w:t>
      </w:r>
      <w:r w:rsidR="00AD5BCB" w:rsidRPr="00801B2B">
        <w:rPr>
          <w:rFonts w:eastAsia="Palatino Linotype" w:cs="Palatino Linotype"/>
          <w:color w:val="000000"/>
          <w:szCs w:val="24"/>
        </w:rPr>
        <w:t xml:space="preserve">a la solicitud de información </w:t>
      </w:r>
      <w:r w:rsidR="00A90108" w:rsidRPr="00801B2B">
        <w:rPr>
          <w:rFonts w:eastAsia="Palatino Linotype" w:cs="Palatino Linotype"/>
          <w:b/>
          <w:bCs/>
          <w:color w:val="000000"/>
          <w:szCs w:val="24"/>
        </w:rPr>
        <w:t>00558/</w:t>
      </w:r>
      <w:proofErr w:type="spellStart"/>
      <w:r w:rsidR="00A90108" w:rsidRPr="00801B2B">
        <w:rPr>
          <w:rFonts w:eastAsia="Palatino Linotype" w:cs="Palatino Linotype"/>
          <w:b/>
          <w:bCs/>
          <w:color w:val="000000"/>
          <w:szCs w:val="24"/>
        </w:rPr>
        <w:t>HUIXQUIL</w:t>
      </w:r>
      <w:proofErr w:type="spellEnd"/>
      <w:r w:rsidR="00A90108" w:rsidRPr="00801B2B">
        <w:rPr>
          <w:rFonts w:eastAsia="Palatino Linotype" w:cs="Palatino Linotype"/>
          <w:b/>
          <w:bCs/>
          <w:color w:val="000000"/>
          <w:szCs w:val="24"/>
        </w:rPr>
        <w:t>/IP/2022</w:t>
      </w:r>
      <w:r w:rsidR="00AD5BCB" w:rsidRPr="00801B2B">
        <w:rPr>
          <w:rFonts w:eastAsia="Palatino Linotype" w:cs="Palatino Linotype"/>
          <w:color w:val="000000"/>
          <w:szCs w:val="24"/>
        </w:rPr>
        <w:t>, por resultar fundados los motivos d</w:t>
      </w:r>
      <w:r w:rsidR="00741827" w:rsidRPr="00801B2B">
        <w:rPr>
          <w:rFonts w:eastAsia="Palatino Linotype" w:cs="Palatino Linotype"/>
          <w:color w:val="000000"/>
          <w:szCs w:val="24"/>
        </w:rPr>
        <w:t xml:space="preserve">e </w:t>
      </w:r>
      <w:r w:rsidR="00741827" w:rsidRPr="00801B2B">
        <w:rPr>
          <w:rFonts w:eastAsia="Palatino Linotype" w:cs="Palatino Linotype"/>
          <w:color w:val="000000"/>
          <w:szCs w:val="24"/>
        </w:rPr>
        <w:lastRenderedPageBreak/>
        <w:t>inconformidad</w:t>
      </w:r>
      <w:r w:rsidR="00CF16BF" w:rsidRPr="00801B2B">
        <w:rPr>
          <w:rFonts w:eastAsia="Palatino Linotype" w:cs="Palatino Linotype"/>
          <w:color w:val="000000"/>
          <w:szCs w:val="24"/>
        </w:rPr>
        <w:t xml:space="preserve"> planteados</w:t>
      </w:r>
      <w:r w:rsidRPr="00801B2B">
        <w:rPr>
          <w:rFonts w:eastAsia="Palatino Linotype" w:cs="Palatino Linotype"/>
          <w:color w:val="000000"/>
          <w:szCs w:val="24"/>
        </w:rPr>
        <w:t xml:space="preserve"> por el</w:t>
      </w:r>
      <w:r w:rsidR="00AD5BCB" w:rsidRPr="00801B2B">
        <w:rPr>
          <w:rFonts w:eastAsia="Palatino Linotype" w:cs="Palatino Linotype"/>
          <w:color w:val="000000"/>
          <w:szCs w:val="24"/>
        </w:rPr>
        <w:t xml:space="preserve"> Recurrente, en términos del</w:t>
      </w:r>
      <w:r w:rsidR="00A90108" w:rsidRPr="00801B2B">
        <w:rPr>
          <w:rFonts w:eastAsia="Palatino Linotype" w:cs="Palatino Linotype"/>
          <w:b/>
          <w:color w:val="000000"/>
          <w:szCs w:val="24"/>
        </w:rPr>
        <w:t xml:space="preserve"> Considerando CUAR</w:t>
      </w:r>
      <w:r w:rsidR="00AD5BCB" w:rsidRPr="00801B2B">
        <w:rPr>
          <w:rFonts w:eastAsia="Palatino Linotype" w:cs="Palatino Linotype"/>
          <w:b/>
          <w:color w:val="000000"/>
          <w:szCs w:val="24"/>
        </w:rPr>
        <w:t>TO</w:t>
      </w:r>
      <w:r w:rsidR="00AD5BCB" w:rsidRPr="00801B2B">
        <w:rPr>
          <w:rFonts w:eastAsia="Palatino Linotype" w:cs="Palatino Linotype"/>
          <w:color w:val="000000"/>
          <w:szCs w:val="24"/>
        </w:rPr>
        <w:t xml:space="preserve"> de la presente resolución. </w:t>
      </w:r>
    </w:p>
    <w:p w14:paraId="46B5E193" w14:textId="77777777" w:rsidR="00AD5BCB" w:rsidRPr="00801B2B" w:rsidRDefault="00AD5BCB" w:rsidP="00AD5BCB">
      <w:pPr>
        <w:rPr>
          <w:rFonts w:eastAsia="Palatino Linotype" w:cs="Palatino Linotype"/>
          <w:color w:val="000000"/>
          <w:szCs w:val="24"/>
        </w:rPr>
      </w:pPr>
    </w:p>
    <w:p w14:paraId="4A9B9241" w14:textId="6564F0F9" w:rsidR="00AD5BCB" w:rsidRPr="00801B2B" w:rsidRDefault="000C142B" w:rsidP="00AD5BCB">
      <w:pPr>
        <w:rPr>
          <w:rFonts w:eastAsia="Palatino Linotype" w:cs="Palatino Linotype"/>
          <w:color w:val="000000"/>
          <w:szCs w:val="24"/>
        </w:rPr>
      </w:pPr>
      <w:r w:rsidRPr="00801B2B">
        <w:rPr>
          <w:rFonts w:eastAsia="Palatino Linotype" w:cs="Palatino Linotype"/>
          <w:b/>
          <w:color w:val="000000"/>
          <w:szCs w:val="24"/>
        </w:rPr>
        <w:t>TERCERO</w:t>
      </w:r>
      <w:r w:rsidR="00AD5BCB" w:rsidRPr="00801B2B">
        <w:rPr>
          <w:rFonts w:eastAsia="Palatino Linotype" w:cs="Palatino Linotype"/>
          <w:b/>
          <w:color w:val="000000"/>
          <w:szCs w:val="24"/>
        </w:rPr>
        <w:t>.</w:t>
      </w:r>
      <w:r w:rsidR="00AD5BCB" w:rsidRPr="00801B2B">
        <w:rPr>
          <w:rFonts w:eastAsia="Palatino Linotype" w:cs="Palatino Linotype"/>
          <w:color w:val="000000"/>
          <w:szCs w:val="24"/>
        </w:rPr>
        <w:t xml:space="preserve"> Se </w:t>
      </w:r>
      <w:r w:rsidR="00AD5BCB" w:rsidRPr="00801B2B">
        <w:rPr>
          <w:rFonts w:eastAsia="Palatino Linotype" w:cs="Palatino Linotype"/>
          <w:b/>
          <w:color w:val="000000"/>
          <w:szCs w:val="24"/>
        </w:rPr>
        <w:t>ORDENA</w:t>
      </w:r>
      <w:r w:rsidR="00AD5BCB" w:rsidRPr="00801B2B">
        <w:rPr>
          <w:rFonts w:eastAsia="Palatino Linotype" w:cs="Palatino Linotype"/>
          <w:color w:val="000000"/>
          <w:szCs w:val="24"/>
        </w:rPr>
        <w:t xml:space="preserve"> al Sujeto Obligado que haga entrega a</w:t>
      </w:r>
      <w:r w:rsidR="004323C1" w:rsidRPr="00801B2B">
        <w:rPr>
          <w:rFonts w:eastAsia="Palatino Linotype" w:cs="Palatino Linotype"/>
          <w:color w:val="000000"/>
          <w:szCs w:val="24"/>
        </w:rPr>
        <w:t>l</w:t>
      </w:r>
      <w:r w:rsidR="00AD5BCB" w:rsidRPr="00801B2B">
        <w:rPr>
          <w:rFonts w:eastAsia="Palatino Linotype" w:cs="Palatino Linotype"/>
          <w:color w:val="000000"/>
          <w:szCs w:val="24"/>
        </w:rPr>
        <w:t xml:space="preserve"> Recurrente</w:t>
      </w:r>
      <w:r w:rsidRPr="00801B2B">
        <w:rPr>
          <w:rFonts w:eastAsia="Palatino Linotype" w:cs="Palatino Linotype"/>
          <w:color w:val="000000"/>
          <w:szCs w:val="24"/>
        </w:rPr>
        <w:t>,</w:t>
      </w:r>
      <w:r w:rsidR="00AD5BCB" w:rsidRPr="00801B2B">
        <w:rPr>
          <w:rFonts w:eastAsia="Palatino Linotype" w:cs="Palatino Linotype"/>
          <w:color w:val="000000"/>
          <w:szCs w:val="24"/>
        </w:rPr>
        <w:t xml:space="preserve"> en términos del </w:t>
      </w:r>
      <w:r w:rsidR="00C56CD8" w:rsidRPr="00801B2B">
        <w:rPr>
          <w:rFonts w:eastAsia="Palatino Linotype" w:cs="Palatino Linotype"/>
          <w:b/>
          <w:color w:val="000000"/>
          <w:szCs w:val="24"/>
        </w:rPr>
        <w:t>Considerando CUAR</w:t>
      </w:r>
      <w:r w:rsidR="00AD5BCB" w:rsidRPr="00801B2B">
        <w:rPr>
          <w:rFonts w:eastAsia="Palatino Linotype" w:cs="Palatino Linotype"/>
          <w:b/>
          <w:color w:val="000000"/>
          <w:szCs w:val="24"/>
        </w:rPr>
        <w:t>TO</w:t>
      </w:r>
      <w:r w:rsidR="00437B5A" w:rsidRPr="00801B2B">
        <w:rPr>
          <w:rFonts w:eastAsia="Palatino Linotype" w:cs="Palatino Linotype"/>
          <w:bCs/>
          <w:color w:val="000000"/>
          <w:szCs w:val="24"/>
        </w:rPr>
        <w:t>, en versión pública de ser procedente</w:t>
      </w:r>
      <w:r w:rsidR="006F4CB2" w:rsidRPr="00801B2B">
        <w:rPr>
          <w:rFonts w:eastAsia="Palatino Linotype" w:cs="Palatino Linotype"/>
          <w:color w:val="000000"/>
          <w:szCs w:val="24"/>
        </w:rPr>
        <w:t xml:space="preserve"> y </w:t>
      </w:r>
      <w:r w:rsidR="00AD5BCB" w:rsidRPr="00801B2B">
        <w:rPr>
          <w:rFonts w:eastAsia="Palatino Linotype" w:cs="Palatino Linotype"/>
          <w:color w:val="000000"/>
          <w:szCs w:val="24"/>
        </w:rPr>
        <w:t>mediante el Sistema de Acceso a la Información Mexiquense (</w:t>
      </w:r>
      <w:proofErr w:type="spellStart"/>
      <w:r w:rsidR="00AD5BCB" w:rsidRPr="00801B2B">
        <w:rPr>
          <w:rFonts w:eastAsia="Palatino Linotype" w:cs="Palatino Linotype"/>
          <w:color w:val="000000"/>
          <w:szCs w:val="24"/>
        </w:rPr>
        <w:t>SAIMEX</w:t>
      </w:r>
      <w:proofErr w:type="spellEnd"/>
      <w:r w:rsidR="00AD5BCB" w:rsidRPr="00801B2B">
        <w:rPr>
          <w:rFonts w:eastAsia="Palatino Linotype" w:cs="Palatino Linotype"/>
          <w:color w:val="000000"/>
          <w:szCs w:val="24"/>
        </w:rPr>
        <w:t>) de lo siguiente:</w:t>
      </w:r>
    </w:p>
    <w:p w14:paraId="4D4696E3" w14:textId="77777777" w:rsidR="00AD5BCB" w:rsidRPr="00801B2B" w:rsidRDefault="00AD5BCB" w:rsidP="00AD5BCB">
      <w:pPr>
        <w:rPr>
          <w:rFonts w:eastAsia="Palatino Linotype" w:cs="Palatino Linotype"/>
          <w:color w:val="000000"/>
          <w:szCs w:val="24"/>
        </w:rPr>
      </w:pPr>
    </w:p>
    <w:p w14:paraId="243FA25F" w14:textId="17FBA1F9" w:rsidR="00AD5BCB" w:rsidRPr="00801B2B" w:rsidRDefault="00C56CD8" w:rsidP="00F00838">
      <w:pPr>
        <w:numPr>
          <w:ilvl w:val="0"/>
          <w:numId w:val="32"/>
        </w:numPr>
        <w:spacing w:line="276" w:lineRule="auto"/>
        <w:rPr>
          <w:rFonts w:eastAsia="Palatino Linotype" w:cs="Palatino Linotype"/>
          <w:i/>
          <w:color w:val="000000"/>
          <w:szCs w:val="24"/>
          <w:lang w:val="es-MX"/>
        </w:rPr>
      </w:pPr>
      <w:r w:rsidRPr="00801B2B">
        <w:rPr>
          <w:rFonts w:eastAsia="Palatino Linotype" w:cs="Palatino Linotype"/>
          <w:i/>
          <w:color w:val="000000"/>
          <w:szCs w:val="24"/>
          <w:lang w:eastAsia="es-ES"/>
        </w:rPr>
        <w:t xml:space="preserve">Del servidor público referido en la solicitud de información </w:t>
      </w:r>
      <w:r w:rsidRPr="00801B2B">
        <w:rPr>
          <w:rFonts w:eastAsia="Palatino Linotype" w:cs="Palatino Linotype"/>
          <w:b/>
          <w:bCs/>
          <w:i/>
          <w:color w:val="000000"/>
          <w:szCs w:val="24"/>
          <w:lang w:eastAsia="es-ES"/>
        </w:rPr>
        <w:t>00538/</w:t>
      </w:r>
      <w:proofErr w:type="spellStart"/>
      <w:r w:rsidRPr="00801B2B">
        <w:rPr>
          <w:rFonts w:eastAsia="Palatino Linotype" w:cs="Palatino Linotype"/>
          <w:b/>
          <w:bCs/>
          <w:i/>
          <w:color w:val="000000"/>
          <w:szCs w:val="24"/>
          <w:lang w:eastAsia="es-ES"/>
        </w:rPr>
        <w:t>HUIXQUIL</w:t>
      </w:r>
      <w:proofErr w:type="spellEnd"/>
      <w:r w:rsidRPr="00801B2B">
        <w:rPr>
          <w:rFonts w:eastAsia="Palatino Linotype" w:cs="Palatino Linotype"/>
          <w:b/>
          <w:bCs/>
          <w:i/>
          <w:color w:val="000000"/>
          <w:szCs w:val="24"/>
          <w:lang w:eastAsia="es-ES"/>
        </w:rPr>
        <w:t>/IP/2022</w:t>
      </w:r>
      <w:r w:rsidRPr="00801B2B">
        <w:rPr>
          <w:rFonts w:eastAsia="Palatino Linotype" w:cs="Palatino Linotype"/>
          <w:bCs/>
          <w:i/>
          <w:color w:val="000000"/>
          <w:szCs w:val="24"/>
          <w:lang w:eastAsia="es-ES"/>
        </w:rPr>
        <w:t>, lo siguiente:</w:t>
      </w:r>
    </w:p>
    <w:p w14:paraId="3832B275" w14:textId="77777777" w:rsidR="00C56CD8" w:rsidRPr="00801B2B" w:rsidRDefault="00C56CD8" w:rsidP="00F00838">
      <w:pPr>
        <w:spacing w:line="276" w:lineRule="auto"/>
        <w:ind w:left="709"/>
        <w:rPr>
          <w:rFonts w:eastAsia="Palatino Linotype" w:cs="Palatino Linotype"/>
          <w:bCs/>
          <w:i/>
          <w:color w:val="000000"/>
          <w:szCs w:val="24"/>
          <w:lang w:eastAsia="es-ES"/>
        </w:rPr>
      </w:pPr>
    </w:p>
    <w:p w14:paraId="51AB2BDE" w14:textId="185017FD" w:rsidR="00C56CD8" w:rsidRPr="00801B2B" w:rsidRDefault="00C56CD8" w:rsidP="00F00838">
      <w:pPr>
        <w:pStyle w:val="Prrafodelista"/>
        <w:numPr>
          <w:ilvl w:val="1"/>
          <w:numId w:val="32"/>
        </w:numPr>
        <w:spacing w:line="276" w:lineRule="auto"/>
        <w:rPr>
          <w:rFonts w:eastAsia="Palatino Linotype" w:cs="Palatino Linotype"/>
          <w:bCs/>
          <w:i/>
          <w:color w:val="000000"/>
        </w:rPr>
      </w:pPr>
      <w:r w:rsidRPr="00801B2B">
        <w:rPr>
          <w:rFonts w:eastAsia="Palatino Linotype" w:cs="Palatino Linotype"/>
          <w:bCs/>
          <w:i/>
          <w:color w:val="000000"/>
        </w:rPr>
        <w:t xml:space="preserve">Documentos en donde conste el </w:t>
      </w:r>
      <w:r w:rsidR="00437B5A" w:rsidRPr="00801B2B">
        <w:rPr>
          <w:rFonts w:eastAsia="Palatino Linotype" w:cs="Palatino Linotype"/>
          <w:bCs/>
          <w:i/>
          <w:color w:val="000000"/>
        </w:rPr>
        <w:t xml:space="preserve">cargo, </w:t>
      </w:r>
      <w:r w:rsidRPr="00801B2B">
        <w:rPr>
          <w:rFonts w:eastAsia="Palatino Linotype" w:cs="Palatino Linotype"/>
          <w:bCs/>
          <w:i/>
          <w:color w:val="000000"/>
        </w:rPr>
        <w:t>lugar de trabajo, horario de trabajo</w:t>
      </w:r>
      <w:r w:rsidR="00BE3071" w:rsidRPr="00801B2B">
        <w:rPr>
          <w:rFonts w:eastAsia="Palatino Linotype" w:cs="Palatino Linotype"/>
          <w:bCs/>
          <w:i/>
          <w:color w:val="000000"/>
        </w:rPr>
        <w:t xml:space="preserve"> y</w:t>
      </w:r>
      <w:r w:rsidRPr="00801B2B">
        <w:rPr>
          <w:rFonts w:eastAsia="Palatino Linotype" w:cs="Palatino Linotype"/>
          <w:bCs/>
          <w:i/>
          <w:color w:val="000000"/>
        </w:rPr>
        <w:t xml:space="preserve"> </w:t>
      </w:r>
      <w:r w:rsidR="00437B5A" w:rsidRPr="00801B2B">
        <w:rPr>
          <w:rFonts w:eastAsia="Palatino Linotype" w:cs="Palatino Linotype"/>
          <w:bCs/>
          <w:i/>
          <w:color w:val="000000"/>
        </w:rPr>
        <w:t xml:space="preserve">último </w:t>
      </w:r>
      <w:r w:rsidRPr="00801B2B">
        <w:rPr>
          <w:rFonts w:eastAsia="Palatino Linotype" w:cs="Palatino Linotype"/>
          <w:bCs/>
          <w:i/>
          <w:color w:val="000000"/>
        </w:rPr>
        <w:t>sueldo quincenal, vigentes al día quince de agosto de dos mil veintidós</w:t>
      </w:r>
      <w:r w:rsidR="00437B5A" w:rsidRPr="00801B2B">
        <w:rPr>
          <w:rFonts w:eastAsia="Palatino Linotype" w:cs="Palatino Linotype"/>
          <w:bCs/>
          <w:i/>
          <w:color w:val="000000"/>
        </w:rPr>
        <w:t>.</w:t>
      </w:r>
    </w:p>
    <w:p w14:paraId="2A3BBC45" w14:textId="5CFFA168" w:rsidR="00BE3071" w:rsidRPr="00801B2B" w:rsidRDefault="00BE3071" w:rsidP="00F00838">
      <w:pPr>
        <w:pStyle w:val="Prrafodelista"/>
        <w:numPr>
          <w:ilvl w:val="1"/>
          <w:numId w:val="32"/>
        </w:numPr>
        <w:spacing w:line="276" w:lineRule="auto"/>
        <w:rPr>
          <w:rFonts w:eastAsia="Palatino Linotype" w:cs="Palatino Linotype"/>
          <w:bCs/>
          <w:i/>
          <w:color w:val="000000"/>
        </w:rPr>
      </w:pPr>
      <w:r w:rsidRPr="00801B2B">
        <w:rPr>
          <w:rFonts w:eastAsia="Palatino Linotype" w:cs="Palatino Linotype"/>
          <w:bCs/>
          <w:i/>
          <w:color w:val="000000"/>
        </w:rPr>
        <w:t>Documento en donde consten las funciones que realiza, vigente al quince de agosto de dos mil veintidós.</w:t>
      </w:r>
    </w:p>
    <w:p w14:paraId="0BF5041B" w14:textId="77777777" w:rsidR="00C56CD8" w:rsidRPr="00801B2B" w:rsidRDefault="00C56CD8" w:rsidP="00F00838">
      <w:pPr>
        <w:spacing w:line="276" w:lineRule="auto"/>
        <w:ind w:left="709"/>
        <w:rPr>
          <w:rFonts w:eastAsia="Palatino Linotype" w:cs="Palatino Linotype"/>
          <w:i/>
          <w:color w:val="000000"/>
          <w:szCs w:val="24"/>
          <w:lang w:val="es-MX"/>
        </w:rPr>
      </w:pPr>
    </w:p>
    <w:p w14:paraId="5539F21C" w14:textId="0AECC448" w:rsidR="00C56CD8" w:rsidRPr="00801B2B" w:rsidRDefault="00C56CD8" w:rsidP="00F00838">
      <w:pPr>
        <w:numPr>
          <w:ilvl w:val="0"/>
          <w:numId w:val="32"/>
        </w:numPr>
        <w:spacing w:line="276" w:lineRule="auto"/>
        <w:rPr>
          <w:rFonts w:eastAsia="Palatino Linotype" w:cs="Palatino Linotype"/>
          <w:i/>
          <w:color w:val="000000"/>
          <w:szCs w:val="24"/>
          <w:lang w:val="es-MX"/>
        </w:rPr>
      </w:pPr>
      <w:r w:rsidRPr="00801B2B">
        <w:rPr>
          <w:rFonts w:eastAsia="Palatino Linotype" w:cs="Palatino Linotype"/>
          <w:i/>
          <w:color w:val="000000"/>
          <w:szCs w:val="24"/>
          <w:lang w:eastAsia="es-ES"/>
        </w:rPr>
        <w:t xml:space="preserve">Del servidor público referido en la solicitud de información </w:t>
      </w:r>
      <w:r w:rsidRPr="00801B2B">
        <w:rPr>
          <w:rFonts w:eastAsia="Palatino Linotype" w:cs="Palatino Linotype"/>
          <w:b/>
          <w:bCs/>
          <w:i/>
          <w:color w:val="000000"/>
          <w:szCs w:val="24"/>
          <w:lang w:eastAsia="es-ES"/>
        </w:rPr>
        <w:t>00558/</w:t>
      </w:r>
      <w:proofErr w:type="spellStart"/>
      <w:r w:rsidRPr="00801B2B">
        <w:rPr>
          <w:rFonts w:eastAsia="Palatino Linotype" w:cs="Palatino Linotype"/>
          <w:b/>
          <w:bCs/>
          <w:i/>
          <w:color w:val="000000"/>
          <w:szCs w:val="24"/>
          <w:lang w:eastAsia="es-ES"/>
        </w:rPr>
        <w:t>HUIXQUIL</w:t>
      </w:r>
      <w:proofErr w:type="spellEnd"/>
      <w:r w:rsidRPr="00801B2B">
        <w:rPr>
          <w:rFonts w:eastAsia="Palatino Linotype" w:cs="Palatino Linotype"/>
          <w:b/>
          <w:bCs/>
          <w:i/>
          <w:color w:val="000000"/>
          <w:szCs w:val="24"/>
          <w:lang w:eastAsia="es-ES"/>
        </w:rPr>
        <w:t>/IP/2022</w:t>
      </w:r>
      <w:r w:rsidRPr="00801B2B">
        <w:rPr>
          <w:rFonts w:eastAsia="Palatino Linotype" w:cs="Palatino Linotype"/>
          <w:bCs/>
          <w:i/>
          <w:color w:val="000000"/>
          <w:szCs w:val="24"/>
          <w:lang w:eastAsia="es-ES"/>
        </w:rPr>
        <w:t>, lo siguiente:</w:t>
      </w:r>
    </w:p>
    <w:p w14:paraId="39D2969A" w14:textId="77777777" w:rsidR="00C56CD8" w:rsidRPr="00801B2B" w:rsidRDefault="00C56CD8" w:rsidP="00F00838">
      <w:pPr>
        <w:spacing w:line="276" w:lineRule="auto"/>
        <w:ind w:left="709"/>
        <w:rPr>
          <w:rFonts w:eastAsia="Palatino Linotype" w:cs="Palatino Linotype"/>
          <w:i/>
          <w:color w:val="000000"/>
          <w:szCs w:val="24"/>
          <w:lang w:val="es-MX"/>
        </w:rPr>
      </w:pPr>
    </w:p>
    <w:p w14:paraId="465195F3" w14:textId="77777777" w:rsidR="00437B5A" w:rsidRPr="00801B2B" w:rsidRDefault="00C56CD8" w:rsidP="00F00838">
      <w:pPr>
        <w:pStyle w:val="Prrafodelista"/>
        <w:numPr>
          <w:ilvl w:val="1"/>
          <w:numId w:val="32"/>
        </w:numPr>
        <w:spacing w:line="276" w:lineRule="auto"/>
        <w:rPr>
          <w:rFonts w:eastAsia="Palatino Linotype" w:cs="Palatino Linotype"/>
          <w:i/>
          <w:color w:val="000000"/>
          <w:lang w:val="es-MX"/>
        </w:rPr>
      </w:pPr>
      <w:r w:rsidRPr="00801B2B">
        <w:rPr>
          <w:rFonts w:eastAsia="Palatino Linotype" w:cs="Palatino Linotype"/>
          <w:i/>
          <w:color w:val="000000"/>
          <w:lang w:val="es-MX"/>
        </w:rPr>
        <w:t>Documentos en donde consten las funciones, sueldo</w:t>
      </w:r>
      <w:r w:rsidR="00437B5A" w:rsidRPr="00801B2B">
        <w:rPr>
          <w:rFonts w:eastAsia="Palatino Linotype" w:cs="Palatino Linotype"/>
          <w:i/>
          <w:color w:val="000000"/>
          <w:lang w:val="es-MX"/>
        </w:rPr>
        <w:t xml:space="preserve"> mensual y</w:t>
      </w:r>
      <w:r w:rsidRPr="00801B2B">
        <w:rPr>
          <w:rFonts w:eastAsia="Palatino Linotype" w:cs="Palatino Linotype"/>
          <w:i/>
          <w:color w:val="000000"/>
          <w:lang w:val="es-MX"/>
        </w:rPr>
        <w:t xml:space="preserve"> último grado de estudios, vigentes al veintinueve de agosto de dos mil veintidós</w:t>
      </w:r>
      <w:r w:rsidR="00437B5A" w:rsidRPr="00801B2B">
        <w:rPr>
          <w:rFonts w:eastAsia="Palatino Linotype" w:cs="Palatino Linotype"/>
          <w:i/>
          <w:color w:val="000000"/>
          <w:lang w:val="es-MX"/>
        </w:rPr>
        <w:t>.</w:t>
      </w:r>
    </w:p>
    <w:p w14:paraId="1EC1DED4" w14:textId="595E9285" w:rsidR="00437B5A" w:rsidRPr="00801B2B" w:rsidRDefault="00437B5A" w:rsidP="00F00838">
      <w:pPr>
        <w:pStyle w:val="Prrafodelista"/>
        <w:numPr>
          <w:ilvl w:val="1"/>
          <w:numId w:val="32"/>
        </w:numPr>
        <w:spacing w:line="276" w:lineRule="auto"/>
        <w:rPr>
          <w:rFonts w:eastAsia="Palatino Linotype" w:cs="Palatino Linotype"/>
          <w:i/>
          <w:color w:val="000000"/>
          <w:lang w:val="es-MX"/>
        </w:rPr>
      </w:pPr>
      <w:r w:rsidRPr="00801B2B">
        <w:rPr>
          <w:rFonts w:eastAsia="Palatino Linotype" w:cs="Palatino Linotype"/>
          <w:i/>
          <w:color w:val="000000"/>
          <w:lang w:val="es-MX"/>
        </w:rPr>
        <w:t>Registro de asistencia o, en su caso, la autorización emitida por autoridad competente, para exceptuar el registro de asistencia del servidor público referido, generados en el periodo del veintinueve de agosto de dos mil veintiuno al veintinueve de agosto de dos mil veintidós.</w:t>
      </w:r>
    </w:p>
    <w:p w14:paraId="5108C5B3" w14:textId="1060B947" w:rsidR="00C56CD8" w:rsidRPr="00801B2B" w:rsidRDefault="00437B5A" w:rsidP="00F00838">
      <w:pPr>
        <w:pStyle w:val="Prrafodelista"/>
        <w:numPr>
          <w:ilvl w:val="1"/>
          <w:numId w:val="32"/>
        </w:numPr>
        <w:spacing w:line="276" w:lineRule="auto"/>
        <w:rPr>
          <w:rFonts w:eastAsia="Palatino Linotype" w:cs="Palatino Linotype"/>
          <w:i/>
          <w:color w:val="000000"/>
          <w:lang w:val="es-MX"/>
        </w:rPr>
      </w:pPr>
      <w:r w:rsidRPr="00801B2B">
        <w:rPr>
          <w:rFonts w:eastAsia="Palatino Linotype" w:cs="Palatino Linotype"/>
          <w:i/>
          <w:color w:val="000000"/>
          <w:lang w:val="es-MX"/>
        </w:rPr>
        <w:t>Las licencias otorgadas al servidor público referido, generados en el periodo del veintinueve de agosto de dos mil veintiuno al veintinueve de agosto de dos mil veintidós.</w:t>
      </w:r>
    </w:p>
    <w:p w14:paraId="5A5577EB" w14:textId="16DD7180" w:rsidR="00BE4C4F" w:rsidRPr="00801B2B" w:rsidRDefault="00BE4C4F" w:rsidP="00F00838">
      <w:pPr>
        <w:pStyle w:val="Prrafodelista"/>
        <w:numPr>
          <w:ilvl w:val="1"/>
          <w:numId w:val="32"/>
        </w:numPr>
        <w:spacing w:line="276" w:lineRule="auto"/>
        <w:rPr>
          <w:rFonts w:eastAsia="Palatino Linotype" w:cs="Palatino Linotype"/>
          <w:i/>
          <w:color w:val="000000"/>
          <w:lang w:val="es-MX"/>
        </w:rPr>
      </w:pPr>
      <w:r w:rsidRPr="00801B2B">
        <w:rPr>
          <w:rFonts w:eastAsia="Palatino Linotype" w:cs="Palatino Linotype"/>
          <w:i/>
          <w:color w:val="000000"/>
          <w:lang w:val="es-MX"/>
        </w:rPr>
        <w:lastRenderedPageBreak/>
        <w:t>Previa búsqueda exhaustiva y razonable del comprobante de domicilio en los archivos de las áreas competentes, el acuerdo emitido por el Comité de Transparencia mediante el cual se clasifique como confidencial en su totalidad dicho documento.</w:t>
      </w:r>
    </w:p>
    <w:p w14:paraId="1AFCE443" w14:textId="77777777" w:rsidR="000C142B" w:rsidRPr="00801B2B" w:rsidRDefault="000C142B" w:rsidP="00AD5BCB">
      <w:pPr>
        <w:rPr>
          <w:rFonts w:eastAsia="Palatino Linotype" w:cs="Palatino Linotype"/>
          <w:color w:val="000000"/>
          <w:szCs w:val="24"/>
        </w:rPr>
      </w:pPr>
    </w:p>
    <w:p w14:paraId="3844D647" w14:textId="2FFFB0BB" w:rsidR="00AD5BCB" w:rsidRPr="00801B2B" w:rsidRDefault="00741827" w:rsidP="00AD5BCB">
      <w:pPr>
        <w:rPr>
          <w:rFonts w:eastAsia="Palatino Linotype" w:cs="Palatino Linotype"/>
          <w:color w:val="000000"/>
          <w:szCs w:val="24"/>
        </w:rPr>
      </w:pPr>
      <w:r w:rsidRPr="00801B2B">
        <w:rPr>
          <w:rFonts w:eastAsia="Palatino Linotype" w:cs="Palatino Linotype"/>
          <w:color w:val="000000"/>
          <w:szCs w:val="24"/>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w:t>
      </w:r>
      <w:r w:rsidR="000C142B" w:rsidRPr="00801B2B">
        <w:rPr>
          <w:rFonts w:eastAsia="Palatino Linotype" w:cs="Palatino Linotype"/>
          <w:color w:val="000000"/>
          <w:szCs w:val="24"/>
        </w:rPr>
        <w:t xml:space="preserve"> de los documentos respectivos</w:t>
      </w:r>
      <w:r w:rsidR="00437B5A" w:rsidRPr="00801B2B">
        <w:rPr>
          <w:rFonts w:eastAsia="Palatino Linotype" w:cs="Palatino Linotype"/>
          <w:color w:val="000000"/>
          <w:szCs w:val="24"/>
        </w:rPr>
        <w:t>,</w:t>
      </w:r>
      <w:r w:rsidR="000C142B" w:rsidRPr="00801B2B">
        <w:rPr>
          <w:rFonts w:eastAsia="Palatino Linotype" w:cs="Palatino Linotype"/>
          <w:color w:val="000000"/>
          <w:szCs w:val="24"/>
        </w:rPr>
        <w:t xml:space="preserve"> </w:t>
      </w:r>
      <w:r w:rsidR="00437B5A" w:rsidRPr="00801B2B">
        <w:rPr>
          <w:rFonts w:eastAsia="Palatino Linotype" w:cs="Palatino Linotype"/>
          <w:color w:val="000000"/>
          <w:szCs w:val="24"/>
        </w:rPr>
        <w:t xml:space="preserve">así como de la versión pública de la cédula profesional remitida en respuesta a la solicitud </w:t>
      </w:r>
      <w:r w:rsidR="00437B5A" w:rsidRPr="00801B2B">
        <w:rPr>
          <w:rFonts w:eastAsia="Palatino Linotype" w:cs="Palatino Linotype"/>
          <w:b/>
          <w:bCs/>
          <w:iCs/>
          <w:color w:val="000000"/>
          <w:szCs w:val="24"/>
          <w:lang w:eastAsia="es-ES"/>
        </w:rPr>
        <w:t>00538/</w:t>
      </w:r>
      <w:proofErr w:type="spellStart"/>
      <w:r w:rsidR="00437B5A" w:rsidRPr="00801B2B">
        <w:rPr>
          <w:rFonts w:eastAsia="Palatino Linotype" w:cs="Palatino Linotype"/>
          <w:b/>
          <w:bCs/>
          <w:iCs/>
          <w:color w:val="000000"/>
          <w:szCs w:val="24"/>
          <w:lang w:eastAsia="es-ES"/>
        </w:rPr>
        <w:t>HUIXQUIL</w:t>
      </w:r>
      <w:proofErr w:type="spellEnd"/>
      <w:r w:rsidR="00437B5A" w:rsidRPr="00801B2B">
        <w:rPr>
          <w:rFonts w:eastAsia="Palatino Linotype" w:cs="Palatino Linotype"/>
          <w:b/>
          <w:bCs/>
          <w:iCs/>
          <w:color w:val="000000"/>
          <w:szCs w:val="24"/>
          <w:lang w:eastAsia="es-ES"/>
        </w:rPr>
        <w:t>/IP/2022</w:t>
      </w:r>
      <w:r w:rsidR="00437B5A" w:rsidRPr="00801B2B">
        <w:rPr>
          <w:rFonts w:eastAsia="Palatino Linotype" w:cs="Palatino Linotype"/>
          <w:color w:val="000000"/>
          <w:szCs w:val="24"/>
        </w:rPr>
        <w:t xml:space="preserve"> </w:t>
      </w:r>
      <w:r w:rsidR="000C142B" w:rsidRPr="00801B2B">
        <w:rPr>
          <w:rFonts w:eastAsia="Palatino Linotype" w:cs="Palatino Linotype"/>
          <w:color w:val="000000"/>
          <w:szCs w:val="24"/>
        </w:rPr>
        <w:t>y se ponga a disposición del</w:t>
      </w:r>
      <w:r w:rsidRPr="00801B2B">
        <w:rPr>
          <w:rFonts w:eastAsia="Palatino Linotype" w:cs="Palatino Linotype"/>
          <w:color w:val="000000"/>
          <w:szCs w:val="24"/>
        </w:rPr>
        <w:t xml:space="preserve"> Recurrente.</w:t>
      </w:r>
    </w:p>
    <w:p w14:paraId="74646B6E" w14:textId="77777777" w:rsidR="00AD5BCB" w:rsidRPr="00801B2B" w:rsidRDefault="00AD5BCB" w:rsidP="00FD3800">
      <w:pPr>
        <w:rPr>
          <w:rFonts w:eastAsia="Palatino Linotype" w:cs="Palatino Linotype"/>
          <w:color w:val="000000"/>
          <w:szCs w:val="24"/>
        </w:rPr>
      </w:pPr>
    </w:p>
    <w:p w14:paraId="35A2FD7F" w14:textId="64EB819B" w:rsidR="00437B5A" w:rsidRPr="00801B2B" w:rsidRDefault="000C142B" w:rsidP="00FD3800">
      <w:pPr>
        <w:rPr>
          <w:rFonts w:eastAsia="Palatino Linotype" w:cs="Palatino Linotype"/>
          <w:color w:val="000000"/>
          <w:szCs w:val="24"/>
        </w:rPr>
      </w:pPr>
      <w:r w:rsidRPr="00801B2B">
        <w:rPr>
          <w:rFonts w:eastAsia="Palatino Linotype" w:cs="Palatino Linotype"/>
          <w:color w:val="000000"/>
          <w:szCs w:val="24"/>
        </w:rPr>
        <w:t>En el supuesto de que</w:t>
      </w:r>
      <w:r w:rsidR="005B24ED" w:rsidRPr="00801B2B">
        <w:rPr>
          <w:rFonts w:eastAsia="Palatino Linotype" w:cs="Palatino Linotype"/>
          <w:color w:val="000000"/>
          <w:szCs w:val="24"/>
        </w:rPr>
        <w:t xml:space="preserve"> el Sujeto Obligado no cuente entre sus archivos con </w:t>
      </w:r>
      <w:r w:rsidR="00437B5A" w:rsidRPr="00801B2B">
        <w:rPr>
          <w:rFonts w:eastAsia="Palatino Linotype" w:cs="Palatino Linotype"/>
          <w:color w:val="000000"/>
          <w:szCs w:val="24"/>
        </w:rPr>
        <w:t xml:space="preserve">la documentación descrita en el punto 2.2 de este Resolutivo, deberá </w:t>
      </w:r>
      <w:r w:rsidR="00F00838" w:rsidRPr="00801B2B">
        <w:rPr>
          <w:rFonts w:eastAsia="Palatino Linotype" w:cs="Palatino Linotype"/>
          <w:color w:val="000000"/>
          <w:szCs w:val="24"/>
        </w:rPr>
        <w:t>hacer entrega del acuerdo que emita el Comité de Transparencia mediante el cual se declare la inexistencia de la información, conforme a lo establecido en el tercer párrafo del artículo 19 de la Ley de Transparencia y Acceso a la Información Pública del Estado de México y Municipios.</w:t>
      </w:r>
    </w:p>
    <w:p w14:paraId="65C66C4D" w14:textId="77777777" w:rsidR="00437B5A" w:rsidRPr="00801B2B" w:rsidRDefault="00437B5A" w:rsidP="00FD3800">
      <w:pPr>
        <w:rPr>
          <w:rFonts w:eastAsia="Palatino Linotype" w:cs="Palatino Linotype"/>
          <w:color w:val="000000"/>
          <w:szCs w:val="24"/>
        </w:rPr>
      </w:pPr>
    </w:p>
    <w:p w14:paraId="28A71977" w14:textId="0E6DB46E" w:rsidR="000C142B" w:rsidRPr="00801B2B" w:rsidRDefault="00F00838" w:rsidP="00FD3800">
      <w:pPr>
        <w:rPr>
          <w:rFonts w:eastAsia="Palatino Linotype" w:cs="Palatino Linotype"/>
          <w:color w:val="000000"/>
          <w:szCs w:val="24"/>
        </w:rPr>
      </w:pPr>
      <w:r w:rsidRPr="00801B2B">
        <w:rPr>
          <w:rFonts w:eastAsia="Palatino Linotype" w:cs="Palatino Linotype"/>
          <w:color w:val="000000"/>
          <w:szCs w:val="24"/>
        </w:rPr>
        <w:t>Asimismo, en caso de que los documentos d</w:t>
      </w:r>
      <w:r w:rsidR="00BE3071" w:rsidRPr="00801B2B">
        <w:rPr>
          <w:rFonts w:eastAsia="Palatino Linotype" w:cs="Palatino Linotype"/>
          <w:color w:val="000000"/>
          <w:szCs w:val="24"/>
        </w:rPr>
        <w:t>escritos en los puntos 1.2,</w:t>
      </w:r>
      <w:r w:rsidRPr="00801B2B">
        <w:rPr>
          <w:rFonts w:eastAsia="Palatino Linotype" w:cs="Palatino Linotype"/>
          <w:color w:val="000000"/>
          <w:szCs w:val="24"/>
        </w:rPr>
        <w:t xml:space="preserve"> 2.3</w:t>
      </w:r>
      <w:r w:rsidR="005B46CF" w:rsidRPr="00801B2B">
        <w:rPr>
          <w:rFonts w:eastAsia="Palatino Linotype" w:cs="Palatino Linotype"/>
          <w:color w:val="000000"/>
          <w:szCs w:val="24"/>
        </w:rPr>
        <w:t xml:space="preserve"> y 2.4</w:t>
      </w:r>
      <w:r w:rsidRPr="00801B2B">
        <w:rPr>
          <w:rFonts w:eastAsia="Palatino Linotype" w:cs="Palatino Linotype"/>
          <w:color w:val="000000"/>
          <w:szCs w:val="24"/>
        </w:rPr>
        <w:t xml:space="preserve"> de este Resolutivo no hayan sido generados, poseídos o administrados por el Sujeto Obligado, </w:t>
      </w:r>
      <w:r w:rsidR="000C142B" w:rsidRPr="00801B2B">
        <w:rPr>
          <w:rFonts w:eastAsia="Palatino Linotype" w:cs="Palatino Linotype"/>
          <w:color w:val="000000"/>
          <w:szCs w:val="24"/>
        </w:rPr>
        <w:t>bastará con que así lo haga del conocimiento del Recurrente, en términos del segundo párrafo del artículo 19 de la Ley de Transparencia y Acceso a la Información Pública del Estado de México y Municipios.</w:t>
      </w:r>
    </w:p>
    <w:p w14:paraId="2D88AC18" w14:textId="77777777" w:rsidR="000C142B" w:rsidRPr="00801B2B" w:rsidRDefault="000C142B" w:rsidP="00FD3800">
      <w:pPr>
        <w:rPr>
          <w:rFonts w:eastAsia="Palatino Linotype" w:cs="Palatino Linotype"/>
          <w:color w:val="000000"/>
          <w:szCs w:val="24"/>
        </w:rPr>
      </w:pPr>
    </w:p>
    <w:p w14:paraId="4DC0E52E" w14:textId="4BD29BF2" w:rsidR="00FD3800" w:rsidRPr="00801B2B" w:rsidRDefault="000C142B" w:rsidP="00FD3800">
      <w:pPr>
        <w:rPr>
          <w:rFonts w:eastAsia="Palatino Linotype" w:cs="Palatino Linotype"/>
          <w:color w:val="000000"/>
          <w:szCs w:val="24"/>
        </w:rPr>
      </w:pPr>
      <w:r w:rsidRPr="00801B2B">
        <w:rPr>
          <w:rFonts w:eastAsia="Palatino Linotype" w:cs="Palatino Linotype"/>
          <w:b/>
          <w:color w:val="000000"/>
          <w:szCs w:val="24"/>
        </w:rPr>
        <w:lastRenderedPageBreak/>
        <w:t>CUARTO</w:t>
      </w:r>
      <w:r w:rsidR="00FD3800" w:rsidRPr="00801B2B">
        <w:rPr>
          <w:rFonts w:eastAsia="Palatino Linotype" w:cs="Palatino Linotype"/>
          <w:b/>
          <w:color w:val="000000"/>
          <w:szCs w:val="24"/>
        </w:rPr>
        <w:t>.</w:t>
      </w:r>
      <w:r w:rsidR="00741827" w:rsidRPr="00801B2B">
        <w:rPr>
          <w:rFonts w:eastAsia="Palatino Linotype" w:cs="Palatino Linotype"/>
          <w:b/>
          <w:color w:val="000000"/>
          <w:szCs w:val="24"/>
        </w:rPr>
        <w:t xml:space="preserve"> </w:t>
      </w:r>
      <w:r w:rsidR="005B24ED" w:rsidRPr="00801B2B">
        <w:rPr>
          <w:rFonts w:eastAsia="Palatino Linotype" w:cs="Palatino Linotype"/>
          <w:b/>
          <w:color w:val="000000"/>
          <w:szCs w:val="24"/>
        </w:rPr>
        <w:t>Notifíquese</w:t>
      </w:r>
      <w:r w:rsidR="005B24ED" w:rsidRPr="00801B2B">
        <w:rPr>
          <w:rFonts w:eastAsia="Palatino Linotype" w:cs="Palatino Linotype"/>
          <w:b/>
          <w:i/>
          <w:color w:val="000000"/>
          <w:szCs w:val="24"/>
        </w:rPr>
        <w:t xml:space="preserve"> </w:t>
      </w:r>
      <w:r w:rsidR="005B24ED" w:rsidRPr="00801B2B">
        <w:rPr>
          <w:rFonts w:eastAsia="Palatino Linotype" w:cs="Palatino Linotype"/>
          <w:color w:val="000000"/>
          <w:szCs w:val="24"/>
        </w:rPr>
        <w:t>la presente resolución al Titular de la Unidad de Transparencia del Sujeto Obligado 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C24F145" w14:textId="77777777" w:rsidR="00FD3800" w:rsidRPr="00801B2B" w:rsidRDefault="00FD3800" w:rsidP="00FD3800">
      <w:pPr>
        <w:rPr>
          <w:rFonts w:eastAsia="Palatino Linotype" w:cs="Palatino Linotype"/>
          <w:color w:val="000000"/>
          <w:szCs w:val="24"/>
        </w:rPr>
      </w:pPr>
    </w:p>
    <w:p w14:paraId="3048E2EC" w14:textId="5357FAD1" w:rsidR="00FD3800" w:rsidRPr="00801B2B" w:rsidRDefault="000C142B" w:rsidP="00FD3800">
      <w:pPr>
        <w:rPr>
          <w:rFonts w:eastAsia="Palatino Linotype" w:cs="Palatino Linotype"/>
          <w:b/>
          <w:color w:val="000000"/>
          <w:szCs w:val="24"/>
        </w:rPr>
      </w:pPr>
      <w:r w:rsidRPr="00801B2B">
        <w:rPr>
          <w:rFonts w:eastAsia="Palatino Linotype" w:cs="Palatino Linotype"/>
          <w:b/>
          <w:color w:val="000000"/>
          <w:szCs w:val="24"/>
        </w:rPr>
        <w:t>QUIN</w:t>
      </w:r>
      <w:r w:rsidR="00741827" w:rsidRPr="00801B2B">
        <w:rPr>
          <w:rFonts w:eastAsia="Palatino Linotype" w:cs="Palatino Linotype"/>
          <w:b/>
          <w:color w:val="000000"/>
          <w:szCs w:val="24"/>
        </w:rPr>
        <w:t>TO</w:t>
      </w:r>
      <w:r w:rsidR="00FD3800" w:rsidRPr="00801B2B">
        <w:rPr>
          <w:rFonts w:eastAsia="Palatino Linotype" w:cs="Palatino Linotype"/>
          <w:b/>
          <w:color w:val="000000"/>
          <w:szCs w:val="24"/>
        </w:rPr>
        <w:t xml:space="preserve">. </w:t>
      </w:r>
      <w:r w:rsidR="00FD3800" w:rsidRPr="00801B2B">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7363F23" w14:textId="77777777" w:rsidR="00FD3800" w:rsidRPr="00801B2B" w:rsidRDefault="00FD3800" w:rsidP="00FD3800">
      <w:pPr>
        <w:rPr>
          <w:rFonts w:eastAsia="Palatino Linotype" w:cs="Palatino Linotype"/>
          <w:color w:val="000000"/>
          <w:szCs w:val="24"/>
        </w:rPr>
      </w:pPr>
    </w:p>
    <w:p w14:paraId="772125E3" w14:textId="194C002B" w:rsidR="00FD3800" w:rsidRPr="00801B2B" w:rsidRDefault="000C142B" w:rsidP="00FD3800">
      <w:pPr>
        <w:rPr>
          <w:rFonts w:eastAsia="Palatino Linotype" w:cs="Palatino Linotype"/>
          <w:color w:val="000000"/>
          <w:szCs w:val="24"/>
        </w:rPr>
      </w:pPr>
      <w:r w:rsidRPr="00801B2B">
        <w:rPr>
          <w:rFonts w:eastAsia="Palatino Linotype" w:cs="Palatino Linotype"/>
          <w:b/>
          <w:color w:val="000000"/>
          <w:szCs w:val="24"/>
        </w:rPr>
        <w:t>SEX</w:t>
      </w:r>
      <w:r w:rsidR="00FD3800" w:rsidRPr="00801B2B">
        <w:rPr>
          <w:rFonts w:eastAsia="Palatino Linotype" w:cs="Palatino Linotype"/>
          <w:b/>
          <w:color w:val="000000"/>
          <w:szCs w:val="24"/>
        </w:rPr>
        <w:t xml:space="preserve">TO. Notifíquese </w:t>
      </w:r>
      <w:r w:rsidR="00FD3800" w:rsidRPr="00801B2B">
        <w:rPr>
          <w:rFonts w:eastAsia="Palatino Linotype" w:cs="Palatino Linotype"/>
          <w:color w:val="000000"/>
          <w:szCs w:val="24"/>
        </w:rPr>
        <w:t>la presente resolución a</w:t>
      </w:r>
      <w:r w:rsidRPr="00801B2B">
        <w:rPr>
          <w:rFonts w:eastAsia="Palatino Linotype" w:cs="Palatino Linotype"/>
          <w:color w:val="000000"/>
          <w:szCs w:val="24"/>
        </w:rPr>
        <w:t>l</w:t>
      </w:r>
      <w:r w:rsidR="00FD3800" w:rsidRPr="00801B2B">
        <w:rPr>
          <w:rFonts w:eastAsia="Palatino Linotype" w:cs="Palatino Linotype"/>
          <w:color w:val="000000"/>
          <w:szCs w:val="24"/>
        </w:rPr>
        <w:t xml:space="preserve"> Recurrente por medio del Sistema de Acceso a la Información Mexiquense (</w:t>
      </w:r>
      <w:proofErr w:type="spellStart"/>
      <w:r w:rsidR="00FD3800" w:rsidRPr="00801B2B">
        <w:rPr>
          <w:rFonts w:eastAsia="Palatino Linotype" w:cs="Palatino Linotype"/>
          <w:color w:val="000000"/>
          <w:szCs w:val="24"/>
        </w:rPr>
        <w:t>SAIMEX</w:t>
      </w:r>
      <w:proofErr w:type="spellEnd"/>
      <w:r w:rsidR="00FD3800" w:rsidRPr="00801B2B">
        <w:rPr>
          <w:rFonts w:eastAsia="Palatino Linotype" w:cs="Palatino Linotype"/>
          <w:color w:val="000000"/>
          <w:szCs w:val="24"/>
        </w:rPr>
        <w:t>)</w:t>
      </w:r>
      <w:r w:rsidR="006F4CB2" w:rsidRPr="00801B2B">
        <w:rPr>
          <w:rFonts w:eastAsia="Palatino Linotype" w:cs="Palatino Linotype"/>
          <w:color w:val="000000"/>
          <w:szCs w:val="24"/>
        </w:rPr>
        <w:t xml:space="preserve"> </w:t>
      </w:r>
      <w:r w:rsidR="00FD3800" w:rsidRPr="00801B2B">
        <w:rPr>
          <w:rFonts w:eastAsia="Palatino Linotype" w:cs="Palatino Linotype"/>
          <w:color w:val="000000"/>
          <w:szCs w:val="24"/>
        </w:rPr>
        <w:t xml:space="preserve">y hágase de su conocimiento que, en caso de considerar que la presente resolución le causa algún perjuicio, podrá promover el Juicio de Amparo en los términos de las leyes aplicables, </w:t>
      </w:r>
      <w:r w:rsidR="00326E60" w:rsidRPr="00801B2B">
        <w:rPr>
          <w:rFonts w:eastAsia="Palatino Linotype" w:cs="Palatino Linotype"/>
          <w:color w:val="000000"/>
          <w:szCs w:val="24"/>
        </w:rPr>
        <w:t>de acuerdo con</w:t>
      </w:r>
      <w:r w:rsidR="00FD3800" w:rsidRPr="00801B2B">
        <w:rPr>
          <w:rFonts w:eastAsia="Palatino Linotype" w:cs="Palatino Linotype"/>
          <w:color w:val="000000"/>
          <w:szCs w:val="24"/>
        </w:rPr>
        <w:t xml:space="preserve"> lo estipulado por el artículo 196 de la Ley de Transparencia y Acceso a la Información Pública del Estado de México y Municipios.</w:t>
      </w:r>
    </w:p>
    <w:p w14:paraId="799454AB" w14:textId="77777777" w:rsidR="00E3336C" w:rsidRPr="00801B2B" w:rsidRDefault="00E3336C" w:rsidP="00C44081">
      <w:pPr>
        <w:contextualSpacing/>
        <w:rPr>
          <w:szCs w:val="24"/>
          <w:lang w:val="es-MX"/>
        </w:rPr>
      </w:pPr>
    </w:p>
    <w:p w14:paraId="195067D1" w14:textId="2ED2006A" w:rsidR="00C44081" w:rsidRPr="00801B2B" w:rsidRDefault="00C44081" w:rsidP="00C33576">
      <w:pPr>
        <w:pBdr>
          <w:top w:val="nil"/>
          <w:left w:val="nil"/>
          <w:bottom w:val="nil"/>
          <w:right w:val="nil"/>
          <w:between w:val="nil"/>
        </w:pBdr>
        <w:ind w:right="-8"/>
        <w:contextualSpacing/>
        <w:rPr>
          <w:rFonts w:eastAsia="Palatino Linotype" w:cs="Palatino Linotype"/>
          <w:color w:val="000000"/>
          <w:szCs w:val="24"/>
        </w:rPr>
      </w:pPr>
      <w:r w:rsidRPr="00801B2B">
        <w:rPr>
          <w:rFonts w:eastAsia="Palatino Linotype" w:cs="Palatino Linotype"/>
          <w:color w:val="000000"/>
          <w:szCs w:val="24"/>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w:t>
      </w:r>
      <w:r w:rsidR="00A96638" w:rsidRPr="00801B2B">
        <w:rPr>
          <w:rFonts w:eastAsia="Palatino Linotype" w:cs="Palatino Linotype"/>
          <w:color w:val="000000"/>
          <w:szCs w:val="24"/>
        </w:rPr>
        <w:t xml:space="preserve">AMÍREZ PEÑA, EN LA </w:t>
      </w:r>
      <w:r w:rsidR="00F00838" w:rsidRPr="00801B2B">
        <w:rPr>
          <w:rFonts w:eastAsia="Palatino Linotype" w:cs="Palatino Linotype"/>
          <w:color w:val="000000"/>
          <w:szCs w:val="24"/>
        </w:rPr>
        <w:t>VIGÉSIMA CUARTA</w:t>
      </w:r>
      <w:r w:rsidR="00C33576" w:rsidRPr="00801B2B">
        <w:rPr>
          <w:rFonts w:eastAsia="Palatino Linotype" w:cs="Palatino Linotype"/>
          <w:color w:val="000000"/>
          <w:szCs w:val="24"/>
        </w:rPr>
        <w:t xml:space="preserve"> </w:t>
      </w:r>
      <w:r w:rsidRPr="00801B2B">
        <w:rPr>
          <w:rFonts w:eastAsia="Palatino Linotype" w:cs="Palatino Linotype"/>
          <w:color w:val="000000"/>
          <w:szCs w:val="24"/>
        </w:rPr>
        <w:t>SESIÓN ORDINARIA C</w:t>
      </w:r>
      <w:r w:rsidR="00A96638" w:rsidRPr="00801B2B">
        <w:rPr>
          <w:rFonts w:eastAsia="Palatino Linotype" w:cs="Palatino Linotype"/>
          <w:color w:val="000000"/>
          <w:szCs w:val="24"/>
        </w:rPr>
        <w:t xml:space="preserve">ELEBRADA EL </w:t>
      </w:r>
      <w:r w:rsidR="00F00838" w:rsidRPr="00801B2B">
        <w:rPr>
          <w:rFonts w:eastAsia="Palatino Linotype" w:cs="Palatino Linotype"/>
          <w:color w:val="000000"/>
          <w:szCs w:val="24"/>
        </w:rPr>
        <w:t>VEINTIOCHO DE JUNIO</w:t>
      </w:r>
      <w:r w:rsidR="00C33576" w:rsidRPr="00801B2B">
        <w:rPr>
          <w:rFonts w:eastAsia="Palatino Linotype" w:cs="Palatino Linotype"/>
          <w:color w:val="000000"/>
          <w:szCs w:val="24"/>
        </w:rPr>
        <w:t xml:space="preserve"> DE DOS MIL VEINTITRÉS</w:t>
      </w:r>
      <w:r w:rsidRPr="00801B2B">
        <w:rPr>
          <w:rFonts w:eastAsia="Palatino Linotype" w:cs="Palatino Linotype"/>
          <w:color w:val="000000"/>
          <w:szCs w:val="24"/>
        </w:rPr>
        <w:t>, ANTE EL SECRETARIO TÉCNICO DEL PLENO, ALEXIS TAPIA RAMÍREZ.--------------</w:t>
      </w:r>
      <w:r w:rsidR="000F474F" w:rsidRPr="00801B2B">
        <w:rPr>
          <w:rFonts w:eastAsia="Palatino Linotype" w:cs="Palatino Linotype"/>
          <w:color w:val="000000"/>
          <w:szCs w:val="24"/>
        </w:rPr>
        <w:t>----------------------------------</w:t>
      </w:r>
      <w:r w:rsidR="00326E60" w:rsidRPr="00801B2B">
        <w:rPr>
          <w:rFonts w:eastAsia="Palatino Linotype" w:cs="Palatino Linotype"/>
          <w:color w:val="000000"/>
          <w:szCs w:val="24"/>
        </w:rPr>
        <w:t>-------------------------------------------------------------------------------------------------</w:t>
      </w:r>
      <w:r w:rsidR="000C142B" w:rsidRPr="00801B2B">
        <w:rPr>
          <w:rFonts w:eastAsia="Palatino Linotype" w:cs="Palatino Linotype"/>
          <w:color w:val="000000"/>
          <w:szCs w:val="24"/>
        </w:rPr>
        <w:t>---------------------------------------------------------------------------------------------------------------------------------------------------------------------------------------------------------------------------------------------------------------------------------------------------------------------------------------------------------------------------------------------------------------------------------------------------------------------------------------------------------------------------------------------------------------------------------------------------------------------------------------------------------------------------------------------------------------------------------------------------------------------------------------------------------------------------------------------------</w:t>
      </w:r>
      <w:r w:rsidR="004D1640" w:rsidRPr="00801B2B">
        <w:rPr>
          <w:rFonts w:eastAsia="Palatino Linotype" w:cs="Palatino Linotype"/>
          <w:color w:val="000000"/>
          <w:szCs w:val="24"/>
        </w:rPr>
        <w:t>-</w:t>
      </w:r>
      <w:r w:rsidR="005B24ED" w:rsidRPr="00801B2B">
        <w:rPr>
          <w:rFonts w:eastAsia="Palatino Linotype" w:cs="Palatino Linotype"/>
          <w:color w:val="000000"/>
          <w:szCs w:val="24"/>
        </w:rPr>
        <w:t>------------------------------------------------------------------------------------------------------------------------------------------------------------------------------------------------------------------------------------------------------------------------------------------------------------------------------------------------------------------------------------------------------------------------------------------------------------------------------------</w:t>
      </w:r>
      <w:r w:rsidR="00F00838" w:rsidRPr="00801B2B">
        <w:rPr>
          <w:rFonts w:eastAsia="Palatino Linotype" w:cs="Palatino Linotype"/>
          <w:color w:val="000000"/>
          <w:szCs w:val="24"/>
        </w:rPr>
        <w:t>----------------------------------------------------------------------------------------------------------------------------------------------------------------------------------------------------------------------------------------------------------------------------------------------------------------------------</w:t>
      </w:r>
      <w:r w:rsidR="00BE3071" w:rsidRPr="00801B2B">
        <w:rPr>
          <w:rFonts w:eastAsia="Palatino Linotype" w:cs="Palatino Linotype"/>
          <w:color w:val="000000"/>
          <w:szCs w:val="24"/>
        </w:rPr>
        <w:t>--------------------</w:t>
      </w:r>
    </w:p>
    <w:p w14:paraId="3CAB8036" w14:textId="77777777" w:rsidR="00C44081" w:rsidRPr="003F598D" w:rsidRDefault="00C44081" w:rsidP="00C33576">
      <w:pPr>
        <w:pBdr>
          <w:top w:val="nil"/>
          <w:left w:val="nil"/>
          <w:bottom w:val="nil"/>
          <w:right w:val="nil"/>
          <w:between w:val="nil"/>
        </w:pBdr>
        <w:contextualSpacing/>
        <w:rPr>
          <w:rFonts w:eastAsia="Palatino Linotype" w:cs="Palatino Linotype"/>
          <w:color w:val="000000"/>
          <w:sz w:val="20"/>
          <w:szCs w:val="20"/>
        </w:rPr>
      </w:pPr>
      <w:proofErr w:type="spellStart"/>
      <w:r w:rsidRPr="00801B2B">
        <w:rPr>
          <w:rFonts w:eastAsia="Palatino Linotype" w:cs="Palatino Linotype"/>
          <w:color w:val="000000"/>
          <w:sz w:val="20"/>
          <w:szCs w:val="20"/>
        </w:rPr>
        <w:t>JMV</w:t>
      </w:r>
      <w:proofErr w:type="spellEnd"/>
      <w:r w:rsidRPr="00801B2B">
        <w:rPr>
          <w:rFonts w:eastAsia="Palatino Linotype" w:cs="Palatino Linotype"/>
          <w:color w:val="000000"/>
          <w:sz w:val="20"/>
          <w:szCs w:val="20"/>
        </w:rPr>
        <w:t>/</w:t>
      </w:r>
      <w:proofErr w:type="spellStart"/>
      <w:r w:rsidRPr="00801B2B">
        <w:rPr>
          <w:rFonts w:eastAsia="Palatino Linotype" w:cs="Palatino Linotype"/>
          <w:color w:val="000000"/>
          <w:sz w:val="20"/>
          <w:szCs w:val="20"/>
        </w:rPr>
        <w:t>CCR</w:t>
      </w:r>
      <w:proofErr w:type="spellEnd"/>
      <w:r w:rsidRPr="00801B2B">
        <w:rPr>
          <w:rFonts w:eastAsia="Palatino Linotype" w:cs="Palatino Linotype"/>
          <w:color w:val="000000"/>
          <w:sz w:val="20"/>
          <w:szCs w:val="20"/>
        </w:rPr>
        <w:t>/</w:t>
      </w:r>
      <w:proofErr w:type="spellStart"/>
      <w:r w:rsidRPr="00801B2B">
        <w:rPr>
          <w:rFonts w:eastAsia="Palatino Linotype" w:cs="Palatino Linotype"/>
          <w:color w:val="000000"/>
          <w:sz w:val="20"/>
          <w:szCs w:val="20"/>
        </w:rPr>
        <w:t>fzh</w:t>
      </w:r>
      <w:proofErr w:type="spellEnd"/>
    </w:p>
    <w:p w14:paraId="67672A95" w14:textId="5AC7C0C3" w:rsidR="00D718B8" w:rsidRPr="003F598D" w:rsidRDefault="00D718B8" w:rsidP="00663A37">
      <w:pPr>
        <w:rPr>
          <w:sz w:val="20"/>
          <w:szCs w:val="20"/>
        </w:rPr>
      </w:pPr>
    </w:p>
    <w:p w14:paraId="3C3AF1ED" w14:textId="3C5FD8F4" w:rsidR="0016299D" w:rsidRPr="003F598D" w:rsidRDefault="0016299D" w:rsidP="00663A37">
      <w:pPr>
        <w:rPr>
          <w:sz w:val="20"/>
          <w:szCs w:val="20"/>
        </w:rPr>
      </w:pPr>
    </w:p>
    <w:p w14:paraId="4412E9E6" w14:textId="24A3ED8E" w:rsidR="0016299D" w:rsidRPr="003F598D" w:rsidRDefault="0016299D" w:rsidP="00663A37">
      <w:pPr>
        <w:rPr>
          <w:sz w:val="20"/>
          <w:szCs w:val="20"/>
        </w:rPr>
      </w:pPr>
    </w:p>
    <w:p w14:paraId="3FDD21A0" w14:textId="215FC414" w:rsidR="0016299D" w:rsidRPr="003F598D" w:rsidRDefault="0016299D" w:rsidP="00663A37">
      <w:pPr>
        <w:rPr>
          <w:sz w:val="20"/>
          <w:szCs w:val="20"/>
        </w:rPr>
      </w:pPr>
    </w:p>
    <w:p w14:paraId="71F1FBA5" w14:textId="6B4FD49C" w:rsidR="0016299D" w:rsidRPr="003F598D" w:rsidRDefault="0016299D" w:rsidP="00663A37">
      <w:pPr>
        <w:rPr>
          <w:sz w:val="20"/>
          <w:szCs w:val="20"/>
        </w:rPr>
      </w:pPr>
    </w:p>
    <w:p w14:paraId="709C659F" w14:textId="3AF375D4" w:rsidR="0016299D" w:rsidRPr="003F598D" w:rsidRDefault="0016299D" w:rsidP="00663A37">
      <w:pPr>
        <w:rPr>
          <w:sz w:val="20"/>
          <w:szCs w:val="20"/>
        </w:rPr>
      </w:pPr>
    </w:p>
    <w:p w14:paraId="28FC239A" w14:textId="6BEE9FC3" w:rsidR="0016299D" w:rsidRPr="003F598D" w:rsidRDefault="0016299D" w:rsidP="00663A37">
      <w:pPr>
        <w:rPr>
          <w:sz w:val="20"/>
          <w:szCs w:val="20"/>
        </w:rPr>
      </w:pPr>
    </w:p>
    <w:p w14:paraId="3C73ED5B" w14:textId="46659D17" w:rsidR="0016299D" w:rsidRPr="003F598D" w:rsidRDefault="0016299D" w:rsidP="00663A37">
      <w:pPr>
        <w:rPr>
          <w:sz w:val="20"/>
          <w:szCs w:val="20"/>
        </w:rPr>
      </w:pPr>
    </w:p>
    <w:p w14:paraId="43485DD0" w14:textId="4A43C1F7" w:rsidR="0016299D" w:rsidRPr="003F598D" w:rsidRDefault="0016299D" w:rsidP="00663A37">
      <w:pPr>
        <w:rPr>
          <w:sz w:val="20"/>
          <w:szCs w:val="20"/>
        </w:rPr>
      </w:pPr>
    </w:p>
    <w:p w14:paraId="2474EC8F" w14:textId="34A3FCE5" w:rsidR="0016299D" w:rsidRPr="003F598D" w:rsidRDefault="0016299D" w:rsidP="00663A37">
      <w:pPr>
        <w:rPr>
          <w:sz w:val="20"/>
          <w:szCs w:val="20"/>
        </w:rPr>
      </w:pPr>
    </w:p>
    <w:p w14:paraId="1229B9F5" w14:textId="65CF9A88" w:rsidR="0016299D" w:rsidRPr="003F598D" w:rsidRDefault="0016299D" w:rsidP="00663A37">
      <w:pPr>
        <w:rPr>
          <w:sz w:val="20"/>
          <w:szCs w:val="20"/>
        </w:rPr>
      </w:pPr>
    </w:p>
    <w:p w14:paraId="68684BE4" w14:textId="043446AB" w:rsidR="0016299D" w:rsidRPr="003F598D" w:rsidRDefault="0016299D" w:rsidP="00663A37">
      <w:pPr>
        <w:rPr>
          <w:sz w:val="20"/>
          <w:szCs w:val="20"/>
        </w:rPr>
      </w:pPr>
    </w:p>
    <w:p w14:paraId="6487C39E" w14:textId="476878C3" w:rsidR="0016299D" w:rsidRPr="003F598D" w:rsidRDefault="0016299D" w:rsidP="00663A37">
      <w:pPr>
        <w:rPr>
          <w:sz w:val="20"/>
          <w:szCs w:val="20"/>
        </w:rPr>
      </w:pPr>
    </w:p>
    <w:p w14:paraId="0DEDAE0E" w14:textId="77777777" w:rsidR="0016299D" w:rsidRPr="003F598D" w:rsidRDefault="0016299D" w:rsidP="00663A37">
      <w:pPr>
        <w:rPr>
          <w:sz w:val="20"/>
          <w:szCs w:val="20"/>
        </w:rPr>
      </w:pPr>
    </w:p>
    <w:sectPr w:rsidR="0016299D" w:rsidRPr="003F598D" w:rsidSect="00861F1D">
      <w:headerReference w:type="even" r:id="rId15"/>
      <w:headerReference w:type="default" r:id="rId16"/>
      <w:footerReference w:type="default" r:id="rId17"/>
      <w:headerReference w:type="first" r:id="rId18"/>
      <w:footerReference w:type="first" r:id="rId19"/>
      <w:pgSz w:w="12240" w:h="15800"/>
      <w:pgMar w:top="3062" w:right="1134" w:bottom="1180" w:left="175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569FC" w14:textId="77777777" w:rsidR="00CA6C3C" w:rsidRDefault="00CA6C3C" w:rsidP="00F2498E">
      <w:pPr>
        <w:spacing w:line="240" w:lineRule="auto"/>
      </w:pPr>
      <w:r>
        <w:separator/>
      </w:r>
    </w:p>
  </w:endnote>
  <w:endnote w:type="continuationSeparator" w:id="0">
    <w:p w14:paraId="371D6E5E" w14:textId="77777777" w:rsidR="00CA6C3C" w:rsidRDefault="00CA6C3C" w:rsidP="00F249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4C4E6" w14:textId="56B33E1A" w:rsidR="00A54128" w:rsidRPr="009F4922" w:rsidRDefault="00A54128" w:rsidP="009F4922">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801B2B">
      <w:rPr>
        <w:rFonts w:ascii="Palatino Linotype" w:hAnsi="Palatino Linotype"/>
        <w:b/>
        <w:bCs/>
        <w:noProof/>
        <w:sz w:val="20"/>
      </w:rPr>
      <w:t>67</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801B2B">
      <w:rPr>
        <w:rFonts w:ascii="Palatino Linotype" w:hAnsi="Palatino Linotype"/>
        <w:b/>
        <w:bCs/>
        <w:noProof/>
        <w:sz w:val="20"/>
      </w:rPr>
      <w:t>69</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82FE6" w14:textId="3BFD2C2E" w:rsidR="00A54128" w:rsidRPr="009F4922" w:rsidRDefault="00A54128" w:rsidP="009F4922">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801B2B">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801B2B">
      <w:rPr>
        <w:rFonts w:ascii="Palatino Linotype" w:hAnsi="Palatino Linotype"/>
        <w:b/>
        <w:bCs/>
        <w:noProof/>
        <w:sz w:val="20"/>
      </w:rPr>
      <w:t>69</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3BB43" w14:textId="77777777" w:rsidR="00CA6C3C" w:rsidRDefault="00CA6C3C" w:rsidP="00F2498E">
      <w:pPr>
        <w:spacing w:line="240" w:lineRule="auto"/>
      </w:pPr>
      <w:r>
        <w:separator/>
      </w:r>
    </w:p>
  </w:footnote>
  <w:footnote w:type="continuationSeparator" w:id="0">
    <w:p w14:paraId="7EB45DB4" w14:textId="77777777" w:rsidR="00CA6C3C" w:rsidRDefault="00CA6C3C" w:rsidP="00F2498E">
      <w:pPr>
        <w:spacing w:line="240" w:lineRule="auto"/>
      </w:pPr>
      <w:r>
        <w:continuationSeparator/>
      </w:r>
    </w:p>
  </w:footnote>
  <w:footnote w:id="1">
    <w:p w14:paraId="5A2025F9" w14:textId="7414716A" w:rsidR="00A54128" w:rsidRPr="008F45CF" w:rsidRDefault="00A54128" w:rsidP="008F45CF">
      <w:pPr>
        <w:pBdr>
          <w:top w:val="nil"/>
          <w:left w:val="nil"/>
          <w:bottom w:val="nil"/>
          <w:right w:val="nil"/>
          <w:between w:val="nil"/>
        </w:pBdr>
        <w:spacing w:line="240" w:lineRule="auto"/>
        <w:rPr>
          <w:rFonts w:eastAsia="Palatino Linotype" w:cs="Palatino Linotype"/>
          <w:color w:val="000000" w:themeColor="text1"/>
          <w:sz w:val="20"/>
          <w:szCs w:val="20"/>
        </w:rPr>
      </w:pPr>
      <w:r w:rsidRPr="008F45CF">
        <w:rPr>
          <w:color w:val="000000" w:themeColor="text1"/>
          <w:sz w:val="20"/>
          <w:szCs w:val="20"/>
          <w:vertAlign w:val="superscript"/>
        </w:rPr>
        <w:footnoteRef/>
      </w:r>
      <w:r w:rsidRPr="008F45CF">
        <w:rPr>
          <w:color w:val="000000" w:themeColor="text1"/>
          <w:sz w:val="20"/>
          <w:szCs w:val="20"/>
        </w:rPr>
        <w:t xml:space="preserve"> </w:t>
      </w:r>
      <w:r w:rsidRPr="008F45CF">
        <w:rPr>
          <w:rFonts w:eastAsia="Palatino Linotype" w:cs="Palatino Linotype"/>
          <w:color w:val="000000" w:themeColor="text1"/>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w:t>
      </w:r>
      <w:r>
        <w:rPr>
          <w:rFonts w:eastAsia="Palatino Linotype" w:cs="Palatino Linotype"/>
          <w:color w:val="000000" w:themeColor="text1"/>
          <w:sz w:val="20"/>
          <w:szCs w:val="20"/>
        </w:rPr>
        <w:t>tablece lo siguiente:</w:t>
      </w:r>
    </w:p>
    <w:p w14:paraId="1E5DAA6F" w14:textId="77777777" w:rsidR="00A54128" w:rsidRPr="008F45CF" w:rsidRDefault="00A54128" w:rsidP="008F45CF">
      <w:pPr>
        <w:pBdr>
          <w:top w:val="nil"/>
          <w:left w:val="nil"/>
          <w:bottom w:val="nil"/>
          <w:right w:val="nil"/>
          <w:between w:val="nil"/>
        </w:pBdr>
        <w:spacing w:line="240" w:lineRule="auto"/>
        <w:rPr>
          <w:rFonts w:eastAsia="Palatino Linotype" w:cs="Palatino Linotype"/>
          <w:color w:val="000000" w:themeColor="text1"/>
          <w:sz w:val="20"/>
          <w:szCs w:val="20"/>
        </w:rPr>
      </w:pPr>
    </w:p>
    <w:p w14:paraId="0A602A29" w14:textId="30CE2746" w:rsidR="00A54128" w:rsidRPr="008F45CF" w:rsidRDefault="00A54128" w:rsidP="008F45CF">
      <w:pPr>
        <w:spacing w:line="240" w:lineRule="auto"/>
        <w:rPr>
          <w:rFonts w:eastAsia="Palatino Linotype" w:cs="Palatino Linotype"/>
          <w:i/>
          <w:color w:val="000000" w:themeColor="text1"/>
          <w:sz w:val="20"/>
          <w:szCs w:val="20"/>
        </w:rPr>
      </w:pPr>
      <w:r w:rsidRPr="008F45CF">
        <w:rPr>
          <w:rFonts w:eastAsia="Palatino Linotype" w:cs="Palatino Linotype"/>
          <w:b/>
          <w:i/>
          <w:color w:val="000000" w:themeColor="text1"/>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8F45CF">
        <w:rPr>
          <w:rFonts w:eastAsia="Palatino Linotype" w:cs="Palatino Linotype"/>
          <w:i/>
          <w:color w:val="000000" w:themeColor="text1"/>
          <w:sz w:val="20"/>
          <w:szCs w:val="20"/>
        </w:rPr>
        <w:t>Del examen de compatibilidad de los artículos</w:t>
      </w:r>
      <w:r>
        <w:rPr>
          <w:rFonts w:eastAsia="Palatino Linotype" w:cs="Palatino Linotype"/>
          <w:i/>
          <w:color w:val="000000" w:themeColor="text1"/>
          <w:sz w:val="20"/>
          <w:szCs w:val="20"/>
        </w:rPr>
        <w:t xml:space="preserve"> </w:t>
      </w:r>
      <w:hyperlink r:id="rId1">
        <w:r w:rsidRPr="008F45CF">
          <w:rPr>
            <w:rFonts w:eastAsia="Palatino Linotype" w:cs="Palatino Linotype"/>
            <w:i/>
            <w:color w:val="000000" w:themeColor="text1"/>
            <w:sz w:val="20"/>
            <w:szCs w:val="20"/>
            <w:u w:val="single"/>
          </w:rPr>
          <w:t>73 y 74 de la Ley de Amparo</w:t>
        </w:r>
      </w:hyperlink>
      <w:r w:rsidRPr="008F45CF">
        <w:rPr>
          <w:rFonts w:eastAsia="Palatino Linotype" w:cs="Palatino Linotype"/>
          <w:i/>
          <w:color w:val="000000" w:themeColor="text1"/>
          <w:sz w:val="20"/>
          <w:szCs w:val="20"/>
        </w:rPr>
        <w:t xml:space="preserve"> con el </w:t>
      </w:r>
      <w:r>
        <w:rPr>
          <w:rFonts w:eastAsia="Palatino Linotype" w:cs="Palatino Linotype"/>
          <w:i/>
          <w:color w:val="000000" w:themeColor="text1"/>
          <w:sz w:val="20"/>
          <w:szCs w:val="20"/>
        </w:rPr>
        <w:t xml:space="preserve">artículo </w:t>
      </w:r>
      <w:hyperlink r:id="rId2">
        <w:r w:rsidRPr="008F45CF">
          <w:rPr>
            <w:rFonts w:eastAsia="Palatino Linotype" w:cs="Palatino Linotype"/>
            <w:i/>
            <w:color w:val="000000" w:themeColor="text1"/>
            <w:sz w:val="20"/>
            <w:szCs w:val="20"/>
            <w:u w:val="single"/>
          </w:rPr>
          <w:t>25.1 de la Convención Americana sobre Derechos Humanos</w:t>
        </w:r>
      </w:hyperlink>
      <w:r w:rsidRPr="008F45CF">
        <w:rPr>
          <w:rFonts w:eastAsia="Palatino Linotype" w:cs="Palatino Linotype"/>
          <w:i/>
          <w:color w:val="000000" w:themeColor="text1"/>
          <w:sz w:val="20"/>
          <w:szCs w:val="20"/>
        </w:rPr>
        <w:t> </w:t>
      </w:r>
      <w:r w:rsidRPr="008F45CF">
        <w:rPr>
          <w:rFonts w:eastAsia="Palatino Linotype" w:cs="Palatino Linotype"/>
          <w:b/>
          <w:i/>
          <w:color w:val="000000" w:themeColor="text1"/>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F45CF">
        <w:rPr>
          <w:rFonts w:eastAsia="Palatino Linotype" w:cs="Palatino Linotype"/>
          <w:i/>
          <w:color w:val="000000" w:themeColor="text1"/>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78EA712" w14:textId="77777777" w:rsidR="00A54128" w:rsidRDefault="00A54128" w:rsidP="007A2B46">
      <w:pPr>
        <w:pStyle w:val="Textonotapie"/>
      </w:pPr>
      <w:r>
        <w:rPr>
          <w:rStyle w:val="Refdenotaalpie"/>
        </w:rPr>
        <w:footnoteRef/>
      </w:r>
      <w:r>
        <w:t xml:space="preserve"> </w:t>
      </w:r>
      <w:r>
        <w:rPr>
          <w:rFonts w:eastAsia="MS Mincho" w:cs="Arial"/>
          <w:sz w:val="16"/>
          <w:szCs w:val="16"/>
        </w:rPr>
        <w:t xml:space="preserve">BURGOA ORIHUELA Ignacio. </w:t>
      </w:r>
      <w:r>
        <w:rPr>
          <w:rFonts w:eastAsia="MS Mincho" w:cs="Arial"/>
          <w:i/>
          <w:sz w:val="16"/>
          <w:szCs w:val="16"/>
        </w:rPr>
        <w:t>Diccionario De Derecho Constitucional, Garantías y Amparo</w:t>
      </w:r>
      <w:r>
        <w:rPr>
          <w:rFonts w:eastAsia="MS Mincho" w:cs="Arial"/>
          <w:sz w:val="16"/>
          <w:szCs w:val="16"/>
        </w:rPr>
        <w:t>. Ed. Porrúa, S.A., México. 1992. p. 115.</w:t>
      </w:r>
    </w:p>
  </w:footnote>
  <w:footnote w:id="3">
    <w:p w14:paraId="36AC4DDC" w14:textId="77777777" w:rsidR="00A54128" w:rsidRDefault="00A54128" w:rsidP="007A2B46">
      <w:pPr>
        <w:pStyle w:val="Textonotapie"/>
      </w:pPr>
      <w:r>
        <w:rPr>
          <w:rStyle w:val="Refdenotaalpie"/>
        </w:rPr>
        <w:footnoteRef/>
      </w:r>
      <w:r>
        <w:t xml:space="preserve"> </w:t>
      </w:r>
      <w:r>
        <w:rPr>
          <w:rFonts w:eastAsia="MS Mincho" w:cs="Arial"/>
          <w:sz w:val="16"/>
          <w:szCs w:val="16"/>
          <w:lang w:val="es-ES_tradnl" w:eastAsia="es-ES"/>
        </w:rPr>
        <w:t xml:space="preserve">CIENFUEGOS SALGADO David. </w:t>
      </w:r>
      <w:r>
        <w:rPr>
          <w:rFonts w:eastAsia="MS Mincho" w:cs="Arial"/>
          <w:i/>
          <w:sz w:val="16"/>
          <w:szCs w:val="16"/>
          <w:lang w:val="es-ES_tradnl" w:eastAsia="es-ES"/>
        </w:rPr>
        <w:t xml:space="preserve">El Derecho de Petición en México. </w:t>
      </w:r>
      <w:r>
        <w:rPr>
          <w:rFonts w:eastAsia="MS Mincho" w:cs="Arial"/>
          <w:sz w:val="16"/>
          <w:szCs w:val="16"/>
          <w:lang w:val="es-ES_tradnl" w:eastAsia="es-ES"/>
        </w:rPr>
        <w:t>Ed. Instituto de Investigaciones Jurídica UNAM. México 2004. p. 31</w:t>
      </w:r>
    </w:p>
  </w:footnote>
  <w:footnote w:id="4">
    <w:p w14:paraId="0B33AF31" w14:textId="77777777" w:rsidR="00A54128" w:rsidRDefault="00A54128" w:rsidP="007A2B46">
      <w:pPr>
        <w:pStyle w:val="Textonotapie"/>
      </w:pPr>
      <w:r>
        <w:rPr>
          <w:rStyle w:val="Refdenotaalpie"/>
        </w:rPr>
        <w:footnoteRef/>
      </w:r>
      <w:r>
        <w:t xml:space="preserve"> </w:t>
      </w:r>
      <w:r>
        <w:rPr>
          <w:rFonts w:eastAsia="MS Mincho" w:cs="Arial"/>
          <w:sz w:val="16"/>
          <w:szCs w:val="16"/>
          <w:lang w:val="es-ES_tradnl" w:eastAsia="es-ES"/>
        </w:rPr>
        <w:t xml:space="preserve">ROBLES HERNÁNDEZ José Guadalupe. </w:t>
      </w:r>
      <w:r>
        <w:rPr>
          <w:rFonts w:eastAsia="MS Mincho" w:cs="Arial"/>
          <w:i/>
          <w:sz w:val="16"/>
          <w:szCs w:val="16"/>
          <w:lang w:val="es-ES_tradnl" w:eastAsia="es-ES"/>
        </w:rPr>
        <w:t xml:space="preserve">Derecho de la Información y Comunicación Pública. </w:t>
      </w:r>
      <w:r>
        <w:rPr>
          <w:rFonts w:eastAsia="MS Mincho" w:cs="Arial"/>
          <w:sz w:val="16"/>
          <w:szCs w:val="16"/>
          <w:lang w:val="es-ES_tradnl" w:eastAsia="es-ES"/>
        </w:rPr>
        <w:t>Ed. Universidad de Occidente. México. 2004, p. 72</w:t>
      </w:r>
    </w:p>
  </w:footnote>
  <w:footnote w:id="5">
    <w:p w14:paraId="58D49C1A" w14:textId="77777777" w:rsidR="00A54128" w:rsidRDefault="00A54128" w:rsidP="007A2B46">
      <w:pPr>
        <w:pStyle w:val="Textonotapie"/>
      </w:pPr>
      <w:r>
        <w:rPr>
          <w:rStyle w:val="Refdenotaalpie"/>
        </w:rPr>
        <w:footnoteRef/>
      </w:r>
      <w:r>
        <w:t xml:space="preserve"> </w:t>
      </w:r>
      <w:r>
        <w:rPr>
          <w:rFonts w:eastAsia="MS Mincho" w:cs="Arial"/>
          <w:sz w:val="16"/>
          <w:szCs w:val="16"/>
          <w:lang w:eastAsia="es-ES"/>
        </w:rPr>
        <w:t xml:space="preserve">VILLANUEVA VILLANUEVA Ernesto. Derecho de la Información, Ed. Porrúa. </w:t>
      </w:r>
      <w:r>
        <w:rPr>
          <w:rFonts w:eastAsia="MS Mincho" w:cs="Arial"/>
          <w:sz w:val="16"/>
          <w:szCs w:val="16"/>
        </w:rPr>
        <w:t>S.A., México. 2006. p. 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27F37" w14:textId="093ED20F" w:rsidR="00A54128" w:rsidRDefault="00291CDF">
    <w:pPr>
      <w:pStyle w:val="Encabezado"/>
    </w:pPr>
    <w:r>
      <w:rPr>
        <w:noProof/>
        <w:lang w:val="es-MX" w:eastAsia="es-MX"/>
      </w:rPr>
      <w:pict w14:anchorId="1673DA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left:0;text-align:left;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tblInd w:w="-142" w:type="dxa"/>
      <w:tblLayout w:type="fixed"/>
      <w:tblCellMar>
        <w:left w:w="70" w:type="dxa"/>
        <w:right w:w="70" w:type="dxa"/>
      </w:tblCellMar>
      <w:tblLook w:val="04A0" w:firstRow="1" w:lastRow="0" w:firstColumn="1" w:lastColumn="0" w:noHBand="0" w:noVBand="1"/>
    </w:tblPr>
    <w:tblGrid>
      <w:gridCol w:w="5245"/>
      <w:gridCol w:w="4395"/>
    </w:tblGrid>
    <w:tr w:rsidR="00A54128" w:rsidRPr="00B17577" w14:paraId="37B9EBDE" w14:textId="77777777" w:rsidTr="00861F1D">
      <w:trPr>
        <w:trHeight w:val="227"/>
      </w:trPr>
      <w:tc>
        <w:tcPr>
          <w:tcW w:w="5245" w:type="dxa"/>
          <w:hideMark/>
        </w:tcPr>
        <w:p w14:paraId="4964FBC5" w14:textId="54CDA645" w:rsidR="00A54128" w:rsidRPr="00096248" w:rsidRDefault="00A54128" w:rsidP="00E72314">
          <w:pPr>
            <w:spacing w:line="240" w:lineRule="auto"/>
            <w:ind w:right="69"/>
            <w:jc w:val="right"/>
            <w:rPr>
              <w:rFonts w:cs="Arial"/>
              <w:b/>
              <w:szCs w:val="24"/>
            </w:rPr>
          </w:pPr>
          <w:r w:rsidRPr="00096248">
            <w:rPr>
              <w:rFonts w:cs="Arial"/>
              <w:b/>
              <w:szCs w:val="24"/>
            </w:rPr>
            <w:t>Recurso de Revisión:</w:t>
          </w:r>
        </w:p>
      </w:tc>
      <w:tc>
        <w:tcPr>
          <w:tcW w:w="4395" w:type="dxa"/>
          <w:hideMark/>
        </w:tcPr>
        <w:p w14:paraId="421B9899" w14:textId="64C89098" w:rsidR="00A54128" w:rsidRPr="00096248" w:rsidRDefault="00A54128" w:rsidP="00E72314">
          <w:pPr>
            <w:spacing w:after="120" w:line="240" w:lineRule="auto"/>
            <w:ind w:right="82"/>
            <w:jc w:val="right"/>
            <w:rPr>
              <w:rFonts w:cs="Arial"/>
              <w:b/>
              <w:szCs w:val="24"/>
            </w:rPr>
          </w:pPr>
          <w:r>
            <w:rPr>
              <w:rFonts w:cs="Arial"/>
              <w:b/>
              <w:bCs/>
              <w:szCs w:val="24"/>
            </w:rPr>
            <w:t>14935</w:t>
          </w:r>
          <w:r w:rsidRPr="00096248">
            <w:rPr>
              <w:rFonts w:cs="Arial"/>
              <w:b/>
              <w:bCs/>
              <w:szCs w:val="24"/>
            </w:rPr>
            <w:t>/</w:t>
          </w:r>
          <w:proofErr w:type="spellStart"/>
          <w:r w:rsidRPr="00096248">
            <w:rPr>
              <w:rFonts w:cs="Arial"/>
              <w:b/>
              <w:bCs/>
              <w:szCs w:val="24"/>
            </w:rPr>
            <w:t>INFOEM</w:t>
          </w:r>
          <w:proofErr w:type="spellEnd"/>
          <w:r w:rsidRPr="00096248">
            <w:rPr>
              <w:rFonts w:cs="Arial"/>
              <w:b/>
              <w:bCs/>
              <w:szCs w:val="24"/>
            </w:rPr>
            <w:t>/IP/</w:t>
          </w:r>
          <w:proofErr w:type="spellStart"/>
          <w:r w:rsidRPr="00096248">
            <w:rPr>
              <w:rFonts w:cs="Arial"/>
              <w:b/>
              <w:bCs/>
              <w:szCs w:val="24"/>
            </w:rPr>
            <w:t>RR</w:t>
          </w:r>
          <w:proofErr w:type="spellEnd"/>
          <w:r w:rsidRPr="00096248">
            <w:rPr>
              <w:rFonts w:cs="Arial"/>
              <w:b/>
              <w:bCs/>
              <w:szCs w:val="24"/>
            </w:rPr>
            <w:t>/202</w:t>
          </w:r>
          <w:r>
            <w:rPr>
              <w:rFonts w:cs="Arial"/>
              <w:b/>
              <w:bCs/>
              <w:szCs w:val="24"/>
            </w:rPr>
            <w:t>2 y Acumulados</w:t>
          </w:r>
        </w:p>
      </w:tc>
    </w:tr>
    <w:tr w:rsidR="00A54128" w14:paraId="7591D3C9" w14:textId="77777777" w:rsidTr="00861F1D">
      <w:trPr>
        <w:trHeight w:val="242"/>
      </w:trPr>
      <w:tc>
        <w:tcPr>
          <w:tcW w:w="5245" w:type="dxa"/>
          <w:hideMark/>
        </w:tcPr>
        <w:p w14:paraId="729A65A8" w14:textId="77777777" w:rsidR="00A54128" w:rsidRPr="00096248" w:rsidRDefault="00A54128" w:rsidP="00E72314">
          <w:pPr>
            <w:spacing w:line="240" w:lineRule="auto"/>
            <w:ind w:right="69"/>
            <w:jc w:val="right"/>
            <w:rPr>
              <w:rFonts w:cs="Arial"/>
              <w:b/>
              <w:szCs w:val="24"/>
            </w:rPr>
          </w:pPr>
          <w:r w:rsidRPr="00096248">
            <w:rPr>
              <w:rFonts w:cs="Arial"/>
              <w:b/>
              <w:szCs w:val="24"/>
            </w:rPr>
            <w:t>Sujeto Obligado:</w:t>
          </w:r>
        </w:p>
      </w:tc>
      <w:tc>
        <w:tcPr>
          <w:tcW w:w="4395" w:type="dxa"/>
          <w:hideMark/>
        </w:tcPr>
        <w:p w14:paraId="283ADF36" w14:textId="5828B8F2" w:rsidR="00A54128" w:rsidRPr="00096248" w:rsidRDefault="00A54128" w:rsidP="00E72314">
          <w:pPr>
            <w:spacing w:after="120" w:line="240" w:lineRule="auto"/>
            <w:ind w:left="-68" w:right="74"/>
            <w:jc w:val="right"/>
            <w:rPr>
              <w:rFonts w:cs="Arial"/>
              <w:szCs w:val="24"/>
            </w:rPr>
          </w:pPr>
          <w:r>
            <w:rPr>
              <w:rFonts w:cs="Arial"/>
              <w:szCs w:val="24"/>
            </w:rPr>
            <w:t>Ayuntamiento de Huixquilucan</w:t>
          </w:r>
        </w:p>
      </w:tc>
    </w:tr>
    <w:tr w:rsidR="00A54128" w:rsidRPr="00F63239" w14:paraId="037E914D" w14:textId="77777777" w:rsidTr="00861F1D">
      <w:trPr>
        <w:trHeight w:val="342"/>
      </w:trPr>
      <w:tc>
        <w:tcPr>
          <w:tcW w:w="5245" w:type="dxa"/>
          <w:hideMark/>
        </w:tcPr>
        <w:p w14:paraId="7676B68F" w14:textId="64D69EAF" w:rsidR="00A54128" w:rsidRPr="00096248" w:rsidRDefault="00A54128" w:rsidP="00E72314">
          <w:pPr>
            <w:tabs>
              <w:tab w:val="left" w:pos="4892"/>
            </w:tabs>
            <w:spacing w:line="240" w:lineRule="auto"/>
            <w:ind w:right="69"/>
            <w:jc w:val="right"/>
            <w:rPr>
              <w:rFonts w:cs="Arial"/>
              <w:b/>
              <w:szCs w:val="24"/>
            </w:rPr>
          </w:pPr>
          <w:r w:rsidRPr="00096248">
            <w:rPr>
              <w:rFonts w:cs="Arial"/>
              <w:b/>
              <w:szCs w:val="24"/>
            </w:rPr>
            <w:t>Comisionado Ponente:</w:t>
          </w:r>
        </w:p>
      </w:tc>
      <w:tc>
        <w:tcPr>
          <w:tcW w:w="4395" w:type="dxa"/>
          <w:hideMark/>
        </w:tcPr>
        <w:p w14:paraId="4346858F" w14:textId="20D6873D" w:rsidR="00A54128" w:rsidRPr="00096248" w:rsidRDefault="00A54128" w:rsidP="00E72314">
          <w:pPr>
            <w:spacing w:after="120" w:line="240" w:lineRule="auto"/>
            <w:ind w:left="-488" w:right="74" w:firstLine="567"/>
            <w:jc w:val="right"/>
            <w:rPr>
              <w:rFonts w:cs="Arial"/>
              <w:szCs w:val="24"/>
            </w:rPr>
          </w:pPr>
          <w:r w:rsidRPr="00096248">
            <w:rPr>
              <w:rFonts w:cs="Arial"/>
              <w:szCs w:val="24"/>
            </w:rPr>
            <w:t>José Martínez Vilchis</w:t>
          </w:r>
        </w:p>
      </w:tc>
    </w:tr>
  </w:tbl>
  <w:p w14:paraId="2998DBFD" w14:textId="5CD0F7EA" w:rsidR="00A54128" w:rsidRPr="00861F1D" w:rsidRDefault="00291CDF">
    <w:pPr>
      <w:pStyle w:val="Encabezado"/>
      <w:rPr>
        <w:sz w:val="2"/>
        <w:szCs w:val="2"/>
      </w:rPr>
    </w:pPr>
    <w:r>
      <w:rPr>
        <w:noProof/>
        <w:lang w:val="es-MX" w:eastAsia="es-MX"/>
      </w:rPr>
      <w:pict w14:anchorId="2F254F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alt="" style="position:absolute;left:0;text-align:left;margin-left:-83.7pt;margin-top:-148.6pt;width:609.4pt;height:793.75pt;z-index:-251656192;mso-wrap-edited:f;mso-width-percent:0;mso-height-percent:0;mso-position-horizontal-relative:margin;mso-position-vertical-relative:margin;mso-width-percent:0;mso-height-percent:0" o:allowincell="f">
          <v:imagedata r:id="rId1" o:title="infoem"/>
          <w10:wrap anchorx="margin" anchory="margin"/>
        </v:shape>
      </w:pict>
    </w:r>
    <w:r w:rsidR="00A54128">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tblInd w:w="-142" w:type="dxa"/>
      <w:tblLayout w:type="fixed"/>
      <w:tblCellMar>
        <w:left w:w="70" w:type="dxa"/>
        <w:right w:w="70" w:type="dxa"/>
      </w:tblCellMar>
      <w:tblLook w:val="04A0" w:firstRow="1" w:lastRow="0" w:firstColumn="1" w:lastColumn="0" w:noHBand="0" w:noVBand="1"/>
    </w:tblPr>
    <w:tblGrid>
      <w:gridCol w:w="5245"/>
      <w:gridCol w:w="4395"/>
    </w:tblGrid>
    <w:tr w:rsidR="00A54128" w14:paraId="0F9FE9B6" w14:textId="77777777" w:rsidTr="00861F1D">
      <w:trPr>
        <w:trHeight w:val="227"/>
      </w:trPr>
      <w:tc>
        <w:tcPr>
          <w:tcW w:w="5245" w:type="dxa"/>
          <w:hideMark/>
        </w:tcPr>
        <w:p w14:paraId="6D1D9D71" w14:textId="11150E5A" w:rsidR="00A54128" w:rsidRPr="00663A37" w:rsidRDefault="00A54128" w:rsidP="00E72314">
          <w:pPr>
            <w:spacing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756D23ED" w:rsidR="00A54128" w:rsidRPr="00096248" w:rsidRDefault="00A54128" w:rsidP="00E72314">
          <w:pPr>
            <w:spacing w:after="120" w:line="240" w:lineRule="auto"/>
            <w:ind w:left="-488" w:right="68" w:firstLine="556"/>
            <w:jc w:val="right"/>
            <w:rPr>
              <w:rFonts w:cs="Arial"/>
              <w:b/>
              <w:szCs w:val="24"/>
            </w:rPr>
          </w:pPr>
          <w:r>
            <w:rPr>
              <w:rFonts w:cs="Arial"/>
              <w:b/>
              <w:bCs/>
              <w:szCs w:val="24"/>
            </w:rPr>
            <w:t>14935</w:t>
          </w:r>
          <w:r w:rsidRPr="00096248">
            <w:rPr>
              <w:rFonts w:cs="Arial"/>
              <w:b/>
              <w:bCs/>
              <w:szCs w:val="24"/>
            </w:rPr>
            <w:t>/</w:t>
          </w:r>
          <w:proofErr w:type="spellStart"/>
          <w:r w:rsidRPr="00096248">
            <w:rPr>
              <w:rFonts w:cs="Arial"/>
              <w:b/>
              <w:bCs/>
              <w:szCs w:val="24"/>
            </w:rPr>
            <w:t>INFOEM</w:t>
          </w:r>
          <w:proofErr w:type="spellEnd"/>
          <w:r w:rsidRPr="00096248">
            <w:rPr>
              <w:rFonts w:cs="Arial"/>
              <w:b/>
              <w:bCs/>
              <w:szCs w:val="24"/>
            </w:rPr>
            <w:t>/IP/</w:t>
          </w:r>
          <w:proofErr w:type="spellStart"/>
          <w:r w:rsidRPr="00096248">
            <w:rPr>
              <w:rFonts w:cs="Arial"/>
              <w:b/>
              <w:bCs/>
              <w:szCs w:val="24"/>
            </w:rPr>
            <w:t>RR</w:t>
          </w:r>
          <w:proofErr w:type="spellEnd"/>
          <w:r w:rsidRPr="00096248">
            <w:rPr>
              <w:rFonts w:cs="Arial"/>
              <w:b/>
              <w:bCs/>
              <w:szCs w:val="24"/>
            </w:rPr>
            <w:t>/202</w:t>
          </w:r>
          <w:r>
            <w:rPr>
              <w:rFonts w:cs="Arial"/>
              <w:b/>
              <w:bCs/>
              <w:szCs w:val="24"/>
            </w:rPr>
            <w:t>2 y acumulado</w:t>
          </w:r>
        </w:p>
      </w:tc>
    </w:tr>
    <w:tr w:rsidR="00A54128" w:rsidRPr="001F57CD" w14:paraId="1377D264" w14:textId="77777777" w:rsidTr="00861F1D">
      <w:trPr>
        <w:trHeight w:val="196"/>
      </w:trPr>
      <w:tc>
        <w:tcPr>
          <w:tcW w:w="5245" w:type="dxa"/>
          <w:hideMark/>
        </w:tcPr>
        <w:p w14:paraId="04D597A1" w14:textId="77777777" w:rsidR="00A54128" w:rsidRPr="00663A37" w:rsidRDefault="00A54128" w:rsidP="00E72314">
          <w:pPr>
            <w:spacing w:line="240" w:lineRule="auto"/>
            <w:ind w:right="68"/>
            <w:jc w:val="right"/>
            <w:rPr>
              <w:rFonts w:cs="Arial"/>
              <w:b/>
              <w:szCs w:val="24"/>
            </w:rPr>
          </w:pPr>
          <w:r w:rsidRPr="00663A37">
            <w:rPr>
              <w:rFonts w:cs="Arial"/>
              <w:b/>
              <w:szCs w:val="24"/>
            </w:rPr>
            <w:t>Recurrente:</w:t>
          </w:r>
        </w:p>
      </w:tc>
      <w:tc>
        <w:tcPr>
          <w:tcW w:w="4395" w:type="dxa"/>
          <w:hideMark/>
        </w:tcPr>
        <w:p w14:paraId="1126AAEC" w14:textId="6B7C4E03" w:rsidR="00A54128" w:rsidRPr="009F4922" w:rsidRDefault="00B83B2E" w:rsidP="00E72314">
          <w:pPr>
            <w:pStyle w:val="Prrafodelista"/>
            <w:spacing w:after="120" w:line="240" w:lineRule="auto"/>
            <w:ind w:left="720" w:right="68"/>
            <w:jc w:val="right"/>
            <w:rPr>
              <w:rFonts w:cs="Arial"/>
            </w:rPr>
          </w:pPr>
          <w:proofErr w:type="spellStart"/>
          <w:r>
            <w:rPr>
              <w:rFonts w:cs="Arial"/>
            </w:rPr>
            <w:t>XXXXXXXXXXXXXXXX</w:t>
          </w:r>
          <w:proofErr w:type="spellEnd"/>
        </w:p>
      </w:tc>
    </w:tr>
    <w:tr w:rsidR="00A54128" w14:paraId="4DC11993" w14:textId="77777777" w:rsidTr="00861F1D">
      <w:trPr>
        <w:trHeight w:val="242"/>
      </w:trPr>
      <w:tc>
        <w:tcPr>
          <w:tcW w:w="5245" w:type="dxa"/>
          <w:hideMark/>
        </w:tcPr>
        <w:p w14:paraId="76CEF1B5" w14:textId="77777777" w:rsidR="00A54128" w:rsidRPr="00663A37" w:rsidRDefault="00A54128" w:rsidP="00E72314">
          <w:pPr>
            <w:spacing w:line="240" w:lineRule="auto"/>
            <w:ind w:right="68"/>
            <w:jc w:val="right"/>
            <w:rPr>
              <w:rFonts w:cs="Arial"/>
              <w:b/>
              <w:szCs w:val="24"/>
            </w:rPr>
          </w:pPr>
          <w:r w:rsidRPr="00663A37">
            <w:rPr>
              <w:rFonts w:cs="Arial"/>
              <w:b/>
              <w:szCs w:val="24"/>
            </w:rPr>
            <w:t>Sujeto Obligado:</w:t>
          </w:r>
        </w:p>
      </w:tc>
      <w:tc>
        <w:tcPr>
          <w:tcW w:w="4395" w:type="dxa"/>
          <w:hideMark/>
        </w:tcPr>
        <w:p w14:paraId="7C1BB379" w14:textId="1C555BAE" w:rsidR="00A54128" w:rsidRPr="00663A37" w:rsidRDefault="00A54128" w:rsidP="00E72314">
          <w:pPr>
            <w:spacing w:after="120" w:line="240" w:lineRule="auto"/>
            <w:ind w:left="-68" w:right="68"/>
            <w:jc w:val="right"/>
            <w:rPr>
              <w:rFonts w:cs="Arial"/>
              <w:szCs w:val="24"/>
            </w:rPr>
          </w:pPr>
          <w:r>
            <w:rPr>
              <w:rFonts w:cs="Arial"/>
              <w:szCs w:val="24"/>
            </w:rPr>
            <w:t>Ayuntamiento de Huixquilucan</w:t>
          </w:r>
        </w:p>
      </w:tc>
    </w:tr>
    <w:tr w:rsidR="00A54128" w14:paraId="5C2B511D" w14:textId="77777777" w:rsidTr="00861F1D">
      <w:trPr>
        <w:trHeight w:val="342"/>
      </w:trPr>
      <w:tc>
        <w:tcPr>
          <w:tcW w:w="5245" w:type="dxa"/>
          <w:hideMark/>
        </w:tcPr>
        <w:p w14:paraId="03FEF68C" w14:textId="45E91CF4" w:rsidR="00A54128" w:rsidRPr="00663A37" w:rsidRDefault="00A54128" w:rsidP="00E72314">
          <w:pPr>
            <w:tabs>
              <w:tab w:val="left" w:pos="4892"/>
            </w:tabs>
            <w:spacing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A54128" w:rsidRPr="00663A37" w:rsidRDefault="00A54128" w:rsidP="00E72314">
          <w:pPr>
            <w:spacing w:after="120" w:line="240" w:lineRule="auto"/>
            <w:ind w:left="-488" w:right="68" w:firstLine="567"/>
            <w:jc w:val="right"/>
            <w:rPr>
              <w:rFonts w:cs="Arial"/>
              <w:szCs w:val="24"/>
            </w:rPr>
          </w:pPr>
          <w:r w:rsidRPr="00663A37">
            <w:rPr>
              <w:rFonts w:cs="Arial"/>
              <w:szCs w:val="24"/>
            </w:rPr>
            <w:t>José Martínez Vilchis</w:t>
          </w:r>
        </w:p>
      </w:tc>
    </w:tr>
  </w:tbl>
  <w:p w14:paraId="04D3BBA0" w14:textId="1CEE6227" w:rsidR="00A54128" w:rsidRPr="00861F1D" w:rsidRDefault="00291CDF">
    <w:pPr>
      <w:pStyle w:val="Encabezado"/>
      <w:rPr>
        <w:sz w:val="2"/>
        <w:szCs w:val="2"/>
      </w:rPr>
    </w:pPr>
    <w:r>
      <w:rPr>
        <w:noProof/>
        <w:lang w:val="es-MX" w:eastAsia="es-MX"/>
      </w:rPr>
      <w:pict w14:anchorId="441EA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1025" type="#_x0000_t75" alt="" style="position:absolute;left:0;text-align:left;margin-left:-84.05pt;margin-top:-149.2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r w:rsidR="00A54128">
      <w:rPr>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7D60"/>
    <w:multiLevelType w:val="hybridMultilevel"/>
    <w:tmpl w:val="526432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4C75D1"/>
    <w:multiLevelType w:val="multilevel"/>
    <w:tmpl w:val="43D244EA"/>
    <w:styleLink w:val="Listaactual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6C7F0F"/>
    <w:multiLevelType w:val="hybridMultilevel"/>
    <w:tmpl w:val="021C3E96"/>
    <w:lvl w:ilvl="0" w:tplc="D80CD2C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CD1EEA"/>
    <w:multiLevelType w:val="hybridMultilevel"/>
    <w:tmpl w:val="DE805780"/>
    <w:lvl w:ilvl="0" w:tplc="000890F0">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7C4EE2"/>
    <w:multiLevelType w:val="multilevel"/>
    <w:tmpl w:val="BED6C738"/>
    <w:styleLink w:val="Listaactual6"/>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F437E9"/>
    <w:multiLevelType w:val="hybridMultilevel"/>
    <w:tmpl w:val="A134F9BC"/>
    <w:lvl w:ilvl="0" w:tplc="2CD67F60">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EE3F11"/>
    <w:multiLevelType w:val="hybridMultilevel"/>
    <w:tmpl w:val="27ECFC92"/>
    <w:lvl w:ilvl="0" w:tplc="E5C0AB2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DEA594E"/>
    <w:multiLevelType w:val="multilevel"/>
    <w:tmpl w:val="2362C2B6"/>
    <w:styleLink w:val="Listaactu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974470"/>
    <w:multiLevelType w:val="hybridMultilevel"/>
    <w:tmpl w:val="B86EFCC6"/>
    <w:lvl w:ilvl="0" w:tplc="FC48DDDA">
      <w:start w:val="1"/>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E4471B"/>
    <w:multiLevelType w:val="hybridMultilevel"/>
    <w:tmpl w:val="31EEDA2E"/>
    <w:lvl w:ilvl="0" w:tplc="0BD64C0A">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501DB3"/>
    <w:multiLevelType w:val="hybridMultilevel"/>
    <w:tmpl w:val="23BC6CA8"/>
    <w:lvl w:ilvl="0" w:tplc="6DA609F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A11908"/>
    <w:multiLevelType w:val="hybridMultilevel"/>
    <w:tmpl w:val="7CAEC4B4"/>
    <w:lvl w:ilvl="0" w:tplc="AD26390E">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651DDE"/>
    <w:multiLevelType w:val="hybridMultilevel"/>
    <w:tmpl w:val="0358C10A"/>
    <w:lvl w:ilvl="0" w:tplc="6144ECD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FF43D0"/>
    <w:multiLevelType w:val="hybridMultilevel"/>
    <w:tmpl w:val="6F92BE2E"/>
    <w:lvl w:ilvl="0" w:tplc="CA50F904">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8164C8"/>
    <w:multiLevelType w:val="hybridMultilevel"/>
    <w:tmpl w:val="53FA375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85A6FD9"/>
    <w:multiLevelType w:val="hybridMultilevel"/>
    <w:tmpl w:val="0F0A5098"/>
    <w:lvl w:ilvl="0" w:tplc="A142054C">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F005F9"/>
    <w:multiLevelType w:val="hybridMultilevel"/>
    <w:tmpl w:val="294808AE"/>
    <w:lvl w:ilvl="0" w:tplc="E0967252">
      <w:start w:val="1"/>
      <w:numFmt w:val="lowerLetter"/>
      <w:lvlText w:val="%1)"/>
      <w:lvlJc w:val="left"/>
      <w:pPr>
        <w:ind w:left="1069" w:hanging="360"/>
      </w:pPr>
      <w:rPr>
        <w:rFonts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4CFE7C3D"/>
    <w:multiLevelType w:val="hybridMultilevel"/>
    <w:tmpl w:val="A9884E3C"/>
    <w:lvl w:ilvl="0" w:tplc="9AE85AC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85044E"/>
    <w:multiLevelType w:val="multilevel"/>
    <w:tmpl w:val="1A0EC97C"/>
    <w:styleLink w:val="Listaactual7"/>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25D09A8"/>
    <w:multiLevelType w:val="multilevel"/>
    <w:tmpl w:val="27E6E998"/>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3F81F00"/>
    <w:multiLevelType w:val="hybridMultilevel"/>
    <w:tmpl w:val="036484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46623D0"/>
    <w:multiLevelType w:val="multilevel"/>
    <w:tmpl w:val="89005AE0"/>
    <w:styleLink w:val="Listaactual4"/>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53521B0"/>
    <w:multiLevelType w:val="multilevel"/>
    <w:tmpl w:val="8EFE2B06"/>
    <w:styleLink w:val="Listaactual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7FE63F8"/>
    <w:multiLevelType w:val="multilevel"/>
    <w:tmpl w:val="5A166288"/>
    <w:styleLink w:val="Listaactual9"/>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hint="default"/>
      </w:rPr>
    </w:lvl>
    <w:lvl w:ilvl="8">
      <w:start w:val="1"/>
      <w:numFmt w:val="bullet"/>
      <w:lvlText w:val=""/>
      <w:lvlJc w:val="left"/>
      <w:pPr>
        <w:ind w:left="6828" w:hanging="360"/>
      </w:pPr>
      <w:rPr>
        <w:rFonts w:ascii="Wingdings" w:hAnsi="Wingdings" w:hint="default"/>
      </w:rPr>
    </w:lvl>
  </w:abstractNum>
  <w:abstractNum w:abstractNumId="26" w15:restartNumberingAfterBreak="0">
    <w:nsid w:val="5D2067C7"/>
    <w:multiLevelType w:val="multilevel"/>
    <w:tmpl w:val="168A1C48"/>
    <w:styleLink w:val="Listaactual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12C1AA1"/>
    <w:multiLevelType w:val="hybridMultilevel"/>
    <w:tmpl w:val="AF1E9270"/>
    <w:lvl w:ilvl="0" w:tplc="05E0C45A">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9B1248"/>
    <w:multiLevelType w:val="hybridMultilevel"/>
    <w:tmpl w:val="B7ACB89E"/>
    <w:lvl w:ilvl="0" w:tplc="35DA43D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72543AF"/>
    <w:multiLevelType w:val="hybridMultilevel"/>
    <w:tmpl w:val="8D06A6AE"/>
    <w:lvl w:ilvl="0" w:tplc="C2D84CAA">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6AB15DEC"/>
    <w:multiLevelType w:val="multilevel"/>
    <w:tmpl w:val="98846FE8"/>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1" w15:restartNumberingAfterBreak="0">
    <w:nsid w:val="6CD91600"/>
    <w:multiLevelType w:val="hybridMultilevel"/>
    <w:tmpl w:val="3106FD94"/>
    <w:lvl w:ilvl="0" w:tplc="36DC2430">
      <w:start w:val="1"/>
      <w:numFmt w:val="bullet"/>
      <w:lvlText w:val=""/>
      <w:lvlJc w:val="left"/>
      <w:pPr>
        <w:ind w:left="709" w:hanging="425"/>
      </w:pPr>
      <w:rPr>
        <w:rFonts w:ascii="Symbol" w:hAnsi="Symbol" w:hint="default"/>
      </w:rPr>
    </w:lvl>
    <w:lvl w:ilvl="1" w:tplc="080A0003" w:tentative="1">
      <w:start w:val="1"/>
      <w:numFmt w:val="bullet"/>
      <w:lvlText w:val="o"/>
      <w:lvlJc w:val="left"/>
      <w:pPr>
        <w:ind w:left="1788" w:hanging="360"/>
      </w:pPr>
      <w:rPr>
        <w:rFonts w:ascii="Courier New" w:hAnsi="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2" w15:restartNumberingAfterBreak="0">
    <w:nsid w:val="6DFE0844"/>
    <w:multiLevelType w:val="hybridMultilevel"/>
    <w:tmpl w:val="B7DE61A2"/>
    <w:lvl w:ilvl="0" w:tplc="3A44CEB8">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3165AD4"/>
    <w:multiLevelType w:val="multilevel"/>
    <w:tmpl w:val="9E966A4E"/>
    <w:styleLink w:val="Listaactual5"/>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7097382"/>
    <w:multiLevelType w:val="hybridMultilevel"/>
    <w:tmpl w:val="4224E16A"/>
    <w:lvl w:ilvl="0" w:tplc="515CC0C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B221BB1"/>
    <w:multiLevelType w:val="hybridMultilevel"/>
    <w:tmpl w:val="55C4ABF8"/>
    <w:lvl w:ilvl="0" w:tplc="83E8EFA0">
      <w:start w:val="1"/>
      <w:numFmt w:val="bullet"/>
      <w:lvlText w:val="-"/>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7C021AEF"/>
    <w:multiLevelType w:val="multilevel"/>
    <w:tmpl w:val="7C5A0A1A"/>
    <w:styleLink w:val="Listaactual10"/>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C337F81"/>
    <w:multiLevelType w:val="hybridMultilevel"/>
    <w:tmpl w:val="89784430"/>
    <w:lvl w:ilvl="0" w:tplc="4B8A56AC">
      <w:start w:val="1"/>
      <w:numFmt w:val="decimal"/>
      <w:lvlText w:val="%1."/>
      <w:lvlJc w:val="left"/>
      <w:pPr>
        <w:ind w:left="709" w:hanging="42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D451241"/>
    <w:multiLevelType w:val="hybridMultilevel"/>
    <w:tmpl w:val="8C9004D0"/>
    <w:lvl w:ilvl="0" w:tplc="4E02F8C0">
      <w:start w:val="5"/>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F2C0D9E"/>
    <w:multiLevelType w:val="hybridMultilevel"/>
    <w:tmpl w:val="51989F72"/>
    <w:lvl w:ilvl="0" w:tplc="663C7876">
      <w:start w:val="1"/>
      <w:numFmt w:val="decimal"/>
      <w:lvlText w:val="%1."/>
      <w:lvlJc w:val="left"/>
      <w:pPr>
        <w:ind w:left="709" w:hanging="42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47005474">
    <w:abstractNumId w:val="22"/>
  </w:num>
  <w:num w:numId="2" w16cid:durableId="1012298560">
    <w:abstractNumId w:val="16"/>
  </w:num>
  <w:num w:numId="3" w16cid:durableId="692920800">
    <w:abstractNumId w:val="38"/>
  </w:num>
  <w:num w:numId="4" w16cid:durableId="1538009277">
    <w:abstractNumId w:val="19"/>
  </w:num>
  <w:num w:numId="5" w16cid:durableId="1963030587">
    <w:abstractNumId w:val="28"/>
  </w:num>
  <w:num w:numId="6" w16cid:durableId="783890097">
    <w:abstractNumId w:val="8"/>
  </w:num>
  <w:num w:numId="7" w16cid:durableId="1178346436">
    <w:abstractNumId w:val="2"/>
  </w:num>
  <w:num w:numId="8" w16cid:durableId="788359446">
    <w:abstractNumId w:val="24"/>
  </w:num>
  <w:num w:numId="9" w16cid:durableId="2038658642">
    <w:abstractNumId w:val="30"/>
  </w:num>
  <w:num w:numId="10" w16cid:durableId="454760174">
    <w:abstractNumId w:val="29"/>
  </w:num>
  <w:num w:numId="11" w16cid:durableId="860360666">
    <w:abstractNumId w:val="35"/>
  </w:num>
  <w:num w:numId="12" w16cid:durableId="1495145923">
    <w:abstractNumId w:val="9"/>
  </w:num>
  <w:num w:numId="13" w16cid:durableId="932593607">
    <w:abstractNumId w:val="5"/>
  </w:num>
  <w:num w:numId="14" w16cid:durableId="1541167803">
    <w:abstractNumId w:val="21"/>
  </w:num>
  <w:num w:numId="15" w16cid:durableId="1910072451">
    <w:abstractNumId w:val="32"/>
  </w:num>
  <w:num w:numId="16" w16cid:durableId="265503467">
    <w:abstractNumId w:val="23"/>
  </w:num>
  <w:num w:numId="17" w16cid:durableId="1964652781">
    <w:abstractNumId w:val="10"/>
  </w:num>
  <w:num w:numId="18" w16cid:durableId="614140331">
    <w:abstractNumId w:val="17"/>
  </w:num>
  <w:num w:numId="19" w16cid:durableId="221526712">
    <w:abstractNumId w:val="11"/>
  </w:num>
  <w:num w:numId="20" w16cid:durableId="972712188">
    <w:abstractNumId w:val="27"/>
  </w:num>
  <w:num w:numId="21" w16cid:durableId="473524478">
    <w:abstractNumId w:val="33"/>
  </w:num>
  <w:num w:numId="22" w16cid:durableId="1262296697">
    <w:abstractNumId w:val="4"/>
  </w:num>
  <w:num w:numId="23" w16cid:durableId="147405831">
    <w:abstractNumId w:val="20"/>
  </w:num>
  <w:num w:numId="24" w16cid:durableId="373241458">
    <w:abstractNumId w:val="34"/>
  </w:num>
  <w:num w:numId="25" w16cid:durableId="2000452923">
    <w:abstractNumId w:val="7"/>
  </w:num>
  <w:num w:numId="26" w16cid:durableId="1867793007">
    <w:abstractNumId w:val="12"/>
  </w:num>
  <w:num w:numId="27" w16cid:durableId="391125606">
    <w:abstractNumId w:val="1"/>
  </w:num>
  <w:num w:numId="28" w16cid:durableId="236091721">
    <w:abstractNumId w:val="31"/>
  </w:num>
  <w:num w:numId="29" w16cid:durableId="1395204486">
    <w:abstractNumId w:val="25"/>
  </w:num>
  <w:num w:numId="30" w16cid:durableId="1248419554">
    <w:abstractNumId w:val="3"/>
  </w:num>
  <w:num w:numId="31" w16cid:durableId="699553405">
    <w:abstractNumId w:val="36"/>
  </w:num>
  <w:num w:numId="32" w16cid:durableId="839739722">
    <w:abstractNumId w:val="30"/>
  </w:num>
  <w:num w:numId="33" w16cid:durableId="711267203">
    <w:abstractNumId w:val="18"/>
  </w:num>
  <w:num w:numId="34" w16cid:durableId="594870438">
    <w:abstractNumId w:val="37"/>
  </w:num>
  <w:num w:numId="35" w16cid:durableId="2075739729">
    <w:abstractNumId w:val="39"/>
  </w:num>
  <w:num w:numId="36" w16cid:durableId="689142077">
    <w:abstractNumId w:val="6"/>
  </w:num>
  <w:num w:numId="37" w16cid:durableId="1354578069">
    <w:abstractNumId w:val="14"/>
  </w:num>
  <w:num w:numId="38" w16cid:durableId="455218770">
    <w:abstractNumId w:val="15"/>
  </w:num>
  <w:num w:numId="39" w16cid:durableId="1671563980">
    <w:abstractNumId w:val="13"/>
  </w:num>
  <w:num w:numId="40" w16cid:durableId="2134206998">
    <w:abstractNumId w:val="26"/>
  </w:num>
  <w:num w:numId="41" w16cid:durableId="149606643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s-ES_tradnl"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98E"/>
    <w:rsid w:val="00002C6A"/>
    <w:rsid w:val="000034AA"/>
    <w:rsid w:val="00003C78"/>
    <w:rsid w:val="00007857"/>
    <w:rsid w:val="00010E64"/>
    <w:rsid w:val="0001151F"/>
    <w:rsid w:val="00011CCA"/>
    <w:rsid w:val="00012BEE"/>
    <w:rsid w:val="00012D78"/>
    <w:rsid w:val="00015487"/>
    <w:rsid w:val="000160BB"/>
    <w:rsid w:val="000171BE"/>
    <w:rsid w:val="00021122"/>
    <w:rsid w:val="00021165"/>
    <w:rsid w:val="0002179A"/>
    <w:rsid w:val="00022282"/>
    <w:rsid w:val="00024A6D"/>
    <w:rsid w:val="0002518F"/>
    <w:rsid w:val="000260AF"/>
    <w:rsid w:val="00026582"/>
    <w:rsid w:val="00026B3F"/>
    <w:rsid w:val="00027BED"/>
    <w:rsid w:val="00031BA3"/>
    <w:rsid w:val="00032093"/>
    <w:rsid w:val="00032626"/>
    <w:rsid w:val="00033479"/>
    <w:rsid w:val="00033562"/>
    <w:rsid w:val="00033C77"/>
    <w:rsid w:val="0003430B"/>
    <w:rsid w:val="0003461C"/>
    <w:rsid w:val="00035A30"/>
    <w:rsid w:val="00036AA3"/>
    <w:rsid w:val="00036D5F"/>
    <w:rsid w:val="00036EFC"/>
    <w:rsid w:val="000407AA"/>
    <w:rsid w:val="00040A10"/>
    <w:rsid w:val="00041670"/>
    <w:rsid w:val="000417BE"/>
    <w:rsid w:val="00041AE7"/>
    <w:rsid w:val="00041DEA"/>
    <w:rsid w:val="00042C95"/>
    <w:rsid w:val="0004406E"/>
    <w:rsid w:val="00045F86"/>
    <w:rsid w:val="00046111"/>
    <w:rsid w:val="000510A4"/>
    <w:rsid w:val="00051732"/>
    <w:rsid w:val="00054681"/>
    <w:rsid w:val="0005480B"/>
    <w:rsid w:val="00054F6A"/>
    <w:rsid w:val="00055891"/>
    <w:rsid w:val="0005589C"/>
    <w:rsid w:val="00055C90"/>
    <w:rsid w:val="000564B5"/>
    <w:rsid w:val="00057545"/>
    <w:rsid w:val="000575E4"/>
    <w:rsid w:val="0005787D"/>
    <w:rsid w:val="00057B42"/>
    <w:rsid w:val="00060716"/>
    <w:rsid w:val="00061B46"/>
    <w:rsid w:val="00061B8D"/>
    <w:rsid w:val="00064854"/>
    <w:rsid w:val="00065463"/>
    <w:rsid w:val="000666B3"/>
    <w:rsid w:val="0006736F"/>
    <w:rsid w:val="00071012"/>
    <w:rsid w:val="0007107B"/>
    <w:rsid w:val="000739AF"/>
    <w:rsid w:val="000744AF"/>
    <w:rsid w:val="00075586"/>
    <w:rsid w:val="00075D5E"/>
    <w:rsid w:val="00076332"/>
    <w:rsid w:val="00077A55"/>
    <w:rsid w:val="000802BA"/>
    <w:rsid w:val="00080CBD"/>
    <w:rsid w:val="00082E5D"/>
    <w:rsid w:val="00083498"/>
    <w:rsid w:val="0008496A"/>
    <w:rsid w:val="00085EA2"/>
    <w:rsid w:val="0008737D"/>
    <w:rsid w:val="00087F54"/>
    <w:rsid w:val="00092681"/>
    <w:rsid w:val="00092D82"/>
    <w:rsid w:val="0009328A"/>
    <w:rsid w:val="0009397B"/>
    <w:rsid w:val="00094FD7"/>
    <w:rsid w:val="0009609D"/>
    <w:rsid w:val="00096220"/>
    <w:rsid w:val="00096248"/>
    <w:rsid w:val="0009723B"/>
    <w:rsid w:val="0009782B"/>
    <w:rsid w:val="000A110B"/>
    <w:rsid w:val="000A2F65"/>
    <w:rsid w:val="000A3F41"/>
    <w:rsid w:val="000A417F"/>
    <w:rsid w:val="000A4A92"/>
    <w:rsid w:val="000A50D0"/>
    <w:rsid w:val="000A5BE7"/>
    <w:rsid w:val="000A5EAB"/>
    <w:rsid w:val="000A6905"/>
    <w:rsid w:val="000B0404"/>
    <w:rsid w:val="000B1F27"/>
    <w:rsid w:val="000B28CF"/>
    <w:rsid w:val="000B33A0"/>
    <w:rsid w:val="000B37F4"/>
    <w:rsid w:val="000B51CE"/>
    <w:rsid w:val="000B5608"/>
    <w:rsid w:val="000B65C3"/>
    <w:rsid w:val="000C0203"/>
    <w:rsid w:val="000C066A"/>
    <w:rsid w:val="000C0E5D"/>
    <w:rsid w:val="000C142B"/>
    <w:rsid w:val="000C19D9"/>
    <w:rsid w:val="000C2D59"/>
    <w:rsid w:val="000C34D9"/>
    <w:rsid w:val="000C416A"/>
    <w:rsid w:val="000C472C"/>
    <w:rsid w:val="000C4751"/>
    <w:rsid w:val="000C51AF"/>
    <w:rsid w:val="000C661C"/>
    <w:rsid w:val="000C7F8F"/>
    <w:rsid w:val="000D0E25"/>
    <w:rsid w:val="000D14DA"/>
    <w:rsid w:val="000D34CF"/>
    <w:rsid w:val="000D55D2"/>
    <w:rsid w:val="000D5634"/>
    <w:rsid w:val="000D5C00"/>
    <w:rsid w:val="000D645E"/>
    <w:rsid w:val="000D772A"/>
    <w:rsid w:val="000E06A3"/>
    <w:rsid w:val="000E0D32"/>
    <w:rsid w:val="000E139E"/>
    <w:rsid w:val="000E1684"/>
    <w:rsid w:val="000E1FD4"/>
    <w:rsid w:val="000E2FB4"/>
    <w:rsid w:val="000E3414"/>
    <w:rsid w:val="000E37D0"/>
    <w:rsid w:val="000E4AFE"/>
    <w:rsid w:val="000E4DB7"/>
    <w:rsid w:val="000E4EBC"/>
    <w:rsid w:val="000E5771"/>
    <w:rsid w:val="000E74D7"/>
    <w:rsid w:val="000F114E"/>
    <w:rsid w:val="000F146C"/>
    <w:rsid w:val="000F196A"/>
    <w:rsid w:val="000F474F"/>
    <w:rsid w:val="000F5B0B"/>
    <w:rsid w:val="000F693C"/>
    <w:rsid w:val="00100584"/>
    <w:rsid w:val="0010147E"/>
    <w:rsid w:val="0010183E"/>
    <w:rsid w:val="00103C89"/>
    <w:rsid w:val="001050A9"/>
    <w:rsid w:val="001057DD"/>
    <w:rsid w:val="00107256"/>
    <w:rsid w:val="001116B7"/>
    <w:rsid w:val="00111ECD"/>
    <w:rsid w:val="0011523B"/>
    <w:rsid w:val="00115495"/>
    <w:rsid w:val="00115597"/>
    <w:rsid w:val="001155D5"/>
    <w:rsid w:val="00116BAA"/>
    <w:rsid w:val="00116E4B"/>
    <w:rsid w:val="00116F6B"/>
    <w:rsid w:val="00120DD7"/>
    <w:rsid w:val="00121648"/>
    <w:rsid w:val="001227D7"/>
    <w:rsid w:val="001235A0"/>
    <w:rsid w:val="00123D0B"/>
    <w:rsid w:val="00130182"/>
    <w:rsid w:val="00130C18"/>
    <w:rsid w:val="00130EA9"/>
    <w:rsid w:val="00131C6C"/>
    <w:rsid w:val="00131F2D"/>
    <w:rsid w:val="00134EAB"/>
    <w:rsid w:val="0013599E"/>
    <w:rsid w:val="00135CF5"/>
    <w:rsid w:val="0013657B"/>
    <w:rsid w:val="00136A94"/>
    <w:rsid w:val="00137EFD"/>
    <w:rsid w:val="001426A5"/>
    <w:rsid w:val="001428F5"/>
    <w:rsid w:val="00142D35"/>
    <w:rsid w:val="00144A6E"/>
    <w:rsid w:val="00144BA8"/>
    <w:rsid w:val="001464CD"/>
    <w:rsid w:val="00147908"/>
    <w:rsid w:val="00147FF4"/>
    <w:rsid w:val="00150293"/>
    <w:rsid w:val="001502AD"/>
    <w:rsid w:val="001506EA"/>
    <w:rsid w:val="001509C0"/>
    <w:rsid w:val="00151431"/>
    <w:rsid w:val="00151FF5"/>
    <w:rsid w:val="00152A5B"/>
    <w:rsid w:val="00152F94"/>
    <w:rsid w:val="00154F75"/>
    <w:rsid w:val="00155CC6"/>
    <w:rsid w:val="00155F53"/>
    <w:rsid w:val="001564E3"/>
    <w:rsid w:val="001568D5"/>
    <w:rsid w:val="00161294"/>
    <w:rsid w:val="001624E8"/>
    <w:rsid w:val="0016299D"/>
    <w:rsid w:val="0016322B"/>
    <w:rsid w:val="0016334D"/>
    <w:rsid w:val="0016339A"/>
    <w:rsid w:val="00165898"/>
    <w:rsid w:val="00166171"/>
    <w:rsid w:val="001702D8"/>
    <w:rsid w:val="00171192"/>
    <w:rsid w:val="00171BBC"/>
    <w:rsid w:val="00172B61"/>
    <w:rsid w:val="001730B1"/>
    <w:rsid w:val="0017523B"/>
    <w:rsid w:val="00175B42"/>
    <w:rsid w:val="00176522"/>
    <w:rsid w:val="00177EE5"/>
    <w:rsid w:val="001809A8"/>
    <w:rsid w:val="00181A9D"/>
    <w:rsid w:val="00181C4D"/>
    <w:rsid w:val="00182FC0"/>
    <w:rsid w:val="0018345A"/>
    <w:rsid w:val="0018466B"/>
    <w:rsid w:val="00184AEA"/>
    <w:rsid w:val="00184D07"/>
    <w:rsid w:val="00185C61"/>
    <w:rsid w:val="00187551"/>
    <w:rsid w:val="00190519"/>
    <w:rsid w:val="00192D02"/>
    <w:rsid w:val="00193BA1"/>
    <w:rsid w:val="001957E6"/>
    <w:rsid w:val="00195845"/>
    <w:rsid w:val="0019584A"/>
    <w:rsid w:val="001960AD"/>
    <w:rsid w:val="001A057E"/>
    <w:rsid w:val="001A0AFD"/>
    <w:rsid w:val="001A0E96"/>
    <w:rsid w:val="001A17E7"/>
    <w:rsid w:val="001A1BDB"/>
    <w:rsid w:val="001A316F"/>
    <w:rsid w:val="001A3C5F"/>
    <w:rsid w:val="001A3C96"/>
    <w:rsid w:val="001A4BDF"/>
    <w:rsid w:val="001A6212"/>
    <w:rsid w:val="001A6849"/>
    <w:rsid w:val="001A6A5B"/>
    <w:rsid w:val="001A72D0"/>
    <w:rsid w:val="001A773B"/>
    <w:rsid w:val="001B0486"/>
    <w:rsid w:val="001B132A"/>
    <w:rsid w:val="001B28D1"/>
    <w:rsid w:val="001B3FD2"/>
    <w:rsid w:val="001B6C2D"/>
    <w:rsid w:val="001B6F30"/>
    <w:rsid w:val="001C087E"/>
    <w:rsid w:val="001C0F32"/>
    <w:rsid w:val="001C2C72"/>
    <w:rsid w:val="001C3387"/>
    <w:rsid w:val="001C41BB"/>
    <w:rsid w:val="001C48FD"/>
    <w:rsid w:val="001C54A1"/>
    <w:rsid w:val="001C5852"/>
    <w:rsid w:val="001C5CD0"/>
    <w:rsid w:val="001C72C0"/>
    <w:rsid w:val="001C7697"/>
    <w:rsid w:val="001C796D"/>
    <w:rsid w:val="001C7C31"/>
    <w:rsid w:val="001D1B77"/>
    <w:rsid w:val="001D225B"/>
    <w:rsid w:val="001D3563"/>
    <w:rsid w:val="001D3EE2"/>
    <w:rsid w:val="001D41E0"/>
    <w:rsid w:val="001D60E0"/>
    <w:rsid w:val="001D6CA8"/>
    <w:rsid w:val="001E04CC"/>
    <w:rsid w:val="001E10A8"/>
    <w:rsid w:val="001E2186"/>
    <w:rsid w:val="001E35AE"/>
    <w:rsid w:val="001E5453"/>
    <w:rsid w:val="001E5B3F"/>
    <w:rsid w:val="001E5C3D"/>
    <w:rsid w:val="001E678B"/>
    <w:rsid w:val="001F2BC9"/>
    <w:rsid w:val="001F408E"/>
    <w:rsid w:val="001F4860"/>
    <w:rsid w:val="001F4EDD"/>
    <w:rsid w:val="001F57CD"/>
    <w:rsid w:val="001F5A09"/>
    <w:rsid w:val="001F5D5C"/>
    <w:rsid w:val="001F5E58"/>
    <w:rsid w:val="001F7890"/>
    <w:rsid w:val="001F7DEB"/>
    <w:rsid w:val="00200FAD"/>
    <w:rsid w:val="00201765"/>
    <w:rsid w:val="00202986"/>
    <w:rsid w:val="002038B1"/>
    <w:rsid w:val="00203C81"/>
    <w:rsid w:val="00203F5C"/>
    <w:rsid w:val="00205F52"/>
    <w:rsid w:val="00205FAC"/>
    <w:rsid w:val="00206840"/>
    <w:rsid w:val="0020763C"/>
    <w:rsid w:val="00207E11"/>
    <w:rsid w:val="0021063D"/>
    <w:rsid w:val="00210714"/>
    <w:rsid w:val="0021327B"/>
    <w:rsid w:val="00214B09"/>
    <w:rsid w:val="002155ED"/>
    <w:rsid w:val="0021627B"/>
    <w:rsid w:val="0021698E"/>
    <w:rsid w:val="00216D13"/>
    <w:rsid w:val="00222090"/>
    <w:rsid w:val="0022245F"/>
    <w:rsid w:val="002228EB"/>
    <w:rsid w:val="00222FB8"/>
    <w:rsid w:val="00224FEA"/>
    <w:rsid w:val="002264AE"/>
    <w:rsid w:val="00227DBC"/>
    <w:rsid w:val="0023118D"/>
    <w:rsid w:val="002317B1"/>
    <w:rsid w:val="00232621"/>
    <w:rsid w:val="0023293E"/>
    <w:rsid w:val="00232A7A"/>
    <w:rsid w:val="00232DA5"/>
    <w:rsid w:val="002338B9"/>
    <w:rsid w:val="00234061"/>
    <w:rsid w:val="002341CD"/>
    <w:rsid w:val="0023573F"/>
    <w:rsid w:val="00236B9A"/>
    <w:rsid w:val="00236E1D"/>
    <w:rsid w:val="0024000C"/>
    <w:rsid w:val="00240046"/>
    <w:rsid w:val="00241429"/>
    <w:rsid w:val="0024157E"/>
    <w:rsid w:val="002418D7"/>
    <w:rsid w:val="002432E1"/>
    <w:rsid w:val="00245AC1"/>
    <w:rsid w:val="002462CA"/>
    <w:rsid w:val="00246FAB"/>
    <w:rsid w:val="002513B5"/>
    <w:rsid w:val="00252443"/>
    <w:rsid w:val="0025255F"/>
    <w:rsid w:val="002547B2"/>
    <w:rsid w:val="0025565C"/>
    <w:rsid w:val="00255BE1"/>
    <w:rsid w:val="00255FD1"/>
    <w:rsid w:val="00256CE0"/>
    <w:rsid w:val="00261A13"/>
    <w:rsid w:val="0026200A"/>
    <w:rsid w:val="002632DB"/>
    <w:rsid w:val="00264CA1"/>
    <w:rsid w:val="0026506A"/>
    <w:rsid w:val="00267100"/>
    <w:rsid w:val="002704DF"/>
    <w:rsid w:val="00270DB0"/>
    <w:rsid w:val="00270F03"/>
    <w:rsid w:val="002710B5"/>
    <w:rsid w:val="0027116F"/>
    <w:rsid w:val="002729A0"/>
    <w:rsid w:val="00272C9B"/>
    <w:rsid w:val="00272E59"/>
    <w:rsid w:val="00273F5F"/>
    <w:rsid w:val="00273F7C"/>
    <w:rsid w:val="0027555F"/>
    <w:rsid w:val="00275719"/>
    <w:rsid w:val="00276D65"/>
    <w:rsid w:val="00280398"/>
    <w:rsid w:val="002811E3"/>
    <w:rsid w:val="00282431"/>
    <w:rsid w:val="00282E9E"/>
    <w:rsid w:val="002834C7"/>
    <w:rsid w:val="00283D5E"/>
    <w:rsid w:val="00284245"/>
    <w:rsid w:val="00285034"/>
    <w:rsid w:val="0028504C"/>
    <w:rsid w:val="00285EA0"/>
    <w:rsid w:val="00286695"/>
    <w:rsid w:val="002913C5"/>
    <w:rsid w:val="002916D6"/>
    <w:rsid w:val="00291CDF"/>
    <w:rsid w:val="00291DE2"/>
    <w:rsid w:val="0029208D"/>
    <w:rsid w:val="0029225E"/>
    <w:rsid w:val="002937DD"/>
    <w:rsid w:val="00293F85"/>
    <w:rsid w:val="0029482F"/>
    <w:rsid w:val="00294892"/>
    <w:rsid w:val="00296073"/>
    <w:rsid w:val="00296626"/>
    <w:rsid w:val="00296E92"/>
    <w:rsid w:val="00297212"/>
    <w:rsid w:val="00297637"/>
    <w:rsid w:val="002A02E8"/>
    <w:rsid w:val="002A0E61"/>
    <w:rsid w:val="002A1797"/>
    <w:rsid w:val="002A51B8"/>
    <w:rsid w:val="002A5ADD"/>
    <w:rsid w:val="002A5FDF"/>
    <w:rsid w:val="002A6FCE"/>
    <w:rsid w:val="002A7501"/>
    <w:rsid w:val="002B04CA"/>
    <w:rsid w:val="002B0EA1"/>
    <w:rsid w:val="002B317E"/>
    <w:rsid w:val="002B3CE2"/>
    <w:rsid w:val="002B40FF"/>
    <w:rsid w:val="002B508A"/>
    <w:rsid w:val="002B5F48"/>
    <w:rsid w:val="002B6DF7"/>
    <w:rsid w:val="002B7549"/>
    <w:rsid w:val="002B7E9F"/>
    <w:rsid w:val="002C0E65"/>
    <w:rsid w:val="002C15CA"/>
    <w:rsid w:val="002C1DAF"/>
    <w:rsid w:val="002C26CD"/>
    <w:rsid w:val="002C2C08"/>
    <w:rsid w:val="002C42A2"/>
    <w:rsid w:val="002C4718"/>
    <w:rsid w:val="002C49A7"/>
    <w:rsid w:val="002C4B31"/>
    <w:rsid w:val="002C6010"/>
    <w:rsid w:val="002C7329"/>
    <w:rsid w:val="002C7EC4"/>
    <w:rsid w:val="002D15F2"/>
    <w:rsid w:val="002D2F05"/>
    <w:rsid w:val="002D3232"/>
    <w:rsid w:val="002D428B"/>
    <w:rsid w:val="002D4953"/>
    <w:rsid w:val="002D55E9"/>
    <w:rsid w:val="002D5CCE"/>
    <w:rsid w:val="002D73C6"/>
    <w:rsid w:val="002E1484"/>
    <w:rsid w:val="002E27F0"/>
    <w:rsid w:val="002E2BE0"/>
    <w:rsid w:val="002E37DA"/>
    <w:rsid w:val="002E40AD"/>
    <w:rsid w:val="002E5790"/>
    <w:rsid w:val="002E5934"/>
    <w:rsid w:val="002E72F0"/>
    <w:rsid w:val="002E7843"/>
    <w:rsid w:val="002E7EB8"/>
    <w:rsid w:val="002F368E"/>
    <w:rsid w:val="002F3AAF"/>
    <w:rsid w:val="002F40FF"/>
    <w:rsid w:val="002F5101"/>
    <w:rsid w:val="002F713F"/>
    <w:rsid w:val="00300919"/>
    <w:rsid w:val="00300C95"/>
    <w:rsid w:val="00302659"/>
    <w:rsid w:val="00302BF3"/>
    <w:rsid w:val="00302D8C"/>
    <w:rsid w:val="00303F92"/>
    <w:rsid w:val="00304386"/>
    <w:rsid w:val="00310825"/>
    <w:rsid w:val="00312106"/>
    <w:rsid w:val="003126FB"/>
    <w:rsid w:val="00314B75"/>
    <w:rsid w:val="00315A53"/>
    <w:rsid w:val="00315AE3"/>
    <w:rsid w:val="00315CA2"/>
    <w:rsid w:val="00316A7B"/>
    <w:rsid w:val="0031713D"/>
    <w:rsid w:val="00324F09"/>
    <w:rsid w:val="00326E60"/>
    <w:rsid w:val="0033070B"/>
    <w:rsid w:val="00331513"/>
    <w:rsid w:val="00334724"/>
    <w:rsid w:val="0033491A"/>
    <w:rsid w:val="00337088"/>
    <w:rsid w:val="00337638"/>
    <w:rsid w:val="003401B0"/>
    <w:rsid w:val="00340ADD"/>
    <w:rsid w:val="00341178"/>
    <w:rsid w:val="00341B42"/>
    <w:rsid w:val="003423FC"/>
    <w:rsid w:val="00342A09"/>
    <w:rsid w:val="00342C57"/>
    <w:rsid w:val="00344766"/>
    <w:rsid w:val="00344AD3"/>
    <w:rsid w:val="00345687"/>
    <w:rsid w:val="00345708"/>
    <w:rsid w:val="00346373"/>
    <w:rsid w:val="003467CD"/>
    <w:rsid w:val="003472AA"/>
    <w:rsid w:val="00347C11"/>
    <w:rsid w:val="003505B2"/>
    <w:rsid w:val="0035063B"/>
    <w:rsid w:val="00352677"/>
    <w:rsid w:val="00353DE7"/>
    <w:rsid w:val="0036188D"/>
    <w:rsid w:val="00362013"/>
    <w:rsid w:val="00364C0A"/>
    <w:rsid w:val="003666FC"/>
    <w:rsid w:val="00367D62"/>
    <w:rsid w:val="003713C2"/>
    <w:rsid w:val="0037172A"/>
    <w:rsid w:val="0037269A"/>
    <w:rsid w:val="003735AE"/>
    <w:rsid w:val="0037526D"/>
    <w:rsid w:val="0037722A"/>
    <w:rsid w:val="00377FA1"/>
    <w:rsid w:val="003839F9"/>
    <w:rsid w:val="00385421"/>
    <w:rsid w:val="00386A48"/>
    <w:rsid w:val="003875FE"/>
    <w:rsid w:val="00387CF3"/>
    <w:rsid w:val="003916F4"/>
    <w:rsid w:val="00392022"/>
    <w:rsid w:val="0039214E"/>
    <w:rsid w:val="0039256B"/>
    <w:rsid w:val="0039393F"/>
    <w:rsid w:val="00396CF7"/>
    <w:rsid w:val="003971A2"/>
    <w:rsid w:val="00397677"/>
    <w:rsid w:val="003A0B24"/>
    <w:rsid w:val="003A0BF2"/>
    <w:rsid w:val="003A2762"/>
    <w:rsid w:val="003A2B8C"/>
    <w:rsid w:val="003A3A32"/>
    <w:rsid w:val="003A459D"/>
    <w:rsid w:val="003A49E6"/>
    <w:rsid w:val="003A59A6"/>
    <w:rsid w:val="003A6D5C"/>
    <w:rsid w:val="003A7ED9"/>
    <w:rsid w:val="003B01ED"/>
    <w:rsid w:val="003B10FB"/>
    <w:rsid w:val="003B1154"/>
    <w:rsid w:val="003B16BC"/>
    <w:rsid w:val="003B1752"/>
    <w:rsid w:val="003B3252"/>
    <w:rsid w:val="003B328A"/>
    <w:rsid w:val="003B3474"/>
    <w:rsid w:val="003B431B"/>
    <w:rsid w:val="003B4869"/>
    <w:rsid w:val="003B5474"/>
    <w:rsid w:val="003B5841"/>
    <w:rsid w:val="003B595A"/>
    <w:rsid w:val="003B7208"/>
    <w:rsid w:val="003B7403"/>
    <w:rsid w:val="003B7A9D"/>
    <w:rsid w:val="003C1100"/>
    <w:rsid w:val="003C1A3B"/>
    <w:rsid w:val="003C1CFB"/>
    <w:rsid w:val="003C1DE6"/>
    <w:rsid w:val="003C4FF5"/>
    <w:rsid w:val="003C5056"/>
    <w:rsid w:val="003C73BD"/>
    <w:rsid w:val="003D06C8"/>
    <w:rsid w:val="003D0AE2"/>
    <w:rsid w:val="003D3477"/>
    <w:rsid w:val="003D4518"/>
    <w:rsid w:val="003D5450"/>
    <w:rsid w:val="003D6A18"/>
    <w:rsid w:val="003D6A96"/>
    <w:rsid w:val="003D7760"/>
    <w:rsid w:val="003E0BBD"/>
    <w:rsid w:val="003E13A1"/>
    <w:rsid w:val="003E2955"/>
    <w:rsid w:val="003E44DA"/>
    <w:rsid w:val="003E468A"/>
    <w:rsid w:val="003E6E17"/>
    <w:rsid w:val="003F2491"/>
    <w:rsid w:val="003F308A"/>
    <w:rsid w:val="003F598D"/>
    <w:rsid w:val="003F5D5C"/>
    <w:rsid w:val="003F6192"/>
    <w:rsid w:val="003F6B55"/>
    <w:rsid w:val="003F78BE"/>
    <w:rsid w:val="00400915"/>
    <w:rsid w:val="00400AFE"/>
    <w:rsid w:val="00401ADF"/>
    <w:rsid w:val="00401B2E"/>
    <w:rsid w:val="00401D6E"/>
    <w:rsid w:val="00403319"/>
    <w:rsid w:val="00404426"/>
    <w:rsid w:val="00406793"/>
    <w:rsid w:val="00411F8F"/>
    <w:rsid w:val="004135D8"/>
    <w:rsid w:val="00414020"/>
    <w:rsid w:val="0041428D"/>
    <w:rsid w:val="004154DB"/>
    <w:rsid w:val="00415F13"/>
    <w:rsid w:val="00417379"/>
    <w:rsid w:val="004176BF"/>
    <w:rsid w:val="004204D0"/>
    <w:rsid w:val="00420AC4"/>
    <w:rsid w:val="00422501"/>
    <w:rsid w:val="004232C6"/>
    <w:rsid w:val="00426124"/>
    <w:rsid w:val="00426D77"/>
    <w:rsid w:val="00426F24"/>
    <w:rsid w:val="004310BB"/>
    <w:rsid w:val="004323C1"/>
    <w:rsid w:val="0043241F"/>
    <w:rsid w:val="004338C7"/>
    <w:rsid w:val="00433E65"/>
    <w:rsid w:val="00434C3F"/>
    <w:rsid w:val="00437B5A"/>
    <w:rsid w:val="004406B5"/>
    <w:rsid w:val="00440BDC"/>
    <w:rsid w:val="00444E7F"/>
    <w:rsid w:val="00445378"/>
    <w:rsid w:val="00445514"/>
    <w:rsid w:val="00445853"/>
    <w:rsid w:val="00447748"/>
    <w:rsid w:val="004478C3"/>
    <w:rsid w:val="00447A90"/>
    <w:rsid w:val="00450543"/>
    <w:rsid w:val="0045354B"/>
    <w:rsid w:val="00453687"/>
    <w:rsid w:val="004536F3"/>
    <w:rsid w:val="004558BD"/>
    <w:rsid w:val="00457C91"/>
    <w:rsid w:val="00460C5B"/>
    <w:rsid w:val="004615D3"/>
    <w:rsid w:val="0046281E"/>
    <w:rsid w:val="00463909"/>
    <w:rsid w:val="00464049"/>
    <w:rsid w:val="004643B6"/>
    <w:rsid w:val="00464D6B"/>
    <w:rsid w:val="00465812"/>
    <w:rsid w:val="00467C83"/>
    <w:rsid w:val="00471533"/>
    <w:rsid w:val="00471E09"/>
    <w:rsid w:val="004728C4"/>
    <w:rsid w:val="00473C7A"/>
    <w:rsid w:val="00474C35"/>
    <w:rsid w:val="004750A1"/>
    <w:rsid w:val="004769A4"/>
    <w:rsid w:val="00476B83"/>
    <w:rsid w:val="00480212"/>
    <w:rsid w:val="00480D99"/>
    <w:rsid w:val="00483EC9"/>
    <w:rsid w:val="004841AE"/>
    <w:rsid w:val="00484C7F"/>
    <w:rsid w:val="00485194"/>
    <w:rsid w:val="0049095E"/>
    <w:rsid w:val="004914F8"/>
    <w:rsid w:val="004923EB"/>
    <w:rsid w:val="004933FC"/>
    <w:rsid w:val="00494029"/>
    <w:rsid w:val="00495DCE"/>
    <w:rsid w:val="00497898"/>
    <w:rsid w:val="004A0AF5"/>
    <w:rsid w:val="004A0ED0"/>
    <w:rsid w:val="004A1FFC"/>
    <w:rsid w:val="004A212C"/>
    <w:rsid w:val="004A2938"/>
    <w:rsid w:val="004A4034"/>
    <w:rsid w:val="004A5AFE"/>
    <w:rsid w:val="004A6D54"/>
    <w:rsid w:val="004B0090"/>
    <w:rsid w:val="004B05C6"/>
    <w:rsid w:val="004B0B9E"/>
    <w:rsid w:val="004B1A74"/>
    <w:rsid w:val="004B1D97"/>
    <w:rsid w:val="004B3514"/>
    <w:rsid w:val="004B3867"/>
    <w:rsid w:val="004B4283"/>
    <w:rsid w:val="004C0799"/>
    <w:rsid w:val="004C09C8"/>
    <w:rsid w:val="004C0D2E"/>
    <w:rsid w:val="004C11B9"/>
    <w:rsid w:val="004C1525"/>
    <w:rsid w:val="004C2973"/>
    <w:rsid w:val="004C2BB4"/>
    <w:rsid w:val="004C3C06"/>
    <w:rsid w:val="004C3C1C"/>
    <w:rsid w:val="004C43C9"/>
    <w:rsid w:val="004C45FA"/>
    <w:rsid w:val="004C4707"/>
    <w:rsid w:val="004C4BB7"/>
    <w:rsid w:val="004C5A40"/>
    <w:rsid w:val="004C6779"/>
    <w:rsid w:val="004C6F39"/>
    <w:rsid w:val="004C7D54"/>
    <w:rsid w:val="004D0CC4"/>
    <w:rsid w:val="004D1079"/>
    <w:rsid w:val="004D129F"/>
    <w:rsid w:val="004D1640"/>
    <w:rsid w:val="004D571F"/>
    <w:rsid w:val="004D6095"/>
    <w:rsid w:val="004D66AD"/>
    <w:rsid w:val="004E07A1"/>
    <w:rsid w:val="004E1729"/>
    <w:rsid w:val="004E1B3C"/>
    <w:rsid w:val="004E3959"/>
    <w:rsid w:val="004E3F86"/>
    <w:rsid w:val="004E4AD1"/>
    <w:rsid w:val="004E5659"/>
    <w:rsid w:val="004E5E43"/>
    <w:rsid w:val="004E77E1"/>
    <w:rsid w:val="004F0AB7"/>
    <w:rsid w:val="004F1C03"/>
    <w:rsid w:val="004F1DBA"/>
    <w:rsid w:val="004F3291"/>
    <w:rsid w:val="004F32D0"/>
    <w:rsid w:val="004F483D"/>
    <w:rsid w:val="004F6671"/>
    <w:rsid w:val="004F6A97"/>
    <w:rsid w:val="004F78C4"/>
    <w:rsid w:val="005003A9"/>
    <w:rsid w:val="00500E29"/>
    <w:rsid w:val="005025C7"/>
    <w:rsid w:val="00504B42"/>
    <w:rsid w:val="005064AE"/>
    <w:rsid w:val="00506DB2"/>
    <w:rsid w:val="00510870"/>
    <w:rsid w:val="00510A94"/>
    <w:rsid w:val="00511A88"/>
    <w:rsid w:val="00511AE4"/>
    <w:rsid w:val="00512A53"/>
    <w:rsid w:val="00513D8C"/>
    <w:rsid w:val="0051421A"/>
    <w:rsid w:val="005159EC"/>
    <w:rsid w:val="00515E8C"/>
    <w:rsid w:val="00516A4D"/>
    <w:rsid w:val="00521628"/>
    <w:rsid w:val="0052214D"/>
    <w:rsid w:val="005230F2"/>
    <w:rsid w:val="00525F6D"/>
    <w:rsid w:val="0052661E"/>
    <w:rsid w:val="00526627"/>
    <w:rsid w:val="00527EF6"/>
    <w:rsid w:val="00531016"/>
    <w:rsid w:val="005310FD"/>
    <w:rsid w:val="00531474"/>
    <w:rsid w:val="00532218"/>
    <w:rsid w:val="00533D56"/>
    <w:rsid w:val="00535912"/>
    <w:rsid w:val="005367E7"/>
    <w:rsid w:val="00537098"/>
    <w:rsid w:val="00541AAE"/>
    <w:rsid w:val="00542B22"/>
    <w:rsid w:val="00542CDB"/>
    <w:rsid w:val="00543B75"/>
    <w:rsid w:val="00544041"/>
    <w:rsid w:val="005449D0"/>
    <w:rsid w:val="00546926"/>
    <w:rsid w:val="00547A18"/>
    <w:rsid w:val="00550ECE"/>
    <w:rsid w:val="005515F8"/>
    <w:rsid w:val="00553B9B"/>
    <w:rsid w:val="005543AF"/>
    <w:rsid w:val="00554BD4"/>
    <w:rsid w:val="00555CE3"/>
    <w:rsid w:val="0055603D"/>
    <w:rsid w:val="00560E60"/>
    <w:rsid w:val="00561EA7"/>
    <w:rsid w:val="00562117"/>
    <w:rsid w:val="0056402C"/>
    <w:rsid w:val="00564672"/>
    <w:rsid w:val="00564DDB"/>
    <w:rsid w:val="00565921"/>
    <w:rsid w:val="005660D0"/>
    <w:rsid w:val="00566380"/>
    <w:rsid w:val="00566BC8"/>
    <w:rsid w:val="005701EF"/>
    <w:rsid w:val="00571527"/>
    <w:rsid w:val="005723A4"/>
    <w:rsid w:val="005727FC"/>
    <w:rsid w:val="00572C2A"/>
    <w:rsid w:val="00572F6A"/>
    <w:rsid w:val="00573B2C"/>
    <w:rsid w:val="00573B96"/>
    <w:rsid w:val="005743B8"/>
    <w:rsid w:val="005749DF"/>
    <w:rsid w:val="00574AA5"/>
    <w:rsid w:val="00574D31"/>
    <w:rsid w:val="005807A8"/>
    <w:rsid w:val="0058094F"/>
    <w:rsid w:val="00580D15"/>
    <w:rsid w:val="00583284"/>
    <w:rsid w:val="00584C51"/>
    <w:rsid w:val="0058529D"/>
    <w:rsid w:val="00587B1E"/>
    <w:rsid w:val="00587E84"/>
    <w:rsid w:val="0059062F"/>
    <w:rsid w:val="00590A91"/>
    <w:rsid w:val="005913E6"/>
    <w:rsid w:val="00592DDC"/>
    <w:rsid w:val="005944ED"/>
    <w:rsid w:val="00594C9E"/>
    <w:rsid w:val="005964D7"/>
    <w:rsid w:val="00596D61"/>
    <w:rsid w:val="00597018"/>
    <w:rsid w:val="005A0521"/>
    <w:rsid w:val="005A05C0"/>
    <w:rsid w:val="005A2F92"/>
    <w:rsid w:val="005A3A80"/>
    <w:rsid w:val="005A43E7"/>
    <w:rsid w:val="005A4480"/>
    <w:rsid w:val="005A5CE0"/>
    <w:rsid w:val="005A60E9"/>
    <w:rsid w:val="005A63D7"/>
    <w:rsid w:val="005A7E33"/>
    <w:rsid w:val="005B0C33"/>
    <w:rsid w:val="005B10B2"/>
    <w:rsid w:val="005B10CC"/>
    <w:rsid w:val="005B24ED"/>
    <w:rsid w:val="005B24F2"/>
    <w:rsid w:val="005B4184"/>
    <w:rsid w:val="005B46CF"/>
    <w:rsid w:val="005B52A0"/>
    <w:rsid w:val="005B6FFD"/>
    <w:rsid w:val="005B72D5"/>
    <w:rsid w:val="005C196C"/>
    <w:rsid w:val="005C26D1"/>
    <w:rsid w:val="005C3127"/>
    <w:rsid w:val="005C3DF3"/>
    <w:rsid w:val="005C4FFC"/>
    <w:rsid w:val="005C5501"/>
    <w:rsid w:val="005C7AFE"/>
    <w:rsid w:val="005D01B4"/>
    <w:rsid w:val="005D10B3"/>
    <w:rsid w:val="005D158D"/>
    <w:rsid w:val="005D22BC"/>
    <w:rsid w:val="005D3A5F"/>
    <w:rsid w:val="005D6310"/>
    <w:rsid w:val="005D6CE0"/>
    <w:rsid w:val="005E10A5"/>
    <w:rsid w:val="005E1AEC"/>
    <w:rsid w:val="005E21DE"/>
    <w:rsid w:val="005E24C2"/>
    <w:rsid w:val="005E34E9"/>
    <w:rsid w:val="005E35AB"/>
    <w:rsid w:val="005E3927"/>
    <w:rsid w:val="005E5216"/>
    <w:rsid w:val="005E6853"/>
    <w:rsid w:val="005E7588"/>
    <w:rsid w:val="005F0D46"/>
    <w:rsid w:val="005F1439"/>
    <w:rsid w:val="005F1EEA"/>
    <w:rsid w:val="005F21B0"/>
    <w:rsid w:val="005F28A3"/>
    <w:rsid w:val="005F48C8"/>
    <w:rsid w:val="005F4D3D"/>
    <w:rsid w:val="005F5B10"/>
    <w:rsid w:val="005F6CAB"/>
    <w:rsid w:val="006010B5"/>
    <w:rsid w:val="00601714"/>
    <w:rsid w:val="0060244C"/>
    <w:rsid w:val="00602F20"/>
    <w:rsid w:val="00610A95"/>
    <w:rsid w:val="00613401"/>
    <w:rsid w:val="00613CC8"/>
    <w:rsid w:val="0061516D"/>
    <w:rsid w:val="00615B10"/>
    <w:rsid w:val="00615C38"/>
    <w:rsid w:val="006168EB"/>
    <w:rsid w:val="00616DEB"/>
    <w:rsid w:val="00620DE2"/>
    <w:rsid w:val="006216AE"/>
    <w:rsid w:val="00621E30"/>
    <w:rsid w:val="00624E9E"/>
    <w:rsid w:val="00625D54"/>
    <w:rsid w:val="006263D3"/>
    <w:rsid w:val="0062694E"/>
    <w:rsid w:val="00630030"/>
    <w:rsid w:val="006301FE"/>
    <w:rsid w:val="00630426"/>
    <w:rsid w:val="00631753"/>
    <w:rsid w:val="00635C2F"/>
    <w:rsid w:val="00636EB3"/>
    <w:rsid w:val="0063754D"/>
    <w:rsid w:val="006377A9"/>
    <w:rsid w:val="0063788D"/>
    <w:rsid w:val="00637F6F"/>
    <w:rsid w:val="00640CDD"/>
    <w:rsid w:val="00640E61"/>
    <w:rsid w:val="00641780"/>
    <w:rsid w:val="00642A8B"/>
    <w:rsid w:val="006468ED"/>
    <w:rsid w:val="0065059A"/>
    <w:rsid w:val="00650D84"/>
    <w:rsid w:val="006512F6"/>
    <w:rsid w:val="00653220"/>
    <w:rsid w:val="00653B0F"/>
    <w:rsid w:val="0065599C"/>
    <w:rsid w:val="006609B3"/>
    <w:rsid w:val="00660D90"/>
    <w:rsid w:val="00660E52"/>
    <w:rsid w:val="0066148E"/>
    <w:rsid w:val="00661B3F"/>
    <w:rsid w:val="006621E6"/>
    <w:rsid w:val="006625F9"/>
    <w:rsid w:val="00662E3D"/>
    <w:rsid w:val="00663A37"/>
    <w:rsid w:val="00664BB4"/>
    <w:rsid w:val="00664E3D"/>
    <w:rsid w:val="00665A8F"/>
    <w:rsid w:val="00667860"/>
    <w:rsid w:val="0067157E"/>
    <w:rsid w:val="006725D1"/>
    <w:rsid w:val="00674124"/>
    <w:rsid w:val="006741C2"/>
    <w:rsid w:val="00674A23"/>
    <w:rsid w:val="00675D66"/>
    <w:rsid w:val="00676053"/>
    <w:rsid w:val="006763AD"/>
    <w:rsid w:val="00676CF0"/>
    <w:rsid w:val="00676D1D"/>
    <w:rsid w:val="00680D15"/>
    <w:rsid w:val="006818D9"/>
    <w:rsid w:val="006834AD"/>
    <w:rsid w:val="006838C7"/>
    <w:rsid w:val="00684181"/>
    <w:rsid w:val="0068643A"/>
    <w:rsid w:val="00687F16"/>
    <w:rsid w:val="00690405"/>
    <w:rsid w:val="00690944"/>
    <w:rsid w:val="006914D2"/>
    <w:rsid w:val="00691A36"/>
    <w:rsid w:val="00691C06"/>
    <w:rsid w:val="00692496"/>
    <w:rsid w:val="0069448A"/>
    <w:rsid w:val="00696FD6"/>
    <w:rsid w:val="006A0A5C"/>
    <w:rsid w:val="006A3459"/>
    <w:rsid w:val="006A4224"/>
    <w:rsid w:val="006A56F0"/>
    <w:rsid w:val="006A585F"/>
    <w:rsid w:val="006A5A66"/>
    <w:rsid w:val="006A7884"/>
    <w:rsid w:val="006A7CE2"/>
    <w:rsid w:val="006A7E3C"/>
    <w:rsid w:val="006B4CA4"/>
    <w:rsid w:val="006B4ECE"/>
    <w:rsid w:val="006B6498"/>
    <w:rsid w:val="006B64AA"/>
    <w:rsid w:val="006B6616"/>
    <w:rsid w:val="006B6868"/>
    <w:rsid w:val="006B7074"/>
    <w:rsid w:val="006C2214"/>
    <w:rsid w:val="006C34FC"/>
    <w:rsid w:val="006C372D"/>
    <w:rsid w:val="006C410C"/>
    <w:rsid w:val="006C52D3"/>
    <w:rsid w:val="006C55C2"/>
    <w:rsid w:val="006C6C41"/>
    <w:rsid w:val="006C7486"/>
    <w:rsid w:val="006C7A28"/>
    <w:rsid w:val="006D1EC8"/>
    <w:rsid w:val="006D3F59"/>
    <w:rsid w:val="006D611D"/>
    <w:rsid w:val="006D6830"/>
    <w:rsid w:val="006D719C"/>
    <w:rsid w:val="006D7DF3"/>
    <w:rsid w:val="006E15A2"/>
    <w:rsid w:val="006E20F9"/>
    <w:rsid w:val="006E3F38"/>
    <w:rsid w:val="006E492B"/>
    <w:rsid w:val="006E4C8D"/>
    <w:rsid w:val="006E6076"/>
    <w:rsid w:val="006E6DD7"/>
    <w:rsid w:val="006F0222"/>
    <w:rsid w:val="006F045D"/>
    <w:rsid w:val="006F04A3"/>
    <w:rsid w:val="006F0DBB"/>
    <w:rsid w:val="006F114C"/>
    <w:rsid w:val="006F1A99"/>
    <w:rsid w:val="006F25AA"/>
    <w:rsid w:val="006F3B34"/>
    <w:rsid w:val="006F40B1"/>
    <w:rsid w:val="006F4CB2"/>
    <w:rsid w:val="006F5D3C"/>
    <w:rsid w:val="006F676C"/>
    <w:rsid w:val="00700C90"/>
    <w:rsid w:val="00701F34"/>
    <w:rsid w:val="007031A2"/>
    <w:rsid w:val="00704508"/>
    <w:rsid w:val="00704693"/>
    <w:rsid w:val="00704AB9"/>
    <w:rsid w:val="007054D8"/>
    <w:rsid w:val="00706D47"/>
    <w:rsid w:val="007074FC"/>
    <w:rsid w:val="00707A67"/>
    <w:rsid w:val="00707DE5"/>
    <w:rsid w:val="00711EE2"/>
    <w:rsid w:val="007130DA"/>
    <w:rsid w:val="00713DD5"/>
    <w:rsid w:val="00714BF9"/>
    <w:rsid w:val="0071601C"/>
    <w:rsid w:val="0072092D"/>
    <w:rsid w:val="00720D8F"/>
    <w:rsid w:val="0072149D"/>
    <w:rsid w:val="007214D9"/>
    <w:rsid w:val="00723C6D"/>
    <w:rsid w:val="007243B7"/>
    <w:rsid w:val="0072514D"/>
    <w:rsid w:val="00725C5A"/>
    <w:rsid w:val="007263E6"/>
    <w:rsid w:val="007264EA"/>
    <w:rsid w:val="00726F49"/>
    <w:rsid w:val="00732AB3"/>
    <w:rsid w:val="00732EC2"/>
    <w:rsid w:val="007332CF"/>
    <w:rsid w:val="0073484E"/>
    <w:rsid w:val="00736F47"/>
    <w:rsid w:val="00737715"/>
    <w:rsid w:val="00737773"/>
    <w:rsid w:val="007400DC"/>
    <w:rsid w:val="00740DFE"/>
    <w:rsid w:val="007410C2"/>
    <w:rsid w:val="007411F0"/>
    <w:rsid w:val="00741827"/>
    <w:rsid w:val="0074208A"/>
    <w:rsid w:val="007438C0"/>
    <w:rsid w:val="007443BA"/>
    <w:rsid w:val="00745A22"/>
    <w:rsid w:val="00746DD6"/>
    <w:rsid w:val="00746E60"/>
    <w:rsid w:val="00746FA8"/>
    <w:rsid w:val="007479B5"/>
    <w:rsid w:val="00750009"/>
    <w:rsid w:val="00752886"/>
    <w:rsid w:val="00753070"/>
    <w:rsid w:val="00753ACF"/>
    <w:rsid w:val="007550BD"/>
    <w:rsid w:val="007551E4"/>
    <w:rsid w:val="0075799A"/>
    <w:rsid w:val="0076064B"/>
    <w:rsid w:val="00761C38"/>
    <w:rsid w:val="00761EE8"/>
    <w:rsid w:val="00761FC1"/>
    <w:rsid w:val="00762151"/>
    <w:rsid w:val="0076215F"/>
    <w:rsid w:val="00762D4B"/>
    <w:rsid w:val="00764010"/>
    <w:rsid w:val="00764368"/>
    <w:rsid w:val="00764B5B"/>
    <w:rsid w:val="00765287"/>
    <w:rsid w:val="0076556D"/>
    <w:rsid w:val="00766A73"/>
    <w:rsid w:val="00766F19"/>
    <w:rsid w:val="007712C7"/>
    <w:rsid w:val="0077455A"/>
    <w:rsid w:val="00775BBD"/>
    <w:rsid w:val="00777372"/>
    <w:rsid w:val="00777527"/>
    <w:rsid w:val="00781849"/>
    <w:rsid w:val="00781B6F"/>
    <w:rsid w:val="00782890"/>
    <w:rsid w:val="007833CB"/>
    <w:rsid w:val="00783B56"/>
    <w:rsid w:val="00786CFF"/>
    <w:rsid w:val="00786F11"/>
    <w:rsid w:val="007874B4"/>
    <w:rsid w:val="00791490"/>
    <w:rsid w:val="00791C7A"/>
    <w:rsid w:val="00791D59"/>
    <w:rsid w:val="00792D4C"/>
    <w:rsid w:val="007938AE"/>
    <w:rsid w:val="00793B7C"/>
    <w:rsid w:val="00794331"/>
    <w:rsid w:val="00794EC8"/>
    <w:rsid w:val="007A0DC1"/>
    <w:rsid w:val="007A19E0"/>
    <w:rsid w:val="007A1A6F"/>
    <w:rsid w:val="007A1AB6"/>
    <w:rsid w:val="007A23F8"/>
    <w:rsid w:val="007A2931"/>
    <w:rsid w:val="007A2B46"/>
    <w:rsid w:val="007A2D52"/>
    <w:rsid w:val="007A3B79"/>
    <w:rsid w:val="007A412F"/>
    <w:rsid w:val="007A550A"/>
    <w:rsid w:val="007A5B2E"/>
    <w:rsid w:val="007A5C18"/>
    <w:rsid w:val="007B28CF"/>
    <w:rsid w:val="007B4416"/>
    <w:rsid w:val="007B4612"/>
    <w:rsid w:val="007B46BF"/>
    <w:rsid w:val="007B6DD8"/>
    <w:rsid w:val="007C05DC"/>
    <w:rsid w:val="007C0FF7"/>
    <w:rsid w:val="007C1108"/>
    <w:rsid w:val="007C14EE"/>
    <w:rsid w:val="007C2616"/>
    <w:rsid w:val="007C3040"/>
    <w:rsid w:val="007C3BA4"/>
    <w:rsid w:val="007C5F7B"/>
    <w:rsid w:val="007C5FD7"/>
    <w:rsid w:val="007D07B3"/>
    <w:rsid w:val="007D1B1E"/>
    <w:rsid w:val="007D4712"/>
    <w:rsid w:val="007D53C3"/>
    <w:rsid w:val="007D5D30"/>
    <w:rsid w:val="007D6051"/>
    <w:rsid w:val="007E09F5"/>
    <w:rsid w:val="007E10E6"/>
    <w:rsid w:val="007E18F8"/>
    <w:rsid w:val="007E38F1"/>
    <w:rsid w:val="007E3C2E"/>
    <w:rsid w:val="007E3C9B"/>
    <w:rsid w:val="007E3F8B"/>
    <w:rsid w:val="007E781F"/>
    <w:rsid w:val="007F1538"/>
    <w:rsid w:val="007F3D8B"/>
    <w:rsid w:val="007F5BB9"/>
    <w:rsid w:val="007F5C41"/>
    <w:rsid w:val="007F5E4F"/>
    <w:rsid w:val="007F7965"/>
    <w:rsid w:val="0080069B"/>
    <w:rsid w:val="00800EF1"/>
    <w:rsid w:val="008017D6"/>
    <w:rsid w:val="0080185B"/>
    <w:rsid w:val="00801B2B"/>
    <w:rsid w:val="00802AC9"/>
    <w:rsid w:val="00803304"/>
    <w:rsid w:val="00803E31"/>
    <w:rsid w:val="00807B2A"/>
    <w:rsid w:val="00807E5E"/>
    <w:rsid w:val="00810BC8"/>
    <w:rsid w:val="00810E97"/>
    <w:rsid w:val="0081123B"/>
    <w:rsid w:val="00811393"/>
    <w:rsid w:val="00814953"/>
    <w:rsid w:val="00814E4C"/>
    <w:rsid w:val="00816C5A"/>
    <w:rsid w:val="00817678"/>
    <w:rsid w:val="0082049D"/>
    <w:rsid w:val="008217BC"/>
    <w:rsid w:val="00822BA1"/>
    <w:rsid w:val="008239A5"/>
    <w:rsid w:val="00824096"/>
    <w:rsid w:val="00824E58"/>
    <w:rsid w:val="00825638"/>
    <w:rsid w:val="008270AA"/>
    <w:rsid w:val="00827D60"/>
    <w:rsid w:val="00831D6C"/>
    <w:rsid w:val="00832F6C"/>
    <w:rsid w:val="008341ED"/>
    <w:rsid w:val="00834B34"/>
    <w:rsid w:val="00836D7C"/>
    <w:rsid w:val="00836E58"/>
    <w:rsid w:val="00837584"/>
    <w:rsid w:val="0084067B"/>
    <w:rsid w:val="00840AA2"/>
    <w:rsid w:val="00841673"/>
    <w:rsid w:val="00841963"/>
    <w:rsid w:val="00844877"/>
    <w:rsid w:val="00845B52"/>
    <w:rsid w:val="00846146"/>
    <w:rsid w:val="00846D3E"/>
    <w:rsid w:val="00846DE7"/>
    <w:rsid w:val="008477B9"/>
    <w:rsid w:val="008523FA"/>
    <w:rsid w:val="008529E6"/>
    <w:rsid w:val="00852CDD"/>
    <w:rsid w:val="00852E78"/>
    <w:rsid w:val="008552B2"/>
    <w:rsid w:val="00855772"/>
    <w:rsid w:val="00855BFD"/>
    <w:rsid w:val="00855E11"/>
    <w:rsid w:val="008575E1"/>
    <w:rsid w:val="0085760A"/>
    <w:rsid w:val="0086170A"/>
    <w:rsid w:val="00861F1D"/>
    <w:rsid w:val="00863328"/>
    <w:rsid w:val="0086448F"/>
    <w:rsid w:val="008649CB"/>
    <w:rsid w:val="00864D6E"/>
    <w:rsid w:val="008659A2"/>
    <w:rsid w:val="0086690B"/>
    <w:rsid w:val="00866973"/>
    <w:rsid w:val="00867AA1"/>
    <w:rsid w:val="00867AAA"/>
    <w:rsid w:val="00867D63"/>
    <w:rsid w:val="00870DBB"/>
    <w:rsid w:val="008710F8"/>
    <w:rsid w:val="0087191C"/>
    <w:rsid w:val="00871B94"/>
    <w:rsid w:val="008739A2"/>
    <w:rsid w:val="008751BA"/>
    <w:rsid w:val="008755C2"/>
    <w:rsid w:val="00875A6F"/>
    <w:rsid w:val="008764AD"/>
    <w:rsid w:val="00876CC2"/>
    <w:rsid w:val="0088088C"/>
    <w:rsid w:val="00881947"/>
    <w:rsid w:val="00881D64"/>
    <w:rsid w:val="00882C01"/>
    <w:rsid w:val="00882E02"/>
    <w:rsid w:val="00883C16"/>
    <w:rsid w:val="0088477E"/>
    <w:rsid w:val="008853EC"/>
    <w:rsid w:val="008854CF"/>
    <w:rsid w:val="00891CFC"/>
    <w:rsid w:val="008921AE"/>
    <w:rsid w:val="00895187"/>
    <w:rsid w:val="00895BD3"/>
    <w:rsid w:val="00896160"/>
    <w:rsid w:val="00896EDC"/>
    <w:rsid w:val="008A0C9F"/>
    <w:rsid w:val="008A14F6"/>
    <w:rsid w:val="008A1645"/>
    <w:rsid w:val="008A31B4"/>
    <w:rsid w:val="008A3E6F"/>
    <w:rsid w:val="008A4AA3"/>
    <w:rsid w:val="008A6A9F"/>
    <w:rsid w:val="008A7EF2"/>
    <w:rsid w:val="008B0DFB"/>
    <w:rsid w:val="008B11F2"/>
    <w:rsid w:val="008B2289"/>
    <w:rsid w:val="008B4F3C"/>
    <w:rsid w:val="008B646D"/>
    <w:rsid w:val="008B6842"/>
    <w:rsid w:val="008B70C4"/>
    <w:rsid w:val="008B7F11"/>
    <w:rsid w:val="008C18C1"/>
    <w:rsid w:val="008C3DC2"/>
    <w:rsid w:val="008C442E"/>
    <w:rsid w:val="008C4943"/>
    <w:rsid w:val="008C509B"/>
    <w:rsid w:val="008C5658"/>
    <w:rsid w:val="008C5DCA"/>
    <w:rsid w:val="008C65A9"/>
    <w:rsid w:val="008D0ADE"/>
    <w:rsid w:val="008D219D"/>
    <w:rsid w:val="008D344B"/>
    <w:rsid w:val="008D346A"/>
    <w:rsid w:val="008D370B"/>
    <w:rsid w:val="008D3BAB"/>
    <w:rsid w:val="008D41FC"/>
    <w:rsid w:val="008D4DAB"/>
    <w:rsid w:val="008D4ED9"/>
    <w:rsid w:val="008D4F57"/>
    <w:rsid w:val="008D5B80"/>
    <w:rsid w:val="008D6B04"/>
    <w:rsid w:val="008D6FBA"/>
    <w:rsid w:val="008E1FC7"/>
    <w:rsid w:val="008E2654"/>
    <w:rsid w:val="008E4EF2"/>
    <w:rsid w:val="008E6291"/>
    <w:rsid w:val="008E7C9A"/>
    <w:rsid w:val="008F1C22"/>
    <w:rsid w:val="008F2554"/>
    <w:rsid w:val="008F45CF"/>
    <w:rsid w:val="008F47DC"/>
    <w:rsid w:val="008F4B33"/>
    <w:rsid w:val="008F4E63"/>
    <w:rsid w:val="008F719D"/>
    <w:rsid w:val="008F740A"/>
    <w:rsid w:val="009025FB"/>
    <w:rsid w:val="009029DB"/>
    <w:rsid w:val="009038A8"/>
    <w:rsid w:val="00904E5E"/>
    <w:rsid w:val="0090753F"/>
    <w:rsid w:val="0090798A"/>
    <w:rsid w:val="00913E51"/>
    <w:rsid w:val="00914986"/>
    <w:rsid w:val="00914DFE"/>
    <w:rsid w:val="009151C5"/>
    <w:rsid w:val="0091614B"/>
    <w:rsid w:val="0091737E"/>
    <w:rsid w:val="009176C2"/>
    <w:rsid w:val="00920583"/>
    <w:rsid w:val="0092131F"/>
    <w:rsid w:val="009218CC"/>
    <w:rsid w:val="00925D59"/>
    <w:rsid w:val="00926716"/>
    <w:rsid w:val="009269BA"/>
    <w:rsid w:val="0093236E"/>
    <w:rsid w:val="00932A82"/>
    <w:rsid w:val="0093319A"/>
    <w:rsid w:val="00933540"/>
    <w:rsid w:val="00933E6E"/>
    <w:rsid w:val="009345B7"/>
    <w:rsid w:val="00934877"/>
    <w:rsid w:val="00935439"/>
    <w:rsid w:val="009357D5"/>
    <w:rsid w:val="00935CD9"/>
    <w:rsid w:val="00935D32"/>
    <w:rsid w:val="009366B0"/>
    <w:rsid w:val="009417C6"/>
    <w:rsid w:val="00941D0E"/>
    <w:rsid w:val="00942EE6"/>
    <w:rsid w:val="009453A6"/>
    <w:rsid w:val="009464A3"/>
    <w:rsid w:val="00946522"/>
    <w:rsid w:val="00946796"/>
    <w:rsid w:val="0095183B"/>
    <w:rsid w:val="0095204C"/>
    <w:rsid w:val="009520FE"/>
    <w:rsid w:val="00953424"/>
    <w:rsid w:val="00953B2B"/>
    <w:rsid w:val="00953B51"/>
    <w:rsid w:val="00953B7B"/>
    <w:rsid w:val="00954528"/>
    <w:rsid w:val="009558AA"/>
    <w:rsid w:val="00957F9F"/>
    <w:rsid w:val="009603E5"/>
    <w:rsid w:val="0096071A"/>
    <w:rsid w:val="00960C91"/>
    <w:rsid w:val="00961AEB"/>
    <w:rsid w:val="00961B6D"/>
    <w:rsid w:val="00963717"/>
    <w:rsid w:val="00965CC4"/>
    <w:rsid w:val="0096624D"/>
    <w:rsid w:val="00970143"/>
    <w:rsid w:val="00970B7F"/>
    <w:rsid w:val="00970C38"/>
    <w:rsid w:val="00971614"/>
    <w:rsid w:val="00971772"/>
    <w:rsid w:val="00972340"/>
    <w:rsid w:val="00973615"/>
    <w:rsid w:val="00973B46"/>
    <w:rsid w:val="009752FA"/>
    <w:rsid w:val="00977693"/>
    <w:rsid w:val="00980F4F"/>
    <w:rsid w:val="00982494"/>
    <w:rsid w:val="00983F14"/>
    <w:rsid w:val="009845F3"/>
    <w:rsid w:val="009845FD"/>
    <w:rsid w:val="009860D8"/>
    <w:rsid w:val="009860EB"/>
    <w:rsid w:val="00987DB0"/>
    <w:rsid w:val="00990935"/>
    <w:rsid w:val="00990AEC"/>
    <w:rsid w:val="00990AFD"/>
    <w:rsid w:val="00991069"/>
    <w:rsid w:val="0099397C"/>
    <w:rsid w:val="00996257"/>
    <w:rsid w:val="00996277"/>
    <w:rsid w:val="00996BCA"/>
    <w:rsid w:val="009A0E79"/>
    <w:rsid w:val="009A216A"/>
    <w:rsid w:val="009A23B0"/>
    <w:rsid w:val="009A35C9"/>
    <w:rsid w:val="009A3604"/>
    <w:rsid w:val="009A473C"/>
    <w:rsid w:val="009A640D"/>
    <w:rsid w:val="009A77A4"/>
    <w:rsid w:val="009A7F00"/>
    <w:rsid w:val="009B0952"/>
    <w:rsid w:val="009B1548"/>
    <w:rsid w:val="009B3A1D"/>
    <w:rsid w:val="009B41F0"/>
    <w:rsid w:val="009B480A"/>
    <w:rsid w:val="009B7FFD"/>
    <w:rsid w:val="009C01EC"/>
    <w:rsid w:val="009C3225"/>
    <w:rsid w:val="009C4284"/>
    <w:rsid w:val="009C5DC4"/>
    <w:rsid w:val="009C61A3"/>
    <w:rsid w:val="009C6B84"/>
    <w:rsid w:val="009D0BC2"/>
    <w:rsid w:val="009D38C9"/>
    <w:rsid w:val="009D5A24"/>
    <w:rsid w:val="009D5B2E"/>
    <w:rsid w:val="009D636F"/>
    <w:rsid w:val="009D6A26"/>
    <w:rsid w:val="009D7457"/>
    <w:rsid w:val="009D758F"/>
    <w:rsid w:val="009D7BF2"/>
    <w:rsid w:val="009D7D83"/>
    <w:rsid w:val="009E153E"/>
    <w:rsid w:val="009E19CB"/>
    <w:rsid w:val="009E36FC"/>
    <w:rsid w:val="009E426E"/>
    <w:rsid w:val="009E439C"/>
    <w:rsid w:val="009E620D"/>
    <w:rsid w:val="009E7424"/>
    <w:rsid w:val="009E7F49"/>
    <w:rsid w:val="009F03D1"/>
    <w:rsid w:val="009F0B98"/>
    <w:rsid w:val="009F1C46"/>
    <w:rsid w:val="009F2079"/>
    <w:rsid w:val="009F4922"/>
    <w:rsid w:val="009F4BE1"/>
    <w:rsid w:val="009F5087"/>
    <w:rsid w:val="009F69B5"/>
    <w:rsid w:val="00A004D3"/>
    <w:rsid w:val="00A02865"/>
    <w:rsid w:val="00A07CA6"/>
    <w:rsid w:val="00A12981"/>
    <w:rsid w:val="00A12C49"/>
    <w:rsid w:val="00A14320"/>
    <w:rsid w:val="00A151A5"/>
    <w:rsid w:val="00A15263"/>
    <w:rsid w:val="00A15E74"/>
    <w:rsid w:val="00A164FB"/>
    <w:rsid w:val="00A16637"/>
    <w:rsid w:val="00A16BEA"/>
    <w:rsid w:val="00A175E5"/>
    <w:rsid w:val="00A1768D"/>
    <w:rsid w:val="00A17EA1"/>
    <w:rsid w:val="00A17EDF"/>
    <w:rsid w:val="00A211A7"/>
    <w:rsid w:val="00A22E96"/>
    <w:rsid w:val="00A24F60"/>
    <w:rsid w:val="00A254EA"/>
    <w:rsid w:val="00A27FD0"/>
    <w:rsid w:val="00A30DB1"/>
    <w:rsid w:val="00A31101"/>
    <w:rsid w:val="00A33A5B"/>
    <w:rsid w:val="00A34451"/>
    <w:rsid w:val="00A35811"/>
    <w:rsid w:val="00A35D0A"/>
    <w:rsid w:val="00A400A9"/>
    <w:rsid w:val="00A41B20"/>
    <w:rsid w:val="00A42629"/>
    <w:rsid w:val="00A4354F"/>
    <w:rsid w:val="00A43944"/>
    <w:rsid w:val="00A43A45"/>
    <w:rsid w:val="00A43D2B"/>
    <w:rsid w:val="00A4524B"/>
    <w:rsid w:val="00A45454"/>
    <w:rsid w:val="00A4637B"/>
    <w:rsid w:val="00A470D9"/>
    <w:rsid w:val="00A476D0"/>
    <w:rsid w:val="00A50D2F"/>
    <w:rsid w:val="00A50EE4"/>
    <w:rsid w:val="00A521D4"/>
    <w:rsid w:val="00A53511"/>
    <w:rsid w:val="00A54128"/>
    <w:rsid w:val="00A541FE"/>
    <w:rsid w:val="00A54FFC"/>
    <w:rsid w:val="00A60841"/>
    <w:rsid w:val="00A61A4E"/>
    <w:rsid w:val="00A63700"/>
    <w:rsid w:val="00A64575"/>
    <w:rsid w:val="00A65A26"/>
    <w:rsid w:val="00A660DD"/>
    <w:rsid w:val="00A67625"/>
    <w:rsid w:val="00A67EF4"/>
    <w:rsid w:val="00A71984"/>
    <w:rsid w:val="00A71AB4"/>
    <w:rsid w:val="00A72735"/>
    <w:rsid w:val="00A73EF9"/>
    <w:rsid w:val="00A754BC"/>
    <w:rsid w:val="00A756C6"/>
    <w:rsid w:val="00A7587C"/>
    <w:rsid w:val="00A75925"/>
    <w:rsid w:val="00A771AB"/>
    <w:rsid w:val="00A77200"/>
    <w:rsid w:val="00A77595"/>
    <w:rsid w:val="00A80BB6"/>
    <w:rsid w:val="00A80C68"/>
    <w:rsid w:val="00A821AF"/>
    <w:rsid w:val="00A844B8"/>
    <w:rsid w:val="00A855BE"/>
    <w:rsid w:val="00A86406"/>
    <w:rsid w:val="00A86E74"/>
    <w:rsid w:val="00A87937"/>
    <w:rsid w:val="00A90108"/>
    <w:rsid w:val="00A9014B"/>
    <w:rsid w:val="00A915AB"/>
    <w:rsid w:val="00A9222E"/>
    <w:rsid w:val="00A92C7A"/>
    <w:rsid w:val="00A92DD2"/>
    <w:rsid w:val="00A93911"/>
    <w:rsid w:val="00A9454C"/>
    <w:rsid w:val="00A94751"/>
    <w:rsid w:val="00A95B2A"/>
    <w:rsid w:val="00A96228"/>
    <w:rsid w:val="00A96638"/>
    <w:rsid w:val="00AA05E0"/>
    <w:rsid w:val="00AA0B4E"/>
    <w:rsid w:val="00AA1BBB"/>
    <w:rsid w:val="00AA1E74"/>
    <w:rsid w:val="00AA24D2"/>
    <w:rsid w:val="00AA397B"/>
    <w:rsid w:val="00AA423E"/>
    <w:rsid w:val="00AA44CF"/>
    <w:rsid w:val="00AA4946"/>
    <w:rsid w:val="00AA7316"/>
    <w:rsid w:val="00AA78CE"/>
    <w:rsid w:val="00AA7F42"/>
    <w:rsid w:val="00AB0C12"/>
    <w:rsid w:val="00AB0FA7"/>
    <w:rsid w:val="00AB26D5"/>
    <w:rsid w:val="00AB2A22"/>
    <w:rsid w:val="00AB3885"/>
    <w:rsid w:val="00AB3C8D"/>
    <w:rsid w:val="00AB476A"/>
    <w:rsid w:val="00AB5F3B"/>
    <w:rsid w:val="00AC004D"/>
    <w:rsid w:val="00AC2F0C"/>
    <w:rsid w:val="00AC38A9"/>
    <w:rsid w:val="00AC4BF6"/>
    <w:rsid w:val="00AC6797"/>
    <w:rsid w:val="00AC6A7A"/>
    <w:rsid w:val="00AC6F68"/>
    <w:rsid w:val="00AD124D"/>
    <w:rsid w:val="00AD1499"/>
    <w:rsid w:val="00AD1EAE"/>
    <w:rsid w:val="00AD2280"/>
    <w:rsid w:val="00AD2571"/>
    <w:rsid w:val="00AD4839"/>
    <w:rsid w:val="00AD5BCB"/>
    <w:rsid w:val="00AD76EF"/>
    <w:rsid w:val="00AE0626"/>
    <w:rsid w:val="00AE19D1"/>
    <w:rsid w:val="00AE25BF"/>
    <w:rsid w:val="00AE2666"/>
    <w:rsid w:val="00AE29BE"/>
    <w:rsid w:val="00AE5D09"/>
    <w:rsid w:val="00AE6407"/>
    <w:rsid w:val="00AE7EEF"/>
    <w:rsid w:val="00AF13E8"/>
    <w:rsid w:val="00AF1662"/>
    <w:rsid w:val="00AF42AC"/>
    <w:rsid w:val="00AF4EE4"/>
    <w:rsid w:val="00B0036F"/>
    <w:rsid w:val="00B00C8E"/>
    <w:rsid w:val="00B017BD"/>
    <w:rsid w:val="00B02AA5"/>
    <w:rsid w:val="00B0323E"/>
    <w:rsid w:val="00B04743"/>
    <w:rsid w:val="00B04F50"/>
    <w:rsid w:val="00B05C58"/>
    <w:rsid w:val="00B1073D"/>
    <w:rsid w:val="00B1079E"/>
    <w:rsid w:val="00B10B63"/>
    <w:rsid w:val="00B114D8"/>
    <w:rsid w:val="00B11CD7"/>
    <w:rsid w:val="00B1205D"/>
    <w:rsid w:val="00B13307"/>
    <w:rsid w:val="00B1476F"/>
    <w:rsid w:val="00B15202"/>
    <w:rsid w:val="00B1553A"/>
    <w:rsid w:val="00B162BA"/>
    <w:rsid w:val="00B17577"/>
    <w:rsid w:val="00B21CD1"/>
    <w:rsid w:val="00B23256"/>
    <w:rsid w:val="00B24CF5"/>
    <w:rsid w:val="00B26507"/>
    <w:rsid w:val="00B269CE"/>
    <w:rsid w:val="00B26C61"/>
    <w:rsid w:val="00B27339"/>
    <w:rsid w:val="00B316EC"/>
    <w:rsid w:val="00B31CD8"/>
    <w:rsid w:val="00B32B21"/>
    <w:rsid w:val="00B35E5C"/>
    <w:rsid w:val="00B36A92"/>
    <w:rsid w:val="00B37176"/>
    <w:rsid w:val="00B373AA"/>
    <w:rsid w:val="00B40823"/>
    <w:rsid w:val="00B40DF9"/>
    <w:rsid w:val="00B42083"/>
    <w:rsid w:val="00B43455"/>
    <w:rsid w:val="00B435F8"/>
    <w:rsid w:val="00B4620E"/>
    <w:rsid w:val="00B46CB0"/>
    <w:rsid w:val="00B4737B"/>
    <w:rsid w:val="00B5157B"/>
    <w:rsid w:val="00B5462A"/>
    <w:rsid w:val="00B554E8"/>
    <w:rsid w:val="00B57348"/>
    <w:rsid w:val="00B618AF"/>
    <w:rsid w:val="00B61962"/>
    <w:rsid w:val="00B61E5E"/>
    <w:rsid w:val="00B623D6"/>
    <w:rsid w:val="00B62D2B"/>
    <w:rsid w:val="00B62F97"/>
    <w:rsid w:val="00B63807"/>
    <w:rsid w:val="00B63F95"/>
    <w:rsid w:val="00B64C91"/>
    <w:rsid w:val="00B65D4D"/>
    <w:rsid w:val="00B66649"/>
    <w:rsid w:val="00B67741"/>
    <w:rsid w:val="00B75683"/>
    <w:rsid w:val="00B7667D"/>
    <w:rsid w:val="00B77FDA"/>
    <w:rsid w:val="00B80FA1"/>
    <w:rsid w:val="00B8179C"/>
    <w:rsid w:val="00B822DB"/>
    <w:rsid w:val="00B83B2E"/>
    <w:rsid w:val="00B84A8A"/>
    <w:rsid w:val="00B91F50"/>
    <w:rsid w:val="00B9279C"/>
    <w:rsid w:val="00B92D61"/>
    <w:rsid w:val="00B934BE"/>
    <w:rsid w:val="00B9576A"/>
    <w:rsid w:val="00B962BB"/>
    <w:rsid w:val="00BA2861"/>
    <w:rsid w:val="00BA6707"/>
    <w:rsid w:val="00BA70C6"/>
    <w:rsid w:val="00BA7C0B"/>
    <w:rsid w:val="00BB0C10"/>
    <w:rsid w:val="00BB0F85"/>
    <w:rsid w:val="00BB1940"/>
    <w:rsid w:val="00BB1963"/>
    <w:rsid w:val="00BB1DF7"/>
    <w:rsid w:val="00BB229B"/>
    <w:rsid w:val="00BB280A"/>
    <w:rsid w:val="00BB5301"/>
    <w:rsid w:val="00BB57E8"/>
    <w:rsid w:val="00BB7349"/>
    <w:rsid w:val="00BC0196"/>
    <w:rsid w:val="00BC0367"/>
    <w:rsid w:val="00BC219A"/>
    <w:rsid w:val="00BC24C1"/>
    <w:rsid w:val="00BC42A8"/>
    <w:rsid w:val="00BC66EE"/>
    <w:rsid w:val="00BC69F2"/>
    <w:rsid w:val="00BC72B8"/>
    <w:rsid w:val="00BC7FFB"/>
    <w:rsid w:val="00BD034D"/>
    <w:rsid w:val="00BD07E7"/>
    <w:rsid w:val="00BD24D8"/>
    <w:rsid w:val="00BD2EB5"/>
    <w:rsid w:val="00BD3ECE"/>
    <w:rsid w:val="00BD5782"/>
    <w:rsid w:val="00BD5F55"/>
    <w:rsid w:val="00BD717D"/>
    <w:rsid w:val="00BD780A"/>
    <w:rsid w:val="00BE04D5"/>
    <w:rsid w:val="00BE0CEB"/>
    <w:rsid w:val="00BE1E12"/>
    <w:rsid w:val="00BE232A"/>
    <w:rsid w:val="00BE3071"/>
    <w:rsid w:val="00BE346A"/>
    <w:rsid w:val="00BE3E97"/>
    <w:rsid w:val="00BE46DF"/>
    <w:rsid w:val="00BE4766"/>
    <w:rsid w:val="00BE4C4F"/>
    <w:rsid w:val="00BE587D"/>
    <w:rsid w:val="00BE635E"/>
    <w:rsid w:val="00BE6364"/>
    <w:rsid w:val="00BE6D71"/>
    <w:rsid w:val="00BE718D"/>
    <w:rsid w:val="00BE7A12"/>
    <w:rsid w:val="00BE7CAE"/>
    <w:rsid w:val="00BE7CD4"/>
    <w:rsid w:val="00BE7F8D"/>
    <w:rsid w:val="00BF1A4A"/>
    <w:rsid w:val="00BF5042"/>
    <w:rsid w:val="00BF5945"/>
    <w:rsid w:val="00BF6362"/>
    <w:rsid w:val="00C005B2"/>
    <w:rsid w:val="00C009C1"/>
    <w:rsid w:val="00C01B8A"/>
    <w:rsid w:val="00C01FED"/>
    <w:rsid w:val="00C04B83"/>
    <w:rsid w:val="00C05398"/>
    <w:rsid w:val="00C056BE"/>
    <w:rsid w:val="00C06182"/>
    <w:rsid w:val="00C06249"/>
    <w:rsid w:val="00C07B7F"/>
    <w:rsid w:val="00C07EC8"/>
    <w:rsid w:val="00C10243"/>
    <w:rsid w:val="00C13C38"/>
    <w:rsid w:val="00C1424F"/>
    <w:rsid w:val="00C14933"/>
    <w:rsid w:val="00C157FC"/>
    <w:rsid w:val="00C16237"/>
    <w:rsid w:val="00C17F27"/>
    <w:rsid w:val="00C2009E"/>
    <w:rsid w:val="00C2027F"/>
    <w:rsid w:val="00C20B16"/>
    <w:rsid w:val="00C233B3"/>
    <w:rsid w:val="00C235D5"/>
    <w:rsid w:val="00C238FB"/>
    <w:rsid w:val="00C25B3F"/>
    <w:rsid w:val="00C2627B"/>
    <w:rsid w:val="00C27E23"/>
    <w:rsid w:val="00C3227B"/>
    <w:rsid w:val="00C32ACE"/>
    <w:rsid w:val="00C32F37"/>
    <w:rsid w:val="00C33352"/>
    <w:rsid w:val="00C33422"/>
    <w:rsid w:val="00C33576"/>
    <w:rsid w:val="00C34DB4"/>
    <w:rsid w:val="00C35A64"/>
    <w:rsid w:val="00C35E7C"/>
    <w:rsid w:val="00C36B0D"/>
    <w:rsid w:val="00C37839"/>
    <w:rsid w:val="00C37EA0"/>
    <w:rsid w:val="00C409F6"/>
    <w:rsid w:val="00C410D2"/>
    <w:rsid w:val="00C41479"/>
    <w:rsid w:val="00C41814"/>
    <w:rsid w:val="00C42368"/>
    <w:rsid w:val="00C43810"/>
    <w:rsid w:val="00C439F1"/>
    <w:rsid w:val="00C44081"/>
    <w:rsid w:val="00C47808"/>
    <w:rsid w:val="00C50112"/>
    <w:rsid w:val="00C50FCD"/>
    <w:rsid w:val="00C510A6"/>
    <w:rsid w:val="00C536D2"/>
    <w:rsid w:val="00C54558"/>
    <w:rsid w:val="00C558A4"/>
    <w:rsid w:val="00C559CD"/>
    <w:rsid w:val="00C55FFD"/>
    <w:rsid w:val="00C56CD8"/>
    <w:rsid w:val="00C57E04"/>
    <w:rsid w:val="00C61440"/>
    <w:rsid w:val="00C61C2B"/>
    <w:rsid w:val="00C61FEC"/>
    <w:rsid w:val="00C62B4F"/>
    <w:rsid w:val="00C65918"/>
    <w:rsid w:val="00C65FA7"/>
    <w:rsid w:val="00C72F35"/>
    <w:rsid w:val="00C73ED0"/>
    <w:rsid w:val="00C74F2A"/>
    <w:rsid w:val="00C76946"/>
    <w:rsid w:val="00C76CD4"/>
    <w:rsid w:val="00C76E77"/>
    <w:rsid w:val="00C77686"/>
    <w:rsid w:val="00C80B05"/>
    <w:rsid w:val="00C81AD2"/>
    <w:rsid w:val="00C81CD7"/>
    <w:rsid w:val="00C83AEC"/>
    <w:rsid w:val="00C84348"/>
    <w:rsid w:val="00C8742E"/>
    <w:rsid w:val="00C90FC8"/>
    <w:rsid w:val="00C935B0"/>
    <w:rsid w:val="00C9443B"/>
    <w:rsid w:val="00C94C46"/>
    <w:rsid w:val="00C96E34"/>
    <w:rsid w:val="00C9715B"/>
    <w:rsid w:val="00C9717B"/>
    <w:rsid w:val="00C9733F"/>
    <w:rsid w:val="00C97586"/>
    <w:rsid w:val="00CA1AD6"/>
    <w:rsid w:val="00CA39B7"/>
    <w:rsid w:val="00CA5A88"/>
    <w:rsid w:val="00CA5AF6"/>
    <w:rsid w:val="00CA6C3C"/>
    <w:rsid w:val="00CA7C95"/>
    <w:rsid w:val="00CB2149"/>
    <w:rsid w:val="00CB2159"/>
    <w:rsid w:val="00CB4BBD"/>
    <w:rsid w:val="00CB4C86"/>
    <w:rsid w:val="00CB5B7B"/>
    <w:rsid w:val="00CB6418"/>
    <w:rsid w:val="00CC0C48"/>
    <w:rsid w:val="00CC39E0"/>
    <w:rsid w:val="00CC3DCA"/>
    <w:rsid w:val="00CC4F1E"/>
    <w:rsid w:val="00CC5FBE"/>
    <w:rsid w:val="00CC6BC0"/>
    <w:rsid w:val="00CC7706"/>
    <w:rsid w:val="00CD19A8"/>
    <w:rsid w:val="00CD19DB"/>
    <w:rsid w:val="00CD30FC"/>
    <w:rsid w:val="00CD39A2"/>
    <w:rsid w:val="00CD4B87"/>
    <w:rsid w:val="00CD55DB"/>
    <w:rsid w:val="00CD5F4A"/>
    <w:rsid w:val="00CD63AD"/>
    <w:rsid w:val="00CD7995"/>
    <w:rsid w:val="00CE0FB6"/>
    <w:rsid w:val="00CE1E88"/>
    <w:rsid w:val="00CE26E6"/>
    <w:rsid w:val="00CE30BD"/>
    <w:rsid w:val="00CE3AE3"/>
    <w:rsid w:val="00CE4450"/>
    <w:rsid w:val="00CE4772"/>
    <w:rsid w:val="00CE49B6"/>
    <w:rsid w:val="00CE4A28"/>
    <w:rsid w:val="00CE56C5"/>
    <w:rsid w:val="00CE5C3A"/>
    <w:rsid w:val="00CF0972"/>
    <w:rsid w:val="00CF0AE0"/>
    <w:rsid w:val="00CF16BF"/>
    <w:rsid w:val="00CF26F8"/>
    <w:rsid w:val="00CF31B4"/>
    <w:rsid w:val="00CF4CEF"/>
    <w:rsid w:val="00CF6431"/>
    <w:rsid w:val="00CF6E52"/>
    <w:rsid w:val="00D0160A"/>
    <w:rsid w:val="00D01DCF"/>
    <w:rsid w:val="00D04514"/>
    <w:rsid w:val="00D049F4"/>
    <w:rsid w:val="00D076D9"/>
    <w:rsid w:val="00D11A35"/>
    <w:rsid w:val="00D11E06"/>
    <w:rsid w:val="00D11FDC"/>
    <w:rsid w:val="00D1224D"/>
    <w:rsid w:val="00D1259C"/>
    <w:rsid w:val="00D13846"/>
    <w:rsid w:val="00D17997"/>
    <w:rsid w:val="00D207AC"/>
    <w:rsid w:val="00D20835"/>
    <w:rsid w:val="00D20D52"/>
    <w:rsid w:val="00D20EF6"/>
    <w:rsid w:val="00D219AA"/>
    <w:rsid w:val="00D21C74"/>
    <w:rsid w:val="00D21D01"/>
    <w:rsid w:val="00D2237A"/>
    <w:rsid w:val="00D24BD1"/>
    <w:rsid w:val="00D2588A"/>
    <w:rsid w:val="00D25B60"/>
    <w:rsid w:val="00D26217"/>
    <w:rsid w:val="00D26522"/>
    <w:rsid w:val="00D269BD"/>
    <w:rsid w:val="00D278F0"/>
    <w:rsid w:val="00D338DB"/>
    <w:rsid w:val="00D34240"/>
    <w:rsid w:val="00D3511F"/>
    <w:rsid w:val="00D36368"/>
    <w:rsid w:val="00D36BE0"/>
    <w:rsid w:val="00D36DB6"/>
    <w:rsid w:val="00D3752B"/>
    <w:rsid w:val="00D40470"/>
    <w:rsid w:val="00D41147"/>
    <w:rsid w:val="00D427A3"/>
    <w:rsid w:val="00D4515E"/>
    <w:rsid w:val="00D4521D"/>
    <w:rsid w:val="00D45819"/>
    <w:rsid w:val="00D46397"/>
    <w:rsid w:val="00D52933"/>
    <w:rsid w:val="00D52FF0"/>
    <w:rsid w:val="00D542B6"/>
    <w:rsid w:val="00D54FA1"/>
    <w:rsid w:val="00D56683"/>
    <w:rsid w:val="00D568AB"/>
    <w:rsid w:val="00D6001A"/>
    <w:rsid w:val="00D6030C"/>
    <w:rsid w:val="00D6189E"/>
    <w:rsid w:val="00D61E4F"/>
    <w:rsid w:val="00D62E71"/>
    <w:rsid w:val="00D6314C"/>
    <w:rsid w:val="00D646F9"/>
    <w:rsid w:val="00D65159"/>
    <w:rsid w:val="00D65C56"/>
    <w:rsid w:val="00D66CBB"/>
    <w:rsid w:val="00D70514"/>
    <w:rsid w:val="00D71305"/>
    <w:rsid w:val="00D718B8"/>
    <w:rsid w:val="00D71BF7"/>
    <w:rsid w:val="00D731D0"/>
    <w:rsid w:val="00D738D2"/>
    <w:rsid w:val="00D73CDD"/>
    <w:rsid w:val="00D74E94"/>
    <w:rsid w:val="00D75200"/>
    <w:rsid w:val="00D75DE5"/>
    <w:rsid w:val="00D766B4"/>
    <w:rsid w:val="00D7670A"/>
    <w:rsid w:val="00D76A09"/>
    <w:rsid w:val="00D7735B"/>
    <w:rsid w:val="00D800C1"/>
    <w:rsid w:val="00D808AE"/>
    <w:rsid w:val="00D809E4"/>
    <w:rsid w:val="00D817A3"/>
    <w:rsid w:val="00D81B85"/>
    <w:rsid w:val="00D83DFA"/>
    <w:rsid w:val="00D8486E"/>
    <w:rsid w:val="00D8663B"/>
    <w:rsid w:val="00D878B6"/>
    <w:rsid w:val="00D87FC0"/>
    <w:rsid w:val="00D90C1B"/>
    <w:rsid w:val="00D90FB3"/>
    <w:rsid w:val="00D91C87"/>
    <w:rsid w:val="00D925D1"/>
    <w:rsid w:val="00D92668"/>
    <w:rsid w:val="00D93310"/>
    <w:rsid w:val="00D94F27"/>
    <w:rsid w:val="00D9504F"/>
    <w:rsid w:val="00D95B37"/>
    <w:rsid w:val="00D96351"/>
    <w:rsid w:val="00D979CF"/>
    <w:rsid w:val="00D97F78"/>
    <w:rsid w:val="00DA0B8F"/>
    <w:rsid w:val="00DA1F2A"/>
    <w:rsid w:val="00DA432C"/>
    <w:rsid w:val="00DA4BFB"/>
    <w:rsid w:val="00DA50D4"/>
    <w:rsid w:val="00DB08A2"/>
    <w:rsid w:val="00DB0D6D"/>
    <w:rsid w:val="00DB1035"/>
    <w:rsid w:val="00DB1492"/>
    <w:rsid w:val="00DB1F84"/>
    <w:rsid w:val="00DB44A1"/>
    <w:rsid w:val="00DB5048"/>
    <w:rsid w:val="00DB5CD7"/>
    <w:rsid w:val="00DB6647"/>
    <w:rsid w:val="00DB7458"/>
    <w:rsid w:val="00DB7C1F"/>
    <w:rsid w:val="00DC0C9F"/>
    <w:rsid w:val="00DC20DF"/>
    <w:rsid w:val="00DC33BA"/>
    <w:rsid w:val="00DC4957"/>
    <w:rsid w:val="00DC4AE2"/>
    <w:rsid w:val="00DC50CC"/>
    <w:rsid w:val="00DC63B3"/>
    <w:rsid w:val="00DC6B6C"/>
    <w:rsid w:val="00DD1BC7"/>
    <w:rsid w:val="00DD2877"/>
    <w:rsid w:val="00DD2EDE"/>
    <w:rsid w:val="00DD3144"/>
    <w:rsid w:val="00DD5323"/>
    <w:rsid w:val="00DD69E6"/>
    <w:rsid w:val="00DD7FD2"/>
    <w:rsid w:val="00DE0E0F"/>
    <w:rsid w:val="00DE0F3E"/>
    <w:rsid w:val="00DE1DEE"/>
    <w:rsid w:val="00DE3218"/>
    <w:rsid w:val="00DE33F9"/>
    <w:rsid w:val="00DE3512"/>
    <w:rsid w:val="00DE5232"/>
    <w:rsid w:val="00DF06C4"/>
    <w:rsid w:val="00DF0B69"/>
    <w:rsid w:val="00DF0BD1"/>
    <w:rsid w:val="00DF1156"/>
    <w:rsid w:val="00DF1173"/>
    <w:rsid w:val="00DF1F1F"/>
    <w:rsid w:val="00DF2CB0"/>
    <w:rsid w:val="00DF383C"/>
    <w:rsid w:val="00DF4465"/>
    <w:rsid w:val="00DF451B"/>
    <w:rsid w:val="00DF5D03"/>
    <w:rsid w:val="00DF6006"/>
    <w:rsid w:val="00DF6955"/>
    <w:rsid w:val="00DF7B01"/>
    <w:rsid w:val="00E0441D"/>
    <w:rsid w:val="00E0443E"/>
    <w:rsid w:val="00E04EF6"/>
    <w:rsid w:val="00E05FCE"/>
    <w:rsid w:val="00E076EA"/>
    <w:rsid w:val="00E120FC"/>
    <w:rsid w:val="00E12D07"/>
    <w:rsid w:val="00E14BA9"/>
    <w:rsid w:val="00E1701F"/>
    <w:rsid w:val="00E17049"/>
    <w:rsid w:val="00E20BE4"/>
    <w:rsid w:val="00E2168A"/>
    <w:rsid w:val="00E22FD4"/>
    <w:rsid w:val="00E23EE3"/>
    <w:rsid w:val="00E245A1"/>
    <w:rsid w:val="00E24831"/>
    <w:rsid w:val="00E27543"/>
    <w:rsid w:val="00E31001"/>
    <w:rsid w:val="00E32DAA"/>
    <w:rsid w:val="00E3336C"/>
    <w:rsid w:val="00E34A4E"/>
    <w:rsid w:val="00E362DC"/>
    <w:rsid w:val="00E41D0D"/>
    <w:rsid w:val="00E4397D"/>
    <w:rsid w:val="00E44190"/>
    <w:rsid w:val="00E4490B"/>
    <w:rsid w:val="00E4510E"/>
    <w:rsid w:val="00E46685"/>
    <w:rsid w:val="00E503D4"/>
    <w:rsid w:val="00E507BE"/>
    <w:rsid w:val="00E50A06"/>
    <w:rsid w:val="00E51D63"/>
    <w:rsid w:val="00E5265D"/>
    <w:rsid w:val="00E53C5B"/>
    <w:rsid w:val="00E546D8"/>
    <w:rsid w:val="00E55C26"/>
    <w:rsid w:val="00E55EA0"/>
    <w:rsid w:val="00E562FA"/>
    <w:rsid w:val="00E600CD"/>
    <w:rsid w:val="00E627A5"/>
    <w:rsid w:val="00E62EF4"/>
    <w:rsid w:val="00E65521"/>
    <w:rsid w:val="00E65A1C"/>
    <w:rsid w:val="00E6674B"/>
    <w:rsid w:val="00E67455"/>
    <w:rsid w:val="00E701AC"/>
    <w:rsid w:val="00E719E2"/>
    <w:rsid w:val="00E72314"/>
    <w:rsid w:val="00E730F3"/>
    <w:rsid w:val="00E75386"/>
    <w:rsid w:val="00E75641"/>
    <w:rsid w:val="00E758A1"/>
    <w:rsid w:val="00E76832"/>
    <w:rsid w:val="00E77015"/>
    <w:rsid w:val="00E77017"/>
    <w:rsid w:val="00E807E8"/>
    <w:rsid w:val="00E80AD6"/>
    <w:rsid w:val="00E80E71"/>
    <w:rsid w:val="00E8267D"/>
    <w:rsid w:val="00E828DD"/>
    <w:rsid w:val="00E83C17"/>
    <w:rsid w:val="00E844ED"/>
    <w:rsid w:val="00E84B9A"/>
    <w:rsid w:val="00E8653F"/>
    <w:rsid w:val="00E86C05"/>
    <w:rsid w:val="00E90C8F"/>
    <w:rsid w:val="00E91006"/>
    <w:rsid w:val="00E92106"/>
    <w:rsid w:val="00E92204"/>
    <w:rsid w:val="00E926F5"/>
    <w:rsid w:val="00E93EAE"/>
    <w:rsid w:val="00E93F35"/>
    <w:rsid w:val="00E95F78"/>
    <w:rsid w:val="00E96194"/>
    <w:rsid w:val="00EA4C1F"/>
    <w:rsid w:val="00EA5B2B"/>
    <w:rsid w:val="00EA7EA7"/>
    <w:rsid w:val="00EB09B7"/>
    <w:rsid w:val="00EB0AFA"/>
    <w:rsid w:val="00EB2BE8"/>
    <w:rsid w:val="00EB3EC7"/>
    <w:rsid w:val="00EB3FD5"/>
    <w:rsid w:val="00EB4897"/>
    <w:rsid w:val="00EB5F05"/>
    <w:rsid w:val="00EB65D1"/>
    <w:rsid w:val="00EB7E28"/>
    <w:rsid w:val="00EC00E9"/>
    <w:rsid w:val="00EC127B"/>
    <w:rsid w:val="00EC1362"/>
    <w:rsid w:val="00EC238F"/>
    <w:rsid w:val="00EC291E"/>
    <w:rsid w:val="00EC2EEA"/>
    <w:rsid w:val="00EC6549"/>
    <w:rsid w:val="00EC6ABB"/>
    <w:rsid w:val="00EC7B44"/>
    <w:rsid w:val="00ED10D9"/>
    <w:rsid w:val="00ED28F4"/>
    <w:rsid w:val="00ED30A9"/>
    <w:rsid w:val="00ED3D26"/>
    <w:rsid w:val="00ED43C6"/>
    <w:rsid w:val="00ED49B5"/>
    <w:rsid w:val="00ED5476"/>
    <w:rsid w:val="00ED6821"/>
    <w:rsid w:val="00ED7864"/>
    <w:rsid w:val="00ED7D67"/>
    <w:rsid w:val="00EE0200"/>
    <w:rsid w:val="00EE0BB0"/>
    <w:rsid w:val="00EE0F6C"/>
    <w:rsid w:val="00EE1465"/>
    <w:rsid w:val="00EE2C69"/>
    <w:rsid w:val="00EE34DD"/>
    <w:rsid w:val="00EE3C92"/>
    <w:rsid w:val="00EE3DC2"/>
    <w:rsid w:val="00EE447F"/>
    <w:rsid w:val="00EE47C6"/>
    <w:rsid w:val="00EE4D84"/>
    <w:rsid w:val="00EE76B1"/>
    <w:rsid w:val="00EF0F59"/>
    <w:rsid w:val="00EF1196"/>
    <w:rsid w:val="00EF1870"/>
    <w:rsid w:val="00EF2B23"/>
    <w:rsid w:val="00EF3A01"/>
    <w:rsid w:val="00EF52F1"/>
    <w:rsid w:val="00EF5698"/>
    <w:rsid w:val="00EF6F58"/>
    <w:rsid w:val="00EF7935"/>
    <w:rsid w:val="00F00838"/>
    <w:rsid w:val="00F01526"/>
    <w:rsid w:val="00F023A7"/>
    <w:rsid w:val="00F039E2"/>
    <w:rsid w:val="00F04A95"/>
    <w:rsid w:val="00F05312"/>
    <w:rsid w:val="00F058D3"/>
    <w:rsid w:val="00F059FB"/>
    <w:rsid w:val="00F10567"/>
    <w:rsid w:val="00F11FF3"/>
    <w:rsid w:val="00F12F4D"/>
    <w:rsid w:val="00F12FB0"/>
    <w:rsid w:val="00F12FDB"/>
    <w:rsid w:val="00F16039"/>
    <w:rsid w:val="00F171DB"/>
    <w:rsid w:val="00F20800"/>
    <w:rsid w:val="00F2081D"/>
    <w:rsid w:val="00F20DCF"/>
    <w:rsid w:val="00F211C7"/>
    <w:rsid w:val="00F2159C"/>
    <w:rsid w:val="00F2498E"/>
    <w:rsid w:val="00F24C87"/>
    <w:rsid w:val="00F26640"/>
    <w:rsid w:val="00F3332A"/>
    <w:rsid w:val="00F34068"/>
    <w:rsid w:val="00F3421F"/>
    <w:rsid w:val="00F35777"/>
    <w:rsid w:val="00F35ED7"/>
    <w:rsid w:val="00F3743A"/>
    <w:rsid w:val="00F40211"/>
    <w:rsid w:val="00F40444"/>
    <w:rsid w:val="00F43916"/>
    <w:rsid w:val="00F44AF7"/>
    <w:rsid w:val="00F44C63"/>
    <w:rsid w:val="00F44D34"/>
    <w:rsid w:val="00F44F84"/>
    <w:rsid w:val="00F466E6"/>
    <w:rsid w:val="00F47EA7"/>
    <w:rsid w:val="00F508F3"/>
    <w:rsid w:val="00F51165"/>
    <w:rsid w:val="00F51C42"/>
    <w:rsid w:val="00F51CC4"/>
    <w:rsid w:val="00F51EAB"/>
    <w:rsid w:val="00F53747"/>
    <w:rsid w:val="00F54AF1"/>
    <w:rsid w:val="00F55B3B"/>
    <w:rsid w:val="00F56426"/>
    <w:rsid w:val="00F5643F"/>
    <w:rsid w:val="00F62371"/>
    <w:rsid w:val="00F63239"/>
    <w:rsid w:val="00F656E5"/>
    <w:rsid w:val="00F70B12"/>
    <w:rsid w:val="00F7309B"/>
    <w:rsid w:val="00F7419D"/>
    <w:rsid w:val="00F74A3D"/>
    <w:rsid w:val="00F74FB9"/>
    <w:rsid w:val="00F75499"/>
    <w:rsid w:val="00F75E2E"/>
    <w:rsid w:val="00F77D38"/>
    <w:rsid w:val="00F816BB"/>
    <w:rsid w:val="00F81E72"/>
    <w:rsid w:val="00F82C9A"/>
    <w:rsid w:val="00F86C5F"/>
    <w:rsid w:val="00F86D62"/>
    <w:rsid w:val="00F874BB"/>
    <w:rsid w:val="00F90462"/>
    <w:rsid w:val="00F90DA5"/>
    <w:rsid w:val="00F9118F"/>
    <w:rsid w:val="00F914C6"/>
    <w:rsid w:val="00F92B59"/>
    <w:rsid w:val="00F97115"/>
    <w:rsid w:val="00F971BE"/>
    <w:rsid w:val="00F97289"/>
    <w:rsid w:val="00F9751F"/>
    <w:rsid w:val="00F97B3C"/>
    <w:rsid w:val="00F97DE7"/>
    <w:rsid w:val="00FA00A8"/>
    <w:rsid w:val="00FA0512"/>
    <w:rsid w:val="00FA1F4B"/>
    <w:rsid w:val="00FA3644"/>
    <w:rsid w:val="00FA4A6C"/>
    <w:rsid w:val="00FA4CAD"/>
    <w:rsid w:val="00FA4D17"/>
    <w:rsid w:val="00FA4DC7"/>
    <w:rsid w:val="00FA5D15"/>
    <w:rsid w:val="00FB07D2"/>
    <w:rsid w:val="00FB0BC7"/>
    <w:rsid w:val="00FB106D"/>
    <w:rsid w:val="00FB4E64"/>
    <w:rsid w:val="00FB6398"/>
    <w:rsid w:val="00FC16AB"/>
    <w:rsid w:val="00FC3FBD"/>
    <w:rsid w:val="00FC443F"/>
    <w:rsid w:val="00FC54A4"/>
    <w:rsid w:val="00FC5CDF"/>
    <w:rsid w:val="00FD0695"/>
    <w:rsid w:val="00FD07E0"/>
    <w:rsid w:val="00FD0A58"/>
    <w:rsid w:val="00FD160B"/>
    <w:rsid w:val="00FD19B7"/>
    <w:rsid w:val="00FD3800"/>
    <w:rsid w:val="00FD39C9"/>
    <w:rsid w:val="00FD3CDC"/>
    <w:rsid w:val="00FD3D43"/>
    <w:rsid w:val="00FD4378"/>
    <w:rsid w:val="00FD72C2"/>
    <w:rsid w:val="00FE10DF"/>
    <w:rsid w:val="00FE1867"/>
    <w:rsid w:val="00FE26EC"/>
    <w:rsid w:val="00FE2DFF"/>
    <w:rsid w:val="00FE35A8"/>
    <w:rsid w:val="00FE3670"/>
    <w:rsid w:val="00FE50C1"/>
    <w:rsid w:val="00FE599A"/>
    <w:rsid w:val="00FE663C"/>
    <w:rsid w:val="00FE76FD"/>
    <w:rsid w:val="00FF1B91"/>
    <w:rsid w:val="00FF299D"/>
    <w:rsid w:val="00FF32F4"/>
    <w:rsid w:val="00FF47CD"/>
    <w:rsid w:val="00FF4B25"/>
    <w:rsid w:val="00FF5D4A"/>
    <w:rsid w:val="00FF67D7"/>
    <w:rsid w:val="135C20D3"/>
    <w:rsid w:val="311E89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37F7920D-E226-4282-94BA-11867359A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88C"/>
    <w:pPr>
      <w:spacing w:after="0" w:line="360" w:lineRule="auto"/>
      <w:jc w:val="both"/>
    </w:pPr>
    <w:rPr>
      <w:rFonts w:ascii="Palatino Linotype" w:eastAsia="Calibri" w:hAnsi="Palatino Linotype" w:cs="Calibri"/>
      <w:sz w:val="24"/>
      <w:lang w:val="es-ES" w:eastAsia="es-MX"/>
    </w:rPr>
  </w:style>
  <w:style w:type="paragraph" w:styleId="Ttulo1">
    <w:name w:val="heading 1"/>
    <w:basedOn w:val="Normal"/>
    <w:next w:val="Normal"/>
    <w:link w:val="Ttulo1Car"/>
    <w:uiPriority w:val="9"/>
    <w:qFormat/>
    <w:rsid w:val="00ED28F4"/>
    <w:pPr>
      <w:keepNext/>
      <w:keepLines/>
      <w:spacing w:before="24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ED28F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76556D"/>
    <w:pPr>
      <w:spacing w:before="100" w:beforeAutospacing="1" w:after="100" w:afterAutospacing="1" w:line="240" w:lineRule="auto"/>
      <w:jc w:val="left"/>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B328A"/>
    <w:pPr>
      <w:ind w:left="708"/>
    </w:pPr>
    <w:rPr>
      <w:rFonts w:eastAsia="Times New Roman" w:cs="Times New Roman"/>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B328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undamentos,Francesa,INAI"/>
    <w:link w:val="SinespaciadoCar"/>
    <w:qFormat/>
    <w:rsid w:val="0088088C"/>
    <w:pPr>
      <w:spacing w:after="0" w:line="240" w:lineRule="auto"/>
      <w:ind w:left="567" w:right="567"/>
      <w:jc w:val="both"/>
    </w:pPr>
    <w:rPr>
      <w:rFonts w:ascii="Palatino Linotype" w:eastAsia="Times New Roman" w:hAnsi="Palatino Linotype" w:cs="Times New Roman"/>
      <w:i/>
      <w:szCs w:val="24"/>
      <w:lang w:eastAsia="es-ES"/>
    </w:rPr>
  </w:style>
  <w:style w:type="character" w:customStyle="1" w:styleId="SinespaciadoCar">
    <w:name w:val="Sin espaciado Car"/>
    <w:aliases w:val="Fundamentos Car,Francesa Car,INAI Car"/>
    <w:link w:val="Sinespaciado"/>
    <w:uiPriority w:val="1"/>
    <w:locked/>
    <w:rsid w:val="0088088C"/>
    <w:rPr>
      <w:rFonts w:ascii="Palatino Linotype" w:eastAsia="Times New Roman" w:hAnsi="Palatino Linotype" w:cs="Times New Roman"/>
      <w:i/>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1"/>
    <w:unhideWhenUsed/>
    <w:qFormat/>
    <w:rsid w:val="00661B3F"/>
    <w:pPr>
      <w:spacing w:before="100" w:beforeAutospacing="1" w:after="100" w:afterAutospacing="1" w:line="240" w:lineRule="auto"/>
    </w:pPr>
    <w:rPr>
      <w:rFonts w:ascii="Times New Roman" w:eastAsia="Times New Roman" w:hAnsi="Times New Roman" w:cs="Times New Roman"/>
      <w:szCs w:val="24"/>
    </w:rPr>
  </w:style>
  <w:style w:type="character" w:customStyle="1" w:styleId="TextoindependienteCar">
    <w:name w:val="Texto independiente Car"/>
    <w:basedOn w:val="Fuentedeprrafopredeter"/>
    <w:link w:val="Textoindependiente"/>
    <w:uiPriority w:val="1"/>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character" w:customStyle="1" w:styleId="Mencinsinresolver1">
    <w:name w:val="Mención sin resolver1"/>
    <w:basedOn w:val="Fuentedeprrafopredeter"/>
    <w:uiPriority w:val="99"/>
    <w:semiHidden/>
    <w:unhideWhenUsed/>
    <w:rsid w:val="00C44081"/>
    <w:rPr>
      <w:color w:val="605E5C"/>
      <w:shd w:val="clear" w:color="auto" w:fill="E1DFDD"/>
    </w:rPr>
  </w:style>
  <w:style w:type="numbering" w:customStyle="1" w:styleId="Listaactual1">
    <w:name w:val="Lista actual1"/>
    <w:uiPriority w:val="99"/>
    <w:rsid w:val="00D568AB"/>
    <w:pPr>
      <w:numPr>
        <w:numId w:val="6"/>
      </w:numPr>
    </w:pPr>
  </w:style>
  <w:style w:type="numbering" w:customStyle="1" w:styleId="Listaactual2">
    <w:name w:val="Lista actual2"/>
    <w:uiPriority w:val="99"/>
    <w:rsid w:val="00036AA3"/>
    <w:pPr>
      <w:numPr>
        <w:numId w:val="8"/>
      </w:numPr>
    </w:pPr>
  </w:style>
  <w:style w:type="numbering" w:customStyle="1" w:styleId="Listaactual3">
    <w:name w:val="Lista actual3"/>
    <w:uiPriority w:val="99"/>
    <w:rsid w:val="00D6314C"/>
    <w:pPr>
      <w:numPr>
        <w:numId w:val="14"/>
      </w:numPr>
    </w:pPr>
  </w:style>
  <w:style w:type="numbering" w:customStyle="1" w:styleId="Listaactual4">
    <w:name w:val="Lista actual4"/>
    <w:uiPriority w:val="99"/>
    <w:rsid w:val="003B328A"/>
    <w:pPr>
      <w:numPr>
        <w:numId w:val="16"/>
      </w:numPr>
    </w:pPr>
  </w:style>
  <w:style w:type="numbering" w:customStyle="1" w:styleId="Listaactual5">
    <w:name w:val="Lista actual5"/>
    <w:uiPriority w:val="99"/>
    <w:rsid w:val="003A2B8C"/>
    <w:pPr>
      <w:numPr>
        <w:numId w:val="21"/>
      </w:numPr>
    </w:pPr>
  </w:style>
  <w:style w:type="numbering" w:customStyle="1" w:styleId="Listaactual6">
    <w:name w:val="Lista actual6"/>
    <w:uiPriority w:val="99"/>
    <w:rsid w:val="003A2B8C"/>
    <w:pPr>
      <w:numPr>
        <w:numId w:val="22"/>
      </w:numPr>
    </w:pPr>
  </w:style>
  <w:style w:type="numbering" w:customStyle="1" w:styleId="Listaactual7">
    <w:name w:val="Lista actual7"/>
    <w:uiPriority w:val="99"/>
    <w:rsid w:val="003A2B8C"/>
    <w:pPr>
      <w:numPr>
        <w:numId w:val="23"/>
      </w:numPr>
    </w:pPr>
  </w:style>
  <w:style w:type="numbering" w:customStyle="1" w:styleId="Listaactual8">
    <w:name w:val="Lista actual8"/>
    <w:uiPriority w:val="99"/>
    <w:rsid w:val="00396CF7"/>
    <w:pPr>
      <w:numPr>
        <w:numId w:val="27"/>
      </w:numPr>
    </w:pPr>
  </w:style>
  <w:style w:type="numbering" w:customStyle="1" w:styleId="Listaactual9">
    <w:name w:val="Lista actual9"/>
    <w:uiPriority w:val="99"/>
    <w:rsid w:val="000F474F"/>
    <w:pPr>
      <w:numPr>
        <w:numId w:val="29"/>
      </w:numPr>
    </w:pPr>
  </w:style>
  <w:style w:type="character" w:customStyle="1" w:styleId="Ttulo4Car">
    <w:name w:val="Título 4 Car"/>
    <w:basedOn w:val="Fuentedeprrafopredeter"/>
    <w:link w:val="Ttulo4"/>
    <w:uiPriority w:val="9"/>
    <w:rsid w:val="0076556D"/>
    <w:rPr>
      <w:rFonts w:ascii="Times New Roman" w:eastAsia="Times New Roman" w:hAnsi="Times New Roman" w:cs="Times New Roman"/>
      <w:b/>
      <w:bCs/>
      <w:sz w:val="24"/>
      <w:szCs w:val="24"/>
      <w:lang w:eastAsia="es-MX"/>
    </w:rPr>
  </w:style>
  <w:style w:type="numbering" w:customStyle="1" w:styleId="Listaactual10">
    <w:name w:val="Lista actual10"/>
    <w:uiPriority w:val="99"/>
    <w:rsid w:val="00DB7458"/>
    <w:pPr>
      <w:numPr>
        <w:numId w:val="31"/>
      </w:numPr>
    </w:pPr>
  </w:style>
  <w:style w:type="character" w:customStyle="1" w:styleId="TextonotaalfinalCar">
    <w:name w:val="Texto nota al final Car"/>
    <w:basedOn w:val="Fuentedeprrafopredeter"/>
    <w:link w:val="Textonotaalfinal"/>
    <w:uiPriority w:val="99"/>
    <w:semiHidden/>
    <w:rsid w:val="0076556D"/>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76556D"/>
    <w:pPr>
      <w:spacing w:line="240" w:lineRule="auto"/>
      <w:jc w:val="left"/>
    </w:pPr>
    <w:rPr>
      <w:rFonts w:ascii="Times New Roman" w:eastAsia="Times New Roman" w:hAnsi="Times New Roman" w:cs="Times New Roman"/>
      <w:sz w:val="20"/>
      <w:szCs w:val="20"/>
      <w:lang w:eastAsia="es-ES"/>
    </w:rPr>
  </w:style>
  <w:style w:type="character" w:customStyle="1" w:styleId="TextonotaalfinalCar1">
    <w:name w:val="Texto nota al final Car1"/>
    <w:basedOn w:val="Fuentedeprrafopredeter"/>
    <w:uiPriority w:val="99"/>
    <w:semiHidden/>
    <w:rsid w:val="0076556D"/>
    <w:rPr>
      <w:rFonts w:ascii="Palatino Linotype" w:eastAsia="Calibri" w:hAnsi="Palatino Linotype" w:cs="Calibri"/>
      <w:sz w:val="20"/>
      <w:szCs w:val="20"/>
      <w:lang w:val="es-ES" w:eastAsia="es-MX"/>
    </w:rPr>
  </w:style>
  <w:style w:type="character" w:customStyle="1" w:styleId="il">
    <w:name w:val="il"/>
    <w:basedOn w:val="Fuentedeprrafopredeter"/>
    <w:rsid w:val="0076556D"/>
  </w:style>
  <w:style w:type="paragraph" w:customStyle="1" w:styleId="n2">
    <w:name w:val="n2"/>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styleId="nfasis">
    <w:name w:val="Emphasis"/>
    <w:basedOn w:val="Fuentedeprrafopredeter"/>
    <w:uiPriority w:val="20"/>
    <w:qFormat/>
    <w:rsid w:val="0076556D"/>
    <w:rPr>
      <w:i/>
      <w:iCs/>
    </w:rPr>
  </w:style>
  <w:style w:type="character" w:customStyle="1" w:styleId="nacep">
    <w:name w:val="n_acep"/>
    <w:basedOn w:val="Fuentedeprrafopredeter"/>
    <w:rsid w:val="0076556D"/>
  </w:style>
  <w:style w:type="character" w:customStyle="1" w:styleId="notranslate">
    <w:name w:val="notranslate"/>
    <w:basedOn w:val="Fuentedeprrafopredeter"/>
    <w:rsid w:val="0076556D"/>
  </w:style>
  <w:style w:type="character" w:customStyle="1" w:styleId="apple-style-span">
    <w:name w:val="apple-style-span"/>
    <w:rsid w:val="0076556D"/>
  </w:style>
  <w:style w:type="paragraph" w:customStyle="1" w:styleId="paragraph">
    <w:name w:val="paragraph"/>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normaltextrun">
    <w:name w:val="normaltextrun"/>
    <w:basedOn w:val="Fuentedeprrafopredeter"/>
    <w:rsid w:val="0076556D"/>
  </w:style>
  <w:style w:type="paragraph" w:customStyle="1" w:styleId="Body1">
    <w:name w:val="Body 1"/>
    <w:rsid w:val="0076556D"/>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76556D"/>
    <w:pPr>
      <w:spacing w:line="240" w:lineRule="auto"/>
      <w:jc w:val="left"/>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76556D"/>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76556D"/>
  </w:style>
  <w:style w:type="character" w:customStyle="1" w:styleId="red">
    <w:name w:val="red"/>
    <w:basedOn w:val="Fuentedeprrafopredeter"/>
    <w:rsid w:val="0076556D"/>
  </w:style>
  <w:style w:type="paragraph" w:customStyle="1" w:styleId="francesa">
    <w:name w:val="francesa"/>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paragraph" w:customStyle="1" w:styleId="Pa0">
    <w:name w:val="Pa0"/>
    <w:basedOn w:val="Default"/>
    <w:next w:val="Default"/>
    <w:uiPriority w:val="99"/>
    <w:rsid w:val="0076556D"/>
    <w:pPr>
      <w:spacing w:line="221" w:lineRule="atLeast"/>
    </w:pPr>
    <w:rPr>
      <w:color w:val="auto"/>
    </w:rPr>
  </w:style>
  <w:style w:type="paragraph" w:customStyle="1" w:styleId="j2">
    <w:name w:val="j2"/>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paragraph" w:customStyle="1" w:styleId="o">
    <w:name w:val="o"/>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h">
    <w:name w:val="h"/>
    <w:basedOn w:val="Fuentedeprrafopredeter"/>
    <w:rsid w:val="0076556D"/>
  </w:style>
  <w:style w:type="character" w:customStyle="1" w:styleId="i1">
    <w:name w:val="i1"/>
    <w:basedOn w:val="Fuentedeprrafopredeter"/>
    <w:rsid w:val="0076556D"/>
  </w:style>
  <w:style w:type="paragraph" w:styleId="Sangradetextonormal">
    <w:name w:val="Body Text Indent"/>
    <w:basedOn w:val="Normal"/>
    <w:link w:val="SangradetextonormalCar"/>
    <w:uiPriority w:val="99"/>
    <w:unhideWhenUsed/>
    <w:rsid w:val="0076556D"/>
    <w:pPr>
      <w:spacing w:after="120" w:line="276" w:lineRule="auto"/>
      <w:ind w:left="283"/>
      <w:jc w:val="left"/>
    </w:pPr>
    <w:rPr>
      <w:rFonts w:ascii="Calibri" w:hAnsi="Calibri" w:cs="Times New Roman"/>
      <w:sz w:val="22"/>
      <w:lang w:val="es-MX" w:eastAsia="en-US"/>
    </w:rPr>
  </w:style>
  <w:style w:type="character" w:customStyle="1" w:styleId="SangradetextonormalCar">
    <w:name w:val="Sangría de texto normal Car"/>
    <w:basedOn w:val="Fuentedeprrafopredeter"/>
    <w:link w:val="Sangradetextonormal"/>
    <w:uiPriority w:val="99"/>
    <w:rsid w:val="0076556D"/>
    <w:rPr>
      <w:rFonts w:ascii="Calibri" w:eastAsia="Calibri" w:hAnsi="Calibri" w:cs="Times New Roman"/>
    </w:rPr>
  </w:style>
  <w:style w:type="character" w:customStyle="1" w:styleId="Mencinsinresolver2">
    <w:name w:val="Mención sin resolver2"/>
    <w:basedOn w:val="Fuentedeprrafopredeter"/>
    <w:uiPriority w:val="99"/>
    <w:semiHidden/>
    <w:unhideWhenUsed/>
    <w:rsid w:val="00737715"/>
    <w:rPr>
      <w:color w:val="605E5C"/>
      <w:shd w:val="clear" w:color="auto" w:fill="E1DFDD"/>
    </w:rPr>
  </w:style>
  <w:style w:type="numbering" w:customStyle="1" w:styleId="Listaactual11">
    <w:name w:val="Lista actual11"/>
    <w:uiPriority w:val="99"/>
    <w:rsid w:val="00592DDC"/>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237905976">
      <w:bodyDiv w:val="1"/>
      <w:marLeft w:val="0"/>
      <w:marRight w:val="0"/>
      <w:marTop w:val="0"/>
      <w:marBottom w:val="0"/>
      <w:divBdr>
        <w:top w:val="none" w:sz="0" w:space="0" w:color="auto"/>
        <w:left w:val="none" w:sz="0" w:space="0" w:color="auto"/>
        <w:bottom w:val="none" w:sz="0" w:space="0" w:color="auto"/>
        <w:right w:val="none" w:sz="0" w:space="0" w:color="auto"/>
      </w:divBdr>
      <w:divsChild>
        <w:div w:id="1441530300">
          <w:marLeft w:val="0"/>
          <w:marRight w:val="0"/>
          <w:marTop w:val="0"/>
          <w:marBottom w:val="0"/>
          <w:divBdr>
            <w:top w:val="none" w:sz="0" w:space="0" w:color="auto"/>
            <w:left w:val="none" w:sz="0" w:space="0" w:color="auto"/>
            <w:bottom w:val="none" w:sz="0" w:space="0" w:color="auto"/>
            <w:right w:val="none" w:sz="0" w:space="0" w:color="auto"/>
          </w:divBdr>
          <w:divsChild>
            <w:div w:id="1555968793">
              <w:marLeft w:val="0"/>
              <w:marRight w:val="0"/>
              <w:marTop w:val="0"/>
              <w:marBottom w:val="0"/>
              <w:divBdr>
                <w:top w:val="none" w:sz="0" w:space="0" w:color="auto"/>
                <w:left w:val="none" w:sz="0" w:space="0" w:color="auto"/>
                <w:bottom w:val="none" w:sz="0" w:space="0" w:color="auto"/>
                <w:right w:val="none" w:sz="0" w:space="0" w:color="auto"/>
              </w:divBdr>
              <w:divsChild>
                <w:div w:id="4539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0208185">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01838857">
      <w:bodyDiv w:val="1"/>
      <w:marLeft w:val="0"/>
      <w:marRight w:val="0"/>
      <w:marTop w:val="0"/>
      <w:marBottom w:val="0"/>
      <w:divBdr>
        <w:top w:val="none" w:sz="0" w:space="0" w:color="auto"/>
        <w:left w:val="none" w:sz="0" w:space="0" w:color="auto"/>
        <w:bottom w:val="none" w:sz="0" w:space="0" w:color="auto"/>
        <w:right w:val="none" w:sz="0" w:space="0" w:color="auto"/>
      </w:divBdr>
    </w:div>
    <w:div w:id="618996503">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28460180">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795149519">
      <w:bodyDiv w:val="1"/>
      <w:marLeft w:val="0"/>
      <w:marRight w:val="0"/>
      <w:marTop w:val="0"/>
      <w:marBottom w:val="0"/>
      <w:divBdr>
        <w:top w:val="none" w:sz="0" w:space="0" w:color="auto"/>
        <w:left w:val="none" w:sz="0" w:space="0" w:color="auto"/>
        <w:bottom w:val="none" w:sz="0" w:space="0" w:color="auto"/>
        <w:right w:val="none" w:sz="0" w:space="0" w:color="auto"/>
      </w:divBdr>
      <w:divsChild>
        <w:div w:id="124586189">
          <w:marLeft w:val="0"/>
          <w:marRight w:val="0"/>
          <w:marTop w:val="0"/>
          <w:marBottom w:val="0"/>
          <w:divBdr>
            <w:top w:val="none" w:sz="0" w:space="0" w:color="auto"/>
            <w:left w:val="none" w:sz="0" w:space="0" w:color="auto"/>
            <w:bottom w:val="none" w:sz="0" w:space="0" w:color="auto"/>
            <w:right w:val="none" w:sz="0" w:space="0" w:color="auto"/>
          </w:divBdr>
          <w:divsChild>
            <w:div w:id="1878542962">
              <w:marLeft w:val="0"/>
              <w:marRight w:val="0"/>
              <w:marTop w:val="0"/>
              <w:marBottom w:val="0"/>
              <w:divBdr>
                <w:top w:val="none" w:sz="0" w:space="0" w:color="auto"/>
                <w:left w:val="none" w:sz="0" w:space="0" w:color="auto"/>
                <w:bottom w:val="none" w:sz="0" w:space="0" w:color="auto"/>
                <w:right w:val="none" w:sz="0" w:space="0" w:color="auto"/>
              </w:divBdr>
              <w:divsChild>
                <w:div w:id="122888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01928280">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56599249">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61497558">
      <w:bodyDiv w:val="1"/>
      <w:marLeft w:val="0"/>
      <w:marRight w:val="0"/>
      <w:marTop w:val="0"/>
      <w:marBottom w:val="0"/>
      <w:divBdr>
        <w:top w:val="none" w:sz="0" w:space="0" w:color="auto"/>
        <w:left w:val="none" w:sz="0" w:space="0" w:color="auto"/>
        <w:bottom w:val="none" w:sz="0" w:space="0" w:color="auto"/>
        <w:right w:val="none" w:sz="0" w:space="0" w:color="auto"/>
      </w:divBdr>
      <w:divsChild>
        <w:div w:id="260841497">
          <w:marLeft w:val="0"/>
          <w:marRight w:val="0"/>
          <w:marTop w:val="0"/>
          <w:marBottom w:val="0"/>
          <w:divBdr>
            <w:top w:val="none" w:sz="0" w:space="0" w:color="auto"/>
            <w:left w:val="none" w:sz="0" w:space="0" w:color="auto"/>
            <w:bottom w:val="none" w:sz="0" w:space="0" w:color="auto"/>
            <w:right w:val="none" w:sz="0" w:space="0" w:color="auto"/>
          </w:divBdr>
          <w:divsChild>
            <w:div w:id="776825116">
              <w:marLeft w:val="0"/>
              <w:marRight w:val="0"/>
              <w:marTop w:val="0"/>
              <w:marBottom w:val="0"/>
              <w:divBdr>
                <w:top w:val="none" w:sz="0" w:space="0" w:color="auto"/>
                <w:left w:val="none" w:sz="0" w:space="0" w:color="auto"/>
                <w:bottom w:val="none" w:sz="0" w:space="0" w:color="auto"/>
                <w:right w:val="none" w:sz="0" w:space="0" w:color="auto"/>
              </w:divBdr>
              <w:divsChild>
                <w:div w:id="4687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71532259">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898131147">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HUIXQUILUCAN/art_92_viii.web"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pomex.org.mx/ipo3/lgt/indice/HUIXQUILUCAN/art_92_viii.web"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D116D-DAE9-43B0-9CC9-B9A3D3EE7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69</Pages>
  <Words>17775</Words>
  <Characters>97765</Characters>
  <Application>Microsoft Office Word</Application>
  <DocSecurity>0</DocSecurity>
  <Lines>814</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527223751651</cp:lastModifiedBy>
  <cp:revision>6</cp:revision>
  <cp:lastPrinted>2019-06-13T15:30:00Z</cp:lastPrinted>
  <dcterms:created xsi:type="dcterms:W3CDTF">2023-06-27T00:31:00Z</dcterms:created>
  <dcterms:modified xsi:type="dcterms:W3CDTF">2023-07-03T13:42:00Z</dcterms:modified>
</cp:coreProperties>
</file>