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9C70F" w14:textId="77777777" w:rsidR="001F7E95" w:rsidRPr="00DE329D" w:rsidRDefault="001F7E95" w:rsidP="007269AF">
      <w:pPr>
        <w:shd w:val="clear" w:color="auto" w:fill="FFFFFF"/>
        <w:spacing w:after="0" w:line="360" w:lineRule="auto"/>
        <w:jc w:val="both"/>
        <w:rPr>
          <w:rFonts w:ascii="Palatino Linotype" w:eastAsia="Times New Roman" w:hAnsi="Palatino Linotype" w:cs="Arial"/>
          <w:color w:val="000000"/>
          <w:sz w:val="24"/>
          <w:szCs w:val="24"/>
          <w:lang w:eastAsia="es-MX"/>
        </w:rPr>
      </w:pPr>
      <w:r w:rsidRPr="009B0943">
        <w:rPr>
          <w:rFonts w:ascii="Palatino Linotype" w:eastAsia="Times New Roman" w:hAnsi="Palatino Linotype" w:cs="Arial"/>
          <w:color w:val="000000"/>
          <w:sz w:val="24"/>
          <w:szCs w:val="24"/>
          <w:lang w:eastAsia="es-MX"/>
        </w:rPr>
        <w:t xml:space="preserve">                                                                                                                                                                                                                                                                                                                                                                                                                                                                                                                                                                                                                                                                                                                                                                                                                                                                                                                                                                                                                                                                                                                        </w:t>
      </w:r>
      <w:r w:rsidRPr="00DE329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565CE5" w:rsidRPr="00DE329D">
        <w:rPr>
          <w:rFonts w:ascii="Palatino Linotype" w:eastAsia="Times New Roman" w:hAnsi="Palatino Linotype" w:cs="Arial"/>
          <w:color w:val="000000"/>
          <w:sz w:val="24"/>
          <w:szCs w:val="24"/>
          <w:lang w:eastAsia="es-MX"/>
        </w:rPr>
        <w:t>quince</w:t>
      </w:r>
      <w:r w:rsidRPr="00DE329D">
        <w:rPr>
          <w:rFonts w:ascii="Palatino Linotype" w:eastAsia="Times New Roman" w:hAnsi="Palatino Linotype" w:cs="Arial"/>
          <w:color w:val="000000"/>
          <w:sz w:val="24"/>
          <w:szCs w:val="24"/>
          <w:lang w:eastAsia="es-MX"/>
        </w:rPr>
        <w:t xml:space="preserve"> de noviembre de dos mil veintitrés.</w:t>
      </w:r>
    </w:p>
    <w:p w14:paraId="17B6506F" w14:textId="77777777" w:rsidR="001F7E95" w:rsidRPr="00DE329D" w:rsidRDefault="001F7E95" w:rsidP="007269AF">
      <w:pPr>
        <w:shd w:val="clear" w:color="auto" w:fill="FFFFFF"/>
        <w:spacing w:after="0" w:line="360" w:lineRule="auto"/>
        <w:jc w:val="both"/>
        <w:rPr>
          <w:rFonts w:ascii="Palatino Linotype" w:eastAsia="Times New Roman" w:hAnsi="Palatino Linotype" w:cs="Arial"/>
          <w:color w:val="000000"/>
          <w:sz w:val="2"/>
          <w:szCs w:val="24"/>
          <w:lang w:eastAsia="es-MX"/>
        </w:rPr>
      </w:pPr>
    </w:p>
    <w:p w14:paraId="48387ED3" w14:textId="77777777" w:rsidR="001F7E95" w:rsidRPr="00DE329D" w:rsidRDefault="001F7E95" w:rsidP="007269AF">
      <w:pPr>
        <w:tabs>
          <w:tab w:val="left" w:pos="1701"/>
        </w:tabs>
        <w:spacing w:after="0" w:line="360" w:lineRule="auto"/>
        <w:jc w:val="both"/>
        <w:rPr>
          <w:rFonts w:ascii="Palatino Linotype" w:hAnsi="Palatino Linotype" w:cs="Arial"/>
          <w:b/>
          <w:sz w:val="24"/>
        </w:rPr>
      </w:pPr>
    </w:p>
    <w:p w14:paraId="3A664FF3" w14:textId="2C7109C8" w:rsidR="001F7E95" w:rsidRPr="00DE329D" w:rsidRDefault="001F7E95" w:rsidP="007269AF">
      <w:pPr>
        <w:tabs>
          <w:tab w:val="left" w:pos="1701"/>
        </w:tabs>
        <w:spacing w:after="0" w:line="360" w:lineRule="auto"/>
        <w:jc w:val="both"/>
        <w:rPr>
          <w:rFonts w:ascii="Palatino Linotype" w:hAnsi="Palatino Linotype" w:cs="Arial"/>
          <w:sz w:val="24"/>
        </w:rPr>
      </w:pPr>
      <w:r w:rsidRPr="00DE329D">
        <w:rPr>
          <w:rFonts w:ascii="Palatino Linotype" w:hAnsi="Palatino Linotype" w:cs="Arial"/>
          <w:b/>
          <w:sz w:val="24"/>
        </w:rPr>
        <w:t>VISTO</w:t>
      </w:r>
      <w:r w:rsidRPr="00DE329D">
        <w:rPr>
          <w:rFonts w:ascii="Palatino Linotype" w:hAnsi="Palatino Linotype" w:cs="Arial"/>
          <w:sz w:val="24"/>
        </w:rPr>
        <w:t xml:space="preserve"> el expediente electrónico formado con motivo del recurso de revisión número </w:t>
      </w:r>
      <w:r w:rsidRPr="00DE329D">
        <w:rPr>
          <w:rFonts w:ascii="Palatino Linotype" w:hAnsi="Palatino Linotype" w:cs="Arial"/>
          <w:b/>
          <w:bCs/>
          <w:sz w:val="24"/>
        </w:rPr>
        <w:t>01250/INFOEM/IP/RR/2023</w:t>
      </w:r>
      <w:r w:rsidRPr="00DE329D">
        <w:rPr>
          <w:rFonts w:ascii="Palatino Linotype" w:hAnsi="Palatino Linotype" w:cs="Arial"/>
          <w:sz w:val="24"/>
        </w:rPr>
        <w:t xml:space="preserve">, </w:t>
      </w:r>
      <w:r w:rsidRPr="00DE329D">
        <w:rPr>
          <w:rFonts w:ascii="Palatino Linotype" w:hAnsi="Palatino Linotype" w:cs="Arial"/>
          <w:sz w:val="24"/>
          <w:szCs w:val="24"/>
        </w:rPr>
        <w:t xml:space="preserve">interpuesto </w:t>
      </w:r>
      <w:r w:rsidRPr="00DE329D">
        <w:rPr>
          <w:rFonts w:ascii="Palatino Linotype" w:hAnsi="Palatino Linotype" w:cs="Arial"/>
          <w:bCs/>
          <w:sz w:val="24"/>
          <w:szCs w:val="24"/>
        </w:rPr>
        <w:t>por</w:t>
      </w:r>
      <w:r w:rsidRPr="00DE329D">
        <w:rPr>
          <w:rFonts w:ascii="Palatino Linotype" w:hAnsi="Palatino Linotype" w:cs="Arial"/>
          <w:b/>
          <w:bCs/>
          <w:sz w:val="24"/>
          <w:szCs w:val="24"/>
        </w:rPr>
        <w:t xml:space="preserve"> </w:t>
      </w:r>
      <w:r w:rsidR="001A1891">
        <w:rPr>
          <w:rFonts w:ascii="Palatino Linotype" w:hAnsi="Palatino Linotype" w:cs="Arial"/>
          <w:b/>
          <w:bCs/>
          <w:sz w:val="24"/>
          <w:szCs w:val="24"/>
        </w:rPr>
        <w:t>XXXXXXXXXXXXXX</w:t>
      </w:r>
      <w:r w:rsidRPr="00DE329D">
        <w:rPr>
          <w:rFonts w:ascii="Palatino Linotype" w:hAnsi="Palatino Linotype" w:cs="Arial"/>
          <w:b/>
          <w:bCs/>
          <w:sz w:val="24"/>
          <w:szCs w:val="24"/>
        </w:rPr>
        <w:t>,</w:t>
      </w:r>
      <w:r w:rsidRPr="00DE329D">
        <w:rPr>
          <w:rFonts w:ascii="Palatino Linotype" w:hAnsi="Palatino Linotype" w:cs="Arial"/>
          <w:b/>
          <w:sz w:val="24"/>
          <w:szCs w:val="24"/>
        </w:rPr>
        <w:t xml:space="preserve"> </w:t>
      </w:r>
      <w:r w:rsidRPr="00DE329D">
        <w:rPr>
          <w:rFonts w:ascii="Palatino Linotype" w:hAnsi="Palatino Linotype" w:cs="Arial"/>
          <w:sz w:val="24"/>
          <w:szCs w:val="24"/>
        </w:rPr>
        <w:t xml:space="preserve">en lo sucesivo </w:t>
      </w:r>
      <w:r w:rsidRPr="00DE329D">
        <w:rPr>
          <w:rFonts w:ascii="Palatino Linotype" w:hAnsi="Palatino Linotype" w:cs="Arial"/>
          <w:b/>
          <w:sz w:val="24"/>
          <w:szCs w:val="24"/>
        </w:rPr>
        <w:t>el</w:t>
      </w:r>
      <w:r w:rsidRPr="00DE329D">
        <w:rPr>
          <w:rFonts w:ascii="Palatino Linotype" w:hAnsi="Palatino Linotype" w:cs="Arial"/>
          <w:sz w:val="24"/>
          <w:szCs w:val="24"/>
        </w:rPr>
        <w:t xml:space="preserve"> </w:t>
      </w:r>
      <w:r w:rsidRPr="00DE329D">
        <w:rPr>
          <w:rFonts w:ascii="Palatino Linotype" w:hAnsi="Palatino Linotype" w:cs="Arial"/>
          <w:b/>
          <w:sz w:val="24"/>
          <w:szCs w:val="24"/>
        </w:rPr>
        <w:t>Recurrente</w:t>
      </w:r>
      <w:r w:rsidRPr="00DE329D">
        <w:rPr>
          <w:rFonts w:ascii="Palatino Linotype" w:hAnsi="Palatino Linotype" w:cs="Arial"/>
          <w:sz w:val="24"/>
          <w:szCs w:val="24"/>
        </w:rPr>
        <w:t xml:space="preserve">, en contra de la respuesta del </w:t>
      </w:r>
      <w:r w:rsidRPr="00DE329D">
        <w:rPr>
          <w:rFonts w:ascii="Palatino Linotype" w:hAnsi="Palatino Linotype" w:cs="Arial"/>
          <w:b/>
          <w:sz w:val="24"/>
          <w:szCs w:val="24"/>
        </w:rPr>
        <w:t>Ayuntamiento de Toluca</w:t>
      </w:r>
      <w:r w:rsidRPr="00DE329D">
        <w:rPr>
          <w:rFonts w:ascii="Palatino Linotype" w:hAnsi="Palatino Linotype" w:cs="Arial"/>
          <w:sz w:val="24"/>
          <w:szCs w:val="24"/>
        </w:rPr>
        <w:t>, en lo subsecuente</w:t>
      </w:r>
      <w:r w:rsidRPr="00DE329D">
        <w:rPr>
          <w:rFonts w:ascii="Palatino Linotype" w:hAnsi="Palatino Linotype" w:cs="Arial"/>
          <w:b/>
          <w:sz w:val="24"/>
          <w:szCs w:val="24"/>
        </w:rPr>
        <w:t xml:space="preserve"> </w:t>
      </w:r>
      <w:r w:rsidRPr="00DE329D">
        <w:rPr>
          <w:rFonts w:ascii="Palatino Linotype" w:hAnsi="Palatino Linotype" w:cs="Arial"/>
          <w:sz w:val="24"/>
          <w:szCs w:val="24"/>
        </w:rPr>
        <w:t xml:space="preserve">el </w:t>
      </w:r>
      <w:r w:rsidRPr="00DE329D">
        <w:rPr>
          <w:rFonts w:ascii="Palatino Linotype" w:hAnsi="Palatino Linotype" w:cs="Arial"/>
          <w:b/>
          <w:sz w:val="24"/>
          <w:szCs w:val="24"/>
        </w:rPr>
        <w:t>Sujeto Obligado</w:t>
      </w:r>
      <w:r w:rsidRPr="00DE329D">
        <w:rPr>
          <w:rFonts w:ascii="Palatino Linotype" w:hAnsi="Palatino Linotype" w:cs="Arial"/>
          <w:sz w:val="24"/>
          <w:szCs w:val="24"/>
        </w:rPr>
        <w:t>,</w:t>
      </w:r>
      <w:r w:rsidRPr="00DE329D">
        <w:rPr>
          <w:rFonts w:ascii="Palatino Linotype" w:hAnsi="Palatino Linotype" w:cs="Arial"/>
          <w:b/>
          <w:sz w:val="24"/>
          <w:szCs w:val="24"/>
        </w:rPr>
        <w:t xml:space="preserve"> </w:t>
      </w:r>
      <w:r w:rsidRPr="00DE329D">
        <w:rPr>
          <w:rFonts w:ascii="Palatino Linotype" w:hAnsi="Palatino Linotype" w:cs="Arial"/>
          <w:sz w:val="24"/>
          <w:szCs w:val="24"/>
        </w:rPr>
        <w:t>se procede a</w:t>
      </w:r>
      <w:r w:rsidRPr="00DE329D">
        <w:rPr>
          <w:rFonts w:ascii="Palatino Linotype" w:hAnsi="Palatino Linotype" w:cs="Arial"/>
          <w:sz w:val="24"/>
        </w:rPr>
        <w:t xml:space="preserve"> dictar la presente resolución.</w:t>
      </w:r>
    </w:p>
    <w:p w14:paraId="0215FB51" w14:textId="77777777" w:rsidR="001F7E95" w:rsidRPr="00DE329D" w:rsidRDefault="001F7E95" w:rsidP="007269AF">
      <w:pPr>
        <w:tabs>
          <w:tab w:val="left" w:pos="1701"/>
        </w:tabs>
        <w:spacing w:after="0" w:line="360" w:lineRule="auto"/>
        <w:jc w:val="both"/>
        <w:rPr>
          <w:rFonts w:ascii="Palatino Linotype" w:hAnsi="Palatino Linotype" w:cs="Arial"/>
          <w:sz w:val="24"/>
        </w:rPr>
      </w:pPr>
    </w:p>
    <w:p w14:paraId="20570455" w14:textId="77777777" w:rsidR="001F7E95" w:rsidRPr="00DE329D" w:rsidRDefault="001F7E95" w:rsidP="007269AF">
      <w:pPr>
        <w:spacing w:after="0" w:line="360" w:lineRule="auto"/>
        <w:jc w:val="both"/>
        <w:rPr>
          <w:rFonts w:ascii="Palatino Linotype" w:hAnsi="Palatino Linotype"/>
          <w:b/>
          <w:sz w:val="28"/>
        </w:rPr>
      </w:pPr>
      <w:r w:rsidRPr="00DE329D">
        <w:rPr>
          <w:rFonts w:ascii="Palatino Linotype" w:hAnsi="Palatino Linotype"/>
          <w:b/>
          <w:sz w:val="28"/>
        </w:rPr>
        <w:t>A N T E C E D E N T E S   D E L   A S U N T O</w:t>
      </w:r>
    </w:p>
    <w:p w14:paraId="454DE34F" w14:textId="77777777" w:rsidR="001F7E95" w:rsidRPr="00DE329D" w:rsidRDefault="001F7E95" w:rsidP="007269AF">
      <w:pPr>
        <w:spacing w:after="0" w:line="360" w:lineRule="auto"/>
        <w:jc w:val="both"/>
        <w:rPr>
          <w:rFonts w:ascii="Palatino Linotype" w:hAnsi="Palatino Linotype"/>
          <w:b/>
          <w:sz w:val="24"/>
        </w:rPr>
      </w:pPr>
    </w:p>
    <w:p w14:paraId="5816218B" w14:textId="77777777" w:rsidR="001F7E95" w:rsidRPr="00DE329D" w:rsidRDefault="001F7E95" w:rsidP="007269AF">
      <w:pPr>
        <w:spacing w:after="0" w:line="360" w:lineRule="auto"/>
        <w:jc w:val="both"/>
        <w:rPr>
          <w:rFonts w:ascii="Palatino Linotype" w:hAnsi="Palatino Linotype"/>
        </w:rPr>
      </w:pPr>
      <w:r w:rsidRPr="00DE329D">
        <w:rPr>
          <w:rFonts w:ascii="Palatino Linotype" w:hAnsi="Palatino Linotype" w:cs="Arial"/>
          <w:b/>
          <w:sz w:val="28"/>
        </w:rPr>
        <w:t>PRIMERO.</w:t>
      </w:r>
      <w:r w:rsidRPr="00DE329D">
        <w:rPr>
          <w:rFonts w:ascii="Palatino Linotype" w:hAnsi="Palatino Linotype" w:cs="Arial"/>
        </w:rPr>
        <w:t xml:space="preserve"> </w:t>
      </w:r>
      <w:r w:rsidRPr="00DE329D">
        <w:rPr>
          <w:rFonts w:ascii="Palatino Linotype" w:hAnsi="Palatino Linotype"/>
          <w:b/>
          <w:sz w:val="28"/>
          <w:szCs w:val="28"/>
        </w:rPr>
        <w:t>De la Solicitud de Información.</w:t>
      </w:r>
    </w:p>
    <w:p w14:paraId="6411B526" w14:textId="77777777" w:rsidR="001F7E95" w:rsidRPr="00DE329D" w:rsidRDefault="001F7E95" w:rsidP="007269AF">
      <w:pPr>
        <w:spacing w:after="0" w:line="360" w:lineRule="auto"/>
        <w:jc w:val="both"/>
        <w:rPr>
          <w:rFonts w:ascii="Palatino Linotype" w:hAnsi="Palatino Linotype" w:cs="Arial"/>
          <w:sz w:val="24"/>
        </w:rPr>
      </w:pPr>
      <w:r w:rsidRPr="00DE329D">
        <w:rPr>
          <w:rFonts w:ascii="Palatino Linotype" w:hAnsi="Palatino Linotype" w:cs="Arial"/>
          <w:sz w:val="24"/>
        </w:rPr>
        <w:t xml:space="preserve">En fecha </w:t>
      </w:r>
      <w:r w:rsidRPr="00DE329D">
        <w:rPr>
          <w:rFonts w:ascii="Palatino Linotype" w:hAnsi="Palatino Linotype" w:cs="Arial"/>
          <w:b/>
          <w:sz w:val="24"/>
        </w:rPr>
        <w:t>siete de febrero de dos mil veintitrés</w:t>
      </w:r>
      <w:r w:rsidRPr="00DE329D">
        <w:rPr>
          <w:rFonts w:ascii="Palatino Linotype" w:hAnsi="Palatino Linotype" w:cs="Arial"/>
          <w:sz w:val="24"/>
        </w:rPr>
        <w:t xml:space="preserve">, </w:t>
      </w:r>
      <w:r w:rsidRPr="00DE329D">
        <w:rPr>
          <w:rFonts w:ascii="Palatino Linotype" w:hAnsi="Palatino Linotype" w:cs="Arial"/>
          <w:b/>
          <w:sz w:val="24"/>
        </w:rPr>
        <w:t>el</w:t>
      </w:r>
      <w:r w:rsidRPr="00DE329D">
        <w:rPr>
          <w:rFonts w:ascii="Palatino Linotype" w:hAnsi="Palatino Linotype" w:cs="Arial"/>
          <w:sz w:val="24"/>
        </w:rPr>
        <w:t xml:space="preserve"> </w:t>
      </w:r>
      <w:r w:rsidRPr="00DE329D">
        <w:rPr>
          <w:rFonts w:ascii="Palatino Linotype" w:hAnsi="Palatino Linotype" w:cs="Arial"/>
          <w:b/>
          <w:sz w:val="24"/>
        </w:rPr>
        <w:t>Recurrente</w:t>
      </w:r>
      <w:r w:rsidRPr="00DE329D">
        <w:rPr>
          <w:rFonts w:ascii="Palatino Linotype" w:hAnsi="Palatino Linotype" w:cs="Arial"/>
          <w:sz w:val="24"/>
        </w:rPr>
        <w:t xml:space="preserve">, presentó a través del Sistema de Acceso a la Información Mexiquense, en lo subsecuente el </w:t>
      </w:r>
      <w:r w:rsidRPr="00DE329D">
        <w:rPr>
          <w:rFonts w:ascii="Palatino Linotype" w:hAnsi="Palatino Linotype" w:cs="Arial"/>
          <w:b/>
          <w:sz w:val="24"/>
        </w:rPr>
        <w:t>SAIMEX</w:t>
      </w:r>
      <w:r w:rsidRPr="00DE329D">
        <w:rPr>
          <w:rFonts w:ascii="Palatino Linotype" w:hAnsi="Palatino Linotype" w:cs="Arial"/>
          <w:sz w:val="24"/>
        </w:rPr>
        <w:t xml:space="preserve"> ante el </w:t>
      </w:r>
      <w:r w:rsidRPr="00DE329D">
        <w:rPr>
          <w:rFonts w:ascii="Palatino Linotype" w:hAnsi="Palatino Linotype" w:cs="Arial"/>
          <w:b/>
          <w:sz w:val="24"/>
        </w:rPr>
        <w:t>Sujeto Obligado</w:t>
      </w:r>
      <w:r w:rsidRPr="00DE329D">
        <w:rPr>
          <w:rFonts w:ascii="Palatino Linotype" w:hAnsi="Palatino Linotype" w:cs="Arial"/>
          <w:sz w:val="24"/>
        </w:rPr>
        <w:t xml:space="preserve">, la solicitud de acceso a la información pública, a la que se le asignó el número de expediente </w:t>
      </w:r>
      <w:r w:rsidRPr="00DE329D">
        <w:rPr>
          <w:rFonts w:ascii="Palatino Linotype" w:hAnsi="Palatino Linotype" w:cs="Arial"/>
          <w:b/>
          <w:sz w:val="24"/>
        </w:rPr>
        <w:t>00368/TOLUCA/IP/2023,</w:t>
      </w:r>
      <w:r w:rsidRPr="00DE329D">
        <w:rPr>
          <w:rFonts w:ascii="Palatino Linotype" w:hAnsi="Palatino Linotype" w:cs="Arial"/>
          <w:sz w:val="24"/>
        </w:rPr>
        <w:t xml:space="preserve"> mediante la cual solicitó lo siguiente:</w:t>
      </w:r>
    </w:p>
    <w:p w14:paraId="165F62FA" w14:textId="77777777" w:rsidR="001F7E95" w:rsidRPr="00DE329D" w:rsidRDefault="001F7E95" w:rsidP="007269AF">
      <w:pPr>
        <w:spacing w:after="0" w:line="360" w:lineRule="auto"/>
        <w:jc w:val="both"/>
        <w:rPr>
          <w:rFonts w:ascii="Palatino Linotype" w:hAnsi="Palatino Linotype" w:cs="Arial"/>
          <w:sz w:val="24"/>
        </w:rPr>
      </w:pPr>
    </w:p>
    <w:p w14:paraId="6464C112" w14:textId="77777777" w:rsidR="001F7E95" w:rsidRPr="00DE329D" w:rsidRDefault="001F7E95" w:rsidP="007269AF">
      <w:pPr>
        <w:spacing w:after="0" w:line="360" w:lineRule="auto"/>
        <w:ind w:left="567"/>
        <w:jc w:val="both"/>
        <w:rPr>
          <w:rFonts w:ascii="Palatino Linotype" w:hAnsi="Palatino Linotype" w:cs="Arial"/>
          <w:i/>
          <w:sz w:val="24"/>
        </w:rPr>
      </w:pPr>
      <w:bookmarkStart w:id="0" w:name="_Hlk82038186"/>
      <w:r w:rsidRPr="00DE329D">
        <w:rPr>
          <w:rFonts w:ascii="Palatino Linotype" w:hAnsi="Palatino Linotype" w:cs="Arial"/>
          <w:i/>
        </w:rPr>
        <w:t xml:space="preserve">“solicito todos los oficios que se enviaron a los servidores </w:t>
      </w:r>
      <w:proofErr w:type="spellStart"/>
      <w:r w:rsidRPr="00DE329D">
        <w:rPr>
          <w:rFonts w:ascii="Palatino Linotype" w:hAnsi="Palatino Linotype" w:cs="Arial"/>
          <w:i/>
        </w:rPr>
        <w:t>publicos</w:t>
      </w:r>
      <w:proofErr w:type="spellEnd"/>
      <w:r w:rsidRPr="00DE329D">
        <w:rPr>
          <w:rFonts w:ascii="Palatino Linotype" w:hAnsi="Palatino Linotype" w:cs="Arial"/>
          <w:i/>
        </w:rPr>
        <w:t xml:space="preserve"> habilitados para solicitar el documento de seguridad y todos los oficios de respuesta con los documentos de seguridad que el departamento de </w:t>
      </w:r>
      <w:proofErr w:type="spellStart"/>
      <w:proofErr w:type="gramStart"/>
      <w:r w:rsidRPr="00DE329D">
        <w:rPr>
          <w:rFonts w:ascii="Palatino Linotype" w:hAnsi="Palatino Linotype" w:cs="Arial"/>
          <w:i/>
        </w:rPr>
        <w:t>Protecci</w:t>
      </w:r>
      <w:proofErr w:type="spellEnd"/>
      <w:r w:rsidRPr="00DE329D">
        <w:rPr>
          <w:rFonts w:ascii="Palatino Linotype" w:hAnsi="Palatino Linotype" w:cs="Arial"/>
          <w:i/>
        </w:rPr>
        <w:t>[</w:t>
      </w:r>
      <w:proofErr w:type="spellStart"/>
      <w:proofErr w:type="gramEnd"/>
      <w:r w:rsidRPr="00DE329D">
        <w:rPr>
          <w:rFonts w:ascii="Palatino Linotype" w:hAnsi="Palatino Linotype" w:cs="Arial"/>
          <w:i/>
        </w:rPr>
        <w:t>on</w:t>
      </w:r>
      <w:proofErr w:type="spellEnd"/>
      <w:r w:rsidRPr="00DE329D">
        <w:rPr>
          <w:rFonts w:ascii="Palatino Linotype" w:hAnsi="Palatino Linotype" w:cs="Arial"/>
          <w:i/>
        </w:rPr>
        <w:t xml:space="preserve"> de datos Personales tiene en su poder durante 2022” (Sic).</w:t>
      </w:r>
    </w:p>
    <w:bookmarkEnd w:id="0"/>
    <w:p w14:paraId="084FCED9" w14:textId="77777777" w:rsidR="001F7E95" w:rsidRPr="00DE329D" w:rsidRDefault="001F7E95" w:rsidP="007269AF">
      <w:pPr>
        <w:spacing w:after="0" w:line="360" w:lineRule="auto"/>
        <w:ind w:right="850"/>
        <w:jc w:val="both"/>
        <w:rPr>
          <w:rFonts w:ascii="Palatino Linotype" w:hAnsi="Palatino Linotype" w:cs="Arial"/>
          <w:b/>
          <w:sz w:val="2"/>
        </w:rPr>
      </w:pPr>
    </w:p>
    <w:p w14:paraId="78BEFF3E" w14:textId="77777777" w:rsidR="001F7E95" w:rsidRPr="00DE329D" w:rsidRDefault="001F7E95" w:rsidP="007269AF">
      <w:pPr>
        <w:spacing w:after="0" w:line="360" w:lineRule="auto"/>
        <w:ind w:right="850"/>
        <w:jc w:val="both"/>
        <w:rPr>
          <w:rFonts w:ascii="Palatino Linotype" w:hAnsi="Palatino Linotype" w:cs="Arial"/>
          <w:b/>
          <w:sz w:val="2"/>
        </w:rPr>
      </w:pPr>
    </w:p>
    <w:p w14:paraId="5252F85D" w14:textId="77777777" w:rsidR="001F7E95" w:rsidRPr="00DE329D" w:rsidRDefault="001F7E95" w:rsidP="007269AF">
      <w:pPr>
        <w:spacing w:after="0" w:line="360" w:lineRule="auto"/>
        <w:ind w:right="850"/>
        <w:jc w:val="both"/>
        <w:rPr>
          <w:rFonts w:ascii="Palatino Linotype" w:hAnsi="Palatino Linotype" w:cs="Arial"/>
          <w:b/>
          <w:sz w:val="2"/>
        </w:rPr>
      </w:pPr>
    </w:p>
    <w:p w14:paraId="540EF7F4" w14:textId="77777777" w:rsidR="001F7E95" w:rsidRPr="00DE329D" w:rsidRDefault="001F7E95" w:rsidP="007269AF">
      <w:pPr>
        <w:spacing w:after="0" w:line="360" w:lineRule="auto"/>
        <w:ind w:right="850"/>
        <w:jc w:val="both"/>
        <w:rPr>
          <w:rFonts w:ascii="Palatino Linotype" w:hAnsi="Palatino Linotype" w:cs="Arial"/>
          <w:b/>
          <w:sz w:val="2"/>
        </w:rPr>
      </w:pPr>
    </w:p>
    <w:p w14:paraId="5D4B2242" w14:textId="77777777" w:rsidR="001F7E95" w:rsidRPr="00DE329D" w:rsidRDefault="001F7E95" w:rsidP="007269AF">
      <w:pPr>
        <w:spacing w:after="0" w:line="360" w:lineRule="auto"/>
        <w:ind w:right="850"/>
        <w:jc w:val="both"/>
        <w:rPr>
          <w:rFonts w:ascii="Palatino Linotype" w:hAnsi="Palatino Linotype" w:cs="Arial"/>
          <w:b/>
          <w:sz w:val="2"/>
        </w:rPr>
      </w:pPr>
    </w:p>
    <w:p w14:paraId="266E16EB" w14:textId="77777777" w:rsidR="001F7E95" w:rsidRPr="00DE329D" w:rsidRDefault="001F7E95" w:rsidP="007269AF">
      <w:pPr>
        <w:spacing w:after="0" w:line="360" w:lineRule="auto"/>
        <w:ind w:right="850"/>
        <w:jc w:val="both"/>
        <w:rPr>
          <w:rFonts w:ascii="Palatino Linotype" w:hAnsi="Palatino Linotype" w:cs="Arial"/>
          <w:b/>
          <w:sz w:val="2"/>
        </w:rPr>
      </w:pPr>
    </w:p>
    <w:p w14:paraId="68720026" w14:textId="77777777" w:rsidR="001F7E95" w:rsidRPr="00DE329D" w:rsidRDefault="001F7E95" w:rsidP="007269AF">
      <w:pPr>
        <w:spacing w:after="0" w:line="360" w:lineRule="auto"/>
        <w:ind w:right="850"/>
        <w:jc w:val="both"/>
        <w:rPr>
          <w:rFonts w:ascii="Palatino Linotype" w:hAnsi="Palatino Linotype" w:cs="Arial"/>
          <w:b/>
          <w:sz w:val="2"/>
        </w:rPr>
      </w:pPr>
    </w:p>
    <w:p w14:paraId="787C9648" w14:textId="77777777" w:rsidR="001F7E95" w:rsidRPr="00DE329D" w:rsidRDefault="001F7E95" w:rsidP="007269AF">
      <w:pPr>
        <w:spacing w:after="0" w:line="360" w:lineRule="auto"/>
        <w:jc w:val="both"/>
        <w:rPr>
          <w:rFonts w:ascii="Palatino Linotype" w:hAnsi="Palatino Linotype" w:cs="Arial"/>
          <w:b/>
          <w:sz w:val="24"/>
        </w:rPr>
      </w:pPr>
      <w:r w:rsidRPr="00DE329D">
        <w:rPr>
          <w:rFonts w:ascii="Palatino Linotype" w:hAnsi="Palatino Linotype" w:cs="Arial"/>
          <w:b/>
          <w:sz w:val="24"/>
        </w:rPr>
        <w:t xml:space="preserve">MODALIDAD DE ENTREGA: </w:t>
      </w:r>
      <w:r w:rsidRPr="00DE329D">
        <w:rPr>
          <w:rFonts w:ascii="Palatino Linotype" w:hAnsi="Palatino Linotype" w:cs="Arial"/>
          <w:sz w:val="24"/>
        </w:rPr>
        <w:t>A través del Sistema de Acceso a la Información Mexiquense</w:t>
      </w:r>
      <w:r w:rsidRPr="00DE329D">
        <w:rPr>
          <w:rFonts w:ascii="Palatino Linotype" w:hAnsi="Palatino Linotype" w:cs="Arial"/>
          <w:b/>
          <w:sz w:val="24"/>
        </w:rPr>
        <w:t xml:space="preserve"> (SAIMEX).</w:t>
      </w:r>
    </w:p>
    <w:p w14:paraId="5E9E383F" w14:textId="77777777" w:rsidR="001F7E95" w:rsidRPr="00DE329D" w:rsidRDefault="001F7E95" w:rsidP="007269AF">
      <w:pPr>
        <w:spacing w:after="0" w:line="360" w:lineRule="auto"/>
        <w:jc w:val="both"/>
        <w:rPr>
          <w:rFonts w:ascii="Palatino Linotype" w:hAnsi="Palatino Linotype" w:cs="Arial"/>
          <w:b/>
          <w:sz w:val="28"/>
        </w:rPr>
      </w:pPr>
    </w:p>
    <w:p w14:paraId="76E0BEE5" w14:textId="77777777" w:rsidR="001F7E95" w:rsidRPr="00DE329D" w:rsidRDefault="001F7E95" w:rsidP="007269AF">
      <w:pPr>
        <w:spacing w:after="0" w:line="360" w:lineRule="auto"/>
        <w:jc w:val="both"/>
        <w:rPr>
          <w:rFonts w:ascii="Palatino Linotype" w:hAnsi="Palatino Linotype" w:cs="Arial"/>
          <w:b/>
          <w:sz w:val="28"/>
        </w:rPr>
      </w:pPr>
      <w:r w:rsidRPr="00DE329D">
        <w:rPr>
          <w:rFonts w:ascii="Palatino Linotype" w:hAnsi="Palatino Linotype" w:cs="Arial"/>
          <w:b/>
          <w:sz w:val="28"/>
        </w:rPr>
        <w:t xml:space="preserve">SEGUNDO. </w:t>
      </w:r>
      <w:r w:rsidRPr="00DE329D">
        <w:rPr>
          <w:rFonts w:ascii="Palatino Linotype" w:hAnsi="Palatino Linotype" w:cs="Arial"/>
          <w:b/>
          <w:sz w:val="28"/>
          <w:szCs w:val="20"/>
        </w:rPr>
        <w:t>De la respuesta del Sujeto Obligado.</w:t>
      </w:r>
    </w:p>
    <w:p w14:paraId="27085A9E" w14:textId="77777777" w:rsidR="001F7E95" w:rsidRPr="00DE329D" w:rsidRDefault="001F7E95" w:rsidP="007269AF">
      <w:pPr>
        <w:pStyle w:val="Sinespaciado"/>
        <w:spacing w:line="360" w:lineRule="auto"/>
        <w:jc w:val="both"/>
        <w:rPr>
          <w:rFonts w:ascii="Palatino Linotype" w:hAnsi="Palatino Linotype" w:cs="Arial"/>
        </w:rPr>
      </w:pPr>
      <w:r w:rsidRPr="00DE329D">
        <w:rPr>
          <w:rFonts w:ascii="Palatino Linotype" w:hAnsi="Palatino Linotype"/>
        </w:rPr>
        <w:t xml:space="preserve">De las constancias que obran en el expediente electrónico, se advierte que el </w:t>
      </w:r>
      <w:r w:rsidRPr="00DE329D">
        <w:rPr>
          <w:rFonts w:ascii="Palatino Linotype" w:hAnsi="Palatino Linotype" w:cs="Arial"/>
        </w:rPr>
        <w:t xml:space="preserve">día </w:t>
      </w:r>
      <w:r w:rsidRPr="00DE329D">
        <w:rPr>
          <w:rFonts w:ascii="Palatino Linotype" w:hAnsi="Palatino Linotype" w:cs="Arial"/>
          <w:b/>
        </w:rPr>
        <w:t>veintiocho de febrero del año dos mil veintitrés</w:t>
      </w:r>
      <w:r w:rsidRPr="00DE329D">
        <w:rPr>
          <w:rFonts w:ascii="Palatino Linotype" w:hAnsi="Palatino Linotype" w:cs="Arial"/>
        </w:rPr>
        <w:t xml:space="preserve"> el Sujeto Obligado dio respuesta a la solicitud de información en los siguientes términos: </w:t>
      </w:r>
    </w:p>
    <w:p w14:paraId="068929F5" w14:textId="77777777" w:rsidR="001F7E95" w:rsidRPr="00DE329D" w:rsidRDefault="001F7E95" w:rsidP="007269AF">
      <w:pPr>
        <w:pStyle w:val="Sinespaciado"/>
        <w:spacing w:line="360" w:lineRule="auto"/>
        <w:jc w:val="both"/>
        <w:rPr>
          <w:rFonts w:ascii="Palatino Linotype" w:hAnsi="Palatino Linotype" w:cs="Arial"/>
        </w:rPr>
      </w:pPr>
    </w:p>
    <w:p w14:paraId="571B4537" w14:textId="77777777" w:rsidR="001F7E95" w:rsidRPr="00DE329D" w:rsidRDefault="001F7E95" w:rsidP="007269AF">
      <w:pPr>
        <w:pStyle w:val="Sinespaciado"/>
        <w:ind w:left="567" w:right="567"/>
        <w:jc w:val="both"/>
        <w:rPr>
          <w:rFonts w:ascii="Palatino Linotype" w:hAnsi="Palatino Linotype" w:cs="Arial"/>
          <w:i/>
          <w:sz w:val="22"/>
        </w:rPr>
      </w:pPr>
      <w:r w:rsidRPr="00DE329D">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C3B2513" w14:textId="77777777" w:rsidR="001F7E95" w:rsidRPr="00DE329D" w:rsidRDefault="001F7E95" w:rsidP="007269AF">
      <w:pPr>
        <w:pStyle w:val="Sinespaciado"/>
        <w:ind w:left="567" w:right="567"/>
        <w:jc w:val="both"/>
        <w:rPr>
          <w:rFonts w:ascii="Palatino Linotype" w:hAnsi="Palatino Linotype" w:cs="Arial"/>
          <w:i/>
          <w:sz w:val="22"/>
        </w:rPr>
      </w:pPr>
      <w:r w:rsidRPr="00DE329D">
        <w:rPr>
          <w:rFonts w:ascii="Palatino Linotype" w:hAnsi="Palatino Linotype" w:cs="Arial"/>
          <w:i/>
          <w:sz w:val="22"/>
        </w:rPr>
        <w:t>En atención a la solicitud con folio 00368/TOLUCA/IP/2023, me permito adjuntar al presente la respuesta correspondiente. Sin más por el momento, reciba un saludo.</w:t>
      </w:r>
    </w:p>
    <w:p w14:paraId="140A186E" w14:textId="77777777" w:rsidR="001F7E95" w:rsidRPr="00DE329D" w:rsidRDefault="001F7E95" w:rsidP="007269AF">
      <w:pPr>
        <w:pStyle w:val="Sinespaciado"/>
        <w:ind w:left="567" w:right="567"/>
        <w:jc w:val="both"/>
        <w:rPr>
          <w:rFonts w:ascii="Palatino Linotype" w:hAnsi="Palatino Linotype" w:cs="Arial"/>
          <w:i/>
          <w:sz w:val="22"/>
        </w:rPr>
      </w:pPr>
      <w:r w:rsidRPr="00DE329D">
        <w:rPr>
          <w:rFonts w:ascii="Palatino Linotype" w:hAnsi="Palatino Linotype" w:cs="Arial"/>
          <w:i/>
          <w:sz w:val="22"/>
        </w:rPr>
        <w:t>ATENTAMENTE</w:t>
      </w:r>
    </w:p>
    <w:p w14:paraId="6257F539" w14:textId="77777777" w:rsidR="001F7E95" w:rsidRPr="00DE329D" w:rsidRDefault="001F7E95" w:rsidP="007269AF">
      <w:pPr>
        <w:pStyle w:val="Sinespaciado"/>
        <w:ind w:left="567" w:right="567"/>
        <w:jc w:val="both"/>
        <w:rPr>
          <w:rFonts w:ascii="Palatino Linotype" w:hAnsi="Palatino Linotype" w:cs="Arial"/>
          <w:i/>
        </w:rPr>
      </w:pPr>
      <w:r w:rsidRPr="00DE329D">
        <w:rPr>
          <w:rFonts w:ascii="Palatino Linotype" w:hAnsi="Palatino Linotype" w:cs="Arial"/>
          <w:i/>
          <w:sz w:val="22"/>
        </w:rPr>
        <w:t xml:space="preserve">Lic. Norma Sofía Pérez Martínez </w:t>
      </w:r>
      <w:r w:rsidRPr="00DE329D">
        <w:rPr>
          <w:rFonts w:ascii="Palatino Linotype" w:hAnsi="Palatino Linotype" w:cs="Arial"/>
          <w:i/>
        </w:rPr>
        <w:t>“(Sic).</w:t>
      </w:r>
    </w:p>
    <w:p w14:paraId="63676D90" w14:textId="77777777" w:rsidR="001F7E95" w:rsidRPr="00DE329D" w:rsidRDefault="001F7E95" w:rsidP="007269AF">
      <w:pPr>
        <w:pStyle w:val="Sinespaciado"/>
        <w:ind w:left="567" w:right="567"/>
        <w:jc w:val="both"/>
        <w:rPr>
          <w:rFonts w:ascii="Palatino Linotype" w:hAnsi="Palatino Linotype" w:cs="Arial"/>
          <w:i/>
        </w:rPr>
      </w:pPr>
    </w:p>
    <w:p w14:paraId="11E30FB2" w14:textId="77777777" w:rsidR="001F7E95" w:rsidRPr="00DE329D" w:rsidRDefault="001F7E95" w:rsidP="007269AF">
      <w:pPr>
        <w:pStyle w:val="Sinespaciado"/>
        <w:ind w:right="567"/>
        <w:jc w:val="both"/>
        <w:rPr>
          <w:rFonts w:ascii="Palatino Linotype" w:hAnsi="Palatino Linotype" w:cs="Arial"/>
          <w:i/>
          <w:sz w:val="22"/>
        </w:rPr>
      </w:pPr>
    </w:p>
    <w:p w14:paraId="4EDDE619" w14:textId="77777777" w:rsidR="001F7E95" w:rsidRPr="00DE329D" w:rsidRDefault="001F7E95" w:rsidP="007269AF">
      <w:pPr>
        <w:pStyle w:val="Sinespaciado"/>
        <w:spacing w:line="360" w:lineRule="auto"/>
        <w:jc w:val="both"/>
        <w:rPr>
          <w:rFonts w:ascii="Palatino Linotype" w:hAnsi="Palatino Linotype" w:cs="Arial"/>
        </w:rPr>
      </w:pPr>
      <w:r w:rsidRPr="00DE329D">
        <w:rPr>
          <w:rFonts w:ascii="Palatino Linotype" w:hAnsi="Palatino Linotype" w:cs="Arial"/>
        </w:rPr>
        <w:t xml:space="preserve">El Sujeto Obligado adjuntó el archivo electrónico denominado </w:t>
      </w:r>
      <w:r w:rsidRPr="00DE329D">
        <w:rPr>
          <w:rFonts w:ascii="Palatino Linotype" w:hAnsi="Palatino Linotype" w:cs="Arial"/>
          <w:b/>
          <w:i/>
        </w:rPr>
        <w:t>“368.23.pdf”</w:t>
      </w:r>
      <w:r w:rsidRPr="00DE329D">
        <w:rPr>
          <w:rFonts w:ascii="Palatino Linotype" w:hAnsi="Palatino Linotype" w:cs="Arial"/>
          <w:i/>
        </w:rPr>
        <w:t>,</w:t>
      </w:r>
      <w:r w:rsidRPr="00DE329D">
        <w:rPr>
          <w:rFonts w:ascii="Palatino Linotype" w:hAnsi="Palatino Linotype" w:cs="Arial"/>
          <w:iCs/>
        </w:rPr>
        <w:t xml:space="preserve"> mismo que no se reproduce por ser materia de estudio en el Considerando respectivo.</w:t>
      </w:r>
    </w:p>
    <w:p w14:paraId="31D11D08" w14:textId="77777777" w:rsidR="001F7E95" w:rsidRPr="00DE329D" w:rsidRDefault="001F7E95" w:rsidP="007269AF">
      <w:pPr>
        <w:pStyle w:val="Sinespaciado"/>
        <w:ind w:right="567"/>
        <w:jc w:val="both"/>
        <w:rPr>
          <w:rFonts w:ascii="Palatino Linotype" w:hAnsi="Palatino Linotype" w:cs="Arial"/>
          <w:sz w:val="22"/>
        </w:rPr>
      </w:pPr>
    </w:p>
    <w:p w14:paraId="3E538E7A" w14:textId="77777777" w:rsidR="001F7E95" w:rsidRPr="00DE329D" w:rsidRDefault="001F7E95" w:rsidP="007269AF">
      <w:pPr>
        <w:spacing w:after="0" w:line="360" w:lineRule="auto"/>
        <w:jc w:val="both"/>
        <w:rPr>
          <w:rFonts w:ascii="Palatino Linotype" w:hAnsi="Palatino Linotype" w:cs="Arial"/>
          <w:b/>
          <w:sz w:val="28"/>
        </w:rPr>
      </w:pPr>
      <w:r w:rsidRPr="00DE329D">
        <w:rPr>
          <w:rFonts w:ascii="Palatino Linotype" w:hAnsi="Palatino Linotype" w:cs="Arial"/>
          <w:b/>
          <w:sz w:val="28"/>
        </w:rPr>
        <w:t xml:space="preserve">TERCERO. </w:t>
      </w:r>
      <w:r w:rsidRPr="00DE329D">
        <w:rPr>
          <w:rFonts w:ascii="Palatino Linotype" w:hAnsi="Palatino Linotype"/>
          <w:b/>
          <w:sz w:val="28"/>
        </w:rPr>
        <w:t>Del recurso de revisión.</w:t>
      </w:r>
    </w:p>
    <w:p w14:paraId="268DBE9B" w14:textId="77777777" w:rsidR="001F7E95" w:rsidRPr="00DE329D" w:rsidRDefault="001F7E95" w:rsidP="007269AF">
      <w:pPr>
        <w:spacing w:after="0" w:line="360" w:lineRule="auto"/>
        <w:jc w:val="both"/>
        <w:rPr>
          <w:rFonts w:ascii="Palatino Linotype" w:hAnsi="Palatino Linotype" w:cs="Arial"/>
          <w:sz w:val="24"/>
        </w:rPr>
      </w:pPr>
      <w:r w:rsidRPr="00DE329D">
        <w:rPr>
          <w:rFonts w:ascii="Palatino Linotype" w:hAnsi="Palatino Linotype" w:cs="Arial"/>
          <w:sz w:val="24"/>
          <w:szCs w:val="24"/>
        </w:rPr>
        <w:t>Inconforme con la respuesta notificada por el</w:t>
      </w:r>
      <w:r w:rsidRPr="00DE329D">
        <w:rPr>
          <w:rFonts w:ascii="Palatino Linotype" w:hAnsi="Palatino Linotype" w:cs="Arial"/>
          <w:b/>
          <w:sz w:val="24"/>
          <w:szCs w:val="24"/>
        </w:rPr>
        <w:t xml:space="preserve"> Sujeto Obligado</w:t>
      </w:r>
      <w:r w:rsidRPr="00DE329D">
        <w:rPr>
          <w:rFonts w:ascii="Palatino Linotype" w:hAnsi="Palatino Linotype" w:cs="Arial"/>
          <w:sz w:val="24"/>
          <w:szCs w:val="24"/>
        </w:rPr>
        <w:t xml:space="preserve">, el </w:t>
      </w:r>
      <w:r w:rsidRPr="00DE329D">
        <w:rPr>
          <w:rFonts w:ascii="Palatino Linotype" w:hAnsi="Palatino Linotype" w:cs="Arial"/>
          <w:b/>
          <w:sz w:val="24"/>
          <w:szCs w:val="24"/>
        </w:rPr>
        <w:t xml:space="preserve">Recurrente </w:t>
      </w:r>
      <w:r w:rsidRPr="00DE329D">
        <w:rPr>
          <w:rFonts w:ascii="Palatino Linotype" w:hAnsi="Palatino Linotype" w:cs="Arial"/>
          <w:sz w:val="24"/>
          <w:szCs w:val="24"/>
        </w:rPr>
        <w:t xml:space="preserve">interpuso el presente recurso de revisión, en fecha </w:t>
      </w:r>
      <w:r w:rsidRPr="00DE329D">
        <w:rPr>
          <w:rFonts w:ascii="Palatino Linotype" w:hAnsi="Palatino Linotype" w:cs="Arial"/>
          <w:b/>
          <w:sz w:val="24"/>
          <w:szCs w:val="24"/>
        </w:rPr>
        <w:t>s</w:t>
      </w:r>
      <w:r w:rsidR="0063578F" w:rsidRPr="00DE329D">
        <w:rPr>
          <w:rFonts w:ascii="Palatino Linotype" w:hAnsi="Palatino Linotype" w:cs="Arial"/>
          <w:b/>
          <w:sz w:val="24"/>
          <w:szCs w:val="24"/>
        </w:rPr>
        <w:t>eis</w:t>
      </w:r>
      <w:r w:rsidRPr="00DE329D">
        <w:rPr>
          <w:rFonts w:ascii="Palatino Linotype" w:hAnsi="Palatino Linotype" w:cs="Arial"/>
          <w:b/>
          <w:sz w:val="24"/>
          <w:szCs w:val="24"/>
        </w:rPr>
        <w:t xml:space="preserve"> de </w:t>
      </w:r>
      <w:r w:rsidR="0063578F" w:rsidRPr="00DE329D">
        <w:rPr>
          <w:rFonts w:ascii="Palatino Linotype" w:hAnsi="Palatino Linotype" w:cs="Arial"/>
          <w:b/>
          <w:sz w:val="24"/>
          <w:szCs w:val="24"/>
        </w:rPr>
        <w:t>marzo</w:t>
      </w:r>
      <w:r w:rsidRPr="00DE329D">
        <w:rPr>
          <w:rFonts w:ascii="Palatino Linotype" w:hAnsi="Palatino Linotype" w:cs="Arial"/>
          <w:sz w:val="24"/>
          <w:szCs w:val="24"/>
        </w:rPr>
        <w:t xml:space="preserve"> de dos mil veintitrés, el cual fue registrado</w:t>
      </w:r>
      <w:r w:rsidRPr="00DE329D">
        <w:rPr>
          <w:rFonts w:ascii="Palatino Linotype" w:hAnsi="Palatino Linotype" w:cs="Arial"/>
          <w:b/>
          <w:sz w:val="24"/>
          <w:szCs w:val="24"/>
        </w:rPr>
        <w:t xml:space="preserve"> </w:t>
      </w:r>
      <w:r w:rsidRPr="00DE329D">
        <w:rPr>
          <w:rFonts w:ascii="Palatino Linotype" w:hAnsi="Palatino Linotype" w:cs="Arial"/>
          <w:sz w:val="24"/>
          <w:szCs w:val="24"/>
        </w:rPr>
        <w:t xml:space="preserve">en el sistema electrónico con el expediente número </w:t>
      </w:r>
      <w:r w:rsidRPr="00DE329D">
        <w:rPr>
          <w:rFonts w:ascii="Palatino Linotype" w:hAnsi="Palatino Linotype" w:cs="Arial"/>
          <w:b/>
          <w:bCs/>
          <w:sz w:val="24"/>
          <w:szCs w:val="24"/>
        </w:rPr>
        <w:t>01</w:t>
      </w:r>
      <w:r w:rsidR="0063578F" w:rsidRPr="00DE329D">
        <w:rPr>
          <w:rFonts w:ascii="Palatino Linotype" w:hAnsi="Palatino Linotype" w:cs="Arial"/>
          <w:b/>
          <w:bCs/>
          <w:sz w:val="24"/>
          <w:szCs w:val="24"/>
        </w:rPr>
        <w:t>25</w:t>
      </w:r>
      <w:r w:rsidRPr="00DE329D">
        <w:rPr>
          <w:rFonts w:ascii="Palatino Linotype" w:hAnsi="Palatino Linotype" w:cs="Arial"/>
          <w:b/>
          <w:bCs/>
          <w:sz w:val="24"/>
          <w:szCs w:val="24"/>
        </w:rPr>
        <w:t>0</w:t>
      </w:r>
      <w:r w:rsidRPr="00DE329D">
        <w:rPr>
          <w:rFonts w:ascii="Palatino Linotype" w:hAnsi="Palatino Linotype" w:cs="Arial"/>
          <w:b/>
          <w:bCs/>
          <w:sz w:val="24"/>
          <w:szCs w:val="24"/>
          <w:lang w:eastAsia="es-MX"/>
        </w:rPr>
        <w:t>/INFOEM/IP/RR/2023</w:t>
      </w:r>
      <w:r w:rsidRPr="00DE329D">
        <w:rPr>
          <w:rFonts w:ascii="Palatino Linotype" w:hAnsi="Palatino Linotype" w:cs="Arial"/>
          <w:sz w:val="24"/>
          <w:szCs w:val="24"/>
        </w:rPr>
        <w:t xml:space="preserve">, en el cual </w:t>
      </w:r>
      <w:r w:rsidRPr="00DE329D">
        <w:rPr>
          <w:rFonts w:ascii="Palatino Linotype" w:hAnsi="Palatino Linotype" w:cs="Arial"/>
          <w:sz w:val="24"/>
        </w:rPr>
        <w:t>arguye, las siguientes manifestaciones:</w:t>
      </w:r>
    </w:p>
    <w:p w14:paraId="26D60372" w14:textId="77777777" w:rsidR="001F7E95" w:rsidRPr="00DE329D" w:rsidRDefault="001F7E95" w:rsidP="007269AF">
      <w:pPr>
        <w:spacing w:after="0" w:line="360" w:lineRule="auto"/>
        <w:jc w:val="both"/>
        <w:rPr>
          <w:rFonts w:ascii="Palatino Linotype" w:hAnsi="Palatino Linotype" w:cs="Arial"/>
          <w:sz w:val="24"/>
        </w:rPr>
      </w:pPr>
    </w:p>
    <w:p w14:paraId="7B4EFCA9" w14:textId="77777777" w:rsidR="001F7E95" w:rsidRPr="00DE329D" w:rsidRDefault="001F7E95" w:rsidP="007269AF">
      <w:pPr>
        <w:pStyle w:val="Prrafodelista"/>
        <w:numPr>
          <w:ilvl w:val="0"/>
          <w:numId w:val="1"/>
        </w:numPr>
        <w:jc w:val="both"/>
        <w:rPr>
          <w:rFonts w:ascii="Palatino Linotype" w:hAnsi="Palatino Linotype" w:cs="Arial"/>
          <w:b/>
        </w:rPr>
      </w:pPr>
      <w:r w:rsidRPr="00DE329D">
        <w:rPr>
          <w:rFonts w:ascii="Palatino Linotype" w:hAnsi="Palatino Linotype" w:cs="Arial"/>
          <w:b/>
        </w:rPr>
        <w:t>Acto Impugnado:</w:t>
      </w:r>
    </w:p>
    <w:p w14:paraId="203FCDD7" w14:textId="77777777" w:rsidR="001F7E95" w:rsidRPr="00DE329D" w:rsidRDefault="001F7E95" w:rsidP="007269AF">
      <w:pPr>
        <w:tabs>
          <w:tab w:val="left" w:pos="8364"/>
        </w:tabs>
        <w:spacing w:after="0" w:line="240" w:lineRule="auto"/>
        <w:ind w:left="851" w:right="851"/>
        <w:jc w:val="both"/>
        <w:rPr>
          <w:rFonts w:ascii="Palatino Linotype" w:hAnsi="Palatino Linotype" w:cs="Arial"/>
          <w:i/>
        </w:rPr>
      </w:pPr>
      <w:r w:rsidRPr="00DE329D">
        <w:rPr>
          <w:rFonts w:ascii="Palatino Linotype" w:hAnsi="Palatino Linotype" w:cs="Arial"/>
          <w:i/>
        </w:rPr>
        <w:t>“</w:t>
      </w:r>
      <w:r w:rsidR="0063578F" w:rsidRPr="00DE329D">
        <w:rPr>
          <w:rFonts w:ascii="Palatino Linotype" w:hAnsi="Palatino Linotype" w:cs="Arial"/>
          <w:i/>
        </w:rPr>
        <w:t>Me están negando la información</w:t>
      </w:r>
      <w:r w:rsidRPr="00DE329D">
        <w:rPr>
          <w:rFonts w:ascii="Palatino Linotype" w:hAnsi="Palatino Linotype" w:cs="Arial"/>
          <w:i/>
        </w:rPr>
        <w:t>” [Sic].</w:t>
      </w:r>
    </w:p>
    <w:p w14:paraId="4AC8810E" w14:textId="77777777" w:rsidR="001F7E95" w:rsidRPr="00DE329D" w:rsidRDefault="001F7E95" w:rsidP="007269AF">
      <w:pPr>
        <w:spacing w:after="0" w:line="240" w:lineRule="auto"/>
        <w:ind w:left="851" w:right="851"/>
        <w:jc w:val="both"/>
        <w:rPr>
          <w:rFonts w:ascii="Palatino Linotype" w:hAnsi="Palatino Linotype" w:cs="Arial"/>
          <w:i/>
          <w:sz w:val="24"/>
        </w:rPr>
      </w:pPr>
    </w:p>
    <w:p w14:paraId="090BC8A9" w14:textId="77777777" w:rsidR="001F7E95" w:rsidRPr="00DE329D" w:rsidRDefault="001F7E95" w:rsidP="007269AF">
      <w:pPr>
        <w:pStyle w:val="Prrafodelista"/>
        <w:numPr>
          <w:ilvl w:val="0"/>
          <w:numId w:val="1"/>
        </w:numPr>
        <w:jc w:val="both"/>
        <w:rPr>
          <w:rFonts w:ascii="Palatino Linotype" w:hAnsi="Palatino Linotype" w:cs="Arial"/>
        </w:rPr>
      </w:pPr>
      <w:r w:rsidRPr="00DE329D">
        <w:rPr>
          <w:rFonts w:ascii="Palatino Linotype" w:hAnsi="Palatino Linotype" w:cs="Arial"/>
          <w:b/>
        </w:rPr>
        <w:t>Razones o Motivos de Inconformidad</w:t>
      </w:r>
      <w:r w:rsidRPr="00DE329D">
        <w:rPr>
          <w:rFonts w:ascii="Palatino Linotype" w:hAnsi="Palatino Linotype" w:cs="Arial"/>
        </w:rPr>
        <w:t xml:space="preserve">: </w:t>
      </w:r>
    </w:p>
    <w:p w14:paraId="241DB551" w14:textId="77777777" w:rsidR="001F7E95" w:rsidRPr="00DE329D" w:rsidRDefault="001F7E95" w:rsidP="007269AF">
      <w:pPr>
        <w:pStyle w:val="Prrafodelista"/>
        <w:ind w:left="720"/>
        <w:jc w:val="both"/>
        <w:rPr>
          <w:rFonts w:ascii="Palatino Linotype" w:hAnsi="Palatino Linotype" w:cs="Arial"/>
          <w:i/>
          <w:sz w:val="36"/>
        </w:rPr>
      </w:pPr>
      <w:r w:rsidRPr="00DE329D">
        <w:rPr>
          <w:rFonts w:ascii="Palatino Linotype" w:hAnsi="Palatino Linotype"/>
          <w:i/>
          <w:color w:val="000000"/>
          <w:sz w:val="22"/>
          <w:szCs w:val="14"/>
        </w:rPr>
        <w:t>“</w:t>
      </w:r>
      <w:r w:rsidR="0063578F" w:rsidRPr="00DE329D">
        <w:rPr>
          <w:rFonts w:ascii="Palatino Linotype" w:hAnsi="Palatino Linotype"/>
          <w:i/>
          <w:color w:val="000000"/>
          <w:sz w:val="22"/>
          <w:szCs w:val="14"/>
        </w:rPr>
        <w:t>Me están negando la información</w:t>
      </w:r>
      <w:r w:rsidRPr="00DE329D">
        <w:rPr>
          <w:rFonts w:ascii="Palatino Linotype" w:hAnsi="Palatino Linotype"/>
          <w:i/>
          <w:color w:val="000000"/>
          <w:sz w:val="22"/>
          <w:szCs w:val="14"/>
        </w:rPr>
        <w:t>” (Sic)</w:t>
      </w:r>
    </w:p>
    <w:p w14:paraId="22C1A790" w14:textId="77777777" w:rsidR="001F7E95" w:rsidRPr="00DE329D" w:rsidRDefault="001F7E95" w:rsidP="007269AF">
      <w:pPr>
        <w:spacing w:after="0" w:line="360" w:lineRule="auto"/>
        <w:jc w:val="both"/>
        <w:rPr>
          <w:rFonts w:ascii="Palatino Linotype" w:hAnsi="Palatino Linotype" w:cs="Arial"/>
          <w:b/>
          <w:sz w:val="24"/>
        </w:rPr>
      </w:pPr>
    </w:p>
    <w:p w14:paraId="7A460F8F" w14:textId="77777777" w:rsidR="001F7E95" w:rsidRPr="00DE329D" w:rsidRDefault="001F7E95" w:rsidP="007269AF">
      <w:pPr>
        <w:spacing w:after="0" w:line="360" w:lineRule="auto"/>
        <w:jc w:val="both"/>
        <w:rPr>
          <w:rFonts w:ascii="Palatino Linotype" w:hAnsi="Palatino Linotype" w:cs="Arial"/>
          <w:b/>
          <w:sz w:val="24"/>
          <w:szCs w:val="24"/>
        </w:rPr>
      </w:pPr>
      <w:r w:rsidRPr="00DE329D">
        <w:rPr>
          <w:rFonts w:ascii="Palatino Linotype" w:hAnsi="Palatino Linotype" w:cs="Arial"/>
          <w:b/>
          <w:sz w:val="28"/>
        </w:rPr>
        <w:t>CUARTO</w:t>
      </w:r>
      <w:r w:rsidRPr="00DE329D">
        <w:rPr>
          <w:rFonts w:ascii="Palatino Linotype" w:hAnsi="Palatino Linotype" w:cs="Arial"/>
          <w:b/>
          <w:sz w:val="24"/>
          <w:szCs w:val="24"/>
        </w:rPr>
        <w:t xml:space="preserve">. </w:t>
      </w:r>
      <w:r w:rsidRPr="00DE329D">
        <w:rPr>
          <w:rFonts w:ascii="Palatino Linotype" w:hAnsi="Palatino Linotype" w:cs="Arial"/>
          <w:b/>
          <w:sz w:val="28"/>
          <w:szCs w:val="28"/>
        </w:rPr>
        <w:t>Del turno del recurso de revisión.</w:t>
      </w:r>
    </w:p>
    <w:p w14:paraId="6CCFCF64" w14:textId="77777777" w:rsidR="001F7E95" w:rsidRPr="00DE329D" w:rsidRDefault="001F7E95" w:rsidP="007269AF">
      <w:pPr>
        <w:spacing w:after="0" w:line="360" w:lineRule="auto"/>
        <w:jc w:val="both"/>
        <w:rPr>
          <w:rFonts w:ascii="Palatino Linotype" w:hAnsi="Palatino Linotype" w:cs="Arial"/>
          <w:sz w:val="24"/>
          <w:szCs w:val="24"/>
        </w:rPr>
      </w:pPr>
      <w:r w:rsidRPr="00DE329D">
        <w:rPr>
          <w:rFonts w:ascii="Palatino Linotype" w:hAnsi="Palatino Linotype" w:cs="Arial"/>
          <w:sz w:val="24"/>
          <w:szCs w:val="24"/>
        </w:rPr>
        <w:t xml:space="preserve">El medio de impugnación le fue turnado al Comisionado Presidente </w:t>
      </w:r>
      <w:r w:rsidRPr="00DE329D">
        <w:rPr>
          <w:rFonts w:ascii="Palatino Linotype" w:hAnsi="Palatino Linotype" w:cs="Arial"/>
          <w:b/>
          <w:sz w:val="24"/>
          <w:szCs w:val="24"/>
        </w:rPr>
        <w:t>José Martínez Vilchis</w:t>
      </w:r>
      <w:r w:rsidRPr="00DE329D">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DE22D6" w:rsidRPr="00DE329D">
        <w:rPr>
          <w:rFonts w:ascii="Palatino Linotype" w:hAnsi="Palatino Linotype" w:cs="Arial"/>
          <w:b/>
          <w:sz w:val="24"/>
          <w:szCs w:val="24"/>
        </w:rPr>
        <w:t>diecisiete</w:t>
      </w:r>
      <w:r w:rsidRPr="00DE329D">
        <w:rPr>
          <w:rFonts w:ascii="Palatino Linotype" w:hAnsi="Palatino Linotype" w:cs="Arial"/>
          <w:b/>
          <w:sz w:val="24"/>
          <w:szCs w:val="24"/>
        </w:rPr>
        <w:t xml:space="preserve"> de </w:t>
      </w:r>
      <w:r w:rsidR="00DE22D6" w:rsidRPr="00DE329D">
        <w:rPr>
          <w:rFonts w:ascii="Palatino Linotype" w:hAnsi="Palatino Linotype" w:cs="Arial"/>
          <w:b/>
          <w:sz w:val="24"/>
          <w:szCs w:val="24"/>
        </w:rPr>
        <w:t>marz</w:t>
      </w:r>
      <w:r w:rsidRPr="00DE329D">
        <w:rPr>
          <w:rFonts w:ascii="Palatino Linotype" w:hAnsi="Palatino Linotype" w:cs="Arial"/>
          <w:b/>
          <w:sz w:val="24"/>
          <w:szCs w:val="24"/>
        </w:rPr>
        <w:t>o del año dos mil veintitrés</w:t>
      </w:r>
      <w:r w:rsidRPr="00DE329D">
        <w:rPr>
          <w:rFonts w:ascii="Palatino Linotype" w:hAnsi="Palatino Linotype" w:cs="Arial"/>
          <w:sz w:val="24"/>
          <w:szCs w:val="24"/>
        </w:rPr>
        <w:t>, determinándose en él, un plazo de siete días para que las partes manifestaran lo que a su derecho corresponda en términos del numeral ya citado.</w:t>
      </w:r>
    </w:p>
    <w:p w14:paraId="7B5425A3" w14:textId="77777777" w:rsidR="001F7E95" w:rsidRPr="00DE329D" w:rsidRDefault="001F7E95" w:rsidP="007269AF">
      <w:pPr>
        <w:spacing w:after="0" w:line="360" w:lineRule="auto"/>
        <w:jc w:val="both"/>
        <w:rPr>
          <w:rFonts w:ascii="Palatino Linotype" w:hAnsi="Palatino Linotype" w:cs="Arial"/>
          <w:sz w:val="24"/>
          <w:szCs w:val="24"/>
        </w:rPr>
      </w:pPr>
    </w:p>
    <w:p w14:paraId="6634D739" w14:textId="77777777" w:rsidR="001F7E95" w:rsidRPr="00DE329D" w:rsidRDefault="001F7E95" w:rsidP="007269AF">
      <w:pPr>
        <w:spacing w:after="0" w:line="360" w:lineRule="auto"/>
        <w:jc w:val="both"/>
        <w:rPr>
          <w:rFonts w:ascii="Palatino Linotype" w:hAnsi="Palatino Linotype" w:cs="Arial"/>
          <w:b/>
          <w:sz w:val="28"/>
          <w:szCs w:val="28"/>
        </w:rPr>
      </w:pPr>
      <w:r w:rsidRPr="00DE329D">
        <w:rPr>
          <w:rFonts w:ascii="Palatino Linotype" w:hAnsi="Palatino Linotype" w:cs="Arial"/>
          <w:b/>
          <w:sz w:val="28"/>
        </w:rPr>
        <w:t xml:space="preserve">QUINTO. </w:t>
      </w:r>
      <w:r w:rsidRPr="00DE329D">
        <w:rPr>
          <w:rFonts w:ascii="Palatino Linotype" w:hAnsi="Palatino Linotype" w:cs="Arial"/>
          <w:b/>
          <w:sz w:val="28"/>
          <w:szCs w:val="28"/>
        </w:rPr>
        <w:t>De la etapa de instrucción.</w:t>
      </w:r>
    </w:p>
    <w:p w14:paraId="14318D09" w14:textId="77777777" w:rsidR="001F7E95" w:rsidRPr="00DE329D" w:rsidRDefault="001F7E95" w:rsidP="007269AF">
      <w:pPr>
        <w:spacing w:after="0" w:line="360" w:lineRule="auto"/>
        <w:jc w:val="both"/>
        <w:rPr>
          <w:rFonts w:ascii="Palatino Linotype" w:hAnsi="Palatino Linotype" w:cs="Arial"/>
          <w:sz w:val="24"/>
          <w:szCs w:val="24"/>
        </w:rPr>
      </w:pPr>
      <w:r w:rsidRPr="00DE329D">
        <w:rPr>
          <w:rFonts w:ascii="Palatino Linotype" w:hAnsi="Palatino Linotype" w:cs="Arial"/>
          <w:sz w:val="24"/>
          <w:szCs w:val="24"/>
        </w:rPr>
        <w:t xml:space="preserve">De las constancias que obran en el expediente electrónico del </w:t>
      </w:r>
      <w:r w:rsidRPr="00DE329D">
        <w:rPr>
          <w:rFonts w:ascii="Palatino Linotype" w:hAnsi="Palatino Linotype" w:cs="Arial"/>
          <w:sz w:val="24"/>
        </w:rPr>
        <w:t>Sistema de Acceso a la Información Mexiquense</w:t>
      </w:r>
      <w:r w:rsidRPr="00DE329D">
        <w:rPr>
          <w:rFonts w:ascii="Palatino Linotype" w:hAnsi="Palatino Linotype" w:cs="Arial"/>
          <w:sz w:val="24"/>
          <w:szCs w:val="24"/>
        </w:rPr>
        <w:t xml:space="preserve"> (SAIMEX), se advierte que el Sujeto Obligado rindió su informe justificado el </w:t>
      </w:r>
      <w:r w:rsidR="003E43E5" w:rsidRPr="00DE329D">
        <w:rPr>
          <w:rFonts w:ascii="Palatino Linotype" w:hAnsi="Palatino Linotype" w:cs="Arial"/>
          <w:sz w:val="24"/>
          <w:szCs w:val="24"/>
        </w:rPr>
        <w:t>veintinueve</w:t>
      </w:r>
      <w:r w:rsidRPr="00DE329D">
        <w:rPr>
          <w:rFonts w:ascii="Palatino Linotype" w:hAnsi="Palatino Linotype" w:cs="Arial"/>
          <w:sz w:val="24"/>
          <w:szCs w:val="24"/>
        </w:rPr>
        <w:t xml:space="preserve"> de marzo de dos mil veintitrés, a través “</w:t>
      </w:r>
      <w:r w:rsidR="001E2109" w:rsidRPr="00DE329D">
        <w:rPr>
          <w:rFonts w:ascii="Palatino Linotype" w:hAnsi="Palatino Linotype" w:cs="Arial"/>
          <w:sz w:val="24"/>
          <w:szCs w:val="24"/>
        </w:rPr>
        <w:t>RR1250_23.pdf</w:t>
      </w:r>
      <w:r w:rsidRPr="00DE329D">
        <w:rPr>
          <w:rFonts w:ascii="Palatino Linotype" w:hAnsi="Palatino Linotype" w:cs="Arial"/>
          <w:sz w:val="24"/>
          <w:szCs w:val="24"/>
        </w:rPr>
        <w:t xml:space="preserve">”, a través del cual confirma su respuesta inicial, el cual fue puesto a la vista del Recurrente el </w:t>
      </w:r>
      <w:r w:rsidR="003E43E5" w:rsidRPr="00DE329D">
        <w:rPr>
          <w:rFonts w:ascii="Palatino Linotype" w:hAnsi="Palatino Linotype" w:cs="Arial"/>
          <w:sz w:val="24"/>
          <w:szCs w:val="24"/>
        </w:rPr>
        <w:t>treinta y un</w:t>
      </w:r>
      <w:r w:rsidRPr="00DE329D">
        <w:rPr>
          <w:rFonts w:ascii="Palatino Linotype" w:hAnsi="Palatino Linotype" w:cs="Arial"/>
          <w:sz w:val="24"/>
          <w:szCs w:val="24"/>
        </w:rPr>
        <w:t xml:space="preserve"> de marzo de dos mil veintitrés. Asimismo, se advierte que el recurrente no realizó manifestación alguna.</w:t>
      </w:r>
    </w:p>
    <w:p w14:paraId="4BFC5841" w14:textId="77777777" w:rsidR="001F7E95" w:rsidRPr="00DE329D" w:rsidRDefault="001F7E95" w:rsidP="007269AF">
      <w:pPr>
        <w:tabs>
          <w:tab w:val="left" w:pos="8505"/>
        </w:tabs>
        <w:spacing w:after="0" w:line="360" w:lineRule="auto"/>
        <w:ind w:right="709"/>
        <w:jc w:val="both"/>
        <w:rPr>
          <w:rFonts w:ascii="Palatino Linotype" w:hAnsi="Palatino Linotype"/>
          <w:noProof/>
        </w:rPr>
      </w:pPr>
    </w:p>
    <w:p w14:paraId="2AD2821E" w14:textId="77777777" w:rsidR="001F7E95" w:rsidRPr="00DE329D" w:rsidRDefault="001F7E95" w:rsidP="007269AF">
      <w:pPr>
        <w:spacing w:after="0" w:line="360" w:lineRule="auto"/>
        <w:jc w:val="both"/>
        <w:rPr>
          <w:rFonts w:ascii="Palatino Linotype" w:hAnsi="Palatino Linotype" w:cs="Arial"/>
          <w:b/>
          <w:sz w:val="28"/>
          <w:szCs w:val="28"/>
        </w:rPr>
      </w:pPr>
      <w:r w:rsidRPr="00DE329D">
        <w:rPr>
          <w:rFonts w:ascii="Palatino Linotype" w:hAnsi="Palatino Linotype" w:cs="Arial"/>
          <w:b/>
          <w:sz w:val="28"/>
        </w:rPr>
        <w:t xml:space="preserve">SEXTO. </w:t>
      </w:r>
      <w:r w:rsidRPr="00DE329D">
        <w:rPr>
          <w:rFonts w:ascii="Palatino Linotype" w:hAnsi="Palatino Linotype" w:cs="Arial"/>
          <w:b/>
          <w:sz w:val="28"/>
          <w:szCs w:val="28"/>
        </w:rPr>
        <w:t>Del cierre de la etapa de instrucción.</w:t>
      </w:r>
    </w:p>
    <w:p w14:paraId="68D67DD5" w14:textId="77777777" w:rsidR="001F7E95" w:rsidRPr="00DE329D" w:rsidRDefault="001F7E95" w:rsidP="007269AF">
      <w:pPr>
        <w:spacing w:after="0" w:line="360" w:lineRule="auto"/>
        <w:jc w:val="both"/>
        <w:rPr>
          <w:rFonts w:ascii="Palatino Linotype" w:hAnsi="Palatino Linotype" w:cs="Arial"/>
          <w:sz w:val="24"/>
        </w:rPr>
      </w:pPr>
      <w:r w:rsidRPr="00DE329D">
        <w:rPr>
          <w:rFonts w:ascii="Palatino Linotype" w:hAnsi="Palatino Linotype" w:cs="Arial"/>
          <w:sz w:val="24"/>
        </w:rPr>
        <w:t xml:space="preserve">Así, una vez transcurrido el término legal, permitió decretarse el cierre de instrucción en fecha </w:t>
      </w:r>
      <w:r w:rsidR="003E43E5" w:rsidRPr="00DE329D">
        <w:rPr>
          <w:rFonts w:ascii="Palatino Linotype" w:hAnsi="Palatino Linotype" w:cs="Arial"/>
          <w:b/>
          <w:sz w:val="24"/>
        </w:rPr>
        <w:t>diecisiete</w:t>
      </w:r>
      <w:r w:rsidRPr="00DE329D">
        <w:rPr>
          <w:rFonts w:ascii="Palatino Linotype" w:hAnsi="Palatino Linotype" w:cs="Arial"/>
          <w:b/>
          <w:sz w:val="24"/>
        </w:rPr>
        <w:t xml:space="preserve"> de </w:t>
      </w:r>
      <w:r w:rsidR="003E43E5" w:rsidRPr="00DE329D">
        <w:rPr>
          <w:rFonts w:ascii="Palatino Linotype" w:hAnsi="Palatino Linotype" w:cs="Arial"/>
          <w:b/>
          <w:sz w:val="24"/>
        </w:rPr>
        <w:t>abril</w:t>
      </w:r>
      <w:r w:rsidRPr="00DE329D">
        <w:rPr>
          <w:rFonts w:ascii="Palatino Linotype" w:hAnsi="Palatino Linotype" w:cs="Arial"/>
          <w:b/>
          <w:sz w:val="24"/>
        </w:rPr>
        <w:t xml:space="preserve"> del año en dos mil veintitrés</w:t>
      </w:r>
      <w:r w:rsidRPr="00DE329D">
        <w:rPr>
          <w:rFonts w:ascii="Palatino Linotype" w:hAnsi="Palatino Linotype" w:cs="Arial"/>
          <w:sz w:val="24"/>
        </w:rPr>
        <w:t>, en términos del artículo 185, fracción VI, de la Ley de Transparencia y Acceso a la Información Pública del Estado de México y Municipios, iniciando el término legal para dictar resolución definitiva del asunto.</w:t>
      </w:r>
    </w:p>
    <w:p w14:paraId="07A6326B" w14:textId="77777777" w:rsidR="001F7E95" w:rsidRPr="00DE329D" w:rsidRDefault="001F7E95" w:rsidP="007269AF">
      <w:pPr>
        <w:tabs>
          <w:tab w:val="left" w:pos="8505"/>
        </w:tabs>
        <w:spacing w:after="0" w:line="360" w:lineRule="auto"/>
        <w:ind w:right="709"/>
        <w:jc w:val="both"/>
        <w:rPr>
          <w:rFonts w:ascii="Palatino Linotype" w:hAnsi="Palatino Linotype"/>
          <w:noProof/>
        </w:rPr>
      </w:pPr>
    </w:p>
    <w:p w14:paraId="0DE8E4C7" w14:textId="77777777" w:rsidR="003E43E5" w:rsidRPr="00DE329D" w:rsidRDefault="003E43E5" w:rsidP="007269AF">
      <w:pPr>
        <w:pStyle w:val="Sinespaciado"/>
        <w:spacing w:line="360" w:lineRule="auto"/>
        <w:jc w:val="both"/>
        <w:rPr>
          <w:rFonts w:ascii="Palatino Linotype" w:hAnsi="Palatino Linotype" w:cs="Arial"/>
          <w:b/>
          <w:sz w:val="28"/>
        </w:rPr>
      </w:pPr>
    </w:p>
    <w:p w14:paraId="3A9D58B8" w14:textId="77777777" w:rsidR="001F7E95" w:rsidRPr="00DE329D" w:rsidRDefault="001F7E95" w:rsidP="007269AF">
      <w:pPr>
        <w:pStyle w:val="Sinespaciado"/>
        <w:spacing w:line="360" w:lineRule="auto"/>
        <w:jc w:val="both"/>
        <w:rPr>
          <w:rFonts w:ascii="Palatino Linotype" w:hAnsi="Palatino Linotype" w:cs="Arial"/>
          <w:b/>
          <w:sz w:val="28"/>
          <w:szCs w:val="28"/>
        </w:rPr>
      </w:pPr>
      <w:r w:rsidRPr="00DE329D">
        <w:rPr>
          <w:rFonts w:ascii="Palatino Linotype" w:hAnsi="Palatino Linotype" w:cs="Arial"/>
          <w:b/>
          <w:sz w:val="28"/>
        </w:rPr>
        <w:t xml:space="preserve">SÉPTIMO. </w:t>
      </w:r>
      <w:r w:rsidRPr="00DE329D">
        <w:rPr>
          <w:rFonts w:ascii="Palatino Linotype" w:hAnsi="Palatino Linotype" w:cs="Arial"/>
          <w:b/>
          <w:sz w:val="28"/>
          <w:szCs w:val="28"/>
        </w:rPr>
        <w:t>De la ampliación del término para resolver.</w:t>
      </w:r>
    </w:p>
    <w:p w14:paraId="41616E0D" w14:textId="77777777" w:rsidR="001F7E95" w:rsidRPr="00DE329D" w:rsidRDefault="001F7E95" w:rsidP="007269AF">
      <w:pPr>
        <w:spacing w:after="0" w:line="360" w:lineRule="auto"/>
        <w:jc w:val="both"/>
        <w:rPr>
          <w:rFonts w:ascii="Palatino Linotype" w:hAnsi="Palatino Linotype" w:cs="Arial"/>
          <w:sz w:val="24"/>
          <w:szCs w:val="24"/>
        </w:rPr>
      </w:pPr>
      <w:r w:rsidRPr="00DE329D">
        <w:rPr>
          <w:rFonts w:ascii="Palatino Linotype" w:hAnsi="Palatino Linotype" w:cs="Arial"/>
          <w:sz w:val="24"/>
          <w:szCs w:val="24"/>
        </w:rPr>
        <w:t xml:space="preserve">En fecha </w:t>
      </w:r>
      <w:r w:rsidR="003E43E5" w:rsidRPr="00DE329D">
        <w:rPr>
          <w:rFonts w:ascii="Palatino Linotype" w:hAnsi="Palatino Linotype" w:cs="Arial"/>
          <w:b/>
          <w:sz w:val="24"/>
          <w:szCs w:val="24"/>
        </w:rPr>
        <w:t>dieci</w:t>
      </w:r>
      <w:r w:rsidRPr="00DE329D">
        <w:rPr>
          <w:rFonts w:ascii="Palatino Linotype" w:hAnsi="Palatino Linotype" w:cs="Arial"/>
          <w:b/>
          <w:sz w:val="24"/>
          <w:szCs w:val="24"/>
        </w:rPr>
        <w:t xml:space="preserve">siete de </w:t>
      </w:r>
      <w:r w:rsidR="003E43E5" w:rsidRPr="00DE329D">
        <w:rPr>
          <w:rFonts w:ascii="Palatino Linotype" w:hAnsi="Palatino Linotype" w:cs="Arial"/>
          <w:b/>
          <w:sz w:val="24"/>
          <w:szCs w:val="24"/>
        </w:rPr>
        <w:t>mayo</w:t>
      </w:r>
      <w:r w:rsidRPr="00DE329D">
        <w:rPr>
          <w:rFonts w:ascii="Palatino Linotype" w:hAnsi="Palatino Linotype" w:cs="Arial"/>
          <w:b/>
          <w:sz w:val="24"/>
          <w:szCs w:val="24"/>
        </w:rPr>
        <w:t xml:space="preserve"> del año dos mil veintitrés</w:t>
      </w:r>
      <w:r w:rsidRPr="00DE329D">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51C7AF14" w14:textId="77777777" w:rsidR="001F7E95" w:rsidRPr="00DE329D" w:rsidRDefault="001F7E95" w:rsidP="007269AF">
      <w:pPr>
        <w:spacing w:after="0" w:line="360" w:lineRule="auto"/>
        <w:jc w:val="both"/>
        <w:rPr>
          <w:rFonts w:ascii="Palatino Linotype" w:hAnsi="Palatino Linotype"/>
          <w:sz w:val="24"/>
          <w:szCs w:val="24"/>
        </w:rPr>
      </w:pPr>
    </w:p>
    <w:p w14:paraId="7494819B" w14:textId="77777777" w:rsidR="001F7E95" w:rsidRPr="00DE329D" w:rsidRDefault="001F7E95" w:rsidP="007269AF">
      <w:pPr>
        <w:spacing w:after="0" w:line="360" w:lineRule="auto"/>
        <w:jc w:val="both"/>
        <w:rPr>
          <w:rFonts w:ascii="Palatino Linotype" w:hAnsi="Palatino Linotype"/>
          <w:sz w:val="24"/>
          <w:szCs w:val="24"/>
        </w:rPr>
      </w:pPr>
      <w:r w:rsidRPr="00DE329D">
        <w:rPr>
          <w:rFonts w:ascii="Palatino Linotype" w:hAnsi="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03D145E" w14:textId="77777777" w:rsidR="001F7E95" w:rsidRPr="00DE329D" w:rsidRDefault="001F7E95" w:rsidP="007269AF">
      <w:pPr>
        <w:spacing w:after="0" w:line="360" w:lineRule="auto"/>
        <w:jc w:val="both"/>
        <w:rPr>
          <w:rFonts w:ascii="Palatino Linotype" w:hAnsi="Palatino Linotype"/>
          <w:sz w:val="24"/>
          <w:szCs w:val="24"/>
        </w:rPr>
      </w:pPr>
    </w:p>
    <w:p w14:paraId="424313C5" w14:textId="77777777" w:rsidR="001F7E95" w:rsidRPr="00DE329D" w:rsidRDefault="001F7E95" w:rsidP="007269AF">
      <w:pPr>
        <w:spacing w:after="0" w:line="360" w:lineRule="auto"/>
        <w:jc w:val="both"/>
        <w:rPr>
          <w:rFonts w:ascii="Palatino Linotype" w:hAnsi="Palatino Linotype"/>
          <w:sz w:val="24"/>
          <w:szCs w:val="24"/>
        </w:rPr>
      </w:pPr>
      <w:r w:rsidRPr="00DE329D">
        <w:rPr>
          <w:rFonts w:ascii="Palatino Linotype" w:hAnsi="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25A3A32" w14:textId="77777777" w:rsidR="001F7E95" w:rsidRPr="00DE329D" w:rsidRDefault="001F7E95" w:rsidP="007269AF">
      <w:pPr>
        <w:spacing w:after="0" w:line="360" w:lineRule="auto"/>
        <w:jc w:val="both"/>
        <w:rPr>
          <w:rFonts w:ascii="Palatino Linotype" w:hAnsi="Palatino Linotype"/>
          <w:sz w:val="24"/>
          <w:szCs w:val="24"/>
        </w:rPr>
      </w:pPr>
    </w:p>
    <w:p w14:paraId="7A7758EB" w14:textId="77777777" w:rsidR="001F7E95" w:rsidRPr="00DE329D" w:rsidRDefault="001F7E95" w:rsidP="007269AF">
      <w:pPr>
        <w:spacing w:after="0" w:line="360" w:lineRule="auto"/>
        <w:jc w:val="both"/>
        <w:rPr>
          <w:rFonts w:ascii="Palatino Linotype" w:hAnsi="Palatino Linotype"/>
          <w:sz w:val="24"/>
          <w:szCs w:val="24"/>
        </w:rPr>
      </w:pPr>
      <w:r w:rsidRPr="00DE329D">
        <w:rPr>
          <w:rFonts w:ascii="Palatino Linotype" w:hAnsi="Palatino Linotype"/>
          <w:sz w:val="24"/>
          <w:szCs w:val="24"/>
        </w:rPr>
        <w:t xml:space="preserve">Así, en términos de lo que establecen los artículos 8.1 y 25 de la Convención Americana sobre Derechos Humanos, los recursos deben ser sencillos y resolverse en el menor </w:t>
      </w:r>
      <w:r w:rsidRPr="00DE329D">
        <w:rPr>
          <w:rFonts w:ascii="Palatino Linotype" w:hAnsi="Palatino Linotype"/>
          <w:sz w:val="24"/>
          <w:szCs w:val="24"/>
        </w:rPr>
        <w:lastRenderedPageBreak/>
        <w:t>tiempo posible, tomando en consideración la dilación total del procedimiento; esto es, en un plazo razonable.</w:t>
      </w:r>
    </w:p>
    <w:p w14:paraId="4F9B1785" w14:textId="77777777" w:rsidR="001F7E95" w:rsidRPr="00DE329D" w:rsidRDefault="001F7E95" w:rsidP="007269AF">
      <w:pPr>
        <w:spacing w:after="0" w:line="360" w:lineRule="auto"/>
        <w:jc w:val="both"/>
        <w:rPr>
          <w:rFonts w:ascii="Palatino Linotype" w:hAnsi="Palatino Linotype"/>
          <w:sz w:val="24"/>
          <w:szCs w:val="24"/>
        </w:rPr>
      </w:pPr>
    </w:p>
    <w:p w14:paraId="0BE235BE" w14:textId="77777777" w:rsidR="001F7E95" w:rsidRPr="00DE329D" w:rsidRDefault="001F7E95" w:rsidP="007269AF">
      <w:pPr>
        <w:spacing w:after="0" w:line="360" w:lineRule="auto"/>
        <w:jc w:val="both"/>
        <w:rPr>
          <w:rFonts w:ascii="Palatino Linotype" w:hAnsi="Palatino Linotype"/>
          <w:sz w:val="24"/>
          <w:szCs w:val="24"/>
        </w:rPr>
      </w:pPr>
      <w:r w:rsidRPr="00DE329D">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0346722" w14:textId="77777777" w:rsidR="001F7E95" w:rsidRPr="00DE329D" w:rsidRDefault="001F7E95" w:rsidP="007269AF">
      <w:pPr>
        <w:spacing w:after="0" w:line="360" w:lineRule="auto"/>
        <w:jc w:val="both"/>
        <w:rPr>
          <w:rFonts w:ascii="Palatino Linotype" w:hAnsi="Palatino Linotype"/>
          <w:sz w:val="24"/>
          <w:szCs w:val="24"/>
        </w:rPr>
      </w:pPr>
    </w:p>
    <w:p w14:paraId="75654429" w14:textId="77777777" w:rsidR="001F7E95" w:rsidRPr="00DE329D" w:rsidRDefault="001F7E95" w:rsidP="007269AF">
      <w:pPr>
        <w:spacing w:after="0" w:line="360" w:lineRule="auto"/>
        <w:jc w:val="both"/>
        <w:rPr>
          <w:rFonts w:ascii="Palatino Linotype" w:hAnsi="Palatino Linotype"/>
          <w:sz w:val="24"/>
          <w:szCs w:val="24"/>
        </w:rPr>
      </w:pPr>
      <w:r w:rsidRPr="00DE329D">
        <w:rPr>
          <w:rFonts w:ascii="Palatino Linotype" w:hAnsi="Palatino Linotype"/>
          <w:sz w:val="24"/>
          <w:szCs w:val="24"/>
        </w:rPr>
        <w:t>Por ello, excepcionalmente, si un asunto es resuelto con posterioridad a los plazos señalados por la norma debe analizarse la razonabilidad del tiempo necesario para su resolución, atentos a los siguientes criterios:</w:t>
      </w:r>
    </w:p>
    <w:p w14:paraId="48F4DDAB" w14:textId="77777777" w:rsidR="001F7E95" w:rsidRPr="00DE329D" w:rsidRDefault="001F7E95" w:rsidP="007269AF">
      <w:pPr>
        <w:spacing w:after="0" w:line="360" w:lineRule="auto"/>
        <w:jc w:val="both"/>
        <w:rPr>
          <w:rFonts w:ascii="Palatino Linotype" w:hAnsi="Palatino Linotype"/>
          <w:sz w:val="24"/>
          <w:szCs w:val="24"/>
        </w:rPr>
      </w:pPr>
      <w:r w:rsidRPr="00DE329D">
        <w:rPr>
          <w:rFonts w:ascii="Palatino Linotype" w:hAnsi="Palatino Linotype"/>
          <w:sz w:val="24"/>
          <w:szCs w:val="24"/>
        </w:rPr>
        <w:t xml:space="preserve"> </w:t>
      </w:r>
    </w:p>
    <w:p w14:paraId="74E8CC40" w14:textId="77777777" w:rsidR="001F7E95" w:rsidRPr="00DE329D" w:rsidRDefault="001F7E95" w:rsidP="007269AF">
      <w:pPr>
        <w:pStyle w:val="Prrafodelista"/>
        <w:numPr>
          <w:ilvl w:val="0"/>
          <w:numId w:val="3"/>
        </w:numPr>
        <w:spacing w:line="360" w:lineRule="auto"/>
        <w:jc w:val="both"/>
        <w:rPr>
          <w:rFonts w:ascii="Palatino Linotype" w:hAnsi="Palatino Linotype"/>
        </w:rPr>
      </w:pPr>
      <w:r w:rsidRPr="00DE329D">
        <w:rPr>
          <w:rFonts w:ascii="Palatino Linotype" w:hAnsi="Palatino Linotype"/>
        </w:rPr>
        <w:t>Complejidad del asunto: La complejidad de la prueba, la pluralidad de sujetos procesales, el tiempo transcurrido, las características y contexto del recurso.</w:t>
      </w:r>
    </w:p>
    <w:p w14:paraId="21F09901" w14:textId="77777777" w:rsidR="001F7E95" w:rsidRPr="00DE329D" w:rsidRDefault="001F7E95" w:rsidP="007269AF">
      <w:pPr>
        <w:pStyle w:val="Prrafodelista"/>
        <w:numPr>
          <w:ilvl w:val="0"/>
          <w:numId w:val="3"/>
        </w:numPr>
        <w:spacing w:line="360" w:lineRule="auto"/>
        <w:jc w:val="both"/>
        <w:rPr>
          <w:rFonts w:ascii="Palatino Linotype" w:hAnsi="Palatino Linotype"/>
        </w:rPr>
      </w:pPr>
      <w:r w:rsidRPr="00DE329D">
        <w:rPr>
          <w:rFonts w:ascii="Palatino Linotype" w:hAnsi="Palatino Linotype"/>
        </w:rPr>
        <w:t>Actividad Procesal del interesado: Acciones u omisiones del interesado.</w:t>
      </w:r>
    </w:p>
    <w:p w14:paraId="262A889E" w14:textId="77777777" w:rsidR="001F7E95" w:rsidRPr="00DE329D" w:rsidRDefault="001F7E95" w:rsidP="007269AF">
      <w:pPr>
        <w:pStyle w:val="Prrafodelista"/>
        <w:numPr>
          <w:ilvl w:val="0"/>
          <w:numId w:val="3"/>
        </w:numPr>
        <w:spacing w:line="360" w:lineRule="auto"/>
        <w:jc w:val="both"/>
        <w:rPr>
          <w:rFonts w:ascii="Palatino Linotype" w:hAnsi="Palatino Linotype"/>
        </w:rPr>
      </w:pPr>
      <w:r w:rsidRPr="00DE329D">
        <w:rPr>
          <w:rFonts w:ascii="Palatino Linotype" w:hAnsi="Palatino Linotype"/>
        </w:rPr>
        <w:t>Conducta de la Autoridad: Las Acciones u omisiones realizadas en el procedimiento. Así como si la autoridad actuó con la debida diligencia.</w:t>
      </w:r>
    </w:p>
    <w:p w14:paraId="48C7D34A" w14:textId="77777777" w:rsidR="001F7E95" w:rsidRPr="00DE329D" w:rsidRDefault="001F7E95" w:rsidP="007269AF">
      <w:pPr>
        <w:pStyle w:val="Prrafodelista"/>
        <w:numPr>
          <w:ilvl w:val="0"/>
          <w:numId w:val="3"/>
        </w:numPr>
        <w:spacing w:line="360" w:lineRule="auto"/>
        <w:jc w:val="both"/>
        <w:rPr>
          <w:rFonts w:ascii="Palatino Linotype" w:hAnsi="Palatino Linotype"/>
        </w:rPr>
      </w:pPr>
      <w:r w:rsidRPr="00DE329D">
        <w:rPr>
          <w:rFonts w:ascii="Palatino Linotype" w:hAnsi="Palatino Linotype"/>
        </w:rPr>
        <w:t>La afectación generada en la situación jurídica de la persona involucrada en el proceso: Violación a sus derechos humanos.</w:t>
      </w:r>
    </w:p>
    <w:p w14:paraId="35019912" w14:textId="77777777" w:rsidR="001F7E95" w:rsidRPr="00DE329D" w:rsidRDefault="001F7E95" w:rsidP="007269AF">
      <w:pPr>
        <w:spacing w:after="0" w:line="360" w:lineRule="auto"/>
        <w:jc w:val="both"/>
        <w:rPr>
          <w:rFonts w:ascii="Palatino Linotype" w:hAnsi="Palatino Linotype"/>
          <w:sz w:val="24"/>
          <w:szCs w:val="24"/>
        </w:rPr>
      </w:pPr>
    </w:p>
    <w:p w14:paraId="195A238E" w14:textId="77777777" w:rsidR="001F7E95" w:rsidRPr="00DE329D" w:rsidRDefault="001F7E95" w:rsidP="007269AF">
      <w:pPr>
        <w:spacing w:after="0" w:line="360" w:lineRule="auto"/>
        <w:jc w:val="both"/>
        <w:rPr>
          <w:rFonts w:ascii="Palatino Linotype" w:hAnsi="Palatino Linotype"/>
          <w:sz w:val="24"/>
          <w:szCs w:val="24"/>
        </w:rPr>
      </w:pPr>
      <w:r w:rsidRPr="00DE329D">
        <w:rPr>
          <w:rFonts w:ascii="Palatino Linotype" w:hAnsi="Palatino Linotype"/>
          <w:sz w:val="24"/>
          <w:szCs w:val="24"/>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DE329D">
        <w:rPr>
          <w:rFonts w:ascii="Palatino Linotype" w:hAnsi="Palatino Linotype"/>
          <w:sz w:val="24"/>
          <w:szCs w:val="24"/>
        </w:rPr>
        <w:lastRenderedPageBreak/>
        <w:t>considerarse normal, debe concluirse que es una excluyente de responsabilidad en relación con la actuación del funcionario, como ha acontecido en el caso que nos ocupa.</w:t>
      </w:r>
    </w:p>
    <w:p w14:paraId="3212B429" w14:textId="77777777" w:rsidR="001F7E95" w:rsidRPr="00DE329D" w:rsidRDefault="001F7E95" w:rsidP="007269AF">
      <w:pPr>
        <w:spacing w:after="0" w:line="360" w:lineRule="auto"/>
        <w:jc w:val="both"/>
        <w:rPr>
          <w:rFonts w:ascii="Palatino Linotype" w:hAnsi="Palatino Linotype"/>
          <w:sz w:val="24"/>
          <w:szCs w:val="24"/>
        </w:rPr>
      </w:pPr>
    </w:p>
    <w:p w14:paraId="12965DDE" w14:textId="77777777" w:rsidR="001F7E95" w:rsidRPr="00DE329D" w:rsidRDefault="001F7E95" w:rsidP="007269AF">
      <w:pPr>
        <w:spacing w:after="0" w:line="360" w:lineRule="auto"/>
        <w:jc w:val="both"/>
        <w:rPr>
          <w:rFonts w:ascii="Palatino Linotype" w:hAnsi="Palatino Linotype"/>
          <w:sz w:val="24"/>
          <w:szCs w:val="24"/>
        </w:rPr>
      </w:pPr>
      <w:r w:rsidRPr="00DE329D">
        <w:rPr>
          <w:rFonts w:ascii="Palatino Linotype" w:hAnsi="Palatino Linotype"/>
          <w:sz w:val="24"/>
          <w:szCs w:val="24"/>
        </w:rPr>
        <w:t>Argumento que encuentra sustento en la jurisprudencia P. / 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D9BC060" w14:textId="77777777" w:rsidR="001F7E95" w:rsidRPr="00DE329D" w:rsidRDefault="001F7E95" w:rsidP="007269AF">
      <w:pPr>
        <w:spacing w:after="0" w:line="360" w:lineRule="auto"/>
        <w:jc w:val="both"/>
        <w:rPr>
          <w:rFonts w:ascii="Palatino Linotype" w:hAnsi="Palatino Linotype"/>
          <w:sz w:val="24"/>
          <w:szCs w:val="24"/>
        </w:rPr>
      </w:pPr>
    </w:p>
    <w:p w14:paraId="4B2FFB97" w14:textId="77777777" w:rsidR="001F7E95" w:rsidRPr="00DE329D" w:rsidRDefault="001F7E95" w:rsidP="007269AF">
      <w:pPr>
        <w:spacing w:after="0" w:line="360" w:lineRule="auto"/>
        <w:jc w:val="both"/>
        <w:rPr>
          <w:rFonts w:ascii="Palatino Linotype" w:hAnsi="Palatino Linotype"/>
          <w:sz w:val="24"/>
          <w:szCs w:val="24"/>
        </w:rPr>
      </w:pPr>
      <w:r w:rsidRPr="00DE329D">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AD3AC19" w14:textId="77777777" w:rsidR="001F7E95" w:rsidRPr="00DE329D" w:rsidRDefault="001F7E95" w:rsidP="007269AF">
      <w:pPr>
        <w:spacing w:after="0" w:line="360" w:lineRule="auto"/>
        <w:jc w:val="both"/>
        <w:rPr>
          <w:rFonts w:ascii="Palatino Linotype" w:hAnsi="Palatino Linotype"/>
          <w:sz w:val="24"/>
          <w:szCs w:val="24"/>
        </w:rPr>
      </w:pPr>
    </w:p>
    <w:p w14:paraId="757DDF32" w14:textId="77777777" w:rsidR="001F7E95" w:rsidRPr="00DE329D" w:rsidRDefault="001F7E95" w:rsidP="007269AF">
      <w:pPr>
        <w:spacing w:after="0" w:line="360" w:lineRule="auto"/>
        <w:jc w:val="both"/>
        <w:rPr>
          <w:rFonts w:ascii="Palatino Linotype" w:hAnsi="Palatino Linotype"/>
          <w:sz w:val="24"/>
          <w:szCs w:val="24"/>
        </w:rPr>
      </w:pPr>
      <w:r w:rsidRPr="00DE329D">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78E87021" w14:textId="77777777" w:rsidR="001F7E95" w:rsidRPr="00DE329D" w:rsidRDefault="001F7E95" w:rsidP="007269AF">
      <w:pPr>
        <w:spacing w:after="0" w:line="360" w:lineRule="auto"/>
        <w:jc w:val="both"/>
        <w:rPr>
          <w:rFonts w:ascii="Palatino Linotype" w:hAnsi="Palatino Linotype"/>
          <w:sz w:val="24"/>
          <w:szCs w:val="24"/>
        </w:rPr>
      </w:pPr>
    </w:p>
    <w:p w14:paraId="0822A2A5" w14:textId="77777777" w:rsidR="001F7E95" w:rsidRPr="00DE329D" w:rsidRDefault="001F7E95" w:rsidP="007269AF">
      <w:pPr>
        <w:spacing w:after="0" w:line="360" w:lineRule="auto"/>
        <w:jc w:val="both"/>
        <w:rPr>
          <w:rFonts w:ascii="Palatino Linotype" w:hAnsi="Palatino Linotype"/>
          <w:sz w:val="24"/>
          <w:szCs w:val="24"/>
        </w:rPr>
      </w:pPr>
      <w:r w:rsidRPr="00DE329D">
        <w:rPr>
          <w:rFonts w:ascii="Palatino Linotype" w:hAnsi="Palatino Linotype"/>
          <w:sz w:val="24"/>
          <w:szCs w:val="24"/>
        </w:rPr>
        <w:lastRenderedPageBreak/>
        <w:t>“PLAZO RAZONABLE PARA RESOLVER. DIMENSIÓN Y EFECTOS DE ESTE CONCEPTO CUANDO SE ADUCE EXCESIVA CARGA DE TRABAJO.” consultable en el Seminario Judicial de la Federación y su gaceta, con el registro digital 2002351.</w:t>
      </w:r>
    </w:p>
    <w:p w14:paraId="33C642C6" w14:textId="77777777" w:rsidR="001F7E95" w:rsidRPr="00DE329D" w:rsidRDefault="001F7E95" w:rsidP="007269AF">
      <w:pPr>
        <w:spacing w:after="0" w:line="360" w:lineRule="auto"/>
        <w:jc w:val="both"/>
        <w:rPr>
          <w:rFonts w:ascii="Palatino Linotype" w:hAnsi="Palatino Linotype"/>
          <w:sz w:val="24"/>
          <w:szCs w:val="24"/>
        </w:rPr>
      </w:pPr>
    </w:p>
    <w:p w14:paraId="57FC6D8F" w14:textId="77777777" w:rsidR="001F7E95" w:rsidRPr="00DE329D" w:rsidRDefault="001F7E95" w:rsidP="007269AF">
      <w:pPr>
        <w:spacing w:after="0" w:line="360" w:lineRule="auto"/>
        <w:jc w:val="both"/>
        <w:rPr>
          <w:rFonts w:ascii="Palatino Linotype" w:hAnsi="Palatino Linotype"/>
          <w:sz w:val="24"/>
          <w:szCs w:val="24"/>
        </w:rPr>
      </w:pPr>
      <w:r w:rsidRPr="00DE329D">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0A03F9AB" w14:textId="77777777" w:rsidR="001F7E95" w:rsidRPr="00DE329D" w:rsidRDefault="001F7E95" w:rsidP="007269AF">
      <w:pPr>
        <w:spacing w:after="0" w:line="360" w:lineRule="auto"/>
        <w:jc w:val="both"/>
        <w:rPr>
          <w:rFonts w:ascii="Palatino Linotype" w:hAnsi="Palatino Linotype"/>
          <w:sz w:val="24"/>
          <w:szCs w:val="24"/>
        </w:rPr>
      </w:pPr>
    </w:p>
    <w:p w14:paraId="558DCC1E" w14:textId="77777777" w:rsidR="001F7E95" w:rsidRPr="00DE329D" w:rsidRDefault="001F7E95" w:rsidP="007269AF">
      <w:pPr>
        <w:spacing w:after="0" w:line="360" w:lineRule="auto"/>
        <w:jc w:val="both"/>
        <w:rPr>
          <w:rFonts w:ascii="Palatino Linotype" w:hAnsi="Palatino Linotype"/>
          <w:sz w:val="24"/>
          <w:szCs w:val="24"/>
        </w:rPr>
      </w:pPr>
      <w:r w:rsidRPr="00DE329D">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3BDC812D" w14:textId="77777777" w:rsidR="001F7E95" w:rsidRPr="00DE329D" w:rsidRDefault="001F7E95" w:rsidP="007269AF">
      <w:pPr>
        <w:spacing w:after="0" w:line="360" w:lineRule="auto"/>
        <w:jc w:val="both"/>
        <w:rPr>
          <w:rFonts w:ascii="Palatino Linotype" w:hAnsi="Palatino Linotype" w:cs="Arial"/>
          <w:sz w:val="24"/>
          <w:szCs w:val="24"/>
        </w:rPr>
      </w:pPr>
    </w:p>
    <w:p w14:paraId="155472DE" w14:textId="77777777" w:rsidR="001F7E95" w:rsidRPr="00DE329D" w:rsidRDefault="001F7E95" w:rsidP="007269AF">
      <w:pPr>
        <w:spacing w:after="0" w:line="360" w:lineRule="auto"/>
        <w:jc w:val="center"/>
        <w:rPr>
          <w:rFonts w:ascii="Palatino Linotype" w:hAnsi="Palatino Linotype" w:cs="Arial"/>
          <w:b/>
          <w:sz w:val="28"/>
        </w:rPr>
      </w:pPr>
      <w:r w:rsidRPr="00DE329D">
        <w:rPr>
          <w:rFonts w:ascii="Palatino Linotype" w:hAnsi="Palatino Linotype" w:cs="Arial"/>
          <w:b/>
          <w:sz w:val="28"/>
        </w:rPr>
        <w:t>C O N S I D E R A N D O</w:t>
      </w:r>
    </w:p>
    <w:p w14:paraId="63C7681E" w14:textId="77777777" w:rsidR="001F7E95" w:rsidRPr="00DE329D" w:rsidRDefault="001F7E95" w:rsidP="007269AF">
      <w:pPr>
        <w:spacing w:after="0" w:line="360" w:lineRule="auto"/>
        <w:jc w:val="both"/>
        <w:rPr>
          <w:rFonts w:ascii="Palatino Linotype" w:hAnsi="Palatino Linotype" w:cs="Arial"/>
          <w:b/>
          <w:sz w:val="24"/>
        </w:rPr>
      </w:pPr>
    </w:p>
    <w:p w14:paraId="73F22CF3" w14:textId="77777777" w:rsidR="001F7E95" w:rsidRPr="00DE329D" w:rsidRDefault="001F7E95" w:rsidP="007269AF">
      <w:pPr>
        <w:spacing w:after="0" w:line="360" w:lineRule="auto"/>
        <w:jc w:val="both"/>
        <w:rPr>
          <w:rFonts w:ascii="Palatino Linotype" w:hAnsi="Palatino Linotype" w:cs="Arial"/>
          <w:sz w:val="24"/>
        </w:rPr>
      </w:pPr>
      <w:r w:rsidRPr="00DE329D">
        <w:rPr>
          <w:rFonts w:ascii="Palatino Linotype" w:hAnsi="Palatino Linotype" w:cs="Arial"/>
          <w:b/>
          <w:sz w:val="28"/>
        </w:rPr>
        <w:t>PRIMERO.</w:t>
      </w:r>
      <w:r w:rsidRPr="00DE329D">
        <w:rPr>
          <w:rFonts w:ascii="Palatino Linotype" w:hAnsi="Palatino Linotype" w:cs="Arial"/>
          <w:b/>
        </w:rPr>
        <w:t xml:space="preserve"> </w:t>
      </w:r>
      <w:r w:rsidRPr="00DE329D">
        <w:rPr>
          <w:rFonts w:ascii="Palatino Linotype" w:hAnsi="Palatino Linotype" w:cs="Arial"/>
          <w:b/>
          <w:sz w:val="28"/>
          <w:szCs w:val="28"/>
        </w:rPr>
        <w:t>De la competencia</w:t>
      </w:r>
      <w:r w:rsidRPr="00DE329D">
        <w:rPr>
          <w:rFonts w:ascii="Palatino Linotype" w:hAnsi="Palatino Linotype" w:cs="Arial"/>
          <w:sz w:val="28"/>
          <w:szCs w:val="28"/>
        </w:rPr>
        <w:t>.</w:t>
      </w:r>
    </w:p>
    <w:p w14:paraId="2CB34F41" w14:textId="77777777" w:rsidR="001F7E95" w:rsidRPr="00DE329D" w:rsidRDefault="001F7E95" w:rsidP="007269AF">
      <w:pPr>
        <w:pStyle w:val="Sinespaciado"/>
        <w:spacing w:line="360" w:lineRule="auto"/>
        <w:jc w:val="both"/>
        <w:rPr>
          <w:rFonts w:ascii="Palatino Linotype" w:hAnsi="Palatino Linotype"/>
        </w:rPr>
      </w:pPr>
      <w:r w:rsidRPr="00DE329D">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w:t>
      </w:r>
      <w:r w:rsidR="00347618" w:rsidRPr="00DE329D">
        <w:rPr>
          <w:rFonts w:ascii="Palatino Linotype" w:hAnsi="Palatino Linotype"/>
        </w:rPr>
        <w:t>6</w:t>
      </w:r>
      <w:r w:rsidRPr="00DE329D">
        <w:rPr>
          <w:rFonts w:ascii="Palatino Linotype" w:hAnsi="Palatino Linotype"/>
        </w:rPr>
        <w:t>, 9 fracciones I y XXI</w:t>
      </w:r>
      <w:r w:rsidR="00347618" w:rsidRPr="00DE329D">
        <w:rPr>
          <w:rFonts w:ascii="Palatino Linotype" w:hAnsi="Palatino Linotype"/>
        </w:rPr>
        <w:t>II</w:t>
      </w:r>
      <w:r w:rsidRPr="00DE329D">
        <w:rPr>
          <w:rFonts w:ascii="Palatino Linotype" w:hAnsi="Palatino Linotype"/>
        </w:rPr>
        <w:t xml:space="preserve">, y 11 </w:t>
      </w:r>
      <w:r w:rsidRPr="00DE329D">
        <w:rPr>
          <w:rFonts w:ascii="Palatino Linotype" w:hAnsi="Palatino Linotype"/>
        </w:rPr>
        <w:lastRenderedPageBreak/>
        <w:t>del Reglamento Interior del Instituto de Transparencia, Acceso a la Información Pública y Protección de Datos Personales del Estado de México y Municipios.</w:t>
      </w:r>
    </w:p>
    <w:p w14:paraId="75F43685" w14:textId="77777777" w:rsidR="001F7E95" w:rsidRPr="00DE329D" w:rsidRDefault="001F7E95" w:rsidP="007269AF">
      <w:pPr>
        <w:pStyle w:val="Prrafodelista"/>
        <w:autoSpaceDE w:val="0"/>
        <w:autoSpaceDN w:val="0"/>
        <w:adjustRightInd w:val="0"/>
        <w:spacing w:line="360" w:lineRule="auto"/>
        <w:ind w:left="0"/>
        <w:jc w:val="both"/>
        <w:rPr>
          <w:rFonts w:ascii="Palatino Linotype" w:hAnsi="Palatino Linotype" w:cs="Arial"/>
          <w:b/>
          <w:sz w:val="28"/>
        </w:rPr>
      </w:pPr>
    </w:p>
    <w:p w14:paraId="34DC7837" w14:textId="77777777" w:rsidR="001F7E95" w:rsidRPr="00DE329D" w:rsidRDefault="001F7E95" w:rsidP="007269AF">
      <w:pPr>
        <w:pStyle w:val="Prrafodelista"/>
        <w:autoSpaceDE w:val="0"/>
        <w:autoSpaceDN w:val="0"/>
        <w:adjustRightInd w:val="0"/>
        <w:spacing w:line="360" w:lineRule="auto"/>
        <w:ind w:left="0"/>
        <w:jc w:val="both"/>
        <w:rPr>
          <w:rFonts w:ascii="Palatino Linotype" w:hAnsi="Palatino Linotype" w:cs="Arial"/>
          <w:b/>
        </w:rPr>
      </w:pPr>
      <w:r w:rsidRPr="00DE329D">
        <w:rPr>
          <w:rFonts w:ascii="Palatino Linotype" w:hAnsi="Palatino Linotype" w:cs="Arial"/>
          <w:b/>
          <w:sz w:val="28"/>
        </w:rPr>
        <w:t>SEGUNDO</w:t>
      </w:r>
      <w:r w:rsidRPr="00DE329D">
        <w:rPr>
          <w:rFonts w:ascii="Palatino Linotype" w:hAnsi="Palatino Linotype" w:cs="Arial"/>
          <w:b/>
        </w:rPr>
        <w:t xml:space="preserve">. </w:t>
      </w:r>
      <w:r w:rsidRPr="00DE329D">
        <w:rPr>
          <w:rFonts w:ascii="Palatino Linotype" w:hAnsi="Palatino Linotype" w:cs="Arial"/>
          <w:b/>
          <w:sz w:val="28"/>
          <w:szCs w:val="28"/>
        </w:rPr>
        <w:t>Sobre los alcances del recurso de revisión.</w:t>
      </w:r>
      <w:r w:rsidRPr="00DE329D">
        <w:rPr>
          <w:rFonts w:ascii="Palatino Linotype" w:hAnsi="Palatino Linotype" w:cs="Arial"/>
          <w:b/>
        </w:rPr>
        <w:t xml:space="preserve"> </w:t>
      </w:r>
    </w:p>
    <w:p w14:paraId="08FC9F0A" w14:textId="77777777" w:rsidR="001F7E95" w:rsidRPr="00DE329D" w:rsidRDefault="001F7E95" w:rsidP="007269AF">
      <w:pPr>
        <w:autoSpaceDE w:val="0"/>
        <w:autoSpaceDN w:val="0"/>
        <w:adjustRightInd w:val="0"/>
        <w:spacing w:after="0" w:line="360" w:lineRule="auto"/>
        <w:jc w:val="both"/>
        <w:rPr>
          <w:rFonts w:ascii="Palatino Linotype" w:hAnsi="Palatino Linotype" w:cs="Arial"/>
          <w:sz w:val="24"/>
          <w:szCs w:val="24"/>
        </w:rPr>
      </w:pPr>
      <w:r w:rsidRPr="00DE329D">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E6DF9EE" w14:textId="77777777" w:rsidR="001F7E95" w:rsidRPr="00DE329D" w:rsidRDefault="001F7E95" w:rsidP="007269AF">
      <w:pPr>
        <w:pStyle w:val="Prrafodelista"/>
        <w:autoSpaceDE w:val="0"/>
        <w:autoSpaceDN w:val="0"/>
        <w:adjustRightInd w:val="0"/>
        <w:spacing w:line="360" w:lineRule="auto"/>
        <w:ind w:left="0"/>
        <w:jc w:val="both"/>
        <w:rPr>
          <w:rFonts w:ascii="Palatino Linotype" w:hAnsi="Palatino Linotype" w:cs="Arial"/>
          <w:b/>
        </w:rPr>
      </w:pPr>
    </w:p>
    <w:p w14:paraId="3C19FB40" w14:textId="77777777" w:rsidR="001F7E95" w:rsidRPr="00DE329D" w:rsidRDefault="001F7E95" w:rsidP="007269AF">
      <w:pPr>
        <w:autoSpaceDE w:val="0"/>
        <w:autoSpaceDN w:val="0"/>
        <w:adjustRightInd w:val="0"/>
        <w:spacing w:after="0" w:line="360" w:lineRule="auto"/>
        <w:jc w:val="both"/>
        <w:rPr>
          <w:rFonts w:ascii="Palatino Linotype" w:hAnsi="Palatino Linotype" w:cs="Arial"/>
          <w:b/>
          <w:sz w:val="28"/>
        </w:rPr>
      </w:pPr>
      <w:r w:rsidRPr="00DE329D">
        <w:rPr>
          <w:rFonts w:ascii="Palatino Linotype" w:hAnsi="Palatino Linotype" w:cs="Arial"/>
          <w:b/>
          <w:sz w:val="28"/>
        </w:rPr>
        <w:t>TERCERO. De las causas de improcedencia.</w:t>
      </w:r>
    </w:p>
    <w:p w14:paraId="4BC88D48" w14:textId="77777777" w:rsidR="001F7E95" w:rsidRPr="00DE329D" w:rsidRDefault="001F7E95" w:rsidP="007269AF">
      <w:pPr>
        <w:pStyle w:val="Prrafodelista"/>
        <w:autoSpaceDE w:val="0"/>
        <w:autoSpaceDN w:val="0"/>
        <w:adjustRightInd w:val="0"/>
        <w:spacing w:line="360" w:lineRule="auto"/>
        <w:ind w:left="0"/>
        <w:jc w:val="both"/>
        <w:rPr>
          <w:rFonts w:ascii="Palatino Linotype" w:hAnsi="Palatino Linotype" w:cs="Arial"/>
        </w:rPr>
      </w:pPr>
      <w:r w:rsidRPr="00DE329D">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7E0E47C" w14:textId="77777777" w:rsidR="001F7E95" w:rsidRPr="00DE329D" w:rsidRDefault="001F7E95" w:rsidP="007269AF">
      <w:pPr>
        <w:pStyle w:val="Prrafodelista"/>
        <w:autoSpaceDE w:val="0"/>
        <w:autoSpaceDN w:val="0"/>
        <w:adjustRightInd w:val="0"/>
        <w:spacing w:line="360" w:lineRule="auto"/>
        <w:ind w:left="0"/>
        <w:jc w:val="both"/>
        <w:rPr>
          <w:rFonts w:ascii="Palatino Linotype" w:hAnsi="Palatino Linotype" w:cs="Arial"/>
        </w:rPr>
      </w:pPr>
    </w:p>
    <w:p w14:paraId="39AA6760" w14:textId="77777777" w:rsidR="001F7E95" w:rsidRPr="00DE329D" w:rsidRDefault="001F7E95" w:rsidP="007269AF">
      <w:pPr>
        <w:pStyle w:val="Prrafodelista"/>
        <w:autoSpaceDE w:val="0"/>
        <w:autoSpaceDN w:val="0"/>
        <w:adjustRightInd w:val="0"/>
        <w:spacing w:line="360" w:lineRule="auto"/>
        <w:ind w:left="0"/>
        <w:jc w:val="both"/>
        <w:rPr>
          <w:rFonts w:ascii="Palatino Linotype" w:hAnsi="Palatino Linotype" w:cs="Arial"/>
        </w:rPr>
      </w:pPr>
      <w:r w:rsidRPr="00DE329D">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w:t>
      </w:r>
      <w:r w:rsidRPr="00DE329D">
        <w:rPr>
          <w:rFonts w:ascii="Palatino Linotype" w:hAnsi="Palatino Linotype" w:cs="Arial"/>
        </w:rPr>
        <w:lastRenderedPageBreak/>
        <w:t>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DE329D">
        <w:rPr>
          <w:rStyle w:val="Refdenotaalpie"/>
          <w:rFonts w:ascii="Palatino Linotype" w:hAnsi="Palatino Linotype" w:cs="Arial"/>
        </w:rPr>
        <w:footnoteReference w:id="1"/>
      </w:r>
      <w:r w:rsidRPr="00DE329D">
        <w:rPr>
          <w:rFonts w:ascii="Palatino Linotype" w:hAnsi="Palatino Linotype" w:cs="Arial"/>
        </w:rPr>
        <w:t>.</w:t>
      </w:r>
    </w:p>
    <w:p w14:paraId="594CB127" w14:textId="77777777" w:rsidR="001F7E95" w:rsidRPr="00DE329D" w:rsidRDefault="001F7E95" w:rsidP="007269AF">
      <w:pPr>
        <w:pStyle w:val="Prrafodelista"/>
        <w:autoSpaceDE w:val="0"/>
        <w:autoSpaceDN w:val="0"/>
        <w:adjustRightInd w:val="0"/>
        <w:spacing w:line="360" w:lineRule="auto"/>
        <w:ind w:left="0"/>
        <w:jc w:val="both"/>
        <w:rPr>
          <w:rFonts w:ascii="Palatino Linotype" w:hAnsi="Palatino Linotype" w:cs="Arial"/>
        </w:rPr>
      </w:pPr>
    </w:p>
    <w:p w14:paraId="6E3518DB" w14:textId="77777777" w:rsidR="001F7E95" w:rsidRPr="00DE329D" w:rsidRDefault="001F7E95" w:rsidP="007269AF">
      <w:pPr>
        <w:pStyle w:val="Prrafodelista"/>
        <w:autoSpaceDE w:val="0"/>
        <w:autoSpaceDN w:val="0"/>
        <w:adjustRightInd w:val="0"/>
        <w:spacing w:line="360" w:lineRule="auto"/>
        <w:ind w:left="0"/>
        <w:jc w:val="both"/>
        <w:rPr>
          <w:rFonts w:ascii="Palatino Linotype" w:hAnsi="Palatino Linotype" w:cs="Arial"/>
          <w:b/>
          <w:sz w:val="28"/>
        </w:rPr>
      </w:pPr>
      <w:r w:rsidRPr="00DE329D">
        <w:rPr>
          <w:rFonts w:ascii="Palatino Linotype" w:hAnsi="Palatino Linotype" w:cs="Arial"/>
        </w:rPr>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060774C9" w14:textId="77777777" w:rsidR="001F7E95" w:rsidRPr="00DE329D" w:rsidRDefault="001F7E95" w:rsidP="007269AF">
      <w:pPr>
        <w:pStyle w:val="Prrafodelista"/>
        <w:autoSpaceDE w:val="0"/>
        <w:autoSpaceDN w:val="0"/>
        <w:adjustRightInd w:val="0"/>
        <w:spacing w:line="360" w:lineRule="auto"/>
        <w:ind w:left="0"/>
        <w:jc w:val="both"/>
        <w:rPr>
          <w:rFonts w:ascii="Palatino Linotype" w:hAnsi="Palatino Linotype" w:cs="Arial"/>
          <w:b/>
        </w:rPr>
      </w:pPr>
    </w:p>
    <w:p w14:paraId="6717F3CC" w14:textId="77777777" w:rsidR="00565CE5" w:rsidRPr="00DE329D" w:rsidRDefault="00565CE5" w:rsidP="007269AF">
      <w:pPr>
        <w:pStyle w:val="Prrafodelista"/>
        <w:autoSpaceDE w:val="0"/>
        <w:autoSpaceDN w:val="0"/>
        <w:adjustRightInd w:val="0"/>
        <w:spacing w:line="360" w:lineRule="auto"/>
        <w:ind w:left="0"/>
        <w:jc w:val="both"/>
        <w:rPr>
          <w:rFonts w:ascii="Palatino Linotype" w:hAnsi="Palatino Linotype" w:cs="Arial"/>
          <w:b/>
          <w:sz w:val="28"/>
        </w:rPr>
      </w:pPr>
    </w:p>
    <w:p w14:paraId="1CF0BC77" w14:textId="77777777" w:rsidR="001F7E95" w:rsidRPr="00DE329D" w:rsidRDefault="001F7E95" w:rsidP="007269AF">
      <w:pPr>
        <w:pStyle w:val="Prrafodelista"/>
        <w:autoSpaceDE w:val="0"/>
        <w:autoSpaceDN w:val="0"/>
        <w:adjustRightInd w:val="0"/>
        <w:spacing w:line="360" w:lineRule="auto"/>
        <w:ind w:left="0"/>
        <w:jc w:val="both"/>
        <w:rPr>
          <w:rFonts w:ascii="Palatino Linotype" w:hAnsi="Palatino Linotype" w:cs="Arial"/>
          <w:b/>
          <w:sz w:val="28"/>
        </w:rPr>
      </w:pPr>
      <w:r w:rsidRPr="00DE329D">
        <w:rPr>
          <w:rFonts w:ascii="Palatino Linotype" w:hAnsi="Palatino Linotype" w:cs="Arial"/>
          <w:b/>
          <w:sz w:val="28"/>
        </w:rPr>
        <w:t>CUARTO. Estudio y resolución del asunto.</w:t>
      </w:r>
    </w:p>
    <w:p w14:paraId="5A7AF586" w14:textId="77777777" w:rsidR="009B0943" w:rsidRPr="00DE329D" w:rsidRDefault="009B0943" w:rsidP="007269A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DE329D">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A29FCC8" w14:textId="77777777" w:rsidR="009B0943" w:rsidRPr="00DE329D" w:rsidRDefault="009B0943" w:rsidP="007269A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7D35C18" w14:textId="77777777" w:rsidR="009B0943" w:rsidRPr="00DE329D" w:rsidRDefault="009B0943" w:rsidP="007269AF">
      <w:pPr>
        <w:spacing w:after="0" w:line="360" w:lineRule="auto"/>
        <w:jc w:val="both"/>
        <w:rPr>
          <w:rFonts w:ascii="Palatino Linotype" w:hAnsi="Palatino Linotype"/>
          <w:sz w:val="24"/>
          <w:szCs w:val="24"/>
        </w:rPr>
      </w:pPr>
      <w:r w:rsidRPr="00DE329D">
        <w:rPr>
          <w:rFonts w:ascii="Palatino Linotype" w:hAnsi="Palatino Linotype"/>
          <w:sz w:val="24"/>
          <w:szCs w:val="24"/>
        </w:rPr>
        <w:t xml:space="preserve">Con el propósito de resolver el presente medio de impugnación, es conveniente recordar que el Recurrente solicitó al Sujeto Obligado que se le proporcionara vía </w:t>
      </w:r>
      <w:r w:rsidRPr="00DE329D">
        <w:rPr>
          <w:rFonts w:ascii="Palatino Linotype" w:hAnsi="Palatino Linotype" w:cs="Arial"/>
          <w:sz w:val="24"/>
        </w:rPr>
        <w:t>Sistema de Acceso a la Información Mexiquense</w:t>
      </w:r>
      <w:r w:rsidRPr="00DE329D">
        <w:rPr>
          <w:rFonts w:ascii="Palatino Linotype" w:hAnsi="Palatino Linotype"/>
          <w:sz w:val="24"/>
          <w:szCs w:val="24"/>
        </w:rPr>
        <w:t xml:space="preserve"> (SAIMEX), lo siguiente:</w:t>
      </w:r>
    </w:p>
    <w:p w14:paraId="028103F3" w14:textId="77777777" w:rsidR="009B0943" w:rsidRPr="00DE329D" w:rsidRDefault="009B0943" w:rsidP="007269A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A81453D" w14:textId="77777777" w:rsidR="00347618" w:rsidRPr="00DE329D" w:rsidRDefault="00347618" w:rsidP="007269AF">
      <w:pPr>
        <w:pStyle w:val="Prrafodelista"/>
        <w:numPr>
          <w:ilvl w:val="0"/>
          <w:numId w:val="10"/>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DE329D">
        <w:rPr>
          <w:rFonts w:ascii="Palatino Linotype" w:eastAsia="Palatino Linotype" w:hAnsi="Palatino Linotype" w:cs="Palatino Linotype"/>
          <w:b/>
          <w:color w:val="000000"/>
          <w:u w:val="single"/>
        </w:rPr>
        <w:t>O</w:t>
      </w:r>
      <w:r w:rsidR="009B0943" w:rsidRPr="00DE329D">
        <w:rPr>
          <w:rFonts w:ascii="Palatino Linotype" w:eastAsia="Palatino Linotype" w:hAnsi="Palatino Linotype" w:cs="Palatino Linotype"/>
          <w:b/>
          <w:color w:val="000000"/>
          <w:u w:val="single"/>
        </w:rPr>
        <w:t>ficios que se enviaron a los Servidores Públicos Habilitados</w:t>
      </w:r>
      <w:r w:rsidR="009B0943" w:rsidRPr="00DE329D">
        <w:rPr>
          <w:rFonts w:ascii="Palatino Linotype" w:eastAsia="Palatino Linotype" w:hAnsi="Palatino Linotype" w:cs="Palatino Linotype"/>
          <w:color w:val="000000"/>
        </w:rPr>
        <w:t xml:space="preserve"> para solicitar el documento de seguridad y todos los </w:t>
      </w:r>
      <w:r w:rsidR="009B0943" w:rsidRPr="00DE329D">
        <w:rPr>
          <w:rFonts w:ascii="Palatino Linotype" w:eastAsia="Palatino Linotype" w:hAnsi="Palatino Linotype" w:cs="Palatino Linotype"/>
          <w:b/>
          <w:color w:val="000000"/>
          <w:u w:val="single"/>
        </w:rPr>
        <w:t xml:space="preserve">oficios de respuesta </w:t>
      </w:r>
    </w:p>
    <w:p w14:paraId="3C4A0556" w14:textId="77777777" w:rsidR="009B0943" w:rsidRPr="00DE329D" w:rsidRDefault="00347618" w:rsidP="007269AF">
      <w:pPr>
        <w:pStyle w:val="Prrafodelista"/>
        <w:numPr>
          <w:ilvl w:val="0"/>
          <w:numId w:val="10"/>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DE329D">
        <w:rPr>
          <w:rFonts w:ascii="Palatino Linotype" w:eastAsia="Palatino Linotype" w:hAnsi="Palatino Linotype" w:cs="Palatino Linotype"/>
          <w:b/>
          <w:color w:val="000000"/>
          <w:u w:val="single"/>
        </w:rPr>
        <w:t>D</w:t>
      </w:r>
      <w:r w:rsidR="009B0943" w:rsidRPr="00DE329D">
        <w:rPr>
          <w:rFonts w:ascii="Palatino Linotype" w:eastAsia="Palatino Linotype" w:hAnsi="Palatino Linotype" w:cs="Palatino Linotype"/>
          <w:b/>
          <w:color w:val="000000"/>
          <w:u w:val="single"/>
        </w:rPr>
        <w:t>ocumentos de seguridad</w:t>
      </w:r>
      <w:r w:rsidR="009B0943" w:rsidRPr="00DE329D">
        <w:rPr>
          <w:rFonts w:ascii="Palatino Linotype" w:eastAsia="Palatino Linotype" w:hAnsi="Palatino Linotype" w:cs="Palatino Linotype"/>
          <w:color w:val="000000"/>
        </w:rPr>
        <w:t xml:space="preserve"> que el departamento de Protección de Datos Personales tiene en su poder durante 2022.</w:t>
      </w:r>
    </w:p>
    <w:p w14:paraId="7EBB8C5B" w14:textId="77777777" w:rsidR="009B0943" w:rsidRPr="00DE329D" w:rsidRDefault="009B0943" w:rsidP="007269AF">
      <w:pPr>
        <w:pBdr>
          <w:top w:val="nil"/>
          <w:left w:val="nil"/>
          <w:bottom w:val="nil"/>
          <w:right w:val="nil"/>
          <w:between w:val="nil"/>
        </w:pBdr>
        <w:spacing w:after="0"/>
        <w:contextualSpacing/>
        <w:jc w:val="both"/>
        <w:rPr>
          <w:rFonts w:ascii="Palatino Linotype" w:eastAsia="Palatino Linotype" w:hAnsi="Palatino Linotype" w:cs="Palatino Linotype"/>
          <w:color w:val="000000"/>
          <w:szCs w:val="24"/>
        </w:rPr>
      </w:pPr>
    </w:p>
    <w:p w14:paraId="7C047046" w14:textId="77777777" w:rsidR="00F459A2" w:rsidRPr="00DE329D" w:rsidRDefault="00F459A2" w:rsidP="007269AF">
      <w:pPr>
        <w:spacing w:after="0" w:line="360" w:lineRule="auto"/>
        <w:jc w:val="both"/>
        <w:rPr>
          <w:rFonts w:ascii="Palatino Linotype" w:eastAsia="Arial Unicode MS" w:hAnsi="Palatino Linotype" w:cs="Arial"/>
          <w:sz w:val="24"/>
        </w:rPr>
      </w:pPr>
      <w:r w:rsidRPr="00DE329D">
        <w:rPr>
          <w:rFonts w:ascii="Palatino Linotype" w:eastAsia="Arial Unicode MS" w:hAnsi="Palatino Linotype" w:cs="Arial"/>
          <w:sz w:val="24"/>
        </w:rPr>
        <w:t xml:space="preserve">En atención al requerimiento de información planteado, </w:t>
      </w:r>
      <w:r w:rsidRPr="00DE329D">
        <w:rPr>
          <w:rFonts w:ascii="Palatino Linotype" w:eastAsia="Arial Unicode MS" w:hAnsi="Palatino Linotype" w:cs="Arial"/>
          <w:bCs/>
          <w:sz w:val="24"/>
        </w:rPr>
        <w:t>el Sujeto Obligado adjuntó el archivo electrónico denominado</w:t>
      </w:r>
      <w:r w:rsidRPr="00DE329D">
        <w:rPr>
          <w:rFonts w:ascii="Palatino Linotype" w:eastAsia="Arial Unicode MS" w:hAnsi="Palatino Linotype" w:cs="Arial"/>
          <w:sz w:val="24"/>
        </w:rPr>
        <w:t xml:space="preserve"> </w:t>
      </w:r>
      <w:r w:rsidRPr="00DE329D">
        <w:rPr>
          <w:rFonts w:ascii="Palatino Linotype" w:hAnsi="Palatino Linotype" w:cs="Arial"/>
          <w:sz w:val="24"/>
        </w:rPr>
        <w:t>“</w:t>
      </w:r>
      <w:r w:rsidRPr="00DE329D">
        <w:rPr>
          <w:rFonts w:ascii="Palatino Linotype" w:hAnsi="Palatino Linotype" w:cs="Arial"/>
          <w:b/>
          <w:i/>
          <w:sz w:val="24"/>
        </w:rPr>
        <w:t>368.23.pdf</w:t>
      </w:r>
      <w:r w:rsidRPr="00DE329D">
        <w:rPr>
          <w:rFonts w:ascii="Palatino Linotype" w:hAnsi="Palatino Linotype" w:cs="Arial"/>
          <w:i/>
          <w:sz w:val="24"/>
        </w:rPr>
        <w:t>”</w:t>
      </w:r>
      <w:r w:rsidRPr="00DE329D">
        <w:rPr>
          <w:rFonts w:ascii="Palatino Linotype" w:hAnsi="Palatino Linotype" w:cs="Arial"/>
          <w:sz w:val="24"/>
        </w:rPr>
        <w:t>;</w:t>
      </w:r>
      <w:r w:rsidRPr="00DE329D">
        <w:rPr>
          <w:rFonts w:ascii="Palatino Linotype" w:eastAsia="Arial Unicode MS" w:hAnsi="Palatino Linotype" w:cs="Arial"/>
          <w:sz w:val="24"/>
        </w:rPr>
        <w:t xml:space="preserve"> mismo que se describe a continuación:</w:t>
      </w:r>
    </w:p>
    <w:p w14:paraId="515418F3" w14:textId="77777777" w:rsidR="009B0943" w:rsidRPr="00DE329D" w:rsidRDefault="009B0943" w:rsidP="007269AF">
      <w:pPr>
        <w:pBdr>
          <w:top w:val="nil"/>
          <w:left w:val="nil"/>
          <w:bottom w:val="nil"/>
          <w:right w:val="nil"/>
          <w:between w:val="nil"/>
        </w:pBdr>
        <w:spacing w:after="0"/>
        <w:contextualSpacing/>
        <w:jc w:val="both"/>
        <w:rPr>
          <w:rFonts w:ascii="Palatino Linotype" w:eastAsia="Palatino Linotype" w:hAnsi="Palatino Linotype" w:cs="Palatino Linotype"/>
          <w:color w:val="000000"/>
          <w:szCs w:val="24"/>
        </w:rPr>
      </w:pPr>
    </w:p>
    <w:p w14:paraId="224E154B" w14:textId="77777777" w:rsidR="009B0943" w:rsidRPr="00DE329D" w:rsidRDefault="00D008B6" w:rsidP="007269AF">
      <w:pPr>
        <w:pStyle w:val="Prrafodelista"/>
        <w:numPr>
          <w:ilvl w:val="0"/>
          <w:numId w:val="8"/>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DE329D">
        <w:rPr>
          <w:rFonts w:ascii="Palatino Linotype" w:eastAsia="Palatino Linotype" w:hAnsi="Palatino Linotype" w:cs="Palatino Linotype"/>
          <w:b/>
          <w:bCs/>
          <w:color w:val="000000"/>
        </w:rPr>
        <w:t>368.23.pdf</w:t>
      </w:r>
      <w:r w:rsidR="009B0943" w:rsidRPr="00DE329D">
        <w:rPr>
          <w:rFonts w:ascii="Palatino Linotype" w:eastAsia="Palatino Linotype" w:hAnsi="Palatino Linotype" w:cs="Palatino Linotype"/>
          <w:bCs/>
          <w:color w:val="000000"/>
        </w:rPr>
        <w:t xml:space="preserve">. Oficio </w:t>
      </w:r>
      <w:r w:rsidRPr="00DE329D">
        <w:rPr>
          <w:rFonts w:ascii="Palatino Linotype" w:eastAsia="Palatino Linotype" w:hAnsi="Palatino Linotype" w:cs="Palatino Linotype"/>
          <w:bCs/>
          <w:color w:val="000000"/>
        </w:rPr>
        <w:t>de fecha veintisiete de febrero de dos mil veintitrés</w:t>
      </w:r>
      <w:r w:rsidR="009B0943" w:rsidRPr="00DE329D">
        <w:rPr>
          <w:rFonts w:ascii="Palatino Linotype" w:eastAsia="Palatino Linotype" w:hAnsi="Palatino Linotype" w:cs="Palatino Linotype"/>
          <w:bCs/>
          <w:color w:val="000000"/>
        </w:rPr>
        <w:t xml:space="preserve"> emitido por la Titular de la Unidad de Transparencia, por medio del cual manifestó que en la </w:t>
      </w:r>
      <w:r w:rsidR="009B0943" w:rsidRPr="00DE329D">
        <w:rPr>
          <w:rFonts w:ascii="Palatino Linotype" w:eastAsia="Palatino Linotype" w:hAnsi="Palatino Linotype" w:cs="Palatino Linotype"/>
          <w:bCs/>
          <w:color w:val="000000"/>
        </w:rPr>
        <w:lastRenderedPageBreak/>
        <w:t xml:space="preserve">Unidad de Transparencia no </w:t>
      </w:r>
      <w:r w:rsidRPr="00DE329D">
        <w:rPr>
          <w:rFonts w:ascii="Palatino Linotype" w:eastAsia="Palatino Linotype" w:hAnsi="Palatino Linotype" w:cs="Palatino Linotype"/>
          <w:bCs/>
          <w:color w:val="000000"/>
        </w:rPr>
        <w:t>se cuenta con información por no haberla generado, poseído o administrado</w:t>
      </w:r>
      <w:r w:rsidR="009B0943" w:rsidRPr="00DE329D">
        <w:rPr>
          <w:rFonts w:ascii="Palatino Linotype" w:eastAsia="Palatino Linotype" w:hAnsi="Palatino Linotype" w:cs="Palatino Linotype"/>
          <w:bCs/>
          <w:color w:val="000000"/>
        </w:rPr>
        <w:t xml:space="preserve">, por lo que </w:t>
      </w:r>
      <w:r w:rsidRPr="00DE329D">
        <w:rPr>
          <w:rFonts w:ascii="Palatino Linotype" w:eastAsia="Palatino Linotype" w:hAnsi="Palatino Linotype" w:cs="Palatino Linotype"/>
          <w:bCs/>
          <w:color w:val="000000"/>
        </w:rPr>
        <w:t>no están en posibilidad de entregar lo solicitado al ser un hecho negativo</w:t>
      </w:r>
      <w:r w:rsidR="009B0943" w:rsidRPr="00DE329D">
        <w:rPr>
          <w:rFonts w:ascii="Palatino Linotype" w:eastAsia="Palatino Linotype" w:hAnsi="Palatino Linotype" w:cs="Palatino Linotype"/>
          <w:bCs/>
          <w:color w:val="000000"/>
        </w:rPr>
        <w:t>.</w:t>
      </w:r>
    </w:p>
    <w:p w14:paraId="2893B11E" w14:textId="77777777" w:rsidR="009B0943" w:rsidRPr="00DE329D" w:rsidRDefault="009B0943" w:rsidP="007269AF">
      <w:pPr>
        <w:pBdr>
          <w:top w:val="nil"/>
          <w:left w:val="nil"/>
          <w:bottom w:val="nil"/>
          <w:right w:val="nil"/>
          <w:between w:val="nil"/>
        </w:pBdr>
        <w:spacing w:after="0"/>
        <w:contextualSpacing/>
        <w:jc w:val="both"/>
        <w:rPr>
          <w:rFonts w:ascii="Palatino Linotype" w:eastAsia="Palatino Linotype" w:hAnsi="Palatino Linotype" w:cs="Palatino Linotype"/>
          <w:color w:val="000000"/>
          <w:szCs w:val="24"/>
        </w:rPr>
      </w:pPr>
    </w:p>
    <w:p w14:paraId="44FEA1B1" w14:textId="77777777" w:rsidR="009B0943" w:rsidRPr="00DE329D" w:rsidRDefault="009B0943" w:rsidP="007269A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DE329D">
        <w:rPr>
          <w:rFonts w:ascii="Palatino Linotype" w:eastAsia="Palatino Linotype" w:hAnsi="Palatino Linotype" w:cs="Palatino Linotype"/>
          <w:color w:val="000000"/>
          <w:sz w:val="24"/>
          <w:szCs w:val="24"/>
        </w:rPr>
        <w:t xml:space="preserve">Ante la respuesta emitida por el Sujeto Obligado, el Recurrente consideró que su derecho a la información pública había sido conculcado, por lo que interpuso el recurso de revisión al rubro citado, señalando como acto impugnado y razones o motivos de inconformidad que no se entregó la información. </w:t>
      </w:r>
    </w:p>
    <w:p w14:paraId="778DDC50" w14:textId="77777777" w:rsidR="009B0943" w:rsidRPr="00DE329D" w:rsidRDefault="009B0943" w:rsidP="007269A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849E12D" w14:textId="77777777" w:rsidR="009B0943" w:rsidRPr="00DE329D" w:rsidRDefault="009B0943" w:rsidP="007269A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DE329D">
        <w:rPr>
          <w:rFonts w:ascii="Palatino Linotype" w:hAnsi="Palatino Linotype"/>
          <w:sz w:val="24"/>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6550356A" w14:textId="77777777" w:rsidR="009B0943" w:rsidRPr="00DE329D" w:rsidRDefault="009B0943" w:rsidP="007269A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11E1AF1" w14:textId="77777777" w:rsidR="009B0943" w:rsidRPr="00DE329D" w:rsidRDefault="009B0943" w:rsidP="007269A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DE329D">
        <w:rPr>
          <w:rFonts w:ascii="Palatino Linotype" w:eastAsia="Palatino Linotype" w:hAnsi="Palatino Linotype" w:cs="Palatino Linotype"/>
          <w:color w:val="000000"/>
          <w:sz w:val="24"/>
          <w:szCs w:val="24"/>
        </w:rPr>
        <w:t>Así, una vez descritas las actuaciones en el expediente del recurso de revisión, es pertinente enfatizar lo que, respecto al derecho de acceso a la información pública, refiere el artículo 6° de la Constitución Política de los Estados Unidos Mexicanos, que en su parte conducente señala:</w:t>
      </w:r>
    </w:p>
    <w:p w14:paraId="0AFC7DEC" w14:textId="77777777" w:rsidR="009B0943" w:rsidRPr="00DE329D" w:rsidRDefault="009B0943" w:rsidP="007269AF">
      <w:pPr>
        <w:pBdr>
          <w:top w:val="nil"/>
          <w:left w:val="nil"/>
          <w:bottom w:val="nil"/>
          <w:right w:val="nil"/>
          <w:between w:val="nil"/>
        </w:pBdr>
        <w:spacing w:after="0"/>
        <w:contextualSpacing/>
        <w:jc w:val="both"/>
        <w:rPr>
          <w:rFonts w:ascii="Palatino Linotype" w:eastAsia="Palatino Linotype" w:hAnsi="Palatino Linotype" w:cs="Palatino Linotype"/>
          <w:color w:val="000000"/>
          <w:szCs w:val="24"/>
        </w:rPr>
      </w:pPr>
    </w:p>
    <w:p w14:paraId="13778F91" w14:textId="77777777" w:rsidR="009B0943" w:rsidRPr="00DE329D" w:rsidRDefault="009B0943" w:rsidP="007269A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DE329D">
        <w:rPr>
          <w:rFonts w:ascii="Palatino Linotype" w:eastAsia="Palatino Linotype" w:hAnsi="Palatino Linotype" w:cs="Palatino Linotype"/>
          <w:b/>
          <w:bCs/>
          <w:i/>
          <w:iCs/>
          <w:color w:val="000000" w:themeColor="text1"/>
          <w:lang w:val="es-ES"/>
        </w:rPr>
        <w:t>Artículo 6o.</w:t>
      </w:r>
      <w:r w:rsidRPr="00DE329D">
        <w:rPr>
          <w:rFonts w:ascii="Palatino Linotype" w:eastAsia="Palatino Linotype" w:hAnsi="Palatino Linotype" w:cs="Palatino Linotype"/>
          <w:i/>
          <w:iCs/>
          <w:color w:val="000000" w:themeColor="text1"/>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w:t>
      </w:r>
      <w:r w:rsidRPr="00DE329D">
        <w:rPr>
          <w:rFonts w:ascii="Palatino Linotype" w:eastAsia="Palatino Linotype" w:hAnsi="Palatino Linotype" w:cs="Palatino Linotype"/>
          <w:i/>
          <w:iCs/>
          <w:color w:val="000000" w:themeColor="text1"/>
          <w:lang w:val="es-ES"/>
        </w:rPr>
        <w:lastRenderedPageBreak/>
        <w:t xml:space="preserve">en los términos dispuestos por la ley. </w:t>
      </w:r>
      <w:r w:rsidRPr="00DE329D">
        <w:rPr>
          <w:rFonts w:ascii="Palatino Linotype" w:eastAsia="Palatino Linotype" w:hAnsi="Palatino Linotype" w:cs="Palatino Linotype"/>
          <w:b/>
          <w:bCs/>
          <w:i/>
          <w:iCs/>
          <w:color w:val="000000" w:themeColor="text1"/>
          <w:lang w:val="es-ES"/>
        </w:rPr>
        <w:t>El derecho a la información será garantizado por el Estado.</w:t>
      </w:r>
      <w:r w:rsidRPr="00DE329D">
        <w:rPr>
          <w:rFonts w:ascii="Palatino Linotype" w:eastAsia="Palatino Linotype" w:hAnsi="Palatino Linotype" w:cs="Palatino Linotype"/>
          <w:i/>
          <w:iCs/>
          <w:color w:val="000000" w:themeColor="text1"/>
          <w:lang w:val="es-ES"/>
        </w:rPr>
        <w:t xml:space="preserve"> </w:t>
      </w:r>
    </w:p>
    <w:p w14:paraId="6CCB766E" w14:textId="77777777" w:rsidR="009B0943" w:rsidRPr="00DE329D" w:rsidRDefault="009B0943" w:rsidP="007269A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p>
    <w:p w14:paraId="548B421C" w14:textId="77777777" w:rsidR="009B0943" w:rsidRPr="00DE329D" w:rsidRDefault="009B0943" w:rsidP="007269A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DE329D">
        <w:rPr>
          <w:rFonts w:ascii="Palatino Linotype" w:eastAsia="Palatino Linotype" w:hAnsi="Palatino Linotype" w:cs="Palatino Linotype"/>
          <w:i/>
          <w:iCs/>
          <w:color w:val="000000" w:themeColor="text1"/>
          <w:lang w:val="es-ES"/>
        </w:rPr>
        <w:t>Toda persona tiene derecho al libre acceso a información plural y oportuna, así como a buscar, recibir y difundir información e ideas de toda índole por cualquier medio de expresión.</w:t>
      </w:r>
    </w:p>
    <w:p w14:paraId="7D741897" w14:textId="77777777" w:rsidR="009B0943" w:rsidRPr="00DE329D" w:rsidRDefault="009B0943" w:rsidP="007269A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p>
    <w:p w14:paraId="69E052B0" w14:textId="77777777" w:rsidR="009B0943" w:rsidRPr="00DE329D" w:rsidRDefault="009B0943" w:rsidP="007269A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DE329D">
        <w:rPr>
          <w:rFonts w:ascii="Palatino Linotype" w:eastAsia="Palatino Linotype" w:hAnsi="Palatino Linotype" w:cs="Palatino Linotype"/>
          <w:i/>
          <w:iCs/>
          <w:color w:val="000000" w:themeColor="text1"/>
          <w:lang w:val="es-ES"/>
        </w:rPr>
        <w:t>Para efectos de lo dispuesto en el presente artículo se observará lo siguiente:</w:t>
      </w:r>
    </w:p>
    <w:p w14:paraId="5DD11143" w14:textId="77777777" w:rsidR="009B0943" w:rsidRPr="00DE329D" w:rsidRDefault="009B0943" w:rsidP="007269A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p>
    <w:p w14:paraId="389023B0" w14:textId="77777777" w:rsidR="009B0943" w:rsidRPr="00DE329D" w:rsidRDefault="009B0943" w:rsidP="007269A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DE329D">
        <w:rPr>
          <w:rFonts w:ascii="Palatino Linotype" w:eastAsia="Palatino Linotype" w:hAnsi="Palatino Linotype" w:cs="Palatino Linotype"/>
          <w:i/>
          <w:iCs/>
          <w:color w:val="000000" w:themeColor="text1"/>
          <w:lang w:val="es-ES"/>
        </w:rPr>
        <w:t>A. Para el ejercicio del derecho de acceso a la información, la Federación, los Estados y el Distrito Federal, en el ámbito de sus respectivas competencias, se regirán por los siguientes principios y bases:</w:t>
      </w:r>
    </w:p>
    <w:p w14:paraId="0CB5E371" w14:textId="77777777" w:rsidR="009B0943" w:rsidRPr="00DE329D" w:rsidRDefault="009B0943" w:rsidP="007269A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p>
    <w:p w14:paraId="38E32AFC" w14:textId="77777777" w:rsidR="009B0943" w:rsidRPr="00DE329D" w:rsidRDefault="009B0943" w:rsidP="007269A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DE329D">
        <w:rPr>
          <w:rFonts w:ascii="Palatino Linotype" w:eastAsia="Palatino Linotype" w:hAnsi="Palatino Linotype" w:cs="Palatino Linotype"/>
          <w:b/>
          <w:bCs/>
          <w:i/>
          <w:iCs/>
          <w:color w:val="000000" w:themeColor="text1"/>
          <w:lang w:val="es-ES"/>
        </w:rPr>
        <w:t>I. Toda la información en posesión de</w:t>
      </w:r>
      <w:r w:rsidRPr="00DE329D">
        <w:rPr>
          <w:rFonts w:ascii="Palatino Linotype" w:eastAsia="Palatino Linotype" w:hAnsi="Palatino Linotype" w:cs="Palatino Linotype"/>
          <w:i/>
          <w:iCs/>
          <w:color w:val="000000" w:themeColor="text1"/>
          <w:lang w:val="es-ES"/>
        </w:rPr>
        <w:t xml:space="preserve"> </w:t>
      </w:r>
      <w:r w:rsidRPr="00DE329D">
        <w:rPr>
          <w:rFonts w:ascii="Palatino Linotype" w:eastAsia="Palatino Linotype" w:hAnsi="Palatino Linotype" w:cs="Palatino Linotype"/>
          <w:b/>
          <w:bCs/>
          <w:i/>
          <w:iCs/>
          <w:color w:val="000000" w:themeColor="text1"/>
          <w:lang w:val="es-ES"/>
        </w:rPr>
        <w:t>cualquier autoridad</w:t>
      </w:r>
      <w:r w:rsidRPr="00DE329D">
        <w:rPr>
          <w:rFonts w:ascii="Palatino Linotype" w:eastAsia="Palatino Linotype" w:hAnsi="Palatino Linotype" w:cs="Palatino Linotype"/>
          <w:i/>
          <w:iCs/>
          <w:color w:val="000000" w:themeColor="text1"/>
          <w:lang w:val="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DE329D">
        <w:rPr>
          <w:rFonts w:ascii="Palatino Linotype" w:eastAsia="Palatino Linotype" w:hAnsi="Palatino Linotype" w:cs="Palatino Linotype"/>
          <w:b/>
          <w:bCs/>
          <w:i/>
          <w:iCs/>
          <w:color w:val="000000" w:themeColor="text1"/>
          <w:lang w:val="es-ES"/>
        </w:rPr>
        <w:t>en el ámbito federal, estatal y municipal, es pública</w:t>
      </w:r>
      <w:r w:rsidRPr="00DE329D">
        <w:rPr>
          <w:rFonts w:ascii="Palatino Linotype" w:eastAsia="Palatino Linotype" w:hAnsi="Palatino Linotype" w:cs="Palatino Linotype"/>
          <w:i/>
          <w:iCs/>
          <w:color w:val="000000" w:themeColor="text1"/>
          <w:lang w:val="es-ES"/>
        </w:rPr>
        <w:t xml:space="preserve"> y sólo podrá ser reservada temporalmente por razones de interés público y seguridad nacional, en los términos que fijen las leyes. En la interpretación de este derecho deberá prevalecer el principio de máxima publicidad. </w:t>
      </w:r>
      <w:r w:rsidRPr="00DE329D">
        <w:rPr>
          <w:rFonts w:ascii="Palatino Linotype" w:eastAsia="Palatino Linotype" w:hAnsi="Palatino Linotype" w:cs="Palatino Linotype"/>
          <w:b/>
          <w:bCs/>
          <w:i/>
          <w:iCs/>
          <w:color w:val="000000" w:themeColor="text1"/>
          <w:lang w:val="es-ES"/>
        </w:rPr>
        <w:t>Los sujetos obligados deberán documentar todo acto que derive del ejercicio de sus facultades, competencias o funciones</w:t>
      </w:r>
      <w:r w:rsidRPr="00DE329D">
        <w:rPr>
          <w:rFonts w:ascii="Palatino Linotype" w:eastAsia="Palatino Linotype" w:hAnsi="Palatino Linotype" w:cs="Palatino Linotype"/>
          <w:i/>
          <w:iCs/>
          <w:color w:val="000000" w:themeColor="text1"/>
          <w:lang w:val="es-ES"/>
        </w:rPr>
        <w:t>, la ley determinará los supuestos específicos bajo los cuales procederá la declaración de inexistencia de la información.</w:t>
      </w:r>
    </w:p>
    <w:p w14:paraId="7DF4E394" w14:textId="77777777" w:rsidR="009B0943" w:rsidRPr="00DE329D" w:rsidRDefault="009B0943" w:rsidP="007269A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DE329D">
        <w:rPr>
          <w:rFonts w:ascii="Palatino Linotype" w:eastAsia="Palatino Linotype" w:hAnsi="Palatino Linotype" w:cs="Palatino Linotype"/>
          <w:i/>
          <w:iCs/>
          <w:color w:val="000000" w:themeColor="text1"/>
          <w:lang w:val="es-ES"/>
        </w:rPr>
        <w:t>II. La información que se refiere a la vida privada y los datos personales será protegida en los términos y con las excepciones que fijen las leyes.</w:t>
      </w:r>
    </w:p>
    <w:p w14:paraId="36CBA365" w14:textId="77777777" w:rsidR="009B0943" w:rsidRPr="00DE329D" w:rsidRDefault="009B0943" w:rsidP="007269A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DE329D">
        <w:rPr>
          <w:rFonts w:ascii="Palatino Linotype" w:eastAsia="Palatino Linotype" w:hAnsi="Palatino Linotype" w:cs="Palatino Linotype"/>
          <w:i/>
          <w:iCs/>
          <w:color w:val="000000" w:themeColor="text1"/>
          <w:lang w:val="es-ES"/>
        </w:rPr>
        <w:t>III. Toda persona, sin necesidad de acreditar interés alguno o justificar su utilización, tendrá acceso gratuito a la información pública, a sus datos personales o a la rectificación de éstos.</w:t>
      </w:r>
    </w:p>
    <w:p w14:paraId="3D4832A2" w14:textId="77777777" w:rsidR="009B0943" w:rsidRPr="00DE329D" w:rsidRDefault="009B0943" w:rsidP="007269A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DE329D">
        <w:rPr>
          <w:rFonts w:ascii="Palatino Linotype" w:eastAsia="Palatino Linotype" w:hAnsi="Palatino Linotype" w:cs="Palatino Linotype"/>
          <w:i/>
          <w:iCs/>
          <w:color w:val="000000" w:themeColor="text1"/>
          <w:lang w:val="es-ES"/>
        </w:rPr>
        <w:t>IV.   Se establecerán mecanismos de acceso a la información y procedimientos de revisión expeditos que se sustanciarán ante los organismos autónomos especializados e imparciales que establece esta Constitución.</w:t>
      </w:r>
    </w:p>
    <w:p w14:paraId="15CB3BA2" w14:textId="77777777" w:rsidR="009B0943" w:rsidRPr="00DE329D" w:rsidRDefault="009B0943" w:rsidP="007269A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DE329D">
        <w:rPr>
          <w:rFonts w:ascii="Palatino Linotype" w:eastAsia="Palatino Linotype" w:hAnsi="Palatino Linotype" w:cs="Palatino Linotype"/>
          <w:b/>
          <w:bCs/>
          <w:i/>
          <w:iCs/>
          <w:color w:val="000000" w:themeColor="text1"/>
          <w:lang w:val="es-ES"/>
        </w:rPr>
        <w:t>V. Los sujetos obligados deberán preservar sus documentos en archivos administrativos actualizados y publicarán, a través de los medios electrónicos disponibles</w:t>
      </w:r>
      <w:r w:rsidRPr="00DE329D">
        <w:rPr>
          <w:rFonts w:ascii="Palatino Linotype" w:eastAsia="Palatino Linotype" w:hAnsi="Palatino Linotype" w:cs="Palatino Linotype"/>
          <w:i/>
          <w:iCs/>
          <w:color w:val="000000" w:themeColor="text1"/>
          <w:lang w:val="es-ES"/>
        </w:rPr>
        <w:t xml:space="preserve">, </w:t>
      </w:r>
      <w:r w:rsidRPr="00DE329D">
        <w:rPr>
          <w:rFonts w:ascii="Palatino Linotype" w:eastAsia="Palatino Linotype" w:hAnsi="Palatino Linotype" w:cs="Palatino Linotype"/>
          <w:b/>
          <w:bCs/>
          <w:i/>
          <w:iCs/>
          <w:color w:val="000000" w:themeColor="text1"/>
          <w:lang w:val="es-ES"/>
        </w:rPr>
        <w:t xml:space="preserve">la información completa y actualizada sobre el ejercicio de los recursos públicos </w:t>
      </w:r>
      <w:r w:rsidRPr="00DE329D">
        <w:rPr>
          <w:rFonts w:ascii="Palatino Linotype" w:eastAsia="Palatino Linotype" w:hAnsi="Palatino Linotype" w:cs="Palatino Linotype"/>
          <w:i/>
          <w:iCs/>
          <w:color w:val="000000" w:themeColor="text1"/>
          <w:lang w:val="es-ES"/>
        </w:rPr>
        <w:t>y los indicadores que permitan rendir cuenta del cumplimiento de sus objetivos y de los resultados obtenidos.</w:t>
      </w:r>
    </w:p>
    <w:p w14:paraId="30BB73F8" w14:textId="77777777" w:rsidR="009B0943" w:rsidRPr="00DE329D" w:rsidRDefault="009B0943" w:rsidP="007269A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DE329D">
        <w:rPr>
          <w:rFonts w:ascii="Palatino Linotype" w:eastAsia="Palatino Linotype" w:hAnsi="Palatino Linotype" w:cs="Palatino Linotype"/>
          <w:i/>
          <w:iCs/>
          <w:color w:val="000000" w:themeColor="text1"/>
          <w:lang w:val="es-ES"/>
        </w:rPr>
        <w:t>VI. Las leyes determinarán la manera en que los sujetos obligados deberán hacer pública la información relativa a los recursos públicos que entreguen a personas físicas o morales.</w:t>
      </w:r>
    </w:p>
    <w:p w14:paraId="225CBAD3" w14:textId="77777777" w:rsidR="009B0943" w:rsidRPr="00DE329D" w:rsidRDefault="009B0943" w:rsidP="007269A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DE329D">
        <w:rPr>
          <w:rFonts w:ascii="Palatino Linotype" w:eastAsia="Palatino Linotype" w:hAnsi="Palatino Linotype" w:cs="Palatino Linotype"/>
          <w:i/>
          <w:iCs/>
          <w:color w:val="000000" w:themeColor="text1"/>
          <w:lang w:val="es-ES"/>
        </w:rPr>
        <w:t>VII. La inobservancia a las disposiciones en materia de acceso a la información pública será sancionada en los términos que dispongan las leyes.</w:t>
      </w:r>
    </w:p>
    <w:p w14:paraId="5A78004D" w14:textId="77777777" w:rsidR="009B0943" w:rsidRPr="00DE329D" w:rsidRDefault="009B0943" w:rsidP="007269A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DE329D">
        <w:rPr>
          <w:rFonts w:ascii="Palatino Linotype" w:eastAsia="Palatino Linotype" w:hAnsi="Palatino Linotype" w:cs="Palatino Linotype"/>
          <w:i/>
          <w:iCs/>
          <w:color w:val="000000" w:themeColor="text1"/>
          <w:lang w:val="es-ES"/>
        </w:rPr>
        <w:lastRenderedPageBreak/>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8B06709" w14:textId="77777777" w:rsidR="009B0943" w:rsidRPr="00DE329D" w:rsidRDefault="009B0943" w:rsidP="007269A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DE329D">
        <w:rPr>
          <w:rFonts w:ascii="Palatino Linotype" w:eastAsia="Palatino Linotype" w:hAnsi="Palatino Linotype" w:cs="Palatino Linotype"/>
          <w:i/>
          <w:iCs/>
          <w:color w:val="000000" w:themeColor="text1"/>
          <w:lang w:val="es-ES"/>
        </w:rPr>
        <w:t>…</w:t>
      </w:r>
    </w:p>
    <w:p w14:paraId="326D8EAD" w14:textId="77777777" w:rsidR="009B0943" w:rsidRPr="00DE329D" w:rsidRDefault="009B0943" w:rsidP="007269A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DE329D">
        <w:rPr>
          <w:rFonts w:ascii="Palatino Linotype" w:eastAsia="Palatino Linotype" w:hAnsi="Palatino Linotype" w:cs="Palatino Linotype"/>
          <w:i/>
          <w:iCs/>
          <w:color w:val="000000" w:themeColor="text1"/>
          <w:lang w:val="es-ES"/>
        </w:rPr>
        <w:t>La ley establecerá aquella información que se considere reservada o confidencial.</w:t>
      </w:r>
    </w:p>
    <w:p w14:paraId="3007447C" w14:textId="77777777" w:rsidR="009B0943" w:rsidRPr="00DE329D" w:rsidRDefault="009B0943" w:rsidP="007269AF">
      <w:pPr>
        <w:pBdr>
          <w:top w:val="nil"/>
          <w:left w:val="nil"/>
          <w:bottom w:val="nil"/>
          <w:right w:val="nil"/>
          <w:between w:val="nil"/>
        </w:pBdr>
        <w:spacing w:after="0"/>
        <w:contextualSpacing/>
        <w:jc w:val="both"/>
        <w:rPr>
          <w:rFonts w:ascii="Palatino Linotype" w:eastAsia="Palatino Linotype" w:hAnsi="Palatino Linotype" w:cs="Palatino Linotype"/>
          <w:color w:val="000000"/>
          <w:lang w:val="es-ES"/>
        </w:rPr>
      </w:pPr>
    </w:p>
    <w:p w14:paraId="21DB2762" w14:textId="77777777" w:rsidR="009B0943" w:rsidRPr="00DE329D" w:rsidRDefault="009B0943" w:rsidP="007269A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DE329D">
        <w:rPr>
          <w:rFonts w:ascii="Palatino Linotype" w:eastAsia="Palatino Linotype" w:hAnsi="Palatino Linotype" w:cs="Palatino Linotype"/>
          <w:color w:val="000000"/>
          <w:sz w:val="24"/>
          <w:szCs w:val="24"/>
        </w:rPr>
        <w:t>Por su parte, la Constitución Política del Estado Libre y Soberano de México, en su artículo 5°, dispone en su parte conducente, lo siguiente:</w:t>
      </w:r>
    </w:p>
    <w:p w14:paraId="6F82A860" w14:textId="77777777" w:rsidR="009B0943" w:rsidRPr="00DE329D" w:rsidRDefault="009B0943" w:rsidP="007269AF">
      <w:pPr>
        <w:pBdr>
          <w:top w:val="nil"/>
          <w:left w:val="nil"/>
          <w:bottom w:val="nil"/>
          <w:right w:val="nil"/>
          <w:between w:val="nil"/>
        </w:pBdr>
        <w:spacing w:after="0"/>
        <w:contextualSpacing/>
        <w:jc w:val="both"/>
        <w:rPr>
          <w:rFonts w:ascii="Palatino Linotype" w:eastAsia="Palatino Linotype" w:hAnsi="Palatino Linotype" w:cs="Palatino Linotype"/>
          <w:color w:val="000000"/>
          <w:szCs w:val="24"/>
        </w:rPr>
      </w:pPr>
    </w:p>
    <w:p w14:paraId="0282598C" w14:textId="77777777" w:rsidR="009B0943" w:rsidRPr="00DE329D" w:rsidRDefault="009B0943" w:rsidP="007269A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DE329D">
        <w:rPr>
          <w:rFonts w:ascii="Palatino Linotype" w:eastAsia="Palatino Linotype" w:hAnsi="Palatino Linotype" w:cs="Palatino Linotype"/>
          <w:b/>
          <w:bCs/>
          <w:i/>
          <w:iCs/>
          <w:color w:val="000000" w:themeColor="text1"/>
          <w:lang w:val="es-ES"/>
        </w:rPr>
        <w:t>Artículo 5</w:t>
      </w:r>
      <w:r w:rsidRPr="00DE329D">
        <w:rPr>
          <w:rFonts w:ascii="Palatino Linotype" w:eastAsia="Palatino Linotype" w:hAnsi="Palatino Linotype" w:cs="Palatino Linotype"/>
          <w:i/>
          <w:iCs/>
          <w:color w:val="000000" w:themeColor="text1"/>
          <w:lang w:val="es-ES"/>
        </w:rPr>
        <w:t xml:space="preserve">. … </w:t>
      </w:r>
    </w:p>
    <w:p w14:paraId="5DB20E46" w14:textId="77777777" w:rsidR="009B0943" w:rsidRPr="00DE329D" w:rsidRDefault="009B0943" w:rsidP="007269A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DE329D">
        <w:rPr>
          <w:rFonts w:ascii="Palatino Linotype" w:eastAsia="Palatino Linotype" w:hAnsi="Palatino Linotype" w:cs="Palatino Linotype"/>
          <w:i/>
          <w:iCs/>
          <w:color w:val="000000" w:themeColor="text1"/>
          <w:lang w:val="es-ES"/>
        </w:rPr>
        <w:t xml:space="preserve">El derecho a la información será garantizado por el Estado. La ley establecerá las previsiones que permitan asegurar la protección, el respeto y la difusión de este derecho. </w:t>
      </w:r>
    </w:p>
    <w:p w14:paraId="12DA790A" w14:textId="77777777" w:rsidR="009B0943" w:rsidRPr="00DE329D" w:rsidRDefault="009B0943" w:rsidP="007269A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p>
    <w:p w14:paraId="6262246F" w14:textId="77777777" w:rsidR="009B0943" w:rsidRPr="00DE329D" w:rsidRDefault="009B0943" w:rsidP="007269A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DE329D">
        <w:rPr>
          <w:rFonts w:ascii="Palatino Linotype" w:eastAsia="Palatino Linotype" w:hAnsi="Palatino Linotype" w:cs="Palatino Linotype"/>
          <w:i/>
          <w:iCs/>
          <w:color w:val="000000" w:themeColor="text1"/>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A1CB22E" w14:textId="77777777" w:rsidR="009B0943" w:rsidRPr="00DE329D" w:rsidRDefault="009B0943" w:rsidP="007269A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p>
    <w:p w14:paraId="69EC7237" w14:textId="77777777" w:rsidR="009B0943" w:rsidRPr="00DE329D" w:rsidRDefault="009B0943" w:rsidP="007269A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DE329D">
        <w:rPr>
          <w:rFonts w:ascii="Palatino Linotype" w:eastAsia="Palatino Linotype" w:hAnsi="Palatino Linotype" w:cs="Palatino Linotype"/>
          <w:i/>
          <w:iCs/>
          <w:color w:val="000000" w:themeColor="text1"/>
          <w:lang w:val="es-ES"/>
        </w:rPr>
        <w:t>Este derecho se regirá por los principios y bases siguientes:</w:t>
      </w:r>
    </w:p>
    <w:p w14:paraId="2EE68A36" w14:textId="77777777" w:rsidR="009B0943" w:rsidRPr="00DE329D" w:rsidRDefault="009B0943" w:rsidP="007269A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p>
    <w:p w14:paraId="5D51187A" w14:textId="77777777" w:rsidR="009B0943" w:rsidRPr="00DE329D" w:rsidRDefault="009B0943" w:rsidP="007269A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DE329D">
        <w:rPr>
          <w:rFonts w:ascii="Palatino Linotype" w:eastAsia="Palatino Linotype" w:hAnsi="Palatino Linotype" w:cs="Palatino Linotype"/>
          <w:i/>
          <w:iCs/>
          <w:color w:val="000000" w:themeColor="text1"/>
          <w:lang w:val="es-ES"/>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B24D884" w14:textId="77777777" w:rsidR="009B0943" w:rsidRPr="00DE329D" w:rsidRDefault="009B0943" w:rsidP="007269A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DE329D">
        <w:rPr>
          <w:rFonts w:ascii="Palatino Linotype" w:eastAsia="Palatino Linotype" w:hAnsi="Palatino Linotype" w:cs="Palatino Linotype"/>
          <w:i/>
          <w:iCs/>
          <w:color w:val="000000" w:themeColor="text1"/>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14:paraId="1F92EB6A" w14:textId="77777777" w:rsidR="009B0943" w:rsidRPr="00DE329D" w:rsidRDefault="009B0943" w:rsidP="007269A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DE329D">
        <w:rPr>
          <w:rFonts w:ascii="Palatino Linotype" w:eastAsia="Palatino Linotype" w:hAnsi="Palatino Linotype" w:cs="Palatino Linotype"/>
          <w:i/>
          <w:iCs/>
          <w:color w:val="000000" w:themeColor="text1"/>
          <w:lang w:val="es-ES"/>
        </w:rPr>
        <w:lastRenderedPageBreak/>
        <w:t>III. Toda persona, sin necesidad de acreditar interés alguno o justificar su utilización, tendrá acceso gratuito a la información pública, a sus datos personales o a la rectificación de éstos.</w:t>
      </w:r>
    </w:p>
    <w:p w14:paraId="625E0278" w14:textId="77777777" w:rsidR="009B0943" w:rsidRPr="00DE329D" w:rsidRDefault="009B0943" w:rsidP="007269A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DE329D">
        <w:rPr>
          <w:rFonts w:ascii="Palatino Linotype" w:eastAsia="Palatino Linotype" w:hAnsi="Palatino Linotype" w:cs="Palatino Linotype"/>
          <w:i/>
          <w:iCs/>
          <w:color w:val="000000" w:themeColor="text1"/>
          <w:lang w:val="es-ES"/>
        </w:rPr>
        <w:t>IV. Se establecerán mecanismos de acceso a la información y procedimientos de revisión expeditos que se sustanciarán ante el organismo autónomo especializado e imparcial que establece esta Constitución.</w:t>
      </w:r>
    </w:p>
    <w:p w14:paraId="4B91A1F1" w14:textId="77777777" w:rsidR="009B0943" w:rsidRPr="00DE329D" w:rsidRDefault="009B0943" w:rsidP="007269A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DE329D">
        <w:rPr>
          <w:rFonts w:ascii="Palatino Linotype" w:eastAsia="Palatino Linotype" w:hAnsi="Palatino Linotype" w:cs="Palatino Linotype"/>
          <w:i/>
          <w:iCs/>
          <w:color w:val="000000" w:themeColor="text1"/>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2CFE670E" w14:textId="77777777" w:rsidR="009B0943" w:rsidRPr="00DE329D" w:rsidRDefault="009B0943" w:rsidP="007269A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DE329D">
        <w:rPr>
          <w:rFonts w:ascii="Palatino Linotype" w:eastAsia="Palatino Linotype" w:hAnsi="Palatino Linotype" w:cs="Palatino Linotype"/>
          <w:i/>
          <w:iCs/>
          <w:color w:val="000000" w:themeColor="text1"/>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6C44905" w14:textId="77777777" w:rsidR="009B0943" w:rsidRPr="00DE329D" w:rsidRDefault="009B0943" w:rsidP="007269A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DE329D">
        <w:rPr>
          <w:rFonts w:ascii="Palatino Linotype" w:eastAsia="Palatino Linotype" w:hAnsi="Palatino Linotype" w:cs="Palatino Linotype"/>
          <w:i/>
          <w:iCs/>
          <w:color w:val="000000" w:themeColor="text1"/>
          <w:lang w:val="es-ES"/>
        </w:rPr>
        <w:t>VII. La ley reglamentaria, determinará la manera en que los sujetos obligados deberán hacer pública la información relativa a los recursos públicos que entreguen a personas físicas o jurídicas colectivas.</w:t>
      </w:r>
    </w:p>
    <w:p w14:paraId="233222DA" w14:textId="77777777" w:rsidR="009B0943" w:rsidRPr="00DE329D" w:rsidRDefault="009B0943" w:rsidP="007269AF">
      <w:pPr>
        <w:pBdr>
          <w:top w:val="nil"/>
          <w:left w:val="nil"/>
          <w:bottom w:val="nil"/>
          <w:right w:val="nil"/>
          <w:between w:val="nil"/>
        </w:pBdr>
        <w:spacing w:after="0"/>
        <w:contextualSpacing/>
        <w:jc w:val="both"/>
        <w:rPr>
          <w:rFonts w:ascii="Palatino Linotype" w:eastAsia="Palatino Linotype" w:hAnsi="Palatino Linotype" w:cs="Palatino Linotype"/>
          <w:color w:val="000000"/>
          <w:szCs w:val="24"/>
        </w:rPr>
      </w:pPr>
    </w:p>
    <w:p w14:paraId="556FDD76" w14:textId="77777777" w:rsidR="009B0943" w:rsidRPr="00DE329D" w:rsidRDefault="009B0943" w:rsidP="007269AF">
      <w:pPr>
        <w:spacing w:after="0" w:line="360" w:lineRule="auto"/>
        <w:jc w:val="both"/>
        <w:rPr>
          <w:rFonts w:ascii="Palatino Linotype" w:eastAsia="Palatino Linotype" w:hAnsi="Palatino Linotype" w:cs="Palatino Linotype"/>
          <w:sz w:val="24"/>
          <w:szCs w:val="24"/>
        </w:rPr>
      </w:pPr>
      <w:r w:rsidRPr="00DE329D">
        <w:rPr>
          <w:rFonts w:ascii="Palatino Linotype" w:eastAsia="Palatino Linotype" w:hAnsi="Palatino Linotype" w:cs="Palatino Linotype"/>
          <w:sz w:val="24"/>
          <w:szCs w:val="24"/>
        </w:rPr>
        <w:t>En ese orden de ideas, la Ley de Transparencia y Acceso a la Información Pública del Estado de México y Municipios, prevé en su artículo 23 fracción IV, lo siguiente:</w:t>
      </w:r>
    </w:p>
    <w:p w14:paraId="3F8FD0A8" w14:textId="77777777" w:rsidR="009B0943" w:rsidRPr="00DE329D" w:rsidRDefault="009B0943" w:rsidP="007269AF">
      <w:pPr>
        <w:spacing w:after="0"/>
        <w:jc w:val="both"/>
        <w:rPr>
          <w:rFonts w:ascii="Palatino Linotype" w:eastAsia="Palatino Linotype" w:hAnsi="Palatino Linotype" w:cs="Palatino Linotype"/>
          <w:szCs w:val="24"/>
        </w:rPr>
      </w:pPr>
    </w:p>
    <w:p w14:paraId="0B44A03D" w14:textId="77777777" w:rsidR="009B0943" w:rsidRPr="00DE329D" w:rsidRDefault="009B0943" w:rsidP="007269AF">
      <w:pPr>
        <w:spacing w:after="0" w:line="240" w:lineRule="auto"/>
        <w:ind w:left="567" w:right="567"/>
        <w:jc w:val="both"/>
        <w:rPr>
          <w:rFonts w:ascii="Palatino Linotype" w:eastAsia="Palatino Linotype" w:hAnsi="Palatino Linotype" w:cs="Palatino Linotype"/>
          <w:i/>
          <w:iCs/>
          <w:lang w:val="es-ES"/>
        </w:rPr>
      </w:pPr>
      <w:r w:rsidRPr="00DE329D">
        <w:rPr>
          <w:rFonts w:ascii="Palatino Linotype" w:eastAsia="Palatino Linotype" w:hAnsi="Palatino Linotype" w:cs="Palatino Linotype"/>
          <w:b/>
          <w:bCs/>
          <w:i/>
          <w:iCs/>
          <w:lang w:val="es-ES"/>
        </w:rPr>
        <w:t>Artículo 23.</w:t>
      </w:r>
      <w:r w:rsidRPr="00DE329D">
        <w:rPr>
          <w:rFonts w:ascii="Palatino Linotype" w:eastAsia="Palatino Linotype" w:hAnsi="Palatino Linotype" w:cs="Palatino Linotype"/>
          <w:i/>
          <w:iCs/>
          <w:lang w:val="es-ES"/>
        </w:rPr>
        <w:t xml:space="preserve"> Son sujetos obligados a transparentar y permitir el acceso a su información y proteger los datos personales que obren en su poder:</w:t>
      </w:r>
    </w:p>
    <w:p w14:paraId="62C40A84" w14:textId="77777777" w:rsidR="009B0943" w:rsidRPr="00DE329D" w:rsidRDefault="009B0943" w:rsidP="007269AF">
      <w:pPr>
        <w:spacing w:after="0" w:line="240" w:lineRule="auto"/>
        <w:ind w:left="567" w:right="567"/>
        <w:jc w:val="both"/>
        <w:rPr>
          <w:rFonts w:ascii="Palatino Linotype" w:eastAsia="Palatino Linotype" w:hAnsi="Palatino Linotype" w:cs="Palatino Linotype"/>
          <w:i/>
          <w:iCs/>
          <w:lang w:val="es-ES"/>
        </w:rPr>
      </w:pPr>
      <w:r w:rsidRPr="00DE329D">
        <w:rPr>
          <w:rFonts w:ascii="Palatino Linotype" w:eastAsia="Palatino Linotype" w:hAnsi="Palatino Linotype" w:cs="Palatino Linotype"/>
          <w:i/>
          <w:iCs/>
          <w:lang w:val="es-ES"/>
        </w:rPr>
        <w:t>(…)</w:t>
      </w:r>
    </w:p>
    <w:p w14:paraId="15D4594D" w14:textId="77777777" w:rsidR="009B0943" w:rsidRPr="00DE329D" w:rsidRDefault="009B0943" w:rsidP="007269AF">
      <w:pPr>
        <w:spacing w:after="0" w:line="240" w:lineRule="auto"/>
        <w:ind w:left="567" w:right="567"/>
        <w:jc w:val="both"/>
        <w:rPr>
          <w:rFonts w:ascii="Palatino Linotype" w:eastAsia="Palatino Linotype" w:hAnsi="Palatino Linotype" w:cs="Palatino Linotype"/>
          <w:i/>
          <w:iCs/>
          <w:lang w:val="es-ES"/>
        </w:rPr>
      </w:pPr>
      <w:r w:rsidRPr="00DE329D">
        <w:rPr>
          <w:rFonts w:ascii="Palatino Linotype" w:eastAsia="Palatino Linotype" w:hAnsi="Palatino Linotype" w:cs="Palatino Linotype"/>
          <w:b/>
          <w:bCs/>
          <w:i/>
          <w:iCs/>
          <w:lang w:val="es-ES"/>
        </w:rPr>
        <w:t>IV.</w:t>
      </w:r>
      <w:r w:rsidRPr="00DE329D">
        <w:rPr>
          <w:rFonts w:ascii="Palatino Linotype" w:eastAsia="Palatino Linotype" w:hAnsi="Palatino Linotype" w:cs="Palatino Linotype"/>
          <w:i/>
          <w:iCs/>
          <w:lang w:val="es-ES"/>
        </w:rPr>
        <w:t xml:space="preserve"> Los ayuntamientos y las dependencias, organismos, órganos y entidades de la administración municipal;</w:t>
      </w:r>
    </w:p>
    <w:p w14:paraId="0E728F4E" w14:textId="77777777" w:rsidR="009B0943" w:rsidRPr="00DE329D" w:rsidRDefault="009B0943" w:rsidP="007269AF">
      <w:pPr>
        <w:spacing w:after="0" w:line="240" w:lineRule="auto"/>
        <w:ind w:left="567" w:right="567"/>
        <w:jc w:val="both"/>
        <w:rPr>
          <w:rFonts w:ascii="Palatino Linotype" w:eastAsia="Palatino Linotype" w:hAnsi="Palatino Linotype" w:cs="Palatino Linotype"/>
          <w:i/>
          <w:iCs/>
          <w:lang w:val="es-ES"/>
        </w:rPr>
      </w:pPr>
      <w:r w:rsidRPr="00DE329D">
        <w:rPr>
          <w:rFonts w:ascii="Palatino Linotype" w:eastAsia="Palatino Linotype" w:hAnsi="Palatino Linotype" w:cs="Palatino Linotype"/>
          <w:i/>
          <w:iCs/>
          <w:lang w:val="es-ES"/>
        </w:rPr>
        <w:t>(…)</w:t>
      </w:r>
    </w:p>
    <w:p w14:paraId="5BF05CE1" w14:textId="77777777" w:rsidR="009B0943" w:rsidRPr="00DE329D" w:rsidRDefault="009B0943" w:rsidP="007269AF">
      <w:pPr>
        <w:pBdr>
          <w:top w:val="nil"/>
          <w:left w:val="nil"/>
          <w:bottom w:val="nil"/>
          <w:right w:val="nil"/>
          <w:between w:val="nil"/>
        </w:pBdr>
        <w:spacing w:after="0"/>
        <w:contextualSpacing/>
        <w:jc w:val="both"/>
        <w:rPr>
          <w:rFonts w:ascii="Palatino Linotype" w:eastAsia="Palatino Linotype" w:hAnsi="Palatino Linotype" w:cs="Palatino Linotype"/>
          <w:color w:val="000000"/>
          <w:szCs w:val="24"/>
        </w:rPr>
      </w:pPr>
    </w:p>
    <w:p w14:paraId="2F2810C3" w14:textId="77777777" w:rsidR="009B0943" w:rsidRPr="00DE329D" w:rsidRDefault="009B0943" w:rsidP="007269A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DE329D">
        <w:rPr>
          <w:rFonts w:ascii="Palatino Linotype" w:eastAsia="Palatino Linotype" w:hAnsi="Palatino Linotype" w:cs="Palatino Linotype"/>
          <w:color w:val="000000"/>
          <w:sz w:val="24"/>
          <w:szCs w:val="24"/>
        </w:rPr>
        <w:t xml:space="preserve">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2F17C755" w14:textId="77777777" w:rsidR="009B0943" w:rsidRPr="00DE329D" w:rsidRDefault="009B0943" w:rsidP="007269A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E46CE16" w14:textId="77777777" w:rsidR="00685345" w:rsidRPr="00DE329D" w:rsidRDefault="00685345" w:rsidP="007269AF">
      <w:pPr>
        <w:spacing w:after="0" w:line="360" w:lineRule="auto"/>
        <w:jc w:val="both"/>
        <w:rPr>
          <w:rFonts w:ascii="Palatino Linotype" w:hAnsi="Palatino Linotype"/>
          <w:sz w:val="24"/>
        </w:rPr>
      </w:pPr>
    </w:p>
    <w:p w14:paraId="3D5D0366" w14:textId="77777777" w:rsidR="00D62DDF" w:rsidRPr="00DE329D" w:rsidRDefault="00D053E8" w:rsidP="00D62DDF">
      <w:pPr>
        <w:spacing w:after="0" w:line="360" w:lineRule="auto"/>
        <w:jc w:val="both"/>
        <w:rPr>
          <w:rFonts w:ascii="Palatino Linotype" w:hAnsi="Palatino Linotype" w:cs="Arial"/>
          <w:sz w:val="24"/>
          <w:szCs w:val="24"/>
        </w:rPr>
      </w:pPr>
      <w:r w:rsidRPr="00DE329D">
        <w:rPr>
          <w:rFonts w:ascii="Palatino Linotype" w:eastAsia="Palatino Linotype" w:hAnsi="Palatino Linotype" w:cs="Palatino Linotype"/>
          <w:bCs/>
          <w:color w:val="000000"/>
          <w:sz w:val="24"/>
        </w:rPr>
        <w:t xml:space="preserve">Ahora bien en relación, al requerimiento marcado con el </w:t>
      </w:r>
      <w:r w:rsidRPr="00DE329D">
        <w:rPr>
          <w:rFonts w:ascii="Palatino Linotype" w:eastAsia="Palatino Linotype" w:hAnsi="Palatino Linotype" w:cs="Palatino Linotype"/>
          <w:b/>
          <w:bCs/>
          <w:color w:val="000000"/>
          <w:sz w:val="24"/>
          <w:u w:val="single"/>
        </w:rPr>
        <w:t>numeral 1</w:t>
      </w:r>
      <w:r w:rsidRPr="00DE329D">
        <w:rPr>
          <w:rFonts w:ascii="Palatino Linotype" w:eastAsia="Palatino Linotype" w:hAnsi="Palatino Linotype" w:cs="Palatino Linotype"/>
          <w:bCs/>
          <w:color w:val="000000"/>
          <w:sz w:val="24"/>
        </w:rPr>
        <w:t xml:space="preserve">, a través del cual requirió los oficios que se enviaron a los Servidores Públicos Habilitados para solicitar el documento de seguridad y los oficios de respuesta, </w:t>
      </w:r>
      <w:r w:rsidR="009B0943" w:rsidRPr="00DE329D">
        <w:rPr>
          <w:rFonts w:ascii="Palatino Linotype" w:hAnsi="Palatino Linotype"/>
          <w:sz w:val="24"/>
        </w:rPr>
        <w:t xml:space="preserve">es importante recordar que la Titular de la Unidad de Transparencia del Sujeto Obligado manifestó que en los archivos de esa área </w:t>
      </w:r>
      <w:r w:rsidR="009B0943" w:rsidRPr="00DE329D">
        <w:rPr>
          <w:rFonts w:ascii="Palatino Linotype" w:eastAsia="Palatino Linotype" w:hAnsi="Palatino Linotype" w:cs="Palatino Linotype"/>
          <w:bCs/>
          <w:color w:val="000000"/>
          <w:sz w:val="24"/>
        </w:rPr>
        <w:t xml:space="preserve">no </w:t>
      </w:r>
      <w:r w:rsidR="004929FD" w:rsidRPr="00DE329D">
        <w:rPr>
          <w:rFonts w:ascii="Palatino Linotype" w:eastAsia="Palatino Linotype" w:hAnsi="Palatino Linotype" w:cs="Palatino Linotype"/>
          <w:bCs/>
          <w:color w:val="000000"/>
          <w:sz w:val="24"/>
        </w:rPr>
        <w:t>cuenta con información por no haberla generado, poseído o administrado</w:t>
      </w:r>
      <w:r w:rsidR="009B0943" w:rsidRPr="00DE329D">
        <w:rPr>
          <w:rFonts w:ascii="Palatino Linotype" w:eastAsia="Palatino Linotype" w:hAnsi="Palatino Linotype" w:cs="Palatino Linotype"/>
          <w:bCs/>
          <w:color w:val="000000"/>
          <w:sz w:val="24"/>
        </w:rPr>
        <w:t xml:space="preserve"> por lo que se encuentra imposibilitada</w:t>
      </w:r>
      <w:r w:rsidR="00D62DDF" w:rsidRPr="00DE329D">
        <w:rPr>
          <w:rFonts w:ascii="Palatino Linotype" w:eastAsia="Palatino Linotype" w:hAnsi="Palatino Linotype" w:cs="Palatino Linotype"/>
          <w:bCs/>
          <w:color w:val="000000"/>
          <w:sz w:val="24"/>
        </w:rPr>
        <w:t xml:space="preserve"> para brindar dicha información,</w:t>
      </w:r>
      <w:r w:rsidR="00D62DDF" w:rsidRPr="00DE329D">
        <w:rPr>
          <w:rFonts w:ascii="Palatino Linotype" w:hAnsi="Palatino Linotype" w:cs="Arial"/>
          <w:sz w:val="24"/>
          <w:szCs w:val="24"/>
        </w:rPr>
        <w:t xml:space="preserve"> de lo anterior, nos encontramos ante la figura de hechos negativos de los cuales es improcedente su demostración</w:t>
      </w:r>
    </w:p>
    <w:p w14:paraId="34583EFD" w14:textId="77777777" w:rsidR="00D62DDF" w:rsidRPr="00DE329D" w:rsidRDefault="00D62DDF" w:rsidP="00D62DDF">
      <w:pPr>
        <w:spacing w:after="0" w:line="360" w:lineRule="auto"/>
        <w:jc w:val="both"/>
        <w:rPr>
          <w:rFonts w:ascii="Palatino Linotype" w:hAnsi="Palatino Linotype" w:cs="Arial"/>
          <w:color w:val="000000"/>
          <w:sz w:val="24"/>
          <w:szCs w:val="24"/>
        </w:rPr>
      </w:pPr>
    </w:p>
    <w:p w14:paraId="38754F12" w14:textId="77777777" w:rsidR="00D62DDF" w:rsidRPr="00DE329D" w:rsidRDefault="00D62DDF" w:rsidP="00D62DDF">
      <w:pPr>
        <w:widowControl w:val="0"/>
        <w:autoSpaceDE w:val="0"/>
        <w:autoSpaceDN w:val="0"/>
        <w:adjustRightInd w:val="0"/>
        <w:spacing w:after="0" w:line="360" w:lineRule="auto"/>
        <w:jc w:val="both"/>
        <w:rPr>
          <w:rFonts w:ascii="Palatino Linotype" w:hAnsi="Palatino Linotype" w:cs="Arial"/>
          <w:sz w:val="24"/>
          <w:szCs w:val="24"/>
        </w:rPr>
      </w:pPr>
      <w:r w:rsidRPr="00DE329D">
        <w:rPr>
          <w:rFonts w:ascii="Palatino Linotype" w:hAnsi="Palatino Linotype" w:cs="Arial"/>
          <w:sz w:val="24"/>
          <w:szCs w:val="24"/>
        </w:rPr>
        <w:t>Bajo la óptica anterior, se considera el hecho negativo, cuando un hecho no fue realizado y por lo tanto no obrará en los archivos del sujeto obligado, ya que no puede probarse por ser lógica y materialmente imposible.</w:t>
      </w:r>
    </w:p>
    <w:p w14:paraId="0767333E" w14:textId="77777777" w:rsidR="00D62DDF" w:rsidRPr="00DE329D" w:rsidRDefault="00D62DDF" w:rsidP="00D62DDF">
      <w:pPr>
        <w:widowControl w:val="0"/>
        <w:autoSpaceDE w:val="0"/>
        <w:autoSpaceDN w:val="0"/>
        <w:adjustRightInd w:val="0"/>
        <w:spacing w:after="0" w:line="360" w:lineRule="auto"/>
        <w:jc w:val="both"/>
        <w:rPr>
          <w:rFonts w:ascii="Palatino Linotype" w:hAnsi="Palatino Linotype" w:cs="Arial"/>
          <w:sz w:val="24"/>
          <w:szCs w:val="24"/>
        </w:rPr>
      </w:pPr>
    </w:p>
    <w:p w14:paraId="1D2592DD" w14:textId="77777777" w:rsidR="00D62DDF" w:rsidRPr="00DE329D" w:rsidRDefault="00D62DDF" w:rsidP="00D62DDF">
      <w:pPr>
        <w:widowControl w:val="0"/>
        <w:autoSpaceDE w:val="0"/>
        <w:autoSpaceDN w:val="0"/>
        <w:adjustRightInd w:val="0"/>
        <w:spacing w:after="0" w:line="360" w:lineRule="auto"/>
        <w:jc w:val="both"/>
        <w:rPr>
          <w:rFonts w:ascii="Palatino Linotype" w:hAnsi="Palatino Linotype" w:cs="Arial"/>
          <w:sz w:val="24"/>
          <w:szCs w:val="24"/>
        </w:rPr>
      </w:pPr>
      <w:r w:rsidRPr="00DE329D">
        <w:rPr>
          <w:rFonts w:ascii="Palatino Linotype" w:hAnsi="Palatino Linotype" w:cs="Arial"/>
          <w:sz w:val="24"/>
          <w:szCs w:val="24"/>
        </w:rPr>
        <w:t>Asimismo, no se trata de un caso por el cual la negación del hecho implique la afirmación de este, simplemente se está ante una notoria y evidente inexistencia de un acto, respecto de la información solicitada.</w:t>
      </w:r>
    </w:p>
    <w:p w14:paraId="457FEABF" w14:textId="77777777" w:rsidR="00D62DDF" w:rsidRPr="00DE329D" w:rsidRDefault="00D62DDF" w:rsidP="00D62DDF">
      <w:pPr>
        <w:widowControl w:val="0"/>
        <w:autoSpaceDE w:val="0"/>
        <w:autoSpaceDN w:val="0"/>
        <w:adjustRightInd w:val="0"/>
        <w:spacing w:after="0" w:line="360" w:lineRule="auto"/>
        <w:jc w:val="both"/>
        <w:rPr>
          <w:rFonts w:ascii="Palatino Linotype" w:hAnsi="Palatino Linotype" w:cs="Arial"/>
          <w:sz w:val="24"/>
        </w:rPr>
      </w:pPr>
    </w:p>
    <w:p w14:paraId="575D7FA5" w14:textId="77777777" w:rsidR="00D62DDF" w:rsidRPr="00DE329D" w:rsidRDefault="00D62DDF" w:rsidP="00D62DDF">
      <w:pPr>
        <w:widowControl w:val="0"/>
        <w:autoSpaceDE w:val="0"/>
        <w:autoSpaceDN w:val="0"/>
        <w:adjustRightInd w:val="0"/>
        <w:spacing w:after="0" w:line="360" w:lineRule="auto"/>
        <w:jc w:val="both"/>
        <w:rPr>
          <w:rFonts w:ascii="Palatino Linotype" w:hAnsi="Palatino Linotype" w:cs="Arial"/>
          <w:sz w:val="24"/>
        </w:rPr>
      </w:pPr>
      <w:r w:rsidRPr="00DE329D">
        <w:rPr>
          <w:rFonts w:ascii="Palatino Linotype" w:hAnsi="Palatino Linotype" w:cs="Arial"/>
          <w:sz w:val="24"/>
        </w:rPr>
        <w:t xml:space="preserve">Entonces, de conformidad con lo establecido en el artículo 12 de la Ley de Transparencia y Acceso a la Información Pública del Estado de México y Municipios el Sujeto Obligado </w:t>
      </w:r>
      <w:r w:rsidRPr="00DE329D">
        <w:rPr>
          <w:rFonts w:ascii="Palatino Linotype" w:hAnsi="Palatino Linotype" w:cs="Arial"/>
          <w:b/>
          <w:sz w:val="24"/>
          <w:u w:val="single"/>
        </w:rPr>
        <w:t>sólo proporcionará la información que obra en sus archivos</w:t>
      </w:r>
      <w:r w:rsidRPr="00DE329D">
        <w:rPr>
          <w:rFonts w:ascii="Palatino Linotype" w:hAnsi="Palatino Linotype" w:cs="Arial"/>
          <w:sz w:val="24"/>
        </w:rPr>
        <w:t xml:space="preserve">, lo que a </w:t>
      </w:r>
      <w:r w:rsidRPr="00DE329D">
        <w:rPr>
          <w:rFonts w:ascii="Palatino Linotype" w:hAnsi="Palatino Linotype" w:cs="Arial"/>
          <w:i/>
          <w:sz w:val="24"/>
        </w:rPr>
        <w:t>contrario sensu</w:t>
      </w:r>
      <w:r w:rsidRPr="00DE329D">
        <w:rPr>
          <w:rFonts w:ascii="Palatino Linotype" w:hAnsi="Palatino Linotype" w:cs="Arial"/>
          <w:sz w:val="24"/>
        </w:rPr>
        <w:t xml:space="preserve"> significa que no se está obligado a proporcionar lo que no obre en sus archivos.</w:t>
      </w:r>
    </w:p>
    <w:p w14:paraId="38F6CA1D" w14:textId="77777777" w:rsidR="00D62DDF" w:rsidRPr="00DE329D" w:rsidRDefault="00D62DDF" w:rsidP="00D62DDF">
      <w:pPr>
        <w:widowControl w:val="0"/>
        <w:autoSpaceDE w:val="0"/>
        <w:autoSpaceDN w:val="0"/>
        <w:adjustRightInd w:val="0"/>
        <w:spacing w:after="0" w:line="360" w:lineRule="auto"/>
        <w:jc w:val="both"/>
        <w:rPr>
          <w:rFonts w:ascii="Palatino Linotype" w:hAnsi="Palatino Linotype" w:cs="Arial"/>
        </w:rPr>
      </w:pPr>
    </w:p>
    <w:p w14:paraId="6EB486F6" w14:textId="77777777" w:rsidR="00D62DDF" w:rsidRPr="00DE329D" w:rsidRDefault="00D62DDF" w:rsidP="00D62DDF">
      <w:pPr>
        <w:widowControl w:val="0"/>
        <w:autoSpaceDE w:val="0"/>
        <w:autoSpaceDN w:val="0"/>
        <w:adjustRightInd w:val="0"/>
        <w:spacing w:after="0" w:line="360" w:lineRule="auto"/>
        <w:jc w:val="both"/>
        <w:rPr>
          <w:rFonts w:ascii="Palatino Linotype" w:hAnsi="Palatino Linotype" w:cs="Arial"/>
          <w:sz w:val="24"/>
        </w:rPr>
      </w:pPr>
      <w:r w:rsidRPr="00DE329D">
        <w:rPr>
          <w:rFonts w:ascii="Palatino Linotype" w:hAnsi="Palatino Linotype" w:cs="Arial"/>
          <w:sz w:val="24"/>
        </w:rPr>
        <w:t xml:space="preserve">Por lo que, se debe destacar entonces que el Pleno de este Organismo Garante, ha </w:t>
      </w:r>
      <w:r w:rsidRPr="00DE329D">
        <w:rPr>
          <w:rFonts w:ascii="Palatino Linotype" w:hAnsi="Palatino Linotype" w:cs="Arial"/>
          <w:sz w:val="24"/>
        </w:rPr>
        <w:lastRenderedPageBreak/>
        <w:t>sostenido que, ante presencia de un hecho negativo, resultaría innecesaria una declaratoria de inexistencia en términos de 19, 169 y 170 de la Ley de Transparencia y Acceso a la Información Pública del Estado de México y Municipios, y ante un hecho negativo resultan aplicables las siguientes tesis:</w:t>
      </w:r>
    </w:p>
    <w:p w14:paraId="1EAA6FB3" w14:textId="77777777" w:rsidR="00D62DDF" w:rsidRPr="00DE329D" w:rsidRDefault="00D62DDF" w:rsidP="00D62DDF">
      <w:pPr>
        <w:widowControl w:val="0"/>
        <w:autoSpaceDE w:val="0"/>
        <w:autoSpaceDN w:val="0"/>
        <w:adjustRightInd w:val="0"/>
        <w:spacing w:after="0" w:line="360" w:lineRule="auto"/>
        <w:jc w:val="both"/>
        <w:rPr>
          <w:rFonts w:ascii="Palatino Linotype" w:hAnsi="Palatino Linotype" w:cs="Arial"/>
          <w:sz w:val="24"/>
        </w:rPr>
      </w:pPr>
    </w:p>
    <w:p w14:paraId="0B8BE1E6" w14:textId="77777777" w:rsidR="00D62DDF" w:rsidRPr="00DE329D" w:rsidRDefault="00D62DDF" w:rsidP="00D62DDF">
      <w:pPr>
        <w:widowControl w:val="0"/>
        <w:autoSpaceDE w:val="0"/>
        <w:autoSpaceDN w:val="0"/>
        <w:adjustRightInd w:val="0"/>
        <w:spacing w:after="0"/>
        <w:ind w:left="567" w:right="709"/>
        <w:jc w:val="both"/>
        <w:rPr>
          <w:rFonts w:ascii="Palatino Linotype" w:hAnsi="Palatino Linotype" w:cs="Arial"/>
          <w:i/>
        </w:rPr>
      </w:pPr>
      <w:r w:rsidRPr="00DE329D">
        <w:rPr>
          <w:rFonts w:ascii="Palatino Linotype" w:hAnsi="Palatino Linotype" w:cs="Arial"/>
          <w:b/>
          <w:i/>
        </w:rPr>
        <w:t xml:space="preserve">“HECHOS NEGATIVOS, NO SON SUSCEPTIBLES DE DEMOSTRACIÓN. </w:t>
      </w:r>
      <w:r w:rsidRPr="00DE329D">
        <w:rPr>
          <w:rFonts w:ascii="Palatino Linotype" w:hAnsi="Palatino Linotype" w:cs="Arial"/>
          <w:i/>
        </w:rPr>
        <w:t xml:space="preserve">Tratándose de un hecho negativo, el Juez no tiene </w:t>
      </w:r>
      <w:proofErr w:type="spellStart"/>
      <w:r w:rsidRPr="00DE329D">
        <w:rPr>
          <w:rFonts w:ascii="Palatino Linotype" w:hAnsi="Palatino Linotype" w:cs="Arial"/>
          <w:i/>
        </w:rPr>
        <w:t>por que</w:t>
      </w:r>
      <w:proofErr w:type="spellEnd"/>
      <w:r w:rsidRPr="00DE329D">
        <w:rPr>
          <w:rFonts w:ascii="Palatino Linotype" w:hAnsi="Palatino Linotype" w:cs="Arial"/>
          <w:i/>
        </w:rPr>
        <w:t xml:space="preserve"> invocar prueba alguna de la que se desprenda, ya que es bien sabido que esta clase de hechos no son susceptibles de demostración.</w:t>
      </w:r>
    </w:p>
    <w:p w14:paraId="1065ED0E" w14:textId="77777777" w:rsidR="00D62DDF" w:rsidRPr="00DE329D" w:rsidRDefault="00D62DDF" w:rsidP="00D62DDF">
      <w:pPr>
        <w:widowControl w:val="0"/>
        <w:autoSpaceDE w:val="0"/>
        <w:autoSpaceDN w:val="0"/>
        <w:adjustRightInd w:val="0"/>
        <w:spacing w:after="0"/>
        <w:ind w:left="567" w:right="709"/>
        <w:jc w:val="both"/>
        <w:rPr>
          <w:rFonts w:ascii="Palatino Linotype" w:hAnsi="Palatino Linotype" w:cs="Arial"/>
          <w:i/>
        </w:rPr>
      </w:pPr>
    </w:p>
    <w:p w14:paraId="3143E3EA" w14:textId="77777777" w:rsidR="00D62DDF" w:rsidRPr="00DE329D" w:rsidRDefault="00D62DDF" w:rsidP="00D62DDF">
      <w:pPr>
        <w:widowControl w:val="0"/>
        <w:autoSpaceDE w:val="0"/>
        <w:autoSpaceDN w:val="0"/>
        <w:adjustRightInd w:val="0"/>
        <w:spacing w:after="0"/>
        <w:ind w:left="567" w:right="709"/>
        <w:jc w:val="both"/>
        <w:rPr>
          <w:rFonts w:ascii="Palatino Linotype" w:hAnsi="Palatino Linotype" w:cs="Arial"/>
          <w:i/>
        </w:rPr>
      </w:pPr>
      <w:r w:rsidRPr="00DE329D">
        <w:rPr>
          <w:rFonts w:ascii="Palatino Linotype" w:hAnsi="Palatino Linotype" w:cs="Arial"/>
          <w:i/>
        </w:rPr>
        <w:t xml:space="preserve">Amparo en revisión 2022/61. José García </w:t>
      </w:r>
      <w:proofErr w:type="gramStart"/>
      <w:r w:rsidRPr="00DE329D">
        <w:rPr>
          <w:rFonts w:ascii="Palatino Linotype" w:hAnsi="Palatino Linotype" w:cs="Arial"/>
          <w:i/>
        </w:rPr>
        <w:t>Florín</w:t>
      </w:r>
      <w:proofErr w:type="gramEnd"/>
      <w:r w:rsidRPr="00DE329D">
        <w:rPr>
          <w:rFonts w:ascii="Palatino Linotype" w:hAnsi="Palatino Linotype" w:cs="Arial"/>
          <w:i/>
        </w:rPr>
        <w:t xml:space="preserve"> (Menor). 9 de octubre de 1961. Cinco votos. Ponente: José Rivera Pérez Campos.”</w:t>
      </w:r>
    </w:p>
    <w:p w14:paraId="148B59D5" w14:textId="77777777" w:rsidR="00D62DDF" w:rsidRPr="00DE329D" w:rsidRDefault="00D62DDF" w:rsidP="00D62DDF">
      <w:pPr>
        <w:spacing w:after="0" w:line="360" w:lineRule="auto"/>
        <w:jc w:val="both"/>
        <w:rPr>
          <w:rFonts w:ascii="Palatino Linotype" w:hAnsi="Palatino Linotype"/>
          <w:sz w:val="24"/>
          <w:szCs w:val="24"/>
        </w:rPr>
      </w:pPr>
    </w:p>
    <w:p w14:paraId="41020158" w14:textId="77777777" w:rsidR="00D62DDF" w:rsidRPr="00DE329D" w:rsidRDefault="00D62DDF" w:rsidP="00D62DDF">
      <w:pPr>
        <w:tabs>
          <w:tab w:val="left" w:pos="7938"/>
        </w:tabs>
        <w:spacing w:after="0" w:line="360" w:lineRule="auto"/>
        <w:jc w:val="both"/>
        <w:rPr>
          <w:rFonts w:ascii="Palatino Linotype" w:hAnsi="Palatino Linotype" w:cs="Arial"/>
          <w:sz w:val="24"/>
          <w:lang w:val="es-419"/>
        </w:rPr>
      </w:pPr>
      <w:r w:rsidRPr="00DE329D">
        <w:rPr>
          <w:rFonts w:ascii="Palatino Linotype" w:hAnsi="Palatino Linotype" w:cs="Arial"/>
          <w:sz w:val="24"/>
          <w:lang w:val="es-419"/>
        </w:rPr>
        <w:t>Por todo lo anterior, conviene subrayar que, las funciones de este Órgano Garante se encuentra puntualizadas en el artículo 36, de la Ley de la Materia, y de la lectura de las mismas no se encuentra alguna que faculte a este Órgano Garante para pronunciarse acerca de la veracidad de la información remitida por los Sujetos Obligados, es decir, esta Autoridad Garante del acceso a la información pública no cuenta con las atribuciones para determinar si las documentales públicas puestas a disposición por los sujetos obligados son auténticas o falsas, sino de garantizar que los sujetos obligados cumplan con sus obligaciones de transparencia y hagan entrega de la información que se les solicita.</w:t>
      </w:r>
    </w:p>
    <w:p w14:paraId="04FA52F5" w14:textId="77777777" w:rsidR="00D62DDF" w:rsidRPr="00DE329D" w:rsidRDefault="00D62DDF" w:rsidP="00D62DDF">
      <w:pPr>
        <w:spacing w:after="0" w:line="360" w:lineRule="auto"/>
        <w:jc w:val="both"/>
        <w:rPr>
          <w:rFonts w:ascii="Palatino Linotype" w:hAnsi="Palatino Linotype" w:cs="Arial"/>
          <w:sz w:val="24"/>
          <w:lang w:val="es-419"/>
        </w:rPr>
      </w:pPr>
    </w:p>
    <w:p w14:paraId="124D2725" w14:textId="77777777" w:rsidR="00D62DDF" w:rsidRPr="00DE329D" w:rsidRDefault="00D62DDF" w:rsidP="00D62DDF">
      <w:pPr>
        <w:spacing w:after="0" w:line="360" w:lineRule="auto"/>
        <w:jc w:val="both"/>
        <w:rPr>
          <w:rFonts w:ascii="Palatino Linotype" w:hAnsi="Palatino Linotype" w:cs="Arial"/>
          <w:sz w:val="24"/>
          <w:lang w:val="es-419"/>
        </w:rPr>
      </w:pPr>
      <w:r w:rsidRPr="00DE329D">
        <w:rPr>
          <w:rFonts w:ascii="Palatino Linotype" w:hAnsi="Palatino Linotype" w:cs="Arial"/>
          <w:sz w:val="24"/>
          <w:lang w:val="es-419"/>
        </w:rPr>
        <w:t>Sirve de sustento a lo anterior, el criterio 31/10 emitido por el entonces Instituto Federal de Acceso a la Información y Protección de Datos, ahora Instituto Nacional de Acceso a la Información y Protección de Datos, que enuncia lo siguiente:</w:t>
      </w:r>
    </w:p>
    <w:p w14:paraId="34E37B60" w14:textId="77777777" w:rsidR="00D62DDF" w:rsidRPr="00DE329D" w:rsidRDefault="00D62DDF" w:rsidP="00D62DDF">
      <w:pPr>
        <w:spacing w:after="0" w:line="360" w:lineRule="auto"/>
        <w:jc w:val="both"/>
        <w:rPr>
          <w:rFonts w:ascii="Palatino Linotype" w:hAnsi="Palatino Linotype" w:cs="Arial"/>
          <w:lang w:val="es-419"/>
        </w:rPr>
      </w:pPr>
    </w:p>
    <w:p w14:paraId="1600EFEA" w14:textId="77777777" w:rsidR="00D62DDF" w:rsidRPr="00DE329D" w:rsidRDefault="00D62DDF" w:rsidP="00D62DDF">
      <w:pPr>
        <w:spacing w:after="0"/>
        <w:ind w:left="567" w:right="567"/>
        <w:jc w:val="both"/>
        <w:rPr>
          <w:rFonts w:ascii="Palatino Linotype" w:hAnsi="Palatino Linotype" w:cs="Arial"/>
          <w:i/>
        </w:rPr>
      </w:pPr>
      <w:r w:rsidRPr="00DE329D">
        <w:rPr>
          <w:rFonts w:ascii="Palatino Linotype" w:hAnsi="Palatino Linotype" w:cs="Arial"/>
          <w:b/>
          <w:i/>
        </w:rPr>
        <w:lastRenderedPageBreak/>
        <w:t>El Instituto Federal de Acceso a la Información y Protección de Datos no cuenta con facultades para pronunciarse respecto de la veracidad de los documentos proporcionados por los sujetos obligados</w:t>
      </w:r>
      <w:r w:rsidRPr="00DE329D">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DE329D">
        <w:rPr>
          <w:rFonts w:ascii="Palatino Linotype" w:hAnsi="Palatino Linotype" w:cs="Arial"/>
          <w:i/>
        </w:rPr>
        <w:t>Marván</w:t>
      </w:r>
      <w:proofErr w:type="spellEnd"/>
      <w:r w:rsidRPr="00DE329D">
        <w:rPr>
          <w:rFonts w:ascii="Palatino Linotype" w:hAnsi="Palatino Linotype" w:cs="Arial"/>
          <w:i/>
        </w:rPr>
        <w:t xml:space="preserve"> Laborde 2395/09 Secretaría de Economía - María </w:t>
      </w:r>
      <w:proofErr w:type="spellStart"/>
      <w:r w:rsidRPr="00DE329D">
        <w:rPr>
          <w:rFonts w:ascii="Palatino Linotype" w:hAnsi="Palatino Linotype" w:cs="Arial"/>
          <w:i/>
        </w:rPr>
        <w:t>Marván</w:t>
      </w:r>
      <w:proofErr w:type="spellEnd"/>
      <w:r w:rsidRPr="00DE329D">
        <w:rPr>
          <w:rFonts w:ascii="Palatino Linotype" w:hAnsi="Palatino Linotype" w:cs="Arial"/>
          <w:i/>
        </w:rPr>
        <w:t xml:space="preserve"> Laborde 0837/10 Administración Portuaria Integral de Veracruz, S.A. de C.V. – María </w:t>
      </w:r>
      <w:proofErr w:type="spellStart"/>
      <w:r w:rsidRPr="00DE329D">
        <w:rPr>
          <w:rFonts w:ascii="Palatino Linotype" w:hAnsi="Palatino Linotype" w:cs="Arial"/>
          <w:i/>
        </w:rPr>
        <w:t>Marván</w:t>
      </w:r>
      <w:proofErr w:type="spellEnd"/>
      <w:r w:rsidRPr="00DE329D">
        <w:rPr>
          <w:rFonts w:ascii="Palatino Linotype" w:hAnsi="Palatino Linotype" w:cs="Arial"/>
          <w:i/>
        </w:rPr>
        <w:t xml:space="preserve"> Laborde </w:t>
      </w:r>
    </w:p>
    <w:p w14:paraId="3D0095E9" w14:textId="77777777" w:rsidR="00D62DDF" w:rsidRPr="00DE329D" w:rsidRDefault="00D62DDF" w:rsidP="00D62DDF">
      <w:pPr>
        <w:spacing w:after="0"/>
        <w:ind w:left="567" w:right="567"/>
        <w:jc w:val="both"/>
        <w:rPr>
          <w:rFonts w:ascii="Palatino Linotype" w:hAnsi="Palatino Linotype" w:cs="Arial"/>
          <w:i/>
        </w:rPr>
      </w:pPr>
      <w:r w:rsidRPr="00DE329D">
        <w:rPr>
          <w:rFonts w:ascii="Palatino Linotype" w:hAnsi="Palatino Linotype" w:cs="Arial"/>
          <w:i/>
        </w:rPr>
        <w:t>Criterio 31/10</w:t>
      </w:r>
    </w:p>
    <w:p w14:paraId="5A83E46F" w14:textId="77777777" w:rsidR="00D62DDF" w:rsidRPr="00DE329D" w:rsidRDefault="00D62DDF" w:rsidP="00D62DDF">
      <w:pPr>
        <w:spacing w:after="0" w:line="360" w:lineRule="auto"/>
        <w:jc w:val="both"/>
        <w:rPr>
          <w:rFonts w:ascii="Palatino Linotype" w:hAnsi="Palatino Linotype" w:cs="Arial"/>
        </w:rPr>
      </w:pPr>
    </w:p>
    <w:p w14:paraId="10DF5988" w14:textId="77777777" w:rsidR="00D62DDF" w:rsidRPr="00DE329D" w:rsidRDefault="00D62DDF" w:rsidP="00D62DDF">
      <w:pPr>
        <w:spacing w:after="0" w:line="360" w:lineRule="auto"/>
        <w:jc w:val="both"/>
        <w:rPr>
          <w:rFonts w:ascii="Palatino Linotype" w:hAnsi="Palatino Linotype"/>
          <w:sz w:val="28"/>
        </w:rPr>
      </w:pPr>
      <w:r w:rsidRPr="00DE329D">
        <w:rPr>
          <w:rFonts w:ascii="Palatino Linotype" w:hAnsi="Palatino Linotype" w:cs="Arial"/>
          <w:sz w:val="24"/>
        </w:rPr>
        <w:t xml:space="preserve">En tal sentido es que se considera que la respuesta en mención </w:t>
      </w:r>
      <w:r w:rsidRPr="00DE329D">
        <w:rPr>
          <w:rFonts w:ascii="Palatino Linotype" w:hAnsi="Palatino Linotype" w:cs="Arial"/>
          <w:sz w:val="24"/>
          <w:lang w:val="es-419"/>
        </w:rPr>
        <w:t>atiende</w:t>
      </w:r>
      <w:r w:rsidRPr="00DE329D">
        <w:rPr>
          <w:rFonts w:ascii="Palatino Linotype" w:hAnsi="Palatino Linotype" w:cs="Arial"/>
          <w:sz w:val="24"/>
        </w:rPr>
        <w:t xml:space="preserve"> el requerimiento planteado por el Recurrente</w:t>
      </w:r>
      <w:r w:rsidRPr="00DE329D">
        <w:rPr>
          <w:rFonts w:ascii="Palatino Linotype" w:eastAsia="Palatino Linotype" w:hAnsi="Palatino Linotype" w:cs="Palatino Linotype"/>
          <w:b/>
          <w:color w:val="000000"/>
          <w:sz w:val="24"/>
          <w:szCs w:val="24"/>
        </w:rPr>
        <w:t>.</w:t>
      </w:r>
    </w:p>
    <w:p w14:paraId="637A7CC3" w14:textId="77777777" w:rsidR="009B0943" w:rsidRPr="00DE329D" w:rsidRDefault="009B0943" w:rsidP="007269AF">
      <w:pPr>
        <w:spacing w:after="0" w:line="360" w:lineRule="auto"/>
        <w:jc w:val="both"/>
        <w:rPr>
          <w:rFonts w:ascii="Palatino Linotype" w:hAnsi="Palatino Linotype"/>
          <w:sz w:val="24"/>
        </w:rPr>
      </w:pPr>
    </w:p>
    <w:p w14:paraId="6D11342E" w14:textId="77777777" w:rsidR="00D053E8" w:rsidRPr="00DE329D" w:rsidRDefault="00D053E8" w:rsidP="007269AF">
      <w:pPr>
        <w:spacing w:after="0" w:line="360" w:lineRule="auto"/>
        <w:jc w:val="both"/>
        <w:rPr>
          <w:rFonts w:ascii="Palatino Linotype" w:hAnsi="Palatino Linotype"/>
          <w:sz w:val="24"/>
        </w:rPr>
      </w:pPr>
      <w:r w:rsidRPr="00DE329D">
        <w:rPr>
          <w:rFonts w:ascii="Palatino Linotype" w:hAnsi="Palatino Linotype"/>
          <w:sz w:val="24"/>
        </w:rPr>
        <w:t xml:space="preserve">Al respecto con el </w:t>
      </w:r>
      <w:r w:rsidRPr="00DE329D">
        <w:rPr>
          <w:rFonts w:ascii="Palatino Linotype" w:hAnsi="Palatino Linotype"/>
          <w:b/>
          <w:sz w:val="24"/>
          <w:u w:val="single"/>
        </w:rPr>
        <w:t>numeral 2</w:t>
      </w:r>
      <w:r w:rsidRPr="00DE329D">
        <w:rPr>
          <w:rFonts w:ascii="Palatino Linotype" w:hAnsi="Palatino Linotype"/>
          <w:sz w:val="24"/>
        </w:rPr>
        <w:t xml:space="preserve">, en el cual el particular solicitó los </w:t>
      </w:r>
      <w:r w:rsidRPr="00DE329D">
        <w:rPr>
          <w:rFonts w:ascii="Palatino Linotype" w:hAnsi="Palatino Linotype"/>
          <w:sz w:val="24"/>
          <w:u w:val="single"/>
        </w:rPr>
        <w:t>documentos de seguridad que el departamento de Protección de Datos Personales tiene en su poder durante 2022</w:t>
      </w:r>
      <w:r w:rsidRPr="00DE329D">
        <w:rPr>
          <w:rFonts w:ascii="Palatino Linotype" w:hAnsi="Palatino Linotype"/>
          <w:sz w:val="24"/>
        </w:rPr>
        <w:t xml:space="preserve"> y la Titular de la Unidad de Transparencia, manifestó que no se generó, la información, por lo que no están en posibilidad de entregar lo solicitado al ser un hecho negativo.</w:t>
      </w:r>
    </w:p>
    <w:p w14:paraId="480BC5C4" w14:textId="77777777" w:rsidR="00D053E8" w:rsidRPr="00DE329D" w:rsidRDefault="00D053E8" w:rsidP="007269AF">
      <w:pPr>
        <w:spacing w:after="0" w:line="360" w:lineRule="auto"/>
        <w:jc w:val="both"/>
        <w:rPr>
          <w:rFonts w:ascii="Palatino Linotype" w:hAnsi="Palatino Linotype"/>
          <w:sz w:val="24"/>
        </w:rPr>
      </w:pPr>
    </w:p>
    <w:p w14:paraId="06AED031" w14:textId="77777777" w:rsidR="007B75AD" w:rsidRPr="00DE329D" w:rsidRDefault="007B75AD" w:rsidP="007269AF">
      <w:pPr>
        <w:spacing w:after="0" w:line="360" w:lineRule="auto"/>
        <w:jc w:val="both"/>
        <w:rPr>
          <w:rFonts w:ascii="Palatino Linotype" w:hAnsi="Palatino Linotype"/>
          <w:sz w:val="24"/>
        </w:rPr>
      </w:pPr>
      <w:r w:rsidRPr="00DE329D">
        <w:rPr>
          <w:rFonts w:ascii="Palatino Linotype" w:hAnsi="Palatino Linotype"/>
          <w:sz w:val="24"/>
        </w:rPr>
        <w:t xml:space="preserve">Primeramente resulta necesario señalar si el Sujeto Obligado cuenta con el </w:t>
      </w:r>
      <w:r w:rsidR="009F749A" w:rsidRPr="00DE329D">
        <w:rPr>
          <w:rFonts w:ascii="Palatino Linotype" w:hAnsi="Palatino Linotype"/>
          <w:sz w:val="24"/>
        </w:rPr>
        <w:t>Departamento de P</w:t>
      </w:r>
      <w:r w:rsidRPr="00DE329D">
        <w:rPr>
          <w:rFonts w:ascii="Palatino Linotype" w:hAnsi="Palatino Linotype"/>
          <w:sz w:val="24"/>
        </w:rPr>
        <w:t>rotecci</w:t>
      </w:r>
      <w:r w:rsidR="009F749A" w:rsidRPr="00DE329D">
        <w:rPr>
          <w:rFonts w:ascii="Palatino Linotype" w:hAnsi="Palatino Linotype"/>
          <w:sz w:val="24"/>
        </w:rPr>
        <w:t>ón de D</w:t>
      </w:r>
      <w:r w:rsidRPr="00DE329D">
        <w:rPr>
          <w:rFonts w:ascii="Palatino Linotype" w:hAnsi="Palatino Linotype"/>
          <w:sz w:val="24"/>
        </w:rPr>
        <w:t xml:space="preserve">atos </w:t>
      </w:r>
      <w:r w:rsidR="009F749A" w:rsidRPr="00DE329D">
        <w:rPr>
          <w:rFonts w:ascii="Palatino Linotype" w:hAnsi="Palatino Linotype"/>
          <w:sz w:val="24"/>
        </w:rPr>
        <w:t>P</w:t>
      </w:r>
      <w:r w:rsidRPr="00DE329D">
        <w:rPr>
          <w:rFonts w:ascii="Palatino Linotype" w:hAnsi="Palatino Linotype"/>
          <w:sz w:val="24"/>
        </w:rPr>
        <w:t>erson</w:t>
      </w:r>
      <w:r w:rsidR="008A1E5B" w:rsidRPr="00DE329D">
        <w:rPr>
          <w:rFonts w:ascii="Palatino Linotype" w:hAnsi="Palatino Linotype"/>
          <w:sz w:val="24"/>
        </w:rPr>
        <w:t>ales, por lo que</w:t>
      </w:r>
      <w:r w:rsidR="009F749A" w:rsidRPr="00DE329D">
        <w:rPr>
          <w:rFonts w:ascii="Palatino Linotype" w:hAnsi="Palatino Linotype"/>
          <w:sz w:val="24"/>
        </w:rPr>
        <w:t xml:space="preserve"> se procedió a verificar en </w:t>
      </w:r>
      <w:r w:rsidR="009F749A" w:rsidRPr="00DE329D">
        <w:rPr>
          <w:rFonts w:ascii="Palatino Linotype" w:hAnsi="Palatino Linotype"/>
          <w:sz w:val="24"/>
        </w:rPr>
        <w:lastRenderedPageBreak/>
        <w:t xml:space="preserve">el Portal de Información Pública de Oficio Mexiquense (IPOMEX) del Sujeto Obligado y </w:t>
      </w:r>
      <w:r w:rsidR="008A1E5B" w:rsidRPr="00DE329D">
        <w:rPr>
          <w:rFonts w:ascii="Palatino Linotype" w:hAnsi="Palatino Linotype"/>
          <w:sz w:val="24"/>
        </w:rPr>
        <w:t xml:space="preserve">de acuerdo al Directorio de los servidores públicos, que se encuentra </w:t>
      </w:r>
      <w:r w:rsidR="009F749A" w:rsidRPr="00DE329D">
        <w:rPr>
          <w:rFonts w:ascii="Palatino Linotype" w:hAnsi="Palatino Linotype"/>
          <w:sz w:val="24"/>
        </w:rPr>
        <w:t xml:space="preserve">publicado </w:t>
      </w:r>
      <w:r w:rsidR="008A1E5B" w:rsidRPr="00DE329D">
        <w:rPr>
          <w:rFonts w:ascii="Palatino Linotype" w:hAnsi="Palatino Linotype"/>
          <w:sz w:val="24"/>
        </w:rPr>
        <w:t xml:space="preserve">en el página electrónica </w:t>
      </w:r>
      <w:hyperlink r:id="rId7" w:history="1">
        <w:r w:rsidR="009F749A" w:rsidRPr="00DE329D">
          <w:rPr>
            <w:rStyle w:val="Hipervnculo"/>
            <w:rFonts w:ascii="Palatino Linotype" w:hAnsi="Palatino Linotype"/>
            <w:sz w:val="24"/>
          </w:rPr>
          <w:t>https://ipomex.org.mx/ipo3/lgt/indice/TOLUCA/art_92_vii/5.web</w:t>
        </w:r>
      </w:hyperlink>
      <w:r w:rsidR="009F749A" w:rsidRPr="00DE329D">
        <w:rPr>
          <w:rFonts w:ascii="Palatino Linotype" w:hAnsi="Palatino Linotype"/>
          <w:sz w:val="24"/>
        </w:rPr>
        <w:t>, se advierte que el Sujeto Obligado si cuenta con el Departamento de Protección de Datos Personales, tal y como se inserta a continuación:</w:t>
      </w:r>
    </w:p>
    <w:p w14:paraId="7B758F0F" w14:textId="77777777" w:rsidR="009F749A" w:rsidRPr="00DE329D" w:rsidRDefault="009F749A" w:rsidP="007269AF">
      <w:pPr>
        <w:spacing w:after="0" w:line="360" w:lineRule="auto"/>
        <w:jc w:val="both"/>
        <w:rPr>
          <w:noProof/>
          <w:lang w:eastAsia="es-MX"/>
        </w:rPr>
      </w:pPr>
    </w:p>
    <w:p w14:paraId="67FE398B" w14:textId="77777777" w:rsidR="009F749A" w:rsidRPr="00DE329D" w:rsidRDefault="00317FB4" w:rsidP="007269AF">
      <w:pPr>
        <w:spacing w:after="0" w:line="360" w:lineRule="auto"/>
        <w:jc w:val="center"/>
        <w:rPr>
          <w:noProof/>
          <w:lang w:eastAsia="es-MX"/>
        </w:rPr>
      </w:pPr>
      <w:r w:rsidRPr="00DE329D">
        <w:rPr>
          <w:rFonts w:ascii="Palatino Linotype" w:hAnsi="Palatino Linotype" w:cs="Arial"/>
          <w:noProof/>
          <w:sz w:val="24"/>
          <w:szCs w:val="24"/>
          <w:lang w:eastAsia="es-MX"/>
        </w:rPr>
        <mc:AlternateContent>
          <mc:Choice Requires="wps">
            <w:drawing>
              <wp:anchor distT="0" distB="0" distL="114300" distR="114300" simplePos="0" relativeHeight="251671552" behindDoc="0" locked="0" layoutInCell="1" allowOverlap="1" wp14:anchorId="17834B56" wp14:editId="22EDD412">
                <wp:simplePos x="0" y="0"/>
                <wp:positionH relativeFrom="margin">
                  <wp:posOffset>1399718</wp:posOffset>
                </wp:positionH>
                <wp:positionV relativeFrom="paragraph">
                  <wp:posOffset>1436776</wp:posOffset>
                </wp:positionV>
                <wp:extent cx="1997049" cy="277978"/>
                <wp:effectExtent l="19050" t="19050" r="22860" b="27305"/>
                <wp:wrapNone/>
                <wp:docPr id="15" name="Elipse 15"/>
                <wp:cNvGraphicFramePr/>
                <a:graphic xmlns:a="http://schemas.openxmlformats.org/drawingml/2006/main">
                  <a:graphicData uri="http://schemas.microsoft.com/office/word/2010/wordprocessingShape">
                    <wps:wsp>
                      <wps:cNvSpPr/>
                      <wps:spPr>
                        <a:xfrm>
                          <a:off x="0" y="0"/>
                          <a:ext cx="1997049" cy="277978"/>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11E2B4" id="Elipse 15" o:spid="_x0000_s1026" style="position:absolute;margin-left:110.2pt;margin-top:113.15pt;width:157.25pt;height:21.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" filled="f" strokecolor="red" strokeweight="3pt">
                <v:stroke joinstyle="miter"/>
                <w10:wrap anchorx="margin"/>
              </v:oval>
            </w:pict>
          </mc:Fallback>
        </mc:AlternateContent>
      </w:r>
      <w:r w:rsidR="009F749A" w:rsidRPr="00DE329D">
        <w:rPr>
          <w:noProof/>
          <w:lang w:eastAsia="es-MX"/>
        </w:rPr>
        <mc:AlternateContent>
          <mc:Choice Requires="wps">
            <w:drawing>
              <wp:anchor distT="0" distB="0" distL="114300" distR="114300" simplePos="0" relativeHeight="251669504" behindDoc="0" locked="0" layoutInCell="1" allowOverlap="1" wp14:anchorId="18ED885D" wp14:editId="6B9518BF">
                <wp:simplePos x="0" y="0"/>
                <wp:positionH relativeFrom="column">
                  <wp:posOffset>1041273</wp:posOffset>
                </wp:positionH>
                <wp:positionV relativeFrom="paragraph">
                  <wp:posOffset>2673045</wp:posOffset>
                </wp:positionV>
                <wp:extent cx="328930" cy="256032"/>
                <wp:effectExtent l="0" t="19050" r="33020" b="29845"/>
                <wp:wrapNone/>
                <wp:docPr id="14" name="Flecha: a la derecha 5"/>
                <wp:cNvGraphicFramePr/>
                <a:graphic xmlns:a="http://schemas.openxmlformats.org/drawingml/2006/main">
                  <a:graphicData uri="http://schemas.microsoft.com/office/word/2010/wordprocessingShape">
                    <wps:wsp>
                      <wps:cNvSpPr/>
                      <wps:spPr>
                        <a:xfrm>
                          <a:off x="0" y="0"/>
                          <a:ext cx="328930" cy="256032"/>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85CC4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5" o:spid="_x0000_s1026" type="#_x0000_t13" style="position:absolute;margin-left:82pt;margin-top:210.5pt;width:25.9pt;height:20.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" adj="13194" fillcolor="red" strokecolor="red" strokeweight="1pt"/>
            </w:pict>
          </mc:Fallback>
        </mc:AlternateContent>
      </w:r>
      <w:r w:rsidR="009F749A" w:rsidRPr="00DE329D">
        <w:rPr>
          <w:noProof/>
          <w:lang w:eastAsia="es-MX"/>
        </w:rPr>
        <w:drawing>
          <wp:inline distT="0" distB="0" distL="0" distR="0" wp14:anchorId="51E343BB" wp14:editId="16AA4FF4">
            <wp:extent cx="3451836" cy="4133850"/>
            <wp:effectExtent l="114300" t="114300" r="92075" b="11430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2909" t="5498" r="6718" b="8548"/>
                    <a:stretch/>
                  </pic:blipFill>
                  <pic:spPr bwMode="auto">
                    <a:xfrm>
                      <a:off x="0" y="0"/>
                      <a:ext cx="3464025" cy="4148447"/>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1EF27685" w14:textId="77777777" w:rsidR="009F749A" w:rsidRPr="00DE329D" w:rsidRDefault="009F749A" w:rsidP="007269AF">
      <w:pPr>
        <w:spacing w:after="0" w:line="360" w:lineRule="auto"/>
        <w:jc w:val="both"/>
        <w:rPr>
          <w:noProof/>
          <w:lang w:eastAsia="es-MX"/>
        </w:rPr>
      </w:pPr>
    </w:p>
    <w:p w14:paraId="56B98ACE" w14:textId="77777777" w:rsidR="00977DFF" w:rsidRPr="00DE329D" w:rsidRDefault="00977DFF" w:rsidP="007269AF">
      <w:pPr>
        <w:spacing w:after="0" w:line="360" w:lineRule="auto"/>
        <w:jc w:val="both"/>
        <w:rPr>
          <w:rFonts w:ascii="Palatino Linotype" w:hAnsi="Palatino Linotype" w:cs="Arial"/>
          <w:sz w:val="24"/>
          <w:szCs w:val="24"/>
        </w:rPr>
      </w:pPr>
      <w:r w:rsidRPr="00DE329D">
        <w:rPr>
          <w:rFonts w:ascii="Palatino Linotype" w:hAnsi="Palatino Linotype" w:cs="Arial"/>
          <w:sz w:val="24"/>
          <w:szCs w:val="24"/>
        </w:rPr>
        <w:t xml:space="preserve">Por lo anterior </w:t>
      </w:r>
      <w:r w:rsidR="007269AF" w:rsidRPr="00DE329D">
        <w:rPr>
          <w:rFonts w:ascii="Palatino Linotype" w:hAnsi="Palatino Linotype" w:cs="Arial"/>
          <w:sz w:val="24"/>
          <w:szCs w:val="24"/>
        </w:rPr>
        <w:t>de acuerdo</w:t>
      </w:r>
      <w:r w:rsidRPr="00DE329D">
        <w:rPr>
          <w:rFonts w:ascii="Palatino Linotype" w:hAnsi="Palatino Linotype" w:cs="Arial"/>
          <w:sz w:val="24"/>
          <w:szCs w:val="24"/>
        </w:rPr>
        <w:t xml:space="preserve"> con lo establecido en la Ley General de Protección de Datos Personales en Posesión de Sujetos Obligados, la cual, tiene por objeto establecer las bases, principios y procedimientos para garantizar el derecho que tiene toda persona a </w:t>
      </w:r>
      <w:r w:rsidRPr="00DE329D">
        <w:rPr>
          <w:rFonts w:ascii="Palatino Linotype" w:hAnsi="Palatino Linotype" w:cs="Arial"/>
          <w:sz w:val="24"/>
          <w:szCs w:val="24"/>
        </w:rPr>
        <w:lastRenderedPageBreak/>
        <w:t>la protección de sus datos personales, en posesión de sujetos obligados; además, uno de sus objetivos es proteger los datos personales en posesión de cualquier autoridad, entidad, órgano y organismo de los Poderes Ejecutivo, Legislativo y Judicial, órganos autónomos, partidos políticos, fideicomisos y fondos públicos, de la Federación, las Entidades Federativas y los municipios, con la finalidad de regular su debido tratamiento, en términos de los artículos 1 párrafo cuarto, y 2 fracción V de dicha Ley.</w:t>
      </w:r>
    </w:p>
    <w:p w14:paraId="270EED69" w14:textId="77777777" w:rsidR="00977DFF" w:rsidRPr="00DE329D" w:rsidRDefault="00977DFF" w:rsidP="007269AF">
      <w:pPr>
        <w:spacing w:after="0" w:line="360" w:lineRule="auto"/>
        <w:jc w:val="both"/>
        <w:rPr>
          <w:rFonts w:ascii="Palatino Linotype" w:hAnsi="Palatino Linotype" w:cs="Arial"/>
          <w:sz w:val="24"/>
          <w:szCs w:val="24"/>
        </w:rPr>
      </w:pPr>
    </w:p>
    <w:p w14:paraId="02B69031" w14:textId="77777777" w:rsidR="00977DFF" w:rsidRPr="00DE329D" w:rsidRDefault="00977DFF" w:rsidP="007269AF">
      <w:pPr>
        <w:spacing w:after="0" w:line="360" w:lineRule="auto"/>
        <w:jc w:val="both"/>
        <w:rPr>
          <w:rFonts w:ascii="Palatino Linotype" w:hAnsi="Palatino Linotype" w:cs="Arial"/>
          <w:sz w:val="24"/>
          <w:szCs w:val="24"/>
        </w:rPr>
      </w:pPr>
      <w:r w:rsidRPr="00DE329D">
        <w:rPr>
          <w:rFonts w:ascii="Palatino Linotype" w:hAnsi="Palatino Linotype" w:cs="Arial"/>
          <w:sz w:val="24"/>
          <w:szCs w:val="24"/>
        </w:rPr>
        <w:t xml:space="preserve">En ese sentido, el marco normativo en estudio, instaura para los responsables del tratamiento de datos personales, el deber de establecer y </w:t>
      </w:r>
      <w:r w:rsidRPr="00DE329D">
        <w:rPr>
          <w:rFonts w:ascii="Palatino Linotype" w:hAnsi="Palatino Linotype" w:cs="Arial"/>
          <w:b/>
          <w:bCs/>
          <w:sz w:val="24"/>
          <w:szCs w:val="24"/>
        </w:rPr>
        <w:t xml:space="preserve">mantener medidas de seguridad </w:t>
      </w:r>
      <w:r w:rsidRPr="00DE329D">
        <w:rPr>
          <w:rFonts w:ascii="Palatino Linotype" w:hAnsi="Palatino Linotype" w:cs="Arial"/>
          <w:sz w:val="24"/>
          <w:szCs w:val="24"/>
        </w:rPr>
        <w:t xml:space="preserve">de carácter administrativo, físico y técnico para la protección de datos personales, con el objetivo de garantizar la confidencialidad, integridad y disponibilidad de los mismos; lo anterior, con la finalidad de evitar que se pueda causar algún daño, pérdida, alteración, destrucción, uso, acceso o tratamiento no autorizado de conformidad con el artículo 31 de la Ley antes citada. </w:t>
      </w:r>
    </w:p>
    <w:p w14:paraId="30C6605F" w14:textId="77777777" w:rsidR="00977DFF" w:rsidRPr="00DE329D" w:rsidRDefault="00977DFF" w:rsidP="007269AF">
      <w:pPr>
        <w:spacing w:after="0" w:line="360" w:lineRule="auto"/>
        <w:jc w:val="both"/>
        <w:rPr>
          <w:rFonts w:ascii="Palatino Linotype" w:hAnsi="Palatino Linotype" w:cs="Arial"/>
          <w:sz w:val="24"/>
          <w:szCs w:val="24"/>
        </w:rPr>
      </w:pPr>
    </w:p>
    <w:p w14:paraId="456BFBAC" w14:textId="77777777" w:rsidR="00977DFF" w:rsidRPr="00DE329D" w:rsidRDefault="00977DFF" w:rsidP="007269AF">
      <w:pPr>
        <w:spacing w:after="0" w:line="360" w:lineRule="auto"/>
        <w:jc w:val="both"/>
        <w:rPr>
          <w:rFonts w:ascii="Palatino Linotype" w:hAnsi="Palatino Linotype" w:cs="Arial"/>
          <w:sz w:val="24"/>
          <w:szCs w:val="24"/>
        </w:rPr>
      </w:pPr>
      <w:r w:rsidRPr="00DE329D">
        <w:rPr>
          <w:rFonts w:ascii="Palatino Linotype" w:hAnsi="Palatino Linotype" w:cs="Arial"/>
          <w:sz w:val="24"/>
          <w:szCs w:val="24"/>
        </w:rPr>
        <w:t xml:space="preserve">Cabe mencionar, que las medidas de seguridad que el responsable ha de establecer y mantener para el tratamiento de datos personales, deberán ser documentadas y contenidas en el denominado </w:t>
      </w:r>
      <w:r w:rsidRPr="00DE329D">
        <w:rPr>
          <w:rFonts w:ascii="Palatino Linotype" w:hAnsi="Palatino Linotype" w:cs="Arial"/>
          <w:b/>
          <w:bCs/>
          <w:sz w:val="24"/>
          <w:szCs w:val="24"/>
        </w:rPr>
        <w:t>documento de seguridad</w:t>
      </w:r>
      <w:r w:rsidRPr="00DE329D">
        <w:rPr>
          <w:rFonts w:ascii="Palatino Linotype" w:hAnsi="Palatino Linotype" w:cs="Arial"/>
          <w:sz w:val="24"/>
          <w:szCs w:val="24"/>
        </w:rPr>
        <w:t xml:space="preserve">, entendiendo a esté como el instrumento que describe y da cuenta de manera general sobre las medidas de seguridad técnicas, físicas y administrativas adoptadas por el responsable para garantizar la confidencialidad, integridad y disponibilidad de los datos, que se encuentren en su posesión, destacando que se incluye en las políticas y procedimientos para la gestión, soporte y revisión de la seguridad de la información a nivel organizacional, establecidas como medidas de seguridad administrativas; para lo cual, </w:t>
      </w:r>
      <w:r w:rsidRPr="00DE329D">
        <w:rPr>
          <w:rFonts w:ascii="Palatino Linotype" w:hAnsi="Palatino Linotype" w:cs="Arial"/>
          <w:sz w:val="24"/>
          <w:szCs w:val="24"/>
        </w:rPr>
        <w:lastRenderedPageBreak/>
        <w:t>el Responsable tiene el deber de establecer controles o mecanismos, cuya finalidad sea que toda persona que intervenga en el tratamiento de los datos personales, guarde la correspondiente confidencialidad legal en términos de los artículos 3 fracción XXI y 42 de la Ley General del Protección de Datos Personales.</w:t>
      </w:r>
    </w:p>
    <w:p w14:paraId="5AA2DA30" w14:textId="77777777" w:rsidR="00977DFF" w:rsidRPr="00DE329D" w:rsidRDefault="00977DFF" w:rsidP="007269AF">
      <w:pPr>
        <w:spacing w:after="0" w:line="360" w:lineRule="auto"/>
        <w:jc w:val="both"/>
        <w:rPr>
          <w:rFonts w:ascii="Palatino Linotype" w:hAnsi="Palatino Linotype" w:cs="Arial"/>
          <w:sz w:val="24"/>
          <w:szCs w:val="24"/>
        </w:rPr>
      </w:pPr>
    </w:p>
    <w:p w14:paraId="34994213" w14:textId="77777777" w:rsidR="00977DFF" w:rsidRPr="00DE329D" w:rsidRDefault="00977DFF" w:rsidP="007269AF">
      <w:pPr>
        <w:spacing w:after="0" w:line="360" w:lineRule="auto"/>
        <w:jc w:val="both"/>
        <w:rPr>
          <w:rFonts w:ascii="Palatino Linotype" w:hAnsi="Palatino Linotype" w:cs="Arial"/>
          <w:sz w:val="24"/>
          <w:szCs w:val="24"/>
        </w:rPr>
      </w:pPr>
      <w:r w:rsidRPr="00DE329D">
        <w:rPr>
          <w:rFonts w:ascii="Palatino Linotype" w:hAnsi="Palatino Linotype" w:cs="Arial"/>
          <w:sz w:val="24"/>
          <w:szCs w:val="24"/>
        </w:rPr>
        <w:t xml:space="preserve">En tal tesitura, resulta oportuno remitirnos a la Ley de Protección de Datos Personales en Posesión de Sujetos Obligados del Estado de México y Municipios, dicho marco normativo es de orden público, interés social y observancia obligatoria en el Estado de México y sus Municipios, destacando que incorpora en sus finalidades, promover la adopción de medidas de seguridad que garanticen la integridad, disponibilidad y confidencialidad de los datos personales que se encuentre en posesión de los sujetos obligados; por lo que, se incorpora la obligación de establecer mecanismos que garanticen la implementación de las medidas de seguridad que correspondan. </w:t>
      </w:r>
    </w:p>
    <w:p w14:paraId="7688962F" w14:textId="77777777" w:rsidR="00977DFF" w:rsidRPr="00DE329D" w:rsidRDefault="00977DFF" w:rsidP="007269AF">
      <w:pPr>
        <w:spacing w:after="0" w:line="360" w:lineRule="auto"/>
        <w:jc w:val="both"/>
        <w:rPr>
          <w:rFonts w:ascii="Palatino Linotype" w:hAnsi="Palatino Linotype" w:cs="Arial"/>
          <w:sz w:val="24"/>
          <w:szCs w:val="24"/>
        </w:rPr>
      </w:pPr>
    </w:p>
    <w:p w14:paraId="70F68D9F" w14:textId="77777777" w:rsidR="00977DFF" w:rsidRPr="00DE329D" w:rsidRDefault="00977DFF" w:rsidP="007269AF">
      <w:pPr>
        <w:spacing w:after="0" w:line="360" w:lineRule="auto"/>
        <w:jc w:val="both"/>
        <w:rPr>
          <w:rFonts w:ascii="Palatino Linotype" w:hAnsi="Palatino Linotype" w:cs="Arial"/>
          <w:sz w:val="24"/>
          <w:szCs w:val="24"/>
        </w:rPr>
      </w:pPr>
      <w:r w:rsidRPr="00DE329D">
        <w:rPr>
          <w:rFonts w:ascii="Palatino Linotype" w:hAnsi="Palatino Linotype" w:cs="Arial"/>
          <w:sz w:val="24"/>
          <w:szCs w:val="24"/>
        </w:rPr>
        <w:t xml:space="preserve">En tal virtud, se establece la obligatoriedad por parte de los responsables de proteger a las personas y su dignidad, mediante un adecuado tratamiento de sus datos personales; lo cual, será posible mediante la adopción de las medidas de seguridad contempladas en la Ley de Protección de Datos Personales en Posesión de Sujetos Obligados del Estado de México y Municipios. Sin embargo, no se omite señalar que las medidas de seguridad establecidas en la Ley constituyen los mínimos exigibles; por tanto, el responsable que lleve a cabo el tratamiento de datos personales deberá adoptar las medidas de seguridad adicionales que estime necesarias, con el propósito de brindar a los Sistemas y/o Bases de Datos Personales, una mayor garantía en su resguardo, tal y </w:t>
      </w:r>
      <w:r w:rsidRPr="00DE329D">
        <w:rPr>
          <w:rFonts w:ascii="Palatino Linotype" w:hAnsi="Palatino Linotype" w:cs="Arial"/>
          <w:sz w:val="24"/>
          <w:szCs w:val="24"/>
        </w:rPr>
        <w:lastRenderedPageBreak/>
        <w:t xml:space="preserve">como lo enuncian los artículos 6 segundo párrafo y 43 de la citada Ley, como se advierte enseguida: </w:t>
      </w:r>
    </w:p>
    <w:p w14:paraId="3DA3F30A" w14:textId="77777777" w:rsidR="00977DFF" w:rsidRPr="00DE329D" w:rsidRDefault="00977DFF" w:rsidP="007269AF">
      <w:pPr>
        <w:spacing w:after="0" w:line="360" w:lineRule="auto"/>
        <w:jc w:val="both"/>
        <w:rPr>
          <w:rFonts w:ascii="Palatino Linotype" w:hAnsi="Palatino Linotype" w:cs="Arial"/>
          <w:sz w:val="24"/>
          <w:szCs w:val="24"/>
        </w:rPr>
      </w:pPr>
    </w:p>
    <w:p w14:paraId="55AF9E39" w14:textId="77777777" w:rsidR="00977DFF" w:rsidRPr="00DE329D" w:rsidRDefault="00977DFF" w:rsidP="007269AF">
      <w:pPr>
        <w:spacing w:after="0" w:line="240" w:lineRule="auto"/>
        <w:ind w:left="567" w:right="567"/>
        <w:jc w:val="both"/>
        <w:rPr>
          <w:rFonts w:ascii="Palatino Linotype" w:hAnsi="Palatino Linotype" w:cs="Arial"/>
          <w:i/>
          <w:iCs/>
        </w:rPr>
      </w:pPr>
      <w:r w:rsidRPr="00DE329D">
        <w:rPr>
          <w:rFonts w:ascii="Palatino Linotype" w:hAnsi="Palatino Linotype" w:cs="Arial"/>
          <w:b/>
          <w:bCs/>
          <w:i/>
          <w:iCs/>
        </w:rPr>
        <w:t>Derecho a la privacidad y limitaciones a la protección de datos personales</w:t>
      </w:r>
      <w:r w:rsidRPr="00DE329D">
        <w:rPr>
          <w:rFonts w:ascii="Palatino Linotype" w:hAnsi="Palatino Linotype" w:cs="Arial"/>
          <w:i/>
          <w:iCs/>
        </w:rPr>
        <w:t xml:space="preserve"> </w:t>
      </w:r>
    </w:p>
    <w:p w14:paraId="4D55D782" w14:textId="77777777" w:rsidR="00977DFF" w:rsidRPr="00DE329D" w:rsidRDefault="00977DFF" w:rsidP="007269AF">
      <w:pPr>
        <w:spacing w:after="0" w:line="240" w:lineRule="auto"/>
        <w:ind w:left="567" w:right="567"/>
        <w:jc w:val="both"/>
        <w:rPr>
          <w:rFonts w:ascii="Palatino Linotype" w:hAnsi="Palatino Linotype" w:cs="Arial"/>
          <w:i/>
          <w:iCs/>
        </w:rPr>
      </w:pPr>
    </w:p>
    <w:p w14:paraId="71397828" w14:textId="77777777" w:rsidR="00977DFF" w:rsidRPr="00DE329D" w:rsidRDefault="00977DFF" w:rsidP="007269AF">
      <w:pPr>
        <w:spacing w:after="0" w:line="240" w:lineRule="auto"/>
        <w:ind w:left="567" w:right="567"/>
        <w:jc w:val="both"/>
        <w:rPr>
          <w:rFonts w:ascii="Palatino Linotype" w:hAnsi="Palatino Linotype" w:cs="Arial"/>
          <w:i/>
          <w:iCs/>
        </w:rPr>
      </w:pPr>
      <w:r w:rsidRPr="00DE329D">
        <w:rPr>
          <w:rFonts w:ascii="Palatino Linotype" w:hAnsi="Palatino Linotype" w:cs="Arial"/>
          <w:b/>
          <w:bCs/>
          <w:i/>
          <w:iCs/>
        </w:rPr>
        <w:t>Artículo 6</w:t>
      </w:r>
      <w:r w:rsidRPr="00DE329D">
        <w:rPr>
          <w:rFonts w:ascii="Palatino Linotype" w:hAnsi="Palatino Linotype" w:cs="Arial"/>
          <w:i/>
          <w:iCs/>
        </w:rPr>
        <w:t xml:space="preserve">. El Estado garantizará la privacidad de los individuos y velará porque no se incurra en conductas que puedan afectarla arbitrariamente. </w:t>
      </w:r>
    </w:p>
    <w:p w14:paraId="44C37FE1" w14:textId="77777777" w:rsidR="00977DFF" w:rsidRPr="00DE329D" w:rsidRDefault="00977DFF" w:rsidP="007269AF">
      <w:pPr>
        <w:spacing w:after="0" w:line="240" w:lineRule="auto"/>
        <w:ind w:left="567" w:right="567"/>
        <w:jc w:val="both"/>
        <w:rPr>
          <w:rFonts w:ascii="Palatino Linotype" w:hAnsi="Palatino Linotype" w:cs="Arial"/>
          <w:b/>
          <w:bCs/>
          <w:i/>
          <w:iCs/>
        </w:rPr>
      </w:pPr>
      <w:r w:rsidRPr="00DE329D">
        <w:rPr>
          <w:rFonts w:ascii="Palatino Linotype" w:hAnsi="Palatino Linotype" w:cs="Arial"/>
          <w:b/>
          <w:bCs/>
          <w:i/>
          <w:iCs/>
        </w:rPr>
        <w:t xml:space="preserve">Los responsables aplicarán las medidas establecidas en esta Ley para la protección de las personas y su dignidad, respecto al tratamiento de sus datos personales. </w:t>
      </w:r>
    </w:p>
    <w:p w14:paraId="1B0DC391" w14:textId="77777777" w:rsidR="00977DFF" w:rsidRPr="00DE329D" w:rsidRDefault="00977DFF" w:rsidP="007269AF">
      <w:pPr>
        <w:spacing w:after="0" w:line="240" w:lineRule="auto"/>
        <w:ind w:left="567" w:right="567"/>
        <w:jc w:val="both"/>
        <w:rPr>
          <w:rFonts w:ascii="Palatino Linotype" w:hAnsi="Palatino Linotype" w:cs="Arial"/>
          <w:i/>
          <w:iCs/>
        </w:rPr>
      </w:pPr>
      <w:r w:rsidRPr="00DE329D">
        <w:rPr>
          <w:rFonts w:ascii="Palatino Linotype" w:hAnsi="Palatino Linotype" w:cs="Arial"/>
          <w:i/>
          <w:iCs/>
        </w:rPr>
        <w:t>El derecho a la protección de los datos personales solamente se limitará por razones de seguridad pública en términos de la Ley en la materia, disposiciones de orden público, salud pública o para proteger los derechos de terceros.</w:t>
      </w:r>
    </w:p>
    <w:p w14:paraId="7A144992" w14:textId="77777777" w:rsidR="00977DFF" w:rsidRPr="00DE329D" w:rsidRDefault="00977DFF" w:rsidP="007269AF">
      <w:pPr>
        <w:spacing w:after="0" w:line="240" w:lineRule="auto"/>
        <w:ind w:left="567" w:right="567"/>
        <w:jc w:val="both"/>
        <w:rPr>
          <w:rFonts w:ascii="Palatino Linotype" w:hAnsi="Palatino Linotype" w:cs="Arial"/>
          <w:i/>
          <w:iCs/>
        </w:rPr>
      </w:pPr>
    </w:p>
    <w:p w14:paraId="77575335" w14:textId="77777777" w:rsidR="00977DFF" w:rsidRPr="00DE329D" w:rsidRDefault="00977DFF" w:rsidP="007269AF">
      <w:pPr>
        <w:spacing w:after="0" w:line="240" w:lineRule="auto"/>
        <w:ind w:left="567" w:right="567"/>
        <w:jc w:val="center"/>
        <w:rPr>
          <w:rFonts w:ascii="Palatino Linotype" w:hAnsi="Palatino Linotype" w:cs="Arial"/>
          <w:b/>
          <w:bCs/>
          <w:i/>
          <w:iCs/>
        </w:rPr>
      </w:pPr>
      <w:r w:rsidRPr="00DE329D">
        <w:rPr>
          <w:rFonts w:ascii="Palatino Linotype" w:hAnsi="Palatino Linotype" w:cs="Arial"/>
          <w:b/>
          <w:bCs/>
          <w:i/>
          <w:iCs/>
        </w:rPr>
        <w:t>CAPÍTULO SEGUNDO</w:t>
      </w:r>
    </w:p>
    <w:p w14:paraId="6C200B1E" w14:textId="77777777" w:rsidR="00977DFF" w:rsidRPr="00DE329D" w:rsidRDefault="00977DFF" w:rsidP="007269AF">
      <w:pPr>
        <w:spacing w:after="0" w:line="240" w:lineRule="auto"/>
        <w:ind w:left="567" w:right="567"/>
        <w:jc w:val="center"/>
        <w:rPr>
          <w:rFonts w:ascii="Palatino Linotype" w:hAnsi="Palatino Linotype" w:cs="Arial"/>
          <w:b/>
          <w:bCs/>
          <w:i/>
          <w:iCs/>
        </w:rPr>
      </w:pPr>
      <w:r w:rsidRPr="00DE329D">
        <w:rPr>
          <w:rFonts w:ascii="Palatino Linotype" w:hAnsi="Palatino Linotype" w:cs="Arial"/>
          <w:b/>
          <w:bCs/>
          <w:i/>
          <w:iCs/>
        </w:rPr>
        <w:t>DE LAS MEDIDAS DE SEGURIDAD</w:t>
      </w:r>
    </w:p>
    <w:p w14:paraId="24576946" w14:textId="77777777" w:rsidR="00977DFF" w:rsidRPr="00DE329D" w:rsidRDefault="00977DFF" w:rsidP="007269AF">
      <w:pPr>
        <w:spacing w:after="0" w:line="240" w:lineRule="auto"/>
        <w:ind w:left="567" w:right="567"/>
        <w:jc w:val="both"/>
        <w:rPr>
          <w:rFonts w:ascii="Palatino Linotype" w:hAnsi="Palatino Linotype" w:cs="Arial"/>
          <w:i/>
          <w:iCs/>
        </w:rPr>
      </w:pPr>
      <w:r w:rsidRPr="00DE329D">
        <w:rPr>
          <w:rFonts w:ascii="Palatino Linotype" w:hAnsi="Palatino Linotype" w:cs="Arial"/>
          <w:b/>
          <w:bCs/>
          <w:i/>
          <w:iCs/>
        </w:rPr>
        <w:t>Naturaleza de las medidas de seguridad y registro del nivel de seguridad</w:t>
      </w:r>
      <w:r w:rsidRPr="00DE329D">
        <w:rPr>
          <w:rFonts w:ascii="Palatino Linotype" w:hAnsi="Palatino Linotype" w:cs="Arial"/>
          <w:i/>
          <w:iCs/>
        </w:rPr>
        <w:t xml:space="preserve"> </w:t>
      </w:r>
    </w:p>
    <w:p w14:paraId="486E6125" w14:textId="77777777" w:rsidR="00977DFF" w:rsidRPr="00DE329D" w:rsidRDefault="00977DFF" w:rsidP="007269AF">
      <w:pPr>
        <w:spacing w:after="0" w:line="240" w:lineRule="auto"/>
        <w:ind w:left="567" w:right="567"/>
        <w:jc w:val="both"/>
        <w:rPr>
          <w:rFonts w:ascii="Palatino Linotype" w:hAnsi="Palatino Linotype" w:cs="Arial"/>
          <w:i/>
          <w:iCs/>
        </w:rPr>
      </w:pPr>
      <w:r w:rsidRPr="00DE329D">
        <w:rPr>
          <w:rFonts w:ascii="Palatino Linotype" w:hAnsi="Palatino Linotype" w:cs="Arial"/>
          <w:b/>
          <w:bCs/>
          <w:i/>
          <w:iCs/>
        </w:rPr>
        <w:t>Artículo 43.</w:t>
      </w:r>
      <w:r w:rsidRPr="00DE329D">
        <w:rPr>
          <w:rFonts w:ascii="Palatino Linotype" w:hAnsi="Palatino Linotype" w:cs="Arial"/>
          <w:i/>
          <w:iCs/>
        </w:rPr>
        <w:t xml:space="preserve"> Las medidas de seguridad previstas en este capítulo constituyen mínimos exigibles, por lo que el sujeto obligado adoptará las medidas adicionales que estime necesarias para brindar mayor garantía en la protección y resguardo de los sistemas y bases de datos personales. </w:t>
      </w:r>
    </w:p>
    <w:p w14:paraId="4D91A38E" w14:textId="77777777" w:rsidR="00977DFF" w:rsidRPr="00DE329D" w:rsidRDefault="00977DFF" w:rsidP="007269AF">
      <w:pPr>
        <w:spacing w:after="0" w:line="240" w:lineRule="auto"/>
        <w:ind w:left="567" w:right="567"/>
        <w:jc w:val="both"/>
        <w:rPr>
          <w:rFonts w:ascii="Palatino Linotype" w:hAnsi="Palatino Linotype" w:cs="Arial"/>
          <w:i/>
          <w:iCs/>
        </w:rPr>
      </w:pPr>
      <w:r w:rsidRPr="00DE329D">
        <w:rPr>
          <w:rFonts w:ascii="Palatino Linotype" w:hAnsi="Palatino Linotype" w:cs="Arial"/>
          <w:b/>
          <w:bCs/>
          <w:i/>
          <w:iCs/>
          <w:u w:val="single"/>
        </w:rPr>
        <w:t>Por la naturaleza de la información, las medidas de seguridad que se adopten serán consideradas confidenciales</w:t>
      </w:r>
      <w:r w:rsidRPr="00DE329D">
        <w:rPr>
          <w:rFonts w:ascii="Palatino Linotype" w:hAnsi="Palatino Linotype" w:cs="Arial"/>
          <w:i/>
          <w:iCs/>
        </w:rPr>
        <w:t xml:space="preserve"> y únicamente se comunicará al Instituto, para su registro, el nivel de seguridad aplicable. </w:t>
      </w:r>
    </w:p>
    <w:p w14:paraId="673C53A1" w14:textId="77777777" w:rsidR="00977DFF" w:rsidRPr="00DE329D" w:rsidRDefault="00977DFF" w:rsidP="007269AF">
      <w:pPr>
        <w:spacing w:after="0" w:line="240" w:lineRule="auto"/>
        <w:ind w:left="567" w:right="567"/>
        <w:jc w:val="both"/>
        <w:rPr>
          <w:rFonts w:ascii="Palatino Linotype" w:hAnsi="Palatino Linotype" w:cs="Arial"/>
          <w:i/>
          <w:iCs/>
        </w:rPr>
      </w:pPr>
      <w:r w:rsidRPr="00DE329D">
        <w:rPr>
          <w:rFonts w:ascii="Palatino Linotype" w:hAnsi="Palatino Linotype" w:cs="Arial"/>
          <w:i/>
          <w:iCs/>
        </w:rPr>
        <w:t xml:space="preserve">El responsable y el encargado establecerán medidas para garantizar que cualquier persona que actúe bajo la autoridad de éstos y que tenga acceso a datos personales sólo pueda tratarlos siguiendo las instrucciones del responsable y observando lo previsto en la normatividad aplicable. </w:t>
      </w:r>
    </w:p>
    <w:p w14:paraId="1061278D" w14:textId="77777777" w:rsidR="00977DFF" w:rsidRPr="00DE329D" w:rsidRDefault="00977DFF" w:rsidP="007269AF">
      <w:pPr>
        <w:spacing w:after="0" w:line="240" w:lineRule="auto"/>
        <w:ind w:left="567" w:right="567"/>
        <w:jc w:val="both"/>
        <w:rPr>
          <w:rFonts w:ascii="Palatino Linotype" w:hAnsi="Palatino Linotype" w:cs="Arial"/>
          <w:i/>
          <w:iCs/>
        </w:rPr>
      </w:pPr>
      <w:r w:rsidRPr="00DE329D">
        <w:rPr>
          <w:rFonts w:ascii="Palatino Linotype" w:hAnsi="Palatino Linotype" w:cs="Arial"/>
          <w:i/>
          <w:iCs/>
        </w:rPr>
        <w:t xml:space="preserve">Las medidas de seguridad que al efecto se establezcan indicarán el nombre y cargo del administrador o usuaria o usuario, según corresponda. Cuando se trate de usuarias o usuarios se incluirán los datos del acto jurídico mediante el cual, el sujeto obligado otorgó el tratamiento del sistema de datos personales. </w:t>
      </w:r>
    </w:p>
    <w:p w14:paraId="7A36FA73" w14:textId="77777777" w:rsidR="00977DFF" w:rsidRPr="00DE329D" w:rsidRDefault="00977DFF" w:rsidP="007269AF">
      <w:pPr>
        <w:spacing w:after="0" w:line="240" w:lineRule="auto"/>
        <w:ind w:left="567" w:right="567"/>
        <w:jc w:val="both"/>
        <w:rPr>
          <w:rFonts w:ascii="Palatino Linotype" w:hAnsi="Palatino Linotype" w:cs="Arial"/>
          <w:i/>
          <w:iCs/>
        </w:rPr>
      </w:pPr>
      <w:r w:rsidRPr="00DE329D">
        <w:rPr>
          <w:rFonts w:ascii="Palatino Linotype" w:hAnsi="Palatino Linotype" w:cs="Arial"/>
          <w:i/>
          <w:iCs/>
        </w:rPr>
        <w:t xml:space="preserve">En el supuesto de actualización de estos datos, la modificación respectiva se notificará al Instituto en sus oficinas o en el portal que para tal efecto se cree, dentro de los treinta días hábiles siguientes a la fecha en que se efectuó. </w:t>
      </w:r>
    </w:p>
    <w:p w14:paraId="2A3310C1" w14:textId="77777777" w:rsidR="00977DFF" w:rsidRPr="00DE329D" w:rsidRDefault="00977DFF" w:rsidP="007269AF">
      <w:pPr>
        <w:spacing w:after="0" w:line="240" w:lineRule="auto"/>
        <w:ind w:left="567" w:right="567"/>
        <w:jc w:val="both"/>
        <w:rPr>
          <w:rFonts w:ascii="Palatino Linotype" w:hAnsi="Palatino Linotype" w:cs="Arial"/>
          <w:i/>
          <w:iCs/>
        </w:rPr>
      </w:pPr>
      <w:r w:rsidRPr="00DE329D">
        <w:rPr>
          <w:rFonts w:ascii="Palatino Linotype" w:hAnsi="Palatino Linotype" w:cs="Arial"/>
          <w:i/>
          <w:iCs/>
        </w:rPr>
        <w:t>El responsable o el encargado, designarán a una o un administrador, quien tendrá bajo su responsabilidad directa la base y sistema de datos personales.</w:t>
      </w:r>
    </w:p>
    <w:p w14:paraId="04168313" w14:textId="77777777" w:rsidR="00977DFF" w:rsidRPr="00DE329D" w:rsidRDefault="00977DFF" w:rsidP="007269AF">
      <w:pPr>
        <w:spacing w:after="0" w:line="360" w:lineRule="auto"/>
        <w:ind w:left="567" w:right="567"/>
        <w:jc w:val="both"/>
        <w:rPr>
          <w:rFonts w:ascii="Palatino Linotype" w:hAnsi="Palatino Linotype" w:cs="Arial"/>
          <w:sz w:val="24"/>
          <w:szCs w:val="24"/>
        </w:rPr>
      </w:pPr>
    </w:p>
    <w:p w14:paraId="6EAF23E6" w14:textId="77777777" w:rsidR="00281904" w:rsidRPr="00DE329D" w:rsidRDefault="00281904" w:rsidP="007269AF">
      <w:pPr>
        <w:spacing w:after="0" w:line="360" w:lineRule="auto"/>
        <w:jc w:val="both"/>
        <w:rPr>
          <w:rFonts w:ascii="Palatino Linotype" w:hAnsi="Palatino Linotype" w:cs="Arial"/>
          <w:sz w:val="24"/>
          <w:szCs w:val="24"/>
        </w:rPr>
      </w:pPr>
    </w:p>
    <w:p w14:paraId="50013101" w14:textId="77777777" w:rsidR="00977DFF" w:rsidRPr="00DE329D" w:rsidRDefault="00977DFF" w:rsidP="007269AF">
      <w:pPr>
        <w:spacing w:after="0" w:line="360" w:lineRule="auto"/>
        <w:jc w:val="both"/>
        <w:rPr>
          <w:rFonts w:ascii="Palatino Linotype" w:hAnsi="Palatino Linotype" w:cs="Arial"/>
          <w:sz w:val="24"/>
          <w:szCs w:val="24"/>
        </w:rPr>
      </w:pPr>
      <w:r w:rsidRPr="00DE329D">
        <w:rPr>
          <w:rFonts w:ascii="Palatino Linotype" w:hAnsi="Palatino Linotype" w:cs="Arial"/>
          <w:sz w:val="24"/>
          <w:szCs w:val="24"/>
        </w:rPr>
        <w:t>Así mismo, es preciso destacar que, en el marco normativo en materia de protección de datos personales, determina el deber de seguridad en sus artículos 38 y 39, cuya observancia obligatoria es para los responsables del tratamiento de la información, ya que deben adoptar, establecer, mantener y documentar las medidas de seguridad de carácter administrativo, físico y técnico, con la finalidad de garantizar la integridad, confidencialidad y disponibilidad de la información personal, mediante acciones y controles que eviten algún tipo de daño, alteración, pérdida, destrucción, uso, transferencia, acceso o cualquier otro tratamiento no autorizado o ilícito; para ello, las medidas de seguridad, han de ser apropiadas al tratamiento de los datos personales que se lleve a cabo y debe considerar su naturaleza, deberes y riesgos a los que serán sometidos, para lograr tener un nivel adecuado de seguridad.</w:t>
      </w:r>
    </w:p>
    <w:p w14:paraId="58C1D658" w14:textId="77777777" w:rsidR="00977DFF" w:rsidRPr="00DE329D" w:rsidRDefault="00977DFF" w:rsidP="007269AF">
      <w:pPr>
        <w:spacing w:after="0" w:line="360" w:lineRule="auto"/>
        <w:jc w:val="both"/>
        <w:rPr>
          <w:rFonts w:ascii="Palatino Linotype" w:hAnsi="Palatino Linotype" w:cs="Arial"/>
          <w:sz w:val="24"/>
          <w:szCs w:val="24"/>
        </w:rPr>
      </w:pPr>
    </w:p>
    <w:p w14:paraId="1F48C5C9" w14:textId="77777777" w:rsidR="00977DFF" w:rsidRPr="00DE329D" w:rsidRDefault="00977DFF" w:rsidP="007269AF">
      <w:pPr>
        <w:spacing w:after="0" w:line="360" w:lineRule="auto"/>
        <w:jc w:val="both"/>
        <w:rPr>
          <w:rFonts w:ascii="Palatino Linotype" w:hAnsi="Palatino Linotype" w:cs="Arial"/>
          <w:sz w:val="24"/>
          <w:szCs w:val="24"/>
        </w:rPr>
      </w:pPr>
      <w:r w:rsidRPr="00DE329D">
        <w:rPr>
          <w:rFonts w:ascii="Palatino Linotype" w:hAnsi="Palatino Linotype" w:cs="Arial"/>
          <w:sz w:val="24"/>
          <w:szCs w:val="24"/>
        </w:rPr>
        <w:t xml:space="preserve">En este orden de ideas, nuestra legislación define que las medidas de seguridad son aquellas acciones, actividades, controles o mecanismos administrativos, técnicos y físicos que permiten proteger los datos personales, las cuales se encuentran documentadas y contenidas en un instrumento denominado </w:t>
      </w:r>
      <w:r w:rsidRPr="00DE329D">
        <w:rPr>
          <w:rFonts w:ascii="Palatino Linotype" w:hAnsi="Palatino Linotype" w:cs="Arial"/>
          <w:b/>
          <w:bCs/>
          <w:sz w:val="24"/>
          <w:szCs w:val="24"/>
        </w:rPr>
        <w:t>Documento de Seguridad</w:t>
      </w:r>
      <w:r w:rsidRPr="00DE329D">
        <w:rPr>
          <w:rFonts w:ascii="Palatino Linotype" w:hAnsi="Palatino Linotype" w:cs="Arial"/>
          <w:sz w:val="24"/>
          <w:szCs w:val="24"/>
        </w:rPr>
        <w:t>, dicho instrumento describe de manera general las medidas de seguridad adoptadas para garantizar la confidencialidad, integridad y disponibilidad de la información contenida en los sistemas y/o bases de datos, destacando que es de observancia obligatoria para los responsables, encargados y demás personas que lleven a cabo algún tratamiento de datos personales; por lo que, su elaboración y aprobación debe atender a lo que establecen los artículos 4 fracción XVIII, 48 y 49 de la Ley.</w:t>
      </w:r>
    </w:p>
    <w:p w14:paraId="45D8855D" w14:textId="77777777" w:rsidR="00977DFF" w:rsidRPr="00DE329D" w:rsidRDefault="00977DFF" w:rsidP="007269AF">
      <w:pPr>
        <w:spacing w:after="0" w:line="360" w:lineRule="auto"/>
        <w:jc w:val="both"/>
        <w:rPr>
          <w:rFonts w:ascii="Palatino Linotype" w:hAnsi="Palatino Linotype" w:cs="Arial"/>
          <w:sz w:val="24"/>
          <w:szCs w:val="24"/>
        </w:rPr>
      </w:pPr>
    </w:p>
    <w:p w14:paraId="1E81165B" w14:textId="77777777" w:rsidR="00281904" w:rsidRPr="00DE329D" w:rsidRDefault="00281904" w:rsidP="007269AF">
      <w:pPr>
        <w:spacing w:after="0" w:line="360" w:lineRule="auto"/>
        <w:jc w:val="both"/>
        <w:rPr>
          <w:rFonts w:ascii="Palatino Linotype" w:hAnsi="Palatino Linotype" w:cs="Arial"/>
          <w:sz w:val="24"/>
          <w:szCs w:val="24"/>
        </w:rPr>
      </w:pPr>
    </w:p>
    <w:p w14:paraId="5943652B" w14:textId="77777777" w:rsidR="00977DFF" w:rsidRPr="00DE329D" w:rsidRDefault="00977DFF" w:rsidP="007269AF">
      <w:pPr>
        <w:spacing w:after="0" w:line="360" w:lineRule="auto"/>
        <w:jc w:val="both"/>
        <w:rPr>
          <w:rFonts w:ascii="Palatino Linotype" w:hAnsi="Palatino Linotype" w:cs="Arial"/>
          <w:sz w:val="24"/>
          <w:szCs w:val="24"/>
        </w:rPr>
      </w:pPr>
      <w:r w:rsidRPr="00DE329D">
        <w:rPr>
          <w:rFonts w:ascii="Palatino Linotype" w:hAnsi="Palatino Linotype" w:cs="Arial"/>
          <w:sz w:val="24"/>
          <w:szCs w:val="24"/>
        </w:rPr>
        <w:t xml:space="preserve">Ahora bien, </w:t>
      </w:r>
      <w:r w:rsidRPr="00DE329D">
        <w:rPr>
          <w:rFonts w:ascii="Palatino Linotype" w:hAnsi="Palatino Linotype" w:cs="Arial"/>
          <w:b/>
          <w:bCs/>
          <w:sz w:val="24"/>
          <w:szCs w:val="24"/>
        </w:rPr>
        <w:t>el Documento de Seguridad</w:t>
      </w:r>
      <w:r w:rsidRPr="00DE329D">
        <w:rPr>
          <w:rFonts w:ascii="Palatino Linotype" w:hAnsi="Palatino Linotype" w:cs="Arial"/>
          <w:sz w:val="24"/>
          <w:szCs w:val="24"/>
        </w:rPr>
        <w:t xml:space="preserve"> al ser una política para la gestión, soporte y</w:t>
      </w:r>
      <w:r w:rsidR="00EA08DA" w:rsidRPr="00DE329D">
        <w:rPr>
          <w:rFonts w:ascii="Palatino Linotype" w:hAnsi="Palatino Linotype" w:cs="Arial"/>
          <w:sz w:val="24"/>
          <w:szCs w:val="24"/>
        </w:rPr>
        <w:t xml:space="preserve"> </w:t>
      </w:r>
      <w:r w:rsidRPr="00DE329D">
        <w:rPr>
          <w:rFonts w:ascii="Palatino Linotype" w:hAnsi="Palatino Linotype" w:cs="Arial"/>
          <w:sz w:val="24"/>
          <w:szCs w:val="24"/>
        </w:rPr>
        <w:t>revisión de la seguridad de la información en la organización de los Responsables, es</w:t>
      </w:r>
      <w:r w:rsidR="00EA08DA" w:rsidRPr="00DE329D">
        <w:rPr>
          <w:rFonts w:ascii="Palatino Linotype" w:hAnsi="Palatino Linotype" w:cs="Arial"/>
          <w:sz w:val="24"/>
          <w:szCs w:val="24"/>
        </w:rPr>
        <w:t xml:space="preserve"> </w:t>
      </w:r>
      <w:r w:rsidRPr="00DE329D">
        <w:rPr>
          <w:rFonts w:ascii="Palatino Linotype" w:hAnsi="Palatino Linotype" w:cs="Arial"/>
          <w:sz w:val="24"/>
          <w:szCs w:val="24"/>
        </w:rPr>
        <w:t xml:space="preserve">considerada una medida de seguridad de carácter administrativa; por lo cual, </w:t>
      </w:r>
      <w:r w:rsidRPr="00DE329D">
        <w:rPr>
          <w:rFonts w:ascii="Palatino Linotype" w:hAnsi="Palatino Linotype" w:cs="Arial"/>
          <w:b/>
          <w:bCs/>
          <w:sz w:val="24"/>
          <w:szCs w:val="24"/>
        </w:rPr>
        <w:t>esté debe considerarse como información de carácter confidencial, solo en cuanto hace a dichas medidas de seguridad</w:t>
      </w:r>
      <w:r w:rsidRPr="00DE329D">
        <w:rPr>
          <w:rFonts w:ascii="Palatino Linotype" w:hAnsi="Palatino Linotype" w:cs="Arial"/>
          <w:sz w:val="24"/>
          <w:szCs w:val="24"/>
        </w:rPr>
        <w:t>, como lo determina el segundo párrafo del artículo 43 antes referido, reiterando que tal y como lo establece dicho precepto legal, este documento contiene información confidencial, debido a la naturaleza de la información que contiene, ya que al conjuntar las medidas de seguridad aplicables a los tratamientos que llevan a cabo los Sujetos Obligados, estas no pueden ser información de carácter público; además, se ha de considerar que al constituir una medida de seguridad de carácter general, su aplicación es obligatoria a todos los sistemas y/o bases de datos personales que se encuentren en posesión de los Responsables por cada tratamiento que realiza para llevar a cabo sus actividades.</w:t>
      </w:r>
    </w:p>
    <w:p w14:paraId="098D00BC" w14:textId="77777777" w:rsidR="00977DFF" w:rsidRPr="00DE329D" w:rsidRDefault="00977DFF" w:rsidP="007269AF">
      <w:pPr>
        <w:spacing w:after="0" w:line="360" w:lineRule="auto"/>
        <w:jc w:val="both"/>
        <w:rPr>
          <w:rFonts w:ascii="Palatino Linotype" w:hAnsi="Palatino Linotype" w:cs="Arial"/>
          <w:sz w:val="24"/>
          <w:szCs w:val="24"/>
        </w:rPr>
      </w:pPr>
    </w:p>
    <w:p w14:paraId="0161E52C" w14:textId="77777777" w:rsidR="00977DFF" w:rsidRPr="00DE329D" w:rsidRDefault="00977DFF" w:rsidP="007269AF">
      <w:pPr>
        <w:spacing w:after="0" w:line="360" w:lineRule="auto"/>
        <w:jc w:val="both"/>
        <w:rPr>
          <w:rFonts w:ascii="Palatino Linotype" w:hAnsi="Palatino Linotype" w:cs="Arial"/>
          <w:sz w:val="24"/>
          <w:szCs w:val="24"/>
        </w:rPr>
      </w:pPr>
      <w:r w:rsidRPr="00DE329D">
        <w:rPr>
          <w:rFonts w:ascii="Palatino Linotype" w:hAnsi="Palatino Linotype" w:cs="Arial"/>
          <w:sz w:val="24"/>
          <w:szCs w:val="24"/>
        </w:rPr>
        <w:t>En este sentido, la Ley señala puntualmente que el documento de seguridad es una medida de seguridad administrativa de carácter general, ya que este debe incluir todos los sistemas y/o bases de datos personales que poseen los Sujetos Obligados.</w:t>
      </w:r>
    </w:p>
    <w:p w14:paraId="23A1774B" w14:textId="77777777" w:rsidR="00977DFF" w:rsidRPr="00DE329D" w:rsidRDefault="00977DFF" w:rsidP="007269AF">
      <w:pPr>
        <w:spacing w:after="0" w:line="360" w:lineRule="auto"/>
        <w:jc w:val="both"/>
        <w:rPr>
          <w:rFonts w:ascii="Palatino Linotype" w:hAnsi="Palatino Linotype" w:cs="Arial"/>
          <w:sz w:val="24"/>
          <w:szCs w:val="24"/>
        </w:rPr>
      </w:pPr>
    </w:p>
    <w:p w14:paraId="046A3578" w14:textId="77777777" w:rsidR="00977DFF" w:rsidRPr="00DE329D" w:rsidRDefault="00977DFF" w:rsidP="007269AF">
      <w:pPr>
        <w:spacing w:after="0" w:line="360" w:lineRule="auto"/>
        <w:jc w:val="both"/>
        <w:rPr>
          <w:rFonts w:ascii="Palatino Linotype" w:hAnsi="Palatino Linotype" w:cs="Arial"/>
          <w:sz w:val="24"/>
          <w:szCs w:val="24"/>
        </w:rPr>
      </w:pPr>
      <w:r w:rsidRPr="00DE329D">
        <w:rPr>
          <w:rFonts w:ascii="Palatino Linotype" w:hAnsi="Palatino Linotype" w:cs="Arial"/>
          <w:sz w:val="24"/>
          <w:szCs w:val="24"/>
        </w:rPr>
        <w:t xml:space="preserve">De igual manera, es preciso mencionar que el </w:t>
      </w:r>
      <w:r w:rsidRPr="00DE329D">
        <w:rPr>
          <w:rFonts w:ascii="Palatino Linotype" w:hAnsi="Palatino Linotype" w:cs="Arial"/>
          <w:b/>
          <w:bCs/>
          <w:sz w:val="24"/>
          <w:szCs w:val="24"/>
        </w:rPr>
        <w:t>Documento de Seguridad</w:t>
      </w:r>
      <w:r w:rsidRPr="00DE329D">
        <w:rPr>
          <w:rFonts w:ascii="Palatino Linotype" w:hAnsi="Palatino Linotype" w:cs="Arial"/>
          <w:sz w:val="24"/>
          <w:szCs w:val="24"/>
        </w:rPr>
        <w:t xml:space="preserve"> es un instrumento dinámico de aplicación para todos aquellos que intervengan en el tratamiento de datos personales, debido a la información que </w:t>
      </w:r>
      <w:bookmarkStart w:id="1" w:name="_Hlk33086748"/>
      <w:r w:rsidRPr="00DE329D">
        <w:rPr>
          <w:rFonts w:ascii="Palatino Linotype" w:hAnsi="Palatino Linotype" w:cs="Arial"/>
          <w:sz w:val="24"/>
          <w:szCs w:val="24"/>
        </w:rPr>
        <w:t xml:space="preserve">contiene; además, su divulgación integra, puede traer consigo el daño, alteración, pérdida, destrucción, uso, transferencia, acceso o tratamiento no autorizado y en su caso ilícito, poniendo en riesgo </w:t>
      </w:r>
      <w:r w:rsidRPr="00DE329D">
        <w:rPr>
          <w:rFonts w:ascii="Palatino Linotype" w:hAnsi="Palatino Linotype" w:cs="Arial"/>
          <w:sz w:val="24"/>
          <w:szCs w:val="24"/>
        </w:rPr>
        <w:lastRenderedPageBreak/>
        <w:t>la integridad, disponibilidad y confidencialidad de los datos personales</w:t>
      </w:r>
      <w:bookmarkEnd w:id="1"/>
      <w:r w:rsidRPr="00DE329D">
        <w:rPr>
          <w:rFonts w:ascii="Palatino Linotype" w:hAnsi="Palatino Linotype" w:cs="Arial"/>
          <w:sz w:val="24"/>
          <w:szCs w:val="24"/>
        </w:rPr>
        <w:t>, e incluso poner en riesgo a las personas y su dignidad, por algún tipo de divulgación.</w:t>
      </w:r>
    </w:p>
    <w:p w14:paraId="7991E491" w14:textId="77777777" w:rsidR="00977DFF" w:rsidRPr="00DE329D" w:rsidRDefault="00977DFF" w:rsidP="007269AF">
      <w:pPr>
        <w:spacing w:after="0" w:line="360" w:lineRule="auto"/>
        <w:jc w:val="both"/>
        <w:rPr>
          <w:rFonts w:ascii="Palatino Linotype" w:hAnsi="Palatino Linotype" w:cs="Arial"/>
          <w:sz w:val="24"/>
          <w:szCs w:val="24"/>
        </w:rPr>
      </w:pPr>
    </w:p>
    <w:p w14:paraId="6CFA780F" w14:textId="77777777" w:rsidR="00977DFF" w:rsidRPr="00DE329D" w:rsidRDefault="00977DFF" w:rsidP="007269AF">
      <w:pPr>
        <w:spacing w:after="0" w:line="360" w:lineRule="auto"/>
        <w:jc w:val="both"/>
        <w:rPr>
          <w:rFonts w:ascii="Palatino Linotype" w:hAnsi="Palatino Linotype" w:cs="Arial"/>
          <w:sz w:val="24"/>
          <w:szCs w:val="24"/>
        </w:rPr>
      </w:pPr>
      <w:r w:rsidRPr="00DE329D">
        <w:rPr>
          <w:rFonts w:ascii="Palatino Linotype" w:hAnsi="Palatino Linotype" w:cs="Arial"/>
          <w:sz w:val="24"/>
          <w:szCs w:val="24"/>
        </w:rPr>
        <w:t xml:space="preserve">Debido a lo anterior, es obligación del responsable, encargado, administrador, usuarios, guardar el secreto y sigilo correspondiente, conservando en todo momento la confidencialidad de los procesos, aun después de cumplida la finalidad del tratamiento. </w:t>
      </w:r>
    </w:p>
    <w:p w14:paraId="5FDCD6E7" w14:textId="77777777" w:rsidR="00977DFF" w:rsidRPr="00DE329D" w:rsidRDefault="00977DFF" w:rsidP="007269AF">
      <w:pPr>
        <w:spacing w:after="0" w:line="360" w:lineRule="auto"/>
        <w:jc w:val="both"/>
        <w:rPr>
          <w:rFonts w:ascii="Palatino Linotype" w:hAnsi="Palatino Linotype" w:cs="Arial"/>
          <w:sz w:val="24"/>
          <w:szCs w:val="24"/>
        </w:rPr>
      </w:pPr>
    </w:p>
    <w:p w14:paraId="362D34B5" w14:textId="77777777" w:rsidR="00977DFF" w:rsidRPr="00DE329D" w:rsidRDefault="00977DFF" w:rsidP="007269AF">
      <w:pPr>
        <w:spacing w:after="0" w:line="360" w:lineRule="auto"/>
        <w:jc w:val="both"/>
        <w:rPr>
          <w:rFonts w:ascii="Palatino Linotype" w:hAnsi="Palatino Linotype" w:cs="Arial"/>
          <w:sz w:val="24"/>
          <w:szCs w:val="24"/>
        </w:rPr>
      </w:pPr>
      <w:r w:rsidRPr="00DE329D">
        <w:rPr>
          <w:rFonts w:ascii="Palatino Linotype" w:hAnsi="Palatino Linotype" w:cs="Arial"/>
          <w:sz w:val="24"/>
          <w:szCs w:val="24"/>
        </w:rPr>
        <w:t>Aunado a lo anterior, se establecen mecanismos o controles para que aquellas personas que intervengan en el tratamiento de los datos personales guarden la debida confidencialidad de estos, aun finalizadas sus relaciones con los sujetos obligados, tal como lo enuncia el artículo 40 de la Ley.</w:t>
      </w:r>
    </w:p>
    <w:p w14:paraId="7F4BE6F5" w14:textId="77777777" w:rsidR="00977DFF" w:rsidRPr="00DE329D" w:rsidRDefault="00977DFF" w:rsidP="007269AF">
      <w:pPr>
        <w:spacing w:after="0" w:line="360" w:lineRule="auto"/>
        <w:jc w:val="both"/>
        <w:rPr>
          <w:rFonts w:ascii="Palatino Linotype" w:hAnsi="Palatino Linotype" w:cs="Arial"/>
          <w:sz w:val="24"/>
          <w:szCs w:val="24"/>
        </w:rPr>
      </w:pPr>
    </w:p>
    <w:p w14:paraId="1DE831BA" w14:textId="77777777" w:rsidR="00977DFF" w:rsidRPr="00DE329D" w:rsidRDefault="00977DFF" w:rsidP="007269AF">
      <w:pPr>
        <w:spacing w:after="0" w:line="360" w:lineRule="auto"/>
        <w:jc w:val="both"/>
        <w:rPr>
          <w:rFonts w:ascii="Palatino Linotype" w:hAnsi="Palatino Linotype" w:cs="Arial"/>
          <w:sz w:val="24"/>
          <w:szCs w:val="24"/>
        </w:rPr>
      </w:pPr>
      <w:r w:rsidRPr="00DE329D">
        <w:rPr>
          <w:rFonts w:ascii="Palatino Linotype" w:hAnsi="Palatino Linotype" w:cs="Arial"/>
          <w:sz w:val="24"/>
          <w:szCs w:val="24"/>
        </w:rPr>
        <w:t xml:space="preserve">En este orden de ideas, se concluye que la Ley de Protección de Datos Personales en Posesión de Sujetos Obligados del Estado de México y Municipios, </w:t>
      </w:r>
      <w:r w:rsidRPr="00DE329D">
        <w:rPr>
          <w:rFonts w:ascii="Palatino Linotype" w:hAnsi="Palatino Linotype" w:cs="Arial"/>
          <w:b/>
          <w:bCs/>
          <w:sz w:val="24"/>
          <w:szCs w:val="24"/>
        </w:rPr>
        <w:t>determina que el Documento de Seguridad no puede ser entregado de forma íntegra al público en general</w:t>
      </w:r>
      <w:r w:rsidRPr="00DE329D">
        <w:rPr>
          <w:rFonts w:ascii="Palatino Linotype" w:hAnsi="Palatino Linotype" w:cs="Arial"/>
          <w:sz w:val="24"/>
          <w:szCs w:val="24"/>
        </w:rPr>
        <w:t>, ya que contiene datos que no constituyen información de interés público en términos del artículo 3 fracción XXII de la Ley de Transparencia y Acceso a la Información Pública del Estado de México y Municipios, debido a que dicha información no resulta relevante o beneficiosa para la sociedad, ni tampoco su divulgación resulta útil para que el público comprenda las actividades que lleve a cabo el responsable del tratamiento.</w:t>
      </w:r>
    </w:p>
    <w:p w14:paraId="6FC8759F" w14:textId="77777777" w:rsidR="00977DFF" w:rsidRPr="00DE329D" w:rsidRDefault="00977DFF" w:rsidP="007269AF">
      <w:pPr>
        <w:spacing w:after="0" w:line="360" w:lineRule="auto"/>
        <w:jc w:val="both"/>
        <w:rPr>
          <w:rFonts w:ascii="Palatino Linotype" w:hAnsi="Palatino Linotype" w:cs="Arial"/>
          <w:sz w:val="24"/>
          <w:szCs w:val="24"/>
        </w:rPr>
      </w:pPr>
    </w:p>
    <w:p w14:paraId="785558C8" w14:textId="77777777" w:rsidR="00977DFF" w:rsidRPr="00DE329D" w:rsidRDefault="00977DFF" w:rsidP="007269AF">
      <w:pPr>
        <w:spacing w:after="0" w:line="360" w:lineRule="auto"/>
        <w:jc w:val="both"/>
        <w:rPr>
          <w:rFonts w:ascii="Palatino Linotype" w:hAnsi="Palatino Linotype" w:cs="Arial"/>
          <w:sz w:val="24"/>
          <w:szCs w:val="24"/>
        </w:rPr>
      </w:pPr>
      <w:r w:rsidRPr="00DE329D">
        <w:rPr>
          <w:rFonts w:ascii="Palatino Linotype" w:hAnsi="Palatino Linotype" w:cs="Arial"/>
          <w:sz w:val="24"/>
          <w:szCs w:val="24"/>
        </w:rPr>
        <w:t xml:space="preserve">Abonando a lo anterior, se precisa que en términos del artículo 4 fracciones XXXI, XXXII y XXXIII de la Ley de Protección de Datos Personales en Posesión de Sujetos Obligados </w:t>
      </w:r>
      <w:r w:rsidRPr="00DE329D">
        <w:rPr>
          <w:rFonts w:ascii="Palatino Linotype" w:hAnsi="Palatino Linotype" w:cs="Arial"/>
          <w:sz w:val="24"/>
          <w:szCs w:val="24"/>
        </w:rPr>
        <w:lastRenderedPageBreak/>
        <w:t xml:space="preserve">del Estado de México y Municipios, las medidas que contiene el </w:t>
      </w:r>
      <w:r w:rsidRPr="00DE329D">
        <w:rPr>
          <w:rFonts w:ascii="Palatino Linotype" w:hAnsi="Palatino Linotype" w:cs="Arial"/>
          <w:b/>
          <w:bCs/>
          <w:sz w:val="24"/>
          <w:szCs w:val="24"/>
        </w:rPr>
        <w:t>Documento de Seguridad</w:t>
      </w:r>
      <w:r w:rsidRPr="00DE329D">
        <w:rPr>
          <w:rFonts w:ascii="Palatino Linotype" w:hAnsi="Palatino Linotype" w:cs="Arial"/>
          <w:sz w:val="24"/>
          <w:szCs w:val="24"/>
        </w:rPr>
        <w:t xml:space="preserve"> son las siguientes:</w:t>
      </w:r>
    </w:p>
    <w:p w14:paraId="7D3BF2F4" w14:textId="77777777" w:rsidR="00977DFF" w:rsidRPr="00DE329D" w:rsidRDefault="00977DFF" w:rsidP="007269AF">
      <w:pPr>
        <w:spacing w:after="0" w:line="360" w:lineRule="auto"/>
        <w:jc w:val="both"/>
        <w:rPr>
          <w:rFonts w:ascii="Palatino Linotype" w:hAnsi="Palatino Linotype" w:cs="Arial"/>
          <w:sz w:val="24"/>
          <w:szCs w:val="24"/>
        </w:rPr>
      </w:pPr>
    </w:p>
    <w:p w14:paraId="7FE4760B" w14:textId="77777777" w:rsidR="00977DFF" w:rsidRPr="00DE329D" w:rsidRDefault="00977DFF" w:rsidP="007269AF">
      <w:pPr>
        <w:spacing w:after="0" w:line="240" w:lineRule="auto"/>
        <w:ind w:left="567" w:right="567"/>
        <w:jc w:val="both"/>
        <w:rPr>
          <w:rFonts w:ascii="Palatino Linotype" w:hAnsi="Palatino Linotype" w:cs="Arial"/>
          <w:i/>
          <w:iCs/>
        </w:rPr>
      </w:pPr>
      <w:r w:rsidRPr="00DE329D">
        <w:rPr>
          <w:rFonts w:ascii="Palatino Linotype" w:hAnsi="Palatino Linotype" w:cs="Arial"/>
          <w:i/>
          <w:iCs/>
        </w:rPr>
        <w:t>"</w:t>
      </w:r>
      <w:r w:rsidRPr="00DE329D">
        <w:rPr>
          <w:rFonts w:ascii="Palatino Linotype" w:hAnsi="Palatino Linotype" w:cs="Arial"/>
          <w:b/>
          <w:bCs/>
          <w:i/>
          <w:iCs/>
        </w:rPr>
        <w:t>Artículo 4</w:t>
      </w:r>
      <w:r w:rsidRPr="00DE329D">
        <w:rPr>
          <w:rFonts w:ascii="Palatino Linotype" w:hAnsi="Palatino Linotype" w:cs="Arial"/>
          <w:i/>
          <w:iCs/>
        </w:rPr>
        <w:t>. Para los efectos de esta Ley se entenderá por:</w:t>
      </w:r>
    </w:p>
    <w:p w14:paraId="7A918A7D" w14:textId="77777777" w:rsidR="00977DFF" w:rsidRPr="00DE329D" w:rsidRDefault="00977DFF" w:rsidP="007269AF">
      <w:pPr>
        <w:spacing w:after="0" w:line="240" w:lineRule="auto"/>
        <w:ind w:left="567" w:right="567"/>
        <w:jc w:val="both"/>
        <w:rPr>
          <w:rFonts w:ascii="Palatino Linotype" w:hAnsi="Palatino Linotype" w:cs="Arial"/>
          <w:i/>
          <w:iCs/>
        </w:rPr>
      </w:pPr>
      <w:r w:rsidRPr="00DE329D">
        <w:rPr>
          <w:rFonts w:ascii="Palatino Linotype" w:hAnsi="Palatino Linotype" w:cs="Arial"/>
          <w:i/>
          <w:iCs/>
        </w:rPr>
        <w:t>…</w:t>
      </w:r>
    </w:p>
    <w:p w14:paraId="3C7ADF69" w14:textId="77777777" w:rsidR="00977DFF" w:rsidRPr="00DE329D" w:rsidRDefault="00977DFF" w:rsidP="007269AF">
      <w:pPr>
        <w:spacing w:after="0" w:line="240" w:lineRule="auto"/>
        <w:ind w:left="567" w:right="567"/>
        <w:jc w:val="both"/>
        <w:rPr>
          <w:rFonts w:ascii="Palatino Linotype" w:hAnsi="Palatino Linotype" w:cs="Arial"/>
          <w:i/>
          <w:iCs/>
        </w:rPr>
      </w:pPr>
      <w:r w:rsidRPr="00DE329D">
        <w:rPr>
          <w:rFonts w:ascii="Palatino Linotype" w:hAnsi="Palatino Linotype" w:cs="Arial"/>
          <w:b/>
          <w:bCs/>
          <w:i/>
          <w:iCs/>
        </w:rPr>
        <w:t>XXXI. Medidas de seguridad administrativas</w:t>
      </w:r>
      <w:r w:rsidRPr="00DE329D">
        <w:rPr>
          <w:rFonts w:ascii="Palatino Linotype" w:hAnsi="Palatino Linotype" w:cs="Arial"/>
          <w:i/>
          <w:iCs/>
        </w:rPr>
        <w:t>: a las políticas y procedimientos para la gestión, soporte y revisión de la seguridad de la información a nivel organizacional, la identificación, clasificación y borrado seguro de la información, así como la sensibilización, y capacitación del personal, en materia de protección de datos personales.</w:t>
      </w:r>
    </w:p>
    <w:p w14:paraId="50D99EAD" w14:textId="77777777" w:rsidR="00977DFF" w:rsidRPr="00DE329D" w:rsidRDefault="00977DFF" w:rsidP="007269AF">
      <w:pPr>
        <w:spacing w:after="0" w:line="240" w:lineRule="auto"/>
        <w:ind w:left="567" w:right="567"/>
        <w:jc w:val="both"/>
        <w:rPr>
          <w:rFonts w:ascii="Palatino Linotype" w:hAnsi="Palatino Linotype" w:cs="Arial"/>
          <w:i/>
          <w:iCs/>
        </w:rPr>
      </w:pPr>
      <w:r w:rsidRPr="00DE329D">
        <w:rPr>
          <w:rFonts w:ascii="Palatino Linotype" w:hAnsi="Palatino Linotype" w:cs="Arial"/>
          <w:b/>
          <w:bCs/>
          <w:i/>
          <w:iCs/>
        </w:rPr>
        <w:t>XXXII. Medidas de seguridad físicas</w:t>
      </w:r>
      <w:r w:rsidRPr="00DE329D">
        <w:rPr>
          <w:rFonts w:ascii="Palatino Linotype" w:hAnsi="Palatino Linotype" w:cs="Arial"/>
          <w:i/>
          <w:iCs/>
        </w:rPr>
        <w:t>: a las acciones y mecanismos para proteger el entorno físico de los datos personales y de los recursos involucrados en su tratamiento. De manera enunciativa más no limitativa, se considerarán las actividades siguientes:</w:t>
      </w:r>
    </w:p>
    <w:p w14:paraId="47A94364" w14:textId="77777777" w:rsidR="00977DFF" w:rsidRPr="00DE329D" w:rsidRDefault="00977DFF" w:rsidP="007269AF">
      <w:pPr>
        <w:spacing w:after="0" w:line="240" w:lineRule="auto"/>
        <w:ind w:left="567" w:right="567"/>
        <w:jc w:val="both"/>
        <w:rPr>
          <w:rFonts w:ascii="Palatino Linotype" w:hAnsi="Palatino Linotype" w:cs="Arial"/>
          <w:i/>
          <w:iCs/>
        </w:rPr>
      </w:pPr>
      <w:r w:rsidRPr="00DE329D">
        <w:rPr>
          <w:rFonts w:ascii="Palatino Linotype" w:hAnsi="Palatino Linotype" w:cs="Arial"/>
          <w:i/>
          <w:iCs/>
        </w:rPr>
        <w:t>a) Prevenir el acceso no autorizado al perímetro de la organización, sus instalaciones físicas, áreas críticas, recursos e información.</w:t>
      </w:r>
    </w:p>
    <w:p w14:paraId="438B266C" w14:textId="77777777" w:rsidR="00977DFF" w:rsidRPr="00DE329D" w:rsidRDefault="00977DFF" w:rsidP="007269AF">
      <w:pPr>
        <w:spacing w:after="0" w:line="240" w:lineRule="auto"/>
        <w:ind w:left="567" w:right="567"/>
        <w:jc w:val="both"/>
        <w:rPr>
          <w:rFonts w:ascii="Palatino Linotype" w:hAnsi="Palatino Linotype" w:cs="Arial"/>
          <w:i/>
          <w:iCs/>
        </w:rPr>
      </w:pPr>
      <w:r w:rsidRPr="00DE329D">
        <w:rPr>
          <w:rFonts w:ascii="Palatino Linotype" w:hAnsi="Palatino Linotype" w:cs="Arial"/>
          <w:i/>
          <w:iCs/>
        </w:rPr>
        <w:t>b) Prevenir el daño o interferencia a las instalaciones físicas, áreas críticas de la organización, recursos e información.</w:t>
      </w:r>
    </w:p>
    <w:p w14:paraId="4C4DE7EF" w14:textId="77777777" w:rsidR="00977DFF" w:rsidRPr="00DE329D" w:rsidRDefault="00977DFF" w:rsidP="007269AF">
      <w:pPr>
        <w:spacing w:after="0" w:line="240" w:lineRule="auto"/>
        <w:ind w:left="567" w:right="567"/>
        <w:jc w:val="both"/>
        <w:rPr>
          <w:rFonts w:ascii="Palatino Linotype" w:hAnsi="Palatino Linotype" w:cs="Arial"/>
          <w:i/>
          <w:iCs/>
        </w:rPr>
      </w:pPr>
      <w:r w:rsidRPr="00DE329D">
        <w:rPr>
          <w:rFonts w:ascii="Palatino Linotype" w:hAnsi="Palatino Linotype" w:cs="Arial"/>
          <w:i/>
          <w:iCs/>
        </w:rPr>
        <w:t>c) Proteger los recursos móviles, portátiles y cualquier soporte físico o electrónico que pueda salir de la organización.</w:t>
      </w:r>
    </w:p>
    <w:p w14:paraId="63C78879" w14:textId="77777777" w:rsidR="00977DFF" w:rsidRPr="00DE329D" w:rsidRDefault="00977DFF" w:rsidP="007269AF">
      <w:pPr>
        <w:spacing w:after="0" w:line="240" w:lineRule="auto"/>
        <w:ind w:left="567" w:right="567"/>
        <w:jc w:val="both"/>
        <w:rPr>
          <w:rFonts w:ascii="Palatino Linotype" w:hAnsi="Palatino Linotype" w:cs="Arial"/>
          <w:i/>
          <w:iCs/>
        </w:rPr>
      </w:pPr>
      <w:r w:rsidRPr="00DE329D">
        <w:rPr>
          <w:rFonts w:ascii="Palatino Linotype" w:hAnsi="Palatino Linotype" w:cs="Arial"/>
          <w:i/>
          <w:iCs/>
        </w:rPr>
        <w:t>d) Proveer a los equipos que contienen o almacenan datos personales de un mantenimiento eficaz que asegure su disponibilidad e integridad.</w:t>
      </w:r>
    </w:p>
    <w:p w14:paraId="78CB8330" w14:textId="77777777" w:rsidR="00977DFF" w:rsidRPr="00DE329D" w:rsidRDefault="00977DFF" w:rsidP="007269AF">
      <w:pPr>
        <w:spacing w:after="0" w:line="240" w:lineRule="auto"/>
        <w:ind w:left="567" w:right="567"/>
        <w:jc w:val="both"/>
        <w:rPr>
          <w:rFonts w:ascii="Palatino Linotype" w:hAnsi="Palatino Linotype" w:cs="Arial"/>
          <w:i/>
          <w:iCs/>
        </w:rPr>
      </w:pPr>
      <w:r w:rsidRPr="00DE329D">
        <w:rPr>
          <w:rFonts w:ascii="Palatino Linotype" w:hAnsi="Palatino Linotype" w:cs="Arial"/>
          <w:b/>
          <w:bCs/>
          <w:i/>
          <w:iCs/>
        </w:rPr>
        <w:t>XXXIII, Medidas de seguridad técnicas</w:t>
      </w:r>
      <w:r w:rsidRPr="00DE329D">
        <w:rPr>
          <w:rFonts w:ascii="Palatino Linotype" w:hAnsi="Palatino Linotype" w:cs="Arial"/>
          <w:i/>
          <w:iCs/>
        </w:rPr>
        <w:t>: a las acciones y mecanismos que se valen de la tecnología relacionada con hardware y software para proteger el entorno digital de los datos personales y los recursos involucrados en su tratamiento. De manera enunciativa más no limitativa, se considerarán las actividades siguientes:</w:t>
      </w:r>
    </w:p>
    <w:p w14:paraId="3274C498" w14:textId="77777777" w:rsidR="00977DFF" w:rsidRPr="00DE329D" w:rsidRDefault="00977DFF" w:rsidP="007269AF">
      <w:pPr>
        <w:spacing w:after="0" w:line="240" w:lineRule="auto"/>
        <w:ind w:left="567" w:right="567"/>
        <w:jc w:val="both"/>
        <w:rPr>
          <w:rFonts w:ascii="Palatino Linotype" w:hAnsi="Palatino Linotype" w:cs="Arial"/>
          <w:i/>
          <w:iCs/>
        </w:rPr>
      </w:pPr>
      <w:r w:rsidRPr="00DE329D">
        <w:rPr>
          <w:rFonts w:ascii="Palatino Linotype" w:hAnsi="Palatino Linotype" w:cs="Arial"/>
          <w:i/>
          <w:iCs/>
        </w:rPr>
        <w:t>a) Prevenir que el acceso a los sistemas y bases de datos o a la información, así como a los recursos, sea por usuarios identificados y autorizados.</w:t>
      </w:r>
    </w:p>
    <w:p w14:paraId="44A6D44F" w14:textId="77777777" w:rsidR="00977DFF" w:rsidRPr="00DE329D" w:rsidRDefault="00977DFF" w:rsidP="007269AF">
      <w:pPr>
        <w:spacing w:after="0" w:line="240" w:lineRule="auto"/>
        <w:ind w:left="567" w:right="567"/>
        <w:jc w:val="both"/>
        <w:rPr>
          <w:rFonts w:ascii="Palatino Linotype" w:hAnsi="Palatino Linotype" w:cs="Arial"/>
          <w:i/>
          <w:iCs/>
        </w:rPr>
      </w:pPr>
      <w:r w:rsidRPr="00DE329D">
        <w:rPr>
          <w:rFonts w:ascii="Palatino Linotype" w:hAnsi="Palatino Linotype" w:cs="Arial"/>
          <w:i/>
          <w:iCs/>
        </w:rPr>
        <w:t>b) Generar un esquema de privilegios para que el usuario lleve a cabo las actividades que requiere con motivo de sus funciones.</w:t>
      </w:r>
    </w:p>
    <w:p w14:paraId="4F2BB36A" w14:textId="77777777" w:rsidR="00977DFF" w:rsidRPr="00DE329D" w:rsidRDefault="00977DFF" w:rsidP="007269AF">
      <w:pPr>
        <w:spacing w:after="0" w:line="240" w:lineRule="auto"/>
        <w:ind w:left="567" w:right="567"/>
        <w:jc w:val="both"/>
        <w:rPr>
          <w:rFonts w:ascii="Palatino Linotype" w:hAnsi="Palatino Linotype" w:cs="Arial"/>
          <w:i/>
          <w:iCs/>
        </w:rPr>
      </w:pPr>
      <w:r w:rsidRPr="00DE329D">
        <w:rPr>
          <w:rFonts w:ascii="Palatino Linotype" w:hAnsi="Palatino Linotype" w:cs="Arial"/>
          <w:i/>
          <w:iCs/>
        </w:rPr>
        <w:t>c) Revisar la configuración de seguridad en la adquisición, operación, desarrollo y mantenimiento del software y hardware.</w:t>
      </w:r>
    </w:p>
    <w:p w14:paraId="5A8EC5BE" w14:textId="77777777" w:rsidR="00977DFF" w:rsidRPr="00DE329D" w:rsidRDefault="00977DFF" w:rsidP="007269AF">
      <w:pPr>
        <w:spacing w:after="0" w:line="240" w:lineRule="auto"/>
        <w:ind w:left="567" w:right="567"/>
        <w:jc w:val="both"/>
        <w:rPr>
          <w:rFonts w:ascii="Palatino Linotype" w:hAnsi="Palatino Linotype" w:cs="Arial"/>
          <w:i/>
          <w:iCs/>
        </w:rPr>
      </w:pPr>
      <w:r w:rsidRPr="00DE329D">
        <w:rPr>
          <w:rFonts w:ascii="Palatino Linotype" w:hAnsi="Palatino Linotype" w:cs="Arial"/>
          <w:i/>
          <w:iCs/>
        </w:rPr>
        <w:t>d) Gestionar las comunicaciones, operaciones y medios de almacenamiento de los recursos informáticos en el tratamiento de datos personales.</w:t>
      </w:r>
    </w:p>
    <w:p w14:paraId="3244FADE" w14:textId="77777777" w:rsidR="00977DFF" w:rsidRPr="00DE329D" w:rsidRDefault="00977DFF" w:rsidP="007269AF">
      <w:pPr>
        <w:spacing w:after="0" w:line="240" w:lineRule="auto"/>
        <w:ind w:left="567" w:right="567"/>
        <w:jc w:val="both"/>
        <w:rPr>
          <w:rFonts w:ascii="Palatino Linotype" w:hAnsi="Palatino Linotype" w:cs="Arial"/>
          <w:i/>
          <w:iCs/>
        </w:rPr>
      </w:pPr>
      <w:r w:rsidRPr="00DE329D">
        <w:rPr>
          <w:rFonts w:ascii="Palatino Linotype" w:hAnsi="Palatino Linotype" w:cs="Arial"/>
          <w:i/>
          <w:iCs/>
        </w:rPr>
        <w:t>…”</w:t>
      </w:r>
    </w:p>
    <w:p w14:paraId="1B58DF42" w14:textId="77777777" w:rsidR="00977DFF" w:rsidRPr="00DE329D" w:rsidRDefault="00977DFF" w:rsidP="007269AF">
      <w:pPr>
        <w:spacing w:after="0" w:line="360" w:lineRule="auto"/>
        <w:jc w:val="both"/>
        <w:rPr>
          <w:rFonts w:ascii="Palatino Linotype" w:hAnsi="Palatino Linotype" w:cs="Arial"/>
          <w:sz w:val="24"/>
          <w:szCs w:val="24"/>
        </w:rPr>
      </w:pPr>
    </w:p>
    <w:p w14:paraId="3B799AD4" w14:textId="77777777" w:rsidR="00281904" w:rsidRPr="00DE329D" w:rsidRDefault="00281904" w:rsidP="007269AF">
      <w:pPr>
        <w:spacing w:after="0" w:line="360" w:lineRule="auto"/>
        <w:jc w:val="both"/>
        <w:rPr>
          <w:rFonts w:ascii="Palatino Linotype" w:hAnsi="Palatino Linotype" w:cs="Arial"/>
          <w:sz w:val="24"/>
          <w:szCs w:val="24"/>
        </w:rPr>
      </w:pPr>
    </w:p>
    <w:p w14:paraId="4335852A" w14:textId="77777777" w:rsidR="00281904" w:rsidRPr="00DE329D" w:rsidRDefault="00281904" w:rsidP="007269AF">
      <w:pPr>
        <w:spacing w:after="0" w:line="360" w:lineRule="auto"/>
        <w:jc w:val="both"/>
        <w:rPr>
          <w:rFonts w:ascii="Palatino Linotype" w:hAnsi="Palatino Linotype" w:cs="Arial"/>
          <w:sz w:val="24"/>
          <w:szCs w:val="24"/>
        </w:rPr>
      </w:pPr>
    </w:p>
    <w:p w14:paraId="77428767" w14:textId="77777777" w:rsidR="00281904" w:rsidRPr="00DE329D" w:rsidRDefault="00281904" w:rsidP="007269AF">
      <w:pPr>
        <w:spacing w:after="0" w:line="360" w:lineRule="auto"/>
        <w:jc w:val="both"/>
        <w:rPr>
          <w:rFonts w:ascii="Palatino Linotype" w:hAnsi="Palatino Linotype" w:cs="Arial"/>
          <w:sz w:val="24"/>
          <w:szCs w:val="24"/>
        </w:rPr>
      </w:pPr>
    </w:p>
    <w:p w14:paraId="4E5170E1" w14:textId="77777777" w:rsidR="00977DFF" w:rsidRPr="00DE329D" w:rsidRDefault="00977DFF" w:rsidP="007269AF">
      <w:pPr>
        <w:spacing w:after="0" w:line="360" w:lineRule="auto"/>
        <w:jc w:val="both"/>
        <w:rPr>
          <w:rFonts w:ascii="Palatino Linotype" w:hAnsi="Palatino Linotype" w:cs="Arial"/>
          <w:sz w:val="24"/>
          <w:szCs w:val="24"/>
        </w:rPr>
      </w:pPr>
      <w:r w:rsidRPr="00DE329D">
        <w:rPr>
          <w:rFonts w:ascii="Palatino Linotype" w:hAnsi="Palatino Linotype" w:cs="Arial"/>
          <w:sz w:val="24"/>
          <w:szCs w:val="24"/>
        </w:rPr>
        <w:t>Por todo lo antes expuesto, resulta oportuno describir los elementos mínimos contenidos en el documento de seguridad, establecidos en el artículo 49 de la Ley, que se mencionan a continuación:</w:t>
      </w:r>
    </w:p>
    <w:p w14:paraId="25644853" w14:textId="77777777" w:rsidR="00977DFF" w:rsidRPr="00DE329D" w:rsidRDefault="00977DFF" w:rsidP="007269AF">
      <w:pPr>
        <w:spacing w:after="0" w:line="360" w:lineRule="auto"/>
        <w:jc w:val="both"/>
        <w:rPr>
          <w:rFonts w:ascii="Palatino Linotype" w:hAnsi="Palatino Linotype" w:cs="Arial"/>
          <w:sz w:val="24"/>
          <w:szCs w:val="24"/>
        </w:rPr>
      </w:pPr>
    </w:p>
    <w:p w14:paraId="133750CD" w14:textId="77777777" w:rsidR="00977DFF" w:rsidRPr="00DE329D" w:rsidRDefault="00977DFF" w:rsidP="007269AF">
      <w:pPr>
        <w:spacing w:after="0" w:line="240" w:lineRule="auto"/>
        <w:ind w:left="567" w:right="567"/>
        <w:jc w:val="both"/>
        <w:rPr>
          <w:rFonts w:ascii="Palatino Linotype" w:hAnsi="Palatino Linotype" w:cs="Arial"/>
          <w:i/>
          <w:iCs/>
        </w:rPr>
      </w:pPr>
      <w:r w:rsidRPr="00DE329D">
        <w:rPr>
          <w:rFonts w:ascii="Palatino Linotype" w:hAnsi="Palatino Linotype" w:cs="Arial"/>
          <w:i/>
          <w:iCs/>
        </w:rPr>
        <w:t>"</w:t>
      </w:r>
      <w:r w:rsidRPr="00DE329D">
        <w:rPr>
          <w:rFonts w:ascii="Palatino Linotype" w:hAnsi="Palatino Linotype" w:cs="Arial"/>
          <w:b/>
          <w:bCs/>
          <w:i/>
          <w:iCs/>
        </w:rPr>
        <w:t xml:space="preserve">Artículo 49. </w:t>
      </w:r>
      <w:r w:rsidRPr="00DE329D">
        <w:rPr>
          <w:rFonts w:ascii="Palatino Linotype" w:hAnsi="Palatino Linotype" w:cs="Arial"/>
          <w:b/>
          <w:bCs/>
          <w:i/>
          <w:iCs/>
          <w:u w:val="single"/>
        </w:rPr>
        <w:t>El documento de seguridad deberá contener como mínimo lo siguiente</w:t>
      </w:r>
      <w:r w:rsidRPr="00DE329D">
        <w:rPr>
          <w:rFonts w:ascii="Palatino Linotype" w:hAnsi="Palatino Linotype" w:cs="Arial"/>
          <w:i/>
          <w:iCs/>
        </w:rPr>
        <w:t>:</w:t>
      </w:r>
    </w:p>
    <w:p w14:paraId="4C23883C" w14:textId="77777777" w:rsidR="00977DFF" w:rsidRPr="00DE329D" w:rsidRDefault="00977DFF" w:rsidP="007269AF">
      <w:pPr>
        <w:spacing w:after="0" w:line="240" w:lineRule="auto"/>
        <w:ind w:left="567" w:right="567"/>
        <w:jc w:val="both"/>
        <w:rPr>
          <w:rFonts w:ascii="Palatino Linotype" w:hAnsi="Palatino Linotype" w:cs="Arial"/>
          <w:i/>
          <w:iCs/>
        </w:rPr>
      </w:pPr>
      <w:r w:rsidRPr="00DE329D">
        <w:rPr>
          <w:rFonts w:ascii="Palatino Linotype" w:hAnsi="Palatino Linotype" w:cs="Arial"/>
          <w:b/>
          <w:bCs/>
          <w:i/>
          <w:iCs/>
        </w:rPr>
        <w:t>I</w:t>
      </w:r>
      <w:r w:rsidRPr="00DE329D">
        <w:rPr>
          <w:rFonts w:ascii="Palatino Linotype" w:hAnsi="Palatino Linotype" w:cs="Arial"/>
          <w:i/>
          <w:iCs/>
        </w:rPr>
        <w:t>. Respecto de los sistemas de datos personales:</w:t>
      </w:r>
    </w:p>
    <w:p w14:paraId="0A2E55BE" w14:textId="77777777" w:rsidR="00977DFF" w:rsidRPr="00DE329D" w:rsidRDefault="00977DFF" w:rsidP="007269AF">
      <w:pPr>
        <w:spacing w:after="0" w:line="240" w:lineRule="auto"/>
        <w:ind w:left="567" w:right="567"/>
        <w:jc w:val="both"/>
        <w:rPr>
          <w:rFonts w:ascii="Palatino Linotype" w:hAnsi="Palatino Linotype" w:cs="Arial"/>
          <w:i/>
          <w:iCs/>
        </w:rPr>
      </w:pPr>
      <w:r w:rsidRPr="00DE329D">
        <w:rPr>
          <w:rFonts w:ascii="Palatino Linotype" w:hAnsi="Palatino Linotype" w:cs="Arial"/>
          <w:i/>
          <w:iCs/>
        </w:rPr>
        <w:t xml:space="preserve">a) </w:t>
      </w:r>
      <w:bookmarkStart w:id="2" w:name="_Hlk33086301"/>
      <w:r w:rsidRPr="00DE329D">
        <w:rPr>
          <w:rFonts w:ascii="Palatino Linotype" w:hAnsi="Palatino Linotype" w:cs="Arial"/>
          <w:i/>
          <w:iCs/>
        </w:rPr>
        <w:t>El nombre.</w:t>
      </w:r>
    </w:p>
    <w:p w14:paraId="2E9C1BBD" w14:textId="77777777" w:rsidR="00977DFF" w:rsidRPr="00DE329D" w:rsidRDefault="00977DFF" w:rsidP="007269AF">
      <w:pPr>
        <w:spacing w:after="0" w:line="240" w:lineRule="auto"/>
        <w:ind w:left="567" w:right="567"/>
        <w:jc w:val="both"/>
        <w:rPr>
          <w:rFonts w:ascii="Palatino Linotype" w:hAnsi="Palatino Linotype" w:cs="Arial"/>
          <w:i/>
          <w:iCs/>
        </w:rPr>
      </w:pPr>
      <w:r w:rsidRPr="00DE329D">
        <w:rPr>
          <w:rFonts w:ascii="Palatino Linotype" w:hAnsi="Palatino Linotype" w:cs="Arial"/>
          <w:i/>
          <w:iCs/>
        </w:rPr>
        <w:t>b) El nombre, cargo y adscripción del administrador de cada sistema y base de datos.</w:t>
      </w:r>
    </w:p>
    <w:p w14:paraId="35E0E09A" w14:textId="77777777" w:rsidR="00977DFF" w:rsidRPr="00DE329D" w:rsidRDefault="00977DFF" w:rsidP="007269AF">
      <w:pPr>
        <w:spacing w:after="0" w:line="240" w:lineRule="auto"/>
        <w:ind w:left="567" w:right="567"/>
        <w:jc w:val="both"/>
        <w:rPr>
          <w:rFonts w:ascii="Palatino Linotype" w:hAnsi="Palatino Linotype" w:cs="Arial"/>
          <w:i/>
          <w:iCs/>
        </w:rPr>
      </w:pPr>
      <w:r w:rsidRPr="00DE329D">
        <w:rPr>
          <w:rFonts w:ascii="Palatino Linotype" w:hAnsi="Palatino Linotype" w:cs="Arial"/>
          <w:i/>
          <w:iCs/>
        </w:rPr>
        <w:t>c) Las funciones y obligaciones del responsable, encargado o encargados y todas las personas que traten datos personales.</w:t>
      </w:r>
    </w:p>
    <w:p w14:paraId="0F153D9A" w14:textId="77777777" w:rsidR="00977DFF" w:rsidRPr="00DE329D" w:rsidRDefault="00977DFF" w:rsidP="007269AF">
      <w:pPr>
        <w:spacing w:after="0" w:line="240" w:lineRule="auto"/>
        <w:ind w:left="567" w:right="567"/>
        <w:jc w:val="both"/>
        <w:rPr>
          <w:rFonts w:ascii="Palatino Linotype" w:hAnsi="Palatino Linotype" w:cs="Arial"/>
          <w:i/>
          <w:iCs/>
        </w:rPr>
      </w:pPr>
      <w:r w:rsidRPr="00DE329D">
        <w:rPr>
          <w:rFonts w:ascii="Palatino Linotype" w:hAnsi="Palatino Linotype" w:cs="Arial"/>
          <w:i/>
          <w:iCs/>
        </w:rPr>
        <w:t>d) El folio del registro del sistema y base de datos</w:t>
      </w:r>
      <w:bookmarkEnd w:id="2"/>
      <w:r w:rsidRPr="00DE329D">
        <w:rPr>
          <w:rFonts w:ascii="Palatino Linotype" w:hAnsi="Palatino Linotype" w:cs="Arial"/>
          <w:i/>
          <w:iCs/>
        </w:rPr>
        <w:t>.</w:t>
      </w:r>
    </w:p>
    <w:p w14:paraId="3CE905A0" w14:textId="77777777" w:rsidR="00977DFF" w:rsidRPr="00DE329D" w:rsidRDefault="00977DFF" w:rsidP="007269AF">
      <w:pPr>
        <w:spacing w:after="0" w:line="240" w:lineRule="auto"/>
        <w:ind w:left="567" w:right="567"/>
        <w:jc w:val="both"/>
        <w:rPr>
          <w:rFonts w:ascii="Palatino Linotype" w:hAnsi="Palatino Linotype" w:cs="Arial"/>
          <w:i/>
          <w:iCs/>
        </w:rPr>
      </w:pPr>
      <w:r w:rsidRPr="00DE329D">
        <w:rPr>
          <w:rFonts w:ascii="Palatino Linotype" w:hAnsi="Palatino Linotype" w:cs="Arial"/>
          <w:i/>
          <w:iCs/>
        </w:rPr>
        <w:t>e) El inventario o la especificación detallada del tipo de datos personales contenidos.</w:t>
      </w:r>
    </w:p>
    <w:p w14:paraId="5289AC4E" w14:textId="77777777" w:rsidR="00977DFF" w:rsidRPr="00DE329D" w:rsidRDefault="00977DFF" w:rsidP="007269AF">
      <w:pPr>
        <w:spacing w:after="0" w:line="240" w:lineRule="auto"/>
        <w:ind w:left="567" w:right="567"/>
        <w:jc w:val="both"/>
        <w:rPr>
          <w:rFonts w:ascii="Palatino Linotype" w:hAnsi="Palatino Linotype" w:cs="Arial"/>
          <w:b/>
          <w:bCs/>
          <w:i/>
          <w:iCs/>
          <w:u w:val="single"/>
        </w:rPr>
      </w:pPr>
      <w:r w:rsidRPr="00DE329D">
        <w:rPr>
          <w:rFonts w:ascii="Palatino Linotype" w:hAnsi="Palatino Linotype" w:cs="Arial"/>
          <w:b/>
          <w:bCs/>
          <w:i/>
          <w:iCs/>
          <w:u w:val="single"/>
        </w:rPr>
        <w:t>f) La estructura y descripción de los sistemas y bases de datos personales, lo cual consiste en precisar y describir el tipo de soporte, así como las características del lugar donde se resguardan.</w:t>
      </w:r>
    </w:p>
    <w:p w14:paraId="06A41CBB" w14:textId="77777777" w:rsidR="00977DFF" w:rsidRPr="00DE329D" w:rsidRDefault="00977DFF" w:rsidP="007269AF">
      <w:pPr>
        <w:spacing w:after="0" w:line="240" w:lineRule="auto"/>
        <w:ind w:left="567" w:right="567"/>
        <w:jc w:val="both"/>
        <w:rPr>
          <w:rFonts w:ascii="Palatino Linotype" w:hAnsi="Palatino Linotype" w:cs="Arial"/>
          <w:i/>
          <w:iCs/>
        </w:rPr>
      </w:pPr>
    </w:p>
    <w:p w14:paraId="60EEF717" w14:textId="77777777" w:rsidR="00977DFF" w:rsidRPr="00DE329D" w:rsidRDefault="00977DFF" w:rsidP="007269AF">
      <w:pPr>
        <w:spacing w:after="0" w:line="240" w:lineRule="auto"/>
        <w:ind w:left="567" w:right="567"/>
        <w:jc w:val="both"/>
        <w:rPr>
          <w:rFonts w:ascii="Palatino Linotype" w:hAnsi="Palatino Linotype" w:cs="Arial"/>
          <w:i/>
          <w:iCs/>
        </w:rPr>
      </w:pPr>
      <w:r w:rsidRPr="00DE329D">
        <w:rPr>
          <w:rFonts w:ascii="Palatino Linotype" w:hAnsi="Palatino Linotype" w:cs="Arial"/>
          <w:b/>
          <w:bCs/>
          <w:i/>
          <w:iCs/>
        </w:rPr>
        <w:t>II</w:t>
      </w:r>
      <w:r w:rsidRPr="00DE329D">
        <w:rPr>
          <w:rFonts w:ascii="Palatino Linotype" w:hAnsi="Palatino Linotype" w:cs="Arial"/>
          <w:i/>
          <w:iCs/>
        </w:rPr>
        <w:t xml:space="preserve">. </w:t>
      </w:r>
      <w:r w:rsidRPr="00DE329D">
        <w:rPr>
          <w:rFonts w:ascii="Palatino Linotype" w:hAnsi="Palatino Linotype" w:cs="Arial"/>
          <w:b/>
          <w:bCs/>
          <w:i/>
          <w:iCs/>
          <w:u w:val="single"/>
        </w:rPr>
        <w:t>Respecto de las medidas de seguridad implementadas deberá incluir lo siguiente</w:t>
      </w:r>
      <w:r w:rsidRPr="00DE329D">
        <w:rPr>
          <w:rFonts w:ascii="Palatino Linotype" w:hAnsi="Palatino Linotype" w:cs="Arial"/>
          <w:i/>
          <w:iCs/>
        </w:rPr>
        <w:t>:</w:t>
      </w:r>
    </w:p>
    <w:p w14:paraId="4A8A204C" w14:textId="77777777" w:rsidR="00977DFF" w:rsidRPr="00DE329D" w:rsidRDefault="00977DFF" w:rsidP="007269AF">
      <w:pPr>
        <w:spacing w:after="0" w:line="240" w:lineRule="auto"/>
        <w:ind w:left="567" w:right="567"/>
        <w:jc w:val="both"/>
        <w:rPr>
          <w:rFonts w:ascii="Palatino Linotype" w:hAnsi="Palatino Linotype" w:cs="Arial"/>
          <w:i/>
          <w:iCs/>
        </w:rPr>
      </w:pPr>
      <w:r w:rsidRPr="00DE329D">
        <w:rPr>
          <w:rFonts w:ascii="Palatino Linotype" w:hAnsi="Palatino Linotype" w:cs="Arial"/>
          <w:i/>
          <w:iCs/>
        </w:rPr>
        <w:t>a) Transferencia y remisiones.</w:t>
      </w:r>
    </w:p>
    <w:p w14:paraId="3005CF83" w14:textId="77777777" w:rsidR="00977DFF" w:rsidRPr="00DE329D" w:rsidRDefault="00977DFF" w:rsidP="007269AF">
      <w:pPr>
        <w:spacing w:after="0" w:line="240" w:lineRule="auto"/>
        <w:ind w:left="567" w:right="567"/>
        <w:jc w:val="both"/>
        <w:rPr>
          <w:rFonts w:ascii="Palatino Linotype" w:hAnsi="Palatino Linotype" w:cs="Arial"/>
          <w:i/>
          <w:iCs/>
        </w:rPr>
      </w:pPr>
      <w:r w:rsidRPr="00DE329D">
        <w:rPr>
          <w:rFonts w:ascii="Palatino Linotype" w:hAnsi="Palatino Linotype" w:cs="Arial"/>
          <w:i/>
          <w:iCs/>
        </w:rPr>
        <w:t>b) Resguardo de soportes físicos y electrónicos.</w:t>
      </w:r>
    </w:p>
    <w:p w14:paraId="69F6AE80" w14:textId="77777777" w:rsidR="00977DFF" w:rsidRPr="00DE329D" w:rsidRDefault="00977DFF" w:rsidP="007269AF">
      <w:pPr>
        <w:spacing w:after="0" w:line="240" w:lineRule="auto"/>
        <w:ind w:left="567" w:right="567"/>
        <w:jc w:val="both"/>
        <w:rPr>
          <w:rFonts w:ascii="Palatino Linotype" w:hAnsi="Palatino Linotype" w:cs="Arial"/>
          <w:i/>
          <w:iCs/>
        </w:rPr>
      </w:pPr>
      <w:r w:rsidRPr="00DE329D">
        <w:rPr>
          <w:rFonts w:ascii="Palatino Linotype" w:hAnsi="Palatino Linotype" w:cs="Arial"/>
          <w:i/>
          <w:iCs/>
        </w:rPr>
        <w:t>c) Bitácoras para accesos, operación cotidiana y violaciones a la seguridad de los datos personales.</w:t>
      </w:r>
    </w:p>
    <w:p w14:paraId="37916381" w14:textId="77777777" w:rsidR="00977DFF" w:rsidRPr="00DE329D" w:rsidRDefault="00977DFF" w:rsidP="007269AF">
      <w:pPr>
        <w:spacing w:after="0" w:line="240" w:lineRule="auto"/>
        <w:ind w:left="567" w:right="567"/>
        <w:jc w:val="both"/>
        <w:rPr>
          <w:rFonts w:ascii="Palatino Linotype" w:hAnsi="Palatino Linotype" w:cs="Arial"/>
          <w:i/>
          <w:iCs/>
        </w:rPr>
      </w:pPr>
      <w:r w:rsidRPr="00DE329D">
        <w:rPr>
          <w:rFonts w:ascii="Palatino Linotype" w:hAnsi="Palatino Linotype" w:cs="Arial"/>
          <w:i/>
          <w:iCs/>
        </w:rPr>
        <w:t>d) El análisis de riesgos.</w:t>
      </w:r>
    </w:p>
    <w:p w14:paraId="5FA32121" w14:textId="77777777" w:rsidR="00977DFF" w:rsidRPr="00DE329D" w:rsidRDefault="00977DFF" w:rsidP="007269AF">
      <w:pPr>
        <w:spacing w:after="0" w:line="240" w:lineRule="auto"/>
        <w:ind w:left="567" w:right="567"/>
        <w:jc w:val="both"/>
        <w:rPr>
          <w:rFonts w:ascii="Palatino Linotype" w:hAnsi="Palatino Linotype" w:cs="Arial"/>
          <w:i/>
          <w:iCs/>
        </w:rPr>
      </w:pPr>
      <w:r w:rsidRPr="00DE329D">
        <w:rPr>
          <w:rFonts w:ascii="Palatino Linotype" w:hAnsi="Palatino Linotype" w:cs="Arial"/>
          <w:i/>
          <w:iCs/>
        </w:rPr>
        <w:t>e) El análisis de brecha.</w:t>
      </w:r>
    </w:p>
    <w:p w14:paraId="103AE3F4" w14:textId="77777777" w:rsidR="00977DFF" w:rsidRPr="00DE329D" w:rsidRDefault="00977DFF" w:rsidP="007269AF">
      <w:pPr>
        <w:spacing w:after="0" w:line="240" w:lineRule="auto"/>
        <w:ind w:left="567" w:right="567"/>
        <w:jc w:val="both"/>
        <w:rPr>
          <w:rFonts w:ascii="Palatino Linotype" w:hAnsi="Palatino Linotype" w:cs="Arial"/>
          <w:i/>
          <w:iCs/>
        </w:rPr>
      </w:pPr>
      <w:r w:rsidRPr="00DE329D">
        <w:rPr>
          <w:rFonts w:ascii="Palatino Linotype" w:hAnsi="Palatino Linotype" w:cs="Arial"/>
          <w:i/>
          <w:iCs/>
        </w:rPr>
        <w:t>f) Gestión de incidentes.</w:t>
      </w:r>
    </w:p>
    <w:p w14:paraId="3E47CFDF" w14:textId="77777777" w:rsidR="00977DFF" w:rsidRPr="00DE329D" w:rsidRDefault="00977DFF" w:rsidP="007269AF">
      <w:pPr>
        <w:spacing w:after="0" w:line="240" w:lineRule="auto"/>
        <w:ind w:left="567" w:right="567"/>
        <w:jc w:val="both"/>
        <w:rPr>
          <w:rFonts w:ascii="Palatino Linotype" w:hAnsi="Palatino Linotype" w:cs="Arial"/>
          <w:i/>
          <w:iCs/>
        </w:rPr>
      </w:pPr>
      <w:r w:rsidRPr="00DE329D">
        <w:rPr>
          <w:rFonts w:ascii="Palatino Linotype" w:hAnsi="Palatino Linotype" w:cs="Arial"/>
          <w:i/>
          <w:iCs/>
        </w:rPr>
        <w:t>g) Acceso a las instalaciones.</w:t>
      </w:r>
    </w:p>
    <w:p w14:paraId="63FE7BBF" w14:textId="77777777" w:rsidR="00977DFF" w:rsidRPr="00DE329D" w:rsidRDefault="00977DFF" w:rsidP="007269AF">
      <w:pPr>
        <w:spacing w:after="0" w:line="240" w:lineRule="auto"/>
        <w:ind w:left="567" w:right="567"/>
        <w:jc w:val="both"/>
        <w:rPr>
          <w:rFonts w:ascii="Palatino Linotype" w:hAnsi="Palatino Linotype" w:cs="Arial"/>
          <w:i/>
          <w:iCs/>
        </w:rPr>
      </w:pPr>
      <w:r w:rsidRPr="00DE329D">
        <w:rPr>
          <w:rFonts w:ascii="Palatino Linotype" w:hAnsi="Palatino Linotype" w:cs="Arial"/>
          <w:i/>
          <w:iCs/>
        </w:rPr>
        <w:t>h) Identificación y autenticación.</w:t>
      </w:r>
    </w:p>
    <w:p w14:paraId="34DE3125" w14:textId="77777777" w:rsidR="00977DFF" w:rsidRPr="00DE329D" w:rsidRDefault="00977DFF" w:rsidP="007269AF">
      <w:pPr>
        <w:spacing w:after="0" w:line="240" w:lineRule="auto"/>
        <w:ind w:left="567" w:right="567"/>
        <w:jc w:val="both"/>
        <w:rPr>
          <w:rFonts w:ascii="Palatino Linotype" w:hAnsi="Palatino Linotype" w:cs="Arial"/>
          <w:i/>
          <w:iCs/>
        </w:rPr>
      </w:pPr>
      <w:r w:rsidRPr="00DE329D">
        <w:rPr>
          <w:rFonts w:ascii="Palatino Linotype" w:hAnsi="Palatino Linotype" w:cs="Arial"/>
          <w:i/>
          <w:iCs/>
        </w:rPr>
        <w:t>i) Procedimientos de respaldo y recuperación de datos.</w:t>
      </w:r>
    </w:p>
    <w:p w14:paraId="4B101B5A" w14:textId="77777777" w:rsidR="00977DFF" w:rsidRPr="00DE329D" w:rsidRDefault="00977DFF" w:rsidP="007269AF">
      <w:pPr>
        <w:spacing w:after="0" w:line="240" w:lineRule="auto"/>
        <w:ind w:left="567" w:right="567"/>
        <w:jc w:val="both"/>
        <w:rPr>
          <w:rFonts w:ascii="Palatino Linotype" w:hAnsi="Palatino Linotype" w:cs="Arial"/>
          <w:i/>
          <w:iCs/>
        </w:rPr>
      </w:pPr>
      <w:r w:rsidRPr="00DE329D">
        <w:rPr>
          <w:rFonts w:ascii="Palatino Linotype" w:hAnsi="Palatino Linotype" w:cs="Arial"/>
          <w:i/>
          <w:iCs/>
        </w:rPr>
        <w:t>j) Plan de contingencia.</w:t>
      </w:r>
    </w:p>
    <w:p w14:paraId="43F62D67" w14:textId="77777777" w:rsidR="00977DFF" w:rsidRPr="00DE329D" w:rsidRDefault="00977DFF" w:rsidP="007269AF">
      <w:pPr>
        <w:spacing w:after="0" w:line="240" w:lineRule="auto"/>
        <w:ind w:left="567" w:right="567"/>
        <w:jc w:val="both"/>
        <w:rPr>
          <w:rFonts w:ascii="Palatino Linotype" w:hAnsi="Palatino Linotype" w:cs="Arial"/>
          <w:i/>
          <w:iCs/>
        </w:rPr>
      </w:pPr>
      <w:r w:rsidRPr="00DE329D">
        <w:rPr>
          <w:rFonts w:ascii="Palatino Linotype" w:hAnsi="Palatino Linotype" w:cs="Arial"/>
          <w:i/>
          <w:iCs/>
        </w:rPr>
        <w:t>k) Auditorías.</w:t>
      </w:r>
    </w:p>
    <w:p w14:paraId="56389CDC" w14:textId="77777777" w:rsidR="00977DFF" w:rsidRPr="00DE329D" w:rsidRDefault="00977DFF" w:rsidP="007269AF">
      <w:pPr>
        <w:spacing w:after="0" w:line="240" w:lineRule="auto"/>
        <w:ind w:left="567" w:right="567"/>
        <w:jc w:val="both"/>
        <w:rPr>
          <w:rFonts w:ascii="Palatino Linotype" w:hAnsi="Palatino Linotype" w:cs="Arial"/>
          <w:i/>
          <w:iCs/>
        </w:rPr>
      </w:pPr>
      <w:r w:rsidRPr="00DE329D">
        <w:rPr>
          <w:rFonts w:ascii="Palatino Linotype" w:hAnsi="Palatino Linotype" w:cs="Arial"/>
          <w:i/>
          <w:iCs/>
        </w:rPr>
        <w:t>l) Supresión y borrado seguro de datos.</w:t>
      </w:r>
    </w:p>
    <w:p w14:paraId="54E698F5" w14:textId="77777777" w:rsidR="00977DFF" w:rsidRPr="00DE329D" w:rsidRDefault="00977DFF" w:rsidP="007269AF">
      <w:pPr>
        <w:spacing w:after="0" w:line="240" w:lineRule="auto"/>
        <w:ind w:left="567" w:right="567"/>
        <w:jc w:val="both"/>
        <w:rPr>
          <w:rFonts w:ascii="Palatino Linotype" w:hAnsi="Palatino Linotype" w:cs="Arial"/>
          <w:i/>
          <w:iCs/>
        </w:rPr>
      </w:pPr>
      <w:r w:rsidRPr="00DE329D">
        <w:rPr>
          <w:rFonts w:ascii="Palatino Linotype" w:hAnsi="Palatino Linotype" w:cs="Arial"/>
          <w:i/>
          <w:iCs/>
        </w:rPr>
        <w:t>m) El plan de trabajo.</w:t>
      </w:r>
    </w:p>
    <w:p w14:paraId="2D86E491" w14:textId="77777777" w:rsidR="00977DFF" w:rsidRPr="00DE329D" w:rsidRDefault="00977DFF" w:rsidP="007269AF">
      <w:pPr>
        <w:spacing w:after="0" w:line="240" w:lineRule="auto"/>
        <w:ind w:left="567" w:right="567"/>
        <w:jc w:val="both"/>
        <w:rPr>
          <w:rFonts w:ascii="Palatino Linotype" w:hAnsi="Palatino Linotype" w:cs="Arial"/>
          <w:i/>
          <w:iCs/>
        </w:rPr>
      </w:pPr>
      <w:r w:rsidRPr="00DE329D">
        <w:rPr>
          <w:rFonts w:ascii="Palatino Linotype" w:hAnsi="Palatino Linotype" w:cs="Arial"/>
          <w:i/>
          <w:iCs/>
        </w:rPr>
        <w:t>n) Los mecanismos de monitoreo y revisión de las medidas de seguridad.</w:t>
      </w:r>
    </w:p>
    <w:p w14:paraId="2AFB684B" w14:textId="77777777" w:rsidR="00977DFF" w:rsidRPr="00DE329D" w:rsidRDefault="00977DFF" w:rsidP="007269AF">
      <w:pPr>
        <w:spacing w:after="0" w:line="240" w:lineRule="auto"/>
        <w:ind w:left="567" w:right="567"/>
        <w:jc w:val="both"/>
        <w:rPr>
          <w:rFonts w:ascii="Palatino Linotype" w:hAnsi="Palatino Linotype" w:cs="Arial"/>
          <w:i/>
          <w:iCs/>
        </w:rPr>
      </w:pPr>
      <w:r w:rsidRPr="00DE329D">
        <w:rPr>
          <w:rFonts w:ascii="Palatino Linotype" w:hAnsi="Palatino Linotype" w:cs="Arial"/>
          <w:i/>
          <w:iCs/>
        </w:rPr>
        <w:t>o) El programa general de capacitación."</w:t>
      </w:r>
    </w:p>
    <w:p w14:paraId="09DCC204" w14:textId="77777777" w:rsidR="00977DFF" w:rsidRPr="00DE329D" w:rsidRDefault="00977DFF" w:rsidP="007269AF">
      <w:pPr>
        <w:spacing w:after="0" w:line="360" w:lineRule="auto"/>
        <w:jc w:val="both"/>
        <w:rPr>
          <w:rFonts w:ascii="Palatino Linotype" w:hAnsi="Palatino Linotype" w:cs="Arial"/>
          <w:sz w:val="24"/>
          <w:szCs w:val="24"/>
        </w:rPr>
      </w:pPr>
    </w:p>
    <w:p w14:paraId="750BD2D7" w14:textId="77777777" w:rsidR="00281904" w:rsidRPr="00DE329D" w:rsidRDefault="00281904" w:rsidP="007269AF">
      <w:pPr>
        <w:spacing w:after="0" w:line="360" w:lineRule="auto"/>
        <w:jc w:val="both"/>
        <w:rPr>
          <w:rFonts w:ascii="Palatino Linotype" w:hAnsi="Palatino Linotype" w:cs="Arial"/>
          <w:sz w:val="24"/>
          <w:szCs w:val="24"/>
        </w:rPr>
      </w:pPr>
    </w:p>
    <w:p w14:paraId="61A47591" w14:textId="77777777" w:rsidR="00977DFF" w:rsidRPr="00DE329D" w:rsidRDefault="00977DFF" w:rsidP="007269AF">
      <w:pPr>
        <w:spacing w:after="0" w:line="360" w:lineRule="auto"/>
        <w:jc w:val="both"/>
        <w:rPr>
          <w:rFonts w:ascii="Palatino Linotype" w:hAnsi="Palatino Linotype" w:cs="Arial"/>
          <w:sz w:val="24"/>
          <w:szCs w:val="24"/>
        </w:rPr>
      </w:pPr>
      <w:r w:rsidRPr="00DE329D">
        <w:rPr>
          <w:rFonts w:ascii="Palatino Linotype" w:hAnsi="Palatino Linotype" w:cs="Arial"/>
          <w:sz w:val="24"/>
          <w:szCs w:val="24"/>
        </w:rPr>
        <w:t xml:space="preserve">En consecuencia, si bien es cierto que, el marco normativo señala que </w:t>
      </w:r>
      <w:r w:rsidRPr="00DE329D">
        <w:rPr>
          <w:rFonts w:ascii="Palatino Linotype" w:hAnsi="Palatino Linotype" w:cs="Arial"/>
          <w:b/>
          <w:bCs/>
          <w:sz w:val="24"/>
          <w:szCs w:val="24"/>
        </w:rPr>
        <w:t>el documento de seguridad contiene información con la cual su divulgación puede traer consigo el daño, alteración, pérdida, destrucción, uso, transferencia, acceso o tratamiento no autorizado y en su caso ilícito, poniendo en riesgo la integridad, disponibilidad y confidencialidad de los datos personales, también lo es que contiene datos que son susceptibles de ser entregados, previa elaboración de la versión pública, los cuales de manera enunciativa mas no limitativa son e</w:t>
      </w:r>
      <w:r w:rsidRPr="00DE329D">
        <w:rPr>
          <w:rFonts w:ascii="Palatino Linotype" w:hAnsi="Palatino Linotype" w:cs="Arial"/>
          <w:sz w:val="24"/>
          <w:szCs w:val="24"/>
        </w:rPr>
        <w:t xml:space="preserve">l nombre, cargo y adscripción del administrador de cada sistema y base de datos, las funciones y obligaciones del responsable, encargado o encargados y todas las personas que traten datos personales, así como el folio del registro del sistema y </w:t>
      </w:r>
      <w:r w:rsidRPr="00DE329D">
        <w:rPr>
          <w:rFonts w:ascii="Palatino Linotype" w:hAnsi="Palatino Linotype" w:cs="Arial"/>
          <w:b/>
          <w:bCs/>
          <w:sz w:val="24"/>
          <w:szCs w:val="24"/>
          <w:u w:val="single"/>
        </w:rPr>
        <w:t>la estructura y descripción de los sistemas y bases de datos personales</w:t>
      </w:r>
      <w:r w:rsidRPr="00DE329D">
        <w:rPr>
          <w:rFonts w:ascii="Palatino Linotype" w:hAnsi="Palatino Linotype" w:cs="Arial"/>
          <w:sz w:val="24"/>
          <w:szCs w:val="24"/>
        </w:rPr>
        <w:t>.</w:t>
      </w:r>
    </w:p>
    <w:p w14:paraId="7D3F386E" w14:textId="77777777" w:rsidR="00977DFF" w:rsidRPr="00DE329D" w:rsidRDefault="00977DFF" w:rsidP="007269AF">
      <w:pPr>
        <w:autoSpaceDE w:val="0"/>
        <w:autoSpaceDN w:val="0"/>
        <w:adjustRightInd w:val="0"/>
        <w:spacing w:after="0" w:line="360" w:lineRule="auto"/>
        <w:rPr>
          <w:rFonts w:ascii="Palatino Linotype" w:eastAsia="Times New Roman" w:hAnsi="Palatino Linotype" w:cs="Times New Roman"/>
          <w:sz w:val="24"/>
          <w:szCs w:val="24"/>
          <w:lang w:val="es-ES" w:eastAsia="es-ES"/>
        </w:rPr>
      </w:pPr>
    </w:p>
    <w:p w14:paraId="7D64BE5B" w14:textId="77777777" w:rsidR="00977DFF" w:rsidRPr="00DE329D" w:rsidRDefault="00977DFF" w:rsidP="007269AF">
      <w:pPr>
        <w:numPr>
          <w:ilvl w:val="0"/>
          <w:numId w:val="12"/>
        </w:numPr>
        <w:spacing w:after="0" w:line="360" w:lineRule="auto"/>
        <w:ind w:left="709" w:right="49"/>
        <w:contextualSpacing/>
        <w:jc w:val="both"/>
        <w:rPr>
          <w:rFonts w:ascii="Palatino Linotype" w:eastAsia="Times New Roman" w:hAnsi="Palatino Linotype" w:cs="Times New Roman"/>
          <w:b/>
          <w:color w:val="000000" w:themeColor="text1"/>
          <w:sz w:val="24"/>
          <w:szCs w:val="24"/>
          <w:u w:val="single"/>
          <w:lang w:val="es-ES" w:eastAsia="es-ES"/>
        </w:rPr>
      </w:pPr>
      <w:r w:rsidRPr="00DE329D">
        <w:rPr>
          <w:rFonts w:ascii="Palatino Linotype" w:eastAsia="Times New Roman" w:hAnsi="Palatino Linotype" w:cs="Times New Roman"/>
          <w:b/>
          <w:i/>
          <w:sz w:val="24"/>
          <w:szCs w:val="24"/>
          <w:lang w:val="es-ES" w:eastAsia="es-ES"/>
        </w:rPr>
        <w:t>DEL ACUERDO DE CLASIFICACIÓN.</w:t>
      </w:r>
      <w:bookmarkStart w:id="3" w:name="_Toc485631704"/>
      <w:bookmarkStart w:id="4" w:name="_Toc496643629"/>
      <w:bookmarkStart w:id="5" w:name="_Toc514868040"/>
      <w:r w:rsidRPr="00DE329D">
        <w:rPr>
          <w:rFonts w:ascii="Palatino Linotype" w:eastAsia="Times New Roman" w:hAnsi="Palatino Linotype" w:cs="Times New Roman"/>
          <w:b/>
          <w:i/>
          <w:sz w:val="24"/>
          <w:szCs w:val="24"/>
          <w:lang w:val="es-ES" w:eastAsia="es-ES"/>
        </w:rPr>
        <w:t xml:space="preserve"> FORMALIDADES PARA EMITIR EL ACUERDO DE CLASIFICACIÓN.</w:t>
      </w:r>
      <w:bookmarkEnd w:id="3"/>
      <w:bookmarkEnd w:id="4"/>
      <w:bookmarkEnd w:id="5"/>
    </w:p>
    <w:p w14:paraId="1CE7A691" w14:textId="77777777" w:rsidR="00977DFF" w:rsidRPr="00DE329D" w:rsidRDefault="00977DFF" w:rsidP="007269AF">
      <w:pPr>
        <w:tabs>
          <w:tab w:val="left" w:pos="7770"/>
        </w:tabs>
        <w:spacing w:after="0" w:line="360" w:lineRule="auto"/>
        <w:jc w:val="both"/>
        <w:rPr>
          <w:rFonts w:ascii="Palatino Linotype" w:eastAsia="Times New Roman" w:hAnsi="Palatino Linotype" w:cs="Arial"/>
          <w:color w:val="000000" w:themeColor="text1"/>
          <w:sz w:val="2"/>
          <w:szCs w:val="24"/>
          <w:lang w:val="es-ES" w:eastAsia="es-ES"/>
        </w:rPr>
      </w:pPr>
    </w:p>
    <w:p w14:paraId="7DEDC5BD" w14:textId="77777777" w:rsidR="00977DFF" w:rsidRPr="00DE329D" w:rsidRDefault="00977DFF" w:rsidP="007269AF">
      <w:pPr>
        <w:spacing w:after="0" w:line="360" w:lineRule="auto"/>
        <w:contextualSpacing/>
        <w:jc w:val="both"/>
        <w:rPr>
          <w:rFonts w:ascii="Palatino Linotype" w:hAnsi="Palatino Linotype" w:cs="Arial"/>
          <w:color w:val="000000" w:themeColor="text1"/>
          <w:sz w:val="24"/>
        </w:rPr>
      </w:pPr>
      <w:r w:rsidRPr="00DE329D">
        <w:rPr>
          <w:rFonts w:ascii="Palatino Linotype" w:hAnsi="Palatino Linotype" w:cs="Arial"/>
          <w:color w:val="000000" w:themeColor="text1"/>
          <w:sz w:val="24"/>
        </w:rPr>
        <w:t xml:space="preserve">Los </w:t>
      </w:r>
      <w:r w:rsidRPr="00DE329D">
        <w:rPr>
          <w:rFonts w:ascii="Palatino Linotype" w:hAnsi="Palatino Linotype"/>
          <w:color w:val="000000" w:themeColor="text1"/>
          <w:sz w:val="24"/>
        </w:rPr>
        <w:t>artículos</w:t>
      </w:r>
      <w:r w:rsidRPr="00DE329D">
        <w:rPr>
          <w:rFonts w:ascii="Palatino Linotype" w:hAnsi="Palatino Linotype" w:cs="Arial"/>
          <w:color w:val="000000" w:themeColor="text1"/>
          <w:sz w:val="24"/>
        </w:rPr>
        <w:t xml:space="preserve"> 122 y 100 de la </w:t>
      </w:r>
      <w:r w:rsidRPr="00DE329D">
        <w:rPr>
          <w:rFonts w:ascii="Palatino Linotype" w:hAnsi="Palatino Linotype" w:cs="Arial"/>
          <w:b/>
          <w:color w:val="000000" w:themeColor="text1"/>
          <w:sz w:val="24"/>
        </w:rPr>
        <w:t>Ley de Transparencia y Acceso a la Información Pública del Estado de México y Municipios</w:t>
      </w:r>
      <w:r w:rsidRPr="00DE329D">
        <w:rPr>
          <w:rFonts w:ascii="Palatino Linotype" w:hAnsi="Palatino Linotype" w:cs="Arial"/>
          <w:color w:val="000000" w:themeColor="text1"/>
          <w:sz w:val="24"/>
        </w:rPr>
        <w:t xml:space="preserve"> y de la </w:t>
      </w:r>
      <w:r w:rsidRPr="00DE329D">
        <w:rPr>
          <w:rFonts w:ascii="Palatino Linotype" w:hAnsi="Palatino Linotype"/>
          <w:b/>
          <w:color w:val="000000" w:themeColor="text1"/>
          <w:sz w:val="24"/>
        </w:rPr>
        <w:t>Ley General de Transparencia y Acceso a la Información Pública</w:t>
      </w:r>
      <w:r w:rsidRPr="00DE329D">
        <w:rPr>
          <w:rFonts w:ascii="Palatino Linotype" w:hAnsi="Palatino Linotype" w:cs="Arial"/>
          <w:color w:val="000000" w:themeColor="text1"/>
          <w:sz w:val="24"/>
        </w:rPr>
        <w:t xml:space="preserve">,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w:t>
      </w:r>
      <w:r w:rsidRPr="00DE329D">
        <w:rPr>
          <w:rFonts w:ascii="Palatino Linotype" w:hAnsi="Palatino Linotype" w:cs="Arial"/>
          <w:color w:val="000000" w:themeColor="text1"/>
          <w:sz w:val="24"/>
        </w:rPr>
        <w:lastRenderedPageBreak/>
        <w:t>otros) que forme parte de algún documento o el documento que se pretende reservar, señalando el supuesto de clasificación (confidencialidad o reserva).</w:t>
      </w:r>
    </w:p>
    <w:p w14:paraId="25C7E54A" w14:textId="77777777" w:rsidR="00977DFF" w:rsidRPr="00DE329D" w:rsidRDefault="00977DFF" w:rsidP="007269AF">
      <w:pPr>
        <w:spacing w:after="0" w:line="360" w:lineRule="auto"/>
        <w:contextualSpacing/>
        <w:jc w:val="both"/>
        <w:rPr>
          <w:rFonts w:ascii="Palatino Linotype" w:eastAsia="Times New Roman" w:hAnsi="Palatino Linotype" w:cs="Arial"/>
          <w:color w:val="000000" w:themeColor="text1"/>
          <w:sz w:val="24"/>
          <w:szCs w:val="24"/>
          <w:lang w:val="es-ES" w:eastAsia="es-ES"/>
        </w:rPr>
      </w:pPr>
    </w:p>
    <w:p w14:paraId="00B404A7" w14:textId="77777777" w:rsidR="00977DFF" w:rsidRPr="00DE329D" w:rsidRDefault="00977DFF" w:rsidP="007269AF">
      <w:pPr>
        <w:spacing w:after="0" w:line="360" w:lineRule="auto"/>
        <w:contextualSpacing/>
        <w:jc w:val="both"/>
        <w:rPr>
          <w:rFonts w:ascii="Palatino Linotype" w:hAnsi="Palatino Linotype" w:cs="Arial"/>
          <w:color w:val="000000" w:themeColor="text1"/>
          <w:sz w:val="24"/>
        </w:rPr>
      </w:pPr>
      <w:r w:rsidRPr="00DE329D">
        <w:rPr>
          <w:rFonts w:ascii="Palatino Linotype" w:hAnsi="Palatino Linotype" w:cs="Arial"/>
          <w:color w:val="000000" w:themeColor="text1"/>
          <w:sz w:val="24"/>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15233A0F" w14:textId="77777777" w:rsidR="00EA08DA" w:rsidRPr="00DE329D" w:rsidRDefault="00EA08DA" w:rsidP="007269AF">
      <w:pPr>
        <w:spacing w:after="0" w:line="360" w:lineRule="auto"/>
        <w:contextualSpacing/>
        <w:jc w:val="both"/>
        <w:rPr>
          <w:rFonts w:ascii="Palatino Linotype" w:hAnsi="Palatino Linotype" w:cs="Arial"/>
          <w:color w:val="000000" w:themeColor="text1"/>
          <w:sz w:val="24"/>
        </w:rPr>
      </w:pPr>
    </w:p>
    <w:p w14:paraId="03771E8E" w14:textId="77777777" w:rsidR="00977DFF" w:rsidRPr="00DE329D" w:rsidRDefault="00977DFF" w:rsidP="007269AF">
      <w:pPr>
        <w:spacing w:after="0" w:line="360" w:lineRule="auto"/>
        <w:contextualSpacing/>
        <w:jc w:val="both"/>
        <w:rPr>
          <w:rFonts w:ascii="Palatino Linotype" w:hAnsi="Palatino Linotype" w:cs="Arial"/>
          <w:color w:val="000000" w:themeColor="text1"/>
          <w:sz w:val="24"/>
        </w:rPr>
      </w:pPr>
      <w:r w:rsidRPr="00DE329D">
        <w:rPr>
          <w:rFonts w:ascii="Palatino Linotype" w:hAnsi="Palatino Linotype" w:cs="Arial"/>
          <w:color w:val="000000" w:themeColor="text1"/>
          <w:sz w:val="24"/>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0BDBE90C" w14:textId="77777777" w:rsidR="00977DFF" w:rsidRPr="00DE329D" w:rsidRDefault="00977DFF" w:rsidP="007269AF">
      <w:pPr>
        <w:spacing w:after="0" w:line="360" w:lineRule="auto"/>
        <w:contextualSpacing/>
        <w:jc w:val="both"/>
        <w:rPr>
          <w:rFonts w:ascii="Palatino Linotype" w:hAnsi="Palatino Linotype" w:cs="Arial"/>
          <w:color w:val="000000" w:themeColor="text1"/>
          <w:sz w:val="24"/>
        </w:rPr>
      </w:pPr>
    </w:p>
    <w:p w14:paraId="0E8816B7" w14:textId="77777777" w:rsidR="00977DFF" w:rsidRPr="00DE329D" w:rsidRDefault="00977DFF" w:rsidP="007269AF">
      <w:pPr>
        <w:spacing w:after="0" w:line="360" w:lineRule="auto"/>
        <w:contextualSpacing/>
        <w:jc w:val="both"/>
        <w:rPr>
          <w:rFonts w:ascii="Palatino Linotype" w:hAnsi="Palatino Linotype" w:cs="Arial"/>
          <w:color w:val="000000" w:themeColor="text1"/>
          <w:sz w:val="28"/>
        </w:rPr>
      </w:pPr>
      <w:r w:rsidRPr="00DE329D">
        <w:rPr>
          <w:rFonts w:ascii="Palatino Linotype" w:hAnsi="Palatino Linotype" w:cs="Arial"/>
          <w:color w:val="000000" w:themeColor="text1"/>
          <w:sz w:val="24"/>
        </w:rPr>
        <w:t xml:space="preserve">Por lo tanto el Comité de Transparencia, según lo dispuesto en los artículos 128 y 103 de la </w:t>
      </w:r>
      <w:r w:rsidRPr="00DE329D">
        <w:rPr>
          <w:rFonts w:ascii="Palatino Linotype" w:hAnsi="Palatino Linotype" w:cs="Arial"/>
          <w:b/>
          <w:color w:val="000000" w:themeColor="text1"/>
          <w:sz w:val="24"/>
        </w:rPr>
        <w:t>Ley de Transparencia y Acceso a la Información Pública del Estado de México y Municipios</w:t>
      </w:r>
      <w:r w:rsidRPr="00DE329D">
        <w:rPr>
          <w:rFonts w:ascii="Palatino Linotype" w:hAnsi="Palatino Linotype" w:cs="Arial"/>
          <w:color w:val="000000" w:themeColor="text1"/>
          <w:sz w:val="24"/>
        </w:rPr>
        <w:t xml:space="preserve"> y de la </w:t>
      </w:r>
      <w:r w:rsidRPr="00DE329D">
        <w:rPr>
          <w:rFonts w:ascii="Palatino Linotype" w:hAnsi="Palatino Linotype"/>
          <w:b/>
          <w:color w:val="000000" w:themeColor="text1"/>
          <w:sz w:val="24"/>
        </w:rPr>
        <w:t>Ley General de Transparencia y Acceso a la Información Pública</w:t>
      </w:r>
      <w:r w:rsidRPr="00DE329D">
        <w:rPr>
          <w:rFonts w:ascii="Palatino Linotype" w:hAnsi="Palatino Linotype"/>
          <w:color w:val="000000" w:themeColor="text1"/>
          <w:sz w:val="24"/>
        </w:rPr>
        <w:t>,</w:t>
      </w:r>
      <w:r w:rsidRPr="00DE329D">
        <w:rPr>
          <w:rFonts w:ascii="Palatino Linotype" w:hAnsi="Palatino Linotype" w:cs="Arial"/>
          <w:color w:val="000000" w:themeColor="text1"/>
          <w:sz w:val="24"/>
        </w:rPr>
        <w:t xml:space="preserve"> respectivamente, y </w:t>
      </w:r>
      <w:r w:rsidRPr="00DE329D">
        <w:rPr>
          <w:rFonts w:ascii="Palatino Linotype" w:hAnsi="Palatino Linotype"/>
          <w:color w:val="000000" w:themeColor="text1"/>
          <w:sz w:val="24"/>
        </w:rPr>
        <w:t xml:space="preserve">la fracción III del numeral Segundo de los </w:t>
      </w:r>
      <w:r w:rsidRPr="00DE329D">
        <w:rPr>
          <w:rFonts w:ascii="Palatino Linotype" w:hAnsi="Palatino Linotype" w:cs="Arial"/>
          <w:b/>
          <w:color w:val="000000" w:themeColor="text1"/>
          <w:sz w:val="24"/>
        </w:rPr>
        <w:t>Lineamientos generales en materia de clasificación y desclasificación de la información, así como para la elaboración de versiones públicas</w:t>
      </w:r>
      <w:r w:rsidRPr="00DE329D">
        <w:rPr>
          <w:rFonts w:ascii="Palatino Linotype" w:hAnsi="Palatino Linotype" w:cs="Arial"/>
          <w:color w:val="000000" w:themeColor="text1"/>
          <w:sz w:val="24"/>
        </w:rPr>
        <w:t>, en adelante los Lineamientos Generales,</w:t>
      </w:r>
      <w:r w:rsidRPr="00DE329D">
        <w:rPr>
          <w:rFonts w:ascii="Palatino Linotype" w:hAnsi="Palatino Linotype"/>
          <w:color w:val="000000" w:themeColor="text1"/>
          <w:sz w:val="24"/>
        </w:rPr>
        <w:t xml:space="preserve"> </w:t>
      </w:r>
      <w:r w:rsidRPr="00DE329D">
        <w:rPr>
          <w:rFonts w:ascii="Palatino Linotype" w:hAnsi="Palatino Linotype" w:cs="Arial"/>
          <w:color w:val="000000" w:themeColor="text1"/>
          <w:sz w:val="24"/>
        </w:rPr>
        <w:t xml:space="preserve">cuenta con las facultades para confirmar, modificar o revocar la clasificación de la información que </w:t>
      </w:r>
      <w:r w:rsidRPr="00DE329D">
        <w:rPr>
          <w:rFonts w:ascii="Palatino Linotype" w:hAnsi="Palatino Linotype" w:cs="Arial"/>
          <w:color w:val="000000" w:themeColor="text1"/>
          <w:sz w:val="24"/>
        </w:rPr>
        <w:lastRenderedPageBreak/>
        <w:t>ha hecho el titular del área que administra la información. Por lo tanto, el Comité no aprueba la clasificación, sino que revisa lo que ha hecho el titular del área y confirma, modifica o revoca la decisión a través de un acuerdo.</w:t>
      </w:r>
    </w:p>
    <w:p w14:paraId="15DC1FCB" w14:textId="77777777" w:rsidR="00977DFF" w:rsidRPr="00DE329D" w:rsidRDefault="00977DFF" w:rsidP="007269AF">
      <w:pPr>
        <w:spacing w:after="0" w:line="240" w:lineRule="auto"/>
        <w:rPr>
          <w:rFonts w:ascii="Times New Roman" w:eastAsia="Times New Roman" w:hAnsi="Times New Roman" w:cs="Times New Roman"/>
          <w:sz w:val="24"/>
          <w:szCs w:val="24"/>
          <w:lang w:eastAsia="es-ES"/>
        </w:rPr>
      </w:pPr>
    </w:p>
    <w:p w14:paraId="38BC7E82" w14:textId="77777777" w:rsidR="00977DFF" w:rsidRPr="00DE329D" w:rsidRDefault="00977DFF" w:rsidP="007269AF">
      <w:pPr>
        <w:spacing w:after="0" w:line="360" w:lineRule="auto"/>
        <w:contextualSpacing/>
        <w:jc w:val="both"/>
        <w:rPr>
          <w:rFonts w:ascii="Palatino Linotype" w:hAnsi="Palatino Linotype" w:cs="Arial"/>
          <w:color w:val="000000" w:themeColor="text1"/>
          <w:sz w:val="32"/>
        </w:rPr>
      </w:pPr>
      <w:r w:rsidRPr="00DE329D">
        <w:rPr>
          <w:rFonts w:ascii="Palatino Linotype" w:hAnsi="Palatino Linotype" w:cs="Arial"/>
          <w:color w:val="000000" w:themeColor="text1"/>
          <w:sz w:val="24"/>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por lo que no está por demás señalar que los artículos 45 y 46 de la </w:t>
      </w:r>
      <w:r w:rsidRPr="00DE329D">
        <w:rPr>
          <w:rFonts w:ascii="Palatino Linotype" w:hAnsi="Palatino Linotype" w:cs="Arial"/>
          <w:b/>
          <w:color w:val="000000" w:themeColor="text1"/>
          <w:sz w:val="24"/>
        </w:rPr>
        <w:t>Ley de Transparencia y Acceso a la Información Pública del Estado de México y Municipios</w:t>
      </w:r>
      <w:r w:rsidRPr="00DE329D">
        <w:rPr>
          <w:rFonts w:ascii="Palatino Linotype" w:hAnsi="Palatino Linotype" w:cs="Arial"/>
          <w:color w:val="000000" w:themeColor="text1"/>
          <w:sz w:val="24"/>
        </w:rPr>
        <w:t>, claramente señalan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24E158F" w14:textId="77777777" w:rsidR="00977DFF" w:rsidRPr="00DE329D" w:rsidRDefault="00977DFF" w:rsidP="007269AF">
      <w:pPr>
        <w:spacing w:after="0" w:line="360" w:lineRule="auto"/>
        <w:contextualSpacing/>
        <w:jc w:val="both"/>
        <w:rPr>
          <w:rFonts w:ascii="Palatino Linotype" w:hAnsi="Palatino Linotype" w:cs="Arial"/>
          <w:color w:val="000000" w:themeColor="text1"/>
          <w:sz w:val="20"/>
        </w:rPr>
      </w:pPr>
    </w:p>
    <w:p w14:paraId="789DE650" w14:textId="77777777" w:rsidR="00977DFF" w:rsidRPr="00DE329D" w:rsidRDefault="00977DFF" w:rsidP="007269AF">
      <w:pPr>
        <w:spacing w:after="0" w:line="360" w:lineRule="auto"/>
        <w:contextualSpacing/>
        <w:jc w:val="both"/>
        <w:rPr>
          <w:rFonts w:ascii="Palatino Linotype" w:hAnsi="Palatino Linotype"/>
          <w:color w:val="000000" w:themeColor="text1"/>
          <w:sz w:val="24"/>
        </w:rPr>
      </w:pPr>
      <w:r w:rsidRPr="00DE329D">
        <w:rPr>
          <w:rFonts w:ascii="Palatino Linotype" w:hAnsi="Palatino Linotype"/>
          <w:color w:val="000000" w:themeColor="text1"/>
          <w:sz w:val="24"/>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bookmarkStart w:id="6" w:name="_Toc485631705"/>
      <w:bookmarkStart w:id="7" w:name="_Toc496643630"/>
      <w:bookmarkStart w:id="8" w:name="_Toc514868041"/>
      <w:bookmarkStart w:id="9" w:name="_Toc516161530"/>
    </w:p>
    <w:p w14:paraId="5C998352" w14:textId="77777777" w:rsidR="00977DFF" w:rsidRPr="00DE329D" w:rsidRDefault="00977DFF" w:rsidP="007269AF">
      <w:pPr>
        <w:spacing w:after="0" w:line="360" w:lineRule="auto"/>
        <w:contextualSpacing/>
        <w:jc w:val="both"/>
        <w:rPr>
          <w:rFonts w:ascii="Palatino Linotype" w:hAnsi="Palatino Linotype"/>
          <w:color w:val="000000" w:themeColor="text1"/>
          <w:sz w:val="20"/>
        </w:rPr>
      </w:pPr>
    </w:p>
    <w:p w14:paraId="084FCF2A" w14:textId="77777777" w:rsidR="00977DFF" w:rsidRPr="00DE329D" w:rsidRDefault="00977DFF" w:rsidP="007269AF">
      <w:pPr>
        <w:numPr>
          <w:ilvl w:val="0"/>
          <w:numId w:val="13"/>
        </w:numPr>
        <w:spacing w:after="0" w:line="360" w:lineRule="auto"/>
        <w:contextualSpacing/>
        <w:jc w:val="both"/>
        <w:rPr>
          <w:rFonts w:ascii="Palatino Linotype" w:eastAsia="Times New Roman" w:hAnsi="Palatino Linotype" w:cs="Arial"/>
          <w:b/>
          <w:i/>
          <w:color w:val="000000" w:themeColor="text1"/>
          <w:sz w:val="36"/>
          <w:szCs w:val="24"/>
          <w:lang w:val="es-ES" w:eastAsia="es-ES"/>
        </w:rPr>
      </w:pPr>
      <w:r w:rsidRPr="00DE329D">
        <w:rPr>
          <w:rFonts w:ascii="Palatino Linotype" w:eastAsia="Times New Roman" w:hAnsi="Palatino Linotype" w:cs="Times New Roman"/>
          <w:b/>
          <w:i/>
          <w:sz w:val="24"/>
          <w:szCs w:val="24"/>
          <w:lang w:val="es-ES" w:eastAsia="es-ES"/>
        </w:rPr>
        <w:t>Requisitos de fondo del acuerdo de clasificación.</w:t>
      </w:r>
      <w:bookmarkEnd w:id="6"/>
      <w:bookmarkEnd w:id="7"/>
      <w:bookmarkEnd w:id="8"/>
      <w:bookmarkEnd w:id="9"/>
    </w:p>
    <w:p w14:paraId="78CB20B9" w14:textId="77777777" w:rsidR="00281904" w:rsidRPr="00DE329D" w:rsidRDefault="00281904" w:rsidP="007269AF">
      <w:pPr>
        <w:spacing w:after="0" w:line="360" w:lineRule="auto"/>
        <w:contextualSpacing/>
        <w:jc w:val="both"/>
        <w:rPr>
          <w:rFonts w:ascii="Palatino Linotype" w:hAnsi="Palatino Linotype" w:cs="Arial"/>
          <w:color w:val="000000" w:themeColor="text1"/>
          <w:sz w:val="24"/>
        </w:rPr>
      </w:pPr>
    </w:p>
    <w:p w14:paraId="23B34854" w14:textId="77777777" w:rsidR="00977DFF" w:rsidRPr="00DE329D" w:rsidRDefault="00977DFF" w:rsidP="007269AF">
      <w:pPr>
        <w:spacing w:after="0" w:line="360" w:lineRule="auto"/>
        <w:contextualSpacing/>
        <w:jc w:val="both"/>
        <w:rPr>
          <w:rFonts w:ascii="Palatino Linotype" w:hAnsi="Palatino Linotype" w:cs="Arial"/>
          <w:color w:val="000000" w:themeColor="text1"/>
          <w:sz w:val="18"/>
        </w:rPr>
      </w:pPr>
      <w:r w:rsidRPr="00DE329D">
        <w:rPr>
          <w:rFonts w:ascii="Palatino Linotype" w:hAnsi="Palatino Linotype" w:cs="Arial"/>
          <w:color w:val="000000" w:themeColor="text1"/>
          <w:sz w:val="24"/>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2FEA8061" w14:textId="77777777" w:rsidR="00977DFF" w:rsidRPr="00DE329D" w:rsidRDefault="00977DFF" w:rsidP="007269AF">
      <w:pPr>
        <w:spacing w:after="0" w:line="360" w:lineRule="auto"/>
        <w:contextualSpacing/>
        <w:jc w:val="both"/>
        <w:rPr>
          <w:rFonts w:ascii="Palatino Linotype" w:hAnsi="Palatino Linotype"/>
          <w:color w:val="000000" w:themeColor="text1"/>
          <w:sz w:val="24"/>
        </w:rPr>
      </w:pPr>
    </w:p>
    <w:p w14:paraId="524BD61D" w14:textId="77777777" w:rsidR="00977DFF" w:rsidRPr="00DE329D" w:rsidRDefault="00977DFF" w:rsidP="007269AF">
      <w:pPr>
        <w:spacing w:after="0" w:line="360" w:lineRule="auto"/>
        <w:contextualSpacing/>
        <w:jc w:val="both"/>
        <w:rPr>
          <w:rFonts w:ascii="Palatino Linotype" w:hAnsi="Palatino Linotype" w:cs="Arial"/>
          <w:color w:val="000000" w:themeColor="text1"/>
          <w:sz w:val="44"/>
        </w:rPr>
      </w:pPr>
      <w:r w:rsidRPr="00DE329D">
        <w:rPr>
          <w:rFonts w:ascii="Palatino Linotype" w:hAnsi="Palatino Linotype"/>
          <w:color w:val="000000" w:themeColor="text1"/>
          <w:sz w:val="24"/>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261FE50" w14:textId="77777777" w:rsidR="00977DFF" w:rsidRPr="00DE329D" w:rsidRDefault="00977DFF" w:rsidP="007269AF">
      <w:pPr>
        <w:spacing w:after="0" w:line="360" w:lineRule="auto"/>
        <w:contextualSpacing/>
        <w:jc w:val="both"/>
        <w:rPr>
          <w:rFonts w:ascii="Palatino Linotype" w:hAnsi="Palatino Linotype" w:cs="Arial"/>
          <w:color w:val="000000" w:themeColor="text1"/>
          <w:sz w:val="20"/>
        </w:rPr>
      </w:pPr>
    </w:p>
    <w:p w14:paraId="44660C7E" w14:textId="77777777" w:rsidR="00281904" w:rsidRPr="00DE329D" w:rsidRDefault="00977DFF" w:rsidP="007269AF">
      <w:pPr>
        <w:spacing w:after="0" w:line="360" w:lineRule="auto"/>
        <w:contextualSpacing/>
        <w:jc w:val="both"/>
        <w:rPr>
          <w:rFonts w:ascii="Palatino Linotype" w:hAnsi="Palatino Linotype" w:cs="Arial"/>
          <w:color w:val="000000" w:themeColor="text1"/>
          <w:sz w:val="24"/>
          <w:lang w:eastAsia="es-MX"/>
        </w:rPr>
      </w:pPr>
      <w:r w:rsidRPr="00DE329D">
        <w:rPr>
          <w:rFonts w:ascii="Palatino Linotype" w:hAnsi="Palatino Linotype" w:cs="Arial"/>
          <w:color w:val="000000" w:themeColor="text1"/>
          <w:sz w:val="24"/>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w:t>
      </w:r>
    </w:p>
    <w:p w14:paraId="19FA17EA" w14:textId="77777777" w:rsidR="00281904" w:rsidRPr="00DE329D" w:rsidRDefault="00281904" w:rsidP="007269AF">
      <w:pPr>
        <w:spacing w:after="0" w:line="360" w:lineRule="auto"/>
        <w:contextualSpacing/>
        <w:jc w:val="both"/>
        <w:rPr>
          <w:rFonts w:ascii="Palatino Linotype" w:hAnsi="Palatino Linotype" w:cs="Arial"/>
          <w:color w:val="000000" w:themeColor="text1"/>
          <w:sz w:val="24"/>
          <w:lang w:eastAsia="es-MX"/>
        </w:rPr>
      </w:pPr>
    </w:p>
    <w:p w14:paraId="2A743331" w14:textId="77777777" w:rsidR="00977DFF" w:rsidRPr="00DE329D" w:rsidRDefault="00977DFF" w:rsidP="007269AF">
      <w:pPr>
        <w:spacing w:after="0" w:line="360" w:lineRule="auto"/>
        <w:contextualSpacing/>
        <w:jc w:val="both"/>
        <w:rPr>
          <w:rFonts w:ascii="Palatino Linotype" w:hAnsi="Palatino Linotype" w:cs="Arial"/>
          <w:color w:val="000000" w:themeColor="text1"/>
          <w:sz w:val="44"/>
        </w:rPr>
      </w:pPr>
      <w:r w:rsidRPr="00DE329D">
        <w:rPr>
          <w:rFonts w:ascii="Palatino Linotype" w:hAnsi="Palatino Linotype" w:cs="Arial"/>
          <w:color w:val="000000" w:themeColor="text1"/>
          <w:sz w:val="24"/>
          <w:lang w:eastAsia="es-MX"/>
        </w:rPr>
        <w:t xml:space="preserve">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DE329D">
        <w:rPr>
          <w:rFonts w:ascii="Palatino Linotype" w:hAnsi="Palatino Linotype" w:cs="Arial"/>
          <w:color w:val="000000" w:themeColor="text1"/>
          <w:sz w:val="24"/>
          <w:lang w:eastAsia="es-MX"/>
        </w:rPr>
        <w:t>hecho....</w:t>
      </w:r>
      <w:proofErr w:type="gramEnd"/>
      <w:r w:rsidRPr="00DE329D">
        <w:rPr>
          <w:rFonts w:ascii="Palatino Linotype" w:hAnsi="Palatino Linotype" w:cs="Arial"/>
          <w:color w:val="000000" w:themeColor="text1"/>
          <w:sz w:val="24"/>
          <w:lang w:eastAsia="es-MX"/>
        </w:rPr>
        <w:t>”.</w:t>
      </w:r>
      <w:r w:rsidRPr="00DE329D">
        <w:rPr>
          <w:rFonts w:ascii="Palatino Linotype" w:hAnsi="Palatino Linotype" w:cs="Arial"/>
          <w:color w:val="000000" w:themeColor="text1"/>
          <w:vertAlign w:val="superscript"/>
          <w:lang w:eastAsia="es-MX"/>
        </w:rPr>
        <w:footnoteReference w:id="2"/>
      </w:r>
    </w:p>
    <w:p w14:paraId="46DCA7B5" w14:textId="77777777" w:rsidR="00EA08DA" w:rsidRPr="00DE329D" w:rsidRDefault="00EA08DA" w:rsidP="007269AF">
      <w:pPr>
        <w:spacing w:after="0" w:line="360" w:lineRule="auto"/>
        <w:contextualSpacing/>
        <w:jc w:val="both"/>
        <w:rPr>
          <w:rFonts w:ascii="Palatino Linotype" w:hAnsi="Palatino Linotype" w:cs="Arial"/>
          <w:color w:val="000000" w:themeColor="text1"/>
          <w:sz w:val="24"/>
          <w:lang w:eastAsia="es-MX"/>
        </w:rPr>
      </w:pPr>
    </w:p>
    <w:p w14:paraId="1A1A9A7B" w14:textId="77777777" w:rsidR="00977DFF" w:rsidRPr="00DE329D" w:rsidRDefault="00977DFF" w:rsidP="007269AF">
      <w:pPr>
        <w:spacing w:after="0" w:line="360" w:lineRule="auto"/>
        <w:contextualSpacing/>
        <w:jc w:val="both"/>
        <w:rPr>
          <w:rFonts w:ascii="Palatino Linotype" w:hAnsi="Palatino Linotype" w:cs="Arial"/>
          <w:color w:val="000000" w:themeColor="text1"/>
          <w:sz w:val="48"/>
        </w:rPr>
      </w:pPr>
      <w:r w:rsidRPr="00DE329D">
        <w:rPr>
          <w:rFonts w:ascii="Palatino Linotype" w:hAnsi="Palatino Linotype" w:cs="Arial"/>
          <w:color w:val="000000" w:themeColor="text1"/>
          <w:sz w:val="24"/>
          <w:lang w:eastAsia="es-MX"/>
        </w:rPr>
        <w:t>Por su parte, el intérprete judicial del país ha establecido una jurisprudencia respecto a qué debe entenderse por fundamentación y motivación, en los siguientes términos:</w:t>
      </w:r>
    </w:p>
    <w:p w14:paraId="09A51E5A" w14:textId="77777777" w:rsidR="00977DFF" w:rsidRPr="00DE329D" w:rsidRDefault="00977DFF" w:rsidP="007269AF">
      <w:pPr>
        <w:spacing w:after="0" w:line="360" w:lineRule="auto"/>
        <w:ind w:right="618"/>
        <w:contextualSpacing/>
        <w:jc w:val="both"/>
        <w:rPr>
          <w:rFonts w:ascii="Palatino Linotype" w:hAnsi="Palatino Linotype" w:cs="Arial"/>
          <w:color w:val="000000" w:themeColor="text1"/>
          <w:sz w:val="18"/>
        </w:rPr>
      </w:pPr>
    </w:p>
    <w:p w14:paraId="1E8A28FB" w14:textId="77777777" w:rsidR="00977DFF" w:rsidRPr="00DE329D" w:rsidRDefault="00977DFF" w:rsidP="007269AF">
      <w:pPr>
        <w:spacing w:after="0" w:line="240" w:lineRule="auto"/>
        <w:ind w:left="567" w:right="618"/>
        <w:contextualSpacing/>
        <w:jc w:val="both"/>
        <w:rPr>
          <w:rFonts w:ascii="Palatino Linotype" w:hAnsi="Palatino Linotype" w:cs="Arial"/>
          <w:i/>
          <w:color w:val="000000" w:themeColor="text1"/>
        </w:rPr>
      </w:pPr>
      <w:r w:rsidRPr="00DE329D">
        <w:rPr>
          <w:rFonts w:ascii="Palatino Linotype" w:hAnsi="Palatino Linotype" w:cs="Arial"/>
          <w:b/>
          <w:i/>
          <w:color w:val="000000" w:themeColor="text1"/>
        </w:rPr>
        <w:t>FUNDAMENTACIÓN Y MOTIVACIÓN.</w:t>
      </w:r>
      <w:r w:rsidRPr="00DE329D">
        <w:rPr>
          <w:rFonts w:ascii="Palatino Linotype" w:hAnsi="Palatino Linotype" w:cs="Arial"/>
          <w:i/>
          <w:color w:val="000000" w:themeColor="text1"/>
        </w:rPr>
        <w:t xml:space="preserve"> La </w:t>
      </w:r>
      <w:r w:rsidRPr="00DE329D">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E329D">
        <w:rPr>
          <w:rFonts w:ascii="Palatino Linotype" w:hAnsi="Palatino Linotype" w:cs="Arial"/>
          <w:i/>
          <w:color w:val="000000" w:themeColor="text1"/>
        </w:rPr>
        <w:t>.</w:t>
      </w:r>
    </w:p>
    <w:p w14:paraId="3552E732" w14:textId="77777777" w:rsidR="00977DFF" w:rsidRPr="00DE329D" w:rsidRDefault="00977DFF" w:rsidP="007269AF">
      <w:pPr>
        <w:spacing w:after="0" w:line="240" w:lineRule="auto"/>
        <w:ind w:left="567" w:right="618"/>
        <w:contextualSpacing/>
        <w:jc w:val="both"/>
        <w:rPr>
          <w:rFonts w:ascii="Palatino Linotype" w:hAnsi="Palatino Linotype" w:cs="Arial"/>
          <w:i/>
          <w:color w:val="000000" w:themeColor="text1"/>
        </w:rPr>
      </w:pPr>
    </w:p>
    <w:p w14:paraId="487C43FA" w14:textId="77777777" w:rsidR="00977DFF" w:rsidRPr="00DE329D" w:rsidRDefault="00977DFF" w:rsidP="007269AF">
      <w:pPr>
        <w:spacing w:after="0" w:line="240" w:lineRule="auto"/>
        <w:ind w:left="567" w:right="618"/>
        <w:contextualSpacing/>
        <w:jc w:val="both"/>
        <w:rPr>
          <w:rFonts w:ascii="Palatino Linotype" w:hAnsi="Palatino Linotype" w:cs="Arial"/>
          <w:i/>
          <w:color w:val="000000" w:themeColor="text1"/>
          <w:sz w:val="20"/>
        </w:rPr>
      </w:pPr>
      <w:r w:rsidRPr="00DE329D">
        <w:rPr>
          <w:rFonts w:ascii="Palatino Linotype" w:hAnsi="Palatino Linotype" w:cs="Arial"/>
          <w:i/>
          <w:color w:val="000000" w:themeColor="text1"/>
          <w:sz w:val="20"/>
        </w:rPr>
        <w:t>SEGUNDO TRIBUNAL COLEGIADO DEL SEXTO CIRCUITO.</w:t>
      </w:r>
    </w:p>
    <w:p w14:paraId="6248AD5A" w14:textId="77777777" w:rsidR="00977DFF" w:rsidRPr="00DE329D" w:rsidRDefault="00977DFF" w:rsidP="007269AF">
      <w:pPr>
        <w:spacing w:after="0" w:line="240" w:lineRule="auto"/>
        <w:ind w:left="567" w:right="618"/>
        <w:contextualSpacing/>
        <w:jc w:val="both"/>
        <w:rPr>
          <w:rFonts w:ascii="Palatino Linotype" w:hAnsi="Palatino Linotype" w:cs="Arial"/>
          <w:i/>
          <w:color w:val="000000" w:themeColor="text1"/>
          <w:sz w:val="20"/>
        </w:rPr>
      </w:pPr>
      <w:r w:rsidRPr="00DE329D">
        <w:rPr>
          <w:rFonts w:ascii="Palatino Linotype" w:hAnsi="Palatino Linotype" w:cs="Arial"/>
          <w:i/>
          <w:color w:val="000000" w:themeColor="text1"/>
          <w:sz w:val="20"/>
        </w:rPr>
        <w:t>Amparo directo 194/88. Bufete Industrial Construcciones, S.A. de C.V. 28 de junio de 1988. Unanimidad de votos. Ponente: Gustavo Calvillo Rangel. Secretario: Jorge Alberto González Álvarez.</w:t>
      </w:r>
    </w:p>
    <w:p w14:paraId="192F463E" w14:textId="77777777" w:rsidR="00977DFF" w:rsidRPr="00DE329D" w:rsidRDefault="00977DFF" w:rsidP="007269AF">
      <w:pPr>
        <w:spacing w:after="0" w:line="240" w:lineRule="auto"/>
        <w:ind w:left="567" w:right="618"/>
        <w:contextualSpacing/>
        <w:jc w:val="both"/>
        <w:rPr>
          <w:rFonts w:ascii="Palatino Linotype" w:hAnsi="Palatino Linotype" w:cs="Arial"/>
          <w:i/>
          <w:color w:val="000000" w:themeColor="text1"/>
          <w:sz w:val="20"/>
        </w:rPr>
      </w:pPr>
      <w:r w:rsidRPr="00DE329D">
        <w:rPr>
          <w:rFonts w:ascii="Palatino Linotype" w:hAnsi="Palatino Linotype" w:cs="Arial"/>
          <w:i/>
          <w:color w:val="000000" w:themeColor="text1"/>
          <w:sz w:val="20"/>
        </w:rPr>
        <w:t>Revisión fiscal 103/88. Instituto Mexicano del Seguro Social. 18 de octubre de 1988. Unanimidad de votos. Ponente: Arnoldo Nájera Virgen. Secretario: Alejandro Esponda Rincón.</w:t>
      </w:r>
    </w:p>
    <w:p w14:paraId="45A66541" w14:textId="77777777" w:rsidR="00977DFF" w:rsidRPr="00DE329D" w:rsidRDefault="00977DFF" w:rsidP="007269AF">
      <w:pPr>
        <w:spacing w:after="0" w:line="240" w:lineRule="auto"/>
        <w:ind w:left="567" w:right="618"/>
        <w:contextualSpacing/>
        <w:jc w:val="both"/>
        <w:rPr>
          <w:rFonts w:ascii="Palatino Linotype" w:hAnsi="Palatino Linotype" w:cs="Arial"/>
          <w:i/>
          <w:color w:val="000000" w:themeColor="text1"/>
          <w:sz w:val="20"/>
        </w:rPr>
      </w:pPr>
      <w:r w:rsidRPr="00DE329D">
        <w:rPr>
          <w:rFonts w:ascii="Palatino Linotype" w:hAnsi="Palatino Linotype" w:cs="Arial"/>
          <w:i/>
          <w:color w:val="000000" w:themeColor="text1"/>
          <w:sz w:val="20"/>
        </w:rPr>
        <w:t>Amparo en revisión 333/88. Adilia Romero. 26 de octubre de 1988. Unanimidad de votos. Ponente: Arnoldo Nájera Virgen. Secretario: Enrique Crispín Campos Ramírez.</w:t>
      </w:r>
    </w:p>
    <w:p w14:paraId="1B875950" w14:textId="77777777" w:rsidR="00977DFF" w:rsidRPr="00DE329D" w:rsidRDefault="00977DFF" w:rsidP="007269AF">
      <w:pPr>
        <w:spacing w:after="0" w:line="240" w:lineRule="auto"/>
        <w:ind w:left="567" w:right="618"/>
        <w:contextualSpacing/>
        <w:jc w:val="both"/>
        <w:rPr>
          <w:rFonts w:ascii="Palatino Linotype" w:hAnsi="Palatino Linotype" w:cs="Arial"/>
          <w:i/>
          <w:color w:val="000000" w:themeColor="text1"/>
          <w:sz w:val="20"/>
        </w:rPr>
      </w:pPr>
      <w:r w:rsidRPr="00DE329D">
        <w:rPr>
          <w:rFonts w:ascii="Palatino Linotype" w:hAnsi="Palatino Linotype" w:cs="Arial"/>
          <w:i/>
          <w:color w:val="000000" w:themeColor="text1"/>
          <w:sz w:val="20"/>
        </w:rPr>
        <w:t>Amparo en revisión 597/95. Emilio Maurer Bretón. 15 de noviembre de 1995. Unanimidad de votos. Ponente: Clementina Ramírez Moguel Goyzueta. Secretario: Gonzalo Carrera Molina.</w:t>
      </w:r>
    </w:p>
    <w:p w14:paraId="327A1EB7" w14:textId="77777777" w:rsidR="00977DFF" w:rsidRPr="00DE329D" w:rsidRDefault="00977DFF" w:rsidP="007269AF">
      <w:pPr>
        <w:spacing w:after="0" w:line="240" w:lineRule="auto"/>
        <w:ind w:left="567" w:right="618"/>
        <w:contextualSpacing/>
        <w:jc w:val="both"/>
        <w:rPr>
          <w:rFonts w:ascii="Palatino Linotype" w:hAnsi="Palatino Linotype" w:cs="Arial"/>
          <w:i/>
          <w:color w:val="000000" w:themeColor="text1"/>
          <w:sz w:val="20"/>
        </w:rPr>
      </w:pPr>
      <w:r w:rsidRPr="00DE329D">
        <w:rPr>
          <w:rFonts w:ascii="Palatino Linotype" w:hAnsi="Palatino Linotype" w:cs="Arial"/>
          <w:i/>
          <w:color w:val="000000" w:themeColor="text1"/>
          <w:sz w:val="20"/>
        </w:rPr>
        <w:t xml:space="preserve">Amparo directo 7/96. Pedro Vicente López Miro. 21 de febrero de 1996. Unanimidad de votos. Ponente: María Eugenia Estela Martínez Cardiel. Secretario: Enrique </w:t>
      </w:r>
      <w:proofErr w:type="spellStart"/>
      <w:r w:rsidRPr="00DE329D">
        <w:rPr>
          <w:rFonts w:ascii="Palatino Linotype" w:hAnsi="Palatino Linotype" w:cs="Arial"/>
          <w:i/>
          <w:color w:val="000000" w:themeColor="text1"/>
          <w:sz w:val="20"/>
        </w:rPr>
        <w:t>Baigts</w:t>
      </w:r>
      <w:proofErr w:type="spellEnd"/>
      <w:r w:rsidRPr="00DE329D">
        <w:rPr>
          <w:rFonts w:ascii="Palatino Linotype" w:hAnsi="Palatino Linotype" w:cs="Arial"/>
          <w:i/>
          <w:color w:val="000000" w:themeColor="text1"/>
          <w:sz w:val="20"/>
        </w:rPr>
        <w:t xml:space="preserve"> Muñoz.</w:t>
      </w:r>
      <w:r w:rsidRPr="00DE329D">
        <w:rPr>
          <w:rFonts w:ascii="Palatino Linotype" w:hAnsi="Palatino Linotype" w:cs="Arial"/>
          <w:i/>
          <w:color w:val="000000" w:themeColor="text1"/>
          <w:sz w:val="20"/>
          <w:vertAlign w:val="superscript"/>
        </w:rPr>
        <w:footnoteReference w:id="3"/>
      </w:r>
    </w:p>
    <w:p w14:paraId="11F9255B" w14:textId="77777777" w:rsidR="00977DFF" w:rsidRPr="00DE329D" w:rsidRDefault="00977DFF" w:rsidP="007269AF">
      <w:pPr>
        <w:spacing w:after="0" w:line="360" w:lineRule="auto"/>
        <w:ind w:left="567"/>
        <w:contextualSpacing/>
        <w:jc w:val="both"/>
        <w:rPr>
          <w:rFonts w:ascii="Palatino Linotype" w:hAnsi="Palatino Linotype" w:cs="Arial"/>
          <w:i/>
          <w:color w:val="000000" w:themeColor="text1"/>
          <w:sz w:val="24"/>
          <w:lang w:val="es-ES"/>
        </w:rPr>
      </w:pPr>
    </w:p>
    <w:p w14:paraId="1E1AC37E" w14:textId="77777777" w:rsidR="00281904" w:rsidRPr="00DE329D" w:rsidRDefault="00281904" w:rsidP="007269AF">
      <w:pPr>
        <w:shd w:val="clear" w:color="auto" w:fill="FFFFFF"/>
        <w:spacing w:after="0" w:line="360" w:lineRule="auto"/>
        <w:contextualSpacing/>
        <w:jc w:val="both"/>
        <w:rPr>
          <w:rFonts w:ascii="Palatino Linotype" w:hAnsi="Palatino Linotype" w:cs="Arial"/>
          <w:color w:val="000000" w:themeColor="text1"/>
          <w:sz w:val="24"/>
          <w:szCs w:val="24"/>
          <w:lang w:eastAsia="es-MX"/>
        </w:rPr>
      </w:pPr>
    </w:p>
    <w:p w14:paraId="03CA6B6E" w14:textId="77777777" w:rsidR="00281904" w:rsidRPr="00DE329D" w:rsidRDefault="00281904" w:rsidP="007269AF">
      <w:pPr>
        <w:shd w:val="clear" w:color="auto" w:fill="FFFFFF"/>
        <w:spacing w:after="0" w:line="360" w:lineRule="auto"/>
        <w:contextualSpacing/>
        <w:jc w:val="both"/>
        <w:rPr>
          <w:rFonts w:ascii="Palatino Linotype" w:hAnsi="Palatino Linotype" w:cs="Arial"/>
          <w:color w:val="000000" w:themeColor="text1"/>
          <w:sz w:val="24"/>
          <w:szCs w:val="24"/>
          <w:lang w:eastAsia="es-MX"/>
        </w:rPr>
      </w:pPr>
    </w:p>
    <w:p w14:paraId="07880659" w14:textId="77777777" w:rsidR="00977DFF" w:rsidRPr="00DE329D" w:rsidRDefault="00977DFF" w:rsidP="007269AF">
      <w:pPr>
        <w:shd w:val="clear" w:color="auto" w:fill="FFFFFF"/>
        <w:spacing w:after="0" w:line="360" w:lineRule="auto"/>
        <w:contextualSpacing/>
        <w:jc w:val="both"/>
        <w:rPr>
          <w:rFonts w:ascii="Palatino Linotype" w:hAnsi="Palatino Linotype" w:cs="Arial"/>
          <w:color w:val="000000" w:themeColor="text1"/>
          <w:sz w:val="24"/>
          <w:szCs w:val="24"/>
          <w:lang w:eastAsia="es-MX"/>
        </w:rPr>
      </w:pPr>
      <w:r w:rsidRPr="00DE329D">
        <w:rPr>
          <w:rFonts w:ascii="Palatino Linotype" w:hAnsi="Palatino Linotype" w:cs="Arial"/>
          <w:color w:val="000000" w:themeColor="text1"/>
          <w:sz w:val="24"/>
          <w:szCs w:val="24"/>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8683E55" w14:textId="77777777" w:rsidR="00977DFF" w:rsidRPr="00DE329D" w:rsidRDefault="00977DFF" w:rsidP="007269AF">
      <w:pPr>
        <w:shd w:val="clear" w:color="auto" w:fill="FFFFFF"/>
        <w:spacing w:after="0" w:line="360" w:lineRule="auto"/>
        <w:contextualSpacing/>
        <w:jc w:val="both"/>
        <w:rPr>
          <w:rFonts w:ascii="Palatino Linotype" w:hAnsi="Palatino Linotype" w:cs="Arial"/>
          <w:color w:val="000000" w:themeColor="text1"/>
          <w:sz w:val="24"/>
          <w:szCs w:val="24"/>
          <w:lang w:eastAsia="es-MX"/>
        </w:rPr>
      </w:pPr>
    </w:p>
    <w:p w14:paraId="222BE69F" w14:textId="77777777" w:rsidR="00977DFF" w:rsidRPr="00DE329D" w:rsidRDefault="00977DFF" w:rsidP="007269AF">
      <w:pPr>
        <w:shd w:val="clear" w:color="auto" w:fill="FFFFFF"/>
        <w:spacing w:after="0" w:line="360" w:lineRule="auto"/>
        <w:contextualSpacing/>
        <w:jc w:val="both"/>
        <w:rPr>
          <w:rFonts w:ascii="Palatino Linotype" w:hAnsi="Palatino Linotype" w:cs="Arial"/>
          <w:color w:val="000000" w:themeColor="text1"/>
          <w:sz w:val="24"/>
          <w:lang w:eastAsia="es-MX"/>
        </w:rPr>
      </w:pPr>
      <w:r w:rsidRPr="00DE329D">
        <w:rPr>
          <w:rFonts w:ascii="Palatino Linotype" w:hAnsi="Palatino Linotype" w:cs="Arial"/>
          <w:color w:val="000000" w:themeColor="text1"/>
          <w:sz w:val="24"/>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93B2DE4" w14:textId="77777777" w:rsidR="00977DFF" w:rsidRPr="00DE329D" w:rsidRDefault="00977DFF" w:rsidP="007269AF">
      <w:pPr>
        <w:shd w:val="clear" w:color="auto" w:fill="FFFFFF"/>
        <w:spacing w:after="0" w:line="360" w:lineRule="auto"/>
        <w:contextualSpacing/>
        <w:jc w:val="both"/>
        <w:rPr>
          <w:rFonts w:ascii="Palatino Linotype" w:hAnsi="Palatino Linotype" w:cs="Arial"/>
          <w:color w:val="000000" w:themeColor="text1"/>
          <w:sz w:val="24"/>
          <w:szCs w:val="24"/>
          <w:lang w:eastAsia="es-MX"/>
        </w:rPr>
      </w:pPr>
    </w:p>
    <w:p w14:paraId="3E5C4C49" w14:textId="77777777" w:rsidR="00977DFF" w:rsidRPr="00DE329D" w:rsidRDefault="00977DFF" w:rsidP="007269AF">
      <w:pPr>
        <w:shd w:val="clear" w:color="auto" w:fill="FFFFFF"/>
        <w:spacing w:after="0" w:line="360" w:lineRule="auto"/>
        <w:contextualSpacing/>
        <w:jc w:val="both"/>
        <w:rPr>
          <w:rFonts w:ascii="Palatino Linotype" w:hAnsi="Palatino Linotype"/>
          <w:color w:val="000000" w:themeColor="text1"/>
          <w:sz w:val="24"/>
        </w:rPr>
      </w:pPr>
      <w:r w:rsidRPr="00DE329D">
        <w:rPr>
          <w:rFonts w:ascii="Palatino Linotype" w:hAnsi="Palatino Linotype" w:cs="Arial"/>
          <w:color w:val="000000" w:themeColor="text1"/>
          <w:sz w:val="24"/>
          <w:lang w:eastAsia="es-MX"/>
        </w:rPr>
        <w:t xml:space="preserve">En otras palabras, </w:t>
      </w:r>
      <w:r w:rsidRPr="00DE329D">
        <w:rPr>
          <w:rFonts w:ascii="Palatino Linotype" w:hAnsi="Palatino Linotype"/>
          <w:color w:val="000000" w:themeColor="text1"/>
          <w:sz w:val="24"/>
        </w:rPr>
        <w:t xml:space="preserve">la clasificación de la información, en cualquiera de sus modalidades, deberá de justificarse en un Acuerdo de Clasificación de Información emitido por el Comité del Transparencia del </w:t>
      </w:r>
      <w:r w:rsidRPr="00DE329D">
        <w:rPr>
          <w:rFonts w:ascii="Palatino Linotype" w:hAnsi="Palatino Linotype"/>
          <w:b/>
          <w:color w:val="000000" w:themeColor="text1"/>
          <w:sz w:val="24"/>
        </w:rPr>
        <w:t>Sujeto Obligado</w:t>
      </w:r>
      <w:r w:rsidRPr="00DE329D">
        <w:rPr>
          <w:rFonts w:ascii="Palatino Linotype" w:hAnsi="Palatino Linotype"/>
          <w:color w:val="000000" w:themeColor="text1"/>
          <w:sz w:val="24"/>
        </w:rPr>
        <w:t xml:space="preserve">. Dicho acuerdo deberá de contener los </w:t>
      </w:r>
      <w:r w:rsidRPr="00DE329D">
        <w:rPr>
          <w:rFonts w:ascii="Palatino Linotype" w:hAnsi="Palatino Linotype"/>
          <w:b/>
          <w:color w:val="000000" w:themeColor="text1"/>
          <w:sz w:val="24"/>
        </w:rPr>
        <w:t>razonamientos lógicos</w:t>
      </w:r>
      <w:r w:rsidRPr="00DE329D">
        <w:rPr>
          <w:rFonts w:ascii="Palatino Linotype" w:hAnsi="Palatino Linotype"/>
          <w:color w:val="000000" w:themeColor="text1"/>
          <w:sz w:val="24"/>
        </w:rPr>
        <w:t xml:space="preserve"> mediante los cuales se </w:t>
      </w:r>
      <w:r w:rsidRPr="00DE329D">
        <w:rPr>
          <w:rFonts w:ascii="Palatino Linotype" w:hAnsi="Palatino Linotype"/>
          <w:b/>
          <w:color w:val="000000" w:themeColor="text1"/>
          <w:sz w:val="24"/>
        </w:rPr>
        <w:t xml:space="preserve">demuestre </w:t>
      </w:r>
      <w:r w:rsidRPr="00DE329D">
        <w:rPr>
          <w:rFonts w:ascii="Palatino Linotype" w:hAnsi="Palatino Linotype"/>
          <w:color w:val="000000" w:themeColor="text1"/>
          <w:sz w:val="24"/>
        </w:rPr>
        <w:t>que la información corresponde a algunas de las hipótesis jurídicas previstas en los artículos 122 y 143 de la ley, o en el caso concreto</w:t>
      </w:r>
      <w:r w:rsidRPr="00DE329D">
        <w:t xml:space="preserve"> del </w:t>
      </w:r>
      <w:r w:rsidRPr="00DE329D">
        <w:rPr>
          <w:rFonts w:ascii="Palatino Linotype" w:hAnsi="Palatino Linotype"/>
          <w:color w:val="000000" w:themeColor="text1"/>
          <w:sz w:val="24"/>
        </w:rPr>
        <w:t>artículo 4 fracciones XXX, XXXI, XXXII y XXXIII, 43 y 49 de la Ley de Protección de Datos Personales en Posesión de Sujetos Obligados del Estado de México y Municipios explicando claramente las causas excepcionales que justifican la restricción al derecho.</w:t>
      </w:r>
    </w:p>
    <w:p w14:paraId="75E758CB" w14:textId="77777777" w:rsidR="00977DFF" w:rsidRPr="00DE329D" w:rsidRDefault="00977DFF" w:rsidP="007269AF">
      <w:pPr>
        <w:shd w:val="clear" w:color="auto" w:fill="FFFFFF"/>
        <w:spacing w:after="0" w:line="360" w:lineRule="auto"/>
        <w:contextualSpacing/>
        <w:jc w:val="both"/>
        <w:rPr>
          <w:rFonts w:ascii="Palatino Linotype" w:hAnsi="Palatino Linotype" w:cs="Arial"/>
          <w:color w:val="000000" w:themeColor="text1"/>
          <w:sz w:val="24"/>
          <w:szCs w:val="24"/>
          <w:lang w:eastAsia="es-MX"/>
        </w:rPr>
      </w:pPr>
    </w:p>
    <w:p w14:paraId="47466080" w14:textId="77777777" w:rsidR="00977DFF" w:rsidRPr="00DE329D" w:rsidRDefault="00977DFF" w:rsidP="007269AF">
      <w:pPr>
        <w:shd w:val="clear" w:color="auto" w:fill="FFFFFF"/>
        <w:spacing w:after="0" w:line="360" w:lineRule="auto"/>
        <w:contextualSpacing/>
        <w:jc w:val="both"/>
        <w:rPr>
          <w:rFonts w:ascii="Palatino Linotype" w:hAnsi="Palatino Linotype" w:cs="Arial"/>
          <w:color w:val="000000" w:themeColor="text1"/>
          <w:sz w:val="24"/>
          <w:lang w:eastAsia="es-MX"/>
        </w:rPr>
      </w:pPr>
      <w:r w:rsidRPr="00DE329D">
        <w:rPr>
          <w:rFonts w:ascii="Palatino Linotype" w:hAnsi="Palatino Linotype"/>
          <w:sz w:val="24"/>
        </w:rPr>
        <w:t xml:space="preserve">Por lo que si la información, con la que se pueda responder a una solicitud de información, contiene datos personales se deberá de realizar su clasificación como </w:t>
      </w:r>
      <w:r w:rsidRPr="00DE329D">
        <w:rPr>
          <w:rFonts w:ascii="Palatino Linotype" w:hAnsi="Palatino Linotype"/>
          <w:sz w:val="24"/>
        </w:rPr>
        <w:lastRenderedPageBreak/>
        <w:t>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71F0F8F8" w14:textId="77777777" w:rsidR="009B0943" w:rsidRPr="00DE329D" w:rsidRDefault="009B0943" w:rsidP="007269AF">
      <w:pPr>
        <w:spacing w:after="0"/>
        <w:jc w:val="both"/>
        <w:rPr>
          <w:rFonts w:ascii="Palatino Linotype" w:hAnsi="Palatino Linotype"/>
          <w:sz w:val="24"/>
        </w:rPr>
      </w:pPr>
    </w:p>
    <w:p w14:paraId="448C4691" w14:textId="77777777" w:rsidR="009B0943" w:rsidRPr="00DE329D" w:rsidRDefault="009B0943" w:rsidP="007269A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E329D">
        <w:rPr>
          <w:rFonts w:ascii="Palatino Linotype" w:eastAsia="Palatino Linotype" w:hAnsi="Palatino Linotype" w:cs="Palatino Linotype"/>
          <w:color w:val="000000"/>
          <w:sz w:val="24"/>
          <w:szCs w:val="24"/>
        </w:rPr>
        <w:t xml:space="preserve">En mérito de lo expuesto en líneas anteriores, este Instituto considera que los motivos de inconformidad planteados por la Recurrente resultan fundados en el recurso de revisión que es materia de esta resolución; por ello </w:t>
      </w:r>
      <w:r w:rsidRPr="00DE329D">
        <w:rPr>
          <w:rFonts w:ascii="Palatino Linotype" w:eastAsia="Palatino Linotype" w:hAnsi="Palatino Linotype" w:cs="Palatino Linotype"/>
          <w:b/>
          <w:color w:val="000000"/>
          <w:sz w:val="24"/>
          <w:szCs w:val="24"/>
        </w:rPr>
        <w:t xml:space="preserve">con fundamento en la primera hipótesis de la fracción III del artículo 186 </w:t>
      </w:r>
      <w:r w:rsidRPr="00DE329D">
        <w:rPr>
          <w:rFonts w:ascii="Palatino Linotype" w:eastAsia="Palatino Linotype" w:hAnsi="Palatino Linotype" w:cs="Palatino Linotype"/>
          <w:color w:val="000000"/>
          <w:sz w:val="24"/>
          <w:szCs w:val="24"/>
        </w:rPr>
        <w:t xml:space="preserve">de la Ley de Transparencia y Acceso a la Información Pública del Estado de México y Municipios, se </w:t>
      </w:r>
      <w:r w:rsidR="00281904" w:rsidRPr="00DE329D">
        <w:rPr>
          <w:rFonts w:ascii="Palatino Linotype" w:eastAsia="Palatino Linotype" w:hAnsi="Palatino Linotype" w:cs="Palatino Linotype"/>
          <w:b/>
          <w:color w:val="000000"/>
          <w:sz w:val="24"/>
          <w:szCs w:val="24"/>
        </w:rPr>
        <w:t>MODIFI</w:t>
      </w:r>
      <w:r w:rsidRPr="00DE329D">
        <w:rPr>
          <w:rFonts w:ascii="Palatino Linotype" w:eastAsia="Palatino Linotype" w:hAnsi="Palatino Linotype" w:cs="Palatino Linotype"/>
          <w:b/>
          <w:color w:val="000000"/>
          <w:sz w:val="24"/>
          <w:szCs w:val="24"/>
        </w:rPr>
        <w:t xml:space="preserve">CA </w:t>
      </w:r>
      <w:r w:rsidRPr="00DE329D">
        <w:rPr>
          <w:rFonts w:ascii="Palatino Linotype" w:eastAsia="Palatino Linotype" w:hAnsi="Palatino Linotype" w:cs="Palatino Linotype"/>
          <w:color w:val="000000"/>
          <w:sz w:val="24"/>
          <w:szCs w:val="24"/>
        </w:rPr>
        <w:t>la respuesta a la solicitud de información número</w:t>
      </w:r>
      <w:r w:rsidRPr="00DE329D">
        <w:rPr>
          <w:rFonts w:ascii="Palatino Linotype" w:eastAsia="Palatino Linotype" w:hAnsi="Palatino Linotype" w:cs="Palatino Linotype"/>
          <w:b/>
          <w:color w:val="000000"/>
          <w:sz w:val="24"/>
          <w:szCs w:val="24"/>
        </w:rPr>
        <w:t xml:space="preserve"> </w:t>
      </w:r>
      <w:r w:rsidRPr="00DE329D">
        <w:rPr>
          <w:rFonts w:ascii="Palatino Linotype" w:eastAsia="Palatino Linotype" w:hAnsi="Palatino Linotype" w:cs="Palatino Linotype"/>
          <w:b/>
          <w:bCs/>
          <w:color w:val="000000"/>
          <w:sz w:val="24"/>
          <w:szCs w:val="24"/>
        </w:rPr>
        <w:t>00</w:t>
      </w:r>
      <w:r w:rsidR="007A78C7" w:rsidRPr="00DE329D">
        <w:rPr>
          <w:rFonts w:ascii="Palatino Linotype" w:eastAsia="Palatino Linotype" w:hAnsi="Palatino Linotype" w:cs="Palatino Linotype"/>
          <w:b/>
          <w:bCs/>
          <w:color w:val="000000"/>
          <w:sz w:val="24"/>
          <w:szCs w:val="24"/>
        </w:rPr>
        <w:t>368</w:t>
      </w:r>
      <w:r w:rsidRPr="00DE329D">
        <w:rPr>
          <w:rFonts w:ascii="Palatino Linotype" w:eastAsia="Palatino Linotype" w:hAnsi="Palatino Linotype" w:cs="Palatino Linotype"/>
          <w:b/>
          <w:bCs/>
          <w:color w:val="000000"/>
          <w:sz w:val="24"/>
          <w:szCs w:val="24"/>
        </w:rPr>
        <w:t>/T</w:t>
      </w:r>
      <w:r w:rsidR="007A78C7" w:rsidRPr="00DE329D">
        <w:rPr>
          <w:rFonts w:ascii="Palatino Linotype" w:eastAsia="Palatino Linotype" w:hAnsi="Palatino Linotype" w:cs="Palatino Linotype"/>
          <w:b/>
          <w:bCs/>
          <w:color w:val="000000"/>
          <w:sz w:val="24"/>
          <w:szCs w:val="24"/>
        </w:rPr>
        <w:t>OLUCA</w:t>
      </w:r>
      <w:r w:rsidRPr="00DE329D">
        <w:rPr>
          <w:rFonts w:ascii="Palatino Linotype" w:eastAsia="Palatino Linotype" w:hAnsi="Palatino Linotype" w:cs="Palatino Linotype"/>
          <w:b/>
          <w:bCs/>
          <w:color w:val="000000"/>
          <w:sz w:val="24"/>
          <w:szCs w:val="24"/>
        </w:rPr>
        <w:t>/IP/2023</w:t>
      </w:r>
      <w:r w:rsidRPr="00DE329D">
        <w:rPr>
          <w:rFonts w:ascii="Palatino Linotype" w:eastAsia="Palatino Linotype" w:hAnsi="Palatino Linotype" w:cs="Palatino Linotype"/>
          <w:color w:val="000000"/>
          <w:sz w:val="24"/>
          <w:szCs w:val="24"/>
        </w:rPr>
        <w:t>, que ha sido materia del presente estudio.</w:t>
      </w:r>
    </w:p>
    <w:p w14:paraId="547C07E9" w14:textId="77777777" w:rsidR="009B0943" w:rsidRPr="00DE329D" w:rsidRDefault="009B0943" w:rsidP="007269AF">
      <w:pPr>
        <w:spacing w:after="0" w:line="360" w:lineRule="auto"/>
        <w:jc w:val="both"/>
        <w:rPr>
          <w:rFonts w:ascii="Palatino Linotype" w:hAnsi="Palatino Linotype"/>
          <w:sz w:val="24"/>
        </w:rPr>
      </w:pPr>
    </w:p>
    <w:p w14:paraId="35484A51" w14:textId="77777777" w:rsidR="009B0943" w:rsidRPr="00DE329D" w:rsidRDefault="009B0943" w:rsidP="007269A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E329D">
        <w:rPr>
          <w:rFonts w:ascii="Palatino Linotype" w:eastAsia="Palatino Linotype" w:hAnsi="Palatino Linotype" w:cs="Palatino Linotype"/>
          <w:color w:val="000000"/>
          <w:sz w:val="24"/>
          <w:szCs w:val="24"/>
        </w:rPr>
        <w:t>Por lo antes expuesto y fundado es de resolverse y,</w:t>
      </w:r>
    </w:p>
    <w:p w14:paraId="3157C2A5" w14:textId="77777777" w:rsidR="009B0943" w:rsidRPr="00DE329D" w:rsidRDefault="009B0943" w:rsidP="007269AF">
      <w:pPr>
        <w:pBdr>
          <w:top w:val="nil"/>
          <w:left w:val="nil"/>
          <w:bottom w:val="nil"/>
          <w:right w:val="nil"/>
          <w:between w:val="nil"/>
        </w:pBdr>
        <w:spacing w:after="0"/>
        <w:jc w:val="both"/>
        <w:rPr>
          <w:rFonts w:ascii="Palatino Linotype" w:eastAsia="Palatino Linotype" w:hAnsi="Palatino Linotype" w:cs="Palatino Linotype"/>
          <w:color w:val="000000"/>
          <w:szCs w:val="24"/>
        </w:rPr>
      </w:pPr>
    </w:p>
    <w:p w14:paraId="0ED2F6C8" w14:textId="77777777" w:rsidR="009B0943" w:rsidRPr="00DE329D" w:rsidRDefault="009B0943" w:rsidP="007269AF">
      <w:pPr>
        <w:pStyle w:val="Ttulo1"/>
        <w:rPr>
          <w:rFonts w:eastAsia="Palatino Linotype"/>
        </w:rPr>
      </w:pPr>
      <w:r w:rsidRPr="00DE329D">
        <w:rPr>
          <w:rFonts w:eastAsia="Palatino Linotype"/>
        </w:rPr>
        <w:t>S E    R E S U E L V E</w:t>
      </w:r>
    </w:p>
    <w:p w14:paraId="4E520B08" w14:textId="77777777" w:rsidR="009B0943" w:rsidRPr="00DE329D" w:rsidRDefault="009B0943" w:rsidP="007269AF">
      <w:pPr>
        <w:pBdr>
          <w:top w:val="nil"/>
          <w:left w:val="nil"/>
          <w:bottom w:val="nil"/>
          <w:right w:val="nil"/>
          <w:between w:val="nil"/>
        </w:pBdr>
        <w:spacing w:after="0"/>
        <w:jc w:val="both"/>
        <w:rPr>
          <w:rFonts w:ascii="Palatino Linotype" w:eastAsia="Palatino Linotype" w:hAnsi="Palatino Linotype" w:cs="Palatino Linotype"/>
          <w:b/>
          <w:color w:val="000000"/>
          <w:szCs w:val="24"/>
        </w:rPr>
      </w:pPr>
    </w:p>
    <w:p w14:paraId="3C7E0A79" w14:textId="77777777" w:rsidR="009B0943" w:rsidRPr="00DE329D" w:rsidRDefault="009B0943" w:rsidP="007269A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E329D">
        <w:rPr>
          <w:rFonts w:ascii="Palatino Linotype" w:eastAsia="Palatino Linotype" w:hAnsi="Palatino Linotype" w:cs="Palatino Linotype"/>
          <w:b/>
          <w:bCs/>
          <w:color w:val="000000" w:themeColor="text1"/>
          <w:sz w:val="28"/>
        </w:rPr>
        <w:t>PRIMERO.</w:t>
      </w:r>
      <w:r w:rsidRPr="00DE329D">
        <w:rPr>
          <w:rFonts w:ascii="Palatino Linotype" w:eastAsia="Palatino Linotype" w:hAnsi="Palatino Linotype" w:cs="Palatino Linotype"/>
          <w:color w:val="000000" w:themeColor="text1"/>
          <w:sz w:val="28"/>
        </w:rPr>
        <w:t xml:space="preserve"> </w:t>
      </w:r>
      <w:r w:rsidRPr="00DE329D">
        <w:rPr>
          <w:rFonts w:ascii="Palatino Linotype" w:eastAsia="Palatino Linotype" w:hAnsi="Palatino Linotype" w:cs="Palatino Linotype"/>
          <w:color w:val="000000" w:themeColor="text1"/>
          <w:sz w:val="24"/>
          <w:szCs w:val="24"/>
        </w:rPr>
        <w:t xml:space="preserve">Se </w:t>
      </w:r>
      <w:r w:rsidR="00281904" w:rsidRPr="00DE329D">
        <w:rPr>
          <w:rFonts w:ascii="Palatino Linotype" w:eastAsia="Palatino Linotype" w:hAnsi="Palatino Linotype" w:cs="Palatino Linotype"/>
          <w:b/>
          <w:bCs/>
          <w:color w:val="000000" w:themeColor="text1"/>
          <w:sz w:val="24"/>
          <w:szCs w:val="24"/>
        </w:rPr>
        <w:t>MODIFI</w:t>
      </w:r>
      <w:r w:rsidRPr="00DE329D">
        <w:rPr>
          <w:rFonts w:ascii="Palatino Linotype" w:eastAsia="Palatino Linotype" w:hAnsi="Palatino Linotype" w:cs="Palatino Linotype"/>
          <w:b/>
          <w:bCs/>
          <w:color w:val="000000" w:themeColor="text1"/>
          <w:sz w:val="24"/>
          <w:szCs w:val="24"/>
        </w:rPr>
        <w:t>CA</w:t>
      </w:r>
      <w:r w:rsidRPr="00DE329D">
        <w:rPr>
          <w:rFonts w:ascii="Palatino Linotype" w:eastAsia="Palatino Linotype" w:hAnsi="Palatino Linotype" w:cs="Palatino Linotype"/>
          <w:color w:val="000000" w:themeColor="text1"/>
          <w:sz w:val="24"/>
          <w:szCs w:val="24"/>
        </w:rPr>
        <w:t xml:space="preserve"> la respuesta entregada por el Sujeto Obligado</w:t>
      </w:r>
      <w:r w:rsidRPr="00DE329D">
        <w:rPr>
          <w:rFonts w:ascii="Palatino Linotype" w:eastAsia="Palatino Linotype" w:hAnsi="Palatino Linotype" w:cs="Palatino Linotype"/>
          <w:b/>
          <w:bCs/>
          <w:color w:val="000000" w:themeColor="text1"/>
          <w:sz w:val="24"/>
          <w:szCs w:val="24"/>
        </w:rPr>
        <w:t xml:space="preserve"> </w:t>
      </w:r>
      <w:r w:rsidRPr="00DE329D">
        <w:rPr>
          <w:rFonts w:ascii="Palatino Linotype" w:eastAsia="Palatino Linotype" w:hAnsi="Palatino Linotype" w:cs="Palatino Linotype"/>
          <w:color w:val="000000" w:themeColor="text1"/>
          <w:sz w:val="24"/>
          <w:szCs w:val="24"/>
        </w:rPr>
        <w:t xml:space="preserve">a la solicitud de información número </w:t>
      </w:r>
      <w:r w:rsidR="007A78C7" w:rsidRPr="00DE329D">
        <w:rPr>
          <w:rFonts w:ascii="Palatino Linotype" w:eastAsia="Palatino Linotype" w:hAnsi="Palatino Linotype" w:cs="Palatino Linotype"/>
          <w:b/>
          <w:bCs/>
          <w:color w:val="000000"/>
          <w:sz w:val="24"/>
          <w:szCs w:val="24"/>
        </w:rPr>
        <w:t>00368/TOLUCA/IP/2023</w:t>
      </w:r>
      <w:r w:rsidRPr="00DE329D">
        <w:rPr>
          <w:rFonts w:ascii="Palatino Linotype" w:eastAsia="Palatino Linotype" w:hAnsi="Palatino Linotype" w:cs="Palatino Linotype"/>
          <w:color w:val="000000" w:themeColor="text1"/>
          <w:sz w:val="24"/>
          <w:szCs w:val="24"/>
        </w:rPr>
        <w:t>, por resultar fundados los motivos de inconformidad argüidos por l</w:t>
      </w:r>
      <w:r w:rsidR="00733FEF" w:rsidRPr="00DE329D">
        <w:rPr>
          <w:rFonts w:ascii="Palatino Linotype" w:eastAsia="Palatino Linotype" w:hAnsi="Palatino Linotype" w:cs="Palatino Linotype"/>
          <w:color w:val="000000" w:themeColor="text1"/>
          <w:sz w:val="24"/>
          <w:szCs w:val="24"/>
        </w:rPr>
        <w:t>a</w:t>
      </w:r>
      <w:r w:rsidRPr="00DE329D">
        <w:rPr>
          <w:rFonts w:ascii="Palatino Linotype" w:eastAsia="Palatino Linotype" w:hAnsi="Palatino Linotype" w:cs="Palatino Linotype"/>
          <w:color w:val="000000" w:themeColor="text1"/>
          <w:sz w:val="24"/>
          <w:szCs w:val="24"/>
        </w:rPr>
        <w:t xml:space="preserve"> Recurrente, en términos del</w:t>
      </w:r>
      <w:r w:rsidRPr="00DE329D">
        <w:rPr>
          <w:rFonts w:ascii="Palatino Linotype" w:eastAsia="Palatino Linotype" w:hAnsi="Palatino Linotype" w:cs="Palatino Linotype"/>
          <w:b/>
          <w:bCs/>
          <w:color w:val="000000" w:themeColor="text1"/>
          <w:sz w:val="24"/>
          <w:szCs w:val="24"/>
        </w:rPr>
        <w:t xml:space="preserve"> Considerando </w:t>
      </w:r>
      <w:r w:rsidR="00D67CA7" w:rsidRPr="00DE329D">
        <w:rPr>
          <w:rFonts w:ascii="Palatino Linotype" w:eastAsia="Palatino Linotype" w:hAnsi="Palatino Linotype" w:cs="Palatino Linotype"/>
          <w:b/>
          <w:bCs/>
          <w:color w:val="000000" w:themeColor="text1"/>
          <w:sz w:val="24"/>
          <w:szCs w:val="24"/>
        </w:rPr>
        <w:t>CUAR</w:t>
      </w:r>
      <w:r w:rsidRPr="00DE329D">
        <w:rPr>
          <w:rFonts w:ascii="Palatino Linotype" w:eastAsia="Palatino Linotype" w:hAnsi="Palatino Linotype" w:cs="Palatino Linotype"/>
          <w:b/>
          <w:bCs/>
          <w:color w:val="000000" w:themeColor="text1"/>
          <w:sz w:val="24"/>
          <w:szCs w:val="24"/>
        </w:rPr>
        <w:t xml:space="preserve">TO </w:t>
      </w:r>
      <w:r w:rsidRPr="00DE329D">
        <w:rPr>
          <w:rFonts w:ascii="Palatino Linotype" w:eastAsia="Palatino Linotype" w:hAnsi="Palatino Linotype" w:cs="Palatino Linotype"/>
          <w:color w:val="000000" w:themeColor="text1"/>
          <w:sz w:val="24"/>
          <w:szCs w:val="24"/>
        </w:rPr>
        <w:t xml:space="preserve">de la presente resolución. </w:t>
      </w:r>
    </w:p>
    <w:p w14:paraId="4A649242" w14:textId="77777777" w:rsidR="009B0943" w:rsidRPr="00DE329D" w:rsidRDefault="009B0943" w:rsidP="007269A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F4BC0B3" w14:textId="77777777" w:rsidR="009B0943" w:rsidRPr="00DE329D" w:rsidRDefault="009B0943" w:rsidP="007269A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E329D">
        <w:rPr>
          <w:rFonts w:ascii="Palatino Linotype" w:eastAsia="Palatino Linotype" w:hAnsi="Palatino Linotype" w:cs="Palatino Linotype"/>
          <w:b/>
          <w:color w:val="000000"/>
          <w:sz w:val="28"/>
          <w:szCs w:val="24"/>
        </w:rPr>
        <w:t>SEGUNDO.</w:t>
      </w:r>
      <w:r w:rsidRPr="00DE329D">
        <w:rPr>
          <w:rFonts w:ascii="Palatino Linotype" w:eastAsia="Palatino Linotype" w:hAnsi="Palatino Linotype" w:cs="Palatino Linotype"/>
          <w:color w:val="000000"/>
          <w:sz w:val="28"/>
          <w:szCs w:val="24"/>
        </w:rPr>
        <w:t xml:space="preserve"> </w:t>
      </w:r>
      <w:r w:rsidRPr="00DE329D">
        <w:rPr>
          <w:rFonts w:ascii="Palatino Linotype" w:eastAsia="Palatino Linotype" w:hAnsi="Palatino Linotype" w:cs="Palatino Linotype"/>
          <w:color w:val="000000"/>
          <w:sz w:val="24"/>
          <w:szCs w:val="24"/>
        </w:rPr>
        <w:t xml:space="preserve">Se </w:t>
      </w:r>
      <w:r w:rsidRPr="00DE329D">
        <w:rPr>
          <w:rFonts w:ascii="Palatino Linotype" w:eastAsia="Palatino Linotype" w:hAnsi="Palatino Linotype" w:cs="Palatino Linotype"/>
          <w:b/>
          <w:color w:val="000000"/>
          <w:sz w:val="24"/>
          <w:szCs w:val="24"/>
        </w:rPr>
        <w:t>ORDENA</w:t>
      </w:r>
      <w:r w:rsidRPr="00DE329D">
        <w:rPr>
          <w:rFonts w:ascii="Palatino Linotype" w:eastAsia="Palatino Linotype" w:hAnsi="Palatino Linotype" w:cs="Palatino Linotype"/>
          <w:color w:val="000000"/>
          <w:sz w:val="24"/>
          <w:szCs w:val="24"/>
        </w:rPr>
        <w:t xml:space="preserve"> al Sujeto Obligado que realice una búsqueda exhaustiva y razonable en los archivos de las áreas que se consideren competentes para poseer o </w:t>
      </w:r>
      <w:r w:rsidRPr="00DE329D">
        <w:rPr>
          <w:rFonts w:ascii="Palatino Linotype" w:eastAsia="Palatino Linotype" w:hAnsi="Palatino Linotype" w:cs="Palatino Linotype"/>
          <w:color w:val="000000"/>
          <w:sz w:val="24"/>
          <w:szCs w:val="24"/>
        </w:rPr>
        <w:lastRenderedPageBreak/>
        <w:t>administrar la información con la finalidad de que se haga entrega a</w:t>
      </w:r>
      <w:r w:rsidR="00733FEF" w:rsidRPr="00DE329D">
        <w:rPr>
          <w:rFonts w:ascii="Palatino Linotype" w:eastAsia="Palatino Linotype" w:hAnsi="Palatino Linotype" w:cs="Palatino Linotype"/>
          <w:color w:val="000000"/>
          <w:sz w:val="24"/>
          <w:szCs w:val="24"/>
        </w:rPr>
        <w:t xml:space="preserve"> </w:t>
      </w:r>
      <w:r w:rsidRPr="00DE329D">
        <w:rPr>
          <w:rFonts w:ascii="Palatino Linotype" w:eastAsia="Palatino Linotype" w:hAnsi="Palatino Linotype" w:cs="Palatino Linotype"/>
          <w:color w:val="000000"/>
          <w:sz w:val="24"/>
          <w:szCs w:val="24"/>
        </w:rPr>
        <w:t>l</w:t>
      </w:r>
      <w:r w:rsidR="00733FEF" w:rsidRPr="00DE329D">
        <w:rPr>
          <w:rFonts w:ascii="Palatino Linotype" w:eastAsia="Palatino Linotype" w:hAnsi="Palatino Linotype" w:cs="Palatino Linotype"/>
          <w:color w:val="000000"/>
          <w:sz w:val="24"/>
          <w:szCs w:val="24"/>
        </w:rPr>
        <w:t>a</w:t>
      </w:r>
      <w:r w:rsidRPr="00DE329D">
        <w:rPr>
          <w:rFonts w:ascii="Palatino Linotype" w:eastAsia="Palatino Linotype" w:hAnsi="Palatino Linotype" w:cs="Palatino Linotype"/>
          <w:color w:val="000000"/>
          <w:sz w:val="24"/>
          <w:szCs w:val="24"/>
        </w:rPr>
        <w:t xml:space="preserve"> Recurrente mediante el Sistema de Acceso a la Información Mexiquense (SAIMEX)</w:t>
      </w:r>
      <w:r w:rsidR="003F1965" w:rsidRPr="00DE329D">
        <w:rPr>
          <w:rFonts w:ascii="Palatino Linotype" w:eastAsia="Palatino Linotype" w:hAnsi="Palatino Linotype" w:cs="Palatino Linotype"/>
          <w:color w:val="000000"/>
          <w:sz w:val="24"/>
          <w:szCs w:val="24"/>
        </w:rPr>
        <w:t>, en versión pública</w:t>
      </w:r>
      <w:r w:rsidRPr="00DE329D">
        <w:rPr>
          <w:rFonts w:ascii="Palatino Linotype" w:eastAsia="Palatino Linotype" w:hAnsi="Palatino Linotype" w:cs="Palatino Linotype"/>
          <w:color w:val="000000"/>
          <w:sz w:val="24"/>
          <w:szCs w:val="24"/>
        </w:rPr>
        <w:t xml:space="preserve"> y en términos del </w:t>
      </w:r>
      <w:r w:rsidRPr="00DE329D">
        <w:rPr>
          <w:rFonts w:ascii="Palatino Linotype" w:eastAsia="Palatino Linotype" w:hAnsi="Palatino Linotype" w:cs="Palatino Linotype"/>
          <w:b/>
          <w:color w:val="000000"/>
          <w:sz w:val="24"/>
          <w:szCs w:val="24"/>
        </w:rPr>
        <w:t xml:space="preserve">Considerando </w:t>
      </w:r>
      <w:r w:rsidR="007A78C7" w:rsidRPr="00DE329D">
        <w:rPr>
          <w:rFonts w:ascii="Palatino Linotype" w:eastAsia="Palatino Linotype" w:hAnsi="Palatino Linotype" w:cs="Palatino Linotype"/>
          <w:b/>
          <w:color w:val="000000"/>
          <w:sz w:val="24"/>
          <w:szCs w:val="24"/>
        </w:rPr>
        <w:t>CUAR</w:t>
      </w:r>
      <w:r w:rsidRPr="00DE329D">
        <w:rPr>
          <w:rFonts w:ascii="Palatino Linotype" w:eastAsia="Palatino Linotype" w:hAnsi="Palatino Linotype" w:cs="Palatino Linotype"/>
          <w:b/>
          <w:color w:val="000000"/>
          <w:sz w:val="24"/>
          <w:szCs w:val="24"/>
        </w:rPr>
        <w:t>TO</w:t>
      </w:r>
      <w:r w:rsidRPr="00DE329D">
        <w:rPr>
          <w:rFonts w:ascii="Palatino Linotype" w:eastAsia="Palatino Linotype" w:hAnsi="Palatino Linotype" w:cs="Palatino Linotype"/>
          <w:color w:val="000000"/>
          <w:sz w:val="24"/>
          <w:szCs w:val="24"/>
        </w:rPr>
        <w:t>, de lo siguiente:</w:t>
      </w:r>
    </w:p>
    <w:p w14:paraId="682C5AE2" w14:textId="77777777" w:rsidR="009B0943" w:rsidRPr="00DE329D" w:rsidRDefault="009B0943" w:rsidP="007269AF">
      <w:pPr>
        <w:pBdr>
          <w:top w:val="nil"/>
          <w:left w:val="nil"/>
          <w:bottom w:val="nil"/>
          <w:right w:val="nil"/>
          <w:between w:val="nil"/>
        </w:pBdr>
        <w:spacing w:after="0"/>
        <w:jc w:val="both"/>
        <w:rPr>
          <w:rFonts w:ascii="Palatino Linotype" w:eastAsia="Palatino Linotype" w:hAnsi="Palatino Linotype" w:cs="Palatino Linotype"/>
          <w:color w:val="000000"/>
          <w:szCs w:val="24"/>
        </w:rPr>
      </w:pPr>
    </w:p>
    <w:p w14:paraId="08A7715D" w14:textId="77777777" w:rsidR="00EA08DA" w:rsidRPr="00DE329D" w:rsidRDefault="00EA08DA" w:rsidP="00EA08DA">
      <w:pPr>
        <w:pStyle w:val="Prrafodelista"/>
        <w:numPr>
          <w:ilvl w:val="0"/>
          <w:numId w:val="11"/>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DE329D">
        <w:rPr>
          <w:rFonts w:ascii="Palatino Linotype" w:eastAsia="Palatino Linotype" w:hAnsi="Palatino Linotype" w:cs="Palatino Linotype"/>
          <w:b/>
          <w:color w:val="000000"/>
          <w:u w:val="single"/>
        </w:rPr>
        <w:t>Documentos de seguridad</w:t>
      </w:r>
      <w:r w:rsidRPr="00DE329D">
        <w:rPr>
          <w:rFonts w:ascii="Palatino Linotype" w:eastAsia="Palatino Linotype" w:hAnsi="Palatino Linotype" w:cs="Palatino Linotype"/>
          <w:color w:val="000000"/>
        </w:rPr>
        <w:t xml:space="preserve"> en posesión del Departamento de Protección de D</w:t>
      </w:r>
      <w:r w:rsidR="009A09D5" w:rsidRPr="00DE329D">
        <w:rPr>
          <w:rFonts w:ascii="Palatino Linotype" w:eastAsia="Palatino Linotype" w:hAnsi="Palatino Linotype" w:cs="Palatino Linotype"/>
          <w:color w:val="000000"/>
        </w:rPr>
        <w:t xml:space="preserve">atos Personales, del primero de enero </w:t>
      </w:r>
      <w:r w:rsidR="00C2418D" w:rsidRPr="00DE329D">
        <w:rPr>
          <w:rFonts w:ascii="Palatino Linotype" w:eastAsia="Palatino Linotype" w:hAnsi="Palatino Linotype" w:cs="Palatino Linotype"/>
          <w:color w:val="000000"/>
        </w:rPr>
        <w:t xml:space="preserve">al </w:t>
      </w:r>
      <w:r w:rsidR="009A09D5" w:rsidRPr="00DE329D">
        <w:rPr>
          <w:rFonts w:ascii="Palatino Linotype" w:eastAsia="Palatino Linotype" w:hAnsi="Palatino Linotype" w:cs="Palatino Linotype"/>
          <w:color w:val="000000"/>
        </w:rPr>
        <w:t>treinta y uno</w:t>
      </w:r>
      <w:r w:rsidR="00C2418D" w:rsidRPr="00DE329D">
        <w:rPr>
          <w:rFonts w:ascii="Palatino Linotype" w:eastAsia="Palatino Linotype" w:hAnsi="Palatino Linotype" w:cs="Palatino Linotype"/>
          <w:color w:val="000000"/>
        </w:rPr>
        <w:t xml:space="preserve"> de </w:t>
      </w:r>
      <w:r w:rsidR="003F1965" w:rsidRPr="00DE329D">
        <w:rPr>
          <w:rFonts w:ascii="Palatino Linotype" w:eastAsia="Palatino Linotype" w:hAnsi="Palatino Linotype" w:cs="Palatino Linotype"/>
          <w:color w:val="000000"/>
        </w:rPr>
        <w:t>diciembre</w:t>
      </w:r>
      <w:r w:rsidR="00C2418D" w:rsidRPr="00DE329D">
        <w:rPr>
          <w:rFonts w:ascii="Palatino Linotype" w:eastAsia="Palatino Linotype" w:hAnsi="Palatino Linotype" w:cs="Palatino Linotype"/>
          <w:color w:val="000000"/>
        </w:rPr>
        <w:t xml:space="preserve"> de</w:t>
      </w:r>
      <w:r w:rsidR="009A09D5" w:rsidRPr="00DE329D">
        <w:rPr>
          <w:rFonts w:ascii="Palatino Linotype" w:eastAsia="Palatino Linotype" w:hAnsi="Palatino Linotype" w:cs="Palatino Linotype"/>
          <w:color w:val="000000"/>
        </w:rPr>
        <w:t>l año dos mil veintidós</w:t>
      </w:r>
      <w:r w:rsidRPr="00DE329D">
        <w:rPr>
          <w:rFonts w:ascii="Palatino Linotype" w:eastAsia="Palatino Linotype" w:hAnsi="Palatino Linotype" w:cs="Palatino Linotype"/>
          <w:color w:val="000000"/>
        </w:rPr>
        <w:t>.</w:t>
      </w:r>
    </w:p>
    <w:p w14:paraId="1AB4A76C" w14:textId="77777777" w:rsidR="009A09D5" w:rsidRPr="00DE329D" w:rsidRDefault="009A09D5" w:rsidP="00C2418D">
      <w:pPr>
        <w:pStyle w:val="Prrafodelista"/>
        <w:autoSpaceDE w:val="0"/>
        <w:autoSpaceDN w:val="0"/>
        <w:adjustRightInd w:val="0"/>
        <w:ind w:left="720" w:right="49"/>
        <w:jc w:val="both"/>
        <w:rPr>
          <w:rFonts w:ascii="Palatino Linotype" w:eastAsia="Arial Unicode MS" w:hAnsi="Palatino Linotype" w:cs="Arial"/>
          <w:i/>
          <w:szCs w:val="22"/>
          <w:lang w:val="es-MX"/>
        </w:rPr>
      </w:pPr>
    </w:p>
    <w:p w14:paraId="1F879B46" w14:textId="77777777" w:rsidR="00C2418D" w:rsidRPr="00DE329D" w:rsidRDefault="00C2418D" w:rsidP="00C2418D">
      <w:pPr>
        <w:pStyle w:val="Prrafodelista"/>
        <w:autoSpaceDE w:val="0"/>
        <w:autoSpaceDN w:val="0"/>
        <w:adjustRightInd w:val="0"/>
        <w:ind w:left="720" w:right="49"/>
        <w:jc w:val="both"/>
        <w:rPr>
          <w:rFonts w:ascii="Palatino Linotype" w:hAnsi="Palatino Linotype" w:cs="Arial"/>
        </w:rPr>
      </w:pPr>
      <w:r w:rsidRPr="00DE329D">
        <w:rPr>
          <w:rFonts w:ascii="Palatino Linotype" w:eastAsia="Arial Unicode MS" w:hAnsi="Palatino Linotype" w:cs="Arial"/>
          <w:i/>
          <w:szCs w:val="22"/>
          <w:lang w:val="es-MX"/>
        </w:rPr>
        <w:t>Debiendo notificar a</w:t>
      </w:r>
      <w:r w:rsidR="00733FEF" w:rsidRPr="00DE329D">
        <w:rPr>
          <w:rFonts w:ascii="Palatino Linotype" w:eastAsia="Arial Unicode MS" w:hAnsi="Palatino Linotype" w:cs="Arial"/>
          <w:i/>
          <w:szCs w:val="22"/>
          <w:lang w:val="es-MX"/>
        </w:rPr>
        <w:t xml:space="preserve"> </w:t>
      </w:r>
      <w:r w:rsidRPr="00DE329D">
        <w:rPr>
          <w:rFonts w:ascii="Palatino Linotype" w:eastAsia="Arial Unicode MS" w:hAnsi="Palatino Linotype" w:cs="Arial"/>
          <w:i/>
          <w:szCs w:val="22"/>
          <w:lang w:val="es-MX"/>
        </w:rPr>
        <w:t>l</w:t>
      </w:r>
      <w:r w:rsidR="00733FEF" w:rsidRPr="00DE329D">
        <w:rPr>
          <w:rFonts w:ascii="Palatino Linotype" w:eastAsia="Arial Unicode MS" w:hAnsi="Palatino Linotype" w:cs="Arial"/>
          <w:i/>
          <w:szCs w:val="22"/>
          <w:lang w:val="es-MX"/>
        </w:rPr>
        <w:t>a</w:t>
      </w:r>
      <w:r w:rsidRPr="00DE329D">
        <w:rPr>
          <w:rFonts w:ascii="Palatino Linotype" w:eastAsia="Arial Unicode MS" w:hAnsi="Palatino Linotype" w:cs="Arial"/>
          <w:i/>
          <w:szCs w:val="22"/>
          <w:lang w:val="es-MX"/>
        </w:rPr>
        <w:t xml:space="preserve"> </w:t>
      </w:r>
      <w:r w:rsidRPr="00DE329D">
        <w:rPr>
          <w:rFonts w:ascii="Palatino Linotype" w:eastAsia="Arial Unicode MS" w:hAnsi="Palatino Linotype" w:cs="Arial"/>
          <w:b/>
          <w:i/>
          <w:szCs w:val="22"/>
          <w:lang w:val="es-MX"/>
        </w:rPr>
        <w:t>Recurrente</w:t>
      </w:r>
      <w:r w:rsidRPr="00DE329D">
        <w:rPr>
          <w:rFonts w:ascii="Palatino Linotype" w:eastAsia="Arial Unicode MS" w:hAnsi="Palatino Linotype" w:cs="Arial"/>
          <w:i/>
          <w:szCs w:val="22"/>
          <w:lang w:val="es-MX"/>
        </w:rPr>
        <w:t xml:space="preserve"> el Acuerdo de Clasificación de la información que apruebe su Comité de Transparencia con motivo de la versión pública; </w:t>
      </w:r>
      <w:r w:rsidRPr="00DE329D">
        <w:rPr>
          <w:rFonts w:ascii="Palatino Linotype" w:eastAsia="Arial Unicode MS" w:hAnsi="Palatino Linotype" w:cs="Arial"/>
          <w:b/>
          <w:bCs/>
          <w:i/>
          <w:szCs w:val="22"/>
          <w:lang w:val="es-MX"/>
        </w:rPr>
        <w:t>clasificando como información confidencial las medidas de seguridad</w:t>
      </w:r>
      <w:r w:rsidRPr="00DE329D">
        <w:rPr>
          <w:rFonts w:ascii="Palatino Linotype" w:eastAsia="Arial Unicode MS" w:hAnsi="Palatino Linotype" w:cs="Arial"/>
          <w:i/>
          <w:szCs w:val="22"/>
          <w:lang w:val="es-MX"/>
        </w:rPr>
        <w:t>, en términos de los artículos 122 y 143 de la Ley de Transparencia y Acceso a la Información Pública del Estado de México y Municipios, así como 43 de la Ley de Protección de Datos Personales del Estado de México y Municipios.”</w:t>
      </w:r>
    </w:p>
    <w:p w14:paraId="305C9962" w14:textId="77777777" w:rsidR="00D67CA7" w:rsidRPr="00DE329D" w:rsidRDefault="00D67CA7" w:rsidP="007269AF">
      <w:pPr>
        <w:pStyle w:val="Prrafodelista"/>
        <w:autoSpaceDE w:val="0"/>
        <w:autoSpaceDN w:val="0"/>
        <w:adjustRightInd w:val="0"/>
        <w:spacing w:line="360" w:lineRule="auto"/>
        <w:ind w:left="720" w:right="49"/>
        <w:jc w:val="both"/>
        <w:rPr>
          <w:rFonts w:ascii="Palatino Linotype" w:hAnsi="Palatino Linotype" w:cs="Arial"/>
          <w:b/>
          <w:sz w:val="28"/>
          <w:szCs w:val="28"/>
          <w:lang w:val="es-MX"/>
        </w:rPr>
      </w:pPr>
    </w:p>
    <w:p w14:paraId="6B750CFB" w14:textId="77777777" w:rsidR="001F7E95" w:rsidRPr="00DE329D" w:rsidRDefault="001F7E95" w:rsidP="007269AF">
      <w:pPr>
        <w:autoSpaceDE w:val="0"/>
        <w:autoSpaceDN w:val="0"/>
        <w:adjustRightInd w:val="0"/>
        <w:spacing w:after="0" w:line="360" w:lineRule="auto"/>
        <w:jc w:val="both"/>
        <w:rPr>
          <w:rFonts w:ascii="Palatino Linotype" w:hAnsi="Palatino Linotype" w:cs="Arial"/>
        </w:rPr>
      </w:pPr>
      <w:r w:rsidRPr="00DE329D">
        <w:rPr>
          <w:rFonts w:ascii="Palatino Linotype" w:hAnsi="Palatino Linotype" w:cs="Arial"/>
          <w:b/>
          <w:sz w:val="28"/>
          <w:szCs w:val="28"/>
        </w:rPr>
        <w:t>TERCERO.</w:t>
      </w:r>
      <w:r w:rsidRPr="00DE329D">
        <w:rPr>
          <w:rFonts w:ascii="Palatino Linotype" w:hAnsi="Palatino Linotype" w:cs="Arial"/>
          <w:b/>
        </w:rPr>
        <w:t xml:space="preserve"> </w:t>
      </w:r>
      <w:r w:rsidRPr="00DE329D">
        <w:rPr>
          <w:rFonts w:ascii="Palatino Linotype" w:hAnsi="Palatino Linotype" w:cs="Arial"/>
          <w:b/>
          <w:sz w:val="24"/>
        </w:rPr>
        <w:t>Notifíquese</w:t>
      </w:r>
      <w:r w:rsidRPr="00DE329D">
        <w:rPr>
          <w:rFonts w:ascii="Palatino Linotype" w:hAnsi="Palatino Linotype" w:cs="Arial"/>
          <w:b/>
          <w:i/>
          <w:sz w:val="24"/>
        </w:rPr>
        <w:t xml:space="preserve"> </w:t>
      </w:r>
      <w:r w:rsidRPr="00DE329D">
        <w:rPr>
          <w:rFonts w:ascii="Palatino Linotype" w:hAnsi="Palatino Linotype" w:cs="Arial"/>
          <w:sz w:val="24"/>
        </w:rPr>
        <w:t>al Titular de la Unidad de Transparencia del</w:t>
      </w:r>
      <w:r w:rsidRPr="00DE329D">
        <w:rPr>
          <w:rFonts w:ascii="Palatino Linotype" w:hAnsi="Palatino Linotype" w:cs="Arial"/>
          <w:b/>
          <w:sz w:val="24"/>
        </w:rPr>
        <w:t xml:space="preserve"> SUJETO OBLIGADO</w:t>
      </w:r>
      <w:r w:rsidRPr="00DE329D">
        <w:rPr>
          <w:rFonts w:ascii="Palatino Linotype" w:hAnsi="Palatino Linotype" w:cs="Arial"/>
          <w:sz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y </w:t>
      </w:r>
      <w:r w:rsidRPr="00DE329D">
        <w:rPr>
          <w:rFonts w:ascii="Palatino Linotype" w:eastAsia="Palatino Linotype" w:hAnsi="Palatino Linotype" w:cs="Palatino Linotype"/>
          <w:b/>
          <w:color w:val="000000"/>
          <w:sz w:val="24"/>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47FE4DC" w14:textId="77777777" w:rsidR="001F7E95" w:rsidRPr="00DE329D" w:rsidRDefault="001F7E95" w:rsidP="007269AF">
      <w:pPr>
        <w:spacing w:after="0" w:line="360" w:lineRule="auto"/>
        <w:jc w:val="both"/>
        <w:rPr>
          <w:rFonts w:ascii="Palatino Linotype" w:hAnsi="Palatino Linotype" w:cs="Arial"/>
          <w:b/>
          <w:bCs/>
          <w:sz w:val="28"/>
          <w:szCs w:val="28"/>
        </w:rPr>
      </w:pPr>
    </w:p>
    <w:p w14:paraId="397B8026" w14:textId="77777777" w:rsidR="00281904" w:rsidRPr="00DE329D" w:rsidRDefault="00281904" w:rsidP="007269AF">
      <w:pPr>
        <w:spacing w:after="0" w:line="360" w:lineRule="auto"/>
        <w:jc w:val="both"/>
        <w:rPr>
          <w:rFonts w:ascii="Palatino Linotype" w:hAnsi="Palatino Linotype" w:cs="Arial"/>
          <w:b/>
          <w:bCs/>
          <w:sz w:val="28"/>
          <w:szCs w:val="28"/>
        </w:rPr>
      </w:pPr>
    </w:p>
    <w:p w14:paraId="51EFFC6F" w14:textId="77777777" w:rsidR="001F7E95" w:rsidRPr="00DE329D" w:rsidRDefault="001F7E95" w:rsidP="007269AF">
      <w:pPr>
        <w:spacing w:after="0" w:line="360" w:lineRule="auto"/>
        <w:jc w:val="both"/>
        <w:rPr>
          <w:rFonts w:ascii="Palatino Linotype" w:hAnsi="Palatino Linotype" w:cs="Arial"/>
          <w:bCs/>
          <w:sz w:val="24"/>
          <w:szCs w:val="32"/>
        </w:rPr>
      </w:pPr>
      <w:r w:rsidRPr="00DE329D">
        <w:rPr>
          <w:rFonts w:ascii="Palatino Linotype" w:hAnsi="Palatino Linotype" w:cs="Arial"/>
          <w:b/>
          <w:bCs/>
          <w:sz w:val="28"/>
          <w:szCs w:val="28"/>
        </w:rPr>
        <w:t>CUARTO.</w:t>
      </w:r>
      <w:r w:rsidRPr="00DE329D">
        <w:rPr>
          <w:rFonts w:ascii="Palatino Linotype" w:hAnsi="Palatino Linotype" w:cs="Arial"/>
          <w:bCs/>
          <w:szCs w:val="28"/>
        </w:rPr>
        <w:t xml:space="preserve"> </w:t>
      </w:r>
      <w:r w:rsidRPr="00DE329D">
        <w:rPr>
          <w:rFonts w:ascii="Palatino Linotype" w:hAnsi="Palatino Linotype" w:cs="Arial"/>
          <w:bCs/>
          <w:sz w:val="24"/>
          <w:szCs w:val="32"/>
        </w:rPr>
        <w:t xml:space="preserve">De conformidad con el artículo 198, de la Ley de Transparencia y Acceso a la Información Pública del Estado de México y Municipios, de considerarlo procedente, el </w:t>
      </w:r>
      <w:r w:rsidRPr="00DE329D">
        <w:rPr>
          <w:rFonts w:ascii="Palatino Linotype" w:hAnsi="Palatino Linotype" w:cs="Arial"/>
          <w:b/>
          <w:bCs/>
          <w:sz w:val="24"/>
          <w:szCs w:val="32"/>
        </w:rPr>
        <w:t>Sujeto Obligado</w:t>
      </w:r>
      <w:r w:rsidRPr="00DE329D">
        <w:rPr>
          <w:rFonts w:ascii="Palatino Linotype" w:hAnsi="Palatino Linotype" w:cs="Arial"/>
          <w:bCs/>
          <w:sz w:val="24"/>
          <w:szCs w:val="32"/>
        </w:rPr>
        <w:t xml:space="preserve"> de manera fundada y motivada, podrá solicitar una ampliación de plazo para el cumplimiento de la presente resolución.</w:t>
      </w:r>
    </w:p>
    <w:p w14:paraId="7EB404DD" w14:textId="77777777" w:rsidR="002737FF" w:rsidRPr="00DE329D" w:rsidRDefault="002737FF" w:rsidP="007269AF">
      <w:pPr>
        <w:autoSpaceDE w:val="0"/>
        <w:autoSpaceDN w:val="0"/>
        <w:adjustRightInd w:val="0"/>
        <w:spacing w:after="0" w:line="360" w:lineRule="auto"/>
        <w:ind w:right="51"/>
        <w:jc w:val="both"/>
        <w:rPr>
          <w:rFonts w:ascii="Palatino Linotype" w:hAnsi="Palatino Linotype" w:cs="Arial"/>
          <w:b/>
          <w:sz w:val="28"/>
          <w:szCs w:val="28"/>
        </w:rPr>
      </w:pPr>
    </w:p>
    <w:p w14:paraId="5B2B8A9E" w14:textId="77777777" w:rsidR="001F7E95" w:rsidRPr="00DE329D" w:rsidRDefault="001F7E95" w:rsidP="007269AF">
      <w:pPr>
        <w:autoSpaceDE w:val="0"/>
        <w:autoSpaceDN w:val="0"/>
        <w:adjustRightInd w:val="0"/>
        <w:spacing w:after="0" w:line="360" w:lineRule="auto"/>
        <w:ind w:right="51"/>
        <w:jc w:val="both"/>
        <w:rPr>
          <w:rFonts w:ascii="Palatino Linotype" w:hAnsi="Palatino Linotype" w:cs="Arial"/>
        </w:rPr>
      </w:pPr>
      <w:r w:rsidRPr="00DE329D">
        <w:rPr>
          <w:rFonts w:ascii="Palatino Linotype" w:hAnsi="Palatino Linotype" w:cs="Arial"/>
          <w:b/>
          <w:sz w:val="28"/>
          <w:szCs w:val="28"/>
        </w:rPr>
        <w:t>QUINTO.</w:t>
      </w:r>
      <w:r w:rsidRPr="00DE329D">
        <w:rPr>
          <w:rFonts w:ascii="Palatino Linotype" w:hAnsi="Palatino Linotype" w:cs="Arial"/>
          <w:b/>
        </w:rPr>
        <w:t xml:space="preserve"> </w:t>
      </w:r>
      <w:r w:rsidRPr="00DE329D">
        <w:rPr>
          <w:rFonts w:ascii="Palatino Linotype" w:hAnsi="Palatino Linotype" w:cs="Arial"/>
          <w:b/>
          <w:sz w:val="24"/>
          <w:szCs w:val="24"/>
        </w:rPr>
        <w:t>NOTIFÍQUESE</w:t>
      </w:r>
      <w:r w:rsidRPr="00DE329D">
        <w:rPr>
          <w:rFonts w:ascii="Palatino Linotype" w:hAnsi="Palatino Linotype" w:cs="Arial"/>
          <w:sz w:val="24"/>
          <w:szCs w:val="24"/>
        </w:rPr>
        <w:t xml:space="preserve"> al </w:t>
      </w:r>
      <w:r w:rsidRPr="00DE329D">
        <w:rPr>
          <w:rFonts w:ascii="Palatino Linotype" w:hAnsi="Palatino Linotype" w:cs="Arial"/>
          <w:b/>
          <w:sz w:val="24"/>
          <w:szCs w:val="24"/>
        </w:rPr>
        <w:t>Recurrente</w:t>
      </w:r>
      <w:r w:rsidRPr="00DE329D">
        <w:rPr>
          <w:rFonts w:ascii="Palatino Linotype" w:hAnsi="Palatino Linotype" w:cs="Arial"/>
          <w:sz w:val="24"/>
          <w:szCs w:val="24"/>
        </w:rPr>
        <w:t xml:space="preserve"> la presente resolución a través del Sistema de Acceso a la Información Mexiquense </w:t>
      </w:r>
      <w:r w:rsidRPr="00DE329D">
        <w:rPr>
          <w:rFonts w:ascii="Palatino Linotype" w:hAnsi="Palatino Linotype" w:cs="Arial"/>
          <w:b/>
          <w:sz w:val="24"/>
          <w:szCs w:val="24"/>
        </w:rPr>
        <w:t>(SAIMEX),</w:t>
      </w:r>
      <w:r w:rsidRPr="00DE329D">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3071C4D0" w14:textId="77777777" w:rsidR="001F7E95" w:rsidRPr="00DE329D" w:rsidRDefault="001F7E95" w:rsidP="007269AF">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17982B3E" w14:textId="77777777" w:rsidR="001F7E95" w:rsidRPr="00DE329D" w:rsidRDefault="001F7E95" w:rsidP="007269AF">
      <w:pPr>
        <w:pStyle w:val="Textoindependiente"/>
        <w:spacing w:after="0" w:line="360" w:lineRule="auto"/>
        <w:jc w:val="both"/>
        <w:rPr>
          <w:rFonts w:ascii="Palatino Linotype" w:hAnsi="Palatino Linotype"/>
          <w:sz w:val="16"/>
          <w:szCs w:val="18"/>
        </w:rPr>
      </w:pPr>
      <w:r w:rsidRPr="00DE329D">
        <w:rPr>
          <w:rFonts w:ascii="Palatino Linotype" w:eastAsiaTheme="minorEastAsia" w:hAnsi="Palatino Linotype"/>
          <w:color w:val="000000" w:themeColor="text1"/>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RAMIREZ PEÑA; EN LA </w:t>
      </w:r>
      <w:r w:rsidR="00D67CA7" w:rsidRPr="00DE329D">
        <w:rPr>
          <w:rFonts w:ascii="Palatino Linotype" w:eastAsiaTheme="minorEastAsia" w:hAnsi="Palatino Linotype"/>
          <w:color w:val="000000" w:themeColor="text1"/>
          <w:sz w:val="24"/>
          <w:szCs w:val="24"/>
          <w:lang w:val="es-ES_tradnl" w:eastAsia="es-ES"/>
        </w:rPr>
        <w:t>CUADRA</w:t>
      </w:r>
      <w:r w:rsidRPr="00DE329D">
        <w:rPr>
          <w:rFonts w:ascii="Palatino Linotype" w:eastAsiaTheme="minorEastAsia" w:hAnsi="Palatino Linotype"/>
          <w:color w:val="000000" w:themeColor="text1"/>
          <w:sz w:val="24"/>
          <w:szCs w:val="24"/>
          <w:lang w:val="es-ES_tradnl" w:eastAsia="es-ES"/>
        </w:rPr>
        <w:t xml:space="preserve">GÉSIMA </w:t>
      </w:r>
      <w:r w:rsidR="00C2418D" w:rsidRPr="00DE329D">
        <w:rPr>
          <w:rFonts w:ascii="Palatino Linotype" w:eastAsiaTheme="minorEastAsia" w:hAnsi="Palatino Linotype"/>
          <w:color w:val="000000" w:themeColor="text1"/>
          <w:sz w:val="24"/>
          <w:szCs w:val="24"/>
          <w:lang w:val="es-ES_tradnl" w:eastAsia="es-ES"/>
        </w:rPr>
        <w:t xml:space="preserve">PRIMERA </w:t>
      </w:r>
      <w:r w:rsidRPr="00DE329D">
        <w:rPr>
          <w:rFonts w:ascii="Palatino Linotype" w:eastAsiaTheme="minorEastAsia" w:hAnsi="Palatino Linotype"/>
          <w:color w:val="000000" w:themeColor="text1"/>
          <w:sz w:val="24"/>
          <w:szCs w:val="24"/>
          <w:lang w:val="es-ES_tradnl" w:eastAsia="es-ES"/>
        </w:rPr>
        <w:t xml:space="preserve">SESIÓN ORDINARIA CELEBRADA EL </w:t>
      </w:r>
      <w:r w:rsidR="00D67CA7" w:rsidRPr="00DE329D">
        <w:rPr>
          <w:rFonts w:ascii="Palatino Linotype" w:eastAsiaTheme="minorEastAsia" w:hAnsi="Palatino Linotype"/>
          <w:color w:val="000000" w:themeColor="text1"/>
          <w:sz w:val="24"/>
          <w:szCs w:val="24"/>
          <w:lang w:val="es-ES_tradnl" w:eastAsia="es-ES"/>
        </w:rPr>
        <w:t>QUINCE</w:t>
      </w:r>
      <w:r w:rsidRPr="00DE329D">
        <w:rPr>
          <w:rFonts w:ascii="Palatino Linotype" w:eastAsiaTheme="minorEastAsia" w:hAnsi="Palatino Linotype"/>
          <w:color w:val="000000" w:themeColor="text1"/>
          <w:sz w:val="24"/>
          <w:szCs w:val="24"/>
          <w:lang w:val="es-ES_tradnl" w:eastAsia="es-ES"/>
        </w:rPr>
        <w:t xml:space="preserve"> DE NOVIEMBRE DE DOS MIL VEINTITRÉS, ANTE EL SECRETARIO TÉCNICO DEL PLENO ALEXIS TAPIA RAMÍREZ.----------------------------------------------------------------------------------------------------------------------------------------------------------------------------------------------------------------------- </w:t>
      </w:r>
    </w:p>
    <w:p w14:paraId="43BFAE88" w14:textId="77777777" w:rsidR="001F7E95" w:rsidRPr="009B0943" w:rsidRDefault="001F7E95" w:rsidP="007269AF">
      <w:pPr>
        <w:spacing w:after="0" w:line="240" w:lineRule="auto"/>
        <w:jc w:val="both"/>
        <w:rPr>
          <w:rFonts w:ascii="Palatino Linotype" w:hAnsi="Palatino Linotype"/>
          <w:sz w:val="16"/>
          <w:szCs w:val="18"/>
        </w:rPr>
      </w:pPr>
      <w:r w:rsidRPr="00DE329D">
        <w:rPr>
          <w:rFonts w:ascii="Palatino Linotype" w:hAnsi="Palatino Linotype"/>
          <w:sz w:val="16"/>
          <w:szCs w:val="18"/>
        </w:rPr>
        <w:t>JMV/CCR/</w:t>
      </w:r>
      <w:r w:rsidR="00032AD4" w:rsidRPr="00DE329D">
        <w:rPr>
          <w:rFonts w:ascii="Palatino Linotype" w:hAnsi="Palatino Linotype"/>
          <w:sz w:val="16"/>
          <w:szCs w:val="18"/>
        </w:rPr>
        <w:t>BPAC</w:t>
      </w:r>
    </w:p>
    <w:p w14:paraId="2B977C69" w14:textId="77777777" w:rsidR="001F7E95" w:rsidRPr="009B0943" w:rsidRDefault="001F7E95" w:rsidP="007269AF">
      <w:pPr>
        <w:spacing w:after="0"/>
        <w:jc w:val="both"/>
        <w:rPr>
          <w:rFonts w:ascii="Palatino Linotype" w:hAnsi="Palatino Linotype"/>
        </w:rPr>
      </w:pPr>
    </w:p>
    <w:p w14:paraId="6D8C9C49" w14:textId="77777777" w:rsidR="001F7E95" w:rsidRPr="009B0943" w:rsidRDefault="001F7E95" w:rsidP="007269AF">
      <w:pPr>
        <w:spacing w:after="0"/>
        <w:jc w:val="both"/>
        <w:rPr>
          <w:rFonts w:ascii="Palatino Linotype" w:hAnsi="Palatino Linotype"/>
        </w:rPr>
      </w:pPr>
    </w:p>
    <w:p w14:paraId="46549C0C" w14:textId="77777777" w:rsidR="001F7E95" w:rsidRPr="009B0943" w:rsidRDefault="001F7E95" w:rsidP="007269AF">
      <w:pPr>
        <w:spacing w:after="0"/>
        <w:jc w:val="both"/>
        <w:rPr>
          <w:rFonts w:ascii="Palatino Linotype" w:hAnsi="Palatino Linotype"/>
        </w:rPr>
      </w:pPr>
    </w:p>
    <w:p w14:paraId="36F35832" w14:textId="77777777" w:rsidR="001F7E95" w:rsidRPr="009B0943" w:rsidRDefault="001F7E95" w:rsidP="007269AF">
      <w:pPr>
        <w:spacing w:after="0"/>
        <w:jc w:val="both"/>
        <w:rPr>
          <w:rFonts w:ascii="Palatino Linotype" w:hAnsi="Palatino Linotype"/>
        </w:rPr>
      </w:pPr>
    </w:p>
    <w:p w14:paraId="308B35DB" w14:textId="77777777" w:rsidR="001F7E95" w:rsidRPr="009B0943" w:rsidRDefault="001F7E95" w:rsidP="007269AF">
      <w:pPr>
        <w:spacing w:after="0"/>
        <w:jc w:val="both"/>
        <w:rPr>
          <w:rFonts w:ascii="Palatino Linotype" w:hAnsi="Palatino Linotype"/>
        </w:rPr>
      </w:pPr>
    </w:p>
    <w:p w14:paraId="679DD52B" w14:textId="77777777" w:rsidR="001F7E95" w:rsidRPr="009B0943" w:rsidRDefault="001F7E95" w:rsidP="007269AF">
      <w:pPr>
        <w:spacing w:after="0"/>
        <w:jc w:val="both"/>
        <w:rPr>
          <w:rFonts w:ascii="Palatino Linotype" w:hAnsi="Palatino Linotype"/>
        </w:rPr>
      </w:pPr>
    </w:p>
    <w:p w14:paraId="2D07BED2" w14:textId="77777777" w:rsidR="001F7E95" w:rsidRPr="009B0943" w:rsidRDefault="001F7E95" w:rsidP="007269AF">
      <w:pPr>
        <w:spacing w:after="0"/>
        <w:jc w:val="both"/>
        <w:rPr>
          <w:rFonts w:ascii="Palatino Linotype" w:hAnsi="Palatino Linotype"/>
        </w:rPr>
      </w:pPr>
    </w:p>
    <w:p w14:paraId="1D303CDB" w14:textId="77777777" w:rsidR="001F7E95" w:rsidRPr="009B0943" w:rsidRDefault="001F7E95" w:rsidP="007269AF">
      <w:pPr>
        <w:spacing w:after="0"/>
        <w:jc w:val="both"/>
        <w:rPr>
          <w:rFonts w:ascii="Palatino Linotype" w:hAnsi="Palatino Linotype"/>
        </w:rPr>
      </w:pPr>
    </w:p>
    <w:p w14:paraId="5E9B6ABC" w14:textId="77777777" w:rsidR="001F7E95" w:rsidRPr="009B0943" w:rsidRDefault="001F7E95" w:rsidP="007269AF">
      <w:pPr>
        <w:spacing w:after="0"/>
        <w:jc w:val="both"/>
        <w:rPr>
          <w:rFonts w:ascii="Palatino Linotype" w:hAnsi="Palatino Linotype"/>
        </w:rPr>
      </w:pPr>
    </w:p>
    <w:p w14:paraId="0B5A8B96" w14:textId="77777777" w:rsidR="001F7E95" w:rsidRPr="009B0943" w:rsidRDefault="001F7E95" w:rsidP="007269AF">
      <w:pPr>
        <w:spacing w:after="0"/>
        <w:jc w:val="both"/>
        <w:rPr>
          <w:rFonts w:ascii="Palatino Linotype" w:hAnsi="Palatino Linotype"/>
        </w:rPr>
      </w:pPr>
    </w:p>
    <w:p w14:paraId="2BA9B270" w14:textId="77777777" w:rsidR="001F7E95" w:rsidRPr="009B0943" w:rsidRDefault="001F7E95" w:rsidP="007269AF">
      <w:pPr>
        <w:spacing w:after="0"/>
        <w:jc w:val="both"/>
        <w:rPr>
          <w:rFonts w:ascii="Palatino Linotype" w:hAnsi="Palatino Linotype"/>
        </w:rPr>
      </w:pPr>
    </w:p>
    <w:p w14:paraId="282F4E54" w14:textId="77777777" w:rsidR="001F7E95" w:rsidRPr="009B0943" w:rsidRDefault="001F7E95" w:rsidP="007269AF">
      <w:pPr>
        <w:spacing w:after="0"/>
        <w:jc w:val="both"/>
        <w:rPr>
          <w:rFonts w:ascii="Palatino Linotype" w:hAnsi="Palatino Linotype"/>
        </w:rPr>
      </w:pPr>
    </w:p>
    <w:p w14:paraId="39DCA59D" w14:textId="77777777" w:rsidR="001F7E95" w:rsidRPr="009B0943" w:rsidRDefault="001F7E95" w:rsidP="007269AF">
      <w:pPr>
        <w:spacing w:after="0"/>
        <w:jc w:val="both"/>
        <w:rPr>
          <w:rFonts w:ascii="Palatino Linotype" w:hAnsi="Palatino Linotype"/>
        </w:rPr>
      </w:pPr>
    </w:p>
    <w:p w14:paraId="60CA3B3F" w14:textId="77777777" w:rsidR="001F7E95" w:rsidRPr="009B0943" w:rsidRDefault="001F7E95" w:rsidP="007269AF">
      <w:pPr>
        <w:spacing w:after="0"/>
        <w:jc w:val="both"/>
        <w:rPr>
          <w:rFonts w:ascii="Palatino Linotype" w:hAnsi="Palatino Linotype"/>
        </w:rPr>
      </w:pPr>
    </w:p>
    <w:p w14:paraId="494FB71A" w14:textId="77777777" w:rsidR="001F7E95" w:rsidRPr="009B0943" w:rsidRDefault="001F7E95" w:rsidP="007269AF">
      <w:pPr>
        <w:spacing w:after="0"/>
        <w:jc w:val="both"/>
        <w:rPr>
          <w:rFonts w:ascii="Palatino Linotype" w:hAnsi="Palatino Linotype"/>
        </w:rPr>
      </w:pPr>
    </w:p>
    <w:p w14:paraId="12304AC6" w14:textId="77777777" w:rsidR="001F7E95" w:rsidRPr="009B0943" w:rsidRDefault="001F7E95" w:rsidP="007269AF">
      <w:pPr>
        <w:spacing w:after="0"/>
        <w:jc w:val="both"/>
        <w:rPr>
          <w:rFonts w:ascii="Palatino Linotype" w:hAnsi="Palatino Linotype"/>
        </w:rPr>
      </w:pPr>
    </w:p>
    <w:p w14:paraId="61B137BD" w14:textId="77777777" w:rsidR="001F7E95" w:rsidRPr="009B0943" w:rsidRDefault="001F7E95" w:rsidP="007269AF">
      <w:pPr>
        <w:spacing w:after="0"/>
        <w:jc w:val="both"/>
        <w:rPr>
          <w:rFonts w:ascii="Palatino Linotype" w:hAnsi="Palatino Linotype"/>
        </w:rPr>
      </w:pPr>
    </w:p>
    <w:p w14:paraId="66B43522" w14:textId="77777777" w:rsidR="001F7E95" w:rsidRPr="009B0943" w:rsidRDefault="001F7E95" w:rsidP="007269AF">
      <w:pPr>
        <w:spacing w:after="0"/>
        <w:jc w:val="both"/>
        <w:rPr>
          <w:rFonts w:ascii="Palatino Linotype" w:hAnsi="Palatino Linotype"/>
        </w:rPr>
      </w:pPr>
    </w:p>
    <w:p w14:paraId="2A6753A3" w14:textId="77777777" w:rsidR="001F7E95" w:rsidRPr="009B0943" w:rsidRDefault="001F7E95" w:rsidP="007269AF">
      <w:pPr>
        <w:spacing w:after="0"/>
        <w:jc w:val="both"/>
        <w:rPr>
          <w:rFonts w:ascii="Palatino Linotype" w:hAnsi="Palatino Linotype"/>
        </w:rPr>
      </w:pPr>
    </w:p>
    <w:p w14:paraId="59005879" w14:textId="77777777" w:rsidR="001F7E95" w:rsidRPr="009B0943" w:rsidRDefault="001F7E95" w:rsidP="007269AF">
      <w:pPr>
        <w:spacing w:after="0"/>
        <w:jc w:val="both"/>
        <w:rPr>
          <w:rFonts w:ascii="Palatino Linotype" w:hAnsi="Palatino Linotype"/>
        </w:rPr>
      </w:pPr>
    </w:p>
    <w:p w14:paraId="7D4F0600" w14:textId="77777777" w:rsidR="001F7E95" w:rsidRPr="009B0943" w:rsidRDefault="001F7E95" w:rsidP="007269AF">
      <w:pPr>
        <w:spacing w:after="0"/>
        <w:jc w:val="both"/>
        <w:rPr>
          <w:rFonts w:ascii="Palatino Linotype" w:hAnsi="Palatino Linotype"/>
        </w:rPr>
      </w:pPr>
    </w:p>
    <w:p w14:paraId="5BA62B5B" w14:textId="77777777" w:rsidR="001F7E95" w:rsidRPr="009B0943" w:rsidRDefault="001F7E95" w:rsidP="007269AF">
      <w:pPr>
        <w:spacing w:after="0"/>
        <w:jc w:val="both"/>
        <w:rPr>
          <w:rFonts w:ascii="Palatino Linotype" w:hAnsi="Palatino Linotype"/>
        </w:rPr>
      </w:pPr>
    </w:p>
    <w:p w14:paraId="10DA178E" w14:textId="77777777" w:rsidR="001F7E95" w:rsidRPr="009B0943" w:rsidRDefault="001F7E95" w:rsidP="007269AF">
      <w:pPr>
        <w:spacing w:after="0"/>
        <w:jc w:val="both"/>
        <w:rPr>
          <w:rFonts w:ascii="Palatino Linotype" w:hAnsi="Palatino Linotype"/>
        </w:rPr>
      </w:pPr>
    </w:p>
    <w:p w14:paraId="19C65FBB" w14:textId="77777777" w:rsidR="001F7E95" w:rsidRPr="009B0943" w:rsidRDefault="001F7E95" w:rsidP="007269AF">
      <w:pPr>
        <w:spacing w:after="0"/>
        <w:jc w:val="both"/>
        <w:rPr>
          <w:rFonts w:ascii="Palatino Linotype" w:hAnsi="Palatino Linotype"/>
        </w:rPr>
      </w:pPr>
    </w:p>
    <w:p w14:paraId="6A5344CD" w14:textId="77777777" w:rsidR="00A5648B" w:rsidRPr="009B0943" w:rsidRDefault="00A5648B" w:rsidP="007269AF">
      <w:pPr>
        <w:spacing w:after="0"/>
        <w:jc w:val="both"/>
        <w:rPr>
          <w:rFonts w:ascii="Palatino Linotype" w:hAnsi="Palatino Linotype"/>
        </w:rPr>
      </w:pPr>
    </w:p>
    <w:sectPr w:rsidR="00A5648B" w:rsidRPr="009B0943" w:rsidSect="00955817">
      <w:headerReference w:type="even" r:id="rId9"/>
      <w:headerReference w:type="default" r:id="rId10"/>
      <w:footerReference w:type="default" r:id="rId11"/>
      <w:headerReference w:type="first" r:id="rId12"/>
      <w:footerReference w:type="first" r:id="rId13"/>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5E2DF" w14:textId="77777777" w:rsidR="001F7E95" w:rsidRDefault="001F7E95" w:rsidP="001F7E95">
      <w:pPr>
        <w:spacing w:after="0" w:line="240" w:lineRule="auto"/>
      </w:pPr>
      <w:r>
        <w:separator/>
      </w:r>
    </w:p>
  </w:endnote>
  <w:endnote w:type="continuationSeparator" w:id="0">
    <w:p w14:paraId="5A60BBCF" w14:textId="77777777" w:rsidR="001F7E95" w:rsidRDefault="001F7E95" w:rsidP="001F7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A3374" w14:textId="77777777" w:rsidR="008406BD" w:rsidRPr="000B69FA" w:rsidRDefault="002737FF"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E329D">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00DE329D">
      <w:rPr>
        <w:rFonts w:ascii="Palatino Linotype" w:hAnsi="Palatino Linotype"/>
        <w:bCs/>
        <w:noProof/>
        <w:sz w:val="20"/>
      </w:rPr>
      <w:fldChar w:fldCharType="begin"/>
    </w:r>
    <w:r w:rsidR="00DE329D">
      <w:rPr>
        <w:rFonts w:ascii="Palatino Linotype" w:hAnsi="Palatino Linotype"/>
        <w:bCs/>
        <w:noProof/>
        <w:sz w:val="20"/>
      </w:rPr>
      <w:instrText>NUMPAGES  \* Arabic  \* MERGEFORMAT</w:instrText>
    </w:r>
    <w:r w:rsidR="00DE329D">
      <w:rPr>
        <w:rFonts w:ascii="Palatino Linotype" w:hAnsi="Palatino Linotype"/>
        <w:bCs/>
        <w:noProof/>
        <w:sz w:val="20"/>
      </w:rPr>
      <w:fldChar w:fldCharType="separate"/>
    </w:r>
    <w:r w:rsidR="00DE329D">
      <w:rPr>
        <w:rFonts w:ascii="Palatino Linotype" w:hAnsi="Palatino Linotype"/>
        <w:bCs/>
        <w:noProof/>
        <w:sz w:val="20"/>
      </w:rPr>
      <w:t>36</w:t>
    </w:r>
    <w:r w:rsidR="00DE329D">
      <w:rPr>
        <w:rFonts w:ascii="Palatino Linotype" w:hAnsi="Palatino Linotype"/>
        <w:bCs/>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F39E0" w14:textId="77777777" w:rsidR="008406BD" w:rsidRPr="000B69FA" w:rsidRDefault="002737FF"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E329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00DE329D">
      <w:rPr>
        <w:rFonts w:ascii="Palatino Linotype" w:hAnsi="Palatino Linotype"/>
        <w:bCs/>
        <w:noProof/>
        <w:sz w:val="20"/>
      </w:rPr>
      <w:fldChar w:fldCharType="begin"/>
    </w:r>
    <w:r w:rsidR="00DE329D">
      <w:rPr>
        <w:rFonts w:ascii="Palatino Linotype" w:hAnsi="Palatino Linotype"/>
        <w:bCs/>
        <w:noProof/>
        <w:sz w:val="20"/>
      </w:rPr>
      <w:instrText>NUMPAGES  \* Arabic  \* MERGEFORMAT</w:instrText>
    </w:r>
    <w:r w:rsidR="00DE329D">
      <w:rPr>
        <w:rFonts w:ascii="Palatino Linotype" w:hAnsi="Palatino Linotype"/>
        <w:bCs/>
        <w:noProof/>
        <w:sz w:val="20"/>
      </w:rPr>
      <w:fldChar w:fldCharType="separate"/>
    </w:r>
    <w:r w:rsidR="00DE329D">
      <w:rPr>
        <w:rFonts w:ascii="Palatino Linotype" w:hAnsi="Palatino Linotype"/>
        <w:bCs/>
        <w:noProof/>
        <w:sz w:val="20"/>
      </w:rPr>
      <w:t>36</w:t>
    </w:r>
    <w:r w:rsidR="00DE329D">
      <w:rPr>
        <w:rFonts w:ascii="Palatino Linotype" w:hAnsi="Palatino Linotype"/>
        <w:bCs/>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9F026" w14:textId="77777777" w:rsidR="001F7E95" w:rsidRDefault="001F7E95" w:rsidP="001F7E95">
      <w:pPr>
        <w:spacing w:after="0" w:line="240" w:lineRule="auto"/>
      </w:pPr>
      <w:r>
        <w:separator/>
      </w:r>
    </w:p>
  </w:footnote>
  <w:footnote w:type="continuationSeparator" w:id="0">
    <w:p w14:paraId="03A6419A" w14:textId="77777777" w:rsidR="001F7E95" w:rsidRDefault="001F7E95" w:rsidP="001F7E95">
      <w:pPr>
        <w:spacing w:after="0" w:line="240" w:lineRule="auto"/>
      </w:pPr>
      <w:r>
        <w:continuationSeparator/>
      </w:r>
    </w:p>
  </w:footnote>
  <w:footnote w:id="1">
    <w:p w14:paraId="1CF6A9B0" w14:textId="77777777" w:rsidR="001F7E95" w:rsidRPr="00481AAF" w:rsidRDefault="001F7E95" w:rsidP="001F7E95">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3DD87CE9" w14:textId="77777777" w:rsidR="001F7E95" w:rsidRPr="00946E1F" w:rsidRDefault="001F7E95" w:rsidP="001F7E95">
      <w:pPr>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353CC46C" w14:textId="77777777" w:rsidR="00977DFF" w:rsidRPr="007F43A5" w:rsidRDefault="00977DFF" w:rsidP="00977DFF">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3">
    <w:p w14:paraId="77482B8A" w14:textId="77777777" w:rsidR="00977DFF" w:rsidRPr="0085625E" w:rsidRDefault="00977DFF" w:rsidP="00977DFF">
      <w:pPr>
        <w:pStyle w:val="Textonotapie"/>
        <w:rPr>
          <w:rFonts w:asciiTheme="majorHAnsi" w:hAnsiTheme="majorHAnsi"/>
          <w:lang w:val="es-ES"/>
        </w:rPr>
      </w:pPr>
      <w:r>
        <w:rPr>
          <w:rStyle w:val="Refdenotaalpie"/>
        </w:rPr>
        <w:footnoteRef/>
      </w:r>
      <w:r>
        <w:t xml:space="preserve"> </w:t>
      </w:r>
      <w:r w:rsidRPr="0085625E">
        <w:rPr>
          <w:rFonts w:asciiTheme="majorHAnsi" w:hAnsiTheme="majorHAnsi"/>
          <w:lang w:val="es-ES"/>
        </w:rPr>
        <w:t>Tribunales Colegiados de Circuito. Novena Epoca. Semanario Judicial de la Federación y su Gaceta. Tomo III, marzo de 1996. Pág 769. Consultado en http://sjf.scjn.gob.mx/sjfsist/Documentos/Tesis/203/203143.pdf  el viernes 16 de junio de 2017.</w:t>
      </w:r>
    </w:p>
    <w:p w14:paraId="26BB31D7" w14:textId="77777777" w:rsidR="00977DFF" w:rsidRPr="0085625E" w:rsidRDefault="00977DFF" w:rsidP="00977DFF">
      <w:pPr>
        <w:pStyle w:val="Textonotapie"/>
        <w:rPr>
          <w:rFonts w:asciiTheme="majorHAnsi" w:hAnsiTheme="maj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F0317" w14:textId="77777777" w:rsidR="008406BD" w:rsidRDefault="001A1891">
    <w:pPr>
      <w:pStyle w:val="Encabezado"/>
    </w:pPr>
    <w:r>
      <w:rPr>
        <w:noProof/>
      </w:rPr>
      <w:pict w14:anchorId="659A16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CA92" w14:textId="77777777" w:rsidR="008406BD" w:rsidRDefault="001A1891">
    <w:pPr>
      <w:pStyle w:val="Encabezado"/>
    </w:pPr>
    <w:r>
      <w:rPr>
        <w:noProof/>
      </w:rPr>
      <w:pict w14:anchorId="635040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875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955817" w14:paraId="32DC7279" w14:textId="77777777" w:rsidTr="003901C4">
      <w:trPr>
        <w:trHeight w:val="227"/>
      </w:trPr>
      <w:tc>
        <w:tcPr>
          <w:tcW w:w="5949" w:type="dxa"/>
          <w:hideMark/>
        </w:tcPr>
        <w:p w14:paraId="5AEF1A2E" w14:textId="77777777" w:rsidR="008406BD" w:rsidRDefault="002737FF"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116" w:type="dxa"/>
          <w:hideMark/>
        </w:tcPr>
        <w:p w14:paraId="21CC3A11" w14:textId="77777777" w:rsidR="008406BD" w:rsidRPr="00B4142F" w:rsidRDefault="002737FF" w:rsidP="001F7E95">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01</w:t>
          </w:r>
          <w:r w:rsidR="001F7E95">
            <w:rPr>
              <w:rFonts w:ascii="Palatino Linotype" w:hAnsi="Palatino Linotype" w:cs="Arial"/>
              <w:bCs/>
              <w:sz w:val="24"/>
              <w:lang w:eastAsia="es-MX"/>
            </w:rPr>
            <w:t>25</w:t>
          </w:r>
          <w:r>
            <w:rPr>
              <w:rFonts w:ascii="Palatino Linotype" w:hAnsi="Palatino Linotype" w:cs="Arial"/>
              <w:bCs/>
              <w:sz w:val="24"/>
              <w:lang w:eastAsia="es-MX"/>
            </w:rPr>
            <w:t>0/INFOEM/IP/RR/2023</w:t>
          </w:r>
        </w:p>
      </w:tc>
    </w:tr>
    <w:tr w:rsidR="00955817" w14:paraId="397B84AD" w14:textId="77777777" w:rsidTr="003901C4">
      <w:trPr>
        <w:trHeight w:val="242"/>
      </w:trPr>
      <w:tc>
        <w:tcPr>
          <w:tcW w:w="5949" w:type="dxa"/>
          <w:hideMark/>
        </w:tcPr>
        <w:p w14:paraId="4E204CB2" w14:textId="77777777" w:rsidR="008406BD" w:rsidRDefault="002737FF"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482B201B" w14:textId="77777777" w:rsidR="008406BD" w:rsidRPr="00F06FED" w:rsidRDefault="002737FF" w:rsidP="001F7E95">
          <w:pPr>
            <w:spacing w:after="120" w:line="256" w:lineRule="auto"/>
            <w:ind w:right="214"/>
            <w:jc w:val="right"/>
            <w:rPr>
              <w:rFonts w:ascii="Palatino Linotype" w:hAnsi="Palatino Linotype" w:cs="Arial"/>
            </w:rPr>
          </w:pPr>
          <w:r w:rsidRPr="001B6A4B">
            <w:rPr>
              <w:rFonts w:ascii="Palatino Linotype" w:hAnsi="Palatino Linotype" w:cs="Arial"/>
              <w:szCs w:val="20"/>
            </w:rPr>
            <w:t xml:space="preserve">Ayuntamiento de </w:t>
          </w:r>
          <w:r w:rsidR="001F7E95">
            <w:rPr>
              <w:rFonts w:ascii="Palatino Linotype" w:hAnsi="Palatino Linotype" w:cs="Arial"/>
              <w:szCs w:val="20"/>
            </w:rPr>
            <w:t>Toluca</w:t>
          </w:r>
        </w:p>
      </w:tc>
    </w:tr>
    <w:tr w:rsidR="00955817" w14:paraId="3AF27535" w14:textId="77777777" w:rsidTr="003901C4">
      <w:trPr>
        <w:trHeight w:val="342"/>
      </w:trPr>
      <w:tc>
        <w:tcPr>
          <w:tcW w:w="5949" w:type="dxa"/>
          <w:hideMark/>
        </w:tcPr>
        <w:p w14:paraId="529DA4A8" w14:textId="77777777" w:rsidR="008406BD" w:rsidRDefault="002737FF"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04C2A9A3" w14:textId="77777777" w:rsidR="008406BD" w:rsidRDefault="002737FF" w:rsidP="00955817">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0287456E" w14:textId="77777777" w:rsidR="008406BD" w:rsidRDefault="001A189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955817" w14:paraId="2BA25718" w14:textId="77777777" w:rsidTr="003901C4">
      <w:trPr>
        <w:trHeight w:val="227"/>
      </w:trPr>
      <w:tc>
        <w:tcPr>
          <w:tcW w:w="6091" w:type="dxa"/>
          <w:hideMark/>
        </w:tcPr>
        <w:p w14:paraId="24EEAEC0" w14:textId="77777777" w:rsidR="008406BD" w:rsidRDefault="002737FF"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3974" w:type="dxa"/>
          <w:hideMark/>
        </w:tcPr>
        <w:p w14:paraId="73B2C0FB" w14:textId="77777777" w:rsidR="008406BD" w:rsidRPr="00B4142F" w:rsidRDefault="002737FF" w:rsidP="001F7E95">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01</w:t>
          </w:r>
          <w:r w:rsidR="001F7E95">
            <w:rPr>
              <w:rFonts w:ascii="Palatino Linotype" w:hAnsi="Palatino Linotype" w:cs="Arial"/>
              <w:bCs/>
              <w:sz w:val="24"/>
              <w:lang w:eastAsia="es-MX"/>
            </w:rPr>
            <w:t>25</w:t>
          </w:r>
          <w:r>
            <w:rPr>
              <w:rFonts w:ascii="Palatino Linotype" w:hAnsi="Palatino Linotype" w:cs="Arial"/>
              <w:bCs/>
              <w:sz w:val="24"/>
              <w:lang w:eastAsia="es-MX"/>
            </w:rPr>
            <w:t>0/INFOEM/IP/RR/2023</w:t>
          </w:r>
        </w:p>
      </w:tc>
    </w:tr>
    <w:tr w:rsidR="00955817" w14:paraId="7F237F63" w14:textId="77777777" w:rsidTr="003901C4">
      <w:trPr>
        <w:trHeight w:val="196"/>
      </w:trPr>
      <w:tc>
        <w:tcPr>
          <w:tcW w:w="6091" w:type="dxa"/>
          <w:hideMark/>
        </w:tcPr>
        <w:p w14:paraId="0DF3FB94" w14:textId="77777777" w:rsidR="008406BD" w:rsidRDefault="002737FF"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640717A8" w14:textId="7D1F3671" w:rsidR="008406BD" w:rsidRPr="00F06FED" w:rsidRDefault="001A1891" w:rsidP="00EF4F74">
          <w:pPr>
            <w:tabs>
              <w:tab w:val="left" w:pos="361"/>
            </w:tabs>
            <w:spacing w:after="120" w:line="256" w:lineRule="auto"/>
            <w:ind w:left="-64" w:right="214"/>
            <w:jc w:val="right"/>
            <w:rPr>
              <w:rFonts w:ascii="Palatino Linotype" w:hAnsi="Palatino Linotype" w:cs="Arial"/>
            </w:rPr>
          </w:pPr>
          <w:r>
            <w:rPr>
              <w:rFonts w:ascii="Palatino Linotype" w:hAnsi="Palatino Linotype" w:cs="Arial"/>
            </w:rPr>
            <w:t>XXXXXXXXXXXXXXXXX</w:t>
          </w:r>
          <w:r w:rsidR="001F7E95">
            <w:rPr>
              <w:rFonts w:ascii="Palatino Linotype" w:hAnsi="Palatino Linotype" w:cs="Arial"/>
            </w:rPr>
            <w:t xml:space="preserve"> </w:t>
          </w:r>
          <w:r w:rsidR="002737FF">
            <w:rPr>
              <w:rFonts w:ascii="Palatino Linotype" w:hAnsi="Palatino Linotype" w:cs="Arial"/>
            </w:rPr>
            <w:t xml:space="preserve">          </w:t>
          </w:r>
        </w:p>
      </w:tc>
    </w:tr>
    <w:tr w:rsidR="00955817" w14:paraId="2894CCD9" w14:textId="77777777" w:rsidTr="003901C4">
      <w:trPr>
        <w:trHeight w:val="242"/>
      </w:trPr>
      <w:tc>
        <w:tcPr>
          <w:tcW w:w="6091" w:type="dxa"/>
          <w:hideMark/>
        </w:tcPr>
        <w:p w14:paraId="0FDB06BC" w14:textId="77777777" w:rsidR="008406BD" w:rsidRDefault="002737FF"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609E00E2" w14:textId="77777777" w:rsidR="008406BD" w:rsidRDefault="001F7E95" w:rsidP="001F7E95">
          <w:pPr>
            <w:spacing w:after="120" w:line="256" w:lineRule="auto"/>
            <w:ind w:right="214"/>
            <w:jc w:val="right"/>
            <w:rPr>
              <w:rFonts w:ascii="Palatino Linotype" w:hAnsi="Palatino Linotype" w:cs="Arial"/>
              <w:szCs w:val="20"/>
            </w:rPr>
          </w:pPr>
          <w:r>
            <w:rPr>
              <w:rFonts w:ascii="Palatino Linotype" w:hAnsi="Palatino Linotype" w:cs="Arial"/>
              <w:szCs w:val="20"/>
            </w:rPr>
            <w:t>Ayuntamiento de Toluca</w:t>
          </w:r>
        </w:p>
      </w:tc>
    </w:tr>
    <w:tr w:rsidR="00955817" w14:paraId="509783E1" w14:textId="77777777" w:rsidTr="003901C4">
      <w:trPr>
        <w:trHeight w:val="342"/>
      </w:trPr>
      <w:tc>
        <w:tcPr>
          <w:tcW w:w="6091" w:type="dxa"/>
          <w:hideMark/>
        </w:tcPr>
        <w:p w14:paraId="6F836623" w14:textId="77777777" w:rsidR="008406BD" w:rsidRDefault="002737FF"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1EF24D98" w14:textId="77777777" w:rsidR="008406BD" w:rsidRDefault="002737FF" w:rsidP="00D21B73">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5FAB2966" w14:textId="77777777" w:rsidR="008406BD" w:rsidRDefault="001A1891">
    <w:pPr>
      <w:pStyle w:val="Encabezado"/>
    </w:pPr>
    <w:r>
      <w:rPr>
        <w:noProof/>
      </w:rPr>
      <w:pict w14:anchorId="18B96F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6.7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07046"/>
    <w:multiLevelType w:val="hybridMultilevel"/>
    <w:tmpl w:val="171A81D0"/>
    <w:lvl w:ilvl="0" w:tplc="0F6620B4">
      <w:start w:val="1"/>
      <w:numFmt w:val="decimal"/>
      <w:lvlText w:val="%1."/>
      <w:lvlJc w:val="left"/>
      <w:pPr>
        <w:ind w:left="720" w:hanging="360"/>
      </w:pPr>
      <w:rPr>
        <w:rFonts w:eastAsia="Palatino Linotype" w:cs="Palatino Linotype" w:hint="default"/>
        <w:b w:val="0"/>
        <w:color w:val="000000" w:themeColor="text1"/>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796A84"/>
    <w:multiLevelType w:val="hybridMultilevel"/>
    <w:tmpl w:val="04DE2D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C40441"/>
    <w:multiLevelType w:val="hybridMultilevel"/>
    <w:tmpl w:val="5016B824"/>
    <w:lvl w:ilvl="0" w:tplc="41083E3E">
      <w:start w:val="12"/>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E245D8F"/>
    <w:multiLevelType w:val="hybridMultilevel"/>
    <w:tmpl w:val="6B7015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1A12C13"/>
    <w:multiLevelType w:val="hybridMultilevel"/>
    <w:tmpl w:val="8BD87F54"/>
    <w:lvl w:ilvl="0" w:tplc="986C12A4">
      <w:start w:val="4"/>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E450CF6"/>
    <w:multiLevelType w:val="hybridMultilevel"/>
    <w:tmpl w:val="6B7015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B325789"/>
    <w:multiLevelType w:val="hybridMultilevel"/>
    <w:tmpl w:val="108E9B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5C849A7"/>
    <w:multiLevelType w:val="hybridMultilevel"/>
    <w:tmpl w:val="89BE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A96121A"/>
    <w:multiLevelType w:val="hybridMultilevel"/>
    <w:tmpl w:val="8B584792"/>
    <w:lvl w:ilvl="0" w:tplc="0E089F44">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2" w15:restartNumberingAfterBreak="0">
    <w:nsid w:val="7C7D0EA7"/>
    <w:multiLevelType w:val="hybridMultilevel"/>
    <w:tmpl w:val="B6986D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10502723">
    <w:abstractNumId w:val="7"/>
  </w:num>
  <w:num w:numId="2" w16cid:durableId="771583988">
    <w:abstractNumId w:val="4"/>
  </w:num>
  <w:num w:numId="3" w16cid:durableId="228002963">
    <w:abstractNumId w:val="10"/>
  </w:num>
  <w:num w:numId="4" w16cid:durableId="1814525290">
    <w:abstractNumId w:val="3"/>
  </w:num>
  <w:num w:numId="5" w16cid:durableId="1592663152">
    <w:abstractNumId w:val="6"/>
  </w:num>
  <w:num w:numId="6" w16cid:durableId="1575779301">
    <w:abstractNumId w:val="8"/>
  </w:num>
  <w:num w:numId="7" w16cid:durableId="296108315">
    <w:abstractNumId w:val="5"/>
  </w:num>
  <w:num w:numId="8" w16cid:durableId="1524900410">
    <w:abstractNumId w:val="11"/>
  </w:num>
  <w:num w:numId="9" w16cid:durableId="922880490">
    <w:abstractNumId w:val="12"/>
  </w:num>
  <w:num w:numId="10" w16cid:durableId="186332162">
    <w:abstractNumId w:val="9"/>
  </w:num>
  <w:num w:numId="11" w16cid:durableId="1619945877">
    <w:abstractNumId w:val="0"/>
  </w:num>
  <w:num w:numId="12" w16cid:durableId="1046835637">
    <w:abstractNumId w:val="1"/>
  </w:num>
  <w:num w:numId="13" w16cid:durableId="1396202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E95"/>
    <w:rsid w:val="00032AD4"/>
    <w:rsid w:val="0003739C"/>
    <w:rsid w:val="001A1891"/>
    <w:rsid w:val="001E2109"/>
    <w:rsid w:val="001F7E95"/>
    <w:rsid w:val="002737FF"/>
    <w:rsid w:val="00281904"/>
    <w:rsid w:val="002866D8"/>
    <w:rsid w:val="00317FB4"/>
    <w:rsid w:val="00347618"/>
    <w:rsid w:val="003C365D"/>
    <w:rsid w:val="003E43E5"/>
    <w:rsid w:val="003F02D7"/>
    <w:rsid w:val="003F1965"/>
    <w:rsid w:val="00460F09"/>
    <w:rsid w:val="004929FD"/>
    <w:rsid w:val="00565CE5"/>
    <w:rsid w:val="0063578F"/>
    <w:rsid w:val="00685345"/>
    <w:rsid w:val="00687ED1"/>
    <w:rsid w:val="007261F1"/>
    <w:rsid w:val="007269AF"/>
    <w:rsid w:val="00732A85"/>
    <w:rsid w:val="00733FEF"/>
    <w:rsid w:val="007A78C7"/>
    <w:rsid w:val="007B75AD"/>
    <w:rsid w:val="00854256"/>
    <w:rsid w:val="008A1E5B"/>
    <w:rsid w:val="00910D08"/>
    <w:rsid w:val="00914438"/>
    <w:rsid w:val="00977DFF"/>
    <w:rsid w:val="009A09D5"/>
    <w:rsid w:val="009B0943"/>
    <w:rsid w:val="009F749A"/>
    <w:rsid w:val="00A5648B"/>
    <w:rsid w:val="00B100E2"/>
    <w:rsid w:val="00B34E33"/>
    <w:rsid w:val="00C2418D"/>
    <w:rsid w:val="00C76C73"/>
    <w:rsid w:val="00D008B6"/>
    <w:rsid w:val="00D053E8"/>
    <w:rsid w:val="00D62DDF"/>
    <w:rsid w:val="00D67CA7"/>
    <w:rsid w:val="00DE22D6"/>
    <w:rsid w:val="00DE329D"/>
    <w:rsid w:val="00E11E2D"/>
    <w:rsid w:val="00E71FB7"/>
    <w:rsid w:val="00E873C3"/>
    <w:rsid w:val="00EA08DA"/>
    <w:rsid w:val="00F21EDC"/>
    <w:rsid w:val="00F459A2"/>
    <w:rsid w:val="00FC114F"/>
    <w:rsid w:val="00FD187B"/>
    <w:rsid w:val="00FF3B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BF403"/>
  <w15:chartTrackingRefBased/>
  <w15:docId w15:val="{BE51239A-CE23-4E60-9AB4-9019CF493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E95"/>
  </w:style>
  <w:style w:type="paragraph" w:styleId="Ttulo1">
    <w:name w:val="heading 1"/>
    <w:aliases w:val="Título Res"/>
    <w:basedOn w:val="Normal"/>
    <w:next w:val="Normal"/>
    <w:link w:val="Ttulo1Car"/>
    <w:uiPriority w:val="9"/>
    <w:qFormat/>
    <w:rsid w:val="009B0943"/>
    <w:pPr>
      <w:keepNext/>
      <w:keepLines/>
      <w:spacing w:after="0" w:line="360" w:lineRule="auto"/>
      <w:jc w:val="center"/>
      <w:outlineLvl w:val="0"/>
    </w:pPr>
    <w:rPr>
      <w:rFonts w:ascii="Palatino Linotype" w:eastAsiaTheme="majorEastAsia" w:hAnsi="Palatino Linotype" w:cstheme="majorBidi"/>
      <w:b/>
      <w:color w:val="000000" w:themeColor="text1"/>
      <w:sz w:val="28"/>
      <w:szCs w:val="32"/>
      <w:lang w:val="es-ES" w:eastAsia="es-ES"/>
    </w:rPr>
  </w:style>
  <w:style w:type="paragraph" w:styleId="Ttulo3">
    <w:name w:val="heading 3"/>
    <w:basedOn w:val="Normal"/>
    <w:next w:val="Normal"/>
    <w:link w:val="Ttulo3Car"/>
    <w:uiPriority w:val="9"/>
    <w:unhideWhenUsed/>
    <w:qFormat/>
    <w:rsid w:val="009B0943"/>
    <w:pPr>
      <w:keepNext/>
      <w:keepLines/>
      <w:spacing w:after="0" w:line="360" w:lineRule="auto"/>
      <w:jc w:val="both"/>
      <w:outlineLvl w:val="2"/>
    </w:pPr>
    <w:rPr>
      <w:rFonts w:ascii="Palatino Linotype" w:eastAsiaTheme="majorEastAsia" w:hAnsi="Palatino Linotype" w:cstheme="majorBidi"/>
      <w:b/>
      <w:i/>
      <w:color w:val="000000" w:themeColor="text1"/>
      <w:sz w:val="24"/>
      <w:szCs w:val="24"/>
      <w:u w:val="single"/>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F7E9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F7E9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F7E9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F7E9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F7E9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F7E9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F7E9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1F7E9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1F7E95"/>
    <w:rPr>
      <w:color w:val="0563C1" w:themeColor="hyperlink"/>
      <w:u w:val="single"/>
    </w:rPr>
  </w:style>
  <w:style w:type="paragraph" w:styleId="Sinespaciado">
    <w:name w:val="No Spacing"/>
    <w:aliases w:val="Francesa,INAI"/>
    <w:link w:val="SinespaciadoCar"/>
    <w:uiPriority w:val="1"/>
    <w:qFormat/>
    <w:rsid w:val="001F7E95"/>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1F7E95"/>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1F7E95"/>
    <w:pPr>
      <w:spacing w:after="120"/>
    </w:pPr>
  </w:style>
  <w:style w:type="character" w:customStyle="1" w:styleId="TextoindependienteCar">
    <w:name w:val="Texto independiente Car"/>
    <w:basedOn w:val="Fuentedeprrafopredeter"/>
    <w:link w:val="Textoindependiente"/>
    <w:uiPriority w:val="99"/>
    <w:rsid w:val="001F7E95"/>
  </w:style>
  <w:style w:type="paragraph" w:customStyle="1" w:styleId="Citas">
    <w:name w:val="Citas"/>
    <w:basedOn w:val="Normal"/>
    <w:qFormat/>
    <w:rsid w:val="001F7E95"/>
    <w:pPr>
      <w:spacing w:before="240" w:line="360" w:lineRule="auto"/>
      <w:ind w:left="851" w:right="851"/>
      <w:jc w:val="both"/>
    </w:pPr>
    <w:rPr>
      <w:rFonts w:ascii="Palatino Linotype" w:hAnsi="Palatino Linotype" w:cs="Arial"/>
      <w:i/>
    </w:rPr>
  </w:style>
  <w:style w:type="character" w:customStyle="1" w:styleId="Ttulo1Car">
    <w:name w:val="Título 1 Car"/>
    <w:aliases w:val="Título Res Car"/>
    <w:basedOn w:val="Fuentedeprrafopredeter"/>
    <w:link w:val="Ttulo1"/>
    <w:uiPriority w:val="9"/>
    <w:rsid w:val="009B0943"/>
    <w:rPr>
      <w:rFonts w:ascii="Palatino Linotype" w:eastAsiaTheme="majorEastAsia" w:hAnsi="Palatino Linotype" w:cstheme="majorBidi"/>
      <w:b/>
      <w:color w:val="000000" w:themeColor="text1"/>
      <w:sz w:val="28"/>
      <w:szCs w:val="32"/>
      <w:lang w:val="es-ES" w:eastAsia="es-ES"/>
    </w:rPr>
  </w:style>
  <w:style w:type="character" w:customStyle="1" w:styleId="Ttulo3Car">
    <w:name w:val="Título 3 Car"/>
    <w:basedOn w:val="Fuentedeprrafopredeter"/>
    <w:link w:val="Ttulo3"/>
    <w:uiPriority w:val="9"/>
    <w:rsid w:val="009B0943"/>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9B0943"/>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77DFF"/>
    <w:pPr>
      <w:spacing w:after="0" w:line="240" w:lineRule="auto"/>
      <w:jc w:val="both"/>
    </w:pPr>
    <w:rPr>
      <w:rFonts w:ascii="Palatino Linotype" w:eastAsia="Calibri" w:hAnsi="Palatino Linotype" w:cs="Calibri"/>
      <w:sz w:val="20"/>
      <w:szCs w:val="20"/>
      <w:lang w:val="es-ES_tradnl" w:eastAsia="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77DFF"/>
    <w:rPr>
      <w:rFonts w:ascii="Palatino Linotype" w:eastAsia="Calibri" w:hAnsi="Palatino Linotype" w:cs="Calibri"/>
      <w:sz w:val="20"/>
      <w:szCs w:val="20"/>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115424">
      <w:bodyDiv w:val="1"/>
      <w:marLeft w:val="0"/>
      <w:marRight w:val="0"/>
      <w:marTop w:val="0"/>
      <w:marBottom w:val="0"/>
      <w:divBdr>
        <w:top w:val="none" w:sz="0" w:space="0" w:color="auto"/>
        <w:left w:val="none" w:sz="0" w:space="0" w:color="auto"/>
        <w:bottom w:val="none" w:sz="0" w:space="0" w:color="auto"/>
        <w:right w:val="none" w:sz="0" w:space="0" w:color="auto"/>
      </w:divBdr>
    </w:div>
    <w:div w:id="137608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ipomex.org.mx/ipo3/lgt/indice/TOLUCA/art_92_vii/5.web"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36</Pages>
  <Words>9118</Words>
  <Characters>50153</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59153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 INFOEM</cp:lastModifiedBy>
  <cp:revision>4</cp:revision>
  <dcterms:created xsi:type="dcterms:W3CDTF">2023-11-15T21:00:00Z</dcterms:created>
  <dcterms:modified xsi:type="dcterms:W3CDTF">2023-11-28T15:56:00Z</dcterms:modified>
</cp:coreProperties>
</file>