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E0D99" w14:textId="77777777" w:rsidR="00201178" w:rsidRDefault="00201178" w:rsidP="00DE3512">
      <w:pPr>
        <w:pBdr>
          <w:top w:val="nil"/>
          <w:left w:val="nil"/>
          <w:bottom w:val="nil"/>
          <w:right w:val="nil"/>
          <w:between w:val="nil"/>
        </w:pBdr>
        <w:rPr>
          <w:rFonts w:eastAsia="Palatino Linotype" w:cs="Palatino Linotype"/>
          <w:color w:val="000000"/>
          <w:szCs w:val="24"/>
        </w:rPr>
      </w:pPr>
    </w:p>
    <w:p w14:paraId="2EE97119" w14:textId="67ADEA1F" w:rsidR="00DE3512" w:rsidRPr="004278D5" w:rsidRDefault="00DE3512" w:rsidP="00DE3512">
      <w:pPr>
        <w:pBdr>
          <w:top w:val="nil"/>
          <w:left w:val="nil"/>
          <w:bottom w:val="nil"/>
          <w:right w:val="nil"/>
          <w:between w:val="nil"/>
        </w:pBdr>
        <w:rPr>
          <w:rFonts w:eastAsia="Palatino Linotype" w:cs="Palatino Linotype"/>
          <w:color w:val="000000"/>
          <w:szCs w:val="24"/>
        </w:rPr>
      </w:pPr>
      <w:r w:rsidRPr="004278D5">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4278D5">
        <w:rPr>
          <w:rFonts w:eastAsia="Palatino Linotype" w:cs="Palatino Linotype"/>
          <w:color w:val="000000"/>
          <w:szCs w:val="24"/>
        </w:rPr>
        <w:t xml:space="preserve">o en Metepec, </w:t>
      </w:r>
      <w:r w:rsidR="00B64C91" w:rsidRPr="004278D5">
        <w:rPr>
          <w:rFonts w:eastAsia="Palatino Linotype" w:cs="Palatino Linotype"/>
          <w:color w:val="000000"/>
          <w:szCs w:val="24"/>
        </w:rPr>
        <w:t>México, a</w:t>
      </w:r>
      <w:r w:rsidR="00C33576" w:rsidRPr="004278D5">
        <w:rPr>
          <w:rFonts w:eastAsia="Palatino Linotype" w:cs="Palatino Linotype"/>
          <w:color w:val="000000"/>
          <w:szCs w:val="24"/>
        </w:rPr>
        <w:t xml:space="preserve"> </w:t>
      </w:r>
      <w:r w:rsidR="001E7BB1" w:rsidRPr="004278D5">
        <w:rPr>
          <w:rFonts w:eastAsia="Palatino Linotype" w:cs="Palatino Linotype"/>
          <w:color w:val="000000"/>
          <w:szCs w:val="24"/>
        </w:rPr>
        <w:t>dieciséis</w:t>
      </w:r>
      <w:r w:rsidR="002A1A2A" w:rsidRPr="004278D5">
        <w:rPr>
          <w:rFonts w:eastAsia="Palatino Linotype" w:cs="Palatino Linotype"/>
          <w:color w:val="000000"/>
          <w:szCs w:val="24"/>
        </w:rPr>
        <w:t xml:space="preserve"> de agosto</w:t>
      </w:r>
      <w:r w:rsidR="00C33576" w:rsidRPr="004278D5">
        <w:rPr>
          <w:rFonts w:eastAsia="Palatino Linotype" w:cs="Palatino Linotype"/>
          <w:color w:val="000000"/>
          <w:szCs w:val="24"/>
        </w:rPr>
        <w:t xml:space="preserve"> de dos mil veintitrés</w:t>
      </w:r>
      <w:r w:rsidRPr="004278D5">
        <w:rPr>
          <w:rFonts w:eastAsia="Palatino Linotype" w:cs="Palatino Linotype"/>
          <w:color w:val="000000"/>
          <w:szCs w:val="24"/>
        </w:rPr>
        <w:t>.</w:t>
      </w:r>
    </w:p>
    <w:p w14:paraId="4CA4A924" w14:textId="77777777" w:rsidR="00DE3512" w:rsidRPr="004278D5" w:rsidRDefault="00DE3512" w:rsidP="00DE3512">
      <w:pPr>
        <w:pBdr>
          <w:top w:val="nil"/>
          <w:left w:val="nil"/>
          <w:bottom w:val="nil"/>
          <w:right w:val="nil"/>
          <w:between w:val="nil"/>
        </w:pBdr>
        <w:rPr>
          <w:rFonts w:eastAsia="Palatino Linotype" w:cs="Palatino Linotype"/>
          <w:color w:val="000000"/>
          <w:szCs w:val="24"/>
        </w:rPr>
      </w:pPr>
    </w:p>
    <w:p w14:paraId="63F9BAD8" w14:textId="61F748B8" w:rsidR="00DE3512" w:rsidRPr="004278D5" w:rsidRDefault="00DE3512" w:rsidP="00DE3512">
      <w:pPr>
        <w:pBdr>
          <w:top w:val="nil"/>
          <w:left w:val="nil"/>
          <w:bottom w:val="nil"/>
          <w:right w:val="nil"/>
          <w:between w:val="nil"/>
        </w:pBdr>
        <w:rPr>
          <w:rFonts w:eastAsia="Palatino Linotype" w:cs="Palatino Linotype"/>
          <w:color w:val="000000"/>
          <w:szCs w:val="24"/>
        </w:rPr>
      </w:pPr>
      <w:r w:rsidRPr="004278D5">
        <w:rPr>
          <w:rFonts w:eastAsia="Palatino Linotype" w:cs="Palatino Linotype"/>
          <w:b/>
          <w:color w:val="000000"/>
          <w:szCs w:val="24"/>
        </w:rPr>
        <w:t>VISTO</w:t>
      </w:r>
      <w:r w:rsidR="00F24C87" w:rsidRPr="004278D5">
        <w:rPr>
          <w:rFonts w:eastAsia="Palatino Linotype" w:cs="Palatino Linotype"/>
          <w:b/>
          <w:color w:val="000000"/>
          <w:szCs w:val="24"/>
        </w:rPr>
        <w:t>S</w:t>
      </w:r>
      <w:r w:rsidRPr="004278D5">
        <w:rPr>
          <w:rFonts w:eastAsia="Palatino Linotype" w:cs="Palatino Linotype"/>
          <w:color w:val="000000"/>
          <w:szCs w:val="24"/>
        </w:rPr>
        <w:t xml:space="preserve"> </w:t>
      </w:r>
      <w:r w:rsidR="00F24C87" w:rsidRPr="004278D5">
        <w:rPr>
          <w:rFonts w:eastAsia="Palatino Linotype" w:cs="Palatino Linotype"/>
          <w:color w:val="000000"/>
          <w:szCs w:val="24"/>
        </w:rPr>
        <w:t>los</w:t>
      </w:r>
      <w:r w:rsidRPr="004278D5">
        <w:rPr>
          <w:rFonts w:eastAsia="Palatino Linotype" w:cs="Palatino Linotype"/>
          <w:color w:val="000000"/>
          <w:szCs w:val="24"/>
        </w:rPr>
        <w:t xml:space="preserve"> expediente</w:t>
      </w:r>
      <w:r w:rsidR="00F24C87" w:rsidRPr="004278D5">
        <w:rPr>
          <w:rFonts w:eastAsia="Palatino Linotype" w:cs="Palatino Linotype"/>
          <w:color w:val="000000"/>
          <w:szCs w:val="24"/>
        </w:rPr>
        <w:t>s</w:t>
      </w:r>
      <w:r w:rsidRPr="004278D5">
        <w:rPr>
          <w:rFonts w:eastAsia="Palatino Linotype" w:cs="Palatino Linotype"/>
          <w:color w:val="000000"/>
          <w:szCs w:val="24"/>
        </w:rPr>
        <w:t xml:space="preserve"> electrónico</w:t>
      </w:r>
      <w:r w:rsidR="00F24C87" w:rsidRPr="004278D5">
        <w:rPr>
          <w:rFonts w:eastAsia="Palatino Linotype" w:cs="Palatino Linotype"/>
          <w:color w:val="000000"/>
          <w:szCs w:val="24"/>
        </w:rPr>
        <w:t>s</w:t>
      </w:r>
      <w:r w:rsidRPr="004278D5">
        <w:rPr>
          <w:rFonts w:eastAsia="Palatino Linotype" w:cs="Palatino Linotype"/>
          <w:color w:val="000000"/>
          <w:szCs w:val="24"/>
        </w:rPr>
        <w:t xml:space="preserve"> formado</w:t>
      </w:r>
      <w:r w:rsidR="00F24C87" w:rsidRPr="004278D5">
        <w:rPr>
          <w:rFonts w:eastAsia="Palatino Linotype" w:cs="Palatino Linotype"/>
          <w:color w:val="000000"/>
          <w:szCs w:val="24"/>
        </w:rPr>
        <w:t>s</w:t>
      </w:r>
      <w:r w:rsidRPr="004278D5">
        <w:rPr>
          <w:rFonts w:eastAsia="Palatino Linotype" w:cs="Palatino Linotype"/>
          <w:color w:val="000000"/>
          <w:szCs w:val="24"/>
        </w:rPr>
        <w:t xml:space="preserve"> con motivo de</w:t>
      </w:r>
      <w:r w:rsidR="00F24C87" w:rsidRPr="004278D5">
        <w:rPr>
          <w:rFonts w:eastAsia="Palatino Linotype" w:cs="Palatino Linotype"/>
          <w:color w:val="000000"/>
          <w:szCs w:val="24"/>
        </w:rPr>
        <w:t xml:space="preserve"> </w:t>
      </w:r>
      <w:r w:rsidRPr="004278D5">
        <w:rPr>
          <w:rFonts w:eastAsia="Palatino Linotype" w:cs="Palatino Linotype"/>
          <w:color w:val="000000"/>
          <w:szCs w:val="24"/>
        </w:rPr>
        <w:t>l</w:t>
      </w:r>
      <w:r w:rsidR="00F24C87" w:rsidRPr="004278D5">
        <w:rPr>
          <w:rFonts w:eastAsia="Palatino Linotype" w:cs="Palatino Linotype"/>
          <w:color w:val="000000"/>
          <w:szCs w:val="24"/>
        </w:rPr>
        <w:t>os</w:t>
      </w:r>
      <w:r w:rsidRPr="004278D5">
        <w:rPr>
          <w:rFonts w:eastAsia="Palatino Linotype" w:cs="Palatino Linotype"/>
          <w:color w:val="000000"/>
          <w:szCs w:val="24"/>
        </w:rPr>
        <w:t xml:space="preserve"> recurso</w:t>
      </w:r>
      <w:r w:rsidR="00F24C87" w:rsidRPr="004278D5">
        <w:rPr>
          <w:rFonts w:eastAsia="Palatino Linotype" w:cs="Palatino Linotype"/>
          <w:color w:val="000000"/>
          <w:szCs w:val="24"/>
        </w:rPr>
        <w:t>s</w:t>
      </w:r>
      <w:r w:rsidRPr="004278D5">
        <w:rPr>
          <w:rFonts w:eastAsia="Palatino Linotype" w:cs="Palatino Linotype"/>
          <w:color w:val="000000"/>
          <w:szCs w:val="24"/>
        </w:rPr>
        <w:t xml:space="preserve"> de revisión</w:t>
      </w:r>
      <w:r w:rsidR="00F82C9A" w:rsidRPr="004278D5">
        <w:rPr>
          <w:rFonts w:eastAsia="Palatino Linotype" w:cs="Palatino Linotype"/>
          <w:color w:val="000000"/>
          <w:szCs w:val="24"/>
        </w:rPr>
        <w:t xml:space="preserve"> </w:t>
      </w:r>
      <w:r w:rsidR="00682A55" w:rsidRPr="004278D5">
        <w:rPr>
          <w:rFonts w:eastAsia="Palatino Linotype" w:cs="Palatino Linotype"/>
          <w:b/>
          <w:color w:val="000000"/>
          <w:szCs w:val="24"/>
        </w:rPr>
        <w:t>17495</w:t>
      </w:r>
      <w:r w:rsidRPr="004278D5">
        <w:rPr>
          <w:rFonts w:eastAsia="Palatino Linotype" w:cs="Palatino Linotype"/>
          <w:b/>
          <w:color w:val="000000"/>
          <w:szCs w:val="24"/>
        </w:rPr>
        <w:t>/INFOEM/IP/RR/202</w:t>
      </w:r>
      <w:r w:rsidR="00F24C87" w:rsidRPr="004278D5">
        <w:rPr>
          <w:rFonts w:eastAsia="Palatino Linotype" w:cs="Palatino Linotype"/>
          <w:b/>
          <w:color w:val="000000"/>
          <w:szCs w:val="24"/>
        </w:rPr>
        <w:t>2</w:t>
      </w:r>
      <w:r w:rsidR="00E074E4" w:rsidRPr="004278D5">
        <w:rPr>
          <w:rFonts w:eastAsia="Palatino Linotype" w:cs="Palatino Linotype"/>
          <w:color w:val="000000"/>
          <w:szCs w:val="24"/>
        </w:rPr>
        <w:t>,</w:t>
      </w:r>
      <w:r w:rsidR="00F24C87" w:rsidRPr="004278D5">
        <w:rPr>
          <w:rFonts w:eastAsia="Palatino Linotype" w:cs="Palatino Linotype"/>
          <w:bCs/>
          <w:color w:val="000000"/>
          <w:szCs w:val="24"/>
        </w:rPr>
        <w:t xml:space="preserve"> </w:t>
      </w:r>
      <w:r w:rsidR="00682A55" w:rsidRPr="004278D5">
        <w:rPr>
          <w:rFonts w:eastAsia="Palatino Linotype" w:cs="Palatino Linotype"/>
          <w:b/>
          <w:color w:val="000000"/>
          <w:szCs w:val="24"/>
        </w:rPr>
        <w:t>17496</w:t>
      </w:r>
      <w:r w:rsidR="00E074E4" w:rsidRPr="004278D5">
        <w:rPr>
          <w:rFonts w:eastAsia="Palatino Linotype" w:cs="Palatino Linotype"/>
          <w:b/>
          <w:color w:val="000000"/>
          <w:szCs w:val="24"/>
        </w:rPr>
        <w:t>/INFOEM/IP/RR/2022</w:t>
      </w:r>
      <w:r w:rsidR="00E074E4" w:rsidRPr="004278D5">
        <w:rPr>
          <w:rFonts w:eastAsia="Palatino Linotype" w:cs="Palatino Linotype"/>
          <w:color w:val="000000"/>
          <w:szCs w:val="24"/>
        </w:rPr>
        <w:t>,</w:t>
      </w:r>
      <w:r w:rsidR="00E074E4" w:rsidRPr="004278D5">
        <w:rPr>
          <w:rFonts w:eastAsia="Palatino Linotype" w:cs="Palatino Linotype"/>
          <w:bCs/>
          <w:color w:val="000000"/>
          <w:szCs w:val="24"/>
        </w:rPr>
        <w:t xml:space="preserve"> </w:t>
      </w:r>
      <w:r w:rsidR="00682A55" w:rsidRPr="004278D5">
        <w:rPr>
          <w:rFonts w:eastAsia="Palatino Linotype" w:cs="Palatino Linotype"/>
          <w:b/>
          <w:color w:val="000000"/>
          <w:szCs w:val="24"/>
        </w:rPr>
        <w:t>17497</w:t>
      </w:r>
      <w:r w:rsidR="00E074E4" w:rsidRPr="004278D5">
        <w:rPr>
          <w:rFonts w:eastAsia="Palatino Linotype" w:cs="Palatino Linotype"/>
          <w:b/>
          <w:color w:val="000000"/>
          <w:szCs w:val="24"/>
        </w:rPr>
        <w:t>/INFOEM/IP/RR/2022</w:t>
      </w:r>
      <w:r w:rsidR="00E074E4" w:rsidRPr="004278D5">
        <w:rPr>
          <w:rFonts w:eastAsia="Palatino Linotype" w:cs="Palatino Linotype"/>
          <w:color w:val="000000"/>
          <w:szCs w:val="24"/>
        </w:rPr>
        <w:t>,</w:t>
      </w:r>
      <w:r w:rsidR="00E074E4" w:rsidRPr="004278D5">
        <w:rPr>
          <w:rFonts w:eastAsia="Palatino Linotype" w:cs="Palatino Linotype"/>
          <w:bCs/>
          <w:color w:val="000000"/>
          <w:szCs w:val="24"/>
        </w:rPr>
        <w:t xml:space="preserve"> </w:t>
      </w:r>
      <w:r w:rsidR="00682A55" w:rsidRPr="004278D5">
        <w:rPr>
          <w:rFonts w:eastAsia="Palatino Linotype" w:cs="Palatino Linotype"/>
          <w:b/>
          <w:color w:val="000000"/>
          <w:szCs w:val="24"/>
        </w:rPr>
        <w:t>17498/INFOEM/IP/RR/2022</w:t>
      </w:r>
      <w:r w:rsidR="00682A55" w:rsidRPr="004278D5">
        <w:rPr>
          <w:rFonts w:eastAsia="Palatino Linotype" w:cs="Palatino Linotype"/>
          <w:color w:val="000000"/>
          <w:szCs w:val="24"/>
        </w:rPr>
        <w:t>,</w:t>
      </w:r>
      <w:r w:rsidR="00682A55" w:rsidRPr="004278D5">
        <w:rPr>
          <w:rFonts w:eastAsia="Palatino Linotype" w:cs="Palatino Linotype"/>
          <w:bCs/>
          <w:color w:val="000000"/>
          <w:szCs w:val="24"/>
        </w:rPr>
        <w:t xml:space="preserve"> </w:t>
      </w:r>
      <w:r w:rsidR="00682A55" w:rsidRPr="004278D5">
        <w:rPr>
          <w:rFonts w:eastAsia="Palatino Linotype" w:cs="Palatino Linotype"/>
          <w:b/>
          <w:color w:val="000000"/>
          <w:szCs w:val="24"/>
        </w:rPr>
        <w:t>17499/INFOEM/IP/RR/2022</w:t>
      </w:r>
      <w:r w:rsidR="00682A55" w:rsidRPr="004278D5">
        <w:rPr>
          <w:rFonts w:eastAsia="Palatino Linotype" w:cs="Palatino Linotype"/>
          <w:color w:val="000000"/>
          <w:szCs w:val="24"/>
        </w:rPr>
        <w:t>,</w:t>
      </w:r>
      <w:r w:rsidR="00682A55" w:rsidRPr="004278D5">
        <w:rPr>
          <w:rFonts w:eastAsia="Palatino Linotype" w:cs="Palatino Linotype"/>
          <w:bCs/>
          <w:color w:val="000000"/>
          <w:szCs w:val="24"/>
        </w:rPr>
        <w:t xml:space="preserve"> </w:t>
      </w:r>
      <w:r w:rsidR="00682A55" w:rsidRPr="004278D5">
        <w:rPr>
          <w:rFonts w:eastAsia="Palatino Linotype" w:cs="Palatino Linotype"/>
          <w:b/>
          <w:color w:val="000000"/>
          <w:szCs w:val="24"/>
        </w:rPr>
        <w:t>17500/INFOEM/IP/RR/2022</w:t>
      </w:r>
      <w:r w:rsidR="00682A55" w:rsidRPr="004278D5">
        <w:rPr>
          <w:rFonts w:eastAsia="Palatino Linotype" w:cs="Palatino Linotype"/>
          <w:color w:val="000000"/>
          <w:szCs w:val="24"/>
        </w:rPr>
        <w:t xml:space="preserve">, </w:t>
      </w:r>
      <w:r w:rsidR="00682A55" w:rsidRPr="004278D5">
        <w:rPr>
          <w:rFonts w:eastAsia="Palatino Linotype" w:cs="Palatino Linotype"/>
          <w:b/>
          <w:color w:val="000000"/>
          <w:szCs w:val="24"/>
        </w:rPr>
        <w:t>17501/INFOEM/IP/RR/2022</w:t>
      </w:r>
      <w:r w:rsidR="00682A55" w:rsidRPr="004278D5">
        <w:rPr>
          <w:rFonts w:eastAsia="Palatino Linotype" w:cs="Palatino Linotype"/>
          <w:color w:val="000000"/>
          <w:szCs w:val="24"/>
        </w:rPr>
        <w:t>,</w:t>
      </w:r>
      <w:r w:rsidR="00682A55" w:rsidRPr="004278D5">
        <w:rPr>
          <w:rFonts w:eastAsia="Palatino Linotype" w:cs="Palatino Linotype"/>
          <w:bCs/>
          <w:color w:val="000000"/>
          <w:szCs w:val="24"/>
        </w:rPr>
        <w:t xml:space="preserve"> </w:t>
      </w:r>
      <w:r w:rsidR="00682A55" w:rsidRPr="004278D5">
        <w:rPr>
          <w:rFonts w:eastAsia="Palatino Linotype" w:cs="Palatino Linotype"/>
          <w:b/>
          <w:color w:val="000000"/>
          <w:szCs w:val="24"/>
        </w:rPr>
        <w:t>17502/INFOEM/IP/RR/2022</w:t>
      </w:r>
      <w:r w:rsidR="00682A55" w:rsidRPr="004278D5">
        <w:rPr>
          <w:rFonts w:eastAsia="Palatino Linotype" w:cs="Palatino Linotype"/>
          <w:color w:val="000000"/>
          <w:szCs w:val="24"/>
        </w:rPr>
        <w:t>,</w:t>
      </w:r>
      <w:r w:rsidR="00682A55" w:rsidRPr="004278D5">
        <w:rPr>
          <w:rFonts w:eastAsia="Palatino Linotype" w:cs="Palatino Linotype"/>
          <w:bCs/>
          <w:color w:val="000000"/>
          <w:szCs w:val="24"/>
        </w:rPr>
        <w:t xml:space="preserve"> </w:t>
      </w:r>
      <w:r w:rsidR="00682A55" w:rsidRPr="004278D5">
        <w:rPr>
          <w:rFonts w:eastAsia="Palatino Linotype" w:cs="Palatino Linotype"/>
          <w:b/>
          <w:color w:val="000000"/>
          <w:szCs w:val="24"/>
        </w:rPr>
        <w:t>17507/INFOEM/IP/RR/2022</w:t>
      </w:r>
      <w:r w:rsidR="00682A55" w:rsidRPr="004278D5">
        <w:rPr>
          <w:rFonts w:eastAsia="Palatino Linotype" w:cs="Palatino Linotype"/>
          <w:color w:val="000000"/>
          <w:szCs w:val="24"/>
        </w:rPr>
        <w:t xml:space="preserve">, </w:t>
      </w:r>
      <w:r w:rsidR="00682A55" w:rsidRPr="004278D5">
        <w:rPr>
          <w:rFonts w:eastAsia="Palatino Linotype" w:cs="Palatino Linotype"/>
          <w:b/>
          <w:color w:val="000000"/>
          <w:szCs w:val="24"/>
        </w:rPr>
        <w:t>1750</w:t>
      </w:r>
      <w:r w:rsidR="00E074E4" w:rsidRPr="004278D5">
        <w:rPr>
          <w:rFonts w:eastAsia="Palatino Linotype" w:cs="Palatino Linotype"/>
          <w:b/>
          <w:color w:val="000000"/>
          <w:szCs w:val="24"/>
        </w:rPr>
        <w:t>8/INFOEM/IP/RR/2022</w:t>
      </w:r>
      <w:r w:rsidR="00E074E4" w:rsidRPr="004278D5">
        <w:rPr>
          <w:rFonts w:eastAsia="Palatino Linotype" w:cs="Palatino Linotype"/>
          <w:bCs/>
          <w:color w:val="000000"/>
          <w:szCs w:val="24"/>
        </w:rPr>
        <w:t xml:space="preserve"> </w:t>
      </w:r>
      <w:r w:rsidR="00F24C87" w:rsidRPr="004278D5">
        <w:rPr>
          <w:rFonts w:eastAsia="Palatino Linotype" w:cs="Palatino Linotype"/>
          <w:bCs/>
          <w:color w:val="000000"/>
          <w:szCs w:val="24"/>
        </w:rPr>
        <w:t>y</w:t>
      </w:r>
      <w:r w:rsidR="00682A55" w:rsidRPr="004278D5">
        <w:rPr>
          <w:rFonts w:eastAsia="Palatino Linotype" w:cs="Palatino Linotype"/>
          <w:b/>
          <w:color w:val="000000"/>
          <w:szCs w:val="24"/>
        </w:rPr>
        <w:t xml:space="preserve"> 1750</w:t>
      </w:r>
      <w:r w:rsidR="00E074E4" w:rsidRPr="004278D5">
        <w:rPr>
          <w:rFonts w:eastAsia="Palatino Linotype" w:cs="Palatino Linotype"/>
          <w:b/>
          <w:color w:val="000000"/>
          <w:szCs w:val="24"/>
        </w:rPr>
        <w:t>9</w:t>
      </w:r>
      <w:r w:rsidR="00F24C87" w:rsidRPr="004278D5">
        <w:rPr>
          <w:rFonts w:eastAsia="Palatino Linotype" w:cs="Palatino Linotype"/>
          <w:b/>
          <w:color w:val="000000"/>
          <w:szCs w:val="24"/>
        </w:rPr>
        <w:t>/INFOEM/IP/RR/2022</w:t>
      </w:r>
      <w:r w:rsidR="00F24C87" w:rsidRPr="004278D5">
        <w:rPr>
          <w:rFonts w:eastAsia="Palatino Linotype" w:cs="Palatino Linotype"/>
          <w:bCs/>
          <w:color w:val="000000"/>
          <w:szCs w:val="24"/>
        </w:rPr>
        <w:t>,</w:t>
      </w:r>
      <w:r w:rsidRPr="004278D5">
        <w:rPr>
          <w:rFonts w:eastAsia="Palatino Linotype" w:cs="Palatino Linotype"/>
          <w:color w:val="000000"/>
          <w:szCs w:val="24"/>
        </w:rPr>
        <w:t xml:space="preserve"> interpuestos por</w:t>
      </w:r>
      <w:r w:rsidR="00E72314" w:rsidRPr="004278D5">
        <w:rPr>
          <w:rFonts w:eastAsia="Palatino Linotype" w:cs="Palatino Linotype"/>
          <w:color w:val="000000"/>
          <w:szCs w:val="24"/>
        </w:rPr>
        <w:t xml:space="preserve"> </w:t>
      </w:r>
      <w:r w:rsidR="00091750" w:rsidRPr="004278D5">
        <w:rPr>
          <w:rFonts w:eastAsia="Palatino Linotype" w:cs="Palatino Linotype"/>
          <w:b/>
          <w:color w:val="000000"/>
          <w:szCs w:val="24"/>
        </w:rPr>
        <w:t>XXXXXXXX XXXXXXXX</w:t>
      </w:r>
      <w:r w:rsidR="00201178" w:rsidRPr="004278D5">
        <w:rPr>
          <w:rFonts w:eastAsia="Palatino Linotype" w:cs="Palatino Linotype"/>
          <w:color w:val="000000"/>
          <w:szCs w:val="24"/>
        </w:rPr>
        <w:t>, en lo sucesivo la</w:t>
      </w:r>
      <w:r w:rsidRPr="004278D5">
        <w:rPr>
          <w:rFonts w:eastAsia="Palatino Linotype" w:cs="Palatino Linotype"/>
          <w:b/>
          <w:color w:val="000000"/>
          <w:szCs w:val="24"/>
        </w:rPr>
        <w:t xml:space="preserve"> Recurrente</w:t>
      </w:r>
      <w:r w:rsidRPr="004278D5">
        <w:rPr>
          <w:rFonts w:eastAsia="Palatino Linotype" w:cs="Palatino Linotype"/>
          <w:color w:val="000000"/>
          <w:szCs w:val="24"/>
        </w:rPr>
        <w:t>; en contra de l</w:t>
      </w:r>
      <w:r w:rsidR="00F82C9A" w:rsidRPr="004278D5">
        <w:rPr>
          <w:rFonts w:eastAsia="Palatino Linotype" w:cs="Palatino Linotype"/>
          <w:color w:val="000000"/>
          <w:szCs w:val="24"/>
        </w:rPr>
        <w:t>as</w:t>
      </w:r>
      <w:r w:rsidRPr="004278D5">
        <w:rPr>
          <w:rFonts w:eastAsia="Palatino Linotype" w:cs="Palatino Linotype"/>
          <w:color w:val="000000"/>
          <w:szCs w:val="24"/>
        </w:rPr>
        <w:t xml:space="preserve"> respuesta</w:t>
      </w:r>
      <w:r w:rsidR="00F82C9A" w:rsidRPr="004278D5">
        <w:rPr>
          <w:rFonts w:eastAsia="Palatino Linotype" w:cs="Palatino Linotype"/>
          <w:color w:val="000000"/>
          <w:szCs w:val="24"/>
        </w:rPr>
        <w:t>s</w:t>
      </w:r>
      <w:r w:rsidRPr="004278D5">
        <w:rPr>
          <w:rFonts w:eastAsia="Palatino Linotype" w:cs="Palatino Linotype"/>
          <w:color w:val="000000"/>
          <w:szCs w:val="24"/>
        </w:rPr>
        <w:t xml:space="preserve"> de</w:t>
      </w:r>
      <w:r w:rsidR="00E074E4" w:rsidRPr="004278D5">
        <w:rPr>
          <w:rFonts w:eastAsia="Palatino Linotype" w:cs="Palatino Linotype"/>
          <w:color w:val="000000"/>
          <w:szCs w:val="24"/>
        </w:rPr>
        <w:t>l</w:t>
      </w:r>
      <w:r w:rsidRPr="004278D5">
        <w:rPr>
          <w:rFonts w:eastAsia="Palatino Linotype" w:cs="Palatino Linotype"/>
          <w:color w:val="000000"/>
          <w:szCs w:val="24"/>
        </w:rPr>
        <w:t xml:space="preserve"> </w:t>
      </w:r>
      <w:r w:rsidR="00E074E4" w:rsidRPr="004278D5">
        <w:rPr>
          <w:rFonts w:eastAsia="Palatino Linotype" w:cs="Palatino Linotype"/>
          <w:b/>
          <w:color w:val="000000"/>
          <w:szCs w:val="24"/>
        </w:rPr>
        <w:t>Ayuntamiento de Toluca</w:t>
      </w:r>
      <w:r w:rsidRPr="004278D5">
        <w:rPr>
          <w:rFonts w:eastAsia="Palatino Linotype" w:cs="Palatino Linotype"/>
          <w:bCs/>
          <w:color w:val="000000"/>
          <w:szCs w:val="24"/>
        </w:rPr>
        <w:t xml:space="preserve">, </w:t>
      </w:r>
      <w:r w:rsidRPr="004278D5">
        <w:rPr>
          <w:rFonts w:eastAsia="Palatino Linotype" w:cs="Palatino Linotype"/>
          <w:color w:val="000000"/>
          <w:szCs w:val="24"/>
        </w:rPr>
        <w:t>en lo subsecuente</w:t>
      </w:r>
      <w:r w:rsidRPr="004278D5">
        <w:rPr>
          <w:rFonts w:eastAsia="Palatino Linotype" w:cs="Palatino Linotype"/>
          <w:b/>
          <w:color w:val="000000"/>
          <w:szCs w:val="24"/>
        </w:rPr>
        <w:t xml:space="preserve"> </w:t>
      </w:r>
      <w:r w:rsidRPr="004278D5">
        <w:rPr>
          <w:rFonts w:eastAsia="Palatino Linotype" w:cs="Palatino Linotype"/>
          <w:color w:val="000000"/>
          <w:szCs w:val="24"/>
        </w:rPr>
        <w:t>el</w:t>
      </w:r>
      <w:r w:rsidRPr="004278D5">
        <w:rPr>
          <w:rFonts w:eastAsia="Palatino Linotype" w:cs="Palatino Linotype"/>
          <w:b/>
          <w:color w:val="000000"/>
          <w:szCs w:val="24"/>
        </w:rPr>
        <w:t xml:space="preserve"> Sujeto Obligado</w:t>
      </w:r>
      <w:r w:rsidRPr="004278D5">
        <w:rPr>
          <w:rFonts w:eastAsia="Palatino Linotype" w:cs="Palatino Linotype"/>
          <w:color w:val="000000"/>
          <w:szCs w:val="24"/>
        </w:rPr>
        <w:t>,</w:t>
      </w:r>
      <w:r w:rsidRPr="004278D5">
        <w:rPr>
          <w:rFonts w:eastAsia="Palatino Linotype" w:cs="Palatino Linotype"/>
          <w:b/>
          <w:color w:val="000000"/>
          <w:szCs w:val="24"/>
        </w:rPr>
        <w:t xml:space="preserve"> </w:t>
      </w:r>
      <w:r w:rsidRPr="004278D5">
        <w:rPr>
          <w:rFonts w:eastAsia="Palatino Linotype" w:cs="Palatino Linotype"/>
          <w:color w:val="000000"/>
          <w:szCs w:val="24"/>
        </w:rPr>
        <w:t>se procede a dictar la presente resolución.</w:t>
      </w:r>
    </w:p>
    <w:p w14:paraId="7E81D877" w14:textId="77777777" w:rsidR="00DE3512" w:rsidRPr="004278D5"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4278D5" w:rsidRDefault="00DE3512" w:rsidP="00DE3512">
      <w:pPr>
        <w:pBdr>
          <w:top w:val="nil"/>
          <w:left w:val="nil"/>
          <w:bottom w:val="nil"/>
          <w:right w:val="nil"/>
          <w:between w:val="nil"/>
        </w:pBdr>
        <w:jc w:val="center"/>
        <w:rPr>
          <w:rFonts w:eastAsia="Palatino Linotype" w:cs="Palatino Linotype"/>
          <w:b/>
          <w:color w:val="000000"/>
          <w:sz w:val="28"/>
          <w:szCs w:val="28"/>
        </w:rPr>
      </w:pPr>
      <w:r w:rsidRPr="004278D5">
        <w:rPr>
          <w:rFonts w:eastAsia="Palatino Linotype" w:cs="Palatino Linotype"/>
          <w:b/>
          <w:color w:val="000000"/>
          <w:sz w:val="28"/>
          <w:szCs w:val="28"/>
        </w:rPr>
        <w:t>A N T E C E D E N T E S</w:t>
      </w:r>
    </w:p>
    <w:p w14:paraId="6205E54F" w14:textId="77777777" w:rsidR="00DE3512" w:rsidRPr="004278D5"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4278D5" w:rsidRDefault="00DE3512" w:rsidP="00DE3512">
      <w:pPr>
        <w:pBdr>
          <w:top w:val="nil"/>
          <w:left w:val="nil"/>
          <w:bottom w:val="nil"/>
          <w:right w:val="nil"/>
          <w:between w:val="nil"/>
        </w:pBdr>
        <w:rPr>
          <w:rFonts w:eastAsia="Palatino Linotype" w:cs="Palatino Linotype"/>
          <w:b/>
          <w:color w:val="000000"/>
          <w:sz w:val="26"/>
          <w:szCs w:val="26"/>
        </w:rPr>
      </w:pPr>
      <w:r w:rsidRPr="004278D5">
        <w:rPr>
          <w:rFonts w:eastAsia="Palatino Linotype" w:cs="Palatino Linotype"/>
          <w:b/>
          <w:color w:val="000000"/>
          <w:sz w:val="26"/>
          <w:szCs w:val="26"/>
        </w:rPr>
        <w:t>PRIMERO.</w:t>
      </w:r>
      <w:r w:rsidRPr="004278D5">
        <w:rPr>
          <w:rFonts w:eastAsia="Palatino Linotype" w:cs="Palatino Linotype"/>
          <w:color w:val="000000"/>
          <w:sz w:val="26"/>
          <w:szCs w:val="26"/>
        </w:rPr>
        <w:t xml:space="preserve"> </w:t>
      </w:r>
      <w:r w:rsidRPr="004278D5">
        <w:rPr>
          <w:rFonts w:eastAsia="Palatino Linotype" w:cs="Palatino Linotype"/>
          <w:b/>
          <w:color w:val="000000"/>
          <w:sz w:val="26"/>
          <w:szCs w:val="26"/>
        </w:rPr>
        <w:t>De la</w:t>
      </w:r>
      <w:r w:rsidR="00AF1662" w:rsidRPr="004278D5">
        <w:rPr>
          <w:rFonts w:eastAsia="Palatino Linotype" w:cs="Palatino Linotype"/>
          <w:b/>
          <w:color w:val="000000"/>
          <w:sz w:val="26"/>
          <w:szCs w:val="26"/>
        </w:rPr>
        <w:t>s</w:t>
      </w:r>
      <w:r w:rsidRPr="004278D5">
        <w:rPr>
          <w:rFonts w:eastAsia="Palatino Linotype" w:cs="Palatino Linotype"/>
          <w:b/>
          <w:color w:val="000000"/>
          <w:sz w:val="26"/>
          <w:szCs w:val="26"/>
        </w:rPr>
        <w:t xml:space="preserve"> </w:t>
      </w:r>
      <w:r w:rsidR="00AF1662" w:rsidRPr="004278D5">
        <w:rPr>
          <w:rFonts w:eastAsia="Palatino Linotype" w:cs="Palatino Linotype"/>
          <w:b/>
          <w:color w:val="000000"/>
          <w:sz w:val="26"/>
          <w:szCs w:val="26"/>
        </w:rPr>
        <w:t>s</w:t>
      </w:r>
      <w:r w:rsidRPr="004278D5">
        <w:rPr>
          <w:rFonts w:eastAsia="Palatino Linotype" w:cs="Palatino Linotype"/>
          <w:b/>
          <w:color w:val="000000"/>
          <w:sz w:val="26"/>
          <w:szCs w:val="26"/>
        </w:rPr>
        <w:t>olicitud</w:t>
      </w:r>
      <w:r w:rsidR="00AF1662" w:rsidRPr="004278D5">
        <w:rPr>
          <w:rFonts w:eastAsia="Palatino Linotype" w:cs="Palatino Linotype"/>
          <w:b/>
          <w:color w:val="000000"/>
          <w:sz w:val="26"/>
          <w:szCs w:val="26"/>
        </w:rPr>
        <w:t>es</w:t>
      </w:r>
      <w:r w:rsidRPr="004278D5">
        <w:rPr>
          <w:rFonts w:eastAsia="Palatino Linotype" w:cs="Palatino Linotype"/>
          <w:b/>
          <w:color w:val="000000"/>
          <w:sz w:val="26"/>
          <w:szCs w:val="26"/>
        </w:rPr>
        <w:t xml:space="preserve"> de </w:t>
      </w:r>
      <w:r w:rsidR="00AF1662" w:rsidRPr="004278D5">
        <w:rPr>
          <w:rFonts w:eastAsia="Palatino Linotype" w:cs="Palatino Linotype"/>
          <w:b/>
          <w:color w:val="000000"/>
          <w:sz w:val="26"/>
          <w:szCs w:val="26"/>
        </w:rPr>
        <w:t>i</w:t>
      </w:r>
      <w:r w:rsidRPr="004278D5">
        <w:rPr>
          <w:rFonts w:eastAsia="Palatino Linotype" w:cs="Palatino Linotype"/>
          <w:b/>
          <w:color w:val="000000"/>
          <w:sz w:val="26"/>
          <w:szCs w:val="26"/>
        </w:rPr>
        <w:t>nformación.</w:t>
      </w:r>
    </w:p>
    <w:p w14:paraId="4D15ACD3" w14:textId="7D03C28E" w:rsidR="00DE3512" w:rsidRPr="004278D5" w:rsidRDefault="004C1525" w:rsidP="00DE3512">
      <w:pPr>
        <w:pBdr>
          <w:top w:val="nil"/>
          <w:left w:val="nil"/>
          <w:bottom w:val="nil"/>
          <w:right w:val="nil"/>
          <w:between w:val="nil"/>
        </w:pBdr>
        <w:rPr>
          <w:rFonts w:eastAsia="Palatino Linotype" w:cs="Palatino Linotype"/>
          <w:b/>
          <w:bCs/>
          <w:color w:val="000000"/>
          <w:szCs w:val="24"/>
        </w:rPr>
      </w:pPr>
      <w:r w:rsidRPr="004278D5">
        <w:rPr>
          <w:rFonts w:eastAsia="Palatino Linotype" w:cs="Palatino Linotype"/>
          <w:color w:val="000000"/>
          <w:szCs w:val="24"/>
        </w:rPr>
        <w:t xml:space="preserve">Con fecha </w:t>
      </w:r>
      <w:r w:rsidR="00682A55" w:rsidRPr="004278D5">
        <w:rPr>
          <w:rFonts w:eastAsia="Palatino Linotype" w:cs="Palatino Linotype"/>
          <w:color w:val="000000"/>
          <w:szCs w:val="24"/>
        </w:rPr>
        <w:t>veinticuatro de noviembre</w:t>
      </w:r>
      <w:r w:rsidR="00F2081D" w:rsidRPr="004278D5">
        <w:rPr>
          <w:rFonts w:eastAsia="Palatino Linotype" w:cs="Palatino Linotype"/>
          <w:color w:val="000000"/>
          <w:szCs w:val="24"/>
        </w:rPr>
        <w:t xml:space="preserve"> de dos mil veintidós</w:t>
      </w:r>
      <w:r w:rsidR="00E72314" w:rsidRPr="004278D5">
        <w:rPr>
          <w:rFonts w:eastAsia="Palatino Linotype" w:cs="Palatino Linotype"/>
          <w:color w:val="000000"/>
          <w:szCs w:val="24"/>
        </w:rPr>
        <w:t xml:space="preserve">, </w:t>
      </w:r>
      <w:r w:rsidR="00590A91" w:rsidRPr="004278D5">
        <w:rPr>
          <w:rFonts w:eastAsia="Palatino Linotype" w:cs="Palatino Linotype"/>
          <w:color w:val="000000"/>
          <w:szCs w:val="24"/>
        </w:rPr>
        <w:t>l</w:t>
      </w:r>
      <w:r w:rsidR="00BD6F8D" w:rsidRPr="004278D5">
        <w:rPr>
          <w:rFonts w:eastAsia="Palatino Linotype" w:cs="Palatino Linotype"/>
          <w:color w:val="000000"/>
          <w:szCs w:val="24"/>
        </w:rPr>
        <w:t>a</w:t>
      </w:r>
      <w:r w:rsidR="00DE3512" w:rsidRPr="004278D5">
        <w:rPr>
          <w:rFonts w:eastAsia="Palatino Linotype" w:cs="Palatino Linotype"/>
          <w:color w:val="000000"/>
          <w:szCs w:val="24"/>
        </w:rPr>
        <w:t xml:space="preserve"> Recurrente presentó a través del Sistema de Acceso a la Información Mexiquense (SAIMEX) ante el Sujeto Obligado, solicitud</w:t>
      </w:r>
      <w:r w:rsidR="00AF1662" w:rsidRPr="004278D5">
        <w:rPr>
          <w:rFonts w:eastAsia="Palatino Linotype" w:cs="Palatino Linotype"/>
          <w:color w:val="000000"/>
          <w:szCs w:val="24"/>
        </w:rPr>
        <w:t>es</w:t>
      </w:r>
      <w:r w:rsidR="00DE3512" w:rsidRPr="004278D5">
        <w:rPr>
          <w:rFonts w:eastAsia="Palatino Linotype" w:cs="Palatino Linotype"/>
          <w:color w:val="000000"/>
          <w:szCs w:val="24"/>
        </w:rPr>
        <w:t xml:space="preserve"> de acceso a la inf</w:t>
      </w:r>
      <w:r w:rsidRPr="004278D5">
        <w:rPr>
          <w:rFonts w:eastAsia="Palatino Linotype" w:cs="Palatino Linotype"/>
          <w:color w:val="000000"/>
          <w:szCs w:val="24"/>
        </w:rPr>
        <w:t>ormación pública registrada</w:t>
      </w:r>
      <w:r w:rsidR="00AF1662" w:rsidRPr="004278D5">
        <w:rPr>
          <w:rFonts w:eastAsia="Palatino Linotype" w:cs="Palatino Linotype"/>
          <w:color w:val="000000"/>
          <w:szCs w:val="24"/>
        </w:rPr>
        <w:t>s</w:t>
      </w:r>
      <w:r w:rsidRPr="004278D5">
        <w:rPr>
          <w:rFonts w:eastAsia="Palatino Linotype" w:cs="Palatino Linotype"/>
          <w:color w:val="000000"/>
          <w:szCs w:val="24"/>
        </w:rPr>
        <w:t xml:space="preserve"> con</w:t>
      </w:r>
      <w:r w:rsidR="00DE3512" w:rsidRPr="004278D5">
        <w:rPr>
          <w:rFonts w:eastAsia="Palatino Linotype" w:cs="Palatino Linotype"/>
          <w:color w:val="000000"/>
          <w:szCs w:val="24"/>
        </w:rPr>
        <w:t xml:space="preserve"> </w:t>
      </w:r>
      <w:r w:rsidR="00AF1662" w:rsidRPr="004278D5">
        <w:rPr>
          <w:rFonts w:eastAsia="Palatino Linotype" w:cs="Palatino Linotype"/>
          <w:color w:val="000000"/>
          <w:szCs w:val="24"/>
        </w:rPr>
        <w:t>los</w:t>
      </w:r>
      <w:r w:rsidR="00DE3512" w:rsidRPr="004278D5">
        <w:rPr>
          <w:rFonts w:eastAsia="Palatino Linotype" w:cs="Palatino Linotype"/>
          <w:color w:val="000000"/>
          <w:szCs w:val="24"/>
        </w:rPr>
        <w:t xml:space="preserve"> número</w:t>
      </w:r>
      <w:r w:rsidR="00AF1662" w:rsidRPr="004278D5">
        <w:rPr>
          <w:rFonts w:eastAsia="Palatino Linotype" w:cs="Palatino Linotype"/>
          <w:color w:val="000000"/>
          <w:szCs w:val="24"/>
        </w:rPr>
        <w:t>s</w:t>
      </w:r>
      <w:r w:rsidR="00DE3512" w:rsidRPr="004278D5">
        <w:rPr>
          <w:rFonts w:eastAsia="Palatino Linotype" w:cs="Palatino Linotype"/>
          <w:color w:val="000000"/>
          <w:szCs w:val="24"/>
        </w:rPr>
        <w:t xml:space="preserve"> de expediente</w:t>
      </w:r>
      <w:r w:rsidR="0088088C" w:rsidRPr="004278D5">
        <w:rPr>
          <w:rFonts w:eastAsia="Palatino Linotype" w:cs="Palatino Linotype"/>
          <w:color w:val="000000"/>
          <w:szCs w:val="24"/>
        </w:rPr>
        <w:t xml:space="preserve"> </w:t>
      </w:r>
      <w:r w:rsidR="00682A55" w:rsidRPr="004278D5">
        <w:rPr>
          <w:rFonts w:eastAsia="Palatino Linotype" w:cs="Palatino Linotype"/>
          <w:b/>
          <w:bCs/>
          <w:color w:val="000000"/>
          <w:szCs w:val="24"/>
        </w:rPr>
        <w:t>02580</w:t>
      </w:r>
      <w:r w:rsidR="00E074E4" w:rsidRPr="004278D5">
        <w:rPr>
          <w:rFonts w:eastAsia="Palatino Linotype" w:cs="Palatino Linotype"/>
          <w:b/>
          <w:bCs/>
          <w:color w:val="000000"/>
          <w:szCs w:val="24"/>
        </w:rPr>
        <w:t>/TOLUCA/IP/2022</w:t>
      </w:r>
      <w:r w:rsidR="00E074E4" w:rsidRPr="004278D5">
        <w:rPr>
          <w:rFonts w:eastAsia="Palatino Linotype" w:cs="Palatino Linotype"/>
          <w:bCs/>
          <w:color w:val="000000"/>
          <w:szCs w:val="24"/>
        </w:rPr>
        <w:t>,</w:t>
      </w:r>
      <w:r w:rsidR="00AF1662" w:rsidRPr="004278D5">
        <w:rPr>
          <w:rFonts w:eastAsia="Palatino Linotype" w:cs="Palatino Linotype"/>
          <w:color w:val="000000"/>
          <w:szCs w:val="24"/>
        </w:rPr>
        <w:t xml:space="preserve"> </w:t>
      </w:r>
      <w:r w:rsidR="00682A55" w:rsidRPr="004278D5">
        <w:rPr>
          <w:rFonts w:eastAsia="Palatino Linotype" w:cs="Palatino Linotype"/>
          <w:b/>
          <w:bCs/>
          <w:color w:val="000000"/>
          <w:szCs w:val="24"/>
        </w:rPr>
        <w:t>02581</w:t>
      </w:r>
      <w:r w:rsidR="00E074E4" w:rsidRPr="004278D5">
        <w:rPr>
          <w:rFonts w:eastAsia="Palatino Linotype" w:cs="Palatino Linotype"/>
          <w:b/>
          <w:bCs/>
          <w:color w:val="000000"/>
          <w:szCs w:val="24"/>
        </w:rPr>
        <w:t>/TOLUCA/IP/2022</w:t>
      </w:r>
      <w:r w:rsidR="00E074E4" w:rsidRPr="004278D5">
        <w:rPr>
          <w:rFonts w:eastAsia="Palatino Linotype" w:cs="Palatino Linotype"/>
          <w:bCs/>
          <w:color w:val="000000"/>
          <w:szCs w:val="24"/>
        </w:rPr>
        <w:t>,</w:t>
      </w:r>
      <w:r w:rsidR="00E074E4" w:rsidRPr="004278D5">
        <w:rPr>
          <w:rFonts w:eastAsia="Palatino Linotype" w:cs="Palatino Linotype"/>
          <w:color w:val="000000"/>
          <w:szCs w:val="24"/>
        </w:rPr>
        <w:t xml:space="preserve"> </w:t>
      </w:r>
      <w:r w:rsidR="00682A55" w:rsidRPr="004278D5">
        <w:rPr>
          <w:rFonts w:eastAsia="Palatino Linotype" w:cs="Palatino Linotype"/>
          <w:b/>
          <w:bCs/>
          <w:color w:val="000000"/>
          <w:szCs w:val="24"/>
        </w:rPr>
        <w:t>02582</w:t>
      </w:r>
      <w:r w:rsidR="00E074E4" w:rsidRPr="004278D5">
        <w:rPr>
          <w:rFonts w:eastAsia="Palatino Linotype" w:cs="Palatino Linotype"/>
          <w:b/>
          <w:bCs/>
          <w:color w:val="000000"/>
          <w:szCs w:val="24"/>
        </w:rPr>
        <w:t>/TOLUCA/IP/2022</w:t>
      </w:r>
      <w:r w:rsidR="00E074E4" w:rsidRPr="004278D5">
        <w:rPr>
          <w:rFonts w:eastAsia="Palatino Linotype" w:cs="Palatino Linotype"/>
          <w:bCs/>
          <w:color w:val="000000"/>
          <w:szCs w:val="24"/>
        </w:rPr>
        <w:t>,</w:t>
      </w:r>
      <w:r w:rsidR="00E074E4" w:rsidRPr="004278D5">
        <w:rPr>
          <w:rFonts w:eastAsia="Palatino Linotype" w:cs="Palatino Linotype"/>
          <w:color w:val="000000"/>
          <w:szCs w:val="24"/>
        </w:rPr>
        <w:t xml:space="preserve"> </w:t>
      </w:r>
      <w:r w:rsidR="00682A55" w:rsidRPr="004278D5">
        <w:rPr>
          <w:rFonts w:eastAsia="Palatino Linotype" w:cs="Palatino Linotype"/>
          <w:b/>
          <w:bCs/>
          <w:color w:val="000000"/>
          <w:szCs w:val="24"/>
        </w:rPr>
        <w:t>02583/TOLUCA/IP/2022</w:t>
      </w:r>
      <w:r w:rsidR="00682A55" w:rsidRPr="004278D5">
        <w:rPr>
          <w:rFonts w:eastAsia="Palatino Linotype" w:cs="Palatino Linotype"/>
          <w:bCs/>
          <w:color w:val="000000"/>
          <w:szCs w:val="24"/>
        </w:rPr>
        <w:t>,</w:t>
      </w:r>
      <w:r w:rsidR="00682A55" w:rsidRPr="004278D5">
        <w:rPr>
          <w:rFonts w:eastAsia="Palatino Linotype" w:cs="Palatino Linotype"/>
          <w:color w:val="000000"/>
          <w:szCs w:val="24"/>
        </w:rPr>
        <w:t xml:space="preserve"> </w:t>
      </w:r>
      <w:r w:rsidR="00682A55" w:rsidRPr="004278D5">
        <w:rPr>
          <w:rFonts w:eastAsia="Palatino Linotype" w:cs="Palatino Linotype"/>
          <w:b/>
          <w:bCs/>
          <w:color w:val="000000"/>
          <w:szCs w:val="24"/>
        </w:rPr>
        <w:t>02584/TOLUCA/IP/2022</w:t>
      </w:r>
      <w:r w:rsidR="00682A55" w:rsidRPr="004278D5">
        <w:rPr>
          <w:rFonts w:eastAsia="Palatino Linotype" w:cs="Palatino Linotype"/>
          <w:bCs/>
          <w:color w:val="000000"/>
          <w:szCs w:val="24"/>
        </w:rPr>
        <w:t>,</w:t>
      </w:r>
      <w:r w:rsidR="00682A55" w:rsidRPr="004278D5">
        <w:rPr>
          <w:rFonts w:eastAsia="Palatino Linotype" w:cs="Palatino Linotype"/>
          <w:color w:val="000000"/>
          <w:szCs w:val="24"/>
        </w:rPr>
        <w:t xml:space="preserve"> </w:t>
      </w:r>
      <w:r w:rsidR="00682A55" w:rsidRPr="004278D5">
        <w:rPr>
          <w:rFonts w:eastAsia="Palatino Linotype" w:cs="Palatino Linotype"/>
          <w:b/>
          <w:bCs/>
          <w:color w:val="000000"/>
          <w:szCs w:val="24"/>
        </w:rPr>
        <w:t>02585/TOLUCA/IP/2022</w:t>
      </w:r>
      <w:r w:rsidR="00682A55" w:rsidRPr="004278D5">
        <w:rPr>
          <w:rFonts w:eastAsia="Palatino Linotype" w:cs="Palatino Linotype"/>
          <w:bCs/>
          <w:color w:val="000000"/>
          <w:szCs w:val="24"/>
        </w:rPr>
        <w:t>,</w:t>
      </w:r>
      <w:r w:rsidR="00682A55" w:rsidRPr="004278D5">
        <w:rPr>
          <w:rFonts w:eastAsia="Palatino Linotype" w:cs="Palatino Linotype"/>
          <w:color w:val="000000"/>
          <w:szCs w:val="24"/>
        </w:rPr>
        <w:t xml:space="preserve"> </w:t>
      </w:r>
      <w:r w:rsidR="00682A55" w:rsidRPr="004278D5">
        <w:rPr>
          <w:rFonts w:eastAsia="Palatino Linotype" w:cs="Palatino Linotype"/>
          <w:b/>
          <w:bCs/>
          <w:color w:val="000000"/>
          <w:szCs w:val="24"/>
        </w:rPr>
        <w:t>02586/TOLUCA/IP/2022</w:t>
      </w:r>
      <w:r w:rsidR="00682A55" w:rsidRPr="004278D5">
        <w:rPr>
          <w:rFonts w:eastAsia="Palatino Linotype" w:cs="Palatino Linotype"/>
          <w:bCs/>
          <w:color w:val="000000"/>
          <w:szCs w:val="24"/>
        </w:rPr>
        <w:t>,</w:t>
      </w:r>
      <w:r w:rsidR="00682A55" w:rsidRPr="004278D5">
        <w:rPr>
          <w:rFonts w:eastAsia="Palatino Linotype" w:cs="Palatino Linotype"/>
          <w:color w:val="000000"/>
          <w:szCs w:val="24"/>
        </w:rPr>
        <w:t xml:space="preserve"> </w:t>
      </w:r>
      <w:r w:rsidR="00682A55" w:rsidRPr="004278D5">
        <w:rPr>
          <w:rFonts w:eastAsia="Palatino Linotype" w:cs="Palatino Linotype"/>
          <w:b/>
          <w:bCs/>
          <w:color w:val="000000"/>
          <w:szCs w:val="24"/>
        </w:rPr>
        <w:t>02587/TOLUCA/IP/2022</w:t>
      </w:r>
      <w:r w:rsidR="00682A55" w:rsidRPr="004278D5">
        <w:rPr>
          <w:rFonts w:eastAsia="Palatino Linotype" w:cs="Palatino Linotype"/>
          <w:bCs/>
          <w:color w:val="000000"/>
          <w:szCs w:val="24"/>
        </w:rPr>
        <w:t>,</w:t>
      </w:r>
      <w:r w:rsidR="00682A55" w:rsidRPr="004278D5">
        <w:rPr>
          <w:rFonts w:eastAsia="Palatino Linotype" w:cs="Palatino Linotype"/>
          <w:color w:val="000000"/>
          <w:szCs w:val="24"/>
        </w:rPr>
        <w:t xml:space="preserve"> </w:t>
      </w:r>
      <w:r w:rsidR="00682A55" w:rsidRPr="004278D5">
        <w:rPr>
          <w:rFonts w:eastAsia="Palatino Linotype" w:cs="Palatino Linotype"/>
          <w:b/>
          <w:bCs/>
          <w:color w:val="000000"/>
          <w:szCs w:val="24"/>
        </w:rPr>
        <w:t>02588/TOLUCA/IP/2022</w:t>
      </w:r>
      <w:r w:rsidR="00682A55" w:rsidRPr="004278D5">
        <w:rPr>
          <w:rFonts w:eastAsia="Palatino Linotype" w:cs="Palatino Linotype"/>
          <w:bCs/>
          <w:color w:val="000000"/>
          <w:szCs w:val="24"/>
        </w:rPr>
        <w:t>,</w:t>
      </w:r>
      <w:r w:rsidR="00682A55" w:rsidRPr="004278D5">
        <w:rPr>
          <w:rFonts w:eastAsia="Palatino Linotype" w:cs="Palatino Linotype"/>
          <w:color w:val="000000"/>
          <w:szCs w:val="24"/>
        </w:rPr>
        <w:t xml:space="preserve"> </w:t>
      </w:r>
      <w:r w:rsidR="00682A55" w:rsidRPr="004278D5">
        <w:rPr>
          <w:rFonts w:eastAsia="Palatino Linotype" w:cs="Palatino Linotype"/>
          <w:b/>
          <w:bCs/>
          <w:color w:val="000000"/>
          <w:szCs w:val="24"/>
        </w:rPr>
        <w:lastRenderedPageBreak/>
        <w:t>02589</w:t>
      </w:r>
      <w:r w:rsidR="00E074E4" w:rsidRPr="004278D5">
        <w:rPr>
          <w:rFonts w:eastAsia="Palatino Linotype" w:cs="Palatino Linotype"/>
          <w:b/>
          <w:bCs/>
          <w:color w:val="000000"/>
          <w:szCs w:val="24"/>
        </w:rPr>
        <w:t>/TOLUCA/IP/2022</w:t>
      </w:r>
      <w:r w:rsidR="00E074E4" w:rsidRPr="004278D5">
        <w:rPr>
          <w:rFonts w:eastAsia="Palatino Linotype" w:cs="Palatino Linotype"/>
          <w:bCs/>
          <w:color w:val="000000"/>
          <w:szCs w:val="24"/>
        </w:rPr>
        <w:t>,</w:t>
      </w:r>
      <w:r w:rsidR="00E074E4" w:rsidRPr="004278D5">
        <w:rPr>
          <w:rFonts w:eastAsia="Palatino Linotype" w:cs="Palatino Linotype"/>
          <w:color w:val="000000"/>
          <w:szCs w:val="24"/>
        </w:rPr>
        <w:t xml:space="preserve"> </w:t>
      </w:r>
      <w:r w:rsidR="00AF1662" w:rsidRPr="004278D5">
        <w:rPr>
          <w:rFonts w:eastAsia="Palatino Linotype" w:cs="Palatino Linotype"/>
          <w:color w:val="000000"/>
          <w:szCs w:val="24"/>
        </w:rPr>
        <w:t xml:space="preserve">y </w:t>
      </w:r>
      <w:r w:rsidR="00682A55" w:rsidRPr="004278D5">
        <w:rPr>
          <w:rFonts w:eastAsia="Palatino Linotype" w:cs="Palatino Linotype"/>
          <w:b/>
          <w:bCs/>
          <w:color w:val="000000"/>
          <w:szCs w:val="24"/>
        </w:rPr>
        <w:t>02590</w:t>
      </w:r>
      <w:r w:rsidR="00E074E4" w:rsidRPr="004278D5">
        <w:rPr>
          <w:rFonts w:eastAsia="Palatino Linotype" w:cs="Palatino Linotype"/>
          <w:b/>
          <w:bCs/>
          <w:color w:val="000000"/>
          <w:szCs w:val="24"/>
        </w:rPr>
        <w:t>/TOLUCA/IP/2022</w:t>
      </w:r>
      <w:r w:rsidR="00DE3512" w:rsidRPr="004278D5">
        <w:rPr>
          <w:rFonts w:eastAsia="Palatino Linotype" w:cs="Palatino Linotype"/>
          <w:color w:val="000000"/>
          <w:szCs w:val="24"/>
        </w:rPr>
        <w:t>,</w:t>
      </w:r>
      <w:r w:rsidR="00DE3512" w:rsidRPr="004278D5">
        <w:rPr>
          <w:rFonts w:eastAsia="Palatino Linotype" w:cs="Palatino Linotype"/>
          <w:b/>
          <w:color w:val="000000"/>
          <w:szCs w:val="24"/>
        </w:rPr>
        <w:t xml:space="preserve"> </w:t>
      </w:r>
      <w:r w:rsidR="00DE3512" w:rsidRPr="004278D5">
        <w:rPr>
          <w:rFonts w:eastAsia="Palatino Linotype" w:cs="Palatino Linotype"/>
          <w:color w:val="000000"/>
          <w:szCs w:val="24"/>
        </w:rPr>
        <w:t>mediante la</w:t>
      </w:r>
      <w:r w:rsidR="0088088C" w:rsidRPr="004278D5">
        <w:rPr>
          <w:rFonts w:eastAsia="Palatino Linotype" w:cs="Palatino Linotype"/>
          <w:color w:val="000000"/>
          <w:szCs w:val="24"/>
        </w:rPr>
        <w:t>s</w:t>
      </w:r>
      <w:r w:rsidR="00DE3512" w:rsidRPr="004278D5">
        <w:rPr>
          <w:rFonts w:eastAsia="Palatino Linotype" w:cs="Palatino Linotype"/>
          <w:color w:val="000000"/>
          <w:szCs w:val="24"/>
        </w:rPr>
        <w:t xml:space="preserve"> cual</w:t>
      </w:r>
      <w:r w:rsidR="0088088C" w:rsidRPr="004278D5">
        <w:rPr>
          <w:rFonts w:eastAsia="Palatino Linotype" w:cs="Palatino Linotype"/>
          <w:color w:val="000000"/>
          <w:szCs w:val="24"/>
        </w:rPr>
        <w:t>es</w:t>
      </w:r>
      <w:r w:rsidR="00DE3512" w:rsidRPr="004278D5">
        <w:rPr>
          <w:rFonts w:eastAsia="Palatino Linotype" w:cs="Palatino Linotype"/>
          <w:color w:val="000000"/>
          <w:szCs w:val="24"/>
        </w:rPr>
        <w:t xml:space="preserve"> solicitó información en el tenor siguiente:</w:t>
      </w:r>
    </w:p>
    <w:p w14:paraId="22174491" w14:textId="66F4C27A" w:rsidR="00DB5048" w:rsidRPr="004278D5" w:rsidRDefault="00DB5048" w:rsidP="00DE3512">
      <w:pPr>
        <w:pBdr>
          <w:top w:val="nil"/>
          <w:left w:val="nil"/>
          <w:bottom w:val="nil"/>
          <w:right w:val="nil"/>
          <w:between w:val="nil"/>
        </w:pBdr>
        <w:rPr>
          <w:rFonts w:eastAsia="Palatino Linotype" w:cs="Palatino Linotype"/>
          <w:color w:val="000000"/>
          <w:szCs w:val="24"/>
        </w:rPr>
      </w:pPr>
    </w:p>
    <w:p w14:paraId="6F45C0BF" w14:textId="7F3E07B6" w:rsidR="0088088C" w:rsidRPr="004278D5" w:rsidRDefault="00682A55" w:rsidP="0088088C">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02580/TOLUCA/IP/2022</w:t>
      </w:r>
    </w:p>
    <w:p w14:paraId="62005C11" w14:textId="1477420E" w:rsidR="0088088C" w:rsidRPr="004278D5" w:rsidRDefault="0088088C" w:rsidP="0088088C">
      <w:pPr>
        <w:pStyle w:val="Sinespaciado"/>
        <w:rPr>
          <w:rFonts w:eastAsia="Palatino Linotype"/>
          <w:lang w:val="es-ES"/>
        </w:rPr>
      </w:pPr>
      <w:r w:rsidRPr="004278D5">
        <w:rPr>
          <w:rFonts w:eastAsia="Palatino Linotype"/>
          <w:lang w:val="es-ES"/>
        </w:rPr>
        <w:t>“</w:t>
      </w:r>
      <w:r w:rsidR="00682A55" w:rsidRPr="004278D5">
        <w:rPr>
          <w:rFonts w:eastAsia="Palatino Linotype"/>
          <w:lang w:val="es-ES"/>
        </w:rPr>
        <w:t>Solicito todas las actas de las sesiones de las Comisiones edilicias del mes de enero del año 2022, ya que ninguna se ha publicado en la pagina oficial ni en transparencia.</w:t>
      </w:r>
      <w:r w:rsidRPr="004278D5">
        <w:rPr>
          <w:rFonts w:eastAsia="Palatino Linotype"/>
          <w:lang w:val="es-ES"/>
        </w:rPr>
        <w:t>” (Sic)</w:t>
      </w:r>
    </w:p>
    <w:p w14:paraId="56D59E08" w14:textId="77777777" w:rsidR="00861F1D" w:rsidRPr="004278D5" w:rsidRDefault="00861F1D" w:rsidP="00DE3512">
      <w:pPr>
        <w:pBdr>
          <w:top w:val="nil"/>
          <w:left w:val="nil"/>
          <w:bottom w:val="nil"/>
          <w:right w:val="nil"/>
          <w:between w:val="nil"/>
        </w:pBdr>
        <w:rPr>
          <w:rFonts w:eastAsia="Palatino Linotype" w:cs="Palatino Linotype"/>
          <w:color w:val="000000"/>
          <w:sz w:val="22"/>
          <w:szCs w:val="24"/>
        </w:rPr>
      </w:pPr>
    </w:p>
    <w:p w14:paraId="2650FBC8" w14:textId="356899E9" w:rsidR="00682A55" w:rsidRPr="004278D5" w:rsidRDefault="00682A55" w:rsidP="00682A55">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02581/TOLUCA/IP/2022</w:t>
      </w:r>
    </w:p>
    <w:p w14:paraId="0BD7DF68" w14:textId="68C2ECA4" w:rsidR="00682A55" w:rsidRPr="004278D5" w:rsidRDefault="00682A55" w:rsidP="00682A55">
      <w:pPr>
        <w:pStyle w:val="Sinespaciado"/>
        <w:rPr>
          <w:rFonts w:eastAsia="Palatino Linotype"/>
          <w:lang w:val="es-ES"/>
        </w:rPr>
      </w:pPr>
      <w:r w:rsidRPr="004278D5">
        <w:rPr>
          <w:rFonts w:eastAsia="Palatino Linotype"/>
          <w:lang w:val="es-ES"/>
        </w:rPr>
        <w:t>“</w:t>
      </w:r>
      <w:r w:rsidR="00EB34EB" w:rsidRPr="004278D5">
        <w:rPr>
          <w:rFonts w:eastAsia="Palatino Linotype"/>
          <w:lang w:val="es-ES"/>
        </w:rPr>
        <w:t>Solicito todas las actas de las sesiones de las Comisiones edilicias del mes de febrero del año 2022, ya que ninguna se ha publicado en la pagina oficial ni en transparencia.</w:t>
      </w:r>
      <w:r w:rsidRPr="004278D5">
        <w:rPr>
          <w:rFonts w:eastAsia="Palatino Linotype"/>
          <w:lang w:val="es-ES"/>
        </w:rPr>
        <w:t>” (Sic)</w:t>
      </w:r>
    </w:p>
    <w:p w14:paraId="73A251A6" w14:textId="77777777" w:rsidR="00682A55" w:rsidRPr="004278D5" w:rsidRDefault="00682A55" w:rsidP="00682A55">
      <w:pPr>
        <w:pBdr>
          <w:top w:val="nil"/>
          <w:left w:val="nil"/>
          <w:bottom w:val="nil"/>
          <w:right w:val="nil"/>
          <w:between w:val="nil"/>
        </w:pBdr>
        <w:rPr>
          <w:rFonts w:eastAsia="Palatino Linotype" w:cs="Palatino Linotype"/>
          <w:color w:val="000000"/>
          <w:sz w:val="22"/>
          <w:szCs w:val="24"/>
        </w:rPr>
      </w:pPr>
    </w:p>
    <w:p w14:paraId="35234857" w14:textId="5E4E2242" w:rsidR="00682A55" w:rsidRPr="004278D5" w:rsidRDefault="00682A55" w:rsidP="00682A55">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02582/TOLUCA/IP/2022</w:t>
      </w:r>
    </w:p>
    <w:p w14:paraId="259AEEF9" w14:textId="6D91801A" w:rsidR="00682A55" w:rsidRPr="004278D5" w:rsidRDefault="00682A55" w:rsidP="00682A55">
      <w:pPr>
        <w:pStyle w:val="Sinespaciado"/>
        <w:rPr>
          <w:rFonts w:eastAsia="Palatino Linotype"/>
          <w:lang w:val="es-ES"/>
        </w:rPr>
      </w:pPr>
      <w:r w:rsidRPr="004278D5">
        <w:rPr>
          <w:rFonts w:eastAsia="Palatino Linotype"/>
          <w:lang w:val="es-ES"/>
        </w:rPr>
        <w:t>“</w:t>
      </w:r>
      <w:r w:rsidR="00EB34EB" w:rsidRPr="004278D5">
        <w:rPr>
          <w:rFonts w:eastAsia="Palatino Linotype"/>
          <w:lang w:val="es-ES"/>
        </w:rPr>
        <w:t>Solicito todas las actas de las sesiones de las Comisiones edilicias del mes de marzo del año 2022, ya que ninguna se ha publicado en la pagina oficial ni en transparencia.</w:t>
      </w:r>
      <w:r w:rsidRPr="004278D5">
        <w:rPr>
          <w:rFonts w:eastAsia="Palatino Linotype"/>
          <w:lang w:val="es-ES"/>
        </w:rPr>
        <w:t>” (Sic)</w:t>
      </w:r>
    </w:p>
    <w:p w14:paraId="43CE973B" w14:textId="77777777" w:rsidR="00682A55" w:rsidRPr="004278D5" w:rsidRDefault="00682A55" w:rsidP="00682A55">
      <w:pPr>
        <w:pBdr>
          <w:top w:val="nil"/>
          <w:left w:val="nil"/>
          <w:bottom w:val="nil"/>
          <w:right w:val="nil"/>
          <w:between w:val="nil"/>
        </w:pBdr>
        <w:rPr>
          <w:rFonts w:eastAsia="Palatino Linotype" w:cs="Palatino Linotype"/>
          <w:color w:val="000000"/>
          <w:sz w:val="22"/>
          <w:szCs w:val="24"/>
        </w:rPr>
      </w:pPr>
    </w:p>
    <w:p w14:paraId="678C84ED" w14:textId="6AEF7E98" w:rsidR="00682A55" w:rsidRPr="004278D5" w:rsidRDefault="00682A55" w:rsidP="00682A55">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02583/TOLUCA/IP/2022</w:t>
      </w:r>
    </w:p>
    <w:p w14:paraId="14D477C7" w14:textId="2ACB46C3" w:rsidR="00682A55" w:rsidRPr="004278D5" w:rsidRDefault="00682A55" w:rsidP="00682A55">
      <w:pPr>
        <w:pStyle w:val="Sinespaciado"/>
        <w:rPr>
          <w:rFonts w:eastAsia="Palatino Linotype"/>
          <w:lang w:val="es-ES"/>
        </w:rPr>
      </w:pPr>
      <w:r w:rsidRPr="004278D5">
        <w:rPr>
          <w:rFonts w:eastAsia="Palatino Linotype"/>
          <w:lang w:val="es-ES"/>
        </w:rPr>
        <w:t>“</w:t>
      </w:r>
      <w:r w:rsidR="00EB34EB" w:rsidRPr="004278D5">
        <w:rPr>
          <w:rFonts w:eastAsia="Palatino Linotype"/>
          <w:lang w:val="es-ES"/>
        </w:rPr>
        <w:t>Solicito todas las actas de las sesiones de las Comisiones edilicias del mes de abril del año 2022, ya que ninguna se ha publicado en la pagina oficial ni en transparencia.</w:t>
      </w:r>
      <w:r w:rsidRPr="004278D5">
        <w:rPr>
          <w:rFonts w:eastAsia="Palatino Linotype"/>
          <w:lang w:val="es-ES"/>
        </w:rPr>
        <w:t>” (Sic)</w:t>
      </w:r>
    </w:p>
    <w:p w14:paraId="3603D48D" w14:textId="77777777" w:rsidR="00682A55" w:rsidRPr="004278D5" w:rsidRDefault="00682A55" w:rsidP="00682A55">
      <w:pPr>
        <w:pBdr>
          <w:top w:val="nil"/>
          <w:left w:val="nil"/>
          <w:bottom w:val="nil"/>
          <w:right w:val="nil"/>
          <w:between w:val="nil"/>
        </w:pBdr>
        <w:rPr>
          <w:rFonts w:eastAsia="Palatino Linotype" w:cs="Palatino Linotype"/>
          <w:color w:val="000000"/>
          <w:sz w:val="22"/>
          <w:szCs w:val="24"/>
        </w:rPr>
      </w:pPr>
    </w:p>
    <w:p w14:paraId="4BFDF519" w14:textId="0EAABA80" w:rsidR="00682A55" w:rsidRPr="004278D5" w:rsidRDefault="00682A55" w:rsidP="00682A55">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02584/TOLUCA/IP/2022</w:t>
      </w:r>
    </w:p>
    <w:p w14:paraId="68B08BAF" w14:textId="10979EA9" w:rsidR="00682A55" w:rsidRPr="004278D5" w:rsidRDefault="00682A55" w:rsidP="00682A55">
      <w:pPr>
        <w:pStyle w:val="Sinespaciado"/>
        <w:rPr>
          <w:rFonts w:eastAsia="Palatino Linotype"/>
          <w:lang w:val="es-ES"/>
        </w:rPr>
      </w:pPr>
      <w:r w:rsidRPr="004278D5">
        <w:rPr>
          <w:rFonts w:eastAsia="Palatino Linotype"/>
          <w:lang w:val="es-ES"/>
        </w:rPr>
        <w:t>“</w:t>
      </w:r>
      <w:r w:rsidR="00EB34EB" w:rsidRPr="004278D5">
        <w:rPr>
          <w:rFonts w:eastAsia="Palatino Linotype"/>
          <w:lang w:val="es-ES"/>
        </w:rPr>
        <w:t>Solicito todas las actas de las sesiones de las Comisiones edilicias del mes de mayo del año 2022, ya que ninguna se ha publicado en la pagina oficial ni en transparencia.</w:t>
      </w:r>
      <w:r w:rsidRPr="004278D5">
        <w:rPr>
          <w:rFonts w:eastAsia="Palatino Linotype"/>
          <w:lang w:val="es-ES"/>
        </w:rPr>
        <w:t>” (Sic)</w:t>
      </w:r>
    </w:p>
    <w:p w14:paraId="57EB9CFA" w14:textId="77777777" w:rsidR="00682A55" w:rsidRPr="004278D5" w:rsidRDefault="00682A55" w:rsidP="00682A55">
      <w:pPr>
        <w:pBdr>
          <w:top w:val="nil"/>
          <w:left w:val="nil"/>
          <w:bottom w:val="nil"/>
          <w:right w:val="nil"/>
          <w:between w:val="nil"/>
        </w:pBdr>
        <w:rPr>
          <w:rFonts w:eastAsia="Palatino Linotype" w:cs="Palatino Linotype"/>
          <w:color w:val="000000"/>
          <w:sz w:val="22"/>
          <w:szCs w:val="24"/>
        </w:rPr>
      </w:pPr>
    </w:p>
    <w:p w14:paraId="04F20BF3" w14:textId="09FD934B" w:rsidR="00682A55" w:rsidRPr="004278D5" w:rsidRDefault="00682A55" w:rsidP="00682A55">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02585/TOLUCA/IP/2022</w:t>
      </w:r>
    </w:p>
    <w:p w14:paraId="54C116AF" w14:textId="01729A82" w:rsidR="00682A55" w:rsidRPr="004278D5" w:rsidRDefault="00682A55" w:rsidP="00682A55">
      <w:pPr>
        <w:pStyle w:val="Sinespaciado"/>
        <w:rPr>
          <w:rFonts w:eastAsia="Palatino Linotype"/>
          <w:lang w:val="es-ES"/>
        </w:rPr>
      </w:pPr>
      <w:r w:rsidRPr="004278D5">
        <w:rPr>
          <w:rFonts w:eastAsia="Palatino Linotype"/>
          <w:lang w:val="es-ES"/>
        </w:rPr>
        <w:t>“</w:t>
      </w:r>
      <w:r w:rsidR="00201178" w:rsidRPr="004278D5">
        <w:rPr>
          <w:rFonts w:eastAsia="Palatino Linotype"/>
          <w:lang w:val="es-ES"/>
        </w:rPr>
        <w:t>Solicito todas las actas de las sesiones de las Comisiones edilicias del mes de junio del año 2022, ya que ninguna se ha publicado en la pagina oficial ni en transparencia.</w:t>
      </w:r>
      <w:r w:rsidRPr="004278D5">
        <w:rPr>
          <w:rFonts w:eastAsia="Palatino Linotype"/>
          <w:lang w:val="es-ES"/>
        </w:rPr>
        <w:t>” (Sic)</w:t>
      </w:r>
    </w:p>
    <w:p w14:paraId="0E901444" w14:textId="77777777" w:rsidR="00682A55" w:rsidRPr="004278D5" w:rsidRDefault="00682A55" w:rsidP="00682A55">
      <w:pPr>
        <w:pBdr>
          <w:top w:val="nil"/>
          <w:left w:val="nil"/>
          <w:bottom w:val="nil"/>
          <w:right w:val="nil"/>
          <w:between w:val="nil"/>
        </w:pBdr>
        <w:rPr>
          <w:rFonts w:eastAsia="Palatino Linotype" w:cs="Palatino Linotype"/>
          <w:color w:val="000000"/>
          <w:sz w:val="22"/>
          <w:szCs w:val="24"/>
        </w:rPr>
      </w:pPr>
    </w:p>
    <w:p w14:paraId="48661C44" w14:textId="0A752628" w:rsidR="00682A55" w:rsidRPr="004278D5" w:rsidRDefault="00682A55" w:rsidP="00682A55">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02586/TOLUCA/IP/2022</w:t>
      </w:r>
    </w:p>
    <w:p w14:paraId="105732F3" w14:textId="4D9F8C03" w:rsidR="00682A55" w:rsidRPr="004278D5" w:rsidRDefault="00682A55" w:rsidP="00682A55">
      <w:pPr>
        <w:pStyle w:val="Sinespaciado"/>
        <w:rPr>
          <w:rFonts w:eastAsia="Palatino Linotype"/>
          <w:lang w:val="es-ES"/>
        </w:rPr>
      </w:pPr>
      <w:r w:rsidRPr="004278D5">
        <w:rPr>
          <w:rFonts w:eastAsia="Palatino Linotype"/>
          <w:lang w:val="es-ES"/>
        </w:rPr>
        <w:lastRenderedPageBreak/>
        <w:t>“</w:t>
      </w:r>
      <w:r w:rsidR="00201178" w:rsidRPr="004278D5">
        <w:rPr>
          <w:rFonts w:eastAsia="Palatino Linotype"/>
          <w:lang w:val="es-ES"/>
        </w:rPr>
        <w:t>Solicito todas las actas de las sesiones de las Comisiones edilicias del mes de julio del año 2022, ya que ninguna se ha publicado en la pagina oficial ni en transparencia.</w:t>
      </w:r>
      <w:r w:rsidRPr="004278D5">
        <w:rPr>
          <w:rFonts w:eastAsia="Palatino Linotype"/>
          <w:lang w:val="es-ES"/>
        </w:rPr>
        <w:t>” (Sic)</w:t>
      </w:r>
    </w:p>
    <w:p w14:paraId="7C4A4A5F" w14:textId="77777777" w:rsidR="00682A55" w:rsidRPr="004278D5" w:rsidRDefault="00682A55" w:rsidP="00682A55">
      <w:pPr>
        <w:pBdr>
          <w:top w:val="nil"/>
          <w:left w:val="nil"/>
          <w:bottom w:val="nil"/>
          <w:right w:val="nil"/>
          <w:between w:val="nil"/>
        </w:pBdr>
        <w:rPr>
          <w:rFonts w:eastAsia="Palatino Linotype" w:cs="Palatino Linotype"/>
          <w:color w:val="000000"/>
          <w:sz w:val="22"/>
          <w:szCs w:val="24"/>
        </w:rPr>
      </w:pPr>
    </w:p>
    <w:p w14:paraId="49142442" w14:textId="49D319AF" w:rsidR="00682A55" w:rsidRPr="004278D5" w:rsidRDefault="00682A55" w:rsidP="00682A55">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w:t>
      </w:r>
      <w:r w:rsidR="00EB34EB" w:rsidRPr="004278D5">
        <w:rPr>
          <w:rFonts w:eastAsia="Palatino Linotype" w:cs="Palatino Linotype"/>
          <w:b/>
          <w:bCs/>
          <w:color w:val="000000"/>
          <w:szCs w:val="24"/>
          <w:u w:val="single"/>
        </w:rPr>
        <w:t>7</w:t>
      </w:r>
      <w:r w:rsidRPr="004278D5">
        <w:rPr>
          <w:rFonts w:eastAsia="Palatino Linotype" w:cs="Palatino Linotype"/>
          <w:b/>
          <w:bCs/>
          <w:color w:val="000000"/>
          <w:szCs w:val="24"/>
          <w:u w:val="single"/>
        </w:rPr>
        <w:t>/TOLUCA/IP/2022</w:t>
      </w:r>
    </w:p>
    <w:p w14:paraId="24BFDAA9" w14:textId="69310A50" w:rsidR="00682A55" w:rsidRPr="004278D5" w:rsidRDefault="00682A55" w:rsidP="00682A55">
      <w:pPr>
        <w:pStyle w:val="Sinespaciado"/>
        <w:rPr>
          <w:rFonts w:eastAsia="Palatino Linotype"/>
          <w:lang w:val="es-ES"/>
        </w:rPr>
      </w:pPr>
      <w:r w:rsidRPr="004278D5">
        <w:rPr>
          <w:rFonts w:eastAsia="Palatino Linotype"/>
          <w:lang w:val="es-ES"/>
        </w:rPr>
        <w:t>“</w:t>
      </w:r>
      <w:r w:rsidR="00201178" w:rsidRPr="004278D5">
        <w:rPr>
          <w:rFonts w:eastAsia="Palatino Linotype"/>
          <w:lang w:val="es-ES"/>
        </w:rPr>
        <w:t>Solicito todas las actas de las sesiones de las Comisiones edilicias del mes de agosto del año 2022, ya que ninguna se ha publicado en la pagina oficial ni en transparencia.</w:t>
      </w:r>
      <w:r w:rsidRPr="004278D5">
        <w:rPr>
          <w:rFonts w:eastAsia="Palatino Linotype"/>
          <w:lang w:val="es-ES"/>
        </w:rPr>
        <w:t>” (Sic)</w:t>
      </w:r>
    </w:p>
    <w:p w14:paraId="6F344156" w14:textId="77777777" w:rsidR="00682A55" w:rsidRPr="004278D5" w:rsidRDefault="00682A55" w:rsidP="00682A55">
      <w:pPr>
        <w:pBdr>
          <w:top w:val="nil"/>
          <w:left w:val="nil"/>
          <w:bottom w:val="nil"/>
          <w:right w:val="nil"/>
          <w:between w:val="nil"/>
        </w:pBdr>
        <w:rPr>
          <w:rFonts w:eastAsia="Palatino Linotype" w:cs="Palatino Linotype"/>
          <w:color w:val="000000"/>
          <w:sz w:val="22"/>
          <w:szCs w:val="24"/>
        </w:rPr>
      </w:pPr>
    </w:p>
    <w:p w14:paraId="42BB6612" w14:textId="3CD5965C" w:rsidR="00682A55" w:rsidRPr="004278D5" w:rsidRDefault="00EB34EB" w:rsidP="00682A55">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02588</w:t>
      </w:r>
      <w:r w:rsidR="00682A55" w:rsidRPr="004278D5">
        <w:rPr>
          <w:rFonts w:eastAsia="Palatino Linotype" w:cs="Palatino Linotype"/>
          <w:b/>
          <w:bCs/>
          <w:color w:val="000000"/>
          <w:szCs w:val="24"/>
          <w:u w:val="single"/>
        </w:rPr>
        <w:t>/TOLUCA/IP/2022</w:t>
      </w:r>
    </w:p>
    <w:p w14:paraId="2A4794AF" w14:textId="18E4BAD5" w:rsidR="00682A55" w:rsidRPr="004278D5" w:rsidRDefault="00682A55" w:rsidP="00682A55">
      <w:pPr>
        <w:pStyle w:val="Sinespaciado"/>
        <w:rPr>
          <w:rFonts w:eastAsia="Palatino Linotype"/>
          <w:lang w:val="es-ES"/>
        </w:rPr>
      </w:pPr>
      <w:r w:rsidRPr="004278D5">
        <w:rPr>
          <w:rFonts w:eastAsia="Palatino Linotype"/>
          <w:lang w:val="es-ES"/>
        </w:rPr>
        <w:t>“</w:t>
      </w:r>
      <w:r w:rsidR="00201178" w:rsidRPr="004278D5">
        <w:rPr>
          <w:rFonts w:eastAsia="Palatino Linotype"/>
          <w:lang w:val="es-ES"/>
        </w:rPr>
        <w:t>Solicito todas las actas de las sesiones de las Comisiones edilicias del mes de septiembre del año 2022, ya que ninguna se ha publicado en la pagina oficial ni en transparencia.</w:t>
      </w:r>
      <w:r w:rsidRPr="004278D5">
        <w:rPr>
          <w:rFonts w:eastAsia="Palatino Linotype"/>
          <w:lang w:val="es-ES"/>
        </w:rPr>
        <w:t>” (Sic)</w:t>
      </w:r>
    </w:p>
    <w:p w14:paraId="171FD6BE" w14:textId="77777777" w:rsidR="00682A55" w:rsidRPr="004278D5" w:rsidRDefault="00682A55" w:rsidP="00682A55">
      <w:pPr>
        <w:pBdr>
          <w:top w:val="nil"/>
          <w:left w:val="nil"/>
          <w:bottom w:val="nil"/>
          <w:right w:val="nil"/>
          <w:between w:val="nil"/>
        </w:pBdr>
        <w:rPr>
          <w:rFonts w:eastAsia="Palatino Linotype" w:cs="Palatino Linotype"/>
          <w:color w:val="000000"/>
          <w:sz w:val="22"/>
          <w:szCs w:val="24"/>
        </w:rPr>
      </w:pPr>
    </w:p>
    <w:p w14:paraId="3B7DF058" w14:textId="4649EECB" w:rsidR="00682A55" w:rsidRPr="004278D5" w:rsidRDefault="00EB34EB" w:rsidP="00682A55">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02589</w:t>
      </w:r>
      <w:r w:rsidR="00682A55" w:rsidRPr="004278D5">
        <w:rPr>
          <w:rFonts w:eastAsia="Palatino Linotype" w:cs="Palatino Linotype"/>
          <w:b/>
          <w:bCs/>
          <w:color w:val="000000"/>
          <w:szCs w:val="24"/>
          <w:u w:val="single"/>
        </w:rPr>
        <w:t>/TOLUCA/IP/2022</w:t>
      </w:r>
    </w:p>
    <w:p w14:paraId="697A3815" w14:textId="73E43AD1" w:rsidR="00682A55" w:rsidRPr="004278D5" w:rsidRDefault="00682A55" w:rsidP="00682A55">
      <w:pPr>
        <w:pStyle w:val="Sinespaciado"/>
        <w:rPr>
          <w:rFonts w:eastAsia="Palatino Linotype"/>
          <w:lang w:val="es-ES"/>
        </w:rPr>
      </w:pPr>
      <w:r w:rsidRPr="004278D5">
        <w:rPr>
          <w:rFonts w:eastAsia="Palatino Linotype"/>
          <w:lang w:val="es-ES"/>
        </w:rPr>
        <w:t>“</w:t>
      </w:r>
      <w:r w:rsidR="00201178" w:rsidRPr="004278D5">
        <w:rPr>
          <w:rFonts w:eastAsia="Palatino Linotype"/>
          <w:lang w:val="es-ES"/>
        </w:rPr>
        <w:t>Solicito todas las actas de las sesiones de las Comisiones edilicias del mes de octubre del año 2022, ya que ninguna se ha publicado en la pagina oficial ni en transparencia.</w:t>
      </w:r>
      <w:r w:rsidRPr="004278D5">
        <w:rPr>
          <w:rFonts w:eastAsia="Palatino Linotype"/>
          <w:lang w:val="es-ES"/>
        </w:rPr>
        <w:t>” (Sic)</w:t>
      </w:r>
    </w:p>
    <w:p w14:paraId="10C66ED9" w14:textId="77777777" w:rsidR="00682A55" w:rsidRPr="004278D5" w:rsidRDefault="00682A55" w:rsidP="00682A55">
      <w:pPr>
        <w:pBdr>
          <w:top w:val="nil"/>
          <w:left w:val="nil"/>
          <w:bottom w:val="nil"/>
          <w:right w:val="nil"/>
          <w:between w:val="nil"/>
        </w:pBdr>
        <w:rPr>
          <w:rFonts w:eastAsia="Palatino Linotype" w:cs="Palatino Linotype"/>
          <w:color w:val="000000"/>
          <w:sz w:val="22"/>
          <w:szCs w:val="24"/>
        </w:rPr>
      </w:pPr>
    </w:p>
    <w:p w14:paraId="27973FEB" w14:textId="3FBDF9ED" w:rsidR="00682A55" w:rsidRPr="004278D5" w:rsidRDefault="00EB34EB" w:rsidP="00682A55">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0259</w:t>
      </w:r>
      <w:r w:rsidR="00682A55" w:rsidRPr="004278D5">
        <w:rPr>
          <w:rFonts w:eastAsia="Palatino Linotype" w:cs="Palatino Linotype"/>
          <w:b/>
          <w:bCs/>
          <w:color w:val="000000"/>
          <w:szCs w:val="24"/>
          <w:u w:val="single"/>
        </w:rPr>
        <w:t>0/TOLUCA/IP/2022</w:t>
      </w:r>
    </w:p>
    <w:p w14:paraId="707BDFFA" w14:textId="393120B2" w:rsidR="00682A55" w:rsidRPr="004278D5" w:rsidRDefault="00682A55" w:rsidP="00682A55">
      <w:pPr>
        <w:pStyle w:val="Sinespaciado"/>
        <w:rPr>
          <w:rFonts w:eastAsia="Palatino Linotype"/>
          <w:lang w:val="es-ES"/>
        </w:rPr>
      </w:pPr>
      <w:r w:rsidRPr="004278D5">
        <w:rPr>
          <w:rFonts w:eastAsia="Palatino Linotype"/>
          <w:lang w:val="es-ES"/>
        </w:rPr>
        <w:t>“</w:t>
      </w:r>
      <w:r w:rsidR="00201178" w:rsidRPr="004278D5">
        <w:rPr>
          <w:rFonts w:eastAsia="Palatino Linotype"/>
          <w:lang w:val="es-ES"/>
        </w:rPr>
        <w:t>Solicito todas las actas de las sesiones de las Comisiones edilicias del mes de noviembre del año 2022, ya que ninguna se ha publicado en la pagina oficial ni en transparencia.</w:t>
      </w:r>
      <w:r w:rsidRPr="004278D5">
        <w:rPr>
          <w:rFonts w:eastAsia="Palatino Linotype"/>
          <w:lang w:val="es-ES"/>
        </w:rPr>
        <w:t>” (Sic)</w:t>
      </w:r>
    </w:p>
    <w:p w14:paraId="5B4C7035" w14:textId="77777777" w:rsidR="00682A55" w:rsidRPr="004278D5" w:rsidRDefault="00682A55" w:rsidP="00682A55">
      <w:pPr>
        <w:pBdr>
          <w:top w:val="nil"/>
          <w:left w:val="nil"/>
          <w:bottom w:val="nil"/>
          <w:right w:val="nil"/>
          <w:between w:val="nil"/>
        </w:pBdr>
        <w:rPr>
          <w:rFonts w:eastAsia="Palatino Linotype" w:cs="Palatino Linotype"/>
          <w:color w:val="000000"/>
          <w:sz w:val="22"/>
          <w:szCs w:val="24"/>
        </w:rPr>
      </w:pPr>
    </w:p>
    <w:p w14:paraId="7A6C9658" w14:textId="647FD061" w:rsidR="003D4518" w:rsidRPr="004278D5" w:rsidRDefault="00DE3512" w:rsidP="00DE3512">
      <w:pPr>
        <w:pBdr>
          <w:top w:val="nil"/>
          <w:left w:val="nil"/>
          <w:bottom w:val="nil"/>
          <w:right w:val="nil"/>
          <w:between w:val="nil"/>
        </w:pBdr>
        <w:rPr>
          <w:rFonts w:eastAsia="Palatino Linotype" w:cs="Palatino Linotype"/>
          <w:color w:val="000000"/>
          <w:szCs w:val="24"/>
        </w:rPr>
      </w:pPr>
      <w:r w:rsidRPr="004278D5">
        <w:rPr>
          <w:rFonts w:eastAsia="Palatino Linotype" w:cs="Palatino Linotype"/>
          <w:color w:val="000000"/>
          <w:szCs w:val="24"/>
        </w:rPr>
        <w:t xml:space="preserve">Modalidad de entrega: a través del </w:t>
      </w:r>
      <w:r w:rsidRPr="004278D5">
        <w:rPr>
          <w:rFonts w:eastAsia="Palatino Linotype" w:cs="Palatino Linotype"/>
          <w:b/>
          <w:color w:val="000000"/>
          <w:szCs w:val="24"/>
        </w:rPr>
        <w:t>SAIMEX</w:t>
      </w:r>
      <w:r w:rsidRPr="004278D5">
        <w:rPr>
          <w:rFonts w:eastAsia="Palatino Linotype" w:cs="Palatino Linotype"/>
          <w:color w:val="000000"/>
          <w:szCs w:val="24"/>
        </w:rPr>
        <w:t>.</w:t>
      </w:r>
    </w:p>
    <w:p w14:paraId="09E8008B" w14:textId="5E01A8D2" w:rsidR="003D4518" w:rsidRPr="004278D5" w:rsidRDefault="003D4518" w:rsidP="00DE3512">
      <w:pPr>
        <w:pBdr>
          <w:top w:val="nil"/>
          <w:left w:val="nil"/>
          <w:bottom w:val="nil"/>
          <w:right w:val="nil"/>
          <w:between w:val="nil"/>
        </w:pBdr>
        <w:rPr>
          <w:rFonts w:eastAsia="Palatino Linotype" w:cs="Palatino Linotype"/>
          <w:bCs/>
          <w:color w:val="000000"/>
          <w:szCs w:val="24"/>
        </w:rPr>
      </w:pPr>
    </w:p>
    <w:p w14:paraId="3BC89A0D" w14:textId="347796AE" w:rsidR="00DE3512" w:rsidRPr="004278D5" w:rsidRDefault="00201178" w:rsidP="00DE3512">
      <w:pPr>
        <w:pBdr>
          <w:top w:val="nil"/>
          <w:left w:val="nil"/>
          <w:bottom w:val="nil"/>
          <w:right w:val="nil"/>
          <w:between w:val="nil"/>
        </w:pBdr>
        <w:rPr>
          <w:rFonts w:eastAsia="Palatino Linotype" w:cs="Palatino Linotype"/>
          <w:color w:val="000000"/>
          <w:szCs w:val="24"/>
        </w:rPr>
      </w:pPr>
      <w:r w:rsidRPr="004278D5">
        <w:rPr>
          <w:rFonts w:eastAsia="Palatino Linotype" w:cs="Palatino Linotype"/>
          <w:b/>
          <w:bCs/>
          <w:color w:val="000000"/>
          <w:sz w:val="26"/>
          <w:szCs w:val="26"/>
        </w:rPr>
        <w:t>SEGUNDO</w:t>
      </w:r>
      <w:r w:rsidR="00E72314" w:rsidRPr="004278D5">
        <w:rPr>
          <w:rFonts w:eastAsia="Palatino Linotype" w:cs="Palatino Linotype"/>
          <w:b/>
          <w:bCs/>
          <w:color w:val="000000"/>
          <w:sz w:val="26"/>
          <w:szCs w:val="26"/>
        </w:rPr>
        <w:t xml:space="preserve">. </w:t>
      </w:r>
      <w:r w:rsidR="00DE3512" w:rsidRPr="004278D5">
        <w:rPr>
          <w:rFonts w:eastAsia="Palatino Linotype" w:cs="Palatino Linotype"/>
          <w:b/>
          <w:color w:val="000000"/>
          <w:sz w:val="26"/>
          <w:szCs w:val="26"/>
        </w:rPr>
        <w:t>De la</w:t>
      </w:r>
      <w:r w:rsidR="002B6DF7" w:rsidRPr="004278D5">
        <w:rPr>
          <w:rFonts w:eastAsia="Palatino Linotype" w:cs="Palatino Linotype"/>
          <w:b/>
          <w:color w:val="000000"/>
          <w:sz w:val="26"/>
          <w:szCs w:val="26"/>
        </w:rPr>
        <w:t>s</w:t>
      </w:r>
      <w:r w:rsidR="00DE3512" w:rsidRPr="004278D5">
        <w:rPr>
          <w:rFonts w:eastAsia="Palatino Linotype" w:cs="Palatino Linotype"/>
          <w:b/>
          <w:color w:val="000000"/>
          <w:sz w:val="26"/>
          <w:szCs w:val="26"/>
        </w:rPr>
        <w:t xml:space="preserve"> respuesta</w:t>
      </w:r>
      <w:r w:rsidR="002B6DF7" w:rsidRPr="004278D5">
        <w:rPr>
          <w:rFonts w:eastAsia="Palatino Linotype" w:cs="Palatino Linotype"/>
          <w:b/>
          <w:color w:val="000000"/>
          <w:sz w:val="26"/>
          <w:szCs w:val="26"/>
        </w:rPr>
        <w:t>s</w:t>
      </w:r>
      <w:r w:rsidR="00DE3512" w:rsidRPr="004278D5">
        <w:rPr>
          <w:rFonts w:eastAsia="Palatino Linotype" w:cs="Palatino Linotype"/>
          <w:b/>
          <w:color w:val="000000"/>
          <w:sz w:val="26"/>
          <w:szCs w:val="26"/>
        </w:rPr>
        <w:t xml:space="preserve"> del Sujeto Obligado.</w:t>
      </w:r>
    </w:p>
    <w:p w14:paraId="1E72B098" w14:textId="186723DE" w:rsidR="00EF1870" w:rsidRPr="004278D5" w:rsidRDefault="00EF1870" w:rsidP="0044419B">
      <w:r w:rsidRPr="004278D5">
        <w:t xml:space="preserve">De las constancias que obran en el expediente electrónico, se observa que </w:t>
      </w:r>
      <w:r w:rsidR="00C901CD" w:rsidRPr="004278D5">
        <w:t xml:space="preserve">el día </w:t>
      </w:r>
      <w:r w:rsidR="00201178" w:rsidRPr="004278D5">
        <w:t xml:space="preserve">quince de diciembre </w:t>
      </w:r>
      <w:r w:rsidRPr="004278D5">
        <w:t>de dos mil veintidós, el Sujeto Obligado dio respuesta a</w:t>
      </w:r>
      <w:r w:rsidR="00201178" w:rsidRPr="004278D5">
        <w:t xml:space="preserve"> todas</w:t>
      </w:r>
      <w:r w:rsidRPr="004278D5">
        <w:t xml:space="preserve"> la</w:t>
      </w:r>
      <w:r w:rsidR="00F7419D" w:rsidRPr="004278D5">
        <w:t>s</w:t>
      </w:r>
      <w:r w:rsidRPr="004278D5">
        <w:t xml:space="preserve"> solicitud</w:t>
      </w:r>
      <w:r w:rsidR="00F7419D" w:rsidRPr="004278D5">
        <w:t>es</w:t>
      </w:r>
      <w:r w:rsidRPr="004278D5">
        <w:t xml:space="preserve"> de infor</w:t>
      </w:r>
      <w:r w:rsidR="00201178" w:rsidRPr="004278D5">
        <w:t>mación manifestando lo siguiente y cambiando el número de solicitud</w:t>
      </w:r>
      <w:r w:rsidRPr="004278D5">
        <w:t>:</w:t>
      </w:r>
    </w:p>
    <w:p w14:paraId="30ED66A6" w14:textId="32D69DE0" w:rsidR="00EF1870" w:rsidRPr="004278D5" w:rsidRDefault="00EF1870" w:rsidP="0044419B"/>
    <w:p w14:paraId="66775237" w14:textId="77777777" w:rsidR="00201178" w:rsidRPr="004278D5" w:rsidRDefault="000B49C3" w:rsidP="00201178">
      <w:pPr>
        <w:spacing w:line="240" w:lineRule="auto"/>
        <w:ind w:left="567" w:right="567"/>
        <w:rPr>
          <w:rFonts w:eastAsia="Palatino Linotype" w:cs="Times New Roman"/>
          <w:i/>
          <w:sz w:val="22"/>
          <w:szCs w:val="24"/>
          <w:lang w:eastAsia="es-ES"/>
        </w:rPr>
      </w:pPr>
      <w:r w:rsidRPr="004278D5">
        <w:rPr>
          <w:rFonts w:eastAsia="Palatino Linotype" w:cs="Times New Roman"/>
          <w:i/>
          <w:sz w:val="22"/>
          <w:szCs w:val="24"/>
          <w:lang w:eastAsia="es-ES"/>
        </w:rPr>
        <w:t>“</w:t>
      </w:r>
      <w:r w:rsidR="00201178" w:rsidRPr="004278D5">
        <w:rPr>
          <w:rFonts w:eastAsia="Palatino Linotype" w:cs="Times New Roman"/>
          <w:i/>
          <w:sz w:val="22"/>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485AD8" w14:textId="77777777" w:rsidR="00201178" w:rsidRPr="004278D5" w:rsidRDefault="00201178" w:rsidP="00201178">
      <w:pPr>
        <w:spacing w:line="240" w:lineRule="auto"/>
        <w:ind w:left="567" w:right="567"/>
        <w:rPr>
          <w:rFonts w:eastAsia="Palatino Linotype" w:cs="Times New Roman"/>
          <w:i/>
          <w:sz w:val="22"/>
          <w:szCs w:val="24"/>
          <w:lang w:eastAsia="es-ES"/>
        </w:rPr>
      </w:pPr>
    </w:p>
    <w:p w14:paraId="0A99F5D4" w14:textId="77777777" w:rsidR="00201178" w:rsidRPr="004278D5" w:rsidRDefault="00201178" w:rsidP="00201178">
      <w:pPr>
        <w:spacing w:line="240" w:lineRule="auto"/>
        <w:ind w:left="567" w:right="567"/>
        <w:rPr>
          <w:rFonts w:eastAsia="Palatino Linotype" w:cs="Times New Roman"/>
          <w:i/>
          <w:sz w:val="22"/>
          <w:szCs w:val="24"/>
          <w:lang w:eastAsia="es-ES"/>
        </w:rPr>
      </w:pPr>
      <w:r w:rsidRPr="004278D5">
        <w:rPr>
          <w:rFonts w:eastAsia="Palatino Linotype" w:cs="Times New Roman"/>
          <w:i/>
          <w:sz w:val="22"/>
          <w:szCs w:val="24"/>
          <w:lang w:eastAsia="es-ES"/>
        </w:rPr>
        <w:t>En atención a la solicitud con folio 02580/TOLUCA/IP/2022, me permito adjuntar al presente la respuesta correspondiente y anexos. Sin más por el momento, reciba un saludo.</w:t>
      </w:r>
    </w:p>
    <w:p w14:paraId="6ED1C8AA" w14:textId="77777777" w:rsidR="00201178" w:rsidRPr="004278D5" w:rsidRDefault="00201178" w:rsidP="00201178">
      <w:pPr>
        <w:spacing w:line="240" w:lineRule="auto"/>
        <w:ind w:left="567" w:right="567"/>
        <w:rPr>
          <w:rFonts w:eastAsia="Palatino Linotype" w:cs="Times New Roman"/>
          <w:i/>
          <w:sz w:val="22"/>
          <w:szCs w:val="24"/>
          <w:lang w:eastAsia="es-ES"/>
        </w:rPr>
      </w:pPr>
    </w:p>
    <w:p w14:paraId="4F78846E" w14:textId="77777777" w:rsidR="00201178" w:rsidRPr="004278D5" w:rsidRDefault="00201178" w:rsidP="00201178">
      <w:pPr>
        <w:spacing w:line="240" w:lineRule="auto"/>
        <w:ind w:left="567" w:right="567"/>
        <w:rPr>
          <w:rFonts w:eastAsia="Palatino Linotype" w:cs="Times New Roman"/>
          <w:i/>
          <w:sz w:val="22"/>
          <w:szCs w:val="24"/>
          <w:lang w:eastAsia="es-ES"/>
        </w:rPr>
      </w:pPr>
      <w:r w:rsidRPr="004278D5">
        <w:rPr>
          <w:rFonts w:eastAsia="Palatino Linotype" w:cs="Times New Roman"/>
          <w:i/>
          <w:sz w:val="22"/>
          <w:szCs w:val="24"/>
          <w:lang w:eastAsia="es-ES"/>
        </w:rPr>
        <w:t>ATENTAMENTE</w:t>
      </w:r>
    </w:p>
    <w:p w14:paraId="57533B46" w14:textId="5D7D5590" w:rsidR="000B49C3" w:rsidRPr="004278D5" w:rsidRDefault="00201178" w:rsidP="00201178">
      <w:pPr>
        <w:spacing w:line="240" w:lineRule="auto"/>
        <w:ind w:left="567" w:right="567"/>
        <w:rPr>
          <w:rFonts w:eastAsia="Palatino Linotype" w:cs="Times New Roman"/>
          <w:i/>
          <w:sz w:val="22"/>
          <w:szCs w:val="24"/>
          <w:lang w:eastAsia="es-ES"/>
        </w:rPr>
      </w:pPr>
      <w:r w:rsidRPr="004278D5">
        <w:rPr>
          <w:rFonts w:eastAsia="Palatino Linotype" w:cs="Times New Roman"/>
          <w:i/>
          <w:sz w:val="22"/>
          <w:szCs w:val="24"/>
          <w:lang w:eastAsia="es-ES"/>
        </w:rPr>
        <w:t>Lic. Norma Sofía Pérez Martínez</w:t>
      </w:r>
      <w:r w:rsidR="000B49C3" w:rsidRPr="004278D5">
        <w:rPr>
          <w:rFonts w:eastAsia="Palatino Linotype" w:cs="Times New Roman"/>
          <w:i/>
          <w:sz w:val="22"/>
          <w:szCs w:val="24"/>
          <w:lang w:eastAsia="es-ES"/>
        </w:rPr>
        <w:t>” (Sic)</w:t>
      </w:r>
    </w:p>
    <w:p w14:paraId="422A4E4C" w14:textId="77777777" w:rsidR="00D6314C" w:rsidRPr="004278D5" w:rsidRDefault="00D6314C" w:rsidP="00471533">
      <w:pPr>
        <w:pBdr>
          <w:top w:val="nil"/>
          <w:left w:val="nil"/>
          <w:bottom w:val="nil"/>
          <w:right w:val="nil"/>
          <w:between w:val="nil"/>
        </w:pBdr>
        <w:contextualSpacing/>
        <w:rPr>
          <w:rFonts w:eastAsia="Palatino Linotype" w:cs="Palatino Linotype"/>
          <w:color w:val="000000"/>
          <w:szCs w:val="24"/>
        </w:rPr>
      </w:pPr>
    </w:p>
    <w:p w14:paraId="599A812E" w14:textId="77777777" w:rsidR="00201178" w:rsidRPr="004278D5" w:rsidRDefault="00590A91" w:rsidP="000B49C3">
      <w:pPr>
        <w:pBdr>
          <w:top w:val="nil"/>
          <w:left w:val="nil"/>
          <w:bottom w:val="nil"/>
          <w:right w:val="nil"/>
          <w:between w:val="nil"/>
        </w:pBdr>
        <w:contextualSpacing/>
        <w:rPr>
          <w:rFonts w:eastAsia="Palatino Linotype" w:cs="Palatino Linotype"/>
          <w:color w:val="000000"/>
          <w:szCs w:val="24"/>
        </w:rPr>
      </w:pPr>
      <w:r w:rsidRPr="004278D5">
        <w:rPr>
          <w:rFonts w:eastAsia="Palatino Linotype" w:cs="Palatino Linotype"/>
          <w:color w:val="000000"/>
          <w:szCs w:val="24"/>
        </w:rPr>
        <w:t xml:space="preserve">Adjuntando a la respuesta los </w:t>
      </w:r>
      <w:r w:rsidR="00201178" w:rsidRPr="004278D5">
        <w:rPr>
          <w:rFonts w:eastAsia="Palatino Linotype" w:cs="Palatino Linotype"/>
          <w:color w:val="000000"/>
          <w:szCs w:val="24"/>
        </w:rPr>
        <w:t xml:space="preserve">siguientes documentos a cada una de las respuestas: </w:t>
      </w:r>
    </w:p>
    <w:p w14:paraId="45A7C932" w14:textId="77777777" w:rsidR="000B49C3" w:rsidRPr="004278D5" w:rsidRDefault="000B49C3" w:rsidP="000B49C3">
      <w:pPr>
        <w:pBdr>
          <w:top w:val="nil"/>
          <w:left w:val="nil"/>
          <w:bottom w:val="nil"/>
          <w:right w:val="nil"/>
          <w:between w:val="nil"/>
        </w:pBdr>
        <w:contextualSpacing/>
        <w:rPr>
          <w:rFonts w:eastAsia="Palatino Linotype" w:cs="Palatino Linotype"/>
          <w:color w:val="000000"/>
          <w:szCs w:val="24"/>
        </w:rPr>
      </w:pPr>
    </w:p>
    <w:p w14:paraId="79E63171" w14:textId="77777777" w:rsidR="00B44C8C" w:rsidRPr="004278D5" w:rsidRDefault="00B44C8C" w:rsidP="00B44C8C">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02580/TOLUCA/IP/2022</w:t>
      </w:r>
    </w:p>
    <w:p w14:paraId="6A8608CD"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PREVENCIÓN SOCIAL DE LA VIOLENCIA Y DELINCUENCIA.pdf</w:t>
      </w:r>
    </w:p>
    <w:p w14:paraId="330C7FB5"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LA PRIMERA SESIÓN ORDINARIA DE LA COMISIÓN TRANSITORIA PARA LA REVISIÓN Y ELABORACIÓN DEL BANDO MUNICIPAL 2022.pdf</w:t>
      </w:r>
    </w:p>
    <w:p w14:paraId="018C176D"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COMISIÓN REGLAMENTACIÓN MUNICIPAL.pdf</w:t>
      </w:r>
    </w:p>
    <w:p w14:paraId="766B6DD0"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TRANSITORIA PARA LA REVISIÓN Y ELABORACIÓN DEL BANDO MUNICIPAL 2022.pdf</w:t>
      </w:r>
    </w:p>
    <w:p w14:paraId="1260ADC4"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COMISIÓN DESARROLLO ECONÓMICO.pdf</w:t>
      </w:r>
    </w:p>
    <w:p w14:paraId="21F6F81E"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cultura y educacion instalación.pdf</w:t>
      </w:r>
    </w:p>
    <w:p w14:paraId="1A996E6B"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Comision Edilicia De Asuntos Internacionales y Apoyo al Migrante (instalacion).pdf</w:t>
      </w:r>
    </w:p>
    <w:p w14:paraId="0B2DB858"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Comision Edilicia de Ingresos(instalacion) (2).pdf</w:t>
      </w:r>
    </w:p>
    <w:p w14:paraId="7405C7A8"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INSTALACIÓN ADULTO MAYOR.pdf</w:t>
      </w:r>
    </w:p>
    <w:p w14:paraId="1CC96102"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INSTALACIÓN AGENDA 2030.pdf</w:t>
      </w:r>
    </w:p>
    <w:p w14:paraId="749B4FA2"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lastRenderedPageBreak/>
        <w:t>COMISIÓN DE TRANSPARENCIA, ACCESO A LA INFORMACIÓN Y PROT. DE DATOS FIRMADA (1).pdf</w:t>
      </w:r>
    </w:p>
    <w:p w14:paraId="054AE5C1"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Acta.pdf</w:t>
      </w:r>
    </w:p>
    <w:p w14:paraId="255CBFCF"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ATENCIÓN A LA VIOLENCIA EN CONTRA DE LAS MUJERES.pdf</w:t>
      </w:r>
    </w:p>
    <w:p w14:paraId="72371F7E"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TRANSVERSALIDAD DE GÉNERO.pdf</w:t>
      </w:r>
    </w:p>
    <w:p w14:paraId="47C026EC"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JUVENTUD, DEPORTE Y RECREACIÓN.pdf</w:t>
      </w:r>
    </w:p>
    <w:p w14:paraId="31A21935"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INSTALACION DE LA COMISIÓN DE PATRIMONIO.pdf</w:t>
      </w:r>
    </w:p>
    <w:p w14:paraId="32ADC831"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LÍMITES.pdf</w:t>
      </w:r>
    </w:p>
    <w:p w14:paraId="4FE5D3A5"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EGRESOS.pdf</w:t>
      </w:r>
    </w:p>
    <w:p w14:paraId="3EF54499"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PRIMERA SESIÓN ORDINARIA DE LA COMISIÓN DE DERECHOS HUMANOS.pdf</w:t>
      </w:r>
    </w:p>
    <w:p w14:paraId="62556B62"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DERECHOS HUMANOS.pdf</w:t>
      </w:r>
    </w:p>
    <w:p w14:paraId="02058B96"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COMISION DESARROLLO SOCIAL.pdf</w:t>
      </w:r>
    </w:p>
    <w:p w14:paraId="29C8AC12"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COMISION FOMENTO AGROPECUARIO.pdf</w:t>
      </w:r>
    </w:p>
    <w:p w14:paraId="127DF953"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Comisión de desarrollo Metropolitano (1).pdf</w:t>
      </w:r>
    </w:p>
    <w:p w14:paraId="05D293E9"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Comisión de Innovación y Desarrollo Tecnológico.pdf</w:t>
      </w:r>
    </w:p>
    <w:p w14:paraId="7A81124E" w14:textId="77777777"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2580.pdf</w:t>
      </w:r>
    </w:p>
    <w:p w14:paraId="1C292912" w14:textId="44A8312C" w:rsidR="00B44C8C" w:rsidRPr="004278D5" w:rsidRDefault="00B44C8C" w:rsidP="00237660">
      <w:pPr>
        <w:pStyle w:val="Prrafodelista"/>
        <w:numPr>
          <w:ilvl w:val="0"/>
          <w:numId w:val="13"/>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31 en 22.pdf</w:t>
      </w:r>
    </w:p>
    <w:p w14:paraId="3AC8AF73" w14:textId="77777777" w:rsidR="00B44C8C" w:rsidRPr="004278D5" w:rsidRDefault="00B44C8C" w:rsidP="00B44C8C">
      <w:pPr>
        <w:pBdr>
          <w:top w:val="nil"/>
          <w:left w:val="nil"/>
          <w:bottom w:val="nil"/>
          <w:right w:val="nil"/>
          <w:between w:val="nil"/>
        </w:pBdr>
        <w:rPr>
          <w:rFonts w:eastAsia="Palatino Linotype" w:cs="Palatino Linotype"/>
          <w:color w:val="000000"/>
          <w:szCs w:val="24"/>
        </w:rPr>
      </w:pPr>
    </w:p>
    <w:p w14:paraId="7219605E" w14:textId="77777777" w:rsidR="00B44C8C" w:rsidRPr="004278D5" w:rsidRDefault="00B44C8C" w:rsidP="00B44C8C">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02581/TOLUCA/IP/2022</w:t>
      </w:r>
    </w:p>
    <w:p w14:paraId="35204C92" w14:textId="77777777" w:rsidR="00B44C8C" w:rsidRPr="004278D5" w:rsidRDefault="00B44C8C" w:rsidP="00237660">
      <w:pPr>
        <w:pStyle w:val="Prrafodelista"/>
        <w:numPr>
          <w:ilvl w:val="0"/>
          <w:numId w:val="1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lastRenderedPageBreak/>
        <w:t>SOLICITUD.02581.TOLUCA.IP.2022.pdf</w:t>
      </w:r>
    </w:p>
    <w:p w14:paraId="3326571B" w14:textId="77777777" w:rsidR="00B44C8C" w:rsidRPr="004278D5" w:rsidRDefault="00B44C8C" w:rsidP="00237660">
      <w:pPr>
        <w:pStyle w:val="Prrafodelista"/>
        <w:numPr>
          <w:ilvl w:val="0"/>
          <w:numId w:val="1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02581.pdf</w:t>
      </w:r>
    </w:p>
    <w:p w14:paraId="60E86705" w14:textId="77777777" w:rsidR="00B44C8C" w:rsidRPr="004278D5" w:rsidRDefault="00B44C8C" w:rsidP="00237660">
      <w:pPr>
        <w:pStyle w:val="Prrafodelista"/>
        <w:numPr>
          <w:ilvl w:val="0"/>
          <w:numId w:val="1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saimex 2581.pdf</w:t>
      </w:r>
    </w:p>
    <w:p w14:paraId="4EC51E35" w14:textId="77777777" w:rsidR="00B44C8C" w:rsidRPr="004278D5" w:rsidRDefault="00B44C8C" w:rsidP="00237660">
      <w:pPr>
        <w:pStyle w:val="Prrafodelista"/>
        <w:numPr>
          <w:ilvl w:val="0"/>
          <w:numId w:val="1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2581.pdf</w:t>
      </w:r>
    </w:p>
    <w:p w14:paraId="7B24A69A" w14:textId="77777777" w:rsidR="00B44C8C" w:rsidRPr="004278D5" w:rsidRDefault="00B44C8C" w:rsidP="00237660">
      <w:pPr>
        <w:pStyle w:val="Prrafodelista"/>
        <w:numPr>
          <w:ilvl w:val="0"/>
          <w:numId w:val="1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DE INFORMACIÓN 2581.pdf</w:t>
      </w:r>
    </w:p>
    <w:p w14:paraId="4818497F" w14:textId="77777777" w:rsidR="00B44C8C" w:rsidRPr="004278D5" w:rsidRDefault="00B44C8C" w:rsidP="00237660">
      <w:pPr>
        <w:pStyle w:val="Prrafodelista"/>
        <w:numPr>
          <w:ilvl w:val="0"/>
          <w:numId w:val="1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COMISIÓN DE TRANSPARENCIA, ACCESO A LA INFORMACIÓN Y PROT. DE DATOS FIRMADA (1).pdf</w:t>
      </w:r>
    </w:p>
    <w:p w14:paraId="66C8682C" w14:textId="77777777" w:rsidR="00B44C8C" w:rsidRPr="004278D5" w:rsidRDefault="00B44C8C" w:rsidP="00237660">
      <w:pPr>
        <w:pStyle w:val="Prrafodelista"/>
        <w:numPr>
          <w:ilvl w:val="0"/>
          <w:numId w:val="1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Acta.pdf</w:t>
      </w:r>
    </w:p>
    <w:p w14:paraId="3151546D" w14:textId="77777777" w:rsidR="00B44C8C" w:rsidRPr="004278D5" w:rsidRDefault="00B44C8C" w:rsidP="00237660">
      <w:pPr>
        <w:pStyle w:val="Prrafodelista"/>
        <w:numPr>
          <w:ilvl w:val="0"/>
          <w:numId w:val="1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PRIMERA SESIÓN ORDINARIA DE LA COMISIÓN DE ATENCIÓN A LA VIOLENCIA EN CONTRA DE LAS MUJERES.pdf</w:t>
      </w:r>
    </w:p>
    <w:p w14:paraId="1820976B" w14:textId="77777777" w:rsidR="00B44C8C" w:rsidRPr="004278D5" w:rsidRDefault="00B44C8C" w:rsidP="00237660">
      <w:pPr>
        <w:pStyle w:val="Prrafodelista"/>
        <w:numPr>
          <w:ilvl w:val="0"/>
          <w:numId w:val="1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TURNO 02581.pdf</w:t>
      </w:r>
    </w:p>
    <w:p w14:paraId="355D91BA" w14:textId="77777777" w:rsidR="00B44C8C" w:rsidRPr="004278D5" w:rsidRDefault="00B44C8C" w:rsidP="00237660">
      <w:pPr>
        <w:pStyle w:val="Prrafodelista"/>
        <w:numPr>
          <w:ilvl w:val="0"/>
          <w:numId w:val="1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DERECHOS HUMANOS.pdf</w:t>
      </w:r>
    </w:p>
    <w:p w14:paraId="61AC6CB4" w14:textId="77777777" w:rsidR="00B44C8C" w:rsidRPr="004278D5" w:rsidRDefault="00B44C8C" w:rsidP="00237660">
      <w:pPr>
        <w:pStyle w:val="Prrafodelista"/>
        <w:numPr>
          <w:ilvl w:val="0"/>
          <w:numId w:val="1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PRIMERA SESIÓN ORDINARIA DE LA COMISIÓN DE DERECHOS HUMANOS.pdf</w:t>
      </w:r>
    </w:p>
    <w:p w14:paraId="2ED310F4" w14:textId="77777777" w:rsidR="00B44C8C" w:rsidRPr="004278D5" w:rsidRDefault="00B44C8C" w:rsidP="00237660">
      <w:pPr>
        <w:pStyle w:val="Prrafodelista"/>
        <w:numPr>
          <w:ilvl w:val="0"/>
          <w:numId w:val="1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SAIMEX308 DICIEMBRE 14 REQ. 02581.pdf</w:t>
      </w:r>
    </w:p>
    <w:p w14:paraId="687249ED" w14:textId="723E3921" w:rsidR="00B44C8C" w:rsidRPr="004278D5" w:rsidRDefault="00B44C8C" w:rsidP="00237660">
      <w:pPr>
        <w:pStyle w:val="Prrafodelista"/>
        <w:numPr>
          <w:ilvl w:val="0"/>
          <w:numId w:val="1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2581.pdf</w:t>
      </w:r>
    </w:p>
    <w:p w14:paraId="03734220" w14:textId="77777777" w:rsidR="00B44C8C" w:rsidRPr="004278D5" w:rsidRDefault="00B44C8C" w:rsidP="00B44C8C">
      <w:pPr>
        <w:pBdr>
          <w:top w:val="nil"/>
          <w:left w:val="nil"/>
          <w:bottom w:val="nil"/>
          <w:right w:val="nil"/>
          <w:between w:val="nil"/>
        </w:pBdr>
        <w:rPr>
          <w:rFonts w:eastAsia="Palatino Linotype" w:cs="Palatino Linotype"/>
          <w:color w:val="000000"/>
          <w:szCs w:val="24"/>
        </w:rPr>
      </w:pPr>
    </w:p>
    <w:p w14:paraId="038AFC57" w14:textId="77777777" w:rsidR="00B44C8C" w:rsidRPr="004278D5" w:rsidRDefault="00B44C8C" w:rsidP="00B44C8C">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02582/TOLUCA/IP/2022</w:t>
      </w:r>
    </w:p>
    <w:p w14:paraId="284C0D0A" w14:textId="77777777" w:rsidR="00B44C8C" w:rsidRPr="004278D5" w:rsidRDefault="00B44C8C" w:rsidP="00237660">
      <w:pPr>
        <w:pStyle w:val="Prrafodelista"/>
        <w:numPr>
          <w:ilvl w:val="0"/>
          <w:numId w:val="15"/>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LA PRIMERA SESIÓN ORDINARIA DESARROLLO ECONÓMICO.pdf</w:t>
      </w:r>
    </w:p>
    <w:p w14:paraId="089D0F2E" w14:textId="77777777" w:rsidR="00B44C8C" w:rsidRPr="004278D5" w:rsidRDefault="00B44C8C" w:rsidP="00237660">
      <w:pPr>
        <w:pStyle w:val="Prrafodelista"/>
        <w:numPr>
          <w:ilvl w:val="0"/>
          <w:numId w:val="15"/>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02582.pdf</w:t>
      </w:r>
    </w:p>
    <w:p w14:paraId="0C5C0353" w14:textId="77777777" w:rsidR="00B44C8C" w:rsidRPr="004278D5" w:rsidRDefault="00B44C8C" w:rsidP="00237660">
      <w:pPr>
        <w:pStyle w:val="Prrafodelista"/>
        <w:numPr>
          <w:ilvl w:val="0"/>
          <w:numId w:val="15"/>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saimex 2582.pdf</w:t>
      </w:r>
    </w:p>
    <w:p w14:paraId="40F82FB0" w14:textId="77777777" w:rsidR="00B44C8C" w:rsidRPr="004278D5" w:rsidRDefault="00B44C8C" w:rsidP="00237660">
      <w:pPr>
        <w:pStyle w:val="Prrafodelista"/>
        <w:numPr>
          <w:ilvl w:val="0"/>
          <w:numId w:val="15"/>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2582.pdf</w:t>
      </w:r>
    </w:p>
    <w:p w14:paraId="0C4A570C" w14:textId="77777777" w:rsidR="00B44C8C" w:rsidRPr="004278D5" w:rsidRDefault="00B44C8C" w:rsidP="00237660">
      <w:pPr>
        <w:pStyle w:val="Prrafodelista"/>
        <w:numPr>
          <w:ilvl w:val="0"/>
          <w:numId w:val="15"/>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lastRenderedPageBreak/>
        <w:t>PRIMERA SESIÓN AGENDA 2030.pdf</w:t>
      </w:r>
    </w:p>
    <w:p w14:paraId="1AFA0E40" w14:textId="77777777" w:rsidR="00B44C8C" w:rsidRPr="004278D5" w:rsidRDefault="00B44C8C" w:rsidP="00237660">
      <w:pPr>
        <w:pStyle w:val="Prrafodelista"/>
        <w:numPr>
          <w:ilvl w:val="0"/>
          <w:numId w:val="15"/>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PRIMERA SESIÓN ADULTO MAYOR.pdf</w:t>
      </w:r>
    </w:p>
    <w:p w14:paraId="06016B25" w14:textId="77777777" w:rsidR="00B44C8C" w:rsidRPr="004278D5" w:rsidRDefault="00B44C8C" w:rsidP="00237660">
      <w:pPr>
        <w:pStyle w:val="Prrafodelista"/>
        <w:numPr>
          <w:ilvl w:val="0"/>
          <w:numId w:val="15"/>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Acta.pdf</w:t>
      </w:r>
    </w:p>
    <w:p w14:paraId="7F781F43" w14:textId="77777777" w:rsidR="00B44C8C" w:rsidRPr="004278D5" w:rsidRDefault="00B44C8C" w:rsidP="00237660">
      <w:pPr>
        <w:pStyle w:val="Prrafodelista"/>
        <w:numPr>
          <w:ilvl w:val="0"/>
          <w:numId w:val="15"/>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COMISIÓN DE TRANSPARENCIA, ACCESO A LA INFORMACIÓN Y PROT. DE DATOS FIRMADA (1).pdf</w:t>
      </w:r>
    </w:p>
    <w:p w14:paraId="3E544FB7" w14:textId="77777777" w:rsidR="00B44C8C" w:rsidRPr="004278D5" w:rsidRDefault="00B44C8C" w:rsidP="00237660">
      <w:pPr>
        <w:pStyle w:val="Prrafodelista"/>
        <w:numPr>
          <w:ilvl w:val="0"/>
          <w:numId w:val="15"/>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SAIMEX 2582.pdf</w:t>
      </w:r>
    </w:p>
    <w:p w14:paraId="4382FB6B" w14:textId="77777777" w:rsidR="00B44C8C" w:rsidRPr="004278D5" w:rsidRDefault="00B44C8C" w:rsidP="00237660">
      <w:pPr>
        <w:pStyle w:val="Prrafodelista"/>
        <w:numPr>
          <w:ilvl w:val="0"/>
          <w:numId w:val="15"/>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TURNO 02582.pdf</w:t>
      </w:r>
    </w:p>
    <w:p w14:paraId="12F40CD8" w14:textId="77777777" w:rsidR="00B44C8C" w:rsidRPr="004278D5" w:rsidRDefault="00B44C8C" w:rsidP="00237660">
      <w:pPr>
        <w:pStyle w:val="Prrafodelista"/>
        <w:numPr>
          <w:ilvl w:val="0"/>
          <w:numId w:val="15"/>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PRIMERA SESIÓN ORDINARIA DE LA COMISIÓN DE DERECHOS HUMANOS.pdf</w:t>
      </w:r>
    </w:p>
    <w:p w14:paraId="379D6D32" w14:textId="77777777" w:rsidR="00B44C8C" w:rsidRPr="004278D5" w:rsidRDefault="00B44C8C" w:rsidP="00237660">
      <w:pPr>
        <w:pStyle w:val="Prrafodelista"/>
        <w:numPr>
          <w:ilvl w:val="0"/>
          <w:numId w:val="15"/>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DERECHOS HUMANOS.pdf</w:t>
      </w:r>
    </w:p>
    <w:p w14:paraId="2D72EFE1" w14:textId="77777777" w:rsidR="00B44C8C" w:rsidRPr="004278D5" w:rsidRDefault="00B44C8C" w:rsidP="00237660">
      <w:pPr>
        <w:pStyle w:val="Prrafodelista"/>
        <w:numPr>
          <w:ilvl w:val="0"/>
          <w:numId w:val="15"/>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SAIMEX307 DICIEMBRE 14 REQ. 02582.pdf</w:t>
      </w:r>
    </w:p>
    <w:p w14:paraId="2FBA243F" w14:textId="2D6966FA" w:rsidR="00B44C8C" w:rsidRPr="004278D5" w:rsidRDefault="00B44C8C" w:rsidP="00237660">
      <w:pPr>
        <w:pStyle w:val="Prrafodelista"/>
        <w:numPr>
          <w:ilvl w:val="0"/>
          <w:numId w:val="15"/>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2582.pdf</w:t>
      </w:r>
    </w:p>
    <w:p w14:paraId="412D1ECD" w14:textId="77777777" w:rsidR="00B44C8C" w:rsidRPr="004278D5" w:rsidRDefault="00B44C8C" w:rsidP="00B44C8C">
      <w:pPr>
        <w:pBdr>
          <w:top w:val="nil"/>
          <w:left w:val="nil"/>
          <w:bottom w:val="nil"/>
          <w:right w:val="nil"/>
          <w:between w:val="nil"/>
        </w:pBdr>
        <w:rPr>
          <w:rFonts w:eastAsia="Palatino Linotype" w:cs="Palatino Linotype"/>
          <w:color w:val="000000"/>
          <w:szCs w:val="24"/>
        </w:rPr>
      </w:pPr>
    </w:p>
    <w:p w14:paraId="130D5F07" w14:textId="2A243D5B" w:rsidR="00B44C8C" w:rsidRPr="004278D5" w:rsidRDefault="00B44C8C" w:rsidP="00B44C8C">
      <w:pPr>
        <w:pBdr>
          <w:top w:val="nil"/>
          <w:left w:val="nil"/>
          <w:bottom w:val="nil"/>
          <w:right w:val="nil"/>
          <w:between w:val="nil"/>
        </w:pBdr>
        <w:rPr>
          <w:rFonts w:eastAsia="Palatino Linotype" w:cs="Palatino Linotype"/>
          <w:b/>
          <w:bCs/>
          <w:color w:val="000000"/>
          <w:szCs w:val="24"/>
          <w:u w:val="single"/>
        </w:rPr>
      </w:pPr>
      <w:r w:rsidRPr="004278D5">
        <w:rPr>
          <w:rFonts w:eastAsia="Palatino Linotype" w:cs="Palatino Linotype"/>
          <w:b/>
          <w:bCs/>
          <w:color w:val="000000"/>
          <w:szCs w:val="24"/>
          <w:u w:val="single"/>
        </w:rPr>
        <w:t>02583/TOLUCA/IP/2022</w:t>
      </w:r>
    </w:p>
    <w:p w14:paraId="504A2787" w14:textId="77777777" w:rsidR="00651F1E" w:rsidRPr="004278D5" w:rsidRDefault="00651F1E" w:rsidP="00237660">
      <w:pPr>
        <w:pStyle w:val="Prrafodelista"/>
        <w:numPr>
          <w:ilvl w:val="0"/>
          <w:numId w:val="16"/>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LA SEGUNDA SESIÓN ORDINARIA REGLAMENTACIÓN MUNICIPAL.pdf</w:t>
      </w:r>
    </w:p>
    <w:p w14:paraId="47DB45CD" w14:textId="77777777" w:rsidR="00651F1E" w:rsidRPr="004278D5" w:rsidRDefault="00651F1E" w:rsidP="00237660">
      <w:pPr>
        <w:pStyle w:val="Prrafodelista"/>
        <w:numPr>
          <w:ilvl w:val="0"/>
          <w:numId w:val="16"/>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LA PRIMERA SESIÓN ORDINARIA REGLAMENTACIÓN MUNICIPAL.pdf</w:t>
      </w:r>
    </w:p>
    <w:p w14:paraId="4211A88F" w14:textId="77777777" w:rsidR="00651F1E" w:rsidRPr="004278D5" w:rsidRDefault="00651F1E" w:rsidP="00237660">
      <w:pPr>
        <w:pStyle w:val="Prrafodelista"/>
        <w:numPr>
          <w:ilvl w:val="0"/>
          <w:numId w:val="16"/>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02583.pdf</w:t>
      </w:r>
    </w:p>
    <w:p w14:paraId="3A7C3CAF" w14:textId="77777777" w:rsidR="00651F1E" w:rsidRPr="004278D5" w:rsidRDefault="00651F1E" w:rsidP="00237660">
      <w:pPr>
        <w:pStyle w:val="Prrafodelista"/>
        <w:numPr>
          <w:ilvl w:val="0"/>
          <w:numId w:val="16"/>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saimex 2583.pdf</w:t>
      </w:r>
    </w:p>
    <w:p w14:paraId="4B30CB08" w14:textId="77777777" w:rsidR="00651F1E" w:rsidRPr="004278D5" w:rsidRDefault="00651F1E" w:rsidP="00237660">
      <w:pPr>
        <w:pStyle w:val="Prrafodelista"/>
        <w:numPr>
          <w:ilvl w:val="0"/>
          <w:numId w:val="16"/>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PRIMERA SESION DE LA COMISION DE INGRESOS.pdf</w:t>
      </w:r>
    </w:p>
    <w:p w14:paraId="29E9DA5C" w14:textId="77777777" w:rsidR="00651F1E" w:rsidRPr="004278D5" w:rsidRDefault="00651F1E" w:rsidP="00237660">
      <w:pPr>
        <w:pStyle w:val="Prrafodelista"/>
        <w:numPr>
          <w:ilvl w:val="0"/>
          <w:numId w:val="16"/>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LA PRIMERA SESION DE CULTURA Y EDUCACION.pdf</w:t>
      </w:r>
    </w:p>
    <w:p w14:paraId="0B6AB6D8" w14:textId="77777777" w:rsidR="00651F1E" w:rsidRPr="004278D5" w:rsidRDefault="00651F1E" w:rsidP="00237660">
      <w:pPr>
        <w:pStyle w:val="Prrafodelista"/>
        <w:numPr>
          <w:ilvl w:val="0"/>
          <w:numId w:val="16"/>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DE INFORMACIÓN 2583.pdf</w:t>
      </w:r>
    </w:p>
    <w:p w14:paraId="17F53185" w14:textId="77777777" w:rsidR="00651F1E" w:rsidRPr="004278D5" w:rsidRDefault="00651F1E" w:rsidP="00237660">
      <w:pPr>
        <w:pStyle w:val="Prrafodelista"/>
        <w:numPr>
          <w:ilvl w:val="0"/>
          <w:numId w:val="16"/>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lastRenderedPageBreak/>
        <w:t>Acta.pdf</w:t>
      </w:r>
    </w:p>
    <w:p w14:paraId="347985DF" w14:textId="77777777" w:rsidR="00651F1E" w:rsidRPr="004278D5" w:rsidRDefault="00651F1E" w:rsidP="00237660">
      <w:pPr>
        <w:pStyle w:val="Prrafodelista"/>
        <w:numPr>
          <w:ilvl w:val="0"/>
          <w:numId w:val="16"/>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SAIMEX 2583.pdf</w:t>
      </w:r>
    </w:p>
    <w:p w14:paraId="35118B96" w14:textId="77777777" w:rsidR="00651F1E" w:rsidRPr="004278D5" w:rsidRDefault="00651F1E" w:rsidP="00237660">
      <w:pPr>
        <w:pStyle w:val="Prrafodelista"/>
        <w:numPr>
          <w:ilvl w:val="0"/>
          <w:numId w:val="16"/>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1ERA SESIÓN DE PATRIMONIO.pdf</w:t>
      </w:r>
    </w:p>
    <w:p w14:paraId="7D24CF95" w14:textId="77777777" w:rsidR="00651F1E" w:rsidRPr="004278D5" w:rsidRDefault="00651F1E" w:rsidP="00237660">
      <w:pPr>
        <w:pStyle w:val="Prrafodelista"/>
        <w:numPr>
          <w:ilvl w:val="0"/>
          <w:numId w:val="16"/>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DERECHOS HUMANOS.pdf</w:t>
      </w:r>
    </w:p>
    <w:p w14:paraId="083C7C05" w14:textId="77777777" w:rsidR="00651F1E" w:rsidRPr="004278D5" w:rsidRDefault="00651F1E" w:rsidP="00237660">
      <w:pPr>
        <w:pStyle w:val="Prrafodelista"/>
        <w:numPr>
          <w:ilvl w:val="0"/>
          <w:numId w:val="16"/>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PRIMERA SESIÓN ORDINARIA DE LA COMISIÓN DE DERECHOS HUMANOS.pdf</w:t>
      </w:r>
    </w:p>
    <w:p w14:paraId="136E8D15" w14:textId="77777777" w:rsidR="00651F1E" w:rsidRPr="004278D5" w:rsidRDefault="00651F1E" w:rsidP="00237660">
      <w:pPr>
        <w:pStyle w:val="Prrafodelista"/>
        <w:numPr>
          <w:ilvl w:val="0"/>
          <w:numId w:val="16"/>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saimex2583.pdf</w:t>
      </w:r>
    </w:p>
    <w:p w14:paraId="13271A20" w14:textId="77777777" w:rsidR="00651F1E" w:rsidRPr="004278D5" w:rsidRDefault="00651F1E" w:rsidP="00237660">
      <w:pPr>
        <w:pStyle w:val="Prrafodelista"/>
        <w:numPr>
          <w:ilvl w:val="0"/>
          <w:numId w:val="16"/>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SAIMEX306 DICIEMBRE 14 REQ. 02583.pdf</w:t>
      </w:r>
    </w:p>
    <w:p w14:paraId="3C1AE115" w14:textId="5E21F9A4" w:rsidR="00B44C8C" w:rsidRPr="004278D5" w:rsidRDefault="00651F1E" w:rsidP="00237660">
      <w:pPr>
        <w:pStyle w:val="Prrafodelista"/>
        <w:numPr>
          <w:ilvl w:val="0"/>
          <w:numId w:val="16"/>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2583.pdf</w:t>
      </w:r>
    </w:p>
    <w:p w14:paraId="77B1EEFF" w14:textId="77777777" w:rsidR="00651F1E" w:rsidRPr="004278D5" w:rsidRDefault="00651F1E" w:rsidP="00B44C8C">
      <w:pPr>
        <w:pBdr>
          <w:top w:val="nil"/>
          <w:left w:val="nil"/>
          <w:bottom w:val="nil"/>
          <w:right w:val="nil"/>
          <w:between w:val="nil"/>
        </w:pBdr>
        <w:rPr>
          <w:rFonts w:eastAsia="Palatino Linotype" w:cs="Palatino Linotype"/>
          <w:color w:val="000000"/>
          <w:szCs w:val="24"/>
        </w:rPr>
      </w:pPr>
    </w:p>
    <w:p w14:paraId="7FF0A60B" w14:textId="77777777" w:rsidR="00B44C8C" w:rsidRPr="004278D5" w:rsidRDefault="00B44C8C" w:rsidP="00B44C8C">
      <w:pPr>
        <w:pBdr>
          <w:top w:val="nil"/>
          <w:left w:val="nil"/>
          <w:bottom w:val="nil"/>
          <w:right w:val="nil"/>
          <w:between w:val="nil"/>
        </w:pBdr>
        <w:rPr>
          <w:rFonts w:eastAsia="Palatino Linotype" w:cs="Palatino Linotype"/>
          <w:b/>
          <w:bCs/>
          <w:color w:val="000000"/>
          <w:szCs w:val="24"/>
          <w:u w:val="single"/>
        </w:rPr>
      </w:pPr>
      <w:r w:rsidRPr="004278D5">
        <w:rPr>
          <w:rFonts w:eastAsia="Palatino Linotype" w:cs="Palatino Linotype"/>
          <w:b/>
          <w:bCs/>
          <w:color w:val="000000"/>
          <w:szCs w:val="24"/>
          <w:u w:val="single"/>
        </w:rPr>
        <w:t>02584/TOLUCA/IP/2022</w:t>
      </w:r>
    </w:p>
    <w:p w14:paraId="6143FCF5" w14:textId="77777777" w:rsidR="00651F1E" w:rsidRPr="004278D5" w:rsidRDefault="00651F1E" w:rsidP="00237660">
      <w:pPr>
        <w:pStyle w:val="Prrafodelista"/>
        <w:numPr>
          <w:ilvl w:val="0"/>
          <w:numId w:val="17"/>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LA SEGUNDA SESIÓN ORDINARIA DESARROLLO ECONÓMICO.pdf</w:t>
      </w:r>
    </w:p>
    <w:p w14:paraId="084C2012" w14:textId="77777777" w:rsidR="00651F1E" w:rsidRPr="004278D5" w:rsidRDefault="00651F1E" w:rsidP="00237660">
      <w:pPr>
        <w:pStyle w:val="Prrafodelista"/>
        <w:numPr>
          <w:ilvl w:val="0"/>
          <w:numId w:val="17"/>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02584.pdf</w:t>
      </w:r>
    </w:p>
    <w:p w14:paraId="6B76F694" w14:textId="77777777" w:rsidR="00651F1E" w:rsidRPr="004278D5" w:rsidRDefault="00651F1E" w:rsidP="00237660">
      <w:pPr>
        <w:pStyle w:val="Prrafodelista"/>
        <w:numPr>
          <w:ilvl w:val="0"/>
          <w:numId w:val="17"/>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saimex 2584.pdf</w:t>
      </w:r>
    </w:p>
    <w:p w14:paraId="4DDE73C4" w14:textId="77777777" w:rsidR="00651F1E" w:rsidRPr="004278D5" w:rsidRDefault="00651F1E" w:rsidP="00237660">
      <w:pPr>
        <w:pStyle w:val="Prrafodelista"/>
        <w:numPr>
          <w:ilvl w:val="0"/>
          <w:numId w:val="17"/>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2584.pdf</w:t>
      </w:r>
    </w:p>
    <w:p w14:paraId="6A0C0489" w14:textId="77777777" w:rsidR="00651F1E" w:rsidRPr="004278D5" w:rsidRDefault="00651F1E" w:rsidP="00237660">
      <w:pPr>
        <w:pStyle w:val="Prrafodelista"/>
        <w:numPr>
          <w:ilvl w:val="0"/>
          <w:numId w:val="17"/>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SEGUNDA SESIÓN AGENDA 2030.pdf</w:t>
      </w:r>
    </w:p>
    <w:p w14:paraId="6A16EFE8" w14:textId="77777777" w:rsidR="00651F1E" w:rsidRPr="004278D5" w:rsidRDefault="00651F1E" w:rsidP="00237660">
      <w:pPr>
        <w:pStyle w:val="Prrafodelista"/>
        <w:numPr>
          <w:ilvl w:val="0"/>
          <w:numId w:val="17"/>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Acta.pdf</w:t>
      </w:r>
    </w:p>
    <w:p w14:paraId="0CFE85F4" w14:textId="77777777" w:rsidR="00651F1E" w:rsidRPr="004278D5" w:rsidRDefault="00651F1E" w:rsidP="00237660">
      <w:pPr>
        <w:pStyle w:val="Prrafodelista"/>
        <w:numPr>
          <w:ilvl w:val="0"/>
          <w:numId w:val="17"/>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SAIMEX 2584.pdf</w:t>
      </w:r>
    </w:p>
    <w:p w14:paraId="1B659FFC" w14:textId="77777777" w:rsidR="00651F1E" w:rsidRPr="004278D5" w:rsidRDefault="00651F1E" w:rsidP="00237660">
      <w:pPr>
        <w:pStyle w:val="Prrafodelista"/>
        <w:numPr>
          <w:ilvl w:val="0"/>
          <w:numId w:val="17"/>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2DA SESIÓN DE PATRIMONIO.pdf</w:t>
      </w:r>
    </w:p>
    <w:p w14:paraId="24B73ED2" w14:textId="77777777" w:rsidR="00651F1E" w:rsidRPr="004278D5" w:rsidRDefault="00651F1E" w:rsidP="00237660">
      <w:pPr>
        <w:pStyle w:val="Prrafodelista"/>
        <w:numPr>
          <w:ilvl w:val="0"/>
          <w:numId w:val="17"/>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DERECHOS HUMANOS.pdf</w:t>
      </w:r>
    </w:p>
    <w:p w14:paraId="24F1C194" w14:textId="77777777" w:rsidR="00651F1E" w:rsidRPr="004278D5" w:rsidRDefault="00651F1E" w:rsidP="00237660">
      <w:pPr>
        <w:pStyle w:val="Prrafodelista"/>
        <w:numPr>
          <w:ilvl w:val="0"/>
          <w:numId w:val="17"/>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lastRenderedPageBreak/>
        <w:t>ACTA PRIMERA SESIÓN ORDINARIA DE LA COMISIÓN DE DERECHOS HUMANOS.pdf</w:t>
      </w:r>
    </w:p>
    <w:p w14:paraId="699C0296" w14:textId="77777777" w:rsidR="00651F1E" w:rsidRPr="004278D5" w:rsidRDefault="00651F1E" w:rsidP="00237660">
      <w:pPr>
        <w:pStyle w:val="Prrafodelista"/>
        <w:numPr>
          <w:ilvl w:val="0"/>
          <w:numId w:val="17"/>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saimex02584.pdf</w:t>
      </w:r>
    </w:p>
    <w:p w14:paraId="211C1AB2" w14:textId="77777777" w:rsidR="00651F1E" w:rsidRPr="004278D5" w:rsidRDefault="00651F1E" w:rsidP="00237660">
      <w:pPr>
        <w:pStyle w:val="Prrafodelista"/>
        <w:numPr>
          <w:ilvl w:val="0"/>
          <w:numId w:val="17"/>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SAIMEX305 DICIEMBRE 14 REQ. 02584.pdf</w:t>
      </w:r>
    </w:p>
    <w:p w14:paraId="13C4C347" w14:textId="4E38EF36" w:rsidR="00B44C8C" w:rsidRPr="004278D5" w:rsidRDefault="00651F1E" w:rsidP="00237660">
      <w:pPr>
        <w:pStyle w:val="Prrafodelista"/>
        <w:numPr>
          <w:ilvl w:val="0"/>
          <w:numId w:val="17"/>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2584.pdf</w:t>
      </w:r>
    </w:p>
    <w:p w14:paraId="002AB66F" w14:textId="77777777" w:rsidR="00651F1E" w:rsidRPr="004278D5" w:rsidRDefault="00651F1E" w:rsidP="00B44C8C">
      <w:pPr>
        <w:pBdr>
          <w:top w:val="nil"/>
          <w:left w:val="nil"/>
          <w:bottom w:val="nil"/>
          <w:right w:val="nil"/>
          <w:between w:val="nil"/>
        </w:pBdr>
        <w:rPr>
          <w:rFonts w:eastAsia="Palatino Linotype" w:cs="Palatino Linotype"/>
          <w:color w:val="000000"/>
          <w:szCs w:val="24"/>
        </w:rPr>
      </w:pPr>
    </w:p>
    <w:p w14:paraId="7E842533" w14:textId="77777777" w:rsidR="00B44C8C" w:rsidRPr="004278D5" w:rsidRDefault="00B44C8C" w:rsidP="00B44C8C">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02585/TOLUCA/IP/2022</w:t>
      </w:r>
    </w:p>
    <w:p w14:paraId="61B24220" w14:textId="77777777" w:rsidR="00651F1E" w:rsidRPr="004278D5" w:rsidRDefault="00651F1E" w:rsidP="00237660">
      <w:pPr>
        <w:pStyle w:val="Prrafodelista"/>
        <w:numPr>
          <w:ilvl w:val="0"/>
          <w:numId w:val="18"/>
        </w:numPr>
        <w:pBdr>
          <w:top w:val="nil"/>
          <w:left w:val="nil"/>
          <w:bottom w:val="nil"/>
          <w:right w:val="nil"/>
          <w:between w:val="nil"/>
        </w:pBdr>
        <w:tabs>
          <w:tab w:val="left" w:pos="945"/>
        </w:tabs>
        <w:rPr>
          <w:rFonts w:eastAsia="Palatino Linotype" w:cs="Palatino Linotype"/>
          <w:b/>
          <w:color w:val="000000"/>
        </w:rPr>
      </w:pPr>
      <w:r w:rsidRPr="004278D5">
        <w:rPr>
          <w:rFonts w:eastAsia="Palatino Linotype" w:cs="Palatino Linotype"/>
          <w:b/>
          <w:color w:val="000000"/>
        </w:rPr>
        <w:t>ACTA DE LA PRIMERA SESIÓN ORDINARIA PREVENCIÓN SOCIAL DE LA VIOLENCIA Y DELINCUENCIA.pdf</w:t>
      </w:r>
    </w:p>
    <w:p w14:paraId="0E9FA3AA" w14:textId="77777777" w:rsidR="00651F1E" w:rsidRPr="004278D5" w:rsidRDefault="00651F1E" w:rsidP="00237660">
      <w:pPr>
        <w:pStyle w:val="Prrafodelista"/>
        <w:numPr>
          <w:ilvl w:val="0"/>
          <w:numId w:val="18"/>
        </w:numPr>
        <w:pBdr>
          <w:top w:val="nil"/>
          <w:left w:val="nil"/>
          <w:bottom w:val="nil"/>
          <w:right w:val="nil"/>
          <w:between w:val="nil"/>
        </w:pBdr>
        <w:tabs>
          <w:tab w:val="left" w:pos="945"/>
        </w:tabs>
        <w:rPr>
          <w:rFonts w:eastAsia="Palatino Linotype" w:cs="Palatino Linotype"/>
          <w:b/>
          <w:color w:val="000000"/>
        </w:rPr>
      </w:pPr>
      <w:r w:rsidRPr="004278D5">
        <w:rPr>
          <w:rFonts w:eastAsia="Palatino Linotype" w:cs="Palatino Linotype"/>
          <w:b/>
          <w:color w:val="000000"/>
        </w:rPr>
        <w:t>ACTA DE LA TERCERA SESIÓN ORDINARIA DESARROLLO ECONÓMICO.pdf</w:t>
      </w:r>
    </w:p>
    <w:p w14:paraId="1D5662AA" w14:textId="77777777" w:rsidR="00651F1E" w:rsidRPr="004278D5" w:rsidRDefault="00651F1E" w:rsidP="00237660">
      <w:pPr>
        <w:pStyle w:val="Prrafodelista"/>
        <w:numPr>
          <w:ilvl w:val="0"/>
          <w:numId w:val="18"/>
        </w:numPr>
        <w:pBdr>
          <w:top w:val="nil"/>
          <w:left w:val="nil"/>
          <w:bottom w:val="nil"/>
          <w:right w:val="nil"/>
          <w:between w:val="nil"/>
        </w:pBdr>
        <w:tabs>
          <w:tab w:val="left" w:pos="945"/>
        </w:tabs>
        <w:rPr>
          <w:rFonts w:eastAsia="Palatino Linotype" w:cs="Palatino Linotype"/>
          <w:b/>
          <w:color w:val="000000"/>
        </w:rPr>
      </w:pPr>
      <w:r w:rsidRPr="004278D5">
        <w:rPr>
          <w:rFonts w:eastAsia="Palatino Linotype" w:cs="Palatino Linotype"/>
          <w:b/>
          <w:color w:val="000000"/>
        </w:rPr>
        <w:t>02585.pdf</w:t>
      </w:r>
    </w:p>
    <w:p w14:paraId="1613C630" w14:textId="77777777" w:rsidR="00651F1E" w:rsidRPr="004278D5" w:rsidRDefault="00651F1E" w:rsidP="00237660">
      <w:pPr>
        <w:pStyle w:val="Prrafodelista"/>
        <w:numPr>
          <w:ilvl w:val="0"/>
          <w:numId w:val="18"/>
        </w:numPr>
        <w:pBdr>
          <w:top w:val="nil"/>
          <w:left w:val="nil"/>
          <w:bottom w:val="nil"/>
          <w:right w:val="nil"/>
          <w:between w:val="nil"/>
        </w:pBdr>
        <w:tabs>
          <w:tab w:val="left" w:pos="945"/>
        </w:tabs>
        <w:rPr>
          <w:rFonts w:eastAsia="Palatino Linotype" w:cs="Palatino Linotype"/>
          <w:b/>
          <w:color w:val="000000"/>
        </w:rPr>
      </w:pPr>
      <w:r w:rsidRPr="004278D5">
        <w:rPr>
          <w:rFonts w:eastAsia="Palatino Linotype" w:cs="Palatino Linotype"/>
          <w:b/>
          <w:color w:val="000000"/>
        </w:rPr>
        <w:t>respuesta saimex 2585.pdf</w:t>
      </w:r>
    </w:p>
    <w:p w14:paraId="0FA6DC48" w14:textId="77777777" w:rsidR="00651F1E" w:rsidRPr="004278D5" w:rsidRDefault="00651F1E" w:rsidP="00237660">
      <w:pPr>
        <w:pStyle w:val="Prrafodelista"/>
        <w:numPr>
          <w:ilvl w:val="0"/>
          <w:numId w:val="18"/>
        </w:numPr>
        <w:pBdr>
          <w:top w:val="nil"/>
          <w:left w:val="nil"/>
          <w:bottom w:val="nil"/>
          <w:right w:val="nil"/>
          <w:between w:val="nil"/>
        </w:pBdr>
        <w:tabs>
          <w:tab w:val="left" w:pos="945"/>
        </w:tabs>
        <w:rPr>
          <w:rFonts w:eastAsia="Palatino Linotype" w:cs="Palatino Linotype"/>
          <w:b/>
          <w:color w:val="000000"/>
        </w:rPr>
      </w:pPr>
      <w:r w:rsidRPr="004278D5">
        <w:rPr>
          <w:rFonts w:eastAsia="Palatino Linotype" w:cs="Palatino Linotype"/>
          <w:b/>
          <w:color w:val="000000"/>
        </w:rPr>
        <w:t>Acta de la segunda sesión de la Comisión de Hacienda(Ingresos).pdf</w:t>
      </w:r>
    </w:p>
    <w:p w14:paraId="0F5D7C84" w14:textId="77777777" w:rsidR="00651F1E" w:rsidRPr="004278D5" w:rsidRDefault="00651F1E" w:rsidP="00237660">
      <w:pPr>
        <w:pStyle w:val="Prrafodelista"/>
        <w:numPr>
          <w:ilvl w:val="0"/>
          <w:numId w:val="18"/>
        </w:numPr>
        <w:pBdr>
          <w:top w:val="nil"/>
          <w:left w:val="nil"/>
          <w:bottom w:val="nil"/>
          <w:right w:val="nil"/>
          <w:between w:val="nil"/>
        </w:pBdr>
        <w:tabs>
          <w:tab w:val="left" w:pos="945"/>
        </w:tabs>
        <w:rPr>
          <w:rFonts w:eastAsia="Palatino Linotype" w:cs="Palatino Linotype"/>
          <w:b/>
          <w:color w:val="000000"/>
        </w:rPr>
      </w:pPr>
      <w:r w:rsidRPr="004278D5">
        <w:rPr>
          <w:rFonts w:eastAsia="Palatino Linotype" w:cs="Palatino Linotype"/>
          <w:b/>
          <w:color w:val="000000"/>
        </w:rPr>
        <w:t>SOLICITUD DE INFORMACIÓN 2585.pdf</w:t>
      </w:r>
    </w:p>
    <w:p w14:paraId="107E9CF0" w14:textId="77777777" w:rsidR="00651F1E" w:rsidRPr="004278D5" w:rsidRDefault="00651F1E" w:rsidP="00237660">
      <w:pPr>
        <w:pStyle w:val="Prrafodelista"/>
        <w:numPr>
          <w:ilvl w:val="0"/>
          <w:numId w:val="18"/>
        </w:numPr>
        <w:pBdr>
          <w:top w:val="nil"/>
          <w:left w:val="nil"/>
          <w:bottom w:val="nil"/>
          <w:right w:val="nil"/>
          <w:between w:val="nil"/>
        </w:pBdr>
        <w:tabs>
          <w:tab w:val="left" w:pos="945"/>
        </w:tabs>
        <w:rPr>
          <w:rFonts w:eastAsia="Palatino Linotype" w:cs="Palatino Linotype"/>
          <w:b/>
          <w:color w:val="000000"/>
        </w:rPr>
      </w:pPr>
      <w:r w:rsidRPr="004278D5">
        <w:rPr>
          <w:rFonts w:eastAsia="Palatino Linotype" w:cs="Palatino Linotype"/>
          <w:b/>
          <w:color w:val="000000"/>
        </w:rPr>
        <w:t>Acta.pdf</w:t>
      </w:r>
    </w:p>
    <w:p w14:paraId="64575384" w14:textId="77777777" w:rsidR="00651F1E" w:rsidRPr="004278D5" w:rsidRDefault="00651F1E" w:rsidP="00237660">
      <w:pPr>
        <w:pStyle w:val="Prrafodelista"/>
        <w:numPr>
          <w:ilvl w:val="0"/>
          <w:numId w:val="18"/>
        </w:numPr>
        <w:pBdr>
          <w:top w:val="nil"/>
          <w:left w:val="nil"/>
          <w:bottom w:val="nil"/>
          <w:right w:val="nil"/>
          <w:between w:val="nil"/>
        </w:pBdr>
        <w:tabs>
          <w:tab w:val="left" w:pos="945"/>
        </w:tabs>
        <w:rPr>
          <w:rFonts w:eastAsia="Palatino Linotype" w:cs="Palatino Linotype"/>
          <w:b/>
          <w:color w:val="000000"/>
        </w:rPr>
      </w:pPr>
      <w:r w:rsidRPr="004278D5">
        <w:rPr>
          <w:rFonts w:eastAsia="Palatino Linotype" w:cs="Palatino Linotype"/>
          <w:b/>
          <w:color w:val="000000"/>
        </w:rPr>
        <w:t>ACTA PRIMERA SESIÓN ORDINARIA DE LA COMISIÓN DE JUVENTUD, DEPORTE Y RECREACIÓN.pdf</w:t>
      </w:r>
    </w:p>
    <w:p w14:paraId="052BCEDE" w14:textId="77777777" w:rsidR="00651F1E" w:rsidRPr="004278D5" w:rsidRDefault="00651F1E" w:rsidP="00237660">
      <w:pPr>
        <w:pStyle w:val="Prrafodelista"/>
        <w:numPr>
          <w:ilvl w:val="0"/>
          <w:numId w:val="18"/>
        </w:numPr>
        <w:pBdr>
          <w:top w:val="nil"/>
          <w:left w:val="nil"/>
          <w:bottom w:val="nil"/>
          <w:right w:val="nil"/>
          <w:between w:val="nil"/>
        </w:pBdr>
        <w:tabs>
          <w:tab w:val="left" w:pos="945"/>
        </w:tabs>
        <w:rPr>
          <w:rFonts w:eastAsia="Palatino Linotype" w:cs="Palatino Linotype"/>
          <w:b/>
          <w:color w:val="000000"/>
        </w:rPr>
      </w:pPr>
      <w:r w:rsidRPr="004278D5">
        <w:rPr>
          <w:rFonts w:eastAsia="Palatino Linotype" w:cs="Palatino Linotype"/>
          <w:b/>
          <w:color w:val="000000"/>
        </w:rPr>
        <w:t>ACTA DE INSTALACIÓN DE LA COMISIÓN DE DERECHOS HUMANOS.pdf</w:t>
      </w:r>
    </w:p>
    <w:p w14:paraId="7CABBAF0" w14:textId="77777777" w:rsidR="00651F1E" w:rsidRPr="004278D5" w:rsidRDefault="00651F1E" w:rsidP="00237660">
      <w:pPr>
        <w:pStyle w:val="Prrafodelista"/>
        <w:numPr>
          <w:ilvl w:val="0"/>
          <w:numId w:val="18"/>
        </w:numPr>
        <w:pBdr>
          <w:top w:val="nil"/>
          <w:left w:val="nil"/>
          <w:bottom w:val="nil"/>
          <w:right w:val="nil"/>
          <w:between w:val="nil"/>
        </w:pBdr>
        <w:tabs>
          <w:tab w:val="left" w:pos="945"/>
        </w:tabs>
        <w:rPr>
          <w:rFonts w:eastAsia="Palatino Linotype" w:cs="Palatino Linotype"/>
          <w:b/>
          <w:color w:val="000000"/>
        </w:rPr>
      </w:pPr>
      <w:r w:rsidRPr="004278D5">
        <w:rPr>
          <w:rFonts w:eastAsia="Palatino Linotype" w:cs="Palatino Linotype"/>
          <w:b/>
          <w:color w:val="000000"/>
        </w:rPr>
        <w:t>ACTA PRIMERA SESIÓN ORDINARIA DE LA COMISIÓN DE DERECHOS HUMANOS.pdf</w:t>
      </w:r>
    </w:p>
    <w:p w14:paraId="632F9467" w14:textId="77777777" w:rsidR="00651F1E" w:rsidRPr="004278D5" w:rsidRDefault="00651F1E" w:rsidP="00237660">
      <w:pPr>
        <w:pStyle w:val="Prrafodelista"/>
        <w:numPr>
          <w:ilvl w:val="0"/>
          <w:numId w:val="18"/>
        </w:numPr>
        <w:pBdr>
          <w:top w:val="nil"/>
          <w:left w:val="nil"/>
          <w:bottom w:val="nil"/>
          <w:right w:val="nil"/>
          <w:between w:val="nil"/>
        </w:pBdr>
        <w:tabs>
          <w:tab w:val="left" w:pos="945"/>
        </w:tabs>
        <w:rPr>
          <w:rFonts w:eastAsia="Palatino Linotype" w:cs="Palatino Linotype"/>
          <w:b/>
          <w:color w:val="000000"/>
        </w:rPr>
      </w:pPr>
      <w:r w:rsidRPr="004278D5">
        <w:rPr>
          <w:rFonts w:eastAsia="Palatino Linotype" w:cs="Palatino Linotype"/>
          <w:b/>
          <w:color w:val="000000"/>
        </w:rPr>
        <w:t>saimex02585.pdf</w:t>
      </w:r>
    </w:p>
    <w:p w14:paraId="335D2024" w14:textId="77777777" w:rsidR="00651F1E" w:rsidRPr="004278D5" w:rsidRDefault="00651F1E" w:rsidP="00237660">
      <w:pPr>
        <w:pStyle w:val="Prrafodelista"/>
        <w:numPr>
          <w:ilvl w:val="0"/>
          <w:numId w:val="18"/>
        </w:numPr>
        <w:pBdr>
          <w:top w:val="nil"/>
          <w:left w:val="nil"/>
          <w:bottom w:val="nil"/>
          <w:right w:val="nil"/>
          <w:between w:val="nil"/>
        </w:pBdr>
        <w:tabs>
          <w:tab w:val="left" w:pos="945"/>
        </w:tabs>
        <w:rPr>
          <w:rFonts w:eastAsia="Palatino Linotype" w:cs="Palatino Linotype"/>
          <w:b/>
          <w:color w:val="000000"/>
        </w:rPr>
      </w:pPr>
      <w:r w:rsidRPr="004278D5">
        <w:rPr>
          <w:rFonts w:eastAsia="Palatino Linotype" w:cs="Palatino Linotype"/>
          <w:b/>
          <w:color w:val="000000"/>
        </w:rPr>
        <w:t>SAIMEX304 DICIEMBRE 14 REQ. 02585.pdf</w:t>
      </w:r>
    </w:p>
    <w:p w14:paraId="16A6CE10" w14:textId="77777777" w:rsidR="00651F1E" w:rsidRPr="004278D5" w:rsidRDefault="00651F1E" w:rsidP="00237660">
      <w:pPr>
        <w:pStyle w:val="Prrafodelista"/>
        <w:numPr>
          <w:ilvl w:val="0"/>
          <w:numId w:val="18"/>
        </w:numPr>
        <w:pBdr>
          <w:top w:val="nil"/>
          <w:left w:val="nil"/>
          <w:bottom w:val="nil"/>
          <w:right w:val="nil"/>
          <w:between w:val="nil"/>
        </w:pBdr>
        <w:tabs>
          <w:tab w:val="left" w:pos="945"/>
        </w:tabs>
        <w:rPr>
          <w:rFonts w:eastAsia="Palatino Linotype" w:cs="Palatino Linotype"/>
          <w:b/>
          <w:color w:val="000000"/>
        </w:rPr>
      </w:pPr>
      <w:r w:rsidRPr="004278D5">
        <w:rPr>
          <w:rFonts w:eastAsia="Palatino Linotype" w:cs="Palatino Linotype"/>
          <w:b/>
          <w:color w:val="000000"/>
        </w:rPr>
        <w:lastRenderedPageBreak/>
        <w:t>Respuesta 2585.pdf</w:t>
      </w:r>
    </w:p>
    <w:p w14:paraId="00F8C55C" w14:textId="183BEC25" w:rsidR="00B44C8C" w:rsidRPr="004278D5" w:rsidRDefault="00651F1E" w:rsidP="00237660">
      <w:pPr>
        <w:pStyle w:val="Prrafodelista"/>
        <w:numPr>
          <w:ilvl w:val="0"/>
          <w:numId w:val="18"/>
        </w:numPr>
        <w:pBdr>
          <w:top w:val="nil"/>
          <w:left w:val="nil"/>
          <w:bottom w:val="nil"/>
          <w:right w:val="nil"/>
          <w:between w:val="nil"/>
        </w:pBdr>
        <w:tabs>
          <w:tab w:val="left" w:pos="945"/>
        </w:tabs>
        <w:rPr>
          <w:rFonts w:eastAsia="Palatino Linotype" w:cs="Palatino Linotype"/>
          <w:b/>
          <w:color w:val="000000"/>
        </w:rPr>
      </w:pPr>
      <w:r w:rsidRPr="004278D5">
        <w:rPr>
          <w:rFonts w:eastAsia="Palatino Linotype" w:cs="Palatino Linotype"/>
          <w:b/>
          <w:color w:val="000000"/>
        </w:rPr>
        <w:t>3RA SESIÓN DE PATRIMONIO.pdf</w:t>
      </w:r>
    </w:p>
    <w:p w14:paraId="01A5754D" w14:textId="77777777" w:rsidR="00651F1E" w:rsidRPr="004278D5" w:rsidRDefault="00651F1E" w:rsidP="00B44C8C">
      <w:pPr>
        <w:pBdr>
          <w:top w:val="nil"/>
          <w:left w:val="nil"/>
          <w:bottom w:val="nil"/>
          <w:right w:val="nil"/>
          <w:between w:val="nil"/>
        </w:pBdr>
        <w:rPr>
          <w:rFonts w:eastAsia="Palatino Linotype" w:cs="Palatino Linotype"/>
          <w:color w:val="000000"/>
          <w:szCs w:val="24"/>
        </w:rPr>
      </w:pPr>
    </w:p>
    <w:p w14:paraId="62B80248" w14:textId="77777777" w:rsidR="00B44C8C" w:rsidRPr="004278D5" w:rsidRDefault="00B44C8C" w:rsidP="00B44C8C">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02586/TOLUCA/IP/2022</w:t>
      </w:r>
    </w:p>
    <w:p w14:paraId="39EF0A64"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DE LA CUARTA SESIÓN ORDINARIA DESARROLLO ECONÓMICO.pdf</w:t>
      </w:r>
    </w:p>
    <w:p w14:paraId="226E7A6B"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DE LA QUINTA SESIÓN ORDINARIA DESARROLLO ECONÓMICO.pdf</w:t>
      </w:r>
    </w:p>
    <w:p w14:paraId="035B176B"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DE LA CUARTA SESIÓN ORDINARIA REGLAMENTACIÓN MUNICIPAL.pdf</w:t>
      </w:r>
    </w:p>
    <w:p w14:paraId="589E0E5B"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DE LA TERCERA SESIÓN DE COMISIÓN REGLAMENTACIÓN MUNICIPAL.pdf</w:t>
      </w:r>
    </w:p>
    <w:p w14:paraId="42999286"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02586 (2).pdf</w:t>
      </w:r>
    </w:p>
    <w:p w14:paraId="1896F3E0"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respuesta saimex 2586.pdf</w:t>
      </w:r>
    </w:p>
    <w:p w14:paraId="7216A001"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INGRESOS 3_013544.pdf</w:t>
      </w:r>
    </w:p>
    <w:p w14:paraId="69053914"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SOLICITUD DE INFORMACIÓN 2586.pdf</w:t>
      </w:r>
    </w:p>
    <w:p w14:paraId="086B91B4"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Acta.pdf</w:t>
      </w:r>
    </w:p>
    <w:p w14:paraId="21C16D46"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solicitud SAIMEX 2586.pdf</w:t>
      </w:r>
    </w:p>
    <w:p w14:paraId="1489E9D4"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TURNO 02586.pdf</w:t>
      </w:r>
    </w:p>
    <w:p w14:paraId="09DC23DD"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PRIMERA SESIÓN ORDINARIA DE LA COMISIÓN DE DERECHOS HUMANOS.pdf</w:t>
      </w:r>
    </w:p>
    <w:p w14:paraId="5D589173"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DE INSTALACIÓN DE LA COMISIÓN DE DERECHOS HUMANOS.pdf</w:t>
      </w:r>
    </w:p>
    <w:p w14:paraId="29D0E383"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saimex02586.pdf</w:t>
      </w:r>
    </w:p>
    <w:p w14:paraId="4DB4E04C"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lastRenderedPageBreak/>
        <w:t>SAIMEX303 DICIEMBRE 14 REQ. 02586.pdf</w:t>
      </w:r>
    </w:p>
    <w:p w14:paraId="2F0D96EE" w14:textId="77777777" w:rsidR="00651F1E"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de la segunda sesion de la comision de cultura.pdf</w:t>
      </w:r>
    </w:p>
    <w:p w14:paraId="529232DF" w14:textId="376401B4" w:rsidR="00B44C8C" w:rsidRPr="004278D5" w:rsidRDefault="00651F1E" w:rsidP="00237660">
      <w:pPr>
        <w:pStyle w:val="Prrafodelista"/>
        <w:numPr>
          <w:ilvl w:val="0"/>
          <w:numId w:val="19"/>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Respuesta 2586.pdf</w:t>
      </w:r>
    </w:p>
    <w:p w14:paraId="4391CE8F" w14:textId="77777777" w:rsidR="00651F1E" w:rsidRPr="004278D5" w:rsidRDefault="00651F1E" w:rsidP="00B44C8C">
      <w:pPr>
        <w:pBdr>
          <w:top w:val="nil"/>
          <w:left w:val="nil"/>
          <w:bottom w:val="nil"/>
          <w:right w:val="nil"/>
          <w:between w:val="nil"/>
        </w:pBdr>
        <w:rPr>
          <w:rFonts w:eastAsia="Palatino Linotype" w:cs="Palatino Linotype"/>
          <w:color w:val="000000"/>
          <w:szCs w:val="24"/>
        </w:rPr>
      </w:pPr>
    </w:p>
    <w:p w14:paraId="4DB66DE0" w14:textId="77777777" w:rsidR="00B44C8C" w:rsidRPr="004278D5" w:rsidRDefault="00B44C8C" w:rsidP="00B44C8C">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02587/TOLUCA/IP/2022</w:t>
      </w:r>
    </w:p>
    <w:p w14:paraId="18D14948" w14:textId="77777777" w:rsidR="00651F1E"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LA SEXTA SESIÓN ORDINARIA DESARROLLO ECONÓMICO.pdf</w:t>
      </w:r>
    </w:p>
    <w:p w14:paraId="2FF504BB" w14:textId="77777777" w:rsidR="00651F1E"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LA SÉPTIMA SESIÓN ORDINARIA DESARROLLO ECONÓMICO.pdf</w:t>
      </w:r>
    </w:p>
    <w:p w14:paraId="65C34EE6" w14:textId="77777777" w:rsidR="00651F1E"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LA SEGUNDA SESIÓN ORDINARIA PREVENCIÓN SOCIAL DE LA VIOLENCIA Y DELINCUENCIA.pdf</w:t>
      </w:r>
    </w:p>
    <w:p w14:paraId="10B6CD03" w14:textId="77777777" w:rsidR="00651F1E"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02587.pdf</w:t>
      </w:r>
    </w:p>
    <w:p w14:paraId="4FE39E71" w14:textId="77777777" w:rsidR="00651F1E"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saimex 2587.pdf</w:t>
      </w:r>
    </w:p>
    <w:p w14:paraId="6A423149" w14:textId="77777777" w:rsidR="00651F1E"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2587.pdf</w:t>
      </w:r>
    </w:p>
    <w:p w14:paraId="0869AE5E" w14:textId="77777777" w:rsidR="00651F1E"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DE INFORMACIÓN 2587.pdf</w:t>
      </w:r>
    </w:p>
    <w:p w14:paraId="5952EE64" w14:textId="77777777" w:rsidR="00651F1E"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Acta.pdf</w:t>
      </w:r>
    </w:p>
    <w:p w14:paraId="5D904C8A" w14:textId="77777777" w:rsidR="00651F1E"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SEGUNDA SESIÓN ORDINARIA DE LA COMISIÓN DE JUVENTUD, DEPORTE Y RECREACIÓN.pdf</w:t>
      </w:r>
    </w:p>
    <w:p w14:paraId="03D53EA6" w14:textId="77777777" w:rsidR="00651F1E"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DERECHOS HUMANOS.pdf</w:t>
      </w:r>
    </w:p>
    <w:p w14:paraId="26D12B17" w14:textId="77777777" w:rsidR="00651F1E"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PRIMERA SESIÓN ORDINARIA DE LA COMISIÓN DE DERECHOS HUMANOS.pdf</w:t>
      </w:r>
    </w:p>
    <w:p w14:paraId="416EE174" w14:textId="77777777" w:rsidR="00651F1E"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saimex02587.pdf</w:t>
      </w:r>
    </w:p>
    <w:p w14:paraId="55CBFFA6" w14:textId="77777777" w:rsidR="00651F1E"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LA SESIÓN DE APROBACION DE LA OFICILIA 11.docx</w:t>
      </w:r>
    </w:p>
    <w:p w14:paraId="0E1B5B59" w14:textId="77777777" w:rsidR="00651F1E"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lastRenderedPageBreak/>
        <w:t>1ERA SESIÓN LÍMITES TERRITORIALES Y NOMENCLATURA.pdf</w:t>
      </w:r>
    </w:p>
    <w:p w14:paraId="4A8C2937" w14:textId="77777777" w:rsidR="00651F1E"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2587.pdf</w:t>
      </w:r>
    </w:p>
    <w:p w14:paraId="66FB2775" w14:textId="7E16128C" w:rsidR="00B44C8C" w:rsidRPr="004278D5" w:rsidRDefault="00651F1E" w:rsidP="00237660">
      <w:pPr>
        <w:pStyle w:val="Prrafodelista"/>
        <w:numPr>
          <w:ilvl w:val="0"/>
          <w:numId w:val="20"/>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4TA SESIÓN DE PATRIMONIO.pdf</w:t>
      </w:r>
    </w:p>
    <w:p w14:paraId="4BAE2604" w14:textId="77777777" w:rsidR="00651F1E" w:rsidRPr="004278D5" w:rsidRDefault="00651F1E" w:rsidP="00B44C8C">
      <w:pPr>
        <w:pBdr>
          <w:top w:val="nil"/>
          <w:left w:val="nil"/>
          <w:bottom w:val="nil"/>
          <w:right w:val="nil"/>
          <w:between w:val="nil"/>
        </w:pBdr>
        <w:rPr>
          <w:rFonts w:eastAsia="Palatino Linotype" w:cs="Palatino Linotype"/>
          <w:color w:val="000000"/>
          <w:szCs w:val="24"/>
        </w:rPr>
      </w:pPr>
    </w:p>
    <w:p w14:paraId="4C25A339" w14:textId="77777777" w:rsidR="00B44C8C" w:rsidRPr="004278D5" w:rsidRDefault="00B44C8C" w:rsidP="00B44C8C">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02588/TOLUCA/IP/2022</w:t>
      </w:r>
    </w:p>
    <w:p w14:paraId="759D7624" w14:textId="77777777" w:rsidR="00651F1E" w:rsidRPr="004278D5" w:rsidRDefault="00651F1E" w:rsidP="00237660">
      <w:pPr>
        <w:pStyle w:val="Prrafodelista"/>
        <w:numPr>
          <w:ilvl w:val="0"/>
          <w:numId w:val="21"/>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LA OCTAVA SESIÓN ORDINARIA DESARROLLO ECONÓMICO.pdf</w:t>
      </w:r>
    </w:p>
    <w:p w14:paraId="34CA489A" w14:textId="77777777" w:rsidR="00651F1E" w:rsidRPr="004278D5" w:rsidRDefault="00651F1E" w:rsidP="00237660">
      <w:pPr>
        <w:pStyle w:val="Prrafodelista"/>
        <w:numPr>
          <w:ilvl w:val="0"/>
          <w:numId w:val="21"/>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LA QUINTA SESIÓN ORDINARIA REGLAMENTACIÓN MUNICIPAL.pdf</w:t>
      </w:r>
    </w:p>
    <w:p w14:paraId="4F5009CC" w14:textId="77777777" w:rsidR="00651F1E" w:rsidRPr="004278D5" w:rsidRDefault="00651F1E" w:rsidP="00237660">
      <w:pPr>
        <w:pStyle w:val="Prrafodelista"/>
        <w:numPr>
          <w:ilvl w:val="0"/>
          <w:numId w:val="21"/>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saimex 2588.pdf</w:t>
      </w:r>
    </w:p>
    <w:p w14:paraId="4C94A662" w14:textId="77777777" w:rsidR="00651F1E" w:rsidRPr="004278D5" w:rsidRDefault="00651F1E" w:rsidP="00237660">
      <w:pPr>
        <w:pStyle w:val="Prrafodelista"/>
        <w:numPr>
          <w:ilvl w:val="0"/>
          <w:numId w:val="21"/>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2588.pdf</w:t>
      </w:r>
    </w:p>
    <w:p w14:paraId="7DBFDE2E" w14:textId="77777777" w:rsidR="00651F1E" w:rsidRPr="004278D5" w:rsidRDefault="00651F1E" w:rsidP="00237660">
      <w:pPr>
        <w:pStyle w:val="Prrafodelista"/>
        <w:numPr>
          <w:ilvl w:val="0"/>
          <w:numId w:val="21"/>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SEGUNDA SESIÓN ADULTO MAYOR.pdf</w:t>
      </w:r>
    </w:p>
    <w:p w14:paraId="44BB9015" w14:textId="77777777" w:rsidR="00651F1E" w:rsidRPr="004278D5" w:rsidRDefault="00651F1E" w:rsidP="00237660">
      <w:pPr>
        <w:pStyle w:val="Prrafodelista"/>
        <w:numPr>
          <w:ilvl w:val="0"/>
          <w:numId w:val="21"/>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Acta.pdf</w:t>
      </w:r>
    </w:p>
    <w:p w14:paraId="6A935BC1" w14:textId="77777777" w:rsidR="00651F1E" w:rsidRPr="004278D5" w:rsidRDefault="00651F1E" w:rsidP="00237660">
      <w:pPr>
        <w:pStyle w:val="Prrafodelista"/>
        <w:numPr>
          <w:ilvl w:val="0"/>
          <w:numId w:val="21"/>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5TA SESIÓN DE PATRIMONIO.pdf</w:t>
      </w:r>
    </w:p>
    <w:p w14:paraId="3233EB0F" w14:textId="77777777" w:rsidR="00651F1E" w:rsidRPr="004278D5" w:rsidRDefault="00651F1E" w:rsidP="00237660">
      <w:pPr>
        <w:pStyle w:val="Prrafodelista"/>
        <w:numPr>
          <w:ilvl w:val="0"/>
          <w:numId w:val="21"/>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PRIMERA SESIÓN ORDINARIA DE LA COMISIÓN DE DERECHOS HUMANOS.pdf</w:t>
      </w:r>
    </w:p>
    <w:p w14:paraId="0CCD602A" w14:textId="77777777" w:rsidR="00651F1E" w:rsidRPr="004278D5" w:rsidRDefault="00651F1E" w:rsidP="00237660">
      <w:pPr>
        <w:pStyle w:val="Prrafodelista"/>
        <w:numPr>
          <w:ilvl w:val="0"/>
          <w:numId w:val="21"/>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DERECHOS HUMANOS.pdf</w:t>
      </w:r>
    </w:p>
    <w:p w14:paraId="3DEEEA33" w14:textId="77777777" w:rsidR="00651F1E" w:rsidRPr="004278D5" w:rsidRDefault="00651F1E" w:rsidP="00237660">
      <w:pPr>
        <w:pStyle w:val="Prrafodelista"/>
        <w:numPr>
          <w:ilvl w:val="0"/>
          <w:numId w:val="21"/>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saimex02588.pdf</w:t>
      </w:r>
    </w:p>
    <w:p w14:paraId="119B702F" w14:textId="77777777" w:rsidR="00651F1E" w:rsidRPr="004278D5" w:rsidRDefault="00651F1E" w:rsidP="00237660">
      <w:pPr>
        <w:pStyle w:val="Prrafodelista"/>
        <w:numPr>
          <w:ilvl w:val="0"/>
          <w:numId w:val="21"/>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SAIMEX301 DICIEMBRE 14 REQ. 02588.pdf</w:t>
      </w:r>
    </w:p>
    <w:p w14:paraId="4DA3470A" w14:textId="132B83C2" w:rsidR="00B44C8C" w:rsidRPr="004278D5" w:rsidRDefault="00651F1E" w:rsidP="00237660">
      <w:pPr>
        <w:pStyle w:val="Prrafodelista"/>
        <w:numPr>
          <w:ilvl w:val="0"/>
          <w:numId w:val="21"/>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2588.pdf</w:t>
      </w:r>
    </w:p>
    <w:p w14:paraId="72F55359" w14:textId="77777777" w:rsidR="00651F1E" w:rsidRPr="004278D5" w:rsidRDefault="00651F1E" w:rsidP="00B44C8C">
      <w:pPr>
        <w:pBdr>
          <w:top w:val="nil"/>
          <w:left w:val="nil"/>
          <w:bottom w:val="nil"/>
          <w:right w:val="nil"/>
          <w:between w:val="nil"/>
        </w:pBdr>
        <w:rPr>
          <w:rFonts w:eastAsia="Palatino Linotype" w:cs="Palatino Linotype"/>
          <w:color w:val="000000"/>
          <w:szCs w:val="24"/>
        </w:rPr>
      </w:pPr>
    </w:p>
    <w:p w14:paraId="0BE93988" w14:textId="77777777" w:rsidR="00B44C8C" w:rsidRPr="004278D5" w:rsidRDefault="00B44C8C" w:rsidP="00B44C8C">
      <w:pPr>
        <w:pBdr>
          <w:top w:val="nil"/>
          <w:left w:val="nil"/>
          <w:bottom w:val="nil"/>
          <w:right w:val="nil"/>
          <w:between w:val="nil"/>
        </w:pBdr>
        <w:rPr>
          <w:rFonts w:eastAsia="Palatino Linotype" w:cs="Palatino Linotype"/>
          <w:b/>
          <w:bCs/>
          <w:color w:val="000000"/>
          <w:szCs w:val="24"/>
          <w:u w:val="single"/>
        </w:rPr>
      </w:pPr>
      <w:r w:rsidRPr="004278D5">
        <w:rPr>
          <w:rFonts w:eastAsia="Palatino Linotype" w:cs="Palatino Linotype"/>
          <w:b/>
          <w:bCs/>
          <w:color w:val="000000"/>
          <w:szCs w:val="24"/>
          <w:u w:val="single"/>
        </w:rPr>
        <w:t>02589/TOLUCA/IP/2022</w:t>
      </w:r>
    </w:p>
    <w:p w14:paraId="7BA050F1" w14:textId="77777777" w:rsidR="00651F1E" w:rsidRPr="004278D5" w:rsidRDefault="00651F1E" w:rsidP="00237660">
      <w:pPr>
        <w:pStyle w:val="Prrafodelista"/>
        <w:numPr>
          <w:ilvl w:val="0"/>
          <w:numId w:val="2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saimex 2589.pdf</w:t>
      </w:r>
    </w:p>
    <w:p w14:paraId="504E24FC" w14:textId="77777777" w:rsidR="00651F1E" w:rsidRPr="004278D5" w:rsidRDefault="00651F1E" w:rsidP="00237660">
      <w:pPr>
        <w:pStyle w:val="Prrafodelista"/>
        <w:numPr>
          <w:ilvl w:val="0"/>
          <w:numId w:val="2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lastRenderedPageBreak/>
        <w:t>ACTA DE INGRESOS 4_013498.pdf</w:t>
      </w:r>
    </w:p>
    <w:p w14:paraId="60EDC610" w14:textId="77777777" w:rsidR="00651F1E" w:rsidRPr="004278D5" w:rsidRDefault="00651F1E" w:rsidP="00237660">
      <w:pPr>
        <w:pStyle w:val="Prrafodelista"/>
        <w:numPr>
          <w:ilvl w:val="0"/>
          <w:numId w:val="2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DE INFORMACIÓN 2589.pdf</w:t>
      </w:r>
    </w:p>
    <w:p w14:paraId="1CD450F2" w14:textId="77777777" w:rsidR="00651F1E" w:rsidRPr="004278D5" w:rsidRDefault="00651F1E" w:rsidP="00237660">
      <w:pPr>
        <w:pStyle w:val="Prrafodelista"/>
        <w:numPr>
          <w:ilvl w:val="0"/>
          <w:numId w:val="2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Acta.pdf</w:t>
      </w:r>
    </w:p>
    <w:p w14:paraId="1832146E" w14:textId="77777777" w:rsidR="00651F1E" w:rsidRPr="004278D5" w:rsidRDefault="00651F1E" w:rsidP="00237660">
      <w:pPr>
        <w:pStyle w:val="Prrafodelista"/>
        <w:numPr>
          <w:ilvl w:val="0"/>
          <w:numId w:val="2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SAIMEX 2589.pdf</w:t>
      </w:r>
    </w:p>
    <w:p w14:paraId="5446827F" w14:textId="77777777" w:rsidR="00651F1E" w:rsidRPr="004278D5" w:rsidRDefault="00651F1E" w:rsidP="00237660">
      <w:pPr>
        <w:pStyle w:val="Prrafodelista"/>
        <w:numPr>
          <w:ilvl w:val="0"/>
          <w:numId w:val="2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DERECHOS HUMANOS.pdf</w:t>
      </w:r>
    </w:p>
    <w:p w14:paraId="3009275E" w14:textId="77777777" w:rsidR="00651F1E" w:rsidRPr="004278D5" w:rsidRDefault="00651F1E" w:rsidP="00237660">
      <w:pPr>
        <w:pStyle w:val="Prrafodelista"/>
        <w:numPr>
          <w:ilvl w:val="0"/>
          <w:numId w:val="2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PRIMERA SESIÓN ORDINARIA DE LA COMISIÓN DE DERECHOS HUMANOS.pdf</w:t>
      </w:r>
    </w:p>
    <w:p w14:paraId="6A3803D5" w14:textId="77777777" w:rsidR="00651F1E" w:rsidRPr="004278D5" w:rsidRDefault="00651F1E" w:rsidP="00237660">
      <w:pPr>
        <w:pStyle w:val="Prrafodelista"/>
        <w:numPr>
          <w:ilvl w:val="0"/>
          <w:numId w:val="2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saimex02589.pdf</w:t>
      </w:r>
    </w:p>
    <w:p w14:paraId="01F7F58C" w14:textId="77777777" w:rsidR="00651F1E" w:rsidRPr="004278D5" w:rsidRDefault="00651F1E" w:rsidP="00237660">
      <w:pPr>
        <w:pStyle w:val="Prrafodelista"/>
        <w:numPr>
          <w:ilvl w:val="0"/>
          <w:numId w:val="2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SAIMEX300 DICIEMBRE 14 REQ. 02589.pdf</w:t>
      </w:r>
    </w:p>
    <w:p w14:paraId="2093B64E" w14:textId="77777777" w:rsidR="00651F1E" w:rsidRPr="004278D5" w:rsidRDefault="00651F1E" w:rsidP="00237660">
      <w:pPr>
        <w:pStyle w:val="Prrafodelista"/>
        <w:numPr>
          <w:ilvl w:val="0"/>
          <w:numId w:val="2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LA NOVENA SESIÓN ORDINARIA DESARROLLO ECONÓMICO (MERCADOS, TIANGUIS, CENTRAL DE ABSTOS, RASTRO).pdf</w:t>
      </w:r>
    </w:p>
    <w:p w14:paraId="5DC59BE3" w14:textId="77777777" w:rsidR="00651F1E" w:rsidRPr="004278D5" w:rsidRDefault="00651F1E" w:rsidP="00237660">
      <w:pPr>
        <w:pStyle w:val="Prrafodelista"/>
        <w:numPr>
          <w:ilvl w:val="0"/>
          <w:numId w:val="2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2589.pdf</w:t>
      </w:r>
    </w:p>
    <w:p w14:paraId="6E39B041" w14:textId="00FA443C" w:rsidR="00B44C8C" w:rsidRPr="004278D5" w:rsidRDefault="00651F1E" w:rsidP="00237660">
      <w:pPr>
        <w:pStyle w:val="Prrafodelista"/>
        <w:numPr>
          <w:ilvl w:val="0"/>
          <w:numId w:val="2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7 SESIÓN DE PATRIMONIO.pdf</w:t>
      </w:r>
    </w:p>
    <w:p w14:paraId="488B6CC0" w14:textId="77777777" w:rsidR="00651F1E" w:rsidRPr="004278D5" w:rsidRDefault="00651F1E" w:rsidP="00B44C8C">
      <w:pPr>
        <w:pBdr>
          <w:top w:val="nil"/>
          <w:left w:val="nil"/>
          <w:bottom w:val="nil"/>
          <w:right w:val="nil"/>
          <w:between w:val="nil"/>
        </w:pBdr>
        <w:rPr>
          <w:rFonts w:eastAsia="Palatino Linotype" w:cs="Palatino Linotype"/>
          <w:b/>
          <w:color w:val="000000"/>
          <w:szCs w:val="24"/>
        </w:rPr>
      </w:pPr>
    </w:p>
    <w:p w14:paraId="10B882F2" w14:textId="77777777" w:rsidR="00B44C8C" w:rsidRPr="004278D5" w:rsidRDefault="00B44C8C" w:rsidP="00B44C8C">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02590/TOLUCA/IP/2022</w:t>
      </w:r>
    </w:p>
    <w:p w14:paraId="718FC49A" w14:textId="77777777" w:rsidR="00651F1E" w:rsidRPr="004278D5" w:rsidRDefault="00651F1E" w:rsidP="00237660">
      <w:pPr>
        <w:pStyle w:val="Prrafodelista"/>
        <w:numPr>
          <w:ilvl w:val="0"/>
          <w:numId w:val="23"/>
        </w:numPr>
        <w:pBdr>
          <w:top w:val="nil"/>
          <w:left w:val="nil"/>
          <w:bottom w:val="nil"/>
          <w:right w:val="nil"/>
          <w:between w:val="nil"/>
        </w:pBdr>
        <w:contextualSpacing/>
        <w:rPr>
          <w:rFonts w:eastAsia="Palatino Linotype" w:cs="Palatino Linotype"/>
          <w:b/>
          <w:color w:val="000000"/>
        </w:rPr>
      </w:pPr>
      <w:r w:rsidRPr="004278D5">
        <w:rPr>
          <w:rFonts w:eastAsia="Palatino Linotype" w:cs="Palatino Linotype"/>
          <w:b/>
          <w:color w:val="000000"/>
        </w:rPr>
        <w:t>respuesta saimex 2590.pdf</w:t>
      </w:r>
    </w:p>
    <w:p w14:paraId="3376345E" w14:textId="77777777" w:rsidR="00651F1E" w:rsidRPr="004278D5" w:rsidRDefault="00651F1E" w:rsidP="00237660">
      <w:pPr>
        <w:pStyle w:val="Prrafodelista"/>
        <w:numPr>
          <w:ilvl w:val="0"/>
          <w:numId w:val="23"/>
        </w:numPr>
        <w:pBdr>
          <w:top w:val="nil"/>
          <w:left w:val="nil"/>
          <w:bottom w:val="nil"/>
          <w:right w:val="nil"/>
          <w:between w:val="nil"/>
        </w:pBdr>
        <w:contextualSpacing/>
        <w:rPr>
          <w:rFonts w:eastAsia="Palatino Linotype" w:cs="Palatino Linotype"/>
          <w:b/>
          <w:color w:val="000000"/>
        </w:rPr>
      </w:pPr>
      <w:r w:rsidRPr="004278D5">
        <w:rPr>
          <w:rFonts w:eastAsia="Palatino Linotype" w:cs="Palatino Linotype"/>
          <w:b/>
          <w:color w:val="000000"/>
        </w:rPr>
        <w:t>INGRESOS 5_014078.pdf</w:t>
      </w:r>
    </w:p>
    <w:p w14:paraId="58C3CDB1" w14:textId="77777777" w:rsidR="00651F1E" w:rsidRPr="004278D5" w:rsidRDefault="00651F1E" w:rsidP="00237660">
      <w:pPr>
        <w:pStyle w:val="Prrafodelista"/>
        <w:numPr>
          <w:ilvl w:val="0"/>
          <w:numId w:val="23"/>
        </w:numPr>
        <w:pBdr>
          <w:top w:val="nil"/>
          <w:left w:val="nil"/>
          <w:bottom w:val="nil"/>
          <w:right w:val="nil"/>
          <w:between w:val="nil"/>
        </w:pBdr>
        <w:contextualSpacing/>
        <w:rPr>
          <w:rFonts w:eastAsia="Palatino Linotype" w:cs="Palatino Linotype"/>
          <w:b/>
          <w:color w:val="000000"/>
        </w:rPr>
      </w:pPr>
      <w:r w:rsidRPr="004278D5">
        <w:rPr>
          <w:rFonts w:eastAsia="Palatino Linotype" w:cs="Palatino Linotype"/>
          <w:b/>
          <w:color w:val="000000"/>
        </w:rPr>
        <w:t>SOLICITUD DE INFORMACIÓN 2590.pdf</w:t>
      </w:r>
    </w:p>
    <w:p w14:paraId="6AB6ED71" w14:textId="77777777" w:rsidR="00651F1E" w:rsidRPr="004278D5" w:rsidRDefault="00651F1E" w:rsidP="00237660">
      <w:pPr>
        <w:pStyle w:val="Prrafodelista"/>
        <w:numPr>
          <w:ilvl w:val="0"/>
          <w:numId w:val="23"/>
        </w:numPr>
        <w:pBdr>
          <w:top w:val="nil"/>
          <w:left w:val="nil"/>
          <w:bottom w:val="nil"/>
          <w:right w:val="nil"/>
          <w:between w:val="nil"/>
        </w:pBdr>
        <w:contextualSpacing/>
        <w:rPr>
          <w:rFonts w:eastAsia="Palatino Linotype" w:cs="Palatino Linotype"/>
          <w:b/>
          <w:color w:val="000000"/>
        </w:rPr>
      </w:pPr>
      <w:r w:rsidRPr="004278D5">
        <w:rPr>
          <w:rFonts w:eastAsia="Palatino Linotype" w:cs="Palatino Linotype"/>
          <w:b/>
          <w:color w:val="000000"/>
        </w:rPr>
        <w:t>Acta.pdf</w:t>
      </w:r>
    </w:p>
    <w:p w14:paraId="06C008B5" w14:textId="77777777" w:rsidR="00651F1E" w:rsidRPr="004278D5" w:rsidRDefault="00651F1E" w:rsidP="00237660">
      <w:pPr>
        <w:pStyle w:val="Prrafodelista"/>
        <w:numPr>
          <w:ilvl w:val="0"/>
          <w:numId w:val="23"/>
        </w:numPr>
        <w:pBdr>
          <w:top w:val="nil"/>
          <w:left w:val="nil"/>
          <w:bottom w:val="nil"/>
          <w:right w:val="nil"/>
          <w:between w:val="nil"/>
        </w:pBdr>
        <w:contextualSpacing/>
        <w:rPr>
          <w:rFonts w:eastAsia="Palatino Linotype" w:cs="Palatino Linotype"/>
          <w:b/>
          <w:color w:val="000000"/>
        </w:rPr>
      </w:pPr>
      <w:r w:rsidRPr="004278D5">
        <w:rPr>
          <w:rFonts w:eastAsia="Palatino Linotype" w:cs="Palatino Linotype"/>
          <w:b/>
          <w:color w:val="000000"/>
        </w:rPr>
        <w:t>solicitud SAIMEX 2590.pdf</w:t>
      </w:r>
    </w:p>
    <w:p w14:paraId="101AB683" w14:textId="77777777" w:rsidR="00651F1E" w:rsidRPr="004278D5" w:rsidRDefault="00651F1E" w:rsidP="00237660">
      <w:pPr>
        <w:pStyle w:val="Prrafodelista"/>
        <w:numPr>
          <w:ilvl w:val="0"/>
          <w:numId w:val="23"/>
        </w:numPr>
        <w:pBdr>
          <w:top w:val="nil"/>
          <w:left w:val="nil"/>
          <w:bottom w:val="nil"/>
          <w:right w:val="nil"/>
          <w:between w:val="nil"/>
        </w:pBdr>
        <w:contextualSpacing/>
        <w:rPr>
          <w:rFonts w:eastAsia="Palatino Linotype" w:cs="Palatino Linotype"/>
          <w:b/>
          <w:color w:val="000000"/>
        </w:rPr>
      </w:pPr>
      <w:r w:rsidRPr="004278D5">
        <w:rPr>
          <w:rFonts w:eastAsia="Palatino Linotype" w:cs="Palatino Linotype"/>
          <w:b/>
          <w:color w:val="000000"/>
        </w:rPr>
        <w:t>TURNO 02590.pdf</w:t>
      </w:r>
    </w:p>
    <w:p w14:paraId="6BD88040" w14:textId="77777777" w:rsidR="00651F1E" w:rsidRPr="004278D5" w:rsidRDefault="00651F1E" w:rsidP="00237660">
      <w:pPr>
        <w:pStyle w:val="Prrafodelista"/>
        <w:numPr>
          <w:ilvl w:val="0"/>
          <w:numId w:val="23"/>
        </w:numPr>
        <w:pBdr>
          <w:top w:val="nil"/>
          <w:left w:val="nil"/>
          <w:bottom w:val="nil"/>
          <w:right w:val="nil"/>
          <w:between w:val="nil"/>
        </w:pBdr>
        <w:contextualSpacing/>
        <w:rPr>
          <w:rFonts w:eastAsia="Palatino Linotype" w:cs="Palatino Linotype"/>
          <w:b/>
          <w:color w:val="000000"/>
        </w:rPr>
      </w:pPr>
      <w:r w:rsidRPr="004278D5">
        <w:rPr>
          <w:rFonts w:eastAsia="Palatino Linotype" w:cs="Palatino Linotype"/>
          <w:b/>
          <w:color w:val="000000"/>
        </w:rPr>
        <w:t>ACTA DE INSTALACIÓN DE LA COMISIÓN DE DERECHOS HUMANOS.pdf</w:t>
      </w:r>
    </w:p>
    <w:p w14:paraId="6BBD0E15" w14:textId="77777777" w:rsidR="00651F1E" w:rsidRPr="004278D5" w:rsidRDefault="00651F1E" w:rsidP="00237660">
      <w:pPr>
        <w:pStyle w:val="Prrafodelista"/>
        <w:numPr>
          <w:ilvl w:val="0"/>
          <w:numId w:val="23"/>
        </w:numPr>
        <w:pBdr>
          <w:top w:val="nil"/>
          <w:left w:val="nil"/>
          <w:bottom w:val="nil"/>
          <w:right w:val="nil"/>
          <w:between w:val="nil"/>
        </w:pBdr>
        <w:contextualSpacing/>
        <w:rPr>
          <w:rFonts w:eastAsia="Palatino Linotype" w:cs="Palatino Linotype"/>
          <w:b/>
          <w:color w:val="000000"/>
        </w:rPr>
      </w:pPr>
      <w:r w:rsidRPr="004278D5">
        <w:rPr>
          <w:rFonts w:eastAsia="Palatino Linotype" w:cs="Palatino Linotype"/>
          <w:b/>
          <w:color w:val="000000"/>
        </w:rPr>
        <w:lastRenderedPageBreak/>
        <w:t>ACTA PRIMERA SESIÓN ORDINARIA DE LA COMISIÓN DE DERECHOS HUMANOS.pdf</w:t>
      </w:r>
    </w:p>
    <w:p w14:paraId="4ED23F21" w14:textId="77777777" w:rsidR="00651F1E" w:rsidRPr="004278D5" w:rsidRDefault="00651F1E" w:rsidP="00237660">
      <w:pPr>
        <w:pStyle w:val="Prrafodelista"/>
        <w:numPr>
          <w:ilvl w:val="0"/>
          <w:numId w:val="23"/>
        </w:numPr>
        <w:pBdr>
          <w:top w:val="nil"/>
          <w:left w:val="nil"/>
          <w:bottom w:val="nil"/>
          <w:right w:val="nil"/>
          <w:between w:val="nil"/>
        </w:pBdr>
        <w:contextualSpacing/>
        <w:rPr>
          <w:rFonts w:eastAsia="Palatino Linotype" w:cs="Palatino Linotype"/>
          <w:b/>
          <w:color w:val="000000"/>
        </w:rPr>
      </w:pPr>
      <w:r w:rsidRPr="004278D5">
        <w:rPr>
          <w:rFonts w:eastAsia="Palatino Linotype" w:cs="Palatino Linotype"/>
          <w:b/>
          <w:color w:val="000000"/>
        </w:rPr>
        <w:t>saimex02590.pdf</w:t>
      </w:r>
    </w:p>
    <w:p w14:paraId="72CCA66F" w14:textId="77777777" w:rsidR="00651F1E" w:rsidRPr="004278D5" w:rsidRDefault="00651F1E" w:rsidP="00237660">
      <w:pPr>
        <w:pStyle w:val="Prrafodelista"/>
        <w:numPr>
          <w:ilvl w:val="0"/>
          <w:numId w:val="23"/>
        </w:numPr>
        <w:pBdr>
          <w:top w:val="nil"/>
          <w:left w:val="nil"/>
          <w:bottom w:val="nil"/>
          <w:right w:val="nil"/>
          <w:between w:val="nil"/>
        </w:pBdr>
        <w:contextualSpacing/>
        <w:rPr>
          <w:rFonts w:eastAsia="Palatino Linotype" w:cs="Palatino Linotype"/>
          <w:b/>
          <w:color w:val="000000"/>
        </w:rPr>
      </w:pPr>
      <w:r w:rsidRPr="004278D5">
        <w:rPr>
          <w:rFonts w:eastAsia="Palatino Linotype" w:cs="Palatino Linotype"/>
          <w:b/>
          <w:color w:val="000000"/>
        </w:rPr>
        <w:t>SAIMEX299 DICIEMBRE 14 REQ. 02590.pdf</w:t>
      </w:r>
    </w:p>
    <w:p w14:paraId="3019DB2C" w14:textId="77777777" w:rsidR="00651F1E" w:rsidRPr="004278D5" w:rsidRDefault="00651F1E" w:rsidP="00237660">
      <w:pPr>
        <w:pStyle w:val="Prrafodelista"/>
        <w:numPr>
          <w:ilvl w:val="0"/>
          <w:numId w:val="23"/>
        </w:numPr>
        <w:pBdr>
          <w:top w:val="nil"/>
          <w:left w:val="nil"/>
          <w:bottom w:val="nil"/>
          <w:right w:val="nil"/>
          <w:between w:val="nil"/>
        </w:pBdr>
        <w:contextualSpacing/>
        <w:rPr>
          <w:rFonts w:eastAsia="Palatino Linotype" w:cs="Palatino Linotype"/>
          <w:b/>
          <w:color w:val="000000"/>
        </w:rPr>
      </w:pPr>
      <w:r w:rsidRPr="004278D5">
        <w:rPr>
          <w:rFonts w:eastAsia="Palatino Linotype" w:cs="Palatino Linotype"/>
          <w:b/>
          <w:color w:val="000000"/>
        </w:rPr>
        <w:t>ACTA DE LA DÉCIMA SESIÓN ORDINARIA DESARROLLO ECONÓMICO (MERCADOS, TIANGUIS, CENTRAL DE ABASTOS, RASTRO).pdf</w:t>
      </w:r>
    </w:p>
    <w:p w14:paraId="6976C713" w14:textId="6AFA01B8" w:rsidR="00B44C8C" w:rsidRPr="004278D5" w:rsidRDefault="00651F1E" w:rsidP="00237660">
      <w:pPr>
        <w:pStyle w:val="Prrafodelista"/>
        <w:numPr>
          <w:ilvl w:val="0"/>
          <w:numId w:val="23"/>
        </w:numPr>
        <w:pBdr>
          <w:top w:val="nil"/>
          <w:left w:val="nil"/>
          <w:bottom w:val="nil"/>
          <w:right w:val="nil"/>
          <w:between w:val="nil"/>
        </w:pBdr>
        <w:contextualSpacing/>
        <w:rPr>
          <w:rFonts w:eastAsia="Palatino Linotype" w:cs="Palatino Linotype"/>
          <w:b/>
          <w:color w:val="000000"/>
        </w:rPr>
      </w:pPr>
      <w:r w:rsidRPr="004278D5">
        <w:rPr>
          <w:rFonts w:eastAsia="Palatino Linotype" w:cs="Palatino Linotype"/>
          <w:b/>
          <w:color w:val="000000"/>
        </w:rPr>
        <w:t>Respuesta 2590.pdf</w:t>
      </w:r>
    </w:p>
    <w:p w14:paraId="0CC01D97" w14:textId="77777777" w:rsidR="00B44C8C" w:rsidRPr="004278D5" w:rsidRDefault="00B44C8C" w:rsidP="000B49C3">
      <w:pPr>
        <w:pBdr>
          <w:top w:val="nil"/>
          <w:left w:val="nil"/>
          <w:bottom w:val="nil"/>
          <w:right w:val="nil"/>
          <w:between w:val="nil"/>
        </w:pBdr>
        <w:contextualSpacing/>
        <w:rPr>
          <w:rFonts w:eastAsia="Palatino Linotype" w:cs="Palatino Linotype"/>
          <w:color w:val="000000"/>
          <w:szCs w:val="24"/>
        </w:rPr>
      </w:pPr>
    </w:p>
    <w:p w14:paraId="07E51E07" w14:textId="53F983DE" w:rsidR="00902902" w:rsidRPr="004278D5" w:rsidRDefault="00902902" w:rsidP="000B49C3">
      <w:pPr>
        <w:pBdr>
          <w:top w:val="nil"/>
          <w:left w:val="nil"/>
          <w:bottom w:val="nil"/>
          <w:right w:val="nil"/>
          <w:between w:val="nil"/>
        </w:pBdr>
        <w:contextualSpacing/>
        <w:rPr>
          <w:rFonts w:eastAsia="Palatino Linotype" w:cs="Palatino Linotype"/>
          <w:color w:val="000000"/>
          <w:szCs w:val="24"/>
        </w:rPr>
      </w:pPr>
      <w:r w:rsidRPr="004278D5">
        <w:rPr>
          <w:rFonts w:eastAsia="Palatino Linotype" w:cs="Palatino Linotype"/>
          <w:color w:val="000000"/>
          <w:szCs w:val="24"/>
        </w:rPr>
        <w:t xml:space="preserve">El contenido de los documentos referidos no se </w:t>
      </w:r>
      <w:r w:rsidR="00F20D70" w:rsidRPr="004278D5">
        <w:rPr>
          <w:rFonts w:eastAsia="Palatino Linotype" w:cs="Palatino Linotype"/>
          <w:color w:val="000000"/>
          <w:szCs w:val="24"/>
        </w:rPr>
        <w:t>reproduce por ser del conocimiento de las partes; no obstante, se hará mérito de su contenido en el estudio correspondiente.</w:t>
      </w:r>
    </w:p>
    <w:p w14:paraId="7BBD9E86" w14:textId="77777777" w:rsidR="00902902" w:rsidRPr="004278D5" w:rsidRDefault="00902902" w:rsidP="000B49C3">
      <w:pPr>
        <w:pBdr>
          <w:top w:val="nil"/>
          <w:left w:val="nil"/>
          <w:bottom w:val="nil"/>
          <w:right w:val="nil"/>
          <w:between w:val="nil"/>
        </w:pBdr>
        <w:contextualSpacing/>
        <w:rPr>
          <w:rFonts w:eastAsia="Palatino Linotype" w:cs="Palatino Linotype"/>
          <w:color w:val="000000"/>
          <w:szCs w:val="24"/>
        </w:rPr>
      </w:pPr>
    </w:p>
    <w:p w14:paraId="42A0F05D" w14:textId="24264D5B" w:rsidR="00DE3512" w:rsidRPr="004278D5" w:rsidRDefault="00201178" w:rsidP="00DE3512">
      <w:pPr>
        <w:pBdr>
          <w:top w:val="nil"/>
          <w:left w:val="nil"/>
          <w:bottom w:val="nil"/>
          <w:right w:val="nil"/>
          <w:between w:val="nil"/>
        </w:pBdr>
        <w:rPr>
          <w:rFonts w:eastAsia="Palatino Linotype" w:cs="Palatino Linotype"/>
          <w:b/>
          <w:color w:val="000000"/>
          <w:sz w:val="26"/>
          <w:szCs w:val="26"/>
        </w:rPr>
      </w:pPr>
      <w:r w:rsidRPr="004278D5">
        <w:rPr>
          <w:rFonts w:eastAsia="Palatino Linotype" w:cs="Palatino Linotype"/>
          <w:b/>
          <w:color w:val="000000"/>
          <w:sz w:val="26"/>
          <w:szCs w:val="26"/>
        </w:rPr>
        <w:t>TERCERO</w:t>
      </w:r>
      <w:r w:rsidR="00DE3512" w:rsidRPr="004278D5">
        <w:rPr>
          <w:rFonts w:eastAsia="Palatino Linotype" w:cs="Palatino Linotype"/>
          <w:b/>
          <w:color w:val="000000"/>
          <w:sz w:val="26"/>
          <w:szCs w:val="26"/>
        </w:rPr>
        <w:t>. De</w:t>
      </w:r>
      <w:r w:rsidR="0058094F" w:rsidRPr="004278D5">
        <w:rPr>
          <w:rFonts w:eastAsia="Palatino Linotype" w:cs="Palatino Linotype"/>
          <w:b/>
          <w:color w:val="000000"/>
          <w:sz w:val="26"/>
          <w:szCs w:val="26"/>
        </w:rPr>
        <w:t xml:space="preserve"> </w:t>
      </w:r>
      <w:r w:rsidR="00DE3512" w:rsidRPr="004278D5">
        <w:rPr>
          <w:rFonts w:eastAsia="Palatino Linotype" w:cs="Palatino Linotype"/>
          <w:b/>
          <w:color w:val="000000"/>
          <w:sz w:val="26"/>
          <w:szCs w:val="26"/>
        </w:rPr>
        <w:t>l</w:t>
      </w:r>
      <w:r w:rsidR="0058094F" w:rsidRPr="004278D5">
        <w:rPr>
          <w:rFonts w:eastAsia="Palatino Linotype" w:cs="Palatino Linotype"/>
          <w:b/>
          <w:color w:val="000000"/>
          <w:sz w:val="26"/>
          <w:szCs w:val="26"/>
        </w:rPr>
        <w:t>os</w:t>
      </w:r>
      <w:r w:rsidR="00DE3512" w:rsidRPr="004278D5">
        <w:rPr>
          <w:rFonts w:eastAsia="Palatino Linotype" w:cs="Palatino Linotype"/>
          <w:b/>
          <w:color w:val="000000"/>
          <w:sz w:val="26"/>
          <w:szCs w:val="26"/>
        </w:rPr>
        <w:t xml:space="preserve"> recurso</w:t>
      </w:r>
      <w:r w:rsidR="0058094F" w:rsidRPr="004278D5">
        <w:rPr>
          <w:rFonts w:eastAsia="Palatino Linotype" w:cs="Palatino Linotype"/>
          <w:b/>
          <w:color w:val="000000"/>
          <w:sz w:val="26"/>
          <w:szCs w:val="26"/>
        </w:rPr>
        <w:t>s</w:t>
      </w:r>
      <w:r w:rsidR="00DE3512" w:rsidRPr="004278D5">
        <w:rPr>
          <w:rFonts w:eastAsia="Palatino Linotype" w:cs="Palatino Linotype"/>
          <w:b/>
          <w:color w:val="000000"/>
          <w:sz w:val="26"/>
          <w:szCs w:val="26"/>
        </w:rPr>
        <w:t xml:space="preserve"> de revisión.</w:t>
      </w:r>
    </w:p>
    <w:p w14:paraId="3331FFB2" w14:textId="1BDD171B" w:rsidR="00DE3512" w:rsidRPr="004278D5" w:rsidRDefault="00ED6821" w:rsidP="00DE3512">
      <w:pPr>
        <w:pBdr>
          <w:top w:val="nil"/>
          <w:left w:val="nil"/>
          <w:bottom w:val="nil"/>
          <w:right w:val="nil"/>
          <w:between w:val="nil"/>
        </w:pBdr>
        <w:rPr>
          <w:rFonts w:eastAsia="Palatino Linotype" w:cs="Palatino Linotype"/>
          <w:color w:val="000000"/>
          <w:szCs w:val="24"/>
        </w:rPr>
      </w:pPr>
      <w:r w:rsidRPr="004278D5">
        <w:rPr>
          <w:rFonts w:eastAsia="Palatino Linotype" w:cs="Palatino Linotype"/>
          <w:color w:val="000000"/>
          <w:szCs w:val="24"/>
        </w:rPr>
        <w:t xml:space="preserve">En fecha </w:t>
      </w:r>
      <w:r w:rsidR="00651F1E" w:rsidRPr="004278D5">
        <w:rPr>
          <w:rFonts w:eastAsia="Palatino Linotype" w:cs="Palatino Linotype"/>
          <w:color w:val="000000"/>
          <w:szCs w:val="24"/>
        </w:rPr>
        <w:t xml:space="preserve">diecinueve de diciembre </w:t>
      </w:r>
      <w:r w:rsidR="002B6DF7" w:rsidRPr="004278D5">
        <w:rPr>
          <w:rFonts w:eastAsia="Palatino Linotype" w:cs="Palatino Linotype"/>
          <w:color w:val="000000"/>
          <w:szCs w:val="24"/>
        </w:rPr>
        <w:t>de dos mil veintidós</w:t>
      </w:r>
      <w:r w:rsidR="00020840" w:rsidRPr="004278D5">
        <w:rPr>
          <w:rFonts w:eastAsia="Palatino Linotype" w:cs="Palatino Linotype"/>
          <w:color w:val="000000"/>
          <w:szCs w:val="24"/>
        </w:rPr>
        <w:t>, la</w:t>
      </w:r>
      <w:r w:rsidR="00DE3512" w:rsidRPr="004278D5">
        <w:rPr>
          <w:rFonts w:eastAsia="Palatino Linotype" w:cs="Palatino Linotype"/>
          <w:color w:val="000000"/>
          <w:szCs w:val="24"/>
        </w:rPr>
        <w:t xml:space="preserve"> Recurrente interpuso </w:t>
      </w:r>
      <w:r w:rsidR="00BE7F8D" w:rsidRPr="004278D5">
        <w:rPr>
          <w:rFonts w:eastAsia="Palatino Linotype" w:cs="Palatino Linotype"/>
          <w:color w:val="000000"/>
          <w:szCs w:val="24"/>
        </w:rPr>
        <w:t xml:space="preserve">los presentes </w:t>
      </w:r>
      <w:r w:rsidR="00DE3512" w:rsidRPr="004278D5">
        <w:rPr>
          <w:rFonts w:eastAsia="Palatino Linotype" w:cs="Palatino Linotype"/>
          <w:color w:val="000000"/>
          <w:szCs w:val="24"/>
        </w:rPr>
        <w:t>recurso</w:t>
      </w:r>
      <w:r w:rsidR="00BE7F8D" w:rsidRPr="004278D5">
        <w:rPr>
          <w:rFonts w:eastAsia="Palatino Linotype" w:cs="Palatino Linotype"/>
          <w:color w:val="000000"/>
          <w:szCs w:val="24"/>
        </w:rPr>
        <w:t>s</w:t>
      </w:r>
      <w:r w:rsidR="00DE3512" w:rsidRPr="004278D5">
        <w:rPr>
          <w:rFonts w:eastAsia="Palatino Linotype" w:cs="Palatino Linotype"/>
          <w:color w:val="000000"/>
          <w:szCs w:val="24"/>
        </w:rPr>
        <w:t xml:space="preserve"> de revisión, </w:t>
      </w:r>
      <w:r w:rsidR="00BE7F8D" w:rsidRPr="004278D5">
        <w:rPr>
          <w:rFonts w:eastAsia="Palatino Linotype" w:cs="Palatino Linotype"/>
          <w:color w:val="000000"/>
          <w:szCs w:val="24"/>
        </w:rPr>
        <w:t>los cuales</w:t>
      </w:r>
      <w:r w:rsidR="00DE3512" w:rsidRPr="004278D5">
        <w:rPr>
          <w:rFonts w:eastAsia="Palatino Linotype" w:cs="Palatino Linotype"/>
          <w:color w:val="000000"/>
          <w:szCs w:val="24"/>
        </w:rPr>
        <w:t xml:space="preserve"> fue</w:t>
      </w:r>
      <w:r w:rsidR="00BE7F8D" w:rsidRPr="004278D5">
        <w:rPr>
          <w:rFonts w:eastAsia="Palatino Linotype" w:cs="Palatino Linotype"/>
          <w:color w:val="000000"/>
          <w:szCs w:val="24"/>
        </w:rPr>
        <w:t>ron</w:t>
      </w:r>
      <w:r w:rsidR="00DE3512" w:rsidRPr="004278D5">
        <w:rPr>
          <w:rFonts w:eastAsia="Palatino Linotype" w:cs="Palatino Linotype"/>
          <w:color w:val="000000"/>
          <w:szCs w:val="24"/>
        </w:rPr>
        <w:t xml:space="preserve"> registrado</w:t>
      </w:r>
      <w:r w:rsidR="00BE7F8D" w:rsidRPr="004278D5">
        <w:rPr>
          <w:rFonts w:eastAsia="Palatino Linotype" w:cs="Palatino Linotype"/>
          <w:color w:val="000000"/>
          <w:szCs w:val="24"/>
        </w:rPr>
        <w:t>s</w:t>
      </w:r>
      <w:r w:rsidR="00DE3512" w:rsidRPr="004278D5">
        <w:rPr>
          <w:rFonts w:eastAsia="Palatino Linotype" w:cs="Palatino Linotype"/>
          <w:b/>
          <w:color w:val="000000"/>
          <w:szCs w:val="24"/>
        </w:rPr>
        <w:t xml:space="preserve"> </w:t>
      </w:r>
      <w:r w:rsidR="00DE3512" w:rsidRPr="004278D5">
        <w:rPr>
          <w:rFonts w:eastAsia="Palatino Linotype" w:cs="Palatino Linotype"/>
          <w:color w:val="000000"/>
          <w:szCs w:val="24"/>
        </w:rPr>
        <w:t xml:space="preserve">en el SAIMEX con </w:t>
      </w:r>
      <w:r w:rsidR="00BE7F8D" w:rsidRPr="004278D5">
        <w:rPr>
          <w:rFonts w:eastAsia="Palatino Linotype" w:cs="Palatino Linotype"/>
          <w:color w:val="000000"/>
          <w:szCs w:val="24"/>
        </w:rPr>
        <w:t>los</w:t>
      </w:r>
      <w:r w:rsidR="00DE3512" w:rsidRPr="004278D5">
        <w:rPr>
          <w:rFonts w:eastAsia="Palatino Linotype" w:cs="Palatino Linotype"/>
          <w:color w:val="000000"/>
          <w:szCs w:val="24"/>
        </w:rPr>
        <w:t xml:space="preserve"> expediente</w:t>
      </w:r>
      <w:r w:rsidR="00BE7F8D" w:rsidRPr="004278D5">
        <w:rPr>
          <w:rFonts w:eastAsia="Palatino Linotype" w:cs="Palatino Linotype"/>
          <w:color w:val="000000"/>
          <w:szCs w:val="24"/>
        </w:rPr>
        <w:t>s</w:t>
      </w:r>
      <w:r w:rsidR="00840AA2" w:rsidRPr="004278D5">
        <w:rPr>
          <w:rFonts w:eastAsia="Palatino Linotype" w:cs="Palatino Linotype"/>
          <w:color w:val="000000"/>
          <w:szCs w:val="24"/>
        </w:rPr>
        <w:t xml:space="preserve"> </w:t>
      </w:r>
      <w:r w:rsidR="00651F1E" w:rsidRPr="004278D5">
        <w:rPr>
          <w:rFonts w:eastAsia="Palatino Linotype" w:cs="Palatino Linotype"/>
          <w:b/>
          <w:color w:val="000000"/>
          <w:szCs w:val="24"/>
        </w:rPr>
        <w:t>17495/INFOEM/IP/RR/2022, 17496/INFOEM/IP/RR/2022, 17497/INFOEM/IP/RR/2022, 17498/INFOEM/IP/RR/2022, 17499/INFOEM/IP/RR/2022, 17500/INFOEM/IP/RR/2022, 17501/INFOEM/IP/RR/2022, 17502/INFOEM/IP/RR/2022, 17507/INFOEM/IP/RR/2022, 17508/INFOEM/IP/RR/2022 y 17509/INFOEM/IP/RR/2022</w:t>
      </w:r>
      <w:r w:rsidR="00F20D70" w:rsidRPr="004278D5">
        <w:rPr>
          <w:rFonts w:eastAsia="Palatino Linotype" w:cs="Palatino Linotype"/>
          <w:bCs/>
          <w:color w:val="000000"/>
          <w:szCs w:val="24"/>
        </w:rPr>
        <w:t>,</w:t>
      </w:r>
      <w:r w:rsidR="00BE7F8D" w:rsidRPr="004278D5">
        <w:rPr>
          <w:rFonts w:eastAsia="Palatino Linotype" w:cs="Palatino Linotype"/>
          <w:b/>
          <w:color w:val="000000"/>
          <w:szCs w:val="24"/>
        </w:rPr>
        <w:t xml:space="preserve"> </w:t>
      </w:r>
      <w:r w:rsidR="00DE3512" w:rsidRPr="004278D5">
        <w:rPr>
          <w:rFonts w:eastAsia="Palatino Linotype" w:cs="Palatino Linotype"/>
          <w:color w:val="000000"/>
          <w:szCs w:val="24"/>
        </w:rPr>
        <w:t>manifestando</w:t>
      </w:r>
      <w:r w:rsidR="00EF5698" w:rsidRPr="004278D5">
        <w:rPr>
          <w:rFonts w:eastAsia="Palatino Linotype" w:cs="Palatino Linotype"/>
          <w:color w:val="000000"/>
          <w:szCs w:val="24"/>
        </w:rPr>
        <w:t xml:space="preserve"> </w:t>
      </w:r>
      <w:r w:rsidR="00DE3512" w:rsidRPr="004278D5">
        <w:rPr>
          <w:rFonts w:eastAsia="Palatino Linotype" w:cs="Palatino Linotype"/>
          <w:color w:val="000000"/>
          <w:szCs w:val="24"/>
        </w:rPr>
        <w:t>lo siguiente:</w:t>
      </w:r>
    </w:p>
    <w:p w14:paraId="26D848AF" w14:textId="101D7496" w:rsidR="008B4F3C" w:rsidRPr="004278D5" w:rsidRDefault="008B4F3C" w:rsidP="00DE3512">
      <w:pPr>
        <w:pBdr>
          <w:top w:val="nil"/>
          <w:left w:val="nil"/>
          <w:bottom w:val="nil"/>
          <w:right w:val="nil"/>
          <w:between w:val="nil"/>
        </w:pBdr>
        <w:rPr>
          <w:rFonts w:eastAsia="Palatino Linotype" w:cs="Palatino Linotype"/>
          <w:color w:val="000000"/>
          <w:szCs w:val="24"/>
        </w:rPr>
      </w:pPr>
    </w:p>
    <w:p w14:paraId="550E4E4C" w14:textId="1B2BD5BE" w:rsidR="00840AA2" w:rsidRPr="004278D5" w:rsidRDefault="004F6ED0" w:rsidP="00DE3512">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color w:val="000000"/>
          <w:szCs w:val="24"/>
          <w:u w:val="single"/>
        </w:rPr>
        <w:t>17495/INFOEM/IP/RR/2022</w:t>
      </w:r>
    </w:p>
    <w:p w14:paraId="174F3714" w14:textId="6CD53A90" w:rsidR="00DD1BC7" w:rsidRPr="004278D5" w:rsidRDefault="004F6ED0" w:rsidP="00DD1BC7">
      <w:pPr>
        <w:pBdr>
          <w:top w:val="nil"/>
          <w:left w:val="nil"/>
          <w:bottom w:val="nil"/>
          <w:right w:val="nil"/>
          <w:between w:val="nil"/>
        </w:pBdr>
        <w:rPr>
          <w:rFonts w:eastAsia="Palatino Linotype" w:cs="Palatino Linotype"/>
          <w:b/>
          <w:color w:val="000000"/>
          <w:szCs w:val="24"/>
        </w:rPr>
      </w:pPr>
      <w:r w:rsidRPr="004278D5">
        <w:rPr>
          <w:rFonts w:eastAsia="Palatino Linotype" w:cs="Palatino Linotype"/>
          <w:b/>
          <w:color w:val="000000"/>
          <w:szCs w:val="24"/>
        </w:rPr>
        <w:t>Acto Impugnado</w:t>
      </w:r>
      <w:r w:rsidR="00DE3512" w:rsidRPr="004278D5">
        <w:rPr>
          <w:rFonts w:eastAsia="Palatino Linotype" w:cs="Palatino Linotype"/>
          <w:b/>
          <w:color w:val="000000"/>
          <w:szCs w:val="24"/>
        </w:rPr>
        <w:t xml:space="preserve">: </w:t>
      </w:r>
    </w:p>
    <w:p w14:paraId="30042CA5" w14:textId="558C7B2B" w:rsidR="00DE3512" w:rsidRPr="004278D5" w:rsidRDefault="00DE3512" w:rsidP="00840AA2">
      <w:pPr>
        <w:pStyle w:val="Sinespaciado"/>
        <w:rPr>
          <w:rFonts w:eastAsia="Palatino Linotype"/>
          <w:lang w:val="es-ES"/>
        </w:rPr>
      </w:pPr>
      <w:r w:rsidRPr="004278D5">
        <w:rPr>
          <w:rFonts w:eastAsia="Palatino Linotype"/>
          <w:lang w:val="es-ES"/>
        </w:rPr>
        <w:t>“</w:t>
      </w:r>
      <w:r w:rsidR="004F6ED0" w:rsidRPr="004278D5">
        <w:rPr>
          <w:rFonts w:eastAsia="Palatino Linotype"/>
          <w:lang w:val="es-ES"/>
        </w:rPr>
        <w:t>LA RESPUESTA ENTREGADA POR LA UNIDAD DE TRANSPARENCIA</w:t>
      </w:r>
      <w:r w:rsidRPr="004278D5">
        <w:rPr>
          <w:rFonts w:eastAsia="Palatino Linotype"/>
          <w:lang w:val="es-ES"/>
        </w:rPr>
        <w:t xml:space="preserve">” (Sic) </w:t>
      </w:r>
    </w:p>
    <w:p w14:paraId="2B317C27" w14:textId="77777777" w:rsidR="00DE3512" w:rsidRPr="004278D5" w:rsidRDefault="00DE3512" w:rsidP="00100584"/>
    <w:p w14:paraId="0AE93353" w14:textId="77777777" w:rsidR="00DD1BC7" w:rsidRPr="004278D5" w:rsidRDefault="00DE3512" w:rsidP="00100584">
      <w:r w:rsidRPr="004278D5">
        <w:rPr>
          <w:b/>
        </w:rPr>
        <w:lastRenderedPageBreak/>
        <w:t>Razones o Motivos de Inconformidad</w:t>
      </w:r>
      <w:r w:rsidRPr="004278D5">
        <w:t xml:space="preserve">: </w:t>
      </w:r>
    </w:p>
    <w:p w14:paraId="24749F37" w14:textId="10634742" w:rsidR="00DE3512" w:rsidRPr="004278D5" w:rsidRDefault="00DE3512" w:rsidP="00840AA2">
      <w:pPr>
        <w:pStyle w:val="Sinespaciado"/>
        <w:rPr>
          <w:rFonts w:eastAsia="Palatino Linotype"/>
          <w:lang w:val="es-ES"/>
        </w:rPr>
      </w:pPr>
      <w:r w:rsidRPr="004278D5">
        <w:rPr>
          <w:rFonts w:eastAsia="Palatino Linotype"/>
          <w:lang w:val="es-ES"/>
        </w:rPr>
        <w:t>“</w:t>
      </w:r>
      <w:r w:rsidR="004F6ED0" w:rsidRPr="004278D5">
        <w:rPr>
          <w:rFonts w:eastAsia="Palatino Linotype"/>
          <w:lang w:val="es-ES"/>
        </w:rPr>
        <w:t>NO ME ENTREGARON LA INFORMACIÓN SOLICITADA, DE MANERA COMPLETA.</w:t>
      </w:r>
      <w:r w:rsidRPr="004278D5">
        <w:rPr>
          <w:rFonts w:eastAsia="Palatino Linotype"/>
          <w:lang w:val="es-ES"/>
        </w:rPr>
        <w:t xml:space="preserve">” (Sic) </w:t>
      </w:r>
    </w:p>
    <w:p w14:paraId="3297B594" w14:textId="3FB57DCC" w:rsidR="00BE7F8D" w:rsidRPr="004278D5" w:rsidRDefault="00BE7F8D" w:rsidP="00DE3512">
      <w:pPr>
        <w:pBdr>
          <w:top w:val="nil"/>
          <w:left w:val="nil"/>
          <w:bottom w:val="nil"/>
          <w:right w:val="nil"/>
          <w:between w:val="nil"/>
        </w:pBdr>
        <w:ind w:right="567"/>
        <w:rPr>
          <w:rFonts w:eastAsia="Palatino Linotype" w:cs="Palatino Linotype"/>
          <w:color w:val="000000"/>
          <w:szCs w:val="24"/>
        </w:rPr>
      </w:pPr>
    </w:p>
    <w:p w14:paraId="1FBF6B35" w14:textId="143A0FB4" w:rsidR="004F6ED0" w:rsidRPr="004278D5" w:rsidRDefault="004F6ED0" w:rsidP="004F6ED0">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color w:val="000000"/>
          <w:szCs w:val="24"/>
          <w:u w:val="single"/>
        </w:rPr>
        <w:t>17496/INFOEM/IP/RR/2022</w:t>
      </w:r>
    </w:p>
    <w:p w14:paraId="0D809C4F" w14:textId="77777777" w:rsidR="004F6ED0" w:rsidRPr="004278D5" w:rsidRDefault="004F6ED0" w:rsidP="004F6ED0">
      <w:pPr>
        <w:pBdr>
          <w:top w:val="nil"/>
          <w:left w:val="nil"/>
          <w:bottom w:val="nil"/>
          <w:right w:val="nil"/>
          <w:between w:val="nil"/>
        </w:pBdr>
        <w:rPr>
          <w:rFonts w:eastAsia="Palatino Linotype" w:cs="Palatino Linotype"/>
          <w:b/>
          <w:color w:val="000000"/>
          <w:szCs w:val="24"/>
        </w:rPr>
      </w:pPr>
      <w:r w:rsidRPr="004278D5">
        <w:rPr>
          <w:rFonts w:eastAsia="Palatino Linotype" w:cs="Palatino Linotype"/>
          <w:b/>
          <w:color w:val="000000"/>
          <w:szCs w:val="24"/>
        </w:rPr>
        <w:t xml:space="preserve">Acto Impugnado: </w:t>
      </w:r>
    </w:p>
    <w:p w14:paraId="19F94430" w14:textId="7C43C5D6" w:rsidR="004F6ED0" w:rsidRPr="004278D5" w:rsidRDefault="004F6ED0" w:rsidP="004F6ED0">
      <w:pPr>
        <w:pStyle w:val="Sinespaciado"/>
        <w:rPr>
          <w:rFonts w:eastAsia="Palatino Linotype"/>
          <w:lang w:val="es-ES"/>
        </w:rPr>
      </w:pPr>
      <w:r w:rsidRPr="004278D5">
        <w:rPr>
          <w:rFonts w:eastAsia="Palatino Linotype"/>
          <w:lang w:val="es-ES"/>
        </w:rPr>
        <w:t>“</w:t>
      </w:r>
      <w:r w:rsidR="00645A27" w:rsidRPr="004278D5">
        <w:rPr>
          <w:rFonts w:eastAsia="Palatino Linotype"/>
          <w:lang w:val="es-ES"/>
        </w:rPr>
        <w:t>LA RESPUESTA ENTREGADA POR LA UNIDAD DE TRANSPARENCIA DE MANERA INCOMPLETA</w:t>
      </w:r>
      <w:r w:rsidRPr="004278D5">
        <w:rPr>
          <w:rFonts w:eastAsia="Palatino Linotype"/>
          <w:lang w:val="es-ES"/>
        </w:rPr>
        <w:t xml:space="preserve">” (Sic) </w:t>
      </w:r>
    </w:p>
    <w:p w14:paraId="0AB9B5D7" w14:textId="77777777" w:rsidR="004F6ED0" w:rsidRPr="004278D5" w:rsidRDefault="004F6ED0" w:rsidP="004F6ED0"/>
    <w:p w14:paraId="1181A8C3" w14:textId="77777777" w:rsidR="004F6ED0" w:rsidRPr="004278D5" w:rsidRDefault="004F6ED0" w:rsidP="004F6ED0">
      <w:r w:rsidRPr="004278D5">
        <w:rPr>
          <w:b/>
        </w:rPr>
        <w:t>Razones o Motivos de Inconformidad</w:t>
      </w:r>
      <w:r w:rsidRPr="004278D5">
        <w:t xml:space="preserve">: </w:t>
      </w:r>
    </w:p>
    <w:p w14:paraId="36340866" w14:textId="65135D2B" w:rsidR="004F6ED0" w:rsidRPr="004278D5" w:rsidRDefault="004F6ED0" w:rsidP="004F6ED0">
      <w:pPr>
        <w:pStyle w:val="Sinespaciado"/>
        <w:rPr>
          <w:rFonts w:eastAsia="Palatino Linotype"/>
          <w:lang w:val="es-ES"/>
        </w:rPr>
      </w:pPr>
      <w:r w:rsidRPr="004278D5">
        <w:rPr>
          <w:rFonts w:eastAsia="Palatino Linotype"/>
          <w:lang w:val="es-ES"/>
        </w:rPr>
        <w:t>“</w:t>
      </w:r>
      <w:r w:rsidR="00645A27" w:rsidRPr="004278D5">
        <w:rPr>
          <w:rFonts w:eastAsia="Palatino Linotype"/>
          <w:lang w:val="es-ES"/>
        </w:rPr>
        <w:t>NO ME ENTREGÓ LA UNIDAD DE TRANSPARENCIA DE MANERA COMPLETA.</w:t>
      </w:r>
      <w:r w:rsidRPr="004278D5">
        <w:rPr>
          <w:rFonts w:eastAsia="Palatino Linotype"/>
          <w:lang w:val="es-ES"/>
        </w:rPr>
        <w:t xml:space="preserve">” (Sic) </w:t>
      </w:r>
    </w:p>
    <w:p w14:paraId="0532F671" w14:textId="77777777" w:rsidR="004F6ED0" w:rsidRPr="004278D5" w:rsidRDefault="004F6ED0" w:rsidP="004F6ED0">
      <w:pPr>
        <w:pBdr>
          <w:top w:val="nil"/>
          <w:left w:val="nil"/>
          <w:bottom w:val="nil"/>
          <w:right w:val="nil"/>
          <w:between w:val="nil"/>
        </w:pBdr>
        <w:ind w:right="567"/>
        <w:rPr>
          <w:rFonts w:eastAsia="Palatino Linotype" w:cs="Palatino Linotype"/>
          <w:color w:val="000000"/>
          <w:szCs w:val="24"/>
        </w:rPr>
      </w:pPr>
    </w:p>
    <w:p w14:paraId="0F25082C" w14:textId="59A79E3D" w:rsidR="004F6ED0" w:rsidRPr="004278D5" w:rsidRDefault="00645A27" w:rsidP="004F6ED0">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color w:val="000000"/>
          <w:szCs w:val="24"/>
          <w:u w:val="single"/>
        </w:rPr>
        <w:t>17497/INFOEM/IP/RR/2022, 17498/INFOEM/IP/RR/2022, 17499/INFOEM/IP/RR/2022, 17500/INFOEM/IP/RR/2022, 17501/INFOEM/IP/RR/2022, 17502/INFOEM/IP/RR/2022, 17507/INFOEM/IP/RR/2022, 17508/INFOEM/IP/RR/2022 y 17509/INFOEM/IP/RR/2022</w:t>
      </w:r>
    </w:p>
    <w:p w14:paraId="1AB73F87" w14:textId="77777777" w:rsidR="004F6ED0" w:rsidRPr="004278D5" w:rsidRDefault="004F6ED0" w:rsidP="004F6ED0">
      <w:pPr>
        <w:pBdr>
          <w:top w:val="nil"/>
          <w:left w:val="nil"/>
          <w:bottom w:val="nil"/>
          <w:right w:val="nil"/>
          <w:between w:val="nil"/>
        </w:pBdr>
        <w:rPr>
          <w:rFonts w:eastAsia="Palatino Linotype" w:cs="Palatino Linotype"/>
          <w:b/>
          <w:color w:val="000000"/>
          <w:szCs w:val="24"/>
        </w:rPr>
      </w:pPr>
      <w:r w:rsidRPr="004278D5">
        <w:rPr>
          <w:rFonts w:eastAsia="Palatino Linotype" w:cs="Palatino Linotype"/>
          <w:b/>
          <w:color w:val="000000"/>
          <w:szCs w:val="24"/>
        </w:rPr>
        <w:t xml:space="preserve">Acto Impugnado: </w:t>
      </w:r>
    </w:p>
    <w:p w14:paraId="030CD2B9" w14:textId="5BC5D0DD" w:rsidR="004F6ED0" w:rsidRPr="004278D5" w:rsidRDefault="004F6ED0" w:rsidP="004F6ED0">
      <w:pPr>
        <w:pStyle w:val="Sinespaciado"/>
        <w:rPr>
          <w:rFonts w:eastAsia="Palatino Linotype"/>
          <w:lang w:val="es-ES"/>
        </w:rPr>
      </w:pPr>
      <w:r w:rsidRPr="004278D5">
        <w:rPr>
          <w:rFonts w:eastAsia="Palatino Linotype"/>
          <w:lang w:val="es-ES"/>
        </w:rPr>
        <w:t>“</w:t>
      </w:r>
      <w:r w:rsidR="00645A27" w:rsidRPr="004278D5">
        <w:rPr>
          <w:rFonts w:eastAsia="Palatino Linotype"/>
          <w:lang w:val="es-ES"/>
        </w:rPr>
        <w:t>LA RESPUESTA ENTREGADA POR LA UNIDAD DE TRANSPARENCIA FUE ENTREGADA DE MANERA INCOMPLETA.</w:t>
      </w:r>
      <w:r w:rsidRPr="004278D5">
        <w:rPr>
          <w:rFonts w:eastAsia="Palatino Linotype"/>
          <w:lang w:val="es-ES"/>
        </w:rPr>
        <w:t xml:space="preserve">” (Sic) </w:t>
      </w:r>
    </w:p>
    <w:p w14:paraId="1DFCAAEC" w14:textId="77777777" w:rsidR="004F6ED0" w:rsidRPr="004278D5" w:rsidRDefault="004F6ED0" w:rsidP="004F6ED0"/>
    <w:p w14:paraId="0135DD8F" w14:textId="77777777" w:rsidR="004F6ED0" w:rsidRPr="004278D5" w:rsidRDefault="004F6ED0" w:rsidP="004F6ED0">
      <w:r w:rsidRPr="004278D5">
        <w:rPr>
          <w:b/>
        </w:rPr>
        <w:t>Razones o Motivos de Inconformidad</w:t>
      </w:r>
      <w:r w:rsidRPr="004278D5">
        <w:t xml:space="preserve">: </w:t>
      </w:r>
    </w:p>
    <w:p w14:paraId="0A815573" w14:textId="15EDEB61" w:rsidR="004F6ED0" w:rsidRPr="004278D5" w:rsidRDefault="004F6ED0" w:rsidP="004F6ED0">
      <w:pPr>
        <w:pStyle w:val="Sinespaciado"/>
        <w:rPr>
          <w:rFonts w:eastAsia="Palatino Linotype"/>
          <w:lang w:val="es-ES"/>
        </w:rPr>
      </w:pPr>
      <w:r w:rsidRPr="004278D5">
        <w:rPr>
          <w:rFonts w:eastAsia="Palatino Linotype"/>
          <w:lang w:val="es-ES"/>
        </w:rPr>
        <w:t>“</w:t>
      </w:r>
      <w:r w:rsidR="00645A27" w:rsidRPr="004278D5">
        <w:t>LA RESPUESTA ENTREGADA POR LA UNIDAD DE TRANSPARENCIA FUE ENTREGADA DE MANERA INCOMPLETA.</w:t>
      </w:r>
      <w:r w:rsidRPr="004278D5">
        <w:rPr>
          <w:rFonts w:eastAsia="Palatino Linotype"/>
          <w:lang w:val="es-ES"/>
        </w:rPr>
        <w:t xml:space="preserve">” (Sic) </w:t>
      </w:r>
    </w:p>
    <w:p w14:paraId="1EB7CD7C" w14:textId="77777777" w:rsidR="004F6ED0" w:rsidRPr="004278D5" w:rsidRDefault="004F6ED0" w:rsidP="004F6ED0">
      <w:pPr>
        <w:pBdr>
          <w:top w:val="nil"/>
          <w:left w:val="nil"/>
          <w:bottom w:val="nil"/>
          <w:right w:val="nil"/>
          <w:between w:val="nil"/>
        </w:pBdr>
        <w:ind w:right="567"/>
        <w:rPr>
          <w:rFonts w:eastAsia="Palatino Linotype" w:cs="Palatino Linotype"/>
          <w:color w:val="000000"/>
          <w:szCs w:val="24"/>
        </w:rPr>
      </w:pPr>
    </w:p>
    <w:p w14:paraId="68373561" w14:textId="79E33B1C" w:rsidR="00DE3512" w:rsidRPr="004278D5" w:rsidRDefault="00201178" w:rsidP="00DE3512">
      <w:pPr>
        <w:pBdr>
          <w:top w:val="nil"/>
          <w:left w:val="nil"/>
          <w:bottom w:val="nil"/>
          <w:right w:val="nil"/>
          <w:between w:val="nil"/>
        </w:pBdr>
        <w:rPr>
          <w:rFonts w:eastAsia="Palatino Linotype" w:cs="Palatino Linotype"/>
          <w:b/>
          <w:color w:val="000000"/>
          <w:sz w:val="26"/>
          <w:szCs w:val="26"/>
        </w:rPr>
      </w:pPr>
      <w:r w:rsidRPr="004278D5">
        <w:rPr>
          <w:rFonts w:eastAsia="Palatino Linotype" w:cs="Palatino Linotype"/>
          <w:b/>
          <w:color w:val="000000"/>
          <w:sz w:val="26"/>
          <w:szCs w:val="26"/>
        </w:rPr>
        <w:t>CUARTO</w:t>
      </w:r>
      <w:r w:rsidR="00DE3512" w:rsidRPr="004278D5">
        <w:rPr>
          <w:rFonts w:eastAsia="Palatino Linotype" w:cs="Palatino Linotype"/>
          <w:b/>
          <w:color w:val="000000"/>
          <w:sz w:val="26"/>
          <w:szCs w:val="26"/>
        </w:rPr>
        <w:t>. Del turno y admisión de</w:t>
      </w:r>
      <w:r w:rsidR="001426A5" w:rsidRPr="004278D5">
        <w:rPr>
          <w:rFonts w:eastAsia="Palatino Linotype" w:cs="Palatino Linotype"/>
          <w:b/>
          <w:color w:val="000000"/>
          <w:sz w:val="26"/>
          <w:szCs w:val="26"/>
        </w:rPr>
        <w:t xml:space="preserve"> </w:t>
      </w:r>
      <w:r w:rsidR="00DE3512" w:rsidRPr="004278D5">
        <w:rPr>
          <w:rFonts w:eastAsia="Palatino Linotype" w:cs="Palatino Linotype"/>
          <w:b/>
          <w:color w:val="000000"/>
          <w:sz w:val="26"/>
          <w:szCs w:val="26"/>
        </w:rPr>
        <w:t>l</w:t>
      </w:r>
      <w:r w:rsidR="001426A5" w:rsidRPr="004278D5">
        <w:rPr>
          <w:rFonts w:eastAsia="Palatino Linotype" w:cs="Palatino Linotype"/>
          <w:b/>
          <w:color w:val="000000"/>
          <w:sz w:val="26"/>
          <w:szCs w:val="26"/>
        </w:rPr>
        <w:t>os</w:t>
      </w:r>
      <w:r w:rsidR="00DE3512" w:rsidRPr="004278D5">
        <w:rPr>
          <w:rFonts w:eastAsia="Palatino Linotype" w:cs="Palatino Linotype"/>
          <w:b/>
          <w:color w:val="000000"/>
          <w:sz w:val="26"/>
          <w:szCs w:val="26"/>
        </w:rPr>
        <w:t xml:space="preserve"> recurso</w:t>
      </w:r>
      <w:r w:rsidR="001426A5" w:rsidRPr="004278D5">
        <w:rPr>
          <w:rFonts w:eastAsia="Palatino Linotype" w:cs="Palatino Linotype"/>
          <w:b/>
          <w:color w:val="000000"/>
          <w:sz w:val="26"/>
          <w:szCs w:val="26"/>
        </w:rPr>
        <w:t>s</w:t>
      </w:r>
      <w:r w:rsidR="00DE3512" w:rsidRPr="004278D5">
        <w:rPr>
          <w:rFonts w:eastAsia="Palatino Linotype" w:cs="Palatino Linotype"/>
          <w:b/>
          <w:color w:val="000000"/>
          <w:sz w:val="26"/>
          <w:szCs w:val="26"/>
        </w:rPr>
        <w:t xml:space="preserve"> de revisión.</w:t>
      </w:r>
    </w:p>
    <w:p w14:paraId="291C77AD" w14:textId="4C8EAA82" w:rsidR="00DE3512" w:rsidRPr="004278D5" w:rsidRDefault="001426A5" w:rsidP="00DE3512">
      <w:pPr>
        <w:pBdr>
          <w:top w:val="nil"/>
          <w:left w:val="nil"/>
          <w:bottom w:val="nil"/>
          <w:right w:val="nil"/>
          <w:between w:val="nil"/>
        </w:pBdr>
        <w:rPr>
          <w:rFonts w:eastAsia="Palatino Linotype" w:cs="Palatino Linotype"/>
          <w:color w:val="000000"/>
          <w:szCs w:val="24"/>
        </w:rPr>
      </w:pPr>
      <w:r w:rsidRPr="004278D5">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645A27" w:rsidRPr="004278D5">
        <w:rPr>
          <w:rFonts w:eastAsia="Palatino Linotype" w:cs="Palatino Linotype"/>
          <w:color w:val="000000"/>
          <w:szCs w:val="24"/>
        </w:rPr>
        <w:t xml:space="preserve"> </w:t>
      </w:r>
      <w:r w:rsidR="001A3C96" w:rsidRPr="004278D5">
        <w:rPr>
          <w:rFonts w:eastAsia="Palatino Linotype" w:cs="Palatino Linotype"/>
          <w:color w:val="000000"/>
          <w:szCs w:val="24"/>
        </w:rPr>
        <w:t>l</w:t>
      </w:r>
      <w:r w:rsidR="00645A27" w:rsidRPr="004278D5">
        <w:rPr>
          <w:rFonts w:eastAsia="Palatino Linotype" w:cs="Palatino Linotype"/>
          <w:color w:val="000000"/>
          <w:szCs w:val="24"/>
        </w:rPr>
        <w:t>os</w:t>
      </w:r>
      <w:r w:rsidRPr="004278D5">
        <w:rPr>
          <w:rFonts w:eastAsia="Palatino Linotype" w:cs="Palatino Linotype"/>
          <w:color w:val="000000"/>
          <w:szCs w:val="24"/>
        </w:rPr>
        <w:t xml:space="preserve"> Comisionado</w:t>
      </w:r>
      <w:r w:rsidR="00645A27" w:rsidRPr="004278D5">
        <w:rPr>
          <w:rFonts w:eastAsia="Palatino Linotype" w:cs="Palatino Linotype"/>
          <w:color w:val="000000"/>
          <w:szCs w:val="24"/>
        </w:rPr>
        <w:t>s</w:t>
      </w:r>
      <w:r w:rsidR="00100584" w:rsidRPr="004278D5">
        <w:rPr>
          <w:rFonts w:eastAsia="Palatino Linotype" w:cs="Palatino Linotype"/>
          <w:b/>
          <w:bCs/>
          <w:color w:val="000000"/>
          <w:szCs w:val="24"/>
        </w:rPr>
        <w:t xml:space="preserve"> </w:t>
      </w:r>
      <w:r w:rsidRPr="004278D5">
        <w:rPr>
          <w:rFonts w:eastAsia="Palatino Linotype" w:cs="Palatino Linotype"/>
          <w:b/>
          <w:bCs/>
          <w:color w:val="000000"/>
          <w:szCs w:val="24"/>
        </w:rPr>
        <w:t>J</w:t>
      </w:r>
      <w:r w:rsidRPr="004278D5">
        <w:rPr>
          <w:rFonts w:eastAsia="Palatino Linotype" w:cs="Palatino Linotype"/>
          <w:b/>
          <w:color w:val="000000"/>
          <w:szCs w:val="24"/>
        </w:rPr>
        <w:t>osé Martínez Vilchis</w:t>
      </w:r>
      <w:r w:rsidR="00645A27" w:rsidRPr="004278D5">
        <w:rPr>
          <w:rFonts w:eastAsia="Palatino Linotype" w:cs="Palatino Linotype"/>
          <w:color w:val="000000"/>
          <w:szCs w:val="24"/>
        </w:rPr>
        <w:t xml:space="preserve">, </w:t>
      </w:r>
      <w:r w:rsidR="00645A27" w:rsidRPr="004278D5">
        <w:rPr>
          <w:rFonts w:eastAsia="Palatino Linotype" w:cs="Palatino Linotype"/>
          <w:b/>
          <w:color w:val="000000"/>
          <w:szCs w:val="24"/>
        </w:rPr>
        <w:lastRenderedPageBreak/>
        <w:t>Luis Gustavo Parra Noriega</w:t>
      </w:r>
      <w:r w:rsidR="00645A27" w:rsidRPr="004278D5">
        <w:rPr>
          <w:rFonts w:eastAsia="Palatino Linotype" w:cs="Palatino Linotype"/>
          <w:color w:val="000000"/>
          <w:szCs w:val="24"/>
        </w:rPr>
        <w:t xml:space="preserve">, </w:t>
      </w:r>
      <w:r w:rsidR="001A3C96" w:rsidRPr="004278D5">
        <w:rPr>
          <w:rFonts w:eastAsia="Palatino Linotype" w:cs="Palatino Linotype"/>
          <w:b/>
          <w:color w:val="000000"/>
          <w:szCs w:val="24"/>
        </w:rPr>
        <w:t>Sharon Cristina Morales Martínez</w:t>
      </w:r>
      <w:r w:rsidR="001A3C96" w:rsidRPr="004278D5">
        <w:rPr>
          <w:rFonts w:eastAsia="Palatino Linotype" w:cs="Palatino Linotype"/>
          <w:color w:val="000000"/>
          <w:szCs w:val="24"/>
        </w:rPr>
        <w:t xml:space="preserve">, </w:t>
      </w:r>
      <w:r w:rsidR="00645A27" w:rsidRPr="004278D5">
        <w:rPr>
          <w:rFonts w:eastAsia="Palatino Linotype" w:cs="Palatino Linotype"/>
          <w:b/>
          <w:color w:val="000000"/>
          <w:szCs w:val="24"/>
        </w:rPr>
        <w:t>María del Rosario Mejía Ayala</w:t>
      </w:r>
      <w:r w:rsidR="00645A27" w:rsidRPr="004278D5">
        <w:rPr>
          <w:rFonts w:eastAsia="Palatino Linotype" w:cs="Palatino Linotype"/>
          <w:color w:val="000000"/>
          <w:szCs w:val="24"/>
        </w:rPr>
        <w:t xml:space="preserve"> y </w:t>
      </w:r>
      <w:r w:rsidR="00645A27" w:rsidRPr="004278D5">
        <w:rPr>
          <w:rFonts w:eastAsia="Palatino Linotype" w:cs="Palatino Linotype"/>
          <w:b/>
          <w:color w:val="000000"/>
          <w:szCs w:val="24"/>
        </w:rPr>
        <w:t>Guadalupe Ramírez Peña</w:t>
      </w:r>
      <w:r w:rsidR="00645A27" w:rsidRPr="004278D5">
        <w:rPr>
          <w:rFonts w:eastAsia="Palatino Linotype" w:cs="Palatino Linotype"/>
          <w:color w:val="000000"/>
          <w:szCs w:val="24"/>
        </w:rPr>
        <w:t xml:space="preserve">, </w:t>
      </w:r>
      <w:r w:rsidRPr="004278D5">
        <w:rPr>
          <w:rFonts w:eastAsia="Palatino Linotype" w:cs="Palatino Linotype"/>
          <w:color w:val="000000"/>
          <w:szCs w:val="24"/>
        </w:rPr>
        <w:t xml:space="preserve">para su revisión y análisis sobre la admisión o desechamiento; por lo </w:t>
      </w:r>
      <w:r w:rsidR="00F75E2E" w:rsidRPr="004278D5">
        <w:rPr>
          <w:rFonts w:eastAsia="Palatino Linotype" w:cs="Palatino Linotype"/>
          <w:color w:val="000000"/>
          <w:szCs w:val="24"/>
        </w:rPr>
        <w:t xml:space="preserve">que </w:t>
      </w:r>
      <w:r w:rsidR="001A3C96" w:rsidRPr="004278D5">
        <w:rPr>
          <w:rFonts w:eastAsia="Palatino Linotype" w:cs="Palatino Linotype"/>
          <w:color w:val="000000"/>
          <w:szCs w:val="24"/>
        </w:rPr>
        <w:t xml:space="preserve">los días </w:t>
      </w:r>
      <w:r w:rsidR="00645A27" w:rsidRPr="004278D5">
        <w:rPr>
          <w:rFonts w:eastAsia="Palatino Linotype" w:cs="Palatino Linotype"/>
          <w:color w:val="000000"/>
          <w:szCs w:val="24"/>
        </w:rPr>
        <w:t xml:space="preserve">veinte y veintiuno de diciembre </w:t>
      </w:r>
      <w:r w:rsidR="008B4F3C" w:rsidRPr="004278D5">
        <w:rPr>
          <w:rFonts w:eastAsia="Palatino Linotype" w:cs="Palatino Linotype"/>
          <w:color w:val="000000"/>
          <w:szCs w:val="24"/>
        </w:rPr>
        <w:t xml:space="preserve">de </w:t>
      </w:r>
      <w:r w:rsidR="00F75E2E" w:rsidRPr="004278D5">
        <w:rPr>
          <w:rFonts w:eastAsia="Palatino Linotype" w:cs="Palatino Linotype"/>
          <w:color w:val="000000"/>
          <w:szCs w:val="24"/>
        </w:rPr>
        <w:t xml:space="preserve">dos mil </w:t>
      </w:r>
      <w:r w:rsidR="008B4F3C" w:rsidRPr="004278D5">
        <w:rPr>
          <w:rFonts w:eastAsia="Palatino Linotype" w:cs="Palatino Linotype"/>
          <w:color w:val="000000"/>
          <w:szCs w:val="24"/>
        </w:rPr>
        <w:t>veintidós</w:t>
      </w:r>
      <w:r w:rsidR="00645A27" w:rsidRPr="004278D5">
        <w:rPr>
          <w:rFonts w:eastAsia="Palatino Linotype" w:cs="Palatino Linotype"/>
          <w:color w:val="000000"/>
          <w:szCs w:val="24"/>
        </w:rPr>
        <w:t xml:space="preserve"> y nueve y diez de enero de dos mil veintitrés</w:t>
      </w:r>
      <w:r w:rsidRPr="004278D5">
        <w:rPr>
          <w:rFonts w:eastAsia="Palatino Linotype" w:cs="Palatino Linotype"/>
          <w:color w:val="000000"/>
          <w:szCs w:val="24"/>
        </w:rPr>
        <w:t xml:space="preserve">, </w:t>
      </w:r>
      <w:r w:rsidR="008B4F3C" w:rsidRPr="004278D5">
        <w:rPr>
          <w:rFonts w:eastAsia="Palatino Linotype" w:cs="Palatino Linotype"/>
          <w:color w:val="000000"/>
          <w:szCs w:val="24"/>
        </w:rPr>
        <w:t>los</w:t>
      </w:r>
      <w:r w:rsidRPr="004278D5">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4278D5">
        <w:rPr>
          <w:rFonts w:eastAsia="Palatino Linotype" w:cs="Palatino Linotype"/>
          <w:color w:val="000000"/>
          <w:szCs w:val="24"/>
        </w:rPr>
        <w:t>previamente</w:t>
      </w:r>
      <w:r w:rsidRPr="004278D5">
        <w:rPr>
          <w:rFonts w:eastAsia="Palatino Linotype" w:cs="Palatino Linotype"/>
          <w:color w:val="000000"/>
          <w:szCs w:val="24"/>
        </w:rPr>
        <w:t xml:space="preserve"> citado.</w:t>
      </w:r>
    </w:p>
    <w:p w14:paraId="74453B5A" w14:textId="77777777" w:rsidR="00C41814" w:rsidRPr="004278D5" w:rsidRDefault="00C41814" w:rsidP="00DE3512">
      <w:pPr>
        <w:pBdr>
          <w:top w:val="nil"/>
          <w:left w:val="nil"/>
          <w:bottom w:val="nil"/>
          <w:right w:val="nil"/>
          <w:between w:val="nil"/>
        </w:pBdr>
        <w:rPr>
          <w:rFonts w:eastAsia="Palatino Linotype" w:cs="Palatino Linotype"/>
          <w:color w:val="000000"/>
          <w:szCs w:val="24"/>
        </w:rPr>
      </w:pPr>
    </w:p>
    <w:p w14:paraId="7D7F3DF6" w14:textId="7668CC85" w:rsidR="00C41814" w:rsidRPr="004278D5" w:rsidRDefault="00201178" w:rsidP="00C41814">
      <w:pPr>
        <w:pBdr>
          <w:top w:val="nil"/>
          <w:left w:val="nil"/>
          <w:bottom w:val="nil"/>
          <w:right w:val="nil"/>
          <w:between w:val="nil"/>
        </w:pBdr>
        <w:rPr>
          <w:rFonts w:eastAsia="Palatino Linotype" w:cs="Palatino Linotype"/>
          <w:b/>
          <w:color w:val="000000"/>
          <w:sz w:val="26"/>
          <w:szCs w:val="26"/>
        </w:rPr>
      </w:pPr>
      <w:r w:rsidRPr="004278D5">
        <w:rPr>
          <w:rFonts w:eastAsia="Palatino Linotype" w:cs="Palatino Linotype"/>
          <w:b/>
          <w:color w:val="000000"/>
          <w:sz w:val="26"/>
          <w:szCs w:val="26"/>
        </w:rPr>
        <w:t>QUIN</w:t>
      </w:r>
      <w:r w:rsidR="0044419B" w:rsidRPr="004278D5">
        <w:rPr>
          <w:rFonts w:eastAsia="Palatino Linotype" w:cs="Palatino Linotype"/>
          <w:b/>
          <w:color w:val="000000"/>
          <w:sz w:val="26"/>
          <w:szCs w:val="26"/>
        </w:rPr>
        <w:t>TO</w:t>
      </w:r>
      <w:r w:rsidR="00C41814" w:rsidRPr="004278D5">
        <w:rPr>
          <w:rFonts w:eastAsia="Palatino Linotype" w:cs="Palatino Linotype"/>
          <w:b/>
          <w:color w:val="000000"/>
          <w:sz w:val="26"/>
          <w:szCs w:val="26"/>
        </w:rPr>
        <w:t>. De la acumulación de los recursos de revisión.</w:t>
      </w:r>
    </w:p>
    <w:p w14:paraId="15790560" w14:textId="2E373B94" w:rsidR="00C41814" w:rsidRPr="004278D5" w:rsidRDefault="00C41814" w:rsidP="00C41814">
      <w:pPr>
        <w:pBdr>
          <w:top w:val="nil"/>
          <w:left w:val="nil"/>
          <w:bottom w:val="nil"/>
          <w:right w:val="nil"/>
          <w:between w:val="nil"/>
        </w:pBdr>
        <w:rPr>
          <w:rFonts w:eastAsia="Palatino Linotype" w:cs="Palatino Linotype"/>
          <w:color w:val="000000"/>
          <w:szCs w:val="24"/>
        </w:rPr>
      </w:pPr>
      <w:r w:rsidRPr="004278D5">
        <w:rPr>
          <w:rFonts w:eastAsia="Palatino Linotype" w:cs="Palatino Linotype"/>
          <w:color w:val="000000"/>
          <w:szCs w:val="24"/>
        </w:rPr>
        <w:t xml:space="preserve">En la </w:t>
      </w:r>
      <w:r w:rsidR="00645A27" w:rsidRPr="004278D5">
        <w:rPr>
          <w:rFonts w:eastAsia="Palatino Linotype" w:cs="Palatino Linotype"/>
          <w:color w:val="000000"/>
          <w:szCs w:val="24"/>
        </w:rPr>
        <w:t>Primera</w:t>
      </w:r>
      <w:r w:rsidR="007243B7" w:rsidRPr="004278D5">
        <w:rPr>
          <w:rFonts w:eastAsia="Palatino Linotype" w:cs="Palatino Linotype"/>
          <w:color w:val="000000"/>
          <w:szCs w:val="24"/>
        </w:rPr>
        <w:t xml:space="preserve"> </w:t>
      </w:r>
      <w:r w:rsidRPr="004278D5">
        <w:rPr>
          <w:rFonts w:eastAsia="Palatino Linotype" w:cs="Palatino Linotype"/>
          <w:color w:val="000000"/>
          <w:szCs w:val="24"/>
        </w:rPr>
        <w:t>Sesión Ordinaria del Pleno de este Instituto de Transparencia, Acceso a la Información Pública y Protección de Datos Personales del Estado de M</w:t>
      </w:r>
      <w:r w:rsidR="00C200E2" w:rsidRPr="004278D5">
        <w:rPr>
          <w:rFonts w:eastAsia="Palatino Linotype" w:cs="Palatino Linotype"/>
          <w:color w:val="000000"/>
          <w:szCs w:val="24"/>
        </w:rPr>
        <w:t>éxico y Municipios, celebrada el once de enero de dos mil veintitrés</w:t>
      </w:r>
      <w:r w:rsidRPr="004278D5">
        <w:rPr>
          <w:rFonts w:eastAsia="Palatino Linotype" w:cs="Palatino Linotype"/>
          <w:color w:val="000000"/>
          <w:szCs w:val="24"/>
        </w:rPr>
        <w:t xml:space="preserve">,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4278D5">
        <w:rPr>
          <w:rFonts w:eastAsia="Palatino Linotype" w:cs="Palatino Linotype"/>
          <w:b/>
          <w:color w:val="000000"/>
          <w:szCs w:val="24"/>
        </w:rPr>
        <w:t xml:space="preserve">Comisionado </w:t>
      </w:r>
      <w:r w:rsidR="00807E5E" w:rsidRPr="004278D5">
        <w:rPr>
          <w:rFonts w:eastAsia="Palatino Linotype" w:cs="Palatino Linotype"/>
          <w:b/>
          <w:color w:val="000000"/>
          <w:szCs w:val="24"/>
        </w:rPr>
        <w:t xml:space="preserve">Presidente </w:t>
      </w:r>
      <w:r w:rsidRPr="004278D5">
        <w:rPr>
          <w:rFonts w:eastAsia="Palatino Linotype" w:cs="Palatino Linotype"/>
          <w:b/>
          <w:color w:val="000000"/>
          <w:szCs w:val="24"/>
        </w:rPr>
        <w:t>José Martínez Vilchis</w:t>
      </w:r>
      <w:r w:rsidRPr="004278D5">
        <w:rPr>
          <w:rFonts w:eastAsia="Palatino Linotype" w:cs="Palatino Linotype"/>
          <w:color w:val="000000"/>
          <w:szCs w:val="24"/>
        </w:rPr>
        <w:t xml:space="preserve">. </w:t>
      </w:r>
    </w:p>
    <w:p w14:paraId="55C6940A" w14:textId="77777777" w:rsidR="00C41814" w:rsidRPr="004278D5" w:rsidRDefault="00C41814" w:rsidP="00DE3512">
      <w:pPr>
        <w:pBdr>
          <w:top w:val="nil"/>
          <w:left w:val="nil"/>
          <w:bottom w:val="nil"/>
          <w:right w:val="nil"/>
          <w:between w:val="nil"/>
        </w:pBdr>
        <w:rPr>
          <w:rFonts w:eastAsia="Palatino Linotype" w:cs="Palatino Linotype"/>
          <w:color w:val="000000"/>
          <w:szCs w:val="24"/>
        </w:rPr>
      </w:pPr>
    </w:p>
    <w:p w14:paraId="4427EA4F" w14:textId="6183A257" w:rsidR="00DE3512" w:rsidRPr="004278D5" w:rsidRDefault="00201178" w:rsidP="00DE3512">
      <w:pPr>
        <w:pBdr>
          <w:top w:val="nil"/>
          <w:left w:val="nil"/>
          <w:bottom w:val="nil"/>
          <w:right w:val="nil"/>
          <w:between w:val="nil"/>
        </w:pBdr>
        <w:rPr>
          <w:rFonts w:eastAsia="Palatino Linotype" w:cs="Palatino Linotype"/>
          <w:b/>
          <w:color w:val="000000"/>
          <w:sz w:val="26"/>
          <w:szCs w:val="26"/>
        </w:rPr>
      </w:pPr>
      <w:r w:rsidRPr="004278D5">
        <w:rPr>
          <w:rFonts w:eastAsia="Palatino Linotype" w:cs="Palatino Linotype"/>
          <w:b/>
          <w:color w:val="000000"/>
          <w:sz w:val="26"/>
          <w:szCs w:val="26"/>
        </w:rPr>
        <w:t>SEXT</w:t>
      </w:r>
      <w:r w:rsidR="0044419B" w:rsidRPr="004278D5">
        <w:rPr>
          <w:rFonts w:eastAsia="Palatino Linotype" w:cs="Palatino Linotype"/>
          <w:b/>
          <w:color w:val="000000"/>
          <w:sz w:val="26"/>
          <w:szCs w:val="26"/>
        </w:rPr>
        <w:t>O</w:t>
      </w:r>
      <w:r w:rsidR="00DE3512" w:rsidRPr="004278D5">
        <w:rPr>
          <w:rFonts w:eastAsia="Palatino Linotype" w:cs="Palatino Linotype"/>
          <w:b/>
          <w:color w:val="000000"/>
          <w:sz w:val="26"/>
          <w:szCs w:val="26"/>
        </w:rPr>
        <w:t>. De la etapa de instrucción.</w:t>
      </w:r>
    </w:p>
    <w:p w14:paraId="2EFBC22D" w14:textId="38817DB3" w:rsidR="00DE3512" w:rsidRPr="004278D5" w:rsidRDefault="00B36A92" w:rsidP="00DE3512">
      <w:pPr>
        <w:pBdr>
          <w:top w:val="nil"/>
          <w:left w:val="nil"/>
          <w:bottom w:val="nil"/>
          <w:right w:val="nil"/>
          <w:between w:val="nil"/>
        </w:pBdr>
        <w:rPr>
          <w:rFonts w:eastAsia="Palatino Linotype" w:cs="Palatino Linotype"/>
          <w:color w:val="000000"/>
          <w:szCs w:val="24"/>
        </w:rPr>
      </w:pPr>
      <w:r w:rsidRPr="004278D5">
        <w:rPr>
          <w:rFonts w:eastAsia="Palatino Linotype" w:cs="Palatino Linotype"/>
          <w:color w:val="000000"/>
          <w:szCs w:val="24"/>
        </w:rPr>
        <w:t>Una vez abierta la etapa de instrucción, se observa que</w:t>
      </w:r>
      <w:r w:rsidR="00771D64" w:rsidRPr="004278D5">
        <w:rPr>
          <w:rFonts w:eastAsia="Palatino Linotype" w:cs="Palatino Linotype"/>
          <w:color w:val="000000"/>
          <w:szCs w:val="24"/>
        </w:rPr>
        <w:t xml:space="preserve"> los días once,</w:t>
      </w:r>
      <w:r w:rsidR="00C200E2" w:rsidRPr="004278D5">
        <w:rPr>
          <w:rFonts w:eastAsia="Palatino Linotype" w:cs="Palatino Linotype"/>
          <w:color w:val="000000"/>
          <w:szCs w:val="24"/>
        </w:rPr>
        <w:t xml:space="preserve"> trece, dieciocho, diecinueve de enero de dos mil veintitrés</w:t>
      </w:r>
      <w:r w:rsidR="00EB7E28" w:rsidRPr="004278D5">
        <w:rPr>
          <w:rFonts w:eastAsia="Palatino Linotype" w:cs="Palatino Linotype"/>
          <w:color w:val="000000"/>
          <w:szCs w:val="24"/>
        </w:rPr>
        <w:t>,</w:t>
      </w:r>
      <w:r w:rsidRPr="004278D5">
        <w:rPr>
          <w:rFonts w:eastAsia="Palatino Linotype" w:cs="Palatino Linotype"/>
          <w:color w:val="000000"/>
          <w:szCs w:val="24"/>
        </w:rPr>
        <w:t xml:space="preserve"> el Sujeto Obligado </w:t>
      </w:r>
      <w:r w:rsidR="00601714" w:rsidRPr="004278D5">
        <w:rPr>
          <w:rFonts w:eastAsia="Palatino Linotype" w:cs="Palatino Linotype"/>
          <w:color w:val="000000"/>
          <w:szCs w:val="24"/>
        </w:rPr>
        <w:t xml:space="preserve">rindió los Informes Justificados correspondientes mediante la entrega de los documentos denominados </w:t>
      </w:r>
      <w:r w:rsidR="00EB7E28" w:rsidRPr="004278D5">
        <w:rPr>
          <w:rFonts w:eastAsia="Palatino Linotype" w:cs="Palatino Linotype"/>
          <w:b/>
          <w:color w:val="000000"/>
          <w:szCs w:val="24"/>
        </w:rPr>
        <w:t>“</w:t>
      </w:r>
      <w:r w:rsidR="00C200E2" w:rsidRPr="004278D5">
        <w:rPr>
          <w:rFonts w:eastAsia="Palatino Linotype" w:cs="Palatino Linotype"/>
          <w:b/>
          <w:color w:val="000000"/>
          <w:szCs w:val="24"/>
        </w:rPr>
        <w:t>RR 1749</w:t>
      </w:r>
      <w:r w:rsidR="00E0690F" w:rsidRPr="004278D5">
        <w:rPr>
          <w:rFonts w:eastAsia="Palatino Linotype" w:cs="Palatino Linotype"/>
          <w:b/>
          <w:color w:val="000000"/>
          <w:szCs w:val="24"/>
        </w:rPr>
        <w:t>5.pdf</w:t>
      </w:r>
      <w:r w:rsidR="00EB7E28" w:rsidRPr="004278D5">
        <w:rPr>
          <w:rFonts w:eastAsia="Palatino Linotype" w:cs="Palatino Linotype"/>
          <w:b/>
          <w:color w:val="000000"/>
          <w:szCs w:val="24"/>
        </w:rPr>
        <w:t>”</w:t>
      </w:r>
      <w:r w:rsidR="00E0690F" w:rsidRPr="004278D5">
        <w:rPr>
          <w:rFonts w:eastAsia="Palatino Linotype" w:cs="Palatino Linotype"/>
          <w:color w:val="000000"/>
          <w:szCs w:val="24"/>
        </w:rPr>
        <w:t xml:space="preserve">, </w:t>
      </w:r>
      <w:r w:rsidR="00E0690F" w:rsidRPr="004278D5">
        <w:rPr>
          <w:rFonts w:eastAsia="Palatino Linotype" w:cs="Palatino Linotype"/>
          <w:b/>
          <w:color w:val="000000"/>
          <w:szCs w:val="24"/>
        </w:rPr>
        <w:t>“</w:t>
      </w:r>
      <w:r w:rsidR="00C200E2" w:rsidRPr="004278D5">
        <w:rPr>
          <w:rFonts w:eastAsia="Palatino Linotype" w:cs="Palatino Linotype"/>
          <w:b/>
          <w:color w:val="000000"/>
          <w:szCs w:val="24"/>
        </w:rPr>
        <w:t>RR 1749</w:t>
      </w:r>
      <w:r w:rsidR="00E0690F" w:rsidRPr="004278D5">
        <w:rPr>
          <w:rFonts w:eastAsia="Palatino Linotype" w:cs="Palatino Linotype"/>
          <w:b/>
          <w:color w:val="000000"/>
          <w:szCs w:val="24"/>
        </w:rPr>
        <w:t>6.pdf”</w:t>
      </w:r>
      <w:r w:rsidR="00E0690F" w:rsidRPr="004278D5">
        <w:rPr>
          <w:rFonts w:eastAsia="Palatino Linotype" w:cs="Palatino Linotype"/>
          <w:color w:val="000000"/>
          <w:szCs w:val="24"/>
        </w:rPr>
        <w:t xml:space="preserve">, </w:t>
      </w:r>
      <w:r w:rsidR="00E0690F" w:rsidRPr="004278D5">
        <w:rPr>
          <w:rFonts w:eastAsia="Palatino Linotype" w:cs="Palatino Linotype"/>
          <w:b/>
          <w:color w:val="000000"/>
          <w:szCs w:val="24"/>
        </w:rPr>
        <w:t>“</w:t>
      </w:r>
      <w:r w:rsidR="00C200E2" w:rsidRPr="004278D5">
        <w:rPr>
          <w:rFonts w:eastAsia="Palatino Linotype" w:cs="Palatino Linotype"/>
          <w:b/>
          <w:color w:val="000000"/>
          <w:szCs w:val="24"/>
        </w:rPr>
        <w:t>RR 1749</w:t>
      </w:r>
      <w:r w:rsidR="00E0690F" w:rsidRPr="004278D5">
        <w:rPr>
          <w:rFonts w:eastAsia="Palatino Linotype" w:cs="Palatino Linotype"/>
          <w:b/>
          <w:color w:val="000000"/>
          <w:szCs w:val="24"/>
        </w:rPr>
        <w:t>7.pdf”</w:t>
      </w:r>
      <w:r w:rsidR="00E0690F" w:rsidRPr="004278D5">
        <w:rPr>
          <w:rFonts w:eastAsia="Palatino Linotype" w:cs="Palatino Linotype"/>
          <w:color w:val="000000"/>
          <w:szCs w:val="24"/>
        </w:rPr>
        <w:t xml:space="preserve">, </w:t>
      </w:r>
      <w:r w:rsidR="00C200E2" w:rsidRPr="004278D5">
        <w:rPr>
          <w:rFonts w:eastAsia="Palatino Linotype" w:cs="Palatino Linotype"/>
          <w:b/>
          <w:color w:val="000000"/>
          <w:szCs w:val="24"/>
        </w:rPr>
        <w:t>“RR 17498.pdf”</w:t>
      </w:r>
      <w:r w:rsidR="00C200E2" w:rsidRPr="004278D5">
        <w:rPr>
          <w:rFonts w:eastAsia="Palatino Linotype" w:cs="Palatino Linotype"/>
          <w:color w:val="000000"/>
          <w:szCs w:val="24"/>
        </w:rPr>
        <w:t xml:space="preserve">, </w:t>
      </w:r>
      <w:r w:rsidR="00C200E2" w:rsidRPr="004278D5">
        <w:rPr>
          <w:rFonts w:eastAsia="Palatino Linotype" w:cs="Palatino Linotype"/>
          <w:b/>
          <w:color w:val="000000"/>
          <w:szCs w:val="24"/>
        </w:rPr>
        <w:t>“RR 17499.pdf”</w:t>
      </w:r>
      <w:r w:rsidR="00C200E2" w:rsidRPr="004278D5">
        <w:rPr>
          <w:rFonts w:eastAsia="Palatino Linotype" w:cs="Palatino Linotype"/>
          <w:color w:val="000000"/>
          <w:szCs w:val="24"/>
        </w:rPr>
        <w:t xml:space="preserve">, </w:t>
      </w:r>
      <w:r w:rsidR="00C200E2" w:rsidRPr="004278D5">
        <w:rPr>
          <w:rFonts w:eastAsia="Palatino Linotype" w:cs="Palatino Linotype"/>
          <w:b/>
          <w:color w:val="000000"/>
          <w:szCs w:val="24"/>
        </w:rPr>
        <w:t>“</w:t>
      </w:r>
      <w:r w:rsidR="00004156" w:rsidRPr="004278D5">
        <w:rPr>
          <w:rFonts w:eastAsia="Palatino Linotype" w:cs="Palatino Linotype"/>
          <w:b/>
          <w:color w:val="000000"/>
          <w:szCs w:val="24"/>
        </w:rPr>
        <w:t>RR 17500</w:t>
      </w:r>
      <w:r w:rsidR="00C200E2" w:rsidRPr="004278D5">
        <w:rPr>
          <w:rFonts w:eastAsia="Palatino Linotype" w:cs="Palatino Linotype"/>
          <w:b/>
          <w:color w:val="000000"/>
          <w:szCs w:val="24"/>
        </w:rPr>
        <w:t>.pdf”</w:t>
      </w:r>
      <w:r w:rsidR="00C200E2" w:rsidRPr="004278D5">
        <w:rPr>
          <w:rFonts w:eastAsia="Palatino Linotype" w:cs="Palatino Linotype"/>
          <w:color w:val="000000"/>
          <w:szCs w:val="24"/>
        </w:rPr>
        <w:t xml:space="preserve">, </w:t>
      </w:r>
      <w:r w:rsidR="00C200E2" w:rsidRPr="004278D5">
        <w:rPr>
          <w:rFonts w:eastAsia="Palatino Linotype" w:cs="Palatino Linotype"/>
          <w:b/>
          <w:color w:val="000000"/>
          <w:szCs w:val="24"/>
        </w:rPr>
        <w:t>“</w:t>
      </w:r>
      <w:r w:rsidR="00004156" w:rsidRPr="004278D5">
        <w:rPr>
          <w:rFonts w:eastAsia="Palatino Linotype" w:cs="Palatino Linotype"/>
          <w:b/>
          <w:color w:val="000000"/>
          <w:szCs w:val="24"/>
        </w:rPr>
        <w:t>RR 17501</w:t>
      </w:r>
      <w:r w:rsidR="00C200E2" w:rsidRPr="004278D5">
        <w:rPr>
          <w:rFonts w:eastAsia="Palatino Linotype" w:cs="Palatino Linotype"/>
          <w:b/>
          <w:color w:val="000000"/>
          <w:szCs w:val="24"/>
        </w:rPr>
        <w:t>.pdf”</w:t>
      </w:r>
      <w:r w:rsidR="00C200E2" w:rsidRPr="004278D5">
        <w:rPr>
          <w:rFonts w:eastAsia="Palatino Linotype" w:cs="Palatino Linotype"/>
          <w:color w:val="000000"/>
          <w:szCs w:val="24"/>
        </w:rPr>
        <w:t xml:space="preserve">, </w:t>
      </w:r>
      <w:r w:rsidR="00C200E2" w:rsidRPr="004278D5">
        <w:rPr>
          <w:rFonts w:eastAsia="Palatino Linotype" w:cs="Palatino Linotype"/>
          <w:b/>
          <w:color w:val="000000"/>
          <w:szCs w:val="24"/>
        </w:rPr>
        <w:t>“</w:t>
      </w:r>
      <w:r w:rsidR="00771D64" w:rsidRPr="004278D5">
        <w:rPr>
          <w:rFonts w:eastAsia="Palatino Linotype" w:cs="Palatino Linotype"/>
          <w:b/>
          <w:color w:val="000000"/>
          <w:szCs w:val="24"/>
        </w:rPr>
        <w:t>RR 17502</w:t>
      </w:r>
      <w:r w:rsidR="00C200E2" w:rsidRPr="004278D5">
        <w:rPr>
          <w:rFonts w:eastAsia="Palatino Linotype" w:cs="Palatino Linotype"/>
          <w:b/>
          <w:color w:val="000000"/>
          <w:szCs w:val="24"/>
        </w:rPr>
        <w:t>.pdf”</w:t>
      </w:r>
      <w:r w:rsidR="00C200E2" w:rsidRPr="004278D5">
        <w:rPr>
          <w:rFonts w:eastAsia="Palatino Linotype" w:cs="Palatino Linotype"/>
          <w:color w:val="000000"/>
          <w:szCs w:val="24"/>
        </w:rPr>
        <w:t xml:space="preserve">, </w:t>
      </w:r>
      <w:r w:rsidR="00C200E2" w:rsidRPr="004278D5">
        <w:rPr>
          <w:rFonts w:eastAsia="Palatino Linotype" w:cs="Palatino Linotype"/>
          <w:b/>
          <w:color w:val="000000"/>
          <w:szCs w:val="24"/>
        </w:rPr>
        <w:t>“</w:t>
      </w:r>
      <w:r w:rsidR="00771D64" w:rsidRPr="004278D5">
        <w:rPr>
          <w:rFonts w:eastAsia="Palatino Linotype" w:cs="Palatino Linotype"/>
          <w:b/>
          <w:color w:val="000000"/>
          <w:szCs w:val="24"/>
        </w:rPr>
        <w:t>RR 1750</w:t>
      </w:r>
      <w:r w:rsidR="00C200E2" w:rsidRPr="004278D5">
        <w:rPr>
          <w:rFonts w:eastAsia="Palatino Linotype" w:cs="Palatino Linotype"/>
          <w:b/>
          <w:color w:val="000000"/>
          <w:szCs w:val="24"/>
        </w:rPr>
        <w:t>7.pdf”</w:t>
      </w:r>
      <w:r w:rsidR="00C200E2" w:rsidRPr="004278D5">
        <w:rPr>
          <w:rFonts w:eastAsia="Palatino Linotype" w:cs="Palatino Linotype"/>
          <w:color w:val="000000"/>
          <w:szCs w:val="24"/>
        </w:rPr>
        <w:t xml:space="preserve">, </w:t>
      </w:r>
      <w:r w:rsidR="00E0690F" w:rsidRPr="004278D5">
        <w:rPr>
          <w:rFonts w:eastAsia="Palatino Linotype" w:cs="Palatino Linotype"/>
          <w:b/>
          <w:color w:val="000000"/>
          <w:szCs w:val="24"/>
        </w:rPr>
        <w:t>“</w:t>
      </w:r>
      <w:r w:rsidR="00771D64" w:rsidRPr="004278D5">
        <w:rPr>
          <w:rFonts w:eastAsia="Palatino Linotype" w:cs="Palatino Linotype"/>
          <w:b/>
          <w:color w:val="000000"/>
          <w:szCs w:val="24"/>
        </w:rPr>
        <w:t>RR 1750</w:t>
      </w:r>
      <w:r w:rsidR="00E0690F" w:rsidRPr="004278D5">
        <w:rPr>
          <w:rFonts w:eastAsia="Palatino Linotype" w:cs="Palatino Linotype"/>
          <w:b/>
          <w:color w:val="000000"/>
          <w:szCs w:val="24"/>
        </w:rPr>
        <w:t>8.pdf”</w:t>
      </w:r>
      <w:r w:rsidR="00771D64" w:rsidRPr="004278D5">
        <w:rPr>
          <w:rFonts w:eastAsia="Palatino Linotype" w:cs="Palatino Linotype"/>
          <w:color w:val="000000"/>
          <w:szCs w:val="24"/>
        </w:rPr>
        <w:t>,</w:t>
      </w:r>
      <w:r w:rsidR="00EB7E28" w:rsidRPr="004278D5">
        <w:rPr>
          <w:rFonts w:eastAsia="Palatino Linotype" w:cs="Palatino Linotype"/>
          <w:color w:val="000000"/>
          <w:szCs w:val="24"/>
        </w:rPr>
        <w:t xml:space="preserve"> </w:t>
      </w:r>
      <w:r w:rsidR="00E0690F" w:rsidRPr="004278D5">
        <w:rPr>
          <w:rFonts w:eastAsia="Palatino Linotype" w:cs="Palatino Linotype"/>
          <w:b/>
          <w:color w:val="000000"/>
          <w:szCs w:val="24"/>
        </w:rPr>
        <w:t xml:space="preserve">“RR </w:t>
      </w:r>
      <w:r w:rsidR="00771D64" w:rsidRPr="004278D5">
        <w:rPr>
          <w:rFonts w:eastAsia="Palatino Linotype" w:cs="Palatino Linotype"/>
          <w:b/>
          <w:color w:val="000000"/>
          <w:szCs w:val="24"/>
        </w:rPr>
        <w:lastRenderedPageBreak/>
        <w:t>1750</w:t>
      </w:r>
      <w:r w:rsidR="00E0690F" w:rsidRPr="004278D5">
        <w:rPr>
          <w:rFonts w:eastAsia="Palatino Linotype" w:cs="Palatino Linotype"/>
          <w:b/>
          <w:color w:val="000000"/>
          <w:szCs w:val="24"/>
        </w:rPr>
        <w:t>9.pdf”</w:t>
      </w:r>
      <w:r w:rsidR="00771D64" w:rsidRPr="004278D5">
        <w:rPr>
          <w:rFonts w:eastAsia="Palatino Linotype" w:cs="Palatino Linotype"/>
          <w:color w:val="000000"/>
          <w:szCs w:val="24"/>
        </w:rPr>
        <w:t xml:space="preserve"> y</w:t>
      </w:r>
      <w:r w:rsidR="002C5F7C" w:rsidRPr="004278D5">
        <w:rPr>
          <w:rFonts w:eastAsia="Palatino Linotype" w:cs="Palatino Linotype"/>
          <w:color w:val="000000"/>
          <w:szCs w:val="24"/>
        </w:rPr>
        <w:t xml:space="preserve"> </w:t>
      </w:r>
      <w:r w:rsidR="00771D64" w:rsidRPr="004278D5">
        <w:rPr>
          <w:rFonts w:eastAsia="Palatino Linotype" w:cs="Palatino Linotype"/>
          <w:b/>
          <w:color w:val="000000"/>
          <w:szCs w:val="24"/>
        </w:rPr>
        <w:t>“779 Sesión Extraordinaria 22.pdf”</w:t>
      </w:r>
      <w:r w:rsidR="00771D64" w:rsidRPr="004278D5">
        <w:rPr>
          <w:rFonts w:eastAsia="Palatino Linotype" w:cs="Palatino Linotype"/>
          <w:color w:val="000000"/>
          <w:szCs w:val="24"/>
        </w:rPr>
        <w:t xml:space="preserve">, </w:t>
      </w:r>
      <w:r w:rsidR="00EB7E28" w:rsidRPr="004278D5">
        <w:rPr>
          <w:rFonts w:eastAsia="Palatino Linotype" w:cs="Palatino Linotype"/>
          <w:color w:val="000000"/>
          <w:szCs w:val="24"/>
        </w:rPr>
        <w:t xml:space="preserve">los cuales fueron </w:t>
      </w:r>
      <w:r w:rsidRPr="004278D5">
        <w:rPr>
          <w:rFonts w:eastAsia="Palatino Linotype" w:cs="Palatino Linotype"/>
          <w:bCs/>
          <w:color w:val="000000"/>
          <w:szCs w:val="24"/>
        </w:rPr>
        <w:t>puesto</w:t>
      </w:r>
      <w:r w:rsidR="00EB7E28" w:rsidRPr="004278D5">
        <w:rPr>
          <w:rFonts w:eastAsia="Palatino Linotype" w:cs="Palatino Linotype"/>
          <w:bCs/>
          <w:color w:val="000000"/>
          <w:szCs w:val="24"/>
        </w:rPr>
        <w:t>s</w:t>
      </w:r>
      <w:r w:rsidRPr="004278D5">
        <w:rPr>
          <w:rFonts w:eastAsia="Palatino Linotype" w:cs="Palatino Linotype"/>
          <w:bCs/>
          <w:color w:val="000000"/>
          <w:szCs w:val="24"/>
        </w:rPr>
        <w:t xml:space="preserve"> a la vista de</w:t>
      </w:r>
      <w:r w:rsidR="00020840" w:rsidRPr="004278D5">
        <w:rPr>
          <w:rFonts w:eastAsia="Palatino Linotype" w:cs="Palatino Linotype"/>
          <w:bCs/>
          <w:color w:val="000000"/>
          <w:szCs w:val="24"/>
        </w:rPr>
        <w:t xml:space="preserve"> </w:t>
      </w:r>
      <w:r w:rsidRPr="004278D5">
        <w:rPr>
          <w:rFonts w:eastAsia="Palatino Linotype" w:cs="Palatino Linotype"/>
          <w:bCs/>
          <w:color w:val="000000"/>
          <w:szCs w:val="24"/>
        </w:rPr>
        <w:t>l</w:t>
      </w:r>
      <w:r w:rsidR="00020840" w:rsidRPr="004278D5">
        <w:rPr>
          <w:rFonts w:eastAsia="Palatino Linotype" w:cs="Palatino Linotype"/>
          <w:bCs/>
          <w:color w:val="000000"/>
          <w:szCs w:val="24"/>
        </w:rPr>
        <w:t>a</w:t>
      </w:r>
      <w:r w:rsidRPr="004278D5">
        <w:rPr>
          <w:rFonts w:eastAsia="Palatino Linotype" w:cs="Palatino Linotype"/>
          <w:bCs/>
          <w:color w:val="000000"/>
          <w:szCs w:val="24"/>
        </w:rPr>
        <w:t xml:space="preserve"> Recurrente mediante </w:t>
      </w:r>
      <w:r w:rsidR="00771D64" w:rsidRPr="004278D5">
        <w:rPr>
          <w:rFonts w:eastAsia="Palatino Linotype" w:cs="Palatino Linotype"/>
          <w:bCs/>
          <w:color w:val="000000"/>
          <w:szCs w:val="24"/>
        </w:rPr>
        <w:t xml:space="preserve">el </w:t>
      </w:r>
      <w:r w:rsidRPr="004278D5">
        <w:rPr>
          <w:rFonts w:eastAsia="Palatino Linotype" w:cs="Palatino Linotype"/>
          <w:bCs/>
          <w:color w:val="000000"/>
          <w:szCs w:val="24"/>
        </w:rPr>
        <w:t>acuerdo de fecha</w:t>
      </w:r>
      <w:r w:rsidR="00771D64" w:rsidRPr="004278D5">
        <w:rPr>
          <w:rFonts w:eastAsia="Palatino Linotype" w:cs="Palatino Linotype"/>
          <w:bCs/>
          <w:color w:val="000000"/>
          <w:szCs w:val="24"/>
        </w:rPr>
        <w:t xml:space="preserve"> siete de febrero del año en curso</w:t>
      </w:r>
      <w:r w:rsidRPr="004278D5">
        <w:rPr>
          <w:rFonts w:eastAsia="Palatino Linotype" w:cs="Palatino Linotype"/>
          <w:bCs/>
          <w:color w:val="000000"/>
          <w:szCs w:val="24"/>
        </w:rPr>
        <w:t>, conforme a lo establecido en la fracción III del artículo 185 de la Ley de Transparencia y Acceso a la Información Pública del Estado de México y Municipios, otorgando a</w:t>
      </w:r>
      <w:r w:rsidR="00020840" w:rsidRPr="004278D5">
        <w:rPr>
          <w:rFonts w:eastAsia="Palatino Linotype" w:cs="Palatino Linotype"/>
          <w:bCs/>
          <w:color w:val="000000"/>
          <w:szCs w:val="24"/>
        </w:rPr>
        <w:t xml:space="preserve"> </w:t>
      </w:r>
      <w:r w:rsidRPr="004278D5">
        <w:rPr>
          <w:rFonts w:eastAsia="Palatino Linotype" w:cs="Palatino Linotype"/>
          <w:bCs/>
          <w:color w:val="000000"/>
          <w:szCs w:val="24"/>
        </w:rPr>
        <w:t>l</w:t>
      </w:r>
      <w:r w:rsidR="00020840" w:rsidRPr="004278D5">
        <w:rPr>
          <w:rFonts w:eastAsia="Palatino Linotype" w:cs="Palatino Linotype"/>
          <w:bCs/>
          <w:color w:val="000000"/>
          <w:szCs w:val="24"/>
        </w:rPr>
        <w:t>a</w:t>
      </w:r>
      <w:r w:rsidRPr="004278D5">
        <w:rPr>
          <w:rFonts w:eastAsia="Palatino Linotype" w:cs="Palatino Linotype"/>
          <w:bCs/>
          <w:color w:val="000000"/>
          <w:szCs w:val="24"/>
        </w:rPr>
        <w:t xml:space="preserve"> particular un término de tres días para manifestar lo que a su derecho conviniera.</w:t>
      </w:r>
      <w:r w:rsidRPr="004278D5">
        <w:rPr>
          <w:rFonts w:eastAsia="Palatino Linotype" w:cs="Palatino Linotype"/>
          <w:color w:val="000000"/>
          <w:szCs w:val="24"/>
        </w:rPr>
        <w:t xml:space="preserve"> Por su parte, l</w:t>
      </w:r>
      <w:r w:rsidR="00BD6F8D" w:rsidRPr="004278D5">
        <w:rPr>
          <w:rFonts w:eastAsia="Palatino Linotype" w:cs="Palatino Linotype"/>
          <w:color w:val="000000"/>
          <w:szCs w:val="24"/>
        </w:rPr>
        <w:t>a</w:t>
      </w:r>
      <w:r w:rsidRPr="004278D5">
        <w:rPr>
          <w:rFonts w:eastAsia="Palatino Linotype" w:cs="Palatino Linotype"/>
          <w:color w:val="000000"/>
          <w:szCs w:val="24"/>
        </w:rPr>
        <w:t xml:space="preserve"> Recurrente no presentó manifestaciones, rindió alegatos ni presentó pruebas que a su derecho convinieran en ninguno de los recursos de revisión.</w:t>
      </w:r>
    </w:p>
    <w:p w14:paraId="2D782D35" w14:textId="77777777" w:rsidR="004E5E43" w:rsidRPr="004278D5" w:rsidRDefault="004E5E43" w:rsidP="00DE3512">
      <w:pPr>
        <w:pBdr>
          <w:top w:val="nil"/>
          <w:left w:val="nil"/>
          <w:bottom w:val="nil"/>
          <w:right w:val="nil"/>
          <w:between w:val="nil"/>
        </w:pBdr>
        <w:rPr>
          <w:rFonts w:eastAsia="Palatino Linotype" w:cs="Palatino Linotype"/>
          <w:color w:val="000000"/>
          <w:szCs w:val="24"/>
        </w:rPr>
      </w:pPr>
    </w:p>
    <w:p w14:paraId="0B5504C7" w14:textId="624A8DCE" w:rsidR="00DE3512" w:rsidRPr="004278D5" w:rsidRDefault="00201178" w:rsidP="00DE3512">
      <w:pPr>
        <w:pBdr>
          <w:top w:val="nil"/>
          <w:left w:val="nil"/>
          <w:bottom w:val="nil"/>
          <w:right w:val="nil"/>
          <w:between w:val="nil"/>
        </w:pBdr>
        <w:rPr>
          <w:rFonts w:eastAsia="Palatino Linotype" w:cs="Palatino Linotype"/>
          <w:b/>
          <w:color w:val="000000"/>
          <w:sz w:val="26"/>
          <w:szCs w:val="26"/>
        </w:rPr>
      </w:pPr>
      <w:r w:rsidRPr="004278D5">
        <w:rPr>
          <w:rFonts w:eastAsia="Palatino Linotype" w:cs="Palatino Linotype"/>
          <w:b/>
          <w:color w:val="000000"/>
          <w:sz w:val="26"/>
          <w:szCs w:val="26"/>
        </w:rPr>
        <w:t>SÉPTIM</w:t>
      </w:r>
      <w:r w:rsidR="0044419B" w:rsidRPr="004278D5">
        <w:rPr>
          <w:rFonts w:eastAsia="Palatino Linotype" w:cs="Palatino Linotype"/>
          <w:b/>
          <w:color w:val="000000"/>
          <w:sz w:val="26"/>
          <w:szCs w:val="26"/>
        </w:rPr>
        <w:t>O</w:t>
      </w:r>
      <w:r w:rsidR="00DE3512" w:rsidRPr="004278D5">
        <w:rPr>
          <w:rFonts w:eastAsia="Palatino Linotype" w:cs="Palatino Linotype"/>
          <w:b/>
          <w:color w:val="000000"/>
          <w:sz w:val="26"/>
          <w:szCs w:val="26"/>
        </w:rPr>
        <w:t>. Del cierre de instrucción.</w:t>
      </w:r>
    </w:p>
    <w:p w14:paraId="57A50442" w14:textId="5B15153C" w:rsidR="00DE3512" w:rsidRPr="004278D5" w:rsidRDefault="00DE3512" w:rsidP="00DE3512">
      <w:pPr>
        <w:pBdr>
          <w:top w:val="nil"/>
          <w:left w:val="nil"/>
          <w:bottom w:val="nil"/>
          <w:right w:val="nil"/>
          <w:between w:val="nil"/>
        </w:pBdr>
        <w:rPr>
          <w:rFonts w:eastAsia="Palatino Linotype" w:cs="Palatino Linotype"/>
          <w:color w:val="000000"/>
          <w:szCs w:val="24"/>
        </w:rPr>
      </w:pPr>
      <w:r w:rsidRPr="004278D5">
        <w:rPr>
          <w:rFonts w:eastAsia="Palatino Linotype" w:cs="Palatino Linotype"/>
          <w:color w:val="000000"/>
          <w:szCs w:val="24"/>
        </w:rPr>
        <w:t xml:space="preserve">Así, una vez transcurrido el término legal, se decretó el cierre de instrucción en </w:t>
      </w:r>
      <w:r w:rsidR="00CE3AE3" w:rsidRPr="004278D5">
        <w:rPr>
          <w:rFonts w:eastAsia="Palatino Linotype" w:cs="Palatino Linotype"/>
          <w:color w:val="000000"/>
          <w:szCs w:val="24"/>
        </w:rPr>
        <w:t xml:space="preserve">los </w:t>
      </w:r>
      <w:r w:rsidRPr="004278D5">
        <w:rPr>
          <w:rFonts w:eastAsia="Palatino Linotype" w:cs="Palatino Linotype"/>
          <w:color w:val="000000"/>
          <w:szCs w:val="24"/>
        </w:rPr>
        <w:t>recurso</w:t>
      </w:r>
      <w:r w:rsidR="00CE3AE3" w:rsidRPr="004278D5">
        <w:rPr>
          <w:rFonts w:eastAsia="Palatino Linotype" w:cs="Palatino Linotype"/>
          <w:color w:val="000000"/>
          <w:szCs w:val="24"/>
        </w:rPr>
        <w:t>s</w:t>
      </w:r>
      <w:r w:rsidRPr="004278D5">
        <w:rPr>
          <w:rFonts w:eastAsia="Palatino Linotype" w:cs="Palatino Linotype"/>
          <w:color w:val="000000"/>
          <w:szCs w:val="24"/>
        </w:rPr>
        <w:t xml:space="preserve"> de revisión en fecha</w:t>
      </w:r>
      <w:r w:rsidR="00020840" w:rsidRPr="004278D5">
        <w:rPr>
          <w:rFonts w:eastAsia="Palatino Linotype" w:cs="Palatino Linotype"/>
          <w:color w:val="000000"/>
          <w:szCs w:val="24"/>
        </w:rPr>
        <w:t xml:space="preserve"> trece de febrero de dos mil veintitrés</w:t>
      </w:r>
      <w:r w:rsidRPr="004278D5">
        <w:rPr>
          <w:rFonts w:eastAsia="Palatino Linotype" w:cs="Palatino Linotype"/>
          <w:color w:val="000000"/>
          <w:szCs w:val="24"/>
        </w:rPr>
        <w:t xml:space="preserve">, en términos del artículo 185 </w:t>
      </w:r>
      <w:r w:rsidR="00B554E8" w:rsidRPr="004278D5">
        <w:rPr>
          <w:rFonts w:eastAsia="Palatino Linotype" w:cs="Palatino Linotype"/>
          <w:color w:val="000000"/>
          <w:szCs w:val="24"/>
        </w:rPr>
        <w:t>f</w:t>
      </w:r>
      <w:r w:rsidRPr="004278D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7FDB7801" w14:textId="2197CBFB" w:rsidR="008B4F3C" w:rsidRPr="004278D5" w:rsidRDefault="008B4F3C" w:rsidP="00DE3512">
      <w:pPr>
        <w:pBdr>
          <w:top w:val="nil"/>
          <w:left w:val="nil"/>
          <w:bottom w:val="nil"/>
          <w:right w:val="nil"/>
          <w:between w:val="nil"/>
        </w:pBdr>
        <w:rPr>
          <w:rFonts w:eastAsia="Palatino Linotype" w:cs="Palatino Linotype"/>
          <w:color w:val="000000"/>
          <w:szCs w:val="24"/>
        </w:rPr>
      </w:pPr>
    </w:p>
    <w:p w14:paraId="383A68D4" w14:textId="6219BE96" w:rsidR="00547A18" w:rsidRPr="004278D5" w:rsidRDefault="00201178" w:rsidP="00547A18">
      <w:pPr>
        <w:rPr>
          <w:rFonts w:eastAsiaTheme="minorHAnsi" w:cstheme="minorBidi"/>
          <w:b/>
          <w:sz w:val="26"/>
          <w:szCs w:val="26"/>
          <w:lang w:eastAsia="en-US"/>
        </w:rPr>
      </w:pPr>
      <w:r w:rsidRPr="004278D5">
        <w:rPr>
          <w:rFonts w:eastAsiaTheme="minorHAnsi" w:cstheme="minorBidi"/>
          <w:b/>
          <w:sz w:val="26"/>
          <w:szCs w:val="26"/>
          <w:lang w:eastAsia="en-US"/>
        </w:rPr>
        <w:t>OCTAVO</w:t>
      </w:r>
      <w:r w:rsidR="00547A18" w:rsidRPr="004278D5">
        <w:rPr>
          <w:rFonts w:eastAsiaTheme="minorHAnsi" w:cstheme="minorBidi"/>
          <w:b/>
          <w:sz w:val="26"/>
          <w:szCs w:val="26"/>
          <w:lang w:eastAsia="en-US"/>
        </w:rPr>
        <w:t>. De la ampliación del término para resolver.</w:t>
      </w:r>
    </w:p>
    <w:p w14:paraId="57791B59" w14:textId="724C7AE0" w:rsidR="008B4F3C" w:rsidRPr="004278D5" w:rsidRDefault="001B132A" w:rsidP="00547A18">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 xml:space="preserve">En fecha </w:t>
      </w:r>
      <w:r w:rsidR="00020840" w:rsidRPr="004278D5">
        <w:rPr>
          <w:rFonts w:eastAsia="Palatino Linotype" w:cs="Palatino Linotype"/>
          <w:color w:val="000000"/>
          <w:szCs w:val="24"/>
        </w:rPr>
        <w:t>veinte de febrero de dos mil veintitrés</w:t>
      </w:r>
      <w:r w:rsidR="00547A18" w:rsidRPr="004278D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C438B29" w14:textId="763E9735" w:rsidR="001A6A5B" w:rsidRPr="004278D5"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 xml:space="preserve">Este organismo garante no pasa por alto justificar </w:t>
      </w:r>
      <w:r w:rsidRPr="004278D5">
        <w:rPr>
          <w:rFonts w:eastAsiaTheme="minorHAnsi" w:cstheme="minorBidi"/>
          <w:bCs/>
          <w:szCs w:val="24"/>
          <w:lang w:eastAsia="en-US"/>
        </w:rPr>
        <w:t xml:space="preserve">que el plazo para emitir resolución en el presente asunto </w:t>
      </w:r>
      <w:r w:rsidRPr="004278D5">
        <w:rPr>
          <w:rFonts w:eastAsiaTheme="minorHAnsi" w:cstheme="minorBidi"/>
          <w:szCs w:val="24"/>
          <w:lang w:eastAsia="en-US"/>
        </w:rPr>
        <w:t xml:space="preserve">encuentra justificación en el alto número de recursos de revisión recibidos dentro del primer semestre del año dos mil veintidós, que, en comparación con </w:t>
      </w:r>
      <w:r w:rsidRPr="004278D5">
        <w:rPr>
          <w:rFonts w:eastAsiaTheme="minorHAnsi" w:cstheme="minorBidi"/>
          <w:szCs w:val="24"/>
          <w:lang w:eastAsia="en-US"/>
        </w:rPr>
        <w:lastRenderedPageBreak/>
        <w:t>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EF70"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 xml:space="preserve"> </w:t>
      </w:r>
    </w:p>
    <w:p w14:paraId="3A227860"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4278D5">
        <w:rPr>
          <w:rFonts w:eastAsiaTheme="minorHAnsi" w:cstheme="minorBidi"/>
          <w:bCs/>
          <w:szCs w:val="24"/>
          <w:lang w:eastAsia="en-US"/>
        </w:rPr>
        <w:t>el plazo para emitir resolución</w:t>
      </w:r>
      <w:r w:rsidRPr="004278D5">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70C8CD"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 xml:space="preserve"> </w:t>
      </w:r>
    </w:p>
    <w:p w14:paraId="1CD436B8"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43E6F2"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 xml:space="preserve"> </w:t>
      </w:r>
    </w:p>
    <w:p w14:paraId="0BFF8AF0"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81D56E"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 xml:space="preserve"> </w:t>
      </w:r>
    </w:p>
    <w:p w14:paraId="40E5B84C"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4278D5" w:rsidRDefault="001A6A5B" w:rsidP="00237660">
      <w:pPr>
        <w:numPr>
          <w:ilvl w:val="0"/>
          <w:numId w:val="5"/>
        </w:num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Complejidad del asunto: La complejidad de la prueba, la pluralidad de sujetos procesales, el tiempo transcurrido, las características y contexto del recurso.</w:t>
      </w:r>
    </w:p>
    <w:p w14:paraId="1A6739A9" w14:textId="77777777" w:rsidR="001A6A5B" w:rsidRPr="004278D5" w:rsidRDefault="001A6A5B" w:rsidP="00237660">
      <w:pPr>
        <w:numPr>
          <w:ilvl w:val="0"/>
          <w:numId w:val="5"/>
        </w:num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Actividad Procesal del interesado: Acciones u omisiones del interesado.</w:t>
      </w:r>
    </w:p>
    <w:p w14:paraId="051BDA72" w14:textId="77777777" w:rsidR="001A6A5B" w:rsidRPr="004278D5" w:rsidRDefault="001A6A5B" w:rsidP="00237660">
      <w:pPr>
        <w:numPr>
          <w:ilvl w:val="0"/>
          <w:numId w:val="5"/>
        </w:num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4278D5" w:rsidRDefault="001A6A5B" w:rsidP="00237660">
      <w:pPr>
        <w:numPr>
          <w:ilvl w:val="0"/>
          <w:numId w:val="5"/>
        </w:num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La afectación generada en la situación jurídica de la persona involucrada en el proceso: Violación a sus derechos humanos.</w:t>
      </w:r>
    </w:p>
    <w:p w14:paraId="18E8755B"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p>
    <w:p w14:paraId="298D4849"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1AD00B"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p>
    <w:p w14:paraId="1BAC0054"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w:t>
      </w:r>
      <w:r w:rsidRPr="004278D5">
        <w:rPr>
          <w:rFonts w:eastAsiaTheme="minorHAnsi" w:cstheme="minorBidi"/>
          <w:szCs w:val="24"/>
          <w:lang w:eastAsia="en-US"/>
        </w:rPr>
        <w:lastRenderedPageBreak/>
        <w:t>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955130"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p>
    <w:p w14:paraId="6B585A87"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795E0CF"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p>
    <w:p w14:paraId="0BDE311B"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60E8C5B"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p>
    <w:p w14:paraId="572B7E10"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A900115"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4278D5" w:rsidRDefault="001A6A5B" w:rsidP="001A6A5B">
      <w:pPr>
        <w:pBdr>
          <w:top w:val="nil"/>
          <w:left w:val="nil"/>
          <w:bottom w:val="nil"/>
          <w:right w:val="nil"/>
          <w:between w:val="nil"/>
        </w:pBdr>
        <w:rPr>
          <w:rFonts w:eastAsiaTheme="minorHAnsi" w:cstheme="minorBidi"/>
          <w:szCs w:val="24"/>
          <w:lang w:eastAsia="en-US"/>
        </w:rPr>
      </w:pPr>
      <w:r w:rsidRPr="004278D5">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A3BBB12" w14:textId="40849441" w:rsidR="001A6A5B" w:rsidRPr="004278D5" w:rsidRDefault="001A6A5B" w:rsidP="00547A18">
      <w:pPr>
        <w:pBdr>
          <w:top w:val="nil"/>
          <w:left w:val="nil"/>
          <w:bottom w:val="nil"/>
          <w:right w:val="nil"/>
          <w:between w:val="nil"/>
        </w:pBdr>
        <w:rPr>
          <w:rFonts w:eastAsiaTheme="minorHAnsi" w:cstheme="minorBidi"/>
          <w:szCs w:val="24"/>
          <w:lang w:eastAsia="en-US"/>
        </w:rPr>
      </w:pPr>
    </w:p>
    <w:p w14:paraId="7440023D" w14:textId="77777777" w:rsidR="00DE3512" w:rsidRPr="004278D5" w:rsidRDefault="00DE3512" w:rsidP="00DE3512">
      <w:pPr>
        <w:pBdr>
          <w:top w:val="nil"/>
          <w:left w:val="nil"/>
          <w:bottom w:val="nil"/>
          <w:right w:val="nil"/>
          <w:between w:val="nil"/>
        </w:pBdr>
        <w:jc w:val="center"/>
        <w:rPr>
          <w:rFonts w:eastAsia="Palatino Linotype" w:cs="Palatino Linotype"/>
          <w:b/>
          <w:color w:val="000000"/>
          <w:sz w:val="28"/>
          <w:szCs w:val="28"/>
        </w:rPr>
      </w:pPr>
      <w:r w:rsidRPr="004278D5">
        <w:rPr>
          <w:rFonts w:eastAsia="Palatino Linotype" w:cs="Palatino Linotype"/>
          <w:b/>
          <w:color w:val="000000"/>
          <w:sz w:val="28"/>
          <w:szCs w:val="28"/>
        </w:rPr>
        <w:t>C O N S I D E R A N D O</w:t>
      </w:r>
    </w:p>
    <w:p w14:paraId="56A2E0E9" w14:textId="77777777" w:rsidR="00DE3512" w:rsidRPr="004278D5"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4278D5" w:rsidRDefault="00DE3512" w:rsidP="00DE3512">
      <w:pPr>
        <w:pBdr>
          <w:top w:val="nil"/>
          <w:left w:val="nil"/>
          <w:bottom w:val="nil"/>
          <w:right w:val="nil"/>
          <w:between w:val="nil"/>
        </w:pBdr>
        <w:rPr>
          <w:rFonts w:eastAsia="Palatino Linotype" w:cs="Palatino Linotype"/>
          <w:b/>
          <w:color w:val="000000"/>
          <w:sz w:val="26"/>
          <w:szCs w:val="26"/>
        </w:rPr>
      </w:pPr>
      <w:r w:rsidRPr="004278D5">
        <w:rPr>
          <w:rFonts w:eastAsia="Palatino Linotype" w:cs="Palatino Linotype"/>
          <w:b/>
          <w:color w:val="000000"/>
          <w:sz w:val="26"/>
          <w:szCs w:val="26"/>
        </w:rPr>
        <w:t>PRIMERO. De la competencia.</w:t>
      </w:r>
    </w:p>
    <w:p w14:paraId="779FBD0B" w14:textId="16C30F6F" w:rsidR="00DE3512" w:rsidRPr="004278D5" w:rsidRDefault="00081EAA" w:rsidP="00DE3512">
      <w:pPr>
        <w:pBdr>
          <w:top w:val="nil"/>
          <w:left w:val="nil"/>
          <w:bottom w:val="nil"/>
          <w:right w:val="nil"/>
          <w:between w:val="nil"/>
        </w:pBdr>
        <w:rPr>
          <w:rFonts w:eastAsia="Palatino Linotype" w:cs="Palatino Linotype"/>
          <w:color w:val="000000"/>
          <w:szCs w:val="24"/>
        </w:rPr>
      </w:pPr>
      <w:r w:rsidRPr="004278D5">
        <w:rPr>
          <w:rFonts w:eastAsia="Palatino Linotype" w:cs="Palatino Linotype"/>
          <w:color w:val="000000"/>
          <w:szCs w:val="24"/>
        </w:rPr>
        <w:t>Este Instituto de Transparencia, Acceso a la Información Pública y Protección de Datos Personales del Estado de México, es competente para conocer y resolver el presente recurs</w:t>
      </w:r>
      <w:r w:rsidR="00BD6F8D" w:rsidRPr="004278D5">
        <w:rPr>
          <w:rFonts w:eastAsia="Palatino Linotype" w:cs="Palatino Linotype"/>
          <w:color w:val="000000"/>
          <w:szCs w:val="24"/>
        </w:rPr>
        <w:t>o de revisión interpuesto por la</w:t>
      </w:r>
      <w:r w:rsidRPr="004278D5">
        <w:rPr>
          <w:rFonts w:eastAsia="Palatino Linotype" w:cs="Palatino Linotype"/>
          <w:color w:val="000000"/>
          <w:szCs w:val="24"/>
        </w:rPr>
        <w:t xml:space="preserve"> Recurrente conforme a lo dispuesto en los artículos 6, apartado A, fracción IV de la Constitución Política de los Estados Unidos Mexicanos; 5, párrafos trigésimo </w:t>
      </w:r>
      <w:r w:rsidR="00C811B8" w:rsidRPr="004278D5">
        <w:rPr>
          <w:rFonts w:eastAsia="Palatino Linotype" w:cs="Palatino Linotype"/>
          <w:color w:val="000000"/>
          <w:szCs w:val="24"/>
        </w:rPr>
        <w:t>segundo</w:t>
      </w:r>
      <w:r w:rsidRPr="004278D5">
        <w:rPr>
          <w:rFonts w:eastAsia="Palatino Linotype" w:cs="Palatino Linotype"/>
          <w:color w:val="000000"/>
          <w:szCs w:val="24"/>
        </w:rPr>
        <w:t xml:space="preserve"> y trigésimo </w:t>
      </w:r>
      <w:r w:rsidR="00C811B8" w:rsidRPr="004278D5">
        <w:rPr>
          <w:rFonts w:eastAsia="Palatino Linotype" w:cs="Palatino Linotype"/>
          <w:color w:val="000000"/>
          <w:szCs w:val="24"/>
        </w:rPr>
        <w:t>tercero</w:t>
      </w:r>
      <w:r w:rsidRPr="004278D5">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6244C34" w14:textId="4A3B865D" w:rsidR="00DE3512" w:rsidRPr="004278D5" w:rsidRDefault="00DE3512" w:rsidP="00DE3512">
      <w:pPr>
        <w:pBdr>
          <w:top w:val="nil"/>
          <w:left w:val="nil"/>
          <w:bottom w:val="nil"/>
          <w:right w:val="nil"/>
          <w:between w:val="nil"/>
        </w:pBdr>
        <w:rPr>
          <w:rFonts w:eastAsia="Palatino Linotype" w:cs="Palatino Linotype"/>
          <w:color w:val="000000"/>
          <w:szCs w:val="24"/>
        </w:rPr>
      </w:pPr>
    </w:p>
    <w:p w14:paraId="798C2E72" w14:textId="77777777" w:rsidR="00DE3512" w:rsidRPr="004278D5" w:rsidRDefault="00DE3512" w:rsidP="00DE3512">
      <w:pPr>
        <w:pBdr>
          <w:top w:val="nil"/>
          <w:left w:val="nil"/>
          <w:bottom w:val="nil"/>
          <w:right w:val="nil"/>
          <w:between w:val="nil"/>
        </w:pBdr>
        <w:rPr>
          <w:rFonts w:eastAsia="Palatino Linotype" w:cs="Palatino Linotype"/>
          <w:b/>
          <w:color w:val="000000"/>
          <w:sz w:val="26"/>
          <w:szCs w:val="26"/>
        </w:rPr>
      </w:pPr>
      <w:r w:rsidRPr="004278D5">
        <w:rPr>
          <w:rFonts w:eastAsia="Palatino Linotype" w:cs="Palatino Linotype"/>
          <w:b/>
          <w:color w:val="000000"/>
          <w:sz w:val="26"/>
          <w:szCs w:val="26"/>
        </w:rPr>
        <w:t xml:space="preserve">SEGUNDO. Sobre los alcances del recurso de revisión. </w:t>
      </w:r>
    </w:p>
    <w:p w14:paraId="11DEB72A" w14:textId="77777777" w:rsidR="00DE3512" w:rsidRPr="004278D5" w:rsidRDefault="00DE3512" w:rsidP="00DE3512">
      <w:pPr>
        <w:pBdr>
          <w:top w:val="nil"/>
          <w:left w:val="nil"/>
          <w:bottom w:val="nil"/>
          <w:right w:val="nil"/>
          <w:between w:val="nil"/>
        </w:pBdr>
        <w:rPr>
          <w:rFonts w:eastAsia="Palatino Linotype" w:cs="Palatino Linotype"/>
          <w:color w:val="000000"/>
          <w:szCs w:val="24"/>
        </w:rPr>
      </w:pPr>
      <w:r w:rsidRPr="004278D5">
        <w:rPr>
          <w:rFonts w:eastAsia="Palatino Linotype" w:cs="Palatino Linotype"/>
          <w:color w:val="000000"/>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4278D5">
        <w:rPr>
          <w:rFonts w:eastAsia="Palatino Linotype" w:cs="Palatino Linotype"/>
          <w:color w:val="000000"/>
          <w:szCs w:val="24"/>
        </w:rPr>
        <w:lastRenderedPageBreak/>
        <w:t>electrónico, con la finalidad de reparar cualquier posible afectación al derecho de acceso a la información pública y garantizando el principio rector de máxima publicidad.</w:t>
      </w:r>
    </w:p>
    <w:p w14:paraId="0B90A781" w14:textId="77777777" w:rsidR="00FE50C1" w:rsidRPr="004278D5" w:rsidRDefault="00FE50C1" w:rsidP="00DE3512">
      <w:pPr>
        <w:pBdr>
          <w:top w:val="nil"/>
          <w:left w:val="nil"/>
          <w:bottom w:val="nil"/>
          <w:right w:val="nil"/>
          <w:between w:val="nil"/>
        </w:pBdr>
        <w:rPr>
          <w:rFonts w:eastAsia="Palatino Linotype" w:cs="Palatino Linotype"/>
          <w:color w:val="000000"/>
          <w:szCs w:val="24"/>
        </w:rPr>
      </w:pPr>
    </w:p>
    <w:p w14:paraId="5B625FAB" w14:textId="571515E5" w:rsidR="00DE3512" w:rsidRPr="004278D5" w:rsidRDefault="00081EAA" w:rsidP="00DE3512">
      <w:pPr>
        <w:pBdr>
          <w:top w:val="nil"/>
          <w:left w:val="nil"/>
          <w:bottom w:val="nil"/>
          <w:right w:val="nil"/>
          <w:between w:val="nil"/>
        </w:pBdr>
        <w:rPr>
          <w:rFonts w:eastAsia="Palatino Linotype" w:cs="Palatino Linotype"/>
          <w:b/>
          <w:color w:val="000000"/>
          <w:sz w:val="26"/>
          <w:szCs w:val="26"/>
        </w:rPr>
      </w:pPr>
      <w:r w:rsidRPr="004278D5">
        <w:rPr>
          <w:rFonts w:eastAsia="Palatino Linotype" w:cs="Palatino Linotype"/>
          <w:b/>
          <w:color w:val="000000"/>
          <w:sz w:val="26"/>
          <w:szCs w:val="26"/>
        </w:rPr>
        <w:t>TERCERO</w:t>
      </w:r>
      <w:r w:rsidR="00DE3512" w:rsidRPr="004278D5">
        <w:rPr>
          <w:rFonts w:eastAsia="Palatino Linotype" w:cs="Palatino Linotype"/>
          <w:b/>
          <w:color w:val="000000"/>
          <w:sz w:val="26"/>
          <w:szCs w:val="26"/>
        </w:rPr>
        <w:t>. De las causas de improcedencia.</w:t>
      </w:r>
    </w:p>
    <w:p w14:paraId="67FD196E" w14:textId="77777777" w:rsidR="00DE3512" w:rsidRPr="004278D5" w:rsidRDefault="00DE3512" w:rsidP="00DE3512">
      <w:pPr>
        <w:pBdr>
          <w:top w:val="nil"/>
          <w:left w:val="nil"/>
          <w:bottom w:val="nil"/>
          <w:right w:val="nil"/>
          <w:between w:val="nil"/>
        </w:pBdr>
        <w:rPr>
          <w:rFonts w:eastAsia="Palatino Linotype" w:cs="Palatino Linotype"/>
          <w:color w:val="000000"/>
          <w:szCs w:val="24"/>
        </w:rPr>
      </w:pPr>
      <w:r w:rsidRPr="004278D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4278D5"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4278D5" w:rsidRDefault="00DE3512" w:rsidP="00DE3512">
      <w:pPr>
        <w:pBdr>
          <w:top w:val="nil"/>
          <w:left w:val="nil"/>
          <w:bottom w:val="nil"/>
          <w:right w:val="nil"/>
          <w:between w:val="nil"/>
        </w:pBdr>
        <w:rPr>
          <w:rFonts w:eastAsia="Palatino Linotype" w:cs="Palatino Linotype"/>
          <w:color w:val="000000"/>
          <w:szCs w:val="24"/>
        </w:rPr>
      </w:pPr>
      <w:r w:rsidRPr="004278D5">
        <w:rPr>
          <w:rFonts w:eastAsia="Palatino Linotype" w:cs="Palatino Linotype"/>
          <w:color w:val="000000"/>
          <w:szCs w:val="24"/>
        </w:rPr>
        <w:t>Por lo anterior, es una facultad legal entrar al estudio de las causas de improcedencia que hagan valer las partes o que s</w:t>
      </w:r>
      <w:r w:rsidR="00FA0512" w:rsidRPr="004278D5">
        <w:rPr>
          <w:rFonts w:eastAsia="Palatino Linotype" w:cs="Palatino Linotype"/>
          <w:color w:val="000000"/>
          <w:szCs w:val="24"/>
        </w:rPr>
        <w:t>e adviertan de oficio por este R</w:t>
      </w:r>
      <w:r w:rsidRPr="004278D5">
        <w:rPr>
          <w:rFonts w:eastAsia="Palatino Linotype" w:cs="Palatino Linotype"/>
          <w:color w:val="000000"/>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4278D5">
        <w:rPr>
          <w:rFonts w:eastAsia="Palatino Linotype" w:cs="Palatino Linotype"/>
          <w:color w:val="000000"/>
          <w:szCs w:val="24"/>
          <w:vertAlign w:val="superscript"/>
        </w:rPr>
        <w:footnoteReference w:id="1"/>
      </w:r>
      <w:r w:rsidRPr="004278D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4278D5"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4278D5" w:rsidRDefault="00DE3512" w:rsidP="00DE3512">
      <w:pPr>
        <w:pBdr>
          <w:top w:val="nil"/>
          <w:left w:val="nil"/>
          <w:bottom w:val="nil"/>
          <w:right w:val="nil"/>
          <w:between w:val="nil"/>
        </w:pBdr>
        <w:rPr>
          <w:rFonts w:eastAsia="Palatino Linotype" w:cs="Palatino Linotype"/>
          <w:color w:val="000000"/>
          <w:szCs w:val="24"/>
        </w:rPr>
      </w:pPr>
      <w:r w:rsidRPr="004278D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4278D5" w:rsidRDefault="00DE3512" w:rsidP="00DE3512">
      <w:pPr>
        <w:pBdr>
          <w:top w:val="nil"/>
          <w:left w:val="nil"/>
          <w:bottom w:val="nil"/>
          <w:right w:val="nil"/>
          <w:between w:val="nil"/>
        </w:pBdr>
        <w:rPr>
          <w:rFonts w:eastAsia="Palatino Linotype" w:cs="Palatino Linotype"/>
          <w:color w:val="000000"/>
          <w:szCs w:val="24"/>
        </w:rPr>
      </w:pPr>
    </w:p>
    <w:p w14:paraId="794070EC" w14:textId="15B56B30" w:rsidR="00DE3512" w:rsidRPr="004278D5" w:rsidRDefault="00081EAA" w:rsidP="00DE3512">
      <w:pPr>
        <w:pBdr>
          <w:top w:val="nil"/>
          <w:left w:val="nil"/>
          <w:bottom w:val="nil"/>
          <w:right w:val="nil"/>
          <w:between w:val="nil"/>
        </w:pBdr>
        <w:rPr>
          <w:rFonts w:eastAsia="Palatino Linotype" w:cs="Palatino Linotype"/>
          <w:color w:val="000000"/>
          <w:sz w:val="26"/>
          <w:szCs w:val="26"/>
        </w:rPr>
      </w:pPr>
      <w:r w:rsidRPr="004278D5">
        <w:rPr>
          <w:rFonts w:eastAsia="Palatino Linotype" w:cs="Palatino Linotype"/>
          <w:b/>
          <w:color w:val="000000"/>
          <w:sz w:val="26"/>
          <w:szCs w:val="26"/>
        </w:rPr>
        <w:t>CUAR</w:t>
      </w:r>
      <w:r w:rsidR="00DE3512" w:rsidRPr="004278D5">
        <w:rPr>
          <w:rFonts w:eastAsia="Palatino Linotype" w:cs="Palatino Linotype"/>
          <w:b/>
          <w:color w:val="000000"/>
          <w:sz w:val="26"/>
          <w:szCs w:val="26"/>
        </w:rPr>
        <w:t>TO. Estudio y resolución del asunto.</w:t>
      </w:r>
    </w:p>
    <w:p w14:paraId="1BEB6CB8" w14:textId="77777777" w:rsidR="00C44081" w:rsidRPr="004278D5" w:rsidRDefault="00C44081" w:rsidP="00C44081">
      <w:pPr>
        <w:pBdr>
          <w:top w:val="nil"/>
          <w:left w:val="nil"/>
          <w:bottom w:val="nil"/>
          <w:right w:val="nil"/>
          <w:between w:val="nil"/>
        </w:pBdr>
        <w:contextualSpacing/>
        <w:rPr>
          <w:rFonts w:eastAsia="Palatino Linotype" w:cs="Palatino Linotype"/>
          <w:color w:val="000000"/>
          <w:szCs w:val="24"/>
        </w:rPr>
      </w:pPr>
      <w:r w:rsidRPr="004278D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4278D5" w:rsidRDefault="00C44081" w:rsidP="00C44081">
      <w:pPr>
        <w:pBdr>
          <w:top w:val="nil"/>
          <w:left w:val="nil"/>
          <w:bottom w:val="nil"/>
          <w:right w:val="nil"/>
          <w:between w:val="nil"/>
        </w:pBdr>
        <w:contextualSpacing/>
        <w:rPr>
          <w:rFonts w:eastAsia="Palatino Linotype" w:cs="Palatino Linotype"/>
          <w:color w:val="000000"/>
          <w:szCs w:val="24"/>
        </w:rPr>
      </w:pPr>
    </w:p>
    <w:p w14:paraId="37844364" w14:textId="1BD4D69C" w:rsidR="00FE50C1" w:rsidRPr="004278D5" w:rsidRDefault="00C44081" w:rsidP="00FE50C1">
      <w:pPr>
        <w:pBdr>
          <w:top w:val="nil"/>
          <w:left w:val="nil"/>
          <w:bottom w:val="nil"/>
          <w:right w:val="nil"/>
          <w:between w:val="nil"/>
        </w:pBdr>
        <w:contextualSpacing/>
        <w:rPr>
          <w:rFonts w:eastAsia="Palatino Linotype" w:cs="Palatino Linotype"/>
          <w:color w:val="000000"/>
          <w:szCs w:val="24"/>
        </w:rPr>
      </w:pPr>
      <w:r w:rsidRPr="004278D5">
        <w:rPr>
          <w:rFonts w:eastAsia="Palatino Linotype" w:cs="Palatino Linotype"/>
          <w:color w:val="000000"/>
          <w:szCs w:val="24"/>
        </w:rPr>
        <w:t>Por tanto, es conveniente rec</w:t>
      </w:r>
      <w:r w:rsidR="00020840" w:rsidRPr="004278D5">
        <w:rPr>
          <w:rFonts w:eastAsia="Palatino Linotype" w:cs="Palatino Linotype"/>
          <w:color w:val="000000"/>
          <w:szCs w:val="24"/>
        </w:rPr>
        <w:t xml:space="preserve">ordar que la hoy </w:t>
      </w:r>
      <w:r w:rsidR="001B132A" w:rsidRPr="004278D5">
        <w:rPr>
          <w:rFonts w:eastAsia="Palatino Linotype" w:cs="Palatino Linotype"/>
          <w:color w:val="000000"/>
          <w:szCs w:val="24"/>
        </w:rPr>
        <w:t>Recurrente</w:t>
      </w:r>
      <w:r w:rsidRPr="004278D5">
        <w:rPr>
          <w:rFonts w:eastAsia="Palatino Linotype" w:cs="Palatino Linotype"/>
          <w:color w:val="000000"/>
          <w:szCs w:val="24"/>
        </w:rPr>
        <w:t xml:space="preserve"> </w:t>
      </w:r>
      <w:r w:rsidR="00440BDC" w:rsidRPr="004278D5">
        <w:rPr>
          <w:rFonts w:eastAsia="Palatino Linotype" w:cs="Palatino Linotype"/>
          <w:color w:val="000000"/>
          <w:szCs w:val="24"/>
        </w:rPr>
        <w:t xml:space="preserve">solicitó </w:t>
      </w:r>
      <w:r w:rsidR="00F059FB" w:rsidRPr="004278D5">
        <w:rPr>
          <w:rFonts w:eastAsia="Palatino Linotype" w:cs="Palatino Linotype"/>
          <w:color w:val="000000"/>
          <w:szCs w:val="24"/>
        </w:rPr>
        <w:t>a</w:t>
      </w:r>
      <w:r w:rsidR="00E64030" w:rsidRPr="004278D5">
        <w:rPr>
          <w:rFonts w:eastAsia="Palatino Linotype" w:cs="Palatino Linotype"/>
          <w:color w:val="000000"/>
          <w:szCs w:val="24"/>
        </w:rPr>
        <w:t>l Suje</w:t>
      </w:r>
      <w:r w:rsidR="0038682E" w:rsidRPr="004278D5">
        <w:rPr>
          <w:rFonts w:eastAsia="Palatino Linotype" w:cs="Palatino Linotype"/>
          <w:color w:val="000000"/>
          <w:szCs w:val="24"/>
        </w:rPr>
        <w:t>to Obligado la entrega de todas las actas de las sesiones de las Comisiones Edilicias durante el periodo del primero de enero al veinticuatro de noviembre de dos mil veintidós.</w:t>
      </w:r>
    </w:p>
    <w:p w14:paraId="05D2A8D1" w14:textId="77777777" w:rsidR="00F059FB" w:rsidRPr="004278D5" w:rsidRDefault="00F059FB" w:rsidP="00C44081">
      <w:pPr>
        <w:pBdr>
          <w:top w:val="nil"/>
          <w:left w:val="nil"/>
          <w:bottom w:val="nil"/>
          <w:right w:val="nil"/>
          <w:between w:val="nil"/>
        </w:pBdr>
        <w:contextualSpacing/>
        <w:rPr>
          <w:rFonts w:eastAsia="Palatino Linotype" w:cs="Palatino Linotype"/>
          <w:color w:val="000000"/>
          <w:szCs w:val="24"/>
        </w:rPr>
      </w:pPr>
    </w:p>
    <w:p w14:paraId="471EF93B" w14:textId="1D169747" w:rsidR="00C44081" w:rsidRPr="004278D5" w:rsidRDefault="00C44081" w:rsidP="00C44081">
      <w:pPr>
        <w:pBdr>
          <w:top w:val="nil"/>
          <w:left w:val="nil"/>
          <w:bottom w:val="nil"/>
          <w:right w:val="nil"/>
          <w:between w:val="nil"/>
        </w:pBdr>
        <w:contextualSpacing/>
        <w:rPr>
          <w:rFonts w:eastAsia="Palatino Linotype" w:cs="Palatino Linotype"/>
          <w:color w:val="000000"/>
          <w:szCs w:val="24"/>
        </w:rPr>
      </w:pPr>
      <w:r w:rsidRPr="004278D5">
        <w:rPr>
          <w:rFonts w:eastAsia="Palatino Linotype" w:cs="Palatino Linotype"/>
          <w:color w:val="000000"/>
          <w:szCs w:val="24"/>
        </w:rPr>
        <w:t xml:space="preserve">A </w:t>
      </w:r>
      <w:r w:rsidR="004923EB" w:rsidRPr="004278D5">
        <w:rPr>
          <w:rFonts w:eastAsia="Palatino Linotype" w:cs="Palatino Linotype"/>
          <w:color w:val="000000"/>
          <w:szCs w:val="24"/>
        </w:rPr>
        <w:t xml:space="preserve">las solicitudes </w:t>
      </w:r>
      <w:r w:rsidR="00B554E8" w:rsidRPr="004278D5">
        <w:rPr>
          <w:rFonts w:eastAsia="Palatino Linotype" w:cs="Palatino Linotype"/>
          <w:color w:val="000000"/>
          <w:szCs w:val="24"/>
        </w:rPr>
        <w:t>de información pública</w:t>
      </w:r>
      <w:r w:rsidR="004923EB" w:rsidRPr="004278D5">
        <w:rPr>
          <w:rFonts w:eastAsia="Palatino Linotype" w:cs="Palatino Linotype"/>
          <w:color w:val="000000"/>
          <w:szCs w:val="24"/>
        </w:rPr>
        <w:t>,</w:t>
      </w:r>
      <w:r w:rsidRPr="004278D5">
        <w:rPr>
          <w:rFonts w:eastAsia="Palatino Linotype" w:cs="Palatino Linotype"/>
          <w:color w:val="000000"/>
          <w:szCs w:val="24"/>
        </w:rPr>
        <w:t xml:space="preserve"> el Sujeto Obligado respondió </w:t>
      </w:r>
      <w:r w:rsidR="00FE50C1" w:rsidRPr="004278D5">
        <w:rPr>
          <w:rFonts w:eastAsia="Palatino Linotype" w:cs="Palatino Linotype"/>
          <w:color w:val="000000"/>
          <w:szCs w:val="24"/>
        </w:rPr>
        <w:t>mediante la entrega de los siguientes documentos:</w:t>
      </w:r>
    </w:p>
    <w:p w14:paraId="06B6430E" w14:textId="77777777" w:rsidR="00FE50C1" w:rsidRPr="004278D5" w:rsidRDefault="00FE50C1" w:rsidP="00C44081">
      <w:pPr>
        <w:pBdr>
          <w:top w:val="nil"/>
          <w:left w:val="nil"/>
          <w:bottom w:val="nil"/>
          <w:right w:val="nil"/>
          <w:between w:val="nil"/>
        </w:pBdr>
        <w:contextualSpacing/>
        <w:rPr>
          <w:rFonts w:eastAsia="Palatino Linotype" w:cs="Palatino Linotype"/>
          <w:color w:val="000000"/>
          <w:szCs w:val="24"/>
        </w:rPr>
      </w:pPr>
    </w:p>
    <w:p w14:paraId="75CE4EAC" w14:textId="77777777" w:rsidR="00D269BE" w:rsidRPr="004278D5" w:rsidRDefault="00D269BE" w:rsidP="00D269BE">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02580/TOLUCA/IP/2022</w:t>
      </w:r>
    </w:p>
    <w:p w14:paraId="64DE8792" w14:textId="76385DEF"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2580.pdf</w:t>
      </w:r>
      <w:r w:rsidR="009E190F" w:rsidRPr="004278D5">
        <w:rPr>
          <w:rFonts w:eastAsia="Palatino Linotype" w:cs="Palatino Linotype"/>
          <w:b/>
          <w:color w:val="000000"/>
        </w:rPr>
        <w:t>.</w:t>
      </w:r>
      <w:r w:rsidR="009E190F" w:rsidRPr="004278D5">
        <w:rPr>
          <w:rFonts w:eastAsia="Palatino Linotype" w:cs="Palatino Linotype"/>
          <w:bCs/>
          <w:color w:val="000000"/>
        </w:rPr>
        <w:t xml:space="preserve"> Escrito de respuesta emitido por la Titular de la Unidad de Transparencia, mediante el cual se informó que la Primera y Segunda Sindicatura remitían las actas de las comisiones edilicias de enero; la Primera Regiduría manifestó que las actas correspondientes al mes de enero  se encuentran disponibles en </w:t>
      </w:r>
      <w:bookmarkStart w:id="0" w:name="OLE_LINK1"/>
      <w:bookmarkStart w:id="1" w:name="OLE_LINK2"/>
      <w:r w:rsidR="009E190F" w:rsidRPr="004278D5">
        <w:rPr>
          <w:rFonts w:eastAsia="Palatino Linotype" w:cs="Palatino Linotype"/>
          <w:bCs/>
          <w:color w:val="000000"/>
        </w:rPr>
        <w:t xml:space="preserve">la liga </w:t>
      </w:r>
      <w:hyperlink r:id="rId8" w:history="1">
        <w:r w:rsidR="00FF7989" w:rsidRPr="004278D5">
          <w:rPr>
            <w:rStyle w:val="Hipervnculo"/>
            <w:rFonts w:eastAsia="Palatino Linotype" w:cs="Palatino Linotype"/>
            <w:bCs/>
          </w:rPr>
          <w:t>https://ipomex.org.mx/ipo3/lgt/portal/3.web#</w:t>
        </w:r>
      </w:hyperlink>
      <w:r w:rsidR="00FF7989" w:rsidRPr="004278D5">
        <w:rPr>
          <w:rFonts w:eastAsia="Palatino Linotype" w:cs="Palatino Linotype"/>
          <w:bCs/>
          <w:color w:val="000000"/>
        </w:rPr>
        <w:t>, en la fracción LII A</w:t>
      </w:r>
      <w:bookmarkEnd w:id="0"/>
      <w:bookmarkEnd w:id="1"/>
      <w:r w:rsidR="00FF7989" w:rsidRPr="004278D5">
        <w:rPr>
          <w:rFonts w:eastAsia="Palatino Linotype" w:cs="Palatino Linotype"/>
          <w:bCs/>
          <w:color w:val="000000"/>
        </w:rPr>
        <w:t>, correspondientes a las Actas de instalación de las comisiones de Prevención y Atención de Conflictos Laborales de fecha veintiuno de enero, de Infraestructura e Inversión Pública y de Movilidad, ambas del veinticuatro de enero, y de Servicios Públicos del veintiséis de enero de dos mil veintidós. Asimismo, se informó de las respuestas emitidas por las Regidurías Segunda, Tercera, Cuarta, Quinta, Sexta, Séptima, Octava, Novena, Décima, Décima Primera y Décima Segunda</w:t>
      </w:r>
      <w:r w:rsidR="00CB62C0" w:rsidRPr="004278D5">
        <w:rPr>
          <w:rFonts w:eastAsia="Palatino Linotype" w:cs="Palatino Linotype"/>
          <w:bCs/>
          <w:color w:val="000000"/>
        </w:rPr>
        <w:t>.</w:t>
      </w:r>
    </w:p>
    <w:p w14:paraId="06AD1DE4" w14:textId="3AA5E505"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PREVENCIÓN SOCIAL DE LA VIOLENCIA Y DELINCUENCIA.pdf</w:t>
      </w:r>
      <w:r w:rsidRPr="004278D5">
        <w:rPr>
          <w:rFonts w:eastAsia="Palatino Linotype" w:cs="Palatino Linotype"/>
          <w:color w:val="000000"/>
        </w:rPr>
        <w:t>. Acta de la Sesión de Instalación de la Comisión de Prevención Social de la Violencia y Delincuencia de fecha veintiuno de enero de dos mil veintidós.</w:t>
      </w:r>
    </w:p>
    <w:p w14:paraId="58A38019" w14:textId="58A38542" w:rsidR="00CB1B7E" w:rsidRPr="004278D5" w:rsidRDefault="00CB1B7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TRANSITORIA PARA LA REVISIÓN Y ELABORACIÓN DEL BANDO MUNICIPAL 2022.pdf</w:t>
      </w:r>
      <w:r w:rsidRPr="004278D5">
        <w:rPr>
          <w:rFonts w:eastAsia="Palatino Linotype" w:cs="Palatino Linotype"/>
          <w:color w:val="000000"/>
        </w:rPr>
        <w:t>. Acta de la Sesión de Instalación de la Comisión Transitoria para la Revisión y Elaboración del Bando Municipal de Toluca 2022, celebrada el diez de enero de dos mil veintidós.</w:t>
      </w:r>
    </w:p>
    <w:p w14:paraId="3A605B9E" w14:textId="1A4213CF"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LA PRIMERA SESIÓN ORDINARIA DE LA COMISIÓN TRANSITORIA PARA LA REVISIÓN Y ELABORACIÓN DEL BANDO MUNICIPAL 2022.pdf</w:t>
      </w:r>
      <w:r w:rsidRPr="004278D5">
        <w:rPr>
          <w:rFonts w:eastAsia="Palatino Linotype" w:cs="Palatino Linotype"/>
          <w:color w:val="000000"/>
        </w:rPr>
        <w:t>. Acta de la Primera Sesión Ordinaria de la Comisión Transitoria para la Revisión y Elaboración del Bando Municipal de Toluca 2022, celebrada el veintiuno de enero de dos mil veintidós.</w:t>
      </w:r>
    </w:p>
    <w:p w14:paraId="1DA7812F" w14:textId="230E9D25"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COMISIÓN REGLAMENTACIÓN MUNICIPAL.pdf</w:t>
      </w:r>
      <w:r w:rsidR="00CB1B7E" w:rsidRPr="004278D5">
        <w:rPr>
          <w:rFonts w:eastAsia="Palatino Linotype" w:cs="Palatino Linotype"/>
          <w:color w:val="000000"/>
        </w:rPr>
        <w:t>. Acta de la Sesión de Instalación de la Comisión de Reglamentación Municipal, celebrada el veintiuno de enero de dos mil veintidós.</w:t>
      </w:r>
    </w:p>
    <w:p w14:paraId="158D507F" w14:textId="38950C41"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COMISIÓN DESARROLLO ECONÓMICO.pdf</w:t>
      </w:r>
      <w:r w:rsidR="00CB1B7E" w:rsidRPr="004278D5">
        <w:rPr>
          <w:rFonts w:eastAsia="Palatino Linotype" w:cs="Palatino Linotype"/>
          <w:color w:val="000000"/>
        </w:rPr>
        <w:t>. Acta de Instalación de la Comisión de Desarrollo Económico (mercados, tianguis, central de abastos, rastros),  celebrada el veinticuatro de enero de dos mil veintidós.</w:t>
      </w:r>
    </w:p>
    <w:p w14:paraId="6955C9D0" w14:textId="76FE6195"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cultura y educacion instalación.pdf</w:t>
      </w:r>
      <w:r w:rsidR="00CB1B7E" w:rsidRPr="004278D5">
        <w:rPr>
          <w:rFonts w:eastAsia="Palatino Linotype" w:cs="Palatino Linotype"/>
          <w:color w:val="000000"/>
        </w:rPr>
        <w:t xml:space="preserve">. Sesión de Instalación de la Comisión Edilicia de Cultura y Educación celebrada </w:t>
      </w:r>
      <w:r w:rsidR="00955302" w:rsidRPr="004278D5">
        <w:rPr>
          <w:rFonts w:eastAsia="Palatino Linotype" w:cs="Palatino Linotype"/>
          <w:color w:val="000000"/>
        </w:rPr>
        <w:t>el veintiuno de enero de dos mil veintitrés.</w:t>
      </w:r>
    </w:p>
    <w:p w14:paraId="1B2C1AD0" w14:textId="77A14143"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Comision Edilicia De Asuntos Internacionales y Apoyo al Migrante (instalacion).pdf</w:t>
      </w:r>
      <w:r w:rsidR="00955302" w:rsidRPr="004278D5">
        <w:rPr>
          <w:rFonts w:eastAsia="Palatino Linotype" w:cs="Palatino Linotype"/>
          <w:color w:val="000000"/>
        </w:rPr>
        <w:t xml:space="preserve"> Sesión de Instalación de la Comisión Edilicia de Asuntos Internacionales y Apoyo al Migrante, de fecha veinticuatro de enero de dos mil veintid</w:t>
      </w:r>
      <w:r w:rsidR="009113E9" w:rsidRPr="004278D5">
        <w:rPr>
          <w:rFonts w:eastAsia="Palatino Linotype" w:cs="Palatino Linotype"/>
          <w:color w:val="000000"/>
        </w:rPr>
        <w:t>ó</w:t>
      </w:r>
      <w:r w:rsidR="00955302" w:rsidRPr="004278D5">
        <w:rPr>
          <w:rFonts w:eastAsia="Palatino Linotype" w:cs="Palatino Linotype"/>
          <w:color w:val="000000"/>
        </w:rPr>
        <w:t>s.</w:t>
      </w:r>
    </w:p>
    <w:p w14:paraId="060D66C5" w14:textId="65229ED6"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Comision Edilicia de Ingresos(instalacion) (2).pdf</w:t>
      </w:r>
      <w:r w:rsidR="00142C9C" w:rsidRPr="004278D5">
        <w:rPr>
          <w:rFonts w:eastAsia="Palatino Linotype" w:cs="Palatino Linotype"/>
          <w:bCs/>
          <w:color w:val="000000"/>
        </w:rPr>
        <w:t>. Acta de la Sesión de Instalación de la Comisión Edilicia de Hacienda (Ingresos), de fecha veintiuno de enero de dos mil veintidós.</w:t>
      </w:r>
    </w:p>
    <w:p w14:paraId="4B2C58CD" w14:textId="1B8F331B"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INSTALACIÓN ADULTO MAYOR.pdf</w:t>
      </w:r>
      <w:r w:rsidR="00142C9C" w:rsidRPr="004278D5">
        <w:rPr>
          <w:rFonts w:eastAsia="Palatino Linotype" w:cs="Palatino Linotype"/>
          <w:bCs/>
          <w:color w:val="000000"/>
        </w:rPr>
        <w:t>. Acta de Instalación de la Comisión de Atención al Adulto Mayor celebrada el veinticuatro de enero de dos mil veintidós.</w:t>
      </w:r>
    </w:p>
    <w:p w14:paraId="7F578404" w14:textId="02ADBC25"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INSTALACIÓN AGENDA 2030.pdf</w:t>
      </w:r>
      <w:r w:rsidR="00AC14A4" w:rsidRPr="004278D5">
        <w:rPr>
          <w:rFonts w:eastAsia="Palatino Linotype" w:cs="Palatino Linotype"/>
          <w:b/>
          <w:color w:val="000000"/>
        </w:rPr>
        <w:t>.</w:t>
      </w:r>
      <w:r w:rsidR="00AC14A4" w:rsidRPr="004278D5">
        <w:rPr>
          <w:rFonts w:eastAsia="Palatino Linotype" w:cs="Palatino Linotype"/>
          <w:bCs/>
          <w:color w:val="000000"/>
        </w:rPr>
        <w:t xml:space="preserve"> Acta de Instalación de la Comisión para el Seguimiento a la Implementación de la Agenda 2030 en Toluca del veinticinco de enero de dos mil veintidós.</w:t>
      </w:r>
    </w:p>
    <w:p w14:paraId="5B707B99" w14:textId="15FE4E22"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COMISIÓN DE TRANSPARENCIA, ACCESO A LA INFORMACIÓN Y PROT. DE DATOS FIRMADA (1).pdf</w:t>
      </w:r>
      <w:r w:rsidR="00AC14A4" w:rsidRPr="004278D5">
        <w:rPr>
          <w:rFonts w:eastAsia="Palatino Linotype" w:cs="Palatino Linotype"/>
          <w:bCs/>
          <w:color w:val="000000"/>
        </w:rPr>
        <w:t>. Acta de Instalación de la Comisión de Transparencia, Acceso a la Información Pública y Protección de Datos Personales, celebrada el veinticinco de enero de dos mil veintidós.</w:t>
      </w:r>
    </w:p>
    <w:p w14:paraId="05427706" w14:textId="38F7DFAB"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Acta.pdf</w:t>
      </w:r>
      <w:r w:rsidR="00AC14A4" w:rsidRPr="004278D5">
        <w:rPr>
          <w:rFonts w:eastAsia="Palatino Linotype" w:cs="Palatino Linotype"/>
          <w:bCs/>
          <w:color w:val="000000"/>
        </w:rPr>
        <w:t>. Acta de la Sesión de Instalación de la Comisión de Protección y Bienestar Animal, de fecha treinta y uno de enero de dos mil veintidós.</w:t>
      </w:r>
    </w:p>
    <w:p w14:paraId="61DCDDDF" w14:textId="72A417FD"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ATENCIÓN A LA VIOLENCIA EN CONTRA DE LAS MUJERES.pdf</w:t>
      </w:r>
      <w:r w:rsidR="00AC14A4" w:rsidRPr="004278D5">
        <w:rPr>
          <w:rFonts w:eastAsia="Palatino Linotype" w:cs="Palatino Linotype"/>
          <w:bCs/>
          <w:color w:val="000000"/>
        </w:rPr>
        <w:t>. Acta de Instalación de la Comisión de Atención a la Violencia en contra de las Mujeres, celebrada el veinticinco de enero de dos mil veintidós</w:t>
      </w:r>
    </w:p>
    <w:p w14:paraId="713892CB" w14:textId="34AE8708"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TRANSVERSALIDAD DE GÉNERO.pdf</w:t>
      </w:r>
      <w:r w:rsidR="00031714" w:rsidRPr="004278D5">
        <w:rPr>
          <w:rFonts w:eastAsia="Palatino Linotype" w:cs="Palatino Linotype"/>
          <w:bCs/>
          <w:color w:val="000000"/>
        </w:rPr>
        <w:t>. Acta de instalación de la Comisión de Transversalidad de Género (Equidad de Género) de feca veinticuatro de enero de dos mil veintidós.</w:t>
      </w:r>
    </w:p>
    <w:p w14:paraId="22646D55" w14:textId="60DAEC2E"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JUVENTUD, DEPORTE Y RECREACIÓN.pdf</w:t>
      </w:r>
      <w:r w:rsidR="00031714" w:rsidRPr="004278D5">
        <w:rPr>
          <w:rFonts w:eastAsia="Palatino Linotype" w:cs="Palatino Linotype"/>
          <w:bCs/>
          <w:color w:val="000000"/>
        </w:rPr>
        <w:t>. Acta de Instalación de la Comisión de la Juventud, Deporte y Recreación celebrada el veintiuno de enero de dos mil veintidós.</w:t>
      </w:r>
    </w:p>
    <w:p w14:paraId="01C32BD3" w14:textId="698A3EE9"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INSTALACION DE LA COMISIÓN DE PATRIMONIO.pdf</w:t>
      </w:r>
      <w:r w:rsidR="00031714" w:rsidRPr="004278D5">
        <w:rPr>
          <w:rFonts w:eastAsia="Palatino Linotype" w:cs="Palatino Linotype"/>
          <w:bCs/>
          <w:color w:val="000000"/>
        </w:rPr>
        <w:t>. Acta de Instalación de la Comisión de Patrimonio Municipal, de fecha treinta y uno de enero de dos mil veintidós.</w:t>
      </w:r>
    </w:p>
    <w:p w14:paraId="3774FE3E" w14:textId="3DADBED0"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LÍMITES.pdf</w:t>
      </w:r>
      <w:r w:rsidR="00031714" w:rsidRPr="004278D5">
        <w:rPr>
          <w:rFonts w:eastAsia="Palatino Linotype" w:cs="Palatino Linotype"/>
          <w:bCs/>
          <w:color w:val="000000"/>
        </w:rPr>
        <w:t>. Acta de la Sesión de Instalación de la Comisión de Límites Territoriales y Nomenclatura Municipal, de fecha treinta y uno de enero de dos mil veintidós.</w:t>
      </w:r>
    </w:p>
    <w:p w14:paraId="1E4A5A08" w14:textId="72EBD501"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EGRESOS.pdf</w:t>
      </w:r>
      <w:r w:rsidR="00031714" w:rsidRPr="004278D5">
        <w:rPr>
          <w:rFonts w:eastAsia="Palatino Linotype" w:cs="Palatino Linotype"/>
          <w:bCs/>
          <w:color w:val="000000"/>
        </w:rPr>
        <w:t>. Acta de la Sesión de Instalación de la Comisión de Hacienda (Egresos), celebrada el treinta y uno de enero de dos mil veintidós.</w:t>
      </w:r>
    </w:p>
    <w:p w14:paraId="100C09D1" w14:textId="089A3DA4" w:rsidR="00031714" w:rsidRPr="004278D5" w:rsidRDefault="00031714" w:rsidP="00031714">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DERECHOS HUMANOS.pdf.</w:t>
      </w:r>
      <w:r w:rsidR="00F37C91" w:rsidRPr="004278D5">
        <w:rPr>
          <w:rFonts w:eastAsia="Palatino Linotype" w:cs="Palatino Linotype"/>
          <w:bCs/>
          <w:color w:val="000000"/>
        </w:rPr>
        <w:t xml:space="preserve"> Acta de Instalación de la Comisión Edilicia de Derechos Humanos celebrada el cuatro de febrero de dos mil veintidós.</w:t>
      </w:r>
    </w:p>
    <w:p w14:paraId="256CB6A8" w14:textId="12BB2780"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PRIMERA SESIÓN ORDINARIA DE LA COMISIÓN DE DERECHOS HUMANOS.pdf</w:t>
      </w:r>
      <w:r w:rsidR="00031714" w:rsidRPr="004278D5">
        <w:rPr>
          <w:rFonts w:eastAsia="Palatino Linotype" w:cs="Palatino Linotype"/>
          <w:bCs/>
          <w:color w:val="000000"/>
        </w:rPr>
        <w:t>. Acta de la Primera Sesión Ordinaria de la Comisión Edilicia de Derechos Humanos de fecha 30 de septiembre de dos mil veintidós.</w:t>
      </w:r>
    </w:p>
    <w:p w14:paraId="06D5A7A7" w14:textId="4B407629"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COMISION DESARROLLO SOCIAL.pdf</w:t>
      </w:r>
      <w:r w:rsidR="00F37C91" w:rsidRPr="004278D5">
        <w:rPr>
          <w:rFonts w:eastAsia="Palatino Linotype" w:cs="Palatino Linotype"/>
          <w:bCs/>
          <w:color w:val="000000"/>
        </w:rPr>
        <w:t>. Acta de Instalación de la Comisión de Desarrollo Social de fecha veinticinco de enero de dos mil veintidós.</w:t>
      </w:r>
    </w:p>
    <w:p w14:paraId="4D8D576E" w14:textId="46FD0E56"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COMISION FOMENTO AGROPECUARIO.pdf</w:t>
      </w:r>
      <w:r w:rsidR="00F37C91" w:rsidRPr="004278D5">
        <w:rPr>
          <w:rFonts w:eastAsia="Palatino Linotype" w:cs="Palatino Linotype"/>
          <w:bCs/>
          <w:color w:val="000000"/>
        </w:rPr>
        <w:t>. Acta de Instalación de la Comisión de Fomento Agropecuario y Forestal, celebra el veinticuatro de enero de dos mil veintidós.</w:t>
      </w:r>
    </w:p>
    <w:p w14:paraId="426005C8" w14:textId="26512734"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Comisión de desarrollo Metropolitano (1).pdf</w:t>
      </w:r>
      <w:r w:rsidR="00F37C91" w:rsidRPr="004278D5">
        <w:rPr>
          <w:rFonts w:eastAsia="Palatino Linotype" w:cs="Palatino Linotype"/>
          <w:bCs/>
          <w:color w:val="000000"/>
        </w:rPr>
        <w:t>. Acta de Instalación de la Comisión de Desarrollo Metropolitano de fecha veinticinco de enero de dos mi veintidós.</w:t>
      </w:r>
    </w:p>
    <w:p w14:paraId="78CA95EE" w14:textId="72F3B69C"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Comisión de Innovación y Desarrollo Tecnológico.pdf</w:t>
      </w:r>
      <w:r w:rsidR="00F37C91" w:rsidRPr="004278D5">
        <w:rPr>
          <w:rFonts w:eastAsia="Palatino Linotype" w:cs="Palatino Linotype"/>
          <w:b/>
          <w:color w:val="000000"/>
        </w:rPr>
        <w:t>.</w:t>
      </w:r>
      <w:r w:rsidR="00F37C91" w:rsidRPr="004278D5">
        <w:rPr>
          <w:rFonts w:eastAsia="Palatino Linotype" w:cs="Palatino Linotype"/>
          <w:bCs/>
          <w:color w:val="000000"/>
        </w:rPr>
        <w:t xml:space="preserve"> Acta de Instalación de la Comisión Edilicia de Innovación y Desarrollo Tecnológico de fecha veinticinco de enero de dos mi veintidós.</w:t>
      </w:r>
    </w:p>
    <w:p w14:paraId="469BD074" w14:textId="5AF9374F" w:rsidR="00D269BE" w:rsidRPr="004278D5" w:rsidRDefault="00D269BE" w:rsidP="00237660">
      <w:pPr>
        <w:pStyle w:val="Prrafodelista"/>
        <w:numPr>
          <w:ilvl w:val="0"/>
          <w:numId w:val="2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31 en 22.pdf</w:t>
      </w:r>
      <w:r w:rsidR="008026D1" w:rsidRPr="004278D5">
        <w:rPr>
          <w:rFonts w:eastAsia="Palatino Linotype" w:cs="Palatino Linotype"/>
          <w:bCs/>
          <w:color w:val="000000"/>
        </w:rPr>
        <w:t>. Acta de la Sesión de Instalación de la Comisión de Protección e Inclusión a Personas con Discapacidad, celebrada el día treinta y uno de enero de dos mil veintidós.</w:t>
      </w:r>
    </w:p>
    <w:p w14:paraId="6298D040" w14:textId="77777777" w:rsidR="00D269BE" w:rsidRPr="004278D5" w:rsidRDefault="00D269BE" w:rsidP="00D269BE">
      <w:pPr>
        <w:pBdr>
          <w:top w:val="nil"/>
          <w:left w:val="nil"/>
          <w:bottom w:val="nil"/>
          <w:right w:val="nil"/>
          <w:between w:val="nil"/>
        </w:pBdr>
        <w:rPr>
          <w:rFonts w:eastAsia="Palatino Linotype" w:cs="Palatino Linotype"/>
          <w:color w:val="000000"/>
          <w:szCs w:val="24"/>
        </w:rPr>
      </w:pPr>
    </w:p>
    <w:p w14:paraId="1B7A067D" w14:textId="77777777" w:rsidR="00D269BE" w:rsidRPr="004278D5" w:rsidRDefault="00D269BE" w:rsidP="00D269BE">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02581/TOLUCA/IP/2022</w:t>
      </w:r>
    </w:p>
    <w:p w14:paraId="787B87E1" w14:textId="133C5E87" w:rsidR="00C952A5" w:rsidRPr="004278D5" w:rsidRDefault="00C952A5" w:rsidP="00C952A5">
      <w:pPr>
        <w:pStyle w:val="Prrafodelista"/>
        <w:numPr>
          <w:ilvl w:val="0"/>
          <w:numId w:val="3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2581.pdf.</w:t>
      </w:r>
      <w:r w:rsidRPr="004278D5">
        <w:rPr>
          <w:rFonts w:eastAsia="Palatino Linotype" w:cs="Palatino Linotype"/>
          <w:bCs/>
          <w:color w:val="000000"/>
        </w:rPr>
        <w:t xml:space="preserve"> Respuesta </w:t>
      </w:r>
      <w:r w:rsidR="00222F36" w:rsidRPr="004278D5">
        <w:rPr>
          <w:rFonts w:eastAsia="Palatino Linotype" w:cs="Palatino Linotype"/>
          <w:bCs/>
          <w:color w:val="000000"/>
        </w:rPr>
        <w:t>emitida por la Titular de la Unidad de Transparencia, mediante la cual informó respecto de las respuestas de la Primera y Segunda Sindicaturas, así como de las doce Regidurías.</w:t>
      </w:r>
    </w:p>
    <w:p w14:paraId="58FC060B" w14:textId="0A42FCBF" w:rsidR="00D269BE" w:rsidRPr="004278D5" w:rsidRDefault="00D269BE" w:rsidP="00DE14BD">
      <w:pPr>
        <w:pStyle w:val="Prrafodelista"/>
        <w:numPr>
          <w:ilvl w:val="0"/>
          <w:numId w:val="3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2581.pdf</w:t>
      </w:r>
      <w:r w:rsidR="00BC4065" w:rsidRPr="004278D5">
        <w:rPr>
          <w:rFonts w:eastAsia="Palatino Linotype" w:cs="Palatino Linotype"/>
          <w:bCs/>
          <w:color w:val="000000"/>
        </w:rPr>
        <w:t>. Oficio número TOLSM1/01611/2022, suscrito por la Primera Síndica Municipal, con el que se informó que en febrero no se generaron sesiones de Comisiones por parte de esa Sindicatura.</w:t>
      </w:r>
    </w:p>
    <w:p w14:paraId="0F00BFD4" w14:textId="77777777" w:rsidR="00034252" w:rsidRPr="004278D5" w:rsidRDefault="00034252" w:rsidP="00034252">
      <w:pPr>
        <w:pStyle w:val="Prrafodelista"/>
        <w:numPr>
          <w:ilvl w:val="0"/>
          <w:numId w:val="3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saimex 2581.pdf</w:t>
      </w:r>
      <w:r w:rsidRPr="004278D5">
        <w:rPr>
          <w:rFonts w:eastAsia="Palatino Linotype" w:cs="Palatino Linotype"/>
          <w:bCs/>
          <w:color w:val="000000"/>
        </w:rPr>
        <w:t>. Oficio sin número de identificación, mediante el cual la Primera Regiduría manifestó que no en el mes de febrero no se llevó a cabo ninguna sesión en las Comisiones que preside.</w:t>
      </w:r>
    </w:p>
    <w:p w14:paraId="36B04413" w14:textId="77777777" w:rsidR="00034252" w:rsidRPr="004278D5" w:rsidRDefault="00034252" w:rsidP="00034252">
      <w:pPr>
        <w:pStyle w:val="Prrafodelista"/>
        <w:numPr>
          <w:ilvl w:val="0"/>
          <w:numId w:val="3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TURNO 02581.pdf</w:t>
      </w:r>
      <w:r w:rsidRPr="004278D5">
        <w:rPr>
          <w:rFonts w:eastAsia="Palatino Linotype" w:cs="Palatino Linotype"/>
          <w:bCs/>
          <w:color w:val="000000"/>
        </w:rPr>
        <w:t>. Oficio sin número de identificación emitido por la Segunda Regiduría, con el cual se informó que en febrero no fueron turnados asuntos para las Comisiones que preside la Segunda Sindicatura, por lo que no se generó ningún acta.</w:t>
      </w:r>
    </w:p>
    <w:p w14:paraId="5780AC8F" w14:textId="46DDCEE9" w:rsidR="00D269BE" w:rsidRPr="004278D5" w:rsidRDefault="00D269BE" w:rsidP="00DE14BD">
      <w:pPr>
        <w:pStyle w:val="Prrafodelista"/>
        <w:numPr>
          <w:ilvl w:val="0"/>
          <w:numId w:val="3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DE INFORMACIÓN 2581.pdf</w:t>
      </w:r>
      <w:r w:rsidR="00BC4065" w:rsidRPr="004278D5">
        <w:rPr>
          <w:rFonts w:eastAsia="Palatino Linotype" w:cs="Palatino Linotype"/>
          <w:bCs/>
          <w:color w:val="000000"/>
        </w:rPr>
        <w:t>. Oficio número 4R/SAIP</w:t>
      </w:r>
      <w:r w:rsidR="009E27BC" w:rsidRPr="004278D5">
        <w:rPr>
          <w:rFonts w:eastAsia="Palatino Linotype" w:cs="Palatino Linotype"/>
          <w:bCs/>
          <w:color w:val="000000"/>
        </w:rPr>
        <w:t>-087/2022, emitido por la Cuarta Regidora, mediante el cual se señaló que no se realizó ninguna sesión en periodo de febrero de dos mil veintidós.</w:t>
      </w:r>
    </w:p>
    <w:p w14:paraId="1015D2C3" w14:textId="77777777" w:rsidR="00034252" w:rsidRPr="004278D5" w:rsidRDefault="00034252" w:rsidP="00034252">
      <w:pPr>
        <w:pStyle w:val="Prrafodelista"/>
        <w:numPr>
          <w:ilvl w:val="0"/>
          <w:numId w:val="3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SOLICITUD.02581.TOLUCA.IP.2022.pdf</w:t>
      </w:r>
      <w:r w:rsidRPr="004278D5">
        <w:rPr>
          <w:rFonts w:eastAsia="Palatino Linotype" w:cs="Palatino Linotype"/>
          <w:bCs/>
          <w:color w:val="000000"/>
        </w:rPr>
        <w:t>. Oficio emitido por el Quinto Regidor, mediante el cual informó que preside las Comisiones de Desarrollo Económico (mercados, tianguis, central de abastos, rastro), la transitoria para la revisión y elaboración del Bando Municipal 2022, de Reglamentación Municipal y la de Prevención Social de la Violencia y Delincuencia; no obstante, respecto del mes de febrero de dos mil veintidós, no se generó ningún acta de las comisiones mencionadas.</w:t>
      </w:r>
    </w:p>
    <w:p w14:paraId="0FFBBA19" w14:textId="77777777" w:rsidR="00034252" w:rsidRPr="004278D5" w:rsidRDefault="00034252" w:rsidP="00034252">
      <w:pPr>
        <w:pStyle w:val="Prrafodelista"/>
        <w:numPr>
          <w:ilvl w:val="0"/>
          <w:numId w:val="3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SAIMEX308 DICIEMBRE 14 REQ. 02581.pdf</w:t>
      </w:r>
      <w:r w:rsidRPr="004278D5">
        <w:rPr>
          <w:rFonts w:eastAsia="Palatino Linotype" w:cs="Palatino Linotype"/>
          <w:bCs/>
          <w:color w:val="000000"/>
        </w:rPr>
        <w:t>. Oficio número 7REG/308/2022, suscrito por el Séptimo Regidor, mediante el cual se informó que no se llevó a cabo ninguna sesión en el mes de febrero de dos mil veintidós.</w:t>
      </w:r>
    </w:p>
    <w:p w14:paraId="4D1A9A1C" w14:textId="77777777" w:rsidR="00034252" w:rsidRPr="004278D5" w:rsidRDefault="00034252" w:rsidP="00034252">
      <w:pPr>
        <w:pStyle w:val="Prrafodelista"/>
        <w:numPr>
          <w:ilvl w:val="0"/>
          <w:numId w:val="3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02581.pdf</w:t>
      </w:r>
      <w:r w:rsidRPr="004278D5">
        <w:rPr>
          <w:rFonts w:eastAsia="Palatino Linotype" w:cs="Palatino Linotype"/>
          <w:bCs/>
          <w:color w:val="000000"/>
        </w:rPr>
        <w:t>. Oficio número 110/646/2022 suscrito por el Décimo Regidor, por medio del cual informó que una vez realizada la búsqueda exhaustiva en los archivos que obran bajo resguardo de esa Regiduría, no se encontró información relativa a sesiones o reuniones de la Comisión de Protección e Inclusión a personas con discapacidad en el periodo de febrero de dos mil veintidós.</w:t>
      </w:r>
    </w:p>
    <w:p w14:paraId="7E68DE9C" w14:textId="0EF13C77" w:rsidR="00D269BE" w:rsidRPr="004278D5" w:rsidRDefault="00D269BE" w:rsidP="00DE14BD">
      <w:pPr>
        <w:pStyle w:val="Prrafodelista"/>
        <w:numPr>
          <w:ilvl w:val="0"/>
          <w:numId w:val="3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COMISIÓN DE TRANSPARENCIA, ACCESO A LA INFORMACIÓN Y PROT. DE DATOS FIRMADA (1).pdf</w:t>
      </w:r>
      <w:r w:rsidR="00FE12EB" w:rsidRPr="004278D5">
        <w:rPr>
          <w:rFonts w:eastAsia="Palatino Linotype" w:cs="Palatino Linotype"/>
          <w:bCs/>
          <w:color w:val="000000"/>
        </w:rPr>
        <w:t>. Acta de Instalación de la Comisión de Transparencia, Acceso a la Información Pública y Protección de Datos Personales, celebrada el veinticinco de enero de dos mil veintidós. (Documento repetido)</w:t>
      </w:r>
    </w:p>
    <w:p w14:paraId="1830FFC2" w14:textId="2C96ABA1" w:rsidR="00D269BE" w:rsidRPr="004278D5" w:rsidRDefault="00D269BE" w:rsidP="00DE14BD">
      <w:pPr>
        <w:pStyle w:val="Prrafodelista"/>
        <w:numPr>
          <w:ilvl w:val="0"/>
          <w:numId w:val="3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Acta.pdf</w:t>
      </w:r>
      <w:r w:rsidR="00FE12EB" w:rsidRPr="004278D5">
        <w:rPr>
          <w:rFonts w:eastAsia="Palatino Linotype" w:cs="Palatino Linotype"/>
          <w:bCs/>
          <w:color w:val="000000"/>
        </w:rPr>
        <w:t>. Acta de la Sesión de Instalación de la Comisión de Protección y Bienestar Animal, de fecha treinta y uno de enero de dos mil veintidós. (Documento repetido)</w:t>
      </w:r>
    </w:p>
    <w:p w14:paraId="2AD07D56" w14:textId="3D10BA21" w:rsidR="00D269BE" w:rsidRPr="004278D5" w:rsidRDefault="00D269BE" w:rsidP="00DE14BD">
      <w:pPr>
        <w:pStyle w:val="Prrafodelista"/>
        <w:numPr>
          <w:ilvl w:val="0"/>
          <w:numId w:val="3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PRIMERA SESIÓN ORDINARIA DE LA COMISIÓN DE ATENCIÓN A LA VIOLENCIA EN CONTRA DE LAS MUJERES.pdf</w:t>
      </w:r>
      <w:r w:rsidR="000403C1" w:rsidRPr="004278D5">
        <w:rPr>
          <w:rFonts w:eastAsia="Palatino Linotype" w:cs="Palatino Linotype"/>
          <w:b/>
          <w:color w:val="000000"/>
        </w:rPr>
        <w:t xml:space="preserve">. </w:t>
      </w:r>
      <w:r w:rsidR="000403C1" w:rsidRPr="004278D5">
        <w:rPr>
          <w:rFonts w:eastAsia="Palatino Linotype" w:cs="Palatino Linotype"/>
          <w:bCs/>
          <w:color w:val="000000"/>
        </w:rPr>
        <w:t>Acta de la Primera Sesión Ordinaria de la Comisión de Atención a la Violencia en contra de las Mujeres, celebrada el veintiocho de febrero de dos mil veintidós</w:t>
      </w:r>
      <w:r w:rsidR="00DE14BD" w:rsidRPr="004278D5">
        <w:rPr>
          <w:rFonts w:eastAsia="Palatino Linotype" w:cs="Palatino Linotype"/>
          <w:bCs/>
          <w:color w:val="000000"/>
        </w:rPr>
        <w:t>.</w:t>
      </w:r>
    </w:p>
    <w:p w14:paraId="0DCF9AB7" w14:textId="1F05A6D8" w:rsidR="00D269BE" w:rsidRPr="004278D5" w:rsidRDefault="00D269BE" w:rsidP="00DE14BD">
      <w:pPr>
        <w:pStyle w:val="Prrafodelista"/>
        <w:numPr>
          <w:ilvl w:val="0"/>
          <w:numId w:val="3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DERECHOS HUMANOS.pdf</w:t>
      </w:r>
      <w:r w:rsidR="00DE14BD" w:rsidRPr="004278D5">
        <w:rPr>
          <w:rFonts w:eastAsia="Palatino Linotype" w:cs="Palatino Linotype"/>
          <w:bCs/>
          <w:color w:val="000000"/>
        </w:rPr>
        <w:t>. Acta de Instalación de la Comisión Edilicia de Derechos Humanos celebrada el cuatro de febrero de dos mil veintidós. (Documento repetido)</w:t>
      </w:r>
    </w:p>
    <w:p w14:paraId="706F1F84" w14:textId="3C7D4222" w:rsidR="00D269BE" w:rsidRPr="004278D5" w:rsidRDefault="00D269BE" w:rsidP="00DE14BD">
      <w:pPr>
        <w:pStyle w:val="Prrafodelista"/>
        <w:numPr>
          <w:ilvl w:val="0"/>
          <w:numId w:val="32"/>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PRIMERA SESIÓN ORDINARIA DE LA COMISIÓN DE DERECHOS HUMANOS.pdf</w:t>
      </w:r>
      <w:r w:rsidR="00DE14BD" w:rsidRPr="004278D5">
        <w:rPr>
          <w:rFonts w:eastAsia="Palatino Linotype" w:cs="Palatino Linotype"/>
          <w:bCs/>
          <w:color w:val="000000"/>
        </w:rPr>
        <w:t>. Acta de la Primera Sesión Ordinaria de la Comisión Edilicia de Derechos Humanos de fecha 30 de septiembre de dos mil veintidós. (Documento repetido)</w:t>
      </w:r>
    </w:p>
    <w:p w14:paraId="6C469207" w14:textId="77777777" w:rsidR="00D269BE" w:rsidRPr="004278D5" w:rsidRDefault="00D269BE" w:rsidP="00D269BE">
      <w:pPr>
        <w:pBdr>
          <w:top w:val="nil"/>
          <w:left w:val="nil"/>
          <w:bottom w:val="nil"/>
          <w:right w:val="nil"/>
          <w:between w:val="nil"/>
        </w:pBdr>
        <w:rPr>
          <w:rFonts w:eastAsia="Palatino Linotype" w:cs="Palatino Linotype"/>
          <w:color w:val="000000"/>
          <w:szCs w:val="24"/>
        </w:rPr>
      </w:pPr>
    </w:p>
    <w:p w14:paraId="6A5D1A44" w14:textId="77777777" w:rsidR="00D269BE" w:rsidRPr="004278D5" w:rsidRDefault="00D269BE" w:rsidP="00D269BE">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02582/TOLUCA/IP/2022</w:t>
      </w:r>
    </w:p>
    <w:p w14:paraId="01FCE964" w14:textId="41686015" w:rsidR="00222F36" w:rsidRPr="004278D5" w:rsidRDefault="00222F36" w:rsidP="00222F36">
      <w:pPr>
        <w:pStyle w:val="Prrafodelista"/>
        <w:numPr>
          <w:ilvl w:val="0"/>
          <w:numId w:val="3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2582.pdf</w:t>
      </w:r>
      <w:r w:rsidR="00A073B6" w:rsidRPr="004278D5">
        <w:rPr>
          <w:rFonts w:eastAsia="Palatino Linotype" w:cs="Palatino Linotype"/>
          <w:bCs/>
          <w:color w:val="000000"/>
        </w:rPr>
        <w:t xml:space="preserve">. Respuesta emitida por la Titular de la Unidad de Transparencia, mediante la cual informó respecto de las respuestas de la Primera y Segunda Sindicaturas, así como de las doce Regidurías, entre ellas la Quinta Regiduría, la cual refirió que las actas se encuentran publicadas en el portal IPOMEX, para lo cual manifestó que en enlace en el que se puede consultar es </w:t>
      </w:r>
      <w:hyperlink r:id="rId9" w:history="1">
        <w:r w:rsidR="009E190F" w:rsidRPr="004278D5">
          <w:rPr>
            <w:rStyle w:val="Hipervnculo"/>
            <w:rFonts w:eastAsia="Palatino Linotype" w:cs="Palatino Linotype"/>
            <w:bCs/>
          </w:rPr>
          <w:t>https://www.ipomex.org.mx/ipo3/lgt/indice/TOLUCA/art_92_Lii_a.web?token=03</w:t>
        </w:r>
      </w:hyperlink>
      <w:r w:rsidR="00420406" w:rsidRPr="004278D5">
        <w:rPr>
          <w:rStyle w:val="Hipervnculo"/>
          <w:rFonts w:eastAsia="Palatino Linotype" w:cs="Palatino Linotype"/>
          <w:bCs/>
          <w:u w:val="none"/>
        </w:rPr>
        <w:t>.</w:t>
      </w:r>
    </w:p>
    <w:p w14:paraId="29C00656" w14:textId="11D1D22E" w:rsidR="00222F36" w:rsidRPr="004278D5" w:rsidRDefault="00222F36" w:rsidP="00222F36">
      <w:pPr>
        <w:pStyle w:val="Prrafodelista"/>
        <w:numPr>
          <w:ilvl w:val="0"/>
          <w:numId w:val="3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02582.pdf</w:t>
      </w:r>
      <w:r w:rsidR="0092196C" w:rsidRPr="004278D5">
        <w:rPr>
          <w:rFonts w:eastAsia="Palatino Linotype" w:cs="Palatino Linotype"/>
          <w:bCs/>
          <w:color w:val="000000"/>
        </w:rPr>
        <w:t>. Oficio número 110/647/2022, suscrito por el Décimo Regidor mediante el cual manifestó que, una vez realizada una búsqueda exhaustiva en los archivos que obran bajo su resguardo, no se encontró información alguna referente a sesiones o reuniones de la Comisión de Protección e Inclusión a Personas con Discapacidad en marzo de dos mil veintidós.</w:t>
      </w:r>
    </w:p>
    <w:p w14:paraId="206C23C9" w14:textId="3C9D641C" w:rsidR="00222F36" w:rsidRPr="004278D5" w:rsidRDefault="00222F36" w:rsidP="00222F36">
      <w:pPr>
        <w:pStyle w:val="Prrafodelista"/>
        <w:numPr>
          <w:ilvl w:val="0"/>
          <w:numId w:val="3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respuesta saimex 2582.pdf</w:t>
      </w:r>
      <w:r w:rsidR="00F8380D" w:rsidRPr="004278D5">
        <w:rPr>
          <w:rFonts w:eastAsia="Palatino Linotype" w:cs="Palatino Linotype"/>
          <w:bCs/>
          <w:color w:val="000000"/>
        </w:rPr>
        <w:t>. Oficio sin número de identificación emitido por el Primer Regidor, con el cual informó que en el mes de marzo de dos mil veintidós no se llevó a cabo ninguna sesión de las comisiones que preside.</w:t>
      </w:r>
    </w:p>
    <w:p w14:paraId="6FA5A8E3" w14:textId="21CC7E0A" w:rsidR="00222F36" w:rsidRPr="004278D5" w:rsidRDefault="00222F36" w:rsidP="00222F36">
      <w:pPr>
        <w:pStyle w:val="Prrafodelista"/>
        <w:numPr>
          <w:ilvl w:val="0"/>
          <w:numId w:val="3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2582.pdf</w:t>
      </w:r>
      <w:r w:rsidR="00F8380D" w:rsidRPr="004278D5">
        <w:rPr>
          <w:rFonts w:eastAsia="Palatino Linotype" w:cs="Palatino Linotype"/>
          <w:bCs/>
          <w:color w:val="000000"/>
        </w:rPr>
        <w:t>. Oficio número TOLSM1/01612/2022, suscrito por la Primera Síndica Municipal, con el cual se informó que en marzo no se generaron sesiones de comisiones por parte de esa Sindicatura.</w:t>
      </w:r>
    </w:p>
    <w:p w14:paraId="7E285B7A" w14:textId="4FB7B545" w:rsidR="00222F36" w:rsidRPr="004278D5" w:rsidRDefault="00222F36" w:rsidP="00222F36">
      <w:pPr>
        <w:pStyle w:val="Prrafodelista"/>
        <w:numPr>
          <w:ilvl w:val="0"/>
          <w:numId w:val="3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solicitud SAIMEX 2582.pdf</w:t>
      </w:r>
      <w:r w:rsidR="00904486" w:rsidRPr="004278D5">
        <w:rPr>
          <w:rFonts w:eastAsia="Palatino Linotype" w:cs="Palatino Linotype"/>
          <w:bCs/>
          <w:color w:val="000000"/>
        </w:rPr>
        <w:t>. Escrito emitido por la Sexta Regidora mediante el cual se señaló que se realizó una búsqueda exhaustiva sin que se encontrara información generada en el marzo de dos mil veintidós relacionada con sesiones de las comisiones que preside.</w:t>
      </w:r>
    </w:p>
    <w:p w14:paraId="6D4A5CC4" w14:textId="5846D527" w:rsidR="00222F36" w:rsidRPr="004278D5" w:rsidRDefault="00222F36" w:rsidP="00222F36">
      <w:pPr>
        <w:pStyle w:val="Prrafodelista"/>
        <w:numPr>
          <w:ilvl w:val="0"/>
          <w:numId w:val="3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TURNO 02582.pdf</w:t>
      </w:r>
      <w:r w:rsidR="00904486" w:rsidRPr="004278D5">
        <w:rPr>
          <w:rFonts w:eastAsia="Palatino Linotype" w:cs="Palatino Linotype"/>
          <w:bCs/>
          <w:color w:val="000000"/>
        </w:rPr>
        <w:t>. Escrito suscrito por el Segundo Síndico Municipal , mediante el cual informó que en el periodo de marzo de dos mil veintidós no fueron turnados asuntos para las comisiones que preside, por lo que no se generaron Actas.</w:t>
      </w:r>
    </w:p>
    <w:p w14:paraId="0989ABA1" w14:textId="75C3CE53" w:rsidR="00222F36" w:rsidRPr="004278D5" w:rsidRDefault="00222F36" w:rsidP="00222F36">
      <w:pPr>
        <w:pStyle w:val="Prrafodelista"/>
        <w:numPr>
          <w:ilvl w:val="0"/>
          <w:numId w:val="3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SAIMEX307 DICIEMBRE 14 REQ. 02582.pdf</w:t>
      </w:r>
      <w:r w:rsidR="00904486" w:rsidRPr="004278D5">
        <w:rPr>
          <w:rFonts w:eastAsia="Palatino Linotype" w:cs="Palatino Linotype"/>
          <w:b/>
          <w:color w:val="000000"/>
        </w:rPr>
        <w:t>.</w:t>
      </w:r>
      <w:r w:rsidR="00904486" w:rsidRPr="004278D5">
        <w:rPr>
          <w:rFonts w:eastAsia="Palatino Linotype" w:cs="Palatino Linotype"/>
          <w:bCs/>
          <w:color w:val="000000"/>
        </w:rPr>
        <w:t xml:space="preserve"> Oficio 7REG/307/2022 emitido por el Séptimo Regidor, por medio del que se informó que no se llevó a cabo ninguna sesión en el mes de marzo de dos mil veintidós.</w:t>
      </w:r>
    </w:p>
    <w:p w14:paraId="3FC5E419" w14:textId="798274B7" w:rsidR="00222F36" w:rsidRPr="004278D5" w:rsidRDefault="00222F36" w:rsidP="00222F36">
      <w:pPr>
        <w:pStyle w:val="Prrafodelista"/>
        <w:numPr>
          <w:ilvl w:val="0"/>
          <w:numId w:val="3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Acta.pdf</w:t>
      </w:r>
      <w:r w:rsidR="00904486" w:rsidRPr="004278D5">
        <w:rPr>
          <w:rFonts w:eastAsia="Palatino Linotype" w:cs="Palatino Linotype"/>
          <w:bCs/>
          <w:color w:val="000000"/>
        </w:rPr>
        <w:t>. Acta de la Sesión de Instalación de la Comisión de Protección y Bienestar Animal, de fecha treinta y uno de enero de dos mil veintidós. (Documento repetido)</w:t>
      </w:r>
    </w:p>
    <w:p w14:paraId="10C58922" w14:textId="67FD88C6" w:rsidR="00D269BE" w:rsidRPr="004278D5" w:rsidRDefault="00D269BE" w:rsidP="00222F36">
      <w:pPr>
        <w:pStyle w:val="Prrafodelista"/>
        <w:numPr>
          <w:ilvl w:val="0"/>
          <w:numId w:val="3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LA PRIMERA SESIÓN ORDINARIA DESARROLLO ECONÓMICO.pdf</w:t>
      </w:r>
      <w:r w:rsidR="009E190F" w:rsidRPr="004278D5">
        <w:rPr>
          <w:rFonts w:eastAsia="Palatino Linotype" w:cs="Palatino Linotype"/>
          <w:bCs/>
          <w:color w:val="000000"/>
        </w:rPr>
        <w:t>. Acta de la Primera Sesión Ordinaria de la Comisión de Desarrollo Económico (mercados, tianguis, central de abastos, rastro) de fecha veintidós de marzo de dos mil veintidós, en versión pública.</w:t>
      </w:r>
    </w:p>
    <w:p w14:paraId="7F183F2B" w14:textId="04BDB926" w:rsidR="00D269BE" w:rsidRPr="004278D5" w:rsidRDefault="00D269BE" w:rsidP="00222F36">
      <w:pPr>
        <w:pStyle w:val="Prrafodelista"/>
        <w:numPr>
          <w:ilvl w:val="0"/>
          <w:numId w:val="3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PRIMERA SESIÓN AGENDA 2030.pdf</w:t>
      </w:r>
      <w:r w:rsidR="00F8380D" w:rsidRPr="004278D5">
        <w:rPr>
          <w:rFonts w:eastAsia="Palatino Linotype" w:cs="Palatino Linotype"/>
          <w:bCs/>
          <w:color w:val="000000"/>
        </w:rPr>
        <w:t>. Acta de la Primera Sesión Ordinaria de la Comisión para el Seguimiento a la Implementación de la Agenda 2030 en Toluca celebrada el veintinueve de marzo de dos mil veintidós.</w:t>
      </w:r>
    </w:p>
    <w:p w14:paraId="603C3DF8" w14:textId="744082F7" w:rsidR="00D269BE" w:rsidRPr="004278D5" w:rsidRDefault="00D269BE" w:rsidP="00222F36">
      <w:pPr>
        <w:pStyle w:val="Prrafodelista"/>
        <w:numPr>
          <w:ilvl w:val="0"/>
          <w:numId w:val="3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PRIMERA SESIÓN ADULTO MAYOR.pdf</w:t>
      </w:r>
      <w:r w:rsidR="00F8380D" w:rsidRPr="004278D5">
        <w:rPr>
          <w:rFonts w:eastAsia="Palatino Linotype" w:cs="Palatino Linotype"/>
          <w:bCs/>
          <w:color w:val="000000"/>
        </w:rPr>
        <w:t xml:space="preserve">. </w:t>
      </w:r>
      <w:r w:rsidR="001108E4" w:rsidRPr="004278D5">
        <w:rPr>
          <w:rFonts w:eastAsia="Palatino Linotype" w:cs="Palatino Linotype"/>
          <w:bCs/>
          <w:color w:val="000000"/>
        </w:rPr>
        <w:t>Acta de la Primera Sesión Ordinaria de la Comisión de Atención al Adulto Mayor celebrada el veintiocho de marzo de dos mil veintidós.</w:t>
      </w:r>
    </w:p>
    <w:p w14:paraId="766184A1" w14:textId="2BBCD33F" w:rsidR="00D269BE" w:rsidRPr="004278D5" w:rsidRDefault="00D269BE" w:rsidP="00222F36">
      <w:pPr>
        <w:pStyle w:val="Prrafodelista"/>
        <w:numPr>
          <w:ilvl w:val="0"/>
          <w:numId w:val="3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COMISIÓN DE TRANSPARENCIA, ACCESO A LA INFORMACIÓN Y PROT. DE DATOS FIRMADA (1).pdf</w:t>
      </w:r>
      <w:r w:rsidR="00904486" w:rsidRPr="004278D5">
        <w:rPr>
          <w:rFonts w:eastAsia="Palatino Linotype" w:cs="Palatino Linotype"/>
          <w:bCs/>
          <w:color w:val="000000"/>
        </w:rPr>
        <w:t>. Acta de Instalación de la Comisión de Transparencia, Acceso a la Información Pública y Protección de Datos Personales, celebrada el veinticinco de enero de dos mil veintidós. (Documento repetido)</w:t>
      </w:r>
    </w:p>
    <w:p w14:paraId="4C5F2FBA" w14:textId="1F841630" w:rsidR="00222F36" w:rsidRPr="004278D5" w:rsidRDefault="00222F36" w:rsidP="00222F36">
      <w:pPr>
        <w:pStyle w:val="Prrafodelista"/>
        <w:numPr>
          <w:ilvl w:val="0"/>
          <w:numId w:val="3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DE INSTALACIÓN DE LA COMISIÓN DE DERECHOS HUMANOS.pdf</w:t>
      </w:r>
      <w:r w:rsidR="00904486" w:rsidRPr="004278D5">
        <w:rPr>
          <w:rFonts w:eastAsia="Palatino Linotype" w:cs="Palatino Linotype"/>
          <w:bCs/>
          <w:color w:val="000000"/>
        </w:rPr>
        <w:t>. Acta de Instalación de la Comisión Edilicia de Derechos Humanos celebrada el cuatro de febrero de dos mil veintidós. (Documento repetido)</w:t>
      </w:r>
    </w:p>
    <w:p w14:paraId="4CC9E0EA" w14:textId="13E82D20" w:rsidR="00D269BE" w:rsidRPr="004278D5" w:rsidRDefault="00D269BE" w:rsidP="00222F36">
      <w:pPr>
        <w:pStyle w:val="Prrafodelista"/>
        <w:numPr>
          <w:ilvl w:val="0"/>
          <w:numId w:val="34"/>
        </w:numPr>
        <w:pBdr>
          <w:top w:val="nil"/>
          <w:left w:val="nil"/>
          <w:bottom w:val="nil"/>
          <w:right w:val="nil"/>
          <w:between w:val="nil"/>
        </w:pBdr>
        <w:rPr>
          <w:rFonts w:eastAsia="Palatino Linotype" w:cs="Palatino Linotype"/>
          <w:b/>
          <w:color w:val="000000"/>
        </w:rPr>
      </w:pPr>
      <w:r w:rsidRPr="004278D5">
        <w:rPr>
          <w:rFonts w:eastAsia="Palatino Linotype" w:cs="Palatino Linotype"/>
          <w:b/>
          <w:color w:val="000000"/>
        </w:rPr>
        <w:t>ACTA PRIMERA SESIÓN ORDINARIA DE LA COMISIÓN DE DERECHOS HUMANOS.pdf</w:t>
      </w:r>
      <w:r w:rsidR="00904486" w:rsidRPr="004278D5">
        <w:rPr>
          <w:rFonts w:eastAsia="Palatino Linotype" w:cs="Palatino Linotype"/>
          <w:bCs/>
          <w:color w:val="000000"/>
        </w:rPr>
        <w:t>. Acta de la Primera Sesión Ordinaria de la Comisión Edilicia de Derechos Humanos de fecha 30 de septiembre de dos mil veintidós. (Documento repetido)</w:t>
      </w:r>
    </w:p>
    <w:p w14:paraId="06BF7294" w14:textId="77777777" w:rsidR="00D269BE" w:rsidRPr="004278D5" w:rsidRDefault="00D269BE" w:rsidP="00D269BE">
      <w:pPr>
        <w:pBdr>
          <w:top w:val="nil"/>
          <w:left w:val="nil"/>
          <w:bottom w:val="nil"/>
          <w:right w:val="nil"/>
          <w:between w:val="nil"/>
        </w:pBdr>
        <w:rPr>
          <w:rFonts w:eastAsia="Palatino Linotype" w:cs="Palatino Linotype"/>
          <w:color w:val="000000"/>
          <w:szCs w:val="24"/>
        </w:rPr>
      </w:pPr>
    </w:p>
    <w:p w14:paraId="799B5BDF" w14:textId="77777777" w:rsidR="00D269BE" w:rsidRPr="004278D5" w:rsidRDefault="00D269BE" w:rsidP="00D269BE">
      <w:pPr>
        <w:pBdr>
          <w:top w:val="nil"/>
          <w:left w:val="nil"/>
          <w:bottom w:val="nil"/>
          <w:right w:val="nil"/>
          <w:between w:val="nil"/>
        </w:pBdr>
        <w:rPr>
          <w:rFonts w:eastAsia="Palatino Linotype" w:cs="Palatino Linotype"/>
          <w:b/>
          <w:bCs/>
          <w:color w:val="000000"/>
          <w:szCs w:val="24"/>
          <w:u w:val="single"/>
        </w:rPr>
      </w:pPr>
      <w:r w:rsidRPr="004278D5">
        <w:rPr>
          <w:rFonts w:eastAsia="Palatino Linotype" w:cs="Palatino Linotype"/>
          <w:b/>
          <w:bCs/>
          <w:color w:val="000000"/>
          <w:szCs w:val="24"/>
          <w:u w:val="single"/>
        </w:rPr>
        <w:t>02583/TOLUCA/IP/2022</w:t>
      </w:r>
    </w:p>
    <w:p w14:paraId="58207E7C" w14:textId="1F6B514F" w:rsidR="00D269BE" w:rsidRPr="004278D5" w:rsidRDefault="00D269BE" w:rsidP="00250BB4">
      <w:pPr>
        <w:pStyle w:val="Prrafodelista"/>
        <w:numPr>
          <w:ilvl w:val="0"/>
          <w:numId w:val="35"/>
        </w:numPr>
        <w:rPr>
          <w:rFonts w:eastAsia="Palatino Linotype"/>
          <w:b/>
          <w:bCs/>
        </w:rPr>
      </w:pPr>
      <w:r w:rsidRPr="004278D5">
        <w:rPr>
          <w:rFonts w:eastAsia="Palatino Linotype"/>
          <w:b/>
          <w:bCs/>
        </w:rPr>
        <w:t>ACTA DE LA SEGUNDA SESIÓN ORDINARIA REGLAMENTACIÓN MUNICIPAL.pdf</w:t>
      </w:r>
      <w:r w:rsidR="00DC3F45" w:rsidRPr="004278D5">
        <w:rPr>
          <w:rFonts w:eastAsia="Palatino Linotype"/>
        </w:rPr>
        <w:t>. Acta de la Segunda Sesión Ordinaria de la Comisión de Reglamentación Municipal celebrada el veinticinco de abril de dos mil veintidós.</w:t>
      </w:r>
    </w:p>
    <w:p w14:paraId="71A13A47" w14:textId="7836A9FE" w:rsidR="00D269BE" w:rsidRPr="004278D5" w:rsidRDefault="00D269BE" w:rsidP="00250BB4">
      <w:pPr>
        <w:pStyle w:val="Prrafodelista"/>
        <w:numPr>
          <w:ilvl w:val="0"/>
          <w:numId w:val="35"/>
        </w:numPr>
        <w:rPr>
          <w:rFonts w:eastAsia="Palatino Linotype"/>
          <w:b/>
          <w:bCs/>
        </w:rPr>
      </w:pPr>
      <w:r w:rsidRPr="004278D5">
        <w:rPr>
          <w:rFonts w:eastAsia="Palatino Linotype"/>
          <w:b/>
          <w:bCs/>
        </w:rPr>
        <w:t>ACTA DE LA PRIMERA SESIÓN ORDINARIA REGLAMENTACIÓN MUNICIPAL.pdf</w:t>
      </w:r>
      <w:r w:rsidR="00DC3F45" w:rsidRPr="004278D5">
        <w:rPr>
          <w:rFonts w:eastAsia="Palatino Linotype"/>
          <w:b/>
          <w:bCs/>
        </w:rPr>
        <w:t>.</w:t>
      </w:r>
      <w:r w:rsidR="00DC3F45" w:rsidRPr="004278D5">
        <w:rPr>
          <w:rFonts w:eastAsia="Palatino Linotype"/>
        </w:rPr>
        <w:t xml:space="preserve"> Acta de la Primera Sesión Ordinaria de la Comisión de Reglamentación Municipal celebrada el cuatro de abril de dos mil veintidós.</w:t>
      </w:r>
    </w:p>
    <w:p w14:paraId="5145B0D3" w14:textId="3454E7D5" w:rsidR="00D269BE" w:rsidRPr="004278D5" w:rsidRDefault="00D269BE" w:rsidP="00250BB4">
      <w:pPr>
        <w:pStyle w:val="Prrafodelista"/>
        <w:numPr>
          <w:ilvl w:val="0"/>
          <w:numId w:val="35"/>
        </w:numPr>
        <w:rPr>
          <w:rFonts w:eastAsia="Palatino Linotype"/>
          <w:b/>
          <w:bCs/>
        </w:rPr>
      </w:pPr>
      <w:r w:rsidRPr="004278D5">
        <w:rPr>
          <w:rFonts w:eastAsia="Palatino Linotype"/>
          <w:b/>
          <w:bCs/>
        </w:rPr>
        <w:t>02583.pdf</w:t>
      </w:r>
      <w:r w:rsidR="00F631A1" w:rsidRPr="004278D5">
        <w:rPr>
          <w:rFonts w:eastAsia="Palatino Linotype"/>
        </w:rPr>
        <w:t>. Oficio número 110/648/2022 emitido por el Décimo Regidor, mediante el cual informó que, luego de una búsqueda exhaustiva, no se encontró información referente a sesiones y reuniones por parte de la Comisión de Protección e Inclusión a Personas con Discapacidad.</w:t>
      </w:r>
    </w:p>
    <w:p w14:paraId="799D7261" w14:textId="43E4C48D" w:rsidR="00D269BE" w:rsidRPr="004278D5" w:rsidRDefault="00D269BE" w:rsidP="00250BB4">
      <w:pPr>
        <w:pStyle w:val="Prrafodelista"/>
        <w:numPr>
          <w:ilvl w:val="0"/>
          <w:numId w:val="35"/>
        </w:numPr>
        <w:rPr>
          <w:rFonts w:eastAsia="Palatino Linotype"/>
          <w:b/>
          <w:bCs/>
        </w:rPr>
      </w:pPr>
      <w:r w:rsidRPr="004278D5">
        <w:rPr>
          <w:rFonts w:eastAsia="Palatino Linotype"/>
          <w:b/>
          <w:bCs/>
        </w:rPr>
        <w:t>respuesta saimex 2583.pdf</w:t>
      </w:r>
      <w:r w:rsidR="00F631A1" w:rsidRPr="004278D5">
        <w:rPr>
          <w:rFonts w:eastAsia="Palatino Linotype"/>
        </w:rPr>
        <w:t>. Escrito emitido por la Primera Regidora con el que se señaló que no se llevó a cabo ninguna sesión en las comisiones que preside durante el mes de abril de dos mil veintidós.</w:t>
      </w:r>
    </w:p>
    <w:p w14:paraId="2839EA60" w14:textId="2DDC687C" w:rsidR="00D269BE" w:rsidRPr="004278D5" w:rsidRDefault="00D269BE" w:rsidP="00250BB4">
      <w:pPr>
        <w:pStyle w:val="Prrafodelista"/>
        <w:numPr>
          <w:ilvl w:val="0"/>
          <w:numId w:val="35"/>
        </w:numPr>
        <w:rPr>
          <w:rFonts w:eastAsia="Palatino Linotype"/>
          <w:b/>
          <w:bCs/>
        </w:rPr>
      </w:pPr>
      <w:r w:rsidRPr="004278D5">
        <w:rPr>
          <w:rFonts w:eastAsia="Palatino Linotype"/>
          <w:b/>
          <w:bCs/>
        </w:rPr>
        <w:t>PRIMERA SESION DE LA COMISION DE INGRESOS.pdf</w:t>
      </w:r>
      <w:r w:rsidR="00F631A1" w:rsidRPr="004278D5">
        <w:rPr>
          <w:rFonts w:eastAsia="Palatino Linotype"/>
        </w:rPr>
        <w:t>. Acta de la Primera Sesión Ordinara de la Comisión Edilicia de Hacienda (Ingresos), celebrada el veintisiete de abril de dos mil veintidós.</w:t>
      </w:r>
    </w:p>
    <w:p w14:paraId="50E13785" w14:textId="684E1A6D" w:rsidR="00D269BE" w:rsidRPr="004278D5" w:rsidRDefault="00D269BE" w:rsidP="00250BB4">
      <w:pPr>
        <w:pStyle w:val="Prrafodelista"/>
        <w:numPr>
          <w:ilvl w:val="0"/>
          <w:numId w:val="35"/>
        </w:numPr>
        <w:rPr>
          <w:rFonts w:eastAsia="Palatino Linotype"/>
          <w:b/>
          <w:bCs/>
        </w:rPr>
      </w:pPr>
      <w:r w:rsidRPr="004278D5">
        <w:rPr>
          <w:rFonts w:eastAsia="Palatino Linotype"/>
          <w:b/>
          <w:bCs/>
        </w:rPr>
        <w:t>ACTA DE LA PRIMERA SESION DE CULTURA Y EDUCACION.pdf</w:t>
      </w:r>
      <w:r w:rsidR="006C28DE" w:rsidRPr="004278D5">
        <w:rPr>
          <w:rFonts w:eastAsia="Palatino Linotype"/>
        </w:rPr>
        <w:t>. Acta de la Primera Sesión de la Comisión Edilicia de Cultura y Educación de fecha veintisiete de abril de dos mil veintidós.</w:t>
      </w:r>
    </w:p>
    <w:p w14:paraId="6B1BD091" w14:textId="62A698B0" w:rsidR="00D269BE" w:rsidRPr="004278D5" w:rsidRDefault="00D269BE" w:rsidP="00250BB4">
      <w:pPr>
        <w:pStyle w:val="Prrafodelista"/>
        <w:numPr>
          <w:ilvl w:val="0"/>
          <w:numId w:val="35"/>
        </w:numPr>
        <w:rPr>
          <w:rFonts w:eastAsia="Palatino Linotype"/>
          <w:b/>
          <w:bCs/>
        </w:rPr>
      </w:pPr>
      <w:r w:rsidRPr="004278D5">
        <w:rPr>
          <w:rFonts w:eastAsia="Palatino Linotype"/>
          <w:b/>
          <w:bCs/>
        </w:rPr>
        <w:t>SOLICITUD DE INFORMACIÓN 2583.pdf</w:t>
      </w:r>
      <w:r w:rsidR="006C28DE" w:rsidRPr="004278D5">
        <w:rPr>
          <w:rFonts w:eastAsia="Palatino Linotype"/>
        </w:rPr>
        <w:t>. Oficio número 4R/SAIP-089/2022 suscrito por la Cuarta Regidora, con el cual manifestó que, en el mes de abril de dos mil veintidós, no se realizó ninguna sesión, toda vez que no se tenían asuntos pendientes por atender.</w:t>
      </w:r>
    </w:p>
    <w:p w14:paraId="251D300E" w14:textId="23F31C04" w:rsidR="00D269BE" w:rsidRPr="004278D5" w:rsidRDefault="00D269BE" w:rsidP="00250BB4">
      <w:pPr>
        <w:pStyle w:val="Prrafodelista"/>
        <w:numPr>
          <w:ilvl w:val="0"/>
          <w:numId w:val="35"/>
        </w:numPr>
        <w:rPr>
          <w:rFonts w:eastAsia="Palatino Linotype"/>
          <w:b/>
          <w:bCs/>
        </w:rPr>
      </w:pPr>
      <w:r w:rsidRPr="004278D5">
        <w:rPr>
          <w:rFonts w:eastAsia="Palatino Linotype"/>
          <w:b/>
          <w:bCs/>
        </w:rPr>
        <w:t>Acta.pdf</w:t>
      </w:r>
      <w:r w:rsidR="006C28DE" w:rsidRPr="004278D5">
        <w:rPr>
          <w:rFonts w:eastAsia="Palatino Linotype"/>
        </w:rPr>
        <w:t xml:space="preserve">. </w:t>
      </w:r>
      <w:r w:rsidR="006C28DE" w:rsidRPr="004278D5">
        <w:rPr>
          <w:rFonts w:eastAsia="Palatino Linotype" w:cs="Palatino Linotype"/>
          <w:bCs/>
          <w:color w:val="000000"/>
        </w:rPr>
        <w:t>Acta de la Sesión de Instalación de la Comisión de Protección y Bienestar Animal, de fecha treinta y uno de enero de dos mil veintidós. (Documento repetido)</w:t>
      </w:r>
    </w:p>
    <w:p w14:paraId="6BC959C8" w14:textId="0BD1B682" w:rsidR="00D269BE" w:rsidRPr="004278D5" w:rsidRDefault="00D269BE" w:rsidP="00250BB4">
      <w:pPr>
        <w:pStyle w:val="Prrafodelista"/>
        <w:numPr>
          <w:ilvl w:val="0"/>
          <w:numId w:val="35"/>
        </w:numPr>
        <w:rPr>
          <w:rFonts w:eastAsia="Palatino Linotype"/>
          <w:b/>
          <w:bCs/>
        </w:rPr>
      </w:pPr>
      <w:r w:rsidRPr="004278D5">
        <w:rPr>
          <w:rFonts w:eastAsia="Palatino Linotype"/>
          <w:b/>
          <w:bCs/>
        </w:rPr>
        <w:t>solicitud SAIMEX 2583.pdf</w:t>
      </w:r>
      <w:r w:rsidR="006C28DE" w:rsidRPr="004278D5">
        <w:rPr>
          <w:rFonts w:eastAsia="Palatino Linotype"/>
        </w:rPr>
        <w:t>. Escrito emitido por la Sexta Regidora, con el que se informó que se realizó una búsqueda exhaustiva sin que se encontrara información generada en el mes de abril ya que no se efectuaron sesiones de las Comisiones que se presiden.</w:t>
      </w:r>
    </w:p>
    <w:p w14:paraId="26863F8D" w14:textId="7F04C537" w:rsidR="00D269BE" w:rsidRPr="004278D5" w:rsidRDefault="00D269BE" w:rsidP="00250BB4">
      <w:pPr>
        <w:pStyle w:val="Prrafodelista"/>
        <w:numPr>
          <w:ilvl w:val="0"/>
          <w:numId w:val="35"/>
        </w:numPr>
        <w:rPr>
          <w:rFonts w:eastAsia="Palatino Linotype"/>
          <w:b/>
          <w:bCs/>
        </w:rPr>
      </w:pPr>
      <w:r w:rsidRPr="004278D5">
        <w:rPr>
          <w:rFonts w:eastAsia="Palatino Linotype"/>
          <w:b/>
          <w:bCs/>
        </w:rPr>
        <w:t>1ERA SESIÓN DE PATRIMONIO.pdf</w:t>
      </w:r>
      <w:r w:rsidR="006C28DE" w:rsidRPr="004278D5">
        <w:rPr>
          <w:rFonts w:eastAsia="Palatino Linotype"/>
        </w:rPr>
        <w:t>. Acta de la Primera Sesión Ordinaria de la Comisión de Patrimonio Municipal, celebrada el diecinueve de abril de dos mil veintidós.</w:t>
      </w:r>
    </w:p>
    <w:p w14:paraId="0740BB4C" w14:textId="6FD49A4A" w:rsidR="00D269BE" w:rsidRPr="004278D5" w:rsidRDefault="00D269BE" w:rsidP="00250BB4">
      <w:pPr>
        <w:pStyle w:val="Prrafodelista"/>
        <w:numPr>
          <w:ilvl w:val="0"/>
          <w:numId w:val="35"/>
        </w:numPr>
        <w:rPr>
          <w:rFonts w:eastAsia="Palatino Linotype"/>
          <w:b/>
          <w:bCs/>
        </w:rPr>
      </w:pPr>
      <w:r w:rsidRPr="004278D5">
        <w:rPr>
          <w:rFonts w:eastAsia="Palatino Linotype"/>
          <w:b/>
          <w:bCs/>
        </w:rPr>
        <w:t>ACTA DE INSTALACIÓN DE LA COMISIÓN DE DERECHOS HUMANOS.pdf</w:t>
      </w:r>
      <w:r w:rsidR="00AC79A1" w:rsidRPr="004278D5">
        <w:rPr>
          <w:rFonts w:eastAsia="Palatino Linotype"/>
        </w:rPr>
        <w:t>. Acta de Instalación de la Comisión Edilicia de Derechos Humanos celebrada el cuatro de febrero de dos mil veintidós. (Documento repetido)</w:t>
      </w:r>
    </w:p>
    <w:p w14:paraId="595E197E" w14:textId="0B28C09E" w:rsidR="00D269BE" w:rsidRPr="004278D5" w:rsidRDefault="00D269BE" w:rsidP="00250BB4">
      <w:pPr>
        <w:pStyle w:val="Prrafodelista"/>
        <w:numPr>
          <w:ilvl w:val="0"/>
          <w:numId w:val="35"/>
        </w:numPr>
        <w:rPr>
          <w:rFonts w:eastAsia="Palatino Linotype"/>
          <w:b/>
          <w:bCs/>
        </w:rPr>
      </w:pPr>
      <w:r w:rsidRPr="004278D5">
        <w:rPr>
          <w:rFonts w:eastAsia="Palatino Linotype"/>
          <w:b/>
          <w:bCs/>
        </w:rPr>
        <w:t>ACTA PRIMERA SESIÓN ORDINARIA DE LA COMISIÓN DE DERECHOS HUMANOS.pdf</w:t>
      </w:r>
      <w:r w:rsidR="00AC79A1" w:rsidRPr="004278D5">
        <w:rPr>
          <w:rFonts w:eastAsia="Palatino Linotype"/>
        </w:rPr>
        <w:t>. Acta de la Primera Sesión Ordinaria de la Comisión Edilicia de Derechos Humanos de fecha 30 de septiembre de dos mil veintidós. (Documento repetido)</w:t>
      </w:r>
    </w:p>
    <w:p w14:paraId="0A04CA2C" w14:textId="710DF4A7" w:rsidR="00D269BE" w:rsidRPr="004278D5" w:rsidRDefault="00D269BE" w:rsidP="00250BB4">
      <w:pPr>
        <w:pStyle w:val="Prrafodelista"/>
        <w:numPr>
          <w:ilvl w:val="0"/>
          <w:numId w:val="35"/>
        </w:numPr>
        <w:rPr>
          <w:rFonts w:eastAsia="Palatino Linotype"/>
          <w:b/>
          <w:bCs/>
        </w:rPr>
      </w:pPr>
      <w:r w:rsidRPr="004278D5">
        <w:rPr>
          <w:rFonts w:eastAsia="Palatino Linotype"/>
          <w:b/>
          <w:bCs/>
        </w:rPr>
        <w:t>saimex2583.pdf</w:t>
      </w:r>
      <w:r w:rsidR="00AC79A1" w:rsidRPr="004278D5">
        <w:rPr>
          <w:rFonts w:eastAsia="Palatino Linotype"/>
        </w:rPr>
        <w:t>. Escrito emitido por el Décimo Segundo Regidor por medio del cual se informó que la Comisión de Transparencia, Acceso a la Información Pública y Protección de Datos Personales no tiene actas de sesiones correspondientes al mes de abril de dos mil veintidós.</w:t>
      </w:r>
    </w:p>
    <w:p w14:paraId="74CCB3D3" w14:textId="5B40FFA4" w:rsidR="00D269BE" w:rsidRPr="004278D5" w:rsidRDefault="00D269BE" w:rsidP="00250BB4">
      <w:pPr>
        <w:pStyle w:val="Prrafodelista"/>
        <w:numPr>
          <w:ilvl w:val="0"/>
          <w:numId w:val="35"/>
        </w:numPr>
        <w:rPr>
          <w:rFonts w:eastAsia="Palatino Linotype"/>
          <w:b/>
          <w:bCs/>
        </w:rPr>
      </w:pPr>
      <w:r w:rsidRPr="004278D5">
        <w:rPr>
          <w:rFonts w:eastAsia="Palatino Linotype"/>
          <w:b/>
          <w:bCs/>
        </w:rPr>
        <w:t>SAIMEX306 DICIEMBRE 14 REQ. 02583.pdf</w:t>
      </w:r>
      <w:r w:rsidR="00AC79A1" w:rsidRPr="004278D5">
        <w:rPr>
          <w:rFonts w:eastAsia="Palatino Linotype"/>
        </w:rPr>
        <w:t xml:space="preserve">. </w:t>
      </w:r>
      <w:r w:rsidR="00AC79A1" w:rsidRPr="004278D5">
        <w:rPr>
          <w:rFonts w:eastAsia="Palatino Linotype" w:cs="Palatino Linotype"/>
          <w:bCs/>
          <w:color w:val="000000"/>
        </w:rPr>
        <w:t>Oficio 7REG/306/2022 emitido por el Séptimo Regidor, por medio del que se informó que no se llevó a cabo ninguna sesión en el mes de abril de dos mil veintidós.</w:t>
      </w:r>
    </w:p>
    <w:p w14:paraId="6C1BAE8B" w14:textId="320C21C8" w:rsidR="00D269BE" w:rsidRPr="004278D5" w:rsidRDefault="00D269BE" w:rsidP="00250BB4">
      <w:pPr>
        <w:pStyle w:val="Prrafodelista"/>
        <w:numPr>
          <w:ilvl w:val="0"/>
          <w:numId w:val="35"/>
        </w:numPr>
        <w:rPr>
          <w:rFonts w:eastAsia="Palatino Linotype"/>
          <w:b/>
          <w:bCs/>
        </w:rPr>
      </w:pPr>
      <w:r w:rsidRPr="004278D5">
        <w:rPr>
          <w:rFonts w:eastAsia="Palatino Linotype"/>
          <w:b/>
          <w:bCs/>
        </w:rPr>
        <w:t>Respuesta 2583.pdf</w:t>
      </w:r>
      <w:r w:rsidR="00420406" w:rsidRPr="004278D5">
        <w:rPr>
          <w:rFonts w:eastAsia="Palatino Linotype"/>
        </w:rPr>
        <w:t xml:space="preserve">. </w:t>
      </w:r>
      <w:r w:rsidR="00420406" w:rsidRPr="004278D5">
        <w:rPr>
          <w:rFonts w:eastAsia="Palatino Linotype" w:cs="Palatino Linotype"/>
          <w:bCs/>
          <w:color w:val="000000"/>
        </w:rPr>
        <w:t xml:space="preserve">Respuesta emitida por la Titular de la Unidad de Transparencia, mediante la cual informó respecto de las respuestas de la Primera y Segunda Sindicaturas, así como de las doce Regidurías, entre ellas la Quinta Regiduría, la cual refirió que las actas se encuentran publicadas en el portal IPOMEX, para lo cual manifestó que en enlace en el que se puede consultar es </w:t>
      </w:r>
      <w:hyperlink r:id="rId10" w:history="1">
        <w:r w:rsidR="00420406" w:rsidRPr="004278D5">
          <w:rPr>
            <w:rStyle w:val="Hipervnculo"/>
            <w:rFonts w:eastAsia="Palatino Linotype" w:cs="Palatino Linotype"/>
            <w:bCs/>
          </w:rPr>
          <w:t>https://www.ipomex.org.mx/ipo3/lgt/indice/TOLUCA/art_92_Lii_a.web?token=03</w:t>
        </w:r>
      </w:hyperlink>
    </w:p>
    <w:p w14:paraId="7D04054D" w14:textId="77777777" w:rsidR="00D269BE" w:rsidRPr="004278D5" w:rsidRDefault="00D269BE" w:rsidP="00D269BE">
      <w:pPr>
        <w:pBdr>
          <w:top w:val="nil"/>
          <w:left w:val="nil"/>
          <w:bottom w:val="nil"/>
          <w:right w:val="nil"/>
          <w:between w:val="nil"/>
        </w:pBdr>
        <w:rPr>
          <w:rFonts w:eastAsia="Palatino Linotype" w:cs="Palatino Linotype"/>
          <w:color w:val="000000"/>
          <w:szCs w:val="24"/>
        </w:rPr>
      </w:pPr>
    </w:p>
    <w:p w14:paraId="1E4C5017" w14:textId="77777777" w:rsidR="00D269BE" w:rsidRPr="004278D5" w:rsidRDefault="00D269BE" w:rsidP="00D269BE">
      <w:pPr>
        <w:pBdr>
          <w:top w:val="nil"/>
          <w:left w:val="nil"/>
          <w:bottom w:val="nil"/>
          <w:right w:val="nil"/>
          <w:between w:val="nil"/>
        </w:pBdr>
        <w:rPr>
          <w:rFonts w:eastAsia="Palatino Linotype" w:cs="Palatino Linotype"/>
          <w:b/>
          <w:bCs/>
          <w:color w:val="000000"/>
          <w:szCs w:val="24"/>
          <w:u w:val="single"/>
        </w:rPr>
      </w:pPr>
      <w:r w:rsidRPr="004278D5">
        <w:rPr>
          <w:rFonts w:eastAsia="Palatino Linotype" w:cs="Palatino Linotype"/>
          <w:b/>
          <w:bCs/>
          <w:color w:val="000000"/>
          <w:szCs w:val="24"/>
          <w:u w:val="single"/>
        </w:rPr>
        <w:t>02584/TOLUCA/IP/2022</w:t>
      </w:r>
    </w:p>
    <w:p w14:paraId="70A9323B" w14:textId="344B0922" w:rsidR="00D269BE" w:rsidRPr="004278D5" w:rsidRDefault="00D269BE" w:rsidP="00250BB4">
      <w:pPr>
        <w:pStyle w:val="Prrafodelista"/>
        <w:numPr>
          <w:ilvl w:val="0"/>
          <w:numId w:val="37"/>
        </w:numPr>
        <w:rPr>
          <w:rFonts w:eastAsia="Palatino Linotype"/>
          <w:b/>
          <w:bCs/>
        </w:rPr>
      </w:pPr>
      <w:r w:rsidRPr="004278D5">
        <w:rPr>
          <w:rFonts w:eastAsia="Palatino Linotype"/>
          <w:b/>
          <w:bCs/>
        </w:rPr>
        <w:t>ACTA DE LA SEGUNDA SESIÓN ORDINARIA DESARROLLO ECONÓMICO.pdf</w:t>
      </w:r>
      <w:r w:rsidR="00CB62C0" w:rsidRPr="004278D5">
        <w:rPr>
          <w:rFonts w:eastAsia="Palatino Linotype"/>
        </w:rPr>
        <w:t xml:space="preserve">. Acta de la Segunda Sesión Ordinaria de la Comisión de Desarrollo Económico (mercados, </w:t>
      </w:r>
      <w:r w:rsidR="001333B3" w:rsidRPr="004278D5">
        <w:rPr>
          <w:rFonts w:eastAsia="Palatino Linotype"/>
        </w:rPr>
        <w:t>tianguis, central de abastos, rastro) celebrada el trece de mayo de dos mil veintidós, en versión pública.</w:t>
      </w:r>
    </w:p>
    <w:p w14:paraId="25F90443" w14:textId="424D3CA8" w:rsidR="00D269BE" w:rsidRPr="004278D5" w:rsidRDefault="00D269BE" w:rsidP="00250BB4">
      <w:pPr>
        <w:pStyle w:val="Prrafodelista"/>
        <w:numPr>
          <w:ilvl w:val="0"/>
          <w:numId w:val="37"/>
        </w:numPr>
        <w:rPr>
          <w:rFonts w:eastAsia="Palatino Linotype"/>
          <w:b/>
          <w:bCs/>
        </w:rPr>
      </w:pPr>
      <w:r w:rsidRPr="004278D5">
        <w:rPr>
          <w:rFonts w:eastAsia="Palatino Linotype"/>
          <w:b/>
          <w:bCs/>
        </w:rPr>
        <w:t>02584.pdf</w:t>
      </w:r>
      <w:r w:rsidR="001333B3" w:rsidRPr="004278D5">
        <w:rPr>
          <w:rFonts w:eastAsia="Palatino Linotype"/>
        </w:rPr>
        <w:t>. Oficio número 110/649/2022 emitido por el Décimo Regidor, por medio del que se informó que, una vez realizada una búsqueda exhaustiva en los archivos que obran en esa Regiduría, no se encontró información referente a sesiones o reuniones por parte de la Comisión de Protección e Inclusión a Personas con Discapacidad.</w:t>
      </w:r>
    </w:p>
    <w:p w14:paraId="5D253782" w14:textId="5D5CCE04" w:rsidR="00D269BE" w:rsidRPr="004278D5" w:rsidRDefault="00D269BE" w:rsidP="00250BB4">
      <w:pPr>
        <w:pStyle w:val="Prrafodelista"/>
        <w:numPr>
          <w:ilvl w:val="0"/>
          <w:numId w:val="37"/>
        </w:numPr>
        <w:rPr>
          <w:rFonts w:eastAsia="Palatino Linotype"/>
          <w:b/>
          <w:bCs/>
        </w:rPr>
      </w:pPr>
      <w:r w:rsidRPr="004278D5">
        <w:rPr>
          <w:rFonts w:eastAsia="Palatino Linotype"/>
          <w:b/>
          <w:bCs/>
        </w:rPr>
        <w:t>respuesta saimex 2584.pdf</w:t>
      </w:r>
      <w:r w:rsidR="001333B3" w:rsidRPr="004278D5">
        <w:rPr>
          <w:rFonts w:eastAsia="Palatino Linotype"/>
        </w:rPr>
        <w:t xml:space="preserve">. Escrito suscrito por el Primer Regidor, con el que se informó que </w:t>
      </w:r>
      <w:r w:rsidR="001333B3" w:rsidRPr="004278D5">
        <w:rPr>
          <w:rFonts w:eastAsia="Palatino Linotype" w:cs="Palatino Linotype"/>
          <w:bCs/>
          <w:color w:val="000000"/>
        </w:rPr>
        <w:t xml:space="preserve">las actas de las Comisiones Unidas de Prevención y Atención de Conflictos Laborales y Protección e Inclusión a Personas con Discapacidad de fecha nueve de mayo de dos mil veintidós se encuentran disponibles en la liga </w:t>
      </w:r>
      <w:hyperlink r:id="rId11" w:history="1">
        <w:r w:rsidR="001333B3" w:rsidRPr="004278D5">
          <w:rPr>
            <w:rStyle w:val="Hipervnculo"/>
            <w:rFonts w:eastAsia="Palatino Linotype" w:cs="Palatino Linotype"/>
            <w:bCs/>
          </w:rPr>
          <w:t>https://ipomex.org.mx/ipo3/lgt/portal/3.web#</w:t>
        </w:r>
      </w:hyperlink>
      <w:r w:rsidR="001333B3" w:rsidRPr="004278D5">
        <w:rPr>
          <w:rFonts w:eastAsia="Palatino Linotype" w:cs="Palatino Linotype"/>
          <w:bCs/>
          <w:color w:val="000000"/>
        </w:rPr>
        <w:t>, en la fracción LII A.</w:t>
      </w:r>
    </w:p>
    <w:p w14:paraId="77CF66C4" w14:textId="4CB6C39C" w:rsidR="00D269BE" w:rsidRPr="004278D5" w:rsidRDefault="00D269BE" w:rsidP="00250BB4">
      <w:pPr>
        <w:pStyle w:val="Prrafodelista"/>
        <w:numPr>
          <w:ilvl w:val="0"/>
          <w:numId w:val="37"/>
        </w:numPr>
        <w:rPr>
          <w:rFonts w:eastAsia="Palatino Linotype"/>
          <w:b/>
          <w:bCs/>
        </w:rPr>
      </w:pPr>
      <w:r w:rsidRPr="004278D5">
        <w:rPr>
          <w:rFonts w:eastAsia="Palatino Linotype"/>
          <w:b/>
          <w:bCs/>
        </w:rPr>
        <w:t>Solicitud 2584.pdf</w:t>
      </w:r>
      <w:r w:rsidR="001333B3" w:rsidRPr="004278D5">
        <w:rPr>
          <w:rFonts w:eastAsia="Palatino Linotype"/>
        </w:rPr>
        <w:t>. Oficio número TOLSM1/01614/2022, emitido por la Primera Síndica Municipal, con el que se señaló que en mayo de dos mil veintidós no se generaron sesiones de comisiones por parte de esa Sindicatura.</w:t>
      </w:r>
    </w:p>
    <w:p w14:paraId="6AA666A9" w14:textId="53B6F5CA" w:rsidR="00D269BE" w:rsidRPr="004278D5" w:rsidRDefault="00D269BE" w:rsidP="00250BB4">
      <w:pPr>
        <w:pStyle w:val="Prrafodelista"/>
        <w:numPr>
          <w:ilvl w:val="0"/>
          <w:numId w:val="37"/>
        </w:numPr>
        <w:rPr>
          <w:rFonts w:eastAsia="Palatino Linotype"/>
          <w:b/>
          <w:bCs/>
        </w:rPr>
      </w:pPr>
      <w:r w:rsidRPr="004278D5">
        <w:rPr>
          <w:rFonts w:eastAsia="Palatino Linotype"/>
          <w:b/>
          <w:bCs/>
        </w:rPr>
        <w:t>SEGUNDA SESIÓN AGENDA 2030.pdf</w:t>
      </w:r>
      <w:r w:rsidR="001333B3" w:rsidRPr="004278D5">
        <w:rPr>
          <w:rFonts w:eastAsia="Palatino Linotype"/>
        </w:rPr>
        <w:t xml:space="preserve">. Acta de la Segunda Sesión Ordinaria de la Comisión para el Seguimiento a la Implementación </w:t>
      </w:r>
      <w:r w:rsidR="00654E3A" w:rsidRPr="004278D5">
        <w:rPr>
          <w:rFonts w:eastAsia="Palatino Linotype"/>
        </w:rPr>
        <w:t>de la Agenda 2030 en Toluca de fecha nueve de mayo de dos mil veintidós.</w:t>
      </w:r>
    </w:p>
    <w:p w14:paraId="0CBD4C2C" w14:textId="7EE9B11E" w:rsidR="00D269BE" w:rsidRPr="004278D5" w:rsidRDefault="00D269BE" w:rsidP="00250BB4">
      <w:pPr>
        <w:pStyle w:val="Prrafodelista"/>
        <w:numPr>
          <w:ilvl w:val="0"/>
          <w:numId w:val="37"/>
        </w:numPr>
        <w:rPr>
          <w:rFonts w:eastAsia="Palatino Linotype"/>
          <w:b/>
          <w:bCs/>
        </w:rPr>
      </w:pPr>
      <w:r w:rsidRPr="004278D5">
        <w:rPr>
          <w:rFonts w:eastAsia="Palatino Linotype"/>
          <w:b/>
          <w:bCs/>
        </w:rPr>
        <w:t>Acta.pdf</w:t>
      </w:r>
      <w:r w:rsidR="00654E3A" w:rsidRPr="004278D5">
        <w:rPr>
          <w:rFonts w:eastAsia="Palatino Linotype"/>
        </w:rPr>
        <w:t xml:space="preserve">. </w:t>
      </w:r>
      <w:r w:rsidR="00654E3A" w:rsidRPr="004278D5">
        <w:rPr>
          <w:rFonts w:eastAsia="Palatino Linotype" w:cs="Palatino Linotype"/>
          <w:bCs/>
          <w:color w:val="000000"/>
        </w:rPr>
        <w:t>Acta de la Sesión de Instalación de la Comisión de Protección y Bienestar Animal, de fecha treinta y uno de enero de dos mil veintidós. (Documento repetido)</w:t>
      </w:r>
    </w:p>
    <w:p w14:paraId="551FE13D" w14:textId="0737266E" w:rsidR="00D269BE" w:rsidRPr="004278D5" w:rsidRDefault="00D269BE" w:rsidP="00250BB4">
      <w:pPr>
        <w:pStyle w:val="Prrafodelista"/>
        <w:numPr>
          <w:ilvl w:val="0"/>
          <w:numId w:val="37"/>
        </w:numPr>
        <w:rPr>
          <w:rFonts w:eastAsia="Palatino Linotype"/>
          <w:b/>
          <w:bCs/>
        </w:rPr>
      </w:pPr>
      <w:r w:rsidRPr="004278D5">
        <w:rPr>
          <w:rFonts w:eastAsia="Palatino Linotype"/>
          <w:b/>
          <w:bCs/>
        </w:rPr>
        <w:t>solicitud SAIMEX 2584.pdf</w:t>
      </w:r>
      <w:r w:rsidR="00654E3A" w:rsidRPr="004278D5">
        <w:rPr>
          <w:rFonts w:eastAsia="Palatino Linotype"/>
        </w:rPr>
        <w:t>. Escrito suscrito por la Sexta Regidora, la cual manifestó que se realizó una búsqueda exhaustiva de la información sin que se encontrara información generada en el mes de mayo de dos mil veintidós relativa a las sesiones de Comisiones que preside.</w:t>
      </w:r>
    </w:p>
    <w:p w14:paraId="4310D646" w14:textId="16690B15" w:rsidR="00D269BE" w:rsidRPr="004278D5" w:rsidRDefault="00D269BE" w:rsidP="00250BB4">
      <w:pPr>
        <w:pStyle w:val="Prrafodelista"/>
        <w:numPr>
          <w:ilvl w:val="0"/>
          <w:numId w:val="37"/>
        </w:numPr>
        <w:rPr>
          <w:rFonts w:eastAsia="Palatino Linotype"/>
          <w:b/>
          <w:bCs/>
        </w:rPr>
      </w:pPr>
      <w:r w:rsidRPr="004278D5">
        <w:rPr>
          <w:rFonts w:eastAsia="Palatino Linotype"/>
          <w:b/>
          <w:bCs/>
        </w:rPr>
        <w:t>2DA SESIÓN DE PATRIMONIO.pdf</w:t>
      </w:r>
      <w:r w:rsidR="00654E3A" w:rsidRPr="004278D5">
        <w:rPr>
          <w:rFonts w:eastAsia="Palatino Linotype"/>
        </w:rPr>
        <w:t>. Acta de la Segunda Sesión Ordinaria de la Comisión de Patrimonio Municipal celebrada el diecisiete de mayo de dos mil veintidós.</w:t>
      </w:r>
    </w:p>
    <w:p w14:paraId="77F91198" w14:textId="283171F8" w:rsidR="00D269BE" w:rsidRPr="004278D5" w:rsidRDefault="00D269BE" w:rsidP="00250BB4">
      <w:pPr>
        <w:pStyle w:val="Prrafodelista"/>
        <w:numPr>
          <w:ilvl w:val="0"/>
          <w:numId w:val="37"/>
        </w:numPr>
        <w:rPr>
          <w:rFonts w:eastAsia="Palatino Linotype"/>
          <w:b/>
          <w:bCs/>
        </w:rPr>
      </w:pPr>
      <w:r w:rsidRPr="004278D5">
        <w:rPr>
          <w:rFonts w:eastAsia="Palatino Linotype"/>
          <w:b/>
          <w:bCs/>
        </w:rPr>
        <w:t>ACTA DE INSTALACIÓN DE LA COMISIÓN DE DERECHOS HUMANOS.pdf</w:t>
      </w:r>
      <w:r w:rsidR="00654E3A" w:rsidRPr="004278D5">
        <w:rPr>
          <w:rFonts w:eastAsia="Palatino Linotype"/>
        </w:rPr>
        <w:t>. Acta de Instalación de la Comisión Edilicia de Derechos Humanos celebrada el cuatro de febrero de dos mil veintidós. (Documento repetido)</w:t>
      </w:r>
    </w:p>
    <w:p w14:paraId="2924F014" w14:textId="079120BF" w:rsidR="00D269BE" w:rsidRPr="004278D5" w:rsidRDefault="00D269BE" w:rsidP="00250BB4">
      <w:pPr>
        <w:pStyle w:val="Prrafodelista"/>
        <w:numPr>
          <w:ilvl w:val="0"/>
          <w:numId w:val="37"/>
        </w:numPr>
        <w:rPr>
          <w:rFonts w:eastAsia="Palatino Linotype"/>
          <w:b/>
          <w:bCs/>
        </w:rPr>
      </w:pPr>
      <w:r w:rsidRPr="004278D5">
        <w:rPr>
          <w:rFonts w:eastAsia="Palatino Linotype"/>
          <w:b/>
          <w:bCs/>
        </w:rPr>
        <w:t>ACTA PRIMERA SESIÓN ORDINARIA DE LA COMISIÓN DE DERECHOS HUMANOS.pdf</w:t>
      </w:r>
      <w:r w:rsidR="00654E3A" w:rsidRPr="004278D5">
        <w:rPr>
          <w:rFonts w:eastAsia="Palatino Linotype"/>
        </w:rPr>
        <w:t xml:space="preserve">. Acta de la Primera Sesión Ordinaria de la Comisión Edilicia de Derechos Humanos de fecha 30 de septiembre de dos mil veintidós. (Documento repetido) </w:t>
      </w:r>
    </w:p>
    <w:p w14:paraId="091AEC7C" w14:textId="5899B3B4" w:rsidR="00D269BE" w:rsidRPr="004278D5" w:rsidRDefault="00D269BE" w:rsidP="00DF7FE1">
      <w:pPr>
        <w:pStyle w:val="Prrafodelista"/>
        <w:numPr>
          <w:ilvl w:val="0"/>
          <w:numId w:val="37"/>
        </w:numPr>
        <w:rPr>
          <w:rFonts w:eastAsia="Palatino Linotype"/>
          <w:b/>
          <w:bCs/>
        </w:rPr>
      </w:pPr>
      <w:r w:rsidRPr="004278D5">
        <w:rPr>
          <w:rFonts w:eastAsia="Palatino Linotype"/>
          <w:b/>
          <w:bCs/>
        </w:rPr>
        <w:t>saimex02584.pdf</w:t>
      </w:r>
      <w:r w:rsidR="00654E3A" w:rsidRPr="004278D5">
        <w:rPr>
          <w:rFonts w:eastAsia="Palatino Linotype"/>
        </w:rPr>
        <w:t xml:space="preserve">. Escrito emitido por el Décimo Segundo Regidor por medio del cual se informó que la Comisión de Transparencia, Acceso a la Información Pública y Protección de Datos Personales no tiene actas de sesiones correspondientes al mes de </w:t>
      </w:r>
      <w:r w:rsidR="007972EF" w:rsidRPr="004278D5">
        <w:rPr>
          <w:rFonts w:eastAsia="Palatino Linotype"/>
        </w:rPr>
        <w:t>mayo</w:t>
      </w:r>
      <w:r w:rsidR="00654E3A" w:rsidRPr="004278D5">
        <w:rPr>
          <w:rFonts w:eastAsia="Palatino Linotype"/>
        </w:rPr>
        <w:t xml:space="preserve"> de dos mil veintidós.</w:t>
      </w:r>
    </w:p>
    <w:p w14:paraId="68EF13E1" w14:textId="294E4B9A" w:rsidR="00D269BE" w:rsidRPr="004278D5" w:rsidRDefault="00D269BE" w:rsidP="00250BB4">
      <w:pPr>
        <w:pStyle w:val="Prrafodelista"/>
        <w:numPr>
          <w:ilvl w:val="0"/>
          <w:numId w:val="37"/>
        </w:numPr>
        <w:rPr>
          <w:rFonts w:eastAsia="Palatino Linotype"/>
          <w:b/>
          <w:bCs/>
        </w:rPr>
      </w:pPr>
      <w:r w:rsidRPr="004278D5">
        <w:rPr>
          <w:rFonts w:eastAsia="Palatino Linotype"/>
          <w:b/>
          <w:bCs/>
        </w:rPr>
        <w:t>SAIMEX305 DICIEMBRE 14 REQ. 02584.pdf</w:t>
      </w:r>
      <w:r w:rsidR="007972EF" w:rsidRPr="004278D5">
        <w:rPr>
          <w:rFonts w:eastAsia="Palatino Linotype"/>
        </w:rPr>
        <w:t>. Oficio 7REG/305/2022 emitido por el Séptimo Regidor, por medio del que se informó que no se llevó a cabo ninguna sesión en el mes de mayo de dos mil veintidós.</w:t>
      </w:r>
    </w:p>
    <w:p w14:paraId="36DA9FD7" w14:textId="5E5B7A49" w:rsidR="00D269BE" w:rsidRPr="004278D5" w:rsidRDefault="00D269BE" w:rsidP="00250BB4">
      <w:pPr>
        <w:pStyle w:val="Prrafodelista"/>
        <w:numPr>
          <w:ilvl w:val="0"/>
          <w:numId w:val="37"/>
        </w:numPr>
        <w:rPr>
          <w:rFonts w:eastAsia="Palatino Linotype"/>
          <w:b/>
          <w:bCs/>
        </w:rPr>
      </w:pPr>
      <w:r w:rsidRPr="004278D5">
        <w:rPr>
          <w:rFonts w:eastAsia="Palatino Linotype"/>
          <w:b/>
          <w:bCs/>
        </w:rPr>
        <w:t>Respuesta 2584.pdf</w:t>
      </w:r>
      <w:r w:rsidR="00CB62C0" w:rsidRPr="004278D5">
        <w:rPr>
          <w:rFonts w:eastAsia="Palatino Linotype"/>
        </w:rPr>
        <w:t xml:space="preserve">. </w:t>
      </w:r>
      <w:r w:rsidR="00CB62C0" w:rsidRPr="004278D5">
        <w:rPr>
          <w:rFonts w:eastAsia="Palatino Linotype" w:cs="Palatino Linotype"/>
          <w:bCs/>
          <w:color w:val="000000"/>
        </w:rPr>
        <w:t xml:space="preserve">Respuesta emitida por la Titular de la Unidad de Transparencia, mediante la cual informó respecto de las respuestas de la Primera y Segunda Sindicaturas, así como de las doce Regidurías. Cabe resaltar que la Primera Regiduría manifestó que las actas de las Comisiones Unidas de Prevención y Atención de Conflictos Laborales y Protección e Inclusión a Personas con Discapacidad de fecha 09 de mayo se encuentran disponibles en la liga </w:t>
      </w:r>
      <w:hyperlink r:id="rId12" w:history="1">
        <w:r w:rsidR="00CB62C0" w:rsidRPr="004278D5">
          <w:rPr>
            <w:rStyle w:val="Hipervnculo"/>
            <w:rFonts w:eastAsia="Palatino Linotype" w:cs="Palatino Linotype"/>
            <w:bCs/>
          </w:rPr>
          <w:t>https://ipomex.org.mx/ipo3/lgt/portal/3.web#</w:t>
        </w:r>
      </w:hyperlink>
      <w:r w:rsidR="00CB62C0" w:rsidRPr="004278D5">
        <w:rPr>
          <w:rFonts w:eastAsia="Palatino Linotype" w:cs="Palatino Linotype"/>
          <w:bCs/>
          <w:color w:val="000000"/>
        </w:rPr>
        <w:t>, en la fracción LII A.</w:t>
      </w:r>
    </w:p>
    <w:p w14:paraId="7C32D3AB" w14:textId="77777777" w:rsidR="00D269BE" w:rsidRPr="004278D5" w:rsidRDefault="00D269BE" w:rsidP="00D269BE">
      <w:pPr>
        <w:pBdr>
          <w:top w:val="nil"/>
          <w:left w:val="nil"/>
          <w:bottom w:val="nil"/>
          <w:right w:val="nil"/>
          <w:between w:val="nil"/>
        </w:pBdr>
        <w:rPr>
          <w:rFonts w:eastAsia="Palatino Linotype" w:cs="Palatino Linotype"/>
          <w:color w:val="000000"/>
          <w:szCs w:val="24"/>
        </w:rPr>
      </w:pPr>
    </w:p>
    <w:p w14:paraId="44EF3BC9" w14:textId="77777777" w:rsidR="00D269BE" w:rsidRPr="004278D5" w:rsidRDefault="00D269BE" w:rsidP="00D269BE">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02585/TOLUCA/IP/2022</w:t>
      </w:r>
    </w:p>
    <w:p w14:paraId="28D560D1" w14:textId="272D7EAC" w:rsidR="00D269BE" w:rsidRPr="004278D5" w:rsidRDefault="00D269BE" w:rsidP="00CD22E1">
      <w:pPr>
        <w:pStyle w:val="Prrafodelista"/>
        <w:numPr>
          <w:ilvl w:val="0"/>
          <w:numId w:val="38"/>
        </w:numPr>
        <w:rPr>
          <w:rFonts w:eastAsia="Palatino Linotype"/>
          <w:b/>
          <w:bCs/>
        </w:rPr>
      </w:pPr>
      <w:r w:rsidRPr="004278D5">
        <w:rPr>
          <w:rFonts w:eastAsia="Palatino Linotype"/>
          <w:b/>
          <w:bCs/>
        </w:rPr>
        <w:t>ACTA DE LA PRIMERA SESIÓN ORDINARIA PREVENCIÓN SOCIAL DE LA VIOLENCIA Y DELINCUENCIA.pdf</w:t>
      </w:r>
      <w:r w:rsidR="00CD22E1" w:rsidRPr="004278D5">
        <w:rPr>
          <w:rFonts w:eastAsia="Palatino Linotype"/>
        </w:rPr>
        <w:t>. Acta de la Primera Sesión Ordinaria de la Comisión de Prevención Social de la Violencia y Delincuencia celebrada el dos de junio de dos mil veintidós.</w:t>
      </w:r>
    </w:p>
    <w:p w14:paraId="1CF000C1" w14:textId="361AE86A" w:rsidR="00D269BE" w:rsidRPr="004278D5" w:rsidRDefault="00D269BE" w:rsidP="00CD22E1">
      <w:pPr>
        <w:pStyle w:val="Prrafodelista"/>
        <w:numPr>
          <w:ilvl w:val="0"/>
          <w:numId w:val="38"/>
        </w:numPr>
        <w:rPr>
          <w:rFonts w:eastAsia="Palatino Linotype"/>
          <w:b/>
          <w:bCs/>
        </w:rPr>
      </w:pPr>
      <w:r w:rsidRPr="004278D5">
        <w:rPr>
          <w:rFonts w:eastAsia="Palatino Linotype"/>
          <w:b/>
          <w:bCs/>
        </w:rPr>
        <w:t>ACTA DE LA TERCERA SESIÓN ORDINARIA DESARROLLO ECONÓMICO.pdf</w:t>
      </w:r>
      <w:r w:rsidR="00CD22E1" w:rsidRPr="004278D5">
        <w:rPr>
          <w:rFonts w:eastAsia="Palatino Linotype"/>
        </w:rPr>
        <w:t>. Acta de la Tercera Sesión Ordinaria de la Comisión de Desarrollo Económico (mercados, tianguis, central de abastos, rastro) celebrada el tres de junio de dos mil veintidós, en versión pública.</w:t>
      </w:r>
    </w:p>
    <w:p w14:paraId="3E59A2E3" w14:textId="7678D76C" w:rsidR="00D269BE" w:rsidRPr="004278D5" w:rsidRDefault="00D269BE" w:rsidP="00CD22E1">
      <w:pPr>
        <w:pStyle w:val="Prrafodelista"/>
        <w:numPr>
          <w:ilvl w:val="0"/>
          <w:numId w:val="38"/>
        </w:numPr>
        <w:rPr>
          <w:rFonts w:eastAsia="Palatino Linotype"/>
          <w:b/>
          <w:bCs/>
        </w:rPr>
      </w:pPr>
      <w:r w:rsidRPr="004278D5">
        <w:rPr>
          <w:rFonts w:eastAsia="Palatino Linotype"/>
          <w:b/>
          <w:bCs/>
        </w:rPr>
        <w:t>02585.pdf</w:t>
      </w:r>
      <w:r w:rsidR="00CD22E1" w:rsidRPr="004278D5">
        <w:rPr>
          <w:rFonts w:eastAsia="Palatino Linotype"/>
        </w:rPr>
        <w:t>. Oficio número 110/650/2022 emitido por el Décimo Regidor, por medio del que se informó que, una vez realizada una búsqueda exhaustiva en los archivos que obran en esa Regiduría, no se encontró información referente a sesiones o reuniones por parte de la Comisión de Protección e Inclusión a Personas con Discapacidad durante el mes de junio de dos mil veintidós.</w:t>
      </w:r>
    </w:p>
    <w:p w14:paraId="0FCAAFD7" w14:textId="03F20903" w:rsidR="00D269BE" w:rsidRPr="004278D5" w:rsidRDefault="00D269BE" w:rsidP="00CD22E1">
      <w:pPr>
        <w:pStyle w:val="Prrafodelista"/>
        <w:numPr>
          <w:ilvl w:val="0"/>
          <w:numId w:val="38"/>
        </w:numPr>
        <w:rPr>
          <w:rFonts w:eastAsia="Palatino Linotype"/>
          <w:b/>
          <w:bCs/>
        </w:rPr>
      </w:pPr>
      <w:r w:rsidRPr="004278D5">
        <w:rPr>
          <w:rFonts w:eastAsia="Palatino Linotype"/>
          <w:b/>
          <w:bCs/>
        </w:rPr>
        <w:t>respuesta saimex 2585.pdf</w:t>
      </w:r>
      <w:r w:rsidR="00CD22E1" w:rsidRPr="004278D5">
        <w:rPr>
          <w:rFonts w:eastAsia="Palatino Linotype"/>
        </w:rPr>
        <w:t xml:space="preserve">. </w:t>
      </w:r>
      <w:r w:rsidR="00133CF9" w:rsidRPr="004278D5">
        <w:rPr>
          <w:rFonts w:eastAsia="Palatino Linotype"/>
        </w:rPr>
        <w:t xml:space="preserve">Escrito suscrito por el Primer Regidor, con el que se informó que </w:t>
      </w:r>
      <w:r w:rsidR="00133CF9" w:rsidRPr="004278D5">
        <w:rPr>
          <w:rFonts w:eastAsia="Palatino Linotype" w:cs="Palatino Linotype"/>
          <w:bCs/>
          <w:color w:val="000000"/>
        </w:rPr>
        <w:t xml:space="preserve">las actas de las Comisiones Unidas de Prevención y Atención de Conflictos Laborales y Protección e Inclusión a Personas con Discapacidad de fecha nueve de mayo de dos mil veintidós se encuentran disponibles en la liga </w:t>
      </w:r>
      <w:hyperlink r:id="rId13" w:history="1">
        <w:r w:rsidR="00133CF9" w:rsidRPr="004278D5">
          <w:rPr>
            <w:rStyle w:val="Hipervnculo"/>
            <w:rFonts w:eastAsia="Palatino Linotype" w:cs="Palatino Linotype"/>
            <w:bCs/>
          </w:rPr>
          <w:t>https://ipomex.org.mx/ipo3/lgt/portal/3.web#</w:t>
        </w:r>
      </w:hyperlink>
      <w:r w:rsidR="00133CF9" w:rsidRPr="004278D5">
        <w:rPr>
          <w:rFonts w:eastAsia="Palatino Linotype" w:cs="Palatino Linotype"/>
          <w:bCs/>
          <w:color w:val="000000"/>
        </w:rPr>
        <w:t>, en la fracción LII A.</w:t>
      </w:r>
    </w:p>
    <w:p w14:paraId="6DC8889E" w14:textId="1D4240FC" w:rsidR="00D269BE" w:rsidRPr="004278D5" w:rsidRDefault="00D269BE" w:rsidP="00CD22E1">
      <w:pPr>
        <w:pStyle w:val="Prrafodelista"/>
        <w:numPr>
          <w:ilvl w:val="0"/>
          <w:numId w:val="38"/>
        </w:numPr>
        <w:rPr>
          <w:rFonts w:eastAsia="Palatino Linotype"/>
          <w:b/>
          <w:bCs/>
        </w:rPr>
      </w:pPr>
      <w:r w:rsidRPr="004278D5">
        <w:rPr>
          <w:rFonts w:eastAsia="Palatino Linotype"/>
          <w:b/>
          <w:bCs/>
        </w:rPr>
        <w:t>Acta de la segunda sesión de la Comisión de Hacienda(Ingresos).pdf</w:t>
      </w:r>
      <w:r w:rsidR="00DF7FE1" w:rsidRPr="004278D5">
        <w:rPr>
          <w:rFonts w:eastAsia="Palatino Linotype"/>
          <w:bCs/>
        </w:rPr>
        <w:t>. Acta de la Segunda Sesión Ordinaria de la Comisión Edilicia de Hacienda (Ingresos) celebrada el veinte de junio de dos mil veintidós.</w:t>
      </w:r>
    </w:p>
    <w:p w14:paraId="412E1A79" w14:textId="6BE65111" w:rsidR="00D269BE" w:rsidRPr="004278D5" w:rsidRDefault="00D269BE" w:rsidP="00DF7FE1">
      <w:pPr>
        <w:pStyle w:val="Prrafodelista"/>
        <w:numPr>
          <w:ilvl w:val="0"/>
          <w:numId w:val="38"/>
        </w:numPr>
        <w:rPr>
          <w:rFonts w:eastAsia="Palatino Linotype"/>
          <w:b/>
          <w:bCs/>
        </w:rPr>
      </w:pPr>
      <w:r w:rsidRPr="004278D5">
        <w:rPr>
          <w:rFonts w:eastAsia="Palatino Linotype"/>
          <w:b/>
          <w:bCs/>
        </w:rPr>
        <w:t>SOLICITUD DE INFORMACIÓN 2585.pdf</w:t>
      </w:r>
      <w:r w:rsidR="00DF7FE1" w:rsidRPr="004278D5">
        <w:rPr>
          <w:rFonts w:eastAsia="Palatino Linotype"/>
          <w:bCs/>
        </w:rPr>
        <w:t>. Oficio número 4R/SAIP-091/2022 suscrito por la Cuarta Regidora, con el cual manifestó que en el mes de junio de dos mil veintidós no se realizó ninguna sesión, toda vez que no se tenían asuntos pendientes por atender.</w:t>
      </w:r>
    </w:p>
    <w:p w14:paraId="20BA5E37" w14:textId="3AC414B5" w:rsidR="00D269BE" w:rsidRPr="004278D5" w:rsidRDefault="00D269BE" w:rsidP="00DF7FE1">
      <w:pPr>
        <w:pStyle w:val="Prrafodelista"/>
        <w:numPr>
          <w:ilvl w:val="0"/>
          <w:numId w:val="38"/>
        </w:numPr>
        <w:rPr>
          <w:rFonts w:eastAsia="Palatino Linotype"/>
          <w:b/>
          <w:bCs/>
        </w:rPr>
      </w:pPr>
      <w:r w:rsidRPr="004278D5">
        <w:rPr>
          <w:rFonts w:eastAsia="Palatino Linotype"/>
          <w:b/>
          <w:bCs/>
        </w:rPr>
        <w:t>Acta.pdf</w:t>
      </w:r>
      <w:r w:rsidR="00DF7FE1" w:rsidRPr="004278D5">
        <w:rPr>
          <w:rFonts w:eastAsia="Palatino Linotype"/>
          <w:bCs/>
        </w:rPr>
        <w:t>. Acta de la Sesión de Instalación de la Comisión de Protección y Bienestar Animal, de fecha treinta y uno de enero de dos mil veintidós. (Documento repetido)</w:t>
      </w:r>
    </w:p>
    <w:p w14:paraId="28BD17AF" w14:textId="6F18E7DA" w:rsidR="00D269BE" w:rsidRPr="004278D5" w:rsidRDefault="00D269BE" w:rsidP="00CD22E1">
      <w:pPr>
        <w:pStyle w:val="Prrafodelista"/>
        <w:numPr>
          <w:ilvl w:val="0"/>
          <w:numId w:val="38"/>
        </w:numPr>
        <w:rPr>
          <w:rFonts w:eastAsia="Palatino Linotype"/>
          <w:b/>
          <w:bCs/>
        </w:rPr>
      </w:pPr>
      <w:r w:rsidRPr="004278D5">
        <w:rPr>
          <w:rFonts w:eastAsia="Palatino Linotype"/>
          <w:b/>
          <w:bCs/>
        </w:rPr>
        <w:t>ACTA PRIMERA SESIÓN ORDINARIA DE LA COMISIÓN DE JUVENTUD, DEPORTE Y RECREACIÓN.pdf</w:t>
      </w:r>
      <w:r w:rsidR="00DF7FE1" w:rsidRPr="004278D5">
        <w:rPr>
          <w:rFonts w:eastAsia="Palatino Linotype"/>
          <w:bCs/>
        </w:rPr>
        <w:t>. Acta de la Primera Sesión Ordinaria de la Comisión de Juventud, Deporte y Recreación celebrada el veintinueve de junio de dos mil veintidós.</w:t>
      </w:r>
    </w:p>
    <w:p w14:paraId="794254C9" w14:textId="2A59A401" w:rsidR="00D269BE" w:rsidRPr="004278D5" w:rsidRDefault="00D269BE" w:rsidP="00DF7FE1">
      <w:pPr>
        <w:pStyle w:val="Prrafodelista"/>
        <w:numPr>
          <w:ilvl w:val="0"/>
          <w:numId w:val="38"/>
        </w:numPr>
        <w:rPr>
          <w:rFonts w:eastAsia="Palatino Linotype"/>
          <w:b/>
          <w:bCs/>
        </w:rPr>
      </w:pPr>
      <w:r w:rsidRPr="004278D5">
        <w:rPr>
          <w:rFonts w:eastAsia="Palatino Linotype"/>
          <w:b/>
          <w:bCs/>
        </w:rPr>
        <w:t>ACTA DE INSTALACIÓN DE LA COMISIÓN DE DERECHOS HUMANOS.pdf</w:t>
      </w:r>
      <w:r w:rsidR="00DF7FE1" w:rsidRPr="004278D5">
        <w:rPr>
          <w:rFonts w:eastAsia="Palatino Linotype"/>
          <w:bCs/>
        </w:rPr>
        <w:t>. Acta de Instalación de la Comisión Edilicia de Derechos Humanos celebrada el cuatro de febrero de dos mil veintidós. (Documento repetido)</w:t>
      </w:r>
    </w:p>
    <w:p w14:paraId="00BB966A" w14:textId="097C5BCD" w:rsidR="00D269BE" w:rsidRPr="004278D5" w:rsidRDefault="00D269BE" w:rsidP="00DF7FE1">
      <w:pPr>
        <w:pStyle w:val="Prrafodelista"/>
        <w:numPr>
          <w:ilvl w:val="0"/>
          <w:numId w:val="38"/>
        </w:numPr>
        <w:rPr>
          <w:rFonts w:eastAsia="Palatino Linotype"/>
          <w:b/>
          <w:bCs/>
        </w:rPr>
      </w:pPr>
      <w:r w:rsidRPr="004278D5">
        <w:rPr>
          <w:rFonts w:eastAsia="Palatino Linotype"/>
          <w:b/>
          <w:bCs/>
        </w:rPr>
        <w:t>ACTA PRIMERA SESIÓN ORDINARIA DE LA COMISIÓN DE DERECHOS HUMANOS.pdf</w:t>
      </w:r>
      <w:r w:rsidR="00DF7FE1" w:rsidRPr="004278D5">
        <w:rPr>
          <w:rFonts w:eastAsia="Palatino Linotype"/>
          <w:bCs/>
        </w:rPr>
        <w:t>. Acta de la Primera Sesión Ordinaria de la Comisión Edilicia de Derechos Humanos de fecha 30 de septiembre de dos mil veintidós. (Documento repetido)</w:t>
      </w:r>
    </w:p>
    <w:p w14:paraId="3786097F" w14:textId="6C376C20" w:rsidR="00D269BE" w:rsidRPr="004278D5" w:rsidRDefault="00D269BE" w:rsidP="00DF7FE1">
      <w:pPr>
        <w:pStyle w:val="Prrafodelista"/>
        <w:numPr>
          <w:ilvl w:val="0"/>
          <w:numId w:val="38"/>
        </w:numPr>
        <w:rPr>
          <w:rFonts w:eastAsia="Palatino Linotype"/>
          <w:b/>
          <w:bCs/>
        </w:rPr>
      </w:pPr>
      <w:r w:rsidRPr="004278D5">
        <w:rPr>
          <w:rFonts w:eastAsia="Palatino Linotype"/>
          <w:b/>
          <w:bCs/>
        </w:rPr>
        <w:t>saimex02585.pdf</w:t>
      </w:r>
      <w:r w:rsidR="00DF7FE1" w:rsidRPr="004278D5">
        <w:rPr>
          <w:rFonts w:eastAsia="Palatino Linotype"/>
          <w:bCs/>
        </w:rPr>
        <w:t>. Escrito emitido por el Décimo Segundo Regidor por medio del cual se informó que la Comisión de Transparencia, Acceso a la Información Pública y Protección de Datos Personales no tiene actas de sesiones correspondientes al mes de junio de dos mil veintidós.</w:t>
      </w:r>
    </w:p>
    <w:p w14:paraId="2C270E54" w14:textId="3D469CA5" w:rsidR="00D269BE" w:rsidRPr="004278D5" w:rsidRDefault="00D269BE" w:rsidP="00DF7FE1">
      <w:pPr>
        <w:pStyle w:val="Prrafodelista"/>
        <w:numPr>
          <w:ilvl w:val="0"/>
          <w:numId w:val="38"/>
        </w:numPr>
        <w:rPr>
          <w:rFonts w:eastAsia="Palatino Linotype"/>
          <w:b/>
          <w:bCs/>
        </w:rPr>
      </w:pPr>
      <w:r w:rsidRPr="004278D5">
        <w:rPr>
          <w:rFonts w:eastAsia="Palatino Linotype"/>
          <w:b/>
          <w:bCs/>
        </w:rPr>
        <w:t>SAIMEX304 DICIEMBRE 14 REQ. 02585.pdf</w:t>
      </w:r>
      <w:r w:rsidR="00DF7FE1" w:rsidRPr="004278D5">
        <w:rPr>
          <w:rFonts w:eastAsia="Palatino Linotype"/>
          <w:bCs/>
        </w:rPr>
        <w:t>. Oficio 7REG/304/2022 emitido por el Séptimo Regidor, por medio del que se informó que no se llevó a cabo ninguna sesión en el mes de junio de dos mil veintidós.</w:t>
      </w:r>
    </w:p>
    <w:p w14:paraId="191F4338" w14:textId="77B5ACE1" w:rsidR="00DF7FE1" w:rsidRPr="004278D5" w:rsidRDefault="00DF7FE1" w:rsidP="00DF7FE1">
      <w:pPr>
        <w:pStyle w:val="Prrafodelista"/>
        <w:numPr>
          <w:ilvl w:val="0"/>
          <w:numId w:val="38"/>
        </w:numPr>
        <w:rPr>
          <w:rFonts w:eastAsia="Palatino Linotype"/>
          <w:b/>
          <w:bCs/>
        </w:rPr>
      </w:pPr>
      <w:r w:rsidRPr="004278D5">
        <w:rPr>
          <w:rFonts w:eastAsia="Palatino Linotype"/>
          <w:b/>
          <w:bCs/>
        </w:rPr>
        <w:t>3RA SESIÓN DE PATRIMONIO.pdf</w:t>
      </w:r>
      <w:r w:rsidRPr="004278D5">
        <w:rPr>
          <w:rFonts w:eastAsia="Palatino Linotype"/>
          <w:bCs/>
        </w:rPr>
        <w:t xml:space="preserve">. </w:t>
      </w:r>
      <w:r w:rsidR="00F078D3" w:rsidRPr="004278D5">
        <w:rPr>
          <w:rFonts w:eastAsia="Palatino Linotype"/>
          <w:bCs/>
        </w:rPr>
        <w:t>Acta de la Tercera Sesión Ordinaria de la Comisión de Patrimonio Municipal celebrada el veintisiete de junio de dos mil veintidós.</w:t>
      </w:r>
    </w:p>
    <w:p w14:paraId="715D6C80" w14:textId="3EE73E78" w:rsidR="00D269BE" w:rsidRPr="004278D5" w:rsidRDefault="00D269BE" w:rsidP="00F078D3">
      <w:pPr>
        <w:pStyle w:val="Prrafodelista"/>
        <w:numPr>
          <w:ilvl w:val="0"/>
          <w:numId w:val="38"/>
        </w:numPr>
        <w:rPr>
          <w:rFonts w:eastAsia="Palatino Linotype"/>
          <w:b/>
          <w:bCs/>
        </w:rPr>
      </w:pPr>
      <w:r w:rsidRPr="004278D5">
        <w:rPr>
          <w:rFonts w:eastAsia="Palatino Linotype"/>
          <w:b/>
          <w:bCs/>
        </w:rPr>
        <w:t>Respuesta 2585.pdf</w:t>
      </w:r>
      <w:r w:rsidR="00F078D3" w:rsidRPr="004278D5">
        <w:rPr>
          <w:rFonts w:eastAsia="Palatino Linotype"/>
          <w:bCs/>
        </w:rPr>
        <w:t xml:space="preserve">. Respuesta emitida por la Titular de la Unidad de Transparencia, mediante la cual informó respecto de las respuestas de la Primera y Segunda Sindicaturas, así como de las doce Regidurías. Cabe resaltar que la Primera Regiduría manifestó que el acta de la Primera Sesión Ordinaria de la Comisión de Servicios Públicos de fecha veinte de junio de dos mil veintidós se encuentra disponible en la liga </w:t>
      </w:r>
      <w:hyperlink r:id="rId14" w:history="1">
        <w:r w:rsidR="00F078D3" w:rsidRPr="004278D5">
          <w:rPr>
            <w:rStyle w:val="Hipervnculo"/>
            <w:rFonts w:eastAsia="Palatino Linotype"/>
            <w:bCs/>
          </w:rPr>
          <w:t>https://ipomex.org.mx/ipo3/lgt/portal/3.web#</w:t>
        </w:r>
      </w:hyperlink>
      <w:r w:rsidR="00F078D3" w:rsidRPr="004278D5">
        <w:rPr>
          <w:rFonts w:eastAsia="Palatino Linotype"/>
          <w:bCs/>
        </w:rPr>
        <w:t xml:space="preserve">, en la fracción LII A. </w:t>
      </w:r>
    </w:p>
    <w:p w14:paraId="4C74851E" w14:textId="77777777" w:rsidR="00D269BE" w:rsidRPr="004278D5" w:rsidRDefault="00D269BE" w:rsidP="00D269BE">
      <w:pPr>
        <w:pBdr>
          <w:top w:val="nil"/>
          <w:left w:val="nil"/>
          <w:bottom w:val="nil"/>
          <w:right w:val="nil"/>
          <w:between w:val="nil"/>
        </w:pBdr>
        <w:rPr>
          <w:rFonts w:eastAsia="Palatino Linotype" w:cs="Palatino Linotype"/>
          <w:color w:val="000000"/>
          <w:szCs w:val="24"/>
        </w:rPr>
      </w:pPr>
    </w:p>
    <w:p w14:paraId="2D23BD4C" w14:textId="77777777" w:rsidR="00D269BE" w:rsidRPr="004278D5" w:rsidRDefault="00D269BE" w:rsidP="00D269BE">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02586/TOLUCA/IP/2022</w:t>
      </w:r>
    </w:p>
    <w:p w14:paraId="4F21C794" w14:textId="2D6AC487" w:rsidR="00D269BE" w:rsidRPr="004278D5" w:rsidRDefault="00D269BE"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DE LA CUARTA SESIÓN ORDINARIA DESARROLLO ECONÓMICO.pdf</w:t>
      </w:r>
      <w:r w:rsidR="00823829" w:rsidRPr="004278D5">
        <w:rPr>
          <w:rFonts w:eastAsia="Palatino Linotype" w:cs="Palatino Linotype"/>
          <w:color w:val="000000"/>
        </w:rPr>
        <w:t>. Acta de la Cuarta Sesión Ordinaria de la Comisión de Desarrollo Económico (mercados, tianguis, central de abastos, rastro) celebrada el cuatro de julio de dos mil veintidós, en versión pública.</w:t>
      </w:r>
    </w:p>
    <w:p w14:paraId="5DF250BB" w14:textId="02B7BC2C" w:rsidR="00D269BE" w:rsidRPr="004278D5" w:rsidRDefault="00D269BE"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DE LA QUINTA SESIÓN ORDINARIA DESARROLLO ECONÓMICO.pdf</w:t>
      </w:r>
      <w:r w:rsidR="00823829" w:rsidRPr="004278D5">
        <w:rPr>
          <w:rFonts w:eastAsia="Palatino Linotype" w:cs="Palatino Linotype"/>
          <w:color w:val="000000"/>
        </w:rPr>
        <w:t>. Acta de la Quinta Sesión Ordinaria de la Comisión de Desarrollo Económico (mercados, tianguis, central de abastos, rastro) celebrada el veinticinco de julio de dos mil veintidós, en versión pública.</w:t>
      </w:r>
    </w:p>
    <w:p w14:paraId="4B07356E" w14:textId="77777777" w:rsidR="00430E06" w:rsidRPr="004278D5" w:rsidRDefault="00430E06"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DE LA TERCERA SESIÓN DE COMISIÓN REGLAMENTACIÓN MUNICIPAL.pdf</w:t>
      </w:r>
      <w:r w:rsidRPr="004278D5">
        <w:rPr>
          <w:rFonts w:eastAsia="Palatino Linotype" w:cs="Palatino Linotype"/>
          <w:color w:val="000000"/>
        </w:rPr>
        <w:t>. Acta de la Tercera Sesión Ordinaria de la Comisión de Reglamentación Municipal celebrada el once de julio de dos mil veintidós, en versión pública.</w:t>
      </w:r>
    </w:p>
    <w:p w14:paraId="340FF937" w14:textId="0E512762" w:rsidR="00D269BE" w:rsidRPr="004278D5" w:rsidRDefault="00D269BE"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DE LA CUARTA SESIÓN ORDINARIA REGLAMENTACIÓN MUNICIPAL.pdf</w:t>
      </w:r>
      <w:r w:rsidR="00823829" w:rsidRPr="004278D5">
        <w:rPr>
          <w:rFonts w:eastAsia="Palatino Linotype" w:cs="Palatino Linotype"/>
          <w:color w:val="000000"/>
        </w:rPr>
        <w:t xml:space="preserve">. Acta de la Cuarta Sesión Ordinaria de la Comisión de Reglamentación Municipal celebrada el veinticinco de julio de dos </w:t>
      </w:r>
      <w:r w:rsidR="00430E06" w:rsidRPr="004278D5">
        <w:rPr>
          <w:rFonts w:eastAsia="Palatino Linotype" w:cs="Palatino Linotype"/>
          <w:color w:val="000000"/>
        </w:rPr>
        <w:t>mil veintidós, en versión pública.</w:t>
      </w:r>
    </w:p>
    <w:p w14:paraId="03BF1B90" w14:textId="2D021A47" w:rsidR="00D269BE" w:rsidRPr="004278D5" w:rsidRDefault="00D269BE"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02586 (2).pdf</w:t>
      </w:r>
      <w:r w:rsidR="00430E06" w:rsidRPr="004278D5">
        <w:rPr>
          <w:rFonts w:eastAsia="Palatino Linotype" w:cs="Palatino Linotype"/>
          <w:color w:val="000000"/>
        </w:rPr>
        <w:t>. Oficio número 110/651/2022 emitido por el Décimo Regidor con el que manifestó que en el mes de julio de dos mil veintidós no se realizaron sesiones y reuniones por parte de la Comisión de Protección e Inclusión a Personas con discapacidad.</w:t>
      </w:r>
    </w:p>
    <w:p w14:paraId="55911404" w14:textId="7919E76D" w:rsidR="00D269BE" w:rsidRPr="004278D5" w:rsidRDefault="00D269BE"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respuesta saimex 2586.pdf</w:t>
      </w:r>
      <w:r w:rsidR="00430E06" w:rsidRPr="004278D5">
        <w:rPr>
          <w:rFonts w:eastAsia="Palatino Linotype" w:cs="Palatino Linotype"/>
          <w:color w:val="000000"/>
        </w:rPr>
        <w:t>. Escrito suscrito por el Primer Regidor, mediante el cual se informó que en julio de dos mil veintidós no se llevó a cabo ninguna sesión en las comisiones que preside.</w:t>
      </w:r>
    </w:p>
    <w:p w14:paraId="39B9B9D7" w14:textId="4DB12CAF" w:rsidR="00D269BE" w:rsidRPr="004278D5" w:rsidRDefault="00D269BE"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INGRESOS 3_013544.pdf</w:t>
      </w:r>
      <w:r w:rsidR="003525F4" w:rsidRPr="004278D5">
        <w:rPr>
          <w:rFonts w:eastAsia="Palatino Linotype" w:cs="Palatino Linotype"/>
          <w:color w:val="000000"/>
        </w:rPr>
        <w:t>. Acta de la Tercera Sesión Ordinaria de la Comisión Edilicia de Hacienda (Ingresos), celebrada el cuatro de julio de dos mil veintidós.</w:t>
      </w:r>
    </w:p>
    <w:p w14:paraId="251B4586" w14:textId="046D9DE6" w:rsidR="00D269BE" w:rsidRPr="004278D5" w:rsidRDefault="00D269BE"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SOLICITUD DE INFORMACIÓN 2586.pdf</w:t>
      </w:r>
      <w:r w:rsidR="003525F4" w:rsidRPr="004278D5">
        <w:rPr>
          <w:rFonts w:eastAsia="Palatino Linotype" w:cs="Palatino Linotype"/>
          <w:color w:val="000000"/>
        </w:rPr>
        <w:t>. Oficio número 4R/SAIP-092/2022 suscrito por la Cuarta Regidora, con el cual manifestó que en el mes de julio de dos mil veintidós no se realizó ninguna sesión, toda vez que no se tenían asuntos pendientes por atender.</w:t>
      </w:r>
    </w:p>
    <w:p w14:paraId="2246E60C" w14:textId="6D3BF071" w:rsidR="00D269BE" w:rsidRPr="004278D5" w:rsidRDefault="00D269BE"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Acta.pdf</w:t>
      </w:r>
      <w:r w:rsidR="003525F4" w:rsidRPr="004278D5">
        <w:rPr>
          <w:rFonts w:eastAsia="Palatino Linotype" w:cs="Palatino Linotype"/>
          <w:color w:val="000000"/>
        </w:rPr>
        <w:t>. Acta de la Sesión de Instalación de la Comisión de Protección y Bienestar Animal, de fecha treinta y uno de enero de dos mil veintidós. (Documento repetido)</w:t>
      </w:r>
    </w:p>
    <w:p w14:paraId="14F40EF6" w14:textId="16AF1629" w:rsidR="00D269BE" w:rsidRPr="004278D5" w:rsidRDefault="00D269BE"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solicitud SAIMEX 2586.pdf</w:t>
      </w:r>
      <w:r w:rsidR="003525F4" w:rsidRPr="004278D5">
        <w:rPr>
          <w:rFonts w:eastAsia="Palatino Linotype" w:cs="Palatino Linotype"/>
          <w:color w:val="000000"/>
        </w:rPr>
        <w:t>. Escrito suscrito por la Sexta Regidora, la cual manifestó que se realizó una búsqueda exhaustiva de la información sin que se encontrara información generada en el mes de julio de dos mil veintidós relativa a las sesiones de Comisiones que preside.</w:t>
      </w:r>
    </w:p>
    <w:p w14:paraId="71EEBA79" w14:textId="45251426" w:rsidR="00D269BE" w:rsidRPr="004278D5" w:rsidRDefault="00D269BE"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TURNO 02586.pdf</w:t>
      </w:r>
      <w:r w:rsidR="00C5024F" w:rsidRPr="004278D5">
        <w:rPr>
          <w:rFonts w:eastAsia="Palatino Linotype" w:cs="Palatino Linotype"/>
          <w:color w:val="000000"/>
        </w:rPr>
        <w:t>. Escrito suscrito por el Segundo Síndico, por medio del cual se informó que en el periodo de julio de dos mil veintidós no se generó ningún Acta, por lo que no existe información que pueda anexarse a la solicitud.</w:t>
      </w:r>
    </w:p>
    <w:p w14:paraId="4007EE7B" w14:textId="55B8DDA2" w:rsidR="00C5024F" w:rsidRPr="004278D5" w:rsidRDefault="00C5024F"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DE INSTALACIÓN DE LA COMISIÓN DE DERECHOS HUMANOS.pdf</w:t>
      </w:r>
      <w:r w:rsidRPr="004278D5">
        <w:rPr>
          <w:rFonts w:eastAsia="Palatino Linotype" w:cs="Palatino Linotype"/>
          <w:color w:val="000000"/>
        </w:rPr>
        <w:t>. Acta de Instalación de la Comisión Edilicia de Derechos Humanos celebrada el cuatro de febrero de dos mil veintidós. (Documento repetido)</w:t>
      </w:r>
    </w:p>
    <w:p w14:paraId="6E749C41" w14:textId="715AAF04" w:rsidR="00D269BE" w:rsidRPr="004278D5" w:rsidRDefault="00D269BE"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PRIMERA SESIÓN ORDINARIA DE LA COMISIÓN DE DERECHOS HUMANOS.pdf</w:t>
      </w:r>
      <w:r w:rsidR="00C5024F" w:rsidRPr="004278D5">
        <w:rPr>
          <w:rFonts w:eastAsia="Palatino Linotype" w:cs="Palatino Linotype"/>
          <w:color w:val="000000"/>
        </w:rPr>
        <w:t>. Acta de la Primera Sesión Ordinaria de la Comisión Edilicia de Derechos Humanos de fecha 30 de septiembre de dos mil veintidós. (Documento repetido)</w:t>
      </w:r>
    </w:p>
    <w:p w14:paraId="06515306" w14:textId="6CE5F5E2" w:rsidR="00D269BE" w:rsidRPr="004278D5" w:rsidRDefault="00D269BE"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saimex02586.pdf</w:t>
      </w:r>
      <w:r w:rsidR="00C5024F" w:rsidRPr="004278D5">
        <w:rPr>
          <w:rFonts w:eastAsia="Palatino Linotype" w:cs="Palatino Linotype"/>
          <w:color w:val="000000"/>
        </w:rPr>
        <w:t>. Escrito emitido por el Décimo Segundo Regidor por medio del cual se informó que la Comisión de Transparencia, Acceso a la Información Pública y Protección de Datos Personales no tiene actas de sesiones correspondientes al mes de julio de dos mil veintidós.</w:t>
      </w:r>
    </w:p>
    <w:p w14:paraId="78EAB796" w14:textId="3DFF0FF6" w:rsidR="00D269BE" w:rsidRPr="004278D5" w:rsidRDefault="00D269BE"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SAIMEX303 DICIEMBRE 14 REQ. 02586.pdf</w:t>
      </w:r>
      <w:r w:rsidR="00C5024F" w:rsidRPr="004278D5">
        <w:rPr>
          <w:rFonts w:eastAsia="Palatino Linotype" w:cs="Palatino Linotype"/>
          <w:color w:val="000000"/>
        </w:rPr>
        <w:t>. Oficio 7REG/303/2022 emitido por el Séptimo Regidor, por medio del que se informó que no se llevó a cabo ninguna sesión en el mes de mayo de dos mil veintidós.</w:t>
      </w:r>
    </w:p>
    <w:p w14:paraId="5F91EE5A" w14:textId="737DFD81" w:rsidR="00D269BE" w:rsidRPr="004278D5" w:rsidRDefault="00D269BE" w:rsidP="00C5024F">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Acta de la segunda sesion de la comision de cultura.pdf</w:t>
      </w:r>
      <w:r w:rsidR="00C5024F" w:rsidRPr="004278D5">
        <w:rPr>
          <w:rFonts w:eastAsia="Palatino Linotype" w:cs="Palatino Linotype"/>
          <w:color w:val="000000"/>
        </w:rPr>
        <w:t>. Acta de la Segunda Sesión de la Comisión Edilicia de Cultura y Educación, celebrada el doce de julio de dos mil veintidós.</w:t>
      </w:r>
    </w:p>
    <w:p w14:paraId="7C71CC15" w14:textId="64C1F105" w:rsidR="00D269BE" w:rsidRPr="004278D5" w:rsidRDefault="00D269BE" w:rsidP="00C31045">
      <w:pPr>
        <w:pStyle w:val="Prrafodelista"/>
        <w:numPr>
          <w:ilvl w:val="0"/>
          <w:numId w:val="40"/>
        </w:numPr>
        <w:pBdr>
          <w:top w:val="nil"/>
          <w:left w:val="nil"/>
          <w:bottom w:val="nil"/>
          <w:right w:val="nil"/>
          <w:between w:val="nil"/>
        </w:pBdr>
        <w:tabs>
          <w:tab w:val="left" w:pos="1110"/>
        </w:tabs>
        <w:rPr>
          <w:rFonts w:eastAsia="Palatino Linotype" w:cs="Palatino Linotype"/>
          <w:b/>
          <w:color w:val="000000"/>
        </w:rPr>
      </w:pPr>
      <w:r w:rsidRPr="004278D5">
        <w:rPr>
          <w:rFonts w:eastAsia="Palatino Linotype" w:cs="Palatino Linotype"/>
          <w:b/>
          <w:color w:val="000000"/>
        </w:rPr>
        <w:t>Respuesta 2586.pdf</w:t>
      </w:r>
      <w:r w:rsidR="00C31045" w:rsidRPr="004278D5">
        <w:rPr>
          <w:rFonts w:eastAsia="Palatino Linotype" w:cs="Palatino Linotype"/>
          <w:color w:val="000000"/>
        </w:rPr>
        <w:t>. Respuesta emitida por la Titular de la Unidad de Transparencia, mediante la cual informó respecto de las respuestas de la Primera y Segunda Sindicaturas, así como de las doce Regidurías. Cabe resaltar que la Primera Regiduría manifestó que el acta de la Primera Sesión Ordinaria de la Comisión de Servicios Públicos de fecha veinte de junio de dos mil veintidós se encuentra disponible en la liga https://ipomex.org.mx/ipo3/lgt/portal/3.web#, en la fracción LII A.</w:t>
      </w:r>
    </w:p>
    <w:p w14:paraId="34AF3638" w14:textId="77777777" w:rsidR="00D269BE" w:rsidRPr="004278D5" w:rsidRDefault="00D269BE" w:rsidP="00D269BE">
      <w:pPr>
        <w:pBdr>
          <w:top w:val="nil"/>
          <w:left w:val="nil"/>
          <w:bottom w:val="nil"/>
          <w:right w:val="nil"/>
          <w:between w:val="nil"/>
        </w:pBdr>
        <w:rPr>
          <w:rFonts w:eastAsia="Palatino Linotype" w:cs="Palatino Linotype"/>
          <w:color w:val="000000"/>
          <w:szCs w:val="24"/>
        </w:rPr>
      </w:pPr>
    </w:p>
    <w:p w14:paraId="40BFCE19" w14:textId="77777777" w:rsidR="00D269BE" w:rsidRPr="004278D5" w:rsidRDefault="00D269BE" w:rsidP="00D269BE">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02587/TOLUCA/IP/2022</w:t>
      </w:r>
    </w:p>
    <w:p w14:paraId="19526110" w14:textId="5225EC18" w:rsidR="00D269BE" w:rsidRPr="004278D5" w:rsidRDefault="00D269BE" w:rsidP="00C31045">
      <w:pPr>
        <w:pStyle w:val="Prrafodelista"/>
        <w:numPr>
          <w:ilvl w:val="0"/>
          <w:numId w:val="41"/>
        </w:numPr>
        <w:rPr>
          <w:rFonts w:eastAsia="Palatino Linotype"/>
          <w:b/>
        </w:rPr>
      </w:pPr>
      <w:r w:rsidRPr="004278D5">
        <w:rPr>
          <w:rFonts w:eastAsia="Palatino Linotype"/>
          <w:b/>
        </w:rPr>
        <w:t>ACTA DE LA SEXTA SESIÓN ORDINARIA DESARROLLO ECONÓMICO.pdf</w:t>
      </w:r>
      <w:r w:rsidR="00C31045" w:rsidRPr="004278D5">
        <w:rPr>
          <w:rFonts w:eastAsia="Palatino Linotype"/>
        </w:rPr>
        <w:t>. Acta de la Sexta Sesión Ordinaria de la Comisión de Desarrollo Económico (mercados, tianguis, central de abastos, rastro) celebrada el cinco de agosto de dos mil veintidós, en versión pública.</w:t>
      </w:r>
    </w:p>
    <w:p w14:paraId="08625D56" w14:textId="42EA9E94" w:rsidR="00D269BE" w:rsidRPr="004278D5" w:rsidRDefault="00D269BE" w:rsidP="00C31045">
      <w:pPr>
        <w:pStyle w:val="Prrafodelista"/>
        <w:numPr>
          <w:ilvl w:val="0"/>
          <w:numId w:val="41"/>
        </w:numPr>
        <w:rPr>
          <w:rFonts w:eastAsia="Palatino Linotype"/>
          <w:b/>
        </w:rPr>
      </w:pPr>
      <w:r w:rsidRPr="004278D5">
        <w:rPr>
          <w:rFonts w:eastAsia="Palatino Linotype"/>
          <w:b/>
        </w:rPr>
        <w:t>ACTA DE LA SÉPTIMA SESIÓN ORDINARIA DESARROLLO ECONÓMICO.pdf</w:t>
      </w:r>
      <w:r w:rsidR="00C31045" w:rsidRPr="004278D5">
        <w:rPr>
          <w:rFonts w:eastAsia="Palatino Linotype"/>
        </w:rPr>
        <w:t>. Acta de la Séptima Sesión Ordinaria de la Comisión de Desarrollo Económico (mercados, tianguis, central de abastos, rastro) celebrada el treinta y uno de agosto de dos mil veintidós, en versión pública.</w:t>
      </w:r>
    </w:p>
    <w:p w14:paraId="40A35A66" w14:textId="4196EC3C" w:rsidR="00D269BE" w:rsidRPr="004278D5" w:rsidRDefault="00D269BE" w:rsidP="00C5024F">
      <w:pPr>
        <w:pStyle w:val="Prrafodelista"/>
        <w:numPr>
          <w:ilvl w:val="0"/>
          <w:numId w:val="41"/>
        </w:numPr>
        <w:rPr>
          <w:rFonts w:eastAsia="Palatino Linotype"/>
          <w:b/>
        </w:rPr>
      </w:pPr>
      <w:r w:rsidRPr="004278D5">
        <w:rPr>
          <w:rFonts w:eastAsia="Palatino Linotype"/>
          <w:b/>
        </w:rPr>
        <w:t>ACTA DE LA SEGUNDA SESIÓN ORDINARIA PREVENCIÓN SOCIAL DE LA VIOLENCIA Y DELINCUENCIA.pdf</w:t>
      </w:r>
      <w:r w:rsidR="00A64EE6" w:rsidRPr="004278D5">
        <w:rPr>
          <w:rFonts w:eastAsia="Palatino Linotype"/>
        </w:rPr>
        <w:t>. Acta de la Segunda Sesión Ordinaria de la Comisión de Prevención Social de la Violencia y Delincuencia, celebrada el veintinueve de agosto de dos mil veintidós.</w:t>
      </w:r>
    </w:p>
    <w:p w14:paraId="55CFD0B2" w14:textId="57BCC10A" w:rsidR="00D269BE" w:rsidRPr="004278D5" w:rsidRDefault="00D269BE" w:rsidP="00A64EE6">
      <w:pPr>
        <w:pStyle w:val="Prrafodelista"/>
        <w:numPr>
          <w:ilvl w:val="0"/>
          <w:numId w:val="41"/>
        </w:numPr>
        <w:rPr>
          <w:rFonts w:eastAsia="Palatino Linotype"/>
          <w:b/>
        </w:rPr>
      </w:pPr>
      <w:r w:rsidRPr="004278D5">
        <w:rPr>
          <w:rFonts w:eastAsia="Palatino Linotype"/>
          <w:b/>
        </w:rPr>
        <w:t>02587.pdf</w:t>
      </w:r>
      <w:r w:rsidR="00A64EE6" w:rsidRPr="004278D5">
        <w:rPr>
          <w:rFonts w:eastAsia="Palatino Linotype"/>
        </w:rPr>
        <w:t>. Oficio número 110/652/2022 emitido por el Décimo Regidor con el que manifestó que en el mes de agosto de dos mil veintidós no se realizaron sesiones y reuniones por parte de la Comisión de Protección e Inclusión a Personas con discapacidad.</w:t>
      </w:r>
    </w:p>
    <w:p w14:paraId="20862E1C" w14:textId="226A646B" w:rsidR="00D269BE" w:rsidRPr="004278D5" w:rsidRDefault="00D269BE" w:rsidP="00A64EE6">
      <w:pPr>
        <w:pStyle w:val="Prrafodelista"/>
        <w:numPr>
          <w:ilvl w:val="0"/>
          <w:numId w:val="41"/>
        </w:numPr>
        <w:rPr>
          <w:rFonts w:eastAsia="Palatino Linotype"/>
          <w:b/>
        </w:rPr>
      </w:pPr>
      <w:r w:rsidRPr="004278D5">
        <w:rPr>
          <w:rFonts w:eastAsia="Palatino Linotype"/>
          <w:b/>
        </w:rPr>
        <w:t>respuesta saimex 2587.pdf</w:t>
      </w:r>
      <w:r w:rsidR="00A64EE6" w:rsidRPr="004278D5">
        <w:rPr>
          <w:rFonts w:eastAsia="Palatino Linotype"/>
        </w:rPr>
        <w:t xml:space="preserve">. Escrito suscrito por el Primer Regidor, con el que se informó que el Acta de la Sesión de Comisiones Unidas de Servicios Públicos y Reglamentación Municipal de fecha cinco de agosto y el Acta de la Primera Sesión Ordinaria de la Comisión de prevención y Atención de Conflictos laborales del veinticuatro de agosto de dos mil veintidós se encuentran disponibles en la liga </w:t>
      </w:r>
      <w:hyperlink r:id="rId15" w:history="1">
        <w:r w:rsidR="00A64EE6" w:rsidRPr="004278D5">
          <w:rPr>
            <w:rStyle w:val="Hipervnculo"/>
            <w:rFonts w:eastAsia="Palatino Linotype"/>
          </w:rPr>
          <w:t>https://ipomex.org.mx/ipo3/lgt/portal/3.web#</w:t>
        </w:r>
      </w:hyperlink>
      <w:r w:rsidR="00A64EE6" w:rsidRPr="004278D5">
        <w:rPr>
          <w:rFonts w:eastAsia="Palatino Linotype"/>
        </w:rPr>
        <w:t>, en la fracción LII A.</w:t>
      </w:r>
    </w:p>
    <w:p w14:paraId="56A39BCC" w14:textId="3FF0A753" w:rsidR="00D269BE" w:rsidRPr="004278D5" w:rsidRDefault="00D269BE" w:rsidP="00EA1068">
      <w:pPr>
        <w:pStyle w:val="Prrafodelista"/>
        <w:numPr>
          <w:ilvl w:val="0"/>
          <w:numId w:val="41"/>
        </w:numPr>
        <w:rPr>
          <w:rFonts w:eastAsia="Palatino Linotype"/>
          <w:b/>
        </w:rPr>
      </w:pPr>
      <w:r w:rsidRPr="004278D5">
        <w:rPr>
          <w:rFonts w:eastAsia="Palatino Linotype"/>
          <w:b/>
        </w:rPr>
        <w:t>Solicitud 2587.pdf</w:t>
      </w:r>
      <w:r w:rsidR="00EA1068" w:rsidRPr="004278D5">
        <w:rPr>
          <w:rFonts w:eastAsia="Palatino Linotype"/>
        </w:rPr>
        <w:t>. Oficio número TOLSM1/01617/2022, suscrito por la Primera Síndica Municipal, con el cual se informó que en agosto no se generaron sesiones de comisiones por parte de esa Sindicatura.</w:t>
      </w:r>
    </w:p>
    <w:p w14:paraId="5D9CC0B7" w14:textId="1C50BDEB" w:rsidR="00D269BE" w:rsidRPr="004278D5" w:rsidRDefault="00D269BE" w:rsidP="00EA1068">
      <w:pPr>
        <w:pStyle w:val="Prrafodelista"/>
        <w:numPr>
          <w:ilvl w:val="0"/>
          <w:numId w:val="41"/>
        </w:numPr>
        <w:rPr>
          <w:rFonts w:eastAsia="Palatino Linotype"/>
          <w:b/>
        </w:rPr>
      </w:pPr>
      <w:r w:rsidRPr="004278D5">
        <w:rPr>
          <w:rFonts w:eastAsia="Palatino Linotype"/>
          <w:b/>
        </w:rPr>
        <w:t>SOLICITUD DE INFORMACIÓN 2587.pdf</w:t>
      </w:r>
      <w:r w:rsidR="00EA1068" w:rsidRPr="004278D5">
        <w:rPr>
          <w:rFonts w:eastAsia="Palatino Linotype"/>
        </w:rPr>
        <w:t>. Oficio número 4R/SAIP-093/2022 suscrito por la Cuarta Regidora, con el cual manifestó que en el mes de agosto de dos mil veintidós no se realizó ninguna sesión, toda vez que no se tenían asuntos pendientes por atender.</w:t>
      </w:r>
    </w:p>
    <w:p w14:paraId="619A23FD" w14:textId="7E52A97B" w:rsidR="00D269BE" w:rsidRPr="004278D5" w:rsidRDefault="00D269BE" w:rsidP="00EA1068">
      <w:pPr>
        <w:pStyle w:val="Prrafodelista"/>
        <w:numPr>
          <w:ilvl w:val="0"/>
          <w:numId w:val="41"/>
        </w:numPr>
        <w:rPr>
          <w:rFonts w:eastAsia="Palatino Linotype"/>
          <w:b/>
        </w:rPr>
      </w:pPr>
      <w:r w:rsidRPr="004278D5">
        <w:rPr>
          <w:rFonts w:eastAsia="Palatino Linotype"/>
          <w:b/>
        </w:rPr>
        <w:t>Acta.pdf</w:t>
      </w:r>
      <w:r w:rsidR="00EA1068" w:rsidRPr="004278D5">
        <w:rPr>
          <w:rFonts w:eastAsia="Palatino Linotype"/>
        </w:rPr>
        <w:t>. Acta de la Sesión de Instalación de la Comisión de Protección y Bienestar Animal, de fecha treinta y uno de enero de dos mil veintidós. (Documento repetido)</w:t>
      </w:r>
    </w:p>
    <w:p w14:paraId="7163963F" w14:textId="616DADBE" w:rsidR="00D269BE" w:rsidRPr="004278D5" w:rsidRDefault="00D269BE" w:rsidP="00C5024F">
      <w:pPr>
        <w:pStyle w:val="Prrafodelista"/>
        <w:numPr>
          <w:ilvl w:val="0"/>
          <w:numId w:val="41"/>
        </w:numPr>
        <w:rPr>
          <w:rFonts w:eastAsia="Palatino Linotype"/>
          <w:b/>
        </w:rPr>
      </w:pPr>
      <w:r w:rsidRPr="004278D5">
        <w:rPr>
          <w:rFonts w:eastAsia="Palatino Linotype"/>
          <w:b/>
        </w:rPr>
        <w:t>ACTA SEGUNDA SESIÓN ORDINARIA DE LA COMISIÓN DE JUVENTUD, DEPORTE Y RECREACIÓN.pdf</w:t>
      </w:r>
      <w:r w:rsidR="00EA1068" w:rsidRPr="004278D5">
        <w:rPr>
          <w:rFonts w:eastAsia="Palatino Linotype"/>
        </w:rPr>
        <w:t>. Acta de la Segunda Sesión Ordinaria de la Comisión de Juventud, Deporte y Recreación, celebrada el primero de agosto de dos mil veintidós.</w:t>
      </w:r>
    </w:p>
    <w:p w14:paraId="1487D9F6" w14:textId="16075089" w:rsidR="00D269BE" w:rsidRPr="004278D5" w:rsidRDefault="00D269BE" w:rsidP="00EA1068">
      <w:pPr>
        <w:pStyle w:val="Prrafodelista"/>
        <w:numPr>
          <w:ilvl w:val="0"/>
          <w:numId w:val="41"/>
        </w:numPr>
        <w:rPr>
          <w:rFonts w:eastAsia="Palatino Linotype"/>
          <w:b/>
        </w:rPr>
      </w:pPr>
      <w:r w:rsidRPr="004278D5">
        <w:rPr>
          <w:rFonts w:eastAsia="Palatino Linotype"/>
          <w:b/>
        </w:rPr>
        <w:t>ACTA DE INSTALACIÓN DE LA COMISIÓN DE DERECHOS HUMANOS.pdf</w:t>
      </w:r>
      <w:r w:rsidR="00EA1068" w:rsidRPr="004278D5">
        <w:rPr>
          <w:rFonts w:eastAsia="Palatino Linotype"/>
        </w:rPr>
        <w:t>. Acta de Instalación de la Comisión Edilicia de Derechos Humanos celebrada el cuatro de febrero de dos mil veintidós. (Documento repetido)</w:t>
      </w:r>
    </w:p>
    <w:p w14:paraId="3AC17B93" w14:textId="6FACC4FD" w:rsidR="00D269BE" w:rsidRPr="004278D5" w:rsidRDefault="00D269BE" w:rsidP="009C0171">
      <w:pPr>
        <w:pStyle w:val="Prrafodelista"/>
        <w:numPr>
          <w:ilvl w:val="0"/>
          <w:numId w:val="41"/>
        </w:numPr>
        <w:rPr>
          <w:rFonts w:eastAsia="Palatino Linotype"/>
          <w:b/>
        </w:rPr>
      </w:pPr>
      <w:r w:rsidRPr="004278D5">
        <w:rPr>
          <w:rFonts w:eastAsia="Palatino Linotype"/>
          <w:b/>
        </w:rPr>
        <w:t>ACTA PRIMERA SESIÓN ORDINARIA DE LA COMISIÓN DE DERECHOS HUMANOS.pdf</w:t>
      </w:r>
      <w:r w:rsidR="00EA1068" w:rsidRPr="004278D5">
        <w:rPr>
          <w:rFonts w:eastAsia="Palatino Linotype"/>
        </w:rPr>
        <w:t>. Acta de la Primera Sesión Ordinaria de la Comisión Edilicia de Derechos Humanos de fecha 30 de septiembre de dos mil veintidós. (Documento repetido)</w:t>
      </w:r>
    </w:p>
    <w:p w14:paraId="2BAE7BA3" w14:textId="1D3214D8" w:rsidR="00D269BE" w:rsidRPr="004278D5" w:rsidRDefault="00D269BE" w:rsidP="00EA1068">
      <w:pPr>
        <w:pStyle w:val="Prrafodelista"/>
        <w:numPr>
          <w:ilvl w:val="0"/>
          <w:numId w:val="41"/>
        </w:numPr>
        <w:rPr>
          <w:rFonts w:eastAsia="Palatino Linotype"/>
          <w:b/>
        </w:rPr>
      </w:pPr>
      <w:r w:rsidRPr="004278D5">
        <w:rPr>
          <w:rFonts w:eastAsia="Palatino Linotype"/>
          <w:b/>
        </w:rPr>
        <w:t>saimex02587.pdf</w:t>
      </w:r>
      <w:r w:rsidR="00EA1068" w:rsidRPr="004278D5">
        <w:rPr>
          <w:rFonts w:eastAsia="Palatino Linotype"/>
        </w:rPr>
        <w:t xml:space="preserve">. Escrito emitido por el Décimo Segundo Regidor por medio del cual se informó que la Comisión de Transparencia, Acceso a la Información Pública y Protección de Datos Personales no tiene actas de sesiones </w:t>
      </w:r>
      <w:r w:rsidR="003C55CC" w:rsidRPr="004278D5">
        <w:rPr>
          <w:rFonts w:eastAsia="Palatino Linotype"/>
        </w:rPr>
        <w:t>correspondientes al mes de agosto</w:t>
      </w:r>
      <w:r w:rsidR="00EA1068" w:rsidRPr="004278D5">
        <w:rPr>
          <w:rFonts w:eastAsia="Palatino Linotype"/>
        </w:rPr>
        <w:t xml:space="preserve"> de dos mil veintidós.</w:t>
      </w:r>
    </w:p>
    <w:p w14:paraId="5FC9EFC2" w14:textId="58ECFFC3" w:rsidR="00D269BE" w:rsidRPr="004278D5" w:rsidRDefault="00D269BE" w:rsidP="00C5024F">
      <w:pPr>
        <w:pStyle w:val="Prrafodelista"/>
        <w:numPr>
          <w:ilvl w:val="0"/>
          <w:numId w:val="41"/>
        </w:numPr>
        <w:rPr>
          <w:rFonts w:eastAsia="Palatino Linotype"/>
          <w:b/>
        </w:rPr>
      </w:pPr>
      <w:r w:rsidRPr="004278D5">
        <w:rPr>
          <w:rFonts w:eastAsia="Palatino Linotype"/>
          <w:b/>
        </w:rPr>
        <w:t>ACTA DE LA SESIÓN DE APROBACION DE LA OFICILIA 11.docx</w:t>
      </w:r>
      <w:r w:rsidR="005A7EAE" w:rsidRPr="004278D5">
        <w:rPr>
          <w:rFonts w:eastAsia="Palatino Linotype"/>
        </w:rPr>
        <w:t>. Acta de la Primera Sesión de la Comisión de Desarrollo Social para la autorización de apertura de la Oficialía número 11 del Registro Civil, celebrada el ocho de agosto de dos mil veintidós, la cual se remitió en formato Word.</w:t>
      </w:r>
    </w:p>
    <w:p w14:paraId="60FFD39F" w14:textId="723335C5" w:rsidR="00D269BE" w:rsidRPr="004278D5" w:rsidRDefault="00D269BE" w:rsidP="00C5024F">
      <w:pPr>
        <w:pStyle w:val="Prrafodelista"/>
        <w:numPr>
          <w:ilvl w:val="0"/>
          <w:numId w:val="41"/>
        </w:numPr>
        <w:rPr>
          <w:rFonts w:eastAsia="Palatino Linotype"/>
          <w:b/>
        </w:rPr>
      </w:pPr>
      <w:r w:rsidRPr="004278D5">
        <w:rPr>
          <w:rFonts w:eastAsia="Palatino Linotype"/>
          <w:b/>
        </w:rPr>
        <w:t>1ERA SESIÓN LÍMITES TERRITORIALES Y NOMENCLATURA.pdf</w:t>
      </w:r>
      <w:r w:rsidR="005A7EAE" w:rsidRPr="004278D5">
        <w:rPr>
          <w:rFonts w:eastAsia="Palatino Linotype"/>
        </w:rPr>
        <w:t>. Acta de la Primera Sesión Ordinaria de la Comisión de Límites Territoriales y Nomenclatura Municipal celebrada el diecisiete de agosto de dos mil veintidós.</w:t>
      </w:r>
    </w:p>
    <w:p w14:paraId="19E38FCC" w14:textId="4EBD4F23" w:rsidR="005A7EAE" w:rsidRPr="004278D5" w:rsidRDefault="005A7EAE" w:rsidP="005A7EAE">
      <w:pPr>
        <w:pStyle w:val="Prrafodelista"/>
        <w:numPr>
          <w:ilvl w:val="0"/>
          <w:numId w:val="41"/>
        </w:numPr>
        <w:rPr>
          <w:rFonts w:eastAsia="Palatino Linotype"/>
          <w:b/>
        </w:rPr>
      </w:pPr>
      <w:r w:rsidRPr="004278D5">
        <w:rPr>
          <w:rFonts w:eastAsia="Palatino Linotype"/>
          <w:b/>
        </w:rPr>
        <w:t>4TA SESIÓN DE PATRIMONIO.pdf</w:t>
      </w:r>
      <w:r w:rsidRPr="004278D5">
        <w:rPr>
          <w:rFonts w:eastAsia="Palatino Linotype"/>
        </w:rPr>
        <w:t>. Acta de la Cuarta Sesión Ordinaria de la Comisión de Patrimonio Municipal, celebrada el cinco de agosto de dos mil veintidós.</w:t>
      </w:r>
    </w:p>
    <w:p w14:paraId="5166550D" w14:textId="5D76FC20" w:rsidR="00D269BE" w:rsidRPr="004278D5" w:rsidRDefault="00D269BE" w:rsidP="009C0171">
      <w:pPr>
        <w:pStyle w:val="Prrafodelista"/>
        <w:numPr>
          <w:ilvl w:val="0"/>
          <w:numId w:val="41"/>
        </w:numPr>
        <w:rPr>
          <w:rFonts w:eastAsia="Palatino Linotype"/>
          <w:b/>
        </w:rPr>
      </w:pPr>
      <w:r w:rsidRPr="004278D5">
        <w:rPr>
          <w:rFonts w:eastAsia="Palatino Linotype"/>
          <w:b/>
        </w:rPr>
        <w:t>Respuesta 2587.pdf</w:t>
      </w:r>
      <w:r w:rsidR="00E07995" w:rsidRPr="004278D5">
        <w:rPr>
          <w:rFonts w:eastAsia="Palatino Linotype"/>
        </w:rPr>
        <w:t xml:space="preserve">. Respuesta emitida por la Titular de la Unidad de Transparencia, mediante la cual informó respecto de las respuestas de la Primera y Segunda Sindicaturas, así como de las doce Regidurías. Cabe resaltar que la Segunda Sindicatura manifestó que se hacía entrega de las actas de las comisiones edilicias que preside correspondientes al mes de agosto, en su versión pública aprobada mediante el acuerdo AT/CT/02/2022 emitido en la Septingentésima Septuagésima Novena Sesión Extraordinaria del Comité de Transparencia de fecha quince de diciembre de dos mil veintidós. Asimismo, la Primera Regiduría manifestó que las actas del mes de agosto pueden ser consultadas en la liga </w:t>
      </w:r>
      <w:hyperlink r:id="rId16" w:history="1">
        <w:r w:rsidR="003C55CC" w:rsidRPr="004278D5">
          <w:rPr>
            <w:rStyle w:val="Hipervnculo"/>
            <w:rFonts w:eastAsia="Palatino Linotype"/>
          </w:rPr>
          <w:t>https://ipomex.org.mx/ipo3/lgt/portal/3.web#</w:t>
        </w:r>
      </w:hyperlink>
      <w:r w:rsidR="003C55CC" w:rsidRPr="004278D5">
        <w:rPr>
          <w:rFonts w:eastAsia="Palatino Linotype"/>
        </w:rPr>
        <w:t xml:space="preserve">, </w:t>
      </w:r>
      <w:r w:rsidR="00E07995" w:rsidRPr="004278D5">
        <w:rPr>
          <w:rFonts w:eastAsia="Palatino Linotype"/>
        </w:rPr>
        <w:t xml:space="preserve">en la fracción LII A. </w:t>
      </w:r>
    </w:p>
    <w:p w14:paraId="022F2723" w14:textId="77777777" w:rsidR="00D269BE" w:rsidRPr="004278D5" w:rsidRDefault="00D269BE" w:rsidP="00D269BE">
      <w:pPr>
        <w:pBdr>
          <w:top w:val="nil"/>
          <w:left w:val="nil"/>
          <w:bottom w:val="nil"/>
          <w:right w:val="nil"/>
          <w:between w:val="nil"/>
        </w:pBdr>
        <w:rPr>
          <w:rFonts w:eastAsia="Palatino Linotype" w:cs="Palatino Linotype"/>
          <w:color w:val="000000"/>
          <w:szCs w:val="24"/>
        </w:rPr>
      </w:pPr>
    </w:p>
    <w:p w14:paraId="65FD13D3" w14:textId="77777777" w:rsidR="00D269BE" w:rsidRPr="004278D5" w:rsidRDefault="00D269BE" w:rsidP="00D269BE">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02588/TOLUCA/IP/2022</w:t>
      </w:r>
    </w:p>
    <w:p w14:paraId="38EE62A4" w14:textId="0BD5B3D1" w:rsidR="00D269BE" w:rsidRPr="004278D5" w:rsidRDefault="00D269BE" w:rsidP="00E07995">
      <w:pPr>
        <w:pStyle w:val="Prrafodelista"/>
        <w:numPr>
          <w:ilvl w:val="0"/>
          <w:numId w:val="42"/>
        </w:numPr>
        <w:rPr>
          <w:rFonts w:eastAsia="Palatino Linotype"/>
          <w:b/>
        </w:rPr>
      </w:pPr>
      <w:r w:rsidRPr="004278D5">
        <w:rPr>
          <w:rFonts w:eastAsia="Palatino Linotype"/>
          <w:b/>
        </w:rPr>
        <w:t>ACTA DE LA OCTAVA SESIÓN ORDINARIA DESARROLLO ECONÓMICO.pdf</w:t>
      </w:r>
      <w:r w:rsidR="00E07995" w:rsidRPr="004278D5">
        <w:rPr>
          <w:rFonts w:eastAsia="Palatino Linotype"/>
        </w:rPr>
        <w:t>. Acta de la Octava Sesión Ordinaria de la Comisión de Desarrollo Económico (mercados, tianguis, central de abastos, rastro) celebrada el trece de septiembre de dos mil veintidós, en versión pública.</w:t>
      </w:r>
    </w:p>
    <w:p w14:paraId="2C4B0805" w14:textId="5609700F" w:rsidR="00D269BE" w:rsidRPr="004278D5" w:rsidRDefault="00D269BE" w:rsidP="00C5024F">
      <w:pPr>
        <w:pStyle w:val="Prrafodelista"/>
        <w:numPr>
          <w:ilvl w:val="0"/>
          <w:numId w:val="42"/>
        </w:numPr>
        <w:rPr>
          <w:rFonts w:eastAsia="Palatino Linotype"/>
          <w:b/>
        </w:rPr>
      </w:pPr>
      <w:r w:rsidRPr="004278D5">
        <w:rPr>
          <w:rFonts w:eastAsia="Palatino Linotype"/>
          <w:b/>
        </w:rPr>
        <w:t>ACTA DE LA QUINTA SESIÓN ORDINARIA REGLAMENTACIÓN MUNICIPAL.pdf</w:t>
      </w:r>
      <w:r w:rsidR="00E07995" w:rsidRPr="004278D5">
        <w:rPr>
          <w:rFonts w:eastAsia="Palatino Linotype"/>
        </w:rPr>
        <w:t>. Acta de la Quinta Sesión Ordinaria de la Comisión de Reglamentación Municipal celebrada el doce de septiembre de dos mil veintidós, en versión pública.</w:t>
      </w:r>
    </w:p>
    <w:p w14:paraId="557F6482" w14:textId="5BE0B871" w:rsidR="00D269BE" w:rsidRPr="004278D5" w:rsidRDefault="00D269BE" w:rsidP="00372D19">
      <w:pPr>
        <w:pStyle w:val="Prrafodelista"/>
        <w:numPr>
          <w:ilvl w:val="0"/>
          <w:numId w:val="42"/>
        </w:numPr>
        <w:rPr>
          <w:rFonts w:eastAsia="Palatino Linotype"/>
          <w:b/>
        </w:rPr>
      </w:pPr>
      <w:r w:rsidRPr="004278D5">
        <w:rPr>
          <w:rFonts w:eastAsia="Palatino Linotype"/>
          <w:b/>
        </w:rPr>
        <w:t>respuesta saimex 2588.pdf</w:t>
      </w:r>
      <w:r w:rsidR="00372D19" w:rsidRPr="004278D5">
        <w:rPr>
          <w:rFonts w:eastAsia="Palatino Linotype"/>
        </w:rPr>
        <w:t xml:space="preserve">. Escrito suscrito por el Primer Regidor, con el que se informó que el Acta de la Primera Sesión Ordinaria de Comisiones Unidas de Infraestructura e Inversión Pública y de Movilidad de fecha treinta de septiembre de dos mil veintidós se encuentran disponibles en la liga </w:t>
      </w:r>
      <w:hyperlink r:id="rId17" w:history="1">
        <w:r w:rsidR="00D245C4" w:rsidRPr="004278D5">
          <w:rPr>
            <w:rStyle w:val="Hipervnculo"/>
            <w:rFonts w:eastAsia="Palatino Linotype"/>
          </w:rPr>
          <w:t>https://ipomex.org.mx/ipo3/lgt/portal/3.web#</w:t>
        </w:r>
      </w:hyperlink>
      <w:r w:rsidR="00D245C4" w:rsidRPr="004278D5">
        <w:rPr>
          <w:rFonts w:eastAsia="Palatino Linotype"/>
        </w:rPr>
        <w:t xml:space="preserve">, </w:t>
      </w:r>
      <w:r w:rsidR="00372D19" w:rsidRPr="004278D5">
        <w:rPr>
          <w:rFonts w:eastAsia="Palatino Linotype"/>
        </w:rPr>
        <w:t>en la fracción LII A.</w:t>
      </w:r>
    </w:p>
    <w:p w14:paraId="133FAE04" w14:textId="6B00A16E" w:rsidR="00D269BE" w:rsidRPr="004278D5" w:rsidRDefault="00D269BE" w:rsidP="00D245C4">
      <w:pPr>
        <w:pStyle w:val="Prrafodelista"/>
        <w:numPr>
          <w:ilvl w:val="0"/>
          <w:numId w:val="42"/>
        </w:numPr>
        <w:rPr>
          <w:rFonts w:eastAsia="Palatino Linotype"/>
          <w:b/>
        </w:rPr>
      </w:pPr>
      <w:r w:rsidRPr="004278D5">
        <w:rPr>
          <w:rFonts w:eastAsia="Palatino Linotype"/>
          <w:b/>
        </w:rPr>
        <w:t>Solicitud 2588.pdf</w:t>
      </w:r>
      <w:r w:rsidR="00D245C4" w:rsidRPr="004278D5">
        <w:rPr>
          <w:rFonts w:eastAsia="Palatino Linotype"/>
        </w:rPr>
        <w:t>. Oficio número TOLSM1/01618/2022, suscrito por la Primera Síndica Municipal, con el cual se informó que en septiembre no se generaron sesiones de comisiones por parte de esa Sindicatura.</w:t>
      </w:r>
    </w:p>
    <w:p w14:paraId="0D037A51" w14:textId="29E057E3" w:rsidR="00D269BE" w:rsidRPr="004278D5" w:rsidRDefault="00D269BE" w:rsidP="00C5024F">
      <w:pPr>
        <w:pStyle w:val="Prrafodelista"/>
        <w:numPr>
          <w:ilvl w:val="0"/>
          <w:numId w:val="42"/>
        </w:numPr>
        <w:rPr>
          <w:rFonts w:eastAsia="Palatino Linotype"/>
          <w:b/>
        </w:rPr>
      </w:pPr>
      <w:r w:rsidRPr="004278D5">
        <w:rPr>
          <w:rFonts w:eastAsia="Palatino Linotype"/>
          <w:b/>
        </w:rPr>
        <w:t>SEGUNDA SESIÓN ADULTO MAYOR.pdf</w:t>
      </w:r>
      <w:r w:rsidR="00D245C4" w:rsidRPr="004278D5">
        <w:rPr>
          <w:rFonts w:eastAsia="Palatino Linotype"/>
        </w:rPr>
        <w:t>. Acta de la Segunda Sesión Ordinaria de la Comisión de Atención al Adulto Mayor número CAAM/03/2022, celebrada el veintiséis de septiembre de dos mil veintidós.</w:t>
      </w:r>
    </w:p>
    <w:p w14:paraId="59782501" w14:textId="55FED74C" w:rsidR="00D269BE" w:rsidRPr="004278D5" w:rsidRDefault="00D269BE" w:rsidP="00D245C4">
      <w:pPr>
        <w:pStyle w:val="Prrafodelista"/>
        <w:numPr>
          <w:ilvl w:val="0"/>
          <w:numId w:val="42"/>
        </w:numPr>
        <w:rPr>
          <w:rFonts w:eastAsia="Palatino Linotype"/>
          <w:b/>
        </w:rPr>
      </w:pPr>
      <w:r w:rsidRPr="004278D5">
        <w:rPr>
          <w:rFonts w:eastAsia="Palatino Linotype"/>
          <w:b/>
        </w:rPr>
        <w:t>Acta.pdf</w:t>
      </w:r>
      <w:r w:rsidR="00D245C4" w:rsidRPr="004278D5">
        <w:rPr>
          <w:rFonts w:eastAsia="Palatino Linotype"/>
        </w:rPr>
        <w:t>. Acta de la Sesión de Instalación de la Comisión de Protección y Bienestar Animal, de fecha treinta y uno de enero de dos mil veintidós. (Documento repetido)</w:t>
      </w:r>
    </w:p>
    <w:p w14:paraId="71307E50" w14:textId="152E81E6" w:rsidR="00D269BE" w:rsidRPr="004278D5" w:rsidRDefault="00D269BE" w:rsidP="00C5024F">
      <w:pPr>
        <w:pStyle w:val="Prrafodelista"/>
        <w:numPr>
          <w:ilvl w:val="0"/>
          <w:numId w:val="42"/>
        </w:numPr>
        <w:rPr>
          <w:rFonts w:eastAsia="Palatino Linotype"/>
          <w:b/>
        </w:rPr>
      </w:pPr>
      <w:r w:rsidRPr="004278D5">
        <w:rPr>
          <w:rFonts w:eastAsia="Palatino Linotype"/>
          <w:b/>
        </w:rPr>
        <w:t>5TA SESIÓN DE PATRIMONIO.pdf</w:t>
      </w:r>
      <w:r w:rsidR="00D245C4" w:rsidRPr="004278D5">
        <w:rPr>
          <w:rFonts w:eastAsia="Palatino Linotype"/>
        </w:rPr>
        <w:t>. Acta de la Quinta Sesión Ordinaria de la Comisión de Patrimonio Municipal de fecha dos de septiembre de dos mil veintidós.</w:t>
      </w:r>
    </w:p>
    <w:p w14:paraId="21451FAF" w14:textId="6C73E195" w:rsidR="00D245C4" w:rsidRPr="004278D5" w:rsidRDefault="00D245C4" w:rsidP="00D245C4">
      <w:pPr>
        <w:pStyle w:val="Prrafodelista"/>
        <w:numPr>
          <w:ilvl w:val="0"/>
          <w:numId w:val="42"/>
        </w:numPr>
        <w:rPr>
          <w:rFonts w:eastAsia="Palatino Linotype"/>
          <w:b/>
        </w:rPr>
      </w:pPr>
      <w:r w:rsidRPr="004278D5">
        <w:rPr>
          <w:rFonts w:eastAsia="Palatino Linotype"/>
          <w:b/>
        </w:rPr>
        <w:t>ACTA DE INSTALACIÓN DE LA COMISIÓN DE DERECHOS HUMANOS.pdf</w:t>
      </w:r>
      <w:r w:rsidRPr="004278D5">
        <w:rPr>
          <w:rFonts w:eastAsia="Palatino Linotype"/>
        </w:rPr>
        <w:t>. Acta de Instalación de la Comisión Edilicia de Derechos Humanos celebrada el cuatro de febrero de dos mil veintidós. (Documento repetido)</w:t>
      </w:r>
    </w:p>
    <w:p w14:paraId="6C6AB2EE" w14:textId="7FC505F5" w:rsidR="00D269BE" w:rsidRPr="004278D5" w:rsidRDefault="00D269BE" w:rsidP="00D245C4">
      <w:pPr>
        <w:pStyle w:val="Prrafodelista"/>
        <w:numPr>
          <w:ilvl w:val="0"/>
          <w:numId w:val="42"/>
        </w:numPr>
        <w:rPr>
          <w:rFonts w:eastAsia="Palatino Linotype"/>
          <w:b/>
        </w:rPr>
      </w:pPr>
      <w:r w:rsidRPr="004278D5">
        <w:rPr>
          <w:rFonts w:eastAsia="Palatino Linotype"/>
          <w:b/>
        </w:rPr>
        <w:t>ACTA PRIMERA SESIÓN ORDINARIA DE LA COMISIÓN DE DERECHOS HUMANOS.pdf</w:t>
      </w:r>
      <w:r w:rsidR="00D245C4" w:rsidRPr="004278D5">
        <w:rPr>
          <w:rFonts w:eastAsia="Palatino Linotype"/>
        </w:rPr>
        <w:t>. Acta de la Primera Sesión Ordinaria de la Comisión Edilicia de Derechos Humanos de fecha 30 de septiembre de dos mil veintidós. (Documento repetido)</w:t>
      </w:r>
    </w:p>
    <w:p w14:paraId="6399C50B" w14:textId="65D1542A" w:rsidR="00D269BE" w:rsidRPr="004278D5" w:rsidRDefault="00D269BE" w:rsidP="00C5024F">
      <w:pPr>
        <w:pStyle w:val="Prrafodelista"/>
        <w:numPr>
          <w:ilvl w:val="0"/>
          <w:numId w:val="42"/>
        </w:numPr>
        <w:rPr>
          <w:rFonts w:eastAsia="Palatino Linotype"/>
          <w:b/>
        </w:rPr>
      </w:pPr>
      <w:r w:rsidRPr="004278D5">
        <w:rPr>
          <w:rFonts w:eastAsia="Palatino Linotype"/>
          <w:b/>
        </w:rPr>
        <w:t>saimex02588.pdf</w:t>
      </w:r>
      <w:r w:rsidR="003C55CC" w:rsidRPr="004278D5">
        <w:rPr>
          <w:rFonts w:eastAsia="Palatino Linotype"/>
        </w:rPr>
        <w:t>. Escrito emitido por el Décimo Segundo Regidor por medio del cual se informó que la Comisión de Transparencia, Acceso a la Información Pública y Protección de Datos Personales no tiene actas de sesiones correspondientes al mes de septiembre de dos mil veintidós.</w:t>
      </w:r>
    </w:p>
    <w:p w14:paraId="1D29297D" w14:textId="04FD91BB" w:rsidR="00D269BE" w:rsidRPr="004278D5" w:rsidRDefault="00D269BE" w:rsidP="003C55CC">
      <w:pPr>
        <w:pStyle w:val="Prrafodelista"/>
        <w:numPr>
          <w:ilvl w:val="0"/>
          <w:numId w:val="42"/>
        </w:numPr>
        <w:rPr>
          <w:rFonts w:eastAsia="Palatino Linotype"/>
          <w:b/>
        </w:rPr>
      </w:pPr>
      <w:r w:rsidRPr="004278D5">
        <w:rPr>
          <w:rFonts w:eastAsia="Palatino Linotype"/>
          <w:b/>
        </w:rPr>
        <w:t>SAIMEX301 DICIEMBRE 14 REQ. 02588.pdf</w:t>
      </w:r>
      <w:r w:rsidR="003C55CC" w:rsidRPr="004278D5">
        <w:rPr>
          <w:rFonts w:eastAsia="Palatino Linotype"/>
        </w:rPr>
        <w:t>. Oficio 7REG/301/2022 emitido por el Séptimo Regidor, por medio del que se informó que no se llevó a cabo ninguna sesión en el mes de septiembre de dos mil veintidós.</w:t>
      </w:r>
    </w:p>
    <w:p w14:paraId="4F2968DD" w14:textId="4A7C8166" w:rsidR="00D269BE" w:rsidRPr="004278D5" w:rsidRDefault="00D269BE" w:rsidP="00C5024F">
      <w:pPr>
        <w:pStyle w:val="Prrafodelista"/>
        <w:numPr>
          <w:ilvl w:val="0"/>
          <w:numId w:val="42"/>
        </w:numPr>
        <w:rPr>
          <w:rFonts w:eastAsia="Palatino Linotype"/>
          <w:b/>
        </w:rPr>
      </w:pPr>
      <w:r w:rsidRPr="004278D5">
        <w:rPr>
          <w:rFonts w:eastAsia="Palatino Linotype"/>
          <w:b/>
        </w:rPr>
        <w:t>Respuesta 2588.pdf</w:t>
      </w:r>
      <w:r w:rsidR="003C55CC" w:rsidRPr="004278D5">
        <w:rPr>
          <w:rFonts w:eastAsia="Palatino Linotype"/>
        </w:rPr>
        <w:t xml:space="preserve">. Respuesta emitida por la Titular de la Unidad de Transparencia, mediante la cual informó respecto de las respuestas de la Primera y Segunda Sindicaturas, así como de las doce Regidurías. </w:t>
      </w:r>
    </w:p>
    <w:p w14:paraId="02A8D8EE" w14:textId="77777777" w:rsidR="00D269BE" w:rsidRPr="004278D5" w:rsidRDefault="00D269BE" w:rsidP="00D269BE">
      <w:pPr>
        <w:pBdr>
          <w:top w:val="nil"/>
          <w:left w:val="nil"/>
          <w:bottom w:val="nil"/>
          <w:right w:val="nil"/>
          <w:between w:val="nil"/>
        </w:pBdr>
        <w:rPr>
          <w:rFonts w:eastAsia="Palatino Linotype" w:cs="Palatino Linotype"/>
          <w:color w:val="000000"/>
          <w:szCs w:val="24"/>
        </w:rPr>
      </w:pPr>
    </w:p>
    <w:p w14:paraId="2296D27E" w14:textId="77777777" w:rsidR="00D269BE" w:rsidRPr="004278D5" w:rsidRDefault="00D269BE" w:rsidP="00D269BE">
      <w:pPr>
        <w:pBdr>
          <w:top w:val="nil"/>
          <w:left w:val="nil"/>
          <w:bottom w:val="nil"/>
          <w:right w:val="nil"/>
          <w:between w:val="nil"/>
        </w:pBdr>
        <w:rPr>
          <w:rFonts w:eastAsia="Palatino Linotype" w:cs="Palatino Linotype"/>
          <w:b/>
          <w:bCs/>
          <w:color w:val="000000"/>
          <w:szCs w:val="24"/>
          <w:u w:val="single"/>
        </w:rPr>
      </w:pPr>
      <w:r w:rsidRPr="004278D5">
        <w:rPr>
          <w:rFonts w:eastAsia="Palatino Linotype" w:cs="Palatino Linotype"/>
          <w:b/>
          <w:bCs/>
          <w:color w:val="000000"/>
          <w:szCs w:val="24"/>
          <w:u w:val="single"/>
        </w:rPr>
        <w:t>02589/TOLUCA/IP/2022</w:t>
      </w:r>
    </w:p>
    <w:p w14:paraId="0F15EFD0" w14:textId="731677DC" w:rsidR="00D269BE" w:rsidRPr="004278D5" w:rsidRDefault="00D269BE" w:rsidP="003C55CC">
      <w:pPr>
        <w:pStyle w:val="Prrafodelista"/>
        <w:numPr>
          <w:ilvl w:val="0"/>
          <w:numId w:val="43"/>
        </w:numPr>
        <w:rPr>
          <w:rFonts w:eastAsia="Palatino Linotype"/>
          <w:b/>
        </w:rPr>
      </w:pPr>
      <w:r w:rsidRPr="004278D5">
        <w:rPr>
          <w:rFonts w:eastAsia="Palatino Linotype"/>
          <w:b/>
        </w:rPr>
        <w:t>respuesta saimex 2589.pdf</w:t>
      </w:r>
      <w:r w:rsidR="003C55CC" w:rsidRPr="004278D5">
        <w:rPr>
          <w:rFonts w:eastAsia="Palatino Linotype"/>
        </w:rPr>
        <w:t>. Escrito suscrito por el Primer Regidor, mediante el cual se informó que en octubre de dos mil veintidós no se llevó a cabo ninguna sesión en las comisiones que preside.</w:t>
      </w:r>
    </w:p>
    <w:p w14:paraId="579DC658" w14:textId="29136639" w:rsidR="00D269BE" w:rsidRPr="004278D5" w:rsidRDefault="00D269BE" w:rsidP="00C5024F">
      <w:pPr>
        <w:pStyle w:val="Prrafodelista"/>
        <w:numPr>
          <w:ilvl w:val="0"/>
          <w:numId w:val="43"/>
        </w:numPr>
        <w:rPr>
          <w:rFonts w:eastAsia="Palatino Linotype"/>
          <w:b/>
        </w:rPr>
      </w:pPr>
      <w:r w:rsidRPr="004278D5">
        <w:rPr>
          <w:rFonts w:eastAsia="Palatino Linotype"/>
          <w:b/>
        </w:rPr>
        <w:t>ACTA DE INGRESOS 4_013498.pdf</w:t>
      </w:r>
      <w:r w:rsidR="003C55CC" w:rsidRPr="004278D5">
        <w:rPr>
          <w:rFonts w:eastAsia="Palatino Linotype"/>
        </w:rPr>
        <w:t>. Acta de la Cuarta Sesión Ordinaria de la Comisión Edilicia de Hacienda (Ingresos) celebrada el tres de octubre de dos mil veintidós.</w:t>
      </w:r>
    </w:p>
    <w:p w14:paraId="5ACEF842" w14:textId="76B2C423" w:rsidR="00D269BE" w:rsidRPr="004278D5" w:rsidRDefault="00D269BE" w:rsidP="00E45E9A">
      <w:pPr>
        <w:pStyle w:val="Prrafodelista"/>
        <w:numPr>
          <w:ilvl w:val="0"/>
          <w:numId w:val="43"/>
        </w:numPr>
        <w:rPr>
          <w:rFonts w:eastAsia="Palatino Linotype"/>
          <w:b/>
        </w:rPr>
      </w:pPr>
      <w:r w:rsidRPr="004278D5">
        <w:rPr>
          <w:rFonts w:eastAsia="Palatino Linotype"/>
          <w:b/>
        </w:rPr>
        <w:t>SOLICITUD DE INFORMACIÓN 2589.pdf</w:t>
      </w:r>
      <w:r w:rsidR="00E45E9A" w:rsidRPr="004278D5">
        <w:rPr>
          <w:rFonts w:eastAsia="Palatino Linotype"/>
        </w:rPr>
        <w:t>. Oficio número 4R/SAIP-095/2022 suscrito por la Cuarta Regidora, con el cual manifestó que en el mes de octubre de dos mil veintidós no se realizó ninguna sesión, toda vez que no se tenían asuntos pendientes por atender.</w:t>
      </w:r>
    </w:p>
    <w:p w14:paraId="5116D118" w14:textId="00690200" w:rsidR="00D269BE" w:rsidRPr="004278D5" w:rsidRDefault="00D269BE" w:rsidP="00E45E9A">
      <w:pPr>
        <w:pStyle w:val="Prrafodelista"/>
        <w:numPr>
          <w:ilvl w:val="0"/>
          <w:numId w:val="43"/>
        </w:numPr>
        <w:rPr>
          <w:rFonts w:eastAsia="Palatino Linotype"/>
          <w:b/>
        </w:rPr>
      </w:pPr>
      <w:r w:rsidRPr="004278D5">
        <w:rPr>
          <w:rFonts w:eastAsia="Palatino Linotype"/>
          <w:b/>
        </w:rPr>
        <w:t>Acta.pdf</w:t>
      </w:r>
      <w:r w:rsidR="00E45E9A" w:rsidRPr="004278D5">
        <w:rPr>
          <w:rFonts w:eastAsia="Palatino Linotype"/>
        </w:rPr>
        <w:t>. Acta de la Sesión de Instalación de la Comisión de Protección y Bienestar Animal, de fecha treinta y uno de enero de dos mil veintidós. (Documento repetido)</w:t>
      </w:r>
    </w:p>
    <w:p w14:paraId="73606CBE" w14:textId="5C203FC9" w:rsidR="00D269BE" w:rsidRPr="004278D5" w:rsidRDefault="00D269BE" w:rsidP="00E45E9A">
      <w:pPr>
        <w:pStyle w:val="Prrafodelista"/>
        <w:numPr>
          <w:ilvl w:val="0"/>
          <w:numId w:val="43"/>
        </w:numPr>
        <w:rPr>
          <w:rFonts w:eastAsia="Palatino Linotype"/>
          <w:b/>
        </w:rPr>
      </w:pPr>
      <w:r w:rsidRPr="004278D5">
        <w:rPr>
          <w:rFonts w:eastAsia="Palatino Linotype"/>
          <w:b/>
        </w:rPr>
        <w:t>solicitud SAIMEX 2589.pdf</w:t>
      </w:r>
      <w:r w:rsidR="00E45E9A" w:rsidRPr="004278D5">
        <w:rPr>
          <w:rFonts w:eastAsia="Palatino Linotype"/>
        </w:rPr>
        <w:t>. Escrito suscrito por la Sexta Regidora, la cual manifestó que se realizó una búsqueda exhaustiva de la información sin que se encontrara información generada en el mes de octubre de dos mil veintidós relativa a las sesiones de Comisiones que preside.</w:t>
      </w:r>
    </w:p>
    <w:p w14:paraId="5538ABDC" w14:textId="036B27DB" w:rsidR="00D269BE" w:rsidRPr="004278D5" w:rsidRDefault="00D269BE" w:rsidP="00E45E9A">
      <w:pPr>
        <w:pStyle w:val="Prrafodelista"/>
        <w:numPr>
          <w:ilvl w:val="0"/>
          <w:numId w:val="43"/>
        </w:numPr>
        <w:rPr>
          <w:rFonts w:eastAsia="Palatino Linotype"/>
          <w:b/>
        </w:rPr>
      </w:pPr>
      <w:r w:rsidRPr="004278D5">
        <w:rPr>
          <w:rFonts w:eastAsia="Palatino Linotype"/>
          <w:b/>
        </w:rPr>
        <w:t>ACTA DE INSTALACIÓN DE LA COMISIÓN DE DERECHOS HUMANOS.pdf</w:t>
      </w:r>
      <w:r w:rsidR="00E45E9A" w:rsidRPr="004278D5">
        <w:rPr>
          <w:rFonts w:eastAsia="Palatino Linotype"/>
        </w:rPr>
        <w:t>. Acta de Instalación de la Comisión Edilicia de Derechos Humanos celebrada el cuatro de febrero de dos mil veintidós. (Documento repetido)</w:t>
      </w:r>
    </w:p>
    <w:p w14:paraId="7A25F40E" w14:textId="42A84256" w:rsidR="00D269BE" w:rsidRPr="004278D5" w:rsidRDefault="00D269BE" w:rsidP="00E45E9A">
      <w:pPr>
        <w:pStyle w:val="Prrafodelista"/>
        <w:numPr>
          <w:ilvl w:val="0"/>
          <w:numId w:val="43"/>
        </w:numPr>
        <w:rPr>
          <w:rFonts w:eastAsia="Palatino Linotype"/>
          <w:b/>
        </w:rPr>
      </w:pPr>
      <w:r w:rsidRPr="004278D5">
        <w:rPr>
          <w:rFonts w:eastAsia="Palatino Linotype"/>
          <w:b/>
        </w:rPr>
        <w:t>ACTA PRIMERA SESIÓN ORDINARIA DE LA COMISIÓN DE DERECHOS HUMANOS.pdf</w:t>
      </w:r>
      <w:r w:rsidR="00E45E9A" w:rsidRPr="004278D5">
        <w:rPr>
          <w:rFonts w:eastAsia="Palatino Linotype"/>
        </w:rPr>
        <w:t>. Acta de la Primera Sesión Ordinaria de la Comisión Edilicia de Derechos Humanos de fecha 30 de septiembre de dos mil veintidós. (Documento repetido)</w:t>
      </w:r>
    </w:p>
    <w:p w14:paraId="1D10B4D3" w14:textId="4950DE83" w:rsidR="00D269BE" w:rsidRPr="004278D5" w:rsidRDefault="00D269BE" w:rsidP="00AE10A3">
      <w:pPr>
        <w:pStyle w:val="Prrafodelista"/>
        <w:numPr>
          <w:ilvl w:val="0"/>
          <w:numId w:val="43"/>
        </w:numPr>
        <w:rPr>
          <w:rFonts w:eastAsia="Palatino Linotype"/>
          <w:b/>
        </w:rPr>
      </w:pPr>
      <w:r w:rsidRPr="004278D5">
        <w:rPr>
          <w:rFonts w:eastAsia="Palatino Linotype"/>
          <w:b/>
        </w:rPr>
        <w:t>saimex02589.pdf</w:t>
      </w:r>
      <w:r w:rsidR="00AE10A3" w:rsidRPr="004278D5">
        <w:rPr>
          <w:rFonts w:eastAsia="Palatino Linotype"/>
        </w:rPr>
        <w:t>. Escrito emitido por el Décimo Segundo Regidor por medio del cual se informó que la Comisión de Transparencia, Acceso a la Información Pública y Protección de Datos Personales no tiene actas de sesiones correspondientes al mes de octubre de dos mil veintidós.</w:t>
      </w:r>
    </w:p>
    <w:p w14:paraId="24F5C052" w14:textId="076A6B75" w:rsidR="00D269BE" w:rsidRPr="004278D5" w:rsidRDefault="00D269BE" w:rsidP="00AE10A3">
      <w:pPr>
        <w:pStyle w:val="Prrafodelista"/>
        <w:numPr>
          <w:ilvl w:val="0"/>
          <w:numId w:val="43"/>
        </w:numPr>
        <w:rPr>
          <w:rFonts w:eastAsia="Palatino Linotype"/>
          <w:b/>
        </w:rPr>
      </w:pPr>
      <w:r w:rsidRPr="004278D5">
        <w:rPr>
          <w:rFonts w:eastAsia="Palatino Linotype"/>
          <w:b/>
        </w:rPr>
        <w:t>SAIMEX300 DICIEMBRE 14 REQ. 02589.pdf</w:t>
      </w:r>
      <w:r w:rsidR="00AE10A3" w:rsidRPr="004278D5">
        <w:rPr>
          <w:rFonts w:eastAsia="Palatino Linotype"/>
        </w:rPr>
        <w:t>. Oficio 7REG/300/2022 emitido por el Séptimo Regidor, por medio del que se informó que no se llevó a cabo ninguna sesión en el mes de otubre de dos mil veintidós.</w:t>
      </w:r>
    </w:p>
    <w:p w14:paraId="02DFD013" w14:textId="3A0AE215" w:rsidR="00D269BE" w:rsidRPr="004278D5" w:rsidRDefault="00D269BE" w:rsidP="00C5024F">
      <w:pPr>
        <w:pStyle w:val="Prrafodelista"/>
        <w:numPr>
          <w:ilvl w:val="0"/>
          <w:numId w:val="43"/>
        </w:numPr>
        <w:rPr>
          <w:rFonts w:eastAsia="Palatino Linotype"/>
          <w:b/>
        </w:rPr>
      </w:pPr>
      <w:r w:rsidRPr="004278D5">
        <w:rPr>
          <w:rFonts w:eastAsia="Palatino Linotype"/>
          <w:b/>
        </w:rPr>
        <w:t>ACTA DE LA NOVENA SESIÓN ORDINARIA DESARROLLO ECONÓMICO (MERCADOS, TIANGUIS, CENTRAL DE ABSTOS, RASTRO).pdf</w:t>
      </w:r>
      <w:r w:rsidR="00AE10A3" w:rsidRPr="004278D5">
        <w:rPr>
          <w:rFonts w:eastAsia="Palatino Linotype"/>
        </w:rPr>
        <w:t xml:space="preserve">. </w:t>
      </w:r>
      <w:r w:rsidR="00AE10A3" w:rsidRPr="004278D5">
        <w:rPr>
          <w:rFonts w:eastAsia="Palatino Linotype" w:cs="Palatino Linotype"/>
          <w:color w:val="000000"/>
        </w:rPr>
        <w:t>Acta de la Novena Sesión Ordinaria de la Comisión de Desarrollo Económico (mercados, tianguis, central de abastos, rastro) celebrada el once de octubre de dos mil veintidós, en versión pública.</w:t>
      </w:r>
    </w:p>
    <w:p w14:paraId="48E00D2F" w14:textId="3960D1B1" w:rsidR="00AE10A3" w:rsidRPr="004278D5" w:rsidRDefault="00AE10A3" w:rsidP="009C0171">
      <w:pPr>
        <w:pStyle w:val="Prrafodelista"/>
        <w:numPr>
          <w:ilvl w:val="0"/>
          <w:numId w:val="43"/>
        </w:numPr>
        <w:rPr>
          <w:rFonts w:eastAsia="Palatino Linotype"/>
          <w:b/>
        </w:rPr>
      </w:pPr>
      <w:r w:rsidRPr="004278D5">
        <w:rPr>
          <w:rFonts w:eastAsia="Palatino Linotype"/>
          <w:b/>
        </w:rPr>
        <w:t>7 SESIÓN DE PATRIMONIO.pdf</w:t>
      </w:r>
      <w:r w:rsidRPr="004278D5">
        <w:rPr>
          <w:rFonts w:eastAsia="Palatino Linotype"/>
        </w:rPr>
        <w:t>. Acta de la Séptima Sesión Ordinaria de la Comisión de Patrimonio Municipal, celebrada el diez de octubre de dos mil veintidós.</w:t>
      </w:r>
    </w:p>
    <w:p w14:paraId="1FE33804" w14:textId="741DF898" w:rsidR="00C5024F" w:rsidRPr="004278D5" w:rsidRDefault="00D269BE" w:rsidP="009C0171">
      <w:pPr>
        <w:pStyle w:val="Prrafodelista"/>
        <w:numPr>
          <w:ilvl w:val="0"/>
          <w:numId w:val="43"/>
        </w:numPr>
        <w:rPr>
          <w:rFonts w:eastAsia="Palatino Linotype"/>
        </w:rPr>
      </w:pPr>
      <w:r w:rsidRPr="004278D5">
        <w:rPr>
          <w:rFonts w:eastAsia="Palatino Linotype"/>
          <w:b/>
        </w:rPr>
        <w:t>Respuesta 2589.pdf</w:t>
      </w:r>
      <w:r w:rsidR="00AB54AF" w:rsidRPr="004278D5">
        <w:rPr>
          <w:rFonts w:eastAsia="Palatino Linotype"/>
        </w:rPr>
        <w:t>. Respuesta emitida por la Titular de la Unidad de Transparencia, mediante la cual informó respecto de las respuestas de la Primera y Segunda Sindicaturas, así como de las doce Regidurías. Cabe resaltar que la Segunda Sindicatura manifestó que se hacía entrega de las actas de las comisiones edilicias que preside c</w:t>
      </w:r>
      <w:r w:rsidR="00141513" w:rsidRPr="004278D5">
        <w:rPr>
          <w:rFonts w:eastAsia="Palatino Linotype"/>
        </w:rPr>
        <w:t>orrespondientes al mes de octubre</w:t>
      </w:r>
      <w:r w:rsidR="00AB54AF" w:rsidRPr="004278D5">
        <w:rPr>
          <w:rFonts w:eastAsia="Palatino Linotype"/>
        </w:rPr>
        <w:t xml:space="preserve">, en su versión pública aprobada mediante el acuerdo AT/CT/03/2022 emitido en la Septingentésima Septuagésima Novena Sesión Extraordinaria del Comité de Transparencia de fecha quince de diciembre de dos mil veintidós. </w:t>
      </w:r>
    </w:p>
    <w:p w14:paraId="1B47C7D4" w14:textId="77777777" w:rsidR="00D269BE" w:rsidRPr="004278D5" w:rsidRDefault="00D269BE" w:rsidP="00D269BE">
      <w:pPr>
        <w:pBdr>
          <w:top w:val="nil"/>
          <w:left w:val="nil"/>
          <w:bottom w:val="nil"/>
          <w:right w:val="nil"/>
          <w:between w:val="nil"/>
        </w:pBdr>
        <w:rPr>
          <w:rFonts w:eastAsia="Palatino Linotype" w:cs="Palatino Linotype"/>
          <w:b/>
          <w:color w:val="000000"/>
          <w:szCs w:val="24"/>
        </w:rPr>
      </w:pPr>
    </w:p>
    <w:p w14:paraId="2BC9D148" w14:textId="77777777" w:rsidR="00D269BE" w:rsidRPr="004278D5" w:rsidRDefault="00D269BE" w:rsidP="00D269BE">
      <w:pPr>
        <w:pBdr>
          <w:top w:val="nil"/>
          <w:left w:val="nil"/>
          <w:bottom w:val="nil"/>
          <w:right w:val="nil"/>
          <w:between w:val="nil"/>
        </w:pBdr>
        <w:rPr>
          <w:rFonts w:eastAsia="Palatino Linotype" w:cs="Palatino Linotype"/>
          <w:color w:val="000000"/>
          <w:szCs w:val="24"/>
          <w:u w:val="single"/>
        </w:rPr>
      </w:pPr>
      <w:r w:rsidRPr="004278D5">
        <w:rPr>
          <w:rFonts w:eastAsia="Palatino Linotype" w:cs="Palatino Linotype"/>
          <w:b/>
          <w:bCs/>
          <w:color w:val="000000"/>
          <w:szCs w:val="24"/>
          <w:u w:val="single"/>
        </w:rPr>
        <w:t>02590/TOLUCA/IP/2022</w:t>
      </w:r>
    </w:p>
    <w:p w14:paraId="786E72A5" w14:textId="71910FF0" w:rsidR="00D269BE" w:rsidRPr="004278D5" w:rsidRDefault="00D269BE" w:rsidP="00141513">
      <w:pPr>
        <w:pStyle w:val="Prrafodelista"/>
        <w:numPr>
          <w:ilvl w:val="0"/>
          <w:numId w:val="44"/>
        </w:numPr>
        <w:rPr>
          <w:rFonts w:eastAsia="Palatino Linotype"/>
          <w:b/>
        </w:rPr>
      </w:pPr>
      <w:r w:rsidRPr="004278D5">
        <w:rPr>
          <w:rFonts w:eastAsia="Palatino Linotype"/>
          <w:b/>
        </w:rPr>
        <w:t>respuesta saimex 2590.pdf</w:t>
      </w:r>
      <w:r w:rsidR="00141513" w:rsidRPr="004278D5">
        <w:rPr>
          <w:rFonts w:eastAsia="Palatino Linotype"/>
        </w:rPr>
        <w:t>. Escrito suscrito por el Primer Regidor, mediante el cual se informó que el Acta de la Primera Sesión de la Comisión de Infraestructura e Inversión Pública se celebró el dieciocho de noviembre de dos mil veintidós se encuentra en proceso.</w:t>
      </w:r>
    </w:p>
    <w:p w14:paraId="40312CB0" w14:textId="7D7B85A8" w:rsidR="00D269BE" w:rsidRPr="004278D5" w:rsidRDefault="00D269BE" w:rsidP="00C5024F">
      <w:pPr>
        <w:pStyle w:val="Prrafodelista"/>
        <w:numPr>
          <w:ilvl w:val="0"/>
          <w:numId w:val="44"/>
        </w:numPr>
        <w:rPr>
          <w:rFonts w:eastAsia="Palatino Linotype"/>
          <w:b/>
        </w:rPr>
      </w:pPr>
      <w:r w:rsidRPr="004278D5">
        <w:rPr>
          <w:rFonts w:eastAsia="Palatino Linotype"/>
          <w:b/>
        </w:rPr>
        <w:t>INGRESOS 5_014078.pdf</w:t>
      </w:r>
      <w:r w:rsidR="00141513" w:rsidRPr="004278D5">
        <w:rPr>
          <w:rFonts w:eastAsia="Palatino Linotype"/>
        </w:rPr>
        <w:t>. Acta de la Quinta Sesión Ordinaria de la Comisión Edilicia de Hacienda (Ingresos) celebrada el ocho de noviembre de dos mil veintidós.</w:t>
      </w:r>
    </w:p>
    <w:p w14:paraId="398C2272" w14:textId="32C7A7FA" w:rsidR="00D269BE" w:rsidRPr="004278D5" w:rsidRDefault="00D269BE" w:rsidP="00141513">
      <w:pPr>
        <w:pStyle w:val="Prrafodelista"/>
        <w:numPr>
          <w:ilvl w:val="0"/>
          <w:numId w:val="44"/>
        </w:numPr>
        <w:rPr>
          <w:rFonts w:eastAsia="Palatino Linotype"/>
          <w:b/>
        </w:rPr>
      </w:pPr>
      <w:r w:rsidRPr="004278D5">
        <w:rPr>
          <w:rFonts w:eastAsia="Palatino Linotype"/>
          <w:b/>
        </w:rPr>
        <w:t>SOLICITUD DE INFORMACIÓN 2590.pdf</w:t>
      </w:r>
      <w:r w:rsidR="00141513" w:rsidRPr="004278D5">
        <w:rPr>
          <w:rFonts w:eastAsia="Palatino Linotype"/>
        </w:rPr>
        <w:t>. Oficio número 4R/SAIP-096/2022 suscrito por la Cuarta Regidora, con el cual manifestó que en el mes de noviembre de dos mil veintidós no se realizó ninguna sesión, toda vez que no se tenían asuntos pendientes por atender.</w:t>
      </w:r>
    </w:p>
    <w:p w14:paraId="50124655" w14:textId="351A3F48" w:rsidR="00D269BE" w:rsidRPr="004278D5" w:rsidRDefault="00D269BE" w:rsidP="00141513">
      <w:pPr>
        <w:pStyle w:val="Prrafodelista"/>
        <w:numPr>
          <w:ilvl w:val="0"/>
          <w:numId w:val="44"/>
        </w:numPr>
        <w:rPr>
          <w:rFonts w:eastAsia="Palatino Linotype"/>
          <w:b/>
        </w:rPr>
      </w:pPr>
      <w:r w:rsidRPr="004278D5">
        <w:rPr>
          <w:rFonts w:eastAsia="Palatino Linotype"/>
          <w:b/>
        </w:rPr>
        <w:t>Acta.pdf</w:t>
      </w:r>
      <w:r w:rsidR="00141513" w:rsidRPr="004278D5">
        <w:rPr>
          <w:rFonts w:eastAsia="Palatino Linotype"/>
        </w:rPr>
        <w:t>. Acta de la Sesión de Instalación de la Comisión de Protección y Bienestar Animal, de fecha treinta y uno de enero de dos mil veintidós. (Documento repetido)</w:t>
      </w:r>
    </w:p>
    <w:p w14:paraId="6820F954" w14:textId="078E117B" w:rsidR="00D269BE" w:rsidRPr="004278D5" w:rsidRDefault="00D269BE" w:rsidP="009C0171">
      <w:pPr>
        <w:pStyle w:val="Prrafodelista"/>
        <w:numPr>
          <w:ilvl w:val="0"/>
          <w:numId w:val="44"/>
        </w:numPr>
        <w:rPr>
          <w:rFonts w:eastAsia="Palatino Linotype"/>
          <w:b/>
        </w:rPr>
      </w:pPr>
      <w:r w:rsidRPr="004278D5">
        <w:rPr>
          <w:rFonts w:eastAsia="Palatino Linotype"/>
          <w:b/>
        </w:rPr>
        <w:t>solicitud SAIMEX 2590.pdf</w:t>
      </w:r>
      <w:r w:rsidR="009C0171" w:rsidRPr="004278D5">
        <w:rPr>
          <w:rFonts w:eastAsia="Palatino Linotype"/>
        </w:rPr>
        <w:t>. Escrito suscrito por la Sexta Regidora, la cual manifestó que se realizó una búsqueda exhaustiva de la información sin que se encontrara información generada en el mes de noviembre de dos mil veintidós relativa a las sesiones de Comisiones que preside.</w:t>
      </w:r>
    </w:p>
    <w:p w14:paraId="5409EC2C" w14:textId="0BC759DB" w:rsidR="00D269BE" w:rsidRPr="004278D5" w:rsidRDefault="00D269BE" w:rsidP="009C0171">
      <w:pPr>
        <w:pStyle w:val="Prrafodelista"/>
        <w:numPr>
          <w:ilvl w:val="0"/>
          <w:numId w:val="44"/>
        </w:numPr>
        <w:rPr>
          <w:rFonts w:eastAsia="Palatino Linotype"/>
          <w:b/>
        </w:rPr>
      </w:pPr>
      <w:r w:rsidRPr="004278D5">
        <w:rPr>
          <w:rFonts w:eastAsia="Palatino Linotype"/>
          <w:b/>
        </w:rPr>
        <w:t>TURNO 02590.pdf</w:t>
      </w:r>
      <w:r w:rsidR="009C0171" w:rsidRPr="004278D5">
        <w:rPr>
          <w:rFonts w:eastAsia="Palatino Linotype"/>
        </w:rPr>
        <w:t>. Escrito suscrito por el Segundo Síndico, por medio del cual se informó que en el periodo de noviembre de dos mil veintidós no se generó ningún Acta, por lo que no existe información que pueda anexarse a la solicitud.</w:t>
      </w:r>
    </w:p>
    <w:p w14:paraId="1BB639F7" w14:textId="73C46FB6" w:rsidR="00D269BE" w:rsidRPr="004278D5" w:rsidRDefault="00D269BE" w:rsidP="009C0171">
      <w:pPr>
        <w:pStyle w:val="Prrafodelista"/>
        <w:numPr>
          <w:ilvl w:val="0"/>
          <w:numId w:val="44"/>
        </w:numPr>
        <w:rPr>
          <w:rFonts w:eastAsia="Palatino Linotype"/>
          <w:b/>
        </w:rPr>
      </w:pPr>
      <w:r w:rsidRPr="004278D5">
        <w:rPr>
          <w:rFonts w:eastAsia="Palatino Linotype"/>
          <w:b/>
        </w:rPr>
        <w:t>ACTA DE INSTALACIÓN DE LA COMISIÓN DE DERECHOS HUMANOS.pdf</w:t>
      </w:r>
      <w:r w:rsidR="009C0171" w:rsidRPr="004278D5">
        <w:rPr>
          <w:rFonts w:eastAsia="Palatino Linotype"/>
        </w:rPr>
        <w:t>. Acta de Instalación de la Comisión Edilicia de Derechos Humanos celebrada el cuatro de febrero de dos mil veintidós. (Documento repetido)</w:t>
      </w:r>
    </w:p>
    <w:p w14:paraId="38DA7460" w14:textId="1F6121FC" w:rsidR="00D269BE" w:rsidRPr="004278D5" w:rsidRDefault="00D269BE" w:rsidP="00C5024F">
      <w:pPr>
        <w:pStyle w:val="Prrafodelista"/>
        <w:numPr>
          <w:ilvl w:val="0"/>
          <w:numId w:val="44"/>
        </w:numPr>
        <w:rPr>
          <w:rFonts w:eastAsia="Palatino Linotype"/>
          <w:b/>
        </w:rPr>
      </w:pPr>
      <w:r w:rsidRPr="004278D5">
        <w:rPr>
          <w:rFonts w:eastAsia="Palatino Linotype"/>
          <w:b/>
        </w:rPr>
        <w:t>ACTA PRIMERA SESIÓN ORDINARIA DE LA COMISIÓN DE DERECHOS HUMANOS.pdf</w:t>
      </w:r>
      <w:r w:rsidR="009C0171" w:rsidRPr="004278D5">
        <w:rPr>
          <w:rFonts w:eastAsia="Palatino Linotype"/>
        </w:rPr>
        <w:t xml:space="preserve">. </w:t>
      </w:r>
      <w:r w:rsidR="009C0171" w:rsidRPr="004278D5">
        <w:rPr>
          <w:rFonts w:eastAsia="Palatino Linotype" w:cs="Palatino Linotype"/>
          <w:color w:val="000000"/>
        </w:rPr>
        <w:t>Acta de la Primera Sesión Ordinaria de la Comisión Edilicia de Derechos Humanos de fecha 30 de septiembre de dos mil veintidós. (Documento repetido)</w:t>
      </w:r>
    </w:p>
    <w:p w14:paraId="2FAF50D5" w14:textId="0D199E84" w:rsidR="00D269BE" w:rsidRPr="004278D5" w:rsidRDefault="00D269BE" w:rsidP="009C0171">
      <w:pPr>
        <w:pStyle w:val="Prrafodelista"/>
        <w:numPr>
          <w:ilvl w:val="0"/>
          <w:numId w:val="44"/>
        </w:numPr>
        <w:rPr>
          <w:rFonts w:eastAsia="Palatino Linotype"/>
          <w:b/>
        </w:rPr>
      </w:pPr>
      <w:r w:rsidRPr="004278D5">
        <w:rPr>
          <w:rFonts w:eastAsia="Palatino Linotype"/>
          <w:b/>
        </w:rPr>
        <w:t>saimex02590.pdf</w:t>
      </w:r>
      <w:r w:rsidR="009C0171" w:rsidRPr="004278D5">
        <w:rPr>
          <w:rFonts w:eastAsia="Palatino Linotype"/>
        </w:rPr>
        <w:t>. Escrito emitido por el Décimo Segundo Regidor por medio del cual se informó que la Comisión de Transparencia, Acceso a la Información Pública y Protección de Datos Personales no tiene actas de sesiones correspondientes al mes de julio de dos mil veintidós.</w:t>
      </w:r>
    </w:p>
    <w:p w14:paraId="73BCB991" w14:textId="67612AF0" w:rsidR="00D269BE" w:rsidRPr="004278D5" w:rsidRDefault="00D269BE" w:rsidP="0039478E">
      <w:pPr>
        <w:pStyle w:val="Prrafodelista"/>
        <w:numPr>
          <w:ilvl w:val="0"/>
          <w:numId w:val="44"/>
        </w:numPr>
        <w:rPr>
          <w:rFonts w:eastAsia="Palatino Linotype"/>
          <w:b/>
        </w:rPr>
      </w:pPr>
      <w:r w:rsidRPr="004278D5">
        <w:rPr>
          <w:rFonts w:eastAsia="Palatino Linotype"/>
          <w:b/>
        </w:rPr>
        <w:t>SAIMEX299 DICIEMBRE 14 REQ. 02590.pdf</w:t>
      </w:r>
      <w:r w:rsidR="0039478E" w:rsidRPr="004278D5">
        <w:rPr>
          <w:rFonts w:eastAsia="Palatino Linotype"/>
        </w:rPr>
        <w:t>. Oficio 7REG/299/2022 emitido por el Séptimo Regidor, por medio del que se informó que no se llevó a cabo ninguna sesión en el mes de noviembre de dos mil veintidós.</w:t>
      </w:r>
    </w:p>
    <w:p w14:paraId="2A27E6BD" w14:textId="31BE476D" w:rsidR="00D269BE" w:rsidRPr="004278D5" w:rsidRDefault="00D269BE" w:rsidP="0039478E">
      <w:pPr>
        <w:pStyle w:val="Prrafodelista"/>
        <w:numPr>
          <w:ilvl w:val="0"/>
          <w:numId w:val="44"/>
        </w:numPr>
        <w:rPr>
          <w:rFonts w:eastAsia="Palatino Linotype"/>
          <w:b/>
        </w:rPr>
      </w:pPr>
      <w:r w:rsidRPr="004278D5">
        <w:rPr>
          <w:rFonts w:eastAsia="Palatino Linotype"/>
          <w:b/>
        </w:rPr>
        <w:t>ACTA DE LA DÉCIMA SESIÓN ORDINARIA DESARROLLO ECONÓMICO (MERCADOS, TIANGUIS, CENTRAL DE ABASTOS, RASTRO).pdf</w:t>
      </w:r>
      <w:r w:rsidR="0039478E" w:rsidRPr="004278D5">
        <w:rPr>
          <w:rFonts w:eastAsia="Palatino Linotype"/>
        </w:rPr>
        <w:t>. Acta de la Décima Sesión Ordinaria de la Comisión de Desarrollo Económico (mercados, tianguis, central de abastos, rastro) celebrada el siete de noviembre de dos mil veintidós, en versión pública.</w:t>
      </w:r>
    </w:p>
    <w:p w14:paraId="627C1FE2" w14:textId="517CB2FC" w:rsidR="00C32082" w:rsidRPr="004278D5" w:rsidRDefault="00D269BE" w:rsidP="00C32082">
      <w:pPr>
        <w:pStyle w:val="Prrafodelista"/>
        <w:numPr>
          <w:ilvl w:val="0"/>
          <w:numId w:val="44"/>
        </w:numPr>
        <w:rPr>
          <w:rFonts w:eastAsia="Palatino Linotype"/>
          <w:b/>
        </w:rPr>
      </w:pPr>
      <w:r w:rsidRPr="004278D5">
        <w:rPr>
          <w:rFonts w:eastAsia="Palatino Linotype"/>
          <w:b/>
        </w:rPr>
        <w:t>Respuesta 2590.pdf</w:t>
      </w:r>
      <w:r w:rsidR="00C32082" w:rsidRPr="004278D5">
        <w:rPr>
          <w:rFonts w:eastAsia="Palatino Linotype"/>
        </w:rPr>
        <w:t>. Respuesta emitida por la Titular de la Unidad de Transparencia, mediante la cual informó respecto de las respuestas de la Primera y Segunda Sindicaturas, así como de las doce Regidurías. En ese sentido, se señaló que la Primera Regiduría manifestó que el Acta de la Primera Sesión de la Comisión de Infraestructura e Inversión Publica se encontraba en proceso debido a que se llevó a cabo el día dieciocho de noviembre de dos mil veintidós; la Segunda Regiduría expresó que el Acta correspondiente a la Primera Sesión de Comisiones Unidas de Medio Ambiente y para el Seguimiento a la Implementación de la Agenda 2030 realizada el dieciséis de noviembre de dos mil veintidós se encuentra en proceso de integración</w:t>
      </w:r>
      <w:r w:rsidR="00C32082" w:rsidRPr="004278D5">
        <w:rPr>
          <w:rFonts w:eastAsia="Palatino Linotype"/>
          <w:b/>
        </w:rPr>
        <w:t>.</w:t>
      </w:r>
    </w:p>
    <w:p w14:paraId="71B0AB54" w14:textId="77777777" w:rsidR="00337D56" w:rsidRPr="004278D5" w:rsidRDefault="00337D56" w:rsidP="00C44081">
      <w:pPr>
        <w:pBdr>
          <w:top w:val="nil"/>
          <w:left w:val="nil"/>
          <w:bottom w:val="nil"/>
          <w:right w:val="nil"/>
          <w:between w:val="nil"/>
        </w:pBdr>
        <w:contextualSpacing/>
        <w:rPr>
          <w:rFonts w:eastAsia="Palatino Linotype" w:cs="Palatino Linotype"/>
          <w:color w:val="000000"/>
          <w:szCs w:val="24"/>
        </w:rPr>
      </w:pPr>
    </w:p>
    <w:p w14:paraId="0BD25BEE" w14:textId="0F05CC74" w:rsidR="00CA5A88" w:rsidRPr="004278D5" w:rsidRDefault="00C44081" w:rsidP="00C44081">
      <w:pPr>
        <w:pBdr>
          <w:top w:val="nil"/>
          <w:left w:val="nil"/>
          <w:bottom w:val="nil"/>
          <w:right w:val="nil"/>
          <w:between w:val="nil"/>
        </w:pBdr>
        <w:contextualSpacing/>
        <w:rPr>
          <w:rFonts w:eastAsia="Palatino Linotype" w:cs="Palatino Linotype"/>
          <w:color w:val="000000"/>
          <w:szCs w:val="24"/>
        </w:rPr>
      </w:pPr>
      <w:r w:rsidRPr="004278D5">
        <w:rPr>
          <w:rFonts w:eastAsia="Palatino Linotype" w:cs="Palatino Linotype"/>
          <w:color w:val="000000"/>
          <w:szCs w:val="24"/>
        </w:rPr>
        <w:t>Ante la respuesta em</w:t>
      </w:r>
      <w:r w:rsidR="00BD6F8D" w:rsidRPr="004278D5">
        <w:rPr>
          <w:rFonts w:eastAsia="Palatino Linotype" w:cs="Palatino Linotype"/>
          <w:color w:val="000000"/>
          <w:szCs w:val="24"/>
        </w:rPr>
        <w:t xml:space="preserve">itida por el Sujeto Obligado, </w:t>
      </w:r>
      <w:r w:rsidR="00F44D34" w:rsidRPr="004278D5">
        <w:rPr>
          <w:rFonts w:eastAsia="Palatino Linotype" w:cs="Palatino Linotype"/>
          <w:color w:val="000000"/>
          <w:szCs w:val="24"/>
        </w:rPr>
        <w:t>l</w:t>
      </w:r>
      <w:r w:rsidR="00BD6F8D" w:rsidRPr="004278D5">
        <w:rPr>
          <w:rFonts w:eastAsia="Palatino Linotype" w:cs="Palatino Linotype"/>
          <w:color w:val="000000"/>
          <w:szCs w:val="24"/>
        </w:rPr>
        <w:t>a</w:t>
      </w:r>
      <w:r w:rsidRPr="004278D5">
        <w:rPr>
          <w:rFonts w:eastAsia="Palatino Linotype" w:cs="Palatino Linotype"/>
          <w:color w:val="000000"/>
          <w:szCs w:val="24"/>
        </w:rPr>
        <w:t xml:space="preserve"> Recurrente consideró que su derecho a la información pública había sido conculcado, por lo que interpuso </w:t>
      </w:r>
      <w:r w:rsidR="001C5852" w:rsidRPr="004278D5">
        <w:rPr>
          <w:rFonts w:eastAsia="Palatino Linotype" w:cs="Palatino Linotype"/>
          <w:color w:val="000000"/>
          <w:szCs w:val="24"/>
        </w:rPr>
        <w:t>los</w:t>
      </w:r>
      <w:r w:rsidRPr="004278D5">
        <w:rPr>
          <w:rFonts w:eastAsia="Palatino Linotype" w:cs="Palatino Linotype"/>
          <w:color w:val="000000"/>
          <w:szCs w:val="24"/>
        </w:rPr>
        <w:t xml:space="preserve"> recurso</w:t>
      </w:r>
      <w:r w:rsidR="001C5852" w:rsidRPr="004278D5">
        <w:rPr>
          <w:rFonts w:eastAsia="Palatino Linotype" w:cs="Palatino Linotype"/>
          <w:color w:val="000000"/>
          <w:szCs w:val="24"/>
        </w:rPr>
        <w:t>s</w:t>
      </w:r>
      <w:r w:rsidRPr="004278D5">
        <w:rPr>
          <w:rFonts w:eastAsia="Palatino Linotype" w:cs="Palatino Linotype"/>
          <w:color w:val="000000"/>
          <w:szCs w:val="24"/>
        </w:rPr>
        <w:t xml:space="preserve"> de revisión al rubro citado, señalando</w:t>
      </w:r>
      <w:r w:rsidR="003C73BD" w:rsidRPr="004278D5">
        <w:rPr>
          <w:rFonts w:eastAsia="Palatino Linotype" w:cs="Palatino Linotype"/>
          <w:color w:val="000000"/>
          <w:szCs w:val="24"/>
        </w:rPr>
        <w:t xml:space="preserve"> </w:t>
      </w:r>
      <w:r w:rsidRPr="004278D5">
        <w:rPr>
          <w:rFonts w:eastAsia="Palatino Linotype" w:cs="Palatino Linotype"/>
          <w:color w:val="000000"/>
          <w:szCs w:val="24"/>
        </w:rPr>
        <w:t>como acto impugnado</w:t>
      </w:r>
      <w:r w:rsidR="003C73BD" w:rsidRPr="004278D5">
        <w:rPr>
          <w:rFonts w:eastAsia="Palatino Linotype" w:cs="Palatino Linotype"/>
          <w:color w:val="000000"/>
          <w:szCs w:val="24"/>
        </w:rPr>
        <w:t xml:space="preserve"> </w:t>
      </w:r>
      <w:r w:rsidR="00396EC9" w:rsidRPr="004278D5">
        <w:rPr>
          <w:rFonts w:eastAsia="Palatino Linotype" w:cs="Palatino Linotype"/>
          <w:color w:val="000000"/>
          <w:szCs w:val="24"/>
        </w:rPr>
        <w:t xml:space="preserve">y razones o motivos de inconformidad </w:t>
      </w:r>
      <w:r w:rsidR="00457D2C" w:rsidRPr="004278D5">
        <w:rPr>
          <w:rFonts w:eastAsia="Palatino Linotype" w:cs="Palatino Linotype"/>
          <w:color w:val="000000"/>
          <w:szCs w:val="24"/>
        </w:rPr>
        <w:t xml:space="preserve">en cada uno de ellos </w:t>
      </w:r>
      <w:r w:rsidR="00396EC9" w:rsidRPr="004278D5">
        <w:rPr>
          <w:rFonts w:eastAsia="Palatino Linotype" w:cs="Palatino Linotype"/>
          <w:color w:val="000000"/>
          <w:szCs w:val="24"/>
        </w:rPr>
        <w:t xml:space="preserve">que </w:t>
      </w:r>
      <w:r w:rsidR="00457D2C" w:rsidRPr="004278D5">
        <w:rPr>
          <w:rFonts w:eastAsia="Palatino Linotype" w:cs="Palatino Linotype"/>
          <w:color w:val="000000"/>
          <w:szCs w:val="24"/>
        </w:rPr>
        <w:t>la respuesta entregada por la Unidad de Transparencia</w:t>
      </w:r>
      <w:r w:rsidR="00396EC9" w:rsidRPr="004278D5">
        <w:rPr>
          <w:rFonts w:eastAsia="Palatino Linotype" w:cs="Palatino Linotype"/>
          <w:color w:val="000000"/>
          <w:szCs w:val="24"/>
        </w:rPr>
        <w:t xml:space="preserve"> fue entregada de manera incompleta.</w:t>
      </w:r>
    </w:p>
    <w:p w14:paraId="449D262A" w14:textId="77777777" w:rsidR="00983F14" w:rsidRPr="004278D5" w:rsidRDefault="00983F14" w:rsidP="00C44081">
      <w:pPr>
        <w:pBdr>
          <w:top w:val="nil"/>
          <w:left w:val="nil"/>
          <w:bottom w:val="nil"/>
          <w:right w:val="nil"/>
          <w:between w:val="nil"/>
        </w:pBdr>
        <w:contextualSpacing/>
        <w:rPr>
          <w:rFonts w:eastAsia="Palatino Linotype" w:cs="Palatino Linotype"/>
          <w:color w:val="000000"/>
          <w:szCs w:val="24"/>
        </w:rPr>
      </w:pPr>
    </w:p>
    <w:p w14:paraId="0E0D3572" w14:textId="44944F57" w:rsidR="00983F14" w:rsidRPr="004278D5" w:rsidRDefault="00983F14" w:rsidP="006B4ECE">
      <w:pPr>
        <w:pBdr>
          <w:top w:val="nil"/>
          <w:left w:val="nil"/>
          <w:bottom w:val="nil"/>
          <w:right w:val="nil"/>
          <w:between w:val="nil"/>
        </w:pBdr>
        <w:contextualSpacing/>
      </w:pPr>
      <w:r w:rsidRPr="004278D5">
        <w:t xml:space="preserve">Durante la etapa de instrucción el Sujeto Obligado rindió sus Informes Justificados mediante la presentación de los </w:t>
      </w:r>
      <w:r w:rsidR="00396EC9" w:rsidRPr="004278D5">
        <w:t xml:space="preserve">documentos denominados </w:t>
      </w:r>
      <w:r w:rsidR="00396EC9" w:rsidRPr="004278D5">
        <w:rPr>
          <w:rFonts w:eastAsia="Palatino Linotype" w:cs="Palatino Linotype"/>
          <w:b/>
          <w:color w:val="000000"/>
          <w:szCs w:val="24"/>
        </w:rPr>
        <w:t>“RR 17495.pdf”</w:t>
      </w:r>
      <w:r w:rsidR="00396EC9" w:rsidRPr="004278D5">
        <w:rPr>
          <w:rFonts w:eastAsia="Palatino Linotype" w:cs="Palatino Linotype"/>
          <w:color w:val="000000"/>
          <w:szCs w:val="24"/>
        </w:rPr>
        <w:t xml:space="preserve">, </w:t>
      </w:r>
      <w:r w:rsidR="00396EC9" w:rsidRPr="004278D5">
        <w:rPr>
          <w:rFonts w:eastAsia="Palatino Linotype" w:cs="Palatino Linotype"/>
          <w:b/>
          <w:color w:val="000000"/>
          <w:szCs w:val="24"/>
        </w:rPr>
        <w:t>“RR 17496.pdf”</w:t>
      </w:r>
      <w:r w:rsidR="00396EC9" w:rsidRPr="004278D5">
        <w:rPr>
          <w:rFonts w:eastAsia="Palatino Linotype" w:cs="Palatino Linotype"/>
          <w:color w:val="000000"/>
          <w:szCs w:val="24"/>
        </w:rPr>
        <w:t xml:space="preserve">, </w:t>
      </w:r>
      <w:r w:rsidR="00396EC9" w:rsidRPr="004278D5">
        <w:rPr>
          <w:rFonts w:eastAsia="Palatino Linotype" w:cs="Palatino Linotype"/>
          <w:b/>
          <w:color w:val="000000"/>
          <w:szCs w:val="24"/>
        </w:rPr>
        <w:t>“RR 17497.pdf”</w:t>
      </w:r>
      <w:r w:rsidR="00396EC9" w:rsidRPr="004278D5">
        <w:rPr>
          <w:rFonts w:eastAsia="Palatino Linotype" w:cs="Palatino Linotype"/>
          <w:color w:val="000000"/>
          <w:szCs w:val="24"/>
        </w:rPr>
        <w:t xml:space="preserve">, </w:t>
      </w:r>
      <w:r w:rsidR="00396EC9" w:rsidRPr="004278D5">
        <w:rPr>
          <w:rFonts w:eastAsia="Palatino Linotype" w:cs="Palatino Linotype"/>
          <w:b/>
          <w:color w:val="000000"/>
          <w:szCs w:val="24"/>
        </w:rPr>
        <w:t>“RR 17498.pdf”</w:t>
      </w:r>
      <w:r w:rsidR="00396EC9" w:rsidRPr="004278D5">
        <w:rPr>
          <w:rFonts w:eastAsia="Palatino Linotype" w:cs="Palatino Linotype"/>
          <w:color w:val="000000"/>
          <w:szCs w:val="24"/>
        </w:rPr>
        <w:t xml:space="preserve">, </w:t>
      </w:r>
      <w:r w:rsidR="00396EC9" w:rsidRPr="004278D5">
        <w:rPr>
          <w:rFonts w:eastAsia="Palatino Linotype" w:cs="Palatino Linotype"/>
          <w:b/>
          <w:color w:val="000000"/>
          <w:szCs w:val="24"/>
        </w:rPr>
        <w:t>“RR 17499.pdf”</w:t>
      </w:r>
      <w:r w:rsidR="00396EC9" w:rsidRPr="004278D5">
        <w:rPr>
          <w:rFonts w:eastAsia="Palatino Linotype" w:cs="Palatino Linotype"/>
          <w:color w:val="000000"/>
          <w:szCs w:val="24"/>
        </w:rPr>
        <w:t xml:space="preserve">, </w:t>
      </w:r>
      <w:r w:rsidR="00396EC9" w:rsidRPr="004278D5">
        <w:rPr>
          <w:rFonts w:eastAsia="Palatino Linotype" w:cs="Palatino Linotype"/>
          <w:b/>
          <w:color w:val="000000"/>
          <w:szCs w:val="24"/>
        </w:rPr>
        <w:t>“RR 17500.pdf”</w:t>
      </w:r>
      <w:r w:rsidR="00396EC9" w:rsidRPr="004278D5">
        <w:rPr>
          <w:rFonts w:eastAsia="Palatino Linotype" w:cs="Palatino Linotype"/>
          <w:color w:val="000000"/>
          <w:szCs w:val="24"/>
        </w:rPr>
        <w:t xml:space="preserve">, </w:t>
      </w:r>
      <w:r w:rsidR="00396EC9" w:rsidRPr="004278D5">
        <w:rPr>
          <w:rFonts w:eastAsia="Palatino Linotype" w:cs="Palatino Linotype"/>
          <w:b/>
          <w:color w:val="000000"/>
          <w:szCs w:val="24"/>
        </w:rPr>
        <w:t>“RR 17501.pdf”</w:t>
      </w:r>
      <w:r w:rsidR="00396EC9" w:rsidRPr="004278D5">
        <w:rPr>
          <w:rFonts w:eastAsia="Palatino Linotype" w:cs="Palatino Linotype"/>
          <w:color w:val="000000"/>
          <w:szCs w:val="24"/>
        </w:rPr>
        <w:t xml:space="preserve">, </w:t>
      </w:r>
      <w:r w:rsidR="00396EC9" w:rsidRPr="004278D5">
        <w:rPr>
          <w:rFonts w:eastAsia="Palatino Linotype" w:cs="Palatino Linotype"/>
          <w:b/>
          <w:color w:val="000000"/>
          <w:szCs w:val="24"/>
        </w:rPr>
        <w:t>“RR 17502.pdf”</w:t>
      </w:r>
      <w:r w:rsidR="00396EC9" w:rsidRPr="004278D5">
        <w:rPr>
          <w:rFonts w:eastAsia="Palatino Linotype" w:cs="Palatino Linotype"/>
          <w:color w:val="000000"/>
          <w:szCs w:val="24"/>
        </w:rPr>
        <w:t xml:space="preserve">, </w:t>
      </w:r>
      <w:r w:rsidR="00396EC9" w:rsidRPr="004278D5">
        <w:rPr>
          <w:rFonts w:eastAsia="Palatino Linotype" w:cs="Palatino Linotype"/>
          <w:b/>
          <w:color w:val="000000"/>
          <w:szCs w:val="24"/>
        </w:rPr>
        <w:t>“RR 17507.pdf”</w:t>
      </w:r>
      <w:r w:rsidR="00396EC9" w:rsidRPr="004278D5">
        <w:rPr>
          <w:rFonts w:eastAsia="Palatino Linotype" w:cs="Palatino Linotype"/>
          <w:color w:val="000000"/>
          <w:szCs w:val="24"/>
        </w:rPr>
        <w:t xml:space="preserve">, </w:t>
      </w:r>
      <w:r w:rsidR="00396EC9" w:rsidRPr="004278D5">
        <w:rPr>
          <w:rFonts w:eastAsia="Palatino Linotype" w:cs="Palatino Linotype"/>
          <w:b/>
          <w:color w:val="000000"/>
          <w:szCs w:val="24"/>
        </w:rPr>
        <w:t>“RR 17508.pdf”</w:t>
      </w:r>
      <w:r w:rsidR="00396EC9" w:rsidRPr="004278D5">
        <w:rPr>
          <w:rFonts w:eastAsia="Palatino Linotype" w:cs="Palatino Linotype"/>
          <w:color w:val="000000"/>
          <w:szCs w:val="24"/>
        </w:rPr>
        <w:t xml:space="preserve">, </w:t>
      </w:r>
      <w:r w:rsidR="00396EC9" w:rsidRPr="004278D5">
        <w:rPr>
          <w:rFonts w:eastAsia="Palatino Linotype" w:cs="Palatino Linotype"/>
          <w:b/>
          <w:color w:val="000000"/>
          <w:szCs w:val="24"/>
        </w:rPr>
        <w:t>“RR 17509.pdf”</w:t>
      </w:r>
      <w:r w:rsidR="00396EC9" w:rsidRPr="004278D5">
        <w:rPr>
          <w:rFonts w:eastAsia="Palatino Linotype" w:cs="Palatino Linotype"/>
          <w:color w:val="000000"/>
          <w:szCs w:val="24"/>
        </w:rPr>
        <w:t>, mediante los cuales, sustancialmente, ratificó su respuesta; así como</w:t>
      </w:r>
      <w:r w:rsidR="00A43BA6" w:rsidRPr="004278D5">
        <w:rPr>
          <w:rFonts w:eastAsia="Palatino Linotype" w:cs="Palatino Linotype"/>
          <w:color w:val="000000"/>
          <w:szCs w:val="24"/>
        </w:rPr>
        <w:t xml:space="preserve"> el documento</w:t>
      </w:r>
      <w:r w:rsidR="00396EC9" w:rsidRPr="004278D5">
        <w:rPr>
          <w:rFonts w:eastAsia="Palatino Linotype" w:cs="Palatino Linotype"/>
          <w:color w:val="000000"/>
          <w:szCs w:val="24"/>
        </w:rPr>
        <w:t xml:space="preserve"> </w:t>
      </w:r>
      <w:r w:rsidR="00396EC9" w:rsidRPr="004278D5">
        <w:rPr>
          <w:rFonts w:eastAsia="Palatino Linotype" w:cs="Palatino Linotype"/>
          <w:b/>
          <w:color w:val="000000"/>
          <w:szCs w:val="24"/>
        </w:rPr>
        <w:t>“779 Sesión Extraordinaria 22.pdf”</w:t>
      </w:r>
      <w:r w:rsidR="00396EC9" w:rsidRPr="004278D5">
        <w:rPr>
          <w:rFonts w:eastAsia="Palatino Linotype" w:cs="Palatino Linotype"/>
          <w:color w:val="000000"/>
          <w:szCs w:val="24"/>
        </w:rPr>
        <w:t>,</w:t>
      </w:r>
      <w:r w:rsidR="00A43BA6" w:rsidRPr="004278D5">
        <w:rPr>
          <w:rFonts w:eastAsia="Palatino Linotype" w:cs="Palatino Linotype"/>
          <w:color w:val="000000"/>
          <w:szCs w:val="24"/>
        </w:rPr>
        <w:t xml:space="preserve"> que consiste en el Acta de la Septingentésima Septuagésima Novena Sesión Extraordinaria del Comité de Transparencia de fecha quince de diciembre de dos mil veintidós, en la cual se aprobó la versión pública de las actas de sesión de las comisiones que fueron entregadas en respuesta a las solicitudes de información.</w:t>
      </w:r>
    </w:p>
    <w:p w14:paraId="23D76796" w14:textId="77777777" w:rsidR="00F52C12" w:rsidRPr="004278D5" w:rsidRDefault="00F52C12" w:rsidP="006B4ECE">
      <w:pPr>
        <w:pBdr>
          <w:top w:val="nil"/>
          <w:left w:val="nil"/>
          <w:bottom w:val="nil"/>
          <w:right w:val="nil"/>
          <w:between w:val="nil"/>
        </w:pBdr>
        <w:contextualSpacing/>
      </w:pPr>
    </w:p>
    <w:p w14:paraId="5D090F1C" w14:textId="32A15459" w:rsidR="00983F14" w:rsidRPr="004278D5" w:rsidRDefault="00983F14" w:rsidP="006B4ECE">
      <w:pPr>
        <w:pBdr>
          <w:top w:val="nil"/>
          <w:left w:val="nil"/>
          <w:bottom w:val="nil"/>
          <w:right w:val="nil"/>
          <w:between w:val="nil"/>
        </w:pBdr>
        <w:contextualSpacing/>
      </w:pPr>
      <w:r w:rsidRPr="004278D5">
        <w:t>Por su parte, l</w:t>
      </w:r>
      <w:r w:rsidR="00BD6F8D" w:rsidRPr="004278D5">
        <w:t>a</w:t>
      </w:r>
      <w:r w:rsidRPr="004278D5">
        <w:t xml:space="preserve"> Recurrente no realizó manifestaciones, vertió alegatos ni presentó pruebas que a su derecho convinieran.</w:t>
      </w:r>
    </w:p>
    <w:p w14:paraId="3F95927E" w14:textId="77777777" w:rsidR="00983F14" w:rsidRPr="004278D5" w:rsidRDefault="00983F14" w:rsidP="006B4ECE">
      <w:pPr>
        <w:pBdr>
          <w:top w:val="nil"/>
          <w:left w:val="nil"/>
          <w:bottom w:val="nil"/>
          <w:right w:val="nil"/>
          <w:between w:val="nil"/>
        </w:pBdr>
        <w:contextualSpacing/>
      </w:pPr>
    </w:p>
    <w:p w14:paraId="04E6EE68" w14:textId="5DA25673" w:rsidR="00C44081" w:rsidRPr="004278D5" w:rsidRDefault="006B4ECE" w:rsidP="006B4ECE">
      <w:pPr>
        <w:pBdr>
          <w:top w:val="nil"/>
          <w:left w:val="nil"/>
          <w:bottom w:val="nil"/>
          <w:right w:val="nil"/>
          <w:between w:val="nil"/>
        </w:pBdr>
        <w:contextualSpacing/>
        <w:rPr>
          <w:rFonts w:eastAsia="Palatino Linotype" w:cs="Palatino Linotype"/>
          <w:color w:val="000000"/>
          <w:szCs w:val="24"/>
        </w:rPr>
      </w:pPr>
      <w:r w:rsidRPr="004278D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D6F8D" w:rsidRPr="004278D5">
        <w:rPr>
          <w:rFonts w:eastAsia="Palatino Linotype" w:cs="Palatino Linotype"/>
          <w:color w:val="000000"/>
          <w:szCs w:val="24"/>
        </w:rPr>
        <w:t xml:space="preserve"> </w:t>
      </w:r>
      <w:r w:rsidRPr="004278D5">
        <w:rPr>
          <w:rFonts w:eastAsia="Palatino Linotype" w:cs="Palatino Linotype"/>
          <w:color w:val="000000"/>
          <w:szCs w:val="24"/>
        </w:rPr>
        <w:t>l</w:t>
      </w:r>
      <w:r w:rsidR="00BD6F8D" w:rsidRPr="004278D5">
        <w:rPr>
          <w:rFonts w:eastAsia="Palatino Linotype" w:cs="Palatino Linotype"/>
          <w:color w:val="000000"/>
          <w:szCs w:val="24"/>
        </w:rPr>
        <w:t>a</w:t>
      </w:r>
      <w:r w:rsidRPr="004278D5">
        <w:rPr>
          <w:rFonts w:eastAsia="Palatino Linotype" w:cs="Palatino Linotype"/>
          <w:color w:val="000000"/>
          <w:szCs w:val="24"/>
        </w:rPr>
        <w:t xml:space="preserve"> Recurrente, así como calificar las razones o motivos de inconformidad del particular.</w:t>
      </w:r>
    </w:p>
    <w:p w14:paraId="7BA70A17" w14:textId="77777777" w:rsidR="006B4ECE" w:rsidRPr="004278D5" w:rsidRDefault="006B4ECE" w:rsidP="006B4ECE">
      <w:pPr>
        <w:pBdr>
          <w:top w:val="nil"/>
          <w:left w:val="nil"/>
          <w:bottom w:val="nil"/>
          <w:right w:val="nil"/>
          <w:between w:val="nil"/>
        </w:pBdr>
        <w:contextualSpacing/>
        <w:rPr>
          <w:rFonts w:eastAsia="Palatino Linotype" w:cs="Palatino Linotype"/>
          <w:color w:val="000000"/>
          <w:szCs w:val="24"/>
        </w:rPr>
      </w:pPr>
    </w:p>
    <w:p w14:paraId="2A54B644" w14:textId="77777777" w:rsidR="00C44081" w:rsidRPr="004278D5" w:rsidRDefault="00C44081" w:rsidP="00C44081">
      <w:pPr>
        <w:pBdr>
          <w:top w:val="nil"/>
          <w:left w:val="nil"/>
          <w:bottom w:val="nil"/>
          <w:right w:val="nil"/>
          <w:between w:val="nil"/>
        </w:pBdr>
        <w:contextualSpacing/>
        <w:rPr>
          <w:rFonts w:eastAsia="Palatino Linotype" w:cs="Palatino Linotype"/>
          <w:color w:val="000000"/>
          <w:szCs w:val="24"/>
        </w:rPr>
      </w:pPr>
      <w:r w:rsidRPr="004278D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4278D5" w:rsidRDefault="00C44081" w:rsidP="00C44081">
      <w:pPr>
        <w:pBdr>
          <w:top w:val="nil"/>
          <w:left w:val="nil"/>
          <w:bottom w:val="nil"/>
          <w:right w:val="nil"/>
          <w:between w:val="nil"/>
        </w:pBdr>
        <w:contextualSpacing/>
        <w:rPr>
          <w:rFonts w:eastAsia="Palatino Linotype" w:cs="Palatino Linotype"/>
          <w:color w:val="000000"/>
          <w:szCs w:val="24"/>
        </w:rPr>
      </w:pPr>
    </w:p>
    <w:p w14:paraId="6ECECED0"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b/>
          <w:i/>
          <w:color w:val="000000"/>
          <w:sz w:val="22"/>
        </w:rPr>
        <w:t>Artículo 6o.</w:t>
      </w:r>
      <w:r w:rsidRPr="004278D5">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278D5">
        <w:rPr>
          <w:rFonts w:eastAsia="Palatino Linotype" w:cs="Palatino Linotype"/>
          <w:b/>
          <w:i/>
          <w:color w:val="000000"/>
          <w:sz w:val="22"/>
        </w:rPr>
        <w:t>El derecho a la información será garantizado por el Estado.</w:t>
      </w:r>
      <w:r w:rsidRPr="004278D5">
        <w:rPr>
          <w:rFonts w:eastAsia="Palatino Linotype" w:cs="Palatino Linotype"/>
          <w:i/>
          <w:color w:val="000000"/>
          <w:sz w:val="22"/>
        </w:rPr>
        <w:t xml:space="preserve"> </w:t>
      </w:r>
    </w:p>
    <w:p w14:paraId="0EE0EF90"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6530D4D"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B322056"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F4327"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Para efectos de lo dispuesto en el presente artículo se observará lo siguiente:</w:t>
      </w:r>
    </w:p>
    <w:p w14:paraId="7D902D0B"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F1D0532"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8128A0B"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b/>
          <w:i/>
          <w:color w:val="000000"/>
          <w:sz w:val="22"/>
        </w:rPr>
        <w:t>I. Toda la información en posesión de</w:t>
      </w:r>
      <w:r w:rsidRPr="004278D5">
        <w:rPr>
          <w:rFonts w:eastAsia="Palatino Linotype" w:cs="Palatino Linotype"/>
          <w:i/>
          <w:color w:val="000000"/>
          <w:sz w:val="22"/>
        </w:rPr>
        <w:t xml:space="preserve"> </w:t>
      </w:r>
      <w:r w:rsidRPr="004278D5">
        <w:rPr>
          <w:rFonts w:eastAsia="Palatino Linotype" w:cs="Palatino Linotype"/>
          <w:b/>
          <w:i/>
          <w:color w:val="000000"/>
          <w:sz w:val="22"/>
        </w:rPr>
        <w:t>cualquier autoridad</w:t>
      </w:r>
      <w:r w:rsidRPr="004278D5">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4278D5">
        <w:rPr>
          <w:rFonts w:eastAsia="Palatino Linotype" w:cs="Palatino Linotype"/>
          <w:b/>
          <w:i/>
          <w:color w:val="000000"/>
          <w:sz w:val="22"/>
        </w:rPr>
        <w:t>en el ámbito federal, estatal y municipal, es pública</w:t>
      </w:r>
      <w:r w:rsidRPr="004278D5">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4278D5">
        <w:rPr>
          <w:rFonts w:eastAsia="Palatino Linotype" w:cs="Palatino Linotype"/>
          <w:b/>
          <w:i/>
          <w:color w:val="000000"/>
          <w:sz w:val="22"/>
        </w:rPr>
        <w:t>Los sujetos obligados deberán documentar todo acto que derive del ejercicio de sus facultades, competencias o funciones</w:t>
      </w:r>
      <w:r w:rsidRPr="004278D5">
        <w:rPr>
          <w:rFonts w:eastAsia="Palatino Linotype" w:cs="Palatino Linotype"/>
          <w:i/>
          <w:color w:val="000000"/>
          <w:sz w:val="22"/>
        </w:rPr>
        <w:t>, la ley determinará los supuestos específicos bajo los cuales procederá la declaración de inexistencia de la información.</w:t>
      </w:r>
    </w:p>
    <w:p w14:paraId="4A4689B5"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II. La información que se refiere a la vida privada y los datos personales será protegida en los términos y con las excepciones que fijen las leyes.</w:t>
      </w:r>
    </w:p>
    <w:p w14:paraId="0F1DCA0F"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04DD6B1C"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4278D5">
        <w:rPr>
          <w:rFonts w:eastAsia="Palatino Linotype" w:cs="Palatino Linotype"/>
          <w:i/>
          <w:color w:val="000000"/>
          <w:sz w:val="22"/>
        </w:rPr>
        <w:t xml:space="preserve">, </w:t>
      </w:r>
      <w:r w:rsidRPr="004278D5">
        <w:rPr>
          <w:rFonts w:eastAsia="Palatino Linotype" w:cs="Palatino Linotype"/>
          <w:b/>
          <w:i/>
          <w:color w:val="000000"/>
          <w:sz w:val="22"/>
        </w:rPr>
        <w:t xml:space="preserve">la información completa y actualizada sobre el ejercicio de los recursos públicos </w:t>
      </w:r>
      <w:r w:rsidRPr="004278D5">
        <w:rPr>
          <w:rFonts w:eastAsia="Palatino Linotype" w:cs="Palatino Linotype"/>
          <w:i/>
          <w:color w:val="000000"/>
          <w:sz w:val="22"/>
        </w:rPr>
        <w:t>y los indicadores que permitan rendir cuenta del cumplimiento de sus objetivos y de los resultados obtenidos.</w:t>
      </w:r>
    </w:p>
    <w:p w14:paraId="0E8CA398"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446CC83F"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VII. La inobservancia a las disposiciones en materia de acceso a la información pública será sancionada en los términos que dispongan las leyes.</w:t>
      </w:r>
    </w:p>
    <w:p w14:paraId="1C4B0469"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w:t>
      </w:r>
    </w:p>
    <w:p w14:paraId="4590111C"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La ley establecerá aquella información que se considere reservada o confidencial.</w:t>
      </w:r>
    </w:p>
    <w:p w14:paraId="42ED3916" w14:textId="77777777" w:rsidR="00C44081" w:rsidRPr="004278D5" w:rsidRDefault="00C44081" w:rsidP="00C44081">
      <w:pPr>
        <w:pBdr>
          <w:top w:val="nil"/>
          <w:left w:val="nil"/>
          <w:bottom w:val="nil"/>
          <w:right w:val="nil"/>
          <w:between w:val="nil"/>
        </w:pBdr>
        <w:contextualSpacing/>
        <w:rPr>
          <w:rFonts w:eastAsia="Palatino Linotype" w:cs="Palatino Linotype"/>
          <w:color w:val="000000"/>
          <w:szCs w:val="24"/>
        </w:rPr>
      </w:pPr>
    </w:p>
    <w:p w14:paraId="21B3D9A2" w14:textId="77777777" w:rsidR="00C44081" w:rsidRPr="004278D5" w:rsidRDefault="00C44081" w:rsidP="00C44081">
      <w:pPr>
        <w:pBdr>
          <w:top w:val="nil"/>
          <w:left w:val="nil"/>
          <w:bottom w:val="nil"/>
          <w:right w:val="nil"/>
          <w:between w:val="nil"/>
        </w:pBdr>
        <w:contextualSpacing/>
        <w:rPr>
          <w:rFonts w:eastAsia="Palatino Linotype" w:cs="Palatino Linotype"/>
          <w:color w:val="000000"/>
          <w:szCs w:val="24"/>
        </w:rPr>
      </w:pPr>
      <w:r w:rsidRPr="004278D5">
        <w:rPr>
          <w:rFonts w:eastAsia="Palatino Linotype" w:cs="Palatino Linotype"/>
          <w:color w:val="000000"/>
          <w:szCs w:val="24"/>
        </w:rPr>
        <w:t>Por su parte, la Constitución Política del Estado Libre y Soberano de México, en su artículo 5°, dispone en su parte conducente, lo siguiente:</w:t>
      </w:r>
    </w:p>
    <w:p w14:paraId="0BB0F120" w14:textId="77777777" w:rsidR="00C44081" w:rsidRPr="004278D5" w:rsidRDefault="00C44081" w:rsidP="00C44081">
      <w:pPr>
        <w:pBdr>
          <w:top w:val="nil"/>
          <w:left w:val="nil"/>
          <w:bottom w:val="nil"/>
          <w:right w:val="nil"/>
          <w:between w:val="nil"/>
        </w:pBdr>
        <w:contextualSpacing/>
        <w:rPr>
          <w:rFonts w:eastAsia="Palatino Linotype" w:cs="Palatino Linotype"/>
          <w:color w:val="000000"/>
          <w:szCs w:val="24"/>
        </w:rPr>
      </w:pPr>
    </w:p>
    <w:p w14:paraId="1E1F00DD"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b/>
          <w:i/>
          <w:color w:val="000000"/>
          <w:sz w:val="22"/>
        </w:rPr>
        <w:t>Artículo 5</w:t>
      </w:r>
      <w:r w:rsidRPr="004278D5">
        <w:rPr>
          <w:rFonts w:eastAsia="Palatino Linotype" w:cs="Palatino Linotype"/>
          <w:i/>
          <w:color w:val="000000"/>
          <w:sz w:val="22"/>
        </w:rPr>
        <w:t xml:space="preserve">. … </w:t>
      </w:r>
    </w:p>
    <w:p w14:paraId="2670E685"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14:paraId="544833B0"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F3C9B1"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BE0D2E"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Este derecho se regirá por los principios y bases siguientes:</w:t>
      </w:r>
    </w:p>
    <w:p w14:paraId="3A0C9F7D"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F48F8"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59C0B7C"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4278D5"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78D5">
        <w:rPr>
          <w:rFonts w:eastAsia="Palatino Linotype" w:cs="Palatino Linotype"/>
          <w:i/>
          <w:color w:val="000000"/>
          <w:sz w:val="22"/>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4278D5" w:rsidRDefault="00C44081" w:rsidP="00C44081">
      <w:pPr>
        <w:pBdr>
          <w:top w:val="nil"/>
          <w:left w:val="nil"/>
          <w:bottom w:val="nil"/>
          <w:right w:val="nil"/>
          <w:between w:val="nil"/>
        </w:pBdr>
        <w:contextualSpacing/>
        <w:rPr>
          <w:rFonts w:eastAsia="Palatino Linotype" w:cs="Palatino Linotype"/>
          <w:color w:val="000000"/>
          <w:szCs w:val="24"/>
        </w:rPr>
      </w:pPr>
    </w:p>
    <w:p w14:paraId="47A025EB" w14:textId="5850D172" w:rsidR="00C44081" w:rsidRPr="004278D5" w:rsidRDefault="00C44081" w:rsidP="00C44081">
      <w:pPr>
        <w:rPr>
          <w:rFonts w:eastAsia="Palatino Linotype" w:cs="Palatino Linotype"/>
          <w:szCs w:val="24"/>
        </w:rPr>
      </w:pPr>
      <w:r w:rsidRPr="004278D5">
        <w:rPr>
          <w:rFonts w:eastAsia="Palatino Linotype" w:cs="Palatino Linotype"/>
          <w:szCs w:val="24"/>
        </w:rPr>
        <w:t>En ese orden de ideas, la Ley de Transparencia y Acceso a la Información Pública del Estado de México y Municipios, prev</w:t>
      </w:r>
      <w:r w:rsidR="00C16237" w:rsidRPr="004278D5">
        <w:rPr>
          <w:rFonts w:eastAsia="Palatino Linotype" w:cs="Palatino Linotype"/>
          <w:szCs w:val="24"/>
        </w:rPr>
        <w:t>é en su artículo 23, fracción I</w:t>
      </w:r>
      <w:r w:rsidRPr="004278D5">
        <w:rPr>
          <w:rFonts w:eastAsia="Palatino Linotype" w:cs="Palatino Linotype"/>
          <w:szCs w:val="24"/>
        </w:rPr>
        <w:t>, lo siguiente:</w:t>
      </w:r>
    </w:p>
    <w:p w14:paraId="65DB7AF1" w14:textId="77777777" w:rsidR="00C44081" w:rsidRPr="004278D5" w:rsidRDefault="00C44081" w:rsidP="00C44081">
      <w:pPr>
        <w:rPr>
          <w:rFonts w:eastAsia="Palatino Linotype" w:cs="Palatino Linotype"/>
          <w:szCs w:val="24"/>
        </w:rPr>
      </w:pPr>
    </w:p>
    <w:p w14:paraId="30084FD6" w14:textId="77777777" w:rsidR="00C44081" w:rsidRPr="004278D5" w:rsidRDefault="00C44081" w:rsidP="00C44081">
      <w:pPr>
        <w:spacing w:line="240" w:lineRule="auto"/>
        <w:ind w:left="567" w:right="567"/>
        <w:rPr>
          <w:rFonts w:eastAsia="Palatino Linotype" w:cs="Palatino Linotype"/>
          <w:i/>
          <w:sz w:val="22"/>
        </w:rPr>
      </w:pPr>
      <w:r w:rsidRPr="004278D5">
        <w:rPr>
          <w:rFonts w:eastAsia="Palatino Linotype" w:cs="Palatino Linotype"/>
          <w:b/>
          <w:i/>
          <w:sz w:val="22"/>
        </w:rPr>
        <w:t>Artículo 23.</w:t>
      </w:r>
      <w:r w:rsidRPr="004278D5">
        <w:rPr>
          <w:rFonts w:eastAsia="Palatino Linotype" w:cs="Palatino Linotype"/>
          <w:i/>
          <w:sz w:val="22"/>
        </w:rPr>
        <w:t xml:space="preserve"> Son sujetos obligados a transparentar y permitir el acceso a su información y proteger los datos personales que obren en su poder:</w:t>
      </w:r>
    </w:p>
    <w:p w14:paraId="49EB87E1" w14:textId="2F7FD716" w:rsidR="00C44081" w:rsidRPr="004278D5" w:rsidRDefault="00C44081" w:rsidP="00C44081">
      <w:pPr>
        <w:spacing w:line="240" w:lineRule="auto"/>
        <w:ind w:left="567" w:right="567"/>
        <w:rPr>
          <w:rFonts w:eastAsia="Palatino Linotype" w:cs="Palatino Linotype"/>
          <w:i/>
          <w:sz w:val="22"/>
        </w:rPr>
      </w:pPr>
    </w:p>
    <w:p w14:paraId="6BC892FC" w14:textId="0470C1B4" w:rsidR="00C44081" w:rsidRPr="004278D5" w:rsidRDefault="00C16237" w:rsidP="00C44081">
      <w:pPr>
        <w:spacing w:line="240" w:lineRule="auto"/>
        <w:ind w:left="567" w:right="567"/>
        <w:rPr>
          <w:rFonts w:eastAsia="Palatino Linotype" w:cs="Palatino Linotype"/>
          <w:i/>
          <w:sz w:val="22"/>
        </w:rPr>
      </w:pPr>
      <w:r w:rsidRPr="004278D5">
        <w:rPr>
          <w:rFonts w:eastAsia="Palatino Linotype" w:cs="Palatino Linotype"/>
          <w:b/>
          <w:bCs/>
          <w:i/>
          <w:sz w:val="22"/>
        </w:rPr>
        <w:t>I</w:t>
      </w:r>
      <w:r w:rsidR="00C44081" w:rsidRPr="004278D5">
        <w:rPr>
          <w:rFonts w:eastAsia="Palatino Linotype" w:cs="Palatino Linotype"/>
          <w:b/>
          <w:bCs/>
          <w:i/>
          <w:sz w:val="22"/>
        </w:rPr>
        <w:t>.</w:t>
      </w:r>
      <w:r w:rsidR="00C44081" w:rsidRPr="004278D5">
        <w:rPr>
          <w:rFonts w:eastAsia="Palatino Linotype" w:cs="Palatino Linotype"/>
          <w:i/>
          <w:sz w:val="22"/>
        </w:rPr>
        <w:t xml:space="preserve"> </w:t>
      </w:r>
      <w:r w:rsidRPr="004278D5">
        <w:rPr>
          <w:rFonts w:eastAsia="Palatino Linotype" w:cs="Palatino Linotype"/>
          <w:i/>
          <w:sz w:val="22"/>
        </w:rPr>
        <w:t xml:space="preserve">El </w:t>
      </w:r>
      <w:r w:rsidRPr="004278D5">
        <w:rPr>
          <w:i/>
          <w:sz w:val="22"/>
        </w:rPr>
        <w:t>Poder Ejecutivo del Estado de México, las dependencias, organismos auxiliares, órganos, entidades, fideicomisos y fondos públicos, así como la Procuraduría General de Justicia</w:t>
      </w:r>
      <w:r w:rsidR="00C44081" w:rsidRPr="004278D5">
        <w:rPr>
          <w:i/>
          <w:sz w:val="22"/>
        </w:rPr>
        <w:t>;</w:t>
      </w:r>
    </w:p>
    <w:p w14:paraId="08BBBBFF" w14:textId="77777777" w:rsidR="00C44081" w:rsidRPr="004278D5" w:rsidRDefault="00C44081" w:rsidP="00C44081">
      <w:pPr>
        <w:spacing w:line="240" w:lineRule="auto"/>
        <w:ind w:left="567" w:right="567"/>
        <w:rPr>
          <w:rFonts w:eastAsia="Palatino Linotype" w:cs="Palatino Linotype"/>
          <w:i/>
          <w:sz w:val="22"/>
        </w:rPr>
      </w:pPr>
      <w:r w:rsidRPr="004278D5">
        <w:rPr>
          <w:rFonts w:eastAsia="Palatino Linotype" w:cs="Palatino Linotype"/>
          <w:i/>
          <w:sz w:val="22"/>
        </w:rPr>
        <w:t>(…)</w:t>
      </w:r>
    </w:p>
    <w:p w14:paraId="2527CF39" w14:textId="77777777" w:rsidR="00C44081" w:rsidRPr="004278D5" w:rsidRDefault="00C44081" w:rsidP="00C44081">
      <w:pPr>
        <w:pBdr>
          <w:top w:val="nil"/>
          <w:left w:val="nil"/>
          <w:bottom w:val="nil"/>
          <w:right w:val="nil"/>
          <w:between w:val="nil"/>
        </w:pBdr>
        <w:contextualSpacing/>
        <w:rPr>
          <w:rFonts w:eastAsia="Palatino Linotype" w:cs="Palatino Linotype"/>
          <w:color w:val="000000"/>
          <w:szCs w:val="24"/>
        </w:rPr>
      </w:pPr>
    </w:p>
    <w:p w14:paraId="03459048" w14:textId="77777777" w:rsidR="00C44081" w:rsidRPr="004278D5" w:rsidRDefault="00C44081" w:rsidP="00C44081">
      <w:pPr>
        <w:pBdr>
          <w:top w:val="nil"/>
          <w:left w:val="nil"/>
          <w:bottom w:val="nil"/>
          <w:right w:val="nil"/>
          <w:between w:val="nil"/>
        </w:pBdr>
        <w:contextualSpacing/>
        <w:rPr>
          <w:rFonts w:eastAsia="Palatino Linotype" w:cs="Palatino Linotype"/>
          <w:color w:val="000000"/>
          <w:szCs w:val="24"/>
        </w:rPr>
      </w:pPr>
      <w:r w:rsidRPr="004278D5">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4278D5" w:rsidRDefault="00C44081" w:rsidP="00C44081">
      <w:pPr>
        <w:pBdr>
          <w:top w:val="nil"/>
          <w:left w:val="nil"/>
          <w:bottom w:val="nil"/>
          <w:right w:val="nil"/>
          <w:between w:val="nil"/>
        </w:pBdr>
        <w:contextualSpacing/>
        <w:rPr>
          <w:rFonts w:eastAsia="Palatino Linotype" w:cs="Palatino Linotype"/>
          <w:color w:val="000000"/>
          <w:szCs w:val="24"/>
        </w:rPr>
      </w:pPr>
    </w:p>
    <w:p w14:paraId="0E102FD2" w14:textId="7032097C" w:rsidR="008636D0" w:rsidRPr="004278D5" w:rsidRDefault="00C44081" w:rsidP="00FC0631">
      <w:pPr>
        <w:rPr>
          <w:rFonts w:eastAsia="Palatino Linotype" w:cs="Palatino Linotype"/>
          <w:szCs w:val="24"/>
        </w:rPr>
      </w:pPr>
      <w:r w:rsidRPr="004278D5">
        <w:rPr>
          <w:rFonts w:eastAsia="Palatino Linotype" w:cs="Palatino Linotype"/>
          <w:szCs w:val="24"/>
        </w:rPr>
        <w:t xml:space="preserve">En segundo término, </w:t>
      </w:r>
      <w:r w:rsidR="00FC0631" w:rsidRPr="004278D5">
        <w:rPr>
          <w:rFonts w:eastAsia="Palatino Linotype" w:cs="Palatino Linotype"/>
          <w:szCs w:val="24"/>
        </w:rPr>
        <w:t>no pasa desapercibido a e</w:t>
      </w:r>
      <w:r w:rsidR="00A35A0D" w:rsidRPr="004278D5">
        <w:rPr>
          <w:rFonts w:eastAsia="Palatino Linotype" w:cs="Palatino Linotype"/>
          <w:szCs w:val="24"/>
        </w:rPr>
        <w:t xml:space="preserve">l Sujeto Obligado no negó contar con la información solicitada, sino que manifestó que se hacía entrega de los documentos que obran en los archivos de las dos sindicaturas y doce regidurías; </w:t>
      </w:r>
      <w:r w:rsidR="008636D0" w:rsidRPr="004278D5">
        <w:rPr>
          <w:rFonts w:eastAsia="Palatino Linotype" w:cs="Palatino Linotype"/>
          <w:szCs w:val="24"/>
        </w:rPr>
        <w:t xml:space="preserve">además de que se informó que las actas de diversas comisiones se encuentran disponibles en los enlaces </w:t>
      </w:r>
      <w:hyperlink r:id="rId18" w:history="1">
        <w:r w:rsidR="008636D0" w:rsidRPr="004278D5">
          <w:rPr>
            <w:rStyle w:val="Hipervnculo"/>
            <w:rFonts w:eastAsia="Palatino Linotype" w:cs="Palatino Linotype"/>
            <w:bCs/>
          </w:rPr>
          <w:t>https://www.ipomex.org.mx/ipo3/lgt/indice/TOLUCA/art_92_Lii_a.web?token=03</w:t>
        </w:r>
      </w:hyperlink>
      <w:r w:rsidR="008636D0" w:rsidRPr="004278D5">
        <w:rPr>
          <w:rFonts w:eastAsia="Palatino Linotype" w:cs="Palatino Linotype"/>
          <w:szCs w:val="24"/>
        </w:rPr>
        <w:t xml:space="preserve"> y </w:t>
      </w:r>
      <w:hyperlink r:id="rId19" w:history="1">
        <w:r w:rsidR="008636D0" w:rsidRPr="004278D5">
          <w:rPr>
            <w:rStyle w:val="Hipervnculo"/>
            <w:rFonts w:eastAsia="Palatino Linotype" w:cs="Palatino Linotype"/>
            <w:bCs/>
            <w:szCs w:val="24"/>
          </w:rPr>
          <w:t>https://ipomex.org.mx/ipo3/lgt/portal/3.web#</w:t>
        </w:r>
      </w:hyperlink>
      <w:r w:rsidR="008636D0" w:rsidRPr="004278D5">
        <w:rPr>
          <w:rFonts w:eastAsia="Palatino Linotype" w:cs="Palatino Linotype"/>
          <w:szCs w:val="24"/>
        </w:rPr>
        <w:t>.</w:t>
      </w:r>
    </w:p>
    <w:p w14:paraId="799F52A2" w14:textId="77777777" w:rsidR="008636D0" w:rsidRPr="004278D5" w:rsidRDefault="008636D0" w:rsidP="00FC0631">
      <w:pPr>
        <w:rPr>
          <w:rFonts w:eastAsia="Palatino Linotype" w:cs="Palatino Linotype"/>
          <w:szCs w:val="24"/>
        </w:rPr>
      </w:pPr>
    </w:p>
    <w:p w14:paraId="4AA2C4F8" w14:textId="0E50C757" w:rsidR="008636D0" w:rsidRPr="004278D5" w:rsidRDefault="008636D0" w:rsidP="00FC0631">
      <w:pPr>
        <w:rPr>
          <w:rFonts w:eastAsia="Palatino Linotype" w:cs="Palatino Linotype"/>
          <w:szCs w:val="24"/>
        </w:rPr>
      </w:pPr>
      <w:r w:rsidRPr="004278D5">
        <w:rPr>
          <w:rFonts w:eastAsia="Palatino Linotype" w:cs="Palatino Linotype"/>
          <w:szCs w:val="24"/>
        </w:rPr>
        <w:t xml:space="preserve">Ahora bien, al verificar el contenido de las ligas electrónicas referidas por el Sujeto Obligado </w:t>
      </w:r>
      <w:r w:rsidR="00AE1E99" w:rsidRPr="004278D5">
        <w:rPr>
          <w:rFonts w:eastAsia="Palatino Linotype" w:cs="Palatino Linotype"/>
          <w:szCs w:val="24"/>
        </w:rPr>
        <w:t>dirigen a las siguientes páginas:</w:t>
      </w:r>
    </w:p>
    <w:p w14:paraId="2AEE334B" w14:textId="77777777" w:rsidR="00125352" w:rsidRPr="004278D5" w:rsidRDefault="00125352" w:rsidP="00FC0631">
      <w:pPr>
        <w:rPr>
          <w:rFonts w:eastAsia="Palatino Linotype" w:cs="Palatino Linotype"/>
          <w:szCs w:val="24"/>
        </w:rPr>
      </w:pPr>
    </w:p>
    <w:p w14:paraId="17F12C04" w14:textId="23085DFD" w:rsidR="008636D0" w:rsidRPr="004278D5" w:rsidRDefault="00AE1E99" w:rsidP="00AE1E99">
      <w:pPr>
        <w:jc w:val="center"/>
        <w:rPr>
          <w:rFonts w:eastAsia="Palatino Linotype" w:cs="Palatino Linotype"/>
          <w:szCs w:val="24"/>
        </w:rPr>
      </w:pPr>
      <w:r w:rsidRPr="004278D5">
        <w:rPr>
          <w:rFonts w:eastAsia="Palatino Linotype" w:cs="Palatino Linotype"/>
          <w:noProof/>
          <w:szCs w:val="24"/>
          <w:lang w:val="es-MX"/>
        </w:rPr>
        <w:drawing>
          <wp:inline distT="0" distB="0" distL="0" distR="0" wp14:anchorId="130A699C" wp14:editId="0199B84A">
            <wp:extent cx="3876675" cy="42536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83377" cy="4260996"/>
                    </a:xfrm>
                    <a:prstGeom prst="rect">
                      <a:avLst/>
                    </a:prstGeom>
                  </pic:spPr>
                </pic:pic>
              </a:graphicData>
            </a:graphic>
          </wp:inline>
        </w:drawing>
      </w:r>
    </w:p>
    <w:p w14:paraId="1A324795" w14:textId="77777777" w:rsidR="008636D0" w:rsidRPr="004278D5" w:rsidRDefault="008636D0" w:rsidP="00FC0631">
      <w:pPr>
        <w:rPr>
          <w:rFonts w:eastAsia="Palatino Linotype" w:cs="Palatino Linotype"/>
          <w:szCs w:val="24"/>
        </w:rPr>
      </w:pPr>
    </w:p>
    <w:p w14:paraId="2901E266" w14:textId="4957DB84" w:rsidR="00AE1E99" w:rsidRPr="004278D5" w:rsidRDefault="00AE1E99" w:rsidP="00FC0631">
      <w:pPr>
        <w:rPr>
          <w:rFonts w:eastAsia="Palatino Linotype" w:cs="Palatino Linotype"/>
          <w:szCs w:val="24"/>
        </w:rPr>
      </w:pPr>
      <w:r w:rsidRPr="004278D5">
        <w:rPr>
          <w:rFonts w:eastAsia="Palatino Linotype" w:cs="Palatino Linotype"/>
          <w:noProof/>
          <w:szCs w:val="24"/>
          <w:lang w:val="es-MX"/>
        </w:rPr>
        <w:drawing>
          <wp:inline distT="0" distB="0" distL="0" distR="0" wp14:anchorId="3360F304" wp14:editId="7E02B7F3">
            <wp:extent cx="5934075" cy="4124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075" cy="4124325"/>
                    </a:xfrm>
                    <a:prstGeom prst="rect">
                      <a:avLst/>
                    </a:prstGeom>
                    <a:noFill/>
                    <a:ln>
                      <a:noFill/>
                    </a:ln>
                  </pic:spPr>
                </pic:pic>
              </a:graphicData>
            </a:graphic>
          </wp:inline>
        </w:drawing>
      </w:r>
    </w:p>
    <w:p w14:paraId="4857199A" w14:textId="77777777" w:rsidR="00AE1E99" w:rsidRPr="004278D5" w:rsidRDefault="00AE1E99" w:rsidP="00FC0631">
      <w:pPr>
        <w:rPr>
          <w:rFonts w:eastAsia="Palatino Linotype" w:cs="Palatino Linotype"/>
          <w:szCs w:val="24"/>
        </w:rPr>
      </w:pPr>
    </w:p>
    <w:p w14:paraId="0F57BC51" w14:textId="77777777" w:rsidR="0031047B" w:rsidRPr="004278D5" w:rsidRDefault="00C936A9" w:rsidP="00E94F7C">
      <w:pPr>
        <w:rPr>
          <w:rFonts w:eastAsia="Palatino Linotype" w:cs="Palatino Linotype"/>
          <w:szCs w:val="24"/>
        </w:rPr>
      </w:pPr>
      <w:r w:rsidRPr="004278D5">
        <w:rPr>
          <w:rFonts w:eastAsia="Palatino Linotype" w:cs="Palatino Linotype"/>
          <w:szCs w:val="24"/>
        </w:rPr>
        <w:t xml:space="preserve">Cabe resaltar que en las respuestas consta que la Primera Regiduría es la única dependencia que refiere que las actas celebradas se encuentran disponibles en la página </w:t>
      </w:r>
      <w:hyperlink r:id="rId22" w:history="1">
        <w:r w:rsidRPr="004278D5">
          <w:rPr>
            <w:rStyle w:val="Hipervnculo"/>
            <w:rFonts w:eastAsia="Palatino Linotype" w:cs="Palatino Linotype"/>
            <w:bCs/>
            <w:szCs w:val="24"/>
          </w:rPr>
          <w:t>https://ipomex.org.mx/ipo3/lgt/portal/3.web#</w:t>
        </w:r>
      </w:hyperlink>
      <w:r w:rsidRPr="004278D5">
        <w:rPr>
          <w:rFonts w:eastAsia="Palatino Linotype" w:cs="Palatino Linotype"/>
          <w:szCs w:val="24"/>
        </w:rPr>
        <w:t xml:space="preserve">; mientras que la Quinta Regiduría manifestó que las actas de las comisiones  </w:t>
      </w:r>
      <w:r w:rsidR="00F54C69" w:rsidRPr="004278D5">
        <w:rPr>
          <w:rFonts w:eastAsia="Palatino Linotype" w:cs="Palatino Linotype"/>
          <w:szCs w:val="24"/>
        </w:rPr>
        <w:t xml:space="preserve">que preside se pueden consultar en el enlace </w:t>
      </w:r>
      <w:hyperlink r:id="rId23" w:history="1">
        <w:r w:rsidRPr="004278D5">
          <w:rPr>
            <w:rStyle w:val="Hipervnculo"/>
            <w:rFonts w:eastAsia="Palatino Linotype" w:cs="Palatino Linotype"/>
            <w:bCs/>
          </w:rPr>
          <w:t>https://www.ipomex.org.mx/ipo3/lgt/indice/TOLUCA/art_92_Lii_a.web?token=03</w:t>
        </w:r>
      </w:hyperlink>
      <w:r w:rsidR="00F54C69" w:rsidRPr="004278D5">
        <w:rPr>
          <w:rStyle w:val="Hipervnculo"/>
          <w:rFonts w:eastAsia="Palatino Linotype" w:cs="Palatino Linotype"/>
          <w:bCs/>
          <w:color w:val="auto"/>
          <w:u w:val="none"/>
        </w:rPr>
        <w:t xml:space="preserve">, de tal forma </w:t>
      </w:r>
      <w:r w:rsidR="0031047B" w:rsidRPr="004278D5">
        <w:rPr>
          <w:rStyle w:val="Hipervnculo"/>
          <w:rFonts w:eastAsia="Palatino Linotype" w:cs="Palatino Linotype"/>
          <w:bCs/>
          <w:color w:val="auto"/>
          <w:u w:val="none"/>
        </w:rPr>
        <w:t>no el pronunciamiento de esas dependencia no permiten ubicar de manera precisa las actas que refieren en su respuesta.</w:t>
      </w:r>
    </w:p>
    <w:p w14:paraId="5C96824D" w14:textId="42FC3BB8" w:rsidR="00E94F7C" w:rsidRPr="004278D5" w:rsidRDefault="0031047B" w:rsidP="00E94F7C">
      <w:pPr>
        <w:rPr>
          <w:rFonts w:eastAsia="Palatino Linotype" w:cs="Palatino Linotype"/>
          <w:szCs w:val="24"/>
        </w:rPr>
      </w:pPr>
      <w:r w:rsidRPr="004278D5">
        <w:rPr>
          <w:rFonts w:eastAsia="Palatino Linotype" w:cs="Palatino Linotype"/>
          <w:szCs w:val="24"/>
        </w:rPr>
        <w:t>Por tanto</w:t>
      </w:r>
      <w:r w:rsidR="00AE1E99" w:rsidRPr="004278D5">
        <w:rPr>
          <w:rFonts w:eastAsia="Palatino Linotype" w:cs="Palatino Linotype"/>
          <w:szCs w:val="24"/>
        </w:rPr>
        <w:t xml:space="preserve">, el Sujeto Obligado al dirigir a la Recurrente a las páginas referidas, </w:t>
      </w:r>
      <w:r w:rsidR="00E94F7C" w:rsidRPr="004278D5">
        <w:rPr>
          <w:rFonts w:cs="Arial"/>
          <w:lang w:val="es-ES_tradnl"/>
        </w:rPr>
        <w:t>dejó de observar lo estipulado en los artículos 11 y 161 de la Ley de Transparencia estatal,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1511AB74" w14:textId="77777777" w:rsidR="00E94F7C" w:rsidRPr="004278D5" w:rsidRDefault="00E94F7C" w:rsidP="00E94F7C">
      <w:pPr>
        <w:rPr>
          <w:rFonts w:cs="Arial"/>
          <w:lang w:val="es-ES_tradnl"/>
        </w:rPr>
      </w:pPr>
    </w:p>
    <w:p w14:paraId="61EB2EB2" w14:textId="77777777" w:rsidR="00E94F7C" w:rsidRPr="004278D5" w:rsidRDefault="00E94F7C" w:rsidP="00E94F7C">
      <w:pPr>
        <w:pStyle w:val="Sinespaciado"/>
        <w:rPr>
          <w:lang w:val="es-ES_tradnl"/>
        </w:rPr>
      </w:pPr>
      <w:r w:rsidRPr="004278D5">
        <w:rPr>
          <w:b/>
          <w:bCs/>
          <w:lang w:val="es-ES_tradnl"/>
        </w:rPr>
        <w:t>Artículo 11.</w:t>
      </w:r>
      <w:r w:rsidRPr="004278D5">
        <w:rPr>
          <w:lang w:val="es-ES_tradnl"/>
        </w:rPr>
        <w:t xml:space="preserve"> </w:t>
      </w:r>
      <w:r w:rsidRPr="004278D5">
        <w:rPr>
          <w:b/>
          <w:u w:val="single"/>
          <w:lang w:val="es-ES_tradnl"/>
        </w:rPr>
        <w:t>En la generación, publicación y entrega de información se deberá garantizar que ésta sea accesible</w:t>
      </w:r>
      <w:r w:rsidRPr="004278D5">
        <w:rPr>
          <w:lang w:val="es-ES_tradnl"/>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166B4D4A" w14:textId="77777777" w:rsidR="00E94F7C" w:rsidRPr="004278D5" w:rsidRDefault="00E94F7C" w:rsidP="00E94F7C">
      <w:pPr>
        <w:pStyle w:val="Sinespaciado"/>
        <w:rPr>
          <w:lang w:val="es-ES_tradnl"/>
        </w:rPr>
      </w:pPr>
      <w:r w:rsidRPr="004278D5">
        <w:rPr>
          <w:lang w:val="es-ES_tradnl"/>
        </w:rPr>
        <w:t>(…)</w:t>
      </w:r>
    </w:p>
    <w:p w14:paraId="2D80D591" w14:textId="77777777" w:rsidR="00E94F7C" w:rsidRPr="004278D5" w:rsidRDefault="00E94F7C" w:rsidP="00E94F7C">
      <w:pPr>
        <w:pStyle w:val="Sinespaciado"/>
        <w:rPr>
          <w:lang w:val="es-ES_tradnl"/>
        </w:rPr>
      </w:pPr>
    </w:p>
    <w:p w14:paraId="428DF2AB" w14:textId="77777777" w:rsidR="00E94F7C" w:rsidRPr="004278D5" w:rsidRDefault="00E94F7C" w:rsidP="00E94F7C">
      <w:pPr>
        <w:pStyle w:val="Sinespaciado"/>
        <w:rPr>
          <w:lang w:val="es-ES_tradnl"/>
        </w:rPr>
      </w:pPr>
      <w:r w:rsidRPr="004278D5">
        <w:rPr>
          <w:b/>
          <w:bCs/>
          <w:lang w:val="es-ES_tradnl"/>
        </w:rPr>
        <w:t>Artículo 161.</w:t>
      </w:r>
      <w:r w:rsidRPr="004278D5">
        <w:rPr>
          <w:lang w:val="es-ES_tradnl"/>
        </w:rPr>
        <w:t xml:space="preserve"> </w:t>
      </w:r>
      <w:r w:rsidRPr="004278D5">
        <w:rPr>
          <w:b/>
          <w:u w:val="single"/>
          <w:lang w:val="es-ES_tradnl"/>
        </w:rPr>
        <w:t>Cuando la información requerida por el solicitante ya esté</w:t>
      </w:r>
      <w:r w:rsidRPr="004278D5">
        <w:rPr>
          <w:lang w:val="es-ES_tradnl"/>
        </w:rPr>
        <w:t xml:space="preserve"> disponible al público en medios impresos, tales como libros, compendios, trípticos, registros públicos, en formatos electrónicos </w:t>
      </w:r>
      <w:r w:rsidRPr="004278D5">
        <w:rPr>
          <w:b/>
          <w:u w:val="single"/>
          <w:lang w:val="es-ES_tradnl"/>
        </w:rPr>
        <w:t>disponibles en Internet</w:t>
      </w:r>
      <w:r w:rsidRPr="004278D5">
        <w:rPr>
          <w:lang w:val="es-ES_tradnl"/>
        </w:rPr>
        <w:t xml:space="preserve"> o en cualquier otro medio, </w:t>
      </w:r>
      <w:r w:rsidRPr="004278D5">
        <w:rPr>
          <w:b/>
          <w:u w:val="single"/>
          <w:lang w:val="es-ES_tradnl"/>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AA35F8A" w14:textId="77777777" w:rsidR="00E94F7C" w:rsidRPr="004278D5" w:rsidRDefault="00E94F7C" w:rsidP="00E94F7C">
      <w:pPr>
        <w:rPr>
          <w:rFonts w:cs="Arial"/>
          <w:lang w:val="es-ES_tradnl"/>
        </w:rPr>
      </w:pPr>
    </w:p>
    <w:p w14:paraId="48950DAB" w14:textId="77777777" w:rsidR="00E94F7C" w:rsidRPr="004278D5" w:rsidRDefault="00E94F7C" w:rsidP="00E94F7C">
      <w:pPr>
        <w:rPr>
          <w:rFonts w:cs="Arial"/>
          <w:lang w:val="es-ES_tradnl"/>
        </w:rPr>
      </w:pPr>
      <w:r w:rsidRPr="004278D5">
        <w:rPr>
          <w:rFonts w:cs="Arial"/>
          <w:lang w:val="es-ES_tradnl"/>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193A3F7A" w14:textId="77777777" w:rsidR="00E94F7C" w:rsidRPr="004278D5" w:rsidRDefault="00E94F7C" w:rsidP="00E94F7C">
      <w:pPr>
        <w:rPr>
          <w:rFonts w:cs="Arial"/>
          <w:lang w:val="es-ES_tradnl"/>
        </w:rPr>
      </w:pPr>
    </w:p>
    <w:p w14:paraId="6AA1E370" w14:textId="77777777" w:rsidR="00E94F7C" w:rsidRPr="004278D5" w:rsidRDefault="00E94F7C" w:rsidP="00E94F7C">
      <w:pPr>
        <w:pStyle w:val="Prrafodelista"/>
        <w:numPr>
          <w:ilvl w:val="0"/>
          <w:numId w:val="45"/>
        </w:numPr>
        <w:rPr>
          <w:rFonts w:cs="Arial"/>
          <w:lang w:val="es-ES_tradnl"/>
        </w:rPr>
      </w:pPr>
      <w:r w:rsidRPr="004278D5">
        <w:rPr>
          <w:rFonts w:cs="Arial"/>
          <w:lang w:val="es-ES_tradnl"/>
        </w:rPr>
        <w:t>La fuente,</w:t>
      </w:r>
    </w:p>
    <w:p w14:paraId="5F9F41C3" w14:textId="77777777" w:rsidR="00E94F7C" w:rsidRPr="004278D5" w:rsidRDefault="00E94F7C" w:rsidP="00E94F7C">
      <w:pPr>
        <w:pStyle w:val="Prrafodelista"/>
        <w:numPr>
          <w:ilvl w:val="0"/>
          <w:numId w:val="45"/>
        </w:numPr>
        <w:rPr>
          <w:rFonts w:cs="Arial"/>
          <w:lang w:val="es-ES_tradnl"/>
        </w:rPr>
      </w:pPr>
      <w:r w:rsidRPr="004278D5">
        <w:rPr>
          <w:rFonts w:cs="Arial"/>
          <w:lang w:val="es-ES_tradnl"/>
        </w:rPr>
        <w:t>El lugar, y</w:t>
      </w:r>
    </w:p>
    <w:p w14:paraId="7BAABC43" w14:textId="77777777" w:rsidR="00E94F7C" w:rsidRPr="004278D5" w:rsidRDefault="00E94F7C" w:rsidP="00E94F7C">
      <w:pPr>
        <w:pStyle w:val="Prrafodelista"/>
        <w:numPr>
          <w:ilvl w:val="0"/>
          <w:numId w:val="45"/>
        </w:numPr>
        <w:rPr>
          <w:rFonts w:cs="Arial"/>
          <w:lang w:val="es-ES_tradnl"/>
        </w:rPr>
      </w:pPr>
      <w:r w:rsidRPr="004278D5">
        <w:rPr>
          <w:rFonts w:cs="Arial"/>
          <w:lang w:val="es-ES_tradnl"/>
        </w:rPr>
        <w:t xml:space="preserve">La forma. </w:t>
      </w:r>
    </w:p>
    <w:p w14:paraId="60056228" w14:textId="77777777" w:rsidR="00E94F7C" w:rsidRPr="004278D5" w:rsidRDefault="00E94F7C" w:rsidP="00E94F7C">
      <w:pPr>
        <w:rPr>
          <w:rFonts w:cs="Arial"/>
          <w:lang w:val="es-ES_tradnl"/>
        </w:rPr>
      </w:pPr>
    </w:p>
    <w:p w14:paraId="49937046" w14:textId="77777777" w:rsidR="00E94F7C" w:rsidRPr="004278D5" w:rsidRDefault="00E94F7C" w:rsidP="00E94F7C">
      <w:pPr>
        <w:rPr>
          <w:rFonts w:cs="Arial"/>
          <w:lang w:val="es-ES_tradnl"/>
        </w:rPr>
      </w:pPr>
      <w:r w:rsidRPr="004278D5">
        <w:rPr>
          <w:rFonts w:cs="Arial"/>
          <w:lang w:val="es-ES_tradnl"/>
        </w:rPr>
        <w:t>Asimismo, se establece que la fuente de la información deberá ser:</w:t>
      </w:r>
    </w:p>
    <w:p w14:paraId="3846FBCE" w14:textId="77777777" w:rsidR="00E94F7C" w:rsidRPr="004278D5" w:rsidRDefault="00E94F7C" w:rsidP="00E94F7C">
      <w:pPr>
        <w:rPr>
          <w:rFonts w:cs="Arial"/>
          <w:lang w:val="es-ES_tradnl"/>
        </w:rPr>
      </w:pPr>
    </w:p>
    <w:p w14:paraId="1636E787" w14:textId="77777777" w:rsidR="00E94F7C" w:rsidRPr="004278D5" w:rsidRDefault="00E94F7C" w:rsidP="00E94F7C">
      <w:pPr>
        <w:pStyle w:val="Prrafodelista"/>
        <w:numPr>
          <w:ilvl w:val="0"/>
          <w:numId w:val="46"/>
        </w:numPr>
        <w:rPr>
          <w:rFonts w:cs="Arial"/>
          <w:lang w:val="es-ES_tradnl"/>
        </w:rPr>
      </w:pPr>
      <w:r w:rsidRPr="004278D5">
        <w:rPr>
          <w:rFonts w:cs="Arial"/>
          <w:lang w:val="es-ES_tradnl"/>
        </w:rPr>
        <w:t>Precisa,</w:t>
      </w:r>
    </w:p>
    <w:p w14:paraId="535CE9C7" w14:textId="77777777" w:rsidR="00E94F7C" w:rsidRPr="004278D5" w:rsidRDefault="00E94F7C" w:rsidP="00E94F7C">
      <w:pPr>
        <w:pStyle w:val="Prrafodelista"/>
        <w:numPr>
          <w:ilvl w:val="0"/>
          <w:numId w:val="46"/>
        </w:numPr>
        <w:rPr>
          <w:rFonts w:cs="Arial"/>
          <w:lang w:val="es-ES_tradnl"/>
        </w:rPr>
      </w:pPr>
      <w:r w:rsidRPr="004278D5">
        <w:rPr>
          <w:rFonts w:cs="Arial"/>
          <w:lang w:val="es-ES_tradnl"/>
        </w:rPr>
        <w:t>Concreta,</w:t>
      </w:r>
    </w:p>
    <w:p w14:paraId="2E8158ED" w14:textId="77777777" w:rsidR="00E94F7C" w:rsidRPr="004278D5" w:rsidRDefault="00E94F7C" w:rsidP="00E94F7C">
      <w:pPr>
        <w:pStyle w:val="Prrafodelista"/>
        <w:numPr>
          <w:ilvl w:val="0"/>
          <w:numId w:val="46"/>
        </w:numPr>
        <w:rPr>
          <w:rFonts w:cs="Arial"/>
          <w:lang w:val="es-ES_tradnl"/>
        </w:rPr>
      </w:pPr>
      <w:r w:rsidRPr="004278D5">
        <w:rPr>
          <w:rFonts w:cs="Arial"/>
          <w:lang w:val="es-ES_tradnl"/>
        </w:rPr>
        <w:t>Y no debe implicar que el solicitante realice una búsqueda en toda la información que se encuentre disponible.</w:t>
      </w:r>
    </w:p>
    <w:p w14:paraId="333D4993" w14:textId="77777777" w:rsidR="00E94F7C" w:rsidRPr="004278D5" w:rsidRDefault="00E94F7C" w:rsidP="00E94F7C">
      <w:pPr>
        <w:rPr>
          <w:rFonts w:cs="Arial"/>
          <w:lang w:val="es-ES_tradnl"/>
        </w:rPr>
      </w:pPr>
    </w:p>
    <w:p w14:paraId="513C5F33" w14:textId="75D89269" w:rsidR="00E94F7C" w:rsidRPr="004278D5" w:rsidRDefault="00E94F7C" w:rsidP="00E94F7C">
      <w:pPr>
        <w:rPr>
          <w:rFonts w:cs="Arial"/>
          <w:lang w:val="es-ES_tradnl"/>
        </w:rPr>
      </w:pPr>
      <w:r w:rsidRPr="004278D5">
        <w:rPr>
          <w:rFonts w:cs="Arial"/>
          <w:lang w:val="es-ES_tradnl"/>
        </w:rPr>
        <w:t>Imperativos legales que establecen el procedimiento que debe seguir el Sujeto Obligado para que pueda tomarse como válida su orientación sobre la forma en que puede consultar la información requerida, y que, en el caso en concreto, no acontece; ello porque el Sujeto Obligado no hizo del conocimiento de</w:t>
      </w:r>
      <w:r w:rsidR="00BD6F8D" w:rsidRPr="004278D5">
        <w:rPr>
          <w:rFonts w:cs="Arial"/>
          <w:lang w:val="es-ES_tradnl"/>
        </w:rPr>
        <w:t xml:space="preserve"> </w:t>
      </w:r>
      <w:r w:rsidRPr="004278D5">
        <w:rPr>
          <w:rFonts w:cs="Arial"/>
          <w:lang w:val="es-ES_tradnl"/>
        </w:rPr>
        <w:t>l</w:t>
      </w:r>
      <w:r w:rsidR="00BD6F8D" w:rsidRPr="004278D5">
        <w:rPr>
          <w:rFonts w:cs="Arial"/>
          <w:lang w:val="es-ES_tradnl"/>
        </w:rPr>
        <w:t>a</w:t>
      </w:r>
      <w:r w:rsidRPr="004278D5">
        <w:rPr>
          <w:rFonts w:cs="Arial"/>
          <w:lang w:val="es-ES_tradnl"/>
        </w:rPr>
        <w:t xml:space="preserve"> Recurrente la fuente de la información dentro del término establecido, así como únicamente s</w:t>
      </w:r>
      <w:r w:rsidR="00AF539B" w:rsidRPr="004278D5">
        <w:rPr>
          <w:rFonts w:cs="Arial"/>
          <w:lang w:val="es-ES_tradnl"/>
        </w:rPr>
        <w:t>e limitó a indicar los enlaces electrónicos</w:t>
      </w:r>
      <w:r w:rsidRPr="004278D5">
        <w:rPr>
          <w:rFonts w:cs="Arial"/>
          <w:lang w:val="es-ES_tradnl"/>
        </w:rPr>
        <w:t xml:space="preserve"> en las que consta lo solicitado, sin que señalara punt</w:t>
      </w:r>
      <w:r w:rsidR="00AF539B" w:rsidRPr="004278D5">
        <w:rPr>
          <w:rFonts w:cs="Arial"/>
          <w:lang w:val="es-ES_tradnl"/>
        </w:rPr>
        <w:t>ualmente el procedimiento que la</w:t>
      </w:r>
      <w:r w:rsidRPr="004278D5">
        <w:rPr>
          <w:rFonts w:cs="Arial"/>
          <w:lang w:val="es-ES_tradnl"/>
        </w:rPr>
        <w:t xml:space="preserve"> particular debe seguir para acceder a la información requerida, lo que implica que la fuente no sea precisa; asimismo, no se estima que sea concreta debido a que ésta resulta abstracta y genera incertidumbre entre el cúmulo de información que se observa en el contenido de las páginas referidas; y por último, la fuente implica que el solicitante realice una búsqueda en toda la información que se encuentra disponible, lo que a todas luces transgrede el numeral citado; y por ende, no se puede considerar que </w:t>
      </w:r>
      <w:r w:rsidR="00AF539B" w:rsidRPr="004278D5">
        <w:rPr>
          <w:rFonts w:cs="Arial"/>
          <w:lang w:val="es-ES_tradnl"/>
        </w:rPr>
        <w:t>el haber señalado las páginas en donde se puede consultar la información sea suficiente para colmar las pretensiones de la Recurrente.</w:t>
      </w:r>
    </w:p>
    <w:p w14:paraId="1B0B60C0" w14:textId="77777777" w:rsidR="00AF539B" w:rsidRPr="004278D5" w:rsidRDefault="00AF539B" w:rsidP="00E94F7C">
      <w:pPr>
        <w:rPr>
          <w:rFonts w:cs="Arial"/>
          <w:lang w:val="es-ES_tradnl"/>
        </w:rPr>
      </w:pPr>
    </w:p>
    <w:p w14:paraId="635DD291" w14:textId="0B3D95CE" w:rsidR="00AF539B" w:rsidRPr="004278D5" w:rsidRDefault="00AF539B" w:rsidP="00E94F7C">
      <w:pPr>
        <w:rPr>
          <w:rFonts w:cs="Arial"/>
          <w:lang w:val="es-ES_tradnl"/>
        </w:rPr>
      </w:pPr>
      <w:r w:rsidRPr="004278D5">
        <w:rPr>
          <w:rFonts w:cs="Arial"/>
          <w:lang w:val="es-ES_tradnl"/>
        </w:rPr>
        <w:t>Ahora bien, es importante resaltar que en cada una de la</w:t>
      </w:r>
      <w:r w:rsidR="00437DEF" w:rsidRPr="004278D5">
        <w:rPr>
          <w:rFonts w:cs="Arial"/>
          <w:lang w:val="es-ES_tradnl"/>
        </w:rPr>
        <w:t xml:space="preserve">s respuestas se hizo entrega de las actas de sesión de diversas comisiones celebradas durante el periodo comprendido del primero de enero al veinticuatro de noviembre de dos mil veintidós; no obstante, </w:t>
      </w:r>
      <w:r w:rsidR="00F45784" w:rsidRPr="004278D5">
        <w:rPr>
          <w:rFonts w:cs="Arial"/>
          <w:lang w:val="es-ES_tradnl"/>
        </w:rPr>
        <w:t>la Recurrente consideró que la información que se entregó se encontraba incompleta. Por lo tanto, con la finalidad de emitir una resolución apegada a derecho, es necesario verificar si la documentación remitida en respuesta es suficiente para satisfacer el derecho de acceso a la información pública de la particular.</w:t>
      </w:r>
    </w:p>
    <w:p w14:paraId="1752F946" w14:textId="77777777" w:rsidR="00437DEF" w:rsidRPr="004278D5" w:rsidRDefault="00437DEF" w:rsidP="00E94F7C">
      <w:pPr>
        <w:rPr>
          <w:rFonts w:cs="Arial"/>
          <w:lang w:val="es-ES_tradnl"/>
        </w:rPr>
      </w:pPr>
    </w:p>
    <w:p w14:paraId="47B38B24" w14:textId="206F6AFA" w:rsidR="008835F8" w:rsidRPr="004278D5" w:rsidRDefault="00F45784" w:rsidP="00FC0631">
      <w:pPr>
        <w:rPr>
          <w:rFonts w:eastAsia="Palatino Linotype" w:cs="Palatino Linotype"/>
          <w:szCs w:val="24"/>
        </w:rPr>
      </w:pPr>
      <w:r w:rsidRPr="004278D5">
        <w:rPr>
          <w:rFonts w:eastAsia="Palatino Linotype" w:cs="Palatino Linotype"/>
          <w:szCs w:val="24"/>
        </w:rPr>
        <w:t xml:space="preserve">Al respecto, </w:t>
      </w:r>
      <w:r w:rsidR="00A35A0D" w:rsidRPr="004278D5">
        <w:rPr>
          <w:rFonts w:eastAsia="Palatino Linotype" w:cs="Palatino Linotype"/>
          <w:szCs w:val="24"/>
        </w:rPr>
        <w:t>conviene hacer referencia a</w:t>
      </w:r>
      <w:r w:rsidR="008835F8" w:rsidRPr="004278D5">
        <w:rPr>
          <w:rFonts w:eastAsia="Palatino Linotype" w:cs="Palatino Linotype"/>
          <w:szCs w:val="24"/>
        </w:rPr>
        <w:t xml:space="preserve"> los establecido en el artículo 69 de la Ley Orgánica Municipal, que a la letra estipula lo siguiente:</w:t>
      </w:r>
    </w:p>
    <w:p w14:paraId="41C1BDCF" w14:textId="77777777" w:rsidR="008835F8" w:rsidRPr="004278D5" w:rsidRDefault="008835F8" w:rsidP="00FC0631">
      <w:pPr>
        <w:rPr>
          <w:rFonts w:eastAsia="Palatino Linotype" w:cs="Palatino Linotype"/>
          <w:szCs w:val="24"/>
        </w:rPr>
      </w:pPr>
    </w:p>
    <w:p w14:paraId="45D9619B" w14:textId="77777777" w:rsidR="008835F8" w:rsidRPr="004278D5" w:rsidRDefault="008835F8" w:rsidP="008835F8">
      <w:pPr>
        <w:pStyle w:val="Sinespaciado"/>
        <w:rPr>
          <w:rFonts w:eastAsia="Palatino Linotype"/>
        </w:rPr>
      </w:pPr>
      <w:r w:rsidRPr="004278D5">
        <w:rPr>
          <w:rFonts w:eastAsia="Palatino Linotype"/>
          <w:b/>
        </w:rPr>
        <w:t>Artículo 69.-</w:t>
      </w:r>
      <w:r w:rsidRPr="004278D5">
        <w:rPr>
          <w:rFonts w:eastAsia="Palatino Linotype"/>
        </w:rPr>
        <w:t xml:space="preserve"> Las comisiones las determinará el ayuntamiento de acuerdo a las necesidades del municipio y podrán ser permanentes o transitorias.</w:t>
      </w:r>
    </w:p>
    <w:p w14:paraId="3F824C21" w14:textId="77777777" w:rsidR="008835F8" w:rsidRPr="004278D5" w:rsidRDefault="008835F8" w:rsidP="008835F8">
      <w:pPr>
        <w:pStyle w:val="Sinespaciado"/>
        <w:rPr>
          <w:rFonts w:eastAsia="Palatino Linotype"/>
        </w:rPr>
      </w:pPr>
    </w:p>
    <w:p w14:paraId="04AF5925" w14:textId="77777777" w:rsidR="008835F8" w:rsidRPr="004278D5" w:rsidRDefault="008835F8" w:rsidP="008835F8">
      <w:pPr>
        <w:pStyle w:val="Sinespaciado"/>
        <w:rPr>
          <w:rFonts w:eastAsia="Palatino Linotype"/>
        </w:rPr>
      </w:pPr>
      <w:r w:rsidRPr="004278D5">
        <w:rPr>
          <w:rFonts w:eastAsia="Palatino Linotype"/>
        </w:rPr>
        <w:t>I. Serán permanentes las comisiones:</w:t>
      </w:r>
    </w:p>
    <w:p w14:paraId="55FB9B09" w14:textId="77777777" w:rsidR="008835F8" w:rsidRPr="004278D5" w:rsidRDefault="008835F8" w:rsidP="008835F8">
      <w:pPr>
        <w:pStyle w:val="Sinespaciado"/>
        <w:rPr>
          <w:rFonts w:eastAsia="Palatino Linotype"/>
        </w:rPr>
      </w:pPr>
    </w:p>
    <w:p w14:paraId="307783C2" w14:textId="77777777" w:rsidR="008835F8" w:rsidRPr="004278D5" w:rsidRDefault="008835F8" w:rsidP="008835F8">
      <w:pPr>
        <w:pStyle w:val="Sinespaciado"/>
        <w:rPr>
          <w:rFonts w:eastAsia="Palatino Linotype"/>
        </w:rPr>
      </w:pPr>
      <w:r w:rsidRPr="004278D5">
        <w:rPr>
          <w:rFonts w:eastAsia="Palatino Linotype"/>
        </w:rPr>
        <w:t>a). De gobernación, cuyo responsable será el presidente municipal;</w:t>
      </w:r>
    </w:p>
    <w:p w14:paraId="37A97A74" w14:textId="77777777" w:rsidR="008835F8" w:rsidRPr="004278D5" w:rsidRDefault="008835F8" w:rsidP="008835F8">
      <w:pPr>
        <w:pStyle w:val="Sinespaciado"/>
        <w:rPr>
          <w:rFonts w:eastAsia="Palatino Linotype"/>
        </w:rPr>
      </w:pPr>
      <w:r w:rsidRPr="004278D5">
        <w:rPr>
          <w:rFonts w:eastAsia="Palatino Linotype"/>
        </w:rPr>
        <w:t>b). De planeación para el desarrollo, que estará a cargo del presidente municipal;</w:t>
      </w:r>
    </w:p>
    <w:p w14:paraId="4A942D8C" w14:textId="77777777" w:rsidR="008835F8" w:rsidRPr="004278D5" w:rsidRDefault="008835F8" w:rsidP="008835F8">
      <w:pPr>
        <w:pStyle w:val="Sinespaciado"/>
        <w:rPr>
          <w:rFonts w:eastAsia="Palatino Linotype"/>
        </w:rPr>
      </w:pPr>
      <w:r w:rsidRPr="004278D5">
        <w:rPr>
          <w:rFonts w:eastAsia="Palatino Linotype"/>
        </w:rPr>
        <w:t>c). De hacienda, que presidirá el síndico o el primer síndico, cuando haya mas de uno;</w:t>
      </w:r>
    </w:p>
    <w:p w14:paraId="00D65096" w14:textId="77777777" w:rsidR="008835F8" w:rsidRPr="004278D5" w:rsidRDefault="008835F8" w:rsidP="008835F8">
      <w:pPr>
        <w:pStyle w:val="Sinespaciado"/>
        <w:rPr>
          <w:rFonts w:eastAsia="Palatino Linotype"/>
        </w:rPr>
      </w:pPr>
      <w:r w:rsidRPr="004278D5">
        <w:rPr>
          <w:rFonts w:eastAsia="Palatino Linotype"/>
        </w:rPr>
        <w:t>d). Derogado.</w:t>
      </w:r>
    </w:p>
    <w:p w14:paraId="3F193A7E" w14:textId="77777777" w:rsidR="008835F8" w:rsidRPr="004278D5" w:rsidRDefault="008835F8" w:rsidP="008835F8">
      <w:pPr>
        <w:pStyle w:val="Sinespaciado"/>
        <w:rPr>
          <w:rFonts w:eastAsia="Palatino Linotype"/>
        </w:rPr>
      </w:pPr>
      <w:r w:rsidRPr="004278D5">
        <w:rPr>
          <w:rFonts w:eastAsia="Palatino Linotype"/>
        </w:rPr>
        <w:t>e). Derogado.</w:t>
      </w:r>
    </w:p>
    <w:p w14:paraId="1DF95B98" w14:textId="77777777" w:rsidR="008835F8" w:rsidRPr="004278D5" w:rsidRDefault="008835F8" w:rsidP="008835F8">
      <w:pPr>
        <w:pStyle w:val="Sinespaciado"/>
        <w:rPr>
          <w:rFonts w:eastAsia="Palatino Linotype"/>
        </w:rPr>
      </w:pPr>
      <w:r w:rsidRPr="004278D5">
        <w:rPr>
          <w:rFonts w:eastAsia="Palatino Linotype"/>
        </w:rPr>
        <w:t>f). Derogado.</w:t>
      </w:r>
    </w:p>
    <w:p w14:paraId="44AD7A57" w14:textId="77777777" w:rsidR="008835F8" w:rsidRPr="004278D5" w:rsidRDefault="008835F8" w:rsidP="008835F8">
      <w:pPr>
        <w:pStyle w:val="Sinespaciado"/>
        <w:rPr>
          <w:rFonts w:eastAsia="Palatino Linotype"/>
        </w:rPr>
      </w:pPr>
      <w:r w:rsidRPr="004278D5">
        <w:rPr>
          <w:rFonts w:eastAsia="Palatino Linotype"/>
        </w:rPr>
        <w:t>g). Derogado.</w:t>
      </w:r>
    </w:p>
    <w:p w14:paraId="501F635B" w14:textId="77777777" w:rsidR="008835F8" w:rsidRPr="004278D5" w:rsidRDefault="008835F8" w:rsidP="008835F8">
      <w:pPr>
        <w:pStyle w:val="Sinespaciado"/>
        <w:rPr>
          <w:rFonts w:eastAsia="Palatino Linotype"/>
        </w:rPr>
      </w:pPr>
      <w:r w:rsidRPr="004278D5">
        <w:rPr>
          <w:rFonts w:eastAsia="Palatino Linotype"/>
        </w:rPr>
        <w:t>h). Derogado.</w:t>
      </w:r>
    </w:p>
    <w:p w14:paraId="55A6FC91" w14:textId="77777777" w:rsidR="008835F8" w:rsidRPr="004278D5" w:rsidRDefault="008835F8" w:rsidP="008835F8">
      <w:pPr>
        <w:pStyle w:val="Sinespaciado"/>
        <w:rPr>
          <w:rFonts w:eastAsia="Palatino Linotype"/>
        </w:rPr>
      </w:pPr>
      <w:r w:rsidRPr="004278D5">
        <w:rPr>
          <w:rFonts w:eastAsia="Palatino Linotype"/>
        </w:rPr>
        <w:t>i). Derogado.</w:t>
      </w:r>
    </w:p>
    <w:p w14:paraId="289BCDEA" w14:textId="77777777" w:rsidR="008835F8" w:rsidRPr="004278D5" w:rsidRDefault="008835F8" w:rsidP="008835F8">
      <w:pPr>
        <w:pStyle w:val="Sinespaciado"/>
        <w:rPr>
          <w:rFonts w:eastAsia="Palatino Linotype"/>
        </w:rPr>
      </w:pPr>
      <w:r w:rsidRPr="004278D5">
        <w:rPr>
          <w:rFonts w:eastAsia="Palatino Linotype"/>
        </w:rPr>
        <w:t>j). Derogado.</w:t>
      </w:r>
    </w:p>
    <w:p w14:paraId="7226F9B7" w14:textId="77777777" w:rsidR="008835F8" w:rsidRPr="004278D5" w:rsidRDefault="008835F8" w:rsidP="008835F8">
      <w:pPr>
        <w:pStyle w:val="Sinespaciado"/>
        <w:rPr>
          <w:rFonts w:eastAsia="Palatino Linotype"/>
        </w:rPr>
      </w:pPr>
      <w:r w:rsidRPr="004278D5">
        <w:rPr>
          <w:rFonts w:eastAsia="Palatino Linotype"/>
        </w:rPr>
        <w:t>k). Derogado.</w:t>
      </w:r>
    </w:p>
    <w:p w14:paraId="22AF31F7" w14:textId="77777777" w:rsidR="008835F8" w:rsidRPr="004278D5" w:rsidRDefault="008835F8" w:rsidP="008835F8">
      <w:pPr>
        <w:pStyle w:val="Sinespaciado"/>
        <w:rPr>
          <w:rFonts w:eastAsia="Palatino Linotype"/>
        </w:rPr>
      </w:pPr>
      <w:r w:rsidRPr="004278D5">
        <w:rPr>
          <w:rFonts w:eastAsia="Palatino Linotype"/>
        </w:rPr>
        <w:t>l). Derogado.</w:t>
      </w:r>
    </w:p>
    <w:p w14:paraId="0366E49F" w14:textId="77777777" w:rsidR="008835F8" w:rsidRPr="004278D5" w:rsidRDefault="008835F8" w:rsidP="008835F8">
      <w:pPr>
        <w:pStyle w:val="Sinespaciado"/>
        <w:rPr>
          <w:rFonts w:eastAsia="Palatino Linotype"/>
        </w:rPr>
      </w:pPr>
      <w:r w:rsidRPr="004278D5">
        <w:rPr>
          <w:rFonts w:eastAsia="Palatino Linotype"/>
        </w:rPr>
        <w:t>m). Derogado.</w:t>
      </w:r>
    </w:p>
    <w:p w14:paraId="22AA1783" w14:textId="77777777" w:rsidR="008835F8" w:rsidRPr="004278D5" w:rsidRDefault="008835F8" w:rsidP="008835F8">
      <w:pPr>
        <w:pStyle w:val="Sinespaciado"/>
        <w:rPr>
          <w:rFonts w:eastAsia="Palatino Linotype"/>
        </w:rPr>
      </w:pPr>
      <w:r w:rsidRPr="004278D5">
        <w:rPr>
          <w:rFonts w:eastAsia="Palatino Linotype"/>
        </w:rPr>
        <w:t>n). Derogado.</w:t>
      </w:r>
    </w:p>
    <w:p w14:paraId="3B42F0AD" w14:textId="77777777" w:rsidR="008835F8" w:rsidRPr="004278D5" w:rsidRDefault="008835F8" w:rsidP="008835F8">
      <w:pPr>
        <w:pStyle w:val="Sinespaciado"/>
        <w:rPr>
          <w:rFonts w:eastAsia="Palatino Linotype"/>
        </w:rPr>
      </w:pPr>
      <w:r w:rsidRPr="004278D5">
        <w:rPr>
          <w:rFonts w:eastAsia="Palatino Linotype"/>
        </w:rPr>
        <w:t>ñ). Derogado.</w:t>
      </w:r>
    </w:p>
    <w:p w14:paraId="3D6803B6" w14:textId="77777777" w:rsidR="008835F8" w:rsidRPr="004278D5" w:rsidRDefault="008835F8" w:rsidP="008835F8">
      <w:pPr>
        <w:pStyle w:val="Sinespaciado"/>
        <w:rPr>
          <w:rFonts w:eastAsia="Palatino Linotype"/>
        </w:rPr>
      </w:pPr>
      <w:r w:rsidRPr="004278D5">
        <w:rPr>
          <w:rFonts w:eastAsia="Palatino Linotype"/>
        </w:rPr>
        <w:t>o). Derogado.</w:t>
      </w:r>
    </w:p>
    <w:p w14:paraId="2BDB5FB2" w14:textId="77777777" w:rsidR="008835F8" w:rsidRPr="004278D5" w:rsidRDefault="008835F8" w:rsidP="008835F8">
      <w:pPr>
        <w:pStyle w:val="Sinespaciado"/>
        <w:rPr>
          <w:rFonts w:eastAsia="Palatino Linotype"/>
        </w:rPr>
      </w:pPr>
      <w:r w:rsidRPr="004278D5">
        <w:rPr>
          <w:rFonts w:eastAsia="Palatino Linotype"/>
        </w:rPr>
        <w:t>p). Derogado.</w:t>
      </w:r>
    </w:p>
    <w:p w14:paraId="1714A156" w14:textId="77777777" w:rsidR="008835F8" w:rsidRPr="004278D5" w:rsidRDefault="008835F8" w:rsidP="008835F8">
      <w:pPr>
        <w:pStyle w:val="Sinespaciado"/>
        <w:rPr>
          <w:rFonts w:eastAsia="Palatino Linotype"/>
        </w:rPr>
      </w:pPr>
      <w:r w:rsidRPr="004278D5">
        <w:rPr>
          <w:rFonts w:eastAsia="Palatino Linotype"/>
        </w:rPr>
        <w:t>q). Derogado.</w:t>
      </w:r>
    </w:p>
    <w:p w14:paraId="3CA9DEC5" w14:textId="77777777" w:rsidR="008835F8" w:rsidRPr="004278D5" w:rsidRDefault="008835F8" w:rsidP="008835F8">
      <w:pPr>
        <w:pStyle w:val="Sinespaciado"/>
        <w:rPr>
          <w:rFonts w:eastAsia="Palatino Linotype"/>
        </w:rPr>
      </w:pPr>
      <w:r w:rsidRPr="004278D5">
        <w:rPr>
          <w:rFonts w:eastAsia="Palatino Linotype"/>
        </w:rPr>
        <w:t>r). Derogado.</w:t>
      </w:r>
    </w:p>
    <w:p w14:paraId="6ED7C459" w14:textId="77777777" w:rsidR="008835F8" w:rsidRPr="004278D5" w:rsidRDefault="008835F8" w:rsidP="008835F8">
      <w:pPr>
        <w:pStyle w:val="Sinespaciado"/>
        <w:rPr>
          <w:rFonts w:eastAsia="Palatino Linotype"/>
        </w:rPr>
      </w:pPr>
      <w:r w:rsidRPr="004278D5">
        <w:rPr>
          <w:rFonts w:eastAsia="Palatino Linotype"/>
        </w:rPr>
        <w:t>s). Derogado.</w:t>
      </w:r>
    </w:p>
    <w:p w14:paraId="6AD5C40D" w14:textId="77777777" w:rsidR="008835F8" w:rsidRPr="004278D5" w:rsidRDefault="008835F8" w:rsidP="008835F8">
      <w:pPr>
        <w:pStyle w:val="Sinespaciado"/>
        <w:rPr>
          <w:rFonts w:eastAsia="Palatino Linotype"/>
        </w:rPr>
      </w:pPr>
      <w:r w:rsidRPr="004278D5">
        <w:rPr>
          <w:rFonts w:eastAsia="Palatino Linotype"/>
        </w:rPr>
        <w:t>t). Derogado.</w:t>
      </w:r>
    </w:p>
    <w:p w14:paraId="12D3B4C9" w14:textId="77777777" w:rsidR="008835F8" w:rsidRPr="004278D5" w:rsidRDefault="008835F8" w:rsidP="008835F8">
      <w:pPr>
        <w:pStyle w:val="Sinespaciado"/>
        <w:rPr>
          <w:rFonts w:eastAsia="Palatino Linotype"/>
        </w:rPr>
      </w:pPr>
      <w:r w:rsidRPr="004278D5">
        <w:rPr>
          <w:rFonts w:eastAsia="Palatino Linotype"/>
        </w:rPr>
        <w:t>u). Derogado.</w:t>
      </w:r>
    </w:p>
    <w:p w14:paraId="38FE6962" w14:textId="77777777" w:rsidR="008835F8" w:rsidRPr="004278D5" w:rsidRDefault="008835F8" w:rsidP="008835F8">
      <w:pPr>
        <w:pStyle w:val="Sinespaciado"/>
        <w:rPr>
          <w:rFonts w:eastAsia="Palatino Linotype"/>
        </w:rPr>
      </w:pPr>
      <w:r w:rsidRPr="004278D5">
        <w:rPr>
          <w:rFonts w:eastAsia="Palatino Linotype"/>
        </w:rPr>
        <w:t>v). Derogado.</w:t>
      </w:r>
    </w:p>
    <w:p w14:paraId="7169FCDF" w14:textId="77777777" w:rsidR="008835F8" w:rsidRPr="004278D5" w:rsidRDefault="008835F8" w:rsidP="008835F8">
      <w:pPr>
        <w:pStyle w:val="Sinespaciado"/>
        <w:rPr>
          <w:rFonts w:eastAsia="Palatino Linotype"/>
        </w:rPr>
      </w:pPr>
      <w:r w:rsidRPr="004278D5">
        <w:rPr>
          <w:rFonts w:eastAsia="Palatino Linotype"/>
        </w:rPr>
        <w:t>w). Derogado.</w:t>
      </w:r>
    </w:p>
    <w:p w14:paraId="2C3C7FFE" w14:textId="77777777" w:rsidR="008835F8" w:rsidRPr="004278D5" w:rsidRDefault="008835F8" w:rsidP="008835F8">
      <w:pPr>
        <w:pStyle w:val="Sinespaciado"/>
        <w:rPr>
          <w:rFonts w:eastAsia="Palatino Linotype"/>
        </w:rPr>
      </w:pPr>
      <w:r w:rsidRPr="004278D5">
        <w:rPr>
          <w:rFonts w:eastAsia="Palatino Linotype"/>
        </w:rPr>
        <w:t>x). Derogado.</w:t>
      </w:r>
    </w:p>
    <w:p w14:paraId="2FE85638" w14:textId="77777777" w:rsidR="008835F8" w:rsidRPr="004278D5" w:rsidRDefault="008835F8" w:rsidP="008835F8">
      <w:pPr>
        <w:pStyle w:val="Sinespaciado"/>
        <w:rPr>
          <w:rFonts w:eastAsia="Palatino Linotype"/>
        </w:rPr>
      </w:pPr>
      <w:r w:rsidRPr="004278D5">
        <w:rPr>
          <w:rFonts w:eastAsia="Palatino Linotype"/>
        </w:rPr>
        <w:t>y). Derogado.</w:t>
      </w:r>
    </w:p>
    <w:p w14:paraId="66A4175C" w14:textId="77777777" w:rsidR="008835F8" w:rsidRPr="004278D5" w:rsidRDefault="008835F8" w:rsidP="008835F8">
      <w:pPr>
        <w:pStyle w:val="Sinespaciado"/>
        <w:rPr>
          <w:rFonts w:eastAsia="Palatino Linotype"/>
        </w:rPr>
      </w:pPr>
      <w:r w:rsidRPr="004278D5">
        <w:rPr>
          <w:rFonts w:eastAsia="Palatino Linotype"/>
        </w:rPr>
        <w:t>z). Derogado.</w:t>
      </w:r>
    </w:p>
    <w:p w14:paraId="4D84D97A" w14:textId="77777777" w:rsidR="008835F8" w:rsidRPr="004278D5" w:rsidRDefault="008835F8" w:rsidP="008835F8">
      <w:pPr>
        <w:pStyle w:val="Sinespaciado"/>
        <w:rPr>
          <w:rFonts w:eastAsia="Palatino Linotype"/>
        </w:rPr>
      </w:pPr>
      <w:r w:rsidRPr="004278D5">
        <w:rPr>
          <w:rFonts w:eastAsia="Palatino Linotype"/>
        </w:rPr>
        <w:t>z.1). Derogado.</w:t>
      </w:r>
    </w:p>
    <w:p w14:paraId="6C5C384A" w14:textId="77777777" w:rsidR="008835F8" w:rsidRPr="004278D5" w:rsidRDefault="008835F8" w:rsidP="008835F8">
      <w:pPr>
        <w:pStyle w:val="Sinespaciado"/>
        <w:rPr>
          <w:rFonts w:eastAsia="Palatino Linotype"/>
        </w:rPr>
      </w:pPr>
      <w:r w:rsidRPr="004278D5">
        <w:rPr>
          <w:rFonts w:eastAsia="Palatino Linotype"/>
        </w:rPr>
        <w:t>z.2). Derogado.</w:t>
      </w:r>
    </w:p>
    <w:p w14:paraId="7587CCEE" w14:textId="77777777" w:rsidR="008835F8" w:rsidRPr="004278D5" w:rsidRDefault="008835F8" w:rsidP="008835F8">
      <w:pPr>
        <w:pStyle w:val="Sinespaciado"/>
        <w:rPr>
          <w:rFonts w:eastAsia="Palatino Linotype"/>
        </w:rPr>
      </w:pPr>
      <w:r w:rsidRPr="004278D5">
        <w:rPr>
          <w:rFonts w:eastAsia="Palatino Linotype"/>
        </w:rPr>
        <w:t>z.3). Derogado.</w:t>
      </w:r>
    </w:p>
    <w:p w14:paraId="75CDB6DA" w14:textId="77777777" w:rsidR="008835F8" w:rsidRPr="004278D5" w:rsidRDefault="008835F8" w:rsidP="008835F8">
      <w:pPr>
        <w:pStyle w:val="Sinespaciado"/>
        <w:rPr>
          <w:rFonts w:eastAsia="Palatino Linotype"/>
        </w:rPr>
      </w:pPr>
    </w:p>
    <w:p w14:paraId="6FECB4B7" w14:textId="77777777" w:rsidR="008835F8" w:rsidRPr="004278D5" w:rsidRDefault="008835F8" w:rsidP="008835F8">
      <w:pPr>
        <w:pStyle w:val="Sinespaciado"/>
        <w:rPr>
          <w:rFonts w:eastAsia="Palatino Linotype"/>
        </w:rPr>
      </w:pPr>
      <w:r w:rsidRPr="004278D5">
        <w:rPr>
          <w:rFonts w:eastAsia="Palatino Linotype"/>
        </w:rPr>
        <w:t>II. Serán comisiones transitorias, aquéllas que se designen para la atención de problemas especiales o situaciones emergentes o eventuales de diferente índole y quedarán integradas por los miembros que determine el ayuntamiento, coordinadas por el responsable del área competente.</w:t>
      </w:r>
    </w:p>
    <w:p w14:paraId="2B17A9CA" w14:textId="77777777" w:rsidR="008835F8" w:rsidRPr="004278D5" w:rsidRDefault="008835F8" w:rsidP="00FC0631">
      <w:pPr>
        <w:rPr>
          <w:rFonts w:eastAsia="Palatino Linotype" w:cs="Palatino Linotype"/>
          <w:szCs w:val="24"/>
        </w:rPr>
      </w:pPr>
    </w:p>
    <w:p w14:paraId="36593E00" w14:textId="373080FD" w:rsidR="008835F8" w:rsidRPr="004278D5" w:rsidRDefault="008835F8" w:rsidP="00FC0631">
      <w:pPr>
        <w:rPr>
          <w:rFonts w:eastAsia="Palatino Linotype" w:cs="Palatino Linotype"/>
          <w:szCs w:val="24"/>
        </w:rPr>
      </w:pPr>
      <w:r w:rsidRPr="004278D5">
        <w:rPr>
          <w:rFonts w:eastAsia="Palatino Linotype" w:cs="Palatino Linotype"/>
          <w:szCs w:val="24"/>
        </w:rPr>
        <w:t>Como se puede observar, la Ley Orgánica Municipal dispone la creación de comisiones edilicias permanentes y transitorias, y se considera que únicamente deben ser permanentes las comisiones de gobernación, de planeación para el desarrollo y de hacienda, dado que se derogaron los incisos d) al z.3)</w:t>
      </w:r>
      <w:r w:rsidR="008F0C33" w:rsidRPr="004278D5">
        <w:rPr>
          <w:rFonts w:eastAsia="Palatino Linotype" w:cs="Palatino Linotype"/>
          <w:szCs w:val="24"/>
        </w:rPr>
        <w:t>.</w:t>
      </w:r>
    </w:p>
    <w:p w14:paraId="2417189F" w14:textId="77777777" w:rsidR="008835F8" w:rsidRPr="004278D5" w:rsidRDefault="008835F8" w:rsidP="00FC0631">
      <w:pPr>
        <w:rPr>
          <w:rFonts w:eastAsia="Palatino Linotype" w:cs="Palatino Linotype"/>
          <w:szCs w:val="24"/>
        </w:rPr>
      </w:pPr>
    </w:p>
    <w:p w14:paraId="142D0582" w14:textId="0DCBFDC1" w:rsidR="00A35A0D" w:rsidRPr="004278D5" w:rsidRDefault="008F0C33" w:rsidP="00FC0631">
      <w:pPr>
        <w:rPr>
          <w:rFonts w:eastAsia="Palatino Linotype" w:cs="Palatino Linotype"/>
          <w:szCs w:val="24"/>
        </w:rPr>
      </w:pPr>
      <w:r w:rsidRPr="004278D5">
        <w:rPr>
          <w:rFonts w:eastAsia="Palatino Linotype" w:cs="Palatino Linotype"/>
          <w:szCs w:val="24"/>
        </w:rPr>
        <w:t xml:space="preserve">Por otra parte, es menester que también se haga referencia del </w:t>
      </w:r>
      <w:r w:rsidR="00A35A0D" w:rsidRPr="004278D5">
        <w:rPr>
          <w:rFonts w:eastAsia="Palatino Linotype" w:cs="Palatino Linotype"/>
          <w:szCs w:val="24"/>
        </w:rPr>
        <w:t>contenido de la Gaceta Municipal Semana</w:t>
      </w:r>
      <w:r w:rsidR="00F45784" w:rsidRPr="004278D5">
        <w:rPr>
          <w:rFonts w:eastAsia="Palatino Linotype" w:cs="Palatino Linotype"/>
          <w:szCs w:val="24"/>
        </w:rPr>
        <w:t>l</w:t>
      </w:r>
      <w:r w:rsidR="00A35A0D" w:rsidRPr="004278D5">
        <w:rPr>
          <w:rFonts w:eastAsia="Palatino Linotype" w:cs="Palatino Linotype"/>
          <w:szCs w:val="24"/>
        </w:rPr>
        <w:t xml:space="preserve"> del H. Ayuntamiento de Toluca de fecha diecisiete de enero de dos mil veintidós, en la cual se publicó el acta de la Tercera Sesión Ordinaria del Ayuntamiento</w:t>
      </w:r>
      <w:r w:rsidR="0025736B" w:rsidRPr="004278D5">
        <w:rPr>
          <w:rFonts w:eastAsia="Palatino Linotype" w:cs="Palatino Linotype"/>
          <w:szCs w:val="24"/>
        </w:rPr>
        <w:t xml:space="preserve"> en la que se aprobó la integración de las comisiones edilicias que estar</w:t>
      </w:r>
      <w:r w:rsidR="000733B8" w:rsidRPr="004278D5">
        <w:rPr>
          <w:rFonts w:eastAsia="Palatino Linotype" w:cs="Palatino Linotype"/>
          <w:szCs w:val="24"/>
        </w:rPr>
        <w:t>án vigentes durante la</w:t>
      </w:r>
      <w:r w:rsidR="0025736B" w:rsidRPr="004278D5">
        <w:rPr>
          <w:rFonts w:eastAsia="Palatino Linotype" w:cs="Palatino Linotype"/>
          <w:szCs w:val="24"/>
        </w:rPr>
        <w:t xml:space="preserve"> administración 2022-2024</w:t>
      </w:r>
      <w:r w:rsidR="000733B8" w:rsidRPr="004278D5">
        <w:rPr>
          <w:rFonts w:eastAsia="Palatino Linotype" w:cs="Palatino Linotype"/>
          <w:szCs w:val="24"/>
        </w:rPr>
        <w:t xml:space="preserve">; en dicha sesión se aprobó la integración de las comisiones de 1) gobernación, 2) planeación para el desarrollo, 3) hacienda (ingresos), 4) hacienda (egresos), 5) salud pública y población, 6) reglamentación municipal, 7) prevención y atención de conflictos laborales, 8) prevención social de la violencia </w:t>
      </w:r>
      <w:r w:rsidR="00DB1F75" w:rsidRPr="004278D5">
        <w:rPr>
          <w:rFonts w:eastAsia="Palatino Linotype" w:cs="Palatino Linotype"/>
          <w:szCs w:val="24"/>
        </w:rPr>
        <w:t>y delincuencia, 9) juventud, deporte y recreación, 10) cultura y educación, 11) servicios públicos (agua, alcantarillado, drenaje, panteones, alumbrado público, etc</w:t>
      </w:r>
      <w:r w:rsidR="00C457E6" w:rsidRPr="004278D5">
        <w:rPr>
          <w:rFonts w:eastAsia="Palatino Linotype" w:cs="Palatino Linotype"/>
          <w:szCs w:val="24"/>
        </w:rPr>
        <w:t>.</w:t>
      </w:r>
      <w:r w:rsidR="00DB1F75" w:rsidRPr="004278D5">
        <w:rPr>
          <w:rFonts w:eastAsia="Palatino Linotype" w:cs="Palatino Linotype"/>
          <w:szCs w:val="24"/>
        </w:rPr>
        <w:t xml:space="preserve">), 12) medio ambiente, 13) fomento agropecuario y forestal, 14) turismo, 15) asuntos indígenas, 16) infraestructura e inversión pública, 17) seguridad pública, tránsito y protección civil, 18) asuntos internacionales y apoyo al migrante, 19) desarrollo económico (mercados, tianguis, central de abastos, rastro), 20) protección e inclusión a las personas con discapacidad, 21) atención al adulto mayor, 22) protección y bienestar animal, 23) límites territoriales y nomenclatura municipal, 24) movilidad, 25) </w:t>
      </w:r>
      <w:r w:rsidR="005E72AD" w:rsidRPr="004278D5">
        <w:rPr>
          <w:rFonts w:eastAsia="Palatino Linotype" w:cs="Palatino Linotype"/>
          <w:szCs w:val="24"/>
        </w:rPr>
        <w:t>comisión de atención a la violencia en contra de las mujeres, 26) derechos humanos, 27) transparencia, acceso a la información pública y protección de datos personales, 28) transversalidad de género (equidad de género), 29) desarrollo metropolitano, 30) patrimonio municipal, 31) innovación y desarrollo tecnológico, 32) para el seguimiento a implementación de la agenda 2030 en Toluca y 33) desarrollo social.</w:t>
      </w:r>
    </w:p>
    <w:p w14:paraId="6C28B9E5" w14:textId="77777777" w:rsidR="005E72AD" w:rsidRPr="004278D5" w:rsidRDefault="005E72AD" w:rsidP="00FC0631">
      <w:pPr>
        <w:rPr>
          <w:rFonts w:eastAsia="Palatino Linotype" w:cs="Palatino Linotype"/>
          <w:szCs w:val="24"/>
        </w:rPr>
      </w:pPr>
    </w:p>
    <w:p w14:paraId="125C0FAD" w14:textId="3CDAAF96" w:rsidR="008A42C2" w:rsidRPr="004278D5" w:rsidRDefault="008A42C2" w:rsidP="00FC0631">
      <w:pPr>
        <w:rPr>
          <w:rFonts w:eastAsia="Palatino Linotype" w:cs="Palatino Linotype"/>
          <w:szCs w:val="24"/>
        </w:rPr>
      </w:pPr>
      <w:r w:rsidRPr="004278D5">
        <w:rPr>
          <w:rFonts w:eastAsia="Palatino Linotype" w:cs="Palatino Linotype"/>
          <w:szCs w:val="24"/>
        </w:rPr>
        <w:t>No se omite señalar que en los escritos de respuesta remitidos por la Titular de la Unidad de Transparencia, al hacer referencia a las respuestas de las Sindicaturas y Regidurías, se hacen repetidas referencias a que, en algunos casos, no se celebraron sesiones de las comisiones que algunos miembros del Ayuntamiento presiden, sin especificar cuáles son dichas comisiones. Por esta situación, se tiene que este Instituto no cuenta con los elementos para identificar en qué casos se trata de hechos negativos, por lo que únicamente se analizarán las documentales que obran en los diversos expedientes para determinar las actas que sí fueron entregadas y cuáles no.</w:t>
      </w:r>
    </w:p>
    <w:p w14:paraId="70D2156B" w14:textId="77777777" w:rsidR="008A42C2" w:rsidRPr="004278D5" w:rsidRDefault="008A42C2" w:rsidP="00FC0631">
      <w:pPr>
        <w:rPr>
          <w:rFonts w:eastAsia="Palatino Linotype" w:cs="Palatino Linotype"/>
          <w:szCs w:val="24"/>
        </w:rPr>
      </w:pPr>
    </w:p>
    <w:p w14:paraId="00A4F346" w14:textId="479C3865" w:rsidR="005E72AD" w:rsidRPr="004278D5" w:rsidRDefault="005E72AD" w:rsidP="00FC0631">
      <w:pPr>
        <w:rPr>
          <w:rFonts w:eastAsia="Palatino Linotype" w:cs="Palatino Linotype"/>
          <w:szCs w:val="24"/>
        </w:rPr>
      </w:pPr>
      <w:r w:rsidRPr="004278D5">
        <w:rPr>
          <w:rFonts w:eastAsia="Palatino Linotype" w:cs="Palatino Linotype"/>
          <w:szCs w:val="24"/>
        </w:rPr>
        <w:t xml:space="preserve">Ahora bien, </w:t>
      </w:r>
      <w:r w:rsidR="00C457E6" w:rsidRPr="004278D5">
        <w:rPr>
          <w:rFonts w:eastAsia="Palatino Linotype" w:cs="Palatino Linotype"/>
          <w:szCs w:val="24"/>
        </w:rPr>
        <w:t>se estima conveniente la elaboración del siguiente cuadro para estar en posibilidad de determinar si la inconformidad de la particular se encuentra fundada o no; esto conforme a lo siguiente:</w:t>
      </w:r>
    </w:p>
    <w:p w14:paraId="4F2C66BD" w14:textId="77777777" w:rsidR="00C457E6" w:rsidRPr="004278D5" w:rsidRDefault="00C457E6" w:rsidP="00FC0631">
      <w:pPr>
        <w:rPr>
          <w:rFonts w:eastAsia="Palatino Linotype" w:cs="Palatino Linotype"/>
          <w:szCs w:val="24"/>
        </w:rPr>
      </w:pPr>
    </w:p>
    <w:tbl>
      <w:tblPr>
        <w:tblStyle w:val="Tablaconcuadrcula"/>
        <w:tblW w:w="0" w:type="auto"/>
        <w:tblLook w:val="04A0" w:firstRow="1" w:lastRow="0" w:firstColumn="1" w:lastColumn="0" w:noHBand="0" w:noVBand="1"/>
      </w:tblPr>
      <w:tblGrid>
        <w:gridCol w:w="1557"/>
        <w:gridCol w:w="1207"/>
        <w:gridCol w:w="1304"/>
        <w:gridCol w:w="1304"/>
        <w:gridCol w:w="1322"/>
        <w:gridCol w:w="1322"/>
        <w:gridCol w:w="1322"/>
      </w:tblGrid>
      <w:tr w:rsidR="007A4597" w:rsidRPr="004278D5" w14:paraId="079ECDF2" w14:textId="77777777" w:rsidTr="00D26871">
        <w:trPr>
          <w:trHeight w:val="495"/>
        </w:trPr>
        <w:tc>
          <w:tcPr>
            <w:tcW w:w="1557" w:type="dxa"/>
            <w:shd w:val="clear" w:color="auto" w:fill="BDD6EE" w:themeFill="accent1" w:themeFillTint="66"/>
            <w:vAlign w:val="center"/>
            <w:hideMark/>
          </w:tcPr>
          <w:p w14:paraId="11719565" w14:textId="3E2CDBD8" w:rsidR="007A4597" w:rsidRPr="004278D5" w:rsidRDefault="007A4597" w:rsidP="00C432BD">
            <w:pPr>
              <w:spacing w:line="240" w:lineRule="auto"/>
              <w:jc w:val="center"/>
              <w:rPr>
                <w:rFonts w:eastAsia="Palatino Linotype" w:cs="Palatino Linotype"/>
                <w:b/>
                <w:bCs/>
                <w:sz w:val="18"/>
                <w:szCs w:val="18"/>
                <w:lang w:val="es-MX"/>
              </w:rPr>
            </w:pPr>
            <w:r w:rsidRPr="004278D5">
              <w:rPr>
                <w:rFonts w:eastAsia="Palatino Linotype" w:cs="Palatino Linotype"/>
                <w:b/>
                <w:bCs/>
                <w:sz w:val="18"/>
                <w:szCs w:val="18"/>
              </w:rPr>
              <w:t>Comisión</w:t>
            </w:r>
          </w:p>
        </w:tc>
        <w:tc>
          <w:tcPr>
            <w:tcW w:w="1207" w:type="dxa"/>
            <w:shd w:val="clear" w:color="auto" w:fill="BDD6EE" w:themeFill="accent1" w:themeFillTint="66"/>
            <w:vAlign w:val="center"/>
            <w:hideMark/>
          </w:tcPr>
          <w:p w14:paraId="4D7D0481" w14:textId="03CB7E3D" w:rsidR="007A4597" w:rsidRPr="004278D5" w:rsidRDefault="007A4597" w:rsidP="00C432BD">
            <w:pPr>
              <w:spacing w:line="240" w:lineRule="auto"/>
              <w:jc w:val="center"/>
              <w:rPr>
                <w:rFonts w:eastAsia="Palatino Linotype" w:cs="Palatino Linotype"/>
                <w:b/>
                <w:bCs/>
                <w:sz w:val="18"/>
                <w:szCs w:val="18"/>
              </w:rPr>
            </w:pPr>
            <w:r w:rsidRPr="004278D5">
              <w:rPr>
                <w:rFonts w:eastAsia="Palatino Linotype" w:cs="Palatino Linotype"/>
                <w:b/>
                <w:bCs/>
                <w:sz w:val="18"/>
                <w:szCs w:val="18"/>
              </w:rPr>
              <w:t>Instalación</w:t>
            </w:r>
          </w:p>
        </w:tc>
        <w:tc>
          <w:tcPr>
            <w:tcW w:w="1304" w:type="dxa"/>
            <w:shd w:val="clear" w:color="auto" w:fill="BDD6EE" w:themeFill="accent1" w:themeFillTint="66"/>
            <w:vAlign w:val="center"/>
            <w:hideMark/>
          </w:tcPr>
          <w:p w14:paraId="5022A746" w14:textId="68DB871C" w:rsidR="007A4597" w:rsidRPr="004278D5" w:rsidRDefault="007A4597" w:rsidP="00C432BD">
            <w:pPr>
              <w:spacing w:line="240" w:lineRule="auto"/>
              <w:jc w:val="center"/>
              <w:rPr>
                <w:rFonts w:eastAsia="Palatino Linotype" w:cs="Palatino Linotype"/>
                <w:b/>
                <w:bCs/>
                <w:sz w:val="18"/>
                <w:szCs w:val="18"/>
              </w:rPr>
            </w:pPr>
            <w:r w:rsidRPr="004278D5">
              <w:rPr>
                <w:rFonts w:eastAsia="Palatino Linotype" w:cs="Palatino Linotype"/>
                <w:b/>
                <w:bCs/>
                <w:sz w:val="18"/>
                <w:szCs w:val="18"/>
              </w:rPr>
              <w:t>Enero</w:t>
            </w:r>
          </w:p>
        </w:tc>
        <w:tc>
          <w:tcPr>
            <w:tcW w:w="1304" w:type="dxa"/>
            <w:shd w:val="clear" w:color="auto" w:fill="BDD6EE" w:themeFill="accent1" w:themeFillTint="66"/>
            <w:vAlign w:val="center"/>
            <w:hideMark/>
          </w:tcPr>
          <w:p w14:paraId="5C77FD2C" w14:textId="1A088901" w:rsidR="007A4597" w:rsidRPr="004278D5" w:rsidRDefault="007A4597" w:rsidP="00C432BD">
            <w:pPr>
              <w:spacing w:line="240" w:lineRule="auto"/>
              <w:jc w:val="center"/>
              <w:rPr>
                <w:rFonts w:eastAsia="Palatino Linotype" w:cs="Palatino Linotype"/>
                <w:b/>
                <w:bCs/>
                <w:sz w:val="18"/>
                <w:szCs w:val="18"/>
              </w:rPr>
            </w:pPr>
            <w:r w:rsidRPr="004278D5">
              <w:rPr>
                <w:rFonts w:eastAsia="Palatino Linotype" w:cs="Palatino Linotype"/>
                <w:b/>
                <w:bCs/>
                <w:sz w:val="18"/>
                <w:szCs w:val="18"/>
              </w:rPr>
              <w:t>Febrero</w:t>
            </w:r>
          </w:p>
        </w:tc>
        <w:tc>
          <w:tcPr>
            <w:tcW w:w="1322" w:type="dxa"/>
            <w:shd w:val="clear" w:color="auto" w:fill="BDD6EE" w:themeFill="accent1" w:themeFillTint="66"/>
            <w:vAlign w:val="center"/>
            <w:hideMark/>
          </w:tcPr>
          <w:p w14:paraId="02386B89" w14:textId="4C5F2A58" w:rsidR="007A4597" w:rsidRPr="004278D5" w:rsidRDefault="007A4597" w:rsidP="00C432BD">
            <w:pPr>
              <w:spacing w:line="240" w:lineRule="auto"/>
              <w:jc w:val="center"/>
              <w:rPr>
                <w:rFonts w:eastAsia="Palatino Linotype" w:cs="Palatino Linotype"/>
                <w:b/>
                <w:bCs/>
                <w:sz w:val="18"/>
                <w:szCs w:val="18"/>
              </w:rPr>
            </w:pPr>
            <w:r w:rsidRPr="004278D5">
              <w:rPr>
                <w:rFonts w:eastAsia="Palatino Linotype" w:cs="Palatino Linotype"/>
                <w:b/>
                <w:bCs/>
                <w:sz w:val="18"/>
                <w:szCs w:val="18"/>
              </w:rPr>
              <w:t>Marzo</w:t>
            </w:r>
          </w:p>
        </w:tc>
        <w:tc>
          <w:tcPr>
            <w:tcW w:w="1322" w:type="dxa"/>
            <w:shd w:val="clear" w:color="auto" w:fill="BDD6EE" w:themeFill="accent1" w:themeFillTint="66"/>
            <w:vAlign w:val="center"/>
            <w:hideMark/>
          </w:tcPr>
          <w:p w14:paraId="4982257C" w14:textId="2CC1B08D" w:rsidR="007A4597" w:rsidRPr="004278D5" w:rsidRDefault="007A4597" w:rsidP="00C432BD">
            <w:pPr>
              <w:spacing w:line="240" w:lineRule="auto"/>
              <w:jc w:val="center"/>
              <w:rPr>
                <w:rFonts w:eastAsia="Palatino Linotype" w:cs="Palatino Linotype"/>
                <w:b/>
                <w:bCs/>
                <w:sz w:val="18"/>
                <w:szCs w:val="18"/>
              </w:rPr>
            </w:pPr>
            <w:r w:rsidRPr="004278D5">
              <w:rPr>
                <w:rFonts w:eastAsia="Palatino Linotype" w:cs="Palatino Linotype"/>
                <w:b/>
                <w:bCs/>
                <w:sz w:val="18"/>
                <w:szCs w:val="18"/>
              </w:rPr>
              <w:t>Abril</w:t>
            </w:r>
          </w:p>
        </w:tc>
        <w:tc>
          <w:tcPr>
            <w:tcW w:w="1322" w:type="dxa"/>
            <w:shd w:val="clear" w:color="auto" w:fill="BDD6EE" w:themeFill="accent1" w:themeFillTint="66"/>
            <w:vAlign w:val="center"/>
            <w:hideMark/>
          </w:tcPr>
          <w:p w14:paraId="20E4E12A" w14:textId="074F9FDD" w:rsidR="007A4597" w:rsidRPr="004278D5" w:rsidRDefault="007A4597" w:rsidP="00C432BD">
            <w:pPr>
              <w:spacing w:line="240" w:lineRule="auto"/>
              <w:jc w:val="center"/>
              <w:rPr>
                <w:rFonts w:eastAsia="Palatino Linotype" w:cs="Palatino Linotype"/>
                <w:b/>
                <w:bCs/>
                <w:sz w:val="18"/>
                <w:szCs w:val="18"/>
              </w:rPr>
            </w:pPr>
            <w:r w:rsidRPr="004278D5">
              <w:rPr>
                <w:rFonts w:eastAsia="Palatino Linotype" w:cs="Palatino Linotype"/>
                <w:b/>
                <w:bCs/>
                <w:sz w:val="18"/>
                <w:szCs w:val="18"/>
              </w:rPr>
              <w:t>Mayo</w:t>
            </w:r>
          </w:p>
        </w:tc>
      </w:tr>
      <w:tr w:rsidR="00C9527A" w:rsidRPr="004278D5" w14:paraId="32FD41D5" w14:textId="77777777" w:rsidTr="00D26871">
        <w:trPr>
          <w:trHeight w:val="600"/>
        </w:trPr>
        <w:tc>
          <w:tcPr>
            <w:tcW w:w="1557" w:type="dxa"/>
            <w:shd w:val="clear" w:color="auto" w:fill="D0CECE" w:themeFill="background2" w:themeFillShade="E6"/>
            <w:vAlign w:val="center"/>
            <w:hideMark/>
          </w:tcPr>
          <w:p w14:paraId="724F6D8A" w14:textId="77777777" w:rsidR="00C9527A" w:rsidRPr="004278D5" w:rsidRDefault="00C9527A" w:rsidP="00C9527A">
            <w:pPr>
              <w:spacing w:line="240" w:lineRule="auto"/>
              <w:jc w:val="left"/>
              <w:rPr>
                <w:rFonts w:eastAsia="Palatino Linotype" w:cs="Palatino Linotype"/>
                <w:b/>
                <w:sz w:val="18"/>
                <w:szCs w:val="18"/>
              </w:rPr>
            </w:pPr>
            <w:r w:rsidRPr="004278D5">
              <w:rPr>
                <w:rFonts w:eastAsia="Palatino Linotype" w:cs="Palatino Linotype"/>
                <w:b/>
                <w:sz w:val="18"/>
                <w:szCs w:val="18"/>
              </w:rPr>
              <w:t xml:space="preserve">Gobernación </w:t>
            </w:r>
          </w:p>
        </w:tc>
        <w:tc>
          <w:tcPr>
            <w:tcW w:w="1207" w:type="dxa"/>
            <w:hideMark/>
          </w:tcPr>
          <w:p w14:paraId="6C2A42E9" w14:textId="620C1D18" w:rsidR="00C9527A" w:rsidRPr="004278D5" w:rsidRDefault="00C9527A" w:rsidP="00C9527A">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2C55E78C" w14:textId="71AB6657" w:rsidR="00C9527A" w:rsidRPr="004278D5" w:rsidRDefault="00C9527A" w:rsidP="00C9527A">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76A0A5EC" w14:textId="357EEA72" w:rsidR="00C9527A" w:rsidRPr="004278D5" w:rsidRDefault="00C9527A" w:rsidP="00C9527A">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0C0A3431" w14:textId="2F7F004C" w:rsidR="00C9527A" w:rsidRPr="004278D5" w:rsidRDefault="00C9527A" w:rsidP="00C9527A">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7E80ED2D" w14:textId="15C60396" w:rsidR="00C9527A" w:rsidRPr="004278D5" w:rsidRDefault="00C9527A" w:rsidP="00C9527A">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3317CC16" w14:textId="3816F015" w:rsidR="00C9527A" w:rsidRPr="004278D5" w:rsidRDefault="00C9527A" w:rsidP="00C9527A">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7A4597" w:rsidRPr="004278D5" w14:paraId="60363395" w14:textId="77777777" w:rsidTr="00D26871">
        <w:trPr>
          <w:trHeight w:val="600"/>
        </w:trPr>
        <w:tc>
          <w:tcPr>
            <w:tcW w:w="1557" w:type="dxa"/>
            <w:shd w:val="clear" w:color="auto" w:fill="D0CECE" w:themeFill="background2" w:themeFillShade="E6"/>
            <w:vAlign w:val="center"/>
            <w:hideMark/>
          </w:tcPr>
          <w:p w14:paraId="38D35A0D" w14:textId="77777777" w:rsidR="007A4597" w:rsidRPr="004278D5" w:rsidRDefault="007A4597" w:rsidP="0035246B">
            <w:pPr>
              <w:spacing w:line="240" w:lineRule="auto"/>
              <w:jc w:val="left"/>
              <w:rPr>
                <w:rFonts w:eastAsia="Palatino Linotype" w:cs="Palatino Linotype"/>
                <w:b/>
                <w:sz w:val="18"/>
                <w:szCs w:val="18"/>
              </w:rPr>
            </w:pPr>
            <w:r w:rsidRPr="004278D5">
              <w:rPr>
                <w:rFonts w:eastAsia="Palatino Linotype" w:cs="Palatino Linotype"/>
                <w:b/>
                <w:sz w:val="18"/>
                <w:szCs w:val="18"/>
              </w:rPr>
              <w:t>Planeación para el desarrollo</w:t>
            </w:r>
          </w:p>
        </w:tc>
        <w:tc>
          <w:tcPr>
            <w:tcW w:w="1207" w:type="dxa"/>
            <w:vAlign w:val="center"/>
            <w:hideMark/>
          </w:tcPr>
          <w:p w14:paraId="1F327E1D" w14:textId="07AFE2A0"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6F1CECC2" w14:textId="6B1CC4D9"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43B3C098" w14:textId="4A18FF99"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61F05345" w14:textId="2AFC523A"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5BB765EA" w14:textId="562619DE"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25CDB8C5" w14:textId="3D7F81EC"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7A4597" w:rsidRPr="004278D5" w14:paraId="2F899525" w14:textId="77777777" w:rsidTr="00D26871">
        <w:trPr>
          <w:trHeight w:val="300"/>
        </w:trPr>
        <w:tc>
          <w:tcPr>
            <w:tcW w:w="1557" w:type="dxa"/>
            <w:shd w:val="clear" w:color="auto" w:fill="D0CECE" w:themeFill="background2" w:themeFillShade="E6"/>
            <w:vAlign w:val="center"/>
            <w:hideMark/>
          </w:tcPr>
          <w:p w14:paraId="1A65C90D" w14:textId="77777777" w:rsidR="007A4597" w:rsidRPr="004278D5" w:rsidRDefault="007A4597" w:rsidP="0035246B">
            <w:pPr>
              <w:spacing w:line="240" w:lineRule="auto"/>
              <w:jc w:val="left"/>
              <w:rPr>
                <w:rFonts w:eastAsia="Palatino Linotype" w:cs="Palatino Linotype"/>
                <w:b/>
                <w:sz w:val="18"/>
                <w:szCs w:val="18"/>
              </w:rPr>
            </w:pPr>
            <w:r w:rsidRPr="004278D5">
              <w:rPr>
                <w:rFonts w:eastAsia="Palatino Linotype" w:cs="Palatino Linotype"/>
                <w:b/>
                <w:sz w:val="18"/>
                <w:szCs w:val="18"/>
              </w:rPr>
              <w:t>Hacienda (ingresos)</w:t>
            </w:r>
          </w:p>
        </w:tc>
        <w:tc>
          <w:tcPr>
            <w:tcW w:w="1207" w:type="dxa"/>
            <w:vAlign w:val="center"/>
            <w:hideMark/>
          </w:tcPr>
          <w:p w14:paraId="4DDEBD1B" w14:textId="5D07FF37" w:rsidR="007A4597" w:rsidRPr="004278D5" w:rsidRDefault="007A4597" w:rsidP="0035246B">
            <w:pPr>
              <w:spacing w:line="240" w:lineRule="auto"/>
              <w:jc w:val="left"/>
              <w:rPr>
                <w:rFonts w:eastAsia="Palatino Linotype" w:cs="Palatino Linotype"/>
                <w:sz w:val="18"/>
                <w:szCs w:val="18"/>
              </w:rPr>
            </w:pPr>
            <w:r w:rsidRPr="004278D5">
              <w:rPr>
                <w:rFonts w:eastAsia="Palatino Linotype" w:cs="Palatino Linotype"/>
                <w:sz w:val="18"/>
                <w:szCs w:val="18"/>
              </w:rPr>
              <w:t>Veintiuno de enero de dos mil veintidós</w:t>
            </w:r>
          </w:p>
        </w:tc>
        <w:tc>
          <w:tcPr>
            <w:tcW w:w="1304" w:type="dxa"/>
            <w:vAlign w:val="center"/>
            <w:hideMark/>
          </w:tcPr>
          <w:p w14:paraId="7509964A" w14:textId="5C413AB4" w:rsidR="007A4597" w:rsidRPr="004278D5" w:rsidRDefault="00CE3780"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04" w:type="dxa"/>
            <w:vAlign w:val="center"/>
            <w:hideMark/>
          </w:tcPr>
          <w:p w14:paraId="0BD77ACA" w14:textId="4137FF77" w:rsidR="007A4597" w:rsidRPr="004278D5" w:rsidRDefault="00CE3780"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648E4C0E" w14:textId="4F9A5786" w:rsidR="007A4597" w:rsidRPr="004278D5" w:rsidRDefault="00CE3780"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4208A986" w14:textId="6F330A55" w:rsidR="007A4597" w:rsidRPr="004278D5" w:rsidRDefault="00CE3780" w:rsidP="0035246B">
            <w:pPr>
              <w:spacing w:line="240" w:lineRule="auto"/>
              <w:jc w:val="left"/>
              <w:rPr>
                <w:rFonts w:eastAsia="Palatino Linotype" w:cs="Palatino Linotype"/>
                <w:sz w:val="18"/>
                <w:szCs w:val="18"/>
              </w:rPr>
            </w:pPr>
            <w:r w:rsidRPr="004278D5">
              <w:rPr>
                <w:rFonts w:eastAsia="Palatino Linotype" w:cs="Palatino Linotype"/>
                <w:sz w:val="18"/>
                <w:szCs w:val="18"/>
              </w:rPr>
              <w:t xml:space="preserve">Primera sesión </w:t>
            </w:r>
            <w:r w:rsidR="00C9527A" w:rsidRPr="004278D5">
              <w:rPr>
                <w:rFonts w:eastAsia="Palatino Linotype" w:cs="Palatino Linotype"/>
                <w:sz w:val="18"/>
                <w:szCs w:val="18"/>
              </w:rPr>
              <w:t>ordinaria</w:t>
            </w:r>
          </w:p>
        </w:tc>
        <w:tc>
          <w:tcPr>
            <w:tcW w:w="1322" w:type="dxa"/>
            <w:vAlign w:val="center"/>
            <w:hideMark/>
          </w:tcPr>
          <w:p w14:paraId="615C5DDB" w14:textId="333C575B" w:rsidR="007A4597" w:rsidRPr="004278D5" w:rsidRDefault="00CE3780"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r>
      <w:tr w:rsidR="00C9527A" w:rsidRPr="004278D5" w14:paraId="6A9278F8" w14:textId="77777777" w:rsidTr="00D26871">
        <w:trPr>
          <w:trHeight w:val="600"/>
        </w:trPr>
        <w:tc>
          <w:tcPr>
            <w:tcW w:w="1557" w:type="dxa"/>
            <w:shd w:val="clear" w:color="auto" w:fill="D0CECE" w:themeFill="background2" w:themeFillShade="E6"/>
            <w:vAlign w:val="center"/>
            <w:hideMark/>
          </w:tcPr>
          <w:p w14:paraId="4C2B6636" w14:textId="77777777" w:rsidR="00C9527A" w:rsidRPr="004278D5" w:rsidRDefault="00C9527A" w:rsidP="00C9527A">
            <w:pPr>
              <w:spacing w:line="240" w:lineRule="auto"/>
              <w:jc w:val="left"/>
              <w:rPr>
                <w:rFonts w:eastAsia="Palatino Linotype" w:cs="Palatino Linotype"/>
                <w:b/>
                <w:sz w:val="18"/>
                <w:szCs w:val="18"/>
              </w:rPr>
            </w:pPr>
            <w:r w:rsidRPr="004278D5">
              <w:rPr>
                <w:rFonts w:eastAsia="Palatino Linotype" w:cs="Palatino Linotype"/>
                <w:b/>
                <w:sz w:val="18"/>
                <w:szCs w:val="18"/>
              </w:rPr>
              <w:t>Hacienda (egresos)</w:t>
            </w:r>
          </w:p>
        </w:tc>
        <w:tc>
          <w:tcPr>
            <w:tcW w:w="1207" w:type="dxa"/>
            <w:vAlign w:val="center"/>
            <w:hideMark/>
          </w:tcPr>
          <w:p w14:paraId="37FD012E" w14:textId="738879E2" w:rsidR="00C9527A" w:rsidRPr="004278D5" w:rsidRDefault="00C9527A" w:rsidP="00C9527A">
            <w:pPr>
              <w:spacing w:line="240" w:lineRule="auto"/>
              <w:jc w:val="left"/>
              <w:rPr>
                <w:rFonts w:eastAsia="Palatino Linotype" w:cs="Palatino Linotype"/>
                <w:sz w:val="18"/>
                <w:szCs w:val="18"/>
              </w:rPr>
            </w:pPr>
            <w:r w:rsidRPr="004278D5">
              <w:rPr>
                <w:rFonts w:eastAsia="Palatino Linotype" w:cs="Palatino Linotype"/>
                <w:sz w:val="18"/>
                <w:szCs w:val="18"/>
              </w:rPr>
              <w:t>Treinta y uno de enero de dos mil veintidós</w:t>
            </w:r>
          </w:p>
        </w:tc>
        <w:tc>
          <w:tcPr>
            <w:tcW w:w="1304" w:type="dxa"/>
            <w:vAlign w:val="center"/>
            <w:hideMark/>
          </w:tcPr>
          <w:p w14:paraId="00231A35" w14:textId="0A951CE4" w:rsidR="00C9527A" w:rsidRPr="004278D5" w:rsidRDefault="00C9527A" w:rsidP="00C9527A">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5DB10439" w14:textId="37091892" w:rsidR="00C9527A" w:rsidRPr="004278D5" w:rsidRDefault="00C9527A" w:rsidP="00C9527A">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6AFBD58C" w14:textId="73A88EE2" w:rsidR="00C9527A" w:rsidRPr="004278D5" w:rsidRDefault="00C9527A" w:rsidP="00C9527A">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5A3C5817" w14:textId="1DD4190A" w:rsidR="00C9527A" w:rsidRPr="004278D5" w:rsidRDefault="00C9527A" w:rsidP="00C9527A">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580C4A7D" w14:textId="369F6B20" w:rsidR="00C9527A" w:rsidRPr="004278D5" w:rsidRDefault="00C9527A" w:rsidP="00C9527A">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7A4597" w:rsidRPr="004278D5" w14:paraId="74F7096D" w14:textId="77777777" w:rsidTr="00D26871">
        <w:trPr>
          <w:trHeight w:val="600"/>
        </w:trPr>
        <w:tc>
          <w:tcPr>
            <w:tcW w:w="1557" w:type="dxa"/>
            <w:shd w:val="clear" w:color="auto" w:fill="D0CECE" w:themeFill="background2" w:themeFillShade="E6"/>
            <w:vAlign w:val="center"/>
            <w:hideMark/>
          </w:tcPr>
          <w:p w14:paraId="1037C0F3" w14:textId="77777777" w:rsidR="007A4597" w:rsidRPr="004278D5" w:rsidRDefault="007A4597" w:rsidP="0035246B">
            <w:pPr>
              <w:spacing w:line="240" w:lineRule="auto"/>
              <w:jc w:val="left"/>
              <w:rPr>
                <w:rFonts w:eastAsia="Palatino Linotype" w:cs="Palatino Linotype"/>
                <w:b/>
                <w:sz w:val="18"/>
                <w:szCs w:val="18"/>
              </w:rPr>
            </w:pPr>
            <w:r w:rsidRPr="004278D5">
              <w:rPr>
                <w:rFonts w:eastAsia="Palatino Linotype" w:cs="Palatino Linotype"/>
                <w:b/>
                <w:sz w:val="18"/>
                <w:szCs w:val="18"/>
              </w:rPr>
              <w:t>Salud Pública y Población</w:t>
            </w:r>
          </w:p>
        </w:tc>
        <w:tc>
          <w:tcPr>
            <w:tcW w:w="1207" w:type="dxa"/>
            <w:vAlign w:val="center"/>
            <w:hideMark/>
          </w:tcPr>
          <w:p w14:paraId="45F1F19C" w14:textId="4B305F58"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6DCEC483" w14:textId="73B274BC"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3055C370" w14:textId="3821B30A"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65375E40" w14:textId="0EE60DA0"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1827B0CB" w14:textId="29B68D14"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45B612AB" w14:textId="0353E909"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7A4597" w:rsidRPr="004278D5" w14:paraId="00D41989" w14:textId="77777777" w:rsidTr="00D26871">
        <w:trPr>
          <w:trHeight w:val="600"/>
        </w:trPr>
        <w:tc>
          <w:tcPr>
            <w:tcW w:w="1557" w:type="dxa"/>
            <w:shd w:val="clear" w:color="auto" w:fill="D0CECE" w:themeFill="background2" w:themeFillShade="E6"/>
            <w:vAlign w:val="center"/>
            <w:hideMark/>
          </w:tcPr>
          <w:p w14:paraId="44319C99" w14:textId="77777777" w:rsidR="007A4597" w:rsidRPr="004278D5" w:rsidRDefault="007A4597" w:rsidP="0035246B">
            <w:pPr>
              <w:spacing w:line="240" w:lineRule="auto"/>
              <w:jc w:val="left"/>
              <w:rPr>
                <w:rFonts w:eastAsia="Palatino Linotype" w:cs="Palatino Linotype"/>
                <w:b/>
                <w:sz w:val="18"/>
                <w:szCs w:val="18"/>
              </w:rPr>
            </w:pPr>
            <w:r w:rsidRPr="004278D5">
              <w:rPr>
                <w:rFonts w:eastAsia="Palatino Linotype" w:cs="Palatino Linotype"/>
                <w:b/>
                <w:sz w:val="18"/>
                <w:szCs w:val="18"/>
              </w:rPr>
              <w:t>Reglamentación Municipal</w:t>
            </w:r>
          </w:p>
        </w:tc>
        <w:tc>
          <w:tcPr>
            <w:tcW w:w="1207" w:type="dxa"/>
            <w:vAlign w:val="center"/>
            <w:hideMark/>
          </w:tcPr>
          <w:p w14:paraId="3E51791E" w14:textId="6E8DFD9C" w:rsidR="007A4597" w:rsidRPr="004278D5" w:rsidRDefault="007A4597" w:rsidP="0035246B">
            <w:pPr>
              <w:spacing w:line="240" w:lineRule="auto"/>
              <w:jc w:val="left"/>
              <w:rPr>
                <w:rFonts w:eastAsia="Palatino Linotype" w:cs="Palatino Linotype"/>
                <w:sz w:val="18"/>
                <w:szCs w:val="18"/>
              </w:rPr>
            </w:pPr>
            <w:r w:rsidRPr="004278D5">
              <w:rPr>
                <w:rFonts w:eastAsia="Palatino Linotype" w:cs="Palatino Linotype"/>
                <w:sz w:val="18"/>
                <w:szCs w:val="18"/>
              </w:rPr>
              <w:t>Veintiuno de enero de dos mil veintidós</w:t>
            </w:r>
          </w:p>
        </w:tc>
        <w:tc>
          <w:tcPr>
            <w:tcW w:w="1304" w:type="dxa"/>
            <w:vAlign w:val="center"/>
            <w:hideMark/>
          </w:tcPr>
          <w:p w14:paraId="56A03E14" w14:textId="2132515D"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04" w:type="dxa"/>
            <w:vAlign w:val="center"/>
            <w:hideMark/>
          </w:tcPr>
          <w:p w14:paraId="5C7A585C" w14:textId="76489787" w:rsidR="007A4597" w:rsidRPr="004278D5" w:rsidRDefault="00454C58"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5C9CAC1E" w14:textId="3687F5DD" w:rsidR="007A4597" w:rsidRPr="004278D5" w:rsidRDefault="00454C58"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0183EDEB" w14:textId="5CF69A78"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Primera sesión ordinaria y Segunda Sesión Ordinaria</w:t>
            </w:r>
          </w:p>
        </w:tc>
        <w:tc>
          <w:tcPr>
            <w:tcW w:w="1322" w:type="dxa"/>
            <w:vAlign w:val="center"/>
            <w:hideMark/>
          </w:tcPr>
          <w:p w14:paraId="3D4AFCE1" w14:textId="0F9B6574" w:rsidR="007A4597" w:rsidRPr="004278D5" w:rsidRDefault="00CE3780"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r>
      <w:tr w:rsidR="007A4597" w:rsidRPr="004278D5" w14:paraId="1EBE1B58" w14:textId="77777777" w:rsidTr="00D26871">
        <w:trPr>
          <w:trHeight w:val="900"/>
        </w:trPr>
        <w:tc>
          <w:tcPr>
            <w:tcW w:w="1557" w:type="dxa"/>
            <w:shd w:val="clear" w:color="auto" w:fill="D0CECE" w:themeFill="background2" w:themeFillShade="E6"/>
            <w:vAlign w:val="center"/>
            <w:hideMark/>
          </w:tcPr>
          <w:p w14:paraId="63E45AE2" w14:textId="77777777" w:rsidR="007A4597" w:rsidRPr="004278D5" w:rsidRDefault="007A4597" w:rsidP="0035246B">
            <w:pPr>
              <w:spacing w:line="240" w:lineRule="auto"/>
              <w:jc w:val="left"/>
              <w:rPr>
                <w:rFonts w:eastAsia="Palatino Linotype" w:cs="Palatino Linotype"/>
                <w:b/>
                <w:sz w:val="18"/>
                <w:szCs w:val="18"/>
              </w:rPr>
            </w:pPr>
            <w:r w:rsidRPr="004278D5">
              <w:rPr>
                <w:rFonts w:eastAsia="Palatino Linotype" w:cs="Palatino Linotype"/>
                <w:b/>
                <w:sz w:val="18"/>
                <w:szCs w:val="18"/>
              </w:rPr>
              <w:t>Prevención y Atención de Conflictos Laborales</w:t>
            </w:r>
          </w:p>
        </w:tc>
        <w:tc>
          <w:tcPr>
            <w:tcW w:w="1207" w:type="dxa"/>
            <w:vAlign w:val="center"/>
            <w:hideMark/>
          </w:tcPr>
          <w:p w14:paraId="4A7F8032" w14:textId="37D5CF0F" w:rsidR="007A4597" w:rsidRPr="004278D5" w:rsidRDefault="007A4597" w:rsidP="0035246B">
            <w:pPr>
              <w:spacing w:line="240" w:lineRule="auto"/>
              <w:jc w:val="left"/>
              <w:rPr>
                <w:rFonts w:eastAsia="Palatino Linotype" w:cs="Palatino Linotype"/>
                <w:sz w:val="18"/>
                <w:szCs w:val="18"/>
              </w:rPr>
            </w:pPr>
            <w:r w:rsidRPr="004278D5">
              <w:rPr>
                <w:rFonts w:eastAsia="Palatino Linotype" w:cs="Palatino Linotype"/>
                <w:sz w:val="18"/>
                <w:szCs w:val="18"/>
              </w:rPr>
              <w:t xml:space="preserve">Veintiuno de enero de dos mil veintidós, se puede consultar en  </w:t>
            </w:r>
            <w:r w:rsidRPr="004278D5">
              <w:rPr>
                <w:rFonts w:eastAsia="Palatino Linotype" w:cs="Palatino Linotype"/>
                <w:b/>
                <w:sz w:val="18"/>
                <w:szCs w:val="18"/>
              </w:rPr>
              <w:t>IPOMEX</w:t>
            </w:r>
          </w:p>
        </w:tc>
        <w:tc>
          <w:tcPr>
            <w:tcW w:w="1304" w:type="dxa"/>
            <w:vAlign w:val="center"/>
            <w:hideMark/>
          </w:tcPr>
          <w:p w14:paraId="1865D948" w14:textId="6AD7E592"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164D4DD7" w14:textId="4679892B"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2EAFEACD" w14:textId="177AB205"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2DCF8F11" w14:textId="4475ADC2"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0EB05BCA" w14:textId="0994844F" w:rsidR="007A4597" w:rsidRPr="004278D5" w:rsidRDefault="00CE3780" w:rsidP="0035246B">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r>
      <w:tr w:rsidR="007A4597" w:rsidRPr="004278D5" w14:paraId="070BD380" w14:textId="77777777" w:rsidTr="00D26871">
        <w:trPr>
          <w:trHeight w:val="900"/>
        </w:trPr>
        <w:tc>
          <w:tcPr>
            <w:tcW w:w="1557" w:type="dxa"/>
            <w:shd w:val="clear" w:color="auto" w:fill="D0CECE" w:themeFill="background2" w:themeFillShade="E6"/>
            <w:vAlign w:val="center"/>
            <w:hideMark/>
          </w:tcPr>
          <w:p w14:paraId="7E2BB2F7" w14:textId="77777777" w:rsidR="007A4597" w:rsidRPr="004278D5" w:rsidRDefault="007A4597" w:rsidP="0035246B">
            <w:pPr>
              <w:spacing w:line="240" w:lineRule="auto"/>
              <w:jc w:val="left"/>
              <w:rPr>
                <w:rFonts w:eastAsia="Palatino Linotype" w:cs="Palatino Linotype"/>
                <w:b/>
                <w:sz w:val="18"/>
                <w:szCs w:val="18"/>
              </w:rPr>
            </w:pPr>
            <w:r w:rsidRPr="004278D5">
              <w:rPr>
                <w:rFonts w:eastAsia="Palatino Linotype" w:cs="Palatino Linotype"/>
                <w:b/>
                <w:sz w:val="18"/>
                <w:szCs w:val="18"/>
              </w:rPr>
              <w:t>Prevención Social de la Violencia y Delincuencia</w:t>
            </w:r>
          </w:p>
        </w:tc>
        <w:tc>
          <w:tcPr>
            <w:tcW w:w="1207" w:type="dxa"/>
            <w:vAlign w:val="center"/>
            <w:hideMark/>
          </w:tcPr>
          <w:p w14:paraId="6D7DB02E" w14:textId="4B64ADF0" w:rsidR="007A4597" w:rsidRPr="004278D5" w:rsidRDefault="007A4597" w:rsidP="0035246B">
            <w:pPr>
              <w:spacing w:line="240" w:lineRule="auto"/>
              <w:jc w:val="left"/>
              <w:rPr>
                <w:rFonts w:eastAsia="Palatino Linotype" w:cs="Palatino Linotype"/>
                <w:sz w:val="18"/>
                <w:szCs w:val="18"/>
              </w:rPr>
            </w:pPr>
            <w:r w:rsidRPr="004278D5">
              <w:rPr>
                <w:rFonts w:eastAsia="Palatino Linotype" w:cs="Palatino Linotype"/>
                <w:sz w:val="18"/>
                <w:szCs w:val="18"/>
              </w:rPr>
              <w:t>Veintiuno de enero de dos mil veintidós</w:t>
            </w:r>
          </w:p>
        </w:tc>
        <w:tc>
          <w:tcPr>
            <w:tcW w:w="1304" w:type="dxa"/>
            <w:vAlign w:val="center"/>
            <w:hideMark/>
          </w:tcPr>
          <w:p w14:paraId="09DCB7B2" w14:textId="6809B15C" w:rsidR="007A4597" w:rsidRPr="004278D5" w:rsidRDefault="00BB5E44"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04" w:type="dxa"/>
            <w:vAlign w:val="center"/>
            <w:hideMark/>
          </w:tcPr>
          <w:p w14:paraId="737FD930" w14:textId="53F34A50" w:rsidR="007A4597" w:rsidRPr="004278D5" w:rsidRDefault="00BB5E44"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0ABC091E" w14:textId="63076BEA" w:rsidR="007A4597" w:rsidRPr="004278D5" w:rsidRDefault="00BB5E44"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6AB66EFB" w14:textId="28235B81" w:rsidR="007A4597" w:rsidRPr="004278D5" w:rsidRDefault="00BB5E44"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73CC7E07" w14:textId="3F8CB4D7" w:rsidR="007A4597" w:rsidRPr="004278D5" w:rsidRDefault="00BB5E44"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r>
      <w:tr w:rsidR="007A4597" w:rsidRPr="004278D5" w14:paraId="00FBBDDB" w14:textId="77777777" w:rsidTr="00D26871">
        <w:trPr>
          <w:trHeight w:val="600"/>
        </w:trPr>
        <w:tc>
          <w:tcPr>
            <w:tcW w:w="1557" w:type="dxa"/>
            <w:shd w:val="clear" w:color="auto" w:fill="D0CECE" w:themeFill="background2" w:themeFillShade="E6"/>
            <w:vAlign w:val="center"/>
            <w:hideMark/>
          </w:tcPr>
          <w:p w14:paraId="6BBD79D6" w14:textId="77777777" w:rsidR="007A4597" w:rsidRPr="004278D5" w:rsidRDefault="007A4597" w:rsidP="0035246B">
            <w:pPr>
              <w:spacing w:line="240" w:lineRule="auto"/>
              <w:jc w:val="left"/>
              <w:rPr>
                <w:rFonts w:eastAsia="Palatino Linotype" w:cs="Palatino Linotype"/>
                <w:b/>
                <w:sz w:val="18"/>
                <w:szCs w:val="18"/>
              </w:rPr>
            </w:pPr>
            <w:r w:rsidRPr="004278D5">
              <w:rPr>
                <w:rFonts w:eastAsia="Palatino Linotype" w:cs="Palatino Linotype"/>
                <w:b/>
                <w:sz w:val="18"/>
                <w:szCs w:val="18"/>
              </w:rPr>
              <w:t>Juventud, Deporte y Recreación</w:t>
            </w:r>
          </w:p>
        </w:tc>
        <w:tc>
          <w:tcPr>
            <w:tcW w:w="1207" w:type="dxa"/>
            <w:vAlign w:val="center"/>
            <w:hideMark/>
          </w:tcPr>
          <w:p w14:paraId="5EF80A9D" w14:textId="55AB4829" w:rsidR="007A4597" w:rsidRPr="004278D5" w:rsidRDefault="007A4597" w:rsidP="0035246B">
            <w:pPr>
              <w:spacing w:line="240" w:lineRule="auto"/>
              <w:jc w:val="left"/>
              <w:rPr>
                <w:rFonts w:eastAsia="Palatino Linotype" w:cs="Palatino Linotype"/>
                <w:sz w:val="18"/>
                <w:szCs w:val="18"/>
              </w:rPr>
            </w:pPr>
            <w:r w:rsidRPr="004278D5">
              <w:rPr>
                <w:rFonts w:eastAsia="Palatino Linotype" w:cs="Palatino Linotype"/>
                <w:sz w:val="18"/>
                <w:szCs w:val="18"/>
              </w:rPr>
              <w:t>Veintiuno de enero de dos mil veintidós</w:t>
            </w:r>
          </w:p>
        </w:tc>
        <w:tc>
          <w:tcPr>
            <w:tcW w:w="1304" w:type="dxa"/>
            <w:vAlign w:val="center"/>
            <w:hideMark/>
          </w:tcPr>
          <w:p w14:paraId="6CBC1D3F" w14:textId="66503F12" w:rsidR="007A4597" w:rsidRPr="004278D5" w:rsidRDefault="00B02BC4"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04" w:type="dxa"/>
            <w:vAlign w:val="center"/>
            <w:hideMark/>
          </w:tcPr>
          <w:p w14:paraId="07BAEF87" w14:textId="55079726" w:rsidR="007A4597" w:rsidRPr="004278D5" w:rsidRDefault="00B02BC4"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2983C86A" w14:textId="386D542F" w:rsidR="007A4597" w:rsidRPr="004278D5" w:rsidRDefault="00B02BC4"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3FAC5117" w14:textId="0074B6F4" w:rsidR="007A4597" w:rsidRPr="004278D5" w:rsidRDefault="00B02BC4"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50AFBD3D" w14:textId="1E600FEF" w:rsidR="007A4597" w:rsidRPr="004278D5" w:rsidRDefault="00B02BC4"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r>
      <w:tr w:rsidR="007A4597" w:rsidRPr="004278D5" w14:paraId="3C029073" w14:textId="77777777" w:rsidTr="00D26871">
        <w:trPr>
          <w:trHeight w:val="600"/>
        </w:trPr>
        <w:tc>
          <w:tcPr>
            <w:tcW w:w="1557" w:type="dxa"/>
            <w:shd w:val="clear" w:color="auto" w:fill="D0CECE" w:themeFill="background2" w:themeFillShade="E6"/>
            <w:vAlign w:val="center"/>
            <w:hideMark/>
          </w:tcPr>
          <w:p w14:paraId="54AF353A" w14:textId="77777777" w:rsidR="007A4597" w:rsidRPr="004278D5" w:rsidRDefault="007A4597" w:rsidP="0035246B">
            <w:pPr>
              <w:spacing w:line="240" w:lineRule="auto"/>
              <w:jc w:val="left"/>
              <w:rPr>
                <w:rFonts w:eastAsia="Palatino Linotype" w:cs="Palatino Linotype"/>
                <w:b/>
                <w:sz w:val="18"/>
                <w:szCs w:val="18"/>
              </w:rPr>
            </w:pPr>
            <w:r w:rsidRPr="004278D5">
              <w:rPr>
                <w:rFonts w:eastAsia="Palatino Linotype" w:cs="Palatino Linotype"/>
                <w:b/>
                <w:sz w:val="18"/>
                <w:szCs w:val="18"/>
              </w:rPr>
              <w:t>Cultura y Educación</w:t>
            </w:r>
          </w:p>
        </w:tc>
        <w:tc>
          <w:tcPr>
            <w:tcW w:w="1207" w:type="dxa"/>
            <w:vAlign w:val="center"/>
            <w:hideMark/>
          </w:tcPr>
          <w:p w14:paraId="6099D487" w14:textId="27648A2B" w:rsidR="007A4597" w:rsidRPr="004278D5" w:rsidRDefault="005E1BB8" w:rsidP="0035246B">
            <w:pPr>
              <w:spacing w:line="240" w:lineRule="auto"/>
              <w:jc w:val="left"/>
              <w:rPr>
                <w:rFonts w:eastAsia="Palatino Linotype" w:cs="Palatino Linotype"/>
                <w:sz w:val="18"/>
                <w:szCs w:val="18"/>
              </w:rPr>
            </w:pPr>
            <w:r w:rsidRPr="004278D5">
              <w:rPr>
                <w:rFonts w:eastAsia="Palatino Linotype" w:cs="Palatino Linotype"/>
                <w:sz w:val="18"/>
                <w:szCs w:val="18"/>
              </w:rPr>
              <w:t>Veintiuno</w:t>
            </w:r>
            <w:r w:rsidR="007A4597" w:rsidRPr="004278D5">
              <w:rPr>
                <w:rFonts w:eastAsia="Palatino Linotype" w:cs="Palatino Linotype"/>
                <w:sz w:val="18"/>
                <w:szCs w:val="18"/>
              </w:rPr>
              <w:t xml:space="preserve"> de enero de dos mil veintidós</w:t>
            </w:r>
          </w:p>
        </w:tc>
        <w:tc>
          <w:tcPr>
            <w:tcW w:w="1304" w:type="dxa"/>
            <w:vAlign w:val="center"/>
            <w:hideMark/>
          </w:tcPr>
          <w:p w14:paraId="087B17E9" w14:textId="131A4D58" w:rsidR="007A4597" w:rsidRPr="004278D5" w:rsidRDefault="00B02BC4"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04" w:type="dxa"/>
            <w:vAlign w:val="center"/>
            <w:hideMark/>
          </w:tcPr>
          <w:p w14:paraId="75510974" w14:textId="276F21D5" w:rsidR="007A4597" w:rsidRPr="004278D5" w:rsidRDefault="00B02BC4"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40E48FBE" w14:textId="3BCDE2B6" w:rsidR="007A4597" w:rsidRPr="004278D5" w:rsidRDefault="00B02BC4" w:rsidP="0035246B">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1B6B3561" w14:textId="6BA3D309" w:rsidR="007A4597" w:rsidRPr="004278D5" w:rsidRDefault="00C9527A" w:rsidP="0035246B">
            <w:pPr>
              <w:spacing w:line="240" w:lineRule="auto"/>
              <w:jc w:val="left"/>
              <w:rPr>
                <w:rFonts w:eastAsia="Palatino Linotype" w:cs="Palatino Linotype"/>
                <w:sz w:val="18"/>
                <w:szCs w:val="18"/>
              </w:rPr>
            </w:pPr>
            <w:r w:rsidRPr="004278D5">
              <w:rPr>
                <w:rFonts w:eastAsia="Palatino Linotype" w:cs="Palatino Linotype"/>
                <w:sz w:val="18"/>
                <w:szCs w:val="18"/>
              </w:rPr>
              <w:t>Primera sesión ordinaria</w:t>
            </w:r>
          </w:p>
        </w:tc>
        <w:tc>
          <w:tcPr>
            <w:tcW w:w="1322" w:type="dxa"/>
            <w:vAlign w:val="center"/>
            <w:hideMark/>
          </w:tcPr>
          <w:p w14:paraId="7AEB9D68" w14:textId="0931B381"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7A4597" w:rsidRPr="004278D5" w14:paraId="001AE90F" w14:textId="77777777" w:rsidTr="00D26871">
        <w:trPr>
          <w:trHeight w:val="1500"/>
        </w:trPr>
        <w:tc>
          <w:tcPr>
            <w:tcW w:w="1557" w:type="dxa"/>
            <w:shd w:val="clear" w:color="auto" w:fill="D0CECE" w:themeFill="background2" w:themeFillShade="E6"/>
            <w:vAlign w:val="center"/>
            <w:hideMark/>
          </w:tcPr>
          <w:p w14:paraId="496C5462" w14:textId="77777777" w:rsidR="007A4597" w:rsidRPr="004278D5" w:rsidRDefault="007A4597" w:rsidP="0035246B">
            <w:pPr>
              <w:spacing w:line="240" w:lineRule="auto"/>
              <w:jc w:val="left"/>
              <w:rPr>
                <w:rFonts w:eastAsia="Palatino Linotype" w:cs="Palatino Linotype"/>
                <w:b/>
                <w:sz w:val="18"/>
                <w:szCs w:val="18"/>
              </w:rPr>
            </w:pPr>
            <w:r w:rsidRPr="004278D5">
              <w:rPr>
                <w:rFonts w:eastAsia="Palatino Linotype" w:cs="Palatino Linotype"/>
                <w:b/>
                <w:sz w:val="18"/>
                <w:szCs w:val="18"/>
              </w:rPr>
              <w:t>Servicios Públicos (agua, alcantarillado, drenaje, panteones, alumbrado público, etc)</w:t>
            </w:r>
          </w:p>
        </w:tc>
        <w:tc>
          <w:tcPr>
            <w:tcW w:w="1207" w:type="dxa"/>
            <w:vAlign w:val="center"/>
            <w:hideMark/>
          </w:tcPr>
          <w:p w14:paraId="5BEE0DD0" w14:textId="50AA0C5C" w:rsidR="007A4597" w:rsidRPr="004278D5" w:rsidRDefault="0047097D" w:rsidP="0035246B">
            <w:pPr>
              <w:spacing w:line="240" w:lineRule="auto"/>
              <w:jc w:val="left"/>
              <w:rPr>
                <w:rFonts w:eastAsia="Palatino Linotype" w:cs="Palatino Linotype"/>
                <w:sz w:val="18"/>
                <w:szCs w:val="18"/>
              </w:rPr>
            </w:pPr>
            <w:r w:rsidRPr="004278D5">
              <w:rPr>
                <w:rFonts w:eastAsia="Palatino Linotype" w:cs="Palatino Linotype"/>
                <w:sz w:val="18"/>
                <w:szCs w:val="18"/>
              </w:rPr>
              <w:t xml:space="preserve">Veintiséis de enero de dos mil veintidós, se puede consultar en </w:t>
            </w:r>
            <w:r w:rsidRPr="004278D5">
              <w:rPr>
                <w:rFonts w:eastAsia="Palatino Linotype" w:cs="Palatino Linotype"/>
                <w:b/>
                <w:sz w:val="18"/>
                <w:szCs w:val="18"/>
              </w:rPr>
              <w:t>IPOMEX</w:t>
            </w:r>
          </w:p>
        </w:tc>
        <w:tc>
          <w:tcPr>
            <w:tcW w:w="1304" w:type="dxa"/>
            <w:vAlign w:val="center"/>
            <w:hideMark/>
          </w:tcPr>
          <w:p w14:paraId="5694D913" w14:textId="2BCBDD48"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2758990D" w14:textId="3A0A28C7"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0CF457D3" w14:textId="3A39BB67"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14D9F3CD" w14:textId="7FD2ED76"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086AB127" w14:textId="6865D315"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7A4597" w:rsidRPr="004278D5" w14:paraId="2032E745" w14:textId="77777777" w:rsidTr="00D26871">
        <w:trPr>
          <w:trHeight w:val="600"/>
        </w:trPr>
        <w:tc>
          <w:tcPr>
            <w:tcW w:w="1557" w:type="dxa"/>
            <w:shd w:val="clear" w:color="auto" w:fill="D0CECE" w:themeFill="background2" w:themeFillShade="E6"/>
            <w:vAlign w:val="center"/>
            <w:hideMark/>
          </w:tcPr>
          <w:p w14:paraId="236B874B" w14:textId="77777777" w:rsidR="007A4597" w:rsidRPr="004278D5" w:rsidRDefault="007A4597" w:rsidP="0035246B">
            <w:pPr>
              <w:spacing w:line="240" w:lineRule="auto"/>
              <w:jc w:val="left"/>
              <w:rPr>
                <w:rFonts w:eastAsia="Palatino Linotype" w:cs="Palatino Linotype"/>
                <w:b/>
                <w:sz w:val="18"/>
                <w:szCs w:val="18"/>
              </w:rPr>
            </w:pPr>
            <w:r w:rsidRPr="004278D5">
              <w:rPr>
                <w:rFonts w:eastAsia="Palatino Linotype" w:cs="Palatino Linotype"/>
                <w:b/>
                <w:sz w:val="18"/>
                <w:szCs w:val="18"/>
              </w:rPr>
              <w:t>Medio Ambiente</w:t>
            </w:r>
          </w:p>
        </w:tc>
        <w:tc>
          <w:tcPr>
            <w:tcW w:w="1207" w:type="dxa"/>
            <w:vAlign w:val="center"/>
            <w:hideMark/>
          </w:tcPr>
          <w:p w14:paraId="6F320D7B" w14:textId="63C9A103"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6E3C099D" w14:textId="3D84D51B"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1049B576" w14:textId="3BD0401B"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76C33938" w14:textId="6895FCA3"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3A7712E1" w14:textId="611D01C7"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051C0D32" w14:textId="3863861A"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7A4597" w:rsidRPr="004278D5" w14:paraId="4ABA50AA" w14:textId="77777777" w:rsidTr="00D26871">
        <w:trPr>
          <w:trHeight w:val="600"/>
        </w:trPr>
        <w:tc>
          <w:tcPr>
            <w:tcW w:w="1557" w:type="dxa"/>
            <w:shd w:val="clear" w:color="auto" w:fill="D0CECE" w:themeFill="background2" w:themeFillShade="E6"/>
            <w:vAlign w:val="center"/>
            <w:hideMark/>
          </w:tcPr>
          <w:p w14:paraId="5BDF0D11" w14:textId="77777777" w:rsidR="007A4597" w:rsidRPr="004278D5" w:rsidRDefault="007A4597" w:rsidP="0035246B">
            <w:pPr>
              <w:spacing w:line="240" w:lineRule="auto"/>
              <w:jc w:val="left"/>
              <w:rPr>
                <w:rFonts w:eastAsia="Palatino Linotype" w:cs="Palatino Linotype"/>
                <w:b/>
                <w:sz w:val="18"/>
                <w:szCs w:val="18"/>
              </w:rPr>
            </w:pPr>
            <w:r w:rsidRPr="004278D5">
              <w:rPr>
                <w:rFonts w:eastAsia="Palatino Linotype" w:cs="Palatino Linotype"/>
                <w:b/>
                <w:sz w:val="18"/>
                <w:szCs w:val="18"/>
              </w:rPr>
              <w:t xml:space="preserve">Fomento Agropecuario y Forestal </w:t>
            </w:r>
          </w:p>
        </w:tc>
        <w:tc>
          <w:tcPr>
            <w:tcW w:w="1207" w:type="dxa"/>
            <w:vAlign w:val="center"/>
            <w:hideMark/>
          </w:tcPr>
          <w:p w14:paraId="17053E90" w14:textId="48B90A69" w:rsidR="007A4597" w:rsidRPr="004278D5" w:rsidRDefault="007A4597" w:rsidP="0035246B">
            <w:pPr>
              <w:spacing w:line="240" w:lineRule="auto"/>
              <w:jc w:val="left"/>
              <w:rPr>
                <w:rFonts w:eastAsia="Palatino Linotype" w:cs="Palatino Linotype"/>
                <w:sz w:val="18"/>
                <w:szCs w:val="18"/>
              </w:rPr>
            </w:pPr>
            <w:r w:rsidRPr="004278D5">
              <w:rPr>
                <w:rFonts w:eastAsia="Palatino Linotype" w:cs="Palatino Linotype"/>
                <w:sz w:val="18"/>
                <w:szCs w:val="18"/>
              </w:rPr>
              <w:t>Veinticuatro de enero de dos mil veintidós</w:t>
            </w:r>
          </w:p>
        </w:tc>
        <w:tc>
          <w:tcPr>
            <w:tcW w:w="1304" w:type="dxa"/>
            <w:vAlign w:val="center"/>
            <w:hideMark/>
          </w:tcPr>
          <w:p w14:paraId="3F3DD7AE" w14:textId="24299742"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4287FEFC" w14:textId="10976A07"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764DDC0A" w14:textId="62DE06E3"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23FF6B50" w14:textId="78351714"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18C4A352" w14:textId="0A78961B"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7A4597" w:rsidRPr="004278D5" w14:paraId="026B3892" w14:textId="77777777" w:rsidTr="00D26871">
        <w:trPr>
          <w:trHeight w:val="600"/>
        </w:trPr>
        <w:tc>
          <w:tcPr>
            <w:tcW w:w="1557" w:type="dxa"/>
            <w:shd w:val="clear" w:color="auto" w:fill="D0CECE" w:themeFill="background2" w:themeFillShade="E6"/>
            <w:vAlign w:val="center"/>
            <w:hideMark/>
          </w:tcPr>
          <w:p w14:paraId="68B5555C" w14:textId="77777777" w:rsidR="007A4597" w:rsidRPr="004278D5" w:rsidRDefault="007A4597" w:rsidP="0035246B">
            <w:pPr>
              <w:spacing w:line="240" w:lineRule="auto"/>
              <w:jc w:val="left"/>
              <w:rPr>
                <w:rFonts w:eastAsia="Palatino Linotype" w:cs="Palatino Linotype"/>
                <w:b/>
                <w:sz w:val="18"/>
                <w:szCs w:val="18"/>
              </w:rPr>
            </w:pPr>
            <w:r w:rsidRPr="004278D5">
              <w:rPr>
                <w:rFonts w:eastAsia="Palatino Linotype" w:cs="Palatino Linotype"/>
                <w:b/>
                <w:sz w:val="18"/>
                <w:szCs w:val="18"/>
              </w:rPr>
              <w:t>Turismo</w:t>
            </w:r>
          </w:p>
        </w:tc>
        <w:tc>
          <w:tcPr>
            <w:tcW w:w="1207" w:type="dxa"/>
            <w:vAlign w:val="center"/>
            <w:hideMark/>
          </w:tcPr>
          <w:p w14:paraId="0F988ED4" w14:textId="16630627"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6AAC1DC6" w14:textId="5989ADEF"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67FF2F10" w14:textId="3A325ECF"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43BD5580" w14:textId="7FED6398"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5185DD6D" w14:textId="577C02D7"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178C74D8" w14:textId="6B23C416"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7A4597" w:rsidRPr="004278D5" w14:paraId="2CB5378F" w14:textId="77777777" w:rsidTr="00D26871">
        <w:trPr>
          <w:trHeight w:val="600"/>
        </w:trPr>
        <w:tc>
          <w:tcPr>
            <w:tcW w:w="1557" w:type="dxa"/>
            <w:shd w:val="clear" w:color="auto" w:fill="D0CECE" w:themeFill="background2" w:themeFillShade="E6"/>
            <w:vAlign w:val="center"/>
            <w:hideMark/>
          </w:tcPr>
          <w:p w14:paraId="6665F20F" w14:textId="77777777" w:rsidR="007A4597" w:rsidRPr="004278D5" w:rsidRDefault="007A4597" w:rsidP="0035246B">
            <w:pPr>
              <w:spacing w:line="240" w:lineRule="auto"/>
              <w:jc w:val="left"/>
              <w:rPr>
                <w:rFonts w:eastAsia="Palatino Linotype" w:cs="Palatino Linotype"/>
                <w:b/>
                <w:sz w:val="18"/>
                <w:szCs w:val="18"/>
              </w:rPr>
            </w:pPr>
            <w:r w:rsidRPr="004278D5">
              <w:rPr>
                <w:rFonts w:eastAsia="Palatino Linotype" w:cs="Palatino Linotype"/>
                <w:b/>
                <w:sz w:val="18"/>
                <w:szCs w:val="18"/>
              </w:rPr>
              <w:t>Asuntos Indígenas</w:t>
            </w:r>
          </w:p>
        </w:tc>
        <w:tc>
          <w:tcPr>
            <w:tcW w:w="1207" w:type="dxa"/>
            <w:vAlign w:val="center"/>
            <w:hideMark/>
          </w:tcPr>
          <w:p w14:paraId="70040C0E" w14:textId="1C5EC35E"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664F676D" w14:textId="28477DF6"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0F3FA1A2" w14:textId="04D2C44C"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17287FF2" w14:textId="24B57053"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07C13452" w14:textId="066F4437"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1A00D341" w14:textId="79AEE697" w:rsidR="007A4597" w:rsidRPr="004278D5" w:rsidRDefault="0035246B" w:rsidP="0035246B">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79AA55F9" w14:textId="77777777" w:rsidTr="00D26871">
        <w:trPr>
          <w:trHeight w:val="600"/>
        </w:trPr>
        <w:tc>
          <w:tcPr>
            <w:tcW w:w="1557" w:type="dxa"/>
            <w:shd w:val="clear" w:color="auto" w:fill="D0CECE" w:themeFill="background2" w:themeFillShade="E6"/>
            <w:vAlign w:val="center"/>
            <w:hideMark/>
          </w:tcPr>
          <w:p w14:paraId="3F2145B6"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Infraestructura e inversión pública</w:t>
            </w:r>
          </w:p>
        </w:tc>
        <w:tc>
          <w:tcPr>
            <w:tcW w:w="1207" w:type="dxa"/>
            <w:vAlign w:val="center"/>
            <w:hideMark/>
          </w:tcPr>
          <w:p w14:paraId="7A7C2C02" w14:textId="0916BF64"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Veinticuatro de enero de dos mil veintidós, se puede consultar en </w:t>
            </w:r>
            <w:r w:rsidRPr="004278D5">
              <w:rPr>
                <w:rFonts w:eastAsia="Palatino Linotype" w:cs="Palatino Linotype"/>
                <w:b/>
                <w:sz w:val="18"/>
                <w:szCs w:val="18"/>
              </w:rPr>
              <w:t>IPOMEX</w:t>
            </w:r>
          </w:p>
        </w:tc>
        <w:tc>
          <w:tcPr>
            <w:tcW w:w="1304" w:type="dxa"/>
            <w:vAlign w:val="center"/>
            <w:hideMark/>
          </w:tcPr>
          <w:p w14:paraId="08B14137" w14:textId="340AEC0A"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04" w:type="dxa"/>
            <w:vAlign w:val="center"/>
            <w:hideMark/>
          </w:tcPr>
          <w:p w14:paraId="131F9175" w14:textId="7BE0499F"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3D1BEB01" w14:textId="4534CCD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7313535C" w14:textId="54F2A6E7"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4771F3FF" w14:textId="1B49E7E3"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r>
      <w:tr w:rsidR="00D26871" w:rsidRPr="004278D5" w14:paraId="6A4C4480" w14:textId="77777777" w:rsidTr="00D26871">
        <w:trPr>
          <w:trHeight w:val="900"/>
        </w:trPr>
        <w:tc>
          <w:tcPr>
            <w:tcW w:w="1557" w:type="dxa"/>
            <w:shd w:val="clear" w:color="auto" w:fill="D0CECE" w:themeFill="background2" w:themeFillShade="E6"/>
            <w:vAlign w:val="center"/>
            <w:hideMark/>
          </w:tcPr>
          <w:p w14:paraId="16B13795"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Seguridad Pública, Tránsito y Protección Civil</w:t>
            </w:r>
          </w:p>
        </w:tc>
        <w:tc>
          <w:tcPr>
            <w:tcW w:w="1207" w:type="dxa"/>
            <w:vAlign w:val="center"/>
            <w:hideMark/>
          </w:tcPr>
          <w:p w14:paraId="27AE0800" w14:textId="7093536A"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5A75BCAB" w14:textId="4F0F0BF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71D3CFB3" w14:textId="1F4DFC3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65D3EF3A" w14:textId="61584FEB"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0E8D5ED0" w14:textId="34BF037B"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607B03C3" w14:textId="46334B4B"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2C860659" w14:textId="77777777" w:rsidTr="00D26871">
        <w:trPr>
          <w:trHeight w:val="900"/>
        </w:trPr>
        <w:tc>
          <w:tcPr>
            <w:tcW w:w="1557" w:type="dxa"/>
            <w:shd w:val="clear" w:color="auto" w:fill="D0CECE" w:themeFill="background2" w:themeFillShade="E6"/>
            <w:vAlign w:val="center"/>
            <w:hideMark/>
          </w:tcPr>
          <w:p w14:paraId="0AECDB96"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Asuntos Internacionales y Apoyo al Migrante</w:t>
            </w:r>
          </w:p>
        </w:tc>
        <w:tc>
          <w:tcPr>
            <w:tcW w:w="1207" w:type="dxa"/>
            <w:vAlign w:val="center"/>
            <w:hideMark/>
          </w:tcPr>
          <w:p w14:paraId="3BB0D159" w14:textId="7206C73F"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Veinticuatro de enero de dos mil veintidós</w:t>
            </w:r>
          </w:p>
        </w:tc>
        <w:tc>
          <w:tcPr>
            <w:tcW w:w="1304" w:type="dxa"/>
            <w:vAlign w:val="center"/>
            <w:hideMark/>
          </w:tcPr>
          <w:p w14:paraId="095C2498" w14:textId="7592162C"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2EF485DB" w14:textId="6DC1E076"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75BFE398" w14:textId="6FA049EF"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5D8B3188" w14:textId="2CD5F8FC"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3FF81D3A" w14:textId="2FE516A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7F150908" w14:textId="77777777" w:rsidTr="00D26871">
        <w:trPr>
          <w:trHeight w:val="1200"/>
        </w:trPr>
        <w:tc>
          <w:tcPr>
            <w:tcW w:w="1557" w:type="dxa"/>
            <w:shd w:val="clear" w:color="auto" w:fill="D0CECE" w:themeFill="background2" w:themeFillShade="E6"/>
            <w:vAlign w:val="center"/>
            <w:hideMark/>
          </w:tcPr>
          <w:p w14:paraId="2CAE5ABA"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Desarrollo Económico (mercados, tianguis, central de abastos, rastro)</w:t>
            </w:r>
          </w:p>
        </w:tc>
        <w:tc>
          <w:tcPr>
            <w:tcW w:w="1207" w:type="dxa"/>
            <w:vAlign w:val="center"/>
            <w:hideMark/>
          </w:tcPr>
          <w:p w14:paraId="37DB559B" w14:textId="377DD951"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Veinticuatro de enero de dos mil veintidós</w:t>
            </w:r>
          </w:p>
        </w:tc>
        <w:tc>
          <w:tcPr>
            <w:tcW w:w="1304" w:type="dxa"/>
            <w:vAlign w:val="center"/>
            <w:hideMark/>
          </w:tcPr>
          <w:p w14:paraId="746FF273" w14:textId="45F122BC"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04" w:type="dxa"/>
            <w:vAlign w:val="center"/>
            <w:hideMark/>
          </w:tcPr>
          <w:p w14:paraId="05B50923" w14:textId="5EA40C6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0D2C31CD" w14:textId="2D34774D"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Primera sesión ordinaria en versión pública</w:t>
            </w:r>
          </w:p>
        </w:tc>
        <w:tc>
          <w:tcPr>
            <w:tcW w:w="1322" w:type="dxa"/>
            <w:vAlign w:val="center"/>
            <w:hideMark/>
          </w:tcPr>
          <w:p w14:paraId="737F2DC8" w14:textId="62672A91"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710C4737" w14:textId="118814F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Segunda sesión ordinaria en versión pública</w:t>
            </w:r>
          </w:p>
        </w:tc>
      </w:tr>
      <w:tr w:rsidR="00D26871" w:rsidRPr="004278D5" w14:paraId="151324AC" w14:textId="77777777" w:rsidTr="00D26871">
        <w:trPr>
          <w:trHeight w:val="900"/>
        </w:trPr>
        <w:tc>
          <w:tcPr>
            <w:tcW w:w="1557" w:type="dxa"/>
            <w:shd w:val="clear" w:color="auto" w:fill="D0CECE" w:themeFill="background2" w:themeFillShade="E6"/>
            <w:vAlign w:val="center"/>
            <w:hideMark/>
          </w:tcPr>
          <w:p w14:paraId="65086214"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Protección e inclusión a personas con discapacidad</w:t>
            </w:r>
          </w:p>
        </w:tc>
        <w:tc>
          <w:tcPr>
            <w:tcW w:w="1207" w:type="dxa"/>
            <w:vAlign w:val="center"/>
            <w:hideMark/>
          </w:tcPr>
          <w:p w14:paraId="0DA781F2" w14:textId="74E6FEF8"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Treinta y uno de enero de dos mil veintidós</w:t>
            </w:r>
          </w:p>
        </w:tc>
        <w:tc>
          <w:tcPr>
            <w:tcW w:w="1304" w:type="dxa"/>
            <w:vAlign w:val="center"/>
            <w:hideMark/>
          </w:tcPr>
          <w:p w14:paraId="6E30CADF" w14:textId="6030C381"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04" w:type="dxa"/>
            <w:vAlign w:val="center"/>
            <w:hideMark/>
          </w:tcPr>
          <w:p w14:paraId="60E3C26C" w14:textId="43EECDE5"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1CA69B5A" w14:textId="1056D082"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3EA297AC" w14:textId="25B95C1B"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7EA1825D" w14:textId="3F864AA4"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r>
      <w:tr w:rsidR="00D26871" w:rsidRPr="004278D5" w14:paraId="54B6E8E4" w14:textId="77777777" w:rsidTr="00D26871">
        <w:trPr>
          <w:trHeight w:val="600"/>
        </w:trPr>
        <w:tc>
          <w:tcPr>
            <w:tcW w:w="1557" w:type="dxa"/>
            <w:shd w:val="clear" w:color="auto" w:fill="D0CECE" w:themeFill="background2" w:themeFillShade="E6"/>
            <w:vAlign w:val="center"/>
            <w:hideMark/>
          </w:tcPr>
          <w:p w14:paraId="1A7289C4"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Atención al Adulto Mayor</w:t>
            </w:r>
          </w:p>
        </w:tc>
        <w:tc>
          <w:tcPr>
            <w:tcW w:w="1207" w:type="dxa"/>
            <w:vAlign w:val="center"/>
            <w:hideMark/>
          </w:tcPr>
          <w:p w14:paraId="371BEF48" w14:textId="20E8ABC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Veinticuatro de enero de dos mil veintidós</w:t>
            </w:r>
          </w:p>
        </w:tc>
        <w:tc>
          <w:tcPr>
            <w:tcW w:w="1304" w:type="dxa"/>
            <w:vAlign w:val="center"/>
            <w:hideMark/>
          </w:tcPr>
          <w:p w14:paraId="45B77725" w14:textId="61109659"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2A62A60D" w14:textId="3746A1F8"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258911DF" w14:textId="596FCB0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Primera sesión</w:t>
            </w:r>
          </w:p>
        </w:tc>
        <w:tc>
          <w:tcPr>
            <w:tcW w:w="1322" w:type="dxa"/>
            <w:vAlign w:val="center"/>
            <w:hideMark/>
          </w:tcPr>
          <w:p w14:paraId="167F66FD" w14:textId="109E1F57"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309EBC9F" w14:textId="2F2D9B0D"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09C67DCC" w14:textId="77777777" w:rsidTr="00D26871">
        <w:trPr>
          <w:trHeight w:val="600"/>
        </w:trPr>
        <w:tc>
          <w:tcPr>
            <w:tcW w:w="1557" w:type="dxa"/>
            <w:shd w:val="clear" w:color="auto" w:fill="D0CECE" w:themeFill="background2" w:themeFillShade="E6"/>
            <w:vAlign w:val="center"/>
            <w:hideMark/>
          </w:tcPr>
          <w:p w14:paraId="08115776"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Protección y Bienestar Animal</w:t>
            </w:r>
          </w:p>
        </w:tc>
        <w:tc>
          <w:tcPr>
            <w:tcW w:w="1207" w:type="dxa"/>
            <w:vAlign w:val="center"/>
            <w:hideMark/>
          </w:tcPr>
          <w:p w14:paraId="1C54FB2C" w14:textId="76E25E56"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Treinta y uno de enero de dos mil veintidós</w:t>
            </w:r>
          </w:p>
        </w:tc>
        <w:tc>
          <w:tcPr>
            <w:tcW w:w="1304" w:type="dxa"/>
            <w:vAlign w:val="center"/>
            <w:hideMark/>
          </w:tcPr>
          <w:p w14:paraId="03348E65" w14:textId="3CA836C3"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04" w:type="dxa"/>
            <w:vAlign w:val="center"/>
            <w:hideMark/>
          </w:tcPr>
          <w:p w14:paraId="12477024" w14:textId="53818412"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59A5D871" w14:textId="69D0595B"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4A6D3CD8" w14:textId="338647E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5BC4037B" w14:textId="3C772DAF"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r>
      <w:tr w:rsidR="00D26871" w:rsidRPr="004278D5" w14:paraId="56968E05" w14:textId="77777777" w:rsidTr="00D26871">
        <w:trPr>
          <w:trHeight w:val="900"/>
        </w:trPr>
        <w:tc>
          <w:tcPr>
            <w:tcW w:w="1557" w:type="dxa"/>
            <w:shd w:val="clear" w:color="auto" w:fill="D0CECE" w:themeFill="background2" w:themeFillShade="E6"/>
            <w:vAlign w:val="center"/>
            <w:hideMark/>
          </w:tcPr>
          <w:p w14:paraId="1ED4B51B"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Límites territoriales y nomenclatura municipal</w:t>
            </w:r>
          </w:p>
        </w:tc>
        <w:tc>
          <w:tcPr>
            <w:tcW w:w="1207" w:type="dxa"/>
            <w:vAlign w:val="center"/>
            <w:hideMark/>
          </w:tcPr>
          <w:p w14:paraId="613496E9" w14:textId="63FA508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Treinta y uno de enero de dos mil veintidós</w:t>
            </w:r>
          </w:p>
        </w:tc>
        <w:tc>
          <w:tcPr>
            <w:tcW w:w="1304" w:type="dxa"/>
            <w:vAlign w:val="center"/>
            <w:hideMark/>
          </w:tcPr>
          <w:p w14:paraId="398E5B23" w14:textId="7DA08E2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254B162C" w14:textId="345CE04F"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4C9E6243" w14:textId="6C45E723"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732C7ABB" w14:textId="1C3E5BE2"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0C6D4256" w14:textId="027E1F8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17C1975F" w14:textId="77777777" w:rsidTr="00D26871">
        <w:trPr>
          <w:trHeight w:val="600"/>
        </w:trPr>
        <w:tc>
          <w:tcPr>
            <w:tcW w:w="1557" w:type="dxa"/>
            <w:shd w:val="clear" w:color="auto" w:fill="D0CECE" w:themeFill="background2" w:themeFillShade="E6"/>
            <w:vAlign w:val="center"/>
            <w:hideMark/>
          </w:tcPr>
          <w:p w14:paraId="68D3392B"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Movilidad</w:t>
            </w:r>
          </w:p>
        </w:tc>
        <w:tc>
          <w:tcPr>
            <w:tcW w:w="1207" w:type="dxa"/>
            <w:vAlign w:val="center"/>
            <w:hideMark/>
          </w:tcPr>
          <w:p w14:paraId="0A452148" w14:textId="68ABC67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Veintiséis de enero de dos mil veintidós, se puede consultar en </w:t>
            </w:r>
            <w:r w:rsidRPr="004278D5">
              <w:rPr>
                <w:rFonts w:eastAsia="Palatino Linotype" w:cs="Palatino Linotype"/>
                <w:b/>
                <w:sz w:val="18"/>
                <w:szCs w:val="18"/>
              </w:rPr>
              <w:t>IPOMEX</w:t>
            </w:r>
          </w:p>
        </w:tc>
        <w:tc>
          <w:tcPr>
            <w:tcW w:w="1304" w:type="dxa"/>
            <w:vAlign w:val="center"/>
            <w:hideMark/>
          </w:tcPr>
          <w:p w14:paraId="191A87E6" w14:textId="68BF20CB"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04" w:type="dxa"/>
            <w:vAlign w:val="center"/>
            <w:hideMark/>
          </w:tcPr>
          <w:p w14:paraId="29DC33A2" w14:textId="1FE6105D"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7FB5A6B7" w14:textId="3F70EB9B"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76C9A4A7" w14:textId="51AF889C"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30BE8358" w14:textId="0A392C1A"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r>
      <w:tr w:rsidR="00D26871" w:rsidRPr="004278D5" w14:paraId="0223B6FE" w14:textId="77777777" w:rsidTr="00D26871">
        <w:trPr>
          <w:trHeight w:val="900"/>
        </w:trPr>
        <w:tc>
          <w:tcPr>
            <w:tcW w:w="1557" w:type="dxa"/>
            <w:shd w:val="clear" w:color="auto" w:fill="D0CECE" w:themeFill="background2" w:themeFillShade="E6"/>
            <w:vAlign w:val="center"/>
            <w:hideMark/>
          </w:tcPr>
          <w:p w14:paraId="78D8C72A"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Comisión de Atención a la Violencia en Contra de las Mujeres</w:t>
            </w:r>
          </w:p>
        </w:tc>
        <w:tc>
          <w:tcPr>
            <w:tcW w:w="1207" w:type="dxa"/>
            <w:vAlign w:val="center"/>
            <w:hideMark/>
          </w:tcPr>
          <w:p w14:paraId="2F5D842E" w14:textId="09AB114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Veinticinco de enero de dos mil veintidós</w:t>
            </w:r>
          </w:p>
        </w:tc>
        <w:tc>
          <w:tcPr>
            <w:tcW w:w="1304" w:type="dxa"/>
            <w:vAlign w:val="center"/>
            <w:hideMark/>
          </w:tcPr>
          <w:p w14:paraId="31A49E2C" w14:textId="0AA765E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04" w:type="dxa"/>
            <w:vAlign w:val="center"/>
            <w:hideMark/>
          </w:tcPr>
          <w:p w14:paraId="1354C013" w14:textId="42CC0583"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Primera Sesión Ordinaria</w:t>
            </w:r>
          </w:p>
        </w:tc>
        <w:tc>
          <w:tcPr>
            <w:tcW w:w="1322" w:type="dxa"/>
            <w:vAlign w:val="center"/>
            <w:hideMark/>
          </w:tcPr>
          <w:p w14:paraId="35595452" w14:textId="58FCAFA8"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3F04A934" w14:textId="1C047475"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30DBFA72" w14:textId="4B2942C8"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491D4826" w14:textId="77777777" w:rsidTr="00D26871">
        <w:trPr>
          <w:trHeight w:val="600"/>
        </w:trPr>
        <w:tc>
          <w:tcPr>
            <w:tcW w:w="1557" w:type="dxa"/>
            <w:shd w:val="clear" w:color="auto" w:fill="D0CECE" w:themeFill="background2" w:themeFillShade="E6"/>
            <w:vAlign w:val="center"/>
            <w:hideMark/>
          </w:tcPr>
          <w:p w14:paraId="2F2FDE01"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Derechos Humanos</w:t>
            </w:r>
          </w:p>
        </w:tc>
        <w:tc>
          <w:tcPr>
            <w:tcW w:w="1207" w:type="dxa"/>
            <w:vAlign w:val="center"/>
            <w:hideMark/>
          </w:tcPr>
          <w:p w14:paraId="5A649AE4" w14:textId="50CEF2CC"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Cuatro de febrero de dos mil veintidós</w:t>
            </w:r>
          </w:p>
        </w:tc>
        <w:tc>
          <w:tcPr>
            <w:tcW w:w="1304" w:type="dxa"/>
            <w:vAlign w:val="center"/>
            <w:hideMark/>
          </w:tcPr>
          <w:p w14:paraId="6096F518" w14:textId="5DC2AE7F"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04" w:type="dxa"/>
            <w:vAlign w:val="center"/>
            <w:hideMark/>
          </w:tcPr>
          <w:p w14:paraId="1A457283" w14:textId="5FD33192"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No hubo sesión </w:t>
            </w:r>
          </w:p>
        </w:tc>
        <w:tc>
          <w:tcPr>
            <w:tcW w:w="1322" w:type="dxa"/>
            <w:vAlign w:val="center"/>
            <w:hideMark/>
          </w:tcPr>
          <w:p w14:paraId="7546C86E" w14:textId="5868F1C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378410AF" w14:textId="5B53A156"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6080D2A1" w14:textId="572C073B"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r>
      <w:tr w:rsidR="00D26871" w:rsidRPr="004278D5" w14:paraId="45FD103E" w14:textId="77777777" w:rsidTr="00D26871">
        <w:trPr>
          <w:trHeight w:val="1200"/>
        </w:trPr>
        <w:tc>
          <w:tcPr>
            <w:tcW w:w="1557" w:type="dxa"/>
            <w:shd w:val="clear" w:color="auto" w:fill="D0CECE" w:themeFill="background2" w:themeFillShade="E6"/>
            <w:vAlign w:val="center"/>
            <w:hideMark/>
          </w:tcPr>
          <w:p w14:paraId="0365B599"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Transparencia, Acceso a la Información Pública y Protección de Datos Personales</w:t>
            </w:r>
          </w:p>
        </w:tc>
        <w:tc>
          <w:tcPr>
            <w:tcW w:w="1207" w:type="dxa"/>
            <w:vAlign w:val="center"/>
            <w:hideMark/>
          </w:tcPr>
          <w:p w14:paraId="6FF44F40" w14:textId="6B14008D"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Veinticinco de enero de dos mil veintidós</w:t>
            </w:r>
          </w:p>
        </w:tc>
        <w:tc>
          <w:tcPr>
            <w:tcW w:w="1304" w:type="dxa"/>
            <w:vAlign w:val="center"/>
            <w:hideMark/>
          </w:tcPr>
          <w:p w14:paraId="0A912B96" w14:textId="35EE7B1A"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04" w:type="dxa"/>
            <w:vAlign w:val="center"/>
            <w:hideMark/>
          </w:tcPr>
          <w:p w14:paraId="7E41CB2B" w14:textId="6EC83CC6"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3D1C1ADF" w14:textId="618C6E4F"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7A3FA65D" w14:textId="74CE610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76DE3751" w14:textId="4BBD505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r>
      <w:tr w:rsidR="00D26871" w:rsidRPr="004278D5" w14:paraId="3512EAA9" w14:textId="77777777" w:rsidTr="00D26871">
        <w:trPr>
          <w:trHeight w:val="600"/>
        </w:trPr>
        <w:tc>
          <w:tcPr>
            <w:tcW w:w="1557" w:type="dxa"/>
            <w:shd w:val="clear" w:color="auto" w:fill="D0CECE" w:themeFill="background2" w:themeFillShade="E6"/>
            <w:vAlign w:val="center"/>
            <w:hideMark/>
          </w:tcPr>
          <w:p w14:paraId="1864F111"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Transversalidad de Género</w:t>
            </w:r>
          </w:p>
        </w:tc>
        <w:tc>
          <w:tcPr>
            <w:tcW w:w="1207" w:type="dxa"/>
            <w:vAlign w:val="center"/>
            <w:hideMark/>
          </w:tcPr>
          <w:p w14:paraId="7380EB25" w14:textId="6B2CA4F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Veinticuatro de enero de dos mil veintidós</w:t>
            </w:r>
          </w:p>
        </w:tc>
        <w:tc>
          <w:tcPr>
            <w:tcW w:w="1304" w:type="dxa"/>
            <w:vAlign w:val="center"/>
            <w:hideMark/>
          </w:tcPr>
          <w:p w14:paraId="33C9DFB5" w14:textId="0B57FD0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6297E091" w14:textId="42AEE6BA"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778F1541" w14:textId="1830E7D2"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472F651C" w14:textId="7D1D512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0046BED0" w14:textId="6634DC23"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096EB036" w14:textId="77777777" w:rsidTr="00D26871">
        <w:trPr>
          <w:trHeight w:val="600"/>
        </w:trPr>
        <w:tc>
          <w:tcPr>
            <w:tcW w:w="1557" w:type="dxa"/>
            <w:shd w:val="clear" w:color="auto" w:fill="D0CECE" w:themeFill="background2" w:themeFillShade="E6"/>
            <w:vAlign w:val="center"/>
            <w:hideMark/>
          </w:tcPr>
          <w:p w14:paraId="31C1189C"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Desarrollo Metropolitano</w:t>
            </w:r>
          </w:p>
        </w:tc>
        <w:tc>
          <w:tcPr>
            <w:tcW w:w="1207" w:type="dxa"/>
            <w:vAlign w:val="center"/>
            <w:hideMark/>
          </w:tcPr>
          <w:p w14:paraId="57D9D7E9" w14:textId="5D316EF3"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Veinticinco de enero de dos mil veintidós</w:t>
            </w:r>
          </w:p>
        </w:tc>
        <w:tc>
          <w:tcPr>
            <w:tcW w:w="1304" w:type="dxa"/>
            <w:vAlign w:val="center"/>
            <w:hideMark/>
          </w:tcPr>
          <w:p w14:paraId="5B3CEB2C" w14:textId="0E397ED5"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4B16D58B" w14:textId="3B70BB2B"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460B182D" w14:textId="36FA47E1"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32AB58A8" w14:textId="4CDCBE52"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7274E47E" w14:textId="402CECE3"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29BBBF3F" w14:textId="77777777" w:rsidTr="00D26871">
        <w:trPr>
          <w:trHeight w:val="300"/>
        </w:trPr>
        <w:tc>
          <w:tcPr>
            <w:tcW w:w="1557" w:type="dxa"/>
            <w:shd w:val="clear" w:color="auto" w:fill="D0CECE" w:themeFill="background2" w:themeFillShade="E6"/>
            <w:vAlign w:val="center"/>
            <w:hideMark/>
          </w:tcPr>
          <w:p w14:paraId="766AB399"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Patrimonio Municipal</w:t>
            </w:r>
          </w:p>
        </w:tc>
        <w:tc>
          <w:tcPr>
            <w:tcW w:w="1207" w:type="dxa"/>
            <w:vAlign w:val="center"/>
            <w:hideMark/>
          </w:tcPr>
          <w:p w14:paraId="7678E652" w14:textId="38ACF7EB"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Treinta y uno de enero de dos mil veintidós</w:t>
            </w:r>
          </w:p>
        </w:tc>
        <w:tc>
          <w:tcPr>
            <w:tcW w:w="1304" w:type="dxa"/>
            <w:vAlign w:val="center"/>
            <w:hideMark/>
          </w:tcPr>
          <w:p w14:paraId="1728CDCE" w14:textId="626B5203"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04" w:type="dxa"/>
            <w:vAlign w:val="center"/>
            <w:hideMark/>
          </w:tcPr>
          <w:p w14:paraId="136C0E9D" w14:textId="1AEBF9AD"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3379480C" w14:textId="55224124"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4ECDB1E0" w14:textId="533EE112"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Primera sesión ordinaria</w:t>
            </w:r>
          </w:p>
        </w:tc>
        <w:tc>
          <w:tcPr>
            <w:tcW w:w="1322" w:type="dxa"/>
            <w:vAlign w:val="center"/>
            <w:hideMark/>
          </w:tcPr>
          <w:p w14:paraId="442DBD16" w14:textId="20C47309"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Segunda sesión Ordinaria</w:t>
            </w:r>
          </w:p>
        </w:tc>
      </w:tr>
      <w:tr w:rsidR="00D26871" w:rsidRPr="004278D5" w14:paraId="0B3DDA70" w14:textId="77777777" w:rsidTr="00D26871">
        <w:trPr>
          <w:trHeight w:val="600"/>
        </w:trPr>
        <w:tc>
          <w:tcPr>
            <w:tcW w:w="1557" w:type="dxa"/>
            <w:shd w:val="clear" w:color="auto" w:fill="D0CECE" w:themeFill="background2" w:themeFillShade="E6"/>
            <w:vAlign w:val="center"/>
            <w:hideMark/>
          </w:tcPr>
          <w:p w14:paraId="22A4ADF4"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Innovación y Desarrollo Tecnológico</w:t>
            </w:r>
          </w:p>
        </w:tc>
        <w:tc>
          <w:tcPr>
            <w:tcW w:w="1207" w:type="dxa"/>
            <w:vAlign w:val="center"/>
            <w:hideMark/>
          </w:tcPr>
          <w:p w14:paraId="22B229DB" w14:textId="07F7A3D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Veinticinco de enero de dos mil veintidós</w:t>
            </w:r>
          </w:p>
        </w:tc>
        <w:tc>
          <w:tcPr>
            <w:tcW w:w="1304" w:type="dxa"/>
            <w:vAlign w:val="center"/>
            <w:hideMark/>
          </w:tcPr>
          <w:p w14:paraId="27FC8396" w14:textId="11C831AF"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1D50E0D8" w14:textId="110CD2C7"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42CE7FA8" w14:textId="5158CB88"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07042AEC" w14:textId="46DD106C"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45EF5FDF" w14:textId="09BE5D53"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0CE39C5B" w14:textId="77777777" w:rsidTr="00D26871">
        <w:trPr>
          <w:trHeight w:val="1200"/>
        </w:trPr>
        <w:tc>
          <w:tcPr>
            <w:tcW w:w="1557" w:type="dxa"/>
            <w:shd w:val="clear" w:color="auto" w:fill="D0CECE" w:themeFill="background2" w:themeFillShade="E6"/>
            <w:vAlign w:val="center"/>
            <w:hideMark/>
          </w:tcPr>
          <w:p w14:paraId="5EF1A7CB"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Para el Seguimiento a la implementación de la Agenda 2030 en Toluca</w:t>
            </w:r>
          </w:p>
        </w:tc>
        <w:tc>
          <w:tcPr>
            <w:tcW w:w="1207" w:type="dxa"/>
            <w:vAlign w:val="center"/>
            <w:hideMark/>
          </w:tcPr>
          <w:p w14:paraId="77BEFDEB" w14:textId="7FB6AC28"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Veinticinco de enero de dos mil veintidós</w:t>
            </w:r>
          </w:p>
        </w:tc>
        <w:tc>
          <w:tcPr>
            <w:tcW w:w="1304" w:type="dxa"/>
            <w:vAlign w:val="center"/>
            <w:hideMark/>
          </w:tcPr>
          <w:p w14:paraId="75202524" w14:textId="5A480356"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04" w:type="dxa"/>
            <w:vAlign w:val="center"/>
            <w:hideMark/>
          </w:tcPr>
          <w:p w14:paraId="6D3DD12F" w14:textId="110D8639"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778EE2B2" w14:textId="1AF897F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Primera sesión ordinaria</w:t>
            </w:r>
          </w:p>
        </w:tc>
        <w:tc>
          <w:tcPr>
            <w:tcW w:w="1322" w:type="dxa"/>
            <w:vAlign w:val="center"/>
            <w:hideMark/>
          </w:tcPr>
          <w:p w14:paraId="3F9BB2C9" w14:textId="657AA34C"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322" w:type="dxa"/>
            <w:vAlign w:val="center"/>
            <w:hideMark/>
          </w:tcPr>
          <w:p w14:paraId="5326A70E" w14:textId="5043B7DB"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Segunda sesión ordinaria</w:t>
            </w:r>
          </w:p>
        </w:tc>
      </w:tr>
      <w:tr w:rsidR="00D26871" w:rsidRPr="004278D5" w14:paraId="37CFD521" w14:textId="77777777" w:rsidTr="00D26871">
        <w:trPr>
          <w:trHeight w:val="600"/>
        </w:trPr>
        <w:tc>
          <w:tcPr>
            <w:tcW w:w="1557" w:type="dxa"/>
            <w:shd w:val="clear" w:color="auto" w:fill="D0CECE" w:themeFill="background2" w:themeFillShade="E6"/>
            <w:vAlign w:val="center"/>
            <w:hideMark/>
          </w:tcPr>
          <w:p w14:paraId="12F2017D" w14:textId="77777777"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Desarrollo Social</w:t>
            </w:r>
          </w:p>
        </w:tc>
        <w:tc>
          <w:tcPr>
            <w:tcW w:w="1207" w:type="dxa"/>
            <w:vAlign w:val="center"/>
            <w:hideMark/>
          </w:tcPr>
          <w:p w14:paraId="692FD540" w14:textId="37972DCA"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Veinticinco de enero de dos mil veintidós</w:t>
            </w:r>
          </w:p>
        </w:tc>
        <w:tc>
          <w:tcPr>
            <w:tcW w:w="1304" w:type="dxa"/>
            <w:vAlign w:val="center"/>
            <w:hideMark/>
          </w:tcPr>
          <w:p w14:paraId="6B14E4F8" w14:textId="54107CA6"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04" w:type="dxa"/>
            <w:vAlign w:val="center"/>
            <w:hideMark/>
          </w:tcPr>
          <w:p w14:paraId="1BA0ED71" w14:textId="4521E59C"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07C1B888" w14:textId="7FA1DD1F"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2DD100E4" w14:textId="28565C34"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461BE93E" w14:textId="110306E8"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7D33438F" w14:textId="77777777" w:rsidTr="00D26871">
        <w:trPr>
          <w:trHeight w:val="1200"/>
        </w:trPr>
        <w:tc>
          <w:tcPr>
            <w:tcW w:w="1557" w:type="dxa"/>
            <w:shd w:val="clear" w:color="auto" w:fill="D0CECE" w:themeFill="background2" w:themeFillShade="E6"/>
            <w:vAlign w:val="center"/>
            <w:hideMark/>
          </w:tcPr>
          <w:p w14:paraId="3B301227" w14:textId="75ED2F80" w:rsidR="00D26871" w:rsidRPr="004278D5" w:rsidRDefault="00D26871" w:rsidP="00D26871">
            <w:pPr>
              <w:spacing w:line="240" w:lineRule="auto"/>
              <w:jc w:val="left"/>
              <w:rPr>
                <w:rFonts w:eastAsia="Palatino Linotype" w:cs="Palatino Linotype"/>
                <w:b/>
                <w:sz w:val="18"/>
                <w:szCs w:val="18"/>
              </w:rPr>
            </w:pPr>
            <w:r w:rsidRPr="004278D5">
              <w:rPr>
                <w:rFonts w:eastAsia="Palatino Linotype" w:cs="Palatino Linotype"/>
                <w:b/>
                <w:sz w:val="18"/>
                <w:szCs w:val="18"/>
              </w:rPr>
              <w:t>Transitoria para la revisión y elaboración del Bando Municipal 2022</w:t>
            </w:r>
          </w:p>
        </w:tc>
        <w:tc>
          <w:tcPr>
            <w:tcW w:w="1207" w:type="dxa"/>
            <w:vAlign w:val="center"/>
            <w:hideMark/>
          </w:tcPr>
          <w:p w14:paraId="3E3540BA" w14:textId="316068C9"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Diez de enero de dos mil veintidós</w:t>
            </w:r>
          </w:p>
        </w:tc>
        <w:tc>
          <w:tcPr>
            <w:tcW w:w="1304" w:type="dxa"/>
            <w:vAlign w:val="center"/>
            <w:hideMark/>
          </w:tcPr>
          <w:p w14:paraId="1C010241" w14:textId="002051B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Primera sesión</w:t>
            </w:r>
          </w:p>
        </w:tc>
        <w:tc>
          <w:tcPr>
            <w:tcW w:w="1304" w:type="dxa"/>
            <w:vAlign w:val="center"/>
            <w:hideMark/>
          </w:tcPr>
          <w:p w14:paraId="6DC0338E" w14:textId="010F86C5"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322" w:type="dxa"/>
            <w:vAlign w:val="center"/>
            <w:hideMark/>
          </w:tcPr>
          <w:p w14:paraId="0186B46B" w14:textId="2AD191FF"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c>
          <w:tcPr>
            <w:tcW w:w="1322" w:type="dxa"/>
            <w:vAlign w:val="center"/>
            <w:hideMark/>
          </w:tcPr>
          <w:p w14:paraId="27C41AA7" w14:textId="0EE9FFA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c>
          <w:tcPr>
            <w:tcW w:w="1322" w:type="dxa"/>
            <w:vAlign w:val="center"/>
            <w:hideMark/>
          </w:tcPr>
          <w:p w14:paraId="293F51D6" w14:textId="2640071C"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r>
    </w:tbl>
    <w:p w14:paraId="756E37A6" w14:textId="77777777" w:rsidR="00C457E6" w:rsidRPr="004278D5" w:rsidRDefault="00C457E6" w:rsidP="00FC0631">
      <w:pPr>
        <w:rPr>
          <w:rFonts w:eastAsia="Palatino Linotype" w:cs="Palatino Linotype"/>
          <w:szCs w:val="24"/>
        </w:rPr>
      </w:pPr>
    </w:p>
    <w:tbl>
      <w:tblPr>
        <w:tblStyle w:val="Tablaconcuadrcula"/>
        <w:tblW w:w="0" w:type="auto"/>
        <w:tblLayout w:type="fixed"/>
        <w:tblLook w:val="04A0" w:firstRow="1" w:lastRow="0" w:firstColumn="1" w:lastColumn="0" w:noHBand="0" w:noVBand="1"/>
      </w:tblPr>
      <w:tblGrid>
        <w:gridCol w:w="1271"/>
        <w:gridCol w:w="1418"/>
        <w:gridCol w:w="1275"/>
        <w:gridCol w:w="1418"/>
        <w:gridCol w:w="1276"/>
        <w:gridCol w:w="1417"/>
        <w:gridCol w:w="1263"/>
      </w:tblGrid>
      <w:tr w:rsidR="00E90EE2" w:rsidRPr="004278D5" w14:paraId="6EEC7C48" w14:textId="77777777" w:rsidTr="00E90EE2">
        <w:trPr>
          <w:trHeight w:val="495"/>
        </w:trPr>
        <w:tc>
          <w:tcPr>
            <w:tcW w:w="1271" w:type="dxa"/>
            <w:shd w:val="clear" w:color="auto" w:fill="BDD6EE" w:themeFill="accent1" w:themeFillTint="66"/>
            <w:vAlign w:val="center"/>
            <w:hideMark/>
          </w:tcPr>
          <w:p w14:paraId="2AE15902" w14:textId="423E85D5" w:rsidR="00E90EE2" w:rsidRPr="004278D5" w:rsidRDefault="00E90EE2" w:rsidP="00C432BD">
            <w:pPr>
              <w:spacing w:line="240" w:lineRule="auto"/>
              <w:ind w:right="-108"/>
              <w:jc w:val="center"/>
              <w:rPr>
                <w:rFonts w:eastAsia="Palatino Linotype" w:cs="Palatino Linotype"/>
                <w:b/>
                <w:bCs/>
                <w:sz w:val="18"/>
                <w:szCs w:val="18"/>
                <w:lang w:val="es-MX"/>
              </w:rPr>
            </w:pPr>
            <w:r w:rsidRPr="004278D5">
              <w:rPr>
                <w:rFonts w:eastAsia="Palatino Linotype" w:cs="Palatino Linotype"/>
                <w:b/>
                <w:bCs/>
                <w:sz w:val="18"/>
                <w:szCs w:val="18"/>
              </w:rPr>
              <w:t>Comisión</w:t>
            </w:r>
          </w:p>
        </w:tc>
        <w:tc>
          <w:tcPr>
            <w:tcW w:w="1418" w:type="dxa"/>
            <w:shd w:val="clear" w:color="auto" w:fill="BDD6EE" w:themeFill="accent1" w:themeFillTint="66"/>
            <w:vAlign w:val="center"/>
            <w:hideMark/>
          </w:tcPr>
          <w:p w14:paraId="22207067" w14:textId="02FE5521" w:rsidR="00E90EE2" w:rsidRPr="004278D5" w:rsidRDefault="00E90EE2" w:rsidP="00C432BD">
            <w:pPr>
              <w:spacing w:line="240" w:lineRule="auto"/>
              <w:jc w:val="center"/>
              <w:rPr>
                <w:rFonts w:eastAsia="Palatino Linotype" w:cs="Palatino Linotype"/>
                <w:b/>
                <w:bCs/>
                <w:sz w:val="18"/>
                <w:szCs w:val="18"/>
              </w:rPr>
            </w:pPr>
            <w:r w:rsidRPr="004278D5">
              <w:rPr>
                <w:rFonts w:eastAsia="Palatino Linotype" w:cs="Palatino Linotype"/>
                <w:b/>
                <w:bCs/>
                <w:sz w:val="18"/>
                <w:szCs w:val="18"/>
              </w:rPr>
              <w:t>Junio</w:t>
            </w:r>
          </w:p>
        </w:tc>
        <w:tc>
          <w:tcPr>
            <w:tcW w:w="1275" w:type="dxa"/>
            <w:shd w:val="clear" w:color="auto" w:fill="BDD6EE" w:themeFill="accent1" w:themeFillTint="66"/>
            <w:vAlign w:val="center"/>
            <w:hideMark/>
          </w:tcPr>
          <w:p w14:paraId="5184EE9E" w14:textId="158BF688" w:rsidR="00E90EE2" w:rsidRPr="004278D5" w:rsidRDefault="00E90EE2" w:rsidP="00C432BD">
            <w:pPr>
              <w:spacing w:line="240" w:lineRule="auto"/>
              <w:jc w:val="center"/>
              <w:rPr>
                <w:rFonts w:eastAsia="Palatino Linotype" w:cs="Palatino Linotype"/>
                <w:b/>
                <w:bCs/>
                <w:sz w:val="18"/>
                <w:szCs w:val="18"/>
              </w:rPr>
            </w:pPr>
            <w:r w:rsidRPr="004278D5">
              <w:rPr>
                <w:rFonts w:eastAsia="Palatino Linotype" w:cs="Palatino Linotype"/>
                <w:b/>
                <w:bCs/>
                <w:sz w:val="18"/>
                <w:szCs w:val="18"/>
              </w:rPr>
              <w:t>Julio</w:t>
            </w:r>
          </w:p>
        </w:tc>
        <w:tc>
          <w:tcPr>
            <w:tcW w:w="1418" w:type="dxa"/>
            <w:shd w:val="clear" w:color="auto" w:fill="BDD6EE" w:themeFill="accent1" w:themeFillTint="66"/>
            <w:vAlign w:val="center"/>
            <w:hideMark/>
          </w:tcPr>
          <w:p w14:paraId="73C2FD03" w14:textId="2BA9B760" w:rsidR="00E90EE2" w:rsidRPr="004278D5" w:rsidRDefault="00E90EE2" w:rsidP="00C432BD">
            <w:pPr>
              <w:spacing w:line="240" w:lineRule="auto"/>
              <w:jc w:val="center"/>
              <w:rPr>
                <w:rFonts w:eastAsia="Palatino Linotype" w:cs="Palatino Linotype"/>
                <w:b/>
                <w:bCs/>
                <w:sz w:val="18"/>
                <w:szCs w:val="18"/>
              </w:rPr>
            </w:pPr>
            <w:r w:rsidRPr="004278D5">
              <w:rPr>
                <w:rFonts w:eastAsia="Palatino Linotype" w:cs="Palatino Linotype"/>
                <w:b/>
                <w:bCs/>
                <w:sz w:val="18"/>
                <w:szCs w:val="18"/>
              </w:rPr>
              <w:t>Agosto</w:t>
            </w:r>
          </w:p>
        </w:tc>
        <w:tc>
          <w:tcPr>
            <w:tcW w:w="1276" w:type="dxa"/>
            <w:shd w:val="clear" w:color="auto" w:fill="BDD6EE" w:themeFill="accent1" w:themeFillTint="66"/>
            <w:vAlign w:val="center"/>
            <w:hideMark/>
          </w:tcPr>
          <w:p w14:paraId="1A713F39" w14:textId="1D9EE931" w:rsidR="00E90EE2" w:rsidRPr="004278D5" w:rsidRDefault="00E90EE2" w:rsidP="00C432BD">
            <w:pPr>
              <w:spacing w:line="240" w:lineRule="auto"/>
              <w:jc w:val="center"/>
              <w:rPr>
                <w:rFonts w:eastAsia="Palatino Linotype" w:cs="Palatino Linotype"/>
                <w:b/>
                <w:bCs/>
                <w:sz w:val="18"/>
                <w:szCs w:val="18"/>
              </w:rPr>
            </w:pPr>
            <w:r w:rsidRPr="004278D5">
              <w:rPr>
                <w:rFonts w:eastAsia="Palatino Linotype" w:cs="Palatino Linotype"/>
                <w:b/>
                <w:bCs/>
                <w:sz w:val="18"/>
                <w:szCs w:val="18"/>
              </w:rPr>
              <w:t>Septiembre</w:t>
            </w:r>
          </w:p>
        </w:tc>
        <w:tc>
          <w:tcPr>
            <w:tcW w:w="1417" w:type="dxa"/>
            <w:shd w:val="clear" w:color="auto" w:fill="BDD6EE" w:themeFill="accent1" w:themeFillTint="66"/>
            <w:vAlign w:val="center"/>
            <w:hideMark/>
          </w:tcPr>
          <w:p w14:paraId="05932D2D" w14:textId="34BACD58" w:rsidR="00E90EE2" w:rsidRPr="004278D5" w:rsidRDefault="00E90EE2" w:rsidP="00C432BD">
            <w:pPr>
              <w:spacing w:line="240" w:lineRule="auto"/>
              <w:jc w:val="center"/>
              <w:rPr>
                <w:rFonts w:eastAsia="Palatino Linotype" w:cs="Palatino Linotype"/>
                <w:b/>
                <w:bCs/>
                <w:sz w:val="18"/>
                <w:szCs w:val="18"/>
              </w:rPr>
            </w:pPr>
            <w:r w:rsidRPr="004278D5">
              <w:rPr>
                <w:rFonts w:eastAsia="Palatino Linotype" w:cs="Palatino Linotype"/>
                <w:b/>
                <w:bCs/>
                <w:sz w:val="18"/>
                <w:szCs w:val="18"/>
              </w:rPr>
              <w:t>Octubre</w:t>
            </w:r>
          </w:p>
        </w:tc>
        <w:tc>
          <w:tcPr>
            <w:tcW w:w="1263" w:type="dxa"/>
            <w:shd w:val="clear" w:color="auto" w:fill="BDD6EE" w:themeFill="accent1" w:themeFillTint="66"/>
            <w:vAlign w:val="center"/>
            <w:hideMark/>
          </w:tcPr>
          <w:p w14:paraId="7A38C50D" w14:textId="14F8057E" w:rsidR="00E90EE2" w:rsidRPr="004278D5" w:rsidRDefault="00E90EE2" w:rsidP="00C432BD">
            <w:pPr>
              <w:spacing w:line="240" w:lineRule="auto"/>
              <w:jc w:val="center"/>
              <w:rPr>
                <w:rFonts w:eastAsia="Palatino Linotype" w:cs="Palatino Linotype"/>
                <w:b/>
                <w:bCs/>
                <w:sz w:val="18"/>
                <w:szCs w:val="18"/>
              </w:rPr>
            </w:pPr>
            <w:r w:rsidRPr="004278D5">
              <w:rPr>
                <w:rFonts w:eastAsia="Palatino Linotype" w:cs="Palatino Linotype"/>
                <w:b/>
                <w:bCs/>
                <w:sz w:val="18"/>
                <w:szCs w:val="18"/>
              </w:rPr>
              <w:t>Noviembre</w:t>
            </w:r>
          </w:p>
        </w:tc>
      </w:tr>
      <w:tr w:rsidR="00E90EE2" w:rsidRPr="004278D5" w14:paraId="1CB6DD6B" w14:textId="77777777" w:rsidTr="00E90EE2">
        <w:trPr>
          <w:trHeight w:val="600"/>
        </w:trPr>
        <w:tc>
          <w:tcPr>
            <w:tcW w:w="1271" w:type="dxa"/>
            <w:shd w:val="clear" w:color="auto" w:fill="D9D9D9" w:themeFill="background1" w:themeFillShade="D9"/>
            <w:vAlign w:val="center"/>
            <w:hideMark/>
          </w:tcPr>
          <w:p w14:paraId="0168BA0A" w14:textId="77777777" w:rsidR="00E90EE2" w:rsidRPr="004278D5" w:rsidRDefault="00E90EE2" w:rsidP="00B02BC4">
            <w:pPr>
              <w:spacing w:line="240" w:lineRule="auto"/>
              <w:ind w:right="-108"/>
              <w:jc w:val="left"/>
              <w:rPr>
                <w:rFonts w:eastAsia="Palatino Linotype" w:cs="Palatino Linotype"/>
                <w:b/>
                <w:sz w:val="18"/>
                <w:szCs w:val="18"/>
              </w:rPr>
            </w:pPr>
            <w:r w:rsidRPr="004278D5">
              <w:rPr>
                <w:rFonts w:eastAsia="Palatino Linotype" w:cs="Palatino Linotype"/>
                <w:b/>
                <w:sz w:val="18"/>
                <w:szCs w:val="18"/>
              </w:rPr>
              <w:t xml:space="preserve">Gobernación </w:t>
            </w:r>
          </w:p>
        </w:tc>
        <w:tc>
          <w:tcPr>
            <w:tcW w:w="1418" w:type="dxa"/>
            <w:vAlign w:val="center"/>
            <w:hideMark/>
          </w:tcPr>
          <w:p w14:paraId="29B5CA0E" w14:textId="30ECC0A0"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3E154C4F" w14:textId="633C5441"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hideMark/>
          </w:tcPr>
          <w:p w14:paraId="521D5425" w14:textId="478B714C"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hideMark/>
          </w:tcPr>
          <w:p w14:paraId="4A31DEB7" w14:textId="4B864E0B"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hideMark/>
          </w:tcPr>
          <w:p w14:paraId="7639F30F" w14:textId="3AFF0985"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hideMark/>
          </w:tcPr>
          <w:p w14:paraId="282E8BD3" w14:textId="651CF7F3"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E90EE2" w:rsidRPr="004278D5" w14:paraId="0C745907" w14:textId="77777777" w:rsidTr="00E90EE2">
        <w:trPr>
          <w:trHeight w:val="600"/>
        </w:trPr>
        <w:tc>
          <w:tcPr>
            <w:tcW w:w="1271" w:type="dxa"/>
            <w:shd w:val="clear" w:color="auto" w:fill="D9D9D9" w:themeFill="background1" w:themeFillShade="D9"/>
            <w:vAlign w:val="center"/>
            <w:hideMark/>
          </w:tcPr>
          <w:p w14:paraId="2E591B74" w14:textId="77777777" w:rsidR="00E90EE2" w:rsidRPr="004278D5" w:rsidRDefault="00E90EE2" w:rsidP="00B02BC4">
            <w:pPr>
              <w:spacing w:line="240" w:lineRule="auto"/>
              <w:ind w:right="-108"/>
              <w:jc w:val="left"/>
              <w:rPr>
                <w:rFonts w:eastAsia="Palatino Linotype" w:cs="Palatino Linotype"/>
                <w:b/>
                <w:sz w:val="18"/>
                <w:szCs w:val="18"/>
              </w:rPr>
            </w:pPr>
            <w:r w:rsidRPr="004278D5">
              <w:rPr>
                <w:rFonts w:eastAsia="Palatino Linotype" w:cs="Palatino Linotype"/>
                <w:b/>
                <w:sz w:val="18"/>
                <w:szCs w:val="18"/>
              </w:rPr>
              <w:t>Planeación para el desarrollo</w:t>
            </w:r>
          </w:p>
        </w:tc>
        <w:tc>
          <w:tcPr>
            <w:tcW w:w="1418" w:type="dxa"/>
            <w:vAlign w:val="center"/>
            <w:hideMark/>
          </w:tcPr>
          <w:p w14:paraId="2B7EF2DB" w14:textId="6E63D432"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40377A80" w14:textId="0748CBEF"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hideMark/>
          </w:tcPr>
          <w:p w14:paraId="2B634A28" w14:textId="23610DCE"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hideMark/>
          </w:tcPr>
          <w:p w14:paraId="1B20A937" w14:textId="5D5B5A39"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hideMark/>
          </w:tcPr>
          <w:p w14:paraId="4F085DCC" w14:textId="14A11400"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hideMark/>
          </w:tcPr>
          <w:p w14:paraId="0F034B81" w14:textId="02890EEF"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E90EE2" w:rsidRPr="004278D5" w14:paraId="07CCB636" w14:textId="77777777" w:rsidTr="00E90EE2">
        <w:trPr>
          <w:trHeight w:val="300"/>
        </w:trPr>
        <w:tc>
          <w:tcPr>
            <w:tcW w:w="1271" w:type="dxa"/>
            <w:shd w:val="clear" w:color="auto" w:fill="D9D9D9" w:themeFill="background1" w:themeFillShade="D9"/>
            <w:vAlign w:val="center"/>
            <w:hideMark/>
          </w:tcPr>
          <w:p w14:paraId="668807C1" w14:textId="77777777" w:rsidR="00E90EE2" w:rsidRPr="004278D5" w:rsidRDefault="00E90EE2" w:rsidP="00B02BC4">
            <w:pPr>
              <w:spacing w:line="240" w:lineRule="auto"/>
              <w:ind w:right="-108"/>
              <w:jc w:val="left"/>
              <w:rPr>
                <w:rFonts w:eastAsia="Palatino Linotype" w:cs="Palatino Linotype"/>
                <w:b/>
                <w:sz w:val="18"/>
                <w:szCs w:val="18"/>
              </w:rPr>
            </w:pPr>
            <w:r w:rsidRPr="004278D5">
              <w:rPr>
                <w:rFonts w:eastAsia="Palatino Linotype" w:cs="Palatino Linotype"/>
                <w:b/>
                <w:sz w:val="18"/>
                <w:szCs w:val="18"/>
              </w:rPr>
              <w:t>Hacienda (ingresos)</w:t>
            </w:r>
          </w:p>
        </w:tc>
        <w:tc>
          <w:tcPr>
            <w:tcW w:w="1418" w:type="dxa"/>
            <w:vAlign w:val="center"/>
            <w:hideMark/>
          </w:tcPr>
          <w:p w14:paraId="0B9E6962" w14:textId="422C79BC"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Segunda sesión ordinaria</w:t>
            </w:r>
          </w:p>
        </w:tc>
        <w:tc>
          <w:tcPr>
            <w:tcW w:w="1275" w:type="dxa"/>
            <w:vAlign w:val="center"/>
            <w:hideMark/>
          </w:tcPr>
          <w:p w14:paraId="573D8827" w14:textId="29C7F7F9"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Tercera sesión ordinaria</w:t>
            </w:r>
          </w:p>
        </w:tc>
        <w:tc>
          <w:tcPr>
            <w:tcW w:w="1418" w:type="dxa"/>
            <w:vAlign w:val="center"/>
            <w:hideMark/>
          </w:tcPr>
          <w:p w14:paraId="6E9D18CE" w14:textId="0C3250B3" w:rsidR="00E90EE2" w:rsidRPr="004278D5" w:rsidRDefault="00B02BC4" w:rsidP="00B02BC4">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6" w:type="dxa"/>
            <w:vAlign w:val="center"/>
            <w:hideMark/>
          </w:tcPr>
          <w:p w14:paraId="1BCD9278" w14:textId="689AB0F7" w:rsidR="00E90EE2" w:rsidRPr="004278D5" w:rsidRDefault="00B02BC4" w:rsidP="00B02BC4">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417" w:type="dxa"/>
            <w:vAlign w:val="center"/>
            <w:hideMark/>
          </w:tcPr>
          <w:p w14:paraId="3878D458" w14:textId="5B6CA9E5"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Cuarta sesión ordinaria</w:t>
            </w:r>
          </w:p>
        </w:tc>
        <w:tc>
          <w:tcPr>
            <w:tcW w:w="1263" w:type="dxa"/>
            <w:vAlign w:val="center"/>
            <w:hideMark/>
          </w:tcPr>
          <w:p w14:paraId="0E770A24" w14:textId="4D9600D1"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Quinta sesión ordinaria</w:t>
            </w:r>
          </w:p>
        </w:tc>
      </w:tr>
      <w:tr w:rsidR="00E90EE2" w:rsidRPr="004278D5" w14:paraId="1B85D79B" w14:textId="77777777" w:rsidTr="00C9527A">
        <w:trPr>
          <w:trHeight w:val="600"/>
        </w:trPr>
        <w:tc>
          <w:tcPr>
            <w:tcW w:w="1271" w:type="dxa"/>
            <w:shd w:val="clear" w:color="auto" w:fill="D9D9D9" w:themeFill="background1" w:themeFillShade="D9"/>
            <w:vAlign w:val="center"/>
            <w:hideMark/>
          </w:tcPr>
          <w:p w14:paraId="5376F2C2" w14:textId="77777777" w:rsidR="00E90EE2" w:rsidRPr="004278D5" w:rsidRDefault="00E90EE2" w:rsidP="00B02BC4">
            <w:pPr>
              <w:spacing w:line="240" w:lineRule="auto"/>
              <w:ind w:right="-108"/>
              <w:jc w:val="left"/>
              <w:rPr>
                <w:rFonts w:eastAsia="Palatino Linotype" w:cs="Palatino Linotype"/>
                <w:b/>
                <w:sz w:val="18"/>
                <w:szCs w:val="18"/>
              </w:rPr>
            </w:pPr>
            <w:r w:rsidRPr="004278D5">
              <w:rPr>
                <w:rFonts w:eastAsia="Palatino Linotype" w:cs="Palatino Linotype"/>
                <w:b/>
                <w:sz w:val="18"/>
                <w:szCs w:val="18"/>
              </w:rPr>
              <w:t>Hacienda (egresos)</w:t>
            </w:r>
          </w:p>
        </w:tc>
        <w:tc>
          <w:tcPr>
            <w:tcW w:w="1418" w:type="dxa"/>
            <w:vAlign w:val="center"/>
            <w:hideMark/>
          </w:tcPr>
          <w:p w14:paraId="154BDEB6" w14:textId="182BEB9B"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1AABA49E" w14:textId="0C853CF9"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tcPr>
          <w:p w14:paraId="45D6F33A" w14:textId="174D0B79"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tcPr>
          <w:p w14:paraId="623DC9E4" w14:textId="01BDCC32"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77771727" w14:textId="694F5D39"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2EC01F84" w14:textId="24B8435B"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E90EE2" w:rsidRPr="004278D5" w14:paraId="4CACA079" w14:textId="77777777" w:rsidTr="00C9527A">
        <w:trPr>
          <w:trHeight w:val="600"/>
        </w:trPr>
        <w:tc>
          <w:tcPr>
            <w:tcW w:w="1271" w:type="dxa"/>
            <w:shd w:val="clear" w:color="auto" w:fill="D9D9D9" w:themeFill="background1" w:themeFillShade="D9"/>
            <w:vAlign w:val="center"/>
            <w:hideMark/>
          </w:tcPr>
          <w:p w14:paraId="78AD282D" w14:textId="77777777" w:rsidR="00E90EE2" w:rsidRPr="004278D5" w:rsidRDefault="00E90EE2" w:rsidP="00B02BC4">
            <w:pPr>
              <w:spacing w:line="240" w:lineRule="auto"/>
              <w:ind w:right="-108"/>
              <w:jc w:val="left"/>
              <w:rPr>
                <w:rFonts w:eastAsia="Palatino Linotype" w:cs="Palatino Linotype"/>
                <w:b/>
                <w:sz w:val="18"/>
                <w:szCs w:val="18"/>
              </w:rPr>
            </w:pPr>
            <w:r w:rsidRPr="004278D5">
              <w:rPr>
                <w:rFonts w:eastAsia="Palatino Linotype" w:cs="Palatino Linotype"/>
                <w:b/>
                <w:sz w:val="18"/>
                <w:szCs w:val="18"/>
              </w:rPr>
              <w:t>Salud Pública y Población</w:t>
            </w:r>
          </w:p>
        </w:tc>
        <w:tc>
          <w:tcPr>
            <w:tcW w:w="1418" w:type="dxa"/>
            <w:vAlign w:val="center"/>
            <w:hideMark/>
          </w:tcPr>
          <w:p w14:paraId="25EB4281" w14:textId="60B85E58"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4D6327F4" w14:textId="057FF770"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tcPr>
          <w:p w14:paraId="7000945A" w14:textId="4BFCB6E6"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tcPr>
          <w:p w14:paraId="6148434B" w14:textId="39018247"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2C4A852A" w14:textId="09EFA6C7"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41E36BD5" w14:textId="49DDD09F" w:rsidR="00E90EE2" w:rsidRPr="004278D5" w:rsidRDefault="00C9527A"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E90EE2" w:rsidRPr="004278D5" w14:paraId="6E8069C0" w14:textId="77777777" w:rsidTr="00C9527A">
        <w:trPr>
          <w:trHeight w:val="600"/>
        </w:trPr>
        <w:tc>
          <w:tcPr>
            <w:tcW w:w="1271" w:type="dxa"/>
            <w:shd w:val="clear" w:color="auto" w:fill="D9D9D9" w:themeFill="background1" w:themeFillShade="D9"/>
            <w:vAlign w:val="center"/>
            <w:hideMark/>
          </w:tcPr>
          <w:p w14:paraId="1595107C" w14:textId="77777777" w:rsidR="00E90EE2" w:rsidRPr="004278D5" w:rsidRDefault="00E90EE2" w:rsidP="00B02BC4">
            <w:pPr>
              <w:spacing w:line="240" w:lineRule="auto"/>
              <w:ind w:right="-108"/>
              <w:jc w:val="left"/>
              <w:rPr>
                <w:rFonts w:eastAsia="Palatino Linotype" w:cs="Palatino Linotype"/>
                <w:b/>
                <w:sz w:val="18"/>
                <w:szCs w:val="18"/>
              </w:rPr>
            </w:pPr>
            <w:r w:rsidRPr="004278D5">
              <w:rPr>
                <w:rFonts w:eastAsia="Palatino Linotype" w:cs="Palatino Linotype"/>
                <w:b/>
                <w:sz w:val="18"/>
                <w:szCs w:val="18"/>
              </w:rPr>
              <w:t>Reglamentación Municipal</w:t>
            </w:r>
          </w:p>
        </w:tc>
        <w:tc>
          <w:tcPr>
            <w:tcW w:w="1418" w:type="dxa"/>
            <w:vAlign w:val="center"/>
            <w:hideMark/>
          </w:tcPr>
          <w:p w14:paraId="12A62650" w14:textId="5091C61B" w:rsidR="00E90EE2" w:rsidRPr="004278D5" w:rsidRDefault="00CE3780" w:rsidP="00B02BC4">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5" w:type="dxa"/>
            <w:vAlign w:val="center"/>
            <w:hideMark/>
          </w:tcPr>
          <w:p w14:paraId="0B18868F" w14:textId="2A9448F4" w:rsidR="00E90EE2" w:rsidRPr="004278D5" w:rsidRDefault="00C9527A" w:rsidP="00C9527A">
            <w:pPr>
              <w:spacing w:line="240" w:lineRule="auto"/>
              <w:jc w:val="left"/>
              <w:rPr>
                <w:rFonts w:eastAsia="Palatino Linotype" w:cs="Palatino Linotype"/>
                <w:sz w:val="18"/>
                <w:szCs w:val="18"/>
              </w:rPr>
            </w:pPr>
            <w:r w:rsidRPr="004278D5">
              <w:rPr>
                <w:rFonts w:eastAsia="Palatino Linotype" w:cs="Palatino Linotype"/>
                <w:sz w:val="18"/>
                <w:szCs w:val="18"/>
              </w:rPr>
              <w:t>Tercera y Cuarta sesiones ordinarias en versión pública</w:t>
            </w:r>
          </w:p>
        </w:tc>
        <w:tc>
          <w:tcPr>
            <w:tcW w:w="1418" w:type="dxa"/>
            <w:vAlign w:val="center"/>
            <w:hideMark/>
          </w:tcPr>
          <w:p w14:paraId="46EED7F7" w14:textId="41A9F487" w:rsidR="00E90EE2" w:rsidRPr="004278D5" w:rsidRDefault="00D26871" w:rsidP="00B02BC4">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c>
          <w:tcPr>
            <w:tcW w:w="1276" w:type="dxa"/>
            <w:vAlign w:val="center"/>
          </w:tcPr>
          <w:p w14:paraId="53E00B87" w14:textId="6D24F670" w:rsidR="00E90EE2" w:rsidRPr="004278D5" w:rsidRDefault="009E6FA1" w:rsidP="00B02BC4">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c>
          <w:tcPr>
            <w:tcW w:w="1417" w:type="dxa"/>
            <w:vAlign w:val="center"/>
          </w:tcPr>
          <w:p w14:paraId="552709FE" w14:textId="6419DF63" w:rsidR="00E90EE2" w:rsidRPr="004278D5" w:rsidRDefault="009E6FA1" w:rsidP="00B02BC4">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c>
          <w:tcPr>
            <w:tcW w:w="1263" w:type="dxa"/>
            <w:vAlign w:val="center"/>
          </w:tcPr>
          <w:p w14:paraId="55B727D8" w14:textId="2842DC40"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r>
      <w:tr w:rsidR="00E90EE2" w:rsidRPr="004278D5" w14:paraId="0A8C63ED" w14:textId="77777777" w:rsidTr="00C9527A">
        <w:trPr>
          <w:trHeight w:val="900"/>
        </w:trPr>
        <w:tc>
          <w:tcPr>
            <w:tcW w:w="1271" w:type="dxa"/>
            <w:shd w:val="clear" w:color="auto" w:fill="D9D9D9" w:themeFill="background1" w:themeFillShade="D9"/>
            <w:vAlign w:val="center"/>
            <w:hideMark/>
          </w:tcPr>
          <w:p w14:paraId="4F65D440" w14:textId="77777777" w:rsidR="00E90EE2" w:rsidRPr="004278D5" w:rsidRDefault="00E90EE2" w:rsidP="00B02BC4">
            <w:pPr>
              <w:spacing w:line="240" w:lineRule="auto"/>
              <w:ind w:right="-108"/>
              <w:jc w:val="left"/>
              <w:rPr>
                <w:rFonts w:eastAsia="Palatino Linotype" w:cs="Palatino Linotype"/>
                <w:b/>
                <w:sz w:val="18"/>
                <w:szCs w:val="18"/>
              </w:rPr>
            </w:pPr>
            <w:r w:rsidRPr="004278D5">
              <w:rPr>
                <w:rFonts w:eastAsia="Palatino Linotype" w:cs="Palatino Linotype"/>
                <w:b/>
                <w:sz w:val="18"/>
                <w:szCs w:val="18"/>
              </w:rPr>
              <w:t>Prevención y Atención de Conflictos Laborales</w:t>
            </w:r>
          </w:p>
        </w:tc>
        <w:tc>
          <w:tcPr>
            <w:tcW w:w="1418" w:type="dxa"/>
            <w:vAlign w:val="center"/>
            <w:hideMark/>
          </w:tcPr>
          <w:p w14:paraId="108C6B80" w14:textId="698F11B8"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7604D594" w14:textId="2D882928"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hideMark/>
          </w:tcPr>
          <w:p w14:paraId="328284EE" w14:textId="3185B27E" w:rsidR="00E90EE2" w:rsidRPr="004278D5" w:rsidRDefault="003D545B" w:rsidP="00B02BC4">
            <w:pPr>
              <w:spacing w:line="240" w:lineRule="auto"/>
              <w:jc w:val="left"/>
              <w:rPr>
                <w:rFonts w:eastAsia="Palatino Linotype" w:cs="Palatino Linotype"/>
                <w:sz w:val="18"/>
                <w:szCs w:val="18"/>
              </w:rPr>
            </w:pPr>
            <w:r w:rsidRPr="004278D5">
              <w:rPr>
                <w:rFonts w:eastAsia="Palatino Linotype" w:cs="Palatino Linotype"/>
                <w:sz w:val="18"/>
                <w:szCs w:val="18"/>
              </w:rPr>
              <w:t xml:space="preserve">La primera sesión ordinaria puede consultarse en </w:t>
            </w:r>
            <w:r w:rsidRPr="004278D5">
              <w:rPr>
                <w:rFonts w:eastAsia="Palatino Linotype" w:cs="Palatino Linotype"/>
                <w:b/>
                <w:sz w:val="18"/>
                <w:szCs w:val="18"/>
              </w:rPr>
              <w:t>IPOMEX</w:t>
            </w:r>
          </w:p>
        </w:tc>
        <w:tc>
          <w:tcPr>
            <w:tcW w:w="1276" w:type="dxa"/>
            <w:vAlign w:val="center"/>
          </w:tcPr>
          <w:p w14:paraId="5432632B" w14:textId="00CB7AB4" w:rsidR="00E90EE2" w:rsidRPr="004278D5" w:rsidRDefault="009E6FA1"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2C13581E" w14:textId="7235BD5F"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7D283529" w14:textId="5428050B"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E90EE2" w:rsidRPr="004278D5" w14:paraId="66673B39" w14:textId="77777777" w:rsidTr="00C9527A">
        <w:trPr>
          <w:trHeight w:val="900"/>
        </w:trPr>
        <w:tc>
          <w:tcPr>
            <w:tcW w:w="1271" w:type="dxa"/>
            <w:shd w:val="clear" w:color="auto" w:fill="D9D9D9" w:themeFill="background1" w:themeFillShade="D9"/>
            <w:vAlign w:val="center"/>
            <w:hideMark/>
          </w:tcPr>
          <w:p w14:paraId="46E242A7" w14:textId="77777777" w:rsidR="00E90EE2" w:rsidRPr="004278D5" w:rsidRDefault="00E90EE2" w:rsidP="00B02BC4">
            <w:pPr>
              <w:spacing w:line="240" w:lineRule="auto"/>
              <w:ind w:right="-108"/>
              <w:jc w:val="left"/>
              <w:rPr>
                <w:rFonts w:eastAsia="Palatino Linotype" w:cs="Palatino Linotype"/>
                <w:b/>
                <w:sz w:val="18"/>
                <w:szCs w:val="18"/>
              </w:rPr>
            </w:pPr>
            <w:r w:rsidRPr="004278D5">
              <w:rPr>
                <w:rFonts w:eastAsia="Palatino Linotype" w:cs="Palatino Linotype"/>
                <w:b/>
                <w:sz w:val="18"/>
                <w:szCs w:val="18"/>
              </w:rPr>
              <w:t>Prevención Social de la Violencia y Delincuencia</w:t>
            </w:r>
          </w:p>
        </w:tc>
        <w:tc>
          <w:tcPr>
            <w:tcW w:w="1418" w:type="dxa"/>
            <w:vAlign w:val="center"/>
            <w:hideMark/>
          </w:tcPr>
          <w:p w14:paraId="7123EC6A" w14:textId="2B93FA4B" w:rsidR="00E90EE2" w:rsidRPr="004278D5" w:rsidRDefault="003D545B" w:rsidP="00B02BC4">
            <w:pPr>
              <w:spacing w:line="240" w:lineRule="auto"/>
              <w:jc w:val="left"/>
              <w:rPr>
                <w:rFonts w:eastAsia="Palatino Linotype" w:cs="Palatino Linotype"/>
                <w:sz w:val="18"/>
                <w:szCs w:val="18"/>
              </w:rPr>
            </w:pPr>
            <w:r w:rsidRPr="004278D5">
              <w:rPr>
                <w:rFonts w:eastAsia="Palatino Linotype" w:cs="Palatino Linotype"/>
                <w:sz w:val="18"/>
                <w:szCs w:val="18"/>
              </w:rPr>
              <w:t>Primera sesión ordinaria</w:t>
            </w:r>
          </w:p>
        </w:tc>
        <w:tc>
          <w:tcPr>
            <w:tcW w:w="1275" w:type="dxa"/>
            <w:vAlign w:val="center"/>
            <w:hideMark/>
          </w:tcPr>
          <w:p w14:paraId="0A317FFE" w14:textId="0F6E4E1B" w:rsidR="00E90EE2" w:rsidRPr="004278D5" w:rsidRDefault="003D545B" w:rsidP="00B02BC4">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418" w:type="dxa"/>
            <w:vAlign w:val="center"/>
            <w:hideMark/>
          </w:tcPr>
          <w:p w14:paraId="2807F2E4" w14:textId="11626C11" w:rsidR="00E90EE2" w:rsidRPr="004278D5" w:rsidRDefault="003D545B" w:rsidP="00B02BC4">
            <w:pPr>
              <w:spacing w:line="240" w:lineRule="auto"/>
              <w:jc w:val="left"/>
              <w:rPr>
                <w:rFonts w:eastAsia="Palatino Linotype" w:cs="Palatino Linotype"/>
                <w:sz w:val="18"/>
                <w:szCs w:val="18"/>
              </w:rPr>
            </w:pPr>
            <w:r w:rsidRPr="004278D5">
              <w:rPr>
                <w:rFonts w:eastAsia="Palatino Linotype" w:cs="Palatino Linotype"/>
                <w:sz w:val="18"/>
                <w:szCs w:val="18"/>
              </w:rPr>
              <w:t>Segunda sesión ordinaria</w:t>
            </w:r>
          </w:p>
        </w:tc>
        <w:tc>
          <w:tcPr>
            <w:tcW w:w="1276" w:type="dxa"/>
            <w:vAlign w:val="center"/>
          </w:tcPr>
          <w:p w14:paraId="53FDD078" w14:textId="3E0F186E" w:rsidR="00E90EE2" w:rsidRPr="004278D5" w:rsidRDefault="009E6FA1" w:rsidP="00B02BC4">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c>
          <w:tcPr>
            <w:tcW w:w="1417" w:type="dxa"/>
            <w:vAlign w:val="center"/>
          </w:tcPr>
          <w:p w14:paraId="4B337BE9" w14:textId="206E0A7F" w:rsidR="00E90EE2" w:rsidRPr="004278D5" w:rsidRDefault="009E6FA1" w:rsidP="00B02BC4">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c>
          <w:tcPr>
            <w:tcW w:w="1263" w:type="dxa"/>
            <w:vAlign w:val="center"/>
          </w:tcPr>
          <w:p w14:paraId="11257E34" w14:textId="280838FA"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r>
      <w:tr w:rsidR="00E90EE2" w:rsidRPr="004278D5" w14:paraId="01149036" w14:textId="77777777" w:rsidTr="00C9527A">
        <w:trPr>
          <w:trHeight w:val="600"/>
        </w:trPr>
        <w:tc>
          <w:tcPr>
            <w:tcW w:w="1271" w:type="dxa"/>
            <w:shd w:val="clear" w:color="auto" w:fill="D9D9D9" w:themeFill="background1" w:themeFillShade="D9"/>
            <w:vAlign w:val="center"/>
            <w:hideMark/>
          </w:tcPr>
          <w:p w14:paraId="2157EB9A" w14:textId="77777777" w:rsidR="00E90EE2" w:rsidRPr="004278D5" w:rsidRDefault="00E90EE2" w:rsidP="00B02BC4">
            <w:pPr>
              <w:spacing w:line="240" w:lineRule="auto"/>
              <w:ind w:right="-108"/>
              <w:jc w:val="left"/>
              <w:rPr>
                <w:rFonts w:eastAsia="Palatino Linotype" w:cs="Palatino Linotype"/>
                <w:b/>
                <w:sz w:val="18"/>
                <w:szCs w:val="18"/>
              </w:rPr>
            </w:pPr>
            <w:r w:rsidRPr="004278D5">
              <w:rPr>
                <w:rFonts w:eastAsia="Palatino Linotype" w:cs="Palatino Linotype"/>
                <w:b/>
                <w:sz w:val="18"/>
                <w:szCs w:val="18"/>
              </w:rPr>
              <w:t>Juventud, Deporte y Recreación</w:t>
            </w:r>
          </w:p>
        </w:tc>
        <w:tc>
          <w:tcPr>
            <w:tcW w:w="1418" w:type="dxa"/>
            <w:vAlign w:val="center"/>
            <w:hideMark/>
          </w:tcPr>
          <w:p w14:paraId="44F62A05" w14:textId="029EE7FC" w:rsidR="00E90EE2" w:rsidRPr="004278D5" w:rsidRDefault="003D545B" w:rsidP="00B02BC4">
            <w:pPr>
              <w:spacing w:line="240" w:lineRule="auto"/>
              <w:jc w:val="left"/>
              <w:rPr>
                <w:rFonts w:eastAsia="Palatino Linotype" w:cs="Palatino Linotype"/>
                <w:sz w:val="18"/>
                <w:szCs w:val="18"/>
              </w:rPr>
            </w:pPr>
            <w:r w:rsidRPr="004278D5">
              <w:rPr>
                <w:rFonts w:eastAsia="Palatino Linotype" w:cs="Palatino Linotype"/>
                <w:sz w:val="18"/>
                <w:szCs w:val="18"/>
              </w:rPr>
              <w:t>Primera sesión ordinaria</w:t>
            </w:r>
          </w:p>
        </w:tc>
        <w:tc>
          <w:tcPr>
            <w:tcW w:w="1275" w:type="dxa"/>
            <w:vAlign w:val="center"/>
            <w:hideMark/>
          </w:tcPr>
          <w:p w14:paraId="32B6C8B3" w14:textId="2F6738C6" w:rsidR="00E90EE2" w:rsidRPr="004278D5" w:rsidRDefault="003D545B" w:rsidP="00B02BC4">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418" w:type="dxa"/>
            <w:vAlign w:val="center"/>
            <w:hideMark/>
          </w:tcPr>
          <w:p w14:paraId="293E4E6D" w14:textId="25360253" w:rsidR="00E90EE2" w:rsidRPr="004278D5" w:rsidRDefault="003D545B" w:rsidP="00B02BC4">
            <w:pPr>
              <w:spacing w:line="240" w:lineRule="auto"/>
              <w:jc w:val="left"/>
              <w:rPr>
                <w:rFonts w:eastAsia="Palatino Linotype" w:cs="Palatino Linotype"/>
                <w:sz w:val="18"/>
                <w:szCs w:val="18"/>
              </w:rPr>
            </w:pPr>
            <w:r w:rsidRPr="004278D5">
              <w:rPr>
                <w:rFonts w:eastAsia="Palatino Linotype" w:cs="Palatino Linotype"/>
                <w:sz w:val="18"/>
                <w:szCs w:val="18"/>
              </w:rPr>
              <w:t>Segunda sesión ordinaria</w:t>
            </w:r>
          </w:p>
        </w:tc>
        <w:tc>
          <w:tcPr>
            <w:tcW w:w="1276" w:type="dxa"/>
            <w:vAlign w:val="center"/>
          </w:tcPr>
          <w:p w14:paraId="56536571" w14:textId="192F0D08" w:rsidR="00E90EE2" w:rsidRPr="004278D5" w:rsidRDefault="009E6FA1"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58678295" w14:textId="12AEE99D"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16096280" w14:textId="1E56545C"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E90EE2" w:rsidRPr="004278D5" w14:paraId="630D93E3" w14:textId="77777777" w:rsidTr="00C9527A">
        <w:trPr>
          <w:trHeight w:val="300"/>
        </w:trPr>
        <w:tc>
          <w:tcPr>
            <w:tcW w:w="1271" w:type="dxa"/>
            <w:shd w:val="clear" w:color="auto" w:fill="D9D9D9" w:themeFill="background1" w:themeFillShade="D9"/>
            <w:vAlign w:val="center"/>
            <w:hideMark/>
          </w:tcPr>
          <w:p w14:paraId="0CED1494" w14:textId="77777777" w:rsidR="00E90EE2" w:rsidRPr="004278D5" w:rsidRDefault="00E90EE2" w:rsidP="00B02BC4">
            <w:pPr>
              <w:spacing w:line="240" w:lineRule="auto"/>
              <w:ind w:right="-108"/>
              <w:jc w:val="left"/>
              <w:rPr>
                <w:rFonts w:eastAsia="Palatino Linotype" w:cs="Palatino Linotype"/>
                <w:b/>
                <w:sz w:val="18"/>
                <w:szCs w:val="18"/>
              </w:rPr>
            </w:pPr>
            <w:r w:rsidRPr="004278D5">
              <w:rPr>
                <w:rFonts w:eastAsia="Palatino Linotype" w:cs="Palatino Linotype"/>
                <w:b/>
                <w:sz w:val="18"/>
                <w:szCs w:val="18"/>
              </w:rPr>
              <w:t>Cultura y Educación</w:t>
            </w:r>
          </w:p>
        </w:tc>
        <w:tc>
          <w:tcPr>
            <w:tcW w:w="1418" w:type="dxa"/>
            <w:vAlign w:val="center"/>
            <w:hideMark/>
          </w:tcPr>
          <w:p w14:paraId="7E3B24A4" w14:textId="7C537088" w:rsidR="00E90EE2" w:rsidRPr="004278D5" w:rsidRDefault="003D545B" w:rsidP="00B02BC4">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5" w:type="dxa"/>
            <w:vAlign w:val="center"/>
            <w:hideMark/>
          </w:tcPr>
          <w:p w14:paraId="3DF999BB" w14:textId="52B3B76A" w:rsidR="00E90EE2" w:rsidRPr="004278D5" w:rsidRDefault="003D545B" w:rsidP="00B02BC4">
            <w:pPr>
              <w:spacing w:line="240" w:lineRule="auto"/>
              <w:jc w:val="left"/>
              <w:rPr>
                <w:rFonts w:eastAsia="Palatino Linotype" w:cs="Palatino Linotype"/>
                <w:sz w:val="18"/>
                <w:szCs w:val="18"/>
              </w:rPr>
            </w:pPr>
            <w:r w:rsidRPr="004278D5">
              <w:rPr>
                <w:rFonts w:eastAsia="Palatino Linotype" w:cs="Palatino Linotype"/>
                <w:sz w:val="18"/>
                <w:szCs w:val="18"/>
              </w:rPr>
              <w:t>Segunda sesión</w:t>
            </w:r>
          </w:p>
        </w:tc>
        <w:tc>
          <w:tcPr>
            <w:tcW w:w="1418" w:type="dxa"/>
            <w:vAlign w:val="center"/>
            <w:hideMark/>
          </w:tcPr>
          <w:p w14:paraId="2B8B7D9E" w14:textId="5E03837E" w:rsidR="00E90EE2" w:rsidRPr="004278D5" w:rsidRDefault="00D26871"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tcPr>
          <w:p w14:paraId="215ED258" w14:textId="3D13A3E1" w:rsidR="00E90EE2" w:rsidRPr="004278D5" w:rsidRDefault="009E6FA1"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4DB8396F" w14:textId="5B44E880"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2F802B65" w14:textId="70EF0D55"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E90EE2" w:rsidRPr="004278D5" w14:paraId="0A1BA574" w14:textId="77777777" w:rsidTr="00C9527A">
        <w:trPr>
          <w:trHeight w:val="1500"/>
        </w:trPr>
        <w:tc>
          <w:tcPr>
            <w:tcW w:w="1271" w:type="dxa"/>
            <w:shd w:val="clear" w:color="auto" w:fill="D9D9D9" w:themeFill="background1" w:themeFillShade="D9"/>
            <w:vAlign w:val="center"/>
            <w:hideMark/>
          </w:tcPr>
          <w:p w14:paraId="1AEF4F46" w14:textId="77777777" w:rsidR="00E90EE2" w:rsidRPr="004278D5" w:rsidRDefault="00E90EE2" w:rsidP="00B02BC4">
            <w:pPr>
              <w:spacing w:line="240" w:lineRule="auto"/>
              <w:ind w:right="-108"/>
              <w:jc w:val="left"/>
              <w:rPr>
                <w:rFonts w:eastAsia="Palatino Linotype" w:cs="Palatino Linotype"/>
                <w:b/>
                <w:sz w:val="18"/>
                <w:szCs w:val="18"/>
              </w:rPr>
            </w:pPr>
            <w:r w:rsidRPr="004278D5">
              <w:rPr>
                <w:rFonts w:eastAsia="Palatino Linotype" w:cs="Palatino Linotype"/>
                <w:b/>
                <w:sz w:val="18"/>
                <w:szCs w:val="18"/>
              </w:rPr>
              <w:t>Servicios Públicos (agua, alcantarillado, drenaje, panteones, alumbrado público, etc)</w:t>
            </w:r>
          </w:p>
        </w:tc>
        <w:tc>
          <w:tcPr>
            <w:tcW w:w="1418" w:type="dxa"/>
            <w:vAlign w:val="center"/>
            <w:hideMark/>
          </w:tcPr>
          <w:p w14:paraId="69C0E1CE" w14:textId="5A6214B0" w:rsidR="00E90EE2" w:rsidRPr="004278D5" w:rsidRDefault="003D545B" w:rsidP="00B02BC4">
            <w:pPr>
              <w:spacing w:line="240" w:lineRule="auto"/>
              <w:jc w:val="left"/>
              <w:rPr>
                <w:rFonts w:eastAsia="Palatino Linotype" w:cs="Palatino Linotype"/>
                <w:sz w:val="18"/>
                <w:szCs w:val="18"/>
              </w:rPr>
            </w:pPr>
            <w:r w:rsidRPr="004278D5">
              <w:rPr>
                <w:rFonts w:eastAsia="Palatino Linotype" w:cs="Palatino Linotype"/>
                <w:sz w:val="18"/>
                <w:szCs w:val="18"/>
              </w:rPr>
              <w:t xml:space="preserve">La primera sesión ordinaria puede consultarse en </w:t>
            </w:r>
            <w:r w:rsidRPr="004278D5">
              <w:rPr>
                <w:rFonts w:eastAsia="Palatino Linotype" w:cs="Palatino Linotype"/>
                <w:b/>
                <w:sz w:val="18"/>
                <w:szCs w:val="18"/>
              </w:rPr>
              <w:t>IPOMEX</w:t>
            </w:r>
          </w:p>
        </w:tc>
        <w:tc>
          <w:tcPr>
            <w:tcW w:w="1275" w:type="dxa"/>
            <w:vAlign w:val="center"/>
            <w:hideMark/>
          </w:tcPr>
          <w:p w14:paraId="27A39093" w14:textId="15BE6A66"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hideMark/>
          </w:tcPr>
          <w:p w14:paraId="48EE3117" w14:textId="34C31DE9" w:rsidR="00E90EE2" w:rsidRPr="004278D5" w:rsidRDefault="00BB5E44" w:rsidP="00B02BC4">
            <w:pPr>
              <w:spacing w:line="240" w:lineRule="auto"/>
              <w:jc w:val="left"/>
              <w:rPr>
                <w:rFonts w:eastAsia="Palatino Linotype" w:cs="Palatino Linotype"/>
                <w:sz w:val="18"/>
                <w:szCs w:val="18"/>
              </w:rPr>
            </w:pPr>
            <w:r w:rsidRPr="004278D5">
              <w:rPr>
                <w:rFonts w:eastAsia="Palatino Linotype" w:cs="Palatino Linotype"/>
                <w:sz w:val="18"/>
                <w:szCs w:val="18"/>
              </w:rPr>
              <w:t xml:space="preserve">Acta de las comisiones unidas del cinco de agosto se puede consultar en </w:t>
            </w:r>
            <w:r w:rsidRPr="004278D5">
              <w:rPr>
                <w:rFonts w:eastAsia="Palatino Linotype" w:cs="Palatino Linotype"/>
                <w:b/>
                <w:sz w:val="18"/>
                <w:szCs w:val="18"/>
              </w:rPr>
              <w:t>IPOMEX</w:t>
            </w:r>
          </w:p>
        </w:tc>
        <w:tc>
          <w:tcPr>
            <w:tcW w:w="1276" w:type="dxa"/>
            <w:vAlign w:val="center"/>
          </w:tcPr>
          <w:p w14:paraId="74DE2973" w14:textId="3582C804" w:rsidR="00E90EE2" w:rsidRPr="004278D5" w:rsidRDefault="009E6FA1"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09E928C7" w14:textId="7D9866BD"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50CE017B" w14:textId="1DDF73C3"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E90EE2" w:rsidRPr="004278D5" w14:paraId="389671CB" w14:textId="77777777" w:rsidTr="00C9527A">
        <w:trPr>
          <w:trHeight w:val="600"/>
        </w:trPr>
        <w:tc>
          <w:tcPr>
            <w:tcW w:w="1271" w:type="dxa"/>
            <w:shd w:val="clear" w:color="auto" w:fill="D9D9D9" w:themeFill="background1" w:themeFillShade="D9"/>
            <w:vAlign w:val="center"/>
            <w:hideMark/>
          </w:tcPr>
          <w:p w14:paraId="61A6F77B" w14:textId="77777777" w:rsidR="00E90EE2" w:rsidRPr="004278D5" w:rsidRDefault="00E90EE2" w:rsidP="00B02BC4">
            <w:pPr>
              <w:spacing w:line="240" w:lineRule="auto"/>
              <w:ind w:right="-108"/>
              <w:jc w:val="left"/>
              <w:rPr>
                <w:rFonts w:eastAsia="Palatino Linotype" w:cs="Palatino Linotype"/>
                <w:b/>
                <w:sz w:val="18"/>
                <w:szCs w:val="18"/>
              </w:rPr>
            </w:pPr>
            <w:r w:rsidRPr="004278D5">
              <w:rPr>
                <w:rFonts w:eastAsia="Palatino Linotype" w:cs="Palatino Linotype"/>
                <w:b/>
                <w:sz w:val="18"/>
                <w:szCs w:val="18"/>
              </w:rPr>
              <w:t>Medio Ambiente</w:t>
            </w:r>
          </w:p>
        </w:tc>
        <w:tc>
          <w:tcPr>
            <w:tcW w:w="1418" w:type="dxa"/>
            <w:vAlign w:val="center"/>
            <w:hideMark/>
          </w:tcPr>
          <w:p w14:paraId="5D710731" w14:textId="5B7F1629"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542DD703" w14:textId="56B28B01"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tcPr>
          <w:p w14:paraId="7D9E83B9" w14:textId="47D86C17" w:rsidR="00E90EE2" w:rsidRPr="004278D5" w:rsidRDefault="00D26871"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tcPr>
          <w:p w14:paraId="45305727" w14:textId="7540185E" w:rsidR="00E90EE2" w:rsidRPr="004278D5" w:rsidRDefault="009E6FA1"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6A8C5240" w14:textId="5AAA649C"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243C4E59" w14:textId="544A8521"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Se mencionó que la primera sesión de comisiones unidas se celebró el 16 de noviembre, está en proceso</w:t>
            </w:r>
          </w:p>
        </w:tc>
      </w:tr>
      <w:tr w:rsidR="00E90EE2" w:rsidRPr="004278D5" w14:paraId="64E85FFE" w14:textId="77777777" w:rsidTr="00C9527A">
        <w:trPr>
          <w:trHeight w:val="600"/>
        </w:trPr>
        <w:tc>
          <w:tcPr>
            <w:tcW w:w="1271" w:type="dxa"/>
            <w:shd w:val="clear" w:color="auto" w:fill="D9D9D9" w:themeFill="background1" w:themeFillShade="D9"/>
            <w:vAlign w:val="center"/>
            <w:hideMark/>
          </w:tcPr>
          <w:p w14:paraId="7E983AD4" w14:textId="77777777" w:rsidR="00E90EE2" w:rsidRPr="004278D5" w:rsidRDefault="00E90EE2" w:rsidP="00B02BC4">
            <w:pPr>
              <w:spacing w:line="240" w:lineRule="auto"/>
              <w:ind w:right="-108"/>
              <w:jc w:val="left"/>
              <w:rPr>
                <w:rFonts w:eastAsia="Palatino Linotype" w:cs="Palatino Linotype"/>
                <w:b/>
                <w:sz w:val="18"/>
                <w:szCs w:val="18"/>
              </w:rPr>
            </w:pPr>
            <w:r w:rsidRPr="004278D5">
              <w:rPr>
                <w:rFonts w:eastAsia="Palatino Linotype" w:cs="Palatino Linotype"/>
                <w:b/>
                <w:sz w:val="18"/>
                <w:szCs w:val="18"/>
              </w:rPr>
              <w:t xml:space="preserve">Fomento Agropecuario y Forestal </w:t>
            </w:r>
          </w:p>
        </w:tc>
        <w:tc>
          <w:tcPr>
            <w:tcW w:w="1418" w:type="dxa"/>
            <w:vAlign w:val="center"/>
            <w:hideMark/>
          </w:tcPr>
          <w:p w14:paraId="3115DF29" w14:textId="73BB89A6"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2F1F0362" w14:textId="1CE2E7E1"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tcPr>
          <w:p w14:paraId="53D1981F" w14:textId="54B776BC" w:rsidR="00E90EE2" w:rsidRPr="004278D5" w:rsidRDefault="00D26871"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tcPr>
          <w:p w14:paraId="2AC5CF14" w14:textId="36F3C2F6" w:rsidR="00E90EE2" w:rsidRPr="004278D5" w:rsidRDefault="009E6FA1"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01A608BD" w14:textId="55E28991"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59A9DF4D" w14:textId="2068B950"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E90EE2" w:rsidRPr="004278D5" w14:paraId="1C9B96DF" w14:textId="77777777" w:rsidTr="00C9527A">
        <w:trPr>
          <w:trHeight w:val="600"/>
        </w:trPr>
        <w:tc>
          <w:tcPr>
            <w:tcW w:w="1271" w:type="dxa"/>
            <w:shd w:val="clear" w:color="auto" w:fill="D9D9D9" w:themeFill="background1" w:themeFillShade="D9"/>
            <w:vAlign w:val="center"/>
            <w:hideMark/>
          </w:tcPr>
          <w:p w14:paraId="41B78278" w14:textId="77777777" w:rsidR="00E90EE2" w:rsidRPr="004278D5" w:rsidRDefault="00E90EE2" w:rsidP="00B02BC4">
            <w:pPr>
              <w:spacing w:line="240" w:lineRule="auto"/>
              <w:ind w:right="-108"/>
              <w:jc w:val="left"/>
              <w:rPr>
                <w:rFonts w:eastAsia="Palatino Linotype" w:cs="Palatino Linotype"/>
                <w:b/>
                <w:sz w:val="18"/>
                <w:szCs w:val="18"/>
              </w:rPr>
            </w:pPr>
            <w:r w:rsidRPr="004278D5">
              <w:rPr>
                <w:rFonts w:eastAsia="Palatino Linotype" w:cs="Palatino Linotype"/>
                <w:b/>
                <w:sz w:val="18"/>
                <w:szCs w:val="18"/>
              </w:rPr>
              <w:t>Turismo</w:t>
            </w:r>
          </w:p>
        </w:tc>
        <w:tc>
          <w:tcPr>
            <w:tcW w:w="1418" w:type="dxa"/>
            <w:vAlign w:val="center"/>
            <w:hideMark/>
          </w:tcPr>
          <w:p w14:paraId="3814FE5A" w14:textId="6A63CF34"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186E847C" w14:textId="2CC9203E"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tcPr>
          <w:p w14:paraId="62DD4EF4" w14:textId="1D52F5F9" w:rsidR="00E90EE2" w:rsidRPr="004278D5" w:rsidRDefault="00D26871"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tcPr>
          <w:p w14:paraId="5F2AD289" w14:textId="408B381A" w:rsidR="00E90EE2" w:rsidRPr="004278D5" w:rsidRDefault="009E6FA1"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08DBC131" w14:textId="6EC451CB"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718F2C18" w14:textId="6C99F1C0"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E90EE2" w:rsidRPr="004278D5" w14:paraId="3E5BFA67" w14:textId="77777777" w:rsidTr="00C9527A">
        <w:trPr>
          <w:trHeight w:val="600"/>
        </w:trPr>
        <w:tc>
          <w:tcPr>
            <w:tcW w:w="1271" w:type="dxa"/>
            <w:shd w:val="clear" w:color="auto" w:fill="D9D9D9" w:themeFill="background1" w:themeFillShade="D9"/>
            <w:vAlign w:val="center"/>
            <w:hideMark/>
          </w:tcPr>
          <w:p w14:paraId="17F7B01F" w14:textId="77777777" w:rsidR="00E90EE2" w:rsidRPr="004278D5" w:rsidRDefault="00E90EE2" w:rsidP="00B02BC4">
            <w:pPr>
              <w:spacing w:line="240" w:lineRule="auto"/>
              <w:ind w:right="-108"/>
              <w:jc w:val="left"/>
              <w:rPr>
                <w:rFonts w:eastAsia="Palatino Linotype" w:cs="Palatino Linotype"/>
                <w:b/>
                <w:sz w:val="18"/>
                <w:szCs w:val="18"/>
              </w:rPr>
            </w:pPr>
            <w:r w:rsidRPr="004278D5">
              <w:rPr>
                <w:rFonts w:eastAsia="Palatino Linotype" w:cs="Palatino Linotype"/>
                <w:b/>
                <w:sz w:val="18"/>
                <w:szCs w:val="18"/>
              </w:rPr>
              <w:t>Asuntos Indígenas</w:t>
            </w:r>
          </w:p>
        </w:tc>
        <w:tc>
          <w:tcPr>
            <w:tcW w:w="1418" w:type="dxa"/>
            <w:vAlign w:val="center"/>
            <w:hideMark/>
          </w:tcPr>
          <w:p w14:paraId="142C5734" w14:textId="4081070C"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041A1360" w14:textId="3A341DD7" w:rsidR="00E90EE2" w:rsidRPr="004278D5" w:rsidRDefault="0035246B"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tcPr>
          <w:p w14:paraId="7766072A" w14:textId="12B3059C" w:rsidR="00E90EE2" w:rsidRPr="004278D5" w:rsidRDefault="00D26871"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tcPr>
          <w:p w14:paraId="202DC66E" w14:textId="37F40407" w:rsidR="00E90EE2" w:rsidRPr="004278D5" w:rsidRDefault="009E6FA1"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17221A4B" w14:textId="7C82DBF1"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125768CB" w14:textId="68DC3BB9" w:rsidR="00E90EE2" w:rsidRPr="004278D5" w:rsidRDefault="00C57D85" w:rsidP="00B02BC4">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3432E74C" w14:textId="77777777" w:rsidTr="00E90EE2">
        <w:trPr>
          <w:trHeight w:val="1200"/>
        </w:trPr>
        <w:tc>
          <w:tcPr>
            <w:tcW w:w="1271" w:type="dxa"/>
            <w:shd w:val="clear" w:color="auto" w:fill="D9D9D9" w:themeFill="background1" w:themeFillShade="D9"/>
            <w:vAlign w:val="center"/>
            <w:hideMark/>
          </w:tcPr>
          <w:p w14:paraId="69A22645"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Infraestructura e inversión pública</w:t>
            </w:r>
          </w:p>
        </w:tc>
        <w:tc>
          <w:tcPr>
            <w:tcW w:w="1418" w:type="dxa"/>
            <w:vAlign w:val="center"/>
            <w:hideMark/>
          </w:tcPr>
          <w:p w14:paraId="0CA311A4" w14:textId="5F44BEA7"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5" w:type="dxa"/>
            <w:vAlign w:val="center"/>
            <w:hideMark/>
          </w:tcPr>
          <w:p w14:paraId="66E87B9F" w14:textId="595EFB4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418" w:type="dxa"/>
            <w:vAlign w:val="center"/>
            <w:hideMark/>
          </w:tcPr>
          <w:p w14:paraId="7FDB61B1" w14:textId="57533274"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6" w:type="dxa"/>
            <w:vAlign w:val="center"/>
            <w:hideMark/>
          </w:tcPr>
          <w:p w14:paraId="1E3FC8D3" w14:textId="1C3EE4DF"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La primera sesión ordinaria puede consultarse en </w:t>
            </w:r>
            <w:r w:rsidRPr="004278D5">
              <w:rPr>
                <w:rFonts w:eastAsia="Palatino Linotype" w:cs="Palatino Linotype"/>
                <w:b/>
                <w:sz w:val="18"/>
                <w:szCs w:val="18"/>
              </w:rPr>
              <w:t>IPOMEX</w:t>
            </w:r>
          </w:p>
        </w:tc>
        <w:tc>
          <w:tcPr>
            <w:tcW w:w="1417" w:type="dxa"/>
            <w:vAlign w:val="center"/>
            <w:hideMark/>
          </w:tcPr>
          <w:p w14:paraId="10081482" w14:textId="433CAEDA"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hideMark/>
          </w:tcPr>
          <w:p w14:paraId="21076824" w14:textId="573E5833"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Se menciona que la </w:t>
            </w:r>
            <w:r w:rsidR="00C57D85" w:rsidRPr="004278D5">
              <w:rPr>
                <w:rFonts w:eastAsia="Palatino Linotype" w:cs="Palatino Linotype"/>
                <w:sz w:val="18"/>
                <w:szCs w:val="18"/>
              </w:rPr>
              <w:t>primera</w:t>
            </w:r>
            <w:r w:rsidRPr="004278D5">
              <w:rPr>
                <w:rFonts w:eastAsia="Palatino Linotype" w:cs="Palatino Linotype"/>
                <w:sz w:val="18"/>
                <w:szCs w:val="18"/>
              </w:rPr>
              <w:t xml:space="preserve"> sesión se celebró el 18 de noviembre, está en proceso</w:t>
            </w:r>
          </w:p>
        </w:tc>
      </w:tr>
      <w:tr w:rsidR="00D26871" w:rsidRPr="004278D5" w14:paraId="3002C47D" w14:textId="77777777" w:rsidTr="00C9527A">
        <w:trPr>
          <w:trHeight w:val="900"/>
        </w:trPr>
        <w:tc>
          <w:tcPr>
            <w:tcW w:w="1271" w:type="dxa"/>
            <w:shd w:val="clear" w:color="auto" w:fill="D9D9D9" w:themeFill="background1" w:themeFillShade="D9"/>
            <w:vAlign w:val="center"/>
            <w:hideMark/>
          </w:tcPr>
          <w:p w14:paraId="1FE02D9F"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Seguridad Pública, Tránsito y Protección Civil</w:t>
            </w:r>
          </w:p>
        </w:tc>
        <w:tc>
          <w:tcPr>
            <w:tcW w:w="1418" w:type="dxa"/>
            <w:vAlign w:val="center"/>
            <w:hideMark/>
          </w:tcPr>
          <w:p w14:paraId="7642EC86" w14:textId="483CD7BA"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0078C0A0" w14:textId="0F8475D4"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tcPr>
          <w:p w14:paraId="33827BFD" w14:textId="400747AC"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tcPr>
          <w:p w14:paraId="2FDB65CA" w14:textId="274B5E6E"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0EDCC34D" w14:textId="0A0CB63E"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463D12B0" w14:textId="63EC147A"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21CDD6EB" w14:textId="77777777" w:rsidTr="00C9527A">
        <w:trPr>
          <w:trHeight w:val="900"/>
        </w:trPr>
        <w:tc>
          <w:tcPr>
            <w:tcW w:w="1271" w:type="dxa"/>
            <w:shd w:val="clear" w:color="auto" w:fill="D9D9D9" w:themeFill="background1" w:themeFillShade="D9"/>
            <w:vAlign w:val="center"/>
            <w:hideMark/>
          </w:tcPr>
          <w:p w14:paraId="7538C9C5"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Asuntos Internacionales y Apoyo al Migrante</w:t>
            </w:r>
          </w:p>
        </w:tc>
        <w:tc>
          <w:tcPr>
            <w:tcW w:w="1418" w:type="dxa"/>
            <w:vAlign w:val="center"/>
            <w:hideMark/>
          </w:tcPr>
          <w:p w14:paraId="1EA18D05" w14:textId="5A4CB35D"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36ABB56F" w14:textId="03D59C1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tcPr>
          <w:p w14:paraId="745C3B23" w14:textId="72555FE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tcPr>
          <w:p w14:paraId="1155A96D" w14:textId="11726C4B"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1E5169E1" w14:textId="24B82238"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3457A7D1" w14:textId="72DA7837"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3CF84444" w14:textId="77777777" w:rsidTr="00E90EE2">
        <w:trPr>
          <w:trHeight w:val="1200"/>
        </w:trPr>
        <w:tc>
          <w:tcPr>
            <w:tcW w:w="1271" w:type="dxa"/>
            <w:shd w:val="clear" w:color="auto" w:fill="D9D9D9" w:themeFill="background1" w:themeFillShade="D9"/>
            <w:vAlign w:val="center"/>
            <w:hideMark/>
          </w:tcPr>
          <w:p w14:paraId="70BAAE9D"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Desarrollo Económico (mercados, tianguis, central de abastos, rastro)</w:t>
            </w:r>
          </w:p>
        </w:tc>
        <w:tc>
          <w:tcPr>
            <w:tcW w:w="1418" w:type="dxa"/>
            <w:vAlign w:val="center"/>
            <w:hideMark/>
          </w:tcPr>
          <w:p w14:paraId="44C9B48C" w14:textId="3CB3F247"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Tercera sesión ordinaria en versión pública</w:t>
            </w:r>
          </w:p>
        </w:tc>
        <w:tc>
          <w:tcPr>
            <w:tcW w:w="1275" w:type="dxa"/>
            <w:vAlign w:val="center"/>
            <w:hideMark/>
          </w:tcPr>
          <w:p w14:paraId="09202DEA" w14:textId="6A01203A"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Cuarta y Quinta sesiones ordinarias en versión pública</w:t>
            </w:r>
          </w:p>
        </w:tc>
        <w:tc>
          <w:tcPr>
            <w:tcW w:w="1418" w:type="dxa"/>
            <w:vAlign w:val="center"/>
            <w:hideMark/>
          </w:tcPr>
          <w:p w14:paraId="328E0F53" w14:textId="5534713C"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Sexta y Séptima sesiones ordinarias en versión pública</w:t>
            </w:r>
          </w:p>
        </w:tc>
        <w:tc>
          <w:tcPr>
            <w:tcW w:w="1276" w:type="dxa"/>
            <w:vAlign w:val="center"/>
            <w:hideMark/>
          </w:tcPr>
          <w:p w14:paraId="0EEEA82A" w14:textId="3765E26D"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Octava sesión ordinaria en versión pública</w:t>
            </w:r>
          </w:p>
        </w:tc>
        <w:tc>
          <w:tcPr>
            <w:tcW w:w="1417" w:type="dxa"/>
            <w:vAlign w:val="center"/>
            <w:hideMark/>
          </w:tcPr>
          <w:p w14:paraId="74B611E5" w14:textId="6D5C3D8C"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Novena sesión ordinaria en versión pública</w:t>
            </w:r>
          </w:p>
        </w:tc>
        <w:tc>
          <w:tcPr>
            <w:tcW w:w="1263" w:type="dxa"/>
            <w:vAlign w:val="center"/>
            <w:hideMark/>
          </w:tcPr>
          <w:p w14:paraId="07D978B4" w14:textId="5D0DC92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Décima sesión ordinaria en versión pública</w:t>
            </w:r>
          </w:p>
        </w:tc>
      </w:tr>
      <w:tr w:rsidR="00D26871" w:rsidRPr="004278D5" w14:paraId="2D1D0971" w14:textId="77777777" w:rsidTr="00E90EE2">
        <w:trPr>
          <w:trHeight w:val="900"/>
        </w:trPr>
        <w:tc>
          <w:tcPr>
            <w:tcW w:w="1271" w:type="dxa"/>
            <w:shd w:val="clear" w:color="auto" w:fill="D9D9D9" w:themeFill="background1" w:themeFillShade="D9"/>
            <w:vAlign w:val="center"/>
            <w:hideMark/>
          </w:tcPr>
          <w:p w14:paraId="1B5FCB5C"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Protección e inclusión a personas con discapacidad</w:t>
            </w:r>
          </w:p>
        </w:tc>
        <w:tc>
          <w:tcPr>
            <w:tcW w:w="1418" w:type="dxa"/>
            <w:vAlign w:val="center"/>
            <w:hideMark/>
          </w:tcPr>
          <w:p w14:paraId="4509360E" w14:textId="0A15D8D5"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5" w:type="dxa"/>
            <w:vAlign w:val="center"/>
            <w:hideMark/>
          </w:tcPr>
          <w:p w14:paraId="0D6B8251" w14:textId="4F360D0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418" w:type="dxa"/>
            <w:vAlign w:val="center"/>
            <w:hideMark/>
          </w:tcPr>
          <w:p w14:paraId="70731EFC" w14:textId="74E6BC82"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6" w:type="dxa"/>
            <w:vAlign w:val="center"/>
            <w:hideMark/>
          </w:tcPr>
          <w:p w14:paraId="0B78A748" w14:textId="2E91B3B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417" w:type="dxa"/>
            <w:vAlign w:val="center"/>
            <w:hideMark/>
          </w:tcPr>
          <w:p w14:paraId="2EB620D7" w14:textId="45181C7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63" w:type="dxa"/>
            <w:vAlign w:val="center"/>
            <w:hideMark/>
          </w:tcPr>
          <w:p w14:paraId="1C16ADFA" w14:textId="3F570351"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r>
      <w:tr w:rsidR="00D26871" w:rsidRPr="004278D5" w14:paraId="590E1529" w14:textId="77777777" w:rsidTr="00E90EE2">
        <w:trPr>
          <w:trHeight w:val="600"/>
        </w:trPr>
        <w:tc>
          <w:tcPr>
            <w:tcW w:w="1271" w:type="dxa"/>
            <w:shd w:val="clear" w:color="auto" w:fill="D9D9D9" w:themeFill="background1" w:themeFillShade="D9"/>
            <w:vAlign w:val="center"/>
            <w:hideMark/>
          </w:tcPr>
          <w:p w14:paraId="4E0001AD"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Atención al Adulto Mayor</w:t>
            </w:r>
          </w:p>
        </w:tc>
        <w:tc>
          <w:tcPr>
            <w:tcW w:w="1418" w:type="dxa"/>
            <w:vAlign w:val="center"/>
            <w:hideMark/>
          </w:tcPr>
          <w:p w14:paraId="714D2A94" w14:textId="4BF53DE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5" w:type="dxa"/>
            <w:vAlign w:val="center"/>
            <w:hideMark/>
          </w:tcPr>
          <w:p w14:paraId="38675CB6" w14:textId="63FA53BD"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418" w:type="dxa"/>
            <w:vAlign w:val="center"/>
            <w:hideMark/>
          </w:tcPr>
          <w:p w14:paraId="705C9026" w14:textId="52CAF786"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6" w:type="dxa"/>
            <w:vAlign w:val="center"/>
            <w:hideMark/>
          </w:tcPr>
          <w:p w14:paraId="2A13006F" w14:textId="1ACC6C4A"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Segunda sesión ordinaria</w:t>
            </w:r>
          </w:p>
        </w:tc>
        <w:tc>
          <w:tcPr>
            <w:tcW w:w="1417" w:type="dxa"/>
            <w:vAlign w:val="center"/>
            <w:hideMark/>
          </w:tcPr>
          <w:p w14:paraId="36047B44" w14:textId="470592F0"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hideMark/>
          </w:tcPr>
          <w:p w14:paraId="64F9AA7B" w14:textId="4242C566"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2EE0C9DD" w14:textId="77777777" w:rsidTr="00E90EE2">
        <w:trPr>
          <w:trHeight w:val="600"/>
        </w:trPr>
        <w:tc>
          <w:tcPr>
            <w:tcW w:w="1271" w:type="dxa"/>
            <w:shd w:val="clear" w:color="auto" w:fill="D9D9D9" w:themeFill="background1" w:themeFillShade="D9"/>
            <w:vAlign w:val="center"/>
            <w:hideMark/>
          </w:tcPr>
          <w:p w14:paraId="0C4EB5FE"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Protección y Bienestar Animal</w:t>
            </w:r>
          </w:p>
        </w:tc>
        <w:tc>
          <w:tcPr>
            <w:tcW w:w="1418" w:type="dxa"/>
            <w:vAlign w:val="center"/>
            <w:hideMark/>
          </w:tcPr>
          <w:p w14:paraId="42A87A8F" w14:textId="4C98BF71"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5" w:type="dxa"/>
            <w:vAlign w:val="center"/>
            <w:hideMark/>
          </w:tcPr>
          <w:p w14:paraId="54729D02" w14:textId="48B331B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418" w:type="dxa"/>
            <w:vAlign w:val="center"/>
            <w:hideMark/>
          </w:tcPr>
          <w:p w14:paraId="4BFE467E" w14:textId="0CE7542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6" w:type="dxa"/>
            <w:vAlign w:val="center"/>
            <w:hideMark/>
          </w:tcPr>
          <w:p w14:paraId="74E337C5" w14:textId="72D4132C"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417" w:type="dxa"/>
            <w:vAlign w:val="center"/>
            <w:hideMark/>
          </w:tcPr>
          <w:p w14:paraId="4BDF8544" w14:textId="400FF469"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63" w:type="dxa"/>
            <w:vAlign w:val="center"/>
            <w:hideMark/>
          </w:tcPr>
          <w:p w14:paraId="59084F8D" w14:textId="52492B2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r>
      <w:tr w:rsidR="00D26871" w:rsidRPr="004278D5" w14:paraId="04F9E07A" w14:textId="77777777" w:rsidTr="00E90EE2">
        <w:trPr>
          <w:trHeight w:val="900"/>
        </w:trPr>
        <w:tc>
          <w:tcPr>
            <w:tcW w:w="1271" w:type="dxa"/>
            <w:shd w:val="clear" w:color="auto" w:fill="D9D9D9" w:themeFill="background1" w:themeFillShade="D9"/>
            <w:vAlign w:val="center"/>
            <w:hideMark/>
          </w:tcPr>
          <w:p w14:paraId="00ACDD82"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Límites territoriales y nomenclatura municipal</w:t>
            </w:r>
          </w:p>
        </w:tc>
        <w:tc>
          <w:tcPr>
            <w:tcW w:w="1418" w:type="dxa"/>
            <w:vAlign w:val="center"/>
            <w:hideMark/>
          </w:tcPr>
          <w:p w14:paraId="02BA7CE0" w14:textId="16C41068"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47555D24" w14:textId="37C5A135"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hideMark/>
          </w:tcPr>
          <w:p w14:paraId="30E30328" w14:textId="73FA32B6"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Primera sesión ordinaria</w:t>
            </w:r>
          </w:p>
        </w:tc>
        <w:tc>
          <w:tcPr>
            <w:tcW w:w="1276" w:type="dxa"/>
            <w:vAlign w:val="center"/>
            <w:hideMark/>
          </w:tcPr>
          <w:p w14:paraId="0FFCF54B" w14:textId="6DB133EA"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hideMark/>
          </w:tcPr>
          <w:p w14:paraId="765AF6F7" w14:textId="3BE2DDCD"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hideMark/>
          </w:tcPr>
          <w:p w14:paraId="1AC14ED4" w14:textId="169BB7CB"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735CAC63" w14:textId="77777777" w:rsidTr="00C9527A">
        <w:trPr>
          <w:trHeight w:val="300"/>
        </w:trPr>
        <w:tc>
          <w:tcPr>
            <w:tcW w:w="1271" w:type="dxa"/>
            <w:shd w:val="clear" w:color="auto" w:fill="D9D9D9" w:themeFill="background1" w:themeFillShade="D9"/>
            <w:vAlign w:val="center"/>
            <w:hideMark/>
          </w:tcPr>
          <w:p w14:paraId="01256A69"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Movilidad</w:t>
            </w:r>
          </w:p>
        </w:tc>
        <w:tc>
          <w:tcPr>
            <w:tcW w:w="1418" w:type="dxa"/>
            <w:vAlign w:val="center"/>
          </w:tcPr>
          <w:p w14:paraId="136FF991" w14:textId="16E0E964"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5" w:type="dxa"/>
            <w:vAlign w:val="center"/>
          </w:tcPr>
          <w:p w14:paraId="49C5E4BA" w14:textId="0DB5EA0F"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418" w:type="dxa"/>
            <w:vAlign w:val="center"/>
          </w:tcPr>
          <w:p w14:paraId="47E489A0" w14:textId="7299B4B1"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6" w:type="dxa"/>
            <w:vAlign w:val="center"/>
            <w:hideMark/>
          </w:tcPr>
          <w:p w14:paraId="25809D63" w14:textId="1CB531F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La primera sesión ordinaria puede consultarse en </w:t>
            </w:r>
            <w:r w:rsidRPr="004278D5">
              <w:rPr>
                <w:rFonts w:eastAsia="Palatino Linotype" w:cs="Palatino Linotype"/>
                <w:b/>
                <w:sz w:val="18"/>
                <w:szCs w:val="18"/>
              </w:rPr>
              <w:t>IPOMEX</w:t>
            </w:r>
          </w:p>
        </w:tc>
        <w:tc>
          <w:tcPr>
            <w:tcW w:w="1417" w:type="dxa"/>
            <w:vAlign w:val="center"/>
          </w:tcPr>
          <w:p w14:paraId="5222A5C5" w14:textId="0963C86F"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163E695C" w14:textId="6EE6A323"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1320225C" w14:textId="77777777" w:rsidTr="00C9527A">
        <w:trPr>
          <w:trHeight w:val="900"/>
        </w:trPr>
        <w:tc>
          <w:tcPr>
            <w:tcW w:w="1271" w:type="dxa"/>
            <w:shd w:val="clear" w:color="auto" w:fill="D9D9D9" w:themeFill="background1" w:themeFillShade="D9"/>
            <w:vAlign w:val="center"/>
            <w:hideMark/>
          </w:tcPr>
          <w:p w14:paraId="454E341F"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Comisión de Atención a la Violencia en Contra de las Mujeres</w:t>
            </w:r>
          </w:p>
        </w:tc>
        <w:tc>
          <w:tcPr>
            <w:tcW w:w="1418" w:type="dxa"/>
            <w:vAlign w:val="center"/>
            <w:hideMark/>
          </w:tcPr>
          <w:p w14:paraId="6432614D" w14:textId="59A3089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7BCBB138" w14:textId="47CF337B"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tcPr>
          <w:p w14:paraId="505AA0E9" w14:textId="504E347B"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tcPr>
          <w:p w14:paraId="3FDBF651" w14:textId="42217A77"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74855BF0" w14:textId="540CFE53"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3B24F036" w14:textId="210D5EFE"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02826394" w14:textId="77777777" w:rsidTr="00E90EE2">
        <w:trPr>
          <w:trHeight w:val="600"/>
        </w:trPr>
        <w:tc>
          <w:tcPr>
            <w:tcW w:w="1271" w:type="dxa"/>
            <w:shd w:val="clear" w:color="auto" w:fill="D9D9D9" w:themeFill="background1" w:themeFillShade="D9"/>
            <w:vAlign w:val="center"/>
            <w:hideMark/>
          </w:tcPr>
          <w:p w14:paraId="52D2D59F"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Derechos Humanos</w:t>
            </w:r>
          </w:p>
        </w:tc>
        <w:tc>
          <w:tcPr>
            <w:tcW w:w="1418" w:type="dxa"/>
            <w:vAlign w:val="center"/>
            <w:hideMark/>
          </w:tcPr>
          <w:p w14:paraId="7D5A296C" w14:textId="42B90C1A"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5" w:type="dxa"/>
            <w:vAlign w:val="center"/>
            <w:hideMark/>
          </w:tcPr>
          <w:p w14:paraId="06F40D53" w14:textId="6342DEF4"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418" w:type="dxa"/>
            <w:vAlign w:val="center"/>
            <w:hideMark/>
          </w:tcPr>
          <w:p w14:paraId="5BAFCAA5" w14:textId="460BF89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6" w:type="dxa"/>
            <w:vAlign w:val="center"/>
            <w:hideMark/>
          </w:tcPr>
          <w:p w14:paraId="01FDFD34" w14:textId="036C4DE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Primera sesión</w:t>
            </w:r>
          </w:p>
        </w:tc>
        <w:tc>
          <w:tcPr>
            <w:tcW w:w="1417" w:type="dxa"/>
            <w:vAlign w:val="center"/>
            <w:hideMark/>
          </w:tcPr>
          <w:p w14:paraId="07E75E87" w14:textId="3F19AD65"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63" w:type="dxa"/>
            <w:vAlign w:val="center"/>
            <w:hideMark/>
          </w:tcPr>
          <w:p w14:paraId="52222215" w14:textId="2EFA2F8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r>
      <w:tr w:rsidR="00D26871" w:rsidRPr="004278D5" w14:paraId="3CA8364F" w14:textId="77777777" w:rsidTr="00E90EE2">
        <w:trPr>
          <w:trHeight w:val="1200"/>
        </w:trPr>
        <w:tc>
          <w:tcPr>
            <w:tcW w:w="1271" w:type="dxa"/>
            <w:shd w:val="clear" w:color="auto" w:fill="D9D9D9" w:themeFill="background1" w:themeFillShade="D9"/>
            <w:vAlign w:val="center"/>
            <w:hideMark/>
          </w:tcPr>
          <w:p w14:paraId="5F32D4CB"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Transparencia, Acceso a la Información Pública y Protección de Datos Personales</w:t>
            </w:r>
          </w:p>
        </w:tc>
        <w:tc>
          <w:tcPr>
            <w:tcW w:w="1418" w:type="dxa"/>
            <w:vAlign w:val="center"/>
            <w:hideMark/>
          </w:tcPr>
          <w:p w14:paraId="3C1A5A26" w14:textId="624B5A8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5" w:type="dxa"/>
            <w:vAlign w:val="center"/>
            <w:hideMark/>
          </w:tcPr>
          <w:p w14:paraId="5A012B96" w14:textId="2BA24C1D"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418" w:type="dxa"/>
            <w:vAlign w:val="center"/>
            <w:hideMark/>
          </w:tcPr>
          <w:p w14:paraId="79F1F3C7" w14:textId="467288FF"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6" w:type="dxa"/>
            <w:vAlign w:val="center"/>
            <w:hideMark/>
          </w:tcPr>
          <w:p w14:paraId="522214C6" w14:textId="65A605E8"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417" w:type="dxa"/>
            <w:vAlign w:val="center"/>
            <w:hideMark/>
          </w:tcPr>
          <w:p w14:paraId="0083D6F6" w14:textId="2BEAA6C2"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63" w:type="dxa"/>
            <w:vAlign w:val="center"/>
            <w:hideMark/>
          </w:tcPr>
          <w:p w14:paraId="5CDA457A" w14:textId="42D2D65C"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r>
      <w:tr w:rsidR="00D26871" w:rsidRPr="004278D5" w14:paraId="21733670" w14:textId="77777777" w:rsidTr="00C9527A">
        <w:trPr>
          <w:trHeight w:val="600"/>
        </w:trPr>
        <w:tc>
          <w:tcPr>
            <w:tcW w:w="1271" w:type="dxa"/>
            <w:shd w:val="clear" w:color="auto" w:fill="D9D9D9" w:themeFill="background1" w:themeFillShade="D9"/>
            <w:vAlign w:val="center"/>
            <w:hideMark/>
          </w:tcPr>
          <w:p w14:paraId="1C38439A"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Transversalidad de Género</w:t>
            </w:r>
          </w:p>
        </w:tc>
        <w:tc>
          <w:tcPr>
            <w:tcW w:w="1418" w:type="dxa"/>
            <w:vAlign w:val="center"/>
            <w:hideMark/>
          </w:tcPr>
          <w:p w14:paraId="358628B0" w14:textId="7F8A301C"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76D3B530" w14:textId="76209558"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tcPr>
          <w:p w14:paraId="32DAD6B1" w14:textId="634038CF"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tcPr>
          <w:p w14:paraId="106B1FA4" w14:textId="1963F4C9"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78A99A29" w14:textId="1185923E"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1D8C10F5" w14:textId="1901F1B2"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30D35D38" w14:textId="77777777" w:rsidTr="00C9527A">
        <w:trPr>
          <w:trHeight w:val="600"/>
        </w:trPr>
        <w:tc>
          <w:tcPr>
            <w:tcW w:w="1271" w:type="dxa"/>
            <w:shd w:val="clear" w:color="auto" w:fill="D9D9D9" w:themeFill="background1" w:themeFillShade="D9"/>
            <w:vAlign w:val="center"/>
            <w:hideMark/>
          </w:tcPr>
          <w:p w14:paraId="5BFC1956"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Desarrollo Metropolitano</w:t>
            </w:r>
          </w:p>
        </w:tc>
        <w:tc>
          <w:tcPr>
            <w:tcW w:w="1418" w:type="dxa"/>
            <w:vAlign w:val="center"/>
            <w:hideMark/>
          </w:tcPr>
          <w:p w14:paraId="7164F059" w14:textId="4DE866C4"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48658D0E" w14:textId="1972C236"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tcPr>
          <w:p w14:paraId="7AE11C56" w14:textId="31D04D25"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tcPr>
          <w:p w14:paraId="29090FAC" w14:textId="2AB2766C"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5BAAF9D9" w14:textId="4C481111"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493FD4CB" w14:textId="7AA1EEB6"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173EAAAA" w14:textId="77777777" w:rsidTr="00E90EE2">
        <w:trPr>
          <w:trHeight w:val="300"/>
        </w:trPr>
        <w:tc>
          <w:tcPr>
            <w:tcW w:w="1271" w:type="dxa"/>
            <w:shd w:val="clear" w:color="auto" w:fill="D9D9D9" w:themeFill="background1" w:themeFillShade="D9"/>
            <w:vAlign w:val="center"/>
            <w:hideMark/>
          </w:tcPr>
          <w:p w14:paraId="37ABEF48"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Patrimonio Municipal</w:t>
            </w:r>
          </w:p>
        </w:tc>
        <w:tc>
          <w:tcPr>
            <w:tcW w:w="1418" w:type="dxa"/>
            <w:vAlign w:val="center"/>
            <w:hideMark/>
          </w:tcPr>
          <w:p w14:paraId="5A077100" w14:textId="2A602478"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Tercera sesión ordinaria</w:t>
            </w:r>
          </w:p>
        </w:tc>
        <w:tc>
          <w:tcPr>
            <w:tcW w:w="1275" w:type="dxa"/>
            <w:vAlign w:val="center"/>
            <w:hideMark/>
          </w:tcPr>
          <w:p w14:paraId="6A86F0A7" w14:textId="7C13C5A2"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418" w:type="dxa"/>
            <w:vAlign w:val="center"/>
            <w:hideMark/>
          </w:tcPr>
          <w:p w14:paraId="55CB26D6" w14:textId="29093D2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Cuarta sesión ordinaria</w:t>
            </w:r>
          </w:p>
        </w:tc>
        <w:tc>
          <w:tcPr>
            <w:tcW w:w="1276" w:type="dxa"/>
            <w:vAlign w:val="center"/>
            <w:hideMark/>
          </w:tcPr>
          <w:p w14:paraId="6D9DB65B" w14:textId="504313B2"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Quinta sesión ordinaria</w:t>
            </w:r>
          </w:p>
        </w:tc>
        <w:tc>
          <w:tcPr>
            <w:tcW w:w="1417" w:type="dxa"/>
            <w:vAlign w:val="center"/>
            <w:hideMark/>
          </w:tcPr>
          <w:p w14:paraId="5669C05C" w14:textId="1D62FF32"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Séptima sesión ordinaria</w:t>
            </w:r>
          </w:p>
        </w:tc>
        <w:tc>
          <w:tcPr>
            <w:tcW w:w="1263" w:type="dxa"/>
            <w:vAlign w:val="center"/>
            <w:hideMark/>
          </w:tcPr>
          <w:p w14:paraId="32057AA4" w14:textId="314FAD09"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 </w:t>
            </w:r>
            <w:r w:rsidR="00C57D85" w:rsidRPr="004278D5">
              <w:rPr>
                <w:rFonts w:eastAsia="Palatino Linotype" w:cs="Palatino Linotype"/>
                <w:sz w:val="18"/>
                <w:szCs w:val="18"/>
              </w:rPr>
              <w:t>No se pronunció</w:t>
            </w:r>
          </w:p>
        </w:tc>
      </w:tr>
      <w:tr w:rsidR="00D26871" w:rsidRPr="004278D5" w14:paraId="2952A017" w14:textId="77777777" w:rsidTr="00C9527A">
        <w:trPr>
          <w:trHeight w:val="600"/>
        </w:trPr>
        <w:tc>
          <w:tcPr>
            <w:tcW w:w="1271" w:type="dxa"/>
            <w:shd w:val="clear" w:color="auto" w:fill="D9D9D9" w:themeFill="background1" w:themeFillShade="D9"/>
            <w:vAlign w:val="center"/>
            <w:hideMark/>
          </w:tcPr>
          <w:p w14:paraId="5A26015D"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Innovación y Desarrollo Tecnológico</w:t>
            </w:r>
          </w:p>
        </w:tc>
        <w:tc>
          <w:tcPr>
            <w:tcW w:w="1418" w:type="dxa"/>
            <w:vAlign w:val="center"/>
            <w:hideMark/>
          </w:tcPr>
          <w:p w14:paraId="7F0F432B" w14:textId="7A39D9B5"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0790C887" w14:textId="7EA667DA"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hideMark/>
          </w:tcPr>
          <w:p w14:paraId="586998EA" w14:textId="1F2C4628"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tcPr>
          <w:p w14:paraId="661C39D9" w14:textId="1B75D7F1"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63E428CD" w14:textId="03C38A07"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42FE1AB0" w14:textId="58AE01EB"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r>
      <w:tr w:rsidR="00D26871" w:rsidRPr="004278D5" w14:paraId="248E8BFD" w14:textId="77777777" w:rsidTr="00C9527A">
        <w:trPr>
          <w:trHeight w:val="1200"/>
        </w:trPr>
        <w:tc>
          <w:tcPr>
            <w:tcW w:w="1271" w:type="dxa"/>
            <w:shd w:val="clear" w:color="auto" w:fill="D9D9D9" w:themeFill="background1" w:themeFillShade="D9"/>
            <w:vAlign w:val="center"/>
            <w:hideMark/>
          </w:tcPr>
          <w:p w14:paraId="61D45723"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Para el Seguimiento a la implementación de la Agenda 2030 en Toluca</w:t>
            </w:r>
          </w:p>
        </w:tc>
        <w:tc>
          <w:tcPr>
            <w:tcW w:w="1418" w:type="dxa"/>
            <w:vAlign w:val="center"/>
            <w:hideMark/>
          </w:tcPr>
          <w:p w14:paraId="2A1FD02E" w14:textId="64A4C5F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5" w:type="dxa"/>
            <w:vAlign w:val="center"/>
            <w:hideMark/>
          </w:tcPr>
          <w:p w14:paraId="21822EDC" w14:textId="61C78AE4"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8" w:type="dxa"/>
            <w:vAlign w:val="center"/>
            <w:hideMark/>
          </w:tcPr>
          <w:p w14:paraId="1A4C5F9A" w14:textId="008C2B7A"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76" w:type="dxa"/>
            <w:vAlign w:val="center"/>
          </w:tcPr>
          <w:p w14:paraId="7EFC5AD4" w14:textId="12E9EFB3"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32356696" w14:textId="7F92E1A4"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45AD4DCD" w14:textId="08B06670"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Se mencionó que la primera sesión de comisiones unidas se celebró el 16 de noviembre, está en proceso</w:t>
            </w:r>
          </w:p>
        </w:tc>
      </w:tr>
      <w:tr w:rsidR="00D26871" w:rsidRPr="004278D5" w14:paraId="2B55B5AA" w14:textId="77777777" w:rsidTr="00C9527A">
        <w:trPr>
          <w:trHeight w:val="300"/>
        </w:trPr>
        <w:tc>
          <w:tcPr>
            <w:tcW w:w="1271" w:type="dxa"/>
            <w:shd w:val="clear" w:color="auto" w:fill="D9D9D9" w:themeFill="background1" w:themeFillShade="D9"/>
            <w:vAlign w:val="center"/>
            <w:hideMark/>
          </w:tcPr>
          <w:p w14:paraId="0B9D2C93" w14:textId="77777777"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Desarrollo Social</w:t>
            </w:r>
          </w:p>
        </w:tc>
        <w:tc>
          <w:tcPr>
            <w:tcW w:w="1418" w:type="dxa"/>
            <w:vAlign w:val="center"/>
            <w:hideMark/>
          </w:tcPr>
          <w:p w14:paraId="27C3B7B4" w14:textId="7C5FE22E"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275" w:type="dxa"/>
            <w:vAlign w:val="center"/>
            <w:hideMark/>
          </w:tcPr>
          <w:p w14:paraId="1A6B45FD" w14:textId="74EB42C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No hubo sesión</w:t>
            </w:r>
          </w:p>
        </w:tc>
        <w:tc>
          <w:tcPr>
            <w:tcW w:w="1418" w:type="dxa"/>
            <w:vAlign w:val="center"/>
            <w:hideMark/>
          </w:tcPr>
          <w:p w14:paraId="2068CD55" w14:textId="51C03CDA"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Primera sesión ordinaria</w:t>
            </w:r>
          </w:p>
        </w:tc>
        <w:tc>
          <w:tcPr>
            <w:tcW w:w="1276" w:type="dxa"/>
            <w:vAlign w:val="center"/>
          </w:tcPr>
          <w:p w14:paraId="6F9A0839" w14:textId="339D73E1"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417" w:type="dxa"/>
            <w:vAlign w:val="center"/>
          </w:tcPr>
          <w:p w14:paraId="033A6474" w14:textId="40E74C23"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tc>
        <w:tc>
          <w:tcPr>
            <w:tcW w:w="1263" w:type="dxa"/>
            <w:vAlign w:val="center"/>
          </w:tcPr>
          <w:p w14:paraId="30212F30" w14:textId="77777777"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No se pronunció</w:t>
            </w:r>
          </w:p>
          <w:p w14:paraId="722C5F6C" w14:textId="268C716F" w:rsidR="009F76A3" w:rsidRPr="004278D5" w:rsidRDefault="009F76A3" w:rsidP="00D26871">
            <w:pPr>
              <w:spacing w:line="240" w:lineRule="auto"/>
              <w:jc w:val="left"/>
              <w:rPr>
                <w:rFonts w:eastAsia="Palatino Linotype" w:cs="Palatino Linotype"/>
                <w:sz w:val="18"/>
                <w:szCs w:val="18"/>
              </w:rPr>
            </w:pPr>
          </w:p>
        </w:tc>
      </w:tr>
      <w:tr w:rsidR="00D26871" w:rsidRPr="004278D5" w14:paraId="0385F9DB" w14:textId="77777777" w:rsidTr="00C9527A">
        <w:trPr>
          <w:trHeight w:val="1200"/>
        </w:trPr>
        <w:tc>
          <w:tcPr>
            <w:tcW w:w="1271" w:type="dxa"/>
            <w:shd w:val="clear" w:color="auto" w:fill="D9D9D9" w:themeFill="background1" w:themeFillShade="D9"/>
            <w:vAlign w:val="center"/>
            <w:hideMark/>
          </w:tcPr>
          <w:p w14:paraId="1226F5E1" w14:textId="4A9C5DEE" w:rsidR="00D26871" w:rsidRPr="004278D5" w:rsidRDefault="00D26871" w:rsidP="00D26871">
            <w:pPr>
              <w:spacing w:line="240" w:lineRule="auto"/>
              <w:ind w:right="-108"/>
              <w:jc w:val="left"/>
              <w:rPr>
                <w:rFonts w:eastAsia="Palatino Linotype" w:cs="Palatino Linotype"/>
                <w:b/>
                <w:sz w:val="18"/>
                <w:szCs w:val="18"/>
              </w:rPr>
            </w:pPr>
            <w:r w:rsidRPr="004278D5">
              <w:rPr>
                <w:rFonts w:eastAsia="Palatino Linotype" w:cs="Palatino Linotype"/>
                <w:b/>
                <w:sz w:val="18"/>
                <w:szCs w:val="18"/>
              </w:rPr>
              <w:t xml:space="preserve">Transitoria para la revisión y elaboración del </w:t>
            </w:r>
            <w:r w:rsidR="00DF5E8C" w:rsidRPr="004278D5">
              <w:rPr>
                <w:rFonts w:eastAsia="Palatino Linotype" w:cs="Palatino Linotype"/>
                <w:b/>
                <w:sz w:val="18"/>
                <w:szCs w:val="18"/>
              </w:rPr>
              <w:t>Bando</w:t>
            </w:r>
            <w:r w:rsidRPr="004278D5">
              <w:rPr>
                <w:rFonts w:eastAsia="Palatino Linotype" w:cs="Palatino Linotype"/>
                <w:b/>
                <w:sz w:val="18"/>
                <w:szCs w:val="18"/>
              </w:rPr>
              <w:t xml:space="preserve"> Municipal 2022</w:t>
            </w:r>
          </w:p>
        </w:tc>
        <w:tc>
          <w:tcPr>
            <w:tcW w:w="1418" w:type="dxa"/>
            <w:vAlign w:val="center"/>
            <w:hideMark/>
          </w:tcPr>
          <w:p w14:paraId="7BB37846" w14:textId="56DCD930"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c>
          <w:tcPr>
            <w:tcW w:w="1275" w:type="dxa"/>
            <w:vAlign w:val="center"/>
            <w:hideMark/>
          </w:tcPr>
          <w:p w14:paraId="2F1A16D5" w14:textId="03F66761"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c>
          <w:tcPr>
            <w:tcW w:w="1418" w:type="dxa"/>
            <w:vAlign w:val="center"/>
            <w:hideMark/>
          </w:tcPr>
          <w:p w14:paraId="16EAB788" w14:textId="3E284D3F" w:rsidR="00D26871" w:rsidRPr="004278D5" w:rsidRDefault="00D26871"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c>
          <w:tcPr>
            <w:tcW w:w="1276" w:type="dxa"/>
            <w:vAlign w:val="center"/>
          </w:tcPr>
          <w:p w14:paraId="458FA131" w14:textId="695B42F7" w:rsidR="00D26871" w:rsidRPr="004278D5" w:rsidRDefault="009E6FA1"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c>
          <w:tcPr>
            <w:tcW w:w="1417" w:type="dxa"/>
            <w:vAlign w:val="center"/>
          </w:tcPr>
          <w:p w14:paraId="3227A4E6" w14:textId="2FE65259"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c>
          <w:tcPr>
            <w:tcW w:w="1263" w:type="dxa"/>
            <w:vAlign w:val="center"/>
          </w:tcPr>
          <w:p w14:paraId="35EDEC10" w14:textId="31F1E74A" w:rsidR="00D26871" w:rsidRPr="004278D5" w:rsidRDefault="00C57D85" w:rsidP="00D26871">
            <w:pPr>
              <w:spacing w:line="240" w:lineRule="auto"/>
              <w:jc w:val="left"/>
              <w:rPr>
                <w:rFonts w:eastAsia="Palatino Linotype" w:cs="Palatino Linotype"/>
                <w:sz w:val="18"/>
                <w:szCs w:val="18"/>
              </w:rPr>
            </w:pPr>
            <w:r w:rsidRPr="004278D5">
              <w:rPr>
                <w:rFonts w:eastAsia="Palatino Linotype" w:cs="Palatino Linotype"/>
                <w:sz w:val="18"/>
                <w:szCs w:val="18"/>
              </w:rPr>
              <w:t xml:space="preserve">Puede consultarse en </w:t>
            </w:r>
            <w:r w:rsidRPr="004278D5">
              <w:rPr>
                <w:rFonts w:eastAsia="Palatino Linotype" w:cs="Palatino Linotype"/>
                <w:b/>
                <w:sz w:val="18"/>
                <w:szCs w:val="18"/>
              </w:rPr>
              <w:t>IPOMEX</w:t>
            </w:r>
          </w:p>
        </w:tc>
      </w:tr>
    </w:tbl>
    <w:p w14:paraId="3FB74934" w14:textId="77777777" w:rsidR="007A4597" w:rsidRPr="004278D5" w:rsidRDefault="007A4597" w:rsidP="00FC0631">
      <w:pPr>
        <w:rPr>
          <w:rFonts w:eastAsia="Palatino Linotype" w:cs="Palatino Linotype"/>
          <w:szCs w:val="24"/>
        </w:rPr>
      </w:pPr>
    </w:p>
    <w:p w14:paraId="7580145F" w14:textId="534F26F7" w:rsidR="007A4597" w:rsidRPr="004278D5" w:rsidRDefault="00C432BD" w:rsidP="00FC0631">
      <w:pPr>
        <w:rPr>
          <w:rFonts w:eastAsia="Palatino Linotype" w:cs="Palatino Linotype"/>
          <w:szCs w:val="24"/>
        </w:rPr>
      </w:pPr>
      <w:r w:rsidRPr="004278D5">
        <w:rPr>
          <w:rFonts w:eastAsia="Palatino Linotype" w:cs="Palatino Linotype"/>
          <w:szCs w:val="24"/>
        </w:rPr>
        <w:t>Como se puede observar</w:t>
      </w:r>
      <w:r w:rsidR="00DF5E8C" w:rsidRPr="004278D5">
        <w:rPr>
          <w:rFonts w:eastAsia="Palatino Linotype" w:cs="Palatino Linotype"/>
          <w:szCs w:val="24"/>
        </w:rPr>
        <w:t>, conforme a lo que se desprende del cuadro anterior, se tiene que el Sujeto Obligado únicamente colmó las pretensiones de la Recurrente respecto de las Comisiones de Hacienda (ingresos), de Desarrollo Económico (mercados, tianguis, central de abastos, rastro), de Protección y Bienestar Animal, de Derechos Humanos y de Transparencia, Acceso a la Información Pública y Protección de Datos Personales, ya sea porque se hizo entrega de las actas correspondientes o derivado del pronunciamiento respecto de que no se realizaron sesiones de las comisiones correspondientes.</w:t>
      </w:r>
    </w:p>
    <w:p w14:paraId="169CA211" w14:textId="77777777" w:rsidR="00DF5E8C" w:rsidRPr="004278D5" w:rsidRDefault="00DF5E8C" w:rsidP="00FC0631">
      <w:pPr>
        <w:rPr>
          <w:rFonts w:eastAsia="Palatino Linotype" w:cs="Palatino Linotype"/>
          <w:szCs w:val="24"/>
        </w:rPr>
      </w:pPr>
    </w:p>
    <w:p w14:paraId="75908DFC" w14:textId="274A8500" w:rsidR="00DF5E8C" w:rsidRPr="004278D5" w:rsidRDefault="00DF5E8C" w:rsidP="00FC0631">
      <w:pPr>
        <w:rPr>
          <w:rFonts w:eastAsia="Palatino Linotype" w:cs="Palatino Linotype"/>
          <w:szCs w:val="24"/>
        </w:rPr>
      </w:pPr>
      <w:r w:rsidRPr="004278D5">
        <w:rPr>
          <w:rFonts w:eastAsia="Palatino Linotype" w:cs="Palatino Linotype"/>
          <w:szCs w:val="24"/>
        </w:rPr>
        <w:t xml:space="preserve">Empero, no se puede tener por colmada la pretensión de la particular respecto del resto de las comisiones, dado que no se entregaron las actas correspondientes, no se </w:t>
      </w:r>
      <w:r w:rsidR="00F33BB6" w:rsidRPr="004278D5">
        <w:rPr>
          <w:rFonts w:eastAsia="Palatino Linotype" w:cs="Palatino Linotype"/>
          <w:szCs w:val="24"/>
        </w:rPr>
        <w:t>señaló de manera concreta y precisa la ubicación de la información en el portal IPOMEX o no se emitió pronunciamiento alguno; por lo que es necesario que se haga entrega de lo siguiente de la siguiente documentación:</w:t>
      </w:r>
    </w:p>
    <w:p w14:paraId="2059D717" w14:textId="77777777" w:rsidR="00C457E6" w:rsidRPr="004278D5" w:rsidRDefault="00C457E6" w:rsidP="00FC0631">
      <w:pPr>
        <w:rPr>
          <w:rFonts w:eastAsia="Palatino Linotype" w:cs="Palatino Linotype"/>
          <w:szCs w:val="24"/>
        </w:rPr>
      </w:pPr>
    </w:p>
    <w:p w14:paraId="687F3875" w14:textId="532B5DA5" w:rsidR="00F33BB6" w:rsidRPr="004278D5" w:rsidRDefault="00F33BB6" w:rsidP="00F33BB6">
      <w:pPr>
        <w:pStyle w:val="Prrafodelista"/>
        <w:numPr>
          <w:ilvl w:val="0"/>
          <w:numId w:val="47"/>
        </w:numPr>
        <w:rPr>
          <w:rFonts w:eastAsia="Palatino Linotype" w:cs="Palatino Linotype"/>
        </w:rPr>
      </w:pPr>
      <w:r w:rsidRPr="004278D5">
        <w:rPr>
          <w:rFonts w:eastAsia="Palatino Linotype" w:cs="Palatino Linotype"/>
        </w:rPr>
        <w:t>De la Comisión de Gobernación la entrega de las actas generadas del primero de enero al veinticuatro de noviembre de dos mil veintidós.</w:t>
      </w:r>
    </w:p>
    <w:p w14:paraId="73A5DA09" w14:textId="688EDAA7" w:rsidR="00F33BB6" w:rsidRPr="004278D5" w:rsidRDefault="00F33BB6" w:rsidP="00F33BB6">
      <w:pPr>
        <w:pStyle w:val="Prrafodelista"/>
        <w:numPr>
          <w:ilvl w:val="0"/>
          <w:numId w:val="47"/>
        </w:numPr>
        <w:rPr>
          <w:rFonts w:eastAsia="Palatino Linotype" w:cs="Palatino Linotype"/>
        </w:rPr>
      </w:pPr>
      <w:r w:rsidRPr="004278D5">
        <w:rPr>
          <w:rFonts w:eastAsia="Palatino Linotype" w:cs="Palatino Linotype"/>
        </w:rPr>
        <w:t>De la Comisión de Planeación para el Desarrollo, la entrega de las actas generadas del primero de enero al veinticuatro de noviembre de dos mil veintidós.</w:t>
      </w:r>
    </w:p>
    <w:p w14:paraId="3CAA7CF0" w14:textId="5F6FCE0F" w:rsidR="00F33BB6" w:rsidRPr="004278D5" w:rsidRDefault="00F33BB6" w:rsidP="00F33BB6">
      <w:pPr>
        <w:pStyle w:val="Prrafodelista"/>
        <w:numPr>
          <w:ilvl w:val="0"/>
          <w:numId w:val="47"/>
        </w:numPr>
        <w:rPr>
          <w:rFonts w:eastAsia="Palatino Linotype" w:cs="Palatino Linotype"/>
        </w:rPr>
      </w:pPr>
      <w:r w:rsidRPr="004278D5">
        <w:rPr>
          <w:rFonts w:eastAsia="Palatino Linotype" w:cs="Palatino Linotype"/>
        </w:rPr>
        <w:t xml:space="preserve">De la Comisión de Hacienda (egresos), la entrega </w:t>
      </w:r>
      <w:r w:rsidR="009422BA" w:rsidRPr="004278D5">
        <w:rPr>
          <w:rFonts w:eastAsia="Palatino Linotype" w:cs="Palatino Linotype"/>
        </w:rPr>
        <w:t xml:space="preserve">de las actas generadas </w:t>
      </w:r>
      <w:r w:rsidRPr="004278D5">
        <w:rPr>
          <w:rFonts w:eastAsia="Palatino Linotype" w:cs="Palatino Linotype"/>
        </w:rPr>
        <w:t>del primero de enero al veinticuatro de noviembre de dos mil veintidós.</w:t>
      </w:r>
    </w:p>
    <w:p w14:paraId="7387CBCA" w14:textId="4ED71AAD" w:rsidR="00F33BB6" w:rsidRPr="004278D5" w:rsidRDefault="009422BA" w:rsidP="00F33BB6">
      <w:pPr>
        <w:pStyle w:val="Prrafodelista"/>
        <w:numPr>
          <w:ilvl w:val="0"/>
          <w:numId w:val="47"/>
        </w:numPr>
        <w:rPr>
          <w:rFonts w:eastAsia="Palatino Linotype" w:cs="Palatino Linotype"/>
        </w:rPr>
      </w:pPr>
      <w:r w:rsidRPr="004278D5">
        <w:rPr>
          <w:rFonts w:eastAsia="Palatino Linotype" w:cs="Palatino Linotype"/>
        </w:rPr>
        <w:t>De la Comisión de S</w:t>
      </w:r>
      <w:r w:rsidR="00F33BB6" w:rsidRPr="004278D5">
        <w:rPr>
          <w:rFonts w:eastAsia="Palatino Linotype" w:cs="Palatino Linotype"/>
        </w:rPr>
        <w:t xml:space="preserve">alud </w:t>
      </w:r>
      <w:r w:rsidRPr="004278D5">
        <w:rPr>
          <w:rFonts w:eastAsia="Palatino Linotype" w:cs="Palatino Linotype"/>
        </w:rPr>
        <w:t>P</w:t>
      </w:r>
      <w:r w:rsidR="00F33BB6" w:rsidRPr="004278D5">
        <w:rPr>
          <w:rFonts w:eastAsia="Palatino Linotype" w:cs="Palatino Linotype"/>
        </w:rPr>
        <w:t xml:space="preserve">ública y </w:t>
      </w:r>
      <w:r w:rsidRPr="004278D5">
        <w:rPr>
          <w:rFonts w:eastAsia="Palatino Linotype" w:cs="Palatino Linotype"/>
        </w:rPr>
        <w:t>P</w:t>
      </w:r>
      <w:r w:rsidR="00F33BB6" w:rsidRPr="004278D5">
        <w:rPr>
          <w:rFonts w:eastAsia="Palatino Linotype" w:cs="Palatino Linotype"/>
        </w:rPr>
        <w:t xml:space="preserve">oblación, la entrega </w:t>
      </w:r>
      <w:r w:rsidRPr="004278D5">
        <w:rPr>
          <w:rFonts w:eastAsia="Palatino Linotype" w:cs="Palatino Linotype"/>
        </w:rPr>
        <w:t xml:space="preserve">de las actas generadas </w:t>
      </w:r>
      <w:r w:rsidR="00F33BB6" w:rsidRPr="004278D5">
        <w:rPr>
          <w:rFonts w:eastAsia="Palatino Linotype" w:cs="Palatino Linotype"/>
        </w:rPr>
        <w:t>del primero de enero al veinticuatro de noviembre de dos mil veintidós.</w:t>
      </w:r>
    </w:p>
    <w:p w14:paraId="3BA204F6" w14:textId="39E1BB38" w:rsidR="00F33BB6" w:rsidRPr="004278D5" w:rsidRDefault="009422BA" w:rsidP="00F33BB6">
      <w:pPr>
        <w:pStyle w:val="Prrafodelista"/>
        <w:numPr>
          <w:ilvl w:val="0"/>
          <w:numId w:val="47"/>
        </w:numPr>
        <w:rPr>
          <w:rFonts w:eastAsia="Palatino Linotype" w:cs="Palatino Linotype"/>
        </w:rPr>
      </w:pPr>
      <w:r w:rsidRPr="004278D5">
        <w:rPr>
          <w:rFonts w:eastAsia="Palatino Linotype" w:cs="Palatino Linotype"/>
        </w:rPr>
        <w:t>De la Comisión de R</w:t>
      </w:r>
      <w:r w:rsidR="00F33BB6" w:rsidRPr="004278D5">
        <w:rPr>
          <w:rFonts w:eastAsia="Palatino Linotype" w:cs="Palatino Linotype"/>
        </w:rPr>
        <w:t xml:space="preserve">eglamentación </w:t>
      </w:r>
      <w:r w:rsidRPr="004278D5">
        <w:rPr>
          <w:rFonts w:eastAsia="Palatino Linotype" w:cs="Palatino Linotype"/>
        </w:rPr>
        <w:t>M</w:t>
      </w:r>
      <w:r w:rsidR="00F33BB6" w:rsidRPr="004278D5">
        <w:rPr>
          <w:rFonts w:eastAsia="Palatino Linotype" w:cs="Palatino Linotype"/>
        </w:rPr>
        <w:t xml:space="preserve">unicipal, </w:t>
      </w:r>
      <w:r w:rsidRPr="004278D5">
        <w:rPr>
          <w:rFonts w:eastAsia="Palatino Linotype" w:cs="Palatino Linotype"/>
        </w:rPr>
        <w:t xml:space="preserve">la entrega de las actas generadas </w:t>
      </w:r>
      <w:r w:rsidR="00F33BB6" w:rsidRPr="004278D5">
        <w:rPr>
          <w:rFonts w:eastAsia="Palatino Linotype" w:cs="Palatino Linotype"/>
        </w:rPr>
        <w:t>del primero de agosto al veinticuatro de noviembre</w:t>
      </w:r>
      <w:r w:rsidRPr="004278D5">
        <w:rPr>
          <w:rFonts w:eastAsia="Palatino Linotype" w:cs="Palatino Linotype"/>
        </w:rPr>
        <w:t xml:space="preserve"> de dos mil veintidós.</w:t>
      </w:r>
    </w:p>
    <w:p w14:paraId="51A51F84" w14:textId="62345967" w:rsidR="00F33BB6" w:rsidRPr="004278D5" w:rsidRDefault="009422BA" w:rsidP="00F33BB6">
      <w:pPr>
        <w:pStyle w:val="Prrafodelista"/>
        <w:numPr>
          <w:ilvl w:val="0"/>
          <w:numId w:val="47"/>
        </w:numPr>
        <w:rPr>
          <w:rFonts w:eastAsia="Palatino Linotype" w:cs="Palatino Linotype"/>
        </w:rPr>
      </w:pPr>
      <w:r w:rsidRPr="004278D5">
        <w:rPr>
          <w:rFonts w:eastAsia="Palatino Linotype" w:cs="Palatino Linotype"/>
        </w:rPr>
        <w:t>De la Comisión de P</w:t>
      </w:r>
      <w:r w:rsidR="00F33BB6" w:rsidRPr="004278D5">
        <w:rPr>
          <w:rFonts w:eastAsia="Palatino Linotype" w:cs="Palatino Linotype"/>
        </w:rPr>
        <w:t xml:space="preserve">revención y </w:t>
      </w:r>
      <w:r w:rsidRPr="004278D5">
        <w:rPr>
          <w:rFonts w:eastAsia="Palatino Linotype" w:cs="Palatino Linotype"/>
        </w:rPr>
        <w:t>A</w:t>
      </w:r>
      <w:r w:rsidR="00F33BB6" w:rsidRPr="004278D5">
        <w:rPr>
          <w:rFonts w:eastAsia="Palatino Linotype" w:cs="Palatino Linotype"/>
        </w:rPr>
        <w:t xml:space="preserve">tención de </w:t>
      </w:r>
      <w:r w:rsidRPr="004278D5">
        <w:rPr>
          <w:rFonts w:eastAsia="Palatino Linotype" w:cs="Palatino Linotype"/>
        </w:rPr>
        <w:t>C</w:t>
      </w:r>
      <w:r w:rsidR="00F33BB6" w:rsidRPr="004278D5">
        <w:rPr>
          <w:rFonts w:eastAsia="Palatino Linotype" w:cs="Palatino Linotype"/>
        </w:rPr>
        <w:t xml:space="preserve">onflictos </w:t>
      </w:r>
      <w:r w:rsidRPr="004278D5">
        <w:rPr>
          <w:rFonts w:eastAsia="Palatino Linotype" w:cs="Palatino Linotype"/>
        </w:rPr>
        <w:t>L</w:t>
      </w:r>
      <w:r w:rsidR="00F33BB6" w:rsidRPr="004278D5">
        <w:rPr>
          <w:rFonts w:eastAsia="Palatino Linotype" w:cs="Palatino Linotype"/>
        </w:rPr>
        <w:t xml:space="preserve">aborales, </w:t>
      </w:r>
      <w:r w:rsidRPr="004278D5">
        <w:rPr>
          <w:rFonts w:eastAsia="Palatino Linotype" w:cs="Palatino Linotype"/>
        </w:rPr>
        <w:t xml:space="preserve">la entrega de las actas generadas </w:t>
      </w:r>
      <w:r w:rsidR="00F33BB6" w:rsidRPr="004278D5">
        <w:rPr>
          <w:rFonts w:eastAsia="Palatino Linotype" w:cs="Palatino Linotype"/>
        </w:rPr>
        <w:t>del primero al treinta y uno de mayo y del primero de agosto al veinticuatro de noviembre</w:t>
      </w:r>
      <w:r w:rsidRPr="004278D5">
        <w:rPr>
          <w:rFonts w:eastAsia="Palatino Linotype" w:cs="Palatino Linotype"/>
        </w:rPr>
        <w:t xml:space="preserve"> de dos mil veintidós.</w:t>
      </w:r>
    </w:p>
    <w:p w14:paraId="46B6F61A" w14:textId="1F0384FF" w:rsidR="00F33BB6" w:rsidRPr="004278D5" w:rsidRDefault="009422BA" w:rsidP="00F33BB6">
      <w:pPr>
        <w:pStyle w:val="Prrafodelista"/>
        <w:numPr>
          <w:ilvl w:val="0"/>
          <w:numId w:val="47"/>
        </w:numPr>
        <w:rPr>
          <w:rFonts w:eastAsia="Palatino Linotype" w:cs="Palatino Linotype"/>
        </w:rPr>
      </w:pPr>
      <w:r w:rsidRPr="004278D5">
        <w:rPr>
          <w:rFonts w:eastAsia="Palatino Linotype" w:cs="Palatino Linotype"/>
        </w:rPr>
        <w:t>De la Comisión de P</w:t>
      </w:r>
      <w:r w:rsidR="00F33BB6" w:rsidRPr="004278D5">
        <w:rPr>
          <w:rFonts w:eastAsia="Palatino Linotype" w:cs="Palatino Linotype"/>
        </w:rPr>
        <w:t xml:space="preserve">revención </w:t>
      </w:r>
      <w:r w:rsidRPr="004278D5">
        <w:rPr>
          <w:rFonts w:eastAsia="Palatino Linotype" w:cs="Palatino Linotype"/>
        </w:rPr>
        <w:t>S</w:t>
      </w:r>
      <w:r w:rsidR="00F33BB6" w:rsidRPr="004278D5">
        <w:rPr>
          <w:rFonts w:eastAsia="Palatino Linotype" w:cs="Palatino Linotype"/>
        </w:rPr>
        <w:t xml:space="preserve">ocial de la </w:t>
      </w:r>
      <w:r w:rsidRPr="004278D5">
        <w:rPr>
          <w:rFonts w:eastAsia="Palatino Linotype" w:cs="Palatino Linotype"/>
        </w:rPr>
        <w:t>V</w:t>
      </w:r>
      <w:r w:rsidR="00F33BB6" w:rsidRPr="004278D5">
        <w:rPr>
          <w:rFonts w:eastAsia="Palatino Linotype" w:cs="Palatino Linotype"/>
        </w:rPr>
        <w:t xml:space="preserve">iolencia y </w:t>
      </w:r>
      <w:r w:rsidRPr="004278D5">
        <w:rPr>
          <w:rFonts w:eastAsia="Palatino Linotype" w:cs="Palatino Linotype"/>
        </w:rPr>
        <w:t>D</w:t>
      </w:r>
      <w:r w:rsidR="00F33BB6" w:rsidRPr="004278D5">
        <w:rPr>
          <w:rFonts w:eastAsia="Palatino Linotype" w:cs="Palatino Linotype"/>
        </w:rPr>
        <w:t xml:space="preserve">elincuencia, </w:t>
      </w:r>
      <w:r w:rsidRPr="004278D5">
        <w:rPr>
          <w:rFonts w:eastAsia="Palatino Linotype" w:cs="Palatino Linotype"/>
        </w:rPr>
        <w:t xml:space="preserve">la entrega de las actas generadas </w:t>
      </w:r>
      <w:r w:rsidR="00F33BB6" w:rsidRPr="004278D5">
        <w:rPr>
          <w:rFonts w:eastAsia="Palatino Linotype" w:cs="Palatino Linotype"/>
        </w:rPr>
        <w:t>del primero de septiembre al veinticuatro de noviembre de dos mil veintidós</w:t>
      </w:r>
      <w:r w:rsidRPr="004278D5">
        <w:rPr>
          <w:rFonts w:eastAsia="Palatino Linotype" w:cs="Palatino Linotype"/>
        </w:rPr>
        <w:t>.</w:t>
      </w:r>
    </w:p>
    <w:p w14:paraId="740C138A" w14:textId="0E5A37BA" w:rsidR="00F33BB6" w:rsidRPr="004278D5" w:rsidRDefault="009422BA" w:rsidP="00F33BB6">
      <w:pPr>
        <w:pStyle w:val="Prrafodelista"/>
        <w:numPr>
          <w:ilvl w:val="0"/>
          <w:numId w:val="47"/>
        </w:numPr>
        <w:rPr>
          <w:rFonts w:eastAsia="Palatino Linotype" w:cs="Palatino Linotype"/>
        </w:rPr>
      </w:pPr>
      <w:r w:rsidRPr="004278D5">
        <w:rPr>
          <w:rFonts w:eastAsia="Palatino Linotype" w:cs="Palatino Linotype"/>
        </w:rPr>
        <w:t>De la Comisión de J</w:t>
      </w:r>
      <w:r w:rsidR="00F33BB6" w:rsidRPr="004278D5">
        <w:rPr>
          <w:rFonts w:eastAsia="Palatino Linotype" w:cs="Palatino Linotype"/>
        </w:rPr>
        <w:t xml:space="preserve">uventud, </w:t>
      </w:r>
      <w:r w:rsidRPr="004278D5">
        <w:rPr>
          <w:rFonts w:eastAsia="Palatino Linotype" w:cs="Palatino Linotype"/>
        </w:rPr>
        <w:t>D</w:t>
      </w:r>
      <w:r w:rsidR="00F33BB6" w:rsidRPr="004278D5">
        <w:rPr>
          <w:rFonts w:eastAsia="Palatino Linotype" w:cs="Palatino Linotype"/>
        </w:rPr>
        <w:t xml:space="preserve">eporte y </w:t>
      </w:r>
      <w:r w:rsidRPr="004278D5">
        <w:rPr>
          <w:rFonts w:eastAsia="Palatino Linotype" w:cs="Palatino Linotype"/>
        </w:rPr>
        <w:t>R</w:t>
      </w:r>
      <w:r w:rsidR="00F33BB6" w:rsidRPr="004278D5">
        <w:rPr>
          <w:rFonts w:eastAsia="Palatino Linotype" w:cs="Palatino Linotype"/>
        </w:rPr>
        <w:t xml:space="preserve">ecreación, </w:t>
      </w:r>
      <w:r w:rsidRPr="004278D5">
        <w:rPr>
          <w:rFonts w:eastAsia="Palatino Linotype" w:cs="Palatino Linotype"/>
        </w:rPr>
        <w:t xml:space="preserve">la entrega de las actas generadas </w:t>
      </w:r>
      <w:r w:rsidR="00F33BB6" w:rsidRPr="004278D5">
        <w:rPr>
          <w:rFonts w:eastAsia="Palatino Linotype" w:cs="Palatino Linotype"/>
        </w:rPr>
        <w:t>del primero de septiembre al veinticuatro de noviembre de dos mil veintidós</w:t>
      </w:r>
      <w:r w:rsidRPr="004278D5">
        <w:rPr>
          <w:rFonts w:eastAsia="Palatino Linotype" w:cs="Palatino Linotype"/>
        </w:rPr>
        <w:t>.</w:t>
      </w:r>
    </w:p>
    <w:p w14:paraId="0E569C02" w14:textId="77F7C7B2" w:rsidR="00F33BB6" w:rsidRPr="004278D5" w:rsidRDefault="009422BA" w:rsidP="00F33BB6">
      <w:pPr>
        <w:pStyle w:val="Prrafodelista"/>
        <w:numPr>
          <w:ilvl w:val="0"/>
          <w:numId w:val="47"/>
        </w:numPr>
        <w:rPr>
          <w:rFonts w:eastAsia="Palatino Linotype" w:cs="Palatino Linotype"/>
        </w:rPr>
      </w:pPr>
      <w:r w:rsidRPr="004278D5">
        <w:rPr>
          <w:rFonts w:eastAsia="Palatino Linotype" w:cs="Palatino Linotype"/>
        </w:rPr>
        <w:t>De la Comisión de C</w:t>
      </w:r>
      <w:r w:rsidR="00F33BB6" w:rsidRPr="004278D5">
        <w:rPr>
          <w:rFonts w:eastAsia="Palatino Linotype" w:cs="Palatino Linotype"/>
        </w:rPr>
        <w:t xml:space="preserve">ultura y </w:t>
      </w:r>
      <w:r w:rsidRPr="004278D5">
        <w:rPr>
          <w:rFonts w:eastAsia="Palatino Linotype" w:cs="Palatino Linotype"/>
        </w:rPr>
        <w:t>E</w:t>
      </w:r>
      <w:r w:rsidR="00F33BB6" w:rsidRPr="004278D5">
        <w:rPr>
          <w:rFonts w:eastAsia="Palatino Linotype" w:cs="Palatino Linotype"/>
        </w:rPr>
        <w:t xml:space="preserve">ducación, </w:t>
      </w:r>
      <w:r w:rsidRPr="004278D5">
        <w:rPr>
          <w:rFonts w:eastAsia="Palatino Linotype" w:cs="Palatino Linotype"/>
        </w:rPr>
        <w:t xml:space="preserve">la entrega de las actas generadas </w:t>
      </w:r>
      <w:r w:rsidR="00F33BB6" w:rsidRPr="004278D5">
        <w:rPr>
          <w:rFonts w:eastAsia="Palatino Linotype" w:cs="Palatino Linotype"/>
        </w:rPr>
        <w:t>del primero de agosto al veinticuatro de noviembre</w:t>
      </w:r>
      <w:r w:rsidRPr="004278D5">
        <w:rPr>
          <w:rFonts w:eastAsia="Palatino Linotype" w:cs="Palatino Linotype"/>
        </w:rPr>
        <w:t xml:space="preserve"> de dos mil veintidós.</w:t>
      </w:r>
    </w:p>
    <w:p w14:paraId="2BABAA68" w14:textId="6D9EF115" w:rsidR="00F33BB6" w:rsidRPr="004278D5" w:rsidRDefault="009422BA" w:rsidP="00F33BB6">
      <w:pPr>
        <w:pStyle w:val="Prrafodelista"/>
        <w:numPr>
          <w:ilvl w:val="0"/>
          <w:numId w:val="47"/>
        </w:numPr>
        <w:rPr>
          <w:rFonts w:eastAsia="Palatino Linotype" w:cs="Palatino Linotype"/>
        </w:rPr>
      </w:pPr>
      <w:r w:rsidRPr="004278D5">
        <w:rPr>
          <w:rFonts w:eastAsia="Palatino Linotype" w:cs="Palatino Linotype"/>
        </w:rPr>
        <w:t>De la Comisión de S</w:t>
      </w:r>
      <w:r w:rsidR="00F33BB6" w:rsidRPr="004278D5">
        <w:rPr>
          <w:rFonts w:eastAsia="Palatino Linotype" w:cs="Palatino Linotype"/>
        </w:rPr>
        <w:t xml:space="preserve">ervicios </w:t>
      </w:r>
      <w:r w:rsidRPr="004278D5">
        <w:rPr>
          <w:rFonts w:eastAsia="Palatino Linotype" w:cs="Palatino Linotype"/>
        </w:rPr>
        <w:t>P</w:t>
      </w:r>
      <w:r w:rsidR="00F33BB6" w:rsidRPr="004278D5">
        <w:rPr>
          <w:rFonts w:eastAsia="Palatino Linotype" w:cs="Palatino Linotype"/>
        </w:rPr>
        <w:t xml:space="preserve">úblicos (agua, alcantarillado, drenaje, panteones, alumbrado público, etc.), </w:t>
      </w:r>
      <w:r w:rsidRPr="004278D5">
        <w:rPr>
          <w:rFonts w:eastAsia="Palatino Linotype" w:cs="Palatino Linotype"/>
        </w:rPr>
        <w:t xml:space="preserve">la entrega de las actas generadas </w:t>
      </w:r>
      <w:r w:rsidR="00F33BB6" w:rsidRPr="004278D5">
        <w:rPr>
          <w:rFonts w:eastAsia="Palatino Linotype" w:cs="Palatino Linotype"/>
        </w:rPr>
        <w:t>del primero de junio al veinticuatro de noviembre</w:t>
      </w:r>
      <w:r w:rsidRPr="004278D5">
        <w:rPr>
          <w:rFonts w:eastAsia="Palatino Linotype" w:cs="Palatino Linotype"/>
        </w:rPr>
        <w:t xml:space="preserve"> de dos mil veintidós</w:t>
      </w:r>
    </w:p>
    <w:p w14:paraId="73B51BAA" w14:textId="6DB44D18" w:rsidR="00F33BB6" w:rsidRPr="004278D5" w:rsidRDefault="009422BA" w:rsidP="00F33BB6">
      <w:pPr>
        <w:pStyle w:val="Prrafodelista"/>
        <w:numPr>
          <w:ilvl w:val="0"/>
          <w:numId w:val="47"/>
        </w:numPr>
        <w:rPr>
          <w:rFonts w:eastAsia="Palatino Linotype" w:cs="Palatino Linotype"/>
        </w:rPr>
      </w:pPr>
      <w:r w:rsidRPr="004278D5">
        <w:rPr>
          <w:rFonts w:eastAsia="Palatino Linotype" w:cs="Palatino Linotype"/>
        </w:rPr>
        <w:t>De la Comisión del M</w:t>
      </w:r>
      <w:r w:rsidR="00F33BB6" w:rsidRPr="004278D5">
        <w:rPr>
          <w:rFonts w:eastAsia="Palatino Linotype" w:cs="Palatino Linotype"/>
        </w:rPr>
        <w:t xml:space="preserve">edio </w:t>
      </w:r>
      <w:r w:rsidRPr="004278D5">
        <w:rPr>
          <w:rFonts w:eastAsia="Palatino Linotype" w:cs="Palatino Linotype"/>
        </w:rPr>
        <w:t>A</w:t>
      </w:r>
      <w:r w:rsidR="00F33BB6" w:rsidRPr="004278D5">
        <w:rPr>
          <w:rFonts w:eastAsia="Palatino Linotype" w:cs="Palatino Linotype"/>
        </w:rPr>
        <w:t xml:space="preserve">mbiente, </w:t>
      </w:r>
      <w:r w:rsidRPr="004278D5">
        <w:rPr>
          <w:rFonts w:eastAsia="Palatino Linotype" w:cs="Palatino Linotype"/>
        </w:rPr>
        <w:t xml:space="preserve">la entrega de las actas generadas </w:t>
      </w:r>
      <w:r w:rsidR="00F33BB6" w:rsidRPr="004278D5">
        <w:rPr>
          <w:rFonts w:eastAsia="Palatino Linotype" w:cs="Palatino Linotype"/>
        </w:rPr>
        <w:t>del primero de enero al veinticuatro de noviembre</w:t>
      </w:r>
      <w:r w:rsidRPr="004278D5">
        <w:rPr>
          <w:rFonts w:eastAsia="Palatino Linotype" w:cs="Palatino Linotype"/>
        </w:rPr>
        <w:t xml:space="preserve"> de dos mil veintidós.</w:t>
      </w:r>
    </w:p>
    <w:p w14:paraId="05F33854" w14:textId="4C74CFDA" w:rsidR="00F33BB6" w:rsidRPr="004278D5" w:rsidRDefault="009422BA" w:rsidP="00F33BB6">
      <w:pPr>
        <w:pStyle w:val="Prrafodelista"/>
        <w:numPr>
          <w:ilvl w:val="0"/>
          <w:numId w:val="47"/>
        </w:numPr>
        <w:rPr>
          <w:rFonts w:eastAsia="Palatino Linotype" w:cs="Palatino Linotype"/>
        </w:rPr>
      </w:pPr>
      <w:r w:rsidRPr="004278D5">
        <w:rPr>
          <w:rFonts w:eastAsia="Palatino Linotype" w:cs="Palatino Linotype"/>
        </w:rPr>
        <w:t>De la Comisión de F</w:t>
      </w:r>
      <w:r w:rsidR="00F33BB6" w:rsidRPr="004278D5">
        <w:rPr>
          <w:rFonts w:eastAsia="Palatino Linotype" w:cs="Palatino Linotype"/>
        </w:rPr>
        <w:t xml:space="preserve">omento </w:t>
      </w:r>
      <w:r w:rsidRPr="004278D5">
        <w:rPr>
          <w:rFonts w:eastAsia="Palatino Linotype" w:cs="Palatino Linotype"/>
        </w:rPr>
        <w:t>A</w:t>
      </w:r>
      <w:r w:rsidR="00F33BB6" w:rsidRPr="004278D5">
        <w:rPr>
          <w:rFonts w:eastAsia="Palatino Linotype" w:cs="Palatino Linotype"/>
        </w:rPr>
        <w:t xml:space="preserve">gropecuario y </w:t>
      </w:r>
      <w:r w:rsidRPr="004278D5">
        <w:rPr>
          <w:rFonts w:eastAsia="Palatino Linotype" w:cs="Palatino Linotype"/>
        </w:rPr>
        <w:t>F</w:t>
      </w:r>
      <w:r w:rsidR="00F33BB6" w:rsidRPr="004278D5">
        <w:rPr>
          <w:rFonts w:eastAsia="Palatino Linotype" w:cs="Palatino Linotype"/>
        </w:rPr>
        <w:t xml:space="preserve">orestal, </w:t>
      </w:r>
      <w:r w:rsidRPr="004278D5">
        <w:rPr>
          <w:rFonts w:eastAsia="Palatino Linotype" w:cs="Palatino Linotype"/>
        </w:rPr>
        <w:t xml:space="preserve">la entrega de las actas generadas </w:t>
      </w:r>
      <w:r w:rsidR="00F33BB6" w:rsidRPr="004278D5">
        <w:rPr>
          <w:rFonts w:eastAsia="Palatino Linotype" w:cs="Palatino Linotype"/>
        </w:rPr>
        <w:t>del primero de enero al veinticuatro de noviembre</w:t>
      </w:r>
      <w:r w:rsidRPr="004278D5">
        <w:rPr>
          <w:rFonts w:eastAsia="Palatino Linotype" w:cs="Palatino Linotype"/>
        </w:rPr>
        <w:t xml:space="preserve"> de dos mil veintidós.</w:t>
      </w:r>
    </w:p>
    <w:p w14:paraId="5EC4B3D3" w14:textId="3876DE52" w:rsidR="00F33BB6" w:rsidRPr="004278D5" w:rsidRDefault="009422BA" w:rsidP="00F33BB6">
      <w:pPr>
        <w:pStyle w:val="Prrafodelista"/>
        <w:numPr>
          <w:ilvl w:val="0"/>
          <w:numId w:val="47"/>
        </w:numPr>
        <w:rPr>
          <w:rFonts w:eastAsia="Palatino Linotype" w:cs="Palatino Linotype"/>
        </w:rPr>
      </w:pPr>
      <w:r w:rsidRPr="004278D5">
        <w:rPr>
          <w:rFonts w:eastAsia="Palatino Linotype" w:cs="Palatino Linotype"/>
        </w:rPr>
        <w:t>De la Comisión de T</w:t>
      </w:r>
      <w:r w:rsidR="00F33BB6" w:rsidRPr="004278D5">
        <w:rPr>
          <w:rFonts w:eastAsia="Palatino Linotype" w:cs="Palatino Linotype"/>
        </w:rPr>
        <w:t xml:space="preserve">urismo, </w:t>
      </w:r>
      <w:r w:rsidRPr="004278D5">
        <w:rPr>
          <w:rFonts w:eastAsia="Palatino Linotype" w:cs="Palatino Linotype"/>
        </w:rPr>
        <w:t xml:space="preserve">la entrega de las actas generadas </w:t>
      </w:r>
      <w:r w:rsidR="00F33BB6" w:rsidRPr="004278D5">
        <w:rPr>
          <w:rFonts w:eastAsia="Palatino Linotype" w:cs="Palatino Linotype"/>
        </w:rPr>
        <w:t>del primero de enero al veinticuatro de noviembre</w:t>
      </w:r>
      <w:r w:rsidRPr="004278D5">
        <w:rPr>
          <w:rFonts w:eastAsia="Palatino Linotype" w:cs="Palatino Linotype"/>
        </w:rPr>
        <w:t xml:space="preserve"> de dos mil veintidós</w:t>
      </w:r>
    </w:p>
    <w:p w14:paraId="3B33802B" w14:textId="6C9D8EC7" w:rsidR="00F33BB6" w:rsidRPr="004278D5" w:rsidRDefault="009422BA" w:rsidP="00F33BB6">
      <w:pPr>
        <w:pStyle w:val="Prrafodelista"/>
        <w:numPr>
          <w:ilvl w:val="0"/>
          <w:numId w:val="47"/>
        </w:numPr>
        <w:rPr>
          <w:rFonts w:eastAsia="Palatino Linotype" w:cs="Palatino Linotype"/>
        </w:rPr>
      </w:pPr>
      <w:r w:rsidRPr="004278D5">
        <w:rPr>
          <w:rFonts w:eastAsia="Palatino Linotype" w:cs="Palatino Linotype"/>
        </w:rPr>
        <w:t>De la Comisión de A</w:t>
      </w:r>
      <w:r w:rsidR="00F33BB6" w:rsidRPr="004278D5">
        <w:rPr>
          <w:rFonts w:eastAsia="Palatino Linotype" w:cs="Palatino Linotype"/>
        </w:rPr>
        <w:t xml:space="preserve">suntos </w:t>
      </w:r>
      <w:r w:rsidRPr="004278D5">
        <w:rPr>
          <w:rFonts w:eastAsia="Palatino Linotype" w:cs="Palatino Linotype"/>
        </w:rPr>
        <w:t>I</w:t>
      </w:r>
      <w:r w:rsidR="00F33BB6" w:rsidRPr="004278D5">
        <w:rPr>
          <w:rFonts w:eastAsia="Palatino Linotype" w:cs="Palatino Linotype"/>
        </w:rPr>
        <w:t xml:space="preserve">ndígenas, </w:t>
      </w:r>
      <w:r w:rsidRPr="004278D5">
        <w:rPr>
          <w:rFonts w:eastAsia="Palatino Linotype" w:cs="Palatino Linotype"/>
        </w:rPr>
        <w:t xml:space="preserve">la entrega de las actas generadas </w:t>
      </w:r>
      <w:r w:rsidR="00F33BB6" w:rsidRPr="004278D5">
        <w:rPr>
          <w:rFonts w:eastAsia="Palatino Linotype" w:cs="Palatino Linotype"/>
        </w:rPr>
        <w:t>del primero de enero al veinticuatro de noviembre</w:t>
      </w:r>
      <w:r w:rsidRPr="004278D5">
        <w:rPr>
          <w:rFonts w:eastAsia="Palatino Linotype" w:cs="Palatino Linotype"/>
        </w:rPr>
        <w:t xml:space="preserve"> de dos mil veintidós.</w:t>
      </w:r>
    </w:p>
    <w:p w14:paraId="41C8B548" w14:textId="7AB917ED" w:rsidR="00F33BB6" w:rsidRPr="004278D5" w:rsidRDefault="009422BA" w:rsidP="00F33BB6">
      <w:pPr>
        <w:pStyle w:val="Prrafodelista"/>
        <w:numPr>
          <w:ilvl w:val="0"/>
          <w:numId w:val="47"/>
        </w:numPr>
        <w:rPr>
          <w:rFonts w:eastAsia="Palatino Linotype" w:cs="Palatino Linotype"/>
        </w:rPr>
      </w:pPr>
      <w:r w:rsidRPr="004278D5">
        <w:rPr>
          <w:rFonts w:eastAsia="Palatino Linotype" w:cs="Palatino Linotype"/>
        </w:rPr>
        <w:t>De la Comisión de I</w:t>
      </w:r>
      <w:r w:rsidR="00F33BB6" w:rsidRPr="004278D5">
        <w:rPr>
          <w:rFonts w:eastAsia="Palatino Linotype" w:cs="Palatino Linotype"/>
        </w:rPr>
        <w:t xml:space="preserve">nfraestructura e </w:t>
      </w:r>
      <w:r w:rsidRPr="004278D5">
        <w:rPr>
          <w:rFonts w:eastAsia="Palatino Linotype" w:cs="Palatino Linotype"/>
        </w:rPr>
        <w:t>I</w:t>
      </w:r>
      <w:r w:rsidR="00F33BB6" w:rsidRPr="004278D5">
        <w:rPr>
          <w:rFonts w:eastAsia="Palatino Linotype" w:cs="Palatino Linotype"/>
        </w:rPr>
        <w:t xml:space="preserve">nversión </w:t>
      </w:r>
      <w:r w:rsidRPr="004278D5">
        <w:rPr>
          <w:rFonts w:eastAsia="Palatino Linotype" w:cs="Palatino Linotype"/>
        </w:rPr>
        <w:t>P</w:t>
      </w:r>
      <w:r w:rsidR="00F33BB6" w:rsidRPr="004278D5">
        <w:rPr>
          <w:rFonts w:eastAsia="Palatino Linotype" w:cs="Palatino Linotype"/>
        </w:rPr>
        <w:t xml:space="preserve">ública, </w:t>
      </w:r>
      <w:r w:rsidRPr="004278D5">
        <w:rPr>
          <w:rFonts w:eastAsia="Palatino Linotype" w:cs="Palatino Linotype"/>
        </w:rPr>
        <w:t>la entrega de las actas generadas</w:t>
      </w:r>
      <w:r w:rsidR="000415DC" w:rsidRPr="004278D5">
        <w:rPr>
          <w:rFonts w:eastAsia="Palatino Linotype" w:cs="Palatino Linotype"/>
        </w:rPr>
        <w:t xml:space="preserve"> </w:t>
      </w:r>
      <w:r w:rsidR="00F33BB6" w:rsidRPr="004278D5">
        <w:rPr>
          <w:rFonts w:eastAsia="Palatino Linotype" w:cs="Palatino Linotype"/>
        </w:rPr>
        <w:t>del primero de septiembre al veinticuatro de noviembre</w:t>
      </w:r>
      <w:r w:rsidR="000415DC" w:rsidRPr="004278D5">
        <w:rPr>
          <w:rFonts w:eastAsia="Palatino Linotype" w:cs="Palatino Linotype"/>
        </w:rPr>
        <w:t xml:space="preserve"> de dos mil veintidós.</w:t>
      </w:r>
    </w:p>
    <w:p w14:paraId="4BDF65D2" w14:textId="1A488D16" w:rsidR="00F33BB6" w:rsidRPr="004278D5" w:rsidRDefault="000415DC" w:rsidP="00F33BB6">
      <w:pPr>
        <w:pStyle w:val="Prrafodelista"/>
        <w:numPr>
          <w:ilvl w:val="0"/>
          <w:numId w:val="47"/>
        </w:numPr>
        <w:rPr>
          <w:rFonts w:eastAsia="Palatino Linotype" w:cs="Palatino Linotype"/>
        </w:rPr>
      </w:pPr>
      <w:r w:rsidRPr="004278D5">
        <w:rPr>
          <w:rFonts w:eastAsia="Palatino Linotype" w:cs="Palatino Linotype"/>
        </w:rPr>
        <w:t>De la Comisión de S</w:t>
      </w:r>
      <w:r w:rsidR="00F33BB6" w:rsidRPr="004278D5">
        <w:rPr>
          <w:rFonts w:eastAsia="Palatino Linotype" w:cs="Palatino Linotype"/>
        </w:rPr>
        <w:t xml:space="preserve">eguridad </w:t>
      </w:r>
      <w:r w:rsidRPr="004278D5">
        <w:rPr>
          <w:rFonts w:eastAsia="Palatino Linotype" w:cs="Palatino Linotype"/>
        </w:rPr>
        <w:t>P</w:t>
      </w:r>
      <w:r w:rsidR="00F33BB6" w:rsidRPr="004278D5">
        <w:rPr>
          <w:rFonts w:eastAsia="Palatino Linotype" w:cs="Palatino Linotype"/>
        </w:rPr>
        <w:t xml:space="preserve">ública, </w:t>
      </w:r>
      <w:r w:rsidRPr="004278D5">
        <w:rPr>
          <w:rFonts w:eastAsia="Palatino Linotype" w:cs="Palatino Linotype"/>
        </w:rPr>
        <w:t>T</w:t>
      </w:r>
      <w:r w:rsidR="00F33BB6" w:rsidRPr="004278D5">
        <w:rPr>
          <w:rFonts w:eastAsia="Palatino Linotype" w:cs="Palatino Linotype"/>
        </w:rPr>
        <w:t xml:space="preserve">ránsito y </w:t>
      </w:r>
      <w:r w:rsidRPr="004278D5">
        <w:rPr>
          <w:rFonts w:eastAsia="Palatino Linotype" w:cs="Palatino Linotype"/>
        </w:rPr>
        <w:t>P</w:t>
      </w:r>
      <w:r w:rsidR="00F33BB6" w:rsidRPr="004278D5">
        <w:rPr>
          <w:rFonts w:eastAsia="Palatino Linotype" w:cs="Palatino Linotype"/>
        </w:rPr>
        <w:t xml:space="preserve">rotección </w:t>
      </w:r>
      <w:r w:rsidRPr="004278D5">
        <w:rPr>
          <w:rFonts w:eastAsia="Palatino Linotype" w:cs="Palatino Linotype"/>
        </w:rPr>
        <w:t>C</w:t>
      </w:r>
      <w:r w:rsidR="00F33BB6" w:rsidRPr="004278D5">
        <w:rPr>
          <w:rFonts w:eastAsia="Palatino Linotype" w:cs="Palatino Linotype"/>
        </w:rPr>
        <w:t xml:space="preserve">ivil, </w:t>
      </w:r>
      <w:r w:rsidRPr="004278D5">
        <w:rPr>
          <w:rFonts w:eastAsia="Palatino Linotype" w:cs="Palatino Linotype"/>
        </w:rPr>
        <w:t xml:space="preserve">la entrega de las actas generadas </w:t>
      </w:r>
      <w:r w:rsidR="00F33BB6" w:rsidRPr="004278D5">
        <w:rPr>
          <w:rFonts w:eastAsia="Palatino Linotype" w:cs="Palatino Linotype"/>
        </w:rPr>
        <w:t>del primero de enero al veinticuatro de noviembre</w:t>
      </w:r>
      <w:r w:rsidRPr="004278D5">
        <w:rPr>
          <w:rFonts w:eastAsia="Palatino Linotype" w:cs="Palatino Linotype"/>
        </w:rPr>
        <w:t xml:space="preserve"> de dos mil veintidós.</w:t>
      </w:r>
    </w:p>
    <w:p w14:paraId="5451FAE3" w14:textId="0C66F08B" w:rsidR="00F33BB6" w:rsidRPr="004278D5" w:rsidRDefault="000415DC" w:rsidP="00F33BB6">
      <w:pPr>
        <w:pStyle w:val="Prrafodelista"/>
        <w:numPr>
          <w:ilvl w:val="0"/>
          <w:numId w:val="47"/>
        </w:numPr>
        <w:rPr>
          <w:rFonts w:eastAsia="Palatino Linotype" w:cs="Palatino Linotype"/>
        </w:rPr>
      </w:pPr>
      <w:r w:rsidRPr="004278D5">
        <w:rPr>
          <w:rFonts w:eastAsia="Palatino Linotype" w:cs="Palatino Linotype"/>
        </w:rPr>
        <w:t>De la Comisión de A</w:t>
      </w:r>
      <w:r w:rsidR="00F33BB6" w:rsidRPr="004278D5">
        <w:rPr>
          <w:rFonts w:eastAsia="Palatino Linotype" w:cs="Palatino Linotype"/>
        </w:rPr>
        <w:t xml:space="preserve">suntos </w:t>
      </w:r>
      <w:r w:rsidRPr="004278D5">
        <w:rPr>
          <w:rFonts w:eastAsia="Palatino Linotype" w:cs="Palatino Linotype"/>
        </w:rPr>
        <w:t>I</w:t>
      </w:r>
      <w:r w:rsidR="00F33BB6" w:rsidRPr="004278D5">
        <w:rPr>
          <w:rFonts w:eastAsia="Palatino Linotype" w:cs="Palatino Linotype"/>
        </w:rPr>
        <w:t xml:space="preserve">nternacionales y </w:t>
      </w:r>
      <w:r w:rsidRPr="004278D5">
        <w:rPr>
          <w:rFonts w:eastAsia="Palatino Linotype" w:cs="Palatino Linotype"/>
        </w:rPr>
        <w:t>A</w:t>
      </w:r>
      <w:r w:rsidR="00F33BB6" w:rsidRPr="004278D5">
        <w:rPr>
          <w:rFonts w:eastAsia="Palatino Linotype" w:cs="Palatino Linotype"/>
        </w:rPr>
        <w:t xml:space="preserve">poyo al </w:t>
      </w:r>
      <w:r w:rsidRPr="004278D5">
        <w:rPr>
          <w:rFonts w:eastAsia="Palatino Linotype" w:cs="Palatino Linotype"/>
        </w:rPr>
        <w:t>M</w:t>
      </w:r>
      <w:r w:rsidR="00F33BB6" w:rsidRPr="004278D5">
        <w:rPr>
          <w:rFonts w:eastAsia="Palatino Linotype" w:cs="Palatino Linotype"/>
        </w:rPr>
        <w:t xml:space="preserve">igrante, </w:t>
      </w:r>
      <w:r w:rsidRPr="004278D5">
        <w:rPr>
          <w:rFonts w:eastAsia="Palatino Linotype" w:cs="Palatino Linotype"/>
        </w:rPr>
        <w:t xml:space="preserve">la entrega de las actas generadas </w:t>
      </w:r>
      <w:r w:rsidR="00F33BB6" w:rsidRPr="004278D5">
        <w:rPr>
          <w:rFonts w:eastAsia="Palatino Linotype" w:cs="Palatino Linotype"/>
        </w:rPr>
        <w:t>del primero de enero al veinticuatro de noviembre</w:t>
      </w:r>
      <w:r w:rsidRPr="004278D5">
        <w:rPr>
          <w:rFonts w:eastAsia="Palatino Linotype" w:cs="Palatino Linotype"/>
        </w:rPr>
        <w:t xml:space="preserve"> de dos mil veintidós.</w:t>
      </w:r>
    </w:p>
    <w:p w14:paraId="6812A8E2" w14:textId="7D7D4B80" w:rsidR="00F33BB6" w:rsidRPr="004278D5" w:rsidRDefault="000415DC" w:rsidP="00F33BB6">
      <w:pPr>
        <w:pStyle w:val="Prrafodelista"/>
        <w:numPr>
          <w:ilvl w:val="0"/>
          <w:numId w:val="47"/>
        </w:numPr>
        <w:rPr>
          <w:rFonts w:eastAsia="Palatino Linotype" w:cs="Palatino Linotype"/>
        </w:rPr>
      </w:pPr>
      <w:r w:rsidRPr="004278D5">
        <w:rPr>
          <w:rFonts w:eastAsia="Palatino Linotype" w:cs="Palatino Linotype"/>
        </w:rPr>
        <w:t>De la Comisión de P</w:t>
      </w:r>
      <w:r w:rsidR="00F33BB6" w:rsidRPr="004278D5">
        <w:rPr>
          <w:rFonts w:eastAsia="Palatino Linotype" w:cs="Palatino Linotype"/>
        </w:rPr>
        <w:t xml:space="preserve">rotección e </w:t>
      </w:r>
      <w:r w:rsidRPr="004278D5">
        <w:rPr>
          <w:rFonts w:eastAsia="Palatino Linotype" w:cs="Palatino Linotype"/>
        </w:rPr>
        <w:t>I</w:t>
      </w:r>
      <w:r w:rsidR="00F33BB6" w:rsidRPr="004278D5">
        <w:rPr>
          <w:rFonts w:eastAsia="Palatino Linotype" w:cs="Palatino Linotype"/>
        </w:rPr>
        <w:t xml:space="preserve">nclusión a las </w:t>
      </w:r>
      <w:r w:rsidRPr="004278D5">
        <w:rPr>
          <w:rFonts w:eastAsia="Palatino Linotype" w:cs="Palatino Linotype"/>
        </w:rPr>
        <w:t>P</w:t>
      </w:r>
      <w:r w:rsidR="00F33BB6" w:rsidRPr="004278D5">
        <w:rPr>
          <w:rFonts w:eastAsia="Palatino Linotype" w:cs="Palatino Linotype"/>
        </w:rPr>
        <w:t xml:space="preserve">ersonas con </w:t>
      </w:r>
      <w:r w:rsidRPr="004278D5">
        <w:rPr>
          <w:rFonts w:eastAsia="Palatino Linotype" w:cs="Palatino Linotype"/>
        </w:rPr>
        <w:t>D</w:t>
      </w:r>
      <w:r w:rsidR="00F33BB6" w:rsidRPr="004278D5">
        <w:rPr>
          <w:rFonts w:eastAsia="Palatino Linotype" w:cs="Palatino Linotype"/>
        </w:rPr>
        <w:t xml:space="preserve">iscapacidad, </w:t>
      </w:r>
      <w:r w:rsidRPr="004278D5">
        <w:rPr>
          <w:rFonts w:eastAsia="Palatino Linotype" w:cs="Palatino Linotype"/>
        </w:rPr>
        <w:t xml:space="preserve">la entrega de las actas generadas </w:t>
      </w:r>
      <w:r w:rsidR="00F33BB6" w:rsidRPr="004278D5">
        <w:rPr>
          <w:rFonts w:eastAsia="Palatino Linotype" w:cs="Palatino Linotype"/>
        </w:rPr>
        <w:t>del primero al treinta y uno de mayo de dos mil veintidós.</w:t>
      </w:r>
    </w:p>
    <w:p w14:paraId="2EE5DED0" w14:textId="77A2009B" w:rsidR="00F33BB6" w:rsidRPr="004278D5" w:rsidRDefault="000415DC" w:rsidP="00F33BB6">
      <w:pPr>
        <w:pStyle w:val="Prrafodelista"/>
        <w:numPr>
          <w:ilvl w:val="0"/>
          <w:numId w:val="47"/>
        </w:numPr>
        <w:rPr>
          <w:rFonts w:eastAsia="Palatino Linotype" w:cs="Palatino Linotype"/>
        </w:rPr>
      </w:pPr>
      <w:r w:rsidRPr="004278D5">
        <w:rPr>
          <w:rFonts w:eastAsia="Palatino Linotype" w:cs="Palatino Linotype"/>
        </w:rPr>
        <w:t>De la Comisión de A</w:t>
      </w:r>
      <w:r w:rsidR="00F33BB6" w:rsidRPr="004278D5">
        <w:rPr>
          <w:rFonts w:eastAsia="Palatino Linotype" w:cs="Palatino Linotype"/>
        </w:rPr>
        <w:t xml:space="preserve">tención al </w:t>
      </w:r>
      <w:r w:rsidRPr="004278D5">
        <w:rPr>
          <w:rFonts w:eastAsia="Palatino Linotype" w:cs="Palatino Linotype"/>
        </w:rPr>
        <w:t>A</w:t>
      </w:r>
      <w:r w:rsidR="00F33BB6" w:rsidRPr="004278D5">
        <w:rPr>
          <w:rFonts w:eastAsia="Palatino Linotype" w:cs="Palatino Linotype"/>
        </w:rPr>
        <w:t xml:space="preserve">dulto </w:t>
      </w:r>
      <w:r w:rsidRPr="004278D5">
        <w:rPr>
          <w:rFonts w:eastAsia="Palatino Linotype" w:cs="Palatino Linotype"/>
        </w:rPr>
        <w:t>M</w:t>
      </w:r>
      <w:r w:rsidR="00F33BB6" w:rsidRPr="004278D5">
        <w:rPr>
          <w:rFonts w:eastAsia="Palatino Linotype" w:cs="Palatino Linotype"/>
        </w:rPr>
        <w:t xml:space="preserve">ayor, </w:t>
      </w:r>
      <w:r w:rsidRPr="004278D5">
        <w:rPr>
          <w:rFonts w:eastAsia="Palatino Linotype" w:cs="Palatino Linotype"/>
        </w:rPr>
        <w:t xml:space="preserve">la entrega de las actas generadas </w:t>
      </w:r>
      <w:r w:rsidR="00F33BB6" w:rsidRPr="004278D5">
        <w:rPr>
          <w:rFonts w:eastAsia="Palatino Linotype" w:cs="Palatino Linotype"/>
        </w:rPr>
        <w:t>del primero de octubre al veinticuatro de mayo de dos mil veintidós.</w:t>
      </w:r>
    </w:p>
    <w:p w14:paraId="43A19CF1" w14:textId="0C24DEF3" w:rsidR="00F33BB6" w:rsidRPr="004278D5" w:rsidRDefault="000415DC" w:rsidP="00F33BB6">
      <w:pPr>
        <w:pStyle w:val="Prrafodelista"/>
        <w:numPr>
          <w:ilvl w:val="0"/>
          <w:numId w:val="47"/>
        </w:numPr>
        <w:rPr>
          <w:rFonts w:eastAsia="Palatino Linotype" w:cs="Palatino Linotype"/>
        </w:rPr>
      </w:pPr>
      <w:r w:rsidRPr="004278D5">
        <w:rPr>
          <w:rFonts w:eastAsia="Palatino Linotype" w:cs="Palatino Linotype"/>
        </w:rPr>
        <w:t>De la Comisión de L</w:t>
      </w:r>
      <w:r w:rsidR="00F33BB6" w:rsidRPr="004278D5">
        <w:rPr>
          <w:rFonts w:eastAsia="Palatino Linotype" w:cs="Palatino Linotype"/>
        </w:rPr>
        <w:t xml:space="preserve">ímites </w:t>
      </w:r>
      <w:r w:rsidRPr="004278D5">
        <w:rPr>
          <w:rFonts w:eastAsia="Palatino Linotype" w:cs="Palatino Linotype"/>
        </w:rPr>
        <w:t>T</w:t>
      </w:r>
      <w:r w:rsidR="00F33BB6" w:rsidRPr="004278D5">
        <w:rPr>
          <w:rFonts w:eastAsia="Palatino Linotype" w:cs="Palatino Linotype"/>
        </w:rPr>
        <w:t xml:space="preserve">erritoriales y </w:t>
      </w:r>
      <w:r w:rsidRPr="004278D5">
        <w:rPr>
          <w:rFonts w:eastAsia="Palatino Linotype" w:cs="Palatino Linotype"/>
        </w:rPr>
        <w:t>N</w:t>
      </w:r>
      <w:r w:rsidR="00F33BB6" w:rsidRPr="004278D5">
        <w:rPr>
          <w:rFonts w:eastAsia="Palatino Linotype" w:cs="Palatino Linotype"/>
        </w:rPr>
        <w:t xml:space="preserve">omenclatura </w:t>
      </w:r>
      <w:r w:rsidRPr="004278D5">
        <w:rPr>
          <w:rFonts w:eastAsia="Palatino Linotype" w:cs="Palatino Linotype"/>
        </w:rPr>
        <w:t>M</w:t>
      </w:r>
      <w:r w:rsidR="00F33BB6" w:rsidRPr="004278D5">
        <w:rPr>
          <w:rFonts w:eastAsia="Palatino Linotype" w:cs="Palatino Linotype"/>
        </w:rPr>
        <w:t xml:space="preserve">unicipal, </w:t>
      </w:r>
      <w:r w:rsidRPr="004278D5">
        <w:rPr>
          <w:rFonts w:eastAsia="Palatino Linotype" w:cs="Palatino Linotype"/>
        </w:rPr>
        <w:t xml:space="preserve">la entrega de las actas generadas </w:t>
      </w:r>
      <w:r w:rsidR="00F33BB6" w:rsidRPr="004278D5">
        <w:rPr>
          <w:rFonts w:eastAsia="Palatino Linotype" w:cs="Palatino Linotype"/>
        </w:rPr>
        <w:t>del primero de septiembre al veinticuatro de noviembre de dos mil veintidós.</w:t>
      </w:r>
    </w:p>
    <w:p w14:paraId="2A0E990D" w14:textId="547AFD73" w:rsidR="00F33BB6" w:rsidRPr="004278D5" w:rsidRDefault="000415DC" w:rsidP="00F33BB6">
      <w:pPr>
        <w:pStyle w:val="Prrafodelista"/>
        <w:numPr>
          <w:ilvl w:val="0"/>
          <w:numId w:val="47"/>
        </w:numPr>
        <w:rPr>
          <w:rFonts w:eastAsia="Palatino Linotype" w:cs="Palatino Linotype"/>
        </w:rPr>
      </w:pPr>
      <w:r w:rsidRPr="004278D5">
        <w:rPr>
          <w:rFonts w:eastAsia="Palatino Linotype" w:cs="Palatino Linotype"/>
        </w:rPr>
        <w:t>De la Comisión de M</w:t>
      </w:r>
      <w:r w:rsidR="00F33BB6" w:rsidRPr="004278D5">
        <w:rPr>
          <w:rFonts w:eastAsia="Palatino Linotype" w:cs="Palatino Linotype"/>
        </w:rPr>
        <w:t xml:space="preserve">ovilidad, </w:t>
      </w:r>
      <w:r w:rsidRPr="004278D5">
        <w:rPr>
          <w:rFonts w:eastAsia="Palatino Linotype" w:cs="Palatino Linotype"/>
        </w:rPr>
        <w:t xml:space="preserve">la entrega de las actas generadas </w:t>
      </w:r>
      <w:r w:rsidR="00F33BB6" w:rsidRPr="004278D5">
        <w:rPr>
          <w:rFonts w:eastAsia="Palatino Linotype" w:cs="Palatino Linotype"/>
        </w:rPr>
        <w:t>del primero de septiembre al veinticuatro de noviembre de dos mil veintidós.</w:t>
      </w:r>
    </w:p>
    <w:p w14:paraId="0D1256DA" w14:textId="13795490" w:rsidR="00F33BB6" w:rsidRPr="004278D5" w:rsidRDefault="000415DC" w:rsidP="00F33BB6">
      <w:pPr>
        <w:pStyle w:val="Prrafodelista"/>
        <w:numPr>
          <w:ilvl w:val="0"/>
          <w:numId w:val="47"/>
        </w:numPr>
        <w:rPr>
          <w:rFonts w:eastAsia="Palatino Linotype" w:cs="Palatino Linotype"/>
        </w:rPr>
      </w:pPr>
      <w:r w:rsidRPr="004278D5">
        <w:rPr>
          <w:rFonts w:eastAsia="Palatino Linotype" w:cs="Palatino Linotype"/>
        </w:rPr>
        <w:t>De la C</w:t>
      </w:r>
      <w:r w:rsidR="00F33BB6" w:rsidRPr="004278D5">
        <w:rPr>
          <w:rFonts w:eastAsia="Palatino Linotype" w:cs="Palatino Linotype"/>
        </w:rPr>
        <w:t xml:space="preserve">omisión de </w:t>
      </w:r>
      <w:r w:rsidRPr="004278D5">
        <w:rPr>
          <w:rFonts w:eastAsia="Palatino Linotype" w:cs="Palatino Linotype"/>
        </w:rPr>
        <w:t>A</w:t>
      </w:r>
      <w:r w:rsidR="00F33BB6" w:rsidRPr="004278D5">
        <w:rPr>
          <w:rFonts w:eastAsia="Palatino Linotype" w:cs="Palatino Linotype"/>
        </w:rPr>
        <w:t xml:space="preserve">tención a la </w:t>
      </w:r>
      <w:r w:rsidRPr="004278D5">
        <w:rPr>
          <w:rFonts w:eastAsia="Palatino Linotype" w:cs="Palatino Linotype"/>
        </w:rPr>
        <w:t>V</w:t>
      </w:r>
      <w:r w:rsidR="00F33BB6" w:rsidRPr="004278D5">
        <w:rPr>
          <w:rFonts w:eastAsia="Palatino Linotype" w:cs="Palatino Linotype"/>
        </w:rPr>
        <w:t xml:space="preserve">iolencia en contra de las </w:t>
      </w:r>
      <w:r w:rsidRPr="004278D5">
        <w:rPr>
          <w:rFonts w:eastAsia="Palatino Linotype" w:cs="Palatino Linotype"/>
        </w:rPr>
        <w:t>M</w:t>
      </w:r>
      <w:r w:rsidR="00F33BB6" w:rsidRPr="004278D5">
        <w:rPr>
          <w:rFonts w:eastAsia="Palatino Linotype" w:cs="Palatino Linotype"/>
        </w:rPr>
        <w:t xml:space="preserve">ujeres, </w:t>
      </w:r>
      <w:r w:rsidRPr="004278D5">
        <w:rPr>
          <w:rFonts w:eastAsia="Palatino Linotype" w:cs="Palatino Linotype"/>
        </w:rPr>
        <w:t xml:space="preserve">la entrega de las actas generadas </w:t>
      </w:r>
      <w:r w:rsidR="00F33BB6" w:rsidRPr="004278D5">
        <w:rPr>
          <w:rFonts w:eastAsia="Palatino Linotype" w:cs="Palatino Linotype"/>
        </w:rPr>
        <w:t>del primero de marzo al veinticuatro de noviembre de dos mil veintidós.</w:t>
      </w:r>
    </w:p>
    <w:p w14:paraId="139A957B" w14:textId="3DBBD86E" w:rsidR="00F33BB6" w:rsidRPr="004278D5" w:rsidRDefault="000415DC" w:rsidP="00F33BB6">
      <w:pPr>
        <w:pStyle w:val="Prrafodelista"/>
        <w:numPr>
          <w:ilvl w:val="0"/>
          <w:numId w:val="47"/>
        </w:numPr>
        <w:rPr>
          <w:rFonts w:eastAsia="Palatino Linotype" w:cs="Palatino Linotype"/>
        </w:rPr>
      </w:pPr>
      <w:r w:rsidRPr="004278D5">
        <w:rPr>
          <w:rFonts w:eastAsia="Palatino Linotype" w:cs="Palatino Linotype"/>
        </w:rPr>
        <w:t>De la Comisión de T</w:t>
      </w:r>
      <w:r w:rsidR="00F33BB6" w:rsidRPr="004278D5">
        <w:rPr>
          <w:rFonts w:eastAsia="Palatino Linotype" w:cs="Palatino Linotype"/>
        </w:rPr>
        <w:t xml:space="preserve">ransversalidad de </w:t>
      </w:r>
      <w:r w:rsidRPr="004278D5">
        <w:rPr>
          <w:rFonts w:eastAsia="Palatino Linotype" w:cs="Palatino Linotype"/>
        </w:rPr>
        <w:t>G</w:t>
      </w:r>
      <w:r w:rsidR="00F33BB6" w:rsidRPr="004278D5">
        <w:rPr>
          <w:rFonts w:eastAsia="Palatino Linotype" w:cs="Palatino Linotype"/>
        </w:rPr>
        <w:t xml:space="preserve">énero (equidad de género), </w:t>
      </w:r>
      <w:r w:rsidRPr="004278D5">
        <w:rPr>
          <w:rFonts w:eastAsia="Palatino Linotype" w:cs="Palatino Linotype"/>
        </w:rPr>
        <w:t xml:space="preserve">la entrega de las actas generadas </w:t>
      </w:r>
      <w:r w:rsidR="00F33BB6" w:rsidRPr="004278D5">
        <w:rPr>
          <w:rFonts w:eastAsia="Palatino Linotype" w:cs="Palatino Linotype"/>
        </w:rPr>
        <w:t>del primero de enero al veinticuatro de noviembre</w:t>
      </w:r>
      <w:r w:rsidRPr="004278D5">
        <w:rPr>
          <w:rFonts w:eastAsia="Palatino Linotype" w:cs="Palatino Linotype"/>
        </w:rPr>
        <w:t xml:space="preserve"> de dos mil veintidós</w:t>
      </w:r>
    </w:p>
    <w:p w14:paraId="2C655093" w14:textId="176D08D7" w:rsidR="00F33BB6" w:rsidRPr="004278D5" w:rsidRDefault="000415DC" w:rsidP="00F33BB6">
      <w:pPr>
        <w:pStyle w:val="Prrafodelista"/>
        <w:numPr>
          <w:ilvl w:val="0"/>
          <w:numId w:val="47"/>
        </w:numPr>
        <w:rPr>
          <w:rFonts w:eastAsia="Palatino Linotype" w:cs="Palatino Linotype"/>
        </w:rPr>
      </w:pPr>
      <w:r w:rsidRPr="004278D5">
        <w:rPr>
          <w:rFonts w:eastAsia="Palatino Linotype" w:cs="Palatino Linotype"/>
        </w:rPr>
        <w:t>De la Comisión de D</w:t>
      </w:r>
      <w:r w:rsidR="00F33BB6" w:rsidRPr="004278D5">
        <w:rPr>
          <w:rFonts w:eastAsia="Palatino Linotype" w:cs="Palatino Linotype"/>
        </w:rPr>
        <w:t xml:space="preserve">esarrollo </w:t>
      </w:r>
      <w:r w:rsidRPr="004278D5">
        <w:rPr>
          <w:rFonts w:eastAsia="Palatino Linotype" w:cs="Palatino Linotype"/>
        </w:rPr>
        <w:t>M</w:t>
      </w:r>
      <w:r w:rsidR="00F33BB6" w:rsidRPr="004278D5">
        <w:rPr>
          <w:rFonts w:eastAsia="Palatino Linotype" w:cs="Palatino Linotype"/>
        </w:rPr>
        <w:t xml:space="preserve">etropolitano, </w:t>
      </w:r>
      <w:r w:rsidRPr="004278D5">
        <w:rPr>
          <w:rFonts w:eastAsia="Palatino Linotype" w:cs="Palatino Linotype"/>
        </w:rPr>
        <w:t xml:space="preserve">la entrega de las actas generadas </w:t>
      </w:r>
      <w:r w:rsidR="00F33BB6" w:rsidRPr="004278D5">
        <w:rPr>
          <w:rFonts w:eastAsia="Palatino Linotype" w:cs="Palatino Linotype"/>
        </w:rPr>
        <w:t>del primero de enero al veinticuatro de noviembre.</w:t>
      </w:r>
    </w:p>
    <w:p w14:paraId="7E79276E" w14:textId="4777E4A7" w:rsidR="008F0C33" w:rsidRPr="004278D5" w:rsidRDefault="000415DC" w:rsidP="00F33BB6">
      <w:pPr>
        <w:pStyle w:val="Prrafodelista"/>
        <w:numPr>
          <w:ilvl w:val="0"/>
          <w:numId w:val="47"/>
        </w:numPr>
        <w:rPr>
          <w:rFonts w:eastAsia="Palatino Linotype" w:cs="Palatino Linotype"/>
        </w:rPr>
      </w:pPr>
      <w:r w:rsidRPr="004278D5">
        <w:rPr>
          <w:rFonts w:eastAsia="Palatino Linotype" w:cs="Palatino Linotype"/>
        </w:rPr>
        <w:t>De la Comisión de P</w:t>
      </w:r>
      <w:r w:rsidR="00F33BB6" w:rsidRPr="004278D5">
        <w:rPr>
          <w:rFonts w:eastAsia="Palatino Linotype" w:cs="Palatino Linotype"/>
        </w:rPr>
        <w:t xml:space="preserve">atrimonio </w:t>
      </w:r>
      <w:r w:rsidRPr="004278D5">
        <w:rPr>
          <w:rFonts w:eastAsia="Palatino Linotype" w:cs="Palatino Linotype"/>
        </w:rPr>
        <w:t>M</w:t>
      </w:r>
      <w:r w:rsidR="00F33BB6" w:rsidRPr="004278D5">
        <w:rPr>
          <w:rFonts w:eastAsia="Palatino Linotype" w:cs="Palatino Linotype"/>
        </w:rPr>
        <w:t xml:space="preserve">unicipal, </w:t>
      </w:r>
      <w:r w:rsidRPr="004278D5">
        <w:rPr>
          <w:rFonts w:eastAsia="Palatino Linotype" w:cs="Palatino Linotype"/>
        </w:rPr>
        <w:t>la</w:t>
      </w:r>
      <w:r w:rsidR="00F33BB6" w:rsidRPr="004278D5">
        <w:rPr>
          <w:rFonts w:eastAsia="Palatino Linotype" w:cs="Palatino Linotype"/>
        </w:rPr>
        <w:t xml:space="preserve"> entrega de</w:t>
      </w:r>
      <w:r w:rsidR="008F0C33" w:rsidRPr="004278D5">
        <w:rPr>
          <w:rFonts w:eastAsia="Palatino Linotype" w:cs="Palatino Linotype"/>
        </w:rPr>
        <w:t>l acta de</w:t>
      </w:r>
      <w:r w:rsidR="00F33BB6" w:rsidRPr="004278D5">
        <w:rPr>
          <w:rFonts w:eastAsia="Palatino Linotype" w:cs="Palatino Linotype"/>
        </w:rPr>
        <w:t xml:space="preserve"> la Sexta </w:t>
      </w:r>
      <w:r w:rsidRPr="004278D5">
        <w:rPr>
          <w:rFonts w:eastAsia="Palatino Linotype" w:cs="Palatino Linotype"/>
        </w:rPr>
        <w:t>S</w:t>
      </w:r>
      <w:r w:rsidR="00F33BB6" w:rsidRPr="004278D5">
        <w:rPr>
          <w:rFonts w:eastAsia="Palatino Linotype" w:cs="Palatino Linotype"/>
        </w:rPr>
        <w:t xml:space="preserve">esión </w:t>
      </w:r>
      <w:r w:rsidRPr="004278D5">
        <w:rPr>
          <w:rFonts w:eastAsia="Palatino Linotype" w:cs="Palatino Linotype"/>
        </w:rPr>
        <w:t>O</w:t>
      </w:r>
      <w:r w:rsidR="00F33BB6" w:rsidRPr="004278D5">
        <w:rPr>
          <w:rFonts w:eastAsia="Palatino Linotype" w:cs="Palatino Linotype"/>
        </w:rPr>
        <w:t xml:space="preserve">rdinaria </w:t>
      </w:r>
    </w:p>
    <w:p w14:paraId="45D0D66B" w14:textId="7E190213" w:rsidR="00F33BB6" w:rsidRPr="004278D5" w:rsidRDefault="008F0C33" w:rsidP="00F33BB6">
      <w:pPr>
        <w:pStyle w:val="Prrafodelista"/>
        <w:numPr>
          <w:ilvl w:val="0"/>
          <w:numId w:val="47"/>
        </w:numPr>
        <w:rPr>
          <w:rFonts w:eastAsia="Palatino Linotype" w:cs="Palatino Linotype"/>
        </w:rPr>
      </w:pPr>
      <w:r w:rsidRPr="004278D5">
        <w:rPr>
          <w:rFonts w:eastAsia="Palatino Linotype" w:cs="Palatino Linotype"/>
        </w:rPr>
        <w:t xml:space="preserve">De la Comisión de Patrimonio Municipal, </w:t>
      </w:r>
      <w:r w:rsidR="000415DC" w:rsidRPr="004278D5">
        <w:rPr>
          <w:rFonts w:eastAsia="Palatino Linotype" w:cs="Palatino Linotype"/>
        </w:rPr>
        <w:t xml:space="preserve">la entrega de las actas generadas </w:t>
      </w:r>
      <w:r w:rsidR="00F33BB6" w:rsidRPr="004278D5">
        <w:rPr>
          <w:rFonts w:eastAsia="Palatino Linotype" w:cs="Palatino Linotype"/>
        </w:rPr>
        <w:t>del primero al veinticuatro de noviembre de dos mil veintidós</w:t>
      </w:r>
    </w:p>
    <w:p w14:paraId="77BE977E" w14:textId="1DF54974" w:rsidR="00F33BB6" w:rsidRPr="004278D5" w:rsidRDefault="000415DC" w:rsidP="00F33BB6">
      <w:pPr>
        <w:pStyle w:val="Prrafodelista"/>
        <w:numPr>
          <w:ilvl w:val="0"/>
          <w:numId w:val="47"/>
        </w:numPr>
        <w:rPr>
          <w:rFonts w:eastAsia="Palatino Linotype" w:cs="Palatino Linotype"/>
        </w:rPr>
      </w:pPr>
      <w:r w:rsidRPr="004278D5">
        <w:rPr>
          <w:rFonts w:eastAsia="Palatino Linotype" w:cs="Palatino Linotype"/>
        </w:rPr>
        <w:t>De la Comisión de I</w:t>
      </w:r>
      <w:r w:rsidR="00F33BB6" w:rsidRPr="004278D5">
        <w:rPr>
          <w:rFonts w:eastAsia="Palatino Linotype" w:cs="Palatino Linotype"/>
        </w:rPr>
        <w:t xml:space="preserve">nnovación y </w:t>
      </w:r>
      <w:r w:rsidRPr="004278D5">
        <w:rPr>
          <w:rFonts w:eastAsia="Palatino Linotype" w:cs="Palatino Linotype"/>
        </w:rPr>
        <w:t>D</w:t>
      </w:r>
      <w:r w:rsidR="00F33BB6" w:rsidRPr="004278D5">
        <w:rPr>
          <w:rFonts w:eastAsia="Palatino Linotype" w:cs="Palatino Linotype"/>
        </w:rPr>
        <w:t xml:space="preserve">esarrollo </w:t>
      </w:r>
      <w:r w:rsidRPr="004278D5">
        <w:rPr>
          <w:rFonts w:eastAsia="Palatino Linotype" w:cs="Palatino Linotype"/>
        </w:rPr>
        <w:t>T</w:t>
      </w:r>
      <w:r w:rsidR="00F33BB6" w:rsidRPr="004278D5">
        <w:rPr>
          <w:rFonts w:eastAsia="Palatino Linotype" w:cs="Palatino Linotype"/>
        </w:rPr>
        <w:t xml:space="preserve">ecnológico, </w:t>
      </w:r>
      <w:r w:rsidRPr="004278D5">
        <w:rPr>
          <w:rFonts w:eastAsia="Palatino Linotype" w:cs="Palatino Linotype"/>
        </w:rPr>
        <w:t xml:space="preserve">la entrega de las actas generadas </w:t>
      </w:r>
      <w:r w:rsidR="00F33BB6" w:rsidRPr="004278D5">
        <w:rPr>
          <w:rFonts w:eastAsia="Palatino Linotype" w:cs="Palatino Linotype"/>
        </w:rPr>
        <w:t>del primero de enero al veinticuatro de noviembre.</w:t>
      </w:r>
    </w:p>
    <w:p w14:paraId="65C6A7B2" w14:textId="38B3D60D" w:rsidR="00F33BB6" w:rsidRPr="004278D5" w:rsidRDefault="000415DC" w:rsidP="00F33BB6">
      <w:pPr>
        <w:pStyle w:val="Prrafodelista"/>
        <w:numPr>
          <w:ilvl w:val="0"/>
          <w:numId w:val="47"/>
        </w:numPr>
        <w:rPr>
          <w:rFonts w:eastAsia="Palatino Linotype" w:cs="Palatino Linotype"/>
        </w:rPr>
      </w:pPr>
      <w:r w:rsidRPr="004278D5">
        <w:rPr>
          <w:rFonts w:eastAsia="Palatino Linotype" w:cs="Palatino Linotype"/>
        </w:rPr>
        <w:t xml:space="preserve">De la Comisión </w:t>
      </w:r>
      <w:r w:rsidR="00F33BB6" w:rsidRPr="004278D5">
        <w:rPr>
          <w:rFonts w:eastAsia="Palatino Linotype" w:cs="Palatino Linotype"/>
        </w:rPr>
        <w:t xml:space="preserve">para el </w:t>
      </w:r>
      <w:r w:rsidRPr="004278D5">
        <w:rPr>
          <w:rFonts w:eastAsia="Palatino Linotype" w:cs="Palatino Linotype"/>
        </w:rPr>
        <w:t>S</w:t>
      </w:r>
      <w:r w:rsidR="00F33BB6" w:rsidRPr="004278D5">
        <w:rPr>
          <w:rFonts w:eastAsia="Palatino Linotype" w:cs="Palatino Linotype"/>
        </w:rPr>
        <w:t xml:space="preserve">eguimiento </w:t>
      </w:r>
      <w:r w:rsidRPr="004278D5">
        <w:rPr>
          <w:rFonts w:eastAsia="Palatino Linotype" w:cs="Palatino Linotype"/>
        </w:rPr>
        <w:t>e</w:t>
      </w:r>
      <w:r w:rsidR="00F33BB6" w:rsidRPr="004278D5">
        <w:rPr>
          <w:rFonts w:eastAsia="Palatino Linotype" w:cs="Palatino Linotype"/>
        </w:rPr>
        <w:t xml:space="preserve"> </w:t>
      </w:r>
      <w:r w:rsidRPr="004278D5">
        <w:rPr>
          <w:rFonts w:eastAsia="Palatino Linotype" w:cs="Palatino Linotype"/>
        </w:rPr>
        <w:t>I</w:t>
      </w:r>
      <w:r w:rsidR="00F33BB6" w:rsidRPr="004278D5">
        <w:rPr>
          <w:rFonts w:eastAsia="Palatino Linotype" w:cs="Palatino Linotype"/>
        </w:rPr>
        <w:t xml:space="preserve">mplementación de la </w:t>
      </w:r>
      <w:r w:rsidRPr="004278D5">
        <w:rPr>
          <w:rFonts w:eastAsia="Palatino Linotype" w:cs="Palatino Linotype"/>
        </w:rPr>
        <w:t>A</w:t>
      </w:r>
      <w:r w:rsidR="00F33BB6" w:rsidRPr="004278D5">
        <w:rPr>
          <w:rFonts w:eastAsia="Palatino Linotype" w:cs="Palatino Linotype"/>
        </w:rPr>
        <w:t xml:space="preserve">genda 2030 en Toluca, </w:t>
      </w:r>
      <w:r w:rsidRPr="004278D5">
        <w:rPr>
          <w:rFonts w:eastAsia="Palatino Linotype" w:cs="Palatino Linotype"/>
        </w:rPr>
        <w:t xml:space="preserve">la entrega de las actas generadas </w:t>
      </w:r>
      <w:r w:rsidR="00F33BB6" w:rsidRPr="004278D5">
        <w:rPr>
          <w:rFonts w:eastAsia="Palatino Linotype" w:cs="Palatino Linotype"/>
        </w:rPr>
        <w:t>del primero de junio al veinticuatro de noviembre de dos mil veintidós.</w:t>
      </w:r>
    </w:p>
    <w:p w14:paraId="111C394C" w14:textId="76526AFB" w:rsidR="00F33BB6" w:rsidRPr="004278D5" w:rsidRDefault="000415DC" w:rsidP="00F33BB6">
      <w:pPr>
        <w:pStyle w:val="Prrafodelista"/>
        <w:numPr>
          <w:ilvl w:val="0"/>
          <w:numId w:val="47"/>
        </w:numPr>
        <w:rPr>
          <w:rFonts w:eastAsia="Palatino Linotype" w:cs="Palatino Linotype"/>
        </w:rPr>
      </w:pPr>
      <w:r w:rsidRPr="004278D5">
        <w:rPr>
          <w:rFonts w:eastAsia="Palatino Linotype" w:cs="Palatino Linotype"/>
        </w:rPr>
        <w:t>De la Comisión de D</w:t>
      </w:r>
      <w:r w:rsidR="00F33BB6" w:rsidRPr="004278D5">
        <w:rPr>
          <w:rFonts w:eastAsia="Palatino Linotype" w:cs="Palatino Linotype"/>
        </w:rPr>
        <w:t xml:space="preserve">esarrollo </w:t>
      </w:r>
      <w:r w:rsidRPr="004278D5">
        <w:rPr>
          <w:rFonts w:eastAsia="Palatino Linotype" w:cs="Palatino Linotype"/>
        </w:rPr>
        <w:t>S</w:t>
      </w:r>
      <w:r w:rsidR="00F33BB6" w:rsidRPr="004278D5">
        <w:rPr>
          <w:rFonts w:eastAsia="Palatino Linotype" w:cs="Palatino Linotype"/>
        </w:rPr>
        <w:t xml:space="preserve">ocial, </w:t>
      </w:r>
      <w:r w:rsidRPr="004278D5">
        <w:rPr>
          <w:rFonts w:eastAsia="Palatino Linotype" w:cs="Palatino Linotype"/>
        </w:rPr>
        <w:t xml:space="preserve">la entrega de las actas generadas </w:t>
      </w:r>
      <w:r w:rsidR="00F33BB6" w:rsidRPr="004278D5">
        <w:rPr>
          <w:rFonts w:eastAsia="Palatino Linotype" w:cs="Palatino Linotype"/>
        </w:rPr>
        <w:t>del primero de septiembre al veinticuatro de noviembre de dos mil veintidós.</w:t>
      </w:r>
    </w:p>
    <w:p w14:paraId="0EBBAB47" w14:textId="19408E0B" w:rsidR="00A35A0D" w:rsidRPr="004278D5" w:rsidRDefault="000415DC" w:rsidP="00F33BB6">
      <w:pPr>
        <w:pStyle w:val="Prrafodelista"/>
        <w:numPr>
          <w:ilvl w:val="0"/>
          <w:numId w:val="47"/>
        </w:numPr>
        <w:rPr>
          <w:rFonts w:eastAsia="Palatino Linotype" w:cs="Palatino Linotype"/>
        </w:rPr>
      </w:pPr>
      <w:r w:rsidRPr="004278D5">
        <w:rPr>
          <w:rFonts w:eastAsia="Palatino Linotype" w:cs="Palatino Linotype"/>
        </w:rPr>
        <w:t xml:space="preserve">De la Comisión </w:t>
      </w:r>
      <w:r w:rsidR="00F33BB6" w:rsidRPr="004278D5">
        <w:rPr>
          <w:rFonts w:eastAsia="Palatino Linotype" w:cs="Palatino Linotype"/>
        </w:rPr>
        <w:t xml:space="preserve">Transitoria para la revisión y elaboración del Bando Municipal 2022, </w:t>
      </w:r>
      <w:r w:rsidRPr="004278D5">
        <w:rPr>
          <w:rFonts w:eastAsia="Palatino Linotype" w:cs="Palatino Linotype"/>
        </w:rPr>
        <w:t xml:space="preserve">la entrega de las actas generadas </w:t>
      </w:r>
      <w:r w:rsidR="00F33BB6" w:rsidRPr="004278D5">
        <w:rPr>
          <w:rFonts w:eastAsia="Palatino Linotype" w:cs="Palatino Linotype"/>
        </w:rPr>
        <w:t>del primero de febrero al veinticuatro de noviembre de dos mil veintidós.</w:t>
      </w:r>
    </w:p>
    <w:p w14:paraId="50A679CA" w14:textId="77777777" w:rsidR="00A35A0D" w:rsidRPr="004278D5" w:rsidRDefault="00A35A0D" w:rsidP="00FC0631">
      <w:pPr>
        <w:rPr>
          <w:rFonts w:eastAsia="Palatino Linotype" w:cs="Palatino Linotype"/>
          <w:szCs w:val="24"/>
        </w:rPr>
      </w:pPr>
    </w:p>
    <w:p w14:paraId="1B51C155" w14:textId="0F52EC96" w:rsidR="007A7F8F" w:rsidRPr="004278D5" w:rsidRDefault="008F0C33" w:rsidP="007A7F8F">
      <w:pPr>
        <w:contextualSpacing/>
        <w:rPr>
          <w:rFonts w:eastAsia="Palatino Linotype" w:cs="Palatino Linotype"/>
          <w:szCs w:val="24"/>
        </w:rPr>
      </w:pPr>
      <w:r w:rsidRPr="004278D5">
        <w:rPr>
          <w:rFonts w:eastAsia="Palatino Linotype" w:cs="Palatino Linotype"/>
          <w:szCs w:val="24"/>
        </w:rPr>
        <w:t xml:space="preserve">Por lo argumentado anteriormente, </w:t>
      </w:r>
      <w:r w:rsidR="007A7F8F" w:rsidRPr="004278D5">
        <w:rPr>
          <w:rFonts w:eastAsia="Palatino Linotype" w:cs="Palatino Linotype"/>
          <w:szCs w:val="24"/>
        </w:rPr>
        <w:t>este Instituto estima que los motivos de inconformidad planteados por l</w:t>
      </w:r>
      <w:r w:rsidR="00BD6F8D" w:rsidRPr="004278D5">
        <w:rPr>
          <w:rFonts w:eastAsia="Palatino Linotype" w:cs="Palatino Linotype"/>
          <w:szCs w:val="24"/>
        </w:rPr>
        <w:t>a</w:t>
      </w:r>
      <w:r w:rsidR="007A7F8F" w:rsidRPr="004278D5">
        <w:rPr>
          <w:rFonts w:eastAsia="Palatino Linotype" w:cs="Palatino Linotype"/>
          <w:szCs w:val="24"/>
        </w:rPr>
        <w:t xml:space="preserve"> Recurrente son fundados, por lo que es procedente ordenar al Sujeto Obligado que </w:t>
      </w:r>
      <w:r w:rsidR="00FE435A" w:rsidRPr="004278D5">
        <w:rPr>
          <w:rFonts w:eastAsia="Palatino Linotype" w:cs="Palatino Linotype"/>
          <w:szCs w:val="24"/>
        </w:rPr>
        <w:t xml:space="preserve">realice una búsqueda exhaustiva y razonable en los archivos de las áreas que considere competentes con la finalidad de que </w:t>
      </w:r>
      <w:r w:rsidR="007A7F8F" w:rsidRPr="004278D5">
        <w:rPr>
          <w:rFonts w:eastAsia="Palatino Linotype" w:cs="Palatino Linotype"/>
          <w:szCs w:val="24"/>
        </w:rPr>
        <w:t>haga entrega de la información descrita anteriormente, en versión pública de ser procedente.</w:t>
      </w:r>
    </w:p>
    <w:p w14:paraId="08F31EBB" w14:textId="77777777" w:rsidR="007A7F8F" w:rsidRPr="004278D5" w:rsidRDefault="007A7F8F" w:rsidP="007A7F8F">
      <w:pPr>
        <w:contextualSpacing/>
        <w:rPr>
          <w:rFonts w:eastAsia="Palatino Linotype" w:cs="Palatino Linotype"/>
          <w:szCs w:val="24"/>
        </w:rPr>
      </w:pPr>
    </w:p>
    <w:p w14:paraId="6D6E6DE5" w14:textId="4F615E67" w:rsidR="007A7F8F" w:rsidRPr="004278D5" w:rsidRDefault="007A7F8F" w:rsidP="007A7F8F">
      <w:pPr>
        <w:contextualSpacing/>
        <w:rPr>
          <w:rFonts w:eastAsia="Palatino Linotype" w:cs="Palatino Linotype"/>
          <w:szCs w:val="24"/>
        </w:rPr>
      </w:pPr>
      <w:r w:rsidRPr="004278D5">
        <w:rPr>
          <w:rFonts w:eastAsia="Palatino Linotype" w:cs="Palatino Linotype"/>
          <w:szCs w:val="24"/>
        </w:rPr>
        <w:t xml:space="preserve">Ahora bien, </w:t>
      </w:r>
      <w:r w:rsidR="00FE435A" w:rsidRPr="004278D5">
        <w:rPr>
          <w:rFonts w:eastAsia="Palatino Linotype" w:cs="Palatino Linotype"/>
          <w:szCs w:val="24"/>
        </w:rPr>
        <w:t>en el supuesto de que una vez realizada la búsqueda no se encuentre la información descrita en los puntos 4, 5, 6, 7, 8, 9, 10, 11, 12, 13, 14, 15, 16, 17, 18, 19, 20, 21, 22, 23, 24, 26, 27, 28, 29 y 30</w:t>
      </w:r>
      <w:r w:rsidR="00742CF5" w:rsidRPr="004278D5">
        <w:rPr>
          <w:rFonts w:eastAsia="Palatino Linotype" w:cs="Palatino Linotype"/>
          <w:szCs w:val="24"/>
        </w:rPr>
        <w:t>, bastará con que el Sujeto Obligado así lo haga del conocimiento de la Recurrente, conforme a lo dispuesto en el segundo párrafo del artículo 19 de la Ley de Transparencia local, en el que se establece lo siguiente:</w:t>
      </w:r>
    </w:p>
    <w:p w14:paraId="02CC1D75" w14:textId="77777777" w:rsidR="00742CF5" w:rsidRPr="004278D5" w:rsidRDefault="00742CF5" w:rsidP="007A7F8F">
      <w:pPr>
        <w:contextualSpacing/>
        <w:rPr>
          <w:rFonts w:eastAsia="Palatino Linotype" w:cs="Palatino Linotype"/>
          <w:szCs w:val="24"/>
        </w:rPr>
      </w:pPr>
    </w:p>
    <w:p w14:paraId="248E6F6E" w14:textId="77777777" w:rsidR="00742CF5" w:rsidRPr="004278D5" w:rsidRDefault="00742CF5" w:rsidP="00742CF5">
      <w:pPr>
        <w:pStyle w:val="Sinespaciado"/>
        <w:rPr>
          <w:rFonts w:eastAsia="Palatino Linotype"/>
        </w:rPr>
      </w:pPr>
      <w:r w:rsidRPr="004278D5">
        <w:rPr>
          <w:rFonts w:eastAsia="Palatino Linotype"/>
          <w:b/>
        </w:rPr>
        <w:t xml:space="preserve">Artículo 19. </w:t>
      </w:r>
      <w:r w:rsidRPr="004278D5">
        <w:rPr>
          <w:rFonts w:eastAsia="Palatino Linotype"/>
        </w:rPr>
        <w:t>Se presume que la información debe existir si se refiere a las facultades, competencias y funciones que los ordenamientos jurídicos aplicables otorgan a los sujetos obligados.</w:t>
      </w:r>
    </w:p>
    <w:p w14:paraId="0755A522" w14:textId="77777777" w:rsidR="00742CF5" w:rsidRPr="004278D5" w:rsidRDefault="00742CF5" w:rsidP="00742CF5">
      <w:pPr>
        <w:pStyle w:val="Sinespaciado"/>
        <w:rPr>
          <w:rFonts w:eastAsia="Palatino Linotype"/>
        </w:rPr>
      </w:pPr>
    </w:p>
    <w:p w14:paraId="7BACB87A" w14:textId="77777777" w:rsidR="00742CF5" w:rsidRPr="004278D5" w:rsidRDefault="00742CF5" w:rsidP="00742CF5">
      <w:pPr>
        <w:pStyle w:val="Sinespaciado"/>
        <w:rPr>
          <w:rFonts w:eastAsia="Palatino Linotype"/>
        </w:rPr>
      </w:pPr>
      <w:r w:rsidRPr="004278D5">
        <w:rPr>
          <w:rFonts w:eastAsia="Palatino Linotype"/>
          <w:b/>
          <w:bCs/>
          <w:u w:val="single"/>
        </w:rPr>
        <w:t>En los casos en que ciertas facultades, competencias o funciones no se hayan ejercido, se debe motivar la respuesta en función de las causas que motiven tal circunstancia</w:t>
      </w:r>
      <w:r w:rsidRPr="004278D5">
        <w:rPr>
          <w:rFonts w:eastAsia="Palatino Linotype"/>
        </w:rPr>
        <w:t>.</w:t>
      </w:r>
    </w:p>
    <w:p w14:paraId="2C2E2A31" w14:textId="77777777" w:rsidR="00742CF5" w:rsidRPr="004278D5" w:rsidRDefault="00742CF5" w:rsidP="00742CF5">
      <w:pPr>
        <w:pStyle w:val="Sinespaciado"/>
        <w:rPr>
          <w:rFonts w:eastAsia="Palatino Linotype"/>
        </w:rPr>
      </w:pPr>
    </w:p>
    <w:p w14:paraId="021555AC" w14:textId="77777777" w:rsidR="00742CF5" w:rsidRPr="004278D5" w:rsidRDefault="00742CF5" w:rsidP="00742CF5">
      <w:pPr>
        <w:pStyle w:val="Sinespaciado"/>
        <w:rPr>
          <w:rFonts w:eastAsia="Palatino Linotype"/>
        </w:rPr>
      </w:pPr>
      <w:r w:rsidRPr="004278D5">
        <w:rPr>
          <w:rFonts w:eastAsia="Palatino Linotyp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93C9B9D" w14:textId="77777777" w:rsidR="00742CF5" w:rsidRPr="004278D5" w:rsidRDefault="00742CF5" w:rsidP="007A7F8F">
      <w:pPr>
        <w:contextualSpacing/>
        <w:rPr>
          <w:rFonts w:eastAsia="Palatino Linotype" w:cs="Palatino Linotype"/>
          <w:szCs w:val="24"/>
          <w:lang w:val="es-MX"/>
        </w:rPr>
      </w:pPr>
    </w:p>
    <w:p w14:paraId="5366A24A" w14:textId="77777777" w:rsidR="007A7F8F" w:rsidRPr="004278D5" w:rsidRDefault="007A7F8F" w:rsidP="007A7F8F">
      <w:pPr>
        <w:rPr>
          <w:b/>
          <w:bCs/>
          <w:i/>
          <w:iCs/>
          <w:sz w:val="26"/>
          <w:szCs w:val="26"/>
          <w:u w:val="single"/>
        </w:rPr>
      </w:pPr>
      <w:r w:rsidRPr="004278D5">
        <w:rPr>
          <w:b/>
          <w:bCs/>
          <w:i/>
          <w:iCs/>
          <w:sz w:val="26"/>
          <w:szCs w:val="26"/>
          <w:u w:val="single"/>
        </w:rPr>
        <w:t>DE LA VERSIÓN PÚBLICA.</w:t>
      </w:r>
    </w:p>
    <w:p w14:paraId="236CCCF9" w14:textId="77777777" w:rsidR="007A7F8F" w:rsidRPr="004278D5" w:rsidRDefault="007A7F8F" w:rsidP="007A7F8F">
      <w:pPr>
        <w:rPr>
          <w:rFonts w:eastAsia="Palatino Linotype" w:cs="Palatino Linotype"/>
          <w:szCs w:val="24"/>
        </w:rPr>
      </w:pPr>
      <w:r w:rsidRPr="004278D5">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0002900" w14:textId="77777777" w:rsidR="007A7F8F" w:rsidRPr="004278D5" w:rsidRDefault="007A7F8F" w:rsidP="007A7F8F">
      <w:pPr>
        <w:rPr>
          <w:rFonts w:eastAsia="Palatino Linotype" w:cs="Palatino Linotype"/>
          <w:szCs w:val="24"/>
        </w:rPr>
      </w:pPr>
    </w:p>
    <w:p w14:paraId="4131B5D9"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b/>
          <w:i/>
          <w:sz w:val="22"/>
        </w:rPr>
        <w:t>Artículo 3.</w:t>
      </w:r>
      <w:r w:rsidRPr="004278D5">
        <w:rPr>
          <w:rFonts w:eastAsia="Palatino Linotype" w:cs="Palatino Linotype"/>
          <w:i/>
          <w:sz w:val="22"/>
        </w:rPr>
        <w:t xml:space="preserve"> Para los efectos de la presente Ley se entenderá por:</w:t>
      </w:r>
    </w:p>
    <w:p w14:paraId="2B1A1F4C"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i/>
          <w:sz w:val="22"/>
        </w:rPr>
        <w:t>(…)</w:t>
      </w:r>
    </w:p>
    <w:p w14:paraId="242F7BCE"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b/>
          <w:i/>
          <w:sz w:val="22"/>
        </w:rPr>
        <w:t>IX. Datos personales:</w:t>
      </w:r>
      <w:r w:rsidRPr="004278D5">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4CAD5578"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b/>
          <w:i/>
          <w:sz w:val="22"/>
        </w:rPr>
        <w:t>XX.</w:t>
      </w:r>
      <w:r w:rsidRPr="004278D5">
        <w:rPr>
          <w:rFonts w:eastAsia="Palatino Linotype" w:cs="Palatino Linotype"/>
          <w:i/>
          <w:sz w:val="22"/>
        </w:rPr>
        <w:t xml:space="preserve"> </w:t>
      </w:r>
      <w:r w:rsidRPr="004278D5">
        <w:rPr>
          <w:rFonts w:eastAsia="Palatino Linotype" w:cs="Palatino Linotype"/>
          <w:b/>
          <w:i/>
          <w:sz w:val="22"/>
        </w:rPr>
        <w:t>Información clasificada:</w:t>
      </w:r>
      <w:r w:rsidRPr="004278D5">
        <w:rPr>
          <w:rFonts w:eastAsia="Palatino Linotype" w:cs="Palatino Linotype"/>
          <w:i/>
          <w:sz w:val="22"/>
        </w:rPr>
        <w:t xml:space="preserve"> Aquella considerada por la presente Ley como reservada o confidencial;</w:t>
      </w:r>
    </w:p>
    <w:p w14:paraId="30B4A8F2"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b/>
          <w:i/>
          <w:sz w:val="22"/>
        </w:rPr>
        <w:t>XXI.</w:t>
      </w:r>
      <w:r w:rsidRPr="004278D5">
        <w:rPr>
          <w:rFonts w:eastAsia="Palatino Linotype" w:cs="Palatino Linotype"/>
          <w:i/>
          <w:sz w:val="22"/>
        </w:rPr>
        <w:t xml:space="preserve"> </w:t>
      </w:r>
      <w:r w:rsidRPr="004278D5">
        <w:rPr>
          <w:rFonts w:eastAsia="Palatino Linotype" w:cs="Palatino Linotype"/>
          <w:b/>
          <w:i/>
          <w:sz w:val="22"/>
        </w:rPr>
        <w:t>Información confidencial:</w:t>
      </w:r>
      <w:r w:rsidRPr="004278D5">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DC22947"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b/>
          <w:i/>
          <w:sz w:val="22"/>
        </w:rPr>
        <w:t>…</w:t>
      </w:r>
    </w:p>
    <w:p w14:paraId="3CB648B5"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b/>
          <w:i/>
          <w:sz w:val="22"/>
        </w:rPr>
        <w:t>XLV.</w:t>
      </w:r>
      <w:r w:rsidRPr="004278D5">
        <w:rPr>
          <w:rFonts w:eastAsia="Palatino Linotype" w:cs="Palatino Linotype"/>
          <w:i/>
          <w:sz w:val="22"/>
        </w:rPr>
        <w:t xml:space="preserve"> </w:t>
      </w:r>
      <w:r w:rsidRPr="004278D5">
        <w:rPr>
          <w:rFonts w:eastAsia="Palatino Linotype" w:cs="Palatino Linotype"/>
          <w:b/>
          <w:i/>
          <w:sz w:val="22"/>
        </w:rPr>
        <w:t>Versión pública:</w:t>
      </w:r>
      <w:r w:rsidRPr="004278D5">
        <w:rPr>
          <w:rFonts w:eastAsia="Palatino Linotype" w:cs="Palatino Linotype"/>
          <w:i/>
          <w:sz w:val="22"/>
        </w:rPr>
        <w:t xml:space="preserve"> Documento en el que se elimine, suprime o borra la información clasificada como reservada o confidencial para permitir su acceso.</w:t>
      </w:r>
    </w:p>
    <w:p w14:paraId="38101F45"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i/>
          <w:sz w:val="22"/>
        </w:rPr>
        <w:t>(…)</w:t>
      </w:r>
    </w:p>
    <w:p w14:paraId="5D8C79E6" w14:textId="77777777" w:rsidR="007A7F8F" w:rsidRPr="004278D5" w:rsidRDefault="007A7F8F" w:rsidP="007A7F8F">
      <w:pPr>
        <w:spacing w:line="259" w:lineRule="auto"/>
        <w:ind w:left="567" w:right="567"/>
        <w:rPr>
          <w:rFonts w:eastAsia="Palatino Linotype" w:cs="Palatino Linotype"/>
          <w:i/>
          <w:sz w:val="22"/>
        </w:rPr>
      </w:pPr>
    </w:p>
    <w:p w14:paraId="712D529B"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b/>
          <w:i/>
          <w:sz w:val="22"/>
        </w:rPr>
        <w:t xml:space="preserve">Artículo 91. </w:t>
      </w:r>
      <w:r w:rsidRPr="004278D5">
        <w:rPr>
          <w:rFonts w:eastAsia="Palatino Linotype" w:cs="Palatino Linotype"/>
          <w:i/>
          <w:sz w:val="22"/>
        </w:rPr>
        <w:t>El acceso a la información pública será restringido excepcionalmente, cuando ésta sea clasificada como reservada o confidencial.</w:t>
      </w:r>
    </w:p>
    <w:p w14:paraId="72C6ED48" w14:textId="77777777" w:rsidR="007A7F8F" w:rsidRPr="004278D5" w:rsidRDefault="007A7F8F" w:rsidP="007A7F8F">
      <w:pPr>
        <w:spacing w:line="259" w:lineRule="auto"/>
        <w:ind w:left="567" w:right="567"/>
        <w:rPr>
          <w:rFonts w:eastAsia="Palatino Linotype" w:cs="Palatino Linotype"/>
          <w:i/>
          <w:sz w:val="22"/>
        </w:rPr>
      </w:pPr>
    </w:p>
    <w:p w14:paraId="5489CF6D"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b/>
          <w:i/>
          <w:sz w:val="22"/>
        </w:rPr>
        <w:t>Artículo 132.</w:t>
      </w:r>
      <w:r w:rsidRPr="004278D5">
        <w:rPr>
          <w:rFonts w:eastAsia="Palatino Linotype" w:cs="Palatino Linotype"/>
          <w:i/>
          <w:sz w:val="22"/>
        </w:rPr>
        <w:t xml:space="preserve"> </w:t>
      </w:r>
      <w:r w:rsidRPr="004278D5">
        <w:rPr>
          <w:rFonts w:eastAsia="Palatino Linotype" w:cs="Palatino Linotype"/>
          <w:i/>
          <w:sz w:val="22"/>
          <w:u w:val="single"/>
        </w:rPr>
        <w:t>La clasificación de la información se llevará a cabo en el momento en que</w:t>
      </w:r>
      <w:r w:rsidRPr="004278D5">
        <w:rPr>
          <w:rFonts w:eastAsia="Palatino Linotype" w:cs="Palatino Linotype"/>
          <w:i/>
          <w:sz w:val="22"/>
        </w:rPr>
        <w:t>:</w:t>
      </w:r>
    </w:p>
    <w:p w14:paraId="45E77492"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b/>
          <w:i/>
          <w:sz w:val="22"/>
        </w:rPr>
        <w:t>I.</w:t>
      </w:r>
      <w:r w:rsidRPr="004278D5">
        <w:rPr>
          <w:rFonts w:eastAsia="Palatino Linotype" w:cs="Palatino Linotype"/>
          <w:i/>
          <w:sz w:val="22"/>
        </w:rPr>
        <w:t xml:space="preserve"> Se reciba una solicitud de acceso a la información;</w:t>
      </w:r>
    </w:p>
    <w:p w14:paraId="5B6FD510"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b/>
          <w:i/>
          <w:sz w:val="22"/>
        </w:rPr>
        <w:t>II.</w:t>
      </w:r>
      <w:r w:rsidRPr="004278D5">
        <w:rPr>
          <w:rFonts w:eastAsia="Palatino Linotype" w:cs="Palatino Linotype"/>
          <w:i/>
          <w:sz w:val="22"/>
        </w:rPr>
        <w:t xml:space="preserve"> </w:t>
      </w:r>
      <w:r w:rsidRPr="004278D5">
        <w:rPr>
          <w:rFonts w:eastAsia="Palatino Linotype" w:cs="Palatino Linotype"/>
          <w:i/>
          <w:sz w:val="22"/>
          <w:u w:val="single"/>
        </w:rPr>
        <w:t>Se determine mediante resolución de autoridad competente; o</w:t>
      </w:r>
    </w:p>
    <w:p w14:paraId="6C4DA059" w14:textId="77777777" w:rsidR="007A7F8F" w:rsidRPr="004278D5" w:rsidRDefault="007A7F8F" w:rsidP="007A7F8F">
      <w:pPr>
        <w:spacing w:line="259" w:lineRule="auto"/>
        <w:ind w:left="567" w:right="567"/>
        <w:rPr>
          <w:rFonts w:eastAsia="Palatino Linotype" w:cs="Palatino Linotype"/>
          <w:i/>
          <w:sz w:val="22"/>
          <w:u w:val="single"/>
        </w:rPr>
      </w:pPr>
      <w:r w:rsidRPr="004278D5">
        <w:rPr>
          <w:rFonts w:eastAsia="Palatino Linotype" w:cs="Palatino Linotype"/>
          <w:b/>
          <w:i/>
          <w:sz w:val="22"/>
        </w:rPr>
        <w:t>III.</w:t>
      </w:r>
      <w:r w:rsidRPr="004278D5">
        <w:rPr>
          <w:rFonts w:eastAsia="Palatino Linotype" w:cs="Palatino Linotype"/>
          <w:i/>
          <w:sz w:val="22"/>
        </w:rPr>
        <w:t xml:space="preserve"> </w:t>
      </w:r>
      <w:r w:rsidRPr="004278D5">
        <w:rPr>
          <w:rFonts w:eastAsia="Palatino Linotype" w:cs="Palatino Linotype"/>
          <w:i/>
          <w:sz w:val="22"/>
          <w:u w:val="single"/>
        </w:rPr>
        <w:t>Se generen versiones públicas para dar cumplimiento a las obligaciones de transparencia previstas en esta Ley.</w:t>
      </w:r>
    </w:p>
    <w:p w14:paraId="790D78DB"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i/>
          <w:sz w:val="22"/>
        </w:rPr>
        <w:t>(…)</w:t>
      </w:r>
    </w:p>
    <w:p w14:paraId="14E2536F" w14:textId="77777777" w:rsidR="007A7F8F" w:rsidRPr="004278D5" w:rsidRDefault="007A7F8F" w:rsidP="007A7F8F">
      <w:pPr>
        <w:rPr>
          <w:rFonts w:eastAsia="Palatino Linotype" w:cs="Palatino Linotype"/>
          <w:i/>
          <w:szCs w:val="24"/>
        </w:rPr>
      </w:pPr>
    </w:p>
    <w:p w14:paraId="49A79620" w14:textId="77777777" w:rsidR="007A7F8F" w:rsidRPr="004278D5" w:rsidRDefault="007A7F8F" w:rsidP="007A7F8F">
      <w:pPr>
        <w:rPr>
          <w:rFonts w:eastAsia="Palatino Linotype" w:cs="Palatino Linotype"/>
        </w:rPr>
      </w:pPr>
      <w:r w:rsidRPr="004278D5">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D372A6F" w14:textId="77777777" w:rsidR="007A7F8F" w:rsidRPr="004278D5" w:rsidRDefault="007A7F8F" w:rsidP="007A7F8F">
      <w:pPr>
        <w:rPr>
          <w:rFonts w:eastAsia="Palatino Linotype" w:cs="Palatino Linotype"/>
        </w:rPr>
      </w:pPr>
    </w:p>
    <w:p w14:paraId="0863B1E1" w14:textId="77777777" w:rsidR="007A7F8F" w:rsidRPr="004278D5" w:rsidRDefault="007A7F8F" w:rsidP="007A7F8F">
      <w:pPr>
        <w:rPr>
          <w:rFonts w:eastAsia="Palatino Linotype" w:cs="Palatino Linotype"/>
          <w:szCs w:val="24"/>
        </w:rPr>
      </w:pPr>
      <w:r w:rsidRPr="004278D5">
        <w:rPr>
          <w:rFonts w:eastAsia="Palatino Linotype" w:cs="Palatino Linotype"/>
          <w:szCs w:val="24"/>
        </w:rPr>
        <w:t xml:space="preserve">Por otro lado, los </w:t>
      </w:r>
      <w:r w:rsidRPr="004278D5">
        <w:rPr>
          <w:rFonts w:eastAsia="Palatino Linotype" w:cs="Palatino Linotype"/>
          <w:i/>
          <w:szCs w:val="24"/>
        </w:rPr>
        <w:t>Lineamientos Generales en Materia de Clasificación y Desclasificación de la Información, así como para la elaboración de Versiones Públicas</w:t>
      </w:r>
      <w:r w:rsidRPr="004278D5">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3ABB823" w14:textId="77777777" w:rsidR="007A7F8F" w:rsidRPr="004278D5" w:rsidRDefault="007A7F8F" w:rsidP="007A7F8F">
      <w:pPr>
        <w:rPr>
          <w:rFonts w:eastAsia="Palatino Linotype" w:cs="Palatino Linotype"/>
          <w:szCs w:val="24"/>
        </w:rPr>
      </w:pPr>
    </w:p>
    <w:p w14:paraId="1DC407C9" w14:textId="77777777" w:rsidR="007A7F8F" w:rsidRPr="004278D5" w:rsidRDefault="007A7F8F" w:rsidP="007A7F8F">
      <w:pPr>
        <w:rPr>
          <w:rFonts w:eastAsia="Palatino Linotype" w:cs="Palatino Linotype"/>
          <w:szCs w:val="24"/>
        </w:rPr>
      </w:pPr>
      <w:r w:rsidRPr="004278D5">
        <w:rPr>
          <w:rFonts w:eastAsia="Palatino Linotype" w:cs="Palatino Linotype"/>
          <w:szCs w:val="24"/>
        </w:rPr>
        <w:t>Entorno a lo que aquí nos interesa, los Lineamientos Quincuagésimo sexto, Quincuagésimo séptimo y Quincuagésimo octavo, establecen lo siguiente:</w:t>
      </w:r>
    </w:p>
    <w:p w14:paraId="046B613F" w14:textId="77777777" w:rsidR="007A7F8F" w:rsidRPr="004278D5" w:rsidRDefault="007A7F8F" w:rsidP="007A7F8F">
      <w:pPr>
        <w:rPr>
          <w:rFonts w:eastAsia="Palatino Linotype" w:cs="Palatino Linotype"/>
          <w:sz w:val="22"/>
        </w:rPr>
      </w:pPr>
    </w:p>
    <w:p w14:paraId="267E5C58"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b/>
          <w:i/>
          <w:sz w:val="22"/>
        </w:rPr>
        <w:t>Quincuagésimo sexto.</w:t>
      </w:r>
      <w:r w:rsidRPr="004278D5">
        <w:rPr>
          <w:rFonts w:eastAsia="Palatino Linotype" w:cs="Palatino Linotype"/>
          <w:i/>
          <w:sz w:val="22"/>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8A9671F" w14:textId="77777777" w:rsidR="007A7F8F" w:rsidRPr="004278D5" w:rsidRDefault="007A7F8F" w:rsidP="007A7F8F">
      <w:pPr>
        <w:spacing w:line="259" w:lineRule="auto"/>
        <w:ind w:left="567" w:right="567"/>
        <w:rPr>
          <w:rFonts w:eastAsia="Palatino Linotype" w:cs="Palatino Linotype"/>
          <w:i/>
          <w:sz w:val="22"/>
        </w:rPr>
      </w:pPr>
    </w:p>
    <w:p w14:paraId="75E5F137"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b/>
          <w:i/>
          <w:sz w:val="22"/>
        </w:rPr>
        <w:t>Quincuagésimo séptimo.</w:t>
      </w:r>
      <w:r w:rsidRPr="004278D5">
        <w:rPr>
          <w:rFonts w:eastAsia="Palatino Linotype" w:cs="Palatino Linotype"/>
          <w:i/>
          <w:sz w:val="22"/>
        </w:rPr>
        <w:t xml:space="preserve"> Se considera, en principio, como información pública y no podrá omitirse de las versiones públicas la siguiente:</w:t>
      </w:r>
    </w:p>
    <w:p w14:paraId="1163CCD6"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i/>
          <w:sz w:val="22"/>
        </w:rPr>
        <w:t xml:space="preserve"> </w:t>
      </w:r>
    </w:p>
    <w:p w14:paraId="3CB5D8FA"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i/>
          <w:sz w:val="22"/>
        </w:rPr>
        <w:t xml:space="preserve">I. La relativa a las Obligaciones de Transparencia que contempla el Título V de la Ley General y las demás disposiciones legales aplicables; </w:t>
      </w:r>
    </w:p>
    <w:p w14:paraId="2751C13E"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i/>
          <w:sz w:val="22"/>
        </w:rPr>
        <w:t xml:space="preserve">II. El nombre de los integrantes de los sujetos obligados en los documentos, y sus firmas autógrafas o digitales, cuando sean utilizados en el ejercicio de las facultades conferidas para el desempeño del servicio público, y </w:t>
      </w:r>
    </w:p>
    <w:p w14:paraId="066F39E0"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40BEB63" w14:textId="77777777" w:rsidR="007A7F8F" w:rsidRPr="004278D5" w:rsidRDefault="007A7F8F" w:rsidP="007A7F8F">
      <w:pPr>
        <w:spacing w:line="259" w:lineRule="auto"/>
        <w:ind w:left="567" w:right="567"/>
        <w:rPr>
          <w:rFonts w:eastAsia="Palatino Linotype" w:cs="Palatino Linotype"/>
          <w:i/>
          <w:sz w:val="22"/>
        </w:rPr>
      </w:pPr>
    </w:p>
    <w:p w14:paraId="08522AD5"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5341D637" w14:textId="77777777" w:rsidR="007A7F8F" w:rsidRPr="004278D5" w:rsidRDefault="007A7F8F" w:rsidP="007A7F8F">
      <w:pPr>
        <w:spacing w:line="259" w:lineRule="auto"/>
        <w:ind w:left="567" w:right="567"/>
        <w:rPr>
          <w:rFonts w:eastAsia="Palatino Linotype" w:cs="Palatino Linotype"/>
          <w:i/>
          <w:sz w:val="22"/>
        </w:rPr>
      </w:pPr>
    </w:p>
    <w:p w14:paraId="1FC3D599" w14:textId="77777777" w:rsidR="007A7F8F" w:rsidRPr="004278D5" w:rsidRDefault="007A7F8F" w:rsidP="007A7F8F">
      <w:pPr>
        <w:spacing w:line="259" w:lineRule="auto"/>
        <w:ind w:left="567" w:right="567"/>
        <w:rPr>
          <w:rFonts w:eastAsia="Palatino Linotype" w:cs="Palatino Linotype"/>
          <w:i/>
          <w:sz w:val="22"/>
        </w:rPr>
      </w:pPr>
      <w:r w:rsidRPr="004278D5">
        <w:rPr>
          <w:rFonts w:eastAsia="Palatino Linotype" w:cs="Palatino Linotype"/>
          <w:b/>
          <w:i/>
          <w:sz w:val="22"/>
        </w:rPr>
        <w:t>Quincuagésimo octavo.</w:t>
      </w:r>
      <w:r w:rsidRPr="004278D5">
        <w:rPr>
          <w:rFonts w:eastAsia="Palatino Linotype" w:cs="Palatino Linotype"/>
          <w:i/>
          <w:sz w:val="22"/>
        </w:rPr>
        <w:t xml:space="preserve"> Los sujetos obligados garantizarán que los sistemas o medios empleados para eliminar la información en las versiones públicas sean irreversibles, de tal forma que no permitan la recuperación o la visualización de la misma.</w:t>
      </w:r>
    </w:p>
    <w:p w14:paraId="36E60B5A" w14:textId="77777777" w:rsidR="007A7F8F" w:rsidRPr="004278D5" w:rsidRDefault="007A7F8F" w:rsidP="007A7F8F">
      <w:pPr>
        <w:rPr>
          <w:rFonts w:eastAsia="Palatino Linotype" w:cs="Palatino Linotype"/>
          <w:i/>
          <w:szCs w:val="24"/>
        </w:rPr>
      </w:pPr>
    </w:p>
    <w:p w14:paraId="324E3B16" w14:textId="77777777" w:rsidR="007A7F8F" w:rsidRPr="004278D5" w:rsidRDefault="007A7F8F" w:rsidP="007A7F8F">
      <w:pPr>
        <w:rPr>
          <w:rFonts w:eastAsia="Palatino Linotype" w:cs="Palatino Linotype"/>
          <w:szCs w:val="24"/>
        </w:rPr>
      </w:pPr>
      <w:r w:rsidRPr="004278D5">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E3D8817" w14:textId="77777777" w:rsidR="007A7F8F" w:rsidRPr="004278D5" w:rsidRDefault="007A7F8F" w:rsidP="007A7F8F">
      <w:pPr>
        <w:rPr>
          <w:rFonts w:eastAsia="Palatino Linotype" w:cs="Palatino Linotype"/>
          <w:szCs w:val="24"/>
        </w:rPr>
      </w:pPr>
    </w:p>
    <w:p w14:paraId="199AD70A" w14:textId="77777777" w:rsidR="007A7F8F" w:rsidRPr="004278D5" w:rsidRDefault="007A7F8F" w:rsidP="007A7F8F">
      <w:pPr>
        <w:rPr>
          <w:rFonts w:eastAsia="Palatino Linotype" w:cs="Palatino Linotype"/>
          <w:szCs w:val="24"/>
        </w:rPr>
      </w:pPr>
      <w:r w:rsidRPr="004278D5">
        <w:rPr>
          <w:rFonts w:eastAsia="Palatino Linotype" w:cs="Palatino Linotype"/>
          <w:szCs w:val="24"/>
        </w:rPr>
        <w:t>Por lo que respecta al Acuerdo del Comité de Transparencia que sustente la versión pública de la documentación a entregar, deberá ser notificado mediante el SAIMEX.</w:t>
      </w:r>
    </w:p>
    <w:p w14:paraId="643857B3" w14:textId="77777777" w:rsidR="007A7F8F" w:rsidRPr="004278D5" w:rsidRDefault="007A7F8F" w:rsidP="007A7F8F">
      <w:pPr>
        <w:rPr>
          <w:rFonts w:eastAsia="Palatino Linotype" w:cs="Palatino Linotype"/>
          <w:szCs w:val="24"/>
        </w:rPr>
      </w:pPr>
    </w:p>
    <w:p w14:paraId="6089494A" w14:textId="033289F4" w:rsidR="007A7F8F" w:rsidRPr="004278D5" w:rsidRDefault="007A7F8F" w:rsidP="007A7F8F">
      <w:pPr>
        <w:pBdr>
          <w:top w:val="nil"/>
          <w:left w:val="nil"/>
          <w:bottom w:val="nil"/>
          <w:right w:val="nil"/>
          <w:between w:val="nil"/>
        </w:pBdr>
        <w:rPr>
          <w:rFonts w:eastAsia="Palatino Linotype" w:cs="Palatino Linotype"/>
          <w:color w:val="000000"/>
          <w:szCs w:val="24"/>
        </w:rPr>
      </w:pPr>
      <w:r w:rsidRPr="004278D5">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sidR="00BD6F8D" w:rsidRPr="004278D5">
        <w:rPr>
          <w:rFonts w:eastAsia="Palatino Linotype" w:cs="Palatino Linotype"/>
          <w:color w:val="000000"/>
          <w:szCs w:val="24"/>
        </w:rPr>
        <w:t xml:space="preserve"> </w:t>
      </w:r>
      <w:r w:rsidRPr="004278D5">
        <w:rPr>
          <w:rFonts w:eastAsia="Palatino Linotype" w:cs="Palatino Linotype"/>
          <w:color w:val="000000"/>
          <w:szCs w:val="24"/>
        </w:rPr>
        <w:t>l</w:t>
      </w:r>
      <w:r w:rsidR="00BD6F8D" w:rsidRPr="004278D5">
        <w:rPr>
          <w:rFonts w:eastAsia="Palatino Linotype" w:cs="Palatino Linotype"/>
          <w:color w:val="000000"/>
          <w:szCs w:val="24"/>
        </w:rPr>
        <w:t>a</w:t>
      </w:r>
      <w:r w:rsidRPr="004278D5">
        <w:rPr>
          <w:rFonts w:eastAsia="Palatino Linotype" w:cs="Palatino Linotype"/>
          <w:color w:val="000000"/>
          <w:szCs w:val="24"/>
        </w:rPr>
        <w:t xml:space="preserve"> Recurrente.</w:t>
      </w:r>
    </w:p>
    <w:p w14:paraId="0DCD7EDE" w14:textId="77777777" w:rsidR="007A7F8F" w:rsidRPr="004278D5" w:rsidRDefault="007A7F8F" w:rsidP="007A7F8F">
      <w:pPr>
        <w:contextualSpacing/>
        <w:rPr>
          <w:rFonts w:eastAsia="Palatino Linotype" w:cs="Palatino Linotype"/>
          <w:szCs w:val="24"/>
        </w:rPr>
      </w:pPr>
    </w:p>
    <w:p w14:paraId="1F88BC1A" w14:textId="6465EA60" w:rsidR="007A7F8F" w:rsidRPr="004278D5" w:rsidRDefault="007A7F8F" w:rsidP="007A7F8F">
      <w:pPr>
        <w:pBdr>
          <w:top w:val="nil"/>
          <w:left w:val="nil"/>
          <w:bottom w:val="nil"/>
          <w:right w:val="nil"/>
          <w:between w:val="nil"/>
        </w:pBdr>
        <w:rPr>
          <w:rFonts w:eastAsia="Palatino Linotype" w:cs="Palatino Linotype"/>
          <w:color w:val="000000"/>
          <w:szCs w:val="24"/>
        </w:rPr>
      </w:pPr>
      <w:r w:rsidRPr="004278D5">
        <w:rPr>
          <w:rFonts w:eastAsia="Palatino Linotype" w:cs="Palatino Linotype"/>
          <w:color w:val="000000"/>
          <w:szCs w:val="24"/>
        </w:rPr>
        <w:t>En mérito de lo expuesto en líneas anteriores, este Instituto considera que los motivos de</w:t>
      </w:r>
      <w:r w:rsidR="00BD6F8D" w:rsidRPr="004278D5">
        <w:rPr>
          <w:rFonts w:eastAsia="Palatino Linotype" w:cs="Palatino Linotype"/>
          <w:color w:val="000000"/>
          <w:szCs w:val="24"/>
        </w:rPr>
        <w:t xml:space="preserve"> inconformidad planteados por </w:t>
      </w:r>
      <w:r w:rsidRPr="004278D5">
        <w:rPr>
          <w:rFonts w:eastAsia="Palatino Linotype" w:cs="Palatino Linotype"/>
          <w:color w:val="000000"/>
          <w:szCs w:val="24"/>
        </w:rPr>
        <w:t>l</w:t>
      </w:r>
      <w:r w:rsidR="00BD6F8D" w:rsidRPr="004278D5">
        <w:rPr>
          <w:rFonts w:eastAsia="Palatino Linotype" w:cs="Palatino Linotype"/>
          <w:color w:val="000000"/>
          <w:szCs w:val="24"/>
        </w:rPr>
        <w:t>a</w:t>
      </w:r>
      <w:r w:rsidRPr="004278D5">
        <w:rPr>
          <w:rFonts w:eastAsia="Palatino Linotype" w:cs="Palatino Linotype"/>
          <w:color w:val="000000"/>
          <w:szCs w:val="24"/>
        </w:rPr>
        <w:t xml:space="preserve"> Recurrente resultan fundados en los recursos de revisión que son materia de esta resolución; por ello </w:t>
      </w:r>
      <w:r w:rsidRPr="004278D5">
        <w:rPr>
          <w:rFonts w:eastAsia="Palatino Linotype" w:cs="Palatino Linotype"/>
          <w:b/>
          <w:color w:val="000000"/>
          <w:szCs w:val="24"/>
        </w:rPr>
        <w:t xml:space="preserve">con fundamento en la </w:t>
      </w:r>
      <w:r w:rsidR="00742CF5" w:rsidRPr="004278D5">
        <w:rPr>
          <w:rFonts w:eastAsia="Palatino Linotype" w:cs="Palatino Linotype"/>
          <w:b/>
          <w:color w:val="000000"/>
          <w:szCs w:val="24"/>
        </w:rPr>
        <w:t>segunda</w:t>
      </w:r>
      <w:r w:rsidRPr="004278D5">
        <w:rPr>
          <w:rFonts w:eastAsia="Palatino Linotype" w:cs="Palatino Linotype"/>
          <w:b/>
          <w:color w:val="000000"/>
          <w:szCs w:val="24"/>
        </w:rPr>
        <w:t xml:space="preserve"> hipótesis de la fracción III del artículo 186 </w:t>
      </w:r>
      <w:r w:rsidRPr="004278D5">
        <w:rPr>
          <w:rFonts w:eastAsia="Palatino Linotype" w:cs="Palatino Linotype"/>
          <w:color w:val="000000"/>
          <w:szCs w:val="24"/>
        </w:rPr>
        <w:t xml:space="preserve">de la Ley de Transparencia y Acceso a la Información Pública del Estado de México y Municipios, se </w:t>
      </w:r>
      <w:r w:rsidR="00742CF5" w:rsidRPr="004278D5">
        <w:rPr>
          <w:rFonts w:eastAsia="Palatino Linotype" w:cs="Palatino Linotype"/>
          <w:b/>
          <w:color w:val="000000"/>
          <w:szCs w:val="24"/>
        </w:rPr>
        <w:t>MODIFICAN</w:t>
      </w:r>
      <w:r w:rsidRPr="004278D5">
        <w:rPr>
          <w:rFonts w:eastAsia="Palatino Linotype" w:cs="Palatino Linotype"/>
          <w:b/>
          <w:color w:val="000000"/>
          <w:szCs w:val="24"/>
        </w:rPr>
        <w:t xml:space="preserve"> </w:t>
      </w:r>
      <w:r w:rsidRPr="004278D5">
        <w:rPr>
          <w:rFonts w:eastAsia="Palatino Linotype" w:cs="Palatino Linotype"/>
          <w:color w:val="000000"/>
          <w:szCs w:val="24"/>
        </w:rPr>
        <w:t>las respuestas a las solicitudes de información número</w:t>
      </w:r>
      <w:r w:rsidRPr="004278D5">
        <w:rPr>
          <w:rFonts w:eastAsia="Palatino Linotype" w:cs="Palatino Linotype"/>
          <w:b/>
          <w:color w:val="000000"/>
          <w:szCs w:val="24"/>
        </w:rPr>
        <w:t xml:space="preserve"> </w:t>
      </w:r>
      <w:r w:rsidR="00C811B8" w:rsidRPr="004278D5">
        <w:rPr>
          <w:rFonts w:eastAsia="Palatino Linotype" w:cs="Palatino Linotype"/>
          <w:b/>
          <w:bCs/>
          <w:color w:val="000000"/>
          <w:szCs w:val="24"/>
        </w:rPr>
        <w:t>02580/TOLUCA/IP/2022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02581/TOLUCA/IP/2022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02582/TOLUCA/IP/2022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02583/TOLUCA/IP/2022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02584/TOLUCA/IP/2022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02585/TOLUCA/IP/2022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02586/TOLUCA/IP/2022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02587/TOLUCA/IP/2022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02588/TOLUCA/IP/2022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02589/TOLUCA/IP/2022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y </w:t>
      </w:r>
      <w:r w:rsidR="00C811B8" w:rsidRPr="004278D5">
        <w:rPr>
          <w:rFonts w:eastAsia="Palatino Linotype" w:cs="Palatino Linotype"/>
          <w:b/>
          <w:bCs/>
          <w:color w:val="000000"/>
          <w:szCs w:val="24"/>
        </w:rPr>
        <w:t>02590/TOLUCA/IP/2022</w:t>
      </w:r>
      <w:r w:rsidRPr="004278D5">
        <w:rPr>
          <w:rFonts w:eastAsia="Palatino Linotype" w:cs="Palatino Linotype"/>
          <w:color w:val="000000"/>
          <w:szCs w:val="24"/>
        </w:rPr>
        <w:t>, que han sido materia del presente estudio.</w:t>
      </w:r>
    </w:p>
    <w:p w14:paraId="5BA506CA" w14:textId="77777777" w:rsidR="007A7F8F" w:rsidRPr="004278D5" w:rsidRDefault="007A7F8F" w:rsidP="007A7F8F">
      <w:pPr>
        <w:pBdr>
          <w:top w:val="nil"/>
          <w:left w:val="nil"/>
          <w:bottom w:val="nil"/>
          <w:right w:val="nil"/>
          <w:between w:val="nil"/>
        </w:pBdr>
        <w:rPr>
          <w:rFonts w:eastAsia="Palatino Linotype" w:cs="Palatino Linotype"/>
          <w:color w:val="000000"/>
          <w:szCs w:val="24"/>
        </w:rPr>
      </w:pPr>
    </w:p>
    <w:p w14:paraId="650248F3" w14:textId="77777777" w:rsidR="007A7F8F" w:rsidRPr="004278D5" w:rsidRDefault="007A7F8F" w:rsidP="007A7F8F">
      <w:pPr>
        <w:pBdr>
          <w:top w:val="nil"/>
          <w:left w:val="nil"/>
          <w:bottom w:val="nil"/>
          <w:right w:val="nil"/>
          <w:between w:val="nil"/>
        </w:pBdr>
        <w:rPr>
          <w:rFonts w:eastAsia="Palatino Linotype" w:cs="Palatino Linotype"/>
          <w:color w:val="000000"/>
          <w:szCs w:val="24"/>
        </w:rPr>
      </w:pPr>
      <w:r w:rsidRPr="004278D5">
        <w:rPr>
          <w:rFonts w:eastAsia="Palatino Linotype" w:cs="Palatino Linotype"/>
          <w:color w:val="000000"/>
          <w:szCs w:val="24"/>
        </w:rPr>
        <w:t>Por lo antes expuesto y fundado es de resolverse y,</w:t>
      </w:r>
    </w:p>
    <w:p w14:paraId="23B57CC1" w14:textId="77777777" w:rsidR="007A7F8F" w:rsidRPr="004278D5" w:rsidRDefault="007A7F8F" w:rsidP="007A7F8F">
      <w:pPr>
        <w:pBdr>
          <w:top w:val="nil"/>
          <w:left w:val="nil"/>
          <w:bottom w:val="nil"/>
          <w:right w:val="nil"/>
          <w:between w:val="nil"/>
        </w:pBdr>
        <w:rPr>
          <w:rFonts w:eastAsia="Palatino Linotype" w:cs="Palatino Linotype"/>
          <w:color w:val="000000"/>
          <w:szCs w:val="24"/>
        </w:rPr>
      </w:pPr>
    </w:p>
    <w:p w14:paraId="047FAFDD" w14:textId="77777777" w:rsidR="007A7F8F" w:rsidRPr="004278D5" w:rsidRDefault="007A7F8F" w:rsidP="007A7F8F">
      <w:pPr>
        <w:pBdr>
          <w:top w:val="nil"/>
          <w:left w:val="nil"/>
          <w:bottom w:val="nil"/>
          <w:right w:val="nil"/>
          <w:between w:val="nil"/>
        </w:pBdr>
        <w:jc w:val="center"/>
        <w:rPr>
          <w:rFonts w:eastAsia="Palatino Linotype" w:cs="Palatino Linotype"/>
          <w:b/>
          <w:color w:val="000000"/>
          <w:sz w:val="28"/>
          <w:szCs w:val="28"/>
        </w:rPr>
      </w:pPr>
      <w:r w:rsidRPr="004278D5">
        <w:rPr>
          <w:rFonts w:eastAsia="Palatino Linotype" w:cs="Palatino Linotype"/>
          <w:b/>
          <w:color w:val="000000"/>
          <w:sz w:val="28"/>
          <w:szCs w:val="28"/>
        </w:rPr>
        <w:t>S E    R E S U E L V E</w:t>
      </w:r>
    </w:p>
    <w:p w14:paraId="318A6A28" w14:textId="77777777" w:rsidR="007A7F8F" w:rsidRPr="004278D5" w:rsidRDefault="007A7F8F" w:rsidP="007A7F8F">
      <w:pPr>
        <w:pBdr>
          <w:top w:val="nil"/>
          <w:left w:val="nil"/>
          <w:bottom w:val="nil"/>
          <w:right w:val="nil"/>
          <w:between w:val="nil"/>
        </w:pBdr>
        <w:rPr>
          <w:rFonts w:eastAsia="Palatino Linotype" w:cs="Palatino Linotype"/>
          <w:b/>
          <w:color w:val="000000"/>
          <w:szCs w:val="24"/>
        </w:rPr>
      </w:pPr>
    </w:p>
    <w:p w14:paraId="26175534" w14:textId="52AE2EEB" w:rsidR="007A7F8F" w:rsidRPr="004278D5" w:rsidRDefault="007A7F8F" w:rsidP="007A7F8F">
      <w:pPr>
        <w:pBdr>
          <w:top w:val="nil"/>
          <w:left w:val="nil"/>
          <w:bottom w:val="nil"/>
          <w:right w:val="nil"/>
          <w:between w:val="nil"/>
        </w:pBdr>
        <w:rPr>
          <w:rFonts w:eastAsia="Palatino Linotype" w:cs="Palatino Linotype"/>
          <w:color w:val="000000"/>
          <w:szCs w:val="24"/>
        </w:rPr>
      </w:pPr>
      <w:r w:rsidRPr="004278D5">
        <w:rPr>
          <w:rFonts w:eastAsia="Palatino Linotype" w:cs="Palatino Linotype"/>
          <w:b/>
          <w:color w:val="000000"/>
          <w:szCs w:val="24"/>
        </w:rPr>
        <w:t>PRIMERO.</w:t>
      </w:r>
      <w:r w:rsidRPr="004278D5">
        <w:rPr>
          <w:rFonts w:eastAsia="Palatino Linotype" w:cs="Palatino Linotype"/>
          <w:color w:val="000000"/>
          <w:szCs w:val="24"/>
        </w:rPr>
        <w:t xml:space="preserve"> Se </w:t>
      </w:r>
      <w:r w:rsidR="00C811B8" w:rsidRPr="004278D5">
        <w:rPr>
          <w:rFonts w:eastAsia="Palatino Linotype" w:cs="Palatino Linotype"/>
          <w:b/>
          <w:color w:val="000000"/>
          <w:szCs w:val="24"/>
        </w:rPr>
        <w:t>MODIFICA</w:t>
      </w:r>
      <w:r w:rsidRPr="004278D5">
        <w:rPr>
          <w:rFonts w:eastAsia="Palatino Linotype" w:cs="Palatino Linotype"/>
          <w:b/>
          <w:color w:val="000000"/>
          <w:szCs w:val="24"/>
        </w:rPr>
        <w:t>N</w:t>
      </w:r>
      <w:r w:rsidRPr="004278D5">
        <w:rPr>
          <w:rFonts w:eastAsia="Palatino Linotype" w:cs="Palatino Linotype"/>
          <w:color w:val="000000"/>
          <w:szCs w:val="24"/>
        </w:rPr>
        <w:t xml:space="preserve"> las respuestas entregadas por el Sujeto Obligado</w:t>
      </w:r>
      <w:r w:rsidRPr="004278D5">
        <w:rPr>
          <w:rFonts w:eastAsia="Palatino Linotype" w:cs="Palatino Linotype"/>
          <w:b/>
          <w:color w:val="000000"/>
          <w:szCs w:val="24"/>
        </w:rPr>
        <w:t xml:space="preserve"> </w:t>
      </w:r>
      <w:r w:rsidRPr="004278D5">
        <w:rPr>
          <w:rFonts w:eastAsia="Palatino Linotype" w:cs="Palatino Linotype"/>
          <w:color w:val="000000"/>
          <w:szCs w:val="24"/>
        </w:rPr>
        <w:t xml:space="preserve">a las solicitudes de información número </w:t>
      </w:r>
      <w:r w:rsidR="00C811B8" w:rsidRPr="004278D5">
        <w:rPr>
          <w:rFonts w:eastAsia="Palatino Linotype" w:cs="Palatino Linotype"/>
          <w:b/>
          <w:bCs/>
          <w:color w:val="000000"/>
          <w:szCs w:val="24"/>
        </w:rPr>
        <w:t>02580/TOLUCA/IP/2022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02581/TOLUCA/IP/2022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02582/TOLUCA/IP/2022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02583/TOLUCA/IP/2022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02584/TOLUCA/IP/2022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02585/TOLUCA/IP/2022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02586/TOLUCA/IP/2022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02587/TOLUCA/IP/2022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02588/TOLUCA/IP/2022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w:t>
      </w:r>
      <w:r w:rsidR="00C811B8" w:rsidRPr="004278D5">
        <w:rPr>
          <w:rFonts w:eastAsia="Palatino Linotype" w:cs="Palatino Linotype"/>
          <w:b/>
          <w:bCs/>
          <w:color w:val="000000"/>
          <w:szCs w:val="24"/>
        </w:rPr>
        <w:t>02589/TOLUCA/IP/2022</w:t>
      </w:r>
      <w:r w:rsidR="00C811B8" w:rsidRPr="004278D5">
        <w:rPr>
          <w:rFonts w:eastAsia="Palatino Linotype" w:cs="Palatino Linotype"/>
          <w:bCs/>
          <w:color w:val="000000"/>
          <w:szCs w:val="24"/>
        </w:rPr>
        <w:t>,</w:t>
      </w:r>
      <w:r w:rsidR="00C811B8" w:rsidRPr="004278D5">
        <w:rPr>
          <w:rFonts w:eastAsia="Palatino Linotype" w:cs="Palatino Linotype"/>
          <w:color w:val="000000"/>
          <w:szCs w:val="24"/>
        </w:rPr>
        <w:t xml:space="preserve"> y </w:t>
      </w:r>
      <w:r w:rsidR="00C811B8" w:rsidRPr="004278D5">
        <w:rPr>
          <w:rFonts w:eastAsia="Palatino Linotype" w:cs="Palatino Linotype"/>
          <w:b/>
          <w:bCs/>
          <w:color w:val="000000"/>
          <w:szCs w:val="24"/>
        </w:rPr>
        <w:t>02590/TOLUCA/IP/2022</w:t>
      </w:r>
      <w:r w:rsidRPr="004278D5">
        <w:rPr>
          <w:rFonts w:eastAsia="Palatino Linotype" w:cs="Palatino Linotype"/>
          <w:b/>
          <w:bCs/>
          <w:color w:val="000000"/>
          <w:szCs w:val="24"/>
        </w:rPr>
        <w:t>2</w:t>
      </w:r>
      <w:r w:rsidRPr="004278D5">
        <w:rPr>
          <w:rFonts w:eastAsia="Palatino Linotype" w:cs="Palatino Linotype"/>
          <w:color w:val="000000"/>
          <w:szCs w:val="24"/>
        </w:rPr>
        <w:t>, por resultar fundados los motivos de inconformidad argüidos por l</w:t>
      </w:r>
      <w:r w:rsidR="00BD6F8D" w:rsidRPr="004278D5">
        <w:rPr>
          <w:rFonts w:eastAsia="Palatino Linotype" w:cs="Palatino Linotype"/>
          <w:color w:val="000000"/>
          <w:szCs w:val="24"/>
        </w:rPr>
        <w:t>a</w:t>
      </w:r>
      <w:r w:rsidRPr="004278D5">
        <w:rPr>
          <w:rFonts w:eastAsia="Palatino Linotype" w:cs="Palatino Linotype"/>
          <w:color w:val="000000"/>
          <w:szCs w:val="24"/>
        </w:rPr>
        <w:t xml:space="preserve"> Recurrente, en términos del</w:t>
      </w:r>
      <w:r w:rsidRPr="004278D5">
        <w:rPr>
          <w:rFonts w:eastAsia="Palatino Linotype" w:cs="Palatino Linotype"/>
          <w:b/>
          <w:color w:val="000000"/>
          <w:szCs w:val="24"/>
        </w:rPr>
        <w:t xml:space="preserve"> Considerando </w:t>
      </w:r>
      <w:r w:rsidR="00C811B8" w:rsidRPr="004278D5">
        <w:rPr>
          <w:rFonts w:eastAsia="Palatino Linotype" w:cs="Palatino Linotype"/>
          <w:b/>
          <w:color w:val="000000"/>
          <w:szCs w:val="24"/>
        </w:rPr>
        <w:t>CUAR</w:t>
      </w:r>
      <w:r w:rsidRPr="004278D5">
        <w:rPr>
          <w:rFonts w:eastAsia="Palatino Linotype" w:cs="Palatino Linotype"/>
          <w:b/>
          <w:color w:val="000000"/>
          <w:szCs w:val="24"/>
        </w:rPr>
        <w:t xml:space="preserve">TO </w:t>
      </w:r>
      <w:r w:rsidRPr="004278D5">
        <w:rPr>
          <w:rFonts w:eastAsia="Palatino Linotype" w:cs="Palatino Linotype"/>
          <w:color w:val="000000"/>
          <w:szCs w:val="24"/>
        </w:rPr>
        <w:t xml:space="preserve">de la presente resolución. </w:t>
      </w:r>
    </w:p>
    <w:p w14:paraId="682C691B" w14:textId="77777777" w:rsidR="007A7F8F" w:rsidRPr="004278D5" w:rsidRDefault="007A7F8F" w:rsidP="007A7F8F">
      <w:pPr>
        <w:pBdr>
          <w:top w:val="nil"/>
          <w:left w:val="nil"/>
          <w:bottom w:val="nil"/>
          <w:right w:val="nil"/>
          <w:between w:val="nil"/>
        </w:pBdr>
        <w:rPr>
          <w:rFonts w:eastAsia="Palatino Linotype" w:cs="Palatino Linotype"/>
          <w:color w:val="000000"/>
          <w:szCs w:val="24"/>
        </w:rPr>
      </w:pPr>
    </w:p>
    <w:p w14:paraId="0AC91A03" w14:textId="14FD8872" w:rsidR="007A7F8F" w:rsidRPr="004278D5" w:rsidRDefault="007A7F8F" w:rsidP="007A7F8F">
      <w:pPr>
        <w:rPr>
          <w:rFonts w:eastAsia="Palatino Linotype" w:cs="Palatino Linotype"/>
          <w:color w:val="000000"/>
          <w:szCs w:val="24"/>
        </w:rPr>
      </w:pPr>
      <w:r w:rsidRPr="004278D5">
        <w:rPr>
          <w:rFonts w:eastAsia="Palatino Linotype" w:cs="Palatino Linotype"/>
          <w:b/>
          <w:color w:val="000000"/>
          <w:szCs w:val="24"/>
        </w:rPr>
        <w:t>SEGUNDO.</w:t>
      </w:r>
      <w:r w:rsidRPr="004278D5">
        <w:rPr>
          <w:rFonts w:eastAsia="Palatino Linotype" w:cs="Palatino Linotype"/>
          <w:color w:val="000000"/>
          <w:szCs w:val="24"/>
        </w:rPr>
        <w:t xml:space="preserve"> Se </w:t>
      </w:r>
      <w:r w:rsidRPr="004278D5">
        <w:rPr>
          <w:rFonts w:eastAsia="Palatino Linotype" w:cs="Palatino Linotype"/>
          <w:b/>
          <w:color w:val="000000"/>
          <w:szCs w:val="24"/>
        </w:rPr>
        <w:t>ORDENA</w:t>
      </w:r>
      <w:r w:rsidRPr="004278D5">
        <w:rPr>
          <w:rFonts w:eastAsia="Palatino Linotype" w:cs="Palatino Linotype"/>
          <w:color w:val="000000"/>
          <w:szCs w:val="24"/>
        </w:rPr>
        <w:t xml:space="preserve"> al Sujeto Obligado </w:t>
      </w:r>
      <w:r w:rsidR="00C811B8" w:rsidRPr="004278D5">
        <w:rPr>
          <w:rFonts w:eastAsia="Palatino Linotype" w:cs="Palatino Linotype"/>
          <w:color w:val="000000"/>
          <w:szCs w:val="24"/>
        </w:rPr>
        <w:t xml:space="preserve">realice una búsqueda exhaustiva y razonable en los archivos de las áreas que se consideren competentes, con la finalidad de que </w:t>
      </w:r>
      <w:r w:rsidRPr="004278D5">
        <w:rPr>
          <w:rFonts w:eastAsia="Palatino Linotype" w:cs="Palatino Linotype"/>
          <w:color w:val="000000"/>
          <w:szCs w:val="24"/>
        </w:rPr>
        <w:t>haga entrega a</w:t>
      </w:r>
      <w:r w:rsidR="00C811B8" w:rsidRPr="004278D5">
        <w:rPr>
          <w:rFonts w:eastAsia="Palatino Linotype" w:cs="Palatino Linotype"/>
          <w:color w:val="000000"/>
          <w:szCs w:val="24"/>
        </w:rPr>
        <w:t xml:space="preserve"> </w:t>
      </w:r>
      <w:r w:rsidRPr="004278D5">
        <w:rPr>
          <w:rFonts w:eastAsia="Palatino Linotype" w:cs="Palatino Linotype"/>
          <w:color w:val="000000"/>
          <w:szCs w:val="24"/>
        </w:rPr>
        <w:t>l</w:t>
      </w:r>
      <w:r w:rsidR="00C811B8" w:rsidRPr="004278D5">
        <w:rPr>
          <w:rFonts w:eastAsia="Palatino Linotype" w:cs="Palatino Linotype"/>
          <w:color w:val="000000"/>
          <w:szCs w:val="24"/>
        </w:rPr>
        <w:t>a</w:t>
      </w:r>
      <w:r w:rsidRPr="004278D5">
        <w:rPr>
          <w:rFonts w:eastAsia="Palatino Linotype" w:cs="Palatino Linotype"/>
          <w:color w:val="000000"/>
          <w:szCs w:val="24"/>
        </w:rPr>
        <w:t xml:space="preserve"> Recurrente mediante el Sistema de Acceso a la Información Mexiquense (SAIMEX), en versión pública de ser procedente y en términos del </w:t>
      </w:r>
      <w:r w:rsidRPr="004278D5">
        <w:rPr>
          <w:rFonts w:eastAsia="Palatino Linotype" w:cs="Palatino Linotype"/>
          <w:b/>
          <w:color w:val="000000"/>
          <w:szCs w:val="24"/>
        </w:rPr>
        <w:t xml:space="preserve">Considerando </w:t>
      </w:r>
      <w:r w:rsidR="00C811B8" w:rsidRPr="004278D5">
        <w:rPr>
          <w:rFonts w:eastAsia="Palatino Linotype" w:cs="Palatino Linotype"/>
          <w:b/>
          <w:color w:val="000000"/>
          <w:szCs w:val="24"/>
        </w:rPr>
        <w:t>CUAR</w:t>
      </w:r>
      <w:r w:rsidRPr="004278D5">
        <w:rPr>
          <w:rFonts w:eastAsia="Palatino Linotype" w:cs="Palatino Linotype"/>
          <w:b/>
          <w:color w:val="000000"/>
          <w:szCs w:val="24"/>
        </w:rPr>
        <w:t>TO</w:t>
      </w:r>
      <w:r w:rsidRPr="004278D5">
        <w:rPr>
          <w:rFonts w:eastAsia="Palatino Linotype" w:cs="Palatino Linotype"/>
          <w:color w:val="000000"/>
          <w:szCs w:val="24"/>
        </w:rPr>
        <w:t>, de lo siguiente:</w:t>
      </w:r>
    </w:p>
    <w:p w14:paraId="5FF79977" w14:textId="77777777" w:rsidR="007A7F8F" w:rsidRPr="004278D5" w:rsidRDefault="007A7F8F" w:rsidP="007A7F8F">
      <w:pPr>
        <w:rPr>
          <w:rFonts w:eastAsia="Palatino Linotype" w:cs="Palatino Linotype"/>
          <w:color w:val="000000"/>
          <w:szCs w:val="24"/>
        </w:rPr>
      </w:pPr>
    </w:p>
    <w:p w14:paraId="5780D388"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Gobernación la entrega de las actas generadas del primero de enero al veinticuatro de noviembre de dos mil veintidós.</w:t>
      </w:r>
    </w:p>
    <w:p w14:paraId="043FDD14"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Planeación para el Desarrollo, la entrega de las actas generadas del primero de enero al veinticuatro de noviembre de dos mil veintidós.</w:t>
      </w:r>
    </w:p>
    <w:p w14:paraId="2111057C"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Hacienda (egresos), la entrega de las actas generadas del primero de enero al veinticuatro de noviembre de dos mil veintidós.</w:t>
      </w:r>
    </w:p>
    <w:p w14:paraId="250C28E3"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Salud Pública y Población, la entrega de las actas generadas del primero de enero al veinticuatro de noviembre de dos mil veintidós.</w:t>
      </w:r>
    </w:p>
    <w:p w14:paraId="5E8940D7"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Reglamentación Municipal, la entrega de las actas generadas del primero de agosto al veinticuatro de noviembre de dos mil veintidós.</w:t>
      </w:r>
    </w:p>
    <w:p w14:paraId="528950AB"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Prevención y Atención de Conflictos Laborales, la entrega de las actas generadas del primero al treinta y uno de mayo y del primero de agosto al veinticuatro de noviembre de dos mil veintidós.</w:t>
      </w:r>
    </w:p>
    <w:p w14:paraId="78E8A4C8"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Prevención Social de la Violencia y Delincuencia, la entrega de las actas generadas del primero de septiembre al veinticuatro de noviembre de dos mil veintidós.</w:t>
      </w:r>
    </w:p>
    <w:p w14:paraId="100685BE"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Juventud, Deporte y Recreación, la entrega de las actas generadas del primero de septiembre al veinticuatro de noviembre de dos mil veintidós.</w:t>
      </w:r>
    </w:p>
    <w:p w14:paraId="654591E1"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Cultura y Educación, la entrega de las actas generadas del primero de agosto al veinticuatro de noviembre de dos mil veintidós.</w:t>
      </w:r>
    </w:p>
    <w:p w14:paraId="38FA45FF"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Servicios Públicos (agua, alcantarillado, drenaje, panteones, alumbrado público, etc.), la entrega de las actas generadas del primero de junio al veinticuatro de noviembre de dos mil veintidós</w:t>
      </w:r>
    </w:p>
    <w:p w14:paraId="745C18A2"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del Medio Ambiente, la entrega de las actas generadas del primero de enero al veinticuatro de noviembre de dos mil veintidós.</w:t>
      </w:r>
    </w:p>
    <w:p w14:paraId="0C29E642"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Fomento Agropecuario y Forestal, la entrega de las actas generadas del primero de enero al veinticuatro de noviembre de dos mil veintidós.</w:t>
      </w:r>
    </w:p>
    <w:p w14:paraId="3E731891"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Turismo, la entrega de las actas generadas del primero de enero al veinticuatro de noviembre de dos mil veintidós</w:t>
      </w:r>
    </w:p>
    <w:p w14:paraId="60823B0E"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Asuntos Indígenas, la entrega de las actas generadas del primero de enero al veinticuatro de noviembre de dos mil veintidós.</w:t>
      </w:r>
    </w:p>
    <w:p w14:paraId="7F2073C1"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Infraestructura e Inversión Pública, la entrega de las actas generadas del primero de septiembre al veinticuatro de noviembre de dos mil veintidós.</w:t>
      </w:r>
    </w:p>
    <w:p w14:paraId="1B05B3FE"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Seguridad Pública, Tránsito y Protección Civil, la entrega de las actas generadas del primero de enero al veinticuatro de noviembre de dos mil veintidós.</w:t>
      </w:r>
    </w:p>
    <w:p w14:paraId="44D6DAEF"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Asuntos Internacionales y Apoyo al Migrante, la entrega de las actas generadas del primero de enero al veinticuatro de noviembre de dos mil veintidós.</w:t>
      </w:r>
    </w:p>
    <w:p w14:paraId="0199DD7E"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Protección e Inclusión a las Personas con Discapacidad, la entrega de las actas generadas del primero al treinta y uno de mayo de dos mil veintidós.</w:t>
      </w:r>
    </w:p>
    <w:p w14:paraId="06D2D603"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Atención al Adulto Mayor, la entrega de las actas generadas del primero de octubre al veinticuatro de mayo de dos mil veintidós.</w:t>
      </w:r>
    </w:p>
    <w:p w14:paraId="6168DD26"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Límites Territoriales y Nomenclatura Municipal, la entrega de las actas generadas del primero de septiembre al veinticuatro de noviembre de dos mil veintidós.</w:t>
      </w:r>
    </w:p>
    <w:p w14:paraId="0EF8D8A8"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Movilidad, la entrega de las actas generadas del primero de septiembre al veinticuatro de noviembre de dos mil veintidós.</w:t>
      </w:r>
    </w:p>
    <w:p w14:paraId="7B9C58BA"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Atención a la Violencia en contra de las Mujeres, la entrega de las actas generadas del primero de marzo al veinticuatro de noviembre de dos mil veintidós.</w:t>
      </w:r>
    </w:p>
    <w:p w14:paraId="3804E483"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Transversalidad de Género (equidad de género), la entrega de las actas generadas del primero de enero al veinticuatro de noviembre de dos mil veintidós</w:t>
      </w:r>
    </w:p>
    <w:p w14:paraId="2EBF42B1"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Desarrollo Metropolitano, la entrega de las actas generadas del primero de enero al veinticuatro de noviembre.</w:t>
      </w:r>
    </w:p>
    <w:p w14:paraId="7A6E569D"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 xml:space="preserve">De la Comisión de Patrimonio Municipal, la entrega del acta de la Sexta Sesión Ordinaria </w:t>
      </w:r>
    </w:p>
    <w:p w14:paraId="75FDCED3"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Patrimonio Municipal, la entrega de las actas generadas del primero al veinticuatro de noviembre de dos mil veintidós</w:t>
      </w:r>
    </w:p>
    <w:p w14:paraId="24F4765B"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Innovación y Desarrollo Tecnológico, la entrega de las actas generadas del primero de enero al veinticuatro de noviembre.</w:t>
      </w:r>
    </w:p>
    <w:p w14:paraId="516D44B8"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para el Seguimiento e Implementación de la Agenda 2030 en Toluca, la entrega de las actas generadas del primero de junio al veinticuatro de noviembre de dos mil veintidós.</w:t>
      </w:r>
    </w:p>
    <w:p w14:paraId="67F22181"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de Desarrollo Social, la entrega de las actas generadas del primero de septiembre al veinticuatro de noviembre de dos mil veintidós.</w:t>
      </w:r>
    </w:p>
    <w:p w14:paraId="4EFC49D3" w14:textId="77777777" w:rsidR="00C811B8" w:rsidRPr="004278D5" w:rsidRDefault="00C811B8" w:rsidP="00C811B8">
      <w:pPr>
        <w:numPr>
          <w:ilvl w:val="0"/>
          <w:numId w:val="50"/>
        </w:numPr>
        <w:spacing w:line="276" w:lineRule="auto"/>
        <w:rPr>
          <w:rFonts w:eastAsia="Palatino Linotype" w:cs="Palatino Linotype"/>
          <w:i/>
          <w:color w:val="000000"/>
          <w:szCs w:val="24"/>
          <w:lang w:eastAsia="es-ES"/>
        </w:rPr>
      </w:pPr>
      <w:r w:rsidRPr="004278D5">
        <w:rPr>
          <w:rFonts w:eastAsia="Palatino Linotype" w:cs="Palatino Linotype"/>
          <w:i/>
          <w:color w:val="000000"/>
          <w:szCs w:val="24"/>
          <w:lang w:eastAsia="es-ES"/>
        </w:rPr>
        <w:t>De la Comisión Transitoria para la revisión y elaboración del Bando Municipal 2022, la entrega de las actas generadas del primero de febrero al veinticuatro de noviembre de dos mil veintidós.</w:t>
      </w:r>
    </w:p>
    <w:p w14:paraId="71F7D21E" w14:textId="77777777" w:rsidR="007A7F8F" w:rsidRPr="004278D5" w:rsidRDefault="007A7F8F" w:rsidP="007A7F8F">
      <w:pPr>
        <w:rPr>
          <w:rFonts w:eastAsia="Palatino Linotype" w:cs="Palatino Linotype"/>
          <w:color w:val="000000"/>
          <w:szCs w:val="24"/>
        </w:rPr>
      </w:pPr>
    </w:p>
    <w:p w14:paraId="4B44C042" w14:textId="2745BDF2" w:rsidR="007A7F8F" w:rsidRPr="004278D5" w:rsidRDefault="007A7F8F" w:rsidP="007A7F8F">
      <w:pPr>
        <w:rPr>
          <w:rFonts w:eastAsia="Palatino Linotype" w:cs="Palatino Linotype"/>
          <w:color w:val="000000"/>
          <w:szCs w:val="24"/>
        </w:rPr>
      </w:pPr>
      <w:r w:rsidRPr="004278D5">
        <w:rPr>
          <w:rFonts w:eastAsia="Palatino Linotype" w:cs="Palatino Linotype"/>
          <w:color w:val="000000"/>
          <w:szCs w:val="24"/>
        </w:rPr>
        <w:t>De ser necesario,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w:t>
      </w:r>
      <w:r w:rsidR="00BD6F8D" w:rsidRPr="004278D5">
        <w:rPr>
          <w:rFonts w:eastAsia="Palatino Linotype" w:cs="Palatino Linotype"/>
          <w:color w:val="000000"/>
          <w:szCs w:val="24"/>
        </w:rPr>
        <w:t xml:space="preserve"> </w:t>
      </w:r>
      <w:r w:rsidRPr="004278D5">
        <w:rPr>
          <w:rFonts w:eastAsia="Palatino Linotype" w:cs="Palatino Linotype"/>
          <w:color w:val="000000"/>
          <w:szCs w:val="24"/>
        </w:rPr>
        <w:t>l</w:t>
      </w:r>
      <w:r w:rsidR="00BD6F8D" w:rsidRPr="004278D5">
        <w:rPr>
          <w:rFonts w:eastAsia="Palatino Linotype" w:cs="Palatino Linotype"/>
          <w:color w:val="000000"/>
          <w:szCs w:val="24"/>
        </w:rPr>
        <w:t>a</w:t>
      </w:r>
      <w:r w:rsidRPr="004278D5">
        <w:rPr>
          <w:rFonts w:eastAsia="Palatino Linotype" w:cs="Palatino Linotype"/>
          <w:color w:val="000000"/>
          <w:szCs w:val="24"/>
        </w:rPr>
        <w:t xml:space="preserve"> Recurrente.</w:t>
      </w:r>
    </w:p>
    <w:p w14:paraId="27908B74" w14:textId="77777777" w:rsidR="007A7F8F" w:rsidRPr="004278D5" w:rsidRDefault="007A7F8F" w:rsidP="007A7F8F">
      <w:pPr>
        <w:rPr>
          <w:rFonts w:eastAsia="Palatino Linotype" w:cs="Palatino Linotype"/>
          <w:color w:val="000000"/>
          <w:szCs w:val="24"/>
        </w:rPr>
      </w:pPr>
    </w:p>
    <w:p w14:paraId="752997D5" w14:textId="563545A9" w:rsidR="001710DC" w:rsidRPr="004278D5" w:rsidRDefault="001710DC" w:rsidP="007A7F8F">
      <w:pPr>
        <w:rPr>
          <w:rFonts w:eastAsia="Palatino Linotype" w:cs="Palatino Linotype"/>
          <w:color w:val="000000"/>
          <w:szCs w:val="24"/>
        </w:rPr>
      </w:pPr>
      <w:r w:rsidRPr="004278D5">
        <w:rPr>
          <w:rFonts w:eastAsia="Palatino Linotype" w:cs="Palatino Linotype"/>
          <w:szCs w:val="24"/>
        </w:rPr>
        <w:t xml:space="preserve">Ahora bien, en el supuesto de que una vez realizada la búsqueda no se encuentre la información descrita en los puntos 4, 5, 6, 7, 8, 9, 10, 11, 12, 13, 14, 15, 16, 17, 18, 19, 20, 21, 22, 23, 24, 26, 27, 28, 29 y 30, bastará con que el Sujeto Obligado así lo haga del conocimiento de la Recurrente en términos de lo dispuesto en el segundo párrafo del artículo 19 </w:t>
      </w:r>
      <w:r w:rsidRPr="004278D5">
        <w:rPr>
          <w:rFonts w:eastAsia="Palatino Linotype" w:cs="Palatino Linotype"/>
          <w:color w:val="000000"/>
          <w:szCs w:val="24"/>
        </w:rPr>
        <w:t>de la Ley de Transparencia y Acceso a la Información Pública del Estado de México y Municipios.</w:t>
      </w:r>
    </w:p>
    <w:p w14:paraId="7EB5C81A" w14:textId="77777777" w:rsidR="001710DC" w:rsidRPr="004278D5" w:rsidRDefault="001710DC" w:rsidP="007A7F8F">
      <w:pPr>
        <w:rPr>
          <w:rFonts w:eastAsia="Palatino Linotype" w:cs="Palatino Linotype"/>
          <w:color w:val="000000"/>
          <w:szCs w:val="24"/>
        </w:rPr>
      </w:pPr>
    </w:p>
    <w:p w14:paraId="6F42B50F" w14:textId="77777777" w:rsidR="007A7F8F" w:rsidRPr="004278D5" w:rsidRDefault="007A7F8F" w:rsidP="007A7F8F">
      <w:pPr>
        <w:rPr>
          <w:rFonts w:eastAsia="Palatino Linotype" w:cs="Palatino Linotype"/>
          <w:color w:val="000000"/>
          <w:szCs w:val="24"/>
        </w:rPr>
      </w:pPr>
      <w:r w:rsidRPr="004278D5">
        <w:rPr>
          <w:rFonts w:eastAsia="Palatino Linotype" w:cs="Palatino Linotype"/>
          <w:b/>
          <w:color w:val="000000"/>
          <w:szCs w:val="24"/>
        </w:rPr>
        <w:t>TERCERO. Notifíquese</w:t>
      </w:r>
      <w:r w:rsidRPr="004278D5">
        <w:rPr>
          <w:rFonts w:eastAsia="Palatino Linotype" w:cs="Palatino Linotype"/>
          <w:b/>
          <w:i/>
          <w:color w:val="000000"/>
          <w:szCs w:val="24"/>
        </w:rPr>
        <w:t xml:space="preserve"> </w:t>
      </w:r>
      <w:r w:rsidRPr="004278D5">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28EB12" w14:textId="77777777" w:rsidR="007A7F8F" w:rsidRPr="004278D5" w:rsidRDefault="007A7F8F" w:rsidP="007A7F8F">
      <w:pPr>
        <w:rPr>
          <w:rFonts w:eastAsia="Palatino Linotype" w:cs="Palatino Linotype"/>
          <w:color w:val="000000"/>
          <w:szCs w:val="24"/>
        </w:rPr>
      </w:pPr>
    </w:p>
    <w:p w14:paraId="55CEFDA9" w14:textId="77777777" w:rsidR="007A7F8F" w:rsidRPr="004278D5" w:rsidRDefault="007A7F8F" w:rsidP="007A7F8F">
      <w:pPr>
        <w:rPr>
          <w:rFonts w:eastAsia="Palatino Linotype" w:cs="Palatino Linotype"/>
          <w:b/>
          <w:color w:val="000000"/>
          <w:szCs w:val="24"/>
        </w:rPr>
      </w:pPr>
      <w:r w:rsidRPr="004278D5">
        <w:rPr>
          <w:rFonts w:eastAsia="Palatino Linotype" w:cs="Palatino Linotype"/>
          <w:b/>
          <w:color w:val="000000"/>
          <w:szCs w:val="24"/>
        </w:rPr>
        <w:t xml:space="preserve">CUARTO. </w:t>
      </w:r>
      <w:r w:rsidRPr="004278D5">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0E61A6F" w14:textId="77777777" w:rsidR="007A7F8F" w:rsidRPr="004278D5" w:rsidRDefault="007A7F8F" w:rsidP="007A7F8F">
      <w:pPr>
        <w:rPr>
          <w:rFonts w:eastAsia="Palatino Linotype" w:cs="Palatino Linotype"/>
          <w:color w:val="000000"/>
          <w:szCs w:val="24"/>
        </w:rPr>
      </w:pPr>
    </w:p>
    <w:p w14:paraId="1690C63B" w14:textId="33E137CD" w:rsidR="007A7F8F" w:rsidRPr="004278D5" w:rsidRDefault="007A7F8F" w:rsidP="007A7F8F">
      <w:pPr>
        <w:rPr>
          <w:rFonts w:eastAsia="Palatino Linotype" w:cs="Palatino Linotype"/>
          <w:color w:val="000000"/>
          <w:szCs w:val="24"/>
        </w:rPr>
      </w:pPr>
      <w:r w:rsidRPr="004278D5">
        <w:rPr>
          <w:rFonts w:eastAsia="Palatino Linotype" w:cs="Palatino Linotype"/>
          <w:b/>
          <w:color w:val="000000"/>
          <w:szCs w:val="24"/>
        </w:rPr>
        <w:t xml:space="preserve">QUINTO. Notifíquese </w:t>
      </w:r>
      <w:r w:rsidRPr="004278D5">
        <w:rPr>
          <w:rFonts w:eastAsia="Palatino Linotype" w:cs="Palatino Linotype"/>
          <w:color w:val="000000"/>
          <w:szCs w:val="24"/>
        </w:rPr>
        <w:t>la presente resolución a</w:t>
      </w:r>
      <w:r w:rsidR="00BD6F8D" w:rsidRPr="004278D5">
        <w:rPr>
          <w:rFonts w:eastAsia="Palatino Linotype" w:cs="Palatino Linotype"/>
          <w:color w:val="000000"/>
          <w:szCs w:val="24"/>
        </w:rPr>
        <w:t xml:space="preserve"> </w:t>
      </w:r>
      <w:r w:rsidRPr="004278D5">
        <w:rPr>
          <w:rFonts w:eastAsia="Palatino Linotype" w:cs="Palatino Linotype"/>
          <w:color w:val="000000"/>
          <w:szCs w:val="24"/>
        </w:rPr>
        <w:t>l</w:t>
      </w:r>
      <w:r w:rsidR="00BD6F8D" w:rsidRPr="004278D5">
        <w:rPr>
          <w:rFonts w:eastAsia="Palatino Linotype" w:cs="Palatino Linotype"/>
          <w:color w:val="000000"/>
          <w:szCs w:val="24"/>
        </w:rPr>
        <w:t>a</w:t>
      </w:r>
      <w:r w:rsidRPr="004278D5">
        <w:rPr>
          <w:rFonts w:eastAsia="Palatino Linotype" w:cs="Palatino Linotype"/>
          <w:color w:val="000000"/>
          <w:szCs w:val="24"/>
        </w:rPr>
        <w:t xml:space="preserve"> Recurrente por medio del Sistema de Acceso a la Información Mexiquense (SAIMEX) y hágase de su conocimiento que, en caso de considerar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4B1177DC" w14:textId="77777777" w:rsidR="007A7F8F" w:rsidRPr="004278D5" w:rsidRDefault="007A7F8F" w:rsidP="007A7F8F">
      <w:pPr>
        <w:contextualSpacing/>
        <w:rPr>
          <w:szCs w:val="24"/>
          <w:lang w:val="es-MX"/>
        </w:rPr>
      </w:pPr>
    </w:p>
    <w:p w14:paraId="3E2F29C9" w14:textId="309B1F8D" w:rsidR="001710DC" w:rsidRPr="004278D5" w:rsidRDefault="00C44081" w:rsidP="001710DC">
      <w:pPr>
        <w:pBdr>
          <w:top w:val="nil"/>
          <w:left w:val="nil"/>
          <w:bottom w:val="nil"/>
          <w:right w:val="nil"/>
          <w:between w:val="nil"/>
        </w:pBdr>
        <w:ind w:right="-8"/>
        <w:contextualSpacing/>
        <w:rPr>
          <w:rFonts w:eastAsia="Palatino Linotype" w:cs="Palatino Linotype"/>
          <w:color w:val="000000"/>
          <w:szCs w:val="24"/>
        </w:rPr>
      </w:pPr>
      <w:r w:rsidRPr="004278D5">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sidR="00A96638" w:rsidRPr="004278D5">
        <w:rPr>
          <w:rFonts w:eastAsia="Palatino Linotype" w:cs="Palatino Linotype"/>
          <w:color w:val="000000"/>
          <w:szCs w:val="24"/>
        </w:rPr>
        <w:t xml:space="preserve">AMÍREZ PEÑA, EN LA </w:t>
      </w:r>
      <w:r w:rsidR="002A1A2A" w:rsidRPr="004278D5">
        <w:rPr>
          <w:rFonts w:eastAsia="Palatino Linotype" w:cs="Palatino Linotype"/>
          <w:color w:val="000000"/>
          <w:szCs w:val="24"/>
        </w:rPr>
        <w:t>VIGÉSIMA NOVENA</w:t>
      </w:r>
      <w:r w:rsidR="00C33576" w:rsidRPr="004278D5">
        <w:rPr>
          <w:rFonts w:eastAsia="Palatino Linotype" w:cs="Palatino Linotype"/>
          <w:color w:val="000000"/>
          <w:szCs w:val="24"/>
        </w:rPr>
        <w:t xml:space="preserve"> </w:t>
      </w:r>
      <w:r w:rsidRPr="004278D5">
        <w:rPr>
          <w:rFonts w:eastAsia="Palatino Linotype" w:cs="Palatino Linotype"/>
          <w:color w:val="000000"/>
          <w:szCs w:val="24"/>
        </w:rPr>
        <w:t>SESIÓN ORDINARIA C</w:t>
      </w:r>
      <w:r w:rsidR="00A96638" w:rsidRPr="004278D5">
        <w:rPr>
          <w:rFonts w:eastAsia="Palatino Linotype" w:cs="Palatino Linotype"/>
          <w:color w:val="000000"/>
          <w:szCs w:val="24"/>
        </w:rPr>
        <w:t xml:space="preserve">ELEBRADA EL </w:t>
      </w:r>
      <w:r w:rsidR="00BD6F8D" w:rsidRPr="004278D5">
        <w:rPr>
          <w:rFonts w:eastAsia="Palatino Linotype" w:cs="Palatino Linotype"/>
          <w:color w:val="000000"/>
          <w:szCs w:val="24"/>
        </w:rPr>
        <w:t>DIECISÉIS</w:t>
      </w:r>
      <w:r w:rsidR="002A1A2A" w:rsidRPr="004278D5">
        <w:rPr>
          <w:rFonts w:eastAsia="Palatino Linotype" w:cs="Palatino Linotype"/>
          <w:color w:val="000000"/>
          <w:szCs w:val="24"/>
        </w:rPr>
        <w:t xml:space="preserve"> DE AGOSTO</w:t>
      </w:r>
      <w:r w:rsidR="00C33576" w:rsidRPr="004278D5">
        <w:rPr>
          <w:rFonts w:eastAsia="Palatino Linotype" w:cs="Palatino Linotype"/>
          <w:color w:val="000000"/>
          <w:szCs w:val="24"/>
        </w:rPr>
        <w:t xml:space="preserve"> DE DOS MIL VEINTITRÉS</w:t>
      </w:r>
      <w:r w:rsidRPr="004278D5">
        <w:rPr>
          <w:rFonts w:eastAsia="Palatino Linotype" w:cs="Palatino Linotype"/>
          <w:color w:val="000000"/>
          <w:szCs w:val="24"/>
        </w:rPr>
        <w:t>, ANTE EL SECRETARIO TÉCNICO DEL PLENO, ALEXIS TAPIA RAMÍREZ.--------------</w:t>
      </w:r>
      <w:r w:rsidR="000F474F" w:rsidRPr="004278D5">
        <w:rPr>
          <w:rFonts w:eastAsia="Palatino Linotype" w:cs="Palatino Linotype"/>
          <w:color w:val="000000"/>
          <w:szCs w:val="24"/>
        </w:rPr>
        <w:t>----------------------------------</w:t>
      </w:r>
      <w:r w:rsidR="00326E60" w:rsidRPr="004278D5">
        <w:rPr>
          <w:rFonts w:eastAsia="Palatino Linotype" w:cs="Palatino Linotype"/>
          <w:color w:val="000000"/>
          <w:szCs w:val="24"/>
        </w:rPr>
        <w:t>-------------------------------------------------------------------------------------------------</w:t>
      </w:r>
      <w:r w:rsidR="000C142B" w:rsidRPr="004278D5">
        <w:rPr>
          <w:rFonts w:eastAsia="Palatino Linotype" w:cs="Palatino Linotype"/>
          <w:color w:val="000000"/>
          <w:szCs w:val="24"/>
        </w:rPr>
        <w:t>---------------------------------------------------------------------------------------------------------------------------------------------------------------------------------------------------------------------------------------------------------------------------------------------------------------------------------------------------------------------------------------------------------------------------------------------------------------------------------------------------------------------------------------------------------------------------------------------------------------------------------------------------------------------------------------------------------------------------------------------------------------------------------------------------------------------------------------------------</w:t>
      </w:r>
      <w:r w:rsidR="00C5381F" w:rsidRPr="004278D5">
        <w:rPr>
          <w:rFonts w:eastAsia="Palatino Linotype" w:cs="Palatino Linotype"/>
          <w:color w:val="000000"/>
          <w:szCs w:val="24"/>
        </w:rPr>
        <w:t>---------------------------------------------------------------------------------------------------------------------</w:t>
      </w:r>
      <w:r w:rsidR="001710DC" w:rsidRPr="004278D5">
        <w:rPr>
          <w:rFonts w:eastAsia="Palatino Linotype" w:cs="Palatino Linotype"/>
          <w:color w:val="000000"/>
          <w:szCs w:val="24"/>
        </w:rPr>
        <w:t>----------------------------------------------------------------------------------------------------------------------------------------------------------------------------------------------------------------------------------------------------------------------------------------------------------------------------------------------------------------------------------------------------------------------------------------------------------------------------------------------------------------------------------------------------------------------------------------------------------------------------------------------------------------------------------------------------------------</w:t>
      </w:r>
    </w:p>
    <w:p w14:paraId="3CAB8036" w14:textId="77777777" w:rsidR="00C44081" w:rsidRPr="003F598D" w:rsidRDefault="00C44081" w:rsidP="00C33576">
      <w:pPr>
        <w:pBdr>
          <w:top w:val="nil"/>
          <w:left w:val="nil"/>
          <w:bottom w:val="nil"/>
          <w:right w:val="nil"/>
          <w:between w:val="nil"/>
        </w:pBdr>
        <w:contextualSpacing/>
        <w:rPr>
          <w:rFonts w:eastAsia="Palatino Linotype" w:cs="Palatino Linotype"/>
          <w:color w:val="000000"/>
          <w:sz w:val="20"/>
          <w:szCs w:val="20"/>
        </w:rPr>
      </w:pPr>
      <w:r w:rsidRPr="004278D5">
        <w:rPr>
          <w:rFonts w:eastAsia="Palatino Linotype" w:cs="Palatino Linotype"/>
          <w:color w:val="000000"/>
          <w:sz w:val="20"/>
          <w:szCs w:val="20"/>
        </w:rPr>
        <w:t>JMV/CCR/fzh</w:t>
      </w:r>
      <w:bookmarkStart w:id="2" w:name="_GoBack"/>
      <w:bookmarkEnd w:id="2"/>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201178">
      <w:headerReference w:type="even" r:id="rId24"/>
      <w:headerReference w:type="default" r:id="rId25"/>
      <w:footerReference w:type="default" r:id="rId26"/>
      <w:headerReference w:type="first" r:id="rId27"/>
      <w:footerReference w:type="first" r:id="rId28"/>
      <w:pgSz w:w="12240" w:h="1580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56780" w14:textId="77777777" w:rsidR="00C47EBF" w:rsidRDefault="00C47EBF" w:rsidP="00F2498E">
      <w:pPr>
        <w:spacing w:line="240" w:lineRule="auto"/>
      </w:pPr>
      <w:r>
        <w:separator/>
      </w:r>
    </w:p>
  </w:endnote>
  <w:endnote w:type="continuationSeparator" w:id="0">
    <w:p w14:paraId="4738F860" w14:textId="77777777" w:rsidR="00C47EBF" w:rsidRDefault="00C47EBF"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12C06AE" w:rsidR="00DD5403" w:rsidRPr="009F4922" w:rsidRDefault="00DD5403"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278D5">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278D5">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E6F6002" w:rsidR="00DD5403" w:rsidRPr="009F4922" w:rsidRDefault="00DD5403"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278D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278D5">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76874" w14:textId="77777777" w:rsidR="00C47EBF" w:rsidRDefault="00C47EBF" w:rsidP="00F2498E">
      <w:pPr>
        <w:spacing w:line="240" w:lineRule="auto"/>
      </w:pPr>
      <w:r>
        <w:separator/>
      </w:r>
    </w:p>
  </w:footnote>
  <w:footnote w:type="continuationSeparator" w:id="0">
    <w:p w14:paraId="358885DB" w14:textId="77777777" w:rsidR="00C47EBF" w:rsidRDefault="00C47EBF" w:rsidP="00F2498E">
      <w:pPr>
        <w:spacing w:line="240" w:lineRule="auto"/>
      </w:pPr>
      <w:r>
        <w:continuationSeparator/>
      </w:r>
    </w:p>
  </w:footnote>
  <w:footnote w:id="1">
    <w:p w14:paraId="5A2025F9" w14:textId="7414716A" w:rsidR="00DD5403" w:rsidRPr="008F45CF" w:rsidRDefault="00DD5403"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DD5403" w:rsidRPr="008F45CF" w:rsidRDefault="00DD5403"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DD5403" w:rsidRPr="008F45CF" w:rsidRDefault="00DD5403"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DD5403" w:rsidRDefault="004278D5">
    <w:pPr>
      <w:pStyle w:val="Encabezado"/>
    </w:pPr>
    <w:r>
      <w:rPr>
        <w:noProof/>
        <w:lang w:val="es-MX" w:eastAsia="es-MX"/>
      </w:rPr>
      <w:pict w14:anchorId="42BF7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DD5403" w:rsidRPr="00B17577" w14:paraId="37B9EBDE" w14:textId="77777777" w:rsidTr="00861F1D">
      <w:trPr>
        <w:trHeight w:val="227"/>
      </w:trPr>
      <w:tc>
        <w:tcPr>
          <w:tcW w:w="5245" w:type="dxa"/>
          <w:hideMark/>
        </w:tcPr>
        <w:p w14:paraId="4964FBC5" w14:textId="54CDA645" w:rsidR="00DD5403" w:rsidRPr="00096248" w:rsidRDefault="00DD5403" w:rsidP="00E72314">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47F74FD9" w:rsidR="00DD5403" w:rsidRPr="00096248" w:rsidRDefault="00DD5403" w:rsidP="00E72314">
          <w:pPr>
            <w:spacing w:after="120" w:line="240" w:lineRule="auto"/>
            <w:ind w:right="82"/>
            <w:jc w:val="right"/>
            <w:rPr>
              <w:rFonts w:cs="Arial"/>
              <w:b/>
              <w:szCs w:val="24"/>
            </w:rPr>
          </w:pPr>
          <w:r>
            <w:rPr>
              <w:rFonts w:cs="Arial"/>
              <w:b/>
              <w:bCs/>
              <w:szCs w:val="24"/>
            </w:rPr>
            <w:t>17495</w:t>
          </w:r>
          <w:r w:rsidRPr="00096248">
            <w:rPr>
              <w:rFonts w:cs="Arial"/>
              <w:b/>
              <w:bCs/>
              <w:szCs w:val="24"/>
            </w:rPr>
            <w:t>/INFOEM/IP/RR/202</w:t>
          </w:r>
          <w:r>
            <w:rPr>
              <w:rFonts w:cs="Arial"/>
              <w:b/>
              <w:bCs/>
              <w:szCs w:val="24"/>
            </w:rPr>
            <w:t>2 y Acumulados</w:t>
          </w:r>
        </w:p>
      </w:tc>
    </w:tr>
    <w:tr w:rsidR="00DD5403" w14:paraId="7591D3C9" w14:textId="77777777" w:rsidTr="00861F1D">
      <w:trPr>
        <w:trHeight w:val="242"/>
      </w:trPr>
      <w:tc>
        <w:tcPr>
          <w:tcW w:w="5245" w:type="dxa"/>
          <w:hideMark/>
        </w:tcPr>
        <w:p w14:paraId="729A65A8" w14:textId="77777777" w:rsidR="00DD5403" w:rsidRPr="00096248" w:rsidRDefault="00DD5403" w:rsidP="00E72314">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50283933" w:rsidR="00DD5403" w:rsidRPr="00096248" w:rsidRDefault="00DD5403" w:rsidP="00E72314">
          <w:pPr>
            <w:spacing w:after="120" w:line="240" w:lineRule="auto"/>
            <w:ind w:left="-68" w:right="74"/>
            <w:jc w:val="right"/>
            <w:rPr>
              <w:rFonts w:cs="Arial"/>
              <w:szCs w:val="24"/>
            </w:rPr>
          </w:pPr>
          <w:r>
            <w:rPr>
              <w:rFonts w:cs="Arial"/>
              <w:szCs w:val="24"/>
            </w:rPr>
            <w:t>Ayuntamiento de Toluca</w:t>
          </w:r>
        </w:p>
      </w:tc>
    </w:tr>
    <w:tr w:rsidR="00DD5403" w:rsidRPr="00F63239" w14:paraId="037E914D" w14:textId="77777777" w:rsidTr="00861F1D">
      <w:trPr>
        <w:trHeight w:val="342"/>
      </w:trPr>
      <w:tc>
        <w:tcPr>
          <w:tcW w:w="5245" w:type="dxa"/>
          <w:hideMark/>
        </w:tcPr>
        <w:p w14:paraId="7676B68F" w14:textId="64D69EAF" w:rsidR="00DD5403" w:rsidRPr="00096248" w:rsidRDefault="00DD5403"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DD5403" w:rsidRPr="00096248" w:rsidRDefault="00DD5403" w:rsidP="00E7231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DD5403" w:rsidRPr="00861F1D" w:rsidRDefault="004278D5">
    <w:pPr>
      <w:pStyle w:val="Encabezado"/>
      <w:rPr>
        <w:sz w:val="2"/>
        <w:szCs w:val="2"/>
      </w:rPr>
    </w:pPr>
    <w:r>
      <w:rPr>
        <w:noProof/>
        <w:lang w:val="es-MX" w:eastAsia="es-MX"/>
      </w:rPr>
      <w:pict w14:anchorId="0EA97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3.7pt;margin-top:-148.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DD540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DD5403" w14:paraId="0F9FE9B6" w14:textId="77777777" w:rsidTr="00861F1D">
      <w:trPr>
        <w:trHeight w:val="227"/>
      </w:trPr>
      <w:tc>
        <w:tcPr>
          <w:tcW w:w="5245" w:type="dxa"/>
          <w:hideMark/>
        </w:tcPr>
        <w:p w14:paraId="6D1D9D71" w14:textId="11150E5A" w:rsidR="00DD5403" w:rsidRPr="00663A37" w:rsidRDefault="00DD5403"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1EEB379" w:rsidR="00DD5403" w:rsidRPr="00096248" w:rsidRDefault="00DD5403" w:rsidP="00E72314">
          <w:pPr>
            <w:spacing w:after="120" w:line="240" w:lineRule="auto"/>
            <w:ind w:left="-488" w:right="68" w:firstLine="556"/>
            <w:jc w:val="right"/>
            <w:rPr>
              <w:rFonts w:cs="Arial"/>
              <w:b/>
              <w:szCs w:val="24"/>
            </w:rPr>
          </w:pPr>
          <w:r>
            <w:rPr>
              <w:rFonts w:cs="Arial"/>
              <w:b/>
              <w:bCs/>
              <w:szCs w:val="24"/>
            </w:rPr>
            <w:t>17495</w:t>
          </w:r>
          <w:r w:rsidRPr="00096248">
            <w:rPr>
              <w:rFonts w:cs="Arial"/>
              <w:b/>
              <w:bCs/>
              <w:szCs w:val="24"/>
            </w:rPr>
            <w:t>/INFOEM/IP/RR/202</w:t>
          </w:r>
          <w:r>
            <w:rPr>
              <w:rFonts w:cs="Arial"/>
              <w:b/>
              <w:bCs/>
              <w:szCs w:val="24"/>
            </w:rPr>
            <w:t>2 y acumulados</w:t>
          </w:r>
        </w:p>
      </w:tc>
    </w:tr>
    <w:tr w:rsidR="00DD5403" w:rsidRPr="001F57CD" w14:paraId="1377D264" w14:textId="77777777" w:rsidTr="00861F1D">
      <w:trPr>
        <w:trHeight w:val="196"/>
      </w:trPr>
      <w:tc>
        <w:tcPr>
          <w:tcW w:w="5245" w:type="dxa"/>
          <w:hideMark/>
        </w:tcPr>
        <w:p w14:paraId="04D597A1" w14:textId="77777777" w:rsidR="00DD5403" w:rsidRPr="00663A37" w:rsidRDefault="00DD5403" w:rsidP="00E72314">
          <w:pPr>
            <w:spacing w:line="240" w:lineRule="auto"/>
            <w:ind w:right="68"/>
            <w:jc w:val="right"/>
            <w:rPr>
              <w:rFonts w:cs="Arial"/>
              <w:b/>
              <w:szCs w:val="24"/>
            </w:rPr>
          </w:pPr>
          <w:r w:rsidRPr="00663A37">
            <w:rPr>
              <w:rFonts w:cs="Arial"/>
              <w:b/>
              <w:szCs w:val="24"/>
            </w:rPr>
            <w:t>Recurrente:</w:t>
          </w:r>
        </w:p>
      </w:tc>
      <w:tc>
        <w:tcPr>
          <w:tcW w:w="4395" w:type="dxa"/>
          <w:hideMark/>
        </w:tcPr>
        <w:p w14:paraId="1126AAEC" w14:textId="3755F594" w:rsidR="00DD5403" w:rsidRPr="009F4922" w:rsidRDefault="00091750" w:rsidP="00E72314">
          <w:pPr>
            <w:pStyle w:val="Prrafodelista"/>
            <w:spacing w:after="120" w:line="240" w:lineRule="auto"/>
            <w:ind w:left="720" w:right="68"/>
            <w:jc w:val="right"/>
            <w:rPr>
              <w:rFonts w:cs="Arial"/>
            </w:rPr>
          </w:pPr>
          <w:r>
            <w:rPr>
              <w:rFonts w:cs="Arial"/>
            </w:rPr>
            <w:t>XXXXXXXXXXXXXXXXXX</w:t>
          </w:r>
        </w:p>
      </w:tc>
    </w:tr>
    <w:tr w:rsidR="00DD5403" w14:paraId="4DC11993" w14:textId="77777777" w:rsidTr="00861F1D">
      <w:trPr>
        <w:trHeight w:val="242"/>
      </w:trPr>
      <w:tc>
        <w:tcPr>
          <w:tcW w:w="5245" w:type="dxa"/>
          <w:hideMark/>
        </w:tcPr>
        <w:p w14:paraId="76CEF1B5" w14:textId="77777777" w:rsidR="00DD5403" w:rsidRPr="00663A37" w:rsidRDefault="00DD5403" w:rsidP="00E72314">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5BA36FF5" w:rsidR="00DD5403" w:rsidRPr="00663A37" w:rsidRDefault="00DD5403" w:rsidP="00E72314">
          <w:pPr>
            <w:spacing w:after="120" w:line="240" w:lineRule="auto"/>
            <w:ind w:left="-68" w:right="68"/>
            <w:jc w:val="right"/>
            <w:rPr>
              <w:rFonts w:cs="Arial"/>
              <w:szCs w:val="24"/>
            </w:rPr>
          </w:pPr>
          <w:r>
            <w:rPr>
              <w:rFonts w:cs="Arial"/>
              <w:szCs w:val="24"/>
            </w:rPr>
            <w:t>Ayuntamiento de Toluca</w:t>
          </w:r>
        </w:p>
      </w:tc>
    </w:tr>
    <w:tr w:rsidR="00DD5403" w14:paraId="5C2B511D" w14:textId="77777777" w:rsidTr="00861F1D">
      <w:trPr>
        <w:trHeight w:val="342"/>
      </w:trPr>
      <w:tc>
        <w:tcPr>
          <w:tcW w:w="5245" w:type="dxa"/>
          <w:hideMark/>
        </w:tcPr>
        <w:p w14:paraId="03FEF68C" w14:textId="45E91CF4" w:rsidR="00DD5403" w:rsidRPr="00663A37" w:rsidRDefault="00DD5403"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DD5403" w:rsidRPr="00663A37" w:rsidRDefault="00DD5403" w:rsidP="00E72314">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DD5403" w:rsidRPr="00861F1D" w:rsidRDefault="004278D5">
    <w:pPr>
      <w:pStyle w:val="Encabezado"/>
      <w:rPr>
        <w:sz w:val="2"/>
        <w:szCs w:val="2"/>
      </w:rPr>
    </w:pPr>
    <w:r>
      <w:rPr>
        <w:noProof/>
        <w:lang w:val="es-MX" w:eastAsia="es-MX"/>
      </w:rPr>
      <w:pict w14:anchorId="7ED12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4097" type="#_x0000_t75" alt="" style="position:absolute;left:0;text-align:left;margin-left:-84.05pt;margin-top:-149.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DD5403">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6EDE"/>
    <w:multiLevelType w:val="hybridMultilevel"/>
    <w:tmpl w:val="F1DC4008"/>
    <w:lvl w:ilvl="0" w:tplc="4A6A16C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6A1796"/>
    <w:multiLevelType w:val="hybridMultilevel"/>
    <w:tmpl w:val="07F0C862"/>
    <w:lvl w:ilvl="0" w:tplc="A6AC961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C6740E"/>
    <w:multiLevelType w:val="hybridMultilevel"/>
    <w:tmpl w:val="B1045FE8"/>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9336E"/>
    <w:multiLevelType w:val="multilevel"/>
    <w:tmpl w:val="90F22126"/>
    <w:styleLink w:val="Listaactual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4E42DD"/>
    <w:multiLevelType w:val="hybridMultilevel"/>
    <w:tmpl w:val="B1045FE8"/>
    <w:lvl w:ilvl="0" w:tplc="46AC8DA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6F2298"/>
    <w:multiLevelType w:val="multilevel"/>
    <w:tmpl w:val="77BA91A6"/>
    <w:styleLink w:val="Listaactual12"/>
    <w:lvl w:ilvl="0">
      <w:start w:val="1"/>
      <w:numFmt w:val="decimal"/>
      <w:lvlText w:val="%1."/>
      <w:lvlJc w:val="left"/>
      <w:pPr>
        <w:ind w:left="709" w:hanging="425"/>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EE3F11"/>
    <w:multiLevelType w:val="hybridMultilevel"/>
    <w:tmpl w:val="27ECFC92"/>
    <w:lvl w:ilvl="0" w:tplc="E5C0AB2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A16F4C"/>
    <w:multiLevelType w:val="hybridMultilevel"/>
    <w:tmpl w:val="E8021200"/>
    <w:lvl w:ilvl="0" w:tplc="A6AC961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3217DEE"/>
    <w:multiLevelType w:val="hybridMultilevel"/>
    <w:tmpl w:val="183CF3AC"/>
    <w:lvl w:ilvl="0" w:tplc="C76E4C34">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5A12C9"/>
    <w:multiLevelType w:val="hybridMultilevel"/>
    <w:tmpl w:val="9BAA6D88"/>
    <w:lvl w:ilvl="0" w:tplc="5F604118">
      <w:start w:val="1"/>
      <w:numFmt w:val="decimal"/>
      <w:lvlText w:val="%1."/>
      <w:lvlJc w:val="left"/>
      <w:pPr>
        <w:ind w:left="709" w:hanging="425"/>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4204E74"/>
    <w:multiLevelType w:val="hybridMultilevel"/>
    <w:tmpl w:val="EE6A0974"/>
    <w:lvl w:ilvl="0" w:tplc="A6AC961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C187110"/>
    <w:multiLevelType w:val="hybridMultilevel"/>
    <w:tmpl w:val="7DEC4710"/>
    <w:lvl w:ilvl="0" w:tplc="A6AC961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1E20B6"/>
    <w:multiLevelType w:val="hybridMultilevel"/>
    <w:tmpl w:val="B0A42F6E"/>
    <w:lvl w:ilvl="0" w:tplc="1E54EE52">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77438E"/>
    <w:multiLevelType w:val="hybridMultilevel"/>
    <w:tmpl w:val="CC1CF636"/>
    <w:lvl w:ilvl="0" w:tplc="4A6A16C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99491D"/>
    <w:multiLevelType w:val="hybridMultilevel"/>
    <w:tmpl w:val="C6ECDA3A"/>
    <w:lvl w:ilvl="0" w:tplc="080A0001">
      <w:start w:val="1"/>
      <w:numFmt w:val="bullet"/>
      <w:lvlText w:val=""/>
      <w:lvlJc w:val="left"/>
      <w:pPr>
        <w:ind w:left="644" w:hanging="360"/>
      </w:pPr>
      <w:rPr>
        <w:rFonts w:ascii="Symbol" w:hAnsi="Symbol"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5D51008"/>
    <w:multiLevelType w:val="multilevel"/>
    <w:tmpl w:val="9424B230"/>
    <w:styleLink w:val="Listaactual13"/>
    <w:lvl w:ilvl="0">
      <w:start w:val="1"/>
      <w:numFmt w:val="decimal"/>
      <w:lvlText w:val="%1."/>
      <w:lvlJc w:val="left"/>
      <w:pPr>
        <w:ind w:left="709" w:hanging="425"/>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5F0EE7"/>
    <w:multiLevelType w:val="hybridMultilevel"/>
    <w:tmpl w:val="D2966434"/>
    <w:lvl w:ilvl="0" w:tplc="4A6A16C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FD23730"/>
    <w:multiLevelType w:val="hybridMultilevel"/>
    <w:tmpl w:val="DF4E3CE6"/>
    <w:lvl w:ilvl="0" w:tplc="A6AC961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AB2BA7"/>
    <w:multiLevelType w:val="hybridMultilevel"/>
    <w:tmpl w:val="E50A52A8"/>
    <w:lvl w:ilvl="0" w:tplc="4A6A16C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2F6E6A"/>
    <w:multiLevelType w:val="hybridMultilevel"/>
    <w:tmpl w:val="49BC0FCE"/>
    <w:lvl w:ilvl="0" w:tplc="1E54EE52">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F6786D"/>
    <w:multiLevelType w:val="multilevel"/>
    <w:tmpl w:val="8F72718C"/>
    <w:styleLink w:val="Listaactual17"/>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9F040E"/>
    <w:multiLevelType w:val="hybridMultilevel"/>
    <w:tmpl w:val="9EAA56E2"/>
    <w:lvl w:ilvl="0" w:tplc="A6AC961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DE7F34"/>
    <w:multiLevelType w:val="hybridMultilevel"/>
    <w:tmpl w:val="9384DCCA"/>
    <w:lvl w:ilvl="0" w:tplc="A6AC961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E5210A"/>
    <w:multiLevelType w:val="hybridMultilevel"/>
    <w:tmpl w:val="37E84F1E"/>
    <w:lvl w:ilvl="0" w:tplc="FF0E6310">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4B74A2"/>
    <w:multiLevelType w:val="hybridMultilevel"/>
    <w:tmpl w:val="8B303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071CD9"/>
    <w:multiLevelType w:val="hybridMultilevel"/>
    <w:tmpl w:val="BB7C22B8"/>
    <w:lvl w:ilvl="0" w:tplc="FF0E6310">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3DF5C12"/>
    <w:multiLevelType w:val="multilevel"/>
    <w:tmpl w:val="9BAA6D88"/>
    <w:styleLink w:val="Listaactual15"/>
    <w:lvl w:ilvl="0">
      <w:start w:val="1"/>
      <w:numFmt w:val="decimal"/>
      <w:lvlText w:val="%1."/>
      <w:lvlJc w:val="left"/>
      <w:pPr>
        <w:ind w:left="709" w:hanging="425"/>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7" w15:restartNumberingAfterBreak="0">
    <w:nsid w:val="582141AE"/>
    <w:multiLevelType w:val="hybridMultilevel"/>
    <w:tmpl w:val="EEFE18C0"/>
    <w:lvl w:ilvl="0" w:tplc="34900882">
      <w:start w:val="1"/>
      <w:numFmt w:val="decimal"/>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8724D3B"/>
    <w:multiLevelType w:val="hybridMultilevel"/>
    <w:tmpl w:val="33386BD6"/>
    <w:lvl w:ilvl="0" w:tplc="A6AC961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F9F16F6"/>
    <w:multiLevelType w:val="multilevel"/>
    <w:tmpl w:val="5A2A6A62"/>
    <w:styleLink w:val="Listaactual1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AB15DEC"/>
    <w:multiLevelType w:val="multilevel"/>
    <w:tmpl w:val="95F438A2"/>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2" w15:restartNumberingAfterBreak="0">
    <w:nsid w:val="6F556E5A"/>
    <w:multiLevelType w:val="hybridMultilevel"/>
    <w:tmpl w:val="78D291DC"/>
    <w:lvl w:ilvl="0" w:tplc="4A6A16C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915828"/>
    <w:multiLevelType w:val="multilevel"/>
    <w:tmpl w:val="E540643E"/>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FB4457"/>
    <w:multiLevelType w:val="multilevel"/>
    <w:tmpl w:val="DC58CA66"/>
    <w:styleLink w:val="Listaactual11"/>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A8322D"/>
    <w:multiLevelType w:val="multilevel"/>
    <w:tmpl w:val="6074B6C8"/>
    <w:styleLink w:val="Listaactual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7BB1339"/>
    <w:multiLevelType w:val="hybridMultilevel"/>
    <w:tmpl w:val="E7FA1446"/>
    <w:lvl w:ilvl="0" w:tplc="080A000F">
      <w:start w:val="1"/>
      <w:numFmt w:val="decimal"/>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93C5329"/>
    <w:multiLevelType w:val="hybridMultilevel"/>
    <w:tmpl w:val="4994371A"/>
    <w:lvl w:ilvl="0" w:tplc="A6AC961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31"/>
  </w:num>
  <w:num w:numId="4">
    <w:abstractNumId w:val="34"/>
  </w:num>
  <w:num w:numId="5">
    <w:abstractNumId w:val="19"/>
  </w:num>
  <w:num w:numId="6">
    <w:abstractNumId w:val="43"/>
  </w:num>
  <w:num w:numId="7">
    <w:abstractNumId w:val="5"/>
  </w:num>
  <w:num w:numId="8">
    <w:abstractNumId w:val="28"/>
  </w:num>
  <w:num w:numId="9">
    <w:abstractNumId w:val="1"/>
  </w:num>
  <w:num w:numId="10">
    <w:abstractNumId w:val="36"/>
  </w:num>
  <w:num w:numId="11">
    <w:abstractNumId w:val="49"/>
  </w:num>
  <w:num w:numId="12">
    <w:abstractNumId w:val="8"/>
  </w:num>
  <w:num w:numId="13">
    <w:abstractNumId w:val="47"/>
  </w:num>
  <w:num w:numId="14">
    <w:abstractNumId w:val="37"/>
  </w:num>
  <w:num w:numId="15">
    <w:abstractNumId w:val="25"/>
  </w:num>
  <w:num w:numId="16">
    <w:abstractNumId w:val="38"/>
  </w:num>
  <w:num w:numId="17">
    <w:abstractNumId w:val="48"/>
  </w:num>
  <w:num w:numId="18">
    <w:abstractNumId w:val="26"/>
  </w:num>
  <w:num w:numId="19">
    <w:abstractNumId w:val="9"/>
  </w:num>
  <w:num w:numId="20">
    <w:abstractNumId w:val="21"/>
  </w:num>
  <w:num w:numId="21">
    <w:abstractNumId w:val="2"/>
  </w:num>
  <w:num w:numId="22">
    <w:abstractNumId w:val="13"/>
  </w:num>
  <w:num w:numId="23">
    <w:abstractNumId w:val="12"/>
  </w:num>
  <w:num w:numId="24">
    <w:abstractNumId w:val="11"/>
  </w:num>
  <w:num w:numId="25">
    <w:abstractNumId w:val="45"/>
  </w:num>
  <w:num w:numId="26">
    <w:abstractNumId w:val="7"/>
  </w:num>
  <w:num w:numId="27">
    <w:abstractNumId w:val="18"/>
  </w:num>
  <w:num w:numId="28">
    <w:abstractNumId w:val="17"/>
  </w:num>
  <w:num w:numId="29">
    <w:abstractNumId w:val="40"/>
  </w:num>
  <w:num w:numId="30">
    <w:abstractNumId w:val="32"/>
  </w:num>
  <w:num w:numId="31">
    <w:abstractNumId w:val="29"/>
  </w:num>
  <w:num w:numId="32">
    <w:abstractNumId w:val="15"/>
  </w:num>
  <w:num w:numId="33">
    <w:abstractNumId w:val="46"/>
  </w:num>
  <w:num w:numId="34">
    <w:abstractNumId w:val="23"/>
  </w:num>
  <w:num w:numId="35">
    <w:abstractNumId w:val="27"/>
  </w:num>
  <w:num w:numId="36">
    <w:abstractNumId w:val="24"/>
  </w:num>
  <w:num w:numId="37">
    <w:abstractNumId w:val="30"/>
  </w:num>
  <w:num w:numId="38">
    <w:abstractNumId w:val="10"/>
  </w:num>
  <w:num w:numId="39">
    <w:abstractNumId w:val="44"/>
  </w:num>
  <w:num w:numId="40">
    <w:abstractNumId w:val="42"/>
  </w:num>
  <w:num w:numId="41">
    <w:abstractNumId w:val="16"/>
  </w:num>
  <w:num w:numId="42">
    <w:abstractNumId w:val="22"/>
  </w:num>
  <w:num w:numId="43">
    <w:abstractNumId w:val="0"/>
  </w:num>
  <w:num w:numId="44">
    <w:abstractNumId w:val="20"/>
  </w:num>
  <w:num w:numId="45">
    <w:abstractNumId w:val="33"/>
  </w:num>
  <w:num w:numId="46">
    <w:abstractNumId w:val="39"/>
  </w:num>
  <w:num w:numId="47">
    <w:abstractNumId w:val="6"/>
  </w:num>
  <w:num w:numId="48">
    <w:abstractNumId w:val="4"/>
  </w:num>
  <w:num w:numId="49">
    <w:abstractNumId w:val="41"/>
  </w:num>
  <w:num w:numId="5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 w:vendorID="64" w:dllVersion="6" w:nlCheck="1" w:checkStyle="1"/>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C78"/>
    <w:rsid w:val="00004156"/>
    <w:rsid w:val="00007857"/>
    <w:rsid w:val="00010E64"/>
    <w:rsid w:val="0001151F"/>
    <w:rsid w:val="00011CCA"/>
    <w:rsid w:val="00012BEE"/>
    <w:rsid w:val="00012D78"/>
    <w:rsid w:val="00015487"/>
    <w:rsid w:val="000160BB"/>
    <w:rsid w:val="000171BE"/>
    <w:rsid w:val="00020840"/>
    <w:rsid w:val="00021122"/>
    <w:rsid w:val="00021165"/>
    <w:rsid w:val="0002179A"/>
    <w:rsid w:val="00022282"/>
    <w:rsid w:val="00024A6D"/>
    <w:rsid w:val="00026582"/>
    <w:rsid w:val="00026B3F"/>
    <w:rsid w:val="00027BED"/>
    <w:rsid w:val="00031714"/>
    <w:rsid w:val="00031BA3"/>
    <w:rsid w:val="00032093"/>
    <w:rsid w:val="00032626"/>
    <w:rsid w:val="00033479"/>
    <w:rsid w:val="00033562"/>
    <w:rsid w:val="00033C77"/>
    <w:rsid w:val="00034252"/>
    <w:rsid w:val="0003430B"/>
    <w:rsid w:val="0003461C"/>
    <w:rsid w:val="00035A30"/>
    <w:rsid w:val="00036AA3"/>
    <w:rsid w:val="00036D5F"/>
    <w:rsid w:val="00036EFC"/>
    <w:rsid w:val="000403C1"/>
    <w:rsid w:val="000407AA"/>
    <w:rsid w:val="00040A10"/>
    <w:rsid w:val="000415DC"/>
    <w:rsid w:val="00041670"/>
    <w:rsid w:val="000417BE"/>
    <w:rsid w:val="00041AE7"/>
    <w:rsid w:val="00041DEA"/>
    <w:rsid w:val="00042C95"/>
    <w:rsid w:val="0004406E"/>
    <w:rsid w:val="00045F86"/>
    <w:rsid w:val="00046111"/>
    <w:rsid w:val="00047798"/>
    <w:rsid w:val="000510A4"/>
    <w:rsid w:val="00051732"/>
    <w:rsid w:val="00054681"/>
    <w:rsid w:val="0005480B"/>
    <w:rsid w:val="00054F6A"/>
    <w:rsid w:val="00055891"/>
    <w:rsid w:val="0005589C"/>
    <w:rsid w:val="00055C90"/>
    <w:rsid w:val="000564B5"/>
    <w:rsid w:val="00057545"/>
    <w:rsid w:val="000575E4"/>
    <w:rsid w:val="0005787D"/>
    <w:rsid w:val="00057B42"/>
    <w:rsid w:val="00060716"/>
    <w:rsid w:val="00061B46"/>
    <w:rsid w:val="00061B8D"/>
    <w:rsid w:val="00064854"/>
    <w:rsid w:val="00065463"/>
    <w:rsid w:val="000666B3"/>
    <w:rsid w:val="0006736F"/>
    <w:rsid w:val="0007107B"/>
    <w:rsid w:val="000733B8"/>
    <w:rsid w:val="000739AF"/>
    <w:rsid w:val="000744AF"/>
    <w:rsid w:val="00075586"/>
    <w:rsid w:val="00075D5E"/>
    <w:rsid w:val="00076332"/>
    <w:rsid w:val="00077A55"/>
    <w:rsid w:val="000802BA"/>
    <w:rsid w:val="00081EAA"/>
    <w:rsid w:val="00082E5D"/>
    <w:rsid w:val="00083498"/>
    <w:rsid w:val="0008496A"/>
    <w:rsid w:val="00085EA2"/>
    <w:rsid w:val="0008737D"/>
    <w:rsid w:val="00087F54"/>
    <w:rsid w:val="00091750"/>
    <w:rsid w:val="00092681"/>
    <w:rsid w:val="00092D82"/>
    <w:rsid w:val="0009328A"/>
    <w:rsid w:val="0009397B"/>
    <w:rsid w:val="00094FD7"/>
    <w:rsid w:val="0009609D"/>
    <w:rsid w:val="00096220"/>
    <w:rsid w:val="00096248"/>
    <w:rsid w:val="0009723B"/>
    <w:rsid w:val="0009782B"/>
    <w:rsid w:val="000A110B"/>
    <w:rsid w:val="000A2F65"/>
    <w:rsid w:val="000A3F41"/>
    <w:rsid w:val="000A417F"/>
    <w:rsid w:val="000A4A92"/>
    <w:rsid w:val="000A50D0"/>
    <w:rsid w:val="000A5BE7"/>
    <w:rsid w:val="000A5EAB"/>
    <w:rsid w:val="000A6905"/>
    <w:rsid w:val="000B0404"/>
    <w:rsid w:val="000B1F27"/>
    <w:rsid w:val="000B28CF"/>
    <w:rsid w:val="000B33A0"/>
    <w:rsid w:val="000B37F4"/>
    <w:rsid w:val="000B49C3"/>
    <w:rsid w:val="000B51CE"/>
    <w:rsid w:val="000B5608"/>
    <w:rsid w:val="000B65C3"/>
    <w:rsid w:val="000C0203"/>
    <w:rsid w:val="000C066A"/>
    <w:rsid w:val="000C0E5D"/>
    <w:rsid w:val="000C142B"/>
    <w:rsid w:val="000C19D9"/>
    <w:rsid w:val="000C2D59"/>
    <w:rsid w:val="000C34D9"/>
    <w:rsid w:val="000C416A"/>
    <w:rsid w:val="000C472C"/>
    <w:rsid w:val="000C4751"/>
    <w:rsid w:val="000C51AF"/>
    <w:rsid w:val="000C661C"/>
    <w:rsid w:val="000C7F8F"/>
    <w:rsid w:val="000D0E25"/>
    <w:rsid w:val="000D14DA"/>
    <w:rsid w:val="000D34CF"/>
    <w:rsid w:val="000D55D2"/>
    <w:rsid w:val="000D5634"/>
    <w:rsid w:val="000D5C00"/>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7FF"/>
    <w:rsid w:val="000F693C"/>
    <w:rsid w:val="00100584"/>
    <w:rsid w:val="0010147E"/>
    <w:rsid w:val="0010183E"/>
    <w:rsid w:val="00103C89"/>
    <w:rsid w:val="001050A9"/>
    <w:rsid w:val="001057DD"/>
    <w:rsid w:val="00107256"/>
    <w:rsid w:val="001108E4"/>
    <w:rsid w:val="00110B1E"/>
    <w:rsid w:val="001116B7"/>
    <w:rsid w:val="00111ECD"/>
    <w:rsid w:val="0011523B"/>
    <w:rsid w:val="00115495"/>
    <w:rsid w:val="00115597"/>
    <w:rsid w:val="001155D5"/>
    <w:rsid w:val="00116BAA"/>
    <w:rsid w:val="00116E4B"/>
    <w:rsid w:val="00116F6B"/>
    <w:rsid w:val="00120DD7"/>
    <w:rsid w:val="00121648"/>
    <w:rsid w:val="001227D7"/>
    <w:rsid w:val="001235A0"/>
    <w:rsid w:val="00123D0B"/>
    <w:rsid w:val="00125352"/>
    <w:rsid w:val="00130C18"/>
    <w:rsid w:val="00130EA9"/>
    <w:rsid w:val="00131C6C"/>
    <w:rsid w:val="00131F2D"/>
    <w:rsid w:val="001333B3"/>
    <w:rsid w:val="00133CF9"/>
    <w:rsid w:val="00134EAB"/>
    <w:rsid w:val="0013599E"/>
    <w:rsid w:val="00135CF5"/>
    <w:rsid w:val="0013657B"/>
    <w:rsid w:val="00136A94"/>
    <w:rsid w:val="00137EFD"/>
    <w:rsid w:val="00141513"/>
    <w:rsid w:val="001426A5"/>
    <w:rsid w:val="001428F5"/>
    <w:rsid w:val="00142C9C"/>
    <w:rsid w:val="00142D35"/>
    <w:rsid w:val="00144A6E"/>
    <w:rsid w:val="00144BA8"/>
    <w:rsid w:val="001464CD"/>
    <w:rsid w:val="00147908"/>
    <w:rsid w:val="00147FF4"/>
    <w:rsid w:val="00150293"/>
    <w:rsid w:val="001502AD"/>
    <w:rsid w:val="001506EA"/>
    <w:rsid w:val="001509C0"/>
    <w:rsid w:val="00151431"/>
    <w:rsid w:val="00151FF5"/>
    <w:rsid w:val="00152A5B"/>
    <w:rsid w:val="00152F94"/>
    <w:rsid w:val="00154F75"/>
    <w:rsid w:val="00155CC6"/>
    <w:rsid w:val="00155F53"/>
    <w:rsid w:val="001564E3"/>
    <w:rsid w:val="001568D5"/>
    <w:rsid w:val="001624E8"/>
    <w:rsid w:val="0016299D"/>
    <w:rsid w:val="0016322B"/>
    <w:rsid w:val="0016334D"/>
    <w:rsid w:val="0016339A"/>
    <w:rsid w:val="00165898"/>
    <w:rsid w:val="00166171"/>
    <w:rsid w:val="001702D8"/>
    <w:rsid w:val="001710DC"/>
    <w:rsid w:val="00171192"/>
    <w:rsid w:val="00171607"/>
    <w:rsid w:val="00171BBC"/>
    <w:rsid w:val="00172B61"/>
    <w:rsid w:val="001730B1"/>
    <w:rsid w:val="0017523B"/>
    <w:rsid w:val="00175A4A"/>
    <w:rsid w:val="00175B42"/>
    <w:rsid w:val="00176522"/>
    <w:rsid w:val="00177EE5"/>
    <w:rsid w:val="001809A8"/>
    <w:rsid w:val="00181A9D"/>
    <w:rsid w:val="00182FC0"/>
    <w:rsid w:val="0018345A"/>
    <w:rsid w:val="0018466B"/>
    <w:rsid w:val="00184AEA"/>
    <w:rsid w:val="00184D07"/>
    <w:rsid w:val="00185C61"/>
    <w:rsid w:val="00187551"/>
    <w:rsid w:val="00190519"/>
    <w:rsid w:val="00192D02"/>
    <w:rsid w:val="001957E6"/>
    <w:rsid w:val="00195845"/>
    <w:rsid w:val="0019584A"/>
    <w:rsid w:val="001960AD"/>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6C2D"/>
    <w:rsid w:val="001B6F30"/>
    <w:rsid w:val="001C087E"/>
    <w:rsid w:val="001C0F32"/>
    <w:rsid w:val="001C2C72"/>
    <w:rsid w:val="001C3387"/>
    <w:rsid w:val="001C41BB"/>
    <w:rsid w:val="001C48FD"/>
    <w:rsid w:val="001C54A1"/>
    <w:rsid w:val="001C5852"/>
    <w:rsid w:val="001C5CD0"/>
    <w:rsid w:val="001C72C0"/>
    <w:rsid w:val="001C7697"/>
    <w:rsid w:val="001C796D"/>
    <w:rsid w:val="001C7C31"/>
    <w:rsid w:val="001D1B77"/>
    <w:rsid w:val="001D225B"/>
    <w:rsid w:val="001D3563"/>
    <w:rsid w:val="001D3EE2"/>
    <w:rsid w:val="001D41E0"/>
    <w:rsid w:val="001D60E0"/>
    <w:rsid w:val="001D6CA8"/>
    <w:rsid w:val="001D742F"/>
    <w:rsid w:val="001E04CC"/>
    <w:rsid w:val="001E10A8"/>
    <w:rsid w:val="001E2186"/>
    <w:rsid w:val="001E35AE"/>
    <w:rsid w:val="001E5453"/>
    <w:rsid w:val="001E5B3F"/>
    <w:rsid w:val="001E5C3D"/>
    <w:rsid w:val="001E678B"/>
    <w:rsid w:val="001E7BB1"/>
    <w:rsid w:val="001F2BC9"/>
    <w:rsid w:val="001F408E"/>
    <w:rsid w:val="001F4860"/>
    <w:rsid w:val="001F4EDD"/>
    <w:rsid w:val="001F57CD"/>
    <w:rsid w:val="001F5A09"/>
    <w:rsid w:val="001F5D5C"/>
    <w:rsid w:val="001F5E58"/>
    <w:rsid w:val="001F7890"/>
    <w:rsid w:val="001F7DEB"/>
    <w:rsid w:val="00200FAD"/>
    <w:rsid w:val="00201178"/>
    <w:rsid w:val="00201765"/>
    <w:rsid w:val="00202092"/>
    <w:rsid w:val="00202986"/>
    <w:rsid w:val="002038B1"/>
    <w:rsid w:val="00203C81"/>
    <w:rsid w:val="00203F5C"/>
    <w:rsid w:val="00205F52"/>
    <w:rsid w:val="00205FAC"/>
    <w:rsid w:val="0020763C"/>
    <w:rsid w:val="00207E11"/>
    <w:rsid w:val="0021063D"/>
    <w:rsid w:val="00210714"/>
    <w:rsid w:val="0021327B"/>
    <w:rsid w:val="00214B09"/>
    <w:rsid w:val="002155ED"/>
    <w:rsid w:val="0021627B"/>
    <w:rsid w:val="0021698E"/>
    <w:rsid w:val="00216D13"/>
    <w:rsid w:val="00222090"/>
    <w:rsid w:val="0022245F"/>
    <w:rsid w:val="00222F36"/>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B9A"/>
    <w:rsid w:val="00237660"/>
    <w:rsid w:val="0024000C"/>
    <w:rsid w:val="00240046"/>
    <w:rsid w:val="00241429"/>
    <w:rsid w:val="0024157E"/>
    <w:rsid w:val="002418D7"/>
    <w:rsid w:val="002432E1"/>
    <w:rsid w:val="00245AC1"/>
    <w:rsid w:val="002462CA"/>
    <w:rsid w:val="00246FAB"/>
    <w:rsid w:val="00250BB4"/>
    <w:rsid w:val="002513B5"/>
    <w:rsid w:val="00252443"/>
    <w:rsid w:val="0025255F"/>
    <w:rsid w:val="002547B2"/>
    <w:rsid w:val="0025565C"/>
    <w:rsid w:val="00255FD1"/>
    <w:rsid w:val="00256CE0"/>
    <w:rsid w:val="0025736B"/>
    <w:rsid w:val="00261A13"/>
    <w:rsid w:val="0026200A"/>
    <w:rsid w:val="002632DB"/>
    <w:rsid w:val="00264CA1"/>
    <w:rsid w:val="0026506A"/>
    <w:rsid w:val="00267100"/>
    <w:rsid w:val="002704DF"/>
    <w:rsid w:val="00270DB0"/>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072"/>
    <w:rsid w:val="00285EA0"/>
    <w:rsid w:val="00286695"/>
    <w:rsid w:val="002913C5"/>
    <w:rsid w:val="002916D6"/>
    <w:rsid w:val="00291DE2"/>
    <w:rsid w:val="0029208D"/>
    <w:rsid w:val="0029225E"/>
    <w:rsid w:val="002937DD"/>
    <w:rsid w:val="00293F85"/>
    <w:rsid w:val="0029482F"/>
    <w:rsid w:val="00294892"/>
    <w:rsid w:val="00296073"/>
    <w:rsid w:val="00296626"/>
    <w:rsid w:val="00296E92"/>
    <w:rsid w:val="00297212"/>
    <w:rsid w:val="00297637"/>
    <w:rsid w:val="002A02E8"/>
    <w:rsid w:val="002A0E61"/>
    <w:rsid w:val="002A1797"/>
    <w:rsid w:val="002A1A2A"/>
    <w:rsid w:val="002A51B8"/>
    <w:rsid w:val="002A5ADD"/>
    <w:rsid w:val="002A5FDF"/>
    <w:rsid w:val="002A6FCE"/>
    <w:rsid w:val="002A7501"/>
    <w:rsid w:val="002B04CA"/>
    <w:rsid w:val="002B0EA1"/>
    <w:rsid w:val="002B317E"/>
    <w:rsid w:val="002B3CE2"/>
    <w:rsid w:val="002B40FF"/>
    <w:rsid w:val="002B508A"/>
    <w:rsid w:val="002B5F48"/>
    <w:rsid w:val="002B6DF7"/>
    <w:rsid w:val="002B7549"/>
    <w:rsid w:val="002B7E9F"/>
    <w:rsid w:val="002C0E65"/>
    <w:rsid w:val="002C15CA"/>
    <w:rsid w:val="002C1DAF"/>
    <w:rsid w:val="002C26CD"/>
    <w:rsid w:val="002C2C08"/>
    <w:rsid w:val="002C42A2"/>
    <w:rsid w:val="002C4718"/>
    <w:rsid w:val="002C4B31"/>
    <w:rsid w:val="002C5F7C"/>
    <w:rsid w:val="002C6010"/>
    <w:rsid w:val="002C7329"/>
    <w:rsid w:val="002C7EC4"/>
    <w:rsid w:val="002D15F2"/>
    <w:rsid w:val="002D2F05"/>
    <w:rsid w:val="002D3232"/>
    <w:rsid w:val="002D428B"/>
    <w:rsid w:val="002D4953"/>
    <w:rsid w:val="002D5CCE"/>
    <w:rsid w:val="002D73C6"/>
    <w:rsid w:val="002E1484"/>
    <w:rsid w:val="002E2BE0"/>
    <w:rsid w:val="002E37DA"/>
    <w:rsid w:val="002E40AD"/>
    <w:rsid w:val="002E5790"/>
    <w:rsid w:val="002E5934"/>
    <w:rsid w:val="002E72F0"/>
    <w:rsid w:val="002E7843"/>
    <w:rsid w:val="002E7EB8"/>
    <w:rsid w:val="002F368E"/>
    <w:rsid w:val="002F3AAF"/>
    <w:rsid w:val="002F40FF"/>
    <w:rsid w:val="002F5101"/>
    <w:rsid w:val="002F713F"/>
    <w:rsid w:val="00300919"/>
    <w:rsid w:val="00300C95"/>
    <w:rsid w:val="00302BF3"/>
    <w:rsid w:val="00302D8C"/>
    <w:rsid w:val="00303F92"/>
    <w:rsid w:val="00304386"/>
    <w:rsid w:val="0031047B"/>
    <w:rsid w:val="00310825"/>
    <w:rsid w:val="00312106"/>
    <w:rsid w:val="003126FB"/>
    <w:rsid w:val="00314B75"/>
    <w:rsid w:val="00315A53"/>
    <w:rsid w:val="00315AE3"/>
    <w:rsid w:val="00315CA2"/>
    <w:rsid w:val="00316A7B"/>
    <w:rsid w:val="0031713D"/>
    <w:rsid w:val="00324E5E"/>
    <w:rsid w:val="00324F09"/>
    <w:rsid w:val="00326E60"/>
    <w:rsid w:val="0033070B"/>
    <w:rsid w:val="00331513"/>
    <w:rsid w:val="00334724"/>
    <w:rsid w:val="0033491A"/>
    <w:rsid w:val="00337088"/>
    <w:rsid w:val="00337638"/>
    <w:rsid w:val="00337D56"/>
    <w:rsid w:val="003401B0"/>
    <w:rsid w:val="00340ADD"/>
    <w:rsid w:val="00341178"/>
    <w:rsid w:val="00341B42"/>
    <w:rsid w:val="003423FC"/>
    <w:rsid w:val="00342A09"/>
    <w:rsid w:val="00342C57"/>
    <w:rsid w:val="00344766"/>
    <w:rsid w:val="00344AD3"/>
    <w:rsid w:val="00345687"/>
    <w:rsid w:val="00345708"/>
    <w:rsid w:val="00346373"/>
    <w:rsid w:val="003467CD"/>
    <w:rsid w:val="003472AA"/>
    <w:rsid w:val="00347C11"/>
    <w:rsid w:val="003505B2"/>
    <w:rsid w:val="0035063B"/>
    <w:rsid w:val="0035246B"/>
    <w:rsid w:val="003525F4"/>
    <w:rsid w:val="00352677"/>
    <w:rsid w:val="00353DE7"/>
    <w:rsid w:val="0036188D"/>
    <w:rsid w:val="00362013"/>
    <w:rsid w:val="00364C0A"/>
    <w:rsid w:val="003666FC"/>
    <w:rsid w:val="00367D62"/>
    <w:rsid w:val="00370017"/>
    <w:rsid w:val="003713C2"/>
    <w:rsid w:val="0037172A"/>
    <w:rsid w:val="0037269A"/>
    <w:rsid w:val="00372D19"/>
    <w:rsid w:val="003735AE"/>
    <w:rsid w:val="0037526D"/>
    <w:rsid w:val="0037722A"/>
    <w:rsid w:val="00377FA1"/>
    <w:rsid w:val="003839F9"/>
    <w:rsid w:val="00384626"/>
    <w:rsid w:val="00385421"/>
    <w:rsid w:val="0038682E"/>
    <w:rsid w:val="00386A48"/>
    <w:rsid w:val="003875FE"/>
    <w:rsid w:val="00387CF3"/>
    <w:rsid w:val="003916F4"/>
    <w:rsid w:val="00392022"/>
    <w:rsid w:val="0039214E"/>
    <w:rsid w:val="0039256B"/>
    <w:rsid w:val="0039393F"/>
    <w:rsid w:val="0039478E"/>
    <w:rsid w:val="00396ADB"/>
    <w:rsid w:val="00396CF7"/>
    <w:rsid w:val="00396EC9"/>
    <w:rsid w:val="003971A2"/>
    <w:rsid w:val="00397677"/>
    <w:rsid w:val="003A0B24"/>
    <w:rsid w:val="003A0BF2"/>
    <w:rsid w:val="003A2762"/>
    <w:rsid w:val="003A2B8C"/>
    <w:rsid w:val="003A3A32"/>
    <w:rsid w:val="003A459D"/>
    <w:rsid w:val="003A49E6"/>
    <w:rsid w:val="003A59A6"/>
    <w:rsid w:val="003A6D5C"/>
    <w:rsid w:val="003A7ED9"/>
    <w:rsid w:val="003B01ED"/>
    <w:rsid w:val="003B10FB"/>
    <w:rsid w:val="003B1154"/>
    <w:rsid w:val="003B16BC"/>
    <w:rsid w:val="003B1752"/>
    <w:rsid w:val="003B3252"/>
    <w:rsid w:val="003B328A"/>
    <w:rsid w:val="003B3474"/>
    <w:rsid w:val="003B431B"/>
    <w:rsid w:val="003B4869"/>
    <w:rsid w:val="003B5474"/>
    <w:rsid w:val="003B5841"/>
    <w:rsid w:val="003B595A"/>
    <w:rsid w:val="003B7208"/>
    <w:rsid w:val="003B7403"/>
    <w:rsid w:val="003B7A9D"/>
    <w:rsid w:val="003C1100"/>
    <w:rsid w:val="003C1A3B"/>
    <w:rsid w:val="003C1CFB"/>
    <w:rsid w:val="003C1DE6"/>
    <w:rsid w:val="003C4FF5"/>
    <w:rsid w:val="003C5056"/>
    <w:rsid w:val="003C55CC"/>
    <w:rsid w:val="003C73BD"/>
    <w:rsid w:val="003D06C8"/>
    <w:rsid w:val="003D0AE2"/>
    <w:rsid w:val="003D3477"/>
    <w:rsid w:val="003D4518"/>
    <w:rsid w:val="003D5450"/>
    <w:rsid w:val="003D545B"/>
    <w:rsid w:val="003D6A18"/>
    <w:rsid w:val="003D6A96"/>
    <w:rsid w:val="003D7760"/>
    <w:rsid w:val="003E0BBD"/>
    <w:rsid w:val="003E13A1"/>
    <w:rsid w:val="003E2955"/>
    <w:rsid w:val="003E44DA"/>
    <w:rsid w:val="003E4514"/>
    <w:rsid w:val="003E461C"/>
    <w:rsid w:val="003E468A"/>
    <w:rsid w:val="003E6E17"/>
    <w:rsid w:val="003F2491"/>
    <w:rsid w:val="003F308A"/>
    <w:rsid w:val="003F598D"/>
    <w:rsid w:val="003F5D5C"/>
    <w:rsid w:val="003F6192"/>
    <w:rsid w:val="003F6B55"/>
    <w:rsid w:val="003F78BE"/>
    <w:rsid w:val="00400915"/>
    <w:rsid w:val="00400AFE"/>
    <w:rsid w:val="00401ADF"/>
    <w:rsid w:val="00401B2E"/>
    <w:rsid w:val="00401D6E"/>
    <w:rsid w:val="00403319"/>
    <w:rsid w:val="00404426"/>
    <w:rsid w:val="00406793"/>
    <w:rsid w:val="00411F8F"/>
    <w:rsid w:val="004135D8"/>
    <w:rsid w:val="00414020"/>
    <w:rsid w:val="0041428D"/>
    <w:rsid w:val="004154DB"/>
    <w:rsid w:val="00415F13"/>
    <w:rsid w:val="00417379"/>
    <w:rsid w:val="004176BF"/>
    <w:rsid w:val="00420406"/>
    <w:rsid w:val="004204D0"/>
    <w:rsid w:val="00420AC4"/>
    <w:rsid w:val="00422501"/>
    <w:rsid w:val="004232C6"/>
    <w:rsid w:val="00426124"/>
    <w:rsid w:val="00426D77"/>
    <w:rsid w:val="00426F24"/>
    <w:rsid w:val="004278D5"/>
    <w:rsid w:val="00430E06"/>
    <w:rsid w:val="004310BB"/>
    <w:rsid w:val="004323C1"/>
    <w:rsid w:val="0043241F"/>
    <w:rsid w:val="00433722"/>
    <w:rsid w:val="004338C7"/>
    <w:rsid w:val="00433E65"/>
    <w:rsid w:val="00434C3F"/>
    <w:rsid w:val="00437DEF"/>
    <w:rsid w:val="004406B5"/>
    <w:rsid w:val="00440BDC"/>
    <w:rsid w:val="0044419B"/>
    <w:rsid w:val="00444E7F"/>
    <w:rsid w:val="00445378"/>
    <w:rsid w:val="00445514"/>
    <w:rsid w:val="00445853"/>
    <w:rsid w:val="00447748"/>
    <w:rsid w:val="004478C3"/>
    <w:rsid w:val="00447A90"/>
    <w:rsid w:val="00450916"/>
    <w:rsid w:val="0045354B"/>
    <w:rsid w:val="00453687"/>
    <w:rsid w:val="004536F3"/>
    <w:rsid w:val="00454C58"/>
    <w:rsid w:val="004558BD"/>
    <w:rsid w:val="00457C91"/>
    <w:rsid w:val="00457D2C"/>
    <w:rsid w:val="00460C5B"/>
    <w:rsid w:val="004615D3"/>
    <w:rsid w:val="0046281E"/>
    <w:rsid w:val="00463909"/>
    <w:rsid w:val="00464049"/>
    <w:rsid w:val="004643B6"/>
    <w:rsid w:val="00464D6B"/>
    <w:rsid w:val="00465812"/>
    <w:rsid w:val="00467C83"/>
    <w:rsid w:val="0047097D"/>
    <w:rsid w:val="00471533"/>
    <w:rsid w:val="00471E09"/>
    <w:rsid w:val="004728C4"/>
    <w:rsid w:val="00473C7A"/>
    <w:rsid w:val="00474C35"/>
    <w:rsid w:val="004750A1"/>
    <w:rsid w:val="004769A4"/>
    <w:rsid w:val="00476B83"/>
    <w:rsid w:val="00480212"/>
    <w:rsid w:val="00480D99"/>
    <w:rsid w:val="00483EC9"/>
    <w:rsid w:val="004841AE"/>
    <w:rsid w:val="00484C7F"/>
    <w:rsid w:val="00485194"/>
    <w:rsid w:val="0049095E"/>
    <w:rsid w:val="004914F8"/>
    <w:rsid w:val="004923EB"/>
    <w:rsid w:val="004933FC"/>
    <w:rsid w:val="00494029"/>
    <w:rsid w:val="00497898"/>
    <w:rsid w:val="004A0AF5"/>
    <w:rsid w:val="004A0ED0"/>
    <w:rsid w:val="004A1FFC"/>
    <w:rsid w:val="004A212C"/>
    <w:rsid w:val="004A5AFE"/>
    <w:rsid w:val="004A6D54"/>
    <w:rsid w:val="004B0090"/>
    <w:rsid w:val="004B05C6"/>
    <w:rsid w:val="004B0B9E"/>
    <w:rsid w:val="004B1A74"/>
    <w:rsid w:val="004B1D97"/>
    <w:rsid w:val="004B3514"/>
    <w:rsid w:val="004B3867"/>
    <w:rsid w:val="004B4283"/>
    <w:rsid w:val="004C0799"/>
    <w:rsid w:val="004C09C8"/>
    <w:rsid w:val="004C0D2E"/>
    <w:rsid w:val="004C11B9"/>
    <w:rsid w:val="004C1525"/>
    <w:rsid w:val="004C2973"/>
    <w:rsid w:val="004C2BB4"/>
    <w:rsid w:val="004C3C06"/>
    <w:rsid w:val="004C3C1C"/>
    <w:rsid w:val="004C43C9"/>
    <w:rsid w:val="004C45FA"/>
    <w:rsid w:val="004C4707"/>
    <w:rsid w:val="004C4BB7"/>
    <w:rsid w:val="004C6779"/>
    <w:rsid w:val="004C6F39"/>
    <w:rsid w:val="004C7D54"/>
    <w:rsid w:val="004D0CC4"/>
    <w:rsid w:val="004D1079"/>
    <w:rsid w:val="004D129F"/>
    <w:rsid w:val="004D571F"/>
    <w:rsid w:val="004D6095"/>
    <w:rsid w:val="004D66AD"/>
    <w:rsid w:val="004D70C9"/>
    <w:rsid w:val="004E07A1"/>
    <w:rsid w:val="004E1729"/>
    <w:rsid w:val="004E1B3C"/>
    <w:rsid w:val="004E3959"/>
    <w:rsid w:val="004E3F86"/>
    <w:rsid w:val="004E4AD1"/>
    <w:rsid w:val="004E5659"/>
    <w:rsid w:val="004E5E43"/>
    <w:rsid w:val="004E77E1"/>
    <w:rsid w:val="004F0AB7"/>
    <w:rsid w:val="004F1DBA"/>
    <w:rsid w:val="004F3291"/>
    <w:rsid w:val="004F32D0"/>
    <w:rsid w:val="004F483D"/>
    <w:rsid w:val="004F6671"/>
    <w:rsid w:val="004F6A97"/>
    <w:rsid w:val="004F6ED0"/>
    <w:rsid w:val="004F78C4"/>
    <w:rsid w:val="005003A9"/>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30F2"/>
    <w:rsid w:val="00525F6D"/>
    <w:rsid w:val="0052661E"/>
    <w:rsid w:val="00526627"/>
    <w:rsid w:val="00527EF6"/>
    <w:rsid w:val="00531016"/>
    <w:rsid w:val="005310FD"/>
    <w:rsid w:val="00531474"/>
    <w:rsid w:val="00532218"/>
    <w:rsid w:val="00533D56"/>
    <w:rsid w:val="00535912"/>
    <w:rsid w:val="005367E7"/>
    <w:rsid w:val="00537098"/>
    <w:rsid w:val="00542B22"/>
    <w:rsid w:val="00542CDB"/>
    <w:rsid w:val="00543B75"/>
    <w:rsid w:val="00544041"/>
    <w:rsid w:val="005449D0"/>
    <w:rsid w:val="00546926"/>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66BC8"/>
    <w:rsid w:val="005701EF"/>
    <w:rsid w:val="00571527"/>
    <w:rsid w:val="005723A4"/>
    <w:rsid w:val="005727FC"/>
    <w:rsid w:val="00572C2A"/>
    <w:rsid w:val="00572F6A"/>
    <w:rsid w:val="00573B2C"/>
    <w:rsid w:val="00573B96"/>
    <w:rsid w:val="005743B8"/>
    <w:rsid w:val="005749DF"/>
    <w:rsid w:val="00574AA5"/>
    <w:rsid w:val="00574D31"/>
    <w:rsid w:val="005807A8"/>
    <w:rsid w:val="0058094F"/>
    <w:rsid w:val="00580D15"/>
    <w:rsid w:val="00584C51"/>
    <w:rsid w:val="0058529D"/>
    <w:rsid w:val="00587B1E"/>
    <w:rsid w:val="00587E84"/>
    <w:rsid w:val="0059062F"/>
    <w:rsid w:val="00590A91"/>
    <w:rsid w:val="005913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E33"/>
    <w:rsid w:val="005A7EAE"/>
    <w:rsid w:val="005B0C33"/>
    <w:rsid w:val="005B10B2"/>
    <w:rsid w:val="005B10CC"/>
    <w:rsid w:val="005B1C51"/>
    <w:rsid w:val="005B24F2"/>
    <w:rsid w:val="005B4184"/>
    <w:rsid w:val="005B52A0"/>
    <w:rsid w:val="005B6FFD"/>
    <w:rsid w:val="005B72D5"/>
    <w:rsid w:val="005C196C"/>
    <w:rsid w:val="005C26D1"/>
    <w:rsid w:val="005C2A3C"/>
    <w:rsid w:val="005C3127"/>
    <w:rsid w:val="005C3DF3"/>
    <w:rsid w:val="005C4FFC"/>
    <w:rsid w:val="005C5501"/>
    <w:rsid w:val="005C7AFE"/>
    <w:rsid w:val="005D01B4"/>
    <w:rsid w:val="005D10B3"/>
    <w:rsid w:val="005D158D"/>
    <w:rsid w:val="005D22BC"/>
    <w:rsid w:val="005D3A5F"/>
    <w:rsid w:val="005D6310"/>
    <w:rsid w:val="005D6CE0"/>
    <w:rsid w:val="005E10A5"/>
    <w:rsid w:val="005E1AEC"/>
    <w:rsid w:val="005E1BB8"/>
    <w:rsid w:val="005E21DE"/>
    <w:rsid w:val="005E24C2"/>
    <w:rsid w:val="005E34E9"/>
    <w:rsid w:val="005E35AB"/>
    <w:rsid w:val="005E3927"/>
    <w:rsid w:val="005E5216"/>
    <w:rsid w:val="005E6853"/>
    <w:rsid w:val="005E72AD"/>
    <w:rsid w:val="005E7588"/>
    <w:rsid w:val="005F0D46"/>
    <w:rsid w:val="005F1439"/>
    <w:rsid w:val="005F1EEA"/>
    <w:rsid w:val="005F21B0"/>
    <w:rsid w:val="005F28A3"/>
    <w:rsid w:val="005F48C8"/>
    <w:rsid w:val="005F4D3D"/>
    <w:rsid w:val="005F5B10"/>
    <w:rsid w:val="005F6CAB"/>
    <w:rsid w:val="006010B5"/>
    <w:rsid w:val="00601714"/>
    <w:rsid w:val="0060244C"/>
    <w:rsid w:val="00602F20"/>
    <w:rsid w:val="00610A95"/>
    <w:rsid w:val="00613401"/>
    <w:rsid w:val="00613CC8"/>
    <w:rsid w:val="0061516D"/>
    <w:rsid w:val="00615B10"/>
    <w:rsid w:val="006168EB"/>
    <w:rsid w:val="00616DEB"/>
    <w:rsid w:val="00620DE2"/>
    <w:rsid w:val="006216AE"/>
    <w:rsid w:val="00621E30"/>
    <w:rsid w:val="00624E9E"/>
    <w:rsid w:val="00625D54"/>
    <w:rsid w:val="006263D3"/>
    <w:rsid w:val="0062694E"/>
    <w:rsid w:val="00630030"/>
    <w:rsid w:val="006301FE"/>
    <w:rsid w:val="00630426"/>
    <w:rsid w:val="00631753"/>
    <w:rsid w:val="00635C2F"/>
    <w:rsid w:val="00636EB3"/>
    <w:rsid w:val="0063754D"/>
    <w:rsid w:val="006377A9"/>
    <w:rsid w:val="0063788D"/>
    <w:rsid w:val="00637F6F"/>
    <w:rsid w:val="00640CDD"/>
    <w:rsid w:val="00640E61"/>
    <w:rsid w:val="00641780"/>
    <w:rsid w:val="00642A8B"/>
    <w:rsid w:val="00645A27"/>
    <w:rsid w:val="006468ED"/>
    <w:rsid w:val="0065059A"/>
    <w:rsid w:val="00650D84"/>
    <w:rsid w:val="006512F6"/>
    <w:rsid w:val="00651F1E"/>
    <w:rsid w:val="00653220"/>
    <w:rsid w:val="00653B0F"/>
    <w:rsid w:val="00654E3A"/>
    <w:rsid w:val="0065599C"/>
    <w:rsid w:val="006609B3"/>
    <w:rsid w:val="00660D90"/>
    <w:rsid w:val="00660E52"/>
    <w:rsid w:val="0066148E"/>
    <w:rsid w:val="00661B3F"/>
    <w:rsid w:val="006621E6"/>
    <w:rsid w:val="006625F9"/>
    <w:rsid w:val="00662E3D"/>
    <w:rsid w:val="00663A37"/>
    <w:rsid w:val="00664BB4"/>
    <w:rsid w:val="00664E3D"/>
    <w:rsid w:val="00665A8F"/>
    <w:rsid w:val="00667860"/>
    <w:rsid w:val="0067157E"/>
    <w:rsid w:val="006725D1"/>
    <w:rsid w:val="006741C2"/>
    <w:rsid w:val="00674A23"/>
    <w:rsid w:val="00675D66"/>
    <w:rsid w:val="00676053"/>
    <w:rsid w:val="006763AD"/>
    <w:rsid w:val="00676CF0"/>
    <w:rsid w:val="00676D1D"/>
    <w:rsid w:val="00680D15"/>
    <w:rsid w:val="006818D9"/>
    <w:rsid w:val="00682A55"/>
    <w:rsid w:val="006834AD"/>
    <w:rsid w:val="006838C7"/>
    <w:rsid w:val="00684181"/>
    <w:rsid w:val="0068643A"/>
    <w:rsid w:val="00687F16"/>
    <w:rsid w:val="00690405"/>
    <w:rsid w:val="00690944"/>
    <w:rsid w:val="006914D2"/>
    <w:rsid w:val="00691A36"/>
    <w:rsid w:val="00691C06"/>
    <w:rsid w:val="0069448A"/>
    <w:rsid w:val="00696FD6"/>
    <w:rsid w:val="006A0A5C"/>
    <w:rsid w:val="006A15C1"/>
    <w:rsid w:val="006A3459"/>
    <w:rsid w:val="006A4224"/>
    <w:rsid w:val="006A56F0"/>
    <w:rsid w:val="006A585F"/>
    <w:rsid w:val="006A5A66"/>
    <w:rsid w:val="006A7CE2"/>
    <w:rsid w:val="006A7E3C"/>
    <w:rsid w:val="006B4CA4"/>
    <w:rsid w:val="006B4ECE"/>
    <w:rsid w:val="006B6498"/>
    <w:rsid w:val="006B64AA"/>
    <w:rsid w:val="006B6616"/>
    <w:rsid w:val="006B6868"/>
    <w:rsid w:val="006B7074"/>
    <w:rsid w:val="006C2214"/>
    <w:rsid w:val="006C28DE"/>
    <w:rsid w:val="006C34FC"/>
    <w:rsid w:val="006C372D"/>
    <w:rsid w:val="006C410C"/>
    <w:rsid w:val="006C52D3"/>
    <w:rsid w:val="006C55C2"/>
    <w:rsid w:val="006C6C41"/>
    <w:rsid w:val="006C7486"/>
    <w:rsid w:val="006C7A28"/>
    <w:rsid w:val="006D1EC8"/>
    <w:rsid w:val="006D3F59"/>
    <w:rsid w:val="006D611D"/>
    <w:rsid w:val="006D6830"/>
    <w:rsid w:val="006D719C"/>
    <w:rsid w:val="006D7DF3"/>
    <w:rsid w:val="006E15A2"/>
    <w:rsid w:val="006E20F9"/>
    <w:rsid w:val="006E3F38"/>
    <w:rsid w:val="006E492B"/>
    <w:rsid w:val="006E4C8D"/>
    <w:rsid w:val="006E6076"/>
    <w:rsid w:val="006E6DD7"/>
    <w:rsid w:val="006F0222"/>
    <w:rsid w:val="006F045D"/>
    <w:rsid w:val="006F04A3"/>
    <w:rsid w:val="006F0DBB"/>
    <w:rsid w:val="006F114C"/>
    <w:rsid w:val="006F1A99"/>
    <w:rsid w:val="006F25AA"/>
    <w:rsid w:val="006F3B34"/>
    <w:rsid w:val="006F40B1"/>
    <w:rsid w:val="006F4566"/>
    <w:rsid w:val="006F4CB2"/>
    <w:rsid w:val="006F5D3C"/>
    <w:rsid w:val="006F676C"/>
    <w:rsid w:val="00700C90"/>
    <w:rsid w:val="00701F34"/>
    <w:rsid w:val="007031A2"/>
    <w:rsid w:val="00704508"/>
    <w:rsid w:val="00704693"/>
    <w:rsid w:val="00704AB9"/>
    <w:rsid w:val="007054D8"/>
    <w:rsid w:val="00706D47"/>
    <w:rsid w:val="007074FC"/>
    <w:rsid w:val="00707A67"/>
    <w:rsid w:val="00707DE5"/>
    <w:rsid w:val="00711EE2"/>
    <w:rsid w:val="007130DA"/>
    <w:rsid w:val="00713DD5"/>
    <w:rsid w:val="00714BF9"/>
    <w:rsid w:val="0071601C"/>
    <w:rsid w:val="00720D8F"/>
    <w:rsid w:val="0072149D"/>
    <w:rsid w:val="007214D9"/>
    <w:rsid w:val="00723C6D"/>
    <w:rsid w:val="007243B7"/>
    <w:rsid w:val="0072514D"/>
    <w:rsid w:val="00725C5A"/>
    <w:rsid w:val="007263E6"/>
    <w:rsid w:val="007264EA"/>
    <w:rsid w:val="00726F49"/>
    <w:rsid w:val="00732AB3"/>
    <w:rsid w:val="007332CF"/>
    <w:rsid w:val="0073484E"/>
    <w:rsid w:val="00736F47"/>
    <w:rsid w:val="00737773"/>
    <w:rsid w:val="00740DFE"/>
    <w:rsid w:val="007410C2"/>
    <w:rsid w:val="007411F0"/>
    <w:rsid w:val="00741827"/>
    <w:rsid w:val="0074208A"/>
    <w:rsid w:val="00742CF5"/>
    <w:rsid w:val="007438C0"/>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6A73"/>
    <w:rsid w:val="00766F19"/>
    <w:rsid w:val="007712C7"/>
    <w:rsid w:val="00771D64"/>
    <w:rsid w:val="0077455A"/>
    <w:rsid w:val="007745B5"/>
    <w:rsid w:val="00775BBD"/>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109"/>
    <w:rsid w:val="007932E8"/>
    <w:rsid w:val="007938AE"/>
    <w:rsid w:val="00793B7C"/>
    <w:rsid w:val="00794331"/>
    <w:rsid w:val="00794EC8"/>
    <w:rsid w:val="007972EF"/>
    <w:rsid w:val="007A0DC1"/>
    <w:rsid w:val="007A19E0"/>
    <w:rsid w:val="007A1AB6"/>
    <w:rsid w:val="007A23F8"/>
    <w:rsid w:val="007A2D52"/>
    <w:rsid w:val="007A3B79"/>
    <w:rsid w:val="007A4597"/>
    <w:rsid w:val="007A550A"/>
    <w:rsid w:val="007A5B2E"/>
    <w:rsid w:val="007A5C18"/>
    <w:rsid w:val="007A7F8F"/>
    <w:rsid w:val="007B28CF"/>
    <w:rsid w:val="007B4416"/>
    <w:rsid w:val="007B4612"/>
    <w:rsid w:val="007B46BF"/>
    <w:rsid w:val="007B6DD8"/>
    <w:rsid w:val="007C05DC"/>
    <w:rsid w:val="007C0FF7"/>
    <w:rsid w:val="007C1108"/>
    <w:rsid w:val="007C14EE"/>
    <w:rsid w:val="007C2616"/>
    <w:rsid w:val="007C3040"/>
    <w:rsid w:val="007C3BA4"/>
    <w:rsid w:val="007C5FD7"/>
    <w:rsid w:val="007D07B3"/>
    <w:rsid w:val="007D1B1E"/>
    <w:rsid w:val="007D4712"/>
    <w:rsid w:val="007D49F2"/>
    <w:rsid w:val="007D53C3"/>
    <w:rsid w:val="007D5D30"/>
    <w:rsid w:val="007D6051"/>
    <w:rsid w:val="007E09F5"/>
    <w:rsid w:val="007E10E6"/>
    <w:rsid w:val="007E18F8"/>
    <w:rsid w:val="007E38F1"/>
    <w:rsid w:val="007E3C2E"/>
    <w:rsid w:val="007E3C9B"/>
    <w:rsid w:val="007E3F8B"/>
    <w:rsid w:val="007E781F"/>
    <w:rsid w:val="007F1538"/>
    <w:rsid w:val="007F3D8B"/>
    <w:rsid w:val="007F5BB9"/>
    <w:rsid w:val="007F5C41"/>
    <w:rsid w:val="007F5E4F"/>
    <w:rsid w:val="007F7965"/>
    <w:rsid w:val="0080069B"/>
    <w:rsid w:val="00800EF1"/>
    <w:rsid w:val="008017D6"/>
    <w:rsid w:val="0080185B"/>
    <w:rsid w:val="008026D1"/>
    <w:rsid w:val="00802AC9"/>
    <w:rsid w:val="00803304"/>
    <w:rsid w:val="00803E31"/>
    <w:rsid w:val="00807B2A"/>
    <w:rsid w:val="00807E5E"/>
    <w:rsid w:val="00810BC8"/>
    <w:rsid w:val="00810E97"/>
    <w:rsid w:val="0081123B"/>
    <w:rsid w:val="00811393"/>
    <w:rsid w:val="00814953"/>
    <w:rsid w:val="00814E4C"/>
    <w:rsid w:val="00816C5A"/>
    <w:rsid w:val="00817678"/>
    <w:rsid w:val="0082049D"/>
    <w:rsid w:val="008217BC"/>
    <w:rsid w:val="00822BA1"/>
    <w:rsid w:val="00823829"/>
    <w:rsid w:val="008239A5"/>
    <w:rsid w:val="00824096"/>
    <w:rsid w:val="00824E58"/>
    <w:rsid w:val="008270AA"/>
    <w:rsid w:val="00827D60"/>
    <w:rsid w:val="00831D6C"/>
    <w:rsid w:val="00832F6C"/>
    <w:rsid w:val="008341ED"/>
    <w:rsid w:val="00836D7C"/>
    <w:rsid w:val="00836E58"/>
    <w:rsid w:val="00837584"/>
    <w:rsid w:val="0084067B"/>
    <w:rsid w:val="00840AA2"/>
    <w:rsid w:val="00841673"/>
    <w:rsid w:val="00841963"/>
    <w:rsid w:val="00844877"/>
    <w:rsid w:val="00845B52"/>
    <w:rsid w:val="00846146"/>
    <w:rsid w:val="00846D3E"/>
    <w:rsid w:val="00846DE7"/>
    <w:rsid w:val="008477B9"/>
    <w:rsid w:val="008523FA"/>
    <w:rsid w:val="008529E6"/>
    <w:rsid w:val="00852CDD"/>
    <w:rsid w:val="00852E78"/>
    <w:rsid w:val="008552B2"/>
    <w:rsid w:val="00855772"/>
    <w:rsid w:val="00855BFD"/>
    <w:rsid w:val="00855E11"/>
    <w:rsid w:val="008575E1"/>
    <w:rsid w:val="0085760A"/>
    <w:rsid w:val="0086170A"/>
    <w:rsid w:val="00861F1D"/>
    <w:rsid w:val="00863328"/>
    <w:rsid w:val="008636D0"/>
    <w:rsid w:val="0086448F"/>
    <w:rsid w:val="008649CB"/>
    <w:rsid w:val="00864D6E"/>
    <w:rsid w:val="008659A2"/>
    <w:rsid w:val="0086690B"/>
    <w:rsid w:val="00866973"/>
    <w:rsid w:val="00867AA1"/>
    <w:rsid w:val="00867AAA"/>
    <w:rsid w:val="008710F8"/>
    <w:rsid w:val="00871B94"/>
    <w:rsid w:val="00873316"/>
    <w:rsid w:val="008739A2"/>
    <w:rsid w:val="008751BA"/>
    <w:rsid w:val="008755C2"/>
    <w:rsid w:val="00875A6F"/>
    <w:rsid w:val="00876CC2"/>
    <w:rsid w:val="0088088C"/>
    <w:rsid w:val="00881947"/>
    <w:rsid w:val="00881D64"/>
    <w:rsid w:val="00882C01"/>
    <w:rsid w:val="00882E02"/>
    <w:rsid w:val="008835F8"/>
    <w:rsid w:val="00883C16"/>
    <w:rsid w:val="0088477E"/>
    <w:rsid w:val="008853EC"/>
    <w:rsid w:val="008854CF"/>
    <w:rsid w:val="00891CFC"/>
    <w:rsid w:val="008921AE"/>
    <w:rsid w:val="00895187"/>
    <w:rsid w:val="00895BD3"/>
    <w:rsid w:val="00896160"/>
    <w:rsid w:val="00896EDC"/>
    <w:rsid w:val="008A0C9F"/>
    <w:rsid w:val="008A14F6"/>
    <w:rsid w:val="008A1645"/>
    <w:rsid w:val="008A31B4"/>
    <w:rsid w:val="008A3E6F"/>
    <w:rsid w:val="008A42C2"/>
    <w:rsid w:val="008A7EF2"/>
    <w:rsid w:val="008B0DFB"/>
    <w:rsid w:val="008B11F2"/>
    <w:rsid w:val="008B4F3C"/>
    <w:rsid w:val="008B646D"/>
    <w:rsid w:val="008B6842"/>
    <w:rsid w:val="008B70C4"/>
    <w:rsid w:val="008B7F11"/>
    <w:rsid w:val="008C0A68"/>
    <w:rsid w:val="008C18C1"/>
    <w:rsid w:val="008C3DC2"/>
    <w:rsid w:val="008C442E"/>
    <w:rsid w:val="008C4943"/>
    <w:rsid w:val="008C509B"/>
    <w:rsid w:val="008C5658"/>
    <w:rsid w:val="008C5DCA"/>
    <w:rsid w:val="008C65A9"/>
    <w:rsid w:val="008D0ADE"/>
    <w:rsid w:val="008D304F"/>
    <w:rsid w:val="008D344B"/>
    <w:rsid w:val="008D346A"/>
    <w:rsid w:val="008D370B"/>
    <w:rsid w:val="008D3BAB"/>
    <w:rsid w:val="008D41FC"/>
    <w:rsid w:val="008D4DAB"/>
    <w:rsid w:val="008D4ED9"/>
    <w:rsid w:val="008D4F57"/>
    <w:rsid w:val="008D5B80"/>
    <w:rsid w:val="008D6B04"/>
    <w:rsid w:val="008D6FBA"/>
    <w:rsid w:val="008E2654"/>
    <w:rsid w:val="008E4EF2"/>
    <w:rsid w:val="008E6291"/>
    <w:rsid w:val="008E7C9A"/>
    <w:rsid w:val="008F0C33"/>
    <w:rsid w:val="008F1C22"/>
    <w:rsid w:val="008F2554"/>
    <w:rsid w:val="008F45CF"/>
    <w:rsid w:val="008F47DC"/>
    <w:rsid w:val="008F4B33"/>
    <w:rsid w:val="008F4E63"/>
    <w:rsid w:val="008F719D"/>
    <w:rsid w:val="008F740A"/>
    <w:rsid w:val="009025FB"/>
    <w:rsid w:val="00902902"/>
    <w:rsid w:val="009029DB"/>
    <w:rsid w:val="009038A8"/>
    <w:rsid w:val="00904486"/>
    <w:rsid w:val="00904E5E"/>
    <w:rsid w:val="0090753F"/>
    <w:rsid w:val="0090798A"/>
    <w:rsid w:val="009113E9"/>
    <w:rsid w:val="00913E51"/>
    <w:rsid w:val="00914986"/>
    <w:rsid w:val="00914DFE"/>
    <w:rsid w:val="009151C5"/>
    <w:rsid w:val="0091614B"/>
    <w:rsid w:val="0091737E"/>
    <w:rsid w:val="009176C2"/>
    <w:rsid w:val="00920583"/>
    <w:rsid w:val="0092131F"/>
    <w:rsid w:val="009218CC"/>
    <w:rsid w:val="0092196C"/>
    <w:rsid w:val="00925D59"/>
    <w:rsid w:val="00926716"/>
    <w:rsid w:val="009269BA"/>
    <w:rsid w:val="0093236E"/>
    <w:rsid w:val="00932A82"/>
    <w:rsid w:val="0093319A"/>
    <w:rsid w:val="00933540"/>
    <w:rsid w:val="00933E6E"/>
    <w:rsid w:val="009345B7"/>
    <w:rsid w:val="00934877"/>
    <w:rsid w:val="00935439"/>
    <w:rsid w:val="009357D5"/>
    <w:rsid w:val="00935CD9"/>
    <w:rsid w:val="00935D32"/>
    <w:rsid w:val="009366B0"/>
    <w:rsid w:val="009417C6"/>
    <w:rsid w:val="00941D0E"/>
    <w:rsid w:val="009422BA"/>
    <w:rsid w:val="00942EE6"/>
    <w:rsid w:val="009453A6"/>
    <w:rsid w:val="009464A3"/>
    <w:rsid w:val="00946522"/>
    <w:rsid w:val="00946796"/>
    <w:rsid w:val="0095183B"/>
    <w:rsid w:val="0095204C"/>
    <w:rsid w:val="009520FE"/>
    <w:rsid w:val="00953424"/>
    <w:rsid w:val="00953B2B"/>
    <w:rsid w:val="00953B51"/>
    <w:rsid w:val="00953B7B"/>
    <w:rsid w:val="00954528"/>
    <w:rsid w:val="00955302"/>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3615"/>
    <w:rsid w:val="009752FA"/>
    <w:rsid w:val="00977693"/>
    <w:rsid w:val="00980F4F"/>
    <w:rsid w:val="00982494"/>
    <w:rsid w:val="00983F14"/>
    <w:rsid w:val="009845F3"/>
    <w:rsid w:val="009845FD"/>
    <w:rsid w:val="009860D8"/>
    <w:rsid w:val="009860EB"/>
    <w:rsid w:val="00990935"/>
    <w:rsid w:val="00990AEC"/>
    <w:rsid w:val="00990AFD"/>
    <w:rsid w:val="00991069"/>
    <w:rsid w:val="0099397C"/>
    <w:rsid w:val="00994925"/>
    <w:rsid w:val="00996257"/>
    <w:rsid w:val="00996277"/>
    <w:rsid w:val="00996BCA"/>
    <w:rsid w:val="009A0E79"/>
    <w:rsid w:val="009A216A"/>
    <w:rsid w:val="009A23B0"/>
    <w:rsid w:val="009A35C9"/>
    <w:rsid w:val="009A3604"/>
    <w:rsid w:val="009A473C"/>
    <w:rsid w:val="009A640D"/>
    <w:rsid w:val="009A77A4"/>
    <w:rsid w:val="009A7F00"/>
    <w:rsid w:val="009B0952"/>
    <w:rsid w:val="009B1548"/>
    <w:rsid w:val="009B3A1D"/>
    <w:rsid w:val="009B41F0"/>
    <w:rsid w:val="009B480A"/>
    <w:rsid w:val="009B7FFD"/>
    <w:rsid w:val="009C0171"/>
    <w:rsid w:val="009C01EC"/>
    <w:rsid w:val="009C3225"/>
    <w:rsid w:val="009C4284"/>
    <w:rsid w:val="009C5DC4"/>
    <w:rsid w:val="009C61A3"/>
    <w:rsid w:val="009C6B84"/>
    <w:rsid w:val="009D0BC2"/>
    <w:rsid w:val="009D38C9"/>
    <w:rsid w:val="009D5A24"/>
    <w:rsid w:val="009D5B2E"/>
    <w:rsid w:val="009D636F"/>
    <w:rsid w:val="009D6A26"/>
    <w:rsid w:val="009D7457"/>
    <w:rsid w:val="009D758F"/>
    <w:rsid w:val="009D7BF2"/>
    <w:rsid w:val="009D7D83"/>
    <w:rsid w:val="009E153E"/>
    <w:rsid w:val="009E190F"/>
    <w:rsid w:val="009E19CB"/>
    <w:rsid w:val="009E27BC"/>
    <w:rsid w:val="009E36FC"/>
    <w:rsid w:val="009E426E"/>
    <w:rsid w:val="009E439C"/>
    <w:rsid w:val="009E620D"/>
    <w:rsid w:val="009E6FA1"/>
    <w:rsid w:val="009E7424"/>
    <w:rsid w:val="009E7F49"/>
    <w:rsid w:val="009F03D1"/>
    <w:rsid w:val="009F0B98"/>
    <w:rsid w:val="009F1C46"/>
    <w:rsid w:val="009F2079"/>
    <w:rsid w:val="009F4922"/>
    <w:rsid w:val="009F4BE1"/>
    <w:rsid w:val="009F5087"/>
    <w:rsid w:val="009F69B5"/>
    <w:rsid w:val="009F76A3"/>
    <w:rsid w:val="00A004D3"/>
    <w:rsid w:val="00A02865"/>
    <w:rsid w:val="00A073B6"/>
    <w:rsid w:val="00A07CA6"/>
    <w:rsid w:val="00A12981"/>
    <w:rsid w:val="00A12C49"/>
    <w:rsid w:val="00A14320"/>
    <w:rsid w:val="00A151A5"/>
    <w:rsid w:val="00A15263"/>
    <w:rsid w:val="00A15E74"/>
    <w:rsid w:val="00A164FB"/>
    <w:rsid w:val="00A16637"/>
    <w:rsid w:val="00A16BEA"/>
    <w:rsid w:val="00A16F3C"/>
    <w:rsid w:val="00A175E5"/>
    <w:rsid w:val="00A1768D"/>
    <w:rsid w:val="00A17EA1"/>
    <w:rsid w:val="00A17EDF"/>
    <w:rsid w:val="00A211A7"/>
    <w:rsid w:val="00A22E96"/>
    <w:rsid w:val="00A24F60"/>
    <w:rsid w:val="00A254EA"/>
    <w:rsid w:val="00A27FD0"/>
    <w:rsid w:val="00A30DB1"/>
    <w:rsid w:val="00A31101"/>
    <w:rsid w:val="00A34451"/>
    <w:rsid w:val="00A35811"/>
    <w:rsid w:val="00A35A0D"/>
    <w:rsid w:val="00A35D0A"/>
    <w:rsid w:val="00A400A9"/>
    <w:rsid w:val="00A41B20"/>
    <w:rsid w:val="00A42629"/>
    <w:rsid w:val="00A4354F"/>
    <w:rsid w:val="00A43944"/>
    <w:rsid w:val="00A43A45"/>
    <w:rsid w:val="00A43BA6"/>
    <w:rsid w:val="00A43D2B"/>
    <w:rsid w:val="00A4524B"/>
    <w:rsid w:val="00A45454"/>
    <w:rsid w:val="00A4637B"/>
    <w:rsid w:val="00A470D9"/>
    <w:rsid w:val="00A476D0"/>
    <w:rsid w:val="00A50D2F"/>
    <w:rsid w:val="00A50EE4"/>
    <w:rsid w:val="00A521D4"/>
    <w:rsid w:val="00A53511"/>
    <w:rsid w:val="00A541FE"/>
    <w:rsid w:val="00A54FFC"/>
    <w:rsid w:val="00A60841"/>
    <w:rsid w:val="00A61A4E"/>
    <w:rsid w:val="00A63700"/>
    <w:rsid w:val="00A64575"/>
    <w:rsid w:val="00A64EE6"/>
    <w:rsid w:val="00A65A26"/>
    <w:rsid w:val="00A660DD"/>
    <w:rsid w:val="00A67625"/>
    <w:rsid w:val="00A67EF4"/>
    <w:rsid w:val="00A71984"/>
    <w:rsid w:val="00A71AB4"/>
    <w:rsid w:val="00A72735"/>
    <w:rsid w:val="00A73EF9"/>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6F6"/>
    <w:rsid w:val="00A94751"/>
    <w:rsid w:val="00A95B2A"/>
    <w:rsid w:val="00A96228"/>
    <w:rsid w:val="00A96638"/>
    <w:rsid w:val="00AA05E0"/>
    <w:rsid w:val="00AA0B4E"/>
    <w:rsid w:val="00AA1BBB"/>
    <w:rsid w:val="00AA1E74"/>
    <w:rsid w:val="00AA24D2"/>
    <w:rsid w:val="00AA423E"/>
    <w:rsid w:val="00AA44CF"/>
    <w:rsid w:val="00AA4946"/>
    <w:rsid w:val="00AA7316"/>
    <w:rsid w:val="00AA78CE"/>
    <w:rsid w:val="00AA7F42"/>
    <w:rsid w:val="00AB0C12"/>
    <w:rsid w:val="00AB0FA7"/>
    <w:rsid w:val="00AB26D5"/>
    <w:rsid w:val="00AB2A22"/>
    <w:rsid w:val="00AB3885"/>
    <w:rsid w:val="00AB3C8D"/>
    <w:rsid w:val="00AB476A"/>
    <w:rsid w:val="00AB54AF"/>
    <w:rsid w:val="00AB5F3B"/>
    <w:rsid w:val="00AC004D"/>
    <w:rsid w:val="00AC14A4"/>
    <w:rsid w:val="00AC2F0C"/>
    <w:rsid w:val="00AC38A9"/>
    <w:rsid w:val="00AC4BF6"/>
    <w:rsid w:val="00AC6797"/>
    <w:rsid w:val="00AC6A7A"/>
    <w:rsid w:val="00AC6F68"/>
    <w:rsid w:val="00AC79A1"/>
    <w:rsid w:val="00AD124D"/>
    <w:rsid w:val="00AD1499"/>
    <w:rsid w:val="00AD1EAE"/>
    <w:rsid w:val="00AD2280"/>
    <w:rsid w:val="00AD2571"/>
    <w:rsid w:val="00AD4839"/>
    <w:rsid w:val="00AD5BCB"/>
    <w:rsid w:val="00AD76EF"/>
    <w:rsid w:val="00AE0626"/>
    <w:rsid w:val="00AE10A3"/>
    <w:rsid w:val="00AE19D1"/>
    <w:rsid w:val="00AE1E99"/>
    <w:rsid w:val="00AE25BF"/>
    <w:rsid w:val="00AE2666"/>
    <w:rsid w:val="00AE29BE"/>
    <w:rsid w:val="00AE5D09"/>
    <w:rsid w:val="00AE6407"/>
    <w:rsid w:val="00AE7EEF"/>
    <w:rsid w:val="00AF13E8"/>
    <w:rsid w:val="00AF1662"/>
    <w:rsid w:val="00AF42AC"/>
    <w:rsid w:val="00AF4EE4"/>
    <w:rsid w:val="00AF539B"/>
    <w:rsid w:val="00B0036F"/>
    <w:rsid w:val="00B00C8E"/>
    <w:rsid w:val="00B017BD"/>
    <w:rsid w:val="00B02AA5"/>
    <w:rsid w:val="00B02BC4"/>
    <w:rsid w:val="00B0323E"/>
    <w:rsid w:val="00B04743"/>
    <w:rsid w:val="00B04F50"/>
    <w:rsid w:val="00B05C58"/>
    <w:rsid w:val="00B1073D"/>
    <w:rsid w:val="00B1079E"/>
    <w:rsid w:val="00B10B63"/>
    <w:rsid w:val="00B114D8"/>
    <w:rsid w:val="00B11CD7"/>
    <w:rsid w:val="00B1205D"/>
    <w:rsid w:val="00B13307"/>
    <w:rsid w:val="00B1476F"/>
    <w:rsid w:val="00B15202"/>
    <w:rsid w:val="00B1553A"/>
    <w:rsid w:val="00B162BA"/>
    <w:rsid w:val="00B17577"/>
    <w:rsid w:val="00B21CD1"/>
    <w:rsid w:val="00B23256"/>
    <w:rsid w:val="00B24CF5"/>
    <w:rsid w:val="00B26507"/>
    <w:rsid w:val="00B269CE"/>
    <w:rsid w:val="00B27339"/>
    <w:rsid w:val="00B316EC"/>
    <w:rsid w:val="00B31CD8"/>
    <w:rsid w:val="00B32B21"/>
    <w:rsid w:val="00B35E5C"/>
    <w:rsid w:val="00B36A92"/>
    <w:rsid w:val="00B37176"/>
    <w:rsid w:val="00B373AA"/>
    <w:rsid w:val="00B40823"/>
    <w:rsid w:val="00B40DF9"/>
    <w:rsid w:val="00B4163C"/>
    <w:rsid w:val="00B42083"/>
    <w:rsid w:val="00B43455"/>
    <w:rsid w:val="00B435F8"/>
    <w:rsid w:val="00B44C8C"/>
    <w:rsid w:val="00B4620E"/>
    <w:rsid w:val="00B46CB0"/>
    <w:rsid w:val="00B4737B"/>
    <w:rsid w:val="00B5157B"/>
    <w:rsid w:val="00B5462A"/>
    <w:rsid w:val="00B554E8"/>
    <w:rsid w:val="00B57348"/>
    <w:rsid w:val="00B618AF"/>
    <w:rsid w:val="00B61962"/>
    <w:rsid w:val="00B61E5E"/>
    <w:rsid w:val="00B62D2B"/>
    <w:rsid w:val="00B62F97"/>
    <w:rsid w:val="00B63807"/>
    <w:rsid w:val="00B63F95"/>
    <w:rsid w:val="00B64C91"/>
    <w:rsid w:val="00B65D4D"/>
    <w:rsid w:val="00B65E6F"/>
    <w:rsid w:val="00B66649"/>
    <w:rsid w:val="00B67741"/>
    <w:rsid w:val="00B75683"/>
    <w:rsid w:val="00B7667D"/>
    <w:rsid w:val="00B77FDA"/>
    <w:rsid w:val="00B80FA1"/>
    <w:rsid w:val="00B8179C"/>
    <w:rsid w:val="00B822DB"/>
    <w:rsid w:val="00B84A8A"/>
    <w:rsid w:val="00B91F50"/>
    <w:rsid w:val="00B9279C"/>
    <w:rsid w:val="00B92D61"/>
    <w:rsid w:val="00B934BE"/>
    <w:rsid w:val="00B9576A"/>
    <w:rsid w:val="00B962BB"/>
    <w:rsid w:val="00BA2861"/>
    <w:rsid w:val="00BA6707"/>
    <w:rsid w:val="00BA70C6"/>
    <w:rsid w:val="00BA7C0B"/>
    <w:rsid w:val="00BB0C10"/>
    <w:rsid w:val="00BB0F85"/>
    <w:rsid w:val="00BB1940"/>
    <w:rsid w:val="00BB1DF7"/>
    <w:rsid w:val="00BB229B"/>
    <w:rsid w:val="00BB280A"/>
    <w:rsid w:val="00BB5301"/>
    <w:rsid w:val="00BB57E8"/>
    <w:rsid w:val="00BB5E44"/>
    <w:rsid w:val="00BB7349"/>
    <w:rsid w:val="00BC0196"/>
    <w:rsid w:val="00BC0367"/>
    <w:rsid w:val="00BC219A"/>
    <w:rsid w:val="00BC24C1"/>
    <w:rsid w:val="00BC4065"/>
    <w:rsid w:val="00BC42A8"/>
    <w:rsid w:val="00BC66EE"/>
    <w:rsid w:val="00BC69F2"/>
    <w:rsid w:val="00BC72B8"/>
    <w:rsid w:val="00BC7FFB"/>
    <w:rsid w:val="00BD034D"/>
    <w:rsid w:val="00BD07E7"/>
    <w:rsid w:val="00BD24D8"/>
    <w:rsid w:val="00BD2EB5"/>
    <w:rsid w:val="00BD3ECE"/>
    <w:rsid w:val="00BD5782"/>
    <w:rsid w:val="00BD5F55"/>
    <w:rsid w:val="00BD6F8D"/>
    <w:rsid w:val="00BD780A"/>
    <w:rsid w:val="00BE0CEB"/>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5042"/>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16237"/>
    <w:rsid w:val="00C17F27"/>
    <w:rsid w:val="00C2009E"/>
    <w:rsid w:val="00C200E2"/>
    <w:rsid w:val="00C2027F"/>
    <w:rsid w:val="00C20B16"/>
    <w:rsid w:val="00C233B3"/>
    <w:rsid w:val="00C235D5"/>
    <w:rsid w:val="00C238FB"/>
    <w:rsid w:val="00C259F6"/>
    <w:rsid w:val="00C25B3F"/>
    <w:rsid w:val="00C2627B"/>
    <w:rsid w:val="00C27E23"/>
    <w:rsid w:val="00C31045"/>
    <w:rsid w:val="00C32082"/>
    <w:rsid w:val="00C3227B"/>
    <w:rsid w:val="00C32ACE"/>
    <w:rsid w:val="00C32F37"/>
    <w:rsid w:val="00C33352"/>
    <w:rsid w:val="00C33422"/>
    <w:rsid w:val="00C33576"/>
    <w:rsid w:val="00C34DB4"/>
    <w:rsid w:val="00C35A64"/>
    <w:rsid w:val="00C35E7C"/>
    <w:rsid w:val="00C36B0D"/>
    <w:rsid w:val="00C37839"/>
    <w:rsid w:val="00C37EA0"/>
    <w:rsid w:val="00C409F6"/>
    <w:rsid w:val="00C410D2"/>
    <w:rsid w:val="00C41479"/>
    <w:rsid w:val="00C41814"/>
    <w:rsid w:val="00C42368"/>
    <w:rsid w:val="00C432BD"/>
    <w:rsid w:val="00C43810"/>
    <w:rsid w:val="00C439F1"/>
    <w:rsid w:val="00C44081"/>
    <w:rsid w:val="00C457E6"/>
    <w:rsid w:val="00C47808"/>
    <w:rsid w:val="00C47EBF"/>
    <w:rsid w:val="00C50112"/>
    <w:rsid w:val="00C5024F"/>
    <w:rsid w:val="00C50FCD"/>
    <w:rsid w:val="00C510A6"/>
    <w:rsid w:val="00C53363"/>
    <w:rsid w:val="00C536D2"/>
    <w:rsid w:val="00C5381F"/>
    <w:rsid w:val="00C54558"/>
    <w:rsid w:val="00C558A4"/>
    <w:rsid w:val="00C559CD"/>
    <w:rsid w:val="00C55FFD"/>
    <w:rsid w:val="00C57D85"/>
    <w:rsid w:val="00C57E04"/>
    <w:rsid w:val="00C61440"/>
    <w:rsid w:val="00C61C2B"/>
    <w:rsid w:val="00C61FEC"/>
    <w:rsid w:val="00C62B4F"/>
    <w:rsid w:val="00C65918"/>
    <w:rsid w:val="00C65FA7"/>
    <w:rsid w:val="00C72F35"/>
    <w:rsid w:val="00C73ED0"/>
    <w:rsid w:val="00C74F2A"/>
    <w:rsid w:val="00C76946"/>
    <w:rsid w:val="00C76CD4"/>
    <w:rsid w:val="00C76E77"/>
    <w:rsid w:val="00C77686"/>
    <w:rsid w:val="00C80B05"/>
    <w:rsid w:val="00C811B8"/>
    <w:rsid w:val="00C81AD2"/>
    <w:rsid w:val="00C81CD7"/>
    <w:rsid w:val="00C83AEC"/>
    <w:rsid w:val="00C84348"/>
    <w:rsid w:val="00C8742E"/>
    <w:rsid w:val="00C901CD"/>
    <w:rsid w:val="00C90FC8"/>
    <w:rsid w:val="00C935B0"/>
    <w:rsid w:val="00C936A9"/>
    <w:rsid w:val="00C9443B"/>
    <w:rsid w:val="00C94C46"/>
    <w:rsid w:val="00C9527A"/>
    <w:rsid w:val="00C952A5"/>
    <w:rsid w:val="00C96E34"/>
    <w:rsid w:val="00C9717B"/>
    <w:rsid w:val="00C9733F"/>
    <w:rsid w:val="00C97586"/>
    <w:rsid w:val="00CA1AD6"/>
    <w:rsid w:val="00CA39B7"/>
    <w:rsid w:val="00CA5A88"/>
    <w:rsid w:val="00CA5AF6"/>
    <w:rsid w:val="00CA7C95"/>
    <w:rsid w:val="00CB1B7E"/>
    <w:rsid w:val="00CB2149"/>
    <w:rsid w:val="00CB2159"/>
    <w:rsid w:val="00CB4BBD"/>
    <w:rsid w:val="00CB4C86"/>
    <w:rsid w:val="00CB5B7B"/>
    <w:rsid w:val="00CB62C0"/>
    <w:rsid w:val="00CB6418"/>
    <w:rsid w:val="00CC0C48"/>
    <w:rsid w:val="00CC39E0"/>
    <w:rsid w:val="00CC3DCA"/>
    <w:rsid w:val="00CC4F1E"/>
    <w:rsid w:val="00CC5FBE"/>
    <w:rsid w:val="00CC6BC0"/>
    <w:rsid w:val="00CC7706"/>
    <w:rsid w:val="00CD19A8"/>
    <w:rsid w:val="00CD19DB"/>
    <w:rsid w:val="00CD22E1"/>
    <w:rsid w:val="00CD30FC"/>
    <w:rsid w:val="00CD39A2"/>
    <w:rsid w:val="00CD4B87"/>
    <w:rsid w:val="00CD55DB"/>
    <w:rsid w:val="00CD5F4A"/>
    <w:rsid w:val="00CD63AD"/>
    <w:rsid w:val="00CD7995"/>
    <w:rsid w:val="00CE0FB6"/>
    <w:rsid w:val="00CE1E88"/>
    <w:rsid w:val="00CE26E6"/>
    <w:rsid w:val="00CE30BD"/>
    <w:rsid w:val="00CE3780"/>
    <w:rsid w:val="00CE3AE3"/>
    <w:rsid w:val="00CE4450"/>
    <w:rsid w:val="00CE4772"/>
    <w:rsid w:val="00CE49B6"/>
    <w:rsid w:val="00CE4A28"/>
    <w:rsid w:val="00CE56C5"/>
    <w:rsid w:val="00CE5C3A"/>
    <w:rsid w:val="00CF0972"/>
    <w:rsid w:val="00CF0AE0"/>
    <w:rsid w:val="00CF26F8"/>
    <w:rsid w:val="00CF31B4"/>
    <w:rsid w:val="00CF4CEF"/>
    <w:rsid w:val="00CF6431"/>
    <w:rsid w:val="00CF6E52"/>
    <w:rsid w:val="00D01DCF"/>
    <w:rsid w:val="00D04514"/>
    <w:rsid w:val="00D049F4"/>
    <w:rsid w:val="00D076D9"/>
    <w:rsid w:val="00D11A35"/>
    <w:rsid w:val="00D11E06"/>
    <w:rsid w:val="00D1224D"/>
    <w:rsid w:val="00D1259C"/>
    <w:rsid w:val="00D13846"/>
    <w:rsid w:val="00D17997"/>
    <w:rsid w:val="00D207AC"/>
    <w:rsid w:val="00D20835"/>
    <w:rsid w:val="00D20D52"/>
    <w:rsid w:val="00D20EF6"/>
    <w:rsid w:val="00D219AA"/>
    <w:rsid w:val="00D21C74"/>
    <w:rsid w:val="00D21D01"/>
    <w:rsid w:val="00D2237A"/>
    <w:rsid w:val="00D245C4"/>
    <w:rsid w:val="00D24BD1"/>
    <w:rsid w:val="00D2588A"/>
    <w:rsid w:val="00D25B60"/>
    <w:rsid w:val="00D26217"/>
    <w:rsid w:val="00D26522"/>
    <w:rsid w:val="00D26871"/>
    <w:rsid w:val="00D269BD"/>
    <w:rsid w:val="00D269BE"/>
    <w:rsid w:val="00D278F0"/>
    <w:rsid w:val="00D338DB"/>
    <w:rsid w:val="00D34240"/>
    <w:rsid w:val="00D3511F"/>
    <w:rsid w:val="00D36368"/>
    <w:rsid w:val="00D36BE0"/>
    <w:rsid w:val="00D36DB6"/>
    <w:rsid w:val="00D3752B"/>
    <w:rsid w:val="00D40470"/>
    <w:rsid w:val="00D41147"/>
    <w:rsid w:val="00D427A3"/>
    <w:rsid w:val="00D4515E"/>
    <w:rsid w:val="00D4521D"/>
    <w:rsid w:val="00D45819"/>
    <w:rsid w:val="00D46397"/>
    <w:rsid w:val="00D52933"/>
    <w:rsid w:val="00D52FF0"/>
    <w:rsid w:val="00D542B6"/>
    <w:rsid w:val="00D54FA1"/>
    <w:rsid w:val="00D56683"/>
    <w:rsid w:val="00D568AB"/>
    <w:rsid w:val="00D6001A"/>
    <w:rsid w:val="00D6030C"/>
    <w:rsid w:val="00D6189E"/>
    <w:rsid w:val="00D61E4F"/>
    <w:rsid w:val="00D62E71"/>
    <w:rsid w:val="00D6314C"/>
    <w:rsid w:val="00D646F9"/>
    <w:rsid w:val="00D65159"/>
    <w:rsid w:val="00D65C5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432C"/>
    <w:rsid w:val="00DA4BFB"/>
    <w:rsid w:val="00DA50D4"/>
    <w:rsid w:val="00DB08A2"/>
    <w:rsid w:val="00DB0D6D"/>
    <w:rsid w:val="00DB1035"/>
    <w:rsid w:val="00DB1492"/>
    <w:rsid w:val="00DB1F75"/>
    <w:rsid w:val="00DB1F84"/>
    <w:rsid w:val="00DB44A1"/>
    <w:rsid w:val="00DB5048"/>
    <w:rsid w:val="00DB5CD7"/>
    <w:rsid w:val="00DB6647"/>
    <w:rsid w:val="00DB7458"/>
    <w:rsid w:val="00DB7C1F"/>
    <w:rsid w:val="00DC0C9F"/>
    <w:rsid w:val="00DC20DF"/>
    <w:rsid w:val="00DC33BA"/>
    <w:rsid w:val="00DC3F45"/>
    <w:rsid w:val="00DC4957"/>
    <w:rsid w:val="00DC4AE2"/>
    <w:rsid w:val="00DC50CC"/>
    <w:rsid w:val="00DC63B3"/>
    <w:rsid w:val="00DC6B6C"/>
    <w:rsid w:val="00DD1BC7"/>
    <w:rsid w:val="00DD2877"/>
    <w:rsid w:val="00DD2EDE"/>
    <w:rsid w:val="00DD3144"/>
    <w:rsid w:val="00DD5323"/>
    <w:rsid w:val="00DD5403"/>
    <w:rsid w:val="00DD69E6"/>
    <w:rsid w:val="00DD7FD2"/>
    <w:rsid w:val="00DE0E0F"/>
    <w:rsid w:val="00DE0F3E"/>
    <w:rsid w:val="00DE14BD"/>
    <w:rsid w:val="00DE1DEE"/>
    <w:rsid w:val="00DE3218"/>
    <w:rsid w:val="00DE33F9"/>
    <w:rsid w:val="00DE3512"/>
    <w:rsid w:val="00DE5232"/>
    <w:rsid w:val="00DF06C4"/>
    <w:rsid w:val="00DF0B69"/>
    <w:rsid w:val="00DF0BD1"/>
    <w:rsid w:val="00DF1156"/>
    <w:rsid w:val="00DF1173"/>
    <w:rsid w:val="00DF1F1F"/>
    <w:rsid w:val="00DF2CB0"/>
    <w:rsid w:val="00DF383C"/>
    <w:rsid w:val="00DF4465"/>
    <w:rsid w:val="00DF451B"/>
    <w:rsid w:val="00DF5D03"/>
    <w:rsid w:val="00DF5E8C"/>
    <w:rsid w:val="00DF6006"/>
    <w:rsid w:val="00DF6955"/>
    <w:rsid w:val="00DF7B01"/>
    <w:rsid w:val="00DF7FE1"/>
    <w:rsid w:val="00E0441D"/>
    <w:rsid w:val="00E0443E"/>
    <w:rsid w:val="00E04EF6"/>
    <w:rsid w:val="00E05FCE"/>
    <w:rsid w:val="00E0690F"/>
    <w:rsid w:val="00E074E4"/>
    <w:rsid w:val="00E076EA"/>
    <w:rsid w:val="00E07995"/>
    <w:rsid w:val="00E120FC"/>
    <w:rsid w:val="00E12D07"/>
    <w:rsid w:val="00E14BA9"/>
    <w:rsid w:val="00E1701F"/>
    <w:rsid w:val="00E20BE4"/>
    <w:rsid w:val="00E2168A"/>
    <w:rsid w:val="00E22FD4"/>
    <w:rsid w:val="00E23EE3"/>
    <w:rsid w:val="00E245A1"/>
    <w:rsid w:val="00E24831"/>
    <w:rsid w:val="00E25E9D"/>
    <w:rsid w:val="00E27543"/>
    <w:rsid w:val="00E31001"/>
    <w:rsid w:val="00E32DAA"/>
    <w:rsid w:val="00E3336C"/>
    <w:rsid w:val="00E34A4E"/>
    <w:rsid w:val="00E35F8F"/>
    <w:rsid w:val="00E362DC"/>
    <w:rsid w:val="00E41D0D"/>
    <w:rsid w:val="00E4397D"/>
    <w:rsid w:val="00E44190"/>
    <w:rsid w:val="00E4490B"/>
    <w:rsid w:val="00E4510E"/>
    <w:rsid w:val="00E45E9A"/>
    <w:rsid w:val="00E46685"/>
    <w:rsid w:val="00E503D4"/>
    <w:rsid w:val="00E507BE"/>
    <w:rsid w:val="00E50A06"/>
    <w:rsid w:val="00E51D63"/>
    <w:rsid w:val="00E5265D"/>
    <w:rsid w:val="00E53C5B"/>
    <w:rsid w:val="00E546D8"/>
    <w:rsid w:val="00E55C26"/>
    <w:rsid w:val="00E55EA0"/>
    <w:rsid w:val="00E562FA"/>
    <w:rsid w:val="00E600CD"/>
    <w:rsid w:val="00E627A5"/>
    <w:rsid w:val="00E62EF4"/>
    <w:rsid w:val="00E64030"/>
    <w:rsid w:val="00E64FD9"/>
    <w:rsid w:val="00E65521"/>
    <w:rsid w:val="00E6674B"/>
    <w:rsid w:val="00E67455"/>
    <w:rsid w:val="00E701AC"/>
    <w:rsid w:val="00E719E2"/>
    <w:rsid w:val="00E72314"/>
    <w:rsid w:val="00E730F3"/>
    <w:rsid w:val="00E75386"/>
    <w:rsid w:val="00E75641"/>
    <w:rsid w:val="00E758A1"/>
    <w:rsid w:val="00E76832"/>
    <w:rsid w:val="00E77015"/>
    <w:rsid w:val="00E77017"/>
    <w:rsid w:val="00E807E8"/>
    <w:rsid w:val="00E80AD6"/>
    <w:rsid w:val="00E80E71"/>
    <w:rsid w:val="00E8267D"/>
    <w:rsid w:val="00E828DD"/>
    <w:rsid w:val="00E83C17"/>
    <w:rsid w:val="00E844ED"/>
    <w:rsid w:val="00E84B9A"/>
    <w:rsid w:val="00E8653F"/>
    <w:rsid w:val="00E86C05"/>
    <w:rsid w:val="00E90C8F"/>
    <w:rsid w:val="00E90EE2"/>
    <w:rsid w:val="00E91006"/>
    <w:rsid w:val="00E92106"/>
    <w:rsid w:val="00E92204"/>
    <w:rsid w:val="00E926F5"/>
    <w:rsid w:val="00E93EAE"/>
    <w:rsid w:val="00E93F35"/>
    <w:rsid w:val="00E94F7C"/>
    <w:rsid w:val="00E95F78"/>
    <w:rsid w:val="00E96194"/>
    <w:rsid w:val="00EA1068"/>
    <w:rsid w:val="00EA4C1F"/>
    <w:rsid w:val="00EA5B2B"/>
    <w:rsid w:val="00EA7EA7"/>
    <w:rsid w:val="00EB09B7"/>
    <w:rsid w:val="00EB0AFA"/>
    <w:rsid w:val="00EB2BE8"/>
    <w:rsid w:val="00EB34EB"/>
    <w:rsid w:val="00EB3EC7"/>
    <w:rsid w:val="00EB3FD5"/>
    <w:rsid w:val="00EB4897"/>
    <w:rsid w:val="00EB5F05"/>
    <w:rsid w:val="00EB65D1"/>
    <w:rsid w:val="00EB7E28"/>
    <w:rsid w:val="00EC00E9"/>
    <w:rsid w:val="00EC127B"/>
    <w:rsid w:val="00EC1362"/>
    <w:rsid w:val="00EC238F"/>
    <w:rsid w:val="00EC291E"/>
    <w:rsid w:val="00EC2EEA"/>
    <w:rsid w:val="00EC6549"/>
    <w:rsid w:val="00EC6ABB"/>
    <w:rsid w:val="00EC7B44"/>
    <w:rsid w:val="00ED10D9"/>
    <w:rsid w:val="00ED28F4"/>
    <w:rsid w:val="00ED30A9"/>
    <w:rsid w:val="00ED3D26"/>
    <w:rsid w:val="00ED43C6"/>
    <w:rsid w:val="00ED49B5"/>
    <w:rsid w:val="00ED5476"/>
    <w:rsid w:val="00ED6821"/>
    <w:rsid w:val="00ED7864"/>
    <w:rsid w:val="00ED7D67"/>
    <w:rsid w:val="00EE0200"/>
    <w:rsid w:val="00EE0BB0"/>
    <w:rsid w:val="00EE0F6C"/>
    <w:rsid w:val="00EE1465"/>
    <w:rsid w:val="00EE2C69"/>
    <w:rsid w:val="00EE34DD"/>
    <w:rsid w:val="00EE3C92"/>
    <w:rsid w:val="00EE447F"/>
    <w:rsid w:val="00EE47C6"/>
    <w:rsid w:val="00EE4D84"/>
    <w:rsid w:val="00EE76B1"/>
    <w:rsid w:val="00EF0F59"/>
    <w:rsid w:val="00EF1196"/>
    <w:rsid w:val="00EF1870"/>
    <w:rsid w:val="00EF2B23"/>
    <w:rsid w:val="00EF3A01"/>
    <w:rsid w:val="00EF52F1"/>
    <w:rsid w:val="00EF5698"/>
    <w:rsid w:val="00EF6F58"/>
    <w:rsid w:val="00EF7935"/>
    <w:rsid w:val="00F01526"/>
    <w:rsid w:val="00F023A7"/>
    <w:rsid w:val="00F039E2"/>
    <w:rsid w:val="00F04A95"/>
    <w:rsid w:val="00F05312"/>
    <w:rsid w:val="00F058D3"/>
    <w:rsid w:val="00F059FB"/>
    <w:rsid w:val="00F078D3"/>
    <w:rsid w:val="00F10567"/>
    <w:rsid w:val="00F11FF3"/>
    <w:rsid w:val="00F12F4D"/>
    <w:rsid w:val="00F12FB0"/>
    <w:rsid w:val="00F12FDB"/>
    <w:rsid w:val="00F137FC"/>
    <w:rsid w:val="00F16039"/>
    <w:rsid w:val="00F171DB"/>
    <w:rsid w:val="00F20800"/>
    <w:rsid w:val="00F2081D"/>
    <w:rsid w:val="00F20D70"/>
    <w:rsid w:val="00F20DCF"/>
    <w:rsid w:val="00F211C7"/>
    <w:rsid w:val="00F2159C"/>
    <w:rsid w:val="00F2498E"/>
    <w:rsid w:val="00F24C87"/>
    <w:rsid w:val="00F26640"/>
    <w:rsid w:val="00F3332A"/>
    <w:rsid w:val="00F33BB6"/>
    <w:rsid w:val="00F34068"/>
    <w:rsid w:val="00F3421F"/>
    <w:rsid w:val="00F35777"/>
    <w:rsid w:val="00F35ED7"/>
    <w:rsid w:val="00F3743A"/>
    <w:rsid w:val="00F37C91"/>
    <w:rsid w:val="00F40211"/>
    <w:rsid w:val="00F40444"/>
    <w:rsid w:val="00F4344E"/>
    <w:rsid w:val="00F43916"/>
    <w:rsid w:val="00F44AF7"/>
    <w:rsid w:val="00F44C63"/>
    <w:rsid w:val="00F44D34"/>
    <w:rsid w:val="00F44F84"/>
    <w:rsid w:val="00F45784"/>
    <w:rsid w:val="00F466E6"/>
    <w:rsid w:val="00F47EA7"/>
    <w:rsid w:val="00F50024"/>
    <w:rsid w:val="00F508F3"/>
    <w:rsid w:val="00F51165"/>
    <w:rsid w:val="00F51C42"/>
    <w:rsid w:val="00F51CC4"/>
    <w:rsid w:val="00F51EAB"/>
    <w:rsid w:val="00F52C12"/>
    <w:rsid w:val="00F53747"/>
    <w:rsid w:val="00F54AF1"/>
    <w:rsid w:val="00F54C69"/>
    <w:rsid w:val="00F55B3B"/>
    <w:rsid w:val="00F56426"/>
    <w:rsid w:val="00F5643F"/>
    <w:rsid w:val="00F62371"/>
    <w:rsid w:val="00F631A1"/>
    <w:rsid w:val="00F63239"/>
    <w:rsid w:val="00F656E5"/>
    <w:rsid w:val="00F70B12"/>
    <w:rsid w:val="00F7309B"/>
    <w:rsid w:val="00F7419D"/>
    <w:rsid w:val="00F74A3D"/>
    <w:rsid w:val="00F74FB9"/>
    <w:rsid w:val="00F75E2E"/>
    <w:rsid w:val="00F77D38"/>
    <w:rsid w:val="00F816BB"/>
    <w:rsid w:val="00F81E72"/>
    <w:rsid w:val="00F82C9A"/>
    <w:rsid w:val="00F8380D"/>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1F4B"/>
    <w:rsid w:val="00FA237B"/>
    <w:rsid w:val="00FA3644"/>
    <w:rsid w:val="00FA4A6C"/>
    <w:rsid w:val="00FA4CAD"/>
    <w:rsid w:val="00FA4DC7"/>
    <w:rsid w:val="00FA5D15"/>
    <w:rsid w:val="00FB0BC7"/>
    <w:rsid w:val="00FB106D"/>
    <w:rsid w:val="00FB1853"/>
    <w:rsid w:val="00FB4E64"/>
    <w:rsid w:val="00FB6398"/>
    <w:rsid w:val="00FC0631"/>
    <w:rsid w:val="00FC16AB"/>
    <w:rsid w:val="00FC3FBD"/>
    <w:rsid w:val="00FC443F"/>
    <w:rsid w:val="00FC54A4"/>
    <w:rsid w:val="00FC5CDF"/>
    <w:rsid w:val="00FD0695"/>
    <w:rsid w:val="00FD0A58"/>
    <w:rsid w:val="00FD160B"/>
    <w:rsid w:val="00FD19B7"/>
    <w:rsid w:val="00FD3800"/>
    <w:rsid w:val="00FD39C9"/>
    <w:rsid w:val="00FD3CDC"/>
    <w:rsid w:val="00FD3D43"/>
    <w:rsid w:val="00FD4378"/>
    <w:rsid w:val="00FD72C2"/>
    <w:rsid w:val="00FE10DF"/>
    <w:rsid w:val="00FE12EB"/>
    <w:rsid w:val="00FE1867"/>
    <w:rsid w:val="00FE26EC"/>
    <w:rsid w:val="00FE2DFF"/>
    <w:rsid w:val="00FE35A8"/>
    <w:rsid w:val="00FE435A"/>
    <w:rsid w:val="00FE50C1"/>
    <w:rsid w:val="00FE599A"/>
    <w:rsid w:val="00FE663C"/>
    <w:rsid w:val="00FE76FD"/>
    <w:rsid w:val="00FF1B91"/>
    <w:rsid w:val="00FF299D"/>
    <w:rsid w:val="00FF32F4"/>
    <w:rsid w:val="00FF47CD"/>
    <w:rsid w:val="00FF67D7"/>
    <w:rsid w:val="00FF7989"/>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9C3"/>
    <w:pPr>
      <w:spacing w:after="0" w:line="360" w:lineRule="auto"/>
      <w:jc w:val="both"/>
    </w:pPr>
    <w:rPr>
      <w:rFonts w:ascii="Palatino Linotype" w:eastAsia="Calibri" w:hAnsi="Palatino Linotype" w:cs="Calibri"/>
      <w:sz w:val="24"/>
      <w:lang w:val="es-ES"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6"/>
      </w:numPr>
    </w:pPr>
  </w:style>
  <w:style w:type="numbering" w:customStyle="1" w:styleId="Listaactual6">
    <w:name w:val="Lista actual6"/>
    <w:uiPriority w:val="99"/>
    <w:rsid w:val="003A2B8C"/>
    <w:pPr>
      <w:numPr>
        <w:numId w:val="7"/>
      </w:numPr>
    </w:pPr>
  </w:style>
  <w:style w:type="numbering" w:customStyle="1" w:styleId="Listaactual7">
    <w:name w:val="Lista actual7"/>
    <w:uiPriority w:val="99"/>
    <w:rsid w:val="003A2B8C"/>
    <w:pPr>
      <w:numPr>
        <w:numId w:val="8"/>
      </w:numPr>
    </w:pPr>
  </w:style>
  <w:style w:type="numbering" w:customStyle="1" w:styleId="Listaactual8">
    <w:name w:val="Lista actual8"/>
    <w:uiPriority w:val="99"/>
    <w:rsid w:val="00396CF7"/>
    <w:pPr>
      <w:numPr>
        <w:numId w:val="9"/>
      </w:numPr>
    </w:pPr>
  </w:style>
  <w:style w:type="numbering" w:customStyle="1" w:styleId="Listaactual9">
    <w:name w:val="Lista actual9"/>
    <w:uiPriority w:val="99"/>
    <w:rsid w:val="000F474F"/>
    <w:pPr>
      <w:numPr>
        <w:numId w:val="10"/>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1"/>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numbering" w:customStyle="1" w:styleId="Listaactual11">
    <w:name w:val="Lista actual11"/>
    <w:uiPriority w:val="99"/>
    <w:rsid w:val="008026D1"/>
    <w:pPr>
      <w:numPr>
        <w:numId w:val="25"/>
      </w:numPr>
    </w:pPr>
  </w:style>
  <w:style w:type="numbering" w:customStyle="1" w:styleId="Listaactual12">
    <w:name w:val="Lista actual12"/>
    <w:uiPriority w:val="99"/>
    <w:rsid w:val="008026D1"/>
    <w:pPr>
      <w:numPr>
        <w:numId w:val="26"/>
      </w:numPr>
    </w:pPr>
  </w:style>
  <w:style w:type="numbering" w:customStyle="1" w:styleId="Listaactual13">
    <w:name w:val="Lista actual13"/>
    <w:uiPriority w:val="99"/>
    <w:rsid w:val="008026D1"/>
    <w:pPr>
      <w:numPr>
        <w:numId w:val="27"/>
      </w:numPr>
    </w:pPr>
  </w:style>
  <w:style w:type="numbering" w:customStyle="1" w:styleId="Listaactual14">
    <w:name w:val="Lista actual14"/>
    <w:uiPriority w:val="99"/>
    <w:rsid w:val="008026D1"/>
    <w:pPr>
      <w:numPr>
        <w:numId w:val="29"/>
      </w:numPr>
    </w:pPr>
  </w:style>
  <w:style w:type="numbering" w:customStyle="1" w:styleId="Listaactual15">
    <w:name w:val="Lista actual15"/>
    <w:uiPriority w:val="99"/>
    <w:rsid w:val="00DE14BD"/>
    <w:pPr>
      <w:numPr>
        <w:numId w:val="30"/>
      </w:numPr>
    </w:pPr>
  </w:style>
  <w:style w:type="numbering" w:customStyle="1" w:styleId="Listaactual16">
    <w:name w:val="Lista actual16"/>
    <w:uiPriority w:val="99"/>
    <w:rsid w:val="00DE14BD"/>
    <w:pPr>
      <w:numPr>
        <w:numId w:val="33"/>
      </w:numPr>
    </w:pPr>
  </w:style>
  <w:style w:type="numbering" w:customStyle="1" w:styleId="Listaactual17">
    <w:name w:val="Lista actual17"/>
    <w:uiPriority w:val="99"/>
    <w:rsid w:val="00250BB4"/>
    <w:pPr>
      <w:numPr>
        <w:numId w:val="36"/>
      </w:numPr>
    </w:pPr>
  </w:style>
  <w:style w:type="character" w:customStyle="1" w:styleId="Mencinsinresolver2">
    <w:name w:val="Mención sin resolver2"/>
    <w:basedOn w:val="Fuentedeprrafopredeter"/>
    <w:uiPriority w:val="99"/>
    <w:semiHidden/>
    <w:unhideWhenUsed/>
    <w:rsid w:val="00A073B6"/>
    <w:rPr>
      <w:color w:val="605E5C"/>
      <w:shd w:val="clear" w:color="auto" w:fill="E1DFDD"/>
    </w:rPr>
  </w:style>
  <w:style w:type="numbering" w:customStyle="1" w:styleId="Listaactual18">
    <w:name w:val="Lista actual18"/>
    <w:uiPriority w:val="99"/>
    <w:rsid w:val="00CD22E1"/>
    <w:pPr>
      <w:numPr>
        <w:numId w:val="39"/>
      </w:numPr>
    </w:pPr>
  </w:style>
  <w:style w:type="numbering" w:customStyle="1" w:styleId="Listaactual19">
    <w:name w:val="Lista actual19"/>
    <w:uiPriority w:val="99"/>
    <w:rsid w:val="00F33BB6"/>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15642090">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71538536">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portal/3.web" TargetMode="External"/><Relationship Id="rId13" Type="http://schemas.openxmlformats.org/officeDocument/2006/relationships/hyperlink" Target="https://ipomex.org.mx/ipo3/lgt/portal/3.web" TargetMode="External"/><Relationship Id="rId18" Type="http://schemas.openxmlformats.org/officeDocument/2006/relationships/hyperlink" Target="https://www.ipomex.org.mx/ipo3/lgt/indice/TOLUCA/art_92_Lii_a.web?token=0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ipomex.org.mx/ipo3/lgt/portal/3.web" TargetMode="External"/><Relationship Id="rId17" Type="http://schemas.openxmlformats.org/officeDocument/2006/relationships/hyperlink" Target="https://ipomex.org.mx/ipo3/lgt/portal/3.web"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pomex.org.mx/ipo3/lgt/portal/3.web"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portal/3.web"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pomex.org.mx/ipo3/lgt/portal/3.web" TargetMode="External"/><Relationship Id="rId23" Type="http://schemas.openxmlformats.org/officeDocument/2006/relationships/hyperlink" Target="https://www.ipomex.org.mx/ipo3/lgt/indice/TOLUCA/art_92_Lii_a.web?token=03" TargetMode="External"/><Relationship Id="rId28" Type="http://schemas.openxmlformats.org/officeDocument/2006/relationships/footer" Target="footer2.xml"/><Relationship Id="rId10" Type="http://schemas.openxmlformats.org/officeDocument/2006/relationships/hyperlink" Target="https://www.ipomex.org.mx/ipo3/lgt/indice/TOLUCA/art_92_Lii_a.web?token=03" TargetMode="External"/><Relationship Id="rId19" Type="http://schemas.openxmlformats.org/officeDocument/2006/relationships/hyperlink" Target="https://ipomex.org.mx/ipo3/lgt/portal/3.web" TargetMode="External"/><Relationship Id="rId4" Type="http://schemas.openxmlformats.org/officeDocument/2006/relationships/settings" Target="settings.xml"/><Relationship Id="rId9" Type="http://schemas.openxmlformats.org/officeDocument/2006/relationships/hyperlink" Target="https://www.ipomex.org.mx/ipo3/lgt/indice/TOLUCA/art_92_Lii_a.web?token=03" TargetMode="External"/><Relationship Id="rId14" Type="http://schemas.openxmlformats.org/officeDocument/2006/relationships/hyperlink" Target="https://ipomex.org.mx/ipo3/lgt/portal/3.web" TargetMode="External"/><Relationship Id="rId22" Type="http://schemas.openxmlformats.org/officeDocument/2006/relationships/hyperlink" Target="https://ipomex.org.mx/ipo3/lgt/portal/3.web"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27AA7-A610-4CCA-A3C8-1FC61C2F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18612</Words>
  <Characters>102372</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2019-06-13T15:30:00Z</cp:lastPrinted>
  <dcterms:created xsi:type="dcterms:W3CDTF">2023-08-10T00:56:00Z</dcterms:created>
  <dcterms:modified xsi:type="dcterms:W3CDTF">2023-10-10T23:00:00Z</dcterms:modified>
</cp:coreProperties>
</file>