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A3D" w:rsidRPr="00AD2A55"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00D2733F">
        <w:rPr>
          <w:rFonts w:ascii="Palatino Linotype" w:eastAsia="Times New Roman" w:hAnsi="Palatino Linotype" w:cs="Arial"/>
          <w:color w:val="000000"/>
          <w:sz w:val="24"/>
          <w:szCs w:val="24"/>
          <w:lang w:val="es-419" w:eastAsia="es-MX"/>
        </w:rPr>
        <w:t xml:space="preserve"> </w:t>
      </w:r>
      <w:r w:rsidR="00004900">
        <w:rPr>
          <w:rFonts w:ascii="Palatino Linotype" w:eastAsia="Times New Roman" w:hAnsi="Palatino Linotype" w:cs="Arial"/>
          <w:color w:val="000000"/>
          <w:sz w:val="24"/>
          <w:szCs w:val="24"/>
          <w:lang w:eastAsia="es-MX"/>
        </w:rPr>
        <w:t xml:space="preserve">a </w:t>
      </w:r>
      <w:r w:rsidR="007003F8">
        <w:rPr>
          <w:rFonts w:ascii="Palatino Linotype" w:eastAsia="Times New Roman" w:hAnsi="Palatino Linotype" w:cs="Arial"/>
          <w:color w:val="000000"/>
          <w:sz w:val="24"/>
          <w:szCs w:val="24"/>
          <w:lang w:val="es-419" w:eastAsia="es-MX"/>
        </w:rPr>
        <w:t>doce</w:t>
      </w:r>
      <w:r w:rsidR="00004900">
        <w:rPr>
          <w:rFonts w:ascii="Palatino Linotype" w:eastAsia="Times New Roman" w:hAnsi="Palatino Linotype" w:cs="Arial"/>
          <w:color w:val="000000"/>
          <w:sz w:val="24"/>
          <w:szCs w:val="24"/>
          <w:lang w:val="es-419" w:eastAsia="es-MX"/>
        </w:rPr>
        <w:t xml:space="preserve"> de </w:t>
      </w:r>
      <w:r w:rsidR="007003F8">
        <w:rPr>
          <w:rFonts w:ascii="Palatino Linotype" w:eastAsia="Times New Roman" w:hAnsi="Palatino Linotype" w:cs="Arial"/>
          <w:color w:val="000000"/>
          <w:sz w:val="24"/>
          <w:szCs w:val="24"/>
          <w:lang w:val="es-419" w:eastAsia="es-MX"/>
        </w:rPr>
        <w:t>abril</w:t>
      </w:r>
      <w:r w:rsidRPr="00AD2A55">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de dos mil </w:t>
      </w:r>
      <w:r w:rsidR="00D2733F">
        <w:rPr>
          <w:rFonts w:ascii="Palatino Linotype" w:eastAsia="Times New Roman" w:hAnsi="Palatino Linotype" w:cs="Arial"/>
          <w:color w:val="000000"/>
          <w:sz w:val="24"/>
          <w:szCs w:val="24"/>
          <w:lang w:val="es-419" w:eastAsia="es-MX"/>
        </w:rPr>
        <w:t>veintitrés</w:t>
      </w:r>
      <w:r>
        <w:rPr>
          <w:rFonts w:ascii="Palatino Linotype" w:eastAsia="Times New Roman" w:hAnsi="Palatino Linotype" w:cs="Arial"/>
          <w:color w:val="000000"/>
          <w:sz w:val="24"/>
          <w:szCs w:val="24"/>
          <w:lang w:eastAsia="es-MX"/>
        </w:rPr>
        <w:t>.</w:t>
      </w:r>
    </w:p>
    <w:p w:rsidR="00337A3D" w:rsidRPr="00AD2A55"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rsidR="006055A5" w:rsidRPr="00AD2A55" w:rsidRDefault="00337A3D" w:rsidP="006055A5">
      <w:pPr>
        <w:tabs>
          <w:tab w:val="left" w:pos="1701"/>
        </w:tabs>
        <w:spacing w:after="0" w:line="360" w:lineRule="auto"/>
        <w:jc w:val="both"/>
        <w:rPr>
          <w:rFonts w:ascii="Palatino Linotype" w:hAnsi="Palatino Linotype" w:cs="Arial"/>
          <w:b/>
          <w:sz w:val="24"/>
          <w:szCs w:val="24"/>
        </w:rPr>
      </w:pPr>
      <w:r w:rsidRPr="005766BE">
        <w:rPr>
          <w:rFonts w:ascii="Palatino Linotype" w:hAnsi="Palatino Linotype" w:cs="Arial"/>
          <w:b/>
          <w:sz w:val="24"/>
          <w:szCs w:val="24"/>
        </w:rPr>
        <w:t>VISTO</w:t>
      </w:r>
      <w:r w:rsidRPr="005766BE">
        <w:rPr>
          <w:rFonts w:ascii="Palatino Linotype" w:hAnsi="Palatino Linotype" w:cs="Arial"/>
          <w:sz w:val="24"/>
          <w:szCs w:val="24"/>
        </w:rPr>
        <w:t xml:space="preserve"> </w:t>
      </w:r>
      <w:r w:rsidR="005D6927" w:rsidRPr="005766BE">
        <w:rPr>
          <w:rFonts w:ascii="Palatino Linotype" w:hAnsi="Palatino Linotype" w:cs="Arial"/>
          <w:sz w:val="24"/>
          <w:szCs w:val="24"/>
        </w:rPr>
        <w:t>e</w:t>
      </w:r>
      <w:r w:rsidRPr="005766BE">
        <w:rPr>
          <w:rFonts w:ascii="Palatino Linotype" w:hAnsi="Palatino Linotype" w:cs="Arial"/>
          <w:sz w:val="24"/>
          <w:szCs w:val="24"/>
        </w:rPr>
        <w:t xml:space="preserve">l expediente electrónico formado con motivo del recurso de revisión con número </w:t>
      </w:r>
      <w:r w:rsidR="00DE7467">
        <w:rPr>
          <w:rFonts w:ascii="Palatino Linotype" w:hAnsi="Palatino Linotype" w:cs="Arial"/>
          <w:b/>
          <w:bCs/>
          <w:sz w:val="24"/>
          <w:lang w:val="es-419" w:eastAsia="es-MX"/>
        </w:rPr>
        <w:t>13</w:t>
      </w:r>
      <w:r w:rsidR="009F58DF">
        <w:rPr>
          <w:rFonts w:ascii="Palatino Linotype" w:hAnsi="Palatino Linotype" w:cs="Arial"/>
          <w:b/>
          <w:bCs/>
          <w:sz w:val="24"/>
          <w:lang w:val="es-419" w:eastAsia="es-MX"/>
        </w:rPr>
        <w:t>3</w:t>
      </w:r>
      <w:r w:rsidR="00911346">
        <w:rPr>
          <w:rFonts w:ascii="Palatino Linotype" w:hAnsi="Palatino Linotype" w:cs="Arial"/>
          <w:b/>
          <w:bCs/>
          <w:sz w:val="24"/>
          <w:lang w:val="es-419" w:eastAsia="es-MX"/>
        </w:rPr>
        <w:t>20</w:t>
      </w:r>
      <w:r w:rsidR="005D6927" w:rsidRPr="005766BE">
        <w:rPr>
          <w:rFonts w:ascii="Palatino Linotype" w:hAnsi="Palatino Linotype" w:cs="Arial"/>
          <w:b/>
          <w:bCs/>
          <w:sz w:val="24"/>
          <w:lang w:eastAsia="es-MX"/>
        </w:rPr>
        <w:t>/INFOEM/IP/RR/202</w:t>
      </w:r>
      <w:r w:rsidR="006055A5">
        <w:rPr>
          <w:rFonts w:ascii="Palatino Linotype" w:hAnsi="Palatino Linotype" w:cs="Arial"/>
          <w:b/>
          <w:bCs/>
          <w:sz w:val="24"/>
          <w:lang w:val="es-419" w:eastAsia="es-MX"/>
        </w:rPr>
        <w:t>2</w:t>
      </w:r>
      <w:r w:rsidRPr="005766BE">
        <w:rPr>
          <w:rFonts w:ascii="Palatino Linotype" w:hAnsi="Palatino Linotype" w:cs="Arial"/>
          <w:sz w:val="24"/>
          <w:szCs w:val="24"/>
        </w:rPr>
        <w:t xml:space="preserve">, </w:t>
      </w:r>
      <w:r w:rsidR="006055A5">
        <w:rPr>
          <w:rFonts w:ascii="Palatino Linotype" w:hAnsi="Palatino Linotype"/>
          <w:sz w:val="24"/>
          <w:szCs w:val="24"/>
        </w:rPr>
        <w:t xml:space="preserve">interpuesto por </w:t>
      </w:r>
      <w:r w:rsidR="00911346" w:rsidRPr="00911346">
        <w:rPr>
          <w:rFonts w:ascii="Palatino Linotype" w:hAnsi="Palatino Linotype"/>
          <w:sz w:val="24"/>
          <w:szCs w:val="24"/>
          <w:lang w:val="es-419"/>
        </w:rPr>
        <w:t xml:space="preserve">el </w:t>
      </w:r>
      <w:r w:rsidR="00911346" w:rsidRPr="00911346">
        <w:rPr>
          <w:rFonts w:ascii="Palatino Linotype" w:hAnsi="Palatino Linotype"/>
          <w:b/>
          <w:sz w:val="24"/>
          <w:szCs w:val="24"/>
          <w:lang w:val="es-419"/>
        </w:rPr>
        <w:t>C.</w:t>
      </w:r>
      <w:r w:rsidR="00911346" w:rsidRPr="00911346">
        <w:rPr>
          <w:rFonts w:ascii="Palatino Linotype" w:hAnsi="Palatino Linotype"/>
          <w:sz w:val="24"/>
          <w:szCs w:val="24"/>
          <w:lang w:val="es-419"/>
        </w:rPr>
        <w:t xml:space="preserve"> </w:t>
      </w:r>
      <w:r w:rsidR="00B25E41">
        <w:rPr>
          <w:rFonts w:ascii="Palatino Linotype" w:hAnsi="Palatino Linotype" w:cs="Arial"/>
          <w:b/>
          <w:sz w:val="24"/>
          <w:szCs w:val="24"/>
          <w:lang w:val="es-419"/>
        </w:rPr>
        <w:t>XXXXXXXXXXXXXXXX</w:t>
      </w:r>
      <w:r w:rsidR="00911346" w:rsidRPr="00911346">
        <w:rPr>
          <w:rFonts w:ascii="Palatino Linotype" w:hAnsi="Palatino Linotype" w:cs="Arial"/>
          <w:b/>
          <w:sz w:val="24"/>
          <w:szCs w:val="24"/>
          <w:lang w:val="es-419"/>
        </w:rPr>
        <w:t xml:space="preserve"> </w:t>
      </w:r>
      <w:r w:rsidR="00B25E41">
        <w:rPr>
          <w:rFonts w:ascii="Palatino Linotype" w:hAnsi="Palatino Linotype" w:cs="Arial"/>
          <w:b/>
          <w:sz w:val="24"/>
          <w:szCs w:val="24"/>
          <w:lang w:val="es-419"/>
        </w:rPr>
        <w:t>XXXXXXXXX</w:t>
      </w:r>
      <w:r w:rsidR="00D2733F" w:rsidRPr="00911346">
        <w:rPr>
          <w:rFonts w:ascii="Palatino Linotype" w:hAnsi="Palatino Linotype"/>
          <w:sz w:val="24"/>
          <w:szCs w:val="24"/>
          <w:lang w:val="es-419"/>
        </w:rPr>
        <w:t xml:space="preserve">, </w:t>
      </w:r>
      <w:r w:rsidR="006055A5" w:rsidRPr="00911346">
        <w:rPr>
          <w:rFonts w:ascii="Palatino Linotype" w:hAnsi="Palatino Linotype"/>
          <w:sz w:val="24"/>
          <w:szCs w:val="24"/>
        </w:rPr>
        <w:t xml:space="preserve">en lo sucesivo será </w:t>
      </w:r>
      <w:r w:rsidR="00DE7467" w:rsidRPr="00911346">
        <w:rPr>
          <w:rFonts w:ascii="Palatino Linotype" w:hAnsi="Palatino Linotype"/>
          <w:sz w:val="24"/>
          <w:szCs w:val="24"/>
          <w:lang w:val="es-419"/>
        </w:rPr>
        <w:t xml:space="preserve">la parte </w:t>
      </w:r>
      <w:r w:rsidR="006055A5" w:rsidRPr="00911346">
        <w:rPr>
          <w:rFonts w:ascii="Palatino Linotype" w:hAnsi="Palatino Linotype"/>
          <w:b/>
          <w:sz w:val="24"/>
          <w:szCs w:val="24"/>
        </w:rPr>
        <w:t>Recurrente</w:t>
      </w:r>
      <w:r w:rsidR="006055A5" w:rsidRPr="00911346">
        <w:rPr>
          <w:rFonts w:ascii="Palatino Linotype" w:hAnsi="Palatino Linotype"/>
          <w:sz w:val="24"/>
          <w:szCs w:val="24"/>
        </w:rPr>
        <w:t xml:space="preserve">, en contra de la respuesta </w:t>
      </w:r>
      <w:r w:rsidR="006055A5" w:rsidRPr="00911346">
        <w:rPr>
          <w:rFonts w:ascii="Palatino Linotype" w:hAnsi="Palatino Linotype" w:cs="Arial"/>
          <w:sz w:val="24"/>
          <w:szCs w:val="24"/>
        </w:rPr>
        <w:t xml:space="preserve">proporcionada por </w:t>
      </w:r>
      <w:r w:rsidR="00911346">
        <w:rPr>
          <w:rFonts w:ascii="Palatino Linotype" w:hAnsi="Palatino Linotype" w:cs="Arial"/>
          <w:sz w:val="24"/>
          <w:szCs w:val="24"/>
          <w:lang w:val="es-419"/>
        </w:rPr>
        <w:t>e</w:t>
      </w:r>
      <w:r w:rsidR="00186AAF" w:rsidRPr="00911346">
        <w:rPr>
          <w:rFonts w:ascii="Palatino Linotype" w:hAnsi="Palatino Linotype" w:cs="Arial"/>
          <w:sz w:val="24"/>
          <w:szCs w:val="24"/>
          <w:lang w:val="es-419"/>
        </w:rPr>
        <w:t>l</w:t>
      </w:r>
      <w:r w:rsidR="006055A5">
        <w:rPr>
          <w:rFonts w:ascii="Palatino Linotype" w:hAnsi="Palatino Linotype" w:cs="Arial"/>
          <w:sz w:val="24"/>
          <w:szCs w:val="24"/>
        </w:rPr>
        <w:t xml:space="preserve"> </w:t>
      </w:r>
      <w:r w:rsidR="00911346" w:rsidRPr="00911346">
        <w:rPr>
          <w:rFonts w:ascii="Palatino Linotype" w:hAnsi="Palatino Linotype" w:cs="Arial"/>
          <w:b/>
          <w:szCs w:val="20"/>
          <w:lang w:val="es-419"/>
        </w:rPr>
        <w:t xml:space="preserve">Ayuntamiento de </w:t>
      </w:r>
      <w:proofErr w:type="spellStart"/>
      <w:r w:rsidR="00911346" w:rsidRPr="00911346">
        <w:rPr>
          <w:rFonts w:ascii="Palatino Linotype" w:hAnsi="Palatino Linotype" w:cs="Arial"/>
          <w:b/>
          <w:szCs w:val="20"/>
          <w:lang w:val="es-419"/>
        </w:rPr>
        <w:t>Mexicaltzingo</w:t>
      </w:r>
      <w:proofErr w:type="spellEnd"/>
      <w:r w:rsidR="007C525E" w:rsidRPr="00AD2A55">
        <w:rPr>
          <w:rFonts w:ascii="Palatino Linotype" w:hAnsi="Palatino Linotype" w:cs="Arial"/>
          <w:sz w:val="24"/>
          <w:szCs w:val="24"/>
        </w:rPr>
        <w:t xml:space="preserve"> </w:t>
      </w:r>
      <w:r w:rsidR="006055A5" w:rsidRPr="00AD2A55">
        <w:rPr>
          <w:rFonts w:ascii="Palatino Linotype" w:hAnsi="Palatino Linotype" w:cs="Arial"/>
          <w:sz w:val="24"/>
          <w:szCs w:val="24"/>
        </w:rPr>
        <w:t>en lo subsecuente</w:t>
      </w:r>
      <w:r w:rsidR="006055A5">
        <w:rPr>
          <w:rFonts w:ascii="Palatino Linotype" w:hAnsi="Palatino Linotype" w:cs="Arial"/>
          <w:b/>
          <w:sz w:val="24"/>
          <w:szCs w:val="24"/>
        </w:rPr>
        <w:t xml:space="preserve"> e</w:t>
      </w:r>
      <w:r w:rsidR="006055A5" w:rsidRPr="00AD2A55">
        <w:rPr>
          <w:rFonts w:ascii="Palatino Linotype" w:hAnsi="Palatino Linotype" w:cs="Arial"/>
          <w:b/>
          <w:sz w:val="24"/>
          <w:szCs w:val="24"/>
        </w:rPr>
        <w:t xml:space="preserve">l </w:t>
      </w:r>
      <w:r w:rsidR="006055A5">
        <w:rPr>
          <w:rFonts w:ascii="Palatino Linotype" w:hAnsi="Palatino Linotype" w:cs="Arial"/>
          <w:b/>
          <w:sz w:val="24"/>
          <w:szCs w:val="24"/>
        </w:rPr>
        <w:t>Sujeto Obligado</w:t>
      </w:r>
      <w:r w:rsidR="006055A5" w:rsidRPr="00AD2A55">
        <w:rPr>
          <w:rFonts w:ascii="Palatino Linotype" w:hAnsi="Palatino Linotype" w:cs="Arial"/>
          <w:b/>
          <w:sz w:val="24"/>
          <w:szCs w:val="24"/>
        </w:rPr>
        <w:t xml:space="preserve">, </w:t>
      </w:r>
      <w:r w:rsidR="006055A5" w:rsidRPr="00AD2A55">
        <w:rPr>
          <w:rFonts w:ascii="Palatino Linotype" w:hAnsi="Palatino Linotype" w:cs="Arial"/>
          <w:sz w:val="24"/>
          <w:szCs w:val="24"/>
        </w:rPr>
        <w:t xml:space="preserve">se procede </w:t>
      </w:r>
      <w:r w:rsidR="006055A5">
        <w:rPr>
          <w:rFonts w:ascii="Palatino Linotype" w:hAnsi="Palatino Linotype" w:cs="Arial"/>
          <w:sz w:val="24"/>
          <w:szCs w:val="24"/>
        </w:rPr>
        <w:t>a dictar la presente resolución.</w:t>
      </w:r>
    </w:p>
    <w:p w:rsidR="00337A3D" w:rsidRPr="00AD2A55" w:rsidRDefault="00337A3D" w:rsidP="00337A3D">
      <w:pPr>
        <w:tabs>
          <w:tab w:val="left" w:pos="6960"/>
        </w:tabs>
        <w:spacing w:after="0" w:line="360" w:lineRule="auto"/>
        <w:jc w:val="both"/>
        <w:rPr>
          <w:rFonts w:ascii="Palatino Linotype" w:hAnsi="Palatino Linotype" w:cs="Arial"/>
          <w:sz w:val="24"/>
          <w:szCs w:val="24"/>
        </w:rPr>
      </w:pPr>
    </w:p>
    <w:p w:rsidR="00337A3D" w:rsidRPr="007763F3" w:rsidRDefault="00337A3D" w:rsidP="00337A3D">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rsidR="00337A3D" w:rsidRPr="00D23436" w:rsidRDefault="00337A3D" w:rsidP="00337A3D">
      <w:pPr>
        <w:spacing w:after="0" w:line="360" w:lineRule="auto"/>
        <w:rPr>
          <w:rFonts w:ascii="Palatino Linotype" w:hAnsi="Palatino Linotype" w:cs="Arial"/>
          <w:b/>
          <w:sz w:val="24"/>
          <w:szCs w:val="24"/>
        </w:rPr>
      </w:pPr>
    </w:p>
    <w:p w:rsidR="00F3766A" w:rsidRPr="00F3766A" w:rsidRDefault="00337A3D" w:rsidP="00337A3D">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PRIMERO.</w:t>
      </w:r>
      <w:r w:rsidRPr="00F3766A">
        <w:rPr>
          <w:rFonts w:ascii="Palatino Linotype" w:hAnsi="Palatino Linotype" w:cs="Arial"/>
          <w:b/>
          <w:sz w:val="28"/>
          <w:szCs w:val="28"/>
        </w:rPr>
        <w:t xml:space="preserve"> </w:t>
      </w:r>
      <w:r w:rsidR="00F3766A" w:rsidRPr="00F3766A">
        <w:rPr>
          <w:rFonts w:ascii="Palatino Linotype" w:hAnsi="Palatino Linotype" w:cs="Arial"/>
          <w:b/>
          <w:sz w:val="24"/>
          <w:szCs w:val="24"/>
        </w:rPr>
        <w:t>De la solicitud de información</w:t>
      </w:r>
      <w:r w:rsidR="00F3766A">
        <w:rPr>
          <w:rFonts w:ascii="Palatino Linotype" w:hAnsi="Palatino Linotype" w:cs="Arial"/>
          <w:b/>
          <w:sz w:val="24"/>
          <w:szCs w:val="24"/>
        </w:rPr>
        <w:t>.</w:t>
      </w:r>
    </w:p>
    <w:p w:rsidR="00337A3D" w:rsidRDefault="00337A3D" w:rsidP="00337A3D">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911346">
        <w:rPr>
          <w:rFonts w:ascii="Palatino Linotype" w:hAnsi="Palatino Linotype" w:cs="Arial"/>
          <w:sz w:val="24"/>
          <w:szCs w:val="24"/>
          <w:lang w:val="es-419"/>
        </w:rPr>
        <w:t>diecisiete</w:t>
      </w:r>
      <w:r w:rsidR="00DE7467">
        <w:rPr>
          <w:rFonts w:ascii="Palatino Linotype" w:hAnsi="Palatino Linotype" w:cs="Arial"/>
          <w:sz w:val="24"/>
          <w:szCs w:val="24"/>
          <w:lang w:val="es-419"/>
        </w:rPr>
        <w:t xml:space="preserve"> </w:t>
      </w:r>
      <w:r w:rsidR="001F1C38">
        <w:rPr>
          <w:rFonts w:ascii="Palatino Linotype" w:hAnsi="Palatino Linotype" w:cs="Arial"/>
          <w:sz w:val="24"/>
          <w:szCs w:val="24"/>
        </w:rPr>
        <w:t xml:space="preserve">de </w:t>
      </w:r>
      <w:r w:rsidR="00D64C60">
        <w:rPr>
          <w:rFonts w:ascii="Palatino Linotype" w:hAnsi="Palatino Linotype" w:cs="Arial"/>
          <w:sz w:val="24"/>
          <w:szCs w:val="24"/>
          <w:lang w:val="es-419"/>
        </w:rPr>
        <w:t>ju</w:t>
      </w:r>
      <w:r w:rsidR="00911346">
        <w:rPr>
          <w:rFonts w:ascii="Palatino Linotype" w:hAnsi="Palatino Linotype" w:cs="Arial"/>
          <w:sz w:val="24"/>
          <w:szCs w:val="24"/>
          <w:lang w:val="es-419"/>
        </w:rPr>
        <w:t>n</w:t>
      </w:r>
      <w:r w:rsidR="00D64C60">
        <w:rPr>
          <w:rFonts w:ascii="Palatino Linotype" w:hAnsi="Palatino Linotype" w:cs="Arial"/>
          <w:sz w:val="24"/>
          <w:szCs w:val="24"/>
          <w:lang w:val="es-419"/>
        </w:rPr>
        <w:t>io</w:t>
      </w:r>
      <w:r w:rsidR="00F44891">
        <w:rPr>
          <w:rFonts w:ascii="Palatino Linotype" w:hAnsi="Palatino Linotype" w:cs="Arial"/>
          <w:sz w:val="24"/>
          <w:szCs w:val="24"/>
          <w:lang w:val="es-419"/>
        </w:rPr>
        <w:t xml:space="preserve"> </w:t>
      </w:r>
      <w:r w:rsidR="001F1C38">
        <w:rPr>
          <w:rFonts w:ascii="Palatino Linotype" w:hAnsi="Palatino Linotype" w:cs="Arial"/>
          <w:sz w:val="24"/>
          <w:szCs w:val="24"/>
        </w:rPr>
        <w:t xml:space="preserve">de dos mil </w:t>
      </w:r>
      <w:r w:rsidR="006055A5">
        <w:rPr>
          <w:rFonts w:ascii="Palatino Linotype" w:hAnsi="Palatino Linotype" w:cs="Arial"/>
          <w:sz w:val="24"/>
          <w:szCs w:val="24"/>
        </w:rPr>
        <w:t>veintidós</w:t>
      </w:r>
      <w:r w:rsidR="006055A5">
        <w:rPr>
          <w:rFonts w:ascii="Palatino Linotype" w:hAnsi="Palatino Linotype" w:cs="Arial"/>
          <w:sz w:val="24"/>
          <w:szCs w:val="24"/>
          <w:lang w:val="es-419"/>
        </w:rPr>
        <w:t xml:space="preserve"> </w:t>
      </w:r>
      <w:r w:rsidR="001F1C38">
        <w:rPr>
          <w:rFonts w:ascii="Palatino Linotype" w:hAnsi="Palatino Linotype" w:cs="Arial"/>
          <w:sz w:val="24"/>
          <w:szCs w:val="24"/>
        </w:rPr>
        <w:t xml:space="preserve">el </w:t>
      </w:r>
      <w:r>
        <w:rPr>
          <w:rFonts w:ascii="Palatino Linotype" w:hAnsi="Palatino Linotype" w:cs="Arial"/>
          <w:b/>
          <w:sz w:val="24"/>
          <w:szCs w:val="24"/>
        </w:rPr>
        <w:t>Recurrente</w:t>
      </w:r>
      <w:r w:rsidRPr="00AD2A55">
        <w:rPr>
          <w:rFonts w:ascii="Palatino Linotype" w:hAnsi="Palatino Linotype" w:cs="Arial"/>
          <w:sz w:val="24"/>
          <w:szCs w:val="24"/>
        </w:rPr>
        <w:t xml:space="preserve"> presentó a través del Sistema de Acceso a la Información Mexiquense</w:t>
      </w:r>
      <w:r>
        <w:rPr>
          <w:rFonts w:ascii="Palatino Linotype" w:hAnsi="Palatino Linotype" w:cs="Arial"/>
          <w:sz w:val="24"/>
          <w:szCs w:val="24"/>
        </w:rPr>
        <w:t xml:space="preserve">, </w:t>
      </w:r>
      <w:r w:rsidR="00F43B74">
        <w:rPr>
          <w:rFonts w:ascii="Palatino Linotype" w:hAnsi="Palatino Linotype" w:cs="Arial"/>
          <w:sz w:val="24"/>
          <w:szCs w:val="24"/>
        </w:rPr>
        <w:t>(</w:t>
      </w:r>
      <w:r w:rsidRPr="000E3BDC">
        <w:rPr>
          <w:rFonts w:ascii="Palatino Linotype" w:hAnsi="Palatino Linotype" w:cs="Arial"/>
          <w:b/>
          <w:sz w:val="24"/>
          <w:szCs w:val="24"/>
        </w:rPr>
        <w:t>SAIMEX</w:t>
      </w:r>
      <w:r w:rsidR="00F43B74">
        <w:rPr>
          <w:rFonts w:ascii="Palatino Linotype" w:hAnsi="Palatino Linotype" w:cs="Arial"/>
          <w:b/>
          <w:sz w:val="24"/>
          <w:szCs w:val="24"/>
        </w:rPr>
        <w:t>)</w:t>
      </w:r>
      <w:r>
        <w:rPr>
          <w:rFonts w:ascii="Palatino Linotype" w:hAnsi="Palatino Linotype" w:cs="Arial"/>
          <w:sz w:val="24"/>
          <w:szCs w:val="24"/>
        </w:rPr>
        <w:t xml:space="preserve">, </w:t>
      </w:r>
      <w:r w:rsidRPr="00AD2A55">
        <w:rPr>
          <w:rFonts w:ascii="Palatino Linotype" w:hAnsi="Palatino Linotype" w:cs="Arial"/>
          <w:sz w:val="24"/>
          <w:szCs w:val="24"/>
        </w:rPr>
        <w:t xml:space="preserve">ante </w:t>
      </w:r>
      <w:r w:rsidRPr="007763F3">
        <w:rPr>
          <w:rFonts w:ascii="Palatino Linotype" w:hAnsi="Palatino Linotype" w:cs="Arial"/>
          <w:b/>
          <w:sz w:val="24"/>
          <w:szCs w:val="24"/>
        </w:rPr>
        <w:t xml:space="preserve">el </w:t>
      </w:r>
      <w:r>
        <w:rPr>
          <w:rFonts w:ascii="Palatino Linotype" w:hAnsi="Palatino Linotype" w:cs="Arial"/>
          <w:b/>
          <w:sz w:val="24"/>
          <w:szCs w:val="24"/>
        </w:rPr>
        <w:t>Sujeto Obligado</w:t>
      </w:r>
      <w:r w:rsidRPr="00AD2A55">
        <w:rPr>
          <w:rFonts w:ascii="Palatino Linotype" w:hAnsi="Palatino Linotype" w:cs="Arial"/>
          <w:sz w:val="24"/>
          <w:szCs w:val="24"/>
        </w:rPr>
        <w:t xml:space="preserve">, </w:t>
      </w:r>
      <w:r w:rsidR="00064E75">
        <w:rPr>
          <w:rFonts w:ascii="Palatino Linotype" w:hAnsi="Palatino Linotype" w:cs="Arial"/>
          <w:sz w:val="24"/>
          <w:szCs w:val="24"/>
        </w:rPr>
        <w:t xml:space="preserve">la </w:t>
      </w:r>
      <w:r w:rsidRPr="00AD2A55">
        <w:rPr>
          <w:rFonts w:ascii="Palatino Linotype" w:hAnsi="Palatino Linotype" w:cs="Arial"/>
          <w:sz w:val="24"/>
          <w:szCs w:val="24"/>
        </w:rPr>
        <w:t xml:space="preserve">solicitud de acceso a la información pública, registrada bajo </w:t>
      </w:r>
      <w:r w:rsidR="00064E75">
        <w:rPr>
          <w:rFonts w:ascii="Palatino Linotype" w:hAnsi="Palatino Linotype" w:cs="Arial"/>
          <w:sz w:val="24"/>
          <w:szCs w:val="24"/>
        </w:rPr>
        <w:t>e</w:t>
      </w:r>
      <w:r w:rsidRPr="00AD2A55">
        <w:rPr>
          <w:rFonts w:ascii="Palatino Linotype" w:hAnsi="Palatino Linotype" w:cs="Arial"/>
          <w:sz w:val="24"/>
          <w:szCs w:val="24"/>
        </w:rPr>
        <w:t>l número de expediente</w:t>
      </w:r>
      <w:r w:rsidR="005766BE">
        <w:rPr>
          <w:rFonts w:ascii="Palatino Linotype" w:hAnsi="Palatino Linotype" w:cs="Arial"/>
          <w:sz w:val="24"/>
          <w:szCs w:val="24"/>
        </w:rPr>
        <w:t xml:space="preserve"> </w:t>
      </w:r>
      <w:r w:rsidR="005766BE" w:rsidRPr="00AD0E11">
        <w:rPr>
          <w:rFonts w:ascii="Palatino Linotype" w:hAnsi="Palatino Linotype" w:cs="Arial"/>
          <w:b/>
          <w:sz w:val="24"/>
          <w:szCs w:val="24"/>
          <w:lang w:val="es-419"/>
        </w:rPr>
        <w:t>0</w:t>
      </w:r>
      <w:r w:rsidR="00AD0E11">
        <w:rPr>
          <w:rFonts w:ascii="Palatino Linotype" w:hAnsi="Palatino Linotype" w:cs="Arial"/>
          <w:b/>
          <w:sz w:val="24"/>
          <w:szCs w:val="24"/>
          <w:lang w:val="es-419"/>
        </w:rPr>
        <w:t>0</w:t>
      </w:r>
      <w:r w:rsidR="00911346">
        <w:rPr>
          <w:rFonts w:ascii="Palatino Linotype" w:hAnsi="Palatino Linotype" w:cs="Arial"/>
          <w:b/>
          <w:sz w:val="24"/>
          <w:szCs w:val="24"/>
          <w:lang w:val="es-419"/>
        </w:rPr>
        <w:t>06</w:t>
      </w:r>
      <w:r w:rsidR="003C2786">
        <w:rPr>
          <w:rFonts w:ascii="Palatino Linotype" w:hAnsi="Palatino Linotype" w:cs="Arial"/>
          <w:b/>
          <w:sz w:val="24"/>
          <w:szCs w:val="24"/>
          <w:lang w:val="es-419"/>
        </w:rPr>
        <w:t>1</w:t>
      </w:r>
      <w:r w:rsidR="005766BE" w:rsidRPr="00AD0E11">
        <w:rPr>
          <w:rFonts w:ascii="Palatino Linotype" w:hAnsi="Palatino Linotype" w:cs="Arial"/>
          <w:b/>
          <w:sz w:val="24"/>
          <w:szCs w:val="24"/>
          <w:lang w:val="es-419"/>
        </w:rPr>
        <w:t>/</w:t>
      </w:r>
      <w:r w:rsidR="00911346">
        <w:rPr>
          <w:rFonts w:ascii="Palatino Linotype" w:hAnsi="Palatino Linotype" w:cs="Arial"/>
          <w:b/>
          <w:sz w:val="24"/>
          <w:szCs w:val="24"/>
          <w:lang w:val="es-419"/>
        </w:rPr>
        <w:t>MEXICAL</w:t>
      </w:r>
      <w:r w:rsidR="008F3C7E" w:rsidRPr="00AD0E11">
        <w:rPr>
          <w:rFonts w:ascii="Palatino Linotype" w:hAnsi="Palatino Linotype" w:cs="Arial"/>
          <w:b/>
          <w:sz w:val="24"/>
          <w:szCs w:val="24"/>
          <w:lang w:val="es-419"/>
        </w:rPr>
        <w:t>/IP/</w:t>
      </w:r>
      <w:r w:rsidR="008F3C7E">
        <w:rPr>
          <w:rFonts w:ascii="Palatino Linotype" w:hAnsi="Palatino Linotype" w:cs="Arial"/>
          <w:b/>
          <w:sz w:val="24"/>
          <w:szCs w:val="24"/>
        </w:rPr>
        <w:t>2022</w:t>
      </w:r>
      <w:r w:rsidR="001F1C38">
        <w:rPr>
          <w:rFonts w:ascii="Palatino Linotype" w:hAnsi="Palatino Linotype" w:cs="Arial"/>
          <w:sz w:val="24"/>
          <w:szCs w:val="24"/>
        </w:rPr>
        <w:t xml:space="preserve"> </w:t>
      </w:r>
      <w:r w:rsidRPr="00AD2A55">
        <w:rPr>
          <w:rFonts w:ascii="Palatino Linotype" w:hAnsi="Palatino Linotype" w:cs="Arial"/>
          <w:sz w:val="24"/>
          <w:szCs w:val="24"/>
        </w:rPr>
        <w:t>mediante la cual solicitó</w:t>
      </w:r>
      <w:r w:rsidR="00064E75">
        <w:rPr>
          <w:rFonts w:ascii="Palatino Linotype" w:hAnsi="Palatino Linotype" w:cs="Arial"/>
          <w:sz w:val="24"/>
          <w:szCs w:val="24"/>
        </w:rPr>
        <w:t xml:space="preserve"> lo</w:t>
      </w:r>
      <w:r w:rsidRPr="00AD2A55">
        <w:rPr>
          <w:rFonts w:ascii="Palatino Linotype" w:hAnsi="Palatino Linotype" w:cs="Arial"/>
          <w:sz w:val="24"/>
          <w:szCs w:val="24"/>
        </w:rPr>
        <w:t xml:space="preserve"> siguiente:</w:t>
      </w:r>
    </w:p>
    <w:p w:rsidR="00337A3D" w:rsidRPr="005766BE" w:rsidRDefault="00337A3D" w:rsidP="00C0073A">
      <w:pPr>
        <w:spacing w:after="0" w:line="360" w:lineRule="auto"/>
        <w:jc w:val="both"/>
        <w:rPr>
          <w:rFonts w:ascii="Palatino Linotype" w:hAnsi="Palatino Linotype" w:cs="Arial"/>
          <w:sz w:val="24"/>
          <w:szCs w:val="24"/>
        </w:rPr>
      </w:pPr>
    </w:p>
    <w:p w:rsidR="00337A3D" w:rsidRDefault="00337A3D" w:rsidP="0072154A">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5766BE">
        <w:rPr>
          <w:rFonts w:ascii="Palatino Linotype" w:eastAsia="Times New Roman" w:hAnsi="Palatino Linotype" w:cs="Times New Roman"/>
          <w:i/>
          <w:sz w:val="24"/>
          <w:szCs w:val="24"/>
          <w:lang w:val="es-ES_tradnl" w:eastAsia="es-ES"/>
        </w:rPr>
        <w:t>“</w:t>
      </w:r>
      <w:r w:rsidR="00911346" w:rsidRPr="00911346">
        <w:rPr>
          <w:rFonts w:ascii="Palatino Linotype" w:eastAsia="Times New Roman" w:hAnsi="Palatino Linotype" w:cs="Times New Roman"/>
          <w:i/>
          <w:sz w:val="24"/>
          <w:szCs w:val="24"/>
          <w:lang w:val="es-ES_tradnl" w:eastAsia="es-ES"/>
        </w:rPr>
        <w:t xml:space="preserve">1.- Se solicita las versiones estenográficas o videograbaciones de las sesiones de cabildo ordinarios y extraordinarios que se han efectuado hasta la fecha de la presente solicitud (en especial de la Primera Sesión Ordinaria de Cabildo y de la </w:t>
      </w:r>
      <w:proofErr w:type="spellStart"/>
      <w:r w:rsidR="00911346" w:rsidRPr="00911346">
        <w:rPr>
          <w:rFonts w:ascii="Palatino Linotype" w:eastAsia="Times New Roman" w:hAnsi="Palatino Linotype" w:cs="Times New Roman"/>
          <w:i/>
          <w:sz w:val="24"/>
          <w:szCs w:val="24"/>
          <w:lang w:val="es-ES_tradnl" w:eastAsia="es-ES"/>
        </w:rPr>
        <w:t>Decima</w:t>
      </w:r>
      <w:proofErr w:type="spellEnd"/>
      <w:r w:rsidR="00911346" w:rsidRPr="00911346">
        <w:rPr>
          <w:rFonts w:ascii="Palatino Linotype" w:eastAsia="Times New Roman" w:hAnsi="Palatino Linotype" w:cs="Times New Roman"/>
          <w:i/>
          <w:sz w:val="24"/>
          <w:szCs w:val="24"/>
          <w:lang w:val="es-ES_tradnl" w:eastAsia="es-ES"/>
        </w:rPr>
        <w:t xml:space="preserve"> Sesión Ordinaria de Cabildo, ambas del presente año), como lo establecen los artículos 28 y 30 de la Ley Orgánica Municipal del Estado de México. 2.- Se solicita URL o liga de enlace de la página de internet del municipio en la que se </w:t>
      </w:r>
      <w:r w:rsidR="00911346" w:rsidRPr="00911346">
        <w:rPr>
          <w:rFonts w:ascii="Palatino Linotype" w:eastAsia="Times New Roman" w:hAnsi="Palatino Linotype" w:cs="Times New Roman"/>
          <w:i/>
          <w:sz w:val="24"/>
          <w:szCs w:val="24"/>
          <w:lang w:val="es-ES_tradnl" w:eastAsia="es-ES"/>
        </w:rPr>
        <w:lastRenderedPageBreak/>
        <w:t>transmitirán o subirán las sesiones de cabildo posteriores a la presente, como lo establecen los artículos 28 y 30 de la Ley Orgánica Municipal del Estado de México. 3.- Copias certificadas de la Primera Sesión Ordinaria de Cabildo y de la Décima Sesión de Cabildo en específico del Quinto Punto (ASUNTOS GENERALES) correspondientes a este año. 4.- Se solicita la certificación de Competencia Laboral del Director o Titular de las siguientes áreas o similar; Tesorería, Obras Públicas y Desarrollo Social, como se establece en los artículos 32, 92, 96, 96 Ter de la Ley Orgánica Municipal del Estado de México. 5.- Se solicita las evaluaciones de certificación y control de confianza aprobatorias del actual Director de Seguridad Publica o su equivalente, documentales que debieron ser aprobadas con antelación a la designación del cargo como lo establece el artículo 22 Bis de la Ley de Seguridad del Estado de México</w:t>
      </w:r>
      <w:r w:rsidRPr="005766BE">
        <w:rPr>
          <w:rFonts w:ascii="Palatino Linotype" w:eastAsia="Times New Roman" w:hAnsi="Palatino Linotype" w:cs="Times New Roman"/>
          <w:i/>
          <w:sz w:val="24"/>
          <w:szCs w:val="24"/>
          <w:lang w:val="es-ES_tradnl" w:eastAsia="es-ES"/>
        </w:rPr>
        <w:t>”</w:t>
      </w:r>
      <w:r w:rsidR="00F33D7B" w:rsidRPr="005766BE">
        <w:rPr>
          <w:rFonts w:ascii="Palatino Linotype" w:eastAsia="Times New Roman" w:hAnsi="Palatino Linotype" w:cs="Times New Roman"/>
          <w:i/>
          <w:sz w:val="24"/>
          <w:szCs w:val="24"/>
          <w:lang w:val="es-ES_tradnl" w:eastAsia="es-ES"/>
        </w:rPr>
        <w:t xml:space="preserve"> (sic)</w:t>
      </w:r>
    </w:p>
    <w:p w:rsidR="005E7328" w:rsidRDefault="005E7328" w:rsidP="005E7328">
      <w:pPr>
        <w:spacing w:after="0" w:line="360" w:lineRule="auto"/>
        <w:jc w:val="both"/>
        <w:rPr>
          <w:rFonts w:ascii="Palatino Linotype" w:eastAsia="Times New Roman" w:hAnsi="Palatino Linotype" w:cs="Times New Roman"/>
          <w:sz w:val="24"/>
          <w:szCs w:val="24"/>
          <w:lang w:val="es-419" w:eastAsia="es-ES"/>
        </w:rPr>
      </w:pPr>
    </w:p>
    <w:p w:rsidR="006055A5" w:rsidRDefault="005E7328" w:rsidP="005E7328">
      <w:pPr>
        <w:spacing w:after="0" w:line="360" w:lineRule="auto"/>
        <w:jc w:val="both"/>
        <w:rPr>
          <w:rFonts w:ascii="Palatino Linotype" w:eastAsia="Times New Roman" w:hAnsi="Palatino Linotype" w:cs="Times New Roman"/>
          <w:b/>
          <w:sz w:val="24"/>
          <w:szCs w:val="24"/>
          <w:lang w:val="es-419" w:eastAsia="es-ES"/>
        </w:rPr>
      </w:pPr>
      <w:r>
        <w:rPr>
          <w:rFonts w:ascii="Palatino Linotype" w:eastAsia="Times New Roman" w:hAnsi="Palatino Linotype" w:cs="Times New Roman"/>
          <w:sz w:val="24"/>
          <w:szCs w:val="24"/>
          <w:lang w:val="es-419" w:eastAsia="es-ES"/>
        </w:rPr>
        <w:t xml:space="preserve">Modalidad de entrega: </w:t>
      </w:r>
      <w:r w:rsidR="00355A46" w:rsidRPr="00355A46">
        <w:rPr>
          <w:rFonts w:ascii="Palatino Linotype" w:eastAsia="Times New Roman" w:hAnsi="Palatino Linotype" w:cs="Times New Roman"/>
          <w:b/>
          <w:sz w:val="24"/>
          <w:szCs w:val="24"/>
          <w:lang w:val="es-419" w:eastAsia="es-ES"/>
        </w:rPr>
        <w:t>“</w:t>
      </w:r>
      <w:r w:rsidR="00911346">
        <w:rPr>
          <w:rFonts w:ascii="Palatino Linotype" w:eastAsia="Times New Roman" w:hAnsi="Palatino Linotype" w:cs="Times New Roman"/>
          <w:b/>
          <w:i/>
          <w:sz w:val="24"/>
          <w:szCs w:val="24"/>
          <w:lang w:val="es-419" w:eastAsia="es-ES"/>
        </w:rPr>
        <w:t>Copias certificadas con costo</w:t>
      </w:r>
      <w:r w:rsidR="00355A46">
        <w:rPr>
          <w:rFonts w:ascii="Palatino Linotype" w:eastAsia="Times New Roman" w:hAnsi="Palatino Linotype" w:cs="Times New Roman"/>
          <w:b/>
          <w:sz w:val="24"/>
          <w:szCs w:val="24"/>
          <w:lang w:val="es-419" w:eastAsia="es-ES"/>
        </w:rPr>
        <w:t>.”</w:t>
      </w:r>
    </w:p>
    <w:p w:rsidR="00355A46" w:rsidRDefault="00355A46" w:rsidP="005E7328">
      <w:pPr>
        <w:spacing w:after="0" w:line="360" w:lineRule="auto"/>
        <w:jc w:val="both"/>
        <w:rPr>
          <w:rFonts w:ascii="Palatino Linotype" w:eastAsia="Times New Roman" w:hAnsi="Palatino Linotype" w:cs="Times New Roman"/>
          <w:b/>
          <w:sz w:val="24"/>
          <w:szCs w:val="24"/>
          <w:lang w:val="es-419" w:eastAsia="es-ES"/>
        </w:rPr>
      </w:pPr>
    </w:p>
    <w:p w:rsidR="00F3766A" w:rsidRPr="003F294A" w:rsidRDefault="00337A3D" w:rsidP="00337A3D">
      <w:pPr>
        <w:spacing w:after="0" w:line="360" w:lineRule="auto"/>
        <w:jc w:val="both"/>
        <w:rPr>
          <w:rFonts w:ascii="Palatino Linotype" w:hAnsi="Palatino Linotype" w:cs="Arial"/>
          <w:b/>
          <w:sz w:val="24"/>
          <w:szCs w:val="24"/>
        </w:rPr>
      </w:pPr>
      <w:r w:rsidRPr="003F294A">
        <w:rPr>
          <w:rFonts w:ascii="Palatino Linotype" w:hAnsi="Palatino Linotype" w:cs="Arial"/>
          <w:b/>
          <w:sz w:val="28"/>
          <w:szCs w:val="24"/>
        </w:rPr>
        <w:t>SEGUNDO</w:t>
      </w:r>
      <w:r w:rsidRPr="003F294A">
        <w:rPr>
          <w:rFonts w:ascii="Palatino Linotype" w:hAnsi="Palatino Linotype" w:cs="Arial"/>
          <w:b/>
          <w:sz w:val="24"/>
          <w:szCs w:val="24"/>
        </w:rPr>
        <w:t xml:space="preserve">. </w:t>
      </w:r>
      <w:r w:rsidR="00F3766A" w:rsidRPr="003F294A">
        <w:rPr>
          <w:rFonts w:ascii="Palatino Linotype" w:hAnsi="Palatino Linotype" w:cs="Arial"/>
          <w:b/>
          <w:sz w:val="24"/>
          <w:szCs w:val="24"/>
        </w:rPr>
        <w:t xml:space="preserve">De la </w:t>
      </w:r>
      <w:r w:rsidR="00066174" w:rsidRPr="003F294A">
        <w:rPr>
          <w:rFonts w:ascii="Palatino Linotype" w:hAnsi="Palatino Linotype" w:cs="Arial"/>
          <w:b/>
          <w:sz w:val="24"/>
          <w:szCs w:val="24"/>
        </w:rPr>
        <w:t>respuesta</w:t>
      </w:r>
      <w:r w:rsidR="00F3766A" w:rsidRPr="003F294A">
        <w:rPr>
          <w:rFonts w:ascii="Palatino Linotype" w:hAnsi="Palatino Linotype" w:cs="Arial"/>
          <w:b/>
          <w:sz w:val="24"/>
          <w:szCs w:val="24"/>
        </w:rPr>
        <w:t xml:space="preserve"> del sujeto obligado</w:t>
      </w:r>
    </w:p>
    <w:p w:rsidR="003F294A" w:rsidRDefault="009C2F3E" w:rsidP="00337A3D">
      <w:pPr>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El día siete de julio de dos mil veintidós el sujeto obligado prorrogó el plazo para dar respuesta, por lo que e</w:t>
      </w:r>
      <w:r w:rsidR="00DE7467">
        <w:rPr>
          <w:rFonts w:ascii="Palatino Linotype" w:hAnsi="Palatino Linotype" w:cs="Arial"/>
          <w:sz w:val="24"/>
          <w:szCs w:val="24"/>
          <w:lang w:val="es-419"/>
        </w:rPr>
        <w:t xml:space="preserve">n fecha </w:t>
      </w:r>
      <w:r w:rsidR="00911346">
        <w:rPr>
          <w:rFonts w:ascii="Palatino Linotype" w:hAnsi="Palatino Linotype" w:cs="Arial"/>
          <w:sz w:val="24"/>
          <w:szCs w:val="24"/>
          <w:lang w:val="es-419"/>
        </w:rPr>
        <w:t>dos</w:t>
      </w:r>
      <w:r w:rsidR="00DE7467">
        <w:rPr>
          <w:rFonts w:ascii="Palatino Linotype" w:hAnsi="Palatino Linotype" w:cs="Arial"/>
          <w:sz w:val="24"/>
          <w:szCs w:val="24"/>
          <w:lang w:val="es-419"/>
        </w:rPr>
        <w:t xml:space="preserve"> de </w:t>
      </w:r>
      <w:r w:rsidR="008A46E7">
        <w:rPr>
          <w:rFonts w:ascii="Palatino Linotype" w:hAnsi="Palatino Linotype" w:cs="Arial"/>
          <w:sz w:val="24"/>
          <w:szCs w:val="24"/>
          <w:lang w:val="es-419"/>
        </w:rPr>
        <w:t>agosto</w:t>
      </w:r>
      <w:r w:rsidR="00DE7467">
        <w:rPr>
          <w:rFonts w:ascii="Palatino Linotype" w:hAnsi="Palatino Linotype" w:cs="Arial"/>
          <w:sz w:val="24"/>
          <w:szCs w:val="24"/>
          <w:lang w:val="es-419"/>
        </w:rPr>
        <w:t xml:space="preserve"> de dos mil veintidós, el sujeto obligado </w:t>
      </w:r>
      <w:r w:rsidR="003F294A">
        <w:rPr>
          <w:rFonts w:ascii="Palatino Linotype" w:hAnsi="Palatino Linotype" w:cs="Arial"/>
          <w:sz w:val="24"/>
          <w:szCs w:val="24"/>
          <w:lang w:val="es-419"/>
        </w:rPr>
        <w:t>dio contestación a la solicitud de información manifestando lo siguiente:</w:t>
      </w:r>
    </w:p>
    <w:p w:rsidR="003F294A" w:rsidRDefault="003F294A" w:rsidP="00337A3D">
      <w:pPr>
        <w:spacing w:after="0" w:line="360" w:lineRule="auto"/>
        <w:jc w:val="both"/>
        <w:rPr>
          <w:rFonts w:ascii="Palatino Linotype" w:hAnsi="Palatino Linotype" w:cs="Arial"/>
          <w:sz w:val="24"/>
          <w:szCs w:val="24"/>
          <w:lang w:val="es-419"/>
        </w:rPr>
      </w:pPr>
    </w:p>
    <w:p w:rsidR="00B3166C" w:rsidRPr="008A0084" w:rsidRDefault="008A0084" w:rsidP="00AD0E11">
      <w:pPr>
        <w:tabs>
          <w:tab w:val="left" w:pos="5647"/>
        </w:tabs>
        <w:spacing w:after="0" w:line="360" w:lineRule="auto"/>
        <w:ind w:left="567" w:right="567"/>
        <w:jc w:val="both"/>
        <w:rPr>
          <w:rFonts w:ascii="Palatino Linotype" w:eastAsia="Times New Roman" w:hAnsi="Palatino Linotype" w:cs="Times New Roman"/>
          <w:i/>
          <w:sz w:val="24"/>
          <w:szCs w:val="24"/>
          <w:lang w:val="es-419" w:eastAsia="es-ES"/>
        </w:rPr>
      </w:pPr>
      <w:r w:rsidRPr="00355A46">
        <w:rPr>
          <w:rFonts w:ascii="Palatino Linotype" w:eastAsia="Times New Roman" w:hAnsi="Palatino Linotype" w:cs="Times New Roman"/>
          <w:i/>
          <w:sz w:val="24"/>
          <w:szCs w:val="24"/>
          <w:lang w:val="es-419" w:eastAsia="es-ES"/>
        </w:rPr>
        <w:t>“</w:t>
      </w:r>
      <w:r w:rsidR="00911346" w:rsidRPr="00911346">
        <w:rPr>
          <w:rFonts w:ascii="Palatino Linotype" w:eastAsia="Times New Roman" w:hAnsi="Palatino Linotype" w:cs="Times New Roman"/>
          <w:i/>
          <w:sz w:val="24"/>
          <w:szCs w:val="24"/>
          <w:lang w:val="es-419" w:eastAsia="es-ES"/>
        </w:rPr>
        <w:t xml:space="preserve">A QUIEN CORRESPONDA PRESENTE: Derivado de su solicitud recibida con Número de Folio 00061/MEXICAL/IP/2022, donde solicita lo siguiente: 1.- Se solicita las versiones estenográficas o videograbaciones de las sesiones de cabildo ordinarios y extraordinarios que se han efectuado hasta la fecha de la presente solicitud (en especial de la Primera Sesión Ordinaria de Cabildo y de la Décima </w:t>
      </w:r>
      <w:r w:rsidR="00911346" w:rsidRPr="00911346">
        <w:rPr>
          <w:rFonts w:ascii="Palatino Linotype" w:eastAsia="Times New Roman" w:hAnsi="Palatino Linotype" w:cs="Times New Roman"/>
          <w:i/>
          <w:sz w:val="24"/>
          <w:szCs w:val="24"/>
          <w:lang w:val="es-419" w:eastAsia="es-ES"/>
        </w:rPr>
        <w:lastRenderedPageBreak/>
        <w:t xml:space="preserve">Sesión Ordinaria de Cabildo, ambas del presente año), como lo establecen los artículos 28 y 30 de la Ley Orgánica Municipal del Estado de México. 2.- Se solicita URL o liga de enlace de la página de internet del municipio en la que se transmitirán o subirán las sesiones de cabildo posteriores a la presente, como lo establecen los artículos 28 y 30 de la Ley Orgánica Municipal del Estado de México. 3.- Copias certificadas de la Primera Sesión Ordinaria de Cabildo y de la Décima Sesión de Cabildo en específico del Quinto Punto (ASUNTOS GENERALES) correspondientes a este año. 4.- Se solicita la certificación de Competencia Laboral del Director o Titular de las siguientes áreas o similar; Tesorería, Obras Públicas y Desarrollo Social, como se establece en los artículos 32, 92, 96, 96 Ter de la Ley Orgánica Municipal del Estado de México. 5.- Se solicita las evaluaciones de certificación y control de confianza aprobatorias del actual Director de Seguridad Publica o su equivalente, documentales que debieron ser aprobadas con antelación a la designación del cargo como lo establece el artículo 22 Bis de la Ley de Seguridad del Estado de México. Hago de su conocimiento lo siguiente: 1.- Del punto uno y dos, se remite Respuesta de la Dirección de Comunicación Social. 2.- Referente a la copia certificada, se requiere que el Solicitante acuda a la Dirección de la Unidad de Información, Planeación, Programación, Evaluación, Transparencia y Acceso a la Información, ubicada en Independencia #100, Colonia Centro, CP 52180, en </w:t>
      </w:r>
      <w:proofErr w:type="spellStart"/>
      <w:r w:rsidR="00911346" w:rsidRPr="00911346">
        <w:rPr>
          <w:rFonts w:ascii="Palatino Linotype" w:eastAsia="Times New Roman" w:hAnsi="Palatino Linotype" w:cs="Times New Roman"/>
          <w:i/>
          <w:sz w:val="24"/>
          <w:szCs w:val="24"/>
          <w:lang w:val="es-419" w:eastAsia="es-ES"/>
        </w:rPr>
        <w:t>Mexicaltzingo</w:t>
      </w:r>
      <w:proofErr w:type="spellEnd"/>
      <w:r w:rsidR="00911346" w:rsidRPr="00911346">
        <w:rPr>
          <w:rFonts w:ascii="Palatino Linotype" w:eastAsia="Times New Roman" w:hAnsi="Palatino Linotype" w:cs="Times New Roman"/>
          <w:i/>
          <w:sz w:val="24"/>
          <w:szCs w:val="24"/>
          <w:lang w:val="es-419" w:eastAsia="es-ES"/>
        </w:rPr>
        <w:t xml:space="preserve">, Estado de México, para que se le otorgue la Orden de Pago y realice el pago de derechos en la Caja de Tesorería y una vez realizado el pago se le otorgara la documentación solicitada, como lo establece el artículo 165, segundo párrafo, el cual no podrá exceder los 30 días hábiles para efectuar el pago correspondiente, como se establece en el artículo 166 primer párrafo de la Ley de Transparencia y Acceso a la Información Pública del Estado de México y Municipios, se anexa Oficio de la </w:t>
      </w:r>
      <w:r w:rsidR="00911346" w:rsidRPr="00911346">
        <w:rPr>
          <w:rFonts w:ascii="Palatino Linotype" w:eastAsia="Times New Roman" w:hAnsi="Palatino Linotype" w:cs="Times New Roman"/>
          <w:i/>
          <w:sz w:val="24"/>
          <w:szCs w:val="24"/>
          <w:lang w:val="es-419" w:eastAsia="es-ES"/>
        </w:rPr>
        <w:lastRenderedPageBreak/>
        <w:t xml:space="preserve">Secretaría del Ayuntamiento. 3.-Referente a la Competencia laboral de las áreas se remite el Certificado de :Tesorero Municipal, Secretario del Ayuntamiento y Director de Obras Públicas, hago mención que el área de Desarrollo Social actualmente cuenta con una Encargada de Despacho, en cuanto sea designada el o la Titular, iniciara el término para poder presentar su Certificación de Competencia Laboral. 4.- Referente al punto quinto de su solicitud se Remite Versión Pública del Resultado del Examen de Control de Confianza del Director de Seguridad Pública, haciendo énfasis que el uso y fin que le dé, queda bajo su Responsabilidad. 5.- Se anexa Acta de la Quinta Sesión Extraordinaria del Comité de Transparencia de </w:t>
      </w:r>
      <w:proofErr w:type="spellStart"/>
      <w:r w:rsidR="00911346" w:rsidRPr="00911346">
        <w:rPr>
          <w:rFonts w:ascii="Palatino Linotype" w:eastAsia="Times New Roman" w:hAnsi="Palatino Linotype" w:cs="Times New Roman"/>
          <w:i/>
          <w:sz w:val="24"/>
          <w:szCs w:val="24"/>
          <w:lang w:val="es-419" w:eastAsia="es-ES"/>
        </w:rPr>
        <w:t>Mexicaltzingo</w:t>
      </w:r>
      <w:proofErr w:type="spellEnd"/>
      <w:r w:rsidR="00911346" w:rsidRPr="00911346">
        <w:rPr>
          <w:rFonts w:ascii="Palatino Linotype" w:eastAsia="Times New Roman" w:hAnsi="Palatino Linotype" w:cs="Times New Roman"/>
          <w:i/>
          <w:sz w:val="24"/>
          <w:szCs w:val="24"/>
          <w:lang w:val="es-419" w:eastAsia="es-ES"/>
        </w:rPr>
        <w:t xml:space="preserve">. Sin </w:t>
      </w:r>
      <w:proofErr w:type="spellStart"/>
      <w:r w:rsidR="00911346" w:rsidRPr="00911346">
        <w:rPr>
          <w:rFonts w:ascii="Palatino Linotype" w:eastAsia="Times New Roman" w:hAnsi="Palatino Linotype" w:cs="Times New Roman"/>
          <w:i/>
          <w:sz w:val="24"/>
          <w:szCs w:val="24"/>
          <w:lang w:val="es-419" w:eastAsia="es-ES"/>
        </w:rPr>
        <w:t>mas</w:t>
      </w:r>
      <w:proofErr w:type="spellEnd"/>
      <w:r w:rsidR="00911346" w:rsidRPr="00911346">
        <w:rPr>
          <w:rFonts w:ascii="Palatino Linotype" w:eastAsia="Times New Roman" w:hAnsi="Palatino Linotype" w:cs="Times New Roman"/>
          <w:i/>
          <w:sz w:val="24"/>
          <w:szCs w:val="24"/>
          <w:lang w:val="es-419" w:eastAsia="es-ES"/>
        </w:rPr>
        <w:t xml:space="preserve"> por el momento me reitero</w:t>
      </w:r>
      <w:r>
        <w:rPr>
          <w:rFonts w:ascii="Palatino Linotype" w:eastAsia="Times New Roman" w:hAnsi="Palatino Linotype" w:cs="Times New Roman"/>
          <w:i/>
          <w:sz w:val="24"/>
          <w:szCs w:val="24"/>
          <w:lang w:val="es-419" w:eastAsia="es-ES"/>
        </w:rPr>
        <w:t>”</w:t>
      </w:r>
    </w:p>
    <w:p w:rsidR="008A0084" w:rsidRDefault="008A0084" w:rsidP="00337A3D">
      <w:pPr>
        <w:spacing w:after="0" w:line="360" w:lineRule="auto"/>
        <w:jc w:val="both"/>
        <w:rPr>
          <w:rFonts w:ascii="Palatino Linotype" w:hAnsi="Palatino Linotype" w:cs="Arial"/>
          <w:sz w:val="24"/>
          <w:szCs w:val="24"/>
        </w:rPr>
      </w:pPr>
    </w:p>
    <w:p w:rsidR="00B3166C" w:rsidRPr="00355A46" w:rsidRDefault="00B3166C" w:rsidP="008A46E7">
      <w:pPr>
        <w:spacing w:after="0" w:line="360" w:lineRule="auto"/>
        <w:jc w:val="both"/>
        <w:rPr>
          <w:rFonts w:ascii="Palatino Linotype" w:hAnsi="Palatino Linotype" w:cs="Arial"/>
          <w:sz w:val="24"/>
          <w:szCs w:val="24"/>
        </w:rPr>
      </w:pPr>
      <w:r w:rsidRPr="00B3166C">
        <w:rPr>
          <w:rFonts w:ascii="Palatino Linotype" w:hAnsi="Palatino Linotype" w:cs="Arial"/>
          <w:sz w:val="24"/>
          <w:szCs w:val="24"/>
        </w:rPr>
        <w:t xml:space="preserve">El sujeto obligado adjuntó </w:t>
      </w:r>
      <w:r w:rsidR="008A46E7">
        <w:rPr>
          <w:rFonts w:ascii="Palatino Linotype" w:hAnsi="Palatino Linotype" w:cs="Arial"/>
          <w:sz w:val="24"/>
          <w:szCs w:val="24"/>
          <w:lang w:val="es-419"/>
        </w:rPr>
        <w:t>cinco</w:t>
      </w:r>
      <w:r w:rsidRPr="00B3166C">
        <w:rPr>
          <w:rFonts w:ascii="Palatino Linotype" w:hAnsi="Palatino Linotype" w:cs="Arial"/>
          <w:sz w:val="24"/>
          <w:szCs w:val="24"/>
        </w:rPr>
        <w:t xml:space="preserve"> archivo</w:t>
      </w:r>
      <w:r w:rsidR="008A46E7">
        <w:rPr>
          <w:rFonts w:ascii="Palatino Linotype" w:hAnsi="Palatino Linotype" w:cs="Arial"/>
          <w:sz w:val="24"/>
          <w:szCs w:val="24"/>
          <w:lang w:val="es-419"/>
        </w:rPr>
        <w:t>s</w:t>
      </w:r>
      <w:r w:rsidRPr="00B3166C">
        <w:rPr>
          <w:rFonts w:ascii="Palatino Linotype" w:hAnsi="Palatino Linotype" w:cs="Arial"/>
          <w:sz w:val="24"/>
          <w:szCs w:val="24"/>
        </w:rPr>
        <w:t xml:space="preserve"> electrónico</w:t>
      </w:r>
      <w:r w:rsidR="008A46E7">
        <w:rPr>
          <w:rFonts w:ascii="Palatino Linotype" w:hAnsi="Palatino Linotype" w:cs="Arial"/>
          <w:sz w:val="24"/>
          <w:szCs w:val="24"/>
          <w:lang w:val="es-419"/>
        </w:rPr>
        <w:t>s</w:t>
      </w:r>
      <w:r w:rsidRPr="001B0221">
        <w:rPr>
          <w:rFonts w:ascii="Palatino Linotype" w:hAnsi="Palatino Linotype" w:cs="Arial"/>
          <w:sz w:val="24"/>
          <w:szCs w:val="24"/>
        </w:rPr>
        <w:t xml:space="preserve">, </w:t>
      </w:r>
      <w:r w:rsidRPr="00B3166C">
        <w:rPr>
          <w:rFonts w:ascii="Palatino Linotype" w:hAnsi="Palatino Linotype" w:cs="Arial"/>
          <w:sz w:val="24"/>
          <w:szCs w:val="24"/>
        </w:rPr>
        <w:t>denominado</w:t>
      </w:r>
      <w:r w:rsidR="008A46E7">
        <w:rPr>
          <w:rFonts w:ascii="Palatino Linotype" w:hAnsi="Palatino Linotype" w:cs="Arial"/>
          <w:sz w:val="24"/>
          <w:szCs w:val="24"/>
          <w:lang w:val="es-419"/>
        </w:rPr>
        <w:t>s</w:t>
      </w:r>
      <w:r w:rsidR="003F294A" w:rsidRPr="00355A46">
        <w:rPr>
          <w:rFonts w:ascii="Palatino Linotype" w:hAnsi="Palatino Linotype" w:cs="Arial"/>
          <w:sz w:val="24"/>
          <w:szCs w:val="24"/>
        </w:rPr>
        <w:t>:</w:t>
      </w:r>
      <w:r w:rsidRPr="00B3166C">
        <w:rPr>
          <w:rFonts w:ascii="Palatino Linotype" w:hAnsi="Palatino Linotype" w:cs="Arial"/>
          <w:sz w:val="24"/>
          <w:szCs w:val="24"/>
        </w:rPr>
        <w:t xml:space="preserve"> </w:t>
      </w:r>
      <w:r w:rsidR="00911346">
        <w:rPr>
          <w:rFonts w:ascii="Palatino Linotype" w:hAnsi="Palatino Linotype"/>
          <w:sz w:val="24"/>
          <w:szCs w:val="24"/>
          <w:lang w:val="es-419"/>
        </w:rPr>
        <w:t>“</w:t>
      </w:r>
      <w:r w:rsidR="00911346" w:rsidRPr="00911346">
        <w:rPr>
          <w:rFonts w:ascii="Palatino Linotype" w:hAnsi="Palatino Linotype"/>
          <w:b/>
          <w:i/>
          <w:sz w:val="24"/>
          <w:szCs w:val="24"/>
        </w:rPr>
        <w:t>OFICIO PMM-SA-587-JUL-2022.pdf</w:t>
      </w:r>
      <w:r w:rsidR="00911346">
        <w:rPr>
          <w:rFonts w:ascii="Palatino Linotype" w:hAnsi="Palatino Linotype"/>
          <w:sz w:val="24"/>
          <w:szCs w:val="24"/>
          <w:lang w:val="es-419"/>
        </w:rPr>
        <w:t>”, “</w:t>
      </w:r>
      <w:r w:rsidR="00911346" w:rsidRPr="00911346">
        <w:rPr>
          <w:rFonts w:ascii="Palatino Linotype" w:hAnsi="Palatino Linotype"/>
          <w:b/>
          <w:i/>
          <w:sz w:val="24"/>
          <w:szCs w:val="24"/>
        </w:rPr>
        <w:t>Scanned-image_06-08-2020-202701.pdf</w:t>
      </w:r>
      <w:r w:rsidR="00911346">
        <w:rPr>
          <w:rFonts w:ascii="Palatino Linotype" w:hAnsi="Palatino Linotype"/>
          <w:sz w:val="24"/>
          <w:szCs w:val="24"/>
          <w:lang w:val="es-419"/>
        </w:rPr>
        <w:t>”, “</w:t>
      </w:r>
      <w:r w:rsidR="00911346" w:rsidRPr="00911346">
        <w:rPr>
          <w:rFonts w:ascii="Palatino Linotype" w:hAnsi="Palatino Linotype"/>
          <w:b/>
          <w:i/>
          <w:sz w:val="24"/>
          <w:szCs w:val="24"/>
        </w:rPr>
        <w:t>OFICIO SAIMEX JUAN CARLOS.pdf</w:t>
      </w:r>
      <w:r w:rsidR="00911346">
        <w:rPr>
          <w:rFonts w:ascii="Palatino Linotype" w:hAnsi="Palatino Linotype"/>
          <w:sz w:val="24"/>
          <w:szCs w:val="24"/>
          <w:lang w:val="es-419"/>
        </w:rPr>
        <w:t>”, “</w:t>
      </w:r>
      <w:r w:rsidR="00911346" w:rsidRPr="00911346">
        <w:rPr>
          <w:rFonts w:ascii="Palatino Linotype" w:hAnsi="Palatino Linotype"/>
          <w:b/>
          <w:i/>
          <w:sz w:val="24"/>
          <w:szCs w:val="24"/>
        </w:rPr>
        <w:t>Obras públicas.pdf</w:t>
      </w:r>
      <w:r w:rsidR="00911346">
        <w:rPr>
          <w:rFonts w:ascii="Palatino Linotype" w:hAnsi="Palatino Linotype"/>
          <w:sz w:val="24"/>
          <w:szCs w:val="24"/>
          <w:lang w:val="es-419"/>
        </w:rPr>
        <w:t>”, “</w:t>
      </w:r>
      <w:r w:rsidR="00911346" w:rsidRPr="00911346">
        <w:rPr>
          <w:rFonts w:ascii="Palatino Linotype" w:hAnsi="Palatino Linotype"/>
          <w:b/>
          <w:i/>
          <w:sz w:val="24"/>
          <w:szCs w:val="24"/>
        </w:rPr>
        <w:t>Secretaría del Ayuntamiento.pdf</w:t>
      </w:r>
      <w:r w:rsidR="00911346">
        <w:rPr>
          <w:rFonts w:ascii="Palatino Linotype" w:hAnsi="Palatino Linotype"/>
          <w:sz w:val="24"/>
          <w:szCs w:val="24"/>
          <w:lang w:val="es-419"/>
        </w:rPr>
        <w:t>”, “</w:t>
      </w:r>
      <w:r w:rsidR="00911346" w:rsidRPr="00911346">
        <w:rPr>
          <w:rFonts w:ascii="Palatino Linotype" w:hAnsi="Palatino Linotype"/>
          <w:b/>
          <w:i/>
          <w:sz w:val="24"/>
          <w:szCs w:val="24"/>
        </w:rPr>
        <w:t>TESORERIA.pdf</w:t>
      </w:r>
      <w:r w:rsidR="00911346">
        <w:rPr>
          <w:rFonts w:ascii="Palatino Linotype" w:hAnsi="Palatino Linotype"/>
          <w:sz w:val="24"/>
          <w:szCs w:val="24"/>
          <w:lang w:val="es-419"/>
        </w:rPr>
        <w:t>” y “</w:t>
      </w:r>
      <w:r w:rsidR="00911346" w:rsidRPr="00911346">
        <w:rPr>
          <w:rFonts w:ascii="Palatino Linotype" w:hAnsi="Palatino Linotype"/>
          <w:b/>
          <w:i/>
          <w:sz w:val="24"/>
          <w:szCs w:val="24"/>
        </w:rPr>
        <w:t>5 SE CT_06-08-2020-204806.pdf</w:t>
      </w:r>
      <w:r w:rsidR="00911346">
        <w:rPr>
          <w:rFonts w:ascii="Palatino Linotype" w:hAnsi="Palatino Linotype"/>
          <w:sz w:val="24"/>
          <w:szCs w:val="24"/>
          <w:lang w:val="es-419"/>
        </w:rPr>
        <w:t>”</w:t>
      </w:r>
      <w:r w:rsidR="003F294A" w:rsidRPr="00355A46">
        <w:rPr>
          <w:rFonts w:ascii="Palatino Linotype" w:hAnsi="Palatino Linotype" w:cs="Arial"/>
          <w:sz w:val="24"/>
          <w:szCs w:val="24"/>
        </w:rPr>
        <w:t xml:space="preserve">, </w:t>
      </w:r>
      <w:r w:rsidR="008A46E7">
        <w:rPr>
          <w:rFonts w:ascii="Palatino Linotype" w:hAnsi="Palatino Linotype" w:cs="Arial"/>
          <w:sz w:val="24"/>
          <w:szCs w:val="24"/>
          <w:lang w:val="es-419"/>
        </w:rPr>
        <w:t>los</w:t>
      </w:r>
      <w:r w:rsidR="003F294A" w:rsidRPr="00355A46">
        <w:rPr>
          <w:rFonts w:ascii="Palatino Linotype" w:hAnsi="Palatino Linotype" w:cs="Arial"/>
          <w:sz w:val="24"/>
          <w:szCs w:val="24"/>
        </w:rPr>
        <w:t xml:space="preserve"> cual</w:t>
      </w:r>
      <w:r w:rsidR="008A46E7">
        <w:rPr>
          <w:rFonts w:ascii="Palatino Linotype" w:hAnsi="Palatino Linotype" w:cs="Arial"/>
          <w:sz w:val="24"/>
          <w:szCs w:val="24"/>
          <w:lang w:val="es-419"/>
        </w:rPr>
        <w:t>es</w:t>
      </w:r>
      <w:r w:rsidR="003F294A" w:rsidRPr="00355A46">
        <w:rPr>
          <w:rFonts w:ascii="Palatino Linotype" w:hAnsi="Palatino Linotype" w:cs="Arial"/>
          <w:sz w:val="24"/>
          <w:szCs w:val="24"/>
        </w:rPr>
        <w:t xml:space="preserve"> será</w:t>
      </w:r>
      <w:r w:rsidR="008A46E7">
        <w:rPr>
          <w:rFonts w:ascii="Palatino Linotype" w:hAnsi="Palatino Linotype" w:cs="Arial"/>
          <w:sz w:val="24"/>
          <w:szCs w:val="24"/>
          <w:lang w:val="es-419"/>
        </w:rPr>
        <w:t>n</w:t>
      </w:r>
      <w:r w:rsidR="003F294A" w:rsidRPr="00355A46">
        <w:rPr>
          <w:rFonts w:ascii="Palatino Linotype" w:hAnsi="Palatino Linotype" w:cs="Arial"/>
          <w:sz w:val="24"/>
          <w:szCs w:val="24"/>
        </w:rPr>
        <w:t xml:space="preserve"> analizado</w:t>
      </w:r>
      <w:r w:rsidR="008A46E7">
        <w:rPr>
          <w:rFonts w:ascii="Palatino Linotype" w:hAnsi="Palatino Linotype" w:cs="Arial"/>
          <w:sz w:val="24"/>
          <w:szCs w:val="24"/>
          <w:lang w:val="es-419"/>
        </w:rPr>
        <w:t>s</w:t>
      </w:r>
      <w:r w:rsidR="003F294A" w:rsidRPr="00355A46">
        <w:rPr>
          <w:rFonts w:ascii="Palatino Linotype" w:hAnsi="Palatino Linotype" w:cs="Arial"/>
          <w:sz w:val="24"/>
          <w:szCs w:val="24"/>
        </w:rPr>
        <w:t xml:space="preserve"> en la parte considerativa de la presente resolución.</w:t>
      </w:r>
    </w:p>
    <w:p w:rsidR="003F294A" w:rsidRDefault="003F294A" w:rsidP="00285F96">
      <w:pPr>
        <w:spacing w:after="0" w:line="360" w:lineRule="auto"/>
        <w:jc w:val="both"/>
        <w:rPr>
          <w:rFonts w:ascii="Palatino Linotype" w:hAnsi="Palatino Linotype" w:cs="Arial"/>
          <w:sz w:val="24"/>
          <w:szCs w:val="24"/>
        </w:rPr>
      </w:pPr>
    </w:p>
    <w:p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b/>
          <w:sz w:val="28"/>
          <w:szCs w:val="28"/>
        </w:rPr>
        <w:t xml:space="preserve">TERCERO. </w:t>
      </w:r>
      <w:r w:rsidRPr="00290F21">
        <w:rPr>
          <w:rFonts w:ascii="Palatino Linotype" w:hAnsi="Palatino Linotype" w:cs="Arial"/>
          <w:b/>
          <w:sz w:val="24"/>
          <w:szCs w:val="24"/>
        </w:rPr>
        <w:t xml:space="preserve">Del recurso de revisión. </w:t>
      </w:r>
    </w:p>
    <w:p w:rsidR="00AF47E9"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Inconforme con la respuesta</w:t>
      </w:r>
      <w:r w:rsidR="007E4212">
        <w:rPr>
          <w:rFonts w:ascii="Palatino Linotype" w:hAnsi="Palatino Linotype" w:cs="Arial"/>
          <w:sz w:val="24"/>
          <w:szCs w:val="24"/>
        </w:rPr>
        <w:t xml:space="preserve"> emitida </w:t>
      </w:r>
      <w:r w:rsidRPr="00B93DE8">
        <w:rPr>
          <w:rFonts w:ascii="Palatino Linotype" w:hAnsi="Palatino Linotype" w:cs="Arial"/>
          <w:sz w:val="24"/>
          <w:szCs w:val="24"/>
        </w:rPr>
        <w:t xml:space="preserve">por parte del Sujeto Obligado, en fecha </w:t>
      </w:r>
      <w:r w:rsidR="00496E3B">
        <w:rPr>
          <w:rFonts w:ascii="Palatino Linotype" w:hAnsi="Palatino Linotype" w:cs="Arial"/>
          <w:sz w:val="24"/>
          <w:szCs w:val="24"/>
          <w:lang w:val="es-419"/>
        </w:rPr>
        <w:t>quince</w:t>
      </w:r>
      <w:r w:rsidRPr="00B93DE8">
        <w:rPr>
          <w:rFonts w:ascii="Palatino Linotype" w:hAnsi="Palatino Linotype" w:cs="Arial"/>
          <w:sz w:val="24"/>
          <w:szCs w:val="24"/>
        </w:rPr>
        <w:t xml:space="preserve"> de </w:t>
      </w:r>
      <w:r w:rsidR="002D4EA5">
        <w:rPr>
          <w:rFonts w:ascii="Palatino Linotype" w:hAnsi="Palatino Linotype" w:cs="Arial"/>
          <w:sz w:val="24"/>
          <w:szCs w:val="24"/>
          <w:lang w:val="es-419"/>
        </w:rPr>
        <w:t>agosto</w:t>
      </w:r>
      <w:r w:rsidRPr="00B93DE8">
        <w:rPr>
          <w:rFonts w:ascii="Palatino Linotype" w:hAnsi="Palatino Linotype" w:cs="Arial"/>
          <w:sz w:val="24"/>
          <w:szCs w:val="24"/>
        </w:rPr>
        <w:t xml:space="preserve"> de dos mil </w:t>
      </w:r>
      <w:r w:rsidR="00844E65">
        <w:rPr>
          <w:rFonts w:ascii="Palatino Linotype" w:hAnsi="Palatino Linotype" w:cs="Arial"/>
          <w:sz w:val="24"/>
          <w:szCs w:val="24"/>
        </w:rPr>
        <w:t>veintidós</w:t>
      </w:r>
      <w:r w:rsidRPr="00B93DE8">
        <w:rPr>
          <w:rFonts w:ascii="Palatino Linotype" w:hAnsi="Palatino Linotype" w:cs="Arial"/>
          <w:sz w:val="24"/>
          <w:szCs w:val="24"/>
        </w:rPr>
        <w:t xml:space="preserve">, </w:t>
      </w:r>
      <w:r w:rsidR="00E525B3">
        <w:rPr>
          <w:rFonts w:ascii="Palatino Linotype" w:hAnsi="Palatino Linotype" w:cs="Arial"/>
          <w:sz w:val="24"/>
          <w:szCs w:val="24"/>
        </w:rPr>
        <w:t>la</w:t>
      </w:r>
      <w:r w:rsidRPr="00B93DE8">
        <w:rPr>
          <w:rFonts w:ascii="Palatino Linotype" w:hAnsi="Palatino Linotype" w:cs="Arial"/>
          <w:sz w:val="24"/>
          <w:szCs w:val="24"/>
        </w:rPr>
        <w:t xml:space="preserve"> ahora </w:t>
      </w:r>
      <w:r w:rsidR="002C1C1E">
        <w:rPr>
          <w:rFonts w:ascii="Palatino Linotype" w:hAnsi="Palatino Linotype" w:cs="Arial"/>
          <w:sz w:val="24"/>
          <w:szCs w:val="24"/>
          <w:lang w:val="es-419"/>
        </w:rPr>
        <w:t xml:space="preserve">parte </w:t>
      </w:r>
      <w:r w:rsidRPr="00B93DE8">
        <w:rPr>
          <w:rFonts w:ascii="Palatino Linotype" w:hAnsi="Palatino Linotype" w:cs="Arial"/>
          <w:sz w:val="24"/>
          <w:szCs w:val="24"/>
        </w:rPr>
        <w:t>Recurrente interp</w:t>
      </w:r>
      <w:r w:rsidR="007E4212">
        <w:rPr>
          <w:rFonts w:ascii="Palatino Linotype" w:hAnsi="Palatino Linotype" w:cs="Arial"/>
          <w:sz w:val="24"/>
          <w:szCs w:val="24"/>
        </w:rPr>
        <w:t>uso</w:t>
      </w:r>
      <w:r w:rsidRPr="00B93DE8">
        <w:rPr>
          <w:rFonts w:ascii="Palatino Linotype" w:hAnsi="Palatino Linotype" w:cs="Arial"/>
          <w:sz w:val="24"/>
          <w:szCs w:val="24"/>
        </w:rPr>
        <w:t xml:space="preserve"> </w:t>
      </w:r>
      <w:r w:rsidR="007E4212">
        <w:rPr>
          <w:rFonts w:ascii="Palatino Linotype" w:hAnsi="Palatino Linotype" w:cs="Arial"/>
          <w:sz w:val="24"/>
          <w:szCs w:val="24"/>
        </w:rPr>
        <w:t xml:space="preserve">el </w:t>
      </w:r>
      <w:r w:rsidRPr="00B93DE8">
        <w:rPr>
          <w:rFonts w:ascii="Palatino Linotype" w:hAnsi="Palatino Linotype" w:cs="Arial"/>
          <w:sz w:val="24"/>
          <w:szCs w:val="24"/>
        </w:rPr>
        <w:t>recurso de revisión</w:t>
      </w:r>
      <w:r w:rsidR="007E4212">
        <w:rPr>
          <w:rFonts w:ascii="Palatino Linotype" w:hAnsi="Palatino Linotype" w:cs="Arial"/>
          <w:sz w:val="24"/>
          <w:szCs w:val="24"/>
        </w:rPr>
        <w:t>,</w:t>
      </w:r>
      <w:r w:rsidRPr="00B93DE8">
        <w:rPr>
          <w:rFonts w:ascii="Palatino Linotype" w:hAnsi="Palatino Linotype" w:cs="Arial"/>
          <w:sz w:val="24"/>
          <w:szCs w:val="24"/>
        </w:rPr>
        <w:t xml:space="preserve"> </w:t>
      </w:r>
      <w:r w:rsidR="00CD669E">
        <w:rPr>
          <w:rFonts w:ascii="Palatino Linotype" w:hAnsi="Palatino Linotype" w:cs="Arial"/>
          <w:sz w:val="24"/>
          <w:szCs w:val="24"/>
        </w:rPr>
        <w:t>e</w:t>
      </w:r>
      <w:r w:rsidRPr="00B93DE8">
        <w:rPr>
          <w:rFonts w:ascii="Palatino Linotype" w:hAnsi="Palatino Linotype" w:cs="Arial"/>
          <w:sz w:val="24"/>
          <w:szCs w:val="24"/>
        </w:rPr>
        <w:t xml:space="preserve">l cual fue registrado en el </w:t>
      </w:r>
      <w:r w:rsidRPr="00B1796F">
        <w:rPr>
          <w:rFonts w:ascii="Palatino Linotype" w:hAnsi="Palatino Linotype" w:cs="Arial"/>
          <w:sz w:val="24"/>
          <w:szCs w:val="24"/>
        </w:rPr>
        <w:t xml:space="preserve">sistema electrónico con </w:t>
      </w:r>
      <w:r w:rsidR="00CD669E" w:rsidRPr="00B1796F">
        <w:rPr>
          <w:rFonts w:ascii="Palatino Linotype" w:hAnsi="Palatino Linotype" w:cs="Arial"/>
          <w:sz w:val="24"/>
          <w:szCs w:val="24"/>
        </w:rPr>
        <w:t>e</w:t>
      </w:r>
      <w:r w:rsidRPr="00B1796F">
        <w:rPr>
          <w:rFonts w:ascii="Palatino Linotype" w:hAnsi="Palatino Linotype" w:cs="Arial"/>
          <w:sz w:val="24"/>
          <w:szCs w:val="24"/>
        </w:rPr>
        <w:t xml:space="preserve">l expediente número </w:t>
      </w:r>
      <w:r w:rsidR="00496E3B">
        <w:rPr>
          <w:rFonts w:ascii="Palatino Linotype" w:hAnsi="Palatino Linotype" w:cs="Arial"/>
          <w:b/>
          <w:sz w:val="24"/>
          <w:szCs w:val="24"/>
          <w:lang w:val="es-419"/>
        </w:rPr>
        <w:t>133</w:t>
      </w:r>
      <w:r w:rsidR="00F102C6">
        <w:rPr>
          <w:rFonts w:ascii="Palatino Linotype" w:hAnsi="Palatino Linotype" w:cs="Arial"/>
          <w:b/>
          <w:sz w:val="24"/>
          <w:szCs w:val="24"/>
          <w:lang w:val="es-419"/>
        </w:rPr>
        <w:t>20</w:t>
      </w:r>
      <w:r w:rsidRPr="00B1796F">
        <w:rPr>
          <w:rFonts w:ascii="Palatino Linotype" w:hAnsi="Palatino Linotype" w:cs="Arial"/>
          <w:b/>
          <w:sz w:val="24"/>
          <w:szCs w:val="24"/>
        </w:rPr>
        <w:t>/INFOEM/IP/RR/202</w:t>
      </w:r>
      <w:r w:rsidR="00844E65" w:rsidRPr="00B1796F">
        <w:rPr>
          <w:rFonts w:ascii="Palatino Linotype" w:hAnsi="Palatino Linotype" w:cs="Arial"/>
          <w:b/>
          <w:sz w:val="24"/>
          <w:szCs w:val="24"/>
          <w:lang w:val="es-419"/>
        </w:rPr>
        <w:t>2</w:t>
      </w:r>
      <w:r w:rsidRPr="00B1796F">
        <w:rPr>
          <w:rFonts w:ascii="Palatino Linotype" w:hAnsi="Palatino Linotype" w:cs="Arial"/>
          <w:sz w:val="24"/>
          <w:szCs w:val="24"/>
        </w:rPr>
        <w:t xml:space="preserve">, aduciendo </w:t>
      </w:r>
      <w:r w:rsidR="00AF47E9" w:rsidRPr="00B1796F">
        <w:rPr>
          <w:rFonts w:ascii="Palatino Linotype" w:hAnsi="Palatino Linotype" w:cs="Arial"/>
          <w:sz w:val="24"/>
          <w:szCs w:val="24"/>
        </w:rPr>
        <w:t>lo siguiente:</w:t>
      </w:r>
    </w:p>
    <w:p w:rsidR="00AF47E9" w:rsidRDefault="00AF47E9" w:rsidP="009C2F3E">
      <w:pPr>
        <w:spacing w:after="0" w:line="360" w:lineRule="auto"/>
        <w:jc w:val="both"/>
        <w:rPr>
          <w:rFonts w:ascii="Palatino Linotype" w:hAnsi="Palatino Linotype" w:cs="Arial"/>
          <w:b/>
          <w:sz w:val="24"/>
          <w:szCs w:val="24"/>
        </w:rPr>
      </w:pPr>
    </w:p>
    <w:p w:rsidR="00B93DE8" w:rsidRDefault="00B93DE8" w:rsidP="009C2F3E">
      <w:pPr>
        <w:tabs>
          <w:tab w:val="left" w:pos="2550"/>
        </w:tabs>
        <w:spacing w:after="0" w:line="360" w:lineRule="auto"/>
        <w:jc w:val="both"/>
        <w:rPr>
          <w:rFonts w:ascii="Palatino Linotype" w:hAnsi="Palatino Linotype" w:cs="Arial"/>
          <w:b/>
          <w:sz w:val="24"/>
          <w:szCs w:val="24"/>
        </w:rPr>
      </w:pPr>
      <w:r w:rsidRPr="00B93DE8">
        <w:rPr>
          <w:rFonts w:ascii="Palatino Linotype" w:hAnsi="Palatino Linotype" w:cs="Arial"/>
          <w:b/>
          <w:sz w:val="24"/>
          <w:szCs w:val="24"/>
        </w:rPr>
        <w:t xml:space="preserve">Acto Impugnado: </w:t>
      </w:r>
    </w:p>
    <w:p w:rsidR="00B93DE8" w:rsidRPr="009B24F8" w:rsidRDefault="00B93DE8" w:rsidP="009C2F3E">
      <w:pPr>
        <w:spacing w:after="0" w:line="360" w:lineRule="auto"/>
        <w:ind w:left="851"/>
        <w:jc w:val="both"/>
        <w:rPr>
          <w:rFonts w:ascii="Palatino Linotype" w:hAnsi="Palatino Linotype" w:cs="Arial"/>
          <w:i/>
          <w:sz w:val="24"/>
          <w:szCs w:val="24"/>
        </w:rPr>
      </w:pPr>
      <w:r w:rsidRPr="009B24F8">
        <w:rPr>
          <w:rFonts w:ascii="Palatino Linotype" w:hAnsi="Palatino Linotype" w:cs="Arial"/>
          <w:i/>
          <w:sz w:val="24"/>
          <w:szCs w:val="24"/>
        </w:rPr>
        <w:t>“</w:t>
      </w:r>
      <w:r w:rsidR="00F102C6" w:rsidRPr="00F102C6">
        <w:rPr>
          <w:rFonts w:ascii="Palatino Linotype" w:hAnsi="Palatino Linotype" w:cs="Arial"/>
          <w:i/>
          <w:sz w:val="24"/>
          <w:szCs w:val="24"/>
        </w:rPr>
        <w:t>La información es se entrega y se pretende entregar de manera incorrecta</w:t>
      </w:r>
      <w:r w:rsidRPr="009B24F8">
        <w:rPr>
          <w:rFonts w:ascii="Palatino Linotype" w:hAnsi="Palatino Linotype" w:cs="Arial"/>
          <w:i/>
          <w:sz w:val="24"/>
          <w:szCs w:val="24"/>
        </w:rPr>
        <w:t xml:space="preserve">.”(Sic). </w:t>
      </w:r>
    </w:p>
    <w:p w:rsidR="00B93DE8" w:rsidRPr="00355A46" w:rsidRDefault="00B93DE8" w:rsidP="00355A46">
      <w:pPr>
        <w:spacing w:after="0" w:line="360" w:lineRule="auto"/>
        <w:jc w:val="both"/>
        <w:rPr>
          <w:rFonts w:ascii="Palatino Linotype" w:hAnsi="Palatino Linotype" w:cs="Arial"/>
          <w:i/>
          <w:sz w:val="24"/>
          <w:szCs w:val="24"/>
        </w:rPr>
      </w:pPr>
    </w:p>
    <w:p w:rsidR="00B67540" w:rsidRDefault="00B67540" w:rsidP="00285F96">
      <w:pPr>
        <w:spacing w:after="0" w:line="360" w:lineRule="auto"/>
        <w:jc w:val="both"/>
        <w:rPr>
          <w:rFonts w:ascii="Palatino Linotype" w:hAnsi="Palatino Linotype" w:cs="Arial"/>
          <w:b/>
          <w:sz w:val="24"/>
          <w:szCs w:val="24"/>
        </w:rPr>
      </w:pPr>
      <w:r>
        <w:rPr>
          <w:rFonts w:ascii="Palatino Linotype" w:hAnsi="Palatino Linotype" w:cs="Arial"/>
          <w:sz w:val="24"/>
          <w:szCs w:val="24"/>
        </w:rPr>
        <w:t>Y como</w:t>
      </w:r>
      <w:r w:rsidR="009B24F8">
        <w:rPr>
          <w:rFonts w:ascii="Palatino Linotype" w:hAnsi="Palatino Linotype" w:cs="Arial"/>
          <w:sz w:val="24"/>
          <w:szCs w:val="24"/>
        </w:rPr>
        <w:t xml:space="preserve"> </w:t>
      </w:r>
      <w:r w:rsidR="00CD669E" w:rsidRPr="00B1000E">
        <w:rPr>
          <w:rFonts w:ascii="Palatino Linotype" w:hAnsi="Palatino Linotype" w:cs="Arial"/>
          <w:b/>
          <w:sz w:val="24"/>
          <w:szCs w:val="24"/>
        </w:rPr>
        <w:t>Razones o Motivos de inconformidad</w:t>
      </w:r>
      <w:r>
        <w:rPr>
          <w:rFonts w:ascii="Palatino Linotype" w:hAnsi="Palatino Linotype" w:cs="Arial"/>
          <w:b/>
          <w:sz w:val="24"/>
          <w:szCs w:val="24"/>
        </w:rPr>
        <w:t>:</w:t>
      </w:r>
    </w:p>
    <w:p w:rsidR="006E39F6" w:rsidRPr="009B24F8" w:rsidRDefault="006E39F6" w:rsidP="009C2F3E">
      <w:pPr>
        <w:spacing w:after="0" w:line="360" w:lineRule="auto"/>
        <w:ind w:left="851"/>
        <w:jc w:val="both"/>
        <w:rPr>
          <w:rFonts w:ascii="Palatino Linotype" w:hAnsi="Palatino Linotype" w:cs="Arial"/>
          <w:i/>
          <w:sz w:val="24"/>
          <w:szCs w:val="24"/>
        </w:rPr>
      </w:pPr>
      <w:r w:rsidRPr="009B24F8">
        <w:rPr>
          <w:rFonts w:ascii="Palatino Linotype" w:hAnsi="Palatino Linotype" w:cs="Arial"/>
          <w:i/>
          <w:sz w:val="24"/>
          <w:szCs w:val="24"/>
        </w:rPr>
        <w:t>“</w:t>
      </w:r>
      <w:r w:rsidR="00F102C6" w:rsidRPr="00F102C6">
        <w:rPr>
          <w:rFonts w:ascii="Palatino Linotype" w:hAnsi="Palatino Linotype" w:cs="Arial"/>
          <w:i/>
          <w:sz w:val="24"/>
          <w:szCs w:val="24"/>
        </w:rPr>
        <w:t xml:space="preserve">Por medio de la presente reciba un cordial saludo, sirviendo la presente para informar el siguiente recurso toda vez que a criterio del suscrito existe un incumplimiento a la información solicitada de acuerdo al siguiente informe: INFORME: PRIMERO. - en la solicitud del suscrito con folio 00061/MEXICAL/IP/2022 en el que se solicita: “1.- Se solicita las versiones estenográficas o videograbaciones de las sesiones de cabildo ordinarios y extraordinarios que se han efectuado hasta la fecha de la presente solicitud (en especial de la Primera Sesión Ordinaria de Cabildo y de la Décima Sesión Ordinaria de Cabildo, ambas del presente año), como lo establecen los artículos 28 y 30 de la Ley Orgánica Municipal del Estado de México. 2.- Se solicita URL o liga de enlace de la página de internet del municipio en la que se transmitirán o subirán las sesiones de cabildo posteriores a la presente, como lo establecen los artículos 28 y 30 de la Ley Orgánica Municipal del Estado de México.” Se da la siguiente contestación: “1.- Del punto uno y dos, se remite Respuesta de la Dirección de Comunicación Social.” Documental en la que se informa: “… se informa que todas las Sesiones de Cabildo estarán a disposición para su Consulta en la Página Oficial del Ayuntamiento de </w:t>
      </w:r>
      <w:proofErr w:type="spellStart"/>
      <w:r w:rsidR="00F102C6" w:rsidRPr="00F102C6">
        <w:rPr>
          <w:rFonts w:ascii="Palatino Linotype" w:hAnsi="Palatino Linotype" w:cs="Arial"/>
          <w:i/>
          <w:sz w:val="24"/>
          <w:szCs w:val="24"/>
        </w:rPr>
        <w:t>Mexicaltzingo</w:t>
      </w:r>
      <w:proofErr w:type="spellEnd"/>
      <w:r w:rsidR="00F102C6" w:rsidRPr="00F102C6">
        <w:rPr>
          <w:rFonts w:ascii="Palatino Linotype" w:hAnsi="Palatino Linotype" w:cs="Arial"/>
          <w:i/>
          <w:sz w:val="24"/>
          <w:szCs w:val="24"/>
        </w:rPr>
        <w:t xml:space="preserve">, y/o a través de la plataforma de YouTube con enlace directo en: https://www.youtube.com/channel/UC5H6hDqFIsYLZ-kUJmzW1uA/featured  Incumplimiento por que a la fecha de la presente en el canal antes mencionado se observa que solo existen 4 sesiones de cabildo en el canal, faltando más versiones estenográficas, documental que se muestra con la siguiente imagen: En el artículo 28 párrafo 2 de la Ley Orgánica Municipal del Estado de México que a la letra dice: “Articulo 28.-…. Las sesiones de los ayuntamientos serán públicas y deberán transmitirse a través de la página de internet del municipio. Los ayuntamientos, en </w:t>
      </w:r>
      <w:r w:rsidR="00F102C6" w:rsidRPr="00F102C6">
        <w:rPr>
          <w:rFonts w:ascii="Palatino Linotype" w:hAnsi="Palatino Linotype" w:cs="Arial"/>
          <w:i/>
          <w:sz w:val="24"/>
          <w:szCs w:val="24"/>
        </w:rPr>
        <w:lastRenderedPageBreak/>
        <w:t xml:space="preserve">caso…” Hace mención que todas las sesiones deberán transmitirse, motivo por el cual las sesiones aún no han sido transmitidas o no se remite enlace de página en la que se transmiten. SEGUNDO. – En la solicitud del suscrito con folio 00061/MEXICAL/IP/2022 en el que se solicita: “3.- Copias certificadas de la Primera Sesión Ordinaria de Cabildo y de la Décima Sesión de Cabildo en específico del Quinto Punto (ASUNTOS GENERALES) correspondientes a este año.” Se da la siguiente contestación: “2.- Referente a la copia certificada, se requiere que el Solicitante acuda a la Dirección de la Unidad de Información, Planeación, Programación, Evaluación, Transparencia y Acceso a la Información, ubicada en Independencia #100, Colonia Centro, CP 52180, en </w:t>
      </w:r>
      <w:proofErr w:type="spellStart"/>
      <w:r w:rsidR="00F102C6" w:rsidRPr="00F102C6">
        <w:rPr>
          <w:rFonts w:ascii="Palatino Linotype" w:hAnsi="Palatino Linotype" w:cs="Arial"/>
          <w:i/>
          <w:sz w:val="24"/>
          <w:szCs w:val="24"/>
        </w:rPr>
        <w:t>Mexicaltzingo</w:t>
      </w:r>
      <w:proofErr w:type="spellEnd"/>
      <w:r w:rsidR="00F102C6" w:rsidRPr="00F102C6">
        <w:rPr>
          <w:rFonts w:ascii="Palatino Linotype" w:hAnsi="Palatino Linotype" w:cs="Arial"/>
          <w:i/>
          <w:sz w:val="24"/>
          <w:szCs w:val="24"/>
        </w:rPr>
        <w:t xml:space="preserve">, Estado de México, para que se le otorgue la Orden de Pago y realice el pago de derechos en la Caja de Tesorería y una vez realizado el pago se le otorgara la documentación solicitada, como lo establece el artículo 165, segundo párrafo, el cual no podrá exceder los 30 días hábiles para efectuar el pago correspondiente, como se establece en el artículo 166 primer párrafo de la Ley de Transparencia y Acceso a la Información Pública del Estado de México y Municipios, se anexa Oficio de la Secretaría del Ayuntamiento.” Si bien se otorgara la información del punto antes mencionado, se entregara de forma incorrecta ya que se observa que en el acta de la Quinta Sesión Extraordinaria del Comité de Transparencia del Municipio de </w:t>
      </w:r>
      <w:proofErr w:type="spellStart"/>
      <w:r w:rsidR="00F102C6" w:rsidRPr="00F102C6">
        <w:rPr>
          <w:rFonts w:ascii="Palatino Linotype" w:hAnsi="Palatino Linotype" w:cs="Arial"/>
          <w:i/>
          <w:sz w:val="24"/>
          <w:szCs w:val="24"/>
        </w:rPr>
        <w:t>Mexicaltzingo</w:t>
      </w:r>
      <w:proofErr w:type="spellEnd"/>
      <w:r w:rsidR="00F102C6" w:rsidRPr="00F102C6">
        <w:rPr>
          <w:rFonts w:ascii="Palatino Linotype" w:hAnsi="Palatino Linotype" w:cs="Arial"/>
          <w:i/>
          <w:sz w:val="24"/>
          <w:szCs w:val="24"/>
        </w:rPr>
        <w:t xml:space="preserve"> durante el periodo 2022 – 2024 en su acuerdo MEX/CT/SE/JUL/005/250722/A01 en el que censuran tanto en el acta como en la versión estenográfica o </w:t>
      </w:r>
      <w:proofErr w:type="spellStart"/>
      <w:r w:rsidR="00F102C6" w:rsidRPr="00F102C6">
        <w:rPr>
          <w:rFonts w:ascii="Palatino Linotype" w:hAnsi="Palatino Linotype" w:cs="Arial"/>
          <w:i/>
          <w:sz w:val="24"/>
          <w:szCs w:val="24"/>
        </w:rPr>
        <w:t>videograbada</w:t>
      </w:r>
      <w:proofErr w:type="spellEnd"/>
      <w:r w:rsidR="00F102C6" w:rsidRPr="00F102C6">
        <w:rPr>
          <w:rFonts w:ascii="Palatino Linotype" w:hAnsi="Palatino Linotype" w:cs="Arial"/>
          <w:i/>
          <w:sz w:val="24"/>
          <w:szCs w:val="24"/>
        </w:rPr>
        <w:t xml:space="preserve"> de la sesión de cabildo, censurando todos los comentarios vertidos en los Asuntos Generales mismos que fueron censurados con una justificación que no corresponde a la fundamentación que señalaron los integrantes del Comité para censurar la información; fundamentándolo en: 1.- Artículo 143 fracción I de la Ley de Transparencia y Acceso a la Información Pública del Estado de México </w:t>
      </w:r>
      <w:r w:rsidR="00F102C6" w:rsidRPr="00F102C6">
        <w:rPr>
          <w:rFonts w:ascii="Palatino Linotype" w:hAnsi="Palatino Linotype" w:cs="Arial"/>
          <w:i/>
          <w:sz w:val="24"/>
          <w:szCs w:val="24"/>
        </w:rPr>
        <w:lastRenderedPageBreak/>
        <w:t xml:space="preserve">y Municipios. Que a la letra dice: “Artículo 143. Para… I. Se refiera a la información privada y los datos personales concernientes a una persona física o jurídico colectiva identificada o identificable; II. ….” 2.- Articulo 4 fracciones XI y XII fracción I de la Ley de Protección de Datos Personales en Posesión de Sujetos Obligados del Estado de México y Municipios. Que a la letra dice: “Articulo 4. </w:t>
      </w:r>
      <w:proofErr w:type="gramStart"/>
      <w:r w:rsidR="00F102C6" w:rsidRPr="00F102C6">
        <w:rPr>
          <w:rFonts w:ascii="Palatino Linotype" w:hAnsi="Palatino Linotype" w:cs="Arial"/>
          <w:i/>
          <w:sz w:val="24"/>
          <w:szCs w:val="24"/>
        </w:rPr>
        <w:t>Para …</w:t>
      </w:r>
      <w:proofErr w:type="gramEnd"/>
      <w:r w:rsidR="00F102C6" w:rsidRPr="00F102C6">
        <w:rPr>
          <w:rFonts w:ascii="Palatino Linotype" w:hAnsi="Palatino Linotype" w:cs="Arial"/>
          <w:i/>
          <w:sz w:val="24"/>
          <w:szCs w:val="24"/>
        </w:rPr>
        <w:t xml:space="preserve"> … X. Consentimiento: … 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 XII.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XIII</w:t>
      </w:r>
      <w:proofErr w:type="gramStart"/>
      <w:r w:rsidR="00F102C6" w:rsidRPr="00F102C6">
        <w:rPr>
          <w:rFonts w:ascii="Palatino Linotype" w:hAnsi="Palatino Linotype" w:cs="Arial"/>
          <w:i/>
          <w:sz w:val="24"/>
          <w:szCs w:val="24"/>
        </w:rPr>
        <w:t>. …”</w:t>
      </w:r>
      <w:proofErr w:type="gramEnd"/>
      <w:r w:rsidR="00F102C6" w:rsidRPr="00F102C6">
        <w:rPr>
          <w:rFonts w:ascii="Palatino Linotype" w:hAnsi="Palatino Linotype" w:cs="Arial"/>
          <w:i/>
          <w:sz w:val="24"/>
          <w:szCs w:val="24"/>
        </w:rPr>
        <w:t xml:space="preserve"> Toda vez que: a) Dichos comentarios son vertidos por servidores públicos como se muestra en el video con nombre “10 Sesión Ordinaria de Cabildo Versión Publica” que se encuentra en el enlace anteriormente otorgado, por lo cual no entra en el supuesto de tratarse de una persona identificada o identificable ya que todos los participantes son servidores públicos. b) De existir un comentario referido al Artículo 4 fracciones XI y XII fracción I de la Ley de Protección de Datos Personales en Posesión de Sujetos Obligados del Estado de México y Municipios antes mencionado, solo se debió censurar o proteger el momento especifico en que se difundió dicho comentario a los supuestos referidos en el Articulo y no todos los comentarios de ese punto en el Orden del día como se muestra en el video de la sesión en disputa. c) </w:t>
      </w:r>
      <w:r w:rsidR="00F102C6" w:rsidRPr="00F102C6">
        <w:rPr>
          <w:rFonts w:ascii="Palatino Linotype" w:hAnsi="Palatino Linotype" w:cs="Arial"/>
          <w:i/>
          <w:sz w:val="24"/>
          <w:szCs w:val="24"/>
        </w:rPr>
        <w:lastRenderedPageBreak/>
        <w:t xml:space="preserve">En el artículo 28 de la Ley Orgánica Municipal del Estado de México que se citó con anterioridad, y en lo general de la Ley Orgánica Municipal del Estado de México, no existe la “VERSIÓN PUBLICA” de las sesiones de cabildo. Pero esa misma ley si menciona que TODAS LAS SESIONES SERÁN </w:t>
      </w:r>
      <w:proofErr w:type="gramStart"/>
      <w:r w:rsidR="00F102C6" w:rsidRPr="00F102C6">
        <w:rPr>
          <w:rFonts w:ascii="Palatino Linotype" w:hAnsi="Palatino Linotype" w:cs="Arial"/>
          <w:i/>
          <w:sz w:val="24"/>
          <w:szCs w:val="24"/>
        </w:rPr>
        <w:t>PUBLICAS</w:t>
      </w:r>
      <w:proofErr w:type="gramEnd"/>
      <w:r w:rsidR="00F102C6" w:rsidRPr="00F102C6">
        <w:rPr>
          <w:rFonts w:ascii="Palatino Linotype" w:hAnsi="Palatino Linotype" w:cs="Arial"/>
          <w:i/>
          <w:sz w:val="24"/>
          <w:szCs w:val="24"/>
        </w:rPr>
        <w:t xml:space="preserve"> Y DEBERÁN TRANSMITIRSE por lo cual las intervenciones realizadas dentro de esas sesiones deberán ser publicas sin sufrir alteración alguna. Motivo por el cual, en caso de existir una irregularidad en la Protección de Datos Personales o de tratarse de una Persona Identificada o Identificable el responsable será quien cometa la irregularidad, y no la información (sesión de cabildo) como para ocultarle irregularidades cometidas por sus integrantes. De manera informativa se señala que en la solicitud del suscrito con folio 00061/MEXICAL/IP/2022 en el que se solicita: “4.- Se solicita la certificación de Competencia Laboral del Director o Titular de las siguientes áreas o similar; Tesorería, Obras Públicas y Desarrollo Social, como se establece en los artículos 32, 92, 96, 96 Ter de la Ley Orgánica Municipal del Estado de México.” Se da la siguiente contestación: “3.-Referente a la Competencia laboral de las áreas se remite el Certificado de: Tesorero Municipal, Secretario del Ayuntamiento y Director de Obras Públicas, hago mención que el área de Desarrollo Social actualmente cuenta con una Encargada de Despacho, en cuanto sea designada el o la Titular, iniciara el término para poder presentar su Certificación de Competencia Laboral.” En cuanto a este numerando se otorga la información solicitada, agradeciendo la Certificación de Competencia Laboral del Secretario del Ayuntamiento, documental que no fue solicitada en la solicitud con folio 00061/MEXICAL/IP/2022. Por ultimo de en la solicitud del suscrito con folio 00061/MEXICAL/IP/2022 en el que se solicita: “5.- Se solicita las evaluaciones de certificación y control de confianza aprobatorias del actual Director de Seguridad Publica o su equivalente, documentales que debieron ser </w:t>
      </w:r>
      <w:r w:rsidR="00F102C6" w:rsidRPr="00F102C6">
        <w:rPr>
          <w:rFonts w:ascii="Palatino Linotype" w:hAnsi="Palatino Linotype" w:cs="Arial"/>
          <w:i/>
          <w:sz w:val="24"/>
          <w:szCs w:val="24"/>
        </w:rPr>
        <w:lastRenderedPageBreak/>
        <w:t>aprobadas con antelación a la designación del cargo como lo establece el artículo 22 Bis de la Ley de Seguridad del Estado de México.” Se da la siguiente contestación: “4.- Referente al punto quinto de su solicitud se Remite Versión Pública del Resultado del Examen de Control de Confianza del Director de Seguridad Pública, haciendo énfasis que el uso y fin que le dé, queda bajo su Responsabilidad.” En cuanto a este numerando se otorga la información solicitada</w:t>
      </w:r>
      <w:proofErr w:type="gramStart"/>
      <w:r w:rsidR="00F102C6" w:rsidRPr="00F102C6">
        <w:rPr>
          <w:rFonts w:ascii="Palatino Linotype" w:hAnsi="Palatino Linotype" w:cs="Arial"/>
          <w:i/>
          <w:sz w:val="24"/>
          <w:szCs w:val="24"/>
        </w:rPr>
        <w:t>.</w:t>
      </w:r>
      <w:r w:rsidRPr="009B24F8">
        <w:rPr>
          <w:rFonts w:ascii="Palatino Linotype" w:hAnsi="Palatino Linotype" w:cs="Arial"/>
          <w:i/>
          <w:sz w:val="24"/>
          <w:szCs w:val="24"/>
        </w:rPr>
        <w:t>.”</w:t>
      </w:r>
      <w:proofErr w:type="gramEnd"/>
      <w:r w:rsidRPr="009B24F8">
        <w:rPr>
          <w:rFonts w:ascii="Palatino Linotype" w:hAnsi="Palatino Linotype" w:cs="Arial"/>
          <w:i/>
          <w:sz w:val="24"/>
          <w:szCs w:val="24"/>
        </w:rPr>
        <w:t xml:space="preserve">(Sic). </w:t>
      </w:r>
    </w:p>
    <w:p w:rsidR="00BC6F9B" w:rsidRDefault="00BC6F9B" w:rsidP="00DB599C">
      <w:pPr>
        <w:spacing w:after="0" w:line="360" w:lineRule="auto"/>
        <w:jc w:val="both"/>
        <w:rPr>
          <w:rFonts w:ascii="Palatino Linotype" w:hAnsi="Palatino Linotype" w:cs="Arial"/>
          <w:sz w:val="24"/>
          <w:szCs w:val="24"/>
          <w:lang w:val="es-419"/>
        </w:rPr>
      </w:pPr>
    </w:p>
    <w:p w:rsidR="00DB599C" w:rsidRPr="00DB599C" w:rsidRDefault="00496E3B" w:rsidP="00DB599C">
      <w:pPr>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 xml:space="preserve">El recurrente adjuntó a su impugnación </w:t>
      </w:r>
      <w:r w:rsidR="00F102C6">
        <w:rPr>
          <w:rFonts w:ascii="Palatino Linotype" w:hAnsi="Palatino Linotype" w:cs="Arial"/>
          <w:sz w:val="24"/>
          <w:szCs w:val="24"/>
          <w:lang w:val="es-419"/>
        </w:rPr>
        <w:t>e</w:t>
      </w:r>
      <w:r w:rsidR="00DB599C">
        <w:rPr>
          <w:rFonts w:ascii="Palatino Linotype" w:hAnsi="Palatino Linotype" w:cs="Arial"/>
          <w:sz w:val="24"/>
          <w:szCs w:val="24"/>
          <w:lang w:val="es-419"/>
        </w:rPr>
        <w:t xml:space="preserve">l siguiente archivo electrónico: </w:t>
      </w:r>
      <w:r w:rsidR="00F102C6">
        <w:rPr>
          <w:rFonts w:ascii="Palatino Linotype" w:hAnsi="Palatino Linotype" w:cs="Arial"/>
          <w:sz w:val="24"/>
          <w:szCs w:val="24"/>
          <w:lang w:val="es-419"/>
        </w:rPr>
        <w:t>“</w:t>
      </w:r>
      <w:r w:rsidR="00F102C6" w:rsidRPr="00F102C6">
        <w:rPr>
          <w:rFonts w:ascii="Palatino Linotype" w:hAnsi="Palatino Linotype"/>
          <w:b/>
          <w:i/>
          <w:sz w:val="24"/>
          <w:szCs w:val="24"/>
        </w:rPr>
        <w:t>Recurso.pdf</w:t>
      </w:r>
      <w:r w:rsidR="00F102C6">
        <w:rPr>
          <w:rFonts w:ascii="Palatino Linotype" w:hAnsi="Palatino Linotype"/>
          <w:sz w:val="24"/>
          <w:szCs w:val="24"/>
          <w:lang w:val="es-419"/>
        </w:rPr>
        <w:t>”</w:t>
      </w:r>
      <w:r w:rsidR="005B1C77">
        <w:rPr>
          <w:rFonts w:ascii="Palatino Linotype" w:hAnsi="Palatino Linotype"/>
          <w:sz w:val="24"/>
          <w:szCs w:val="24"/>
          <w:lang w:val="es-419"/>
        </w:rPr>
        <w:t xml:space="preserve">, </w:t>
      </w:r>
      <w:r w:rsidR="00F102C6">
        <w:rPr>
          <w:rFonts w:ascii="Palatino Linotype" w:hAnsi="Palatino Linotype"/>
          <w:sz w:val="24"/>
          <w:szCs w:val="24"/>
          <w:lang w:val="es-419"/>
        </w:rPr>
        <w:t>e</w:t>
      </w:r>
      <w:r w:rsidR="005B1C77">
        <w:rPr>
          <w:rFonts w:ascii="Palatino Linotype" w:hAnsi="Palatino Linotype" w:cs="Arial"/>
          <w:sz w:val="24"/>
          <w:szCs w:val="24"/>
          <w:lang w:val="es-419"/>
        </w:rPr>
        <w:t>l</w:t>
      </w:r>
      <w:r w:rsidR="005B1C77" w:rsidRPr="00355A46">
        <w:rPr>
          <w:rFonts w:ascii="Palatino Linotype" w:hAnsi="Palatino Linotype" w:cs="Arial"/>
          <w:sz w:val="24"/>
          <w:szCs w:val="24"/>
        </w:rPr>
        <w:t xml:space="preserve"> cual será analizado en la parte considerativa de la presente resolución.</w:t>
      </w:r>
    </w:p>
    <w:p w:rsidR="00F102C6" w:rsidRDefault="00F102C6" w:rsidP="00285F96">
      <w:pPr>
        <w:spacing w:after="0" w:line="360" w:lineRule="auto"/>
        <w:jc w:val="both"/>
        <w:rPr>
          <w:rFonts w:ascii="Palatino Linotype" w:hAnsi="Palatino Linotype" w:cs="Arial"/>
          <w:sz w:val="24"/>
          <w:szCs w:val="24"/>
        </w:rPr>
      </w:pPr>
    </w:p>
    <w:p w:rsidR="00B93DE8" w:rsidRDefault="00B93DE8" w:rsidP="00285F96">
      <w:pPr>
        <w:spacing w:after="0" w:line="360" w:lineRule="auto"/>
        <w:jc w:val="both"/>
        <w:rPr>
          <w:rFonts w:ascii="Palatino Linotype" w:hAnsi="Palatino Linotype" w:cs="Arial"/>
          <w:sz w:val="24"/>
          <w:szCs w:val="24"/>
        </w:rPr>
      </w:pPr>
      <w:r w:rsidRPr="00B93DE8">
        <w:rPr>
          <w:rFonts w:ascii="Palatino Linotype" w:hAnsi="Palatino Linotype" w:cs="Arial"/>
          <w:b/>
          <w:sz w:val="28"/>
          <w:szCs w:val="28"/>
        </w:rPr>
        <w:t xml:space="preserve">CUARTO. </w:t>
      </w:r>
      <w:r w:rsidRPr="00290F21">
        <w:rPr>
          <w:rFonts w:ascii="Palatino Linotype" w:hAnsi="Palatino Linotype" w:cs="Arial"/>
          <w:b/>
          <w:sz w:val="24"/>
          <w:szCs w:val="24"/>
        </w:rPr>
        <w:t>Del turno del recurso de revisión.</w:t>
      </w:r>
      <w:r w:rsidRPr="00B93DE8">
        <w:rPr>
          <w:rFonts w:ascii="Palatino Linotype" w:hAnsi="Palatino Linotype" w:cs="Arial"/>
          <w:sz w:val="24"/>
          <w:szCs w:val="24"/>
        </w:rPr>
        <w:t xml:space="preserve"> </w:t>
      </w:r>
    </w:p>
    <w:p w:rsidR="00B93DE8" w:rsidRDefault="007673C3" w:rsidP="00285F96">
      <w:pPr>
        <w:spacing w:after="0" w:line="360" w:lineRule="auto"/>
        <w:jc w:val="both"/>
        <w:rPr>
          <w:rFonts w:ascii="Palatino Linotype" w:hAnsi="Palatino Linotype" w:cs="Arial"/>
          <w:sz w:val="24"/>
          <w:szCs w:val="24"/>
        </w:rPr>
      </w:pPr>
      <w:r>
        <w:rPr>
          <w:rFonts w:ascii="Palatino Linotype" w:hAnsi="Palatino Linotype" w:cs="Arial"/>
          <w:sz w:val="24"/>
          <w:szCs w:val="24"/>
        </w:rPr>
        <w:t>El medio</w:t>
      </w:r>
      <w:r w:rsidR="00B93DE8" w:rsidRPr="00B93DE8">
        <w:rPr>
          <w:rFonts w:ascii="Palatino Linotype" w:hAnsi="Palatino Linotype" w:cs="Arial"/>
          <w:sz w:val="24"/>
          <w:szCs w:val="24"/>
        </w:rPr>
        <w:t xml:space="preserve"> de impugnación presentado mediante recurso de revisión con número </w:t>
      </w:r>
      <w:r w:rsidR="005B29D3">
        <w:rPr>
          <w:rFonts w:ascii="Palatino Linotype" w:hAnsi="Palatino Linotype" w:cs="Arial"/>
          <w:b/>
          <w:sz w:val="24"/>
          <w:szCs w:val="24"/>
          <w:lang w:val="es-419"/>
        </w:rPr>
        <w:t>133</w:t>
      </w:r>
      <w:r w:rsidR="000253C6">
        <w:rPr>
          <w:rFonts w:ascii="Palatino Linotype" w:hAnsi="Palatino Linotype" w:cs="Arial"/>
          <w:b/>
          <w:sz w:val="24"/>
          <w:szCs w:val="24"/>
          <w:lang w:val="es-419"/>
        </w:rPr>
        <w:t>20</w:t>
      </w:r>
      <w:r w:rsidR="00B93DE8" w:rsidRPr="002F0A5E">
        <w:rPr>
          <w:rFonts w:ascii="Palatino Linotype" w:hAnsi="Palatino Linotype" w:cs="Arial"/>
          <w:b/>
          <w:sz w:val="24"/>
          <w:szCs w:val="24"/>
        </w:rPr>
        <w:t>/INFOEM/IP/RR/202</w:t>
      </w:r>
      <w:r w:rsidR="00281906">
        <w:rPr>
          <w:rFonts w:ascii="Palatino Linotype" w:hAnsi="Palatino Linotype" w:cs="Arial"/>
          <w:b/>
          <w:sz w:val="24"/>
          <w:szCs w:val="24"/>
          <w:lang w:val="es-419"/>
        </w:rPr>
        <w:t>2</w:t>
      </w:r>
      <w:r w:rsidR="00B93DE8" w:rsidRPr="00B93DE8">
        <w:rPr>
          <w:rFonts w:ascii="Palatino Linotype" w:hAnsi="Palatino Linotype" w:cs="Arial"/>
          <w:sz w:val="24"/>
          <w:szCs w:val="24"/>
        </w:rPr>
        <w:t xml:space="preserve">, fue turnado al </w:t>
      </w:r>
      <w:r w:rsidR="00B93DE8" w:rsidRPr="002F0A5E">
        <w:rPr>
          <w:rFonts w:ascii="Palatino Linotype" w:hAnsi="Palatino Linotype" w:cs="Arial"/>
          <w:b/>
          <w:sz w:val="24"/>
          <w:szCs w:val="24"/>
        </w:rPr>
        <w:t>Comisionad</w:t>
      </w:r>
      <w:r w:rsidRPr="002F0A5E">
        <w:rPr>
          <w:rFonts w:ascii="Palatino Linotype" w:hAnsi="Palatino Linotype" w:cs="Arial"/>
          <w:b/>
          <w:sz w:val="24"/>
          <w:szCs w:val="24"/>
        </w:rPr>
        <w:t>o</w:t>
      </w:r>
      <w:r w:rsidR="00B93DE8" w:rsidRPr="002F0A5E">
        <w:rPr>
          <w:rFonts w:ascii="Palatino Linotype" w:hAnsi="Palatino Linotype" w:cs="Arial"/>
          <w:b/>
          <w:sz w:val="24"/>
          <w:szCs w:val="24"/>
        </w:rPr>
        <w:t xml:space="preserve"> </w:t>
      </w:r>
      <w:r w:rsidR="00281906">
        <w:rPr>
          <w:rFonts w:ascii="Palatino Linotype" w:hAnsi="Palatino Linotype" w:cs="Arial"/>
          <w:b/>
          <w:sz w:val="24"/>
          <w:szCs w:val="24"/>
          <w:lang w:val="es-419"/>
        </w:rPr>
        <w:t xml:space="preserve">Presidente </w:t>
      </w:r>
      <w:r w:rsidRPr="002F0A5E">
        <w:rPr>
          <w:rFonts w:ascii="Palatino Linotype" w:hAnsi="Palatino Linotype" w:cs="Arial"/>
          <w:b/>
          <w:sz w:val="24"/>
          <w:szCs w:val="24"/>
        </w:rPr>
        <w:t>José Martínez Vilchis</w:t>
      </w:r>
      <w:r w:rsidR="00B93DE8" w:rsidRPr="00B93DE8">
        <w:rPr>
          <w:rFonts w:ascii="Palatino Linotype" w:hAnsi="Palatino Linotype" w:cs="Arial"/>
          <w:sz w:val="24"/>
          <w:szCs w:val="24"/>
        </w:rPr>
        <w:t>, mediante el sistema electrónico, en términos del arábigo 185 fracción I de la Ley de Transparencia y Acceso a la información Pública del Estado de México y Municipios, recayen</w:t>
      </w:r>
      <w:r>
        <w:rPr>
          <w:rFonts w:ascii="Palatino Linotype" w:hAnsi="Palatino Linotype" w:cs="Arial"/>
          <w:sz w:val="24"/>
          <w:szCs w:val="24"/>
        </w:rPr>
        <w:t>do</w:t>
      </w:r>
      <w:r w:rsidR="00B93DE8" w:rsidRPr="00B93DE8">
        <w:rPr>
          <w:rFonts w:ascii="Palatino Linotype" w:hAnsi="Palatino Linotype" w:cs="Arial"/>
          <w:sz w:val="24"/>
          <w:szCs w:val="24"/>
        </w:rPr>
        <w:t xml:space="preserve"> acuerdo de admisión en fecha </w:t>
      </w:r>
      <w:r w:rsidR="005B29D3">
        <w:rPr>
          <w:rFonts w:ascii="Palatino Linotype" w:hAnsi="Palatino Linotype" w:cs="Arial"/>
          <w:b/>
          <w:sz w:val="24"/>
          <w:szCs w:val="24"/>
          <w:lang w:val="es-419"/>
        </w:rPr>
        <w:t xml:space="preserve">veintidós </w:t>
      </w:r>
      <w:r w:rsidR="00B93DE8" w:rsidRPr="007673C3">
        <w:rPr>
          <w:rFonts w:ascii="Palatino Linotype" w:hAnsi="Palatino Linotype" w:cs="Arial"/>
          <w:b/>
          <w:sz w:val="24"/>
          <w:szCs w:val="24"/>
        </w:rPr>
        <w:t xml:space="preserve">de </w:t>
      </w:r>
      <w:r w:rsidR="007F14B3">
        <w:rPr>
          <w:rFonts w:ascii="Palatino Linotype" w:hAnsi="Palatino Linotype" w:cs="Arial"/>
          <w:b/>
          <w:sz w:val="24"/>
          <w:szCs w:val="24"/>
          <w:lang w:val="es-419"/>
        </w:rPr>
        <w:t>agosto</w:t>
      </w:r>
      <w:r w:rsidR="00B93DE8" w:rsidRPr="007673C3">
        <w:rPr>
          <w:rFonts w:ascii="Palatino Linotype" w:hAnsi="Palatino Linotype" w:cs="Arial"/>
          <w:b/>
          <w:sz w:val="24"/>
          <w:szCs w:val="24"/>
        </w:rPr>
        <w:t xml:space="preserve"> de dos mil </w:t>
      </w:r>
      <w:r w:rsidR="00B1796F">
        <w:rPr>
          <w:rFonts w:ascii="Palatino Linotype" w:hAnsi="Palatino Linotype" w:cs="Arial"/>
          <w:b/>
          <w:sz w:val="24"/>
          <w:szCs w:val="24"/>
        </w:rPr>
        <w:t>veintidós</w:t>
      </w:r>
      <w:r w:rsidR="00B93DE8" w:rsidRPr="00B93DE8">
        <w:rPr>
          <w:rFonts w:ascii="Palatino Linotype" w:hAnsi="Palatino Linotype" w:cs="Arial"/>
          <w:sz w:val="24"/>
          <w:szCs w:val="24"/>
        </w:rPr>
        <w:t xml:space="preserve">, determinándose en él, un plazo de siete días para que las partes manifestaran lo que a su derecho corresponda en términos del numeral ya citado. </w:t>
      </w:r>
    </w:p>
    <w:p w:rsidR="00B93DE8" w:rsidRDefault="00B93DE8" w:rsidP="00285F96">
      <w:pPr>
        <w:spacing w:after="0" w:line="360" w:lineRule="auto"/>
        <w:jc w:val="both"/>
        <w:rPr>
          <w:rFonts w:ascii="Palatino Linotype" w:hAnsi="Palatino Linotype" w:cs="Arial"/>
          <w:sz w:val="24"/>
          <w:szCs w:val="24"/>
        </w:rPr>
      </w:pPr>
    </w:p>
    <w:p w:rsidR="00290F21" w:rsidRPr="00290F21" w:rsidRDefault="00B93DE8" w:rsidP="00285F96">
      <w:pPr>
        <w:spacing w:after="0" w:line="360" w:lineRule="auto"/>
        <w:jc w:val="both"/>
        <w:rPr>
          <w:rFonts w:ascii="Palatino Linotype" w:hAnsi="Palatino Linotype" w:cs="Arial"/>
          <w:b/>
          <w:sz w:val="24"/>
          <w:szCs w:val="24"/>
        </w:rPr>
      </w:pPr>
      <w:r w:rsidRPr="00290F21">
        <w:rPr>
          <w:rFonts w:ascii="Palatino Linotype" w:hAnsi="Palatino Linotype" w:cs="Arial"/>
          <w:b/>
          <w:sz w:val="28"/>
          <w:szCs w:val="28"/>
        </w:rPr>
        <w:t>QUINTO.</w:t>
      </w:r>
      <w:r w:rsidRPr="00290F21">
        <w:rPr>
          <w:rFonts w:ascii="Palatino Linotype" w:hAnsi="Palatino Linotype" w:cs="Arial"/>
          <w:b/>
          <w:sz w:val="24"/>
          <w:szCs w:val="24"/>
        </w:rPr>
        <w:t xml:space="preserve"> De la etapa de manifestaciones y/o alegatos. </w:t>
      </w:r>
    </w:p>
    <w:p w:rsidR="00B93DE8" w:rsidRPr="00B81A1B" w:rsidRDefault="00A05367" w:rsidP="00285F96">
      <w:pPr>
        <w:spacing w:after="0" w:line="360" w:lineRule="auto"/>
        <w:jc w:val="both"/>
        <w:rPr>
          <w:rFonts w:ascii="Palatino Linotype" w:hAnsi="Palatino Linotype" w:cs="Arial"/>
          <w:sz w:val="24"/>
          <w:szCs w:val="24"/>
          <w:lang w:val="es-419"/>
        </w:rPr>
      </w:pPr>
      <w:r>
        <w:rPr>
          <w:rFonts w:ascii="Palatino Linotype" w:hAnsi="Palatino Linotype" w:cs="Arial"/>
          <w:sz w:val="24"/>
          <w:szCs w:val="24"/>
        </w:rPr>
        <w:t>D</w:t>
      </w:r>
      <w:r w:rsidR="00B93DE8" w:rsidRPr="00B93DE8">
        <w:rPr>
          <w:rFonts w:ascii="Palatino Linotype" w:hAnsi="Palatino Linotype" w:cs="Arial"/>
          <w:sz w:val="24"/>
          <w:szCs w:val="24"/>
        </w:rPr>
        <w:t>e l</w:t>
      </w:r>
      <w:r>
        <w:rPr>
          <w:rFonts w:ascii="Palatino Linotype" w:hAnsi="Palatino Linotype" w:cs="Arial"/>
          <w:sz w:val="24"/>
          <w:szCs w:val="24"/>
        </w:rPr>
        <w:t>a</w:t>
      </w:r>
      <w:r w:rsidR="00B93DE8" w:rsidRPr="00B93DE8">
        <w:rPr>
          <w:rFonts w:ascii="Palatino Linotype" w:hAnsi="Palatino Linotype" w:cs="Arial"/>
          <w:sz w:val="24"/>
          <w:szCs w:val="24"/>
        </w:rPr>
        <w:t xml:space="preserve">s </w:t>
      </w:r>
      <w:r>
        <w:rPr>
          <w:rFonts w:ascii="Palatino Linotype" w:hAnsi="Palatino Linotype" w:cs="Arial"/>
          <w:sz w:val="24"/>
          <w:szCs w:val="24"/>
        </w:rPr>
        <w:t>constancias del</w:t>
      </w:r>
      <w:r w:rsidR="00B93DE8" w:rsidRPr="00B93DE8">
        <w:rPr>
          <w:rFonts w:ascii="Palatino Linotype" w:hAnsi="Palatino Linotype" w:cs="Arial"/>
          <w:sz w:val="24"/>
          <w:szCs w:val="24"/>
        </w:rPr>
        <w:t xml:space="preserve"> expediente </w:t>
      </w:r>
      <w:r>
        <w:rPr>
          <w:rFonts w:ascii="Palatino Linotype" w:hAnsi="Palatino Linotype" w:cs="Arial"/>
          <w:sz w:val="24"/>
          <w:szCs w:val="24"/>
        </w:rPr>
        <w:t>electrónico</w:t>
      </w:r>
      <w:r w:rsidR="003E3631">
        <w:rPr>
          <w:rFonts w:ascii="Palatino Linotype" w:hAnsi="Palatino Linotype" w:cs="Arial"/>
          <w:sz w:val="24"/>
          <w:szCs w:val="24"/>
        </w:rPr>
        <w:t xml:space="preserve"> del SAIMEX,</w:t>
      </w:r>
      <w:r>
        <w:rPr>
          <w:rFonts w:ascii="Palatino Linotype" w:hAnsi="Palatino Linotype" w:cs="Arial"/>
          <w:sz w:val="24"/>
          <w:szCs w:val="24"/>
        </w:rPr>
        <w:t xml:space="preserve"> </w:t>
      </w:r>
      <w:r w:rsidR="00B93DE8" w:rsidRPr="00B93DE8">
        <w:rPr>
          <w:rFonts w:ascii="Palatino Linotype" w:hAnsi="Palatino Linotype" w:cs="Arial"/>
          <w:sz w:val="24"/>
          <w:szCs w:val="24"/>
        </w:rPr>
        <w:t xml:space="preserve">del recurso de revisión </w:t>
      </w:r>
      <w:r w:rsidR="005B29D3">
        <w:rPr>
          <w:rFonts w:ascii="Palatino Linotype" w:hAnsi="Palatino Linotype" w:cs="Arial"/>
          <w:b/>
          <w:sz w:val="24"/>
          <w:szCs w:val="24"/>
          <w:lang w:val="es-419"/>
        </w:rPr>
        <w:t>133</w:t>
      </w:r>
      <w:r w:rsidR="00B0086C">
        <w:rPr>
          <w:rFonts w:ascii="Palatino Linotype" w:hAnsi="Palatino Linotype" w:cs="Arial"/>
          <w:b/>
          <w:sz w:val="24"/>
          <w:szCs w:val="24"/>
          <w:lang w:val="es-419"/>
        </w:rPr>
        <w:t>20</w:t>
      </w:r>
      <w:r w:rsidR="00B93DE8" w:rsidRPr="002F0A5E">
        <w:rPr>
          <w:rFonts w:ascii="Palatino Linotype" w:hAnsi="Palatino Linotype" w:cs="Arial"/>
          <w:b/>
          <w:sz w:val="24"/>
          <w:szCs w:val="24"/>
        </w:rPr>
        <w:t>/INFOEM/IP/RR/202</w:t>
      </w:r>
      <w:r w:rsidR="00281906">
        <w:rPr>
          <w:rFonts w:ascii="Palatino Linotype" w:hAnsi="Palatino Linotype" w:cs="Arial"/>
          <w:b/>
          <w:sz w:val="24"/>
          <w:szCs w:val="24"/>
          <w:lang w:val="es-419"/>
        </w:rPr>
        <w:t>2</w:t>
      </w:r>
      <w:r w:rsidR="00B93DE8" w:rsidRPr="00B93DE8">
        <w:rPr>
          <w:rFonts w:ascii="Palatino Linotype" w:hAnsi="Palatino Linotype" w:cs="Arial"/>
          <w:sz w:val="24"/>
          <w:szCs w:val="24"/>
        </w:rPr>
        <w:t xml:space="preserve">, </w:t>
      </w:r>
      <w:r w:rsidR="00B93DE8" w:rsidRPr="00FA70AD">
        <w:rPr>
          <w:rFonts w:ascii="Palatino Linotype" w:hAnsi="Palatino Linotype" w:cs="Arial"/>
          <w:sz w:val="24"/>
          <w:szCs w:val="24"/>
        </w:rPr>
        <w:t xml:space="preserve">se </w:t>
      </w:r>
      <w:r w:rsidR="002F0A5E">
        <w:rPr>
          <w:rFonts w:ascii="Palatino Linotype" w:hAnsi="Palatino Linotype" w:cs="Arial"/>
          <w:sz w:val="24"/>
          <w:szCs w:val="24"/>
        </w:rPr>
        <w:t>advierte</w:t>
      </w:r>
      <w:r w:rsidR="00B93DE8" w:rsidRPr="00FA70AD">
        <w:rPr>
          <w:rFonts w:ascii="Palatino Linotype" w:hAnsi="Palatino Linotype" w:cs="Arial"/>
          <w:sz w:val="24"/>
          <w:szCs w:val="24"/>
        </w:rPr>
        <w:t xml:space="preserve"> que </w:t>
      </w:r>
      <w:r w:rsidR="00B1000E">
        <w:rPr>
          <w:rFonts w:ascii="Palatino Linotype" w:hAnsi="Palatino Linotype" w:cs="Arial"/>
          <w:sz w:val="24"/>
          <w:szCs w:val="24"/>
        </w:rPr>
        <w:t>el</w:t>
      </w:r>
      <w:r w:rsidRPr="00FA70AD">
        <w:rPr>
          <w:rFonts w:ascii="Palatino Linotype" w:hAnsi="Palatino Linotype" w:cs="Arial"/>
          <w:sz w:val="24"/>
          <w:szCs w:val="24"/>
        </w:rPr>
        <w:t xml:space="preserve"> </w:t>
      </w:r>
      <w:r w:rsidR="00B93DE8" w:rsidRPr="00FA70AD">
        <w:rPr>
          <w:rFonts w:ascii="Palatino Linotype" w:hAnsi="Palatino Linotype" w:cs="Arial"/>
          <w:sz w:val="24"/>
          <w:szCs w:val="24"/>
        </w:rPr>
        <w:t>Sujeto</w:t>
      </w:r>
      <w:r w:rsidRPr="00FA70AD">
        <w:rPr>
          <w:rFonts w:ascii="Palatino Linotype" w:hAnsi="Palatino Linotype" w:cs="Arial"/>
          <w:sz w:val="24"/>
          <w:szCs w:val="24"/>
        </w:rPr>
        <w:t xml:space="preserve"> </w:t>
      </w:r>
      <w:r w:rsidR="00B1000E">
        <w:rPr>
          <w:rFonts w:ascii="Palatino Linotype" w:hAnsi="Palatino Linotype" w:cs="Arial"/>
          <w:sz w:val="24"/>
          <w:szCs w:val="24"/>
        </w:rPr>
        <w:t>Obligado</w:t>
      </w:r>
      <w:r w:rsidR="00281906" w:rsidRPr="007F14B3">
        <w:rPr>
          <w:rFonts w:ascii="Palatino Linotype" w:hAnsi="Palatino Linotype" w:cs="Arial"/>
          <w:sz w:val="24"/>
          <w:szCs w:val="24"/>
        </w:rPr>
        <w:t xml:space="preserve"> </w:t>
      </w:r>
      <w:r w:rsidR="00277FA0">
        <w:rPr>
          <w:rFonts w:ascii="Palatino Linotype" w:hAnsi="Palatino Linotype" w:cs="Arial"/>
          <w:sz w:val="24"/>
          <w:szCs w:val="24"/>
        </w:rPr>
        <w:t xml:space="preserve">rindió </w:t>
      </w:r>
      <w:r w:rsidRPr="00FA70AD">
        <w:rPr>
          <w:rFonts w:ascii="Palatino Linotype" w:hAnsi="Palatino Linotype" w:cs="Arial"/>
          <w:sz w:val="24"/>
          <w:szCs w:val="24"/>
        </w:rPr>
        <w:t>su informe justificado</w:t>
      </w:r>
      <w:r w:rsidR="00277FA0">
        <w:rPr>
          <w:rFonts w:ascii="Palatino Linotype" w:hAnsi="Palatino Linotype" w:cs="Arial"/>
          <w:sz w:val="24"/>
          <w:szCs w:val="24"/>
        </w:rPr>
        <w:t xml:space="preserve">, </w:t>
      </w:r>
      <w:r w:rsidR="00A72F4B" w:rsidRPr="007F14B3">
        <w:rPr>
          <w:rFonts w:ascii="Palatino Linotype" w:hAnsi="Palatino Linotype" w:cs="Arial"/>
          <w:sz w:val="24"/>
          <w:szCs w:val="24"/>
        </w:rPr>
        <w:t xml:space="preserve">adjuntando </w:t>
      </w:r>
      <w:r w:rsidR="006E39F6">
        <w:rPr>
          <w:rFonts w:ascii="Palatino Linotype" w:hAnsi="Palatino Linotype" w:cs="Arial"/>
          <w:sz w:val="24"/>
          <w:szCs w:val="24"/>
          <w:lang w:val="es-419"/>
        </w:rPr>
        <w:t>los</w:t>
      </w:r>
      <w:r w:rsidR="00A72F4B" w:rsidRPr="007F14B3">
        <w:rPr>
          <w:rFonts w:ascii="Palatino Linotype" w:hAnsi="Palatino Linotype" w:cs="Arial"/>
          <w:sz w:val="24"/>
          <w:szCs w:val="24"/>
        </w:rPr>
        <w:t xml:space="preserve"> archivo</w:t>
      </w:r>
      <w:r w:rsidR="006E39F6">
        <w:rPr>
          <w:rFonts w:ascii="Palatino Linotype" w:hAnsi="Palatino Linotype" w:cs="Arial"/>
          <w:sz w:val="24"/>
          <w:szCs w:val="24"/>
          <w:lang w:val="es-419"/>
        </w:rPr>
        <w:t>s</w:t>
      </w:r>
      <w:r w:rsidR="00A72F4B" w:rsidRPr="007F14B3">
        <w:rPr>
          <w:rFonts w:ascii="Palatino Linotype" w:hAnsi="Palatino Linotype" w:cs="Arial"/>
          <w:sz w:val="24"/>
          <w:szCs w:val="24"/>
        </w:rPr>
        <w:t xml:space="preserve"> electrónico</w:t>
      </w:r>
      <w:r w:rsidR="006E39F6">
        <w:rPr>
          <w:rFonts w:ascii="Palatino Linotype" w:hAnsi="Palatino Linotype" w:cs="Arial"/>
          <w:sz w:val="24"/>
          <w:szCs w:val="24"/>
          <w:lang w:val="es-419"/>
        </w:rPr>
        <w:t>s</w:t>
      </w:r>
      <w:r w:rsidR="00A72F4B" w:rsidRPr="007F14B3">
        <w:rPr>
          <w:rFonts w:ascii="Palatino Linotype" w:hAnsi="Palatino Linotype" w:cs="Arial"/>
          <w:sz w:val="24"/>
          <w:szCs w:val="24"/>
        </w:rPr>
        <w:t xml:space="preserve"> denominado</w:t>
      </w:r>
      <w:r w:rsidR="006E39F6">
        <w:rPr>
          <w:rFonts w:ascii="Palatino Linotype" w:hAnsi="Palatino Linotype" w:cs="Arial"/>
          <w:sz w:val="24"/>
          <w:szCs w:val="24"/>
          <w:lang w:val="es-419"/>
        </w:rPr>
        <w:t>s</w:t>
      </w:r>
      <w:r w:rsidR="00A72F4B" w:rsidRPr="007F14B3">
        <w:rPr>
          <w:rFonts w:ascii="Palatino Linotype" w:hAnsi="Palatino Linotype" w:cs="Arial"/>
          <w:sz w:val="24"/>
          <w:szCs w:val="24"/>
        </w:rPr>
        <w:t xml:space="preserve">: </w:t>
      </w:r>
      <w:r w:rsidR="00B0086C">
        <w:rPr>
          <w:rFonts w:ascii="Palatino Linotype" w:hAnsi="Palatino Linotype"/>
          <w:sz w:val="24"/>
          <w:szCs w:val="24"/>
          <w:lang w:val="es-419"/>
        </w:rPr>
        <w:t>“</w:t>
      </w:r>
      <w:r w:rsidR="00B0086C" w:rsidRPr="00B0086C">
        <w:rPr>
          <w:rFonts w:ascii="Palatino Linotype" w:hAnsi="Palatino Linotype"/>
          <w:b/>
          <w:i/>
          <w:sz w:val="24"/>
          <w:szCs w:val="24"/>
        </w:rPr>
        <w:t>Manifestaciones Comunicación Social.pdf</w:t>
      </w:r>
      <w:r w:rsidR="00B0086C">
        <w:rPr>
          <w:rFonts w:ascii="Palatino Linotype" w:hAnsi="Palatino Linotype"/>
          <w:sz w:val="24"/>
          <w:szCs w:val="24"/>
          <w:lang w:val="es-419"/>
        </w:rPr>
        <w:t>”, “</w:t>
      </w:r>
      <w:r w:rsidR="00B0086C" w:rsidRPr="00B0086C">
        <w:rPr>
          <w:rFonts w:ascii="Palatino Linotype" w:hAnsi="Palatino Linotype"/>
          <w:b/>
          <w:i/>
          <w:sz w:val="24"/>
          <w:szCs w:val="24"/>
        </w:rPr>
        <w:t>MAN UT_05-08-2020-105506.pdf</w:t>
      </w:r>
      <w:r w:rsidR="00B0086C">
        <w:rPr>
          <w:rFonts w:ascii="Palatino Linotype" w:hAnsi="Palatino Linotype"/>
          <w:sz w:val="24"/>
          <w:szCs w:val="24"/>
          <w:lang w:val="es-419"/>
        </w:rPr>
        <w:t>” y “</w:t>
      </w:r>
      <w:r w:rsidR="00B0086C" w:rsidRPr="00B0086C">
        <w:rPr>
          <w:rFonts w:ascii="Palatino Linotype" w:hAnsi="Palatino Linotype"/>
          <w:b/>
          <w:i/>
          <w:sz w:val="24"/>
          <w:szCs w:val="24"/>
        </w:rPr>
        <w:t xml:space="preserve">manifestaciones </w:t>
      </w:r>
      <w:r w:rsidR="00B0086C" w:rsidRPr="00B0086C">
        <w:rPr>
          <w:rFonts w:ascii="Palatino Linotype" w:hAnsi="Palatino Linotype"/>
          <w:b/>
          <w:i/>
          <w:sz w:val="24"/>
          <w:szCs w:val="24"/>
        </w:rPr>
        <w:lastRenderedPageBreak/>
        <w:t>Secretaria del Ayuntamiento.pdf</w:t>
      </w:r>
      <w:r w:rsidR="00B0086C">
        <w:rPr>
          <w:rFonts w:ascii="Palatino Linotype" w:hAnsi="Palatino Linotype"/>
          <w:sz w:val="24"/>
          <w:szCs w:val="24"/>
          <w:lang w:val="es-419"/>
        </w:rPr>
        <w:t>”</w:t>
      </w:r>
      <w:r w:rsidR="00A72F4B" w:rsidRPr="007F14B3">
        <w:rPr>
          <w:rFonts w:ascii="Palatino Linotype" w:hAnsi="Palatino Linotype" w:cs="Arial"/>
          <w:sz w:val="24"/>
          <w:szCs w:val="24"/>
        </w:rPr>
        <w:t xml:space="preserve">, </w:t>
      </w:r>
      <w:r w:rsidR="005B29D3">
        <w:rPr>
          <w:rFonts w:ascii="Palatino Linotype" w:hAnsi="Palatino Linotype" w:cs="Arial"/>
          <w:sz w:val="24"/>
          <w:szCs w:val="24"/>
          <w:lang w:val="es-419"/>
        </w:rPr>
        <w:t xml:space="preserve">los </w:t>
      </w:r>
      <w:r w:rsidR="005B29D3">
        <w:rPr>
          <w:rFonts w:ascii="Palatino Linotype" w:hAnsi="Palatino Linotype"/>
          <w:sz w:val="24"/>
          <w:szCs w:val="24"/>
          <w:lang w:val="es-419"/>
        </w:rPr>
        <w:t xml:space="preserve">cuales </w:t>
      </w:r>
      <w:r w:rsidR="00B81A1B">
        <w:rPr>
          <w:rFonts w:ascii="Palatino Linotype" w:hAnsi="Palatino Linotype" w:cs="Arial"/>
          <w:sz w:val="24"/>
          <w:szCs w:val="24"/>
          <w:lang w:val="es-419"/>
        </w:rPr>
        <w:t xml:space="preserve">se </w:t>
      </w:r>
      <w:r w:rsidR="00A72F4B">
        <w:rPr>
          <w:rFonts w:ascii="Palatino Linotype" w:hAnsi="Palatino Linotype" w:cs="Arial"/>
          <w:sz w:val="24"/>
          <w:szCs w:val="24"/>
          <w:lang w:val="es-419"/>
        </w:rPr>
        <w:t>pus</w:t>
      </w:r>
      <w:r w:rsidR="006E39F6">
        <w:rPr>
          <w:rFonts w:ascii="Palatino Linotype" w:hAnsi="Palatino Linotype" w:cs="Arial"/>
          <w:sz w:val="24"/>
          <w:szCs w:val="24"/>
          <w:lang w:val="es-419"/>
        </w:rPr>
        <w:t xml:space="preserve">ieron </w:t>
      </w:r>
      <w:r w:rsidR="00B81A1B">
        <w:rPr>
          <w:rFonts w:ascii="Palatino Linotype" w:hAnsi="Palatino Linotype" w:cs="Arial"/>
          <w:sz w:val="24"/>
          <w:szCs w:val="24"/>
          <w:lang w:val="es-419"/>
        </w:rPr>
        <w:t>a la vista del recurrente</w:t>
      </w:r>
      <w:r w:rsidR="007F14B3">
        <w:rPr>
          <w:rFonts w:ascii="Palatino Linotype" w:hAnsi="Palatino Linotype" w:cs="Arial"/>
          <w:sz w:val="24"/>
          <w:szCs w:val="24"/>
          <w:lang w:val="es-419"/>
        </w:rPr>
        <w:t>,</w:t>
      </w:r>
      <w:r w:rsidR="0076494E">
        <w:rPr>
          <w:rFonts w:ascii="Palatino Linotype" w:hAnsi="Palatino Linotype" w:cs="Arial"/>
          <w:sz w:val="24"/>
          <w:szCs w:val="24"/>
          <w:lang w:val="es-419"/>
        </w:rPr>
        <w:t xml:space="preserve"> </w:t>
      </w:r>
      <w:r w:rsidR="00A01EA5">
        <w:rPr>
          <w:rFonts w:ascii="Palatino Linotype" w:hAnsi="Palatino Linotype" w:cs="Arial"/>
          <w:sz w:val="24"/>
          <w:szCs w:val="24"/>
          <w:lang w:val="es-419"/>
        </w:rPr>
        <w:t>para por lo que el particular realizó sus manifestaciones mediante el archivo electrónico denominado: “</w:t>
      </w:r>
      <w:r w:rsidR="00A01EA5" w:rsidRPr="0004621B">
        <w:rPr>
          <w:rFonts w:ascii="Palatino Linotype" w:hAnsi="Palatino Linotype"/>
          <w:b/>
          <w:i/>
          <w:sz w:val="24"/>
          <w:szCs w:val="24"/>
        </w:rPr>
        <w:t>cuadro de manifestaciones.docx</w:t>
      </w:r>
      <w:r w:rsidR="00A01EA5">
        <w:rPr>
          <w:rFonts w:ascii="Palatino Linotype" w:hAnsi="Palatino Linotype"/>
          <w:sz w:val="24"/>
          <w:szCs w:val="24"/>
          <w:lang w:val="es-419"/>
        </w:rPr>
        <w:t xml:space="preserve">” </w:t>
      </w:r>
      <w:r w:rsidR="00A01EA5">
        <w:rPr>
          <w:rFonts w:ascii="Palatino Linotype" w:hAnsi="Palatino Linotype" w:cs="Arial"/>
          <w:sz w:val="24"/>
          <w:szCs w:val="24"/>
          <w:lang w:val="es-419"/>
        </w:rPr>
        <w:t>manifestaciones que serán valoradas y tomadas en cuenta en la presente resolución.</w:t>
      </w:r>
    </w:p>
    <w:p w:rsidR="00A01EA5" w:rsidRDefault="00A01EA5" w:rsidP="00285F96">
      <w:pPr>
        <w:spacing w:after="0" w:line="360" w:lineRule="auto"/>
        <w:jc w:val="both"/>
        <w:rPr>
          <w:rFonts w:ascii="Palatino Linotype" w:hAnsi="Palatino Linotype" w:cs="Arial"/>
          <w:sz w:val="24"/>
          <w:szCs w:val="24"/>
        </w:rPr>
      </w:pPr>
    </w:p>
    <w:p w:rsidR="00281906" w:rsidRPr="00CC1419" w:rsidRDefault="00B81A1B" w:rsidP="00281906">
      <w:pPr>
        <w:spacing w:after="0" w:line="360" w:lineRule="auto"/>
        <w:jc w:val="both"/>
        <w:rPr>
          <w:rFonts w:ascii="Palatino Linotype" w:hAnsi="Palatino Linotype" w:cs="Arial"/>
          <w:b/>
          <w:sz w:val="24"/>
          <w:szCs w:val="24"/>
        </w:rPr>
      </w:pPr>
      <w:r>
        <w:rPr>
          <w:rFonts w:ascii="Palatino Linotype" w:hAnsi="Palatino Linotype" w:cs="Arial"/>
          <w:b/>
          <w:sz w:val="28"/>
          <w:szCs w:val="28"/>
          <w:lang w:val="es-419"/>
        </w:rPr>
        <w:t>SEXTO</w:t>
      </w:r>
      <w:r w:rsidR="00281906" w:rsidRPr="00FE67DF">
        <w:rPr>
          <w:rFonts w:ascii="Palatino Linotype" w:hAnsi="Palatino Linotype" w:cs="Arial"/>
          <w:b/>
          <w:sz w:val="28"/>
          <w:szCs w:val="28"/>
        </w:rPr>
        <w:t>.</w:t>
      </w:r>
      <w:r w:rsidR="00281906" w:rsidRPr="00CC1419">
        <w:rPr>
          <w:rFonts w:ascii="Palatino Linotype" w:hAnsi="Palatino Linotype" w:cs="Arial"/>
          <w:b/>
          <w:sz w:val="24"/>
          <w:szCs w:val="24"/>
        </w:rPr>
        <w:t xml:space="preserve"> Ampliación del término para resolver</w:t>
      </w:r>
    </w:p>
    <w:p w:rsidR="00BE3282" w:rsidRPr="00BE3282" w:rsidRDefault="00BE3282" w:rsidP="00BE3282">
      <w:pPr>
        <w:spacing w:after="0" w:line="360" w:lineRule="auto"/>
        <w:jc w:val="both"/>
        <w:rPr>
          <w:rFonts w:ascii="Palatino Linotype" w:hAnsi="Palatino Linotype" w:cs="Arial"/>
          <w:sz w:val="24"/>
          <w:szCs w:val="24"/>
        </w:rPr>
      </w:pPr>
      <w:r w:rsidRPr="00BE3282">
        <w:rPr>
          <w:rFonts w:ascii="Palatino Linotype" w:hAnsi="Palatino Linotype" w:cs="Arial"/>
          <w:sz w:val="24"/>
          <w:szCs w:val="24"/>
        </w:rPr>
        <w:t xml:space="preserve">Posteriormente, en fecha </w:t>
      </w:r>
      <w:r w:rsidR="005B29D3">
        <w:rPr>
          <w:rFonts w:ascii="Palatino Linotype" w:hAnsi="Palatino Linotype" w:cs="Arial"/>
          <w:sz w:val="24"/>
          <w:szCs w:val="24"/>
          <w:lang w:val="es-419"/>
        </w:rPr>
        <w:t>cinco</w:t>
      </w:r>
      <w:r w:rsidR="00F354C6">
        <w:rPr>
          <w:rFonts w:ascii="Palatino Linotype" w:hAnsi="Palatino Linotype" w:cs="Arial"/>
          <w:sz w:val="24"/>
          <w:szCs w:val="24"/>
          <w:lang w:val="es-419"/>
        </w:rPr>
        <w:t xml:space="preserve"> </w:t>
      </w:r>
      <w:r w:rsidRPr="0076494E">
        <w:rPr>
          <w:rFonts w:ascii="Palatino Linotype" w:hAnsi="Palatino Linotype" w:cs="Arial"/>
          <w:sz w:val="24"/>
          <w:szCs w:val="24"/>
        </w:rPr>
        <w:t xml:space="preserve">de </w:t>
      </w:r>
      <w:r w:rsidR="005B29D3">
        <w:rPr>
          <w:rFonts w:ascii="Palatino Linotype" w:hAnsi="Palatino Linotype" w:cs="Arial"/>
          <w:sz w:val="24"/>
          <w:szCs w:val="24"/>
          <w:lang w:val="es-419"/>
        </w:rPr>
        <w:t>octubre</w:t>
      </w:r>
      <w:r w:rsidRPr="0076494E">
        <w:rPr>
          <w:rFonts w:ascii="Palatino Linotype" w:hAnsi="Palatino Linotype" w:cs="Arial"/>
          <w:sz w:val="24"/>
          <w:szCs w:val="24"/>
        </w:rPr>
        <w:t xml:space="preserve"> del año dos mil veintidós,</w:t>
      </w:r>
      <w:r w:rsidRPr="00BE3282">
        <w:rPr>
          <w:rFonts w:ascii="Palatino Linotype" w:hAnsi="Palatino Linotype" w:cs="Arial"/>
          <w:sz w:val="24"/>
          <w:szCs w:val="24"/>
        </w:rPr>
        <w:t xml:space="preserve"> en términos del párrafo tercero del artículo 181, de la Ley de Transparencia y Acceso a la Información Pública del Estado de México y Municipios, se emitió acuerdo mediante el cual se amplío el plazo para emitir la resolución que en derecho proceda.</w:t>
      </w:r>
    </w:p>
    <w:p w:rsidR="00BE3282" w:rsidRPr="00BE3282" w:rsidRDefault="00BE3282" w:rsidP="001B499C">
      <w:pPr>
        <w:spacing w:after="0" w:line="360" w:lineRule="auto"/>
        <w:jc w:val="both"/>
        <w:rPr>
          <w:rFonts w:ascii="Palatino Linotype" w:hAnsi="Palatino Linotype" w:cs="Arial"/>
          <w:sz w:val="24"/>
          <w:szCs w:val="24"/>
        </w:rPr>
      </w:pPr>
    </w:p>
    <w:p w:rsidR="00BE3282" w:rsidRPr="00BE3282" w:rsidRDefault="00BE3282" w:rsidP="00BE3282">
      <w:pPr>
        <w:spacing w:after="0" w:line="360" w:lineRule="auto"/>
        <w:jc w:val="both"/>
        <w:rPr>
          <w:rFonts w:ascii="Palatino Linotype" w:hAnsi="Palatino Linotype"/>
          <w:sz w:val="24"/>
          <w:szCs w:val="24"/>
        </w:rPr>
      </w:pPr>
      <w:r w:rsidRPr="00BE3282">
        <w:rPr>
          <w:rFonts w:ascii="Palatino Linotype" w:hAnsi="Palatino Linotype"/>
          <w:sz w:val="24"/>
          <w:szCs w:val="24"/>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BE3282" w:rsidRPr="00BE3282" w:rsidRDefault="00BE3282" w:rsidP="00BE3282">
      <w:pPr>
        <w:spacing w:after="0" w:line="360" w:lineRule="auto"/>
        <w:jc w:val="both"/>
        <w:rPr>
          <w:rFonts w:ascii="Palatino Linotype" w:hAnsi="Palatino Linotype"/>
          <w:sz w:val="24"/>
          <w:szCs w:val="24"/>
        </w:rPr>
      </w:pPr>
    </w:p>
    <w:p w:rsidR="00BE3282" w:rsidRPr="00BE3282" w:rsidRDefault="00BE3282" w:rsidP="00BE3282">
      <w:pPr>
        <w:spacing w:after="0" w:line="360" w:lineRule="auto"/>
        <w:jc w:val="both"/>
        <w:rPr>
          <w:rFonts w:ascii="Palatino Linotype" w:hAnsi="Palatino Linotype"/>
          <w:sz w:val="24"/>
          <w:szCs w:val="24"/>
        </w:rPr>
      </w:pPr>
      <w:r w:rsidRPr="00BE3282">
        <w:rPr>
          <w:rFonts w:ascii="Palatino Linotype" w:hAnsi="Palatino Linotype"/>
          <w:sz w:val="24"/>
          <w:szCs w:val="24"/>
        </w:rPr>
        <w:t xml:space="preserve">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w:t>
      </w:r>
      <w:r w:rsidRPr="00BE3282">
        <w:rPr>
          <w:rFonts w:ascii="Palatino Linotype" w:hAnsi="Palatino Linotype"/>
          <w:sz w:val="24"/>
          <w:szCs w:val="24"/>
        </w:rPr>
        <w:lastRenderedPageBreak/>
        <w:t>establecidos por diversos órganos jurisdiccionales federales, aplicables también en procedimientos análogos, como el que nos ocupa.</w:t>
      </w:r>
    </w:p>
    <w:p w:rsidR="00BE3282" w:rsidRPr="00BE3282" w:rsidRDefault="00BE3282" w:rsidP="00BE3282">
      <w:pPr>
        <w:spacing w:after="0" w:line="360" w:lineRule="auto"/>
        <w:jc w:val="both"/>
        <w:rPr>
          <w:rFonts w:ascii="Palatino Linotype" w:hAnsi="Palatino Linotype"/>
          <w:sz w:val="24"/>
          <w:szCs w:val="24"/>
        </w:rPr>
      </w:pPr>
    </w:p>
    <w:p w:rsidR="00BE3282" w:rsidRPr="00BE3282" w:rsidRDefault="00BE3282" w:rsidP="00BE3282">
      <w:pPr>
        <w:spacing w:after="0" w:line="360" w:lineRule="auto"/>
        <w:jc w:val="both"/>
        <w:rPr>
          <w:rFonts w:ascii="Palatino Linotype" w:hAnsi="Palatino Linotype"/>
          <w:sz w:val="24"/>
          <w:szCs w:val="24"/>
        </w:rPr>
      </w:pPr>
      <w:r w:rsidRPr="00BE3282">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BE3282" w:rsidRPr="00BE3282" w:rsidRDefault="00BE3282" w:rsidP="00BE3282">
      <w:pPr>
        <w:spacing w:after="0" w:line="360" w:lineRule="auto"/>
        <w:jc w:val="both"/>
        <w:rPr>
          <w:rFonts w:ascii="Palatino Linotype" w:hAnsi="Palatino Linotype"/>
          <w:sz w:val="24"/>
          <w:szCs w:val="24"/>
        </w:rPr>
      </w:pPr>
    </w:p>
    <w:p w:rsidR="00BE3282" w:rsidRPr="00BE3282" w:rsidRDefault="00BE3282" w:rsidP="00BE3282">
      <w:pPr>
        <w:spacing w:after="0" w:line="360" w:lineRule="auto"/>
        <w:jc w:val="both"/>
        <w:rPr>
          <w:rFonts w:ascii="Palatino Linotype" w:hAnsi="Palatino Linotype"/>
          <w:sz w:val="24"/>
          <w:szCs w:val="24"/>
        </w:rPr>
      </w:pPr>
      <w:r w:rsidRPr="00BE3282">
        <w:rPr>
          <w:rFonts w:ascii="Palatino Linotype" w:hAnsi="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BE3282" w:rsidRPr="00BE3282" w:rsidRDefault="00BE3282" w:rsidP="00BE3282">
      <w:pPr>
        <w:spacing w:after="0" w:line="360" w:lineRule="auto"/>
        <w:jc w:val="both"/>
        <w:rPr>
          <w:rFonts w:ascii="Palatino Linotype" w:hAnsi="Palatino Linotype"/>
          <w:sz w:val="24"/>
          <w:szCs w:val="24"/>
        </w:rPr>
      </w:pPr>
    </w:p>
    <w:p w:rsidR="00BE3282" w:rsidRPr="00BE3282" w:rsidRDefault="00BE3282" w:rsidP="00BE3282">
      <w:pPr>
        <w:spacing w:after="0" w:line="360" w:lineRule="auto"/>
        <w:jc w:val="both"/>
        <w:rPr>
          <w:rFonts w:ascii="Palatino Linotype" w:hAnsi="Palatino Linotype"/>
          <w:sz w:val="24"/>
          <w:szCs w:val="24"/>
        </w:rPr>
      </w:pPr>
      <w:r w:rsidRPr="00BE3282">
        <w:rPr>
          <w:rFonts w:ascii="Palatino Linotype" w:hAnsi="Palatino Linotype"/>
          <w:sz w:val="24"/>
          <w:szCs w:val="24"/>
        </w:rPr>
        <w:t xml:space="preserve">Por ello, excepcionalmente, si un asunto es resuelto con posterioridad a los plazos señalados por la norma debe analizarse la razonabilidad de dicha dilación atendiendo a los siguientes criterios:   </w:t>
      </w:r>
    </w:p>
    <w:p w:rsidR="00BE3282" w:rsidRPr="00BE3282" w:rsidRDefault="00BE3282" w:rsidP="00BE3282">
      <w:pPr>
        <w:spacing w:after="0" w:line="360" w:lineRule="auto"/>
        <w:jc w:val="both"/>
        <w:rPr>
          <w:rFonts w:ascii="Palatino Linotype" w:hAnsi="Palatino Linotype"/>
          <w:sz w:val="24"/>
          <w:szCs w:val="24"/>
        </w:rPr>
      </w:pPr>
    </w:p>
    <w:p w:rsidR="00BE3282" w:rsidRDefault="00BE3282" w:rsidP="00DD592D">
      <w:pPr>
        <w:pStyle w:val="Prrafodelista"/>
        <w:numPr>
          <w:ilvl w:val="0"/>
          <w:numId w:val="1"/>
        </w:numPr>
        <w:spacing w:line="360" w:lineRule="auto"/>
        <w:contextualSpacing/>
        <w:jc w:val="both"/>
        <w:rPr>
          <w:rFonts w:ascii="Palatino Linotype" w:hAnsi="Palatino Linotype"/>
        </w:rPr>
      </w:pPr>
      <w:r w:rsidRPr="00AC54EE">
        <w:rPr>
          <w:rFonts w:ascii="Palatino Linotype" w:hAnsi="Palatino Linotype"/>
          <w:b/>
        </w:rPr>
        <w:t>Complejidad del Asunto:</w:t>
      </w:r>
      <w:r w:rsidRPr="00BE3282">
        <w:rPr>
          <w:rFonts w:ascii="Palatino Linotype" w:hAnsi="Palatino Linotype"/>
        </w:rPr>
        <w:t xml:space="preserve"> La complejidad de la prueba, la pluralidad de sujetos procesales, el tiempo transcurrido, las caracter</w:t>
      </w:r>
      <w:r w:rsidR="005325C7">
        <w:rPr>
          <w:rFonts w:ascii="Palatino Linotype" w:hAnsi="Palatino Linotype"/>
        </w:rPr>
        <w:t>ísticas y contexto del recurso.</w:t>
      </w:r>
    </w:p>
    <w:p w:rsidR="005325C7" w:rsidRPr="00BE3282" w:rsidRDefault="005325C7" w:rsidP="005325C7">
      <w:pPr>
        <w:pStyle w:val="Prrafodelista"/>
        <w:spacing w:line="360" w:lineRule="auto"/>
        <w:ind w:left="927"/>
        <w:contextualSpacing/>
        <w:jc w:val="both"/>
        <w:rPr>
          <w:rFonts w:ascii="Palatino Linotype" w:hAnsi="Palatino Linotype"/>
        </w:rPr>
      </w:pPr>
    </w:p>
    <w:p w:rsidR="00BE3282" w:rsidRDefault="00BE3282" w:rsidP="00DD592D">
      <w:pPr>
        <w:pStyle w:val="Prrafodelista"/>
        <w:numPr>
          <w:ilvl w:val="0"/>
          <w:numId w:val="1"/>
        </w:numPr>
        <w:spacing w:line="360" w:lineRule="auto"/>
        <w:contextualSpacing/>
        <w:jc w:val="both"/>
        <w:rPr>
          <w:rFonts w:ascii="Palatino Linotype" w:hAnsi="Palatino Linotype"/>
        </w:rPr>
      </w:pPr>
      <w:r w:rsidRPr="00AC54EE">
        <w:rPr>
          <w:rFonts w:ascii="Palatino Linotype" w:hAnsi="Palatino Linotype"/>
          <w:b/>
        </w:rPr>
        <w:t>Actividad Procesal del interesado.</w:t>
      </w:r>
      <w:r w:rsidRPr="00BE3282">
        <w:rPr>
          <w:rFonts w:ascii="Palatino Linotype" w:hAnsi="Palatino Linotype"/>
        </w:rPr>
        <w:t xml:space="preserve"> Acciones u omisiones del interesado.</w:t>
      </w:r>
    </w:p>
    <w:p w:rsidR="005325C7" w:rsidRPr="00BE3282" w:rsidRDefault="005325C7" w:rsidP="005325C7">
      <w:pPr>
        <w:pStyle w:val="Prrafodelista"/>
        <w:spacing w:line="360" w:lineRule="auto"/>
        <w:ind w:left="927"/>
        <w:contextualSpacing/>
        <w:jc w:val="both"/>
        <w:rPr>
          <w:rFonts w:ascii="Palatino Linotype" w:hAnsi="Palatino Linotype"/>
        </w:rPr>
      </w:pPr>
    </w:p>
    <w:p w:rsidR="00BE3282" w:rsidRDefault="00BE3282" w:rsidP="00DD592D">
      <w:pPr>
        <w:pStyle w:val="Prrafodelista"/>
        <w:numPr>
          <w:ilvl w:val="0"/>
          <w:numId w:val="1"/>
        </w:numPr>
        <w:spacing w:line="360" w:lineRule="auto"/>
        <w:contextualSpacing/>
        <w:jc w:val="both"/>
        <w:rPr>
          <w:rFonts w:ascii="Palatino Linotype" w:hAnsi="Palatino Linotype"/>
        </w:rPr>
      </w:pPr>
      <w:r w:rsidRPr="00AC54EE">
        <w:rPr>
          <w:rFonts w:ascii="Palatino Linotype" w:hAnsi="Palatino Linotype"/>
          <w:b/>
        </w:rPr>
        <w:t>Conducta de la Autoridad:</w:t>
      </w:r>
      <w:r w:rsidRPr="00BE3282">
        <w:rPr>
          <w:rFonts w:ascii="Palatino Linotype" w:hAnsi="Palatino Linotype"/>
        </w:rPr>
        <w:t xml:space="preserve"> Las Acciones u omisiones realizadas en el procedimiento. Así como si la autoridad actuó con la debida diligencia.</w:t>
      </w:r>
    </w:p>
    <w:p w:rsidR="005325C7" w:rsidRPr="00BE3282" w:rsidRDefault="005325C7" w:rsidP="005325C7">
      <w:pPr>
        <w:pStyle w:val="Prrafodelista"/>
        <w:spacing w:line="360" w:lineRule="auto"/>
        <w:ind w:left="927"/>
        <w:contextualSpacing/>
        <w:jc w:val="both"/>
        <w:rPr>
          <w:rFonts w:ascii="Palatino Linotype" w:hAnsi="Palatino Linotype"/>
        </w:rPr>
      </w:pPr>
    </w:p>
    <w:p w:rsidR="00BE3282" w:rsidRPr="00BE3282" w:rsidRDefault="00BE3282" w:rsidP="00DD592D">
      <w:pPr>
        <w:pStyle w:val="Prrafodelista"/>
        <w:numPr>
          <w:ilvl w:val="0"/>
          <w:numId w:val="1"/>
        </w:numPr>
        <w:spacing w:line="360" w:lineRule="auto"/>
        <w:contextualSpacing/>
        <w:jc w:val="both"/>
        <w:rPr>
          <w:rFonts w:ascii="Palatino Linotype" w:hAnsi="Palatino Linotype"/>
        </w:rPr>
      </w:pPr>
      <w:r w:rsidRPr="00AC54EE">
        <w:rPr>
          <w:rFonts w:ascii="Palatino Linotype" w:hAnsi="Palatino Linotype"/>
          <w:b/>
        </w:rPr>
        <w:t>La afectación generada en la situación jurídica de la persona involucrada en el proceso:</w:t>
      </w:r>
      <w:r w:rsidRPr="00BE3282">
        <w:rPr>
          <w:rFonts w:ascii="Palatino Linotype" w:hAnsi="Palatino Linotype"/>
        </w:rPr>
        <w:t xml:space="preserve"> Violación a sus derechos humanos.</w:t>
      </w:r>
    </w:p>
    <w:p w:rsidR="000803DE" w:rsidRDefault="000803DE" w:rsidP="00BE3282">
      <w:pPr>
        <w:spacing w:after="0" w:line="360" w:lineRule="auto"/>
        <w:jc w:val="both"/>
        <w:rPr>
          <w:rFonts w:ascii="Palatino Linotype" w:hAnsi="Palatino Linotype"/>
          <w:sz w:val="24"/>
          <w:szCs w:val="24"/>
        </w:rPr>
      </w:pPr>
    </w:p>
    <w:p w:rsidR="00BE3282" w:rsidRPr="00BE3282" w:rsidRDefault="00BE3282" w:rsidP="00BE3282">
      <w:pPr>
        <w:spacing w:after="0" w:line="360" w:lineRule="auto"/>
        <w:jc w:val="both"/>
        <w:rPr>
          <w:rFonts w:ascii="Palatino Linotype" w:hAnsi="Palatino Linotype"/>
          <w:sz w:val="24"/>
          <w:szCs w:val="24"/>
        </w:rPr>
      </w:pPr>
      <w:r w:rsidRPr="00BE3282">
        <w:rPr>
          <w:rFonts w:ascii="Palatino Linotype" w:hAnsi="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BE3282" w:rsidRPr="00BE3282" w:rsidRDefault="00BE3282" w:rsidP="00BE3282">
      <w:pPr>
        <w:spacing w:after="0" w:line="360" w:lineRule="auto"/>
        <w:jc w:val="both"/>
        <w:rPr>
          <w:rFonts w:ascii="Palatino Linotype" w:hAnsi="Palatino Linotype"/>
          <w:sz w:val="24"/>
          <w:szCs w:val="24"/>
        </w:rPr>
      </w:pPr>
    </w:p>
    <w:p w:rsidR="00BE3282" w:rsidRPr="00BE3282" w:rsidRDefault="00BE3282" w:rsidP="00BE3282">
      <w:pPr>
        <w:spacing w:after="0" w:line="360" w:lineRule="auto"/>
        <w:jc w:val="both"/>
        <w:rPr>
          <w:rFonts w:ascii="Palatino Linotype" w:hAnsi="Palatino Linotype"/>
          <w:b/>
          <w:sz w:val="24"/>
          <w:szCs w:val="24"/>
        </w:rPr>
      </w:pPr>
      <w:r w:rsidRPr="00BE3282">
        <w:rPr>
          <w:rFonts w:ascii="Palatino Linotype" w:hAnsi="Palatino Linotype"/>
          <w:sz w:val="24"/>
          <w:szCs w:val="24"/>
        </w:rPr>
        <w:t>Argumento que encuentra sustento en la jurisprudencia P</w:t>
      </w:r>
      <w:proofErr w:type="gramStart"/>
      <w:r w:rsidRPr="00BE3282">
        <w:rPr>
          <w:rFonts w:ascii="Palatino Linotype" w:hAnsi="Palatino Linotype"/>
          <w:sz w:val="24"/>
          <w:szCs w:val="24"/>
        </w:rPr>
        <w:t>./</w:t>
      </w:r>
      <w:proofErr w:type="gramEnd"/>
      <w:r w:rsidRPr="00BE3282">
        <w:rPr>
          <w:rFonts w:ascii="Palatino Linotype" w:hAnsi="Palatino Linotype"/>
          <w:sz w:val="24"/>
          <w:szCs w:val="24"/>
        </w:rPr>
        <w:t xml:space="preserve">J. 32/92 emitida por el Pleno de la Suprema Corte de Justicia de la Nación de rubro </w:t>
      </w:r>
      <w:r w:rsidRPr="00BE3282">
        <w:rPr>
          <w:rFonts w:ascii="Palatino Linotype" w:hAnsi="Palatino Linotype"/>
          <w:i/>
          <w:sz w:val="24"/>
          <w:szCs w:val="24"/>
        </w:rPr>
        <w:t>“TÉRMINOS PROCESALES. PARA DETERMINAR SI UN FUNCIONARIO JUDICIAL ACTUÓ INDEBIDAMENTE POR NO RESPETARLOS SE DEBE ATENDER AL PRESUPUESTO QUE CONSIDERÓ EL LEGISLADOR AL FIJARLOS Y LAS CARACTERÍSTICAS DEL CASO.”</w:t>
      </w:r>
      <w:r w:rsidRPr="00BE3282">
        <w:rPr>
          <w:rFonts w:ascii="Palatino Linotype" w:hAnsi="Palatino Linotype"/>
          <w:sz w:val="24"/>
          <w:szCs w:val="24"/>
        </w:rPr>
        <w:t>, visible en la Gaceta del Seminario Judicial de la Federación con el registro digital 205635.</w:t>
      </w:r>
    </w:p>
    <w:p w:rsidR="00BE3282" w:rsidRPr="00BE3282" w:rsidRDefault="00BE3282" w:rsidP="00BE3282">
      <w:pPr>
        <w:spacing w:after="0" w:line="360" w:lineRule="auto"/>
        <w:jc w:val="both"/>
        <w:rPr>
          <w:rFonts w:ascii="Palatino Linotype" w:hAnsi="Palatino Linotype"/>
          <w:sz w:val="24"/>
          <w:szCs w:val="24"/>
        </w:rPr>
      </w:pPr>
    </w:p>
    <w:p w:rsidR="00BE3282" w:rsidRPr="00BE3282" w:rsidRDefault="00BE3282" w:rsidP="00BE3282">
      <w:pPr>
        <w:spacing w:after="0" w:line="360" w:lineRule="auto"/>
        <w:jc w:val="both"/>
        <w:rPr>
          <w:rFonts w:ascii="Palatino Linotype" w:hAnsi="Palatino Linotype"/>
          <w:sz w:val="24"/>
          <w:szCs w:val="24"/>
        </w:rPr>
      </w:pPr>
      <w:r w:rsidRPr="00BE3282">
        <w:rPr>
          <w:rFonts w:ascii="Palatino Linotype" w:hAnsi="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BE3282">
        <w:rPr>
          <w:rFonts w:ascii="Palatino Linotype" w:hAnsi="Palatino Linotype"/>
          <w:sz w:val="24"/>
          <w:szCs w:val="24"/>
        </w:rPr>
        <w:lastRenderedPageBreak/>
        <w:t>términos legales previamente establecidos por la Ley, por tratarse de causas de fuerza mayor.</w:t>
      </w:r>
    </w:p>
    <w:p w:rsidR="000803DE" w:rsidRDefault="000803DE" w:rsidP="00BE3282">
      <w:pPr>
        <w:spacing w:after="0" w:line="360" w:lineRule="auto"/>
        <w:jc w:val="both"/>
        <w:rPr>
          <w:rFonts w:ascii="Palatino Linotype" w:hAnsi="Palatino Linotype"/>
          <w:sz w:val="24"/>
          <w:szCs w:val="24"/>
        </w:rPr>
      </w:pPr>
    </w:p>
    <w:p w:rsidR="00BE3282" w:rsidRPr="00BE3282" w:rsidRDefault="00BE3282" w:rsidP="00BE3282">
      <w:pPr>
        <w:spacing w:after="0" w:line="360" w:lineRule="auto"/>
        <w:jc w:val="both"/>
        <w:rPr>
          <w:rFonts w:ascii="Palatino Linotype" w:hAnsi="Palatino Linotype"/>
          <w:sz w:val="24"/>
          <w:szCs w:val="24"/>
        </w:rPr>
      </w:pPr>
      <w:r w:rsidRPr="00BE3282">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rsidR="00BE3282" w:rsidRPr="00BE3282" w:rsidRDefault="00BE3282" w:rsidP="00BE3282">
      <w:pPr>
        <w:spacing w:after="0" w:line="360" w:lineRule="auto"/>
        <w:jc w:val="both"/>
        <w:rPr>
          <w:rFonts w:ascii="Palatino Linotype" w:hAnsi="Palatino Linotype"/>
          <w:sz w:val="24"/>
          <w:szCs w:val="24"/>
        </w:rPr>
      </w:pPr>
    </w:p>
    <w:p w:rsidR="00BE3282" w:rsidRPr="00BE3282" w:rsidRDefault="00BE3282" w:rsidP="00BE3282">
      <w:pPr>
        <w:spacing w:after="0" w:line="360" w:lineRule="auto"/>
        <w:jc w:val="both"/>
        <w:rPr>
          <w:rFonts w:ascii="Palatino Linotype" w:hAnsi="Palatino Linotype"/>
          <w:sz w:val="24"/>
          <w:szCs w:val="24"/>
        </w:rPr>
      </w:pPr>
      <w:r w:rsidRPr="00BE3282">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rsidR="00BE3282" w:rsidRPr="00BE3282" w:rsidRDefault="00BE3282" w:rsidP="00BE3282">
      <w:pPr>
        <w:spacing w:after="0" w:line="360" w:lineRule="auto"/>
        <w:jc w:val="both"/>
        <w:rPr>
          <w:rFonts w:ascii="Palatino Linotype" w:hAnsi="Palatino Linotype"/>
          <w:sz w:val="24"/>
          <w:szCs w:val="24"/>
        </w:rPr>
      </w:pPr>
    </w:p>
    <w:p w:rsidR="00BE3282" w:rsidRPr="00BE3282" w:rsidRDefault="00BE3282" w:rsidP="00BE3282">
      <w:pPr>
        <w:spacing w:after="0" w:line="360" w:lineRule="auto"/>
        <w:jc w:val="both"/>
        <w:rPr>
          <w:rFonts w:ascii="Palatino Linotype" w:hAnsi="Palatino Linotype"/>
          <w:sz w:val="24"/>
          <w:szCs w:val="24"/>
        </w:rPr>
      </w:pPr>
      <w:r w:rsidRPr="00BE3282">
        <w:rPr>
          <w:rFonts w:ascii="Palatino Linotype" w:hAnsi="Palatino Linotype"/>
          <w:i/>
          <w:sz w:val="24"/>
          <w:szCs w:val="24"/>
        </w:rPr>
        <w:t>“PLAZO RAZONABLE PARA RESOLVER. DIMENSIÓN Y EFECTOS DE ESTE CONCEPTO CUANDO SE ADUCE EXCESIVA CARGA DE TRABAJO.”</w:t>
      </w:r>
      <w:r w:rsidRPr="00BE3282">
        <w:rPr>
          <w:rFonts w:ascii="Palatino Linotype" w:hAnsi="Palatino Linotype"/>
          <w:sz w:val="24"/>
          <w:szCs w:val="24"/>
        </w:rPr>
        <w:t xml:space="preserve"> consultable en el Seminario Judicial de la Federación y su gaceta, con el registro digital 2002351.</w:t>
      </w:r>
    </w:p>
    <w:p w:rsidR="00BE3282" w:rsidRPr="00BE3282" w:rsidRDefault="00BE3282" w:rsidP="00BE3282">
      <w:pPr>
        <w:spacing w:after="0" w:line="360" w:lineRule="auto"/>
        <w:jc w:val="both"/>
        <w:rPr>
          <w:rFonts w:ascii="Palatino Linotype" w:hAnsi="Palatino Linotype"/>
          <w:b/>
          <w:sz w:val="24"/>
          <w:szCs w:val="24"/>
        </w:rPr>
      </w:pPr>
    </w:p>
    <w:p w:rsidR="00BE3282" w:rsidRDefault="00BE3282" w:rsidP="00BE3282">
      <w:pPr>
        <w:spacing w:after="0" w:line="360" w:lineRule="auto"/>
        <w:jc w:val="both"/>
        <w:rPr>
          <w:rFonts w:ascii="Palatino Linotype" w:hAnsi="Palatino Linotype"/>
          <w:sz w:val="24"/>
          <w:szCs w:val="24"/>
        </w:rPr>
      </w:pPr>
      <w:r w:rsidRPr="00BE3282">
        <w:rPr>
          <w:rFonts w:ascii="Palatino Linotype" w:hAnsi="Palatino Linotype"/>
          <w:i/>
          <w:sz w:val="24"/>
          <w:szCs w:val="24"/>
        </w:rPr>
        <w:t>“PLAZO RAZONABLE PARA RESOLVER. CONCEPTO Y ELEMENTOS QUE LO INTEGRAN A LA LUZ DEL DERECHO INTERNACIONAL DE LOS DERECHOS HUMANOS.”</w:t>
      </w:r>
      <w:r w:rsidRPr="00BE3282">
        <w:rPr>
          <w:rFonts w:ascii="Palatino Linotype" w:hAnsi="Palatino Linotype"/>
          <w:sz w:val="24"/>
          <w:szCs w:val="24"/>
        </w:rPr>
        <w:t>, visible en el Seminario Judicial de la Federación y su gaceta, co</w:t>
      </w:r>
      <w:r w:rsidR="009E2755">
        <w:rPr>
          <w:rFonts w:ascii="Palatino Linotype" w:hAnsi="Palatino Linotype"/>
          <w:sz w:val="24"/>
          <w:szCs w:val="24"/>
        </w:rPr>
        <w:t>n el registro digital 2002350.</w:t>
      </w:r>
    </w:p>
    <w:p w:rsidR="009E2755" w:rsidRDefault="009E2755" w:rsidP="00BE3282">
      <w:pPr>
        <w:spacing w:after="0" w:line="360" w:lineRule="auto"/>
        <w:jc w:val="both"/>
        <w:rPr>
          <w:rFonts w:ascii="Palatino Linotype" w:hAnsi="Palatino Linotype"/>
          <w:sz w:val="24"/>
          <w:szCs w:val="24"/>
        </w:rPr>
      </w:pPr>
    </w:p>
    <w:p w:rsidR="009E2755" w:rsidRPr="00B93DE8" w:rsidRDefault="009E2755" w:rsidP="009E2755">
      <w:pPr>
        <w:spacing w:after="0" w:line="360" w:lineRule="auto"/>
        <w:jc w:val="both"/>
        <w:rPr>
          <w:rFonts w:ascii="Palatino Linotype" w:hAnsi="Palatino Linotype" w:cs="Arial"/>
          <w:b/>
          <w:sz w:val="24"/>
          <w:szCs w:val="24"/>
        </w:rPr>
      </w:pPr>
      <w:r>
        <w:rPr>
          <w:rFonts w:ascii="Palatino Linotype" w:hAnsi="Palatino Linotype" w:cs="Arial"/>
          <w:b/>
          <w:sz w:val="28"/>
          <w:szCs w:val="24"/>
          <w:lang w:val="es-419"/>
        </w:rPr>
        <w:t>SÉPTIMO</w:t>
      </w:r>
      <w:r>
        <w:rPr>
          <w:rFonts w:ascii="Palatino Linotype" w:hAnsi="Palatino Linotype" w:cs="Arial"/>
          <w:b/>
          <w:sz w:val="24"/>
          <w:szCs w:val="24"/>
        </w:rPr>
        <w:t xml:space="preserve">. </w:t>
      </w:r>
      <w:r w:rsidRPr="00B93DE8">
        <w:rPr>
          <w:rFonts w:ascii="Palatino Linotype" w:hAnsi="Palatino Linotype" w:cs="Arial"/>
          <w:b/>
          <w:sz w:val="24"/>
          <w:szCs w:val="24"/>
        </w:rPr>
        <w:t xml:space="preserve">Del cierre de instrucción. </w:t>
      </w:r>
    </w:p>
    <w:p w:rsidR="009E2755" w:rsidRDefault="009E2755" w:rsidP="009E2755">
      <w:pPr>
        <w:spacing w:after="0" w:line="360" w:lineRule="auto"/>
        <w:jc w:val="both"/>
        <w:rPr>
          <w:rFonts w:ascii="Palatino Linotype" w:hAnsi="Palatino Linotype" w:cs="Arial"/>
          <w:sz w:val="24"/>
          <w:szCs w:val="24"/>
        </w:rPr>
      </w:pPr>
      <w:r w:rsidRPr="00B93DE8">
        <w:rPr>
          <w:rFonts w:ascii="Palatino Linotype" w:hAnsi="Palatino Linotype" w:cs="Arial"/>
          <w:sz w:val="24"/>
          <w:szCs w:val="24"/>
        </w:rPr>
        <w:t>Así, una vez transcurrido el término legal, se decret</w:t>
      </w:r>
      <w:r>
        <w:rPr>
          <w:rFonts w:ascii="Palatino Linotype" w:hAnsi="Palatino Linotype" w:cs="Arial"/>
          <w:sz w:val="24"/>
          <w:szCs w:val="24"/>
        </w:rPr>
        <w:t>ó</w:t>
      </w:r>
      <w:r w:rsidRPr="00B93DE8">
        <w:rPr>
          <w:rFonts w:ascii="Palatino Linotype" w:hAnsi="Palatino Linotype" w:cs="Arial"/>
          <w:sz w:val="24"/>
          <w:szCs w:val="24"/>
        </w:rPr>
        <w:t xml:space="preserve"> el cierre de instrucción del recurso de revisión en fecha </w:t>
      </w:r>
      <w:r w:rsidR="00F92AEF">
        <w:rPr>
          <w:rFonts w:ascii="Palatino Linotype" w:hAnsi="Palatino Linotype" w:cs="Arial"/>
          <w:sz w:val="24"/>
          <w:szCs w:val="24"/>
          <w:lang w:val="es-419"/>
        </w:rPr>
        <w:t>quince</w:t>
      </w:r>
      <w:r w:rsidR="00F354C6">
        <w:rPr>
          <w:rFonts w:ascii="Palatino Linotype" w:hAnsi="Palatino Linotype" w:cs="Arial"/>
          <w:sz w:val="24"/>
          <w:szCs w:val="24"/>
          <w:lang w:val="es-419"/>
        </w:rPr>
        <w:t xml:space="preserve"> </w:t>
      </w:r>
      <w:r w:rsidRPr="0076494E">
        <w:rPr>
          <w:rFonts w:ascii="Palatino Linotype" w:hAnsi="Palatino Linotype" w:cs="Arial"/>
          <w:sz w:val="24"/>
          <w:szCs w:val="24"/>
        </w:rPr>
        <w:t xml:space="preserve">de </w:t>
      </w:r>
      <w:r w:rsidR="00F92AEF">
        <w:rPr>
          <w:rFonts w:ascii="Palatino Linotype" w:hAnsi="Palatino Linotype" w:cs="Arial"/>
          <w:sz w:val="24"/>
          <w:szCs w:val="24"/>
          <w:lang w:val="es-419"/>
        </w:rPr>
        <w:t>marzo</w:t>
      </w:r>
      <w:r w:rsidRPr="0076494E">
        <w:rPr>
          <w:rFonts w:ascii="Palatino Linotype" w:hAnsi="Palatino Linotype" w:cs="Arial"/>
          <w:sz w:val="24"/>
          <w:szCs w:val="24"/>
        </w:rPr>
        <w:t xml:space="preserve"> de dos mil </w:t>
      </w:r>
      <w:r w:rsidR="0076494E" w:rsidRPr="0076494E">
        <w:rPr>
          <w:rFonts w:ascii="Palatino Linotype" w:hAnsi="Palatino Linotype" w:cs="Arial"/>
          <w:sz w:val="24"/>
          <w:szCs w:val="24"/>
          <w:lang w:val="es-419"/>
        </w:rPr>
        <w:t>veintitrés</w:t>
      </w:r>
      <w:r w:rsidRPr="00B93DE8">
        <w:rPr>
          <w:rFonts w:ascii="Palatino Linotype" w:hAnsi="Palatino Linotype" w:cs="Arial"/>
          <w:sz w:val="24"/>
          <w:szCs w:val="24"/>
        </w:rPr>
        <w:t xml:space="preserve">, en términos del artículo 185 Fracción VI de la Ley de Transparencia y Acceso a la Información Pública </w:t>
      </w:r>
      <w:r w:rsidRPr="00B93DE8">
        <w:rPr>
          <w:rFonts w:ascii="Palatino Linotype" w:hAnsi="Palatino Linotype" w:cs="Arial"/>
          <w:sz w:val="24"/>
          <w:szCs w:val="24"/>
        </w:rPr>
        <w:lastRenderedPageBreak/>
        <w:t>del Estado de México y Municipios, iniciando el término legal para dictar r</w:t>
      </w:r>
      <w:r w:rsidR="001D2328">
        <w:rPr>
          <w:rFonts w:ascii="Palatino Linotype" w:hAnsi="Palatino Linotype" w:cs="Arial"/>
          <w:sz w:val="24"/>
          <w:szCs w:val="24"/>
        </w:rPr>
        <w:t>esolución definitiva del asunto, y,</w:t>
      </w:r>
    </w:p>
    <w:p w:rsidR="003E3631" w:rsidRPr="00C56C9B" w:rsidRDefault="003E3631" w:rsidP="00337A3D">
      <w:pPr>
        <w:spacing w:after="0" w:line="360" w:lineRule="auto"/>
        <w:jc w:val="both"/>
        <w:rPr>
          <w:rFonts w:ascii="Palatino Linotype" w:eastAsia="Calibri" w:hAnsi="Palatino Linotype" w:cs="Arial"/>
          <w:b/>
          <w:sz w:val="24"/>
          <w:szCs w:val="24"/>
          <w:lang w:val="es-ES" w:eastAsia="es-ES"/>
        </w:rPr>
      </w:pPr>
    </w:p>
    <w:p w:rsidR="00337A3D" w:rsidRDefault="00337A3D" w:rsidP="00337A3D">
      <w:pPr>
        <w:spacing w:after="0" w:line="360" w:lineRule="auto"/>
        <w:jc w:val="center"/>
        <w:rPr>
          <w:rFonts w:ascii="Palatino Linotype" w:hAnsi="Palatino Linotype" w:cs="Arial"/>
          <w:sz w:val="24"/>
          <w:szCs w:val="24"/>
        </w:rPr>
      </w:pPr>
      <w:r w:rsidRPr="008B6600">
        <w:rPr>
          <w:rFonts w:ascii="Palatino Linotype" w:hAnsi="Palatino Linotype" w:cs="Arial"/>
          <w:b/>
          <w:sz w:val="28"/>
          <w:szCs w:val="24"/>
        </w:rPr>
        <w:t xml:space="preserve">C O N S I D E R A N D O </w:t>
      </w:r>
    </w:p>
    <w:p w:rsidR="00E02EA5" w:rsidRPr="00E02EA5" w:rsidRDefault="00E02EA5" w:rsidP="00E02EA5">
      <w:pPr>
        <w:spacing w:after="0" w:line="360" w:lineRule="auto"/>
        <w:jc w:val="both"/>
        <w:rPr>
          <w:rFonts w:ascii="Palatino Linotype" w:hAnsi="Palatino Linotype" w:cs="Arial"/>
          <w:b/>
          <w:sz w:val="24"/>
          <w:szCs w:val="28"/>
        </w:rPr>
      </w:pPr>
    </w:p>
    <w:p w:rsidR="00E02EA5" w:rsidRPr="00305D72" w:rsidRDefault="00E02EA5" w:rsidP="00E02EA5">
      <w:pPr>
        <w:spacing w:after="0" w:line="360" w:lineRule="auto"/>
        <w:jc w:val="both"/>
        <w:rPr>
          <w:rFonts w:ascii="Palatino Linotype" w:hAnsi="Palatino Linotype" w:cs="Arial"/>
          <w:sz w:val="28"/>
          <w:szCs w:val="28"/>
        </w:rPr>
      </w:pPr>
      <w:r w:rsidRPr="00305D72">
        <w:rPr>
          <w:rFonts w:ascii="Palatino Linotype" w:hAnsi="Palatino Linotype" w:cs="Arial"/>
          <w:b/>
          <w:sz w:val="28"/>
          <w:szCs w:val="28"/>
        </w:rPr>
        <w:t xml:space="preserve">PRIMERO. </w:t>
      </w:r>
      <w:r w:rsidRPr="00305D72">
        <w:rPr>
          <w:rFonts w:ascii="Palatino Linotype" w:hAnsi="Palatino Linotype" w:cs="Arial"/>
          <w:b/>
          <w:sz w:val="26"/>
          <w:szCs w:val="26"/>
        </w:rPr>
        <w:t>De la competencia</w:t>
      </w:r>
      <w:r w:rsidRPr="00305D72">
        <w:rPr>
          <w:rFonts w:ascii="Palatino Linotype" w:hAnsi="Palatino Linotype" w:cs="Arial"/>
          <w:sz w:val="26"/>
          <w:szCs w:val="26"/>
        </w:rPr>
        <w:t>.</w:t>
      </w:r>
    </w:p>
    <w:p w:rsidR="00E02EA5" w:rsidRPr="003E4BCA" w:rsidRDefault="00E02EA5" w:rsidP="00E02EA5">
      <w:pPr>
        <w:spacing w:after="0" w:line="360" w:lineRule="auto"/>
        <w:jc w:val="both"/>
        <w:rPr>
          <w:rFonts w:ascii="Palatino Linotype" w:hAnsi="Palatino Linotype" w:cs="Arial"/>
          <w:sz w:val="24"/>
          <w:szCs w:val="24"/>
        </w:rPr>
      </w:pPr>
      <w:r w:rsidRPr="00305D72">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el ahora </w:t>
      </w:r>
      <w:r w:rsidRPr="00305D72">
        <w:rPr>
          <w:rFonts w:ascii="Palatino Linotype" w:hAnsi="Palatino Linotype" w:cs="Arial"/>
          <w:b/>
          <w:sz w:val="24"/>
          <w:szCs w:val="24"/>
        </w:rPr>
        <w:t>Recurrente</w:t>
      </w:r>
      <w:r w:rsidRPr="00305D72">
        <w:rPr>
          <w:rFonts w:ascii="Palatino Linotype" w:hAnsi="Palatino Linotype" w:cs="Arial"/>
          <w:sz w:val="24"/>
          <w:szCs w:val="24"/>
        </w:rPr>
        <w:t>, conforme a lo dispuesto en los artículos 6,</w:t>
      </w:r>
      <w:r w:rsidRPr="003E4BCA">
        <w:rPr>
          <w:rFonts w:ascii="Palatino Linotype" w:hAnsi="Palatino Linotype" w:cs="Arial"/>
          <w:sz w:val="24"/>
          <w:szCs w:val="24"/>
        </w:rPr>
        <w:t xml:space="preserve"> apartado A, fracción IV de la Constitución</w:t>
      </w:r>
      <w:r>
        <w:rPr>
          <w:rFonts w:ascii="Palatino Linotype" w:hAnsi="Palatino Linotype" w:cs="Arial"/>
          <w:sz w:val="24"/>
          <w:szCs w:val="24"/>
        </w:rPr>
        <w:t xml:space="preserve"> </w:t>
      </w:r>
      <w:r w:rsidRPr="003E4BCA">
        <w:rPr>
          <w:rFonts w:ascii="Palatino Linotype" w:hAnsi="Palatino Linotype" w:cs="Arial"/>
          <w:sz w:val="24"/>
          <w:szCs w:val="24"/>
        </w:rPr>
        <w:t>Política de los Estados Unidos Mexicanos; 5, párrafos trigésimo, trigésimo primero y</w:t>
      </w:r>
      <w:r>
        <w:rPr>
          <w:rFonts w:ascii="Palatino Linotype" w:hAnsi="Palatino Linotype" w:cs="Arial"/>
          <w:sz w:val="24"/>
          <w:szCs w:val="24"/>
        </w:rPr>
        <w:t xml:space="preserve"> </w:t>
      </w:r>
      <w:r w:rsidRPr="003E4BCA">
        <w:rPr>
          <w:rFonts w:ascii="Palatino Linotype" w:hAnsi="Palatino Linotype" w:cs="Arial"/>
          <w:sz w:val="24"/>
          <w:szCs w:val="24"/>
        </w:rPr>
        <w:t>trigésimo segundo, fracciones IV y V, de la Constitución Política del Estado Libre y</w:t>
      </w:r>
      <w:r>
        <w:rPr>
          <w:rFonts w:ascii="Palatino Linotype" w:hAnsi="Palatino Linotype" w:cs="Arial"/>
          <w:sz w:val="24"/>
          <w:szCs w:val="24"/>
        </w:rPr>
        <w:t xml:space="preserve"> </w:t>
      </w:r>
      <w:r w:rsidRPr="003E4BCA">
        <w:rPr>
          <w:rFonts w:ascii="Palatino Linotype" w:hAnsi="Palatino Linotype" w:cs="Arial"/>
          <w:sz w:val="24"/>
          <w:szCs w:val="24"/>
        </w:rPr>
        <w:t>Soberano de México; artículos 1, 2 fracción II, 13, 29, 36 fracciones I y II, 176, 178,</w:t>
      </w:r>
      <w:r>
        <w:rPr>
          <w:rFonts w:ascii="Palatino Linotype" w:hAnsi="Palatino Linotype" w:cs="Arial"/>
          <w:sz w:val="24"/>
          <w:szCs w:val="24"/>
        </w:rPr>
        <w:t xml:space="preserve"> </w:t>
      </w:r>
      <w:r w:rsidRPr="003E4BCA">
        <w:rPr>
          <w:rFonts w:ascii="Palatino Linotype" w:hAnsi="Palatino Linotype" w:cs="Arial"/>
          <w:sz w:val="24"/>
          <w:szCs w:val="24"/>
        </w:rPr>
        <w:t>179, 181 párrafo tercero y 185 de la Ley de Transparencia y Acceso a la Información</w:t>
      </w:r>
      <w:r>
        <w:rPr>
          <w:rFonts w:ascii="Palatino Linotype" w:hAnsi="Palatino Linotype" w:cs="Arial"/>
          <w:sz w:val="24"/>
          <w:szCs w:val="24"/>
        </w:rPr>
        <w:t xml:space="preserve"> </w:t>
      </w:r>
      <w:r w:rsidRPr="003E4BCA">
        <w:rPr>
          <w:rFonts w:ascii="Palatino Linotype" w:hAnsi="Palatino Linotype" w:cs="Arial"/>
          <w:sz w:val="24"/>
          <w:szCs w:val="24"/>
        </w:rPr>
        <w:t>Pública del Estado de México y Municipios; y 10, 7, 9 fracciones I y XXIV, y 11 del</w:t>
      </w:r>
      <w:r>
        <w:rPr>
          <w:rFonts w:ascii="Palatino Linotype" w:hAnsi="Palatino Linotype" w:cs="Arial"/>
          <w:sz w:val="24"/>
          <w:szCs w:val="24"/>
        </w:rPr>
        <w:t xml:space="preserve"> </w:t>
      </w:r>
      <w:r w:rsidRPr="003E4BCA">
        <w:rPr>
          <w:rFonts w:ascii="Palatino Linotype" w:hAnsi="Palatino Linotype" w:cs="Arial"/>
          <w:sz w:val="24"/>
          <w:szCs w:val="24"/>
        </w:rPr>
        <w:t>Reglamento Interior del Instituto de Transparencia, Acceso a la Información Pública y</w:t>
      </w:r>
      <w:r>
        <w:rPr>
          <w:rFonts w:ascii="Palatino Linotype" w:hAnsi="Palatino Linotype" w:cs="Arial"/>
          <w:sz w:val="24"/>
          <w:szCs w:val="24"/>
        </w:rPr>
        <w:t xml:space="preserve"> </w:t>
      </w:r>
      <w:r w:rsidRPr="003E4BCA">
        <w:rPr>
          <w:rFonts w:ascii="Palatino Linotype" w:hAnsi="Palatino Linotype" w:cs="Arial"/>
          <w:sz w:val="24"/>
          <w:szCs w:val="24"/>
        </w:rPr>
        <w:t>Protección de Datos Personales del Estado de México y Municipios.</w:t>
      </w:r>
    </w:p>
    <w:p w:rsidR="00E02EA5" w:rsidRPr="003E4BCA" w:rsidRDefault="00E02EA5" w:rsidP="00E02EA5">
      <w:pPr>
        <w:spacing w:after="0" w:line="360" w:lineRule="auto"/>
        <w:jc w:val="both"/>
        <w:rPr>
          <w:rFonts w:ascii="Palatino Linotype" w:hAnsi="Palatino Linotype" w:cs="Arial"/>
          <w:sz w:val="24"/>
          <w:szCs w:val="24"/>
        </w:rPr>
      </w:pPr>
    </w:p>
    <w:p w:rsidR="00E02EA5" w:rsidRPr="00A06D7E" w:rsidRDefault="00E02EA5" w:rsidP="00E02EA5">
      <w:pPr>
        <w:autoSpaceDE w:val="0"/>
        <w:autoSpaceDN w:val="0"/>
        <w:adjustRightInd w:val="0"/>
        <w:spacing w:after="0" w:line="360" w:lineRule="auto"/>
        <w:jc w:val="both"/>
        <w:rPr>
          <w:rFonts w:ascii="Palatino Linotype" w:hAnsi="Palatino Linotype" w:cs="Arial"/>
          <w:b/>
          <w:sz w:val="28"/>
          <w:szCs w:val="28"/>
        </w:rPr>
      </w:pPr>
      <w:r w:rsidRPr="00A06D7E">
        <w:rPr>
          <w:rFonts w:ascii="Palatino Linotype" w:hAnsi="Palatino Linotype" w:cs="Arial"/>
          <w:b/>
          <w:sz w:val="28"/>
          <w:szCs w:val="28"/>
        </w:rPr>
        <w:t xml:space="preserve">SEGUNDO. </w:t>
      </w:r>
      <w:r w:rsidRPr="00A02BC4">
        <w:rPr>
          <w:rFonts w:ascii="Palatino Linotype" w:hAnsi="Palatino Linotype" w:cs="Arial"/>
          <w:b/>
          <w:sz w:val="26"/>
          <w:szCs w:val="26"/>
        </w:rPr>
        <w:t>Alcances del recurso de revisión.</w:t>
      </w:r>
      <w:r w:rsidRPr="00A06D7E">
        <w:rPr>
          <w:rFonts w:ascii="Palatino Linotype" w:hAnsi="Palatino Linotype" w:cs="Arial"/>
          <w:b/>
          <w:sz w:val="28"/>
          <w:szCs w:val="28"/>
        </w:rPr>
        <w:t xml:space="preserve"> </w:t>
      </w:r>
    </w:p>
    <w:p w:rsidR="00E02EA5" w:rsidRDefault="00E02EA5" w:rsidP="00E02EA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F163A">
        <w:rPr>
          <w:rFonts w:ascii="Palatino Linotype" w:eastAsia="Times New Roman" w:hAnsi="Palatino Linotype" w:cs="Arial"/>
          <w:sz w:val="24"/>
          <w:szCs w:val="24"/>
          <w:lang w:val="es-ES" w:eastAsia="es-ES"/>
        </w:rPr>
        <w:t>Anterior a todo debe destacarse que el recurso de revisión tiene el fin y alcance que señalan los nume</w:t>
      </w:r>
      <w:r w:rsidRPr="00A06D7E">
        <w:rPr>
          <w:rFonts w:ascii="Palatino Linotype" w:eastAsia="Times New Roman" w:hAnsi="Palatino Linotype" w:cs="Arial"/>
          <w:sz w:val="24"/>
          <w:szCs w:val="24"/>
          <w:lang w:val="es-ES" w:eastAsia="es-ES"/>
        </w:rPr>
        <w:t xml:space="preserv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A06D7E">
        <w:rPr>
          <w:rFonts w:ascii="Palatino Linotype" w:eastAsia="Times New Roman" w:hAnsi="Palatino Linotype" w:cs="Arial"/>
          <w:sz w:val="24"/>
          <w:szCs w:val="24"/>
          <w:lang w:val="es-ES" w:eastAsia="es-ES"/>
        </w:rPr>
        <w:lastRenderedPageBreak/>
        <w:t>derecho de acceso a la información pública y garantizando el principio rector de máxima publicidad.</w:t>
      </w:r>
    </w:p>
    <w:p w:rsidR="00E02EA5" w:rsidRDefault="00E02EA5" w:rsidP="00272023">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C6515" w:rsidRPr="0013589E" w:rsidRDefault="000803DE" w:rsidP="003C6515">
      <w:pPr>
        <w:autoSpaceDE w:val="0"/>
        <w:autoSpaceDN w:val="0"/>
        <w:adjustRightInd w:val="0"/>
        <w:spacing w:after="0" w:line="360" w:lineRule="auto"/>
        <w:jc w:val="both"/>
        <w:rPr>
          <w:rFonts w:ascii="Palatino Linotype" w:hAnsi="Palatino Linotype" w:cs="Arial"/>
          <w:b/>
          <w:sz w:val="28"/>
        </w:rPr>
      </w:pPr>
      <w:r>
        <w:rPr>
          <w:rFonts w:ascii="Palatino Linotype" w:hAnsi="Palatino Linotype" w:cs="Arial"/>
          <w:b/>
          <w:sz w:val="28"/>
          <w:lang w:val="es-419"/>
        </w:rPr>
        <w:t>TERCERO</w:t>
      </w:r>
      <w:r w:rsidR="003C6515" w:rsidRPr="0013589E">
        <w:rPr>
          <w:rFonts w:ascii="Palatino Linotype" w:hAnsi="Palatino Linotype" w:cs="Arial"/>
          <w:b/>
          <w:sz w:val="28"/>
        </w:rPr>
        <w:t xml:space="preserve">. Del estudio de las causas de improcedencia. </w:t>
      </w:r>
    </w:p>
    <w:p w:rsidR="003C6515" w:rsidRPr="00D34957"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D34957">
        <w:rPr>
          <w:rFonts w:ascii="Palatino Linotype" w:eastAsia="Times New Roman" w:hAnsi="Palatino Linotype" w:cs="Arial"/>
          <w:sz w:val="24"/>
          <w:szCs w:val="24"/>
          <w:lang w:val="es-ES" w:eastAsia="es-E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D34957">
        <w:rPr>
          <w:rFonts w:eastAsia="Times New Roman"/>
          <w:sz w:val="24"/>
          <w:szCs w:val="24"/>
          <w:lang w:val="es-ES" w:eastAsia="es-ES"/>
        </w:rPr>
        <w:footnoteReference w:id="1"/>
      </w:r>
      <w:r w:rsidRPr="00D34957">
        <w:rPr>
          <w:rFonts w:ascii="Palatino Linotype" w:eastAsia="Times New Roman" w:hAnsi="Palatino Linotype" w:cs="Arial"/>
          <w:sz w:val="24"/>
          <w:szCs w:val="24"/>
          <w:lang w:val="es-ES" w:eastAsia="es-ES"/>
        </w:rPr>
        <w:t>.</w:t>
      </w:r>
    </w:p>
    <w:p w:rsidR="003C6515" w:rsidRPr="00D34957"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C6515" w:rsidRPr="00D34957"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D34957">
        <w:rPr>
          <w:rFonts w:ascii="Palatino Linotype" w:eastAsia="Times New Roman" w:hAnsi="Palatino Linotype" w:cs="Arial"/>
          <w:sz w:val="24"/>
          <w:szCs w:val="24"/>
          <w:lang w:val="es-ES" w:eastAsia="es-ES"/>
        </w:rPr>
        <w:lastRenderedPageBreak/>
        <w:t>Por lo que una vez que se analizó el expediente en estudio se cae en la cuenta de que no se actualiza ninguna de las casuales a continuación transcritas:</w:t>
      </w:r>
    </w:p>
    <w:p w:rsidR="003C6515" w:rsidRPr="00D34957"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C6515" w:rsidRPr="00EC72A3" w:rsidRDefault="003C6515" w:rsidP="003C6515">
      <w:pPr>
        <w:autoSpaceDE w:val="0"/>
        <w:autoSpaceDN w:val="0"/>
        <w:adjustRightInd w:val="0"/>
        <w:ind w:left="708" w:right="850"/>
        <w:jc w:val="both"/>
        <w:rPr>
          <w:rFonts w:ascii="Palatino Linotype" w:hAnsi="Palatino Linotype" w:cs="Arial"/>
          <w:i/>
        </w:rPr>
      </w:pPr>
      <w:r w:rsidRPr="00EC72A3">
        <w:rPr>
          <w:rFonts w:ascii="Palatino Linotype" w:hAnsi="Palatino Linotype" w:cs="Arial"/>
          <w:i/>
        </w:rPr>
        <w:t>“</w:t>
      </w:r>
      <w:r w:rsidRPr="00EC72A3">
        <w:rPr>
          <w:rFonts w:ascii="Palatino Linotype" w:hAnsi="Palatino Linotype" w:cs="Arial"/>
          <w:b/>
          <w:i/>
        </w:rPr>
        <w:t>Artículo 191.</w:t>
      </w:r>
      <w:r w:rsidRPr="00EC72A3">
        <w:rPr>
          <w:rFonts w:ascii="Palatino Linotype" w:hAnsi="Palatino Linotype" w:cs="Arial"/>
          <w:i/>
        </w:rPr>
        <w:t xml:space="preserve"> El recurso será desechado por improcedente cuando:  </w:t>
      </w:r>
    </w:p>
    <w:p w:rsidR="003C6515" w:rsidRPr="00EC72A3" w:rsidRDefault="003C6515" w:rsidP="003C6515">
      <w:pPr>
        <w:autoSpaceDE w:val="0"/>
        <w:autoSpaceDN w:val="0"/>
        <w:adjustRightInd w:val="0"/>
        <w:ind w:left="708" w:right="850"/>
        <w:jc w:val="both"/>
        <w:rPr>
          <w:rFonts w:ascii="Palatino Linotype" w:hAnsi="Palatino Linotype" w:cs="Arial"/>
          <w:i/>
        </w:rPr>
      </w:pPr>
      <w:r w:rsidRPr="00EC72A3">
        <w:rPr>
          <w:rFonts w:ascii="Palatino Linotype" w:hAnsi="Palatino Linotype" w:cs="Arial"/>
          <w:i/>
        </w:rPr>
        <w:t xml:space="preserve">I. Sea extemporáneo por haber transcurrido el plazo establecido en la presente Ley, a partir de la respuesta;  </w:t>
      </w:r>
    </w:p>
    <w:p w:rsidR="003C6515" w:rsidRPr="00EC72A3" w:rsidRDefault="003C6515" w:rsidP="003C6515">
      <w:pPr>
        <w:autoSpaceDE w:val="0"/>
        <w:autoSpaceDN w:val="0"/>
        <w:adjustRightInd w:val="0"/>
        <w:ind w:left="708" w:right="850"/>
        <w:jc w:val="both"/>
        <w:rPr>
          <w:rFonts w:ascii="Palatino Linotype" w:hAnsi="Palatino Linotype" w:cs="Arial"/>
          <w:i/>
        </w:rPr>
      </w:pPr>
      <w:r w:rsidRPr="00EC72A3">
        <w:rPr>
          <w:rFonts w:ascii="Palatino Linotype" w:hAnsi="Palatino Linotype" w:cs="Arial"/>
          <w:i/>
        </w:rPr>
        <w:t xml:space="preserve">II. Se esté tramitando ante el Poder Judicial de la Federación algún recurso o medio de defensa interpuesto por el recurrente;  </w:t>
      </w:r>
    </w:p>
    <w:p w:rsidR="003C6515" w:rsidRPr="00EC72A3" w:rsidRDefault="003C6515" w:rsidP="003C6515">
      <w:pPr>
        <w:autoSpaceDE w:val="0"/>
        <w:autoSpaceDN w:val="0"/>
        <w:adjustRightInd w:val="0"/>
        <w:ind w:left="708" w:right="850"/>
        <w:jc w:val="both"/>
        <w:rPr>
          <w:rFonts w:ascii="Palatino Linotype" w:hAnsi="Palatino Linotype" w:cs="Arial"/>
          <w:i/>
        </w:rPr>
      </w:pPr>
      <w:r w:rsidRPr="00EC72A3">
        <w:rPr>
          <w:rFonts w:ascii="Palatino Linotype" w:hAnsi="Palatino Linotype" w:cs="Arial"/>
          <w:i/>
        </w:rPr>
        <w:t xml:space="preserve">III. No actualice alguno de los supuestos previstos en la presente Ley;  </w:t>
      </w:r>
    </w:p>
    <w:p w:rsidR="003C6515" w:rsidRPr="00EC72A3" w:rsidRDefault="003C6515" w:rsidP="003C6515">
      <w:pPr>
        <w:autoSpaceDE w:val="0"/>
        <w:autoSpaceDN w:val="0"/>
        <w:adjustRightInd w:val="0"/>
        <w:ind w:left="708" w:right="850"/>
        <w:jc w:val="both"/>
        <w:rPr>
          <w:rFonts w:ascii="Palatino Linotype" w:hAnsi="Palatino Linotype" w:cs="Arial"/>
          <w:i/>
        </w:rPr>
      </w:pPr>
      <w:r w:rsidRPr="00EC72A3">
        <w:rPr>
          <w:rFonts w:ascii="Palatino Linotype" w:hAnsi="Palatino Linotype" w:cs="Arial"/>
          <w:i/>
        </w:rPr>
        <w:t>IV. No se haya desahogado la prevención en los términos establecidos en la presente Ley;</w:t>
      </w:r>
    </w:p>
    <w:p w:rsidR="003C6515" w:rsidRPr="00EC72A3" w:rsidRDefault="003C6515" w:rsidP="003C6515">
      <w:pPr>
        <w:autoSpaceDE w:val="0"/>
        <w:autoSpaceDN w:val="0"/>
        <w:adjustRightInd w:val="0"/>
        <w:ind w:left="708" w:right="850"/>
        <w:jc w:val="both"/>
        <w:rPr>
          <w:rFonts w:ascii="Palatino Linotype" w:hAnsi="Palatino Linotype" w:cs="Arial"/>
          <w:i/>
        </w:rPr>
      </w:pPr>
      <w:r w:rsidRPr="00EC72A3">
        <w:rPr>
          <w:rFonts w:ascii="Palatino Linotype" w:hAnsi="Palatino Linotype" w:cs="Arial"/>
          <w:i/>
        </w:rPr>
        <w:t xml:space="preserve">V. Se impugne la veracidad de la información proporcionada;  </w:t>
      </w:r>
    </w:p>
    <w:p w:rsidR="003C6515" w:rsidRPr="00EC72A3" w:rsidRDefault="003C6515" w:rsidP="003C6515">
      <w:pPr>
        <w:autoSpaceDE w:val="0"/>
        <w:autoSpaceDN w:val="0"/>
        <w:adjustRightInd w:val="0"/>
        <w:ind w:left="708" w:right="850"/>
        <w:jc w:val="both"/>
        <w:rPr>
          <w:rFonts w:ascii="Palatino Linotype" w:hAnsi="Palatino Linotype" w:cs="Arial"/>
          <w:i/>
        </w:rPr>
      </w:pPr>
      <w:r w:rsidRPr="00EC72A3">
        <w:rPr>
          <w:rFonts w:ascii="Palatino Linotype" w:hAnsi="Palatino Linotype" w:cs="Arial"/>
          <w:i/>
        </w:rPr>
        <w:t xml:space="preserve">VI. Se trate de una consulta, o trámite en específico; y  </w:t>
      </w:r>
    </w:p>
    <w:p w:rsidR="003C6515" w:rsidRPr="00EC72A3" w:rsidRDefault="003C6515" w:rsidP="003C6515">
      <w:pPr>
        <w:autoSpaceDE w:val="0"/>
        <w:autoSpaceDN w:val="0"/>
        <w:adjustRightInd w:val="0"/>
        <w:ind w:left="708" w:right="850"/>
        <w:jc w:val="both"/>
        <w:rPr>
          <w:rFonts w:ascii="Palatino Linotype" w:hAnsi="Palatino Linotype" w:cs="Arial"/>
          <w:i/>
        </w:rPr>
      </w:pPr>
      <w:r w:rsidRPr="00EC72A3">
        <w:rPr>
          <w:rFonts w:ascii="Palatino Linotype" w:hAnsi="Palatino Linotype" w:cs="Arial"/>
          <w:i/>
        </w:rPr>
        <w:t>VII. El recurrente amplíe su solicitud en el recurso de revisión, únicamente respecto de los nuevos contenidos.”</w:t>
      </w:r>
    </w:p>
    <w:p w:rsidR="003C6515" w:rsidRPr="00D34957"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C6515" w:rsidRPr="00D34957"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D34957">
        <w:rPr>
          <w:rFonts w:ascii="Palatino Linotype" w:eastAsia="Times New Roman" w:hAnsi="Palatino Linotype" w:cs="Arial"/>
          <w:sz w:val="24"/>
          <w:szCs w:val="24"/>
          <w:lang w:val="es-ES" w:eastAsia="es-E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3C6515" w:rsidRPr="00D34957"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C6515" w:rsidRPr="00D34957"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D34957">
        <w:rPr>
          <w:rFonts w:ascii="Palatino Linotype" w:eastAsia="Times New Roman" w:hAnsi="Palatino Linotype" w:cs="Arial"/>
          <w:sz w:val="24"/>
          <w:szCs w:val="24"/>
          <w:lang w:val="es-ES" w:eastAsia="es-ES"/>
        </w:rPr>
        <w:t xml:space="preserve">Así las cosas, al no existir causas de improcedencia invocadas por las partes ni advertidas de oficio por este Resolutor, se </w:t>
      </w:r>
      <w:proofErr w:type="gramStart"/>
      <w:r w:rsidRPr="00D34957">
        <w:rPr>
          <w:rFonts w:ascii="Palatino Linotype" w:eastAsia="Times New Roman" w:hAnsi="Palatino Linotype" w:cs="Arial"/>
          <w:sz w:val="24"/>
          <w:szCs w:val="24"/>
          <w:lang w:val="es-ES" w:eastAsia="es-ES"/>
        </w:rPr>
        <w:t>procede</w:t>
      </w:r>
      <w:proofErr w:type="gramEnd"/>
      <w:r w:rsidRPr="00D34957">
        <w:rPr>
          <w:rFonts w:ascii="Palatino Linotype" w:eastAsia="Times New Roman" w:hAnsi="Palatino Linotype" w:cs="Arial"/>
          <w:sz w:val="24"/>
          <w:szCs w:val="24"/>
          <w:lang w:val="es-ES" w:eastAsia="es-ES"/>
        </w:rPr>
        <w:t xml:space="preserve"> al análisis del fondo de los asuntos en los siguientes términos.</w:t>
      </w:r>
    </w:p>
    <w:p w:rsidR="003C6515" w:rsidRPr="00D34957" w:rsidRDefault="003C6515" w:rsidP="003C651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337A3D" w:rsidRPr="0064611F" w:rsidRDefault="00C91637" w:rsidP="003C6515">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Pr>
          <w:rFonts w:ascii="Palatino Linotype" w:hAnsi="Palatino Linotype" w:cs="Arial"/>
          <w:b/>
          <w:sz w:val="28"/>
          <w:lang w:val="es-419"/>
        </w:rPr>
        <w:lastRenderedPageBreak/>
        <w:t>CUARTO</w:t>
      </w:r>
      <w:r w:rsidR="003C6515" w:rsidRPr="00A32A45">
        <w:rPr>
          <w:rFonts w:ascii="Palatino Linotype" w:hAnsi="Palatino Linotype" w:cs="Arial"/>
          <w:b/>
          <w:sz w:val="28"/>
        </w:rPr>
        <w:t>. Del estudio y resolución del asunto.</w:t>
      </w:r>
    </w:p>
    <w:p w:rsidR="001460D8" w:rsidRPr="001460D8" w:rsidRDefault="001460D8" w:rsidP="008F3C7E">
      <w:pPr>
        <w:spacing w:after="0" w:line="360" w:lineRule="auto"/>
        <w:jc w:val="both"/>
        <w:rPr>
          <w:rFonts w:ascii="Palatino Linotype" w:hAnsi="Palatino Linotype"/>
          <w:sz w:val="24"/>
          <w:szCs w:val="24"/>
        </w:rPr>
      </w:pPr>
      <w:r w:rsidRPr="008F3C7E">
        <w:rPr>
          <w:rFonts w:ascii="Palatino Linotype" w:hAnsi="Palatino Linotype"/>
          <w:sz w:val="24"/>
          <w:szCs w:val="24"/>
        </w:rPr>
        <w:t>Este Órgano Garante considera pertinente analizar si E</w:t>
      </w:r>
      <w:r w:rsidR="00621C53" w:rsidRPr="008F3C7E">
        <w:rPr>
          <w:rFonts w:ascii="Palatino Linotype" w:hAnsi="Palatino Linotype"/>
          <w:sz w:val="24"/>
          <w:szCs w:val="24"/>
        </w:rPr>
        <w:t xml:space="preserve">l Sujeto Obligado </w:t>
      </w:r>
      <w:r w:rsidRPr="008F3C7E">
        <w:rPr>
          <w:rFonts w:ascii="Palatino Linotype" w:hAnsi="Palatino Linotype"/>
          <w:sz w:val="24"/>
          <w:szCs w:val="24"/>
        </w:rPr>
        <w:t>es la autoridad competente</w:t>
      </w:r>
      <w:r w:rsidRPr="001460D8">
        <w:rPr>
          <w:rFonts w:ascii="Palatino Linotype" w:hAnsi="Palatino Linotype"/>
          <w:sz w:val="24"/>
          <w:szCs w:val="24"/>
        </w:rPr>
        <w:t xml:space="preserv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1460D8" w:rsidRPr="001460D8" w:rsidRDefault="001460D8" w:rsidP="008F3C7E">
      <w:pPr>
        <w:spacing w:after="0" w:line="360" w:lineRule="auto"/>
        <w:jc w:val="both"/>
        <w:rPr>
          <w:rFonts w:ascii="Palatino Linotype" w:hAnsi="Palatino Linotype"/>
          <w:sz w:val="24"/>
          <w:szCs w:val="24"/>
        </w:rPr>
      </w:pPr>
    </w:p>
    <w:p w:rsidR="001460D8" w:rsidRPr="007B1E76" w:rsidRDefault="001460D8" w:rsidP="008F3C7E">
      <w:pPr>
        <w:spacing w:after="0" w:line="240" w:lineRule="auto"/>
        <w:ind w:left="851" w:right="851"/>
        <w:jc w:val="both"/>
        <w:rPr>
          <w:rFonts w:ascii="Palatino Linotype" w:hAnsi="Palatino Linotype" w:cs="Arial"/>
          <w:i/>
        </w:rPr>
      </w:pPr>
      <w:r w:rsidRPr="007B1E76">
        <w:rPr>
          <w:rFonts w:ascii="Palatino Linotype" w:hAnsi="Palatino Linotype" w:cs="Arial"/>
          <w:b/>
          <w:i/>
        </w:rPr>
        <w:t>“Artículo 6o.</w:t>
      </w:r>
      <w:r w:rsidRPr="007B1E76">
        <w:rPr>
          <w:rFonts w:ascii="Palatino Linotype" w:hAnsi="Palatino Linotype" w:cs="Arial"/>
          <w:i/>
        </w:rPr>
        <w:t xml:space="preserve">  . . .</w:t>
      </w:r>
    </w:p>
    <w:p w:rsidR="001460D8"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8F3C7E">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1460D8"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8F3C7E">
      <w:pPr>
        <w:spacing w:after="0" w:line="240" w:lineRule="auto"/>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1460D8"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8F3C7E">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1460D8"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8F3C7E">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1460D8"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8F3C7E">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1460D8"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8F3C7E">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1460D8"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8F3C7E">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1460D8" w:rsidRDefault="001460D8" w:rsidP="008F3C7E">
      <w:pPr>
        <w:spacing w:after="0" w:line="240" w:lineRule="auto"/>
        <w:ind w:left="851" w:right="851"/>
        <w:jc w:val="both"/>
        <w:rPr>
          <w:rFonts w:ascii="Palatino Linotype" w:hAnsi="Palatino Linotype" w:cs="Arial"/>
          <w:b/>
          <w:bCs/>
          <w:i/>
          <w:color w:val="000000"/>
          <w:lang w:eastAsia="es-MX"/>
        </w:rPr>
      </w:pPr>
    </w:p>
    <w:p w:rsidR="001460D8" w:rsidRPr="007B1E76" w:rsidRDefault="001460D8" w:rsidP="008F3C7E">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rsidR="001460D8" w:rsidRPr="007B1E76" w:rsidRDefault="001460D8" w:rsidP="008F3C7E">
      <w:pPr>
        <w:spacing w:after="0" w:line="240" w:lineRule="auto"/>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rsidR="001460D8" w:rsidRPr="001460D8" w:rsidRDefault="001460D8" w:rsidP="008F3C7E">
      <w:pPr>
        <w:spacing w:after="0" w:line="360" w:lineRule="auto"/>
        <w:jc w:val="both"/>
        <w:rPr>
          <w:rFonts w:ascii="Palatino Linotype" w:hAnsi="Palatino Linotype"/>
          <w:sz w:val="24"/>
          <w:szCs w:val="24"/>
        </w:rPr>
      </w:pPr>
    </w:p>
    <w:p w:rsidR="001460D8" w:rsidRPr="001460D8" w:rsidRDefault="001460D8" w:rsidP="008F3C7E">
      <w:pPr>
        <w:spacing w:after="0" w:line="360" w:lineRule="auto"/>
        <w:jc w:val="both"/>
        <w:rPr>
          <w:rFonts w:ascii="Palatino Linotype" w:hAnsi="Palatino Linotype"/>
          <w:sz w:val="24"/>
          <w:szCs w:val="24"/>
        </w:rPr>
      </w:pPr>
      <w:r w:rsidRPr="001460D8">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rsidR="001460D8" w:rsidRPr="001460D8" w:rsidRDefault="001460D8" w:rsidP="008F3C7E">
      <w:pPr>
        <w:spacing w:after="0" w:line="360" w:lineRule="auto"/>
        <w:jc w:val="both"/>
        <w:rPr>
          <w:rFonts w:ascii="Palatino Linotype" w:hAnsi="Palatino Linotype"/>
          <w:sz w:val="24"/>
          <w:szCs w:val="24"/>
        </w:rPr>
      </w:pPr>
    </w:p>
    <w:p w:rsidR="001460D8" w:rsidRPr="00257CC0" w:rsidRDefault="001460D8" w:rsidP="008F3C7E">
      <w:pPr>
        <w:spacing w:after="0" w:line="240" w:lineRule="auto"/>
        <w:ind w:left="851" w:right="851"/>
        <w:jc w:val="both"/>
        <w:rPr>
          <w:rFonts w:ascii="Palatino Linotype" w:hAnsi="Palatino Linotype" w:cs="Arial"/>
          <w:b/>
          <w:i/>
        </w:rPr>
      </w:pPr>
      <w:r w:rsidRPr="00257CC0">
        <w:rPr>
          <w:rFonts w:ascii="Palatino Linotype" w:hAnsi="Palatino Linotype" w:cs="Arial"/>
          <w:b/>
          <w:i/>
        </w:rPr>
        <w:t xml:space="preserve">“Artículo 5.  … </w:t>
      </w:r>
    </w:p>
    <w:p w:rsidR="001460D8" w:rsidRPr="00257CC0" w:rsidRDefault="001460D8" w:rsidP="008F3C7E">
      <w:pPr>
        <w:spacing w:after="0" w:line="240" w:lineRule="auto"/>
        <w:ind w:left="851" w:right="851"/>
        <w:jc w:val="both"/>
        <w:rPr>
          <w:rFonts w:ascii="Palatino Linotype" w:hAnsi="Palatino Linotype" w:cs="Arial"/>
          <w:i/>
        </w:rPr>
      </w:pPr>
      <w:r w:rsidRPr="00257CC0">
        <w:rPr>
          <w:rFonts w:ascii="Palatino Linotype" w:hAnsi="Palatino Linotype" w:cs="Arial"/>
          <w:i/>
        </w:rPr>
        <w:t>. . .</w:t>
      </w:r>
    </w:p>
    <w:p w:rsidR="001460D8" w:rsidRPr="00257CC0" w:rsidRDefault="001460D8" w:rsidP="008F3C7E">
      <w:pPr>
        <w:spacing w:after="0" w:line="240" w:lineRule="auto"/>
        <w:ind w:left="851" w:right="851"/>
        <w:jc w:val="both"/>
        <w:rPr>
          <w:rFonts w:ascii="Palatino Linotype" w:hAnsi="Palatino Linotype" w:cs="Arial"/>
          <w:b/>
          <w:i/>
        </w:rPr>
      </w:pPr>
      <w:r w:rsidRPr="00257CC0">
        <w:rPr>
          <w:rFonts w:ascii="Palatino Linotype" w:hAnsi="Palatino Linotype" w:cs="Arial"/>
          <w:b/>
          <w:i/>
        </w:rPr>
        <w:t>El derecho a la información será garantizado por el Estado.</w:t>
      </w:r>
    </w:p>
    <w:p w:rsidR="001460D8" w:rsidRDefault="001460D8" w:rsidP="008F3C7E">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La ley establecerá las previsiones que permitan asegurar la protección, el respeto y la difusión de este derecho. </w:t>
      </w:r>
    </w:p>
    <w:p w:rsidR="001460D8" w:rsidRPr="00257CC0" w:rsidRDefault="001460D8" w:rsidP="008F3C7E">
      <w:pPr>
        <w:spacing w:after="0" w:line="240" w:lineRule="auto"/>
        <w:ind w:left="851" w:right="851"/>
        <w:jc w:val="both"/>
        <w:rPr>
          <w:rFonts w:ascii="Palatino Linotype" w:hAnsi="Palatino Linotype" w:cs="Arial"/>
          <w:i/>
        </w:rPr>
      </w:pPr>
    </w:p>
    <w:p w:rsidR="001460D8" w:rsidRDefault="001460D8" w:rsidP="008F3C7E">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w:t>
      </w:r>
      <w:r>
        <w:rPr>
          <w:rFonts w:ascii="Palatino Linotype" w:hAnsi="Palatino Linotype" w:cs="Arial"/>
          <w:i/>
        </w:rPr>
        <w:t>clara, veraz y de fácil acceso.</w:t>
      </w:r>
    </w:p>
    <w:p w:rsidR="001460D8" w:rsidRPr="00257CC0" w:rsidRDefault="001460D8" w:rsidP="008F3C7E">
      <w:pPr>
        <w:spacing w:after="0" w:line="240" w:lineRule="auto"/>
        <w:ind w:left="851" w:right="851"/>
        <w:jc w:val="both"/>
        <w:rPr>
          <w:rFonts w:ascii="Palatino Linotype" w:hAnsi="Palatino Linotype" w:cs="Arial"/>
          <w:i/>
        </w:rPr>
      </w:pPr>
    </w:p>
    <w:p w:rsidR="001460D8" w:rsidRDefault="001460D8" w:rsidP="008F3C7E">
      <w:pPr>
        <w:spacing w:after="0" w:line="240" w:lineRule="auto"/>
        <w:ind w:left="851" w:right="851"/>
        <w:jc w:val="both"/>
        <w:rPr>
          <w:rFonts w:ascii="Palatino Linotype" w:hAnsi="Palatino Linotype" w:cs="Arial"/>
          <w:i/>
        </w:rPr>
      </w:pPr>
      <w:r w:rsidRPr="00257CC0">
        <w:rPr>
          <w:rFonts w:ascii="Palatino Linotype" w:hAnsi="Palatino Linotype" w:cs="Arial"/>
          <w:i/>
        </w:rPr>
        <w:t xml:space="preserve">Este derecho se regirá por los principios y bases siguientes: </w:t>
      </w:r>
    </w:p>
    <w:p w:rsidR="001460D8" w:rsidRPr="00257CC0" w:rsidRDefault="001460D8" w:rsidP="008F3C7E">
      <w:pPr>
        <w:spacing w:after="0" w:line="240" w:lineRule="auto"/>
        <w:ind w:left="851" w:right="851"/>
        <w:jc w:val="both"/>
        <w:rPr>
          <w:rFonts w:ascii="Palatino Linotype" w:hAnsi="Palatino Linotype" w:cs="Arial"/>
          <w:i/>
        </w:rPr>
      </w:pPr>
    </w:p>
    <w:p w:rsidR="001460D8" w:rsidRDefault="001460D8" w:rsidP="008F3C7E">
      <w:pPr>
        <w:spacing w:after="0" w:line="240" w:lineRule="auto"/>
        <w:ind w:left="851" w:right="851"/>
        <w:jc w:val="both"/>
        <w:rPr>
          <w:rFonts w:ascii="Palatino Linotype" w:hAnsi="Palatino Linotype" w:cs="Arial"/>
          <w:i/>
          <w:iCs/>
          <w:color w:val="222222"/>
        </w:rPr>
      </w:pPr>
      <w:r w:rsidRPr="00257CC0">
        <w:rPr>
          <w:rFonts w:ascii="Palatino Linotype" w:hAnsi="Palatino Linotype" w:cs="Arial"/>
          <w:b/>
          <w:i/>
          <w:iCs/>
          <w:color w:val="222222"/>
        </w:rPr>
        <w:lastRenderedPageBreak/>
        <w:t>I.</w:t>
      </w:r>
      <w:r w:rsidRPr="00257CC0">
        <w:rPr>
          <w:rFonts w:ascii="Palatino Linotype" w:hAnsi="Palatino Linotype" w:cs="Arial"/>
          <w:i/>
          <w:iCs/>
          <w:color w:val="222222"/>
        </w:rPr>
        <w:t xml:space="preserve"> </w:t>
      </w:r>
      <w:r w:rsidRPr="00257CC0">
        <w:rPr>
          <w:rFonts w:ascii="Palatino Linotype" w:hAnsi="Palatino Linotype" w:cs="Arial"/>
          <w:b/>
          <w:bCs/>
          <w:i/>
          <w:iCs/>
          <w:color w:val="222222"/>
        </w:rPr>
        <w:t xml:space="preserve">Toda la información en posesión de </w:t>
      </w:r>
      <w:r w:rsidRPr="00257CC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257CC0">
        <w:rPr>
          <w:rFonts w:ascii="Palatino Linotype" w:hAnsi="Palatino Linotype" w:cs="Arial"/>
          <w:i/>
          <w:iCs/>
          <w:color w:val="222222"/>
        </w:rPr>
        <w:t xml:space="preserve">, así como del gobierno y de la administración pública municipal y sus organismos descentralizados, asimismo de </w:t>
      </w:r>
      <w:r w:rsidRPr="00257CC0">
        <w:rPr>
          <w:rFonts w:ascii="Palatino Linotype" w:hAnsi="Palatino Linotype" w:cs="Arial"/>
          <w:b/>
          <w:i/>
          <w:iCs/>
          <w:color w:val="222222"/>
        </w:rPr>
        <w:t>cualquier</w:t>
      </w:r>
      <w:r w:rsidRPr="00257CC0">
        <w:rPr>
          <w:rFonts w:ascii="Palatino Linotype" w:hAnsi="Palatino Linotype" w:cs="Arial"/>
          <w:i/>
          <w:iCs/>
          <w:color w:val="222222"/>
        </w:rPr>
        <w:t xml:space="preserve"> persona física, jurídica colectiva o </w:t>
      </w:r>
      <w:r w:rsidRPr="00257CC0">
        <w:rPr>
          <w:rFonts w:ascii="Palatino Linotype" w:hAnsi="Palatino Linotype" w:cs="Arial"/>
          <w:b/>
          <w:i/>
          <w:iCs/>
          <w:color w:val="222222"/>
        </w:rPr>
        <w:t xml:space="preserve">sindicato que reciba y ejerza recursos </w:t>
      </w:r>
      <w:r w:rsidRPr="00257CC0">
        <w:rPr>
          <w:rFonts w:ascii="Palatino Linotype" w:hAnsi="Palatino Linotype" w:cs="Arial"/>
          <w:b/>
          <w:i/>
        </w:rPr>
        <w:t>públicos</w:t>
      </w:r>
      <w:r w:rsidRPr="00257CC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460D8" w:rsidRPr="00257CC0" w:rsidRDefault="001460D8" w:rsidP="008F3C7E">
      <w:pPr>
        <w:spacing w:after="0" w:line="240" w:lineRule="auto"/>
        <w:ind w:left="851" w:right="851"/>
        <w:jc w:val="both"/>
        <w:rPr>
          <w:rFonts w:ascii="Palatino Linotype" w:hAnsi="Palatino Linotype" w:cs="Arial"/>
          <w:i/>
          <w:color w:val="222222"/>
        </w:rPr>
      </w:pPr>
    </w:p>
    <w:p w:rsidR="001460D8" w:rsidRPr="00257CC0" w:rsidRDefault="001460D8" w:rsidP="008F3C7E">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III.</w:t>
      </w:r>
      <w:r w:rsidRPr="00257CC0">
        <w:rPr>
          <w:rFonts w:ascii="Palatino Linotype" w:hAnsi="Palatino Linotype"/>
          <w:i/>
          <w:color w:val="222222"/>
        </w:rPr>
        <w:t xml:space="preserve"> </w:t>
      </w:r>
      <w:r w:rsidRPr="00257CC0">
        <w:rPr>
          <w:rFonts w:ascii="Palatino Linotype" w:hAnsi="Palatino Linotype" w:cs="Arial"/>
          <w:i/>
          <w:iCs/>
          <w:color w:val="222222"/>
        </w:rPr>
        <w:t xml:space="preserve">Toda </w:t>
      </w:r>
      <w:r w:rsidRPr="00257CC0">
        <w:rPr>
          <w:rFonts w:ascii="Palatino Linotype" w:hAnsi="Palatino Linotype" w:cs="Arial"/>
          <w:i/>
        </w:rPr>
        <w:t>persona</w:t>
      </w:r>
      <w:r w:rsidRPr="00257CC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1460D8" w:rsidRDefault="001460D8" w:rsidP="008F3C7E">
      <w:pPr>
        <w:spacing w:after="0" w:line="240" w:lineRule="auto"/>
        <w:ind w:left="851" w:right="851"/>
        <w:jc w:val="both"/>
        <w:rPr>
          <w:rFonts w:ascii="Palatino Linotype" w:hAnsi="Palatino Linotype" w:cs="Arial"/>
          <w:b/>
          <w:i/>
          <w:iCs/>
          <w:color w:val="222222"/>
        </w:rPr>
      </w:pPr>
    </w:p>
    <w:p w:rsidR="001460D8" w:rsidRPr="00257CC0" w:rsidRDefault="001460D8" w:rsidP="008F3C7E">
      <w:pPr>
        <w:spacing w:after="0" w:line="240" w:lineRule="auto"/>
        <w:ind w:left="851" w:right="851"/>
        <w:jc w:val="both"/>
        <w:rPr>
          <w:rFonts w:ascii="Palatino Linotype" w:hAnsi="Palatino Linotype" w:cs="Arial"/>
          <w:i/>
          <w:color w:val="222222"/>
        </w:rPr>
      </w:pPr>
      <w:r w:rsidRPr="00257CC0">
        <w:rPr>
          <w:rFonts w:ascii="Palatino Linotype" w:hAnsi="Palatino Linotype" w:cs="Arial"/>
          <w:b/>
          <w:i/>
          <w:iCs/>
          <w:color w:val="222222"/>
        </w:rPr>
        <w:t>IV.</w:t>
      </w:r>
      <w:r>
        <w:rPr>
          <w:rFonts w:ascii="Palatino Linotype" w:hAnsi="Palatino Linotype" w:cs="Arial"/>
          <w:b/>
          <w:i/>
          <w:iCs/>
          <w:color w:val="222222"/>
        </w:rPr>
        <w:t xml:space="preserve"> </w:t>
      </w:r>
      <w:r w:rsidRPr="00257CC0">
        <w:rPr>
          <w:rFonts w:ascii="Palatino Linotype" w:hAnsi="Palatino Linotype" w:cs="Arial"/>
          <w:i/>
          <w:iCs/>
          <w:color w:val="222222"/>
        </w:rPr>
        <w:t xml:space="preserve">Se establecerán mecanismos de acceso a la información y procedimientos de revisión expeditos que se </w:t>
      </w:r>
      <w:r w:rsidRPr="00257CC0">
        <w:rPr>
          <w:rFonts w:ascii="Palatino Linotype" w:hAnsi="Palatino Linotype" w:cs="Arial"/>
          <w:i/>
        </w:rPr>
        <w:t>sustanciarán</w:t>
      </w:r>
      <w:r w:rsidRPr="00257CC0">
        <w:rPr>
          <w:rFonts w:ascii="Palatino Linotype" w:hAnsi="Palatino Linotype" w:cs="Arial"/>
          <w:i/>
          <w:iCs/>
          <w:color w:val="222222"/>
        </w:rPr>
        <w:t xml:space="preserve"> ante el organismo autónomo especializado e imparcial que establece esta Constitución.”</w:t>
      </w:r>
    </w:p>
    <w:p w:rsidR="001460D8" w:rsidRPr="00257CC0" w:rsidRDefault="001460D8" w:rsidP="008F3C7E">
      <w:pPr>
        <w:spacing w:after="0" w:line="240" w:lineRule="auto"/>
        <w:ind w:left="851" w:right="851"/>
        <w:jc w:val="both"/>
        <w:rPr>
          <w:rFonts w:ascii="Palatino Linotype" w:hAnsi="Palatino Linotype" w:cs="Arial"/>
          <w:i/>
          <w:iCs/>
          <w:color w:val="222222"/>
        </w:rPr>
      </w:pPr>
      <w:r w:rsidRPr="00257CC0">
        <w:rPr>
          <w:rFonts w:ascii="Palatino Linotype" w:hAnsi="Palatino Linotype" w:cs="Arial"/>
          <w:i/>
          <w:iCs/>
          <w:color w:val="222222"/>
        </w:rPr>
        <w:t>(Énfasis añadido)</w:t>
      </w:r>
    </w:p>
    <w:p w:rsidR="001460D8" w:rsidRDefault="001460D8" w:rsidP="008F3C7E">
      <w:pPr>
        <w:spacing w:after="0" w:line="360" w:lineRule="auto"/>
        <w:jc w:val="both"/>
        <w:rPr>
          <w:rFonts w:ascii="Palatino Linotype" w:hAnsi="Palatino Linotype"/>
          <w:sz w:val="24"/>
          <w:szCs w:val="24"/>
        </w:rPr>
      </w:pPr>
    </w:p>
    <w:p w:rsidR="000E08A0" w:rsidRPr="001460D8" w:rsidRDefault="000E08A0" w:rsidP="00E02EA5">
      <w:pPr>
        <w:spacing w:after="0" w:line="360" w:lineRule="auto"/>
        <w:jc w:val="both"/>
        <w:rPr>
          <w:rFonts w:ascii="Palatino Linotype" w:hAnsi="Palatino Linotype"/>
          <w:sz w:val="24"/>
          <w:szCs w:val="24"/>
        </w:rPr>
      </w:pPr>
      <w:r w:rsidRPr="001460D8">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rsidR="000E08A0" w:rsidRDefault="000E08A0" w:rsidP="00E02EA5">
      <w:pPr>
        <w:autoSpaceDE w:val="0"/>
        <w:autoSpaceDN w:val="0"/>
        <w:adjustRightInd w:val="0"/>
        <w:spacing w:after="0" w:line="360" w:lineRule="auto"/>
        <w:jc w:val="both"/>
        <w:rPr>
          <w:rFonts w:ascii="Palatino Linotype" w:hAnsi="Palatino Linotype" w:cs="Arial"/>
          <w:sz w:val="24"/>
          <w:szCs w:val="24"/>
        </w:rPr>
      </w:pPr>
    </w:p>
    <w:p w:rsidR="00CF6619" w:rsidRDefault="00CF6619" w:rsidP="00E02EA5">
      <w:pPr>
        <w:autoSpaceDE w:val="0"/>
        <w:autoSpaceDN w:val="0"/>
        <w:adjustRightInd w:val="0"/>
        <w:spacing w:after="0" w:line="360" w:lineRule="auto"/>
        <w:jc w:val="both"/>
        <w:rPr>
          <w:rFonts w:ascii="Palatino Linotype" w:hAnsi="Palatino Linotype" w:cs="Arial"/>
          <w:sz w:val="24"/>
          <w:szCs w:val="24"/>
        </w:rPr>
      </w:pPr>
      <w:r w:rsidRPr="008827DE">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w:t>
      </w:r>
      <w:r w:rsidRPr="00DF1643">
        <w:rPr>
          <w:rFonts w:ascii="Palatino Linotype" w:hAnsi="Palatino Linotype" w:cs="Arial"/>
          <w:sz w:val="24"/>
          <w:szCs w:val="24"/>
        </w:rPr>
        <w:t xml:space="preserve"> publicidad consagrado en nuestra Constitución Federal, Local y demás leyes aplicables en la materia, así como en los tratados </w:t>
      </w:r>
      <w:r w:rsidRPr="00DF1643">
        <w:rPr>
          <w:rFonts w:ascii="Palatino Linotype" w:hAnsi="Palatino Linotype" w:cs="Arial"/>
          <w:sz w:val="24"/>
          <w:szCs w:val="24"/>
        </w:rPr>
        <w:lastRenderedPageBreak/>
        <w:t xml:space="preserve">internacionales </w:t>
      </w:r>
      <w:r w:rsidRPr="001A56F2">
        <w:rPr>
          <w:rFonts w:ascii="Palatino Linotype" w:hAnsi="Palatino Linotype" w:cs="Arial"/>
          <w:sz w:val="24"/>
          <w:szCs w:val="24"/>
        </w:rPr>
        <w:t xml:space="preserve">en los que el </w:t>
      </w:r>
      <w:r w:rsidRPr="003E68F7">
        <w:rPr>
          <w:rFonts w:ascii="Palatino Linotype" w:hAnsi="Palatino Linotype" w:cs="Arial"/>
          <w:sz w:val="24"/>
          <w:szCs w:val="24"/>
        </w:rPr>
        <w:t xml:space="preserve">Estado Mexicano sea parte, en concordancia con el artículo 8 de la Ley de Transparencia local, es así que el recurrente </w:t>
      </w:r>
      <w:r w:rsidR="00BD1FDD" w:rsidRPr="003E68F7">
        <w:rPr>
          <w:rFonts w:ascii="Palatino Linotype" w:hAnsi="Palatino Linotype" w:cs="Arial"/>
          <w:sz w:val="24"/>
          <w:szCs w:val="24"/>
          <w:lang w:val="es-419"/>
        </w:rPr>
        <w:t xml:space="preserve">de forma puntualizada </w:t>
      </w:r>
      <w:r w:rsidRPr="003E68F7">
        <w:rPr>
          <w:rFonts w:ascii="Palatino Linotype" w:hAnsi="Palatino Linotype" w:cs="Arial"/>
          <w:sz w:val="24"/>
          <w:szCs w:val="24"/>
        </w:rPr>
        <w:t>solicitó:</w:t>
      </w:r>
    </w:p>
    <w:p w:rsidR="00F804B5" w:rsidRDefault="00F804B5" w:rsidP="00006F24">
      <w:pPr>
        <w:autoSpaceDE w:val="0"/>
        <w:autoSpaceDN w:val="0"/>
        <w:adjustRightInd w:val="0"/>
        <w:spacing w:after="0" w:line="360" w:lineRule="auto"/>
        <w:jc w:val="both"/>
        <w:rPr>
          <w:rFonts w:ascii="Palatino Linotype" w:hAnsi="Palatino Linotype" w:cs="Arial"/>
          <w:sz w:val="24"/>
          <w:szCs w:val="24"/>
        </w:rPr>
      </w:pPr>
    </w:p>
    <w:p w:rsidR="003E68F7" w:rsidRPr="003E68F7" w:rsidRDefault="003E68F7" w:rsidP="00DD592D">
      <w:pPr>
        <w:pStyle w:val="Prrafodelista"/>
        <w:numPr>
          <w:ilvl w:val="0"/>
          <w:numId w:val="3"/>
        </w:numPr>
        <w:autoSpaceDE w:val="0"/>
        <w:autoSpaceDN w:val="0"/>
        <w:adjustRightInd w:val="0"/>
        <w:spacing w:line="360" w:lineRule="auto"/>
        <w:ind w:left="1134" w:right="1134"/>
        <w:jc w:val="both"/>
        <w:rPr>
          <w:rFonts w:ascii="Palatino Linotype" w:hAnsi="Palatino Linotype" w:cs="Arial"/>
          <w:lang w:val="es-419"/>
        </w:rPr>
      </w:pPr>
      <w:r w:rsidRPr="003E68F7">
        <w:rPr>
          <w:rFonts w:ascii="Palatino Linotype" w:hAnsi="Palatino Linotype"/>
          <w:lang w:val="es-ES_tradnl"/>
        </w:rPr>
        <w:t>1.</w:t>
      </w:r>
      <w:r>
        <w:rPr>
          <w:rFonts w:ascii="Palatino Linotype" w:hAnsi="Palatino Linotype"/>
          <w:lang w:val="es-419"/>
        </w:rPr>
        <w:t xml:space="preserve"> Las</w:t>
      </w:r>
      <w:r w:rsidRPr="003E68F7">
        <w:rPr>
          <w:rFonts w:ascii="Palatino Linotype" w:hAnsi="Palatino Linotype"/>
          <w:lang w:val="es-ES_tradnl"/>
        </w:rPr>
        <w:t xml:space="preserve"> versiones estenográficas o videograbaciones de las sesiones de cabildo ordinaria</w:t>
      </w:r>
      <w:r>
        <w:rPr>
          <w:rFonts w:ascii="Palatino Linotype" w:hAnsi="Palatino Linotype"/>
          <w:lang w:val="es-419"/>
        </w:rPr>
        <w:t>s</w:t>
      </w:r>
      <w:r w:rsidRPr="003E68F7">
        <w:rPr>
          <w:rFonts w:ascii="Palatino Linotype" w:hAnsi="Palatino Linotype"/>
          <w:lang w:val="es-ES_tradnl"/>
        </w:rPr>
        <w:t xml:space="preserve"> y extraordinarias que se han efectuado hasta la fecha de la presente solicitud. </w:t>
      </w:r>
    </w:p>
    <w:p w:rsidR="003E68F7" w:rsidRPr="003E68F7" w:rsidRDefault="003E68F7" w:rsidP="00DD592D">
      <w:pPr>
        <w:pStyle w:val="Prrafodelista"/>
        <w:numPr>
          <w:ilvl w:val="0"/>
          <w:numId w:val="3"/>
        </w:numPr>
        <w:autoSpaceDE w:val="0"/>
        <w:autoSpaceDN w:val="0"/>
        <w:adjustRightInd w:val="0"/>
        <w:spacing w:line="360" w:lineRule="auto"/>
        <w:ind w:left="1134" w:right="1134"/>
        <w:jc w:val="both"/>
        <w:rPr>
          <w:rFonts w:ascii="Palatino Linotype" w:hAnsi="Palatino Linotype" w:cs="Arial"/>
          <w:lang w:val="es-419"/>
        </w:rPr>
      </w:pPr>
      <w:r w:rsidRPr="003E68F7">
        <w:rPr>
          <w:rFonts w:ascii="Palatino Linotype" w:hAnsi="Palatino Linotype"/>
          <w:lang w:val="es-ES_tradnl"/>
        </w:rPr>
        <w:t>2.</w:t>
      </w:r>
      <w:r>
        <w:rPr>
          <w:rFonts w:ascii="Palatino Linotype" w:hAnsi="Palatino Linotype"/>
          <w:lang w:val="es-419"/>
        </w:rPr>
        <w:t xml:space="preserve"> </w:t>
      </w:r>
      <w:r w:rsidR="00713B2D">
        <w:rPr>
          <w:rFonts w:ascii="Palatino Linotype" w:hAnsi="Palatino Linotype"/>
          <w:lang w:val="es-419"/>
        </w:rPr>
        <w:t xml:space="preserve">Dirección </w:t>
      </w:r>
      <w:r w:rsidRPr="003E68F7">
        <w:rPr>
          <w:rFonts w:ascii="Palatino Linotype" w:hAnsi="Palatino Linotype"/>
          <w:lang w:val="es-ES_tradnl"/>
        </w:rPr>
        <w:t xml:space="preserve">URL o liga de enlace de la página de internet del municipio en la que se transmitirán o subirán las sesiones de cabildo, como lo establecen los artículos 28 y 30 de la Ley Orgánica Municipal del Estado de México. </w:t>
      </w:r>
    </w:p>
    <w:p w:rsidR="003E68F7" w:rsidRPr="003E68F7" w:rsidRDefault="003E68F7" w:rsidP="00DD592D">
      <w:pPr>
        <w:pStyle w:val="Prrafodelista"/>
        <w:numPr>
          <w:ilvl w:val="0"/>
          <w:numId w:val="3"/>
        </w:numPr>
        <w:autoSpaceDE w:val="0"/>
        <w:autoSpaceDN w:val="0"/>
        <w:adjustRightInd w:val="0"/>
        <w:spacing w:line="360" w:lineRule="auto"/>
        <w:ind w:left="1134" w:right="1134"/>
        <w:jc w:val="both"/>
        <w:rPr>
          <w:rFonts w:ascii="Palatino Linotype" w:hAnsi="Palatino Linotype" w:cs="Arial"/>
          <w:lang w:val="es-419"/>
        </w:rPr>
      </w:pPr>
      <w:r w:rsidRPr="003E68F7">
        <w:rPr>
          <w:rFonts w:ascii="Palatino Linotype" w:hAnsi="Palatino Linotype"/>
          <w:lang w:val="es-ES_tradnl"/>
        </w:rPr>
        <w:t>3.- Copias certificadas de la Primera Sesión Ordinaria de Cabildo y de la Décima Sesión de Cabildo en específico del Quinto Punto (ASUNTOS GENERALE</w:t>
      </w:r>
      <w:r>
        <w:rPr>
          <w:rFonts w:ascii="Palatino Linotype" w:hAnsi="Palatino Linotype"/>
          <w:lang w:val="es-ES_tradnl"/>
        </w:rPr>
        <w:t>S) correspondientes a este año.</w:t>
      </w:r>
    </w:p>
    <w:p w:rsidR="003E68F7" w:rsidRPr="003E68F7" w:rsidRDefault="003E68F7" w:rsidP="00DD592D">
      <w:pPr>
        <w:pStyle w:val="Prrafodelista"/>
        <w:numPr>
          <w:ilvl w:val="0"/>
          <w:numId w:val="3"/>
        </w:numPr>
        <w:autoSpaceDE w:val="0"/>
        <w:autoSpaceDN w:val="0"/>
        <w:adjustRightInd w:val="0"/>
        <w:spacing w:line="360" w:lineRule="auto"/>
        <w:ind w:left="1134" w:right="1134"/>
        <w:jc w:val="both"/>
        <w:rPr>
          <w:rFonts w:ascii="Palatino Linotype" w:hAnsi="Palatino Linotype" w:cs="Arial"/>
          <w:lang w:val="es-419"/>
        </w:rPr>
      </w:pPr>
      <w:r w:rsidRPr="003E68F7">
        <w:rPr>
          <w:rFonts w:ascii="Palatino Linotype" w:hAnsi="Palatino Linotype"/>
          <w:lang w:val="es-ES_tradnl"/>
        </w:rPr>
        <w:t xml:space="preserve">4.- Certificación de Competencia Laboral del Director o Titular de las siguientes áreas o similar; </w:t>
      </w:r>
    </w:p>
    <w:p w:rsidR="003E68F7" w:rsidRPr="003E68F7" w:rsidRDefault="003E68F7" w:rsidP="00DD592D">
      <w:pPr>
        <w:pStyle w:val="Prrafodelista"/>
        <w:numPr>
          <w:ilvl w:val="1"/>
          <w:numId w:val="3"/>
        </w:numPr>
        <w:autoSpaceDE w:val="0"/>
        <w:autoSpaceDN w:val="0"/>
        <w:adjustRightInd w:val="0"/>
        <w:spacing w:line="360" w:lineRule="auto"/>
        <w:ind w:right="1134"/>
        <w:jc w:val="both"/>
        <w:rPr>
          <w:rFonts w:ascii="Palatino Linotype" w:hAnsi="Palatino Linotype" w:cs="Arial"/>
          <w:lang w:val="es-419"/>
        </w:rPr>
      </w:pPr>
      <w:r w:rsidRPr="003E68F7">
        <w:rPr>
          <w:rFonts w:ascii="Palatino Linotype" w:hAnsi="Palatino Linotype"/>
          <w:lang w:val="es-ES_tradnl"/>
        </w:rPr>
        <w:t xml:space="preserve">Tesorería, </w:t>
      </w:r>
    </w:p>
    <w:p w:rsidR="003E68F7" w:rsidRPr="003E68F7" w:rsidRDefault="003E68F7" w:rsidP="00DD592D">
      <w:pPr>
        <w:pStyle w:val="Prrafodelista"/>
        <w:numPr>
          <w:ilvl w:val="1"/>
          <w:numId w:val="3"/>
        </w:numPr>
        <w:autoSpaceDE w:val="0"/>
        <w:autoSpaceDN w:val="0"/>
        <w:adjustRightInd w:val="0"/>
        <w:spacing w:line="360" w:lineRule="auto"/>
        <w:ind w:right="1134"/>
        <w:jc w:val="both"/>
        <w:rPr>
          <w:rFonts w:ascii="Palatino Linotype" w:hAnsi="Palatino Linotype" w:cs="Arial"/>
          <w:lang w:val="es-419"/>
        </w:rPr>
      </w:pPr>
      <w:r w:rsidRPr="003E68F7">
        <w:rPr>
          <w:rFonts w:ascii="Palatino Linotype" w:hAnsi="Palatino Linotype"/>
          <w:lang w:val="es-ES_tradnl"/>
        </w:rPr>
        <w:t xml:space="preserve">Obras Públicas y </w:t>
      </w:r>
    </w:p>
    <w:p w:rsidR="003E68F7" w:rsidRPr="003E68F7" w:rsidRDefault="003E68F7" w:rsidP="00DD592D">
      <w:pPr>
        <w:pStyle w:val="Prrafodelista"/>
        <w:numPr>
          <w:ilvl w:val="1"/>
          <w:numId w:val="3"/>
        </w:numPr>
        <w:autoSpaceDE w:val="0"/>
        <w:autoSpaceDN w:val="0"/>
        <w:adjustRightInd w:val="0"/>
        <w:spacing w:line="360" w:lineRule="auto"/>
        <w:ind w:right="1134"/>
        <w:jc w:val="both"/>
        <w:rPr>
          <w:rFonts w:ascii="Palatino Linotype" w:hAnsi="Palatino Linotype" w:cs="Arial"/>
          <w:lang w:val="es-419"/>
        </w:rPr>
      </w:pPr>
      <w:r w:rsidRPr="003E68F7">
        <w:rPr>
          <w:rFonts w:ascii="Palatino Linotype" w:hAnsi="Palatino Linotype"/>
          <w:lang w:val="es-ES_tradnl"/>
        </w:rPr>
        <w:t xml:space="preserve">Desarrollo Social, como se establece en los artículos 32, 92, 96, 96 Ter de la Ley Orgánica Municipal del Estado de México. </w:t>
      </w:r>
    </w:p>
    <w:p w:rsidR="00606D85" w:rsidRPr="003E68F7" w:rsidRDefault="003E68F7" w:rsidP="00DD592D">
      <w:pPr>
        <w:pStyle w:val="Prrafodelista"/>
        <w:numPr>
          <w:ilvl w:val="0"/>
          <w:numId w:val="3"/>
        </w:numPr>
        <w:autoSpaceDE w:val="0"/>
        <w:autoSpaceDN w:val="0"/>
        <w:adjustRightInd w:val="0"/>
        <w:spacing w:line="360" w:lineRule="auto"/>
        <w:ind w:left="1134" w:right="1134"/>
        <w:jc w:val="both"/>
        <w:rPr>
          <w:rFonts w:ascii="Palatino Linotype" w:hAnsi="Palatino Linotype"/>
          <w:lang w:val="es-ES_tradnl"/>
        </w:rPr>
      </w:pPr>
      <w:r w:rsidRPr="003E68F7">
        <w:rPr>
          <w:rFonts w:ascii="Palatino Linotype" w:hAnsi="Palatino Linotype"/>
          <w:lang w:val="es-ES_tradnl"/>
        </w:rPr>
        <w:t xml:space="preserve">5.- Las evaluaciones de certificación y control de confianza aprobatorias del actual Director de Seguridad Publica o su equivalente, </w:t>
      </w:r>
      <w:r>
        <w:rPr>
          <w:rFonts w:ascii="Palatino Linotype" w:hAnsi="Palatino Linotype"/>
          <w:lang w:val="es-419"/>
        </w:rPr>
        <w:t>(</w:t>
      </w:r>
      <w:r w:rsidRPr="003E68F7">
        <w:rPr>
          <w:rFonts w:ascii="Palatino Linotype" w:hAnsi="Palatino Linotype"/>
          <w:lang w:val="es-ES_tradnl"/>
        </w:rPr>
        <w:t xml:space="preserve">documentales que debieron ser aprobadas con </w:t>
      </w:r>
      <w:r w:rsidRPr="003E68F7">
        <w:rPr>
          <w:rFonts w:ascii="Palatino Linotype" w:hAnsi="Palatino Linotype"/>
          <w:lang w:val="es-ES_tradnl"/>
        </w:rPr>
        <w:lastRenderedPageBreak/>
        <w:t>antelación a la designación del cargo como lo establece el artículo 22 Bis de la Ley de Segur</w:t>
      </w:r>
      <w:r>
        <w:rPr>
          <w:rFonts w:ascii="Palatino Linotype" w:hAnsi="Palatino Linotype"/>
          <w:lang w:val="es-ES_tradnl"/>
        </w:rPr>
        <w:t>idad del Estado de México)</w:t>
      </w:r>
    </w:p>
    <w:p w:rsidR="00606D85" w:rsidRDefault="00606D85" w:rsidP="00006F24">
      <w:pPr>
        <w:autoSpaceDE w:val="0"/>
        <w:autoSpaceDN w:val="0"/>
        <w:adjustRightInd w:val="0"/>
        <w:spacing w:after="0" w:line="360" w:lineRule="auto"/>
        <w:jc w:val="both"/>
        <w:rPr>
          <w:rFonts w:ascii="Palatino Linotype" w:hAnsi="Palatino Linotype" w:cs="Arial"/>
          <w:sz w:val="24"/>
          <w:szCs w:val="24"/>
        </w:rPr>
      </w:pPr>
    </w:p>
    <w:p w:rsidR="00713B2D" w:rsidRDefault="00AB2FD0" w:rsidP="00006F24">
      <w:pPr>
        <w:autoSpaceDE w:val="0"/>
        <w:autoSpaceDN w:val="0"/>
        <w:adjustRightInd w:val="0"/>
        <w:spacing w:after="0" w:line="360" w:lineRule="auto"/>
        <w:jc w:val="both"/>
        <w:rPr>
          <w:rFonts w:ascii="Palatino Linotype" w:hAnsi="Palatino Linotype" w:cs="Arial"/>
          <w:sz w:val="24"/>
          <w:szCs w:val="24"/>
        </w:rPr>
      </w:pPr>
      <w:r w:rsidRPr="00A24FE7">
        <w:rPr>
          <w:rFonts w:ascii="Palatino Linotype" w:hAnsi="Palatino Linotype" w:cs="Arial"/>
          <w:sz w:val="24"/>
          <w:szCs w:val="24"/>
        </w:rPr>
        <w:t>Derivado de la solicitud</w:t>
      </w:r>
      <w:r w:rsidR="00DF7BF1" w:rsidRPr="00A24FE7">
        <w:rPr>
          <w:rFonts w:ascii="Palatino Linotype" w:hAnsi="Palatino Linotype" w:cs="Arial"/>
          <w:sz w:val="24"/>
          <w:szCs w:val="24"/>
        </w:rPr>
        <w:t xml:space="preserve"> de información</w:t>
      </w:r>
      <w:r w:rsidR="00163245" w:rsidRPr="00A24FE7">
        <w:rPr>
          <w:rFonts w:ascii="Palatino Linotype" w:hAnsi="Palatino Linotype" w:cs="Arial"/>
          <w:sz w:val="24"/>
          <w:szCs w:val="24"/>
        </w:rPr>
        <w:t>, el sujeto obligado</w:t>
      </w:r>
      <w:r w:rsidR="00713B2D">
        <w:rPr>
          <w:rFonts w:ascii="Palatino Linotype" w:hAnsi="Palatino Linotype" w:cs="Arial"/>
          <w:sz w:val="24"/>
          <w:szCs w:val="24"/>
          <w:lang w:val="es-419"/>
        </w:rPr>
        <w:t xml:space="preserve"> manifestó lo siguiente:</w:t>
      </w:r>
      <w:r w:rsidR="00163245" w:rsidRPr="00A24FE7">
        <w:rPr>
          <w:rFonts w:ascii="Palatino Linotype" w:hAnsi="Palatino Linotype" w:cs="Arial"/>
          <w:sz w:val="24"/>
          <w:szCs w:val="24"/>
        </w:rPr>
        <w:t xml:space="preserve"> </w:t>
      </w:r>
    </w:p>
    <w:p w:rsidR="00EE6639" w:rsidRDefault="00EE6639" w:rsidP="00006F24">
      <w:pPr>
        <w:autoSpaceDE w:val="0"/>
        <w:autoSpaceDN w:val="0"/>
        <w:adjustRightInd w:val="0"/>
        <w:spacing w:after="0" w:line="360" w:lineRule="auto"/>
        <w:jc w:val="both"/>
        <w:rPr>
          <w:rFonts w:ascii="Palatino Linotype" w:hAnsi="Palatino Linotype" w:cs="Arial"/>
          <w:sz w:val="24"/>
          <w:szCs w:val="24"/>
          <w:lang w:val="es-419"/>
        </w:rPr>
      </w:pPr>
    </w:p>
    <w:p w:rsidR="00713B2D" w:rsidRDefault="00713B2D" w:rsidP="00713B2D">
      <w:pPr>
        <w:tabs>
          <w:tab w:val="left" w:pos="5647"/>
        </w:tabs>
        <w:spacing w:after="0" w:line="360" w:lineRule="auto"/>
        <w:ind w:left="567" w:right="567"/>
        <w:jc w:val="both"/>
        <w:rPr>
          <w:rFonts w:ascii="Palatino Linotype" w:eastAsia="Times New Roman" w:hAnsi="Palatino Linotype" w:cs="Times New Roman"/>
          <w:i/>
          <w:sz w:val="24"/>
          <w:szCs w:val="24"/>
          <w:lang w:val="es-419" w:eastAsia="es-ES"/>
        </w:rPr>
      </w:pPr>
      <w:r>
        <w:rPr>
          <w:rFonts w:ascii="Palatino Linotype" w:eastAsia="Times New Roman" w:hAnsi="Palatino Linotype" w:cs="Times New Roman"/>
          <w:i/>
          <w:sz w:val="24"/>
          <w:szCs w:val="24"/>
          <w:lang w:val="es-419" w:eastAsia="es-ES"/>
        </w:rPr>
        <w:t>“1.- Del punto uno y dos, se remite Respuesta de la Dirección de Comunicación Social…</w:t>
      </w:r>
    </w:p>
    <w:p w:rsidR="00713B2D" w:rsidRDefault="00713B2D" w:rsidP="00713B2D">
      <w:pPr>
        <w:tabs>
          <w:tab w:val="left" w:pos="5647"/>
        </w:tabs>
        <w:spacing w:after="0" w:line="360" w:lineRule="auto"/>
        <w:ind w:left="567" w:right="567"/>
        <w:jc w:val="both"/>
        <w:rPr>
          <w:rFonts w:ascii="Palatino Linotype" w:eastAsia="Times New Roman" w:hAnsi="Palatino Linotype" w:cs="Times New Roman"/>
          <w:i/>
          <w:sz w:val="24"/>
          <w:szCs w:val="24"/>
          <w:lang w:val="es-419" w:eastAsia="es-ES"/>
        </w:rPr>
      </w:pPr>
    </w:p>
    <w:p w:rsidR="00713B2D" w:rsidRDefault="00713B2D" w:rsidP="00713B2D">
      <w:pPr>
        <w:tabs>
          <w:tab w:val="left" w:pos="5647"/>
        </w:tabs>
        <w:spacing w:after="0" w:line="360" w:lineRule="auto"/>
        <w:ind w:left="567" w:right="567"/>
        <w:jc w:val="both"/>
        <w:rPr>
          <w:rFonts w:ascii="Palatino Linotype" w:eastAsia="Times New Roman" w:hAnsi="Palatino Linotype" w:cs="Times New Roman"/>
          <w:i/>
          <w:sz w:val="24"/>
          <w:szCs w:val="24"/>
          <w:lang w:val="es-419" w:eastAsia="es-ES"/>
        </w:rPr>
      </w:pPr>
      <w:r>
        <w:rPr>
          <w:rFonts w:ascii="Palatino Linotype" w:eastAsia="Times New Roman" w:hAnsi="Palatino Linotype" w:cs="Times New Roman"/>
          <w:i/>
          <w:sz w:val="24"/>
          <w:szCs w:val="24"/>
          <w:lang w:val="es-419" w:eastAsia="es-ES"/>
        </w:rPr>
        <w:t xml:space="preserve">…2.- Referente a la copia certificada, se requiere que el Solicitante acuda a la Dirección de la Unidad de Información, Planeación, Programación, Evaluación, Transparencia y Acceso a la Información, ubicada en Independencia #100, Colonia Centro, CP 52180, en </w:t>
      </w:r>
      <w:proofErr w:type="spellStart"/>
      <w:r>
        <w:rPr>
          <w:rFonts w:ascii="Palatino Linotype" w:eastAsia="Times New Roman" w:hAnsi="Palatino Linotype" w:cs="Times New Roman"/>
          <w:i/>
          <w:sz w:val="24"/>
          <w:szCs w:val="24"/>
          <w:lang w:val="es-419" w:eastAsia="es-ES"/>
        </w:rPr>
        <w:t>Mexicaltzingo</w:t>
      </w:r>
      <w:proofErr w:type="spellEnd"/>
      <w:r>
        <w:rPr>
          <w:rFonts w:ascii="Palatino Linotype" w:eastAsia="Times New Roman" w:hAnsi="Palatino Linotype" w:cs="Times New Roman"/>
          <w:i/>
          <w:sz w:val="24"/>
          <w:szCs w:val="24"/>
          <w:lang w:val="es-419" w:eastAsia="es-ES"/>
        </w:rPr>
        <w:t>, Estado de México, para que se le otorgue la Orden de Pago y realice el pago de derechos en la Caja de Tesorería y una vez realizado el pago se le otorgara la documentación solicitada, como lo establece el artículo 165, segundo párrafo, el cual no podrá exceder los 30 días hábiles para efectuar el pago correspondiente, como se establece en el artículo 166 primer párrafo de la Ley de Transparencia y Acceso a la Información Pública del Estado de México y Municipios, se anexa Oficio de la Secretaría del Ayuntamiento…</w:t>
      </w:r>
    </w:p>
    <w:p w:rsidR="00713B2D" w:rsidRDefault="00713B2D" w:rsidP="00713B2D">
      <w:pPr>
        <w:tabs>
          <w:tab w:val="left" w:pos="5647"/>
        </w:tabs>
        <w:spacing w:after="0" w:line="360" w:lineRule="auto"/>
        <w:ind w:left="567" w:right="567"/>
        <w:jc w:val="both"/>
        <w:rPr>
          <w:rFonts w:ascii="Palatino Linotype" w:eastAsia="Times New Roman" w:hAnsi="Palatino Linotype" w:cs="Times New Roman"/>
          <w:i/>
          <w:sz w:val="24"/>
          <w:szCs w:val="24"/>
          <w:lang w:val="es-419" w:eastAsia="es-ES"/>
        </w:rPr>
      </w:pPr>
    </w:p>
    <w:p w:rsidR="00713B2D" w:rsidRDefault="00713B2D" w:rsidP="00713B2D">
      <w:pPr>
        <w:tabs>
          <w:tab w:val="left" w:pos="5647"/>
        </w:tabs>
        <w:spacing w:after="0" w:line="360" w:lineRule="auto"/>
        <w:ind w:left="567" w:right="567"/>
        <w:jc w:val="both"/>
        <w:rPr>
          <w:rFonts w:ascii="Palatino Linotype" w:eastAsia="Times New Roman" w:hAnsi="Palatino Linotype" w:cs="Times New Roman"/>
          <w:i/>
          <w:sz w:val="24"/>
          <w:szCs w:val="24"/>
          <w:lang w:val="es-419" w:eastAsia="es-ES"/>
        </w:rPr>
      </w:pPr>
      <w:r>
        <w:rPr>
          <w:rFonts w:ascii="Palatino Linotype" w:eastAsia="Times New Roman" w:hAnsi="Palatino Linotype" w:cs="Times New Roman"/>
          <w:i/>
          <w:sz w:val="24"/>
          <w:szCs w:val="24"/>
          <w:lang w:val="es-419" w:eastAsia="es-ES"/>
        </w:rPr>
        <w:t>…3.-Referente a la Competencia laboral de las áreas se remite el Certificado de Tesorero Municipal, Secretario del Ayuntamiento y Director de Obras Públicas, hago mención que el área de Desarrollo Social actualmente cuenta con una Encargada de Despacho, en cuanto sea designada el o la Titular, iniciara el término para poder presentar su Certificación de Competencia Laboral…</w:t>
      </w:r>
    </w:p>
    <w:p w:rsidR="00713B2D" w:rsidRDefault="00713B2D" w:rsidP="00713B2D">
      <w:pPr>
        <w:tabs>
          <w:tab w:val="left" w:pos="5647"/>
        </w:tabs>
        <w:spacing w:after="0" w:line="360" w:lineRule="auto"/>
        <w:ind w:left="567" w:right="567"/>
        <w:jc w:val="both"/>
        <w:rPr>
          <w:rFonts w:ascii="Palatino Linotype" w:eastAsia="Times New Roman" w:hAnsi="Palatino Linotype" w:cs="Times New Roman"/>
          <w:i/>
          <w:sz w:val="24"/>
          <w:szCs w:val="24"/>
          <w:lang w:val="es-419" w:eastAsia="es-ES"/>
        </w:rPr>
      </w:pPr>
    </w:p>
    <w:p w:rsidR="00713B2D" w:rsidRDefault="00713B2D" w:rsidP="00713B2D">
      <w:pPr>
        <w:tabs>
          <w:tab w:val="left" w:pos="5647"/>
        </w:tabs>
        <w:spacing w:after="0" w:line="360" w:lineRule="auto"/>
        <w:ind w:left="567" w:right="567"/>
        <w:jc w:val="both"/>
        <w:rPr>
          <w:rFonts w:ascii="Palatino Linotype" w:eastAsia="Times New Roman" w:hAnsi="Palatino Linotype" w:cs="Times New Roman"/>
          <w:i/>
          <w:sz w:val="24"/>
          <w:szCs w:val="24"/>
          <w:lang w:val="es-419" w:eastAsia="es-ES"/>
        </w:rPr>
      </w:pPr>
      <w:r>
        <w:rPr>
          <w:rFonts w:ascii="Palatino Linotype" w:eastAsia="Times New Roman" w:hAnsi="Palatino Linotype" w:cs="Times New Roman"/>
          <w:i/>
          <w:sz w:val="24"/>
          <w:szCs w:val="24"/>
          <w:lang w:val="es-419" w:eastAsia="es-ES"/>
        </w:rPr>
        <w:lastRenderedPageBreak/>
        <w:t>…4.- Referente al punto quinto de su solicitud se Remite Versión Pública del Resultado del Examen de Control de Confianza del Director de Seguridad Pública, haciendo énfasis que el uso y fin que le dé, queda bajo su Responsabilidad…</w:t>
      </w:r>
    </w:p>
    <w:p w:rsidR="00713B2D" w:rsidRDefault="00713B2D" w:rsidP="00713B2D">
      <w:pPr>
        <w:tabs>
          <w:tab w:val="left" w:pos="5647"/>
        </w:tabs>
        <w:spacing w:after="0" w:line="360" w:lineRule="auto"/>
        <w:ind w:left="567" w:right="567"/>
        <w:jc w:val="both"/>
        <w:rPr>
          <w:rFonts w:ascii="Palatino Linotype" w:eastAsia="Times New Roman" w:hAnsi="Palatino Linotype" w:cs="Times New Roman"/>
          <w:i/>
          <w:sz w:val="24"/>
          <w:szCs w:val="24"/>
          <w:lang w:val="es-419" w:eastAsia="es-ES"/>
        </w:rPr>
      </w:pPr>
    </w:p>
    <w:p w:rsidR="00713B2D" w:rsidRDefault="00713B2D" w:rsidP="00713B2D">
      <w:pPr>
        <w:tabs>
          <w:tab w:val="left" w:pos="5647"/>
        </w:tabs>
        <w:spacing w:after="0" w:line="360" w:lineRule="auto"/>
        <w:ind w:left="567" w:right="567"/>
        <w:jc w:val="both"/>
        <w:rPr>
          <w:rFonts w:ascii="Palatino Linotype" w:eastAsia="Times New Roman" w:hAnsi="Palatino Linotype" w:cs="Times New Roman"/>
          <w:i/>
          <w:sz w:val="24"/>
          <w:szCs w:val="24"/>
          <w:lang w:val="es-419" w:eastAsia="es-ES"/>
        </w:rPr>
      </w:pPr>
      <w:r>
        <w:rPr>
          <w:rFonts w:ascii="Palatino Linotype" w:eastAsia="Times New Roman" w:hAnsi="Palatino Linotype" w:cs="Times New Roman"/>
          <w:i/>
          <w:sz w:val="24"/>
          <w:szCs w:val="24"/>
          <w:lang w:val="es-419" w:eastAsia="es-ES"/>
        </w:rPr>
        <w:t xml:space="preserve">…5.- Se anexa Acta de la Quinta Sesión Extraordinaria del Comité de Transparencia de </w:t>
      </w:r>
      <w:proofErr w:type="spellStart"/>
      <w:r>
        <w:rPr>
          <w:rFonts w:ascii="Palatino Linotype" w:eastAsia="Times New Roman" w:hAnsi="Palatino Linotype" w:cs="Times New Roman"/>
          <w:i/>
          <w:sz w:val="24"/>
          <w:szCs w:val="24"/>
          <w:lang w:val="es-419" w:eastAsia="es-ES"/>
        </w:rPr>
        <w:t>Mexicaltzingo</w:t>
      </w:r>
      <w:proofErr w:type="spellEnd"/>
      <w:r>
        <w:rPr>
          <w:rFonts w:ascii="Palatino Linotype" w:eastAsia="Times New Roman" w:hAnsi="Palatino Linotype" w:cs="Times New Roman"/>
          <w:i/>
          <w:sz w:val="24"/>
          <w:szCs w:val="24"/>
          <w:lang w:val="es-419" w:eastAsia="es-ES"/>
        </w:rPr>
        <w:t>…”</w:t>
      </w:r>
    </w:p>
    <w:p w:rsidR="00713B2D" w:rsidRDefault="00713B2D" w:rsidP="00713B2D">
      <w:pPr>
        <w:spacing w:after="0" w:line="360" w:lineRule="auto"/>
        <w:jc w:val="both"/>
        <w:rPr>
          <w:rFonts w:ascii="Palatino Linotype" w:hAnsi="Palatino Linotype" w:cs="Arial"/>
          <w:sz w:val="24"/>
          <w:szCs w:val="24"/>
        </w:rPr>
      </w:pPr>
    </w:p>
    <w:p w:rsidR="00A47402" w:rsidRDefault="00713B2D" w:rsidP="00713B2D">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El sujeto obligado adjuntó </w:t>
      </w:r>
      <w:r>
        <w:rPr>
          <w:rFonts w:ascii="Palatino Linotype" w:hAnsi="Palatino Linotype" w:cs="Arial"/>
          <w:sz w:val="24"/>
          <w:szCs w:val="24"/>
          <w:lang w:val="es-419"/>
        </w:rPr>
        <w:t>cinco</w:t>
      </w:r>
      <w:r>
        <w:rPr>
          <w:rFonts w:ascii="Palatino Linotype" w:hAnsi="Palatino Linotype" w:cs="Arial"/>
          <w:sz w:val="24"/>
          <w:szCs w:val="24"/>
        </w:rPr>
        <w:t xml:space="preserve"> archivo</w:t>
      </w:r>
      <w:r>
        <w:rPr>
          <w:rFonts w:ascii="Palatino Linotype" w:hAnsi="Palatino Linotype" w:cs="Arial"/>
          <w:sz w:val="24"/>
          <w:szCs w:val="24"/>
          <w:lang w:val="es-419"/>
        </w:rPr>
        <w:t>s</w:t>
      </w:r>
      <w:r>
        <w:rPr>
          <w:rFonts w:ascii="Palatino Linotype" w:hAnsi="Palatino Linotype" w:cs="Arial"/>
          <w:sz w:val="24"/>
          <w:szCs w:val="24"/>
        </w:rPr>
        <w:t xml:space="preserve"> electrónico</w:t>
      </w:r>
      <w:r>
        <w:rPr>
          <w:rFonts w:ascii="Palatino Linotype" w:hAnsi="Palatino Linotype" w:cs="Arial"/>
          <w:sz w:val="24"/>
          <w:szCs w:val="24"/>
          <w:lang w:val="es-419"/>
        </w:rPr>
        <w:t>s</w:t>
      </w:r>
      <w:r>
        <w:rPr>
          <w:rFonts w:ascii="Palatino Linotype" w:hAnsi="Palatino Linotype" w:cs="Arial"/>
          <w:sz w:val="24"/>
          <w:szCs w:val="24"/>
        </w:rPr>
        <w:t xml:space="preserve">, </w:t>
      </w:r>
      <w:r w:rsidR="003D7968">
        <w:rPr>
          <w:rFonts w:ascii="Palatino Linotype" w:hAnsi="Palatino Linotype" w:cs="Arial"/>
          <w:sz w:val="24"/>
          <w:szCs w:val="24"/>
          <w:lang w:val="es-419"/>
        </w:rPr>
        <w:t>que a continuación se analizan:</w:t>
      </w:r>
    </w:p>
    <w:p w:rsidR="00A47402" w:rsidRDefault="00A47402" w:rsidP="00713B2D">
      <w:pPr>
        <w:autoSpaceDE w:val="0"/>
        <w:autoSpaceDN w:val="0"/>
        <w:adjustRightInd w:val="0"/>
        <w:spacing w:after="0" w:line="360" w:lineRule="auto"/>
        <w:jc w:val="both"/>
        <w:rPr>
          <w:rFonts w:ascii="Palatino Linotype" w:hAnsi="Palatino Linotype" w:cs="Arial"/>
          <w:sz w:val="24"/>
          <w:szCs w:val="24"/>
        </w:rPr>
      </w:pPr>
    </w:p>
    <w:p w:rsidR="003D7968" w:rsidRPr="009C2F3E" w:rsidRDefault="00713B2D" w:rsidP="00DD592D">
      <w:pPr>
        <w:pStyle w:val="Prrafodelista"/>
        <w:numPr>
          <w:ilvl w:val="0"/>
          <w:numId w:val="19"/>
        </w:numPr>
        <w:autoSpaceDE w:val="0"/>
        <w:autoSpaceDN w:val="0"/>
        <w:adjustRightInd w:val="0"/>
        <w:spacing w:line="360" w:lineRule="auto"/>
        <w:jc w:val="both"/>
        <w:rPr>
          <w:rFonts w:ascii="Palatino Linotype" w:hAnsi="Palatino Linotype"/>
          <w:lang w:val="es-419"/>
        </w:rPr>
      </w:pPr>
      <w:r w:rsidRPr="009C2F3E">
        <w:rPr>
          <w:rFonts w:ascii="Palatino Linotype" w:hAnsi="Palatino Linotype"/>
          <w:lang w:val="es-419"/>
        </w:rPr>
        <w:t>“</w:t>
      </w:r>
      <w:r w:rsidRPr="009C2F3E">
        <w:rPr>
          <w:rFonts w:ascii="Palatino Linotype" w:hAnsi="Palatino Linotype"/>
          <w:b/>
          <w:i/>
        </w:rPr>
        <w:t>OFICIO PMM-SA-587-JUL-2022.pdf</w:t>
      </w:r>
      <w:r w:rsidR="003D7968" w:rsidRPr="009C2F3E">
        <w:rPr>
          <w:rFonts w:ascii="Palatino Linotype" w:hAnsi="Palatino Linotype"/>
          <w:lang w:val="es-419"/>
        </w:rPr>
        <w:t xml:space="preserve">”.- </w:t>
      </w:r>
      <w:r w:rsidR="00520925" w:rsidRPr="009C2F3E">
        <w:rPr>
          <w:rFonts w:ascii="Palatino Linotype" w:hAnsi="Palatino Linotype"/>
          <w:lang w:val="es-419"/>
        </w:rPr>
        <w:t xml:space="preserve">oficio número PMM/SA/587/JUL/2022 de fecha 28 de julio de 2022, signado por Carlos Eduardo Sánchez García en su carácter de Secretario del Ayuntamiento, médiate el cual </w:t>
      </w:r>
      <w:r w:rsidR="009C2F3E">
        <w:rPr>
          <w:rFonts w:ascii="Palatino Linotype" w:hAnsi="Palatino Linotype"/>
          <w:lang w:val="es-419"/>
        </w:rPr>
        <w:t xml:space="preserve">refiere </w:t>
      </w:r>
      <w:r w:rsidR="00520925" w:rsidRPr="009C2F3E">
        <w:rPr>
          <w:rFonts w:ascii="Palatino Linotype" w:hAnsi="Palatino Linotype"/>
          <w:lang w:val="es-419"/>
        </w:rPr>
        <w:t>adjunta</w:t>
      </w:r>
      <w:r w:rsidR="009C2F3E">
        <w:rPr>
          <w:rFonts w:ascii="Palatino Linotype" w:hAnsi="Palatino Linotype"/>
          <w:lang w:val="es-419"/>
        </w:rPr>
        <w:t>r</w:t>
      </w:r>
      <w:r w:rsidR="00520925" w:rsidRPr="009C2F3E">
        <w:rPr>
          <w:rFonts w:ascii="Palatino Linotype" w:hAnsi="Palatino Linotype"/>
          <w:lang w:val="es-419"/>
        </w:rPr>
        <w:t xml:space="preserve"> la certificación de las Actas de la </w:t>
      </w:r>
      <w:r w:rsidR="00520925" w:rsidRPr="009C2F3E">
        <w:rPr>
          <w:rFonts w:ascii="Palatino Linotype" w:hAnsi="Palatino Linotype"/>
          <w:lang w:val="es-ES_tradnl"/>
        </w:rPr>
        <w:t xml:space="preserve">Primera Sesión Ordinaria de Cabildo </w:t>
      </w:r>
      <w:r w:rsidR="00DD592D" w:rsidRPr="009C2F3E">
        <w:rPr>
          <w:rFonts w:ascii="Palatino Linotype" w:hAnsi="Palatino Linotype"/>
          <w:lang w:val="es-419"/>
        </w:rPr>
        <w:t xml:space="preserve">de fecha 01 de enero de 2022 </w:t>
      </w:r>
      <w:r w:rsidR="00520925" w:rsidRPr="009C2F3E">
        <w:rPr>
          <w:rFonts w:ascii="Palatino Linotype" w:hAnsi="Palatino Linotype"/>
          <w:lang w:val="es-ES_tradnl"/>
        </w:rPr>
        <w:t>y de la Décima Sesión de Cabildo</w:t>
      </w:r>
      <w:r w:rsidR="00DD592D" w:rsidRPr="009C2F3E">
        <w:rPr>
          <w:rFonts w:ascii="Palatino Linotype" w:hAnsi="Palatino Linotype"/>
          <w:lang w:val="es-419"/>
        </w:rPr>
        <w:t xml:space="preserve"> de 17 de marzo de 2022.</w:t>
      </w:r>
    </w:p>
    <w:p w:rsidR="003D7968" w:rsidRDefault="003D7968" w:rsidP="00713B2D">
      <w:pPr>
        <w:autoSpaceDE w:val="0"/>
        <w:autoSpaceDN w:val="0"/>
        <w:adjustRightInd w:val="0"/>
        <w:spacing w:after="0" w:line="360" w:lineRule="auto"/>
        <w:jc w:val="both"/>
        <w:rPr>
          <w:rFonts w:ascii="Palatino Linotype" w:hAnsi="Palatino Linotype"/>
          <w:sz w:val="24"/>
          <w:szCs w:val="24"/>
          <w:lang w:val="es-419"/>
        </w:rPr>
      </w:pPr>
    </w:p>
    <w:p w:rsidR="003D7968" w:rsidRPr="00A47402" w:rsidRDefault="00713B2D" w:rsidP="00DD592D">
      <w:pPr>
        <w:pStyle w:val="Prrafodelista"/>
        <w:numPr>
          <w:ilvl w:val="0"/>
          <w:numId w:val="19"/>
        </w:numPr>
        <w:autoSpaceDE w:val="0"/>
        <w:autoSpaceDN w:val="0"/>
        <w:adjustRightInd w:val="0"/>
        <w:spacing w:line="360" w:lineRule="auto"/>
        <w:jc w:val="both"/>
        <w:rPr>
          <w:rFonts w:ascii="Palatino Linotype" w:hAnsi="Palatino Linotype"/>
          <w:lang w:val="es-419"/>
        </w:rPr>
      </w:pPr>
      <w:r w:rsidRPr="00A47402">
        <w:rPr>
          <w:rFonts w:ascii="Palatino Linotype" w:hAnsi="Palatino Linotype"/>
          <w:lang w:val="es-419"/>
        </w:rPr>
        <w:t>“</w:t>
      </w:r>
      <w:r w:rsidRPr="00A47402">
        <w:rPr>
          <w:rFonts w:ascii="Palatino Linotype" w:hAnsi="Palatino Linotype"/>
          <w:b/>
          <w:i/>
        </w:rPr>
        <w:t>Scanned-image_06-08-2020-202701.pdf</w:t>
      </w:r>
      <w:r w:rsidRPr="00A47402">
        <w:rPr>
          <w:rFonts w:ascii="Palatino Linotype" w:hAnsi="Palatino Linotype"/>
          <w:lang w:val="es-419"/>
        </w:rPr>
        <w:t>”</w:t>
      </w:r>
      <w:r w:rsidR="003D7968" w:rsidRPr="00A47402">
        <w:rPr>
          <w:rFonts w:ascii="Palatino Linotype" w:hAnsi="Palatino Linotype"/>
          <w:lang w:val="es-419"/>
        </w:rPr>
        <w:t xml:space="preserve">.- </w:t>
      </w:r>
      <w:r w:rsidR="009C2F3E">
        <w:rPr>
          <w:rFonts w:ascii="Palatino Linotype" w:hAnsi="Palatino Linotype"/>
          <w:lang w:val="es-419"/>
        </w:rPr>
        <w:t xml:space="preserve">oficio </w:t>
      </w:r>
      <w:r w:rsidR="00D77D1E">
        <w:rPr>
          <w:rFonts w:ascii="Palatino Linotype" w:hAnsi="Palatino Linotype"/>
          <w:lang w:val="es-419"/>
        </w:rPr>
        <w:t xml:space="preserve">en versión pública </w:t>
      </w:r>
      <w:r w:rsidR="009C2F3E">
        <w:rPr>
          <w:rFonts w:ascii="Palatino Linotype" w:hAnsi="Palatino Linotype"/>
          <w:lang w:val="es-419"/>
        </w:rPr>
        <w:t xml:space="preserve">número 206C02010/04746/2022 de fecha veintinueve de junio de dos mil veintidós, signado por la Mtra. </w:t>
      </w:r>
      <w:r w:rsidR="00ED52AA">
        <w:rPr>
          <w:rFonts w:ascii="Palatino Linotype" w:hAnsi="Palatino Linotype"/>
          <w:lang w:val="es-419"/>
        </w:rPr>
        <w:t>Angélica</w:t>
      </w:r>
      <w:r w:rsidR="009C2F3E">
        <w:rPr>
          <w:rFonts w:ascii="Palatino Linotype" w:hAnsi="Palatino Linotype"/>
          <w:lang w:val="es-419"/>
        </w:rPr>
        <w:t xml:space="preserve"> Arely </w:t>
      </w:r>
      <w:proofErr w:type="spellStart"/>
      <w:r w:rsidR="009C2F3E">
        <w:rPr>
          <w:rFonts w:ascii="Palatino Linotype" w:hAnsi="Palatino Linotype"/>
          <w:lang w:val="es-419"/>
        </w:rPr>
        <w:t>Nevárez</w:t>
      </w:r>
      <w:proofErr w:type="spellEnd"/>
      <w:r w:rsidR="009C2F3E">
        <w:rPr>
          <w:rFonts w:ascii="Palatino Linotype" w:hAnsi="Palatino Linotype"/>
          <w:lang w:val="es-419"/>
        </w:rPr>
        <w:t xml:space="preserve"> en su carácter de Directora General </w:t>
      </w:r>
      <w:r w:rsidR="00ED52AA">
        <w:rPr>
          <w:rFonts w:ascii="Palatino Linotype" w:hAnsi="Palatino Linotype"/>
          <w:lang w:val="es-419"/>
        </w:rPr>
        <w:t xml:space="preserve">del Centro de Control de Confianza del Estado de México, mediante el cual informa a la C. </w:t>
      </w:r>
      <w:proofErr w:type="spellStart"/>
      <w:r w:rsidR="00ED52AA">
        <w:rPr>
          <w:rFonts w:ascii="Palatino Linotype" w:hAnsi="Palatino Linotype"/>
          <w:lang w:val="es-419"/>
        </w:rPr>
        <w:t>Ariadne</w:t>
      </w:r>
      <w:proofErr w:type="spellEnd"/>
      <w:r w:rsidR="00ED52AA">
        <w:rPr>
          <w:rFonts w:ascii="Palatino Linotype" w:hAnsi="Palatino Linotype"/>
          <w:lang w:val="es-419"/>
        </w:rPr>
        <w:t xml:space="preserve"> Saray Benítez Espinoza, Presidenta Municipal C</w:t>
      </w:r>
      <w:r w:rsidR="00A26756">
        <w:rPr>
          <w:rFonts w:ascii="Palatino Linotype" w:hAnsi="Palatino Linotype"/>
          <w:lang w:val="es-419"/>
        </w:rPr>
        <w:t xml:space="preserve">onstitucional de </w:t>
      </w:r>
      <w:proofErr w:type="spellStart"/>
      <w:r w:rsidR="00A26756">
        <w:rPr>
          <w:rFonts w:ascii="Palatino Linotype" w:hAnsi="Palatino Linotype"/>
          <w:lang w:val="es-419"/>
        </w:rPr>
        <w:t>Mixicaltzingo</w:t>
      </w:r>
      <w:proofErr w:type="spellEnd"/>
      <w:r w:rsidR="00A26756">
        <w:rPr>
          <w:rFonts w:ascii="Palatino Linotype" w:hAnsi="Palatino Linotype"/>
          <w:lang w:val="es-419"/>
        </w:rPr>
        <w:t>, el resultado de un (01) proceso de evaluación de control de confianza, adjuntando una tabla en la que se aprecia el nombre del evaluado, el puesto (Director de Seguridad Pública), resultado y mot</w:t>
      </w:r>
      <w:r w:rsidR="00F1159F">
        <w:rPr>
          <w:rFonts w:ascii="Palatino Linotype" w:hAnsi="Palatino Linotype"/>
          <w:lang w:val="es-419"/>
        </w:rPr>
        <w:t xml:space="preserve">ivo de evaluación, el dato contenido en la columna </w:t>
      </w:r>
      <w:r w:rsidR="001E24D5">
        <w:rPr>
          <w:rFonts w:ascii="Palatino Linotype" w:hAnsi="Palatino Linotype"/>
          <w:lang w:val="es-419"/>
        </w:rPr>
        <w:t>“</w:t>
      </w:r>
      <w:r w:rsidR="00F1159F">
        <w:rPr>
          <w:rFonts w:ascii="Palatino Linotype" w:hAnsi="Palatino Linotype"/>
          <w:lang w:val="es-419"/>
        </w:rPr>
        <w:t>REI</w:t>
      </w:r>
      <w:r w:rsidR="001E24D5">
        <w:rPr>
          <w:rFonts w:ascii="Palatino Linotype" w:hAnsi="Palatino Linotype"/>
          <w:lang w:val="es-419"/>
        </w:rPr>
        <w:t>”</w:t>
      </w:r>
      <w:r w:rsidR="00F1159F">
        <w:rPr>
          <w:rFonts w:ascii="Palatino Linotype" w:hAnsi="Palatino Linotype"/>
          <w:lang w:val="es-419"/>
        </w:rPr>
        <w:t>, se encuentra testado.</w:t>
      </w:r>
    </w:p>
    <w:p w:rsidR="003D7968" w:rsidRDefault="003D7968" w:rsidP="00713B2D">
      <w:pPr>
        <w:autoSpaceDE w:val="0"/>
        <w:autoSpaceDN w:val="0"/>
        <w:adjustRightInd w:val="0"/>
        <w:spacing w:after="0" w:line="360" w:lineRule="auto"/>
        <w:jc w:val="both"/>
        <w:rPr>
          <w:rFonts w:ascii="Palatino Linotype" w:hAnsi="Palatino Linotype"/>
          <w:sz w:val="24"/>
          <w:szCs w:val="24"/>
          <w:lang w:val="es-419"/>
        </w:rPr>
      </w:pPr>
    </w:p>
    <w:p w:rsidR="003D7968" w:rsidRPr="00A47402" w:rsidRDefault="00713B2D" w:rsidP="00DD592D">
      <w:pPr>
        <w:pStyle w:val="Prrafodelista"/>
        <w:numPr>
          <w:ilvl w:val="0"/>
          <w:numId w:val="19"/>
        </w:numPr>
        <w:autoSpaceDE w:val="0"/>
        <w:autoSpaceDN w:val="0"/>
        <w:adjustRightInd w:val="0"/>
        <w:spacing w:line="360" w:lineRule="auto"/>
        <w:jc w:val="both"/>
        <w:rPr>
          <w:rFonts w:ascii="Palatino Linotype" w:hAnsi="Palatino Linotype"/>
          <w:lang w:val="es-419"/>
        </w:rPr>
      </w:pPr>
      <w:r w:rsidRPr="00A47402">
        <w:rPr>
          <w:rFonts w:ascii="Palatino Linotype" w:hAnsi="Palatino Linotype"/>
          <w:lang w:val="es-419"/>
        </w:rPr>
        <w:lastRenderedPageBreak/>
        <w:t>“</w:t>
      </w:r>
      <w:r w:rsidRPr="00A47402">
        <w:rPr>
          <w:rFonts w:ascii="Palatino Linotype" w:hAnsi="Palatino Linotype"/>
          <w:b/>
          <w:i/>
        </w:rPr>
        <w:t>OFICIO SAIMEX JUAN CARLOS.pdf</w:t>
      </w:r>
      <w:r w:rsidRPr="00A47402">
        <w:rPr>
          <w:rFonts w:ascii="Palatino Linotype" w:hAnsi="Palatino Linotype"/>
          <w:lang w:val="es-419"/>
        </w:rPr>
        <w:t>”</w:t>
      </w:r>
      <w:r w:rsidR="003D7968" w:rsidRPr="00A47402">
        <w:rPr>
          <w:rFonts w:ascii="Palatino Linotype" w:hAnsi="Palatino Linotype"/>
          <w:lang w:val="es-419"/>
        </w:rPr>
        <w:t xml:space="preserve">.- </w:t>
      </w:r>
      <w:r w:rsidR="006F5E1B">
        <w:rPr>
          <w:rFonts w:ascii="Palatino Linotype" w:hAnsi="Palatino Linotype"/>
          <w:lang w:val="es-419"/>
        </w:rPr>
        <w:t xml:space="preserve">oficio número PPM/DCS/024/2022 de fecha veintiséis de julio de dos mil veintidós, signado por Juan Carlos </w:t>
      </w:r>
      <w:r w:rsidR="00A53C7D">
        <w:rPr>
          <w:rFonts w:ascii="Palatino Linotype" w:hAnsi="Palatino Linotype"/>
          <w:lang w:val="es-419"/>
        </w:rPr>
        <w:t>Díaz</w:t>
      </w:r>
      <w:r w:rsidR="006F5E1B">
        <w:rPr>
          <w:rFonts w:ascii="Palatino Linotype" w:hAnsi="Palatino Linotype"/>
          <w:lang w:val="es-419"/>
        </w:rPr>
        <w:t xml:space="preserve"> Camacho, </w:t>
      </w:r>
      <w:r w:rsidR="00A53C7D">
        <w:rPr>
          <w:rFonts w:ascii="Palatino Linotype" w:hAnsi="Palatino Linotype"/>
          <w:lang w:val="es-419"/>
        </w:rPr>
        <w:t>Director</w:t>
      </w:r>
      <w:r w:rsidR="006F5E1B">
        <w:rPr>
          <w:rFonts w:ascii="Palatino Linotype" w:hAnsi="Palatino Linotype"/>
          <w:lang w:val="es-419"/>
        </w:rPr>
        <w:t xml:space="preserve"> de Comunicación Social </w:t>
      </w:r>
      <w:r w:rsidR="00A53C7D">
        <w:rPr>
          <w:rFonts w:ascii="Palatino Linotype" w:hAnsi="Palatino Linotype"/>
          <w:lang w:val="es-419"/>
        </w:rPr>
        <w:t xml:space="preserve">mediante el cual refiere que se remiten las versiones video grabadas de la Primera y Décima Sesión Ordinarias de Cabildo, asimismo, refiere que en la página oficial del ayuntamiento están todas las sesiones de cabildo, así como una liga de </w:t>
      </w:r>
      <w:proofErr w:type="spellStart"/>
      <w:r w:rsidR="00A53C7D">
        <w:rPr>
          <w:rFonts w:ascii="Palatino Linotype" w:hAnsi="Palatino Linotype"/>
          <w:lang w:val="es-419"/>
        </w:rPr>
        <w:t>Youtube</w:t>
      </w:r>
      <w:proofErr w:type="spellEnd"/>
      <w:r w:rsidR="00A53C7D">
        <w:rPr>
          <w:rFonts w:ascii="Palatino Linotype" w:hAnsi="Palatino Linotype"/>
          <w:lang w:val="es-419"/>
        </w:rPr>
        <w:t>.</w:t>
      </w:r>
    </w:p>
    <w:p w:rsidR="003D7968" w:rsidRDefault="003D7968" w:rsidP="00713B2D">
      <w:pPr>
        <w:autoSpaceDE w:val="0"/>
        <w:autoSpaceDN w:val="0"/>
        <w:adjustRightInd w:val="0"/>
        <w:spacing w:after="0" w:line="360" w:lineRule="auto"/>
        <w:jc w:val="both"/>
        <w:rPr>
          <w:rFonts w:ascii="Palatino Linotype" w:hAnsi="Palatino Linotype"/>
          <w:sz w:val="24"/>
          <w:szCs w:val="24"/>
          <w:lang w:val="es-419"/>
        </w:rPr>
      </w:pPr>
    </w:p>
    <w:p w:rsidR="003D7968" w:rsidRPr="00A47402" w:rsidRDefault="00713B2D" w:rsidP="00DD592D">
      <w:pPr>
        <w:pStyle w:val="Prrafodelista"/>
        <w:numPr>
          <w:ilvl w:val="0"/>
          <w:numId w:val="19"/>
        </w:numPr>
        <w:autoSpaceDE w:val="0"/>
        <w:autoSpaceDN w:val="0"/>
        <w:adjustRightInd w:val="0"/>
        <w:spacing w:line="360" w:lineRule="auto"/>
        <w:jc w:val="both"/>
        <w:rPr>
          <w:rFonts w:ascii="Palatino Linotype" w:hAnsi="Palatino Linotype"/>
          <w:lang w:val="es-419"/>
        </w:rPr>
      </w:pPr>
      <w:r w:rsidRPr="00A47402">
        <w:rPr>
          <w:rFonts w:ascii="Palatino Linotype" w:hAnsi="Palatino Linotype"/>
          <w:lang w:val="es-419"/>
        </w:rPr>
        <w:t>“</w:t>
      </w:r>
      <w:r w:rsidRPr="00A47402">
        <w:rPr>
          <w:rFonts w:ascii="Palatino Linotype" w:hAnsi="Palatino Linotype"/>
          <w:b/>
          <w:i/>
        </w:rPr>
        <w:t>Obras públicas.pdf</w:t>
      </w:r>
      <w:r w:rsidRPr="00A47402">
        <w:rPr>
          <w:rFonts w:ascii="Palatino Linotype" w:hAnsi="Palatino Linotype"/>
          <w:lang w:val="es-419"/>
        </w:rPr>
        <w:t>”</w:t>
      </w:r>
      <w:r w:rsidR="003D7968" w:rsidRPr="00A47402">
        <w:rPr>
          <w:rFonts w:ascii="Palatino Linotype" w:hAnsi="Palatino Linotype"/>
          <w:lang w:val="es-419"/>
        </w:rPr>
        <w:t xml:space="preserve">.- </w:t>
      </w:r>
      <w:r w:rsidR="00A53C7D">
        <w:rPr>
          <w:rFonts w:ascii="Palatino Linotype" w:hAnsi="Palatino Linotype"/>
          <w:lang w:val="es-419"/>
        </w:rPr>
        <w:t xml:space="preserve">Certificado de Competencia Laboral en la Norma Institucional “Administrar la Obra Pública Municipal y Servicios </w:t>
      </w:r>
      <w:r w:rsidR="008D77D8">
        <w:rPr>
          <w:rFonts w:ascii="Palatino Linotype" w:hAnsi="Palatino Linotype"/>
          <w:lang w:val="es-419"/>
        </w:rPr>
        <w:t>relacionados</w:t>
      </w:r>
      <w:r w:rsidR="00A53C7D">
        <w:rPr>
          <w:rFonts w:ascii="Palatino Linotype" w:hAnsi="Palatino Linotype"/>
          <w:lang w:val="es-419"/>
        </w:rPr>
        <w:t xml:space="preserve"> con las mismas en el </w:t>
      </w:r>
      <w:r w:rsidR="008D77D8">
        <w:rPr>
          <w:rFonts w:ascii="Palatino Linotype" w:hAnsi="Palatino Linotype"/>
          <w:lang w:val="es-419"/>
        </w:rPr>
        <w:t>Estado</w:t>
      </w:r>
      <w:r w:rsidR="00A53C7D">
        <w:rPr>
          <w:rFonts w:ascii="Palatino Linotype" w:hAnsi="Palatino Linotype"/>
          <w:lang w:val="es-419"/>
        </w:rPr>
        <w:t xml:space="preserve"> de México”</w:t>
      </w:r>
      <w:r w:rsidR="008D77D8">
        <w:rPr>
          <w:rFonts w:ascii="Palatino Linotype" w:hAnsi="Palatino Linotype"/>
          <w:lang w:val="es-419"/>
        </w:rPr>
        <w:t xml:space="preserve">, </w:t>
      </w:r>
      <w:r w:rsidR="00965DAF">
        <w:rPr>
          <w:rFonts w:ascii="Palatino Linotype" w:hAnsi="Palatino Linotype"/>
          <w:lang w:val="es-419"/>
        </w:rPr>
        <w:t>expedido a favor de Luis Efrén Muciño Rodríguez.</w:t>
      </w:r>
    </w:p>
    <w:p w:rsidR="003D7968" w:rsidRDefault="003D7968" w:rsidP="00713B2D">
      <w:pPr>
        <w:autoSpaceDE w:val="0"/>
        <w:autoSpaceDN w:val="0"/>
        <w:adjustRightInd w:val="0"/>
        <w:spacing w:after="0" w:line="360" w:lineRule="auto"/>
        <w:jc w:val="both"/>
        <w:rPr>
          <w:rFonts w:ascii="Palatino Linotype" w:hAnsi="Palatino Linotype"/>
          <w:sz w:val="24"/>
          <w:szCs w:val="24"/>
          <w:lang w:val="es-419"/>
        </w:rPr>
      </w:pPr>
    </w:p>
    <w:p w:rsidR="00965DAF" w:rsidRPr="00965DAF" w:rsidRDefault="00713B2D" w:rsidP="00755FC7">
      <w:pPr>
        <w:pStyle w:val="Prrafodelista"/>
        <w:numPr>
          <w:ilvl w:val="0"/>
          <w:numId w:val="19"/>
        </w:numPr>
        <w:autoSpaceDE w:val="0"/>
        <w:autoSpaceDN w:val="0"/>
        <w:adjustRightInd w:val="0"/>
        <w:spacing w:line="360" w:lineRule="auto"/>
        <w:jc w:val="both"/>
        <w:rPr>
          <w:rFonts w:ascii="Palatino Linotype" w:hAnsi="Palatino Linotype"/>
          <w:lang w:val="es-419"/>
        </w:rPr>
      </w:pPr>
      <w:r w:rsidRPr="00965DAF">
        <w:rPr>
          <w:rFonts w:ascii="Palatino Linotype" w:hAnsi="Palatino Linotype"/>
          <w:lang w:val="es-419"/>
        </w:rPr>
        <w:t>“</w:t>
      </w:r>
      <w:r w:rsidRPr="00965DAF">
        <w:rPr>
          <w:rFonts w:ascii="Palatino Linotype" w:hAnsi="Palatino Linotype"/>
          <w:b/>
          <w:i/>
        </w:rPr>
        <w:t>Secretaría del Ayuntamiento.pdf</w:t>
      </w:r>
      <w:r w:rsidRPr="00965DAF">
        <w:rPr>
          <w:rFonts w:ascii="Palatino Linotype" w:hAnsi="Palatino Linotype"/>
          <w:lang w:val="es-419"/>
        </w:rPr>
        <w:t>”</w:t>
      </w:r>
      <w:r w:rsidR="003D7968" w:rsidRPr="00965DAF">
        <w:rPr>
          <w:rFonts w:ascii="Palatino Linotype" w:hAnsi="Palatino Linotype"/>
          <w:lang w:val="es-419"/>
        </w:rPr>
        <w:t xml:space="preserve">.- </w:t>
      </w:r>
      <w:r w:rsidR="00965DAF" w:rsidRPr="00965DAF">
        <w:rPr>
          <w:rFonts w:ascii="Palatino Linotype" w:hAnsi="Palatino Linotype"/>
          <w:lang w:val="es-419"/>
        </w:rPr>
        <w:t>Certificado de Competencia Laboral en la Norma Institucional</w:t>
      </w:r>
      <w:r w:rsidR="00965DAF">
        <w:rPr>
          <w:rFonts w:ascii="Palatino Linotype" w:hAnsi="Palatino Linotype"/>
          <w:lang w:val="es-419"/>
        </w:rPr>
        <w:t xml:space="preserve"> “C</w:t>
      </w:r>
      <w:r w:rsidR="00965DAF" w:rsidRPr="00965DAF">
        <w:rPr>
          <w:rFonts w:ascii="Palatino Linotype" w:hAnsi="Palatino Linotype"/>
          <w:lang w:val="es-419"/>
        </w:rPr>
        <w:t>onducir las Funciones de la Secretaría del Ayuntamiento en los Municipios del Estado de México"</w:t>
      </w:r>
      <w:r w:rsidR="00965DAF">
        <w:rPr>
          <w:rFonts w:ascii="Palatino Linotype" w:hAnsi="Palatino Linotype"/>
          <w:lang w:val="es-419"/>
        </w:rPr>
        <w:t>, expedido a favor de Carlos Eduardo Sánchez García.</w:t>
      </w:r>
    </w:p>
    <w:p w:rsidR="00965DAF" w:rsidRDefault="00965DAF" w:rsidP="00713B2D">
      <w:pPr>
        <w:autoSpaceDE w:val="0"/>
        <w:autoSpaceDN w:val="0"/>
        <w:adjustRightInd w:val="0"/>
        <w:spacing w:after="0" w:line="360" w:lineRule="auto"/>
        <w:jc w:val="both"/>
        <w:rPr>
          <w:rFonts w:ascii="Palatino Linotype" w:hAnsi="Palatino Linotype"/>
          <w:sz w:val="24"/>
          <w:szCs w:val="24"/>
          <w:lang w:val="es-419"/>
        </w:rPr>
      </w:pPr>
    </w:p>
    <w:p w:rsidR="003D7968" w:rsidRPr="00A47402" w:rsidRDefault="00713B2D" w:rsidP="00DD592D">
      <w:pPr>
        <w:pStyle w:val="Prrafodelista"/>
        <w:numPr>
          <w:ilvl w:val="0"/>
          <w:numId w:val="19"/>
        </w:numPr>
        <w:autoSpaceDE w:val="0"/>
        <w:autoSpaceDN w:val="0"/>
        <w:adjustRightInd w:val="0"/>
        <w:spacing w:line="360" w:lineRule="auto"/>
        <w:jc w:val="both"/>
        <w:rPr>
          <w:rFonts w:ascii="Palatino Linotype" w:hAnsi="Palatino Linotype"/>
          <w:lang w:val="es-419"/>
        </w:rPr>
      </w:pPr>
      <w:r w:rsidRPr="00A47402">
        <w:rPr>
          <w:rFonts w:ascii="Palatino Linotype" w:hAnsi="Palatino Linotype"/>
          <w:lang w:val="es-419"/>
        </w:rPr>
        <w:t>“</w:t>
      </w:r>
      <w:r w:rsidRPr="00A47402">
        <w:rPr>
          <w:rFonts w:ascii="Palatino Linotype" w:hAnsi="Palatino Linotype"/>
          <w:b/>
          <w:i/>
        </w:rPr>
        <w:t>TESORERIA.pdf</w:t>
      </w:r>
      <w:r w:rsidRPr="00A47402">
        <w:rPr>
          <w:rFonts w:ascii="Palatino Linotype" w:hAnsi="Palatino Linotype"/>
          <w:lang w:val="es-419"/>
        </w:rPr>
        <w:t>”</w:t>
      </w:r>
      <w:r w:rsidR="003D7968" w:rsidRPr="00A47402">
        <w:rPr>
          <w:rFonts w:ascii="Palatino Linotype" w:hAnsi="Palatino Linotype"/>
          <w:lang w:val="es-419"/>
        </w:rPr>
        <w:t xml:space="preserve">.- </w:t>
      </w:r>
      <w:r w:rsidR="00B1555C" w:rsidRPr="00965DAF">
        <w:rPr>
          <w:rFonts w:ascii="Palatino Linotype" w:hAnsi="Palatino Linotype"/>
          <w:lang w:val="es-419"/>
        </w:rPr>
        <w:t>Certificado de Competencia Laboral en la Norma Institucional</w:t>
      </w:r>
      <w:r w:rsidR="00B1555C">
        <w:rPr>
          <w:rFonts w:ascii="Palatino Linotype" w:hAnsi="Palatino Linotype"/>
          <w:lang w:val="es-419"/>
        </w:rPr>
        <w:t xml:space="preserve"> “</w:t>
      </w:r>
      <w:r w:rsidR="00107A81" w:rsidRPr="00107A81">
        <w:rPr>
          <w:rFonts w:ascii="Palatino Linotype" w:hAnsi="Palatino Linotype"/>
          <w:lang w:val="es-419"/>
        </w:rPr>
        <w:t xml:space="preserve">Administrar la Tesorería Municipal”, </w:t>
      </w:r>
      <w:r w:rsidR="00B1555C">
        <w:rPr>
          <w:rFonts w:ascii="Palatino Linotype" w:hAnsi="Palatino Linotype"/>
          <w:lang w:val="es-419"/>
        </w:rPr>
        <w:t xml:space="preserve">expedido a favor de </w:t>
      </w:r>
      <w:r w:rsidR="00107A81">
        <w:rPr>
          <w:rFonts w:ascii="Palatino Linotype" w:hAnsi="Palatino Linotype"/>
          <w:lang w:val="es-419"/>
        </w:rPr>
        <w:t>Rafael Murillo Díaz</w:t>
      </w:r>
      <w:r w:rsidR="00B1555C">
        <w:rPr>
          <w:rFonts w:ascii="Palatino Linotype" w:hAnsi="Palatino Linotype"/>
          <w:lang w:val="es-419"/>
        </w:rPr>
        <w:t>.</w:t>
      </w:r>
    </w:p>
    <w:p w:rsidR="003D7968" w:rsidRDefault="003D7968" w:rsidP="00713B2D">
      <w:pPr>
        <w:autoSpaceDE w:val="0"/>
        <w:autoSpaceDN w:val="0"/>
        <w:adjustRightInd w:val="0"/>
        <w:spacing w:after="0" w:line="360" w:lineRule="auto"/>
        <w:jc w:val="both"/>
        <w:rPr>
          <w:rFonts w:ascii="Palatino Linotype" w:hAnsi="Palatino Linotype"/>
          <w:sz w:val="24"/>
          <w:szCs w:val="24"/>
          <w:lang w:val="es-419"/>
        </w:rPr>
      </w:pPr>
    </w:p>
    <w:p w:rsidR="00713B2D" w:rsidRPr="00964A41" w:rsidRDefault="00713B2D" w:rsidP="00DD592D">
      <w:pPr>
        <w:pStyle w:val="Prrafodelista"/>
        <w:numPr>
          <w:ilvl w:val="0"/>
          <w:numId w:val="19"/>
        </w:numPr>
        <w:autoSpaceDE w:val="0"/>
        <w:autoSpaceDN w:val="0"/>
        <w:adjustRightInd w:val="0"/>
        <w:spacing w:line="360" w:lineRule="auto"/>
        <w:jc w:val="both"/>
        <w:rPr>
          <w:rFonts w:ascii="Palatino Linotype" w:hAnsi="Palatino Linotype" w:cs="Arial"/>
          <w:lang w:val="es-419"/>
        </w:rPr>
      </w:pPr>
      <w:r w:rsidRPr="00A47402">
        <w:rPr>
          <w:rFonts w:ascii="Palatino Linotype" w:hAnsi="Palatino Linotype"/>
          <w:lang w:val="es-419"/>
        </w:rPr>
        <w:t>“</w:t>
      </w:r>
      <w:r w:rsidRPr="00A47402">
        <w:rPr>
          <w:rFonts w:ascii="Palatino Linotype" w:hAnsi="Palatino Linotype"/>
          <w:b/>
          <w:i/>
        </w:rPr>
        <w:t>5 SE CT_06-08-2020-204806.pdf</w:t>
      </w:r>
      <w:r w:rsidRPr="00A47402">
        <w:rPr>
          <w:rFonts w:ascii="Palatino Linotype" w:hAnsi="Palatino Linotype"/>
          <w:lang w:val="es-419"/>
        </w:rPr>
        <w:t>”</w:t>
      </w:r>
      <w:r w:rsidR="003D7968" w:rsidRPr="00A47402">
        <w:rPr>
          <w:rFonts w:ascii="Palatino Linotype" w:hAnsi="Palatino Linotype"/>
          <w:lang w:val="es-419"/>
        </w:rPr>
        <w:t xml:space="preserve">.- </w:t>
      </w:r>
      <w:r w:rsidR="00107A81">
        <w:rPr>
          <w:rFonts w:ascii="Palatino Linotype" w:hAnsi="Palatino Linotype"/>
          <w:lang w:val="es-419"/>
        </w:rPr>
        <w:t xml:space="preserve">Acta de la Quinta Sesión Extraordinaria del Comité de Transparencia del Municipio de </w:t>
      </w:r>
      <w:proofErr w:type="spellStart"/>
      <w:r w:rsidR="00107A81">
        <w:rPr>
          <w:rFonts w:ascii="Palatino Linotype" w:hAnsi="Palatino Linotype"/>
          <w:lang w:val="es-419"/>
        </w:rPr>
        <w:t>Mexicaltzingo</w:t>
      </w:r>
      <w:proofErr w:type="spellEnd"/>
      <w:r w:rsidR="00107A81">
        <w:rPr>
          <w:rFonts w:ascii="Palatino Linotype" w:hAnsi="Palatino Linotype"/>
          <w:lang w:val="es-419"/>
        </w:rPr>
        <w:t xml:space="preserve"> mediante la cual </w:t>
      </w:r>
      <w:r w:rsidR="00D77D1E">
        <w:rPr>
          <w:rFonts w:ascii="Palatino Linotype" w:hAnsi="Palatino Linotype"/>
          <w:lang w:val="es-419"/>
        </w:rPr>
        <w:t xml:space="preserve">se aprobaron las versiones públicas del Acta y de la videograbación de la Décima Sesión Ordinaria de Cabildo, así como el resultado del Examen de Control de </w:t>
      </w:r>
      <w:r w:rsidR="00D77D1E">
        <w:rPr>
          <w:rFonts w:ascii="Palatino Linotype" w:hAnsi="Palatino Linotype"/>
          <w:lang w:val="es-419"/>
        </w:rPr>
        <w:lastRenderedPageBreak/>
        <w:t xml:space="preserve">Confianza realizado al Director de Seguridad Pública del Ayuntamiento de </w:t>
      </w:r>
      <w:proofErr w:type="spellStart"/>
      <w:r w:rsidR="00D77D1E">
        <w:rPr>
          <w:rFonts w:ascii="Palatino Linotype" w:hAnsi="Palatino Linotype"/>
          <w:lang w:val="es-419"/>
        </w:rPr>
        <w:t>Mexicaltzingo</w:t>
      </w:r>
      <w:proofErr w:type="spellEnd"/>
      <w:r w:rsidR="00D77D1E">
        <w:rPr>
          <w:rFonts w:ascii="Palatino Linotype" w:hAnsi="Palatino Linotype"/>
          <w:lang w:val="es-419"/>
        </w:rPr>
        <w:t>.</w:t>
      </w:r>
    </w:p>
    <w:p w:rsidR="00964A41" w:rsidRDefault="00964A41" w:rsidP="00964A41">
      <w:pPr>
        <w:pStyle w:val="Prrafodelista"/>
        <w:rPr>
          <w:rFonts w:ascii="Palatino Linotype" w:hAnsi="Palatino Linotype" w:cs="Arial"/>
          <w:lang w:val="es-419"/>
        </w:rPr>
      </w:pPr>
    </w:p>
    <w:p w:rsidR="00964A41" w:rsidRPr="00D660A1" w:rsidRDefault="00964A41" w:rsidP="00D660A1">
      <w:pPr>
        <w:pStyle w:val="Prrafodelista"/>
        <w:spacing w:line="360" w:lineRule="auto"/>
        <w:ind w:left="709"/>
        <w:jc w:val="both"/>
        <w:rPr>
          <w:rFonts w:ascii="Palatino Linotype" w:hAnsi="Palatino Linotype" w:cs="Arial"/>
          <w:highlight w:val="yellow"/>
          <w:lang w:val="es-419"/>
        </w:rPr>
      </w:pPr>
      <w:r w:rsidRPr="00D660A1">
        <w:rPr>
          <w:rFonts w:ascii="Palatino Linotype" w:hAnsi="Palatino Linotype" w:cs="Arial"/>
          <w:highlight w:val="yellow"/>
          <w:lang w:val="es-419"/>
        </w:rPr>
        <w:t xml:space="preserve">Cabe destacar que en dicha acta el sujeto obligado refiere que </w:t>
      </w:r>
      <w:r w:rsidR="00D660A1" w:rsidRPr="00D660A1">
        <w:rPr>
          <w:rFonts w:ascii="Palatino Linotype" w:hAnsi="Palatino Linotype" w:cs="Arial"/>
          <w:highlight w:val="yellow"/>
          <w:lang w:val="es-419"/>
        </w:rPr>
        <w:t>“…</w:t>
      </w:r>
      <w:r w:rsidR="00D660A1" w:rsidRPr="00D660A1">
        <w:rPr>
          <w:rFonts w:ascii="Palatino Linotype" w:hAnsi="Palatino Linotype" w:cs="Arial"/>
          <w:i/>
          <w:highlight w:val="yellow"/>
          <w:lang w:val="es-419"/>
        </w:rPr>
        <w:t>los que intervienen en este punto expresan comentarios particulares que se consideran sensibles, ya que hacen referencia a sus opiniones filosóficas y morales</w:t>
      </w:r>
      <w:r w:rsidR="00D660A1" w:rsidRPr="00D660A1">
        <w:rPr>
          <w:rFonts w:ascii="Palatino Linotype" w:hAnsi="Palatino Linotype" w:cs="Arial"/>
          <w:highlight w:val="yellow"/>
          <w:lang w:val="es-419"/>
        </w:rPr>
        <w:t>…” en razón de ello el sujeto obligado funda en términos de</w:t>
      </w:r>
      <w:r w:rsidR="00094123">
        <w:rPr>
          <w:rFonts w:ascii="Palatino Linotype" w:hAnsi="Palatino Linotype" w:cs="Arial"/>
          <w:highlight w:val="yellow"/>
          <w:lang w:val="es-419"/>
        </w:rPr>
        <w:t xml:space="preserve"> </w:t>
      </w:r>
      <w:r w:rsidR="00D660A1" w:rsidRPr="00D660A1">
        <w:rPr>
          <w:rFonts w:ascii="Palatino Linotype" w:hAnsi="Palatino Linotype" w:cs="Arial"/>
          <w:highlight w:val="yellow"/>
          <w:lang w:val="es-419"/>
        </w:rPr>
        <w:t>l</w:t>
      </w:r>
      <w:r w:rsidR="00094123">
        <w:rPr>
          <w:rFonts w:ascii="Palatino Linotype" w:hAnsi="Palatino Linotype" w:cs="Arial"/>
          <w:highlight w:val="yellow"/>
          <w:lang w:val="es-419"/>
        </w:rPr>
        <w:t>a Ley de Protección de Datos Personales en Posesión de Sujetos Obligados del Estado de México y Municipios, en su</w:t>
      </w:r>
      <w:r w:rsidR="00D660A1" w:rsidRPr="00D660A1">
        <w:rPr>
          <w:rFonts w:ascii="Palatino Linotype" w:hAnsi="Palatino Linotype" w:cs="Arial"/>
          <w:highlight w:val="yellow"/>
          <w:lang w:val="es-419"/>
        </w:rPr>
        <w:t xml:space="preserve"> artículo 4 fracciones XI y XII, que establece</w:t>
      </w:r>
      <w:r w:rsidR="00094123">
        <w:rPr>
          <w:rFonts w:ascii="Palatino Linotype" w:hAnsi="Palatino Linotype" w:cs="Arial"/>
          <w:highlight w:val="yellow"/>
          <w:lang w:val="es-419"/>
        </w:rPr>
        <w:t>n</w:t>
      </w:r>
      <w:r w:rsidR="00D660A1" w:rsidRPr="00D660A1">
        <w:rPr>
          <w:rFonts w:ascii="Palatino Linotype" w:hAnsi="Palatino Linotype" w:cs="Arial"/>
          <w:highlight w:val="yellow"/>
          <w:lang w:val="es-419"/>
        </w:rPr>
        <w:t>, para el caso que nos ocupa:</w:t>
      </w:r>
    </w:p>
    <w:p w:rsidR="00964A41" w:rsidRPr="00D660A1" w:rsidRDefault="00964A41" w:rsidP="00964A41">
      <w:pPr>
        <w:pStyle w:val="Prrafodelista"/>
        <w:rPr>
          <w:rFonts w:ascii="Palatino Linotype" w:hAnsi="Palatino Linotype" w:cs="Arial"/>
          <w:highlight w:val="yellow"/>
          <w:lang w:val="es-419"/>
        </w:rPr>
      </w:pPr>
    </w:p>
    <w:p w:rsidR="00D660A1" w:rsidRPr="0043141C" w:rsidRDefault="00D660A1" w:rsidP="00D660A1">
      <w:pPr>
        <w:ind w:left="851" w:right="567"/>
        <w:jc w:val="both"/>
        <w:rPr>
          <w:rFonts w:ascii="Palatino Linotype" w:hAnsi="Palatino Linotype"/>
          <w:i/>
          <w:highlight w:val="yellow"/>
        </w:rPr>
      </w:pPr>
      <w:r w:rsidRPr="0043141C">
        <w:rPr>
          <w:rFonts w:ascii="Palatino Linotype" w:hAnsi="Palatino Linotype"/>
          <w:b/>
          <w:i/>
          <w:highlight w:val="yellow"/>
          <w:lang w:val="es-419"/>
        </w:rPr>
        <w:t>“</w:t>
      </w:r>
      <w:r w:rsidRPr="0043141C">
        <w:rPr>
          <w:rFonts w:ascii="Palatino Linotype" w:hAnsi="Palatino Linotype"/>
          <w:b/>
          <w:i/>
          <w:highlight w:val="yellow"/>
        </w:rPr>
        <w:t xml:space="preserve">Artículo 4. </w:t>
      </w:r>
      <w:r w:rsidRPr="0043141C">
        <w:rPr>
          <w:rFonts w:ascii="Palatino Linotype" w:hAnsi="Palatino Linotype"/>
          <w:i/>
          <w:highlight w:val="yellow"/>
        </w:rPr>
        <w:t>Para los efectos de esta Ley se entenderá por:</w:t>
      </w:r>
    </w:p>
    <w:p w:rsidR="00D660A1" w:rsidRPr="0043141C" w:rsidRDefault="00D660A1" w:rsidP="00D660A1">
      <w:pPr>
        <w:pStyle w:val="Prrafodelista"/>
        <w:widowControl w:val="0"/>
        <w:tabs>
          <w:tab w:val="left" w:pos="456"/>
        </w:tabs>
        <w:ind w:left="851" w:right="567"/>
        <w:jc w:val="both"/>
        <w:rPr>
          <w:rFonts w:ascii="Palatino Linotype" w:hAnsi="Palatino Linotype"/>
          <w:b/>
          <w:i/>
          <w:sz w:val="22"/>
          <w:szCs w:val="22"/>
          <w:highlight w:val="yellow"/>
          <w:lang w:val="es-419"/>
        </w:rPr>
      </w:pPr>
      <w:r w:rsidRPr="0043141C">
        <w:rPr>
          <w:rFonts w:ascii="Palatino Linotype" w:hAnsi="Palatino Linotype"/>
          <w:b/>
          <w:i/>
          <w:sz w:val="22"/>
          <w:szCs w:val="22"/>
          <w:highlight w:val="yellow"/>
          <w:lang w:val="es-419"/>
        </w:rPr>
        <w:t>…</w:t>
      </w:r>
    </w:p>
    <w:p w:rsidR="00D660A1" w:rsidRPr="0043141C" w:rsidRDefault="00D660A1" w:rsidP="00D660A1">
      <w:pPr>
        <w:pStyle w:val="Prrafodelista"/>
        <w:widowControl w:val="0"/>
        <w:tabs>
          <w:tab w:val="left" w:pos="456"/>
        </w:tabs>
        <w:ind w:left="851" w:right="567"/>
        <w:jc w:val="both"/>
        <w:rPr>
          <w:rFonts w:ascii="Palatino Linotype" w:hAnsi="Palatino Linotype"/>
          <w:i/>
          <w:sz w:val="22"/>
          <w:szCs w:val="22"/>
          <w:highlight w:val="yellow"/>
          <w:lang w:val="es-419"/>
        </w:rPr>
      </w:pPr>
      <w:r w:rsidRPr="0043141C">
        <w:rPr>
          <w:rFonts w:ascii="Palatino Linotype" w:hAnsi="Palatino Linotype"/>
          <w:b/>
          <w:i/>
          <w:sz w:val="22"/>
          <w:szCs w:val="22"/>
          <w:highlight w:val="yellow"/>
          <w:lang w:val="es-419"/>
        </w:rPr>
        <w:t xml:space="preserve">XII. </w:t>
      </w:r>
      <w:r w:rsidRPr="0043141C">
        <w:rPr>
          <w:rFonts w:ascii="Palatino Linotype" w:hAnsi="Palatino Linotype"/>
          <w:b/>
          <w:i/>
          <w:sz w:val="22"/>
          <w:szCs w:val="22"/>
          <w:highlight w:val="yellow"/>
          <w:lang w:val="es-MX"/>
        </w:rPr>
        <w:t xml:space="preserve">Datos personales sensibles: </w:t>
      </w:r>
      <w:r w:rsidRPr="0043141C">
        <w:rPr>
          <w:rFonts w:ascii="Palatino Linotype" w:hAnsi="Palatino Linotype"/>
          <w:i/>
          <w:sz w:val="22"/>
          <w:szCs w:val="22"/>
          <w:highlight w:val="yellow"/>
          <w:lang w:val="es-MX"/>
        </w:rPr>
        <w:t xml:space="preserve">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w:t>
      </w:r>
      <w:r w:rsidRPr="0043141C">
        <w:rPr>
          <w:rFonts w:ascii="Palatino Linotype" w:hAnsi="Palatino Linotype"/>
          <w:b/>
          <w:i/>
          <w:sz w:val="22"/>
          <w:szCs w:val="22"/>
          <w:highlight w:val="yellow"/>
          <w:u w:val="single"/>
          <w:lang w:val="es-MX"/>
        </w:rPr>
        <w:t>filosóficas y morales</w:t>
      </w:r>
      <w:r w:rsidRPr="0043141C">
        <w:rPr>
          <w:rFonts w:ascii="Palatino Linotype" w:hAnsi="Palatino Linotype"/>
          <w:i/>
          <w:sz w:val="22"/>
          <w:szCs w:val="22"/>
          <w:highlight w:val="yellow"/>
          <w:lang w:val="es-MX"/>
        </w:rPr>
        <w:t>, opiniones políticas y preferencia sexual.</w:t>
      </w:r>
      <w:r w:rsidRPr="0043141C">
        <w:rPr>
          <w:rFonts w:ascii="Palatino Linotype" w:hAnsi="Palatino Linotype"/>
          <w:i/>
          <w:sz w:val="22"/>
          <w:szCs w:val="22"/>
          <w:highlight w:val="yellow"/>
          <w:lang w:val="es-419"/>
        </w:rPr>
        <w:t>”</w:t>
      </w:r>
    </w:p>
    <w:p w:rsidR="00D660A1" w:rsidRPr="00D660A1" w:rsidRDefault="00D660A1" w:rsidP="00964A41">
      <w:pPr>
        <w:pStyle w:val="Prrafodelista"/>
        <w:rPr>
          <w:rFonts w:ascii="Palatino Linotype" w:hAnsi="Palatino Linotype" w:cs="Arial"/>
          <w:highlight w:val="yellow"/>
          <w:lang w:val="es-419"/>
        </w:rPr>
      </w:pPr>
    </w:p>
    <w:p w:rsidR="00964A41" w:rsidRDefault="00D660A1" w:rsidP="00964A41">
      <w:pPr>
        <w:pStyle w:val="Prrafodelista"/>
        <w:autoSpaceDE w:val="0"/>
        <w:autoSpaceDN w:val="0"/>
        <w:adjustRightInd w:val="0"/>
        <w:spacing w:line="360" w:lineRule="auto"/>
        <w:ind w:left="720"/>
        <w:jc w:val="both"/>
        <w:rPr>
          <w:rFonts w:ascii="Palatino Linotype" w:hAnsi="Palatino Linotype" w:cs="Arial"/>
          <w:lang w:val="es-419"/>
        </w:rPr>
      </w:pPr>
      <w:r w:rsidRPr="00D660A1">
        <w:rPr>
          <w:rFonts w:ascii="Palatino Linotype" w:hAnsi="Palatino Linotype" w:cs="Arial"/>
          <w:highlight w:val="yellow"/>
          <w:lang w:val="es-419"/>
        </w:rPr>
        <w:t>Es decir</w:t>
      </w:r>
      <w:r w:rsidR="001B02CB">
        <w:rPr>
          <w:rFonts w:ascii="Palatino Linotype" w:hAnsi="Palatino Linotype" w:cs="Arial"/>
          <w:highlight w:val="yellow"/>
          <w:lang w:val="es-419"/>
        </w:rPr>
        <w:t>,</w:t>
      </w:r>
      <w:r w:rsidRPr="00D660A1">
        <w:rPr>
          <w:rFonts w:ascii="Palatino Linotype" w:hAnsi="Palatino Linotype" w:cs="Arial"/>
          <w:highlight w:val="yellow"/>
          <w:lang w:val="es-419"/>
        </w:rPr>
        <w:t xml:space="preserve"> se considera que </w:t>
      </w:r>
      <w:r w:rsidR="001B02CB">
        <w:rPr>
          <w:rFonts w:ascii="Palatino Linotype" w:hAnsi="Palatino Linotype" w:cs="Arial"/>
          <w:highlight w:val="yellow"/>
          <w:lang w:val="es-419"/>
        </w:rPr>
        <w:t xml:space="preserve">el acuerdo </w:t>
      </w:r>
      <w:r w:rsidRPr="00D660A1">
        <w:rPr>
          <w:rFonts w:ascii="Palatino Linotype" w:hAnsi="Palatino Linotype" w:cs="Arial"/>
          <w:highlight w:val="yellow"/>
          <w:lang w:val="es-419"/>
        </w:rPr>
        <w:t>está debidamente fundado y motivado, en caso de que en las actas se encuentren opiniones o puntos de vista filosóficos o morales, al ser datos personales sensibles.</w:t>
      </w:r>
    </w:p>
    <w:p w:rsidR="006E795F" w:rsidRDefault="006E795F" w:rsidP="00B7239A">
      <w:pPr>
        <w:tabs>
          <w:tab w:val="left" w:pos="2550"/>
        </w:tabs>
        <w:spacing w:after="0" w:line="360" w:lineRule="auto"/>
        <w:jc w:val="both"/>
        <w:rPr>
          <w:rFonts w:ascii="Palatino Linotype" w:hAnsi="Palatino Linotype" w:cs="Arial"/>
          <w:sz w:val="24"/>
          <w:szCs w:val="24"/>
          <w:lang w:val="es-419"/>
        </w:rPr>
      </w:pPr>
    </w:p>
    <w:p w:rsidR="004F39EE" w:rsidRDefault="000C5C45" w:rsidP="00B7239A">
      <w:pPr>
        <w:tabs>
          <w:tab w:val="left" w:pos="2550"/>
        </w:tabs>
        <w:spacing w:after="0" w:line="360" w:lineRule="auto"/>
        <w:jc w:val="both"/>
        <w:rPr>
          <w:rFonts w:ascii="Palatino Linotype" w:hAnsi="Palatino Linotype" w:cs="Arial"/>
          <w:sz w:val="24"/>
          <w:szCs w:val="24"/>
          <w:lang w:val="es-419"/>
        </w:rPr>
      </w:pPr>
      <w:r w:rsidRPr="006E795F">
        <w:rPr>
          <w:rFonts w:ascii="Palatino Linotype" w:hAnsi="Palatino Linotype" w:cs="Arial"/>
          <w:sz w:val="24"/>
          <w:szCs w:val="24"/>
          <w:lang w:val="es-419"/>
        </w:rPr>
        <w:t>El recurrente se inconformó manifestando:</w:t>
      </w:r>
    </w:p>
    <w:p w:rsidR="004F39EE" w:rsidRDefault="004F39EE" w:rsidP="00B7239A">
      <w:pPr>
        <w:tabs>
          <w:tab w:val="left" w:pos="2550"/>
        </w:tabs>
        <w:spacing w:after="0" w:line="360" w:lineRule="auto"/>
        <w:jc w:val="both"/>
        <w:rPr>
          <w:rFonts w:ascii="Palatino Linotype" w:hAnsi="Palatino Linotype" w:cs="Arial"/>
          <w:sz w:val="24"/>
          <w:szCs w:val="24"/>
          <w:lang w:val="es-419"/>
        </w:rPr>
      </w:pPr>
    </w:p>
    <w:p w:rsidR="00F03745" w:rsidRPr="002D5DCF" w:rsidRDefault="002D5DCF" w:rsidP="00F03745">
      <w:pPr>
        <w:tabs>
          <w:tab w:val="left" w:pos="2550"/>
        </w:tabs>
        <w:spacing w:after="0" w:line="240" w:lineRule="auto"/>
        <w:ind w:left="851" w:right="567"/>
        <w:jc w:val="both"/>
        <w:rPr>
          <w:rFonts w:ascii="Palatino Linotype" w:hAnsi="Palatino Linotype"/>
          <w:b/>
          <w:i/>
          <w:sz w:val="24"/>
          <w:szCs w:val="24"/>
        </w:rPr>
      </w:pPr>
      <w:r>
        <w:rPr>
          <w:rFonts w:ascii="Palatino Linotype" w:hAnsi="Palatino Linotype"/>
          <w:b/>
          <w:i/>
          <w:sz w:val="24"/>
          <w:szCs w:val="24"/>
          <w:lang w:val="es-419"/>
        </w:rPr>
        <w:t>“…</w:t>
      </w:r>
      <w:r w:rsidR="00F03745" w:rsidRPr="002D5DCF">
        <w:rPr>
          <w:rFonts w:ascii="Palatino Linotype" w:hAnsi="Palatino Linotype"/>
          <w:b/>
          <w:i/>
          <w:sz w:val="24"/>
          <w:szCs w:val="24"/>
        </w:rPr>
        <w:t>PRIMERO. - en la solicitud del suscrito con folio 00061/MEXICAL/IP/2022 en el que se solicita:</w:t>
      </w:r>
    </w:p>
    <w:p w:rsidR="00F03745" w:rsidRPr="00F03745" w:rsidRDefault="00F03745" w:rsidP="00F03745">
      <w:pPr>
        <w:tabs>
          <w:tab w:val="left" w:pos="2550"/>
        </w:tabs>
        <w:spacing w:after="0" w:line="240" w:lineRule="auto"/>
        <w:ind w:left="851" w:right="567"/>
        <w:jc w:val="both"/>
        <w:rPr>
          <w:rFonts w:ascii="Palatino Linotype" w:hAnsi="Palatino Linotype"/>
          <w:i/>
          <w:sz w:val="24"/>
          <w:szCs w:val="24"/>
        </w:rPr>
      </w:pPr>
    </w:p>
    <w:p w:rsidR="00F03745" w:rsidRPr="00F03745" w:rsidRDefault="00F03745" w:rsidP="00F03745">
      <w:pPr>
        <w:tabs>
          <w:tab w:val="left" w:pos="2550"/>
        </w:tabs>
        <w:spacing w:after="0" w:line="240" w:lineRule="auto"/>
        <w:ind w:left="851" w:right="567"/>
        <w:jc w:val="both"/>
        <w:rPr>
          <w:rFonts w:ascii="Palatino Linotype" w:hAnsi="Palatino Linotype"/>
          <w:i/>
          <w:sz w:val="24"/>
          <w:szCs w:val="24"/>
        </w:rPr>
      </w:pPr>
      <w:r w:rsidRPr="00F03745">
        <w:rPr>
          <w:rFonts w:ascii="Palatino Linotype" w:hAnsi="Palatino Linotype"/>
          <w:i/>
          <w:sz w:val="24"/>
          <w:szCs w:val="24"/>
        </w:rPr>
        <w:t xml:space="preserve">“1.- Se solicita las versiones estenográficas o videograbaciones de las sesiones de cabildo ordinarios y extraordinarios que se han efectuado hasta la fecha de la </w:t>
      </w:r>
      <w:r w:rsidRPr="00F03745">
        <w:rPr>
          <w:rFonts w:ascii="Palatino Linotype" w:hAnsi="Palatino Linotype"/>
          <w:i/>
          <w:sz w:val="24"/>
          <w:szCs w:val="24"/>
        </w:rPr>
        <w:lastRenderedPageBreak/>
        <w:t xml:space="preserve">presente solicitud (en especial de la Primera Sesión Ordinaria de Cabildo y de la Décima Sesión Ordinaria de Cabildo, ambas del presente año), como lo establecen los artículos 28 y 30 de la Ley Orgánica Municipal del Estado de México. </w:t>
      </w:r>
    </w:p>
    <w:p w:rsidR="00F03745" w:rsidRPr="00F03745" w:rsidRDefault="00F03745" w:rsidP="00F03745">
      <w:pPr>
        <w:tabs>
          <w:tab w:val="left" w:pos="2550"/>
        </w:tabs>
        <w:spacing w:after="0" w:line="240" w:lineRule="auto"/>
        <w:ind w:left="851" w:right="567"/>
        <w:jc w:val="both"/>
        <w:rPr>
          <w:rFonts w:ascii="Palatino Linotype" w:hAnsi="Palatino Linotype"/>
          <w:i/>
          <w:sz w:val="24"/>
          <w:szCs w:val="24"/>
        </w:rPr>
      </w:pPr>
    </w:p>
    <w:p w:rsidR="00F03745" w:rsidRPr="00F03745" w:rsidRDefault="00F03745" w:rsidP="00F03745">
      <w:pPr>
        <w:tabs>
          <w:tab w:val="left" w:pos="2550"/>
        </w:tabs>
        <w:spacing w:after="0" w:line="240" w:lineRule="auto"/>
        <w:ind w:left="851" w:right="567"/>
        <w:jc w:val="both"/>
        <w:rPr>
          <w:rFonts w:ascii="Palatino Linotype" w:hAnsi="Palatino Linotype"/>
          <w:i/>
          <w:sz w:val="24"/>
          <w:szCs w:val="24"/>
        </w:rPr>
      </w:pPr>
      <w:r w:rsidRPr="00F03745">
        <w:rPr>
          <w:rFonts w:ascii="Palatino Linotype" w:hAnsi="Palatino Linotype"/>
          <w:i/>
          <w:sz w:val="24"/>
          <w:szCs w:val="24"/>
        </w:rPr>
        <w:t xml:space="preserve">2.- Se solicita URL o liga de enlace de la página de internet del municipio en la que se transmitirán o subirán las sesiones de cabildo posteriores a la presente, como lo establecen los artículos 28 y 30 de la Ley Orgánica Municipal del Estado de México.” </w:t>
      </w:r>
    </w:p>
    <w:p w:rsidR="00F03745" w:rsidRPr="00F03745" w:rsidRDefault="00F03745" w:rsidP="00F03745">
      <w:pPr>
        <w:tabs>
          <w:tab w:val="left" w:pos="2550"/>
        </w:tabs>
        <w:spacing w:after="0" w:line="240" w:lineRule="auto"/>
        <w:ind w:left="851" w:right="567"/>
        <w:jc w:val="both"/>
        <w:rPr>
          <w:rFonts w:ascii="Palatino Linotype" w:hAnsi="Palatino Linotype"/>
          <w:i/>
          <w:sz w:val="24"/>
          <w:szCs w:val="24"/>
        </w:rPr>
      </w:pPr>
    </w:p>
    <w:p w:rsidR="00F03745" w:rsidRPr="00F03745" w:rsidRDefault="00F03745" w:rsidP="00F03745">
      <w:pPr>
        <w:tabs>
          <w:tab w:val="left" w:pos="2550"/>
        </w:tabs>
        <w:spacing w:after="0" w:line="240" w:lineRule="auto"/>
        <w:ind w:left="851" w:right="567"/>
        <w:jc w:val="both"/>
        <w:rPr>
          <w:rFonts w:ascii="Palatino Linotype" w:hAnsi="Palatino Linotype"/>
          <w:i/>
          <w:sz w:val="24"/>
          <w:szCs w:val="24"/>
        </w:rPr>
      </w:pPr>
      <w:r w:rsidRPr="00F03745">
        <w:rPr>
          <w:rFonts w:ascii="Palatino Linotype" w:hAnsi="Palatino Linotype"/>
          <w:i/>
          <w:sz w:val="24"/>
          <w:szCs w:val="24"/>
        </w:rPr>
        <w:t xml:space="preserve">Se da la siguiente contestación: </w:t>
      </w:r>
    </w:p>
    <w:p w:rsidR="00F03745" w:rsidRPr="00F03745" w:rsidRDefault="00F03745" w:rsidP="00F03745">
      <w:pPr>
        <w:tabs>
          <w:tab w:val="left" w:pos="2550"/>
        </w:tabs>
        <w:spacing w:after="0" w:line="240" w:lineRule="auto"/>
        <w:ind w:left="851" w:right="567"/>
        <w:jc w:val="both"/>
        <w:rPr>
          <w:rFonts w:ascii="Palatino Linotype" w:hAnsi="Palatino Linotype"/>
          <w:i/>
          <w:sz w:val="24"/>
          <w:szCs w:val="24"/>
        </w:rPr>
      </w:pPr>
    </w:p>
    <w:p w:rsidR="00F03745" w:rsidRPr="00F03745" w:rsidRDefault="00F03745" w:rsidP="00F03745">
      <w:pPr>
        <w:tabs>
          <w:tab w:val="left" w:pos="2550"/>
        </w:tabs>
        <w:spacing w:after="0" w:line="240" w:lineRule="auto"/>
        <w:ind w:left="851" w:right="567"/>
        <w:jc w:val="both"/>
        <w:rPr>
          <w:rFonts w:ascii="Palatino Linotype" w:hAnsi="Palatino Linotype"/>
          <w:i/>
          <w:sz w:val="24"/>
          <w:szCs w:val="24"/>
        </w:rPr>
      </w:pPr>
      <w:r w:rsidRPr="00F03745">
        <w:rPr>
          <w:rFonts w:ascii="Palatino Linotype" w:hAnsi="Palatino Linotype"/>
          <w:i/>
          <w:sz w:val="24"/>
          <w:szCs w:val="24"/>
        </w:rPr>
        <w:t xml:space="preserve">“1.- Del punto uno y dos, se remite Respuesta de la Dirección de Comunicación Social.” </w:t>
      </w:r>
    </w:p>
    <w:p w:rsidR="00F03745" w:rsidRPr="00F03745" w:rsidRDefault="00F03745" w:rsidP="00F03745">
      <w:pPr>
        <w:tabs>
          <w:tab w:val="left" w:pos="2550"/>
        </w:tabs>
        <w:spacing w:after="0" w:line="240" w:lineRule="auto"/>
        <w:ind w:left="851" w:right="567"/>
        <w:jc w:val="both"/>
        <w:rPr>
          <w:rFonts w:ascii="Palatino Linotype" w:hAnsi="Palatino Linotype"/>
          <w:i/>
          <w:sz w:val="24"/>
          <w:szCs w:val="24"/>
        </w:rPr>
      </w:pPr>
    </w:p>
    <w:p w:rsidR="00F03745" w:rsidRPr="00F03745" w:rsidRDefault="00F03745" w:rsidP="00F03745">
      <w:pPr>
        <w:tabs>
          <w:tab w:val="left" w:pos="2550"/>
        </w:tabs>
        <w:spacing w:after="0" w:line="240" w:lineRule="auto"/>
        <w:ind w:left="851" w:right="567"/>
        <w:jc w:val="both"/>
        <w:rPr>
          <w:rFonts w:ascii="Palatino Linotype" w:hAnsi="Palatino Linotype"/>
          <w:i/>
          <w:sz w:val="24"/>
          <w:szCs w:val="24"/>
        </w:rPr>
      </w:pPr>
      <w:r w:rsidRPr="00F03745">
        <w:rPr>
          <w:rFonts w:ascii="Palatino Linotype" w:hAnsi="Palatino Linotype"/>
          <w:i/>
          <w:sz w:val="24"/>
          <w:szCs w:val="24"/>
        </w:rPr>
        <w:t xml:space="preserve">Documental en la que se informa: </w:t>
      </w:r>
    </w:p>
    <w:p w:rsidR="00F03745" w:rsidRPr="00F03745" w:rsidRDefault="00F03745" w:rsidP="00F03745">
      <w:pPr>
        <w:tabs>
          <w:tab w:val="left" w:pos="2550"/>
        </w:tabs>
        <w:spacing w:after="0" w:line="240" w:lineRule="auto"/>
        <w:ind w:left="851" w:right="567"/>
        <w:jc w:val="both"/>
        <w:rPr>
          <w:rFonts w:ascii="Palatino Linotype" w:hAnsi="Palatino Linotype"/>
          <w:i/>
          <w:sz w:val="24"/>
          <w:szCs w:val="24"/>
        </w:rPr>
      </w:pPr>
    </w:p>
    <w:p w:rsidR="00F03745" w:rsidRPr="00F03745" w:rsidRDefault="00F03745" w:rsidP="00F03745">
      <w:pPr>
        <w:tabs>
          <w:tab w:val="left" w:pos="2550"/>
        </w:tabs>
        <w:spacing w:after="0" w:line="240" w:lineRule="auto"/>
        <w:ind w:left="851" w:right="567"/>
        <w:jc w:val="both"/>
        <w:rPr>
          <w:rFonts w:ascii="Palatino Linotype" w:hAnsi="Palatino Linotype"/>
          <w:i/>
          <w:sz w:val="24"/>
          <w:szCs w:val="24"/>
        </w:rPr>
      </w:pPr>
      <w:r w:rsidRPr="00F03745">
        <w:rPr>
          <w:rFonts w:ascii="Palatino Linotype" w:hAnsi="Palatino Linotype"/>
          <w:i/>
          <w:sz w:val="24"/>
          <w:szCs w:val="24"/>
        </w:rPr>
        <w:t xml:space="preserve">“… se informa que todas las Sesiones de Cabildo estarán a disposición para su Consulta en la Página Oficial del Ayuntamiento de </w:t>
      </w:r>
      <w:proofErr w:type="spellStart"/>
      <w:r w:rsidRPr="00F03745">
        <w:rPr>
          <w:rFonts w:ascii="Palatino Linotype" w:hAnsi="Palatino Linotype"/>
          <w:i/>
          <w:sz w:val="24"/>
          <w:szCs w:val="24"/>
        </w:rPr>
        <w:t>Mexicaltzingo</w:t>
      </w:r>
      <w:proofErr w:type="spellEnd"/>
      <w:r w:rsidRPr="00F03745">
        <w:rPr>
          <w:rFonts w:ascii="Palatino Linotype" w:hAnsi="Palatino Linotype"/>
          <w:i/>
          <w:sz w:val="24"/>
          <w:szCs w:val="24"/>
        </w:rPr>
        <w:t xml:space="preserve">, y/o a través de la plataforma de YouTube con enlace directo en: </w:t>
      </w:r>
      <w:hyperlink r:id="rId8" w:history="1">
        <w:r w:rsidRPr="00F03745">
          <w:rPr>
            <w:rStyle w:val="Hipervnculo"/>
            <w:rFonts w:ascii="Palatino Linotype" w:hAnsi="Palatino Linotype"/>
            <w:i/>
            <w:sz w:val="24"/>
            <w:szCs w:val="24"/>
          </w:rPr>
          <w:t>https://www.youtube.com/channel/UC5H6hDqFIsYLZkUJmzW1uA/featured</w:t>
        </w:r>
      </w:hyperlink>
      <w:r w:rsidRPr="00F03745">
        <w:rPr>
          <w:rFonts w:ascii="Palatino Linotype" w:hAnsi="Palatino Linotype"/>
          <w:i/>
          <w:sz w:val="24"/>
          <w:szCs w:val="24"/>
        </w:rPr>
        <w:t>”.</w:t>
      </w:r>
    </w:p>
    <w:p w:rsidR="004F39EE" w:rsidRDefault="00F03745" w:rsidP="00F03745">
      <w:pPr>
        <w:tabs>
          <w:tab w:val="left" w:pos="2550"/>
        </w:tabs>
        <w:spacing w:after="0" w:line="240" w:lineRule="auto"/>
        <w:ind w:left="851" w:right="567"/>
        <w:jc w:val="both"/>
        <w:rPr>
          <w:rFonts w:ascii="Palatino Linotype" w:hAnsi="Palatino Linotype"/>
          <w:i/>
          <w:sz w:val="24"/>
          <w:szCs w:val="24"/>
        </w:rPr>
      </w:pPr>
      <w:r w:rsidRPr="00F03745">
        <w:rPr>
          <w:rFonts w:ascii="Palatino Linotype" w:hAnsi="Palatino Linotype"/>
          <w:i/>
          <w:sz w:val="24"/>
          <w:szCs w:val="24"/>
        </w:rPr>
        <w:t>Incumplimiento por que a la fecha de la presente en el canal antes mencionado se observa que solo existen 4 sesiones de cabildo en el canal, faltando más versiones estenográficas, documental que se muestra con la siguiente imagen:</w:t>
      </w:r>
    </w:p>
    <w:p w:rsidR="00F03745" w:rsidRDefault="00F03745" w:rsidP="00F03745">
      <w:pPr>
        <w:tabs>
          <w:tab w:val="left" w:pos="2550"/>
        </w:tabs>
        <w:spacing w:after="0" w:line="240" w:lineRule="auto"/>
        <w:ind w:left="851" w:right="567"/>
        <w:jc w:val="both"/>
        <w:rPr>
          <w:rFonts w:ascii="Palatino Linotype" w:hAnsi="Palatino Linotype"/>
          <w:i/>
          <w:sz w:val="24"/>
          <w:szCs w:val="24"/>
        </w:rPr>
      </w:pPr>
    </w:p>
    <w:p w:rsidR="00F03745" w:rsidRDefault="00F03745" w:rsidP="00F03745">
      <w:pPr>
        <w:tabs>
          <w:tab w:val="left" w:pos="2550"/>
        </w:tabs>
        <w:spacing w:after="0" w:line="240" w:lineRule="auto"/>
        <w:ind w:left="851" w:right="567"/>
        <w:jc w:val="both"/>
        <w:rPr>
          <w:rFonts w:ascii="Palatino Linotype" w:hAnsi="Palatino Linotype"/>
          <w:i/>
          <w:sz w:val="24"/>
          <w:szCs w:val="24"/>
        </w:rPr>
      </w:pPr>
      <w:r>
        <w:rPr>
          <w:noProof/>
          <w:lang w:eastAsia="es-MX"/>
        </w:rPr>
        <w:drawing>
          <wp:inline distT="0" distB="0" distL="0" distR="0" wp14:anchorId="641C2B97" wp14:editId="7E8401C9">
            <wp:extent cx="4796287" cy="1482725"/>
            <wp:effectExtent l="0" t="0" r="4445"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344" t="24492" r="16117" b="29717"/>
                    <a:stretch/>
                  </pic:blipFill>
                  <pic:spPr bwMode="auto">
                    <a:xfrm>
                      <a:off x="0" y="0"/>
                      <a:ext cx="4800775" cy="1484112"/>
                    </a:xfrm>
                    <a:prstGeom prst="rect">
                      <a:avLst/>
                    </a:prstGeom>
                    <a:ln>
                      <a:noFill/>
                    </a:ln>
                    <a:extLst>
                      <a:ext uri="{53640926-AAD7-44D8-BBD7-CCE9431645EC}">
                        <a14:shadowObscured xmlns:a14="http://schemas.microsoft.com/office/drawing/2010/main"/>
                      </a:ext>
                    </a:extLst>
                  </pic:spPr>
                </pic:pic>
              </a:graphicData>
            </a:graphic>
          </wp:inline>
        </w:drawing>
      </w:r>
    </w:p>
    <w:p w:rsidR="00F03745" w:rsidRDefault="00F03745" w:rsidP="00F03745">
      <w:pPr>
        <w:tabs>
          <w:tab w:val="left" w:pos="2550"/>
        </w:tabs>
        <w:spacing w:after="0" w:line="240" w:lineRule="auto"/>
        <w:ind w:left="851" w:right="567"/>
        <w:jc w:val="both"/>
        <w:rPr>
          <w:rFonts w:ascii="Palatino Linotype" w:hAnsi="Palatino Linotype"/>
          <w:i/>
          <w:sz w:val="24"/>
          <w:szCs w:val="24"/>
        </w:rPr>
      </w:pPr>
    </w:p>
    <w:p w:rsidR="002D5DCF" w:rsidRPr="002D5DCF" w:rsidRDefault="002D5DCF" w:rsidP="00F03745">
      <w:pPr>
        <w:tabs>
          <w:tab w:val="left" w:pos="2550"/>
        </w:tabs>
        <w:spacing w:after="0" w:line="240" w:lineRule="auto"/>
        <w:ind w:left="851" w:right="567"/>
        <w:jc w:val="both"/>
        <w:rPr>
          <w:rFonts w:ascii="Palatino Linotype" w:hAnsi="Palatino Linotype"/>
          <w:i/>
          <w:sz w:val="24"/>
          <w:szCs w:val="24"/>
        </w:rPr>
      </w:pPr>
      <w:r w:rsidRPr="002D5DCF">
        <w:rPr>
          <w:rFonts w:ascii="Palatino Linotype" w:hAnsi="Palatino Linotype"/>
          <w:i/>
          <w:sz w:val="24"/>
          <w:szCs w:val="24"/>
        </w:rPr>
        <w:t xml:space="preserve">En el artículo 28 párrafo 2 de la Ley Orgánica Municipal del Estado de México que a la letra dice: </w:t>
      </w:r>
    </w:p>
    <w:p w:rsidR="002D5DCF" w:rsidRPr="002D5DCF" w:rsidRDefault="002D5DCF" w:rsidP="00F03745">
      <w:pPr>
        <w:tabs>
          <w:tab w:val="left" w:pos="2550"/>
        </w:tabs>
        <w:spacing w:after="0" w:line="240" w:lineRule="auto"/>
        <w:ind w:left="851" w:right="567"/>
        <w:jc w:val="both"/>
        <w:rPr>
          <w:rFonts w:ascii="Palatino Linotype" w:hAnsi="Palatino Linotype"/>
          <w:i/>
          <w:sz w:val="24"/>
          <w:szCs w:val="24"/>
        </w:rPr>
      </w:pPr>
    </w:p>
    <w:p w:rsidR="002D5DCF" w:rsidRPr="002D5DCF" w:rsidRDefault="002D5DCF" w:rsidP="00F03745">
      <w:pPr>
        <w:tabs>
          <w:tab w:val="left" w:pos="2550"/>
        </w:tabs>
        <w:spacing w:after="0" w:line="240" w:lineRule="auto"/>
        <w:ind w:left="851" w:right="567"/>
        <w:jc w:val="both"/>
        <w:rPr>
          <w:rFonts w:ascii="Palatino Linotype" w:hAnsi="Palatino Linotype"/>
          <w:i/>
          <w:sz w:val="24"/>
          <w:szCs w:val="24"/>
        </w:rPr>
      </w:pPr>
      <w:r w:rsidRPr="002D5DCF">
        <w:rPr>
          <w:rFonts w:ascii="Palatino Linotype" w:hAnsi="Palatino Linotype"/>
          <w:i/>
          <w:sz w:val="24"/>
          <w:szCs w:val="24"/>
        </w:rPr>
        <w:lastRenderedPageBreak/>
        <w:t xml:space="preserve">“Articulo 28.-…. </w:t>
      </w:r>
    </w:p>
    <w:p w:rsidR="002D5DCF" w:rsidRPr="002D5DCF" w:rsidRDefault="002D5DCF" w:rsidP="00F03745">
      <w:pPr>
        <w:tabs>
          <w:tab w:val="left" w:pos="2550"/>
        </w:tabs>
        <w:spacing w:after="0" w:line="240" w:lineRule="auto"/>
        <w:ind w:left="851" w:right="567"/>
        <w:jc w:val="both"/>
        <w:rPr>
          <w:rFonts w:ascii="Palatino Linotype" w:hAnsi="Palatino Linotype"/>
          <w:i/>
          <w:sz w:val="24"/>
          <w:szCs w:val="24"/>
        </w:rPr>
      </w:pPr>
      <w:r w:rsidRPr="002D5DCF">
        <w:rPr>
          <w:rFonts w:ascii="Palatino Linotype" w:hAnsi="Palatino Linotype"/>
          <w:i/>
          <w:sz w:val="24"/>
          <w:szCs w:val="24"/>
        </w:rPr>
        <w:t xml:space="preserve">Las sesiones de los ayuntamientos serán públicas y deberán transmitirse a través de la página de internet del municipio. </w:t>
      </w:r>
    </w:p>
    <w:p w:rsidR="002D5DCF" w:rsidRPr="002D5DCF" w:rsidRDefault="002D5DCF" w:rsidP="00F03745">
      <w:pPr>
        <w:tabs>
          <w:tab w:val="left" w:pos="2550"/>
        </w:tabs>
        <w:spacing w:after="0" w:line="240" w:lineRule="auto"/>
        <w:ind w:left="851" w:right="567"/>
        <w:jc w:val="both"/>
        <w:rPr>
          <w:rFonts w:ascii="Palatino Linotype" w:hAnsi="Palatino Linotype"/>
          <w:i/>
          <w:sz w:val="24"/>
          <w:szCs w:val="24"/>
        </w:rPr>
      </w:pPr>
      <w:r w:rsidRPr="002D5DCF">
        <w:rPr>
          <w:rFonts w:ascii="Palatino Linotype" w:hAnsi="Palatino Linotype"/>
          <w:i/>
          <w:sz w:val="24"/>
          <w:szCs w:val="24"/>
        </w:rPr>
        <w:t xml:space="preserve">Los ayuntamientos, en caso…” </w:t>
      </w:r>
    </w:p>
    <w:p w:rsidR="002D5DCF" w:rsidRPr="002D5DCF" w:rsidRDefault="002D5DCF" w:rsidP="00F03745">
      <w:pPr>
        <w:tabs>
          <w:tab w:val="left" w:pos="2550"/>
        </w:tabs>
        <w:spacing w:after="0" w:line="240" w:lineRule="auto"/>
        <w:ind w:left="851" w:right="567"/>
        <w:jc w:val="both"/>
        <w:rPr>
          <w:rFonts w:ascii="Palatino Linotype" w:hAnsi="Palatino Linotype"/>
          <w:i/>
          <w:sz w:val="24"/>
          <w:szCs w:val="24"/>
        </w:rPr>
      </w:pPr>
    </w:p>
    <w:p w:rsidR="00F03745" w:rsidRDefault="002D5DCF" w:rsidP="00F03745">
      <w:pPr>
        <w:tabs>
          <w:tab w:val="left" w:pos="2550"/>
        </w:tabs>
        <w:spacing w:after="0" w:line="240" w:lineRule="auto"/>
        <w:ind w:left="851" w:right="567"/>
        <w:jc w:val="both"/>
        <w:rPr>
          <w:rFonts w:ascii="Palatino Linotype" w:hAnsi="Palatino Linotype"/>
          <w:i/>
          <w:sz w:val="24"/>
          <w:szCs w:val="24"/>
        </w:rPr>
      </w:pPr>
      <w:r w:rsidRPr="002D5DCF">
        <w:rPr>
          <w:rFonts w:ascii="Palatino Linotype" w:hAnsi="Palatino Linotype"/>
          <w:i/>
          <w:sz w:val="24"/>
          <w:szCs w:val="24"/>
        </w:rPr>
        <w:t>Hace mención que todas las sesiones deberán transmitirse, motivo por el cual las sesiones aún no han sido transmitidas o no se remite enlace de página en la que se transmiten.</w:t>
      </w:r>
    </w:p>
    <w:p w:rsidR="00F03745" w:rsidRDefault="00F03745" w:rsidP="00F03745">
      <w:pPr>
        <w:tabs>
          <w:tab w:val="left" w:pos="2550"/>
        </w:tabs>
        <w:spacing w:after="0" w:line="240" w:lineRule="auto"/>
        <w:ind w:left="851" w:right="567"/>
        <w:jc w:val="both"/>
        <w:rPr>
          <w:rFonts w:ascii="Palatino Linotype" w:hAnsi="Palatino Linotype"/>
          <w:i/>
          <w:sz w:val="24"/>
          <w:szCs w:val="24"/>
        </w:rPr>
      </w:pPr>
    </w:p>
    <w:p w:rsidR="002D5DCF" w:rsidRPr="002D5DCF" w:rsidRDefault="002D5DCF" w:rsidP="00F03745">
      <w:pPr>
        <w:tabs>
          <w:tab w:val="left" w:pos="2550"/>
        </w:tabs>
        <w:spacing w:after="0" w:line="240" w:lineRule="auto"/>
        <w:ind w:left="851" w:right="567"/>
        <w:jc w:val="both"/>
        <w:rPr>
          <w:rFonts w:ascii="Palatino Linotype" w:hAnsi="Palatino Linotype"/>
          <w:b/>
          <w:i/>
          <w:sz w:val="24"/>
          <w:szCs w:val="24"/>
        </w:rPr>
      </w:pPr>
      <w:r w:rsidRPr="002D5DCF">
        <w:rPr>
          <w:rFonts w:ascii="Palatino Linotype" w:hAnsi="Palatino Linotype"/>
          <w:b/>
          <w:i/>
          <w:sz w:val="24"/>
          <w:szCs w:val="24"/>
        </w:rPr>
        <w:t xml:space="preserve">SEGUNDO. En la solicitud del suscrito con folio 00061/MEXICAL/IP/2022 en el que se solicita: </w:t>
      </w:r>
    </w:p>
    <w:p w:rsidR="002D5DCF" w:rsidRPr="002D5DCF" w:rsidRDefault="002D5DCF" w:rsidP="00F03745">
      <w:pPr>
        <w:tabs>
          <w:tab w:val="left" w:pos="2550"/>
        </w:tabs>
        <w:spacing w:after="0" w:line="240" w:lineRule="auto"/>
        <w:ind w:left="851" w:right="567"/>
        <w:jc w:val="both"/>
        <w:rPr>
          <w:rFonts w:ascii="Palatino Linotype" w:hAnsi="Palatino Linotype"/>
          <w:i/>
          <w:sz w:val="24"/>
          <w:szCs w:val="24"/>
        </w:rPr>
      </w:pPr>
    </w:p>
    <w:p w:rsidR="002D5DCF" w:rsidRPr="002D5DCF" w:rsidRDefault="002D5DCF" w:rsidP="00F03745">
      <w:pPr>
        <w:tabs>
          <w:tab w:val="left" w:pos="2550"/>
        </w:tabs>
        <w:spacing w:after="0" w:line="240" w:lineRule="auto"/>
        <w:ind w:left="851" w:right="567"/>
        <w:jc w:val="both"/>
        <w:rPr>
          <w:rFonts w:ascii="Palatino Linotype" w:hAnsi="Palatino Linotype"/>
          <w:i/>
          <w:sz w:val="24"/>
          <w:szCs w:val="24"/>
        </w:rPr>
      </w:pPr>
      <w:r w:rsidRPr="002D5DCF">
        <w:rPr>
          <w:rFonts w:ascii="Palatino Linotype" w:hAnsi="Palatino Linotype"/>
          <w:i/>
          <w:sz w:val="24"/>
          <w:szCs w:val="24"/>
        </w:rPr>
        <w:t xml:space="preserve">“3.- Copias certificadas de la Primera Sesión Ordinaria de Cabildo y de la Décima Sesión de Cabildo en específico del Quinto Punto (ASUNTOS GENERALES) correspondientes a este año.” </w:t>
      </w:r>
    </w:p>
    <w:p w:rsidR="002D5DCF" w:rsidRPr="002D5DCF" w:rsidRDefault="002D5DCF" w:rsidP="00F03745">
      <w:pPr>
        <w:tabs>
          <w:tab w:val="left" w:pos="2550"/>
        </w:tabs>
        <w:spacing w:after="0" w:line="240" w:lineRule="auto"/>
        <w:ind w:left="851" w:right="567"/>
        <w:jc w:val="both"/>
        <w:rPr>
          <w:rFonts w:ascii="Palatino Linotype" w:hAnsi="Palatino Linotype"/>
          <w:i/>
          <w:sz w:val="24"/>
          <w:szCs w:val="24"/>
        </w:rPr>
      </w:pPr>
    </w:p>
    <w:p w:rsidR="002D5DCF" w:rsidRPr="002D5DCF" w:rsidRDefault="002D5DCF" w:rsidP="00F03745">
      <w:pPr>
        <w:tabs>
          <w:tab w:val="left" w:pos="2550"/>
        </w:tabs>
        <w:spacing w:after="0" w:line="240" w:lineRule="auto"/>
        <w:ind w:left="851" w:right="567"/>
        <w:jc w:val="both"/>
        <w:rPr>
          <w:rFonts w:ascii="Palatino Linotype" w:hAnsi="Palatino Linotype"/>
          <w:i/>
          <w:sz w:val="24"/>
          <w:szCs w:val="24"/>
        </w:rPr>
      </w:pPr>
      <w:r w:rsidRPr="002D5DCF">
        <w:rPr>
          <w:rFonts w:ascii="Palatino Linotype" w:hAnsi="Palatino Linotype"/>
          <w:i/>
          <w:sz w:val="24"/>
          <w:szCs w:val="24"/>
        </w:rPr>
        <w:t xml:space="preserve">Se da la siguiente contestación: </w:t>
      </w:r>
    </w:p>
    <w:p w:rsidR="002D5DCF" w:rsidRPr="002D5DCF" w:rsidRDefault="002D5DCF" w:rsidP="00F03745">
      <w:pPr>
        <w:tabs>
          <w:tab w:val="left" w:pos="2550"/>
        </w:tabs>
        <w:spacing w:after="0" w:line="240" w:lineRule="auto"/>
        <w:ind w:left="851" w:right="567"/>
        <w:jc w:val="both"/>
        <w:rPr>
          <w:rFonts w:ascii="Palatino Linotype" w:hAnsi="Palatino Linotype"/>
          <w:i/>
          <w:sz w:val="24"/>
          <w:szCs w:val="24"/>
        </w:rPr>
      </w:pPr>
    </w:p>
    <w:p w:rsidR="002D5DCF" w:rsidRPr="002D5DCF" w:rsidRDefault="002D5DCF" w:rsidP="00F03745">
      <w:pPr>
        <w:tabs>
          <w:tab w:val="left" w:pos="2550"/>
        </w:tabs>
        <w:spacing w:after="0" w:line="240" w:lineRule="auto"/>
        <w:ind w:left="851" w:right="567"/>
        <w:jc w:val="both"/>
        <w:rPr>
          <w:rFonts w:ascii="Palatino Linotype" w:hAnsi="Palatino Linotype"/>
          <w:i/>
          <w:sz w:val="24"/>
          <w:szCs w:val="24"/>
        </w:rPr>
      </w:pPr>
      <w:r w:rsidRPr="002D5DCF">
        <w:rPr>
          <w:rFonts w:ascii="Palatino Linotype" w:hAnsi="Palatino Linotype"/>
          <w:i/>
          <w:sz w:val="24"/>
          <w:szCs w:val="24"/>
        </w:rPr>
        <w:t xml:space="preserve">“2.- Referente a la copia certificada, se requiere que el Solicitante acuda a la Dirección de la Unidad de Información, Planeación, Programación, Evaluación, Transparencia y Acceso a la Información, ubicada en Independencia #100, Colonia Centro, CP 52180, en </w:t>
      </w:r>
      <w:proofErr w:type="spellStart"/>
      <w:r w:rsidRPr="002D5DCF">
        <w:rPr>
          <w:rFonts w:ascii="Palatino Linotype" w:hAnsi="Palatino Linotype"/>
          <w:i/>
          <w:sz w:val="24"/>
          <w:szCs w:val="24"/>
        </w:rPr>
        <w:t>Mexicaltzingo</w:t>
      </w:r>
      <w:proofErr w:type="spellEnd"/>
      <w:r w:rsidRPr="002D5DCF">
        <w:rPr>
          <w:rFonts w:ascii="Palatino Linotype" w:hAnsi="Palatino Linotype"/>
          <w:i/>
          <w:sz w:val="24"/>
          <w:szCs w:val="24"/>
        </w:rPr>
        <w:t xml:space="preserve">, Estado de México, para que se le otorgue la Orden de Pago y realice el pago de derechos en la Caja de Tesorería y una vez realizado el pago se le otorgara la documentación solicitada, como lo establece el artículo 165, segundo párrafo, el cual no podrá exceder los 30 días hábiles para efectuar el pago correspondiente, como se establece en el artículo 166 primer párrafo de la Ley de Transparencia y Acceso a la Información Pública del Estado de México y Municipios, se anexa Oficio de la Secretaría del Ayuntamiento.” </w:t>
      </w:r>
    </w:p>
    <w:p w:rsidR="002D5DCF" w:rsidRPr="002D5DCF" w:rsidRDefault="002D5DCF" w:rsidP="00F03745">
      <w:pPr>
        <w:tabs>
          <w:tab w:val="left" w:pos="2550"/>
        </w:tabs>
        <w:spacing w:after="0" w:line="240" w:lineRule="auto"/>
        <w:ind w:left="851" w:right="567"/>
        <w:jc w:val="both"/>
        <w:rPr>
          <w:rFonts w:ascii="Palatino Linotype" w:hAnsi="Palatino Linotype"/>
          <w:i/>
          <w:sz w:val="24"/>
          <w:szCs w:val="24"/>
        </w:rPr>
      </w:pPr>
    </w:p>
    <w:p w:rsidR="002D5DCF" w:rsidRDefault="002D5DCF" w:rsidP="00F03745">
      <w:pPr>
        <w:tabs>
          <w:tab w:val="left" w:pos="2550"/>
        </w:tabs>
        <w:spacing w:after="0" w:line="240" w:lineRule="auto"/>
        <w:ind w:left="851" w:right="567"/>
        <w:jc w:val="both"/>
        <w:rPr>
          <w:rFonts w:ascii="Palatino Linotype" w:hAnsi="Palatino Linotype"/>
          <w:i/>
          <w:sz w:val="24"/>
          <w:szCs w:val="24"/>
        </w:rPr>
      </w:pPr>
      <w:r w:rsidRPr="002D5DCF">
        <w:rPr>
          <w:rFonts w:ascii="Palatino Linotype" w:hAnsi="Palatino Linotype"/>
          <w:i/>
          <w:sz w:val="24"/>
          <w:szCs w:val="24"/>
        </w:rPr>
        <w:t xml:space="preserve">Si bien se otorgara la información del punto antes mencionado, se entregara de forma incorrecta ya que se observa que en el acta de la Quinta Sesión Extraordinaria del Comité de Transparencia del Municipio de </w:t>
      </w:r>
      <w:proofErr w:type="spellStart"/>
      <w:r w:rsidRPr="002D5DCF">
        <w:rPr>
          <w:rFonts w:ascii="Palatino Linotype" w:hAnsi="Palatino Linotype"/>
          <w:i/>
          <w:sz w:val="24"/>
          <w:szCs w:val="24"/>
        </w:rPr>
        <w:t>Mexicaltzingo</w:t>
      </w:r>
      <w:proofErr w:type="spellEnd"/>
      <w:r w:rsidRPr="002D5DCF">
        <w:rPr>
          <w:rFonts w:ascii="Palatino Linotype" w:hAnsi="Palatino Linotype"/>
          <w:i/>
          <w:sz w:val="24"/>
          <w:szCs w:val="24"/>
        </w:rPr>
        <w:t xml:space="preserve"> durante el periodo 2022 – 2024 en su acuerdo MEX/CT/SE/JUL/005/250722/A01 en el que censuran tanto en el acta como en la versión estenográfica o </w:t>
      </w:r>
      <w:proofErr w:type="spellStart"/>
      <w:r w:rsidRPr="002D5DCF">
        <w:rPr>
          <w:rFonts w:ascii="Palatino Linotype" w:hAnsi="Palatino Linotype"/>
          <w:i/>
          <w:sz w:val="24"/>
          <w:szCs w:val="24"/>
        </w:rPr>
        <w:t>videograbada</w:t>
      </w:r>
      <w:proofErr w:type="spellEnd"/>
      <w:r w:rsidRPr="002D5DCF">
        <w:rPr>
          <w:rFonts w:ascii="Palatino Linotype" w:hAnsi="Palatino Linotype"/>
          <w:i/>
          <w:sz w:val="24"/>
          <w:szCs w:val="24"/>
        </w:rPr>
        <w:t xml:space="preserve"> de la sesión de cabildo, censurando todos los comentarios vertidos en los Asuntos Generales mismos que fueron </w:t>
      </w:r>
      <w:r w:rsidRPr="002D5DCF">
        <w:rPr>
          <w:rFonts w:ascii="Palatino Linotype" w:hAnsi="Palatino Linotype"/>
          <w:i/>
          <w:sz w:val="24"/>
          <w:szCs w:val="24"/>
        </w:rPr>
        <w:lastRenderedPageBreak/>
        <w:t>censurados con una justificación que no corresponde a la fundamentación que señalaron los integrantes del Comité para censurar la información; fundamentándolo en:</w:t>
      </w:r>
    </w:p>
    <w:p w:rsidR="002D5DCF" w:rsidRDefault="002D5DCF" w:rsidP="00F03745">
      <w:pPr>
        <w:tabs>
          <w:tab w:val="left" w:pos="2550"/>
        </w:tabs>
        <w:spacing w:after="0" w:line="240" w:lineRule="auto"/>
        <w:ind w:left="851" w:right="567"/>
        <w:jc w:val="both"/>
        <w:rPr>
          <w:rFonts w:ascii="Palatino Linotype" w:hAnsi="Palatino Linotype"/>
          <w:i/>
          <w:sz w:val="24"/>
          <w:szCs w:val="24"/>
        </w:rPr>
      </w:pPr>
    </w:p>
    <w:p w:rsidR="002D5DCF" w:rsidRPr="002D5DCF" w:rsidRDefault="002D5DCF" w:rsidP="00F03745">
      <w:pPr>
        <w:tabs>
          <w:tab w:val="left" w:pos="2550"/>
        </w:tabs>
        <w:spacing w:after="0" w:line="240" w:lineRule="auto"/>
        <w:ind w:left="851" w:right="567"/>
        <w:jc w:val="both"/>
        <w:rPr>
          <w:rFonts w:ascii="Palatino Linotype" w:hAnsi="Palatino Linotype"/>
          <w:i/>
          <w:sz w:val="24"/>
          <w:szCs w:val="24"/>
        </w:rPr>
      </w:pPr>
      <w:r w:rsidRPr="002D5DCF">
        <w:rPr>
          <w:rFonts w:ascii="Palatino Linotype" w:hAnsi="Palatino Linotype"/>
          <w:i/>
          <w:sz w:val="24"/>
          <w:szCs w:val="24"/>
        </w:rPr>
        <w:t xml:space="preserve">1.- Artículo 143 fracción I de la Ley de Transparencia y Acceso a la Información Pública del Estado de México y Municipios. Que a la letra dice: </w:t>
      </w:r>
    </w:p>
    <w:p w:rsidR="002D5DCF" w:rsidRPr="002D5DCF" w:rsidRDefault="002D5DCF" w:rsidP="00F03745">
      <w:pPr>
        <w:tabs>
          <w:tab w:val="left" w:pos="2550"/>
        </w:tabs>
        <w:spacing w:after="0" w:line="240" w:lineRule="auto"/>
        <w:ind w:left="851" w:right="567"/>
        <w:jc w:val="both"/>
        <w:rPr>
          <w:rFonts w:ascii="Palatino Linotype" w:hAnsi="Palatino Linotype"/>
          <w:i/>
          <w:sz w:val="24"/>
          <w:szCs w:val="24"/>
        </w:rPr>
      </w:pPr>
    </w:p>
    <w:p w:rsidR="002D5DCF" w:rsidRPr="002D5DCF" w:rsidRDefault="002D5DCF" w:rsidP="00F03745">
      <w:pPr>
        <w:tabs>
          <w:tab w:val="left" w:pos="2550"/>
        </w:tabs>
        <w:spacing w:after="0" w:line="240" w:lineRule="auto"/>
        <w:ind w:left="851" w:right="567"/>
        <w:jc w:val="both"/>
        <w:rPr>
          <w:rFonts w:ascii="Palatino Linotype" w:hAnsi="Palatino Linotype"/>
          <w:i/>
          <w:sz w:val="24"/>
          <w:szCs w:val="24"/>
        </w:rPr>
      </w:pPr>
      <w:r w:rsidRPr="002D5DCF">
        <w:rPr>
          <w:rFonts w:ascii="Palatino Linotype" w:hAnsi="Palatino Linotype"/>
          <w:i/>
          <w:sz w:val="24"/>
          <w:szCs w:val="24"/>
        </w:rPr>
        <w:t xml:space="preserve">“Artículo 143. Para… </w:t>
      </w:r>
    </w:p>
    <w:p w:rsidR="002D5DCF" w:rsidRPr="002D5DCF" w:rsidRDefault="002D5DCF" w:rsidP="00F03745">
      <w:pPr>
        <w:tabs>
          <w:tab w:val="left" w:pos="2550"/>
        </w:tabs>
        <w:spacing w:after="0" w:line="240" w:lineRule="auto"/>
        <w:ind w:left="851" w:right="567"/>
        <w:jc w:val="both"/>
        <w:rPr>
          <w:rFonts w:ascii="Palatino Linotype" w:hAnsi="Palatino Linotype"/>
          <w:i/>
          <w:sz w:val="24"/>
          <w:szCs w:val="24"/>
        </w:rPr>
      </w:pPr>
      <w:r w:rsidRPr="002D5DCF">
        <w:rPr>
          <w:rFonts w:ascii="Palatino Linotype" w:hAnsi="Palatino Linotype"/>
          <w:i/>
          <w:sz w:val="24"/>
          <w:szCs w:val="24"/>
        </w:rPr>
        <w:t xml:space="preserve">I. Se refiera a la información privada y los datos personales concernientes a una persona física o </w:t>
      </w:r>
      <w:proofErr w:type="gramStart"/>
      <w:r w:rsidRPr="002D5DCF">
        <w:rPr>
          <w:rFonts w:ascii="Palatino Linotype" w:hAnsi="Palatino Linotype"/>
          <w:i/>
          <w:sz w:val="24"/>
          <w:szCs w:val="24"/>
        </w:rPr>
        <w:t>jurídico</w:t>
      </w:r>
      <w:proofErr w:type="gramEnd"/>
      <w:r w:rsidRPr="002D5DCF">
        <w:rPr>
          <w:rFonts w:ascii="Palatino Linotype" w:hAnsi="Palatino Linotype"/>
          <w:i/>
          <w:sz w:val="24"/>
          <w:szCs w:val="24"/>
        </w:rPr>
        <w:t xml:space="preserve"> colectiva identificada o identificable; </w:t>
      </w:r>
    </w:p>
    <w:p w:rsidR="002D5DCF" w:rsidRPr="002D5DCF" w:rsidRDefault="002D5DCF" w:rsidP="00F03745">
      <w:pPr>
        <w:tabs>
          <w:tab w:val="left" w:pos="2550"/>
        </w:tabs>
        <w:spacing w:after="0" w:line="240" w:lineRule="auto"/>
        <w:ind w:left="851" w:right="567"/>
        <w:jc w:val="both"/>
        <w:rPr>
          <w:rFonts w:ascii="Palatino Linotype" w:hAnsi="Palatino Linotype"/>
          <w:i/>
          <w:sz w:val="24"/>
          <w:szCs w:val="24"/>
        </w:rPr>
      </w:pPr>
      <w:r w:rsidRPr="002D5DCF">
        <w:rPr>
          <w:rFonts w:ascii="Palatino Linotype" w:hAnsi="Palatino Linotype"/>
          <w:i/>
          <w:sz w:val="24"/>
          <w:szCs w:val="24"/>
        </w:rPr>
        <w:t>II</w:t>
      </w:r>
      <w:proofErr w:type="gramStart"/>
      <w:r w:rsidRPr="002D5DCF">
        <w:rPr>
          <w:rFonts w:ascii="Palatino Linotype" w:hAnsi="Palatino Linotype"/>
          <w:i/>
          <w:sz w:val="24"/>
          <w:szCs w:val="24"/>
        </w:rPr>
        <w:t>. …</w:t>
      </w:r>
      <w:proofErr w:type="gramEnd"/>
      <w:r w:rsidRPr="002D5DCF">
        <w:rPr>
          <w:rFonts w:ascii="Palatino Linotype" w:hAnsi="Palatino Linotype"/>
          <w:i/>
          <w:sz w:val="24"/>
          <w:szCs w:val="24"/>
        </w:rPr>
        <w:t xml:space="preserve">.” </w:t>
      </w:r>
    </w:p>
    <w:p w:rsidR="002D5DCF" w:rsidRPr="002D5DCF" w:rsidRDefault="002D5DCF" w:rsidP="00F03745">
      <w:pPr>
        <w:tabs>
          <w:tab w:val="left" w:pos="2550"/>
        </w:tabs>
        <w:spacing w:after="0" w:line="240" w:lineRule="auto"/>
        <w:ind w:left="851" w:right="567"/>
        <w:jc w:val="both"/>
        <w:rPr>
          <w:rFonts w:ascii="Palatino Linotype" w:hAnsi="Palatino Linotype"/>
          <w:i/>
          <w:sz w:val="24"/>
          <w:szCs w:val="24"/>
        </w:rPr>
      </w:pPr>
    </w:p>
    <w:p w:rsidR="002D5DCF" w:rsidRPr="002D5DCF" w:rsidRDefault="002D5DCF" w:rsidP="00F03745">
      <w:pPr>
        <w:tabs>
          <w:tab w:val="left" w:pos="2550"/>
        </w:tabs>
        <w:spacing w:after="0" w:line="240" w:lineRule="auto"/>
        <w:ind w:left="851" w:right="567"/>
        <w:jc w:val="both"/>
        <w:rPr>
          <w:rFonts w:ascii="Palatino Linotype" w:hAnsi="Palatino Linotype"/>
          <w:i/>
          <w:sz w:val="24"/>
          <w:szCs w:val="24"/>
        </w:rPr>
      </w:pPr>
      <w:r w:rsidRPr="002D5DCF">
        <w:rPr>
          <w:rFonts w:ascii="Palatino Linotype" w:hAnsi="Palatino Linotype"/>
          <w:i/>
          <w:sz w:val="24"/>
          <w:szCs w:val="24"/>
        </w:rPr>
        <w:t xml:space="preserve">2.- Articulo 4 fracciones XI y XII fracción I de la Ley de Protección de Datos Personales en Posesión de Sujetos Obligados del Estado de México y Municipios. Que a la letra dice: </w:t>
      </w:r>
    </w:p>
    <w:p w:rsidR="002D5DCF" w:rsidRPr="002D5DCF" w:rsidRDefault="002D5DCF" w:rsidP="00F03745">
      <w:pPr>
        <w:tabs>
          <w:tab w:val="left" w:pos="2550"/>
        </w:tabs>
        <w:spacing w:after="0" w:line="240" w:lineRule="auto"/>
        <w:ind w:left="851" w:right="567"/>
        <w:jc w:val="both"/>
        <w:rPr>
          <w:rFonts w:ascii="Palatino Linotype" w:hAnsi="Palatino Linotype"/>
          <w:i/>
          <w:sz w:val="24"/>
          <w:szCs w:val="24"/>
        </w:rPr>
      </w:pPr>
    </w:p>
    <w:p w:rsidR="002D5DCF" w:rsidRPr="002D5DCF" w:rsidRDefault="002D5DCF" w:rsidP="00F03745">
      <w:pPr>
        <w:tabs>
          <w:tab w:val="left" w:pos="2550"/>
        </w:tabs>
        <w:spacing w:after="0" w:line="240" w:lineRule="auto"/>
        <w:ind w:left="851" w:right="567"/>
        <w:jc w:val="both"/>
        <w:rPr>
          <w:rFonts w:ascii="Palatino Linotype" w:hAnsi="Palatino Linotype"/>
          <w:i/>
          <w:sz w:val="24"/>
          <w:szCs w:val="24"/>
        </w:rPr>
      </w:pPr>
      <w:r w:rsidRPr="002D5DCF">
        <w:rPr>
          <w:rFonts w:ascii="Palatino Linotype" w:hAnsi="Palatino Linotype"/>
          <w:i/>
          <w:sz w:val="24"/>
          <w:szCs w:val="24"/>
        </w:rPr>
        <w:t xml:space="preserve">“Articulo 4. </w:t>
      </w:r>
      <w:proofErr w:type="gramStart"/>
      <w:r w:rsidRPr="002D5DCF">
        <w:rPr>
          <w:rFonts w:ascii="Palatino Linotype" w:hAnsi="Palatino Linotype"/>
          <w:i/>
          <w:sz w:val="24"/>
          <w:szCs w:val="24"/>
        </w:rPr>
        <w:t>Para …</w:t>
      </w:r>
      <w:proofErr w:type="gramEnd"/>
      <w:r w:rsidRPr="002D5DCF">
        <w:rPr>
          <w:rFonts w:ascii="Palatino Linotype" w:hAnsi="Palatino Linotype"/>
          <w:i/>
          <w:sz w:val="24"/>
          <w:szCs w:val="24"/>
        </w:rPr>
        <w:t xml:space="preserve"> … </w:t>
      </w:r>
    </w:p>
    <w:p w:rsidR="002D5DCF" w:rsidRPr="002D5DCF" w:rsidRDefault="002D5DCF" w:rsidP="00F03745">
      <w:pPr>
        <w:tabs>
          <w:tab w:val="left" w:pos="2550"/>
        </w:tabs>
        <w:spacing w:after="0" w:line="240" w:lineRule="auto"/>
        <w:ind w:left="851" w:right="567"/>
        <w:jc w:val="both"/>
        <w:rPr>
          <w:rFonts w:ascii="Palatino Linotype" w:hAnsi="Palatino Linotype"/>
          <w:i/>
          <w:sz w:val="24"/>
          <w:szCs w:val="24"/>
        </w:rPr>
      </w:pPr>
    </w:p>
    <w:p w:rsidR="002D5DCF" w:rsidRPr="002D5DCF" w:rsidRDefault="002D5DCF" w:rsidP="00F03745">
      <w:pPr>
        <w:tabs>
          <w:tab w:val="left" w:pos="2550"/>
        </w:tabs>
        <w:spacing w:after="0" w:line="240" w:lineRule="auto"/>
        <w:ind w:left="851" w:right="567"/>
        <w:jc w:val="both"/>
        <w:rPr>
          <w:rFonts w:ascii="Palatino Linotype" w:hAnsi="Palatino Linotype"/>
          <w:i/>
          <w:sz w:val="24"/>
          <w:szCs w:val="24"/>
        </w:rPr>
      </w:pPr>
      <w:r w:rsidRPr="002D5DCF">
        <w:rPr>
          <w:rFonts w:ascii="Palatino Linotype" w:hAnsi="Palatino Linotype"/>
          <w:i/>
          <w:sz w:val="24"/>
          <w:szCs w:val="24"/>
        </w:rPr>
        <w:t xml:space="preserve">X. Consentimiento: … </w:t>
      </w:r>
    </w:p>
    <w:p w:rsidR="002D5DCF" w:rsidRPr="002D5DCF" w:rsidRDefault="002D5DCF" w:rsidP="00F03745">
      <w:pPr>
        <w:tabs>
          <w:tab w:val="left" w:pos="2550"/>
        </w:tabs>
        <w:spacing w:after="0" w:line="240" w:lineRule="auto"/>
        <w:ind w:left="851" w:right="567"/>
        <w:jc w:val="both"/>
        <w:rPr>
          <w:rFonts w:ascii="Palatino Linotype" w:hAnsi="Palatino Linotype"/>
          <w:i/>
          <w:sz w:val="24"/>
          <w:szCs w:val="24"/>
        </w:rPr>
      </w:pPr>
      <w:r w:rsidRPr="002D5DCF">
        <w:rPr>
          <w:rFonts w:ascii="Palatino Linotype" w:hAnsi="Palatino Linotype"/>
          <w:i/>
          <w:sz w:val="24"/>
          <w:szCs w:val="24"/>
        </w:rPr>
        <w:t xml:space="preserve">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 </w:t>
      </w:r>
    </w:p>
    <w:p w:rsidR="002D5DCF" w:rsidRPr="002D5DCF" w:rsidRDefault="002D5DCF" w:rsidP="00F03745">
      <w:pPr>
        <w:tabs>
          <w:tab w:val="left" w:pos="2550"/>
        </w:tabs>
        <w:spacing w:after="0" w:line="240" w:lineRule="auto"/>
        <w:ind w:left="851" w:right="567"/>
        <w:jc w:val="both"/>
        <w:rPr>
          <w:rFonts w:ascii="Palatino Linotype" w:hAnsi="Palatino Linotype"/>
          <w:i/>
          <w:sz w:val="24"/>
          <w:szCs w:val="24"/>
        </w:rPr>
      </w:pPr>
      <w:r w:rsidRPr="002D5DCF">
        <w:rPr>
          <w:rFonts w:ascii="Palatino Linotype" w:hAnsi="Palatino Linotype"/>
          <w:i/>
          <w:sz w:val="24"/>
          <w:szCs w:val="24"/>
        </w:rPr>
        <w:t xml:space="preserve">XII.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w:t>
      </w:r>
    </w:p>
    <w:p w:rsidR="002D5DCF" w:rsidRDefault="002D5DCF" w:rsidP="00F03745">
      <w:pPr>
        <w:tabs>
          <w:tab w:val="left" w:pos="2550"/>
        </w:tabs>
        <w:spacing w:after="0" w:line="240" w:lineRule="auto"/>
        <w:ind w:left="851" w:right="567"/>
        <w:jc w:val="both"/>
        <w:rPr>
          <w:rFonts w:ascii="Palatino Linotype" w:hAnsi="Palatino Linotype"/>
          <w:i/>
          <w:sz w:val="24"/>
          <w:szCs w:val="24"/>
        </w:rPr>
      </w:pPr>
      <w:r w:rsidRPr="002D5DCF">
        <w:rPr>
          <w:rFonts w:ascii="Palatino Linotype" w:hAnsi="Palatino Linotype"/>
          <w:i/>
          <w:sz w:val="24"/>
          <w:szCs w:val="24"/>
        </w:rPr>
        <w:t>XIII…”</w:t>
      </w:r>
    </w:p>
    <w:p w:rsidR="002D5DCF" w:rsidRDefault="002D5DCF" w:rsidP="00F03745">
      <w:pPr>
        <w:tabs>
          <w:tab w:val="left" w:pos="2550"/>
        </w:tabs>
        <w:spacing w:after="0" w:line="240" w:lineRule="auto"/>
        <w:ind w:left="851" w:right="567"/>
        <w:jc w:val="both"/>
        <w:rPr>
          <w:rFonts w:ascii="Palatino Linotype" w:hAnsi="Palatino Linotype"/>
          <w:i/>
          <w:sz w:val="24"/>
          <w:szCs w:val="24"/>
        </w:rPr>
      </w:pPr>
    </w:p>
    <w:p w:rsidR="002D5DCF" w:rsidRPr="002D5DCF" w:rsidRDefault="002D5DCF" w:rsidP="00F03745">
      <w:pPr>
        <w:tabs>
          <w:tab w:val="left" w:pos="2550"/>
        </w:tabs>
        <w:spacing w:after="0" w:line="240" w:lineRule="auto"/>
        <w:ind w:left="851" w:right="567"/>
        <w:jc w:val="both"/>
        <w:rPr>
          <w:rFonts w:ascii="Palatino Linotype" w:hAnsi="Palatino Linotype"/>
          <w:i/>
          <w:sz w:val="24"/>
          <w:szCs w:val="24"/>
        </w:rPr>
      </w:pPr>
      <w:r w:rsidRPr="002D5DCF">
        <w:rPr>
          <w:rFonts w:ascii="Palatino Linotype" w:hAnsi="Palatino Linotype"/>
          <w:i/>
          <w:sz w:val="24"/>
          <w:szCs w:val="24"/>
        </w:rPr>
        <w:t xml:space="preserve">Toda vez que: </w:t>
      </w:r>
    </w:p>
    <w:p w:rsidR="002D5DCF" w:rsidRDefault="002D5DCF" w:rsidP="00F03745">
      <w:pPr>
        <w:tabs>
          <w:tab w:val="left" w:pos="2550"/>
        </w:tabs>
        <w:spacing w:after="0" w:line="240" w:lineRule="auto"/>
        <w:ind w:left="851" w:right="567"/>
        <w:jc w:val="both"/>
        <w:rPr>
          <w:rFonts w:ascii="Palatino Linotype" w:hAnsi="Palatino Linotype"/>
          <w:i/>
          <w:sz w:val="24"/>
          <w:szCs w:val="24"/>
        </w:rPr>
      </w:pPr>
      <w:r w:rsidRPr="002738A2">
        <w:rPr>
          <w:rFonts w:ascii="Palatino Linotype" w:hAnsi="Palatino Linotype"/>
          <w:b/>
          <w:i/>
          <w:sz w:val="24"/>
          <w:szCs w:val="24"/>
        </w:rPr>
        <w:t>a)</w:t>
      </w:r>
      <w:r w:rsidRPr="002D5DCF">
        <w:rPr>
          <w:rFonts w:ascii="Palatino Linotype" w:hAnsi="Palatino Linotype"/>
          <w:i/>
          <w:sz w:val="24"/>
          <w:szCs w:val="24"/>
        </w:rPr>
        <w:t xml:space="preserve"> Dichos comentarios son vertidos por servidores públicos como se muestra en el video con nombre “10 Sesión Ordinaria de Cabildo Versión Publica” que se encuentra en el enlace anteriormente otorgado, por lo cual no entra en el </w:t>
      </w:r>
      <w:r w:rsidRPr="002D5DCF">
        <w:rPr>
          <w:rFonts w:ascii="Palatino Linotype" w:hAnsi="Palatino Linotype"/>
          <w:i/>
          <w:sz w:val="24"/>
          <w:szCs w:val="24"/>
        </w:rPr>
        <w:lastRenderedPageBreak/>
        <w:t>supuesto de tratarse de una persona identificada o identificable ya que todos los participantes son</w:t>
      </w:r>
      <w:r w:rsidR="002738A2">
        <w:rPr>
          <w:rFonts w:ascii="Palatino Linotype" w:hAnsi="Palatino Linotype"/>
          <w:i/>
          <w:sz w:val="24"/>
          <w:szCs w:val="24"/>
        </w:rPr>
        <w:t xml:space="preserve"> servidores públicos.</w:t>
      </w:r>
    </w:p>
    <w:p w:rsidR="002738A2" w:rsidRPr="002D5DCF" w:rsidRDefault="002738A2" w:rsidP="00F03745">
      <w:pPr>
        <w:tabs>
          <w:tab w:val="left" w:pos="2550"/>
        </w:tabs>
        <w:spacing w:after="0" w:line="240" w:lineRule="auto"/>
        <w:ind w:left="851" w:right="567"/>
        <w:jc w:val="both"/>
        <w:rPr>
          <w:rFonts w:ascii="Palatino Linotype" w:hAnsi="Palatino Linotype"/>
          <w:i/>
          <w:sz w:val="24"/>
          <w:szCs w:val="24"/>
        </w:rPr>
      </w:pPr>
    </w:p>
    <w:p w:rsidR="002D5DCF" w:rsidRDefault="002D5DCF" w:rsidP="00F03745">
      <w:pPr>
        <w:tabs>
          <w:tab w:val="left" w:pos="2550"/>
        </w:tabs>
        <w:spacing w:after="0" w:line="240" w:lineRule="auto"/>
        <w:ind w:left="851" w:right="567"/>
        <w:jc w:val="both"/>
        <w:rPr>
          <w:rFonts w:ascii="Palatino Linotype" w:hAnsi="Palatino Linotype"/>
          <w:i/>
          <w:sz w:val="24"/>
          <w:szCs w:val="24"/>
        </w:rPr>
      </w:pPr>
      <w:r w:rsidRPr="002738A2">
        <w:rPr>
          <w:rFonts w:ascii="Palatino Linotype" w:hAnsi="Palatino Linotype"/>
          <w:b/>
          <w:i/>
          <w:sz w:val="24"/>
          <w:szCs w:val="24"/>
        </w:rPr>
        <w:t xml:space="preserve">b) </w:t>
      </w:r>
      <w:r w:rsidRPr="002D5DCF">
        <w:rPr>
          <w:rFonts w:ascii="Palatino Linotype" w:hAnsi="Palatino Linotype"/>
          <w:i/>
          <w:sz w:val="24"/>
          <w:szCs w:val="24"/>
        </w:rPr>
        <w:t>De existir un comentario referido al Artículo 4 fracciones XI y XII fracción I de la Ley de Protección de Datos Personales en Posesión de Sujetos Obligados del Estado de México y Municipios antes mencionado, solo se debió censurar o proteger el momento especifico en que se difundió dicho comentario a los supuestos referidos en el Articulo y no todos los comentarios de ese punto en el Orden del día como se muestra en el</w:t>
      </w:r>
      <w:r w:rsidR="002738A2">
        <w:rPr>
          <w:rFonts w:ascii="Palatino Linotype" w:hAnsi="Palatino Linotype"/>
          <w:i/>
          <w:sz w:val="24"/>
          <w:szCs w:val="24"/>
        </w:rPr>
        <w:t xml:space="preserve"> video de la sesión en disputa.</w:t>
      </w:r>
    </w:p>
    <w:p w:rsidR="002738A2" w:rsidRPr="002D5DCF" w:rsidRDefault="002738A2" w:rsidP="00F03745">
      <w:pPr>
        <w:tabs>
          <w:tab w:val="left" w:pos="2550"/>
        </w:tabs>
        <w:spacing w:after="0" w:line="240" w:lineRule="auto"/>
        <w:ind w:left="851" w:right="567"/>
        <w:jc w:val="both"/>
        <w:rPr>
          <w:rFonts w:ascii="Palatino Linotype" w:hAnsi="Palatino Linotype"/>
          <w:i/>
          <w:sz w:val="24"/>
          <w:szCs w:val="24"/>
        </w:rPr>
      </w:pPr>
    </w:p>
    <w:p w:rsidR="002D5DCF" w:rsidRPr="002D5DCF" w:rsidRDefault="002D5DCF" w:rsidP="00F03745">
      <w:pPr>
        <w:tabs>
          <w:tab w:val="left" w:pos="2550"/>
        </w:tabs>
        <w:spacing w:after="0" w:line="240" w:lineRule="auto"/>
        <w:ind w:left="851" w:right="567"/>
        <w:jc w:val="both"/>
        <w:rPr>
          <w:rFonts w:ascii="Palatino Linotype" w:hAnsi="Palatino Linotype"/>
          <w:i/>
          <w:sz w:val="24"/>
          <w:szCs w:val="24"/>
        </w:rPr>
      </w:pPr>
      <w:r w:rsidRPr="002738A2">
        <w:rPr>
          <w:rFonts w:ascii="Palatino Linotype" w:hAnsi="Palatino Linotype"/>
          <w:b/>
          <w:i/>
          <w:sz w:val="24"/>
          <w:szCs w:val="24"/>
        </w:rPr>
        <w:t>c)</w:t>
      </w:r>
      <w:r w:rsidRPr="002D5DCF">
        <w:rPr>
          <w:rFonts w:ascii="Palatino Linotype" w:hAnsi="Palatino Linotype"/>
          <w:i/>
          <w:sz w:val="24"/>
          <w:szCs w:val="24"/>
        </w:rPr>
        <w:t xml:space="preserve"> En el artículo 28 de la Ley Orgánica Municipal del Estado de México que se citó con anterioridad, y en lo general de la Ley Orgánica Municipal del Estado de México, no existe la “VERSIÓN PUBLICA” de las sesiones de cabildo. Pero esa misma ley si menciona que TODAS LAS SESIONES SERÁN </w:t>
      </w:r>
      <w:proofErr w:type="gramStart"/>
      <w:r w:rsidRPr="002D5DCF">
        <w:rPr>
          <w:rFonts w:ascii="Palatino Linotype" w:hAnsi="Palatino Linotype"/>
          <w:i/>
          <w:sz w:val="24"/>
          <w:szCs w:val="24"/>
        </w:rPr>
        <w:t>PUBLICAS</w:t>
      </w:r>
      <w:proofErr w:type="gramEnd"/>
      <w:r w:rsidRPr="002D5DCF">
        <w:rPr>
          <w:rFonts w:ascii="Palatino Linotype" w:hAnsi="Palatino Linotype"/>
          <w:i/>
          <w:sz w:val="24"/>
          <w:szCs w:val="24"/>
        </w:rPr>
        <w:t xml:space="preserve"> Y DEBERÁN TRANSMITIRSE por lo cual las intervenciones realizadas dentro de esas sesiones deberán ser publicas sin sufrir alteración alguna. Motivo por el cual, en caso de existir una irregularidad en la Protección de Datos Personales o de tratarse de una Persona Identificada o Identificable el responsable será quien cometa </w:t>
      </w:r>
      <w:r w:rsidRPr="00E21584">
        <w:rPr>
          <w:rFonts w:ascii="Palatino Linotype" w:hAnsi="Palatino Linotype"/>
          <w:i/>
          <w:sz w:val="24"/>
          <w:szCs w:val="24"/>
        </w:rPr>
        <w:t>la irregularidad, y no la información (sesión de cabildo) como para ocultarle irregularidades cometidas por sus integrantes.</w:t>
      </w:r>
      <w:r w:rsidRPr="002D5DCF">
        <w:rPr>
          <w:rFonts w:ascii="Palatino Linotype" w:hAnsi="Palatino Linotype"/>
          <w:i/>
          <w:sz w:val="24"/>
          <w:szCs w:val="24"/>
        </w:rPr>
        <w:t xml:space="preserve"> </w:t>
      </w:r>
    </w:p>
    <w:p w:rsidR="002D5DCF" w:rsidRPr="002D5DCF" w:rsidRDefault="002D5DCF" w:rsidP="00F03745">
      <w:pPr>
        <w:tabs>
          <w:tab w:val="left" w:pos="2550"/>
        </w:tabs>
        <w:spacing w:after="0" w:line="240" w:lineRule="auto"/>
        <w:ind w:left="851" w:right="567"/>
        <w:jc w:val="both"/>
        <w:rPr>
          <w:rFonts w:ascii="Palatino Linotype" w:hAnsi="Palatino Linotype"/>
          <w:i/>
          <w:sz w:val="24"/>
          <w:szCs w:val="24"/>
        </w:rPr>
      </w:pPr>
    </w:p>
    <w:p w:rsidR="002D5DCF" w:rsidRPr="002D5DCF" w:rsidRDefault="002D5DCF" w:rsidP="00F03745">
      <w:pPr>
        <w:tabs>
          <w:tab w:val="left" w:pos="2550"/>
        </w:tabs>
        <w:spacing w:after="0" w:line="240" w:lineRule="auto"/>
        <w:ind w:left="851" w:right="567"/>
        <w:jc w:val="both"/>
        <w:rPr>
          <w:rFonts w:ascii="Palatino Linotype" w:hAnsi="Palatino Linotype"/>
          <w:i/>
          <w:sz w:val="24"/>
          <w:szCs w:val="24"/>
        </w:rPr>
      </w:pPr>
      <w:r w:rsidRPr="002D5DCF">
        <w:rPr>
          <w:rFonts w:ascii="Palatino Linotype" w:hAnsi="Palatino Linotype"/>
          <w:i/>
          <w:sz w:val="24"/>
          <w:szCs w:val="24"/>
        </w:rPr>
        <w:t xml:space="preserve">De manera informativa se señala que en la solicitud del suscrito con folio 00061/MEXICAL/IP/2022 en el que se solicita: </w:t>
      </w:r>
    </w:p>
    <w:p w:rsidR="002D5DCF" w:rsidRPr="002D5DCF" w:rsidRDefault="002D5DCF" w:rsidP="00F03745">
      <w:pPr>
        <w:tabs>
          <w:tab w:val="left" w:pos="2550"/>
        </w:tabs>
        <w:spacing w:after="0" w:line="240" w:lineRule="auto"/>
        <w:ind w:left="851" w:right="567"/>
        <w:jc w:val="both"/>
        <w:rPr>
          <w:rFonts w:ascii="Palatino Linotype" w:hAnsi="Palatino Linotype"/>
          <w:i/>
          <w:sz w:val="24"/>
          <w:szCs w:val="24"/>
        </w:rPr>
      </w:pPr>
    </w:p>
    <w:p w:rsidR="002D5DCF" w:rsidRPr="002D5DCF" w:rsidRDefault="002D5DCF" w:rsidP="00F03745">
      <w:pPr>
        <w:tabs>
          <w:tab w:val="left" w:pos="2550"/>
        </w:tabs>
        <w:spacing w:after="0" w:line="240" w:lineRule="auto"/>
        <w:ind w:left="851" w:right="567"/>
        <w:jc w:val="both"/>
        <w:rPr>
          <w:rFonts w:ascii="Palatino Linotype" w:hAnsi="Palatino Linotype"/>
          <w:i/>
          <w:sz w:val="24"/>
          <w:szCs w:val="24"/>
        </w:rPr>
      </w:pPr>
      <w:r w:rsidRPr="002D5DCF">
        <w:rPr>
          <w:rFonts w:ascii="Palatino Linotype" w:hAnsi="Palatino Linotype"/>
          <w:i/>
          <w:sz w:val="24"/>
          <w:szCs w:val="24"/>
        </w:rPr>
        <w:t xml:space="preserve">“4.- Se solicita la certificación de Competencia Laboral del Director o Titular de las siguientes áreas o similar; Tesorería, Obras Públicas y Desarrollo Social, como se establece en los artículos 32, 92, 96, 96 Ter de la Ley Orgánica Municipal del Estado de México.” </w:t>
      </w:r>
    </w:p>
    <w:p w:rsidR="002D5DCF" w:rsidRPr="002D5DCF" w:rsidRDefault="002D5DCF" w:rsidP="00F03745">
      <w:pPr>
        <w:tabs>
          <w:tab w:val="left" w:pos="2550"/>
        </w:tabs>
        <w:spacing w:after="0" w:line="240" w:lineRule="auto"/>
        <w:ind w:left="851" w:right="567"/>
        <w:jc w:val="both"/>
        <w:rPr>
          <w:rFonts w:ascii="Palatino Linotype" w:hAnsi="Palatino Linotype"/>
          <w:i/>
          <w:sz w:val="24"/>
          <w:szCs w:val="24"/>
        </w:rPr>
      </w:pPr>
    </w:p>
    <w:p w:rsidR="002D5DCF" w:rsidRPr="002D5DCF" w:rsidRDefault="002D5DCF" w:rsidP="00F03745">
      <w:pPr>
        <w:tabs>
          <w:tab w:val="left" w:pos="2550"/>
        </w:tabs>
        <w:spacing w:after="0" w:line="240" w:lineRule="auto"/>
        <w:ind w:left="851" w:right="567"/>
        <w:jc w:val="both"/>
        <w:rPr>
          <w:rFonts w:ascii="Palatino Linotype" w:hAnsi="Palatino Linotype"/>
          <w:i/>
          <w:sz w:val="24"/>
          <w:szCs w:val="24"/>
        </w:rPr>
      </w:pPr>
      <w:r w:rsidRPr="002D5DCF">
        <w:rPr>
          <w:rFonts w:ascii="Palatino Linotype" w:hAnsi="Palatino Linotype"/>
          <w:i/>
          <w:sz w:val="24"/>
          <w:szCs w:val="24"/>
        </w:rPr>
        <w:t xml:space="preserve">Se da la siguiente contestación: </w:t>
      </w:r>
    </w:p>
    <w:p w:rsidR="002D5DCF" w:rsidRPr="002D5DCF" w:rsidRDefault="002D5DCF" w:rsidP="00F03745">
      <w:pPr>
        <w:tabs>
          <w:tab w:val="left" w:pos="2550"/>
        </w:tabs>
        <w:spacing w:after="0" w:line="240" w:lineRule="auto"/>
        <w:ind w:left="851" w:right="567"/>
        <w:jc w:val="both"/>
        <w:rPr>
          <w:rFonts w:ascii="Palatino Linotype" w:hAnsi="Palatino Linotype"/>
          <w:i/>
          <w:sz w:val="24"/>
          <w:szCs w:val="24"/>
        </w:rPr>
      </w:pPr>
    </w:p>
    <w:p w:rsidR="002D5DCF" w:rsidRPr="002D5DCF" w:rsidRDefault="002D5DCF" w:rsidP="00F03745">
      <w:pPr>
        <w:tabs>
          <w:tab w:val="left" w:pos="2550"/>
        </w:tabs>
        <w:spacing w:after="0" w:line="240" w:lineRule="auto"/>
        <w:ind w:left="851" w:right="567"/>
        <w:jc w:val="both"/>
        <w:rPr>
          <w:rFonts w:ascii="Palatino Linotype" w:hAnsi="Palatino Linotype"/>
          <w:i/>
          <w:sz w:val="24"/>
          <w:szCs w:val="24"/>
        </w:rPr>
      </w:pPr>
      <w:r w:rsidRPr="002D5DCF">
        <w:rPr>
          <w:rFonts w:ascii="Palatino Linotype" w:hAnsi="Palatino Linotype"/>
          <w:i/>
          <w:sz w:val="24"/>
          <w:szCs w:val="24"/>
        </w:rPr>
        <w:t xml:space="preserve">“3.-Referente a la Competencia laboral de las áreas se remite el Certificado de: Tesorero Municipal, Secretario del Ayuntamiento y Director de Obras Públicas, hago mención que el área de Desarrollo Social actualmente cuenta con una Encargada de Despacho, en cuanto sea designada el o la Titular, iniciara el término para poder presentar su Certificación de Competencia Laboral.” </w:t>
      </w:r>
    </w:p>
    <w:p w:rsidR="002D5DCF" w:rsidRPr="002D5DCF" w:rsidRDefault="002D5DCF" w:rsidP="00F03745">
      <w:pPr>
        <w:tabs>
          <w:tab w:val="left" w:pos="2550"/>
        </w:tabs>
        <w:spacing w:after="0" w:line="240" w:lineRule="auto"/>
        <w:ind w:left="851" w:right="567"/>
        <w:jc w:val="both"/>
        <w:rPr>
          <w:rFonts w:ascii="Palatino Linotype" w:hAnsi="Palatino Linotype"/>
          <w:i/>
          <w:sz w:val="24"/>
          <w:szCs w:val="24"/>
        </w:rPr>
      </w:pPr>
    </w:p>
    <w:p w:rsidR="002D5DCF" w:rsidRPr="002738A2" w:rsidRDefault="002D5DCF" w:rsidP="00F03745">
      <w:pPr>
        <w:tabs>
          <w:tab w:val="left" w:pos="2550"/>
        </w:tabs>
        <w:spacing w:after="0" w:line="240" w:lineRule="auto"/>
        <w:ind w:left="851" w:right="567"/>
        <w:jc w:val="both"/>
        <w:rPr>
          <w:rFonts w:ascii="Palatino Linotype" w:hAnsi="Palatino Linotype"/>
          <w:b/>
          <w:i/>
          <w:sz w:val="24"/>
          <w:szCs w:val="24"/>
          <w:u w:val="single"/>
        </w:rPr>
      </w:pPr>
      <w:r w:rsidRPr="002738A2">
        <w:rPr>
          <w:rFonts w:ascii="Palatino Linotype" w:hAnsi="Palatino Linotype"/>
          <w:b/>
          <w:i/>
          <w:sz w:val="24"/>
          <w:szCs w:val="24"/>
          <w:u w:val="single"/>
        </w:rPr>
        <w:lastRenderedPageBreak/>
        <w:t>En cuanto a este numerando se otorga la información solicitada, agradeciendo la Certificación de Competencia Laboral del Secretario del Ayuntamiento, documental que no fue solicitada en la solicitud con folio 00061/MEXICAL/IP/2022.</w:t>
      </w:r>
    </w:p>
    <w:p w:rsidR="002D5DCF" w:rsidRDefault="002D5DCF" w:rsidP="00F03745">
      <w:pPr>
        <w:tabs>
          <w:tab w:val="left" w:pos="2550"/>
        </w:tabs>
        <w:spacing w:after="0" w:line="240" w:lineRule="auto"/>
        <w:ind w:left="851" w:right="567"/>
        <w:jc w:val="both"/>
        <w:rPr>
          <w:rFonts w:ascii="Palatino Linotype" w:hAnsi="Palatino Linotype"/>
          <w:i/>
          <w:sz w:val="24"/>
          <w:szCs w:val="24"/>
        </w:rPr>
      </w:pPr>
    </w:p>
    <w:p w:rsidR="002D5DCF" w:rsidRDefault="002D5DCF" w:rsidP="00F03745">
      <w:pPr>
        <w:tabs>
          <w:tab w:val="left" w:pos="2550"/>
        </w:tabs>
        <w:spacing w:after="0" w:line="240" w:lineRule="auto"/>
        <w:ind w:left="851" w:right="567"/>
        <w:jc w:val="both"/>
        <w:rPr>
          <w:rFonts w:ascii="Palatino Linotype" w:hAnsi="Palatino Linotype"/>
          <w:i/>
          <w:sz w:val="24"/>
          <w:szCs w:val="24"/>
        </w:rPr>
      </w:pPr>
      <w:r w:rsidRPr="002D5DCF">
        <w:rPr>
          <w:rFonts w:ascii="Palatino Linotype" w:hAnsi="Palatino Linotype"/>
          <w:i/>
          <w:sz w:val="24"/>
          <w:szCs w:val="24"/>
        </w:rPr>
        <w:t xml:space="preserve">Por ultimo de en la solicitud del suscrito con folio 00061/MEXICAL/IP/2022 en el que se solicita: </w:t>
      </w:r>
    </w:p>
    <w:p w:rsidR="002D5DCF" w:rsidRDefault="002D5DCF" w:rsidP="00F03745">
      <w:pPr>
        <w:tabs>
          <w:tab w:val="left" w:pos="2550"/>
        </w:tabs>
        <w:spacing w:after="0" w:line="240" w:lineRule="auto"/>
        <w:ind w:left="851" w:right="567"/>
        <w:jc w:val="both"/>
        <w:rPr>
          <w:rFonts w:ascii="Palatino Linotype" w:hAnsi="Palatino Linotype"/>
          <w:i/>
          <w:sz w:val="24"/>
          <w:szCs w:val="24"/>
        </w:rPr>
      </w:pPr>
    </w:p>
    <w:p w:rsidR="002D5DCF" w:rsidRDefault="002D5DCF" w:rsidP="00F03745">
      <w:pPr>
        <w:tabs>
          <w:tab w:val="left" w:pos="2550"/>
        </w:tabs>
        <w:spacing w:after="0" w:line="240" w:lineRule="auto"/>
        <w:ind w:left="851" w:right="567"/>
        <w:jc w:val="both"/>
        <w:rPr>
          <w:rFonts w:ascii="Palatino Linotype" w:hAnsi="Palatino Linotype"/>
          <w:i/>
          <w:sz w:val="24"/>
          <w:szCs w:val="24"/>
        </w:rPr>
      </w:pPr>
      <w:r w:rsidRPr="002D5DCF">
        <w:rPr>
          <w:rFonts w:ascii="Palatino Linotype" w:hAnsi="Palatino Linotype"/>
          <w:i/>
          <w:sz w:val="24"/>
          <w:szCs w:val="24"/>
        </w:rPr>
        <w:t xml:space="preserve">“5.- Se solicita las evaluaciones de certificación y control de confianza aprobatorias del actual Director de Seguridad Publica o su equivalente, documentales que debieron ser aprobadas con antelación a la designación del cargo como lo establece el artículo 22 Bis de la Ley de Seguridad del Estado de México.” </w:t>
      </w:r>
    </w:p>
    <w:p w:rsidR="002D5DCF" w:rsidRDefault="002D5DCF" w:rsidP="00F03745">
      <w:pPr>
        <w:tabs>
          <w:tab w:val="left" w:pos="2550"/>
        </w:tabs>
        <w:spacing w:after="0" w:line="240" w:lineRule="auto"/>
        <w:ind w:left="851" w:right="567"/>
        <w:jc w:val="both"/>
        <w:rPr>
          <w:rFonts w:ascii="Palatino Linotype" w:hAnsi="Palatino Linotype"/>
          <w:i/>
          <w:sz w:val="24"/>
          <w:szCs w:val="24"/>
        </w:rPr>
      </w:pPr>
    </w:p>
    <w:p w:rsidR="002D5DCF" w:rsidRDefault="002D5DCF" w:rsidP="00F03745">
      <w:pPr>
        <w:tabs>
          <w:tab w:val="left" w:pos="2550"/>
        </w:tabs>
        <w:spacing w:after="0" w:line="240" w:lineRule="auto"/>
        <w:ind w:left="851" w:right="567"/>
        <w:jc w:val="both"/>
        <w:rPr>
          <w:rFonts w:ascii="Palatino Linotype" w:hAnsi="Palatino Linotype"/>
          <w:i/>
          <w:sz w:val="24"/>
          <w:szCs w:val="24"/>
        </w:rPr>
      </w:pPr>
      <w:r w:rsidRPr="002D5DCF">
        <w:rPr>
          <w:rFonts w:ascii="Palatino Linotype" w:hAnsi="Palatino Linotype"/>
          <w:i/>
          <w:sz w:val="24"/>
          <w:szCs w:val="24"/>
        </w:rPr>
        <w:t xml:space="preserve">Se da la siguiente contestación: </w:t>
      </w:r>
    </w:p>
    <w:p w:rsidR="002D5DCF" w:rsidRDefault="002D5DCF" w:rsidP="00F03745">
      <w:pPr>
        <w:tabs>
          <w:tab w:val="left" w:pos="2550"/>
        </w:tabs>
        <w:spacing w:after="0" w:line="240" w:lineRule="auto"/>
        <w:ind w:left="851" w:right="567"/>
        <w:jc w:val="both"/>
        <w:rPr>
          <w:rFonts w:ascii="Palatino Linotype" w:hAnsi="Palatino Linotype"/>
          <w:i/>
          <w:sz w:val="24"/>
          <w:szCs w:val="24"/>
        </w:rPr>
      </w:pPr>
    </w:p>
    <w:p w:rsidR="002D5DCF" w:rsidRDefault="002D5DCF" w:rsidP="00F03745">
      <w:pPr>
        <w:tabs>
          <w:tab w:val="left" w:pos="2550"/>
        </w:tabs>
        <w:spacing w:after="0" w:line="240" w:lineRule="auto"/>
        <w:ind w:left="851" w:right="567"/>
        <w:jc w:val="both"/>
        <w:rPr>
          <w:rFonts w:ascii="Palatino Linotype" w:hAnsi="Palatino Linotype"/>
          <w:i/>
          <w:sz w:val="24"/>
          <w:szCs w:val="24"/>
        </w:rPr>
      </w:pPr>
      <w:r w:rsidRPr="002D5DCF">
        <w:rPr>
          <w:rFonts w:ascii="Palatino Linotype" w:hAnsi="Palatino Linotype"/>
          <w:i/>
          <w:sz w:val="24"/>
          <w:szCs w:val="24"/>
        </w:rPr>
        <w:t xml:space="preserve">“4.- Referente al punto quinto de su solicitud se Remite Versión Pública del Resultado del Examen de Control de Confianza del Director de Seguridad Pública, haciendo énfasis que el uso y fin que le dé, queda bajo su Responsabilidad.” </w:t>
      </w:r>
    </w:p>
    <w:p w:rsidR="002D5DCF" w:rsidRDefault="002D5DCF" w:rsidP="00F03745">
      <w:pPr>
        <w:tabs>
          <w:tab w:val="left" w:pos="2550"/>
        </w:tabs>
        <w:spacing w:after="0" w:line="240" w:lineRule="auto"/>
        <w:ind w:left="851" w:right="567"/>
        <w:jc w:val="both"/>
        <w:rPr>
          <w:rFonts w:ascii="Palatino Linotype" w:hAnsi="Palatino Linotype"/>
          <w:i/>
          <w:sz w:val="24"/>
          <w:szCs w:val="24"/>
        </w:rPr>
      </w:pPr>
    </w:p>
    <w:p w:rsidR="00F03745" w:rsidRPr="002738A2" w:rsidRDefault="002D5DCF" w:rsidP="00F03745">
      <w:pPr>
        <w:tabs>
          <w:tab w:val="left" w:pos="2550"/>
        </w:tabs>
        <w:spacing w:after="0" w:line="240" w:lineRule="auto"/>
        <w:ind w:left="851" w:right="567"/>
        <w:jc w:val="both"/>
        <w:rPr>
          <w:rFonts w:ascii="Palatino Linotype" w:hAnsi="Palatino Linotype" w:cs="Arial"/>
          <w:b/>
          <w:i/>
          <w:sz w:val="24"/>
          <w:szCs w:val="24"/>
          <w:u w:val="single"/>
          <w:lang w:val="es-419"/>
        </w:rPr>
      </w:pPr>
      <w:r w:rsidRPr="002738A2">
        <w:rPr>
          <w:rFonts w:ascii="Palatino Linotype" w:hAnsi="Palatino Linotype"/>
          <w:b/>
          <w:i/>
          <w:sz w:val="24"/>
          <w:szCs w:val="24"/>
          <w:u w:val="single"/>
        </w:rPr>
        <w:t>En cuanto a este numerando se otorga la información solicitada</w:t>
      </w:r>
      <w:r w:rsidRPr="002738A2">
        <w:rPr>
          <w:rFonts w:ascii="Palatino Linotype" w:hAnsi="Palatino Linotype"/>
          <w:b/>
          <w:i/>
          <w:sz w:val="24"/>
          <w:szCs w:val="24"/>
          <w:u w:val="single"/>
          <w:lang w:val="es-419"/>
        </w:rPr>
        <w:t>.”</w:t>
      </w:r>
    </w:p>
    <w:p w:rsidR="006E795F" w:rsidRDefault="006E795F" w:rsidP="00006F24">
      <w:pPr>
        <w:autoSpaceDE w:val="0"/>
        <w:autoSpaceDN w:val="0"/>
        <w:adjustRightInd w:val="0"/>
        <w:spacing w:after="0" w:line="360" w:lineRule="auto"/>
        <w:jc w:val="both"/>
        <w:rPr>
          <w:rFonts w:ascii="Palatino Linotype" w:hAnsi="Palatino Linotype" w:cs="Arial"/>
          <w:sz w:val="24"/>
          <w:szCs w:val="24"/>
        </w:rPr>
      </w:pPr>
    </w:p>
    <w:p w:rsidR="00767D13" w:rsidRDefault="00F4267A" w:rsidP="00730531">
      <w:pPr>
        <w:autoSpaceDE w:val="0"/>
        <w:autoSpaceDN w:val="0"/>
        <w:adjustRightInd w:val="0"/>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 xml:space="preserve">Cabe </w:t>
      </w:r>
      <w:r w:rsidRPr="001B3241">
        <w:rPr>
          <w:rFonts w:ascii="Palatino Linotype" w:hAnsi="Palatino Linotype" w:cs="Arial"/>
          <w:sz w:val="24"/>
          <w:szCs w:val="24"/>
          <w:lang w:val="es-419"/>
        </w:rPr>
        <w:t xml:space="preserve">destacar que en informe justificado </w:t>
      </w:r>
      <w:r w:rsidR="001B626E" w:rsidRPr="001B3241">
        <w:rPr>
          <w:rFonts w:ascii="Palatino Linotype" w:hAnsi="Palatino Linotype" w:cs="Arial"/>
          <w:sz w:val="24"/>
          <w:szCs w:val="24"/>
          <w:lang w:val="es-419"/>
        </w:rPr>
        <w:t>el sujeto obligado</w:t>
      </w:r>
      <w:r w:rsidR="001B626E">
        <w:rPr>
          <w:rFonts w:ascii="Palatino Linotype" w:hAnsi="Palatino Linotype" w:cs="Arial"/>
          <w:sz w:val="24"/>
          <w:szCs w:val="24"/>
          <w:lang w:val="es-419"/>
        </w:rPr>
        <w:t xml:space="preserve"> </w:t>
      </w:r>
      <w:r w:rsidR="001B3241">
        <w:rPr>
          <w:rFonts w:ascii="Palatino Linotype" w:hAnsi="Palatino Linotype" w:cs="Arial"/>
          <w:sz w:val="24"/>
          <w:szCs w:val="24"/>
          <w:lang w:val="es-419"/>
        </w:rPr>
        <w:t xml:space="preserve">remitió </w:t>
      </w:r>
      <w:r w:rsidR="00DA33DC">
        <w:rPr>
          <w:rFonts w:ascii="Palatino Linotype" w:hAnsi="Palatino Linotype" w:cs="Arial"/>
          <w:sz w:val="24"/>
          <w:szCs w:val="24"/>
          <w:lang w:val="es-419"/>
        </w:rPr>
        <w:t>los</w:t>
      </w:r>
      <w:r w:rsidR="00CA7474">
        <w:rPr>
          <w:rFonts w:ascii="Palatino Linotype" w:hAnsi="Palatino Linotype" w:cs="Arial"/>
          <w:sz w:val="24"/>
          <w:szCs w:val="24"/>
          <w:lang w:val="es-419"/>
        </w:rPr>
        <w:t xml:space="preserve"> </w:t>
      </w:r>
      <w:r w:rsidR="00767D13">
        <w:rPr>
          <w:rFonts w:ascii="Palatino Linotype" w:hAnsi="Palatino Linotype" w:cs="Arial"/>
          <w:sz w:val="24"/>
          <w:szCs w:val="24"/>
          <w:lang w:val="es-419"/>
        </w:rPr>
        <w:t>siguiente</w:t>
      </w:r>
      <w:r w:rsidR="00DA33DC">
        <w:rPr>
          <w:rFonts w:ascii="Palatino Linotype" w:hAnsi="Palatino Linotype" w:cs="Arial"/>
          <w:sz w:val="24"/>
          <w:szCs w:val="24"/>
          <w:lang w:val="es-419"/>
        </w:rPr>
        <w:t>s</w:t>
      </w:r>
      <w:r w:rsidR="00767D13">
        <w:rPr>
          <w:rFonts w:ascii="Palatino Linotype" w:hAnsi="Palatino Linotype" w:cs="Arial"/>
          <w:sz w:val="24"/>
          <w:szCs w:val="24"/>
          <w:lang w:val="es-419"/>
        </w:rPr>
        <w:t xml:space="preserve"> </w:t>
      </w:r>
      <w:r w:rsidR="00CA7474">
        <w:rPr>
          <w:rFonts w:ascii="Palatino Linotype" w:hAnsi="Palatino Linotype" w:cs="Arial"/>
          <w:sz w:val="24"/>
          <w:szCs w:val="24"/>
          <w:lang w:val="es-419"/>
        </w:rPr>
        <w:t>archivo</w:t>
      </w:r>
      <w:r w:rsidR="00DA33DC">
        <w:rPr>
          <w:rFonts w:ascii="Palatino Linotype" w:hAnsi="Palatino Linotype" w:cs="Arial"/>
          <w:sz w:val="24"/>
          <w:szCs w:val="24"/>
          <w:lang w:val="es-419"/>
        </w:rPr>
        <w:t>s</w:t>
      </w:r>
      <w:r w:rsidR="00CA7474">
        <w:rPr>
          <w:rFonts w:ascii="Palatino Linotype" w:hAnsi="Palatino Linotype" w:cs="Arial"/>
          <w:sz w:val="24"/>
          <w:szCs w:val="24"/>
          <w:lang w:val="es-419"/>
        </w:rPr>
        <w:t xml:space="preserve"> electr</w:t>
      </w:r>
      <w:r w:rsidR="00767D13">
        <w:rPr>
          <w:rFonts w:ascii="Palatino Linotype" w:hAnsi="Palatino Linotype" w:cs="Arial"/>
          <w:sz w:val="24"/>
          <w:szCs w:val="24"/>
          <w:lang w:val="es-419"/>
        </w:rPr>
        <w:t>ónico</w:t>
      </w:r>
      <w:r w:rsidR="00DA33DC">
        <w:rPr>
          <w:rFonts w:ascii="Palatino Linotype" w:hAnsi="Palatino Linotype" w:cs="Arial"/>
          <w:sz w:val="24"/>
          <w:szCs w:val="24"/>
          <w:lang w:val="es-419"/>
        </w:rPr>
        <w:t>s</w:t>
      </w:r>
      <w:r w:rsidR="00767D13">
        <w:rPr>
          <w:rFonts w:ascii="Palatino Linotype" w:hAnsi="Palatino Linotype" w:cs="Arial"/>
          <w:sz w:val="24"/>
          <w:szCs w:val="24"/>
          <w:lang w:val="es-419"/>
        </w:rPr>
        <w:t>:</w:t>
      </w:r>
    </w:p>
    <w:p w:rsidR="006C0D84" w:rsidRDefault="006C0D84" w:rsidP="00730531">
      <w:pPr>
        <w:autoSpaceDE w:val="0"/>
        <w:autoSpaceDN w:val="0"/>
        <w:adjustRightInd w:val="0"/>
        <w:spacing w:after="0" w:line="360" w:lineRule="auto"/>
        <w:jc w:val="both"/>
        <w:rPr>
          <w:rFonts w:ascii="Palatino Linotype" w:hAnsi="Palatino Linotype" w:cs="Arial"/>
          <w:sz w:val="24"/>
          <w:szCs w:val="24"/>
          <w:lang w:val="es-419"/>
        </w:rPr>
      </w:pPr>
    </w:p>
    <w:p w:rsidR="009D6D61" w:rsidRPr="003B40C4" w:rsidRDefault="00DA33DC" w:rsidP="003B40C4">
      <w:pPr>
        <w:pStyle w:val="Prrafodelista"/>
        <w:numPr>
          <w:ilvl w:val="0"/>
          <w:numId w:val="20"/>
        </w:numPr>
        <w:autoSpaceDE w:val="0"/>
        <w:autoSpaceDN w:val="0"/>
        <w:adjustRightInd w:val="0"/>
        <w:spacing w:line="360" w:lineRule="auto"/>
        <w:ind w:left="754" w:hanging="357"/>
        <w:jc w:val="both"/>
        <w:rPr>
          <w:rFonts w:ascii="Palatino Linotype" w:hAnsi="Palatino Linotype"/>
          <w:lang w:val="es-419"/>
        </w:rPr>
      </w:pPr>
      <w:r w:rsidRPr="003B40C4">
        <w:rPr>
          <w:rFonts w:ascii="Palatino Linotype" w:hAnsi="Palatino Linotype"/>
          <w:lang w:val="es-419"/>
        </w:rPr>
        <w:t>“</w:t>
      </w:r>
      <w:r w:rsidRPr="003B40C4">
        <w:rPr>
          <w:rFonts w:ascii="Palatino Linotype" w:hAnsi="Palatino Linotype"/>
          <w:b/>
          <w:i/>
          <w:lang w:val="es-419"/>
        </w:rPr>
        <w:t>Manifestaciones Comunicación Social.pdf</w:t>
      </w:r>
      <w:r w:rsidRPr="003B40C4">
        <w:rPr>
          <w:rFonts w:ascii="Palatino Linotype" w:hAnsi="Palatino Linotype"/>
          <w:lang w:val="es-419"/>
        </w:rPr>
        <w:t xml:space="preserve">”.- </w:t>
      </w:r>
      <w:r w:rsidR="009D6D61" w:rsidRPr="003B40C4">
        <w:rPr>
          <w:rFonts w:ascii="Palatino Linotype" w:hAnsi="Palatino Linotype"/>
          <w:lang w:val="es-419"/>
        </w:rPr>
        <w:t xml:space="preserve"> oficio número PPM/DCS/029/2022 de fecha veinticinco de agosto de dos mil veintidós, signado por Juan Carlos Díaz Camacho, Director de Comunicación Social </w:t>
      </w:r>
      <w:r w:rsidR="000D6DAB" w:rsidRPr="003B40C4">
        <w:rPr>
          <w:rFonts w:ascii="Palatino Linotype" w:hAnsi="Palatino Linotype"/>
          <w:lang w:val="es-419"/>
        </w:rPr>
        <w:t>mediante el cual refiere:</w:t>
      </w:r>
      <w:r w:rsidR="003B40C4">
        <w:rPr>
          <w:rFonts w:ascii="Palatino Linotype" w:hAnsi="Palatino Linotype"/>
          <w:lang w:val="es-419"/>
        </w:rPr>
        <w:t xml:space="preserve"> </w:t>
      </w:r>
      <w:r w:rsidR="009D6D61" w:rsidRPr="003B40C4">
        <w:rPr>
          <w:rFonts w:ascii="Palatino Linotype" w:hAnsi="Palatino Linotype"/>
          <w:lang w:val="es-419"/>
        </w:rPr>
        <w:t>“…</w:t>
      </w:r>
      <w:r w:rsidR="009D6D61" w:rsidRPr="003B40C4">
        <w:rPr>
          <w:rFonts w:ascii="Palatino Linotype" w:hAnsi="Palatino Linotype"/>
          <w:i/>
          <w:lang w:val="es-419"/>
        </w:rPr>
        <w:t xml:space="preserve">se informa que se están alimentando las Sesiones de Cabildo para su Consulta y se continúan subiendo en la Página Oficial del Ayuntamiento de </w:t>
      </w:r>
      <w:proofErr w:type="spellStart"/>
      <w:r w:rsidR="009D6D61" w:rsidRPr="003B40C4">
        <w:rPr>
          <w:rFonts w:ascii="Palatino Linotype" w:hAnsi="Palatino Linotype"/>
          <w:i/>
          <w:lang w:val="es-419"/>
        </w:rPr>
        <w:t>Mexicaltzingo</w:t>
      </w:r>
      <w:proofErr w:type="spellEnd"/>
      <w:r w:rsidR="009D6D61" w:rsidRPr="003B40C4">
        <w:rPr>
          <w:rFonts w:ascii="Palatino Linotype" w:hAnsi="Palatino Linotype"/>
          <w:i/>
          <w:lang w:val="es-419"/>
        </w:rPr>
        <w:t xml:space="preserve">, y/o a través de la plataforma de YouTube con enlace </w:t>
      </w:r>
      <w:r w:rsidR="009D6D61" w:rsidRPr="003B40C4">
        <w:rPr>
          <w:rFonts w:ascii="Palatino Linotype" w:hAnsi="Palatino Linotype"/>
          <w:i/>
          <w:lang w:val="es-419"/>
        </w:rPr>
        <w:lastRenderedPageBreak/>
        <w:t xml:space="preserve">directo en: </w:t>
      </w:r>
      <w:hyperlink r:id="rId10" w:history="1">
        <w:r w:rsidR="003B40C4" w:rsidRPr="00DE365E">
          <w:rPr>
            <w:rStyle w:val="Hipervnculo"/>
            <w:rFonts w:ascii="Palatino Linotype" w:hAnsi="Palatino Linotype"/>
            <w:i/>
            <w:lang w:val="es-419"/>
          </w:rPr>
          <w:t>www.youtube.com/channel/UC5H6hDqFIsYLZ-kUJmzW1uA/featured</w:t>
        </w:r>
      </w:hyperlink>
      <w:r w:rsidR="009D6D61" w:rsidRPr="003B40C4">
        <w:rPr>
          <w:rFonts w:ascii="Palatino Linotype" w:hAnsi="Palatino Linotype"/>
          <w:i/>
          <w:lang w:val="es-419"/>
        </w:rPr>
        <w:t>.</w:t>
      </w:r>
      <w:r w:rsidR="009D6D61" w:rsidRPr="003B40C4">
        <w:rPr>
          <w:rFonts w:ascii="Palatino Linotype" w:hAnsi="Palatino Linotype"/>
          <w:lang w:val="es-419"/>
        </w:rPr>
        <w:t>”</w:t>
      </w:r>
      <w:r w:rsidR="003B40C4">
        <w:rPr>
          <w:rFonts w:ascii="Palatino Linotype" w:hAnsi="Palatino Linotype"/>
          <w:lang w:val="es-419"/>
        </w:rPr>
        <w:t xml:space="preserve"> (sic)</w:t>
      </w:r>
    </w:p>
    <w:p w:rsidR="00DA33DC" w:rsidRDefault="00DA33DC" w:rsidP="00730531">
      <w:pPr>
        <w:autoSpaceDE w:val="0"/>
        <w:autoSpaceDN w:val="0"/>
        <w:adjustRightInd w:val="0"/>
        <w:spacing w:after="0" w:line="360" w:lineRule="auto"/>
        <w:jc w:val="both"/>
        <w:rPr>
          <w:rFonts w:ascii="Palatino Linotype" w:hAnsi="Palatino Linotype" w:cs="Arial"/>
          <w:sz w:val="24"/>
          <w:szCs w:val="24"/>
          <w:lang w:val="es-419"/>
        </w:rPr>
      </w:pPr>
    </w:p>
    <w:p w:rsidR="00DA33DC" w:rsidRPr="00DA33DC" w:rsidRDefault="00DA33DC" w:rsidP="003B40C4">
      <w:pPr>
        <w:pStyle w:val="Prrafodelista"/>
        <w:numPr>
          <w:ilvl w:val="0"/>
          <w:numId w:val="20"/>
        </w:numPr>
        <w:autoSpaceDE w:val="0"/>
        <w:autoSpaceDN w:val="0"/>
        <w:adjustRightInd w:val="0"/>
        <w:spacing w:line="360" w:lineRule="auto"/>
        <w:ind w:left="754" w:hanging="357"/>
        <w:jc w:val="both"/>
        <w:rPr>
          <w:rFonts w:ascii="Palatino Linotype" w:hAnsi="Palatino Linotype" w:cs="Arial"/>
          <w:lang w:val="es-419"/>
        </w:rPr>
      </w:pPr>
      <w:r w:rsidRPr="00DA33DC">
        <w:rPr>
          <w:rFonts w:ascii="Palatino Linotype" w:hAnsi="Palatino Linotype"/>
          <w:lang w:val="es-419"/>
        </w:rPr>
        <w:t>“</w:t>
      </w:r>
      <w:r w:rsidRPr="00DA33DC">
        <w:rPr>
          <w:rFonts w:ascii="Palatino Linotype" w:hAnsi="Palatino Linotype"/>
          <w:b/>
          <w:i/>
          <w:lang w:val="es-419"/>
        </w:rPr>
        <w:t>MAN UT_05-08-2020-105506.pdf</w:t>
      </w:r>
      <w:r w:rsidRPr="00DA33DC">
        <w:rPr>
          <w:rFonts w:ascii="Palatino Linotype" w:hAnsi="Palatino Linotype"/>
          <w:lang w:val="es-419"/>
        </w:rPr>
        <w:t xml:space="preserve">”.- </w:t>
      </w:r>
      <w:r w:rsidR="003D71DD">
        <w:rPr>
          <w:rFonts w:ascii="Palatino Linotype" w:hAnsi="Palatino Linotype"/>
          <w:lang w:val="es-419"/>
        </w:rPr>
        <w:t xml:space="preserve">Oficio </w:t>
      </w:r>
      <w:r w:rsidR="00B87200">
        <w:rPr>
          <w:rFonts w:ascii="Palatino Linotype" w:hAnsi="Palatino Linotype"/>
          <w:lang w:val="es-419"/>
        </w:rPr>
        <w:t xml:space="preserve">número PMM/DTAI/202/2022 de fecha treinta y uno de agosto de dos mil veintidós, </w:t>
      </w:r>
      <w:r w:rsidR="00F15501">
        <w:rPr>
          <w:rFonts w:ascii="Palatino Linotype" w:hAnsi="Palatino Linotype"/>
          <w:lang w:val="es-419"/>
        </w:rPr>
        <w:t xml:space="preserve">signado por </w:t>
      </w:r>
      <w:proofErr w:type="spellStart"/>
      <w:r w:rsidR="00F15501">
        <w:rPr>
          <w:rFonts w:ascii="Palatino Linotype" w:hAnsi="Palatino Linotype"/>
          <w:lang w:val="es-419"/>
        </w:rPr>
        <w:t>Estefania</w:t>
      </w:r>
      <w:proofErr w:type="spellEnd"/>
      <w:r w:rsidR="00F15501">
        <w:rPr>
          <w:rFonts w:ascii="Palatino Linotype" w:hAnsi="Palatino Linotype"/>
          <w:lang w:val="es-419"/>
        </w:rPr>
        <w:t xml:space="preserve"> Benavidez Vilchis encargada de la Dirección de la UIPPE, Transparencia y Acceso a la Información de </w:t>
      </w:r>
      <w:proofErr w:type="spellStart"/>
      <w:r w:rsidR="00F15501">
        <w:rPr>
          <w:rFonts w:ascii="Palatino Linotype" w:hAnsi="Palatino Linotype"/>
          <w:lang w:val="es-419"/>
        </w:rPr>
        <w:t>Mexicaltzingo</w:t>
      </w:r>
      <w:proofErr w:type="spellEnd"/>
      <w:r w:rsidR="00F15501">
        <w:rPr>
          <w:rFonts w:ascii="Palatino Linotype" w:hAnsi="Palatino Linotype"/>
          <w:lang w:val="es-419"/>
        </w:rPr>
        <w:t xml:space="preserve">, mediante el cual </w:t>
      </w:r>
      <w:r w:rsidR="003B40C4">
        <w:rPr>
          <w:rFonts w:ascii="Palatino Linotype" w:hAnsi="Palatino Linotype"/>
          <w:lang w:val="es-419"/>
        </w:rPr>
        <w:t>informa: “…</w:t>
      </w:r>
      <w:r w:rsidR="003B40C4" w:rsidRPr="003B40C4">
        <w:rPr>
          <w:rFonts w:ascii="Palatino Linotype" w:hAnsi="Palatino Linotype"/>
          <w:i/>
          <w:lang w:val="es-419"/>
        </w:rPr>
        <w:t xml:space="preserve">el ciudadano no ha acudido a esta Dirección a recoger el Recibo de pago y efectuar el pago correspondiente de los derechos </w:t>
      </w:r>
      <w:proofErr w:type="spellStart"/>
      <w:r w:rsidR="003B40C4" w:rsidRPr="003B40C4">
        <w:rPr>
          <w:rFonts w:ascii="Palatino Linotype" w:hAnsi="Palatino Linotype"/>
          <w:i/>
          <w:lang w:val="es-419"/>
        </w:rPr>
        <w:t>del</w:t>
      </w:r>
      <w:proofErr w:type="spellEnd"/>
      <w:r w:rsidR="003B40C4" w:rsidRPr="003B40C4">
        <w:rPr>
          <w:rFonts w:ascii="Palatino Linotype" w:hAnsi="Palatino Linotype"/>
          <w:i/>
          <w:lang w:val="es-419"/>
        </w:rPr>
        <w:t xml:space="preserve"> las Copias Certificadas solicitadas, reiterando que puede pasar a recoger la orden de pago en la oficina ubicada en Independencia</w:t>
      </w:r>
      <w:r w:rsidR="003B40C4">
        <w:rPr>
          <w:rFonts w:ascii="Palatino Linotype" w:hAnsi="Palatino Linotype"/>
          <w:lang w:val="es-419"/>
        </w:rPr>
        <w:t>…” (sic)</w:t>
      </w:r>
    </w:p>
    <w:p w:rsidR="00DA33DC" w:rsidRDefault="00DA33DC" w:rsidP="00730531">
      <w:pPr>
        <w:autoSpaceDE w:val="0"/>
        <w:autoSpaceDN w:val="0"/>
        <w:adjustRightInd w:val="0"/>
        <w:spacing w:after="0" w:line="360" w:lineRule="auto"/>
        <w:jc w:val="both"/>
        <w:rPr>
          <w:rFonts w:ascii="Palatino Linotype" w:hAnsi="Palatino Linotype" w:cs="Arial"/>
          <w:sz w:val="24"/>
          <w:szCs w:val="24"/>
          <w:lang w:val="es-419"/>
        </w:rPr>
      </w:pPr>
    </w:p>
    <w:p w:rsidR="00DA33DC" w:rsidRPr="001545CD" w:rsidRDefault="00DA33DC" w:rsidP="003B40C4">
      <w:pPr>
        <w:pStyle w:val="Prrafodelista"/>
        <w:numPr>
          <w:ilvl w:val="0"/>
          <w:numId w:val="20"/>
        </w:numPr>
        <w:autoSpaceDE w:val="0"/>
        <w:autoSpaceDN w:val="0"/>
        <w:adjustRightInd w:val="0"/>
        <w:spacing w:line="360" w:lineRule="auto"/>
        <w:ind w:left="754" w:hanging="357"/>
        <w:jc w:val="both"/>
        <w:rPr>
          <w:rFonts w:ascii="Palatino Linotype" w:hAnsi="Palatino Linotype"/>
          <w:lang w:val="es-419"/>
        </w:rPr>
      </w:pPr>
      <w:r w:rsidRPr="00DA33DC">
        <w:rPr>
          <w:rFonts w:ascii="Palatino Linotype" w:hAnsi="Palatino Linotype"/>
          <w:lang w:val="es-419"/>
        </w:rPr>
        <w:t>“</w:t>
      </w:r>
      <w:r w:rsidRPr="00DA33DC">
        <w:rPr>
          <w:rFonts w:ascii="Palatino Linotype" w:hAnsi="Palatino Linotype"/>
          <w:b/>
          <w:i/>
          <w:lang w:val="es-419"/>
        </w:rPr>
        <w:t>manifestaciones Secretaria del Ayuntamiento.pdf</w:t>
      </w:r>
      <w:r w:rsidRPr="00DA33DC">
        <w:rPr>
          <w:rFonts w:ascii="Palatino Linotype" w:hAnsi="Palatino Linotype"/>
          <w:lang w:val="es-419"/>
        </w:rPr>
        <w:t xml:space="preserve">”.- </w:t>
      </w:r>
      <w:r w:rsidR="00552853">
        <w:rPr>
          <w:rFonts w:ascii="Palatino Linotype" w:hAnsi="Palatino Linotype"/>
          <w:lang w:val="es-419"/>
        </w:rPr>
        <w:t xml:space="preserve">Oficio número PMM/SA/687/AGO/2022, de fecha treinta y uno de agosto de dos mil veintidós, signado por el Lic. </w:t>
      </w:r>
      <w:r w:rsidR="00492C96">
        <w:rPr>
          <w:rFonts w:ascii="Palatino Linotype" w:hAnsi="Palatino Linotype"/>
          <w:lang w:val="es-419"/>
        </w:rPr>
        <w:t xml:space="preserve">Carlos Eduardo Sánchez García, Secretario del Ayuntamiento, quien informa entre otras cuestiones lo siguiente: </w:t>
      </w:r>
      <w:r w:rsidR="001545CD">
        <w:rPr>
          <w:rFonts w:ascii="Palatino Linotype" w:hAnsi="Palatino Linotype"/>
          <w:lang w:val="es-419"/>
        </w:rPr>
        <w:t>“…</w:t>
      </w:r>
      <w:r w:rsidR="001545CD" w:rsidRPr="001545CD">
        <w:rPr>
          <w:rFonts w:ascii="Palatino Linotype" w:hAnsi="Palatino Linotype"/>
          <w:i/>
          <w:lang w:val="es-419"/>
        </w:rPr>
        <w:t>se solicito sea sometido al Comité de Transparencia la versión pública del Acta de la Décima Sesión Ordinaria de Cabildo, de fecha 17 de marzo del año 2022 […]se tocaron temas que a sugerencia de los participantes, pudieran ser puntos de acuerdo a tratar en próximas sesiones, o se consideren relevantes para que se tomen acciones inmediatas, los que intervienen en este punto expresan comentarios particulares que se consideran sensibles, ya que hacen referencia a sus opiniones filosóficas y morales cuya utilización indebida pueda generar un riesgo grave para las personas mencionadas, ya que algunas de estas personas se encuentran en el procesos de juicios laborales, por lo que como se mencionó en la solicitud de la versión publica, el nombre de los actores constituyen información confidencial</w:t>
      </w:r>
      <w:r w:rsidR="001545CD" w:rsidRPr="001545CD">
        <w:rPr>
          <w:rFonts w:ascii="Palatino Linotype" w:hAnsi="Palatino Linotype"/>
          <w:lang w:val="es-419"/>
        </w:rPr>
        <w:t>.</w:t>
      </w:r>
      <w:r w:rsidR="001545CD">
        <w:rPr>
          <w:rFonts w:ascii="Palatino Linotype" w:hAnsi="Palatino Linotype"/>
          <w:lang w:val="es-419"/>
        </w:rPr>
        <w:t>”</w:t>
      </w:r>
    </w:p>
    <w:p w:rsidR="00DA33DC" w:rsidRDefault="00DA33DC" w:rsidP="00730531">
      <w:pPr>
        <w:autoSpaceDE w:val="0"/>
        <w:autoSpaceDN w:val="0"/>
        <w:adjustRightInd w:val="0"/>
        <w:spacing w:after="0" w:line="360" w:lineRule="auto"/>
        <w:jc w:val="both"/>
        <w:rPr>
          <w:rFonts w:ascii="Palatino Linotype" w:hAnsi="Palatino Linotype" w:cs="Arial"/>
          <w:sz w:val="24"/>
          <w:szCs w:val="24"/>
          <w:lang w:val="es-419"/>
        </w:rPr>
      </w:pPr>
    </w:p>
    <w:p w:rsidR="00B674F5" w:rsidRDefault="001545CD" w:rsidP="00652826">
      <w:pPr>
        <w:autoSpaceDE w:val="0"/>
        <w:autoSpaceDN w:val="0"/>
        <w:adjustRightInd w:val="0"/>
        <w:spacing w:after="0" w:line="360" w:lineRule="auto"/>
        <w:jc w:val="both"/>
        <w:rPr>
          <w:rFonts w:ascii="Palatino Linotype" w:eastAsia="Times New Roman" w:hAnsi="Palatino Linotype" w:cs="Arial"/>
          <w:sz w:val="24"/>
          <w:szCs w:val="24"/>
          <w:lang w:val="es-419" w:eastAsia="es-ES"/>
        </w:rPr>
      </w:pPr>
      <w:r>
        <w:rPr>
          <w:rFonts w:ascii="Palatino Linotype" w:eastAsia="Times New Roman" w:hAnsi="Palatino Linotype" w:cs="Arial"/>
          <w:sz w:val="24"/>
          <w:szCs w:val="24"/>
          <w:lang w:val="es-419" w:eastAsia="es-ES"/>
        </w:rPr>
        <w:t xml:space="preserve">En ese sentido </w:t>
      </w:r>
      <w:r w:rsidR="00CC3F79">
        <w:rPr>
          <w:rFonts w:ascii="Palatino Linotype" w:eastAsia="Times New Roman" w:hAnsi="Palatino Linotype" w:cs="Arial"/>
          <w:sz w:val="24"/>
          <w:szCs w:val="24"/>
          <w:lang w:val="es-419" w:eastAsia="es-ES"/>
        </w:rPr>
        <w:t>se procede a determinar si el sujeto obligado colma la solicitud de información de acuerdo a las documentales presentadas y a lo esgrimido por ambas partes  de la siguiente manera:</w:t>
      </w:r>
    </w:p>
    <w:p w:rsidR="00CE0F57" w:rsidRDefault="00CE0F57" w:rsidP="00652826">
      <w:pPr>
        <w:tabs>
          <w:tab w:val="left" w:pos="7938"/>
        </w:tabs>
        <w:spacing w:after="0" w:line="360" w:lineRule="auto"/>
        <w:jc w:val="both"/>
        <w:rPr>
          <w:rFonts w:ascii="Palatino Linotype" w:hAnsi="Palatino Linotype" w:cs="Arial"/>
          <w:sz w:val="24"/>
          <w:szCs w:val="24"/>
          <w:lang w:val="es-419"/>
        </w:rPr>
      </w:pPr>
    </w:p>
    <w:tbl>
      <w:tblPr>
        <w:tblStyle w:val="Tablaconcuadrcula"/>
        <w:tblW w:w="9209" w:type="dxa"/>
        <w:tblLayout w:type="fixed"/>
        <w:tblLook w:val="04A0" w:firstRow="1" w:lastRow="0" w:firstColumn="1" w:lastColumn="0" w:noHBand="0" w:noVBand="1"/>
      </w:tblPr>
      <w:tblGrid>
        <w:gridCol w:w="3256"/>
        <w:gridCol w:w="3260"/>
        <w:gridCol w:w="2693"/>
      </w:tblGrid>
      <w:tr w:rsidR="00EB5C92" w:rsidTr="008C7C70">
        <w:tc>
          <w:tcPr>
            <w:tcW w:w="3256" w:type="dxa"/>
            <w:tcBorders>
              <w:top w:val="single" w:sz="4" w:space="0" w:color="auto"/>
              <w:left w:val="single" w:sz="4" w:space="0" w:color="auto"/>
              <w:bottom w:val="single" w:sz="4" w:space="0" w:color="auto"/>
              <w:right w:val="single" w:sz="4" w:space="0" w:color="FFFFFF" w:themeColor="background1"/>
            </w:tcBorders>
            <w:shd w:val="clear" w:color="auto" w:fill="000000" w:themeFill="text1"/>
            <w:vAlign w:val="center"/>
          </w:tcPr>
          <w:p w:rsidR="00EB5C92" w:rsidRPr="00B64B02" w:rsidRDefault="00DD4DAB" w:rsidP="00EB5C92">
            <w:pPr>
              <w:tabs>
                <w:tab w:val="left" w:pos="7938"/>
              </w:tabs>
              <w:jc w:val="center"/>
              <w:rPr>
                <w:rFonts w:ascii="Palatino Linotype" w:hAnsi="Palatino Linotype" w:cs="Arial"/>
                <w:lang w:val="es-419"/>
              </w:rPr>
            </w:pPr>
            <w:r w:rsidRPr="00B64B02">
              <w:rPr>
                <w:rFonts w:ascii="Palatino Linotype" w:hAnsi="Palatino Linotype" w:cs="Arial"/>
                <w:lang w:val="es-419"/>
              </w:rPr>
              <w:t>Solicitud de información</w:t>
            </w:r>
          </w:p>
        </w:tc>
        <w:tc>
          <w:tcPr>
            <w:tcW w:w="326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vAlign w:val="center"/>
          </w:tcPr>
          <w:p w:rsidR="00EB5C92" w:rsidRPr="00B64B02" w:rsidRDefault="008C7C70" w:rsidP="008C7C70">
            <w:pPr>
              <w:tabs>
                <w:tab w:val="left" w:pos="7938"/>
              </w:tabs>
              <w:jc w:val="center"/>
              <w:rPr>
                <w:rFonts w:ascii="Palatino Linotype" w:hAnsi="Palatino Linotype" w:cs="Arial"/>
                <w:lang w:val="es-419"/>
              </w:rPr>
            </w:pPr>
            <w:r w:rsidRPr="00B64B02">
              <w:rPr>
                <w:rFonts w:ascii="Palatino Linotype" w:hAnsi="Palatino Linotype" w:cs="Arial"/>
                <w:lang w:val="es-419"/>
              </w:rPr>
              <w:t>Respuesta</w:t>
            </w:r>
            <w:r w:rsidR="00DD4DAB" w:rsidRPr="00B64B02">
              <w:rPr>
                <w:rFonts w:ascii="Palatino Linotype" w:hAnsi="Palatino Linotype" w:cs="Arial"/>
                <w:lang w:val="es-419"/>
              </w:rPr>
              <w:t xml:space="preserve"> </w:t>
            </w:r>
            <w:r w:rsidRPr="00B64B02">
              <w:rPr>
                <w:rFonts w:ascii="Palatino Linotype" w:hAnsi="Palatino Linotype" w:cs="Arial"/>
                <w:lang w:val="es-419"/>
              </w:rPr>
              <w:t>d</w:t>
            </w:r>
            <w:r w:rsidR="00DD4DAB" w:rsidRPr="00B64B02">
              <w:rPr>
                <w:rFonts w:ascii="Palatino Linotype" w:hAnsi="Palatino Linotype" w:cs="Arial"/>
                <w:lang w:val="es-419"/>
              </w:rPr>
              <w:t>el sujeto obligado</w:t>
            </w:r>
          </w:p>
        </w:tc>
        <w:tc>
          <w:tcPr>
            <w:tcW w:w="2693" w:type="dxa"/>
            <w:tcBorders>
              <w:top w:val="single" w:sz="4" w:space="0" w:color="auto"/>
              <w:left w:val="single" w:sz="4" w:space="0" w:color="FFFFFF" w:themeColor="background1"/>
              <w:bottom w:val="single" w:sz="4" w:space="0" w:color="auto"/>
              <w:right w:val="single" w:sz="4" w:space="0" w:color="auto"/>
            </w:tcBorders>
            <w:shd w:val="clear" w:color="auto" w:fill="000000" w:themeFill="text1"/>
            <w:vAlign w:val="center"/>
          </w:tcPr>
          <w:p w:rsidR="00EB5C92" w:rsidRPr="00B64B02" w:rsidRDefault="00DD4DAB" w:rsidP="008C7C70">
            <w:pPr>
              <w:tabs>
                <w:tab w:val="left" w:pos="7938"/>
              </w:tabs>
              <w:jc w:val="center"/>
              <w:rPr>
                <w:rFonts w:ascii="Palatino Linotype" w:hAnsi="Palatino Linotype" w:cs="Arial"/>
                <w:lang w:val="es-419"/>
              </w:rPr>
            </w:pPr>
            <w:r w:rsidRPr="00B64B02">
              <w:rPr>
                <w:rFonts w:ascii="Palatino Linotype" w:hAnsi="Palatino Linotype" w:cs="Arial"/>
                <w:lang w:val="es-419"/>
              </w:rPr>
              <w:t>Colma</w:t>
            </w:r>
          </w:p>
        </w:tc>
      </w:tr>
      <w:tr w:rsidR="00EB5C92" w:rsidTr="008C7C70">
        <w:tc>
          <w:tcPr>
            <w:tcW w:w="3256" w:type="dxa"/>
            <w:tcBorders>
              <w:top w:val="single" w:sz="4" w:space="0" w:color="auto"/>
            </w:tcBorders>
            <w:vAlign w:val="center"/>
          </w:tcPr>
          <w:p w:rsidR="00EB5C92" w:rsidRPr="00B64B02" w:rsidRDefault="006C0399" w:rsidP="006C0399">
            <w:pPr>
              <w:pStyle w:val="Prrafodelista"/>
              <w:numPr>
                <w:ilvl w:val="0"/>
                <w:numId w:val="21"/>
              </w:numPr>
              <w:autoSpaceDE w:val="0"/>
              <w:autoSpaceDN w:val="0"/>
              <w:adjustRightInd w:val="0"/>
              <w:ind w:left="0" w:firstLine="28"/>
              <w:jc w:val="both"/>
              <w:rPr>
                <w:rFonts w:ascii="Palatino Linotype" w:hAnsi="Palatino Linotype" w:cs="Arial"/>
                <w:sz w:val="22"/>
                <w:szCs w:val="22"/>
                <w:lang w:val="es-419"/>
              </w:rPr>
            </w:pPr>
            <w:r w:rsidRPr="00B64B02">
              <w:rPr>
                <w:rFonts w:ascii="Palatino Linotype" w:hAnsi="Palatino Linotype"/>
                <w:sz w:val="22"/>
                <w:szCs w:val="22"/>
                <w:lang w:val="es-ES_tradnl"/>
              </w:rPr>
              <w:t>1.</w:t>
            </w:r>
            <w:r w:rsidRPr="00B64B02">
              <w:rPr>
                <w:rFonts w:ascii="Palatino Linotype" w:hAnsi="Palatino Linotype"/>
                <w:sz w:val="22"/>
                <w:szCs w:val="22"/>
                <w:lang w:val="es-419"/>
              </w:rPr>
              <w:t xml:space="preserve"> Las</w:t>
            </w:r>
            <w:r w:rsidRPr="00B64B02">
              <w:rPr>
                <w:rFonts w:ascii="Palatino Linotype" w:hAnsi="Palatino Linotype"/>
                <w:sz w:val="22"/>
                <w:szCs w:val="22"/>
                <w:lang w:val="es-ES_tradnl"/>
              </w:rPr>
              <w:t xml:space="preserve"> versiones estenográficas o videograbaciones de las sesiones de cabildo ordinaria</w:t>
            </w:r>
            <w:r w:rsidRPr="00B64B02">
              <w:rPr>
                <w:rFonts w:ascii="Palatino Linotype" w:hAnsi="Palatino Linotype"/>
                <w:sz w:val="22"/>
                <w:szCs w:val="22"/>
                <w:lang w:val="es-419"/>
              </w:rPr>
              <w:t>s</w:t>
            </w:r>
            <w:r w:rsidRPr="00B64B02">
              <w:rPr>
                <w:rFonts w:ascii="Palatino Linotype" w:hAnsi="Palatino Linotype"/>
                <w:sz w:val="22"/>
                <w:szCs w:val="22"/>
                <w:lang w:val="es-ES_tradnl"/>
              </w:rPr>
              <w:t xml:space="preserve"> y extraordinarias que se han efectuado hasta la fecha de la presente solicitud. </w:t>
            </w:r>
          </w:p>
        </w:tc>
        <w:tc>
          <w:tcPr>
            <w:tcW w:w="3260" w:type="dxa"/>
            <w:tcBorders>
              <w:top w:val="single" w:sz="4" w:space="0" w:color="auto"/>
            </w:tcBorders>
            <w:vAlign w:val="center"/>
          </w:tcPr>
          <w:p w:rsidR="00EB5C92" w:rsidRPr="00B64B02" w:rsidRDefault="008C7C70" w:rsidP="008C7C70">
            <w:pPr>
              <w:tabs>
                <w:tab w:val="left" w:pos="5647"/>
              </w:tabs>
              <w:jc w:val="both"/>
              <w:rPr>
                <w:rFonts w:ascii="Palatino Linotype" w:eastAsia="Times New Roman" w:hAnsi="Palatino Linotype" w:cs="Times New Roman"/>
                <w:lang w:val="es-419" w:eastAsia="es-ES"/>
              </w:rPr>
            </w:pPr>
            <w:r w:rsidRPr="00B64B02">
              <w:rPr>
                <w:rFonts w:ascii="Palatino Linotype" w:eastAsia="Times New Roman" w:hAnsi="Palatino Linotype" w:cs="Times New Roman"/>
                <w:i/>
                <w:lang w:val="es-419" w:eastAsia="es-ES"/>
              </w:rPr>
              <w:t xml:space="preserve">“1.- Del punto uno </w:t>
            </w:r>
            <w:r w:rsidR="00A53F4C" w:rsidRPr="00B64B02">
              <w:rPr>
                <w:rFonts w:ascii="Palatino Linotype" w:eastAsia="Times New Roman" w:hAnsi="Palatino Linotype" w:cs="Times New Roman"/>
                <w:i/>
                <w:lang w:val="es-419" w:eastAsia="es-ES"/>
              </w:rPr>
              <w:t>[…]</w:t>
            </w:r>
            <w:r w:rsidRPr="00B64B02">
              <w:rPr>
                <w:rFonts w:ascii="Palatino Linotype" w:eastAsia="Times New Roman" w:hAnsi="Palatino Linotype" w:cs="Times New Roman"/>
                <w:i/>
                <w:lang w:val="es-419" w:eastAsia="es-ES"/>
              </w:rPr>
              <w:t>, se remite Respuesta de la Dirección de Comunicación Social…</w:t>
            </w:r>
          </w:p>
          <w:p w:rsidR="000C5642" w:rsidRPr="00B64B02" w:rsidRDefault="000C5642" w:rsidP="008C7C70">
            <w:pPr>
              <w:tabs>
                <w:tab w:val="left" w:pos="5647"/>
              </w:tabs>
              <w:jc w:val="both"/>
              <w:rPr>
                <w:rFonts w:ascii="Palatino Linotype" w:eastAsia="Times New Roman" w:hAnsi="Palatino Linotype" w:cs="Times New Roman"/>
                <w:lang w:val="es-419" w:eastAsia="es-ES"/>
              </w:rPr>
            </w:pPr>
          </w:p>
          <w:p w:rsidR="000C5642" w:rsidRPr="00B64B02" w:rsidRDefault="000C5642" w:rsidP="007556E6">
            <w:pPr>
              <w:tabs>
                <w:tab w:val="left" w:pos="5647"/>
              </w:tabs>
              <w:jc w:val="both"/>
              <w:rPr>
                <w:rFonts w:ascii="Palatino Linotype" w:eastAsia="Times New Roman" w:hAnsi="Palatino Linotype" w:cs="Times New Roman"/>
                <w:lang w:val="es-419" w:eastAsia="es-ES"/>
              </w:rPr>
            </w:pPr>
            <w:r w:rsidRPr="00B64B02">
              <w:rPr>
                <w:rFonts w:ascii="Palatino Linotype" w:eastAsia="Times New Roman" w:hAnsi="Palatino Linotype" w:cs="Times New Roman"/>
                <w:lang w:val="es-419" w:eastAsia="es-ES"/>
              </w:rPr>
              <w:t xml:space="preserve">Adjuntando para tal efecto </w:t>
            </w:r>
            <w:r w:rsidR="007556E6" w:rsidRPr="00B64B02">
              <w:rPr>
                <w:rFonts w:ascii="Palatino Linotype" w:eastAsia="Times New Roman" w:hAnsi="Palatino Linotype" w:cs="Times New Roman"/>
                <w:lang w:val="es-419" w:eastAsia="es-ES"/>
              </w:rPr>
              <w:t xml:space="preserve">el oficio número </w:t>
            </w:r>
            <w:r w:rsidR="007556E6" w:rsidRPr="00B64B02">
              <w:rPr>
                <w:rFonts w:ascii="Palatino Linotype" w:hAnsi="Palatino Linotype"/>
                <w:lang w:val="es-419"/>
              </w:rPr>
              <w:t>PPM/DCS/024/2022, antes descrito, mediante el que se refiere que se remiten las versiones video grabadas de la Primera y Décima Sesión Ordinarias de Cabildo.</w:t>
            </w:r>
          </w:p>
        </w:tc>
        <w:tc>
          <w:tcPr>
            <w:tcW w:w="2693" w:type="dxa"/>
            <w:tcBorders>
              <w:top w:val="single" w:sz="4" w:space="0" w:color="auto"/>
            </w:tcBorders>
            <w:vAlign w:val="center"/>
          </w:tcPr>
          <w:p w:rsidR="00F84EC8" w:rsidRPr="00B64B02" w:rsidRDefault="007556E6" w:rsidP="00004598">
            <w:pPr>
              <w:tabs>
                <w:tab w:val="left" w:pos="7938"/>
              </w:tabs>
              <w:jc w:val="both"/>
              <w:rPr>
                <w:rFonts w:ascii="Palatino Linotype" w:hAnsi="Palatino Linotype" w:cs="Arial"/>
                <w:lang w:val="es-419"/>
              </w:rPr>
            </w:pPr>
            <w:r w:rsidRPr="00B64B02">
              <w:rPr>
                <w:rFonts w:ascii="Palatino Linotype" w:hAnsi="Palatino Linotype" w:cs="Arial"/>
                <w:b/>
                <w:lang w:val="es-419"/>
              </w:rPr>
              <w:t>NO COLMA</w:t>
            </w:r>
            <w:r w:rsidRPr="00B64B02">
              <w:rPr>
                <w:rFonts w:ascii="Palatino Linotype" w:hAnsi="Palatino Linotype" w:cs="Arial"/>
                <w:lang w:val="es-419"/>
              </w:rPr>
              <w:t xml:space="preserve">, ya que no se adjuntó a la respuesta ninguna videograbación o versiones estenográficas de las </w:t>
            </w:r>
            <w:r w:rsidRPr="00B64B02">
              <w:rPr>
                <w:rFonts w:ascii="Palatino Linotype" w:hAnsi="Palatino Linotype"/>
                <w:lang w:val="es-ES_tradnl"/>
              </w:rPr>
              <w:t>sesiones de cabildo</w:t>
            </w:r>
            <w:r w:rsidR="00D04547" w:rsidRPr="00B64B02">
              <w:rPr>
                <w:rFonts w:ascii="Palatino Linotype" w:hAnsi="Palatino Linotype"/>
                <w:lang w:val="es-419"/>
              </w:rPr>
              <w:t>,</w:t>
            </w:r>
            <w:r w:rsidRPr="00B64B02">
              <w:rPr>
                <w:rFonts w:ascii="Palatino Linotype" w:hAnsi="Palatino Linotype"/>
                <w:lang w:val="es-ES_tradnl"/>
              </w:rPr>
              <w:t xml:space="preserve"> ordinaria</w:t>
            </w:r>
            <w:r w:rsidRPr="00B64B02">
              <w:rPr>
                <w:rFonts w:ascii="Palatino Linotype" w:hAnsi="Palatino Linotype"/>
                <w:lang w:val="es-419"/>
              </w:rPr>
              <w:t>s</w:t>
            </w:r>
            <w:r w:rsidRPr="00B64B02">
              <w:rPr>
                <w:rFonts w:ascii="Palatino Linotype" w:hAnsi="Palatino Linotype"/>
                <w:lang w:val="es-ES_tradnl"/>
              </w:rPr>
              <w:t xml:space="preserve"> y extraordinarias que se han efectuado</w:t>
            </w:r>
            <w:r w:rsidR="00004598" w:rsidRPr="00B64B02">
              <w:rPr>
                <w:rFonts w:ascii="Palatino Linotype" w:hAnsi="Palatino Linotype"/>
                <w:lang w:val="es-419"/>
              </w:rPr>
              <w:t xml:space="preserve"> del 01 de enero de 2022</w:t>
            </w:r>
            <w:r w:rsidRPr="00B64B02">
              <w:rPr>
                <w:rFonts w:ascii="Palatino Linotype" w:hAnsi="Palatino Linotype"/>
                <w:lang w:val="es-ES_tradnl"/>
              </w:rPr>
              <w:t xml:space="preserve"> hasta la fecha</w:t>
            </w:r>
            <w:r w:rsidR="00D04547" w:rsidRPr="00B64B02">
              <w:rPr>
                <w:rFonts w:ascii="Palatino Linotype" w:hAnsi="Palatino Linotype"/>
                <w:lang w:val="es-419"/>
              </w:rPr>
              <w:t xml:space="preserve"> de la</w:t>
            </w:r>
            <w:r w:rsidRPr="00B64B02">
              <w:rPr>
                <w:rFonts w:ascii="Palatino Linotype" w:hAnsi="Palatino Linotype"/>
                <w:lang w:val="es-ES_tradnl"/>
              </w:rPr>
              <w:t xml:space="preserve"> solicitud</w:t>
            </w:r>
            <w:r w:rsidRPr="00B64B02">
              <w:rPr>
                <w:rFonts w:ascii="Palatino Linotype" w:hAnsi="Palatino Linotype"/>
                <w:lang w:val="es-419"/>
              </w:rPr>
              <w:t xml:space="preserve"> de </w:t>
            </w:r>
            <w:r w:rsidR="0027196A" w:rsidRPr="00B64B02">
              <w:rPr>
                <w:rFonts w:ascii="Palatino Linotype" w:hAnsi="Palatino Linotype"/>
                <w:lang w:val="es-419"/>
              </w:rPr>
              <w:t>información</w:t>
            </w:r>
            <w:r w:rsidRPr="00B64B02">
              <w:rPr>
                <w:rFonts w:ascii="Palatino Linotype" w:hAnsi="Palatino Linotype"/>
                <w:lang w:val="es-419"/>
              </w:rPr>
              <w:t xml:space="preserve"> motivo del </w:t>
            </w:r>
            <w:r w:rsidR="0027196A" w:rsidRPr="00B64B02">
              <w:rPr>
                <w:rFonts w:ascii="Palatino Linotype" w:hAnsi="Palatino Linotype"/>
                <w:lang w:val="es-419"/>
              </w:rPr>
              <w:t>presente</w:t>
            </w:r>
            <w:r w:rsidRPr="00B64B02">
              <w:rPr>
                <w:rFonts w:ascii="Palatino Linotype" w:hAnsi="Palatino Linotype"/>
                <w:lang w:val="es-419"/>
              </w:rPr>
              <w:t xml:space="preserve"> recurso de revisión.</w:t>
            </w:r>
          </w:p>
        </w:tc>
      </w:tr>
      <w:tr w:rsidR="00930C66" w:rsidTr="008C7C70">
        <w:tc>
          <w:tcPr>
            <w:tcW w:w="3256" w:type="dxa"/>
            <w:vAlign w:val="center"/>
          </w:tcPr>
          <w:p w:rsidR="00930C66" w:rsidRPr="00B64B02" w:rsidRDefault="006C0399" w:rsidP="006C0399">
            <w:pPr>
              <w:pStyle w:val="Prrafodelista"/>
              <w:numPr>
                <w:ilvl w:val="0"/>
                <w:numId w:val="21"/>
              </w:numPr>
              <w:autoSpaceDE w:val="0"/>
              <w:autoSpaceDN w:val="0"/>
              <w:adjustRightInd w:val="0"/>
              <w:ind w:left="0" w:firstLine="28"/>
              <w:jc w:val="both"/>
              <w:rPr>
                <w:rFonts w:ascii="Palatino Linotype" w:hAnsi="Palatino Linotype"/>
                <w:sz w:val="22"/>
                <w:szCs w:val="22"/>
                <w:lang w:val="es-ES_tradnl"/>
              </w:rPr>
            </w:pPr>
            <w:r w:rsidRPr="00B64B02">
              <w:rPr>
                <w:rFonts w:ascii="Palatino Linotype" w:hAnsi="Palatino Linotype"/>
                <w:sz w:val="22"/>
                <w:szCs w:val="22"/>
                <w:lang w:val="es-ES_tradnl"/>
              </w:rPr>
              <w:t>2. Dirección URL o liga de enlace de la página de internet del municipio en la que se transmitirán o subirán las sesiones de cabildo, como lo establecen los artículos 28 y 30 de la Ley Orgánica Municipal del Estado de México.</w:t>
            </w:r>
          </w:p>
        </w:tc>
        <w:tc>
          <w:tcPr>
            <w:tcW w:w="3260" w:type="dxa"/>
            <w:vAlign w:val="center"/>
          </w:tcPr>
          <w:p w:rsidR="00930C66" w:rsidRPr="00B64B02" w:rsidRDefault="008C7C70" w:rsidP="008C7C70">
            <w:pPr>
              <w:jc w:val="both"/>
              <w:rPr>
                <w:rFonts w:ascii="Palatino Linotype" w:eastAsia="Times New Roman" w:hAnsi="Palatino Linotype" w:cs="Times New Roman"/>
                <w:lang w:val="es-419" w:eastAsia="es-ES"/>
              </w:rPr>
            </w:pPr>
            <w:r w:rsidRPr="00B64B02">
              <w:rPr>
                <w:rFonts w:ascii="Palatino Linotype" w:eastAsia="Times New Roman" w:hAnsi="Palatino Linotype" w:cs="Times New Roman"/>
                <w:lang w:val="es-419" w:eastAsia="es-ES"/>
              </w:rPr>
              <w:t>“</w:t>
            </w:r>
            <w:r w:rsidRPr="00B64B02">
              <w:rPr>
                <w:rFonts w:ascii="Palatino Linotype" w:eastAsia="Times New Roman" w:hAnsi="Palatino Linotype" w:cs="Times New Roman"/>
                <w:i/>
                <w:lang w:val="es-419" w:eastAsia="es-ES"/>
              </w:rPr>
              <w:t xml:space="preserve">1.- Del punto </w:t>
            </w:r>
            <w:r w:rsidR="00A53F4C" w:rsidRPr="00B64B02">
              <w:rPr>
                <w:rFonts w:ascii="Palatino Linotype" w:eastAsia="Times New Roman" w:hAnsi="Palatino Linotype" w:cs="Times New Roman"/>
                <w:i/>
                <w:lang w:val="es-419" w:eastAsia="es-ES"/>
              </w:rPr>
              <w:t>[…]</w:t>
            </w:r>
            <w:r w:rsidRPr="00B64B02">
              <w:rPr>
                <w:rFonts w:ascii="Palatino Linotype" w:eastAsia="Times New Roman" w:hAnsi="Palatino Linotype" w:cs="Times New Roman"/>
                <w:i/>
                <w:lang w:val="es-419" w:eastAsia="es-ES"/>
              </w:rPr>
              <w:t xml:space="preserve"> dos, se remite Respuesta de la Dirección de Comunicación Social</w:t>
            </w:r>
            <w:r w:rsidRPr="00B64B02">
              <w:rPr>
                <w:rFonts w:ascii="Palatino Linotype" w:eastAsia="Times New Roman" w:hAnsi="Palatino Linotype" w:cs="Times New Roman"/>
                <w:lang w:val="es-419" w:eastAsia="es-ES"/>
              </w:rPr>
              <w:t>…</w:t>
            </w:r>
          </w:p>
          <w:p w:rsidR="0027196A" w:rsidRPr="00B64B02" w:rsidRDefault="0027196A" w:rsidP="0027196A">
            <w:pPr>
              <w:jc w:val="both"/>
              <w:rPr>
                <w:rFonts w:ascii="Palatino Linotype" w:eastAsia="Times New Roman" w:hAnsi="Palatino Linotype" w:cs="Times New Roman"/>
                <w:lang w:val="es-419" w:eastAsia="es-ES"/>
              </w:rPr>
            </w:pPr>
            <w:r w:rsidRPr="00B64B02">
              <w:rPr>
                <w:rFonts w:ascii="Palatino Linotype" w:eastAsia="Times New Roman" w:hAnsi="Palatino Linotype" w:cs="Times New Roman"/>
                <w:lang w:val="es-419" w:eastAsia="es-ES"/>
              </w:rPr>
              <w:t xml:space="preserve">Adjuntando para tal efecto el oficio número PPM/DCS/024/2022, antes descrito, mediante el que se refiere que en la página oficial del ayuntamiento están todas las sesiones de cabildo, así como una liga de </w:t>
            </w:r>
            <w:proofErr w:type="spellStart"/>
            <w:r w:rsidRPr="00B64B02">
              <w:rPr>
                <w:rFonts w:ascii="Palatino Linotype" w:eastAsia="Times New Roman" w:hAnsi="Palatino Linotype" w:cs="Times New Roman"/>
                <w:lang w:val="es-419" w:eastAsia="es-ES"/>
              </w:rPr>
              <w:t>Youtube</w:t>
            </w:r>
            <w:proofErr w:type="spellEnd"/>
            <w:r w:rsidRPr="00B64B02">
              <w:rPr>
                <w:rFonts w:ascii="Palatino Linotype" w:eastAsia="Times New Roman" w:hAnsi="Palatino Linotype" w:cs="Times New Roman"/>
                <w:lang w:val="es-419" w:eastAsia="es-ES"/>
              </w:rPr>
              <w:t xml:space="preserve"> </w:t>
            </w:r>
            <w:hyperlink r:id="rId11" w:history="1">
              <w:r w:rsidRPr="00B64B02">
                <w:rPr>
                  <w:rFonts w:ascii="Palatino Linotype" w:eastAsia="Times New Roman" w:hAnsi="Palatino Linotype" w:cs="Times New Roman"/>
                  <w:lang w:val="es-419" w:eastAsia="es-ES"/>
                </w:rPr>
                <w:t>https://www.youtube.com/channel/UC5H6hDqFIsYLZkUJmzW1uA/featured</w:t>
              </w:r>
            </w:hyperlink>
            <w:r w:rsidRPr="00B64B02">
              <w:rPr>
                <w:rFonts w:ascii="Palatino Linotype" w:eastAsia="Times New Roman" w:hAnsi="Palatino Linotype" w:cs="Times New Roman"/>
                <w:lang w:val="es-419" w:eastAsia="es-ES"/>
              </w:rPr>
              <w:t>”.</w:t>
            </w:r>
          </w:p>
        </w:tc>
        <w:tc>
          <w:tcPr>
            <w:tcW w:w="2693" w:type="dxa"/>
            <w:vAlign w:val="center"/>
          </w:tcPr>
          <w:p w:rsidR="00F84EC8" w:rsidRPr="00B64B02" w:rsidRDefault="00F24AD0" w:rsidP="008C7C70">
            <w:pPr>
              <w:tabs>
                <w:tab w:val="left" w:pos="7938"/>
              </w:tabs>
              <w:jc w:val="center"/>
              <w:rPr>
                <w:rFonts w:ascii="Palatino Linotype" w:hAnsi="Palatino Linotype" w:cs="Arial"/>
                <w:lang w:val="es-419"/>
              </w:rPr>
            </w:pPr>
            <w:r w:rsidRPr="00B64B02">
              <w:rPr>
                <w:rFonts w:ascii="Palatino Linotype" w:hAnsi="Palatino Linotype" w:cs="Arial"/>
                <w:lang w:val="es-419"/>
              </w:rPr>
              <w:t xml:space="preserve">SI </w:t>
            </w:r>
            <w:r w:rsidR="00D04547" w:rsidRPr="00B64B02">
              <w:rPr>
                <w:rFonts w:ascii="Palatino Linotype" w:hAnsi="Palatino Linotype" w:cs="Arial"/>
                <w:lang w:val="es-419"/>
              </w:rPr>
              <w:t>COLMA**</w:t>
            </w:r>
          </w:p>
        </w:tc>
      </w:tr>
      <w:tr w:rsidR="00930C66" w:rsidTr="008C7C70">
        <w:tc>
          <w:tcPr>
            <w:tcW w:w="3256" w:type="dxa"/>
            <w:vAlign w:val="center"/>
          </w:tcPr>
          <w:p w:rsidR="00930C66" w:rsidRPr="00B64B02" w:rsidRDefault="006C0399" w:rsidP="006C0399">
            <w:pPr>
              <w:pStyle w:val="Prrafodelista"/>
              <w:numPr>
                <w:ilvl w:val="0"/>
                <w:numId w:val="21"/>
              </w:numPr>
              <w:autoSpaceDE w:val="0"/>
              <w:autoSpaceDN w:val="0"/>
              <w:adjustRightInd w:val="0"/>
              <w:ind w:left="0" w:firstLine="28"/>
              <w:jc w:val="both"/>
              <w:rPr>
                <w:rFonts w:ascii="Palatino Linotype" w:hAnsi="Palatino Linotype"/>
                <w:sz w:val="22"/>
                <w:szCs w:val="22"/>
                <w:lang w:val="es-ES_tradnl"/>
              </w:rPr>
            </w:pPr>
            <w:r w:rsidRPr="00B64B02">
              <w:rPr>
                <w:rFonts w:ascii="Palatino Linotype" w:hAnsi="Palatino Linotype"/>
                <w:sz w:val="22"/>
                <w:szCs w:val="22"/>
                <w:lang w:val="es-ES_tradnl"/>
              </w:rPr>
              <w:t xml:space="preserve">3. Copias certificadas de la Primera Sesión Ordinaria de Cabildo y de la Décima Sesión </w:t>
            </w:r>
            <w:r w:rsidRPr="00B64B02">
              <w:rPr>
                <w:rFonts w:ascii="Palatino Linotype" w:hAnsi="Palatino Linotype"/>
                <w:sz w:val="22"/>
                <w:szCs w:val="22"/>
                <w:lang w:val="es-ES_tradnl"/>
              </w:rPr>
              <w:lastRenderedPageBreak/>
              <w:t>de Cabildo en específico del Quinto Punto (ASUNTOS GENERALES) correspondientes a este año.</w:t>
            </w:r>
          </w:p>
        </w:tc>
        <w:tc>
          <w:tcPr>
            <w:tcW w:w="3260" w:type="dxa"/>
            <w:vAlign w:val="center"/>
          </w:tcPr>
          <w:p w:rsidR="00930C66" w:rsidRPr="00B64B02" w:rsidRDefault="008C7C70" w:rsidP="008C7C70">
            <w:pPr>
              <w:jc w:val="both"/>
              <w:rPr>
                <w:rFonts w:ascii="Palatino Linotype" w:hAnsi="Palatino Linotype"/>
              </w:rPr>
            </w:pPr>
            <w:r w:rsidRPr="00B64B02">
              <w:rPr>
                <w:rFonts w:ascii="Palatino Linotype" w:eastAsia="Times New Roman" w:hAnsi="Palatino Linotype" w:cs="Times New Roman"/>
                <w:i/>
                <w:lang w:val="es-419" w:eastAsia="es-ES"/>
              </w:rPr>
              <w:lastRenderedPageBreak/>
              <w:t xml:space="preserve">…2.- Referente a la copia certificada, se requiere que el Solicitante acuda a la Dirección de </w:t>
            </w:r>
            <w:r w:rsidRPr="00B64B02">
              <w:rPr>
                <w:rFonts w:ascii="Palatino Linotype" w:eastAsia="Times New Roman" w:hAnsi="Palatino Linotype" w:cs="Times New Roman"/>
                <w:i/>
                <w:lang w:val="es-419" w:eastAsia="es-ES"/>
              </w:rPr>
              <w:lastRenderedPageBreak/>
              <w:t xml:space="preserve">la Unidad de Información, Planeación, Programación, Evaluación, Transparencia y Acceso a la Información, ubicada en Independencia #100, Colonia Centro, CP 52180, en </w:t>
            </w:r>
            <w:proofErr w:type="spellStart"/>
            <w:r w:rsidRPr="00B64B02">
              <w:rPr>
                <w:rFonts w:ascii="Palatino Linotype" w:eastAsia="Times New Roman" w:hAnsi="Palatino Linotype" w:cs="Times New Roman"/>
                <w:i/>
                <w:lang w:val="es-419" w:eastAsia="es-ES"/>
              </w:rPr>
              <w:t>Mexicaltzingo</w:t>
            </w:r>
            <w:proofErr w:type="spellEnd"/>
            <w:r w:rsidRPr="00B64B02">
              <w:rPr>
                <w:rFonts w:ascii="Palatino Linotype" w:eastAsia="Times New Roman" w:hAnsi="Palatino Linotype" w:cs="Times New Roman"/>
                <w:i/>
                <w:lang w:val="es-419" w:eastAsia="es-ES"/>
              </w:rPr>
              <w:t>, Estado de México, para que se le otorgue la Orden de Pago y realice el pago de derechos en la Caja de Tesorería y una vez realizado el pago se le otorgara la documentación solicitada, como lo establece el artículo 165, segundo párrafo, el cual no podrá exceder los 30 días hábiles para efectuar el pago correspondiente, como se establece en el artículo 166 primer párrafo de la Ley de Transparencia y Acceso a la Información Pública del Estado de México y Municipios, se anexa Oficio de la Secretaría del Ayuntamiento…</w:t>
            </w:r>
          </w:p>
        </w:tc>
        <w:tc>
          <w:tcPr>
            <w:tcW w:w="2693" w:type="dxa"/>
            <w:vAlign w:val="center"/>
          </w:tcPr>
          <w:p w:rsidR="00930C66" w:rsidRPr="00B64B02" w:rsidRDefault="00E4201C" w:rsidP="00F30E4D">
            <w:pPr>
              <w:tabs>
                <w:tab w:val="left" w:pos="7938"/>
              </w:tabs>
              <w:jc w:val="both"/>
              <w:rPr>
                <w:rFonts w:ascii="Palatino Linotype" w:hAnsi="Palatino Linotype" w:cs="Arial"/>
                <w:lang w:val="es-419"/>
              </w:rPr>
            </w:pPr>
            <w:r w:rsidRPr="00B64B02">
              <w:rPr>
                <w:rFonts w:ascii="Palatino Linotype" w:hAnsi="Palatino Linotype" w:cs="Arial"/>
                <w:b/>
                <w:lang w:val="es-419"/>
              </w:rPr>
              <w:lastRenderedPageBreak/>
              <w:t>NO</w:t>
            </w:r>
            <w:r w:rsidR="00004598" w:rsidRPr="00B64B02">
              <w:rPr>
                <w:rFonts w:ascii="Palatino Linotype" w:hAnsi="Palatino Linotype" w:cs="Arial"/>
                <w:b/>
                <w:lang w:val="es-419"/>
              </w:rPr>
              <w:t xml:space="preserve"> COLMA</w:t>
            </w:r>
            <w:r w:rsidR="00F30E4D" w:rsidRPr="00B64B02">
              <w:rPr>
                <w:rFonts w:ascii="Palatino Linotype" w:hAnsi="Palatino Linotype" w:cs="Arial"/>
                <w:lang w:val="es-419"/>
              </w:rPr>
              <w:t xml:space="preserve"> pues no se acredita la búsqueda exhaustiva y razonable </w:t>
            </w:r>
            <w:r w:rsidR="00F30E4D" w:rsidRPr="00B64B02">
              <w:rPr>
                <w:rFonts w:ascii="Palatino Linotype" w:hAnsi="Palatino Linotype" w:cs="Arial"/>
                <w:lang w:val="es-419"/>
              </w:rPr>
              <w:lastRenderedPageBreak/>
              <w:t xml:space="preserve">de copias certificadas electrónicas en términos del </w:t>
            </w:r>
            <w:r w:rsidR="00F30E4D" w:rsidRPr="00B64B02">
              <w:rPr>
                <w:rFonts w:ascii="Palatino Linotype" w:hAnsi="Palatino Linotype" w:cs="Arial"/>
                <w:b/>
                <w:lang w:val="es-419"/>
              </w:rPr>
              <w:t>artículo 30</w:t>
            </w:r>
            <w:r w:rsidR="00F30E4D" w:rsidRPr="00B64B02">
              <w:rPr>
                <w:rFonts w:ascii="Palatino Linotype" w:hAnsi="Palatino Linotype" w:cs="Arial"/>
                <w:lang w:val="es-419"/>
              </w:rPr>
              <w:t xml:space="preserve"> de la Ley Orgánica Municipal del Estado de México que refiere:</w:t>
            </w:r>
          </w:p>
          <w:p w:rsidR="00F30E4D" w:rsidRPr="00B64B02" w:rsidRDefault="00F30E4D" w:rsidP="00F30E4D">
            <w:pPr>
              <w:tabs>
                <w:tab w:val="left" w:pos="7938"/>
              </w:tabs>
              <w:jc w:val="both"/>
              <w:rPr>
                <w:rFonts w:ascii="Palatino Linotype" w:hAnsi="Palatino Linotype" w:cs="Arial"/>
                <w:lang w:val="es-419"/>
              </w:rPr>
            </w:pPr>
          </w:p>
          <w:p w:rsidR="00F30E4D" w:rsidRPr="00B64B02" w:rsidRDefault="00F30E4D" w:rsidP="00F30E4D">
            <w:pPr>
              <w:tabs>
                <w:tab w:val="left" w:pos="7938"/>
              </w:tabs>
              <w:jc w:val="both"/>
              <w:rPr>
                <w:rFonts w:ascii="Palatino Linotype" w:hAnsi="Palatino Linotype" w:cs="Arial"/>
                <w:i/>
              </w:rPr>
            </w:pPr>
            <w:r w:rsidRPr="00B64B02">
              <w:rPr>
                <w:rFonts w:ascii="Palatino Linotype" w:hAnsi="Palatino Linotype" w:cs="Arial"/>
                <w:i/>
                <w:lang w:val="es-419"/>
              </w:rPr>
              <w:t>“…</w:t>
            </w:r>
            <w:r w:rsidRPr="00B64B02">
              <w:rPr>
                <w:rFonts w:ascii="Palatino Linotype" w:hAnsi="Palatino Linotype" w:cs="Arial"/>
                <w:i/>
              </w:rPr>
              <w:t xml:space="preserve">De las actas, se les entregará </w:t>
            </w:r>
            <w:r w:rsidRPr="00B64B02">
              <w:rPr>
                <w:rFonts w:ascii="Palatino Linotype" w:hAnsi="Palatino Linotype" w:cs="Arial"/>
                <w:b/>
                <w:i/>
                <w:u w:val="single"/>
              </w:rPr>
              <w:t>copia certificada en formato</w:t>
            </w:r>
            <w:r w:rsidRPr="00B64B02">
              <w:rPr>
                <w:rFonts w:ascii="Palatino Linotype" w:hAnsi="Palatino Linotype" w:cs="Arial"/>
                <w:i/>
              </w:rPr>
              <w:t xml:space="preserve"> físico o </w:t>
            </w:r>
            <w:r w:rsidRPr="00B64B02">
              <w:rPr>
                <w:rFonts w:ascii="Palatino Linotype" w:hAnsi="Palatino Linotype" w:cs="Arial"/>
                <w:b/>
                <w:i/>
                <w:u w:val="single"/>
              </w:rPr>
              <w:t>electrónico</w:t>
            </w:r>
            <w:r w:rsidRPr="00B64B02">
              <w:rPr>
                <w:rFonts w:ascii="Palatino Linotype" w:hAnsi="Palatino Linotype" w:cs="Arial"/>
                <w:i/>
              </w:rPr>
              <w:t xml:space="preserve"> a los integrantes del Ayuntamiento que lo soliciten en un plazo no mayor de ocho días hábiles. </w:t>
            </w:r>
          </w:p>
          <w:p w:rsidR="00F30E4D" w:rsidRPr="00B64B02" w:rsidRDefault="00F30E4D" w:rsidP="00F30E4D">
            <w:pPr>
              <w:tabs>
                <w:tab w:val="left" w:pos="7938"/>
              </w:tabs>
              <w:jc w:val="both"/>
              <w:rPr>
                <w:rFonts w:ascii="Palatino Linotype" w:hAnsi="Palatino Linotype" w:cs="Arial"/>
                <w:i/>
              </w:rPr>
            </w:pPr>
          </w:p>
          <w:p w:rsidR="00F30E4D" w:rsidRPr="00B64B02" w:rsidRDefault="00F30E4D" w:rsidP="00F30E4D">
            <w:pPr>
              <w:tabs>
                <w:tab w:val="left" w:pos="7938"/>
              </w:tabs>
              <w:jc w:val="both"/>
              <w:rPr>
                <w:rFonts w:ascii="Palatino Linotype" w:hAnsi="Palatino Linotype" w:cs="Arial"/>
                <w:lang w:val="es-419"/>
              </w:rPr>
            </w:pPr>
            <w:r w:rsidRPr="00B64B02">
              <w:rPr>
                <w:rFonts w:ascii="Palatino Linotype" w:hAnsi="Palatino Linotype" w:cs="Arial"/>
                <w:b/>
                <w:i/>
                <w:u w:val="single"/>
              </w:rPr>
              <w:t>Los documentos electrónicos</w:t>
            </w:r>
            <w:r w:rsidRPr="00B64B02">
              <w:rPr>
                <w:rFonts w:ascii="Palatino Linotype" w:hAnsi="Palatino Linotype" w:cs="Arial"/>
                <w:i/>
              </w:rPr>
              <w:t xml:space="preserve"> en el que consten las firmas electrónicas avanzadas o el sello electrónico de los integrantes del Ayuntamiento tendrá el </w:t>
            </w:r>
            <w:r w:rsidRPr="00B64B02">
              <w:rPr>
                <w:rFonts w:ascii="Palatino Linotype" w:hAnsi="Palatino Linotype" w:cs="Arial"/>
                <w:b/>
                <w:i/>
                <w:u w:val="single"/>
              </w:rPr>
              <w:t>carácter de copia certificada</w:t>
            </w:r>
            <w:r w:rsidRPr="00B64B02">
              <w:rPr>
                <w:rFonts w:ascii="Palatino Linotype" w:hAnsi="Palatino Linotype" w:cs="Arial"/>
                <w:b/>
                <w:i/>
                <w:u w:val="single"/>
                <w:lang w:val="es-419"/>
              </w:rPr>
              <w:t>.</w:t>
            </w:r>
            <w:r w:rsidRPr="00B64B02">
              <w:rPr>
                <w:rFonts w:ascii="Palatino Linotype" w:hAnsi="Palatino Linotype" w:cs="Arial"/>
                <w:i/>
                <w:lang w:val="es-419"/>
              </w:rPr>
              <w:t>”</w:t>
            </w:r>
            <w:r w:rsidRPr="00B64B02">
              <w:rPr>
                <w:rFonts w:ascii="Palatino Linotype" w:hAnsi="Palatino Linotype" w:cs="Arial"/>
                <w:lang w:val="es-419"/>
              </w:rPr>
              <w:t xml:space="preserve">, si bien el recurrente señalo </w:t>
            </w:r>
            <w:r w:rsidR="003E6D98" w:rsidRPr="00B64B02">
              <w:rPr>
                <w:rFonts w:ascii="Palatino Linotype" w:hAnsi="Palatino Linotype" w:cs="Arial"/>
                <w:lang w:val="es-419"/>
              </w:rPr>
              <w:t>con costo, lo cierto es que en el SAIEMX no aparece la opción de copias certificadas sin costo.</w:t>
            </w:r>
          </w:p>
          <w:p w:rsidR="003E6D98" w:rsidRPr="00B64B02" w:rsidRDefault="003E6D98" w:rsidP="00F30E4D">
            <w:pPr>
              <w:tabs>
                <w:tab w:val="left" w:pos="7938"/>
              </w:tabs>
              <w:jc w:val="both"/>
              <w:rPr>
                <w:rFonts w:ascii="Palatino Linotype" w:hAnsi="Palatino Linotype" w:cs="Arial"/>
                <w:lang w:val="es-419"/>
              </w:rPr>
            </w:pPr>
          </w:p>
          <w:p w:rsidR="003E6D98" w:rsidRPr="00B64B02" w:rsidRDefault="003E6D98" w:rsidP="003E6D98">
            <w:pPr>
              <w:tabs>
                <w:tab w:val="left" w:pos="7938"/>
              </w:tabs>
              <w:jc w:val="both"/>
              <w:rPr>
                <w:rFonts w:ascii="Palatino Linotype" w:hAnsi="Palatino Linotype" w:cs="Arial"/>
                <w:lang w:val="es-419"/>
              </w:rPr>
            </w:pPr>
            <w:r w:rsidRPr="00B64B02">
              <w:rPr>
                <w:rFonts w:ascii="Palatino Linotype" w:hAnsi="Palatino Linotype" w:cs="Arial"/>
                <w:lang w:val="es-419"/>
              </w:rPr>
              <w:t xml:space="preserve">De la lectura del artículo en cita se concluye que el sujeto obligado tiene la facultad de emitir las actas de cabildo en copias certificadas electrónicas, en ese caso ya no es necesaria su reproducción pues ya existen y descargarla, </w:t>
            </w:r>
            <w:r w:rsidRPr="00B64B02">
              <w:rPr>
                <w:rFonts w:ascii="Palatino Linotype" w:hAnsi="Palatino Linotype" w:cs="Arial"/>
                <w:lang w:val="es-419"/>
              </w:rPr>
              <w:lastRenderedPageBreak/>
              <w:t>guardarla y remitirla a través de un sistema de cómputo (en este caso para dar atención a la presente solicitud de información), no genera gasto alguno para el sujeto obligado, que merme sus recursos públicos.</w:t>
            </w:r>
          </w:p>
          <w:p w:rsidR="003E5160" w:rsidRPr="00B64B02" w:rsidRDefault="003E5160" w:rsidP="003E6D98">
            <w:pPr>
              <w:tabs>
                <w:tab w:val="left" w:pos="7938"/>
              </w:tabs>
              <w:jc w:val="both"/>
              <w:rPr>
                <w:rFonts w:ascii="Palatino Linotype" w:hAnsi="Palatino Linotype" w:cs="Arial"/>
                <w:lang w:val="es-419"/>
              </w:rPr>
            </w:pPr>
          </w:p>
          <w:p w:rsidR="003E5160" w:rsidRPr="00B64B02" w:rsidRDefault="003E5160" w:rsidP="00B64B02">
            <w:pPr>
              <w:tabs>
                <w:tab w:val="left" w:pos="7938"/>
              </w:tabs>
              <w:jc w:val="both"/>
              <w:rPr>
                <w:rFonts w:ascii="Palatino Linotype" w:hAnsi="Palatino Linotype" w:cs="Arial"/>
                <w:lang w:val="es-419"/>
              </w:rPr>
            </w:pPr>
            <w:r w:rsidRPr="00B64B02">
              <w:rPr>
                <w:rFonts w:ascii="Palatino Linotype" w:hAnsi="Palatino Linotype" w:cs="Arial"/>
                <w:lang w:val="es-419"/>
              </w:rPr>
              <w:t xml:space="preserve">Cabe destacar que si el recurrente desea las copias certificadas con costo y de forma física, tendrá que estar a lo que el sujeto obligado ya le informó en respuesta, </w:t>
            </w:r>
            <w:r w:rsidR="00B64B02" w:rsidRPr="00B64B02">
              <w:rPr>
                <w:rFonts w:ascii="Palatino Linotype" w:hAnsi="Palatino Linotype" w:cs="Arial"/>
                <w:lang w:val="es-419"/>
              </w:rPr>
              <w:t xml:space="preserve">es decir, </w:t>
            </w:r>
            <w:r w:rsidRPr="00B64B02">
              <w:rPr>
                <w:rFonts w:ascii="Palatino Linotype" w:hAnsi="Palatino Linotype" w:cs="Arial"/>
                <w:lang w:val="es-419"/>
              </w:rPr>
              <w:t>deberá llevar a cabo los pasos que le señaló.</w:t>
            </w:r>
          </w:p>
        </w:tc>
      </w:tr>
      <w:tr w:rsidR="00930C66" w:rsidTr="008C7C70">
        <w:tc>
          <w:tcPr>
            <w:tcW w:w="3256" w:type="dxa"/>
            <w:vAlign w:val="center"/>
          </w:tcPr>
          <w:p w:rsidR="006C0399" w:rsidRPr="00B64B02" w:rsidRDefault="006C0399" w:rsidP="006C0399">
            <w:pPr>
              <w:pStyle w:val="Prrafodelista"/>
              <w:numPr>
                <w:ilvl w:val="0"/>
                <w:numId w:val="21"/>
              </w:numPr>
              <w:autoSpaceDE w:val="0"/>
              <w:autoSpaceDN w:val="0"/>
              <w:adjustRightInd w:val="0"/>
              <w:ind w:left="0" w:firstLine="28"/>
              <w:jc w:val="both"/>
              <w:rPr>
                <w:rFonts w:ascii="Palatino Linotype" w:hAnsi="Palatino Linotype" w:cs="Arial"/>
                <w:sz w:val="22"/>
                <w:szCs w:val="22"/>
                <w:lang w:val="es-419"/>
              </w:rPr>
            </w:pPr>
            <w:r w:rsidRPr="00B64B02">
              <w:rPr>
                <w:rFonts w:ascii="Palatino Linotype" w:hAnsi="Palatino Linotype"/>
                <w:sz w:val="22"/>
                <w:szCs w:val="22"/>
                <w:lang w:val="es-ES_tradnl"/>
              </w:rPr>
              <w:lastRenderedPageBreak/>
              <w:t xml:space="preserve">4.- Certificación de Competencia Laboral del Director o Titular de las siguientes áreas o similar; </w:t>
            </w:r>
          </w:p>
          <w:p w:rsidR="006C0399" w:rsidRPr="00B64B02" w:rsidRDefault="006C0399" w:rsidP="006C0399">
            <w:pPr>
              <w:pStyle w:val="Prrafodelista"/>
              <w:numPr>
                <w:ilvl w:val="1"/>
                <w:numId w:val="21"/>
              </w:numPr>
              <w:autoSpaceDE w:val="0"/>
              <w:autoSpaceDN w:val="0"/>
              <w:adjustRightInd w:val="0"/>
              <w:ind w:left="0" w:firstLine="28"/>
              <w:jc w:val="both"/>
              <w:rPr>
                <w:rFonts w:ascii="Palatino Linotype" w:hAnsi="Palatino Linotype" w:cs="Arial"/>
                <w:sz w:val="22"/>
                <w:szCs w:val="22"/>
                <w:lang w:val="es-419"/>
              </w:rPr>
            </w:pPr>
            <w:r w:rsidRPr="00B64B02">
              <w:rPr>
                <w:rFonts w:ascii="Palatino Linotype" w:hAnsi="Palatino Linotype"/>
                <w:sz w:val="22"/>
                <w:szCs w:val="22"/>
                <w:lang w:val="es-ES_tradnl"/>
              </w:rPr>
              <w:t xml:space="preserve">Tesorería, </w:t>
            </w:r>
          </w:p>
          <w:p w:rsidR="006C0399" w:rsidRPr="00B64B02" w:rsidRDefault="006C0399" w:rsidP="006C0399">
            <w:pPr>
              <w:pStyle w:val="Prrafodelista"/>
              <w:numPr>
                <w:ilvl w:val="1"/>
                <w:numId w:val="21"/>
              </w:numPr>
              <w:autoSpaceDE w:val="0"/>
              <w:autoSpaceDN w:val="0"/>
              <w:adjustRightInd w:val="0"/>
              <w:ind w:left="0" w:firstLine="28"/>
              <w:jc w:val="both"/>
              <w:rPr>
                <w:rFonts w:ascii="Palatino Linotype" w:hAnsi="Palatino Linotype"/>
                <w:sz w:val="22"/>
                <w:szCs w:val="22"/>
                <w:lang w:val="es-ES_tradnl"/>
              </w:rPr>
            </w:pPr>
            <w:r w:rsidRPr="00B64B02">
              <w:rPr>
                <w:rFonts w:ascii="Palatino Linotype" w:hAnsi="Palatino Linotype"/>
                <w:sz w:val="22"/>
                <w:szCs w:val="22"/>
                <w:lang w:val="es-ES_tradnl"/>
              </w:rPr>
              <w:t xml:space="preserve">Obras Públicas y </w:t>
            </w:r>
          </w:p>
          <w:p w:rsidR="00930C66" w:rsidRPr="00B64B02" w:rsidRDefault="006C0399" w:rsidP="006C0399">
            <w:pPr>
              <w:pStyle w:val="Prrafodelista"/>
              <w:numPr>
                <w:ilvl w:val="1"/>
                <w:numId w:val="21"/>
              </w:numPr>
              <w:autoSpaceDE w:val="0"/>
              <w:autoSpaceDN w:val="0"/>
              <w:adjustRightInd w:val="0"/>
              <w:ind w:left="0" w:firstLine="28"/>
              <w:jc w:val="both"/>
              <w:rPr>
                <w:rFonts w:ascii="Palatino Linotype" w:hAnsi="Palatino Linotype"/>
                <w:sz w:val="22"/>
                <w:szCs w:val="22"/>
                <w:lang w:val="es-ES_tradnl"/>
              </w:rPr>
            </w:pPr>
            <w:r w:rsidRPr="00B64B02">
              <w:rPr>
                <w:rFonts w:ascii="Palatino Linotype" w:hAnsi="Palatino Linotype"/>
                <w:sz w:val="22"/>
                <w:szCs w:val="22"/>
                <w:lang w:val="es-ES_tradnl"/>
              </w:rPr>
              <w:t>Desarrollo Social, como se establece en los artículos 32, 92, 96, 96 Ter de la Ley Orgánica Municipal del Estado de México.</w:t>
            </w:r>
          </w:p>
        </w:tc>
        <w:tc>
          <w:tcPr>
            <w:tcW w:w="3260" w:type="dxa"/>
            <w:vAlign w:val="center"/>
          </w:tcPr>
          <w:p w:rsidR="00930C66" w:rsidRPr="00B64B02" w:rsidRDefault="008C7C70" w:rsidP="008C7C70">
            <w:pPr>
              <w:tabs>
                <w:tab w:val="left" w:pos="5647"/>
              </w:tabs>
              <w:jc w:val="both"/>
              <w:rPr>
                <w:rFonts w:ascii="Palatino Linotype" w:eastAsia="Times New Roman" w:hAnsi="Palatino Linotype" w:cs="Times New Roman"/>
                <w:i/>
                <w:lang w:val="es-419" w:eastAsia="es-ES"/>
              </w:rPr>
            </w:pPr>
            <w:r w:rsidRPr="00B64B02">
              <w:rPr>
                <w:rFonts w:ascii="Palatino Linotype" w:eastAsia="Times New Roman" w:hAnsi="Palatino Linotype" w:cs="Times New Roman"/>
                <w:i/>
                <w:lang w:val="es-419" w:eastAsia="es-ES"/>
              </w:rPr>
              <w:t>…3.-Referente a la Competencia laboral de las áreas se remite el Certificado de Tesorero Municipal, Secretario del Ayuntamiento y Director de Obras Públicas, hago mención que el área de Desarrollo Social actualmente cuenta con una Encargada de Despacho, en cuanto sea designada el o la Titular, iniciara el término para poder presentar su Certificación de Competencia Laboral…</w:t>
            </w:r>
          </w:p>
          <w:p w:rsidR="00F30E4D" w:rsidRPr="00B64B02" w:rsidRDefault="00F30E4D" w:rsidP="008C7C70">
            <w:pPr>
              <w:tabs>
                <w:tab w:val="left" w:pos="5647"/>
              </w:tabs>
              <w:jc w:val="both"/>
              <w:rPr>
                <w:rFonts w:ascii="Palatino Linotype" w:eastAsia="Times New Roman" w:hAnsi="Palatino Linotype" w:cs="Times New Roman"/>
                <w:i/>
                <w:lang w:val="es-419" w:eastAsia="es-ES"/>
              </w:rPr>
            </w:pPr>
          </w:p>
          <w:p w:rsidR="00F30E4D" w:rsidRPr="00B64B02" w:rsidRDefault="00F30E4D" w:rsidP="00F30E4D">
            <w:pPr>
              <w:tabs>
                <w:tab w:val="left" w:pos="5647"/>
              </w:tabs>
              <w:jc w:val="both"/>
              <w:rPr>
                <w:rFonts w:ascii="Palatino Linotype" w:eastAsia="Times New Roman" w:hAnsi="Palatino Linotype" w:cs="Times New Roman"/>
                <w:lang w:val="es-419" w:eastAsia="es-ES"/>
              </w:rPr>
            </w:pPr>
            <w:r w:rsidRPr="00B64B02">
              <w:rPr>
                <w:rFonts w:ascii="Palatino Linotype" w:eastAsia="Times New Roman" w:hAnsi="Palatino Linotype" w:cs="Times New Roman"/>
                <w:lang w:val="es-419" w:eastAsia="es-ES"/>
              </w:rPr>
              <w:t xml:space="preserve">Para tal efecto adjuntó los certificados de competencia laboral, aunado a que el recurrente consintió la información en su impugnación. </w:t>
            </w:r>
          </w:p>
        </w:tc>
        <w:tc>
          <w:tcPr>
            <w:tcW w:w="2693" w:type="dxa"/>
            <w:vAlign w:val="center"/>
          </w:tcPr>
          <w:p w:rsidR="00F84EC8" w:rsidRPr="00B64B02" w:rsidRDefault="008C7C70" w:rsidP="008C7C70">
            <w:pPr>
              <w:tabs>
                <w:tab w:val="left" w:pos="7938"/>
              </w:tabs>
              <w:jc w:val="center"/>
              <w:rPr>
                <w:rFonts w:ascii="Palatino Linotype" w:hAnsi="Palatino Linotype" w:cs="Arial"/>
                <w:lang w:val="es-419"/>
              </w:rPr>
            </w:pPr>
            <w:r w:rsidRPr="00B64B02">
              <w:rPr>
                <w:rFonts w:ascii="Palatino Linotype" w:hAnsi="Palatino Linotype" w:cs="Arial"/>
                <w:lang w:val="es-419"/>
              </w:rPr>
              <w:t>SI</w:t>
            </w:r>
            <w:r w:rsidR="00004598" w:rsidRPr="00B64B02">
              <w:rPr>
                <w:rFonts w:ascii="Palatino Linotype" w:hAnsi="Palatino Linotype" w:cs="Arial"/>
                <w:lang w:val="es-419"/>
              </w:rPr>
              <w:t xml:space="preserve"> COLMA</w:t>
            </w:r>
          </w:p>
        </w:tc>
      </w:tr>
      <w:tr w:rsidR="00EB5C92" w:rsidTr="008C7C70">
        <w:tc>
          <w:tcPr>
            <w:tcW w:w="3256" w:type="dxa"/>
            <w:vAlign w:val="center"/>
          </w:tcPr>
          <w:p w:rsidR="00EB5C92" w:rsidRPr="00B64B02" w:rsidRDefault="006C0399" w:rsidP="006C0399">
            <w:pPr>
              <w:pStyle w:val="Prrafodelista"/>
              <w:numPr>
                <w:ilvl w:val="0"/>
                <w:numId w:val="21"/>
              </w:numPr>
              <w:autoSpaceDE w:val="0"/>
              <w:autoSpaceDN w:val="0"/>
              <w:adjustRightInd w:val="0"/>
              <w:ind w:left="0" w:firstLine="28"/>
              <w:jc w:val="both"/>
              <w:rPr>
                <w:rFonts w:ascii="Palatino Linotype" w:hAnsi="Palatino Linotype"/>
                <w:sz w:val="22"/>
                <w:szCs w:val="22"/>
                <w:lang w:val="es-ES_tradnl"/>
              </w:rPr>
            </w:pPr>
            <w:r w:rsidRPr="00B64B02">
              <w:rPr>
                <w:rFonts w:ascii="Palatino Linotype" w:hAnsi="Palatino Linotype"/>
                <w:sz w:val="22"/>
                <w:szCs w:val="22"/>
                <w:lang w:val="es-ES_tradnl"/>
              </w:rPr>
              <w:lastRenderedPageBreak/>
              <w:t xml:space="preserve">5.- Las evaluaciones de certificación y control de confianza aprobatorias del actual Director de Seguridad Publica o su equivalente, </w:t>
            </w:r>
            <w:r w:rsidRPr="00B64B02">
              <w:rPr>
                <w:rFonts w:ascii="Palatino Linotype" w:hAnsi="Palatino Linotype"/>
                <w:sz w:val="22"/>
                <w:szCs w:val="22"/>
                <w:lang w:val="es-419"/>
              </w:rPr>
              <w:t>(</w:t>
            </w:r>
            <w:r w:rsidRPr="00B64B02">
              <w:rPr>
                <w:rFonts w:ascii="Palatino Linotype" w:hAnsi="Palatino Linotype"/>
                <w:sz w:val="22"/>
                <w:szCs w:val="22"/>
                <w:lang w:val="es-ES_tradnl"/>
              </w:rPr>
              <w:t>documentales que debieron ser aprobadas con antelación a la designación del cargo como lo establece el artículo 22 Bis de la Ley de Seguridad del Estado de México)</w:t>
            </w:r>
          </w:p>
        </w:tc>
        <w:tc>
          <w:tcPr>
            <w:tcW w:w="3260" w:type="dxa"/>
            <w:vAlign w:val="center"/>
          </w:tcPr>
          <w:p w:rsidR="008C7C70" w:rsidRPr="00B64B02" w:rsidRDefault="008C7C70" w:rsidP="008C7C70">
            <w:pPr>
              <w:tabs>
                <w:tab w:val="left" w:pos="5647"/>
              </w:tabs>
              <w:jc w:val="both"/>
              <w:rPr>
                <w:rFonts w:ascii="Palatino Linotype" w:eastAsia="Times New Roman" w:hAnsi="Palatino Linotype" w:cs="Times New Roman"/>
                <w:i/>
                <w:lang w:val="es-419" w:eastAsia="es-ES"/>
              </w:rPr>
            </w:pPr>
            <w:r w:rsidRPr="00B64B02">
              <w:rPr>
                <w:rFonts w:ascii="Palatino Linotype" w:eastAsia="Times New Roman" w:hAnsi="Palatino Linotype" w:cs="Times New Roman"/>
                <w:i/>
                <w:lang w:val="es-419" w:eastAsia="es-ES"/>
              </w:rPr>
              <w:t>…4.- Referente al punto quinto de su solicitud se Remite Versión Pública del Resultado del Examen de Control de Confianza del Director de Seguridad Pública, haciendo énfasis que el uso y fin que le dé, queda bajo su Responsabilidad…</w:t>
            </w:r>
          </w:p>
          <w:p w:rsidR="00F30E4D" w:rsidRPr="00B64B02" w:rsidRDefault="00F30E4D" w:rsidP="00F30E4D">
            <w:pPr>
              <w:tabs>
                <w:tab w:val="left" w:pos="7938"/>
              </w:tabs>
              <w:jc w:val="both"/>
              <w:rPr>
                <w:rFonts w:ascii="Palatino Linotype" w:eastAsia="Times New Roman" w:hAnsi="Palatino Linotype" w:cs="Times New Roman"/>
                <w:lang w:val="es-419" w:eastAsia="es-ES"/>
              </w:rPr>
            </w:pPr>
          </w:p>
          <w:p w:rsidR="00EB5C92" w:rsidRPr="00B64B02" w:rsidRDefault="00F30E4D" w:rsidP="00F30E4D">
            <w:pPr>
              <w:tabs>
                <w:tab w:val="left" w:pos="7938"/>
              </w:tabs>
              <w:jc w:val="both"/>
              <w:rPr>
                <w:rFonts w:ascii="Palatino Linotype" w:hAnsi="Palatino Linotype" w:cs="Arial"/>
                <w:lang w:val="es-419"/>
              </w:rPr>
            </w:pPr>
            <w:r w:rsidRPr="00B64B02">
              <w:rPr>
                <w:rFonts w:ascii="Palatino Linotype" w:eastAsia="Times New Roman" w:hAnsi="Palatino Linotype" w:cs="Times New Roman"/>
                <w:lang w:val="es-419" w:eastAsia="es-ES"/>
              </w:rPr>
              <w:t>Para tal efecto adjuntó la evaluación del Centro de Control de Confianza del Director de Seguridad Pública, aunado a que el recurrente consintió la información en su impugnación.</w:t>
            </w:r>
          </w:p>
        </w:tc>
        <w:tc>
          <w:tcPr>
            <w:tcW w:w="2693" w:type="dxa"/>
            <w:vAlign w:val="center"/>
          </w:tcPr>
          <w:p w:rsidR="00F84EC8" w:rsidRPr="00B64B02" w:rsidRDefault="008C7C70" w:rsidP="008C7C70">
            <w:pPr>
              <w:tabs>
                <w:tab w:val="left" w:pos="7938"/>
              </w:tabs>
              <w:jc w:val="center"/>
              <w:rPr>
                <w:rFonts w:ascii="Palatino Linotype" w:hAnsi="Palatino Linotype"/>
                <w:lang w:val="es-419"/>
              </w:rPr>
            </w:pPr>
            <w:r w:rsidRPr="00B64B02">
              <w:rPr>
                <w:rFonts w:ascii="Palatino Linotype" w:hAnsi="Palatino Linotype"/>
                <w:lang w:val="es-419"/>
              </w:rPr>
              <w:t>SI</w:t>
            </w:r>
            <w:r w:rsidR="00004598" w:rsidRPr="00B64B02">
              <w:rPr>
                <w:rFonts w:ascii="Palatino Linotype" w:hAnsi="Palatino Linotype"/>
                <w:lang w:val="es-419"/>
              </w:rPr>
              <w:t xml:space="preserve"> COLMA</w:t>
            </w:r>
          </w:p>
        </w:tc>
      </w:tr>
    </w:tbl>
    <w:p w:rsidR="00474EFA" w:rsidRPr="001E7C3F" w:rsidRDefault="00474EFA" w:rsidP="002A6FE0">
      <w:pPr>
        <w:tabs>
          <w:tab w:val="left" w:pos="7938"/>
        </w:tabs>
        <w:spacing w:after="0" w:line="360" w:lineRule="auto"/>
        <w:jc w:val="both"/>
        <w:rPr>
          <w:rFonts w:ascii="Palatino Linotype" w:hAnsi="Palatino Linotype" w:cs="Arial"/>
          <w:sz w:val="24"/>
          <w:szCs w:val="24"/>
          <w:lang w:val="es-419"/>
        </w:rPr>
      </w:pPr>
    </w:p>
    <w:p w:rsidR="00381933" w:rsidRDefault="00D04547" w:rsidP="00AD3A94">
      <w:pPr>
        <w:tabs>
          <w:tab w:val="left" w:pos="7938"/>
        </w:tabs>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w:t>
      </w:r>
    </w:p>
    <w:p w:rsidR="00D04547" w:rsidRDefault="00D04547" w:rsidP="00AD3A94">
      <w:pPr>
        <w:tabs>
          <w:tab w:val="left" w:pos="7938"/>
        </w:tabs>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 xml:space="preserve">Por lo que hace al segundo punto de la solicitud de información, se procedió a verificar la página institucional oficial del Ayuntamiento de </w:t>
      </w:r>
      <w:proofErr w:type="spellStart"/>
      <w:r>
        <w:rPr>
          <w:rFonts w:ascii="Palatino Linotype" w:hAnsi="Palatino Linotype" w:cs="Arial"/>
          <w:sz w:val="24"/>
          <w:szCs w:val="24"/>
          <w:lang w:val="es-419"/>
        </w:rPr>
        <w:t>Mexicaltzingo</w:t>
      </w:r>
      <w:proofErr w:type="spellEnd"/>
      <w:r>
        <w:rPr>
          <w:rFonts w:ascii="Palatino Linotype" w:hAnsi="Palatino Linotype" w:cs="Arial"/>
          <w:sz w:val="24"/>
          <w:szCs w:val="24"/>
          <w:lang w:val="es-419"/>
        </w:rPr>
        <w:t xml:space="preserve"> así como la liga electrónica en la plataforma de </w:t>
      </w:r>
      <w:proofErr w:type="spellStart"/>
      <w:r>
        <w:rPr>
          <w:rFonts w:ascii="Palatino Linotype" w:hAnsi="Palatino Linotype" w:cs="Arial"/>
          <w:sz w:val="24"/>
          <w:szCs w:val="24"/>
          <w:lang w:val="es-419"/>
        </w:rPr>
        <w:t>youtube</w:t>
      </w:r>
      <w:proofErr w:type="spellEnd"/>
      <w:r w:rsidR="00F24AD0">
        <w:rPr>
          <w:rFonts w:ascii="Palatino Linotype" w:hAnsi="Palatino Linotype" w:cs="Arial"/>
          <w:sz w:val="24"/>
          <w:szCs w:val="24"/>
          <w:lang w:val="es-419"/>
        </w:rPr>
        <w:t>, como a continuación se aprecia:</w:t>
      </w:r>
    </w:p>
    <w:p w:rsidR="00FD299E" w:rsidRDefault="00FD299E" w:rsidP="00AD3A94">
      <w:pPr>
        <w:tabs>
          <w:tab w:val="left" w:pos="7938"/>
        </w:tabs>
        <w:spacing w:after="0" w:line="360" w:lineRule="auto"/>
        <w:jc w:val="both"/>
        <w:rPr>
          <w:rFonts w:ascii="Palatino Linotype" w:hAnsi="Palatino Linotype" w:cs="Arial"/>
          <w:sz w:val="24"/>
          <w:szCs w:val="24"/>
          <w:lang w:val="es-419"/>
        </w:rPr>
      </w:pPr>
    </w:p>
    <w:p w:rsidR="00B64B02" w:rsidRDefault="00B64B02" w:rsidP="00AD3A94">
      <w:pPr>
        <w:tabs>
          <w:tab w:val="left" w:pos="7938"/>
        </w:tabs>
        <w:spacing w:after="0" w:line="360" w:lineRule="auto"/>
        <w:jc w:val="both"/>
        <w:rPr>
          <w:rFonts w:ascii="Palatino Linotype" w:hAnsi="Palatino Linotype" w:cs="Arial"/>
          <w:sz w:val="24"/>
          <w:szCs w:val="24"/>
          <w:lang w:val="es-419"/>
        </w:rPr>
      </w:pPr>
    </w:p>
    <w:p w:rsidR="00B64B02" w:rsidRDefault="00B64B02" w:rsidP="00AD3A94">
      <w:pPr>
        <w:tabs>
          <w:tab w:val="left" w:pos="7938"/>
        </w:tabs>
        <w:spacing w:after="0" w:line="360" w:lineRule="auto"/>
        <w:jc w:val="both"/>
        <w:rPr>
          <w:rFonts w:ascii="Palatino Linotype" w:hAnsi="Palatino Linotype" w:cs="Arial"/>
          <w:b/>
          <w:sz w:val="24"/>
          <w:szCs w:val="24"/>
          <w:lang w:val="es-419"/>
        </w:rPr>
      </w:pPr>
    </w:p>
    <w:p w:rsidR="00FD299E" w:rsidRPr="001E21F5" w:rsidRDefault="001E21F5" w:rsidP="00AD3A94">
      <w:pPr>
        <w:tabs>
          <w:tab w:val="left" w:pos="7938"/>
        </w:tabs>
        <w:spacing w:after="0" w:line="360" w:lineRule="auto"/>
        <w:jc w:val="both"/>
        <w:rPr>
          <w:rFonts w:ascii="Palatino Linotype" w:hAnsi="Palatino Linotype" w:cs="Arial"/>
          <w:b/>
          <w:sz w:val="24"/>
          <w:szCs w:val="24"/>
          <w:lang w:val="es-419"/>
        </w:rPr>
      </w:pPr>
      <w:r>
        <w:rPr>
          <w:noProof/>
          <w:lang w:eastAsia="es-MX"/>
        </w:rPr>
        <mc:AlternateContent>
          <mc:Choice Requires="wps">
            <w:drawing>
              <wp:anchor distT="0" distB="0" distL="114300" distR="114300" simplePos="0" relativeHeight="251659264" behindDoc="0" locked="0" layoutInCell="1" allowOverlap="1" wp14:anchorId="2A878475" wp14:editId="2BF142B7">
                <wp:simplePos x="0" y="0"/>
                <wp:positionH relativeFrom="column">
                  <wp:posOffset>1396365</wp:posOffset>
                </wp:positionH>
                <wp:positionV relativeFrom="paragraph">
                  <wp:posOffset>13970</wp:posOffset>
                </wp:positionV>
                <wp:extent cx="4552950" cy="1247775"/>
                <wp:effectExtent l="38100" t="19050" r="19050" b="85725"/>
                <wp:wrapNone/>
                <wp:docPr id="14" name="Conector recto de flecha 14"/>
                <wp:cNvGraphicFramePr/>
                <a:graphic xmlns:a="http://schemas.openxmlformats.org/drawingml/2006/main">
                  <a:graphicData uri="http://schemas.microsoft.com/office/word/2010/wordprocessingShape">
                    <wps:wsp>
                      <wps:cNvCnPr/>
                      <wps:spPr>
                        <a:xfrm flipH="1">
                          <a:off x="0" y="0"/>
                          <a:ext cx="4552950" cy="124777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B77748" id="_x0000_t32" coordsize="21600,21600" o:spt="32" o:oned="t" path="m,l21600,21600e" filled="f">
                <v:path arrowok="t" fillok="f" o:connecttype="none"/>
                <o:lock v:ext="edit" shapetype="t"/>
              </v:shapetype>
              <v:shape id="Conector recto de flecha 14" o:spid="_x0000_s1026" type="#_x0000_t32" style="position:absolute;margin-left:109.95pt;margin-top:1.1pt;width:358.5pt;height:98.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" strokecolor="red" strokeweight="4.5pt">
                <v:stroke endarrow="block" joinstyle="miter"/>
              </v:shape>
            </w:pict>
          </mc:Fallback>
        </mc:AlternateContent>
      </w:r>
      <w:r w:rsidRPr="001E21F5">
        <w:rPr>
          <w:rFonts w:ascii="Palatino Linotype" w:hAnsi="Palatino Linotype" w:cs="Arial"/>
          <w:b/>
          <w:sz w:val="24"/>
          <w:szCs w:val="24"/>
          <w:lang w:val="es-419"/>
        </w:rPr>
        <w:t>Página</w:t>
      </w:r>
      <w:r w:rsidR="00DE5B03" w:rsidRPr="001E21F5">
        <w:rPr>
          <w:rFonts w:ascii="Palatino Linotype" w:hAnsi="Palatino Linotype" w:cs="Arial"/>
          <w:b/>
          <w:sz w:val="24"/>
          <w:szCs w:val="24"/>
          <w:lang w:val="es-419"/>
        </w:rPr>
        <w:t xml:space="preserve"> oficial del </w:t>
      </w:r>
      <w:r>
        <w:rPr>
          <w:rFonts w:ascii="Palatino Linotype" w:hAnsi="Palatino Linotype" w:cs="Arial"/>
          <w:b/>
          <w:sz w:val="24"/>
          <w:szCs w:val="24"/>
          <w:lang w:val="es-419"/>
        </w:rPr>
        <w:t xml:space="preserve">Ayuntamiento de </w:t>
      </w:r>
      <w:proofErr w:type="spellStart"/>
      <w:r w:rsidR="00DE5B03" w:rsidRPr="001E21F5">
        <w:rPr>
          <w:rFonts w:ascii="Palatino Linotype" w:hAnsi="Palatino Linotype" w:cs="Arial"/>
          <w:b/>
          <w:sz w:val="24"/>
          <w:szCs w:val="24"/>
          <w:lang w:val="es-419"/>
        </w:rPr>
        <w:t>Mexicaltzingo</w:t>
      </w:r>
      <w:proofErr w:type="spellEnd"/>
      <w:r>
        <w:rPr>
          <w:rStyle w:val="Refdenotaalpie"/>
          <w:rFonts w:ascii="Palatino Linotype" w:hAnsi="Palatino Linotype" w:cs="Arial"/>
          <w:b/>
          <w:sz w:val="24"/>
          <w:szCs w:val="24"/>
          <w:lang w:val="es-419"/>
        </w:rPr>
        <w:footnoteReference w:id="2"/>
      </w:r>
      <w:r>
        <w:rPr>
          <w:rFonts w:ascii="Palatino Linotype" w:hAnsi="Palatino Linotype" w:cs="Arial"/>
          <w:b/>
          <w:sz w:val="24"/>
          <w:szCs w:val="24"/>
          <w:lang w:val="es-419"/>
        </w:rPr>
        <w:t>:</w:t>
      </w:r>
    </w:p>
    <w:p w:rsidR="00DE5B03" w:rsidRDefault="00B64B02" w:rsidP="001E21F5">
      <w:pPr>
        <w:tabs>
          <w:tab w:val="left" w:pos="7938"/>
        </w:tabs>
        <w:spacing w:after="0" w:line="360" w:lineRule="auto"/>
        <w:jc w:val="center"/>
        <w:rPr>
          <w:rFonts w:ascii="Palatino Linotype" w:hAnsi="Palatino Linotype" w:cs="Arial"/>
          <w:sz w:val="24"/>
          <w:szCs w:val="24"/>
          <w:lang w:val="es-419"/>
        </w:rPr>
      </w:pPr>
      <w:r>
        <w:rPr>
          <w:noProof/>
          <w:lang w:eastAsia="es-MX"/>
        </w:rPr>
        <w:lastRenderedPageBreak/>
        <mc:AlternateContent>
          <mc:Choice Requires="wps">
            <w:drawing>
              <wp:anchor distT="0" distB="0" distL="114300" distR="114300" simplePos="0" relativeHeight="251663360" behindDoc="0" locked="0" layoutInCell="1" allowOverlap="1" wp14:anchorId="02D6936F" wp14:editId="7CE2B501">
                <wp:simplePos x="0" y="0"/>
                <wp:positionH relativeFrom="margin">
                  <wp:posOffset>2882264</wp:posOffset>
                </wp:positionH>
                <wp:positionV relativeFrom="paragraph">
                  <wp:posOffset>2562859</wp:posOffset>
                </wp:positionV>
                <wp:extent cx="3762375" cy="2409825"/>
                <wp:effectExtent l="38100" t="19050" r="28575" b="47625"/>
                <wp:wrapNone/>
                <wp:docPr id="18" name="Conector recto de flecha 18"/>
                <wp:cNvGraphicFramePr/>
                <a:graphic xmlns:a="http://schemas.openxmlformats.org/drawingml/2006/main">
                  <a:graphicData uri="http://schemas.microsoft.com/office/word/2010/wordprocessingShape">
                    <wps:wsp>
                      <wps:cNvCnPr/>
                      <wps:spPr>
                        <a:xfrm flipH="1">
                          <a:off x="0" y="0"/>
                          <a:ext cx="3762375" cy="240982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176F7C" id="Conector recto de flecha 18" o:spid="_x0000_s1026" type="#_x0000_t32" style="position:absolute;margin-left:226.95pt;margin-top:201.8pt;width:296.25pt;height:189.75pt;flip:x;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" strokecolor="red" strokeweight="4.5pt">
                <v:stroke endarrow="block" joinstyle="miter"/>
                <w10:wrap anchorx="margin"/>
              </v:shape>
            </w:pict>
          </mc:Fallback>
        </mc:AlternateContent>
      </w:r>
      <w:r>
        <w:rPr>
          <w:noProof/>
          <w:lang w:eastAsia="es-MX"/>
        </w:rPr>
        <mc:AlternateContent>
          <mc:Choice Requires="wps">
            <w:drawing>
              <wp:anchor distT="0" distB="0" distL="114300" distR="114300" simplePos="0" relativeHeight="251661312" behindDoc="0" locked="0" layoutInCell="1" allowOverlap="1" wp14:anchorId="50AFA329" wp14:editId="7D134162">
                <wp:simplePos x="0" y="0"/>
                <wp:positionH relativeFrom="column">
                  <wp:posOffset>1844040</wp:posOffset>
                </wp:positionH>
                <wp:positionV relativeFrom="paragraph">
                  <wp:posOffset>1924685</wp:posOffset>
                </wp:positionV>
                <wp:extent cx="4514850" cy="2505075"/>
                <wp:effectExtent l="38100" t="19050" r="38100" b="47625"/>
                <wp:wrapNone/>
                <wp:docPr id="16" name="Conector recto de flecha 16"/>
                <wp:cNvGraphicFramePr/>
                <a:graphic xmlns:a="http://schemas.openxmlformats.org/drawingml/2006/main">
                  <a:graphicData uri="http://schemas.microsoft.com/office/word/2010/wordprocessingShape">
                    <wps:wsp>
                      <wps:cNvCnPr/>
                      <wps:spPr>
                        <a:xfrm flipH="1">
                          <a:off x="0" y="0"/>
                          <a:ext cx="4514850" cy="250507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456FC0" id="Conector recto de flecha 16" o:spid="_x0000_s1026" type="#_x0000_t32" style="position:absolute;margin-left:145.2pt;margin-top:151.55pt;width:355.5pt;height:197.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" strokecolor="red" strokeweight="4.5pt">
                <v:stroke endarrow="block" joinstyle="miter"/>
              </v:shape>
            </w:pict>
          </mc:Fallback>
        </mc:AlternateContent>
      </w:r>
      <w:r w:rsidR="001E21F5">
        <w:rPr>
          <w:noProof/>
          <w:lang w:eastAsia="es-MX"/>
        </w:rPr>
        <w:drawing>
          <wp:inline distT="0" distB="0" distL="0" distR="0" wp14:anchorId="05482553" wp14:editId="2CD70626">
            <wp:extent cx="5972175" cy="53816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84" t="14698" r="4596" b="7407"/>
                    <a:stretch/>
                  </pic:blipFill>
                  <pic:spPr bwMode="auto">
                    <a:xfrm>
                      <a:off x="0" y="0"/>
                      <a:ext cx="5972175" cy="5381625"/>
                    </a:xfrm>
                    <a:prstGeom prst="rect">
                      <a:avLst/>
                    </a:prstGeom>
                    <a:ln>
                      <a:noFill/>
                    </a:ln>
                    <a:extLst>
                      <a:ext uri="{53640926-AAD7-44D8-BBD7-CCE9431645EC}">
                        <a14:shadowObscured xmlns:a14="http://schemas.microsoft.com/office/drawing/2010/main"/>
                      </a:ext>
                    </a:extLst>
                  </pic:spPr>
                </pic:pic>
              </a:graphicData>
            </a:graphic>
          </wp:inline>
        </w:drawing>
      </w:r>
    </w:p>
    <w:p w:rsidR="00EB6303" w:rsidRDefault="00EB6303" w:rsidP="00AD3A94">
      <w:pPr>
        <w:tabs>
          <w:tab w:val="left" w:pos="7938"/>
        </w:tabs>
        <w:spacing w:after="0" w:line="360" w:lineRule="auto"/>
        <w:jc w:val="both"/>
        <w:rPr>
          <w:rFonts w:ascii="Palatino Linotype" w:hAnsi="Palatino Linotype" w:cs="Arial"/>
          <w:sz w:val="24"/>
          <w:szCs w:val="24"/>
          <w:lang w:val="es-419"/>
        </w:rPr>
      </w:pPr>
    </w:p>
    <w:p w:rsidR="00DD4DAB" w:rsidRDefault="00F10706" w:rsidP="00AD3A94">
      <w:pPr>
        <w:tabs>
          <w:tab w:val="left" w:pos="7938"/>
        </w:tabs>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 xml:space="preserve">Al dar </w:t>
      </w:r>
      <w:r w:rsidRPr="00F10706">
        <w:rPr>
          <w:rFonts w:ascii="Palatino Linotype" w:hAnsi="Palatino Linotype" w:cs="Arial"/>
          <w:i/>
          <w:sz w:val="24"/>
          <w:szCs w:val="24"/>
          <w:lang w:val="es-419"/>
        </w:rPr>
        <w:t>clic</w:t>
      </w:r>
      <w:r>
        <w:rPr>
          <w:rFonts w:ascii="Palatino Linotype" w:hAnsi="Palatino Linotype" w:cs="Arial"/>
          <w:sz w:val="24"/>
          <w:szCs w:val="24"/>
          <w:lang w:val="es-419"/>
        </w:rPr>
        <w:t xml:space="preserve">, en el apartado de “Ver Sesiones de Cabildo”, dirige automáticamente a la plataforma </w:t>
      </w:r>
      <w:proofErr w:type="spellStart"/>
      <w:r>
        <w:rPr>
          <w:rFonts w:ascii="Palatino Linotype" w:hAnsi="Palatino Linotype" w:cs="Arial"/>
          <w:sz w:val="24"/>
          <w:szCs w:val="24"/>
          <w:lang w:val="es-419"/>
        </w:rPr>
        <w:t>youtube</w:t>
      </w:r>
      <w:proofErr w:type="spellEnd"/>
      <w:r>
        <w:rPr>
          <w:rFonts w:ascii="Palatino Linotype" w:hAnsi="Palatino Linotype" w:cs="Arial"/>
          <w:sz w:val="24"/>
          <w:szCs w:val="24"/>
          <w:lang w:val="es-419"/>
        </w:rPr>
        <w:t xml:space="preserve"> como se aprecia a continuación:</w:t>
      </w:r>
    </w:p>
    <w:p w:rsidR="00F543E4" w:rsidRDefault="00F543E4" w:rsidP="00AD3A94">
      <w:pPr>
        <w:tabs>
          <w:tab w:val="left" w:pos="7938"/>
        </w:tabs>
        <w:spacing w:after="0" w:line="360" w:lineRule="auto"/>
        <w:jc w:val="both"/>
        <w:rPr>
          <w:rFonts w:ascii="Palatino Linotype" w:hAnsi="Palatino Linotype" w:cs="Arial"/>
          <w:sz w:val="24"/>
          <w:szCs w:val="24"/>
          <w:lang w:val="es-419"/>
        </w:rPr>
      </w:pPr>
    </w:p>
    <w:p w:rsidR="00F10706" w:rsidRDefault="00B64B02" w:rsidP="00AD3A94">
      <w:pPr>
        <w:tabs>
          <w:tab w:val="left" w:pos="7938"/>
        </w:tabs>
        <w:spacing w:after="0" w:line="360" w:lineRule="auto"/>
        <w:jc w:val="both"/>
        <w:rPr>
          <w:rFonts w:ascii="Palatino Linotype" w:hAnsi="Palatino Linotype" w:cs="Arial"/>
          <w:sz w:val="24"/>
          <w:szCs w:val="24"/>
          <w:lang w:val="es-419"/>
        </w:rPr>
      </w:pPr>
      <w:r>
        <w:rPr>
          <w:noProof/>
          <w:lang w:eastAsia="es-MX"/>
        </w:rPr>
        <w:lastRenderedPageBreak/>
        <mc:AlternateContent>
          <mc:Choice Requires="wps">
            <w:drawing>
              <wp:anchor distT="0" distB="0" distL="114300" distR="114300" simplePos="0" relativeHeight="251665408" behindDoc="0" locked="0" layoutInCell="1" allowOverlap="1" wp14:anchorId="26C3CB77" wp14:editId="40615C3D">
                <wp:simplePos x="0" y="0"/>
                <wp:positionH relativeFrom="margin">
                  <wp:posOffset>1644015</wp:posOffset>
                </wp:positionH>
                <wp:positionV relativeFrom="paragraph">
                  <wp:posOffset>-518795</wp:posOffset>
                </wp:positionV>
                <wp:extent cx="4591050" cy="1266825"/>
                <wp:effectExtent l="38100" t="19050" r="19050" b="85725"/>
                <wp:wrapNone/>
                <wp:docPr id="22" name="Conector recto de flecha 22"/>
                <wp:cNvGraphicFramePr/>
                <a:graphic xmlns:a="http://schemas.openxmlformats.org/drawingml/2006/main">
                  <a:graphicData uri="http://schemas.microsoft.com/office/word/2010/wordprocessingShape">
                    <wps:wsp>
                      <wps:cNvCnPr/>
                      <wps:spPr>
                        <a:xfrm flipH="1">
                          <a:off x="0" y="0"/>
                          <a:ext cx="4591050" cy="126682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C0F901" id="Conector recto de flecha 22" o:spid="_x0000_s1026" type="#_x0000_t32" style="position:absolute;margin-left:129.45pt;margin-top:-40.85pt;width:361.5pt;height:99.75pt;flip:x;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" strokecolor="red" strokeweight="4.5pt">
                <v:stroke endarrow="block" joinstyle="miter"/>
                <w10:wrap anchorx="margin"/>
              </v:shape>
            </w:pict>
          </mc:Fallback>
        </mc:AlternateContent>
      </w:r>
      <w:r w:rsidR="00F10706">
        <w:rPr>
          <w:noProof/>
          <w:lang w:eastAsia="es-MX"/>
        </w:rPr>
        <w:drawing>
          <wp:inline distT="0" distB="0" distL="0" distR="0" wp14:anchorId="3971310F" wp14:editId="7966551F">
            <wp:extent cx="5838825" cy="34480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408" r="1786" b="4468"/>
                    <a:stretch/>
                  </pic:blipFill>
                  <pic:spPr bwMode="auto">
                    <a:xfrm>
                      <a:off x="0" y="0"/>
                      <a:ext cx="5838825" cy="3448050"/>
                    </a:xfrm>
                    <a:prstGeom prst="rect">
                      <a:avLst/>
                    </a:prstGeom>
                    <a:ln>
                      <a:noFill/>
                    </a:ln>
                    <a:extLst>
                      <a:ext uri="{53640926-AAD7-44D8-BBD7-CCE9431645EC}">
                        <a14:shadowObscured xmlns:a14="http://schemas.microsoft.com/office/drawing/2010/main"/>
                      </a:ext>
                    </a:extLst>
                  </pic:spPr>
                </pic:pic>
              </a:graphicData>
            </a:graphic>
          </wp:inline>
        </w:drawing>
      </w:r>
    </w:p>
    <w:p w:rsidR="001E21F5" w:rsidRDefault="001E21F5" w:rsidP="00AD3A94">
      <w:pPr>
        <w:tabs>
          <w:tab w:val="left" w:pos="7938"/>
        </w:tabs>
        <w:spacing w:after="0" w:line="360" w:lineRule="auto"/>
        <w:jc w:val="both"/>
        <w:rPr>
          <w:rFonts w:ascii="Palatino Linotype" w:hAnsi="Palatino Linotype" w:cs="Arial"/>
          <w:sz w:val="24"/>
          <w:szCs w:val="24"/>
          <w:lang w:val="es-419"/>
        </w:rPr>
      </w:pPr>
    </w:p>
    <w:p w:rsidR="001E21F5" w:rsidRPr="00BA00FD" w:rsidRDefault="00EB6303" w:rsidP="00AD3A94">
      <w:pPr>
        <w:tabs>
          <w:tab w:val="left" w:pos="7938"/>
        </w:tabs>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Cabe precisar que l</w:t>
      </w:r>
      <w:r w:rsidR="00F10706">
        <w:rPr>
          <w:rFonts w:ascii="Palatino Linotype" w:hAnsi="Palatino Linotype" w:cs="Arial"/>
          <w:sz w:val="24"/>
          <w:szCs w:val="24"/>
          <w:lang w:val="es-419"/>
        </w:rPr>
        <w:t xml:space="preserve">a liga proporcionada por el </w:t>
      </w:r>
      <w:r w:rsidR="000346A5">
        <w:rPr>
          <w:rFonts w:ascii="Palatino Linotype" w:hAnsi="Palatino Linotype" w:cs="Arial"/>
          <w:sz w:val="24"/>
          <w:szCs w:val="24"/>
          <w:lang w:val="es-419"/>
        </w:rPr>
        <w:t>sujeto obligado</w:t>
      </w:r>
      <w:r>
        <w:rPr>
          <w:rFonts w:ascii="Palatino Linotype" w:hAnsi="Palatino Linotype" w:cs="Arial"/>
          <w:sz w:val="24"/>
          <w:szCs w:val="24"/>
          <w:lang w:val="es-419"/>
        </w:rPr>
        <w:t xml:space="preserve"> en respuesta</w:t>
      </w:r>
      <w:r w:rsidR="000346A5">
        <w:rPr>
          <w:rFonts w:ascii="Palatino Linotype" w:hAnsi="Palatino Linotype" w:cs="Arial"/>
          <w:sz w:val="24"/>
          <w:szCs w:val="24"/>
          <w:lang w:val="es-419"/>
        </w:rPr>
        <w:t xml:space="preserve">: </w:t>
      </w:r>
      <w:hyperlink r:id="rId14" w:history="1">
        <w:r w:rsidRPr="00DE365E">
          <w:rPr>
            <w:rStyle w:val="Hipervnculo"/>
            <w:rFonts w:ascii="Palatino Linotype" w:hAnsi="Palatino Linotype"/>
            <w:i/>
            <w:sz w:val="24"/>
            <w:szCs w:val="24"/>
          </w:rPr>
          <w:t>www.youtube.com/channel/UC5H6hDqFIsYLZ</w:t>
        </w:r>
        <w:r w:rsidRPr="00DE365E">
          <w:rPr>
            <w:rStyle w:val="Hipervnculo"/>
            <w:rFonts w:ascii="Palatino Linotype" w:hAnsi="Palatino Linotype"/>
            <w:i/>
            <w:sz w:val="24"/>
            <w:szCs w:val="24"/>
            <w:lang w:val="es-419"/>
          </w:rPr>
          <w:t>-</w:t>
        </w:r>
        <w:r w:rsidRPr="00DE365E">
          <w:rPr>
            <w:rStyle w:val="Hipervnculo"/>
            <w:rFonts w:ascii="Palatino Linotype" w:hAnsi="Palatino Linotype"/>
            <w:i/>
            <w:sz w:val="24"/>
            <w:szCs w:val="24"/>
          </w:rPr>
          <w:t>kUJmzW1uA/</w:t>
        </w:r>
        <w:proofErr w:type="spellStart"/>
        <w:r w:rsidRPr="00DE365E">
          <w:rPr>
            <w:rStyle w:val="Hipervnculo"/>
            <w:rFonts w:ascii="Palatino Linotype" w:hAnsi="Palatino Linotype"/>
            <w:i/>
            <w:sz w:val="24"/>
            <w:szCs w:val="24"/>
          </w:rPr>
          <w:t>featured</w:t>
        </w:r>
        <w:proofErr w:type="spellEnd"/>
      </w:hyperlink>
      <w:r w:rsidR="00BA00FD">
        <w:rPr>
          <w:rFonts w:ascii="Palatino Linotype" w:hAnsi="Palatino Linotype"/>
          <w:sz w:val="24"/>
          <w:szCs w:val="24"/>
          <w:lang w:val="es-419"/>
        </w:rPr>
        <w:t xml:space="preserve">, dirige a la </w:t>
      </w:r>
      <w:r>
        <w:rPr>
          <w:rFonts w:ascii="Palatino Linotype" w:hAnsi="Palatino Linotype"/>
          <w:sz w:val="24"/>
          <w:szCs w:val="24"/>
          <w:lang w:val="es-419"/>
        </w:rPr>
        <w:t>misma página electrónica.</w:t>
      </w:r>
    </w:p>
    <w:p w:rsidR="001E21F5" w:rsidRDefault="001E21F5" w:rsidP="00AD3A94">
      <w:pPr>
        <w:tabs>
          <w:tab w:val="left" w:pos="7938"/>
        </w:tabs>
        <w:spacing w:after="0" w:line="360" w:lineRule="auto"/>
        <w:jc w:val="both"/>
        <w:rPr>
          <w:rFonts w:ascii="Palatino Linotype" w:hAnsi="Palatino Linotype" w:cs="Arial"/>
          <w:sz w:val="24"/>
          <w:szCs w:val="24"/>
          <w:lang w:val="es-419"/>
        </w:rPr>
      </w:pPr>
    </w:p>
    <w:p w:rsidR="007210C9" w:rsidRDefault="00EB6303" w:rsidP="00AD3A94">
      <w:pPr>
        <w:tabs>
          <w:tab w:val="left" w:pos="7938"/>
        </w:tabs>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 xml:space="preserve">Entonces, como podemos apreciar el sujeto obligado proporcionó lo que el hoy recurrente solicitó, es necesario recordar el texto plasmado por el hoy recurrente </w:t>
      </w:r>
      <w:r w:rsidR="00E4201C">
        <w:rPr>
          <w:rFonts w:ascii="Palatino Linotype" w:hAnsi="Palatino Linotype" w:cs="Arial"/>
          <w:sz w:val="24"/>
          <w:szCs w:val="24"/>
          <w:lang w:val="es-419"/>
        </w:rPr>
        <w:t>en este punto de la solicitud de información:</w:t>
      </w:r>
    </w:p>
    <w:p w:rsidR="00E4201C" w:rsidRDefault="00E4201C" w:rsidP="00AD3A94">
      <w:pPr>
        <w:tabs>
          <w:tab w:val="left" w:pos="7938"/>
        </w:tabs>
        <w:spacing w:after="0" w:line="360" w:lineRule="auto"/>
        <w:jc w:val="both"/>
        <w:rPr>
          <w:rFonts w:ascii="Palatino Linotype" w:hAnsi="Palatino Linotype" w:cs="Arial"/>
          <w:sz w:val="24"/>
          <w:szCs w:val="24"/>
          <w:lang w:val="es-419"/>
        </w:rPr>
      </w:pPr>
    </w:p>
    <w:p w:rsidR="00E4201C" w:rsidRPr="003E68F7" w:rsidRDefault="00E4201C" w:rsidP="00E4201C">
      <w:pPr>
        <w:pStyle w:val="Prrafodelista"/>
        <w:numPr>
          <w:ilvl w:val="0"/>
          <w:numId w:val="3"/>
        </w:numPr>
        <w:autoSpaceDE w:val="0"/>
        <w:autoSpaceDN w:val="0"/>
        <w:adjustRightInd w:val="0"/>
        <w:spacing w:line="360" w:lineRule="auto"/>
        <w:ind w:left="1134" w:right="1134"/>
        <w:jc w:val="both"/>
        <w:rPr>
          <w:rFonts w:ascii="Palatino Linotype" w:hAnsi="Palatino Linotype" w:cs="Arial"/>
          <w:lang w:val="es-419"/>
        </w:rPr>
      </w:pPr>
      <w:r>
        <w:rPr>
          <w:rFonts w:ascii="Palatino Linotype" w:hAnsi="Palatino Linotype"/>
          <w:lang w:val="es-419"/>
        </w:rPr>
        <w:t>“</w:t>
      </w:r>
      <w:r w:rsidRPr="00E4201C">
        <w:rPr>
          <w:rFonts w:ascii="Palatino Linotype" w:hAnsi="Palatino Linotype"/>
          <w:i/>
          <w:lang w:val="es-ES_tradnl"/>
        </w:rPr>
        <w:t>2.</w:t>
      </w:r>
      <w:r w:rsidRPr="00E4201C">
        <w:rPr>
          <w:rFonts w:ascii="Palatino Linotype" w:hAnsi="Palatino Linotype"/>
          <w:i/>
          <w:lang w:val="es-419"/>
        </w:rPr>
        <w:t xml:space="preserve"> Dirección </w:t>
      </w:r>
      <w:r w:rsidRPr="00E4201C">
        <w:rPr>
          <w:rFonts w:ascii="Palatino Linotype" w:hAnsi="Palatino Linotype"/>
          <w:i/>
          <w:lang w:val="es-ES_tradnl"/>
        </w:rPr>
        <w:t xml:space="preserve">URL o liga de enlace de la página de internet del municipio </w:t>
      </w:r>
      <w:r w:rsidRPr="00E4201C">
        <w:rPr>
          <w:rFonts w:ascii="Palatino Linotype" w:hAnsi="Palatino Linotype"/>
          <w:b/>
          <w:i/>
          <w:u w:val="single"/>
          <w:lang w:val="es-ES_tradnl"/>
        </w:rPr>
        <w:t>en la que se transmitirán o subirán</w:t>
      </w:r>
      <w:r w:rsidRPr="00E4201C">
        <w:rPr>
          <w:rFonts w:ascii="Palatino Linotype" w:hAnsi="Palatino Linotype"/>
          <w:i/>
          <w:lang w:val="es-ES_tradnl"/>
        </w:rPr>
        <w:t xml:space="preserve"> las sesiones de cabildo, como lo establecen los artículos 28 y 30 de la Ley Orgánica Municipal del Estado de México</w:t>
      </w:r>
      <w:r w:rsidRPr="003E68F7">
        <w:rPr>
          <w:rFonts w:ascii="Palatino Linotype" w:hAnsi="Palatino Linotype"/>
          <w:lang w:val="es-ES_tradnl"/>
        </w:rPr>
        <w:t>.</w:t>
      </w:r>
      <w:r>
        <w:rPr>
          <w:rFonts w:ascii="Palatino Linotype" w:hAnsi="Palatino Linotype"/>
          <w:lang w:val="es-419"/>
        </w:rPr>
        <w:t>”</w:t>
      </w:r>
      <w:r w:rsidRPr="003E68F7">
        <w:rPr>
          <w:rFonts w:ascii="Palatino Linotype" w:hAnsi="Palatino Linotype"/>
          <w:lang w:val="es-ES_tradnl"/>
        </w:rPr>
        <w:t xml:space="preserve"> </w:t>
      </w:r>
    </w:p>
    <w:p w:rsidR="00E4201C" w:rsidRDefault="00E4201C" w:rsidP="00AD3A94">
      <w:pPr>
        <w:tabs>
          <w:tab w:val="left" w:pos="7938"/>
        </w:tabs>
        <w:spacing w:after="0" w:line="360" w:lineRule="auto"/>
        <w:jc w:val="both"/>
        <w:rPr>
          <w:rFonts w:ascii="Palatino Linotype" w:hAnsi="Palatino Linotype" w:cs="Arial"/>
          <w:sz w:val="24"/>
          <w:szCs w:val="24"/>
          <w:lang w:val="es-419"/>
        </w:rPr>
      </w:pPr>
    </w:p>
    <w:p w:rsidR="00E4201C" w:rsidRDefault="00E4201C" w:rsidP="00AD3A94">
      <w:pPr>
        <w:tabs>
          <w:tab w:val="left" w:pos="7938"/>
        </w:tabs>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lastRenderedPageBreak/>
        <w:t>De la interpretación se aprecia que el recurrente únicamente requiere la dirección URL o liga de la p</w:t>
      </w:r>
      <w:r w:rsidR="00DD4387">
        <w:rPr>
          <w:rFonts w:ascii="Palatino Linotype" w:hAnsi="Palatino Linotype" w:cs="Arial"/>
          <w:sz w:val="24"/>
          <w:szCs w:val="24"/>
          <w:lang w:val="es-419"/>
        </w:rPr>
        <w:t>ágina de internet del municipio, en la que se “</w:t>
      </w:r>
      <w:r w:rsidR="00DD4387" w:rsidRPr="00350F5E">
        <w:rPr>
          <w:rFonts w:ascii="Palatino Linotype" w:hAnsi="Palatino Linotype" w:cs="Arial"/>
          <w:b/>
          <w:sz w:val="24"/>
          <w:szCs w:val="24"/>
          <w:u w:val="single"/>
          <w:lang w:val="es-419"/>
        </w:rPr>
        <w:t>transmitirán</w:t>
      </w:r>
      <w:r w:rsidR="00DD4387">
        <w:rPr>
          <w:rFonts w:ascii="Palatino Linotype" w:hAnsi="Palatino Linotype" w:cs="Arial"/>
          <w:sz w:val="24"/>
          <w:szCs w:val="24"/>
          <w:lang w:val="es-419"/>
        </w:rPr>
        <w:t>” o “</w:t>
      </w:r>
      <w:r w:rsidR="00DD4387" w:rsidRPr="00350F5E">
        <w:rPr>
          <w:rFonts w:ascii="Palatino Linotype" w:hAnsi="Palatino Linotype" w:cs="Arial"/>
          <w:b/>
          <w:sz w:val="24"/>
          <w:szCs w:val="24"/>
          <w:u w:val="single"/>
          <w:lang w:val="es-419"/>
        </w:rPr>
        <w:t>subirán</w:t>
      </w:r>
      <w:r w:rsidR="00DD4387">
        <w:rPr>
          <w:rFonts w:ascii="Palatino Linotype" w:hAnsi="Palatino Linotype" w:cs="Arial"/>
          <w:sz w:val="24"/>
          <w:szCs w:val="24"/>
          <w:lang w:val="es-419"/>
        </w:rPr>
        <w:t xml:space="preserve">” las sesiones de cabildo, </w:t>
      </w:r>
      <w:r w:rsidR="000D0FE5">
        <w:rPr>
          <w:rFonts w:ascii="Palatino Linotype" w:hAnsi="Palatino Linotype" w:cs="Arial"/>
          <w:sz w:val="24"/>
          <w:szCs w:val="24"/>
          <w:lang w:val="es-419"/>
        </w:rPr>
        <w:t xml:space="preserve">la premisa </w:t>
      </w:r>
      <w:r w:rsidR="00350F5E">
        <w:rPr>
          <w:rFonts w:ascii="Palatino Linotype" w:hAnsi="Palatino Linotype" w:cs="Arial"/>
          <w:sz w:val="24"/>
          <w:szCs w:val="24"/>
          <w:lang w:val="es-419"/>
        </w:rPr>
        <w:t xml:space="preserve">está construida </w:t>
      </w:r>
      <w:r w:rsidR="000D0FE5">
        <w:rPr>
          <w:rFonts w:ascii="Palatino Linotype" w:hAnsi="Palatino Linotype" w:cs="Arial"/>
          <w:sz w:val="24"/>
          <w:szCs w:val="24"/>
          <w:lang w:val="es-419"/>
        </w:rPr>
        <w:t xml:space="preserve">en </w:t>
      </w:r>
      <w:r w:rsidR="00350F5E">
        <w:rPr>
          <w:rFonts w:ascii="Palatino Linotype" w:hAnsi="Palatino Linotype" w:cs="Arial"/>
          <w:sz w:val="24"/>
          <w:szCs w:val="24"/>
          <w:lang w:val="es-419"/>
        </w:rPr>
        <w:t xml:space="preserve">tiempo futuro, pues podemos </w:t>
      </w:r>
      <w:r w:rsidR="000D0FE5">
        <w:rPr>
          <w:rFonts w:ascii="Palatino Linotype" w:hAnsi="Palatino Linotype" w:cs="Arial"/>
          <w:sz w:val="24"/>
          <w:szCs w:val="24"/>
          <w:lang w:val="es-419"/>
        </w:rPr>
        <w:t xml:space="preserve">observar </w:t>
      </w:r>
      <w:r w:rsidR="00350F5E">
        <w:rPr>
          <w:rFonts w:ascii="Palatino Linotype" w:hAnsi="Palatino Linotype" w:cs="Arial"/>
          <w:sz w:val="24"/>
          <w:szCs w:val="24"/>
          <w:lang w:val="es-419"/>
        </w:rPr>
        <w:t>los verbos resaltados acentuados con la tilde</w:t>
      </w:r>
      <w:r w:rsidR="0054240E">
        <w:rPr>
          <w:rFonts w:ascii="Palatino Linotype" w:hAnsi="Palatino Linotype" w:cs="Arial"/>
          <w:sz w:val="24"/>
          <w:szCs w:val="24"/>
          <w:lang w:val="es-419"/>
        </w:rPr>
        <w:t>, lo que</w:t>
      </w:r>
      <w:r w:rsidR="00350F5E">
        <w:rPr>
          <w:rFonts w:ascii="Palatino Linotype" w:hAnsi="Palatino Linotype" w:cs="Arial"/>
          <w:sz w:val="24"/>
          <w:szCs w:val="24"/>
          <w:lang w:val="es-419"/>
        </w:rPr>
        <w:t xml:space="preserve"> supone que el sujeto obligado </w:t>
      </w:r>
      <w:r w:rsidR="001C1707">
        <w:rPr>
          <w:rFonts w:ascii="Palatino Linotype" w:hAnsi="Palatino Linotype" w:cs="Arial"/>
          <w:sz w:val="24"/>
          <w:szCs w:val="24"/>
          <w:lang w:val="es-419"/>
        </w:rPr>
        <w:t>posteriormente</w:t>
      </w:r>
      <w:r w:rsidR="00350F5E">
        <w:rPr>
          <w:rFonts w:ascii="Palatino Linotype" w:hAnsi="Palatino Linotype" w:cs="Arial"/>
          <w:sz w:val="24"/>
          <w:szCs w:val="24"/>
          <w:lang w:val="es-419"/>
        </w:rPr>
        <w:t xml:space="preserve"> </w:t>
      </w:r>
      <w:r w:rsidR="009E6064">
        <w:rPr>
          <w:rFonts w:ascii="Palatino Linotype" w:hAnsi="Palatino Linotype" w:cs="Arial"/>
          <w:sz w:val="24"/>
          <w:szCs w:val="24"/>
          <w:lang w:val="es-419"/>
        </w:rPr>
        <w:t xml:space="preserve">y de forma indeterminada </w:t>
      </w:r>
      <w:r w:rsidR="00350F5E">
        <w:rPr>
          <w:rFonts w:ascii="Palatino Linotype" w:hAnsi="Palatino Linotype" w:cs="Arial"/>
          <w:sz w:val="24"/>
          <w:szCs w:val="24"/>
          <w:lang w:val="es-419"/>
        </w:rPr>
        <w:t xml:space="preserve">a la fecha de la </w:t>
      </w:r>
      <w:r w:rsidR="001C1707">
        <w:rPr>
          <w:rFonts w:ascii="Palatino Linotype" w:hAnsi="Palatino Linotype" w:cs="Arial"/>
          <w:sz w:val="24"/>
          <w:szCs w:val="24"/>
          <w:lang w:val="es-419"/>
        </w:rPr>
        <w:t>solicitud</w:t>
      </w:r>
      <w:r w:rsidR="00350F5E">
        <w:rPr>
          <w:rFonts w:ascii="Palatino Linotype" w:hAnsi="Palatino Linotype" w:cs="Arial"/>
          <w:sz w:val="24"/>
          <w:szCs w:val="24"/>
          <w:lang w:val="es-419"/>
        </w:rPr>
        <w:t xml:space="preserve"> de información</w:t>
      </w:r>
      <w:r w:rsidR="009E6064">
        <w:rPr>
          <w:rFonts w:ascii="Palatino Linotype" w:hAnsi="Palatino Linotype" w:cs="Arial"/>
          <w:sz w:val="24"/>
          <w:szCs w:val="24"/>
          <w:lang w:val="es-419"/>
        </w:rPr>
        <w:t>,</w:t>
      </w:r>
      <w:r w:rsidR="00350F5E">
        <w:rPr>
          <w:rFonts w:ascii="Palatino Linotype" w:hAnsi="Palatino Linotype" w:cs="Arial"/>
          <w:sz w:val="24"/>
          <w:szCs w:val="24"/>
          <w:lang w:val="es-419"/>
        </w:rPr>
        <w:t xml:space="preserve"> seguirá transmitiendo o subiendo </w:t>
      </w:r>
      <w:r w:rsidR="000D0FE5">
        <w:rPr>
          <w:rFonts w:ascii="Palatino Linotype" w:hAnsi="Palatino Linotype" w:cs="Arial"/>
          <w:sz w:val="24"/>
          <w:szCs w:val="24"/>
          <w:lang w:val="es-419"/>
        </w:rPr>
        <w:t xml:space="preserve">las sesiones de cabildo, </w:t>
      </w:r>
      <w:r w:rsidR="0054240E">
        <w:rPr>
          <w:rFonts w:ascii="Palatino Linotype" w:hAnsi="Palatino Linotype" w:cs="Arial"/>
          <w:sz w:val="24"/>
          <w:szCs w:val="24"/>
          <w:lang w:val="es-419"/>
        </w:rPr>
        <w:t xml:space="preserve">se considera que se colma la solicitud de información, </w:t>
      </w:r>
      <w:r w:rsidR="00262605">
        <w:rPr>
          <w:rFonts w:ascii="Palatino Linotype" w:hAnsi="Palatino Linotype" w:cs="Arial"/>
          <w:sz w:val="24"/>
          <w:szCs w:val="24"/>
          <w:lang w:val="es-419"/>
        </w:rPr>
        <w:t xml:space="preserve">pues las ligas antes vistas, sí direccionan a la página de </w:t>
      </w:r>
      <w:proofErr w:type="spellStart"/>
      <w:r w:rsidR="00262605">
        <w:rPr>
          <w:rFonts w:ascii="Palatino Linotype" w:hAnsi="Palatino Linotype" w:cs="Arial"/>
          <w:sz w:val="24"/>
          <w:szCs w:val="24"/>
          <w:lang w:val="es-419"/>
        </w:rPr>
        <w:t>Youtube</w:t>
      </w:r>
      <w:proofErr w:type="spellEnd"/>
      <w:r w:rsidR="00262605">
        <w:rPr>
          <w:rFonts w:ascii="Palatino Linotype" w:hAnsi="Palatino Linotype" w:cs="Arial"/>
          <w:sz w:val="24"/>
          <w:szCs w:val="24"/>
          <w:lang w:val="es-419"/>
        </w:rPr>
        <w:t xml:space="preserve"> de</w:t>
      </w:r>
      <w:r w:rsidR="009E6064">
        <w:rPr>
          <w:rFonts w:ascii="Palatino Linotype" w:hAnsi="Palatino Linotype" w:cs="Arial"/>
          <w:sz w:val="24"/>
          <w:szCs w:val="24"/>
          <w:lang w:val="es-419"/>
        </w:rPr>
        <w:t xml:space="preserve"> </w:t>
      </w:r>
      <w:proofErr w:type="spellStart"/>
      <w:r w:rsidR="009E6064">
        <w:rPr>
          <w:rFonts w:ascii="Palatino Linotype" w:hAnsi="Palatino Linotype" w:cs="Arial"/>
          <w:sz w:val="24"/>
          <w:szCs w:val="24"/>
          <w:lang w:val="es-419"/>
        </w:rPr>
        <w:t>Mexicaltzingo</w:t>
      </w:r>
      <w:proofErr w:type="spellEnd"/>
      <w:r w:rsidR="009E6064">
        <w:rPr>
          <w:rFonts w:ascii="Palatino Linotype" w:hAnsi="Palatino Linotype" w:cs="Arial"/>
          <w:sz w:val="24"/>
          <w:szCs w:val="24"/>
          <w:lang w:val="es-419"/>
        </w:rPr>
        <w:t>.</w:t>
      </w:r>
      <w:bookmarkStart w:id="0" w:name="_GoBack"/>
      <w:bookmarkEnd w:id="0"/>
    </w:p>
    <w:p w:rsidR="009E6064" w:rsidRDefault="009E6064" w:rsidP="00AD3A94">
      <w:pPr>
        <w:tabs>
          <w:tab w:val="left" w:pos="7938"/>
        </w:tabs>
        <w:spacing w:after="0" w:line="360" w:lineRule="auto"/>
        <w:jc w:val="both"/>
        <w:rPr>
          <w:rFonts w:ascii="Palatino Linotype" w:hAnsi="Palatino Linotype" w:cs="Arial"/>
          <w:sz w:val="24"/>
          <w:szCs w:val="24"/>
          <w:lang w:val="es-419"/>
        </w:rPr>
      </w:pPr>
    </w:p>
    <w:p w:rsidR="00365428" w:rsidRPr="00FF23CE" w:rsidRDefault="00365428" w:rsidP="00365428">
      <w:pPr>
        <w:spacing w:after="0" w:line="360" w:lineRule="auto"/>
        <w:jc w:val="both"/>
        <w:rPr>
          <w:rFonts w:ascii="Palatino Linotype" w:hAnsi="Palatino Linotype" w:cs="Arial"/>
          <w:sz w:val="24"/>
          <w:szCs w:val="24"/>
        </w:rPr>
      </w:pPr>
      <w:r w:rsidRPr="00FF23CE">
        <w:rPr>
          <w:rFonts w:ascii="Palatino Linotype" w:hAnsi="Palatino Linotype" w:cs="Arial"/>
          <w:sz w:val="24"/>
          <w:szCs w:val="24"/>
          <w:lang w:val="es-ES_tradnl"/>
        </w:rPr>
        <w:t>Por lo anterior, conviene subrayar que, las funciones de este Órgano Garante se encuentra puntualizadas en el artículo 36, de la Ley de la Materia, y de la lectura de las mismas no se encuentra alguna que faculte a este Órgano Garante para pronunciarse acerca de la veracidad de la información remitida por los Sujetos Obligados, es decir,</w:t>
      </w:r>
      <w:r w:rsidRPr="00FF23CE">
        <w:rPr>
          <w:rFonts w:ascii="Palatino Linotype" w:hAnsi="Palatino Linotype" w:cs="Arial"/>
          <w:sz w:val="24"/>
          <w:szCs w:val="24"/>
        </w:rPr>
        <w:t xml:space="preserve"> esta Autoridad Garante del acceso a la información pública no cuenta con las atribuciones para determinar si las documentales públicas puestas a disposición por los sujetos obligados son auténticas o falsas, sino de garantizar que los sujetos obligados cumplan con sus obligaciones de transparencia y hagan entrega de la información que se les solicita.</w:t>
      </w:r>
    </w:p>
    <w:p w:rsidR="00365428" w:rsidRPr="00FF23CE" w:rsidRDefault="00365428" w:rsidP="00365428">
      <w:pPr>
        <w:spacing w:after="0" w:line="360" w:lineRule="auto"/>
        <w:jc w:val="both"/>
        <w:rPr>
          <w:rFonts w:ascii="Palatino Linotype" w:hAnsi="Palatino Linotype" w:cs="Arial"/>
          <w:sz w:val="24"/>
          <w:szCs w:val="24"/>
          <w:lang w:val="es-ES_tradnl"/>
        </w:rPr>
      </w:pPr>
    </w:p>
    <w:p w:rsidR="00365428" w:rsidRDefault="00365428" w:rsidP="00365428">
      <w:pPr>
        <w:spacing w:after="0" w:line="360" w:lineRule="auto"/>
        <w:jc w:val="both"/>
        <w:rPr>
          <w:rFonts w:ascii="Palatino Linotype" w:hAnsi="Palatino Linotype" w:cs="Arial"/>
          <w:color w:val="000000"/>
          <w:sz w:val="24"/>
          <w:szCs w:val="24"/>
          <w:lang w:val="es-ES_tradnl"/>
        </w:rPr>
      </w:pPr>
      <w:r w:rsidRPr="00FF23CE">
        <w:rPr>
          <w:rFonts w:ascii="Palatino Linotype" w:hAnsi="Palatino Linotype" w:cs="Arial"/>
          <w:color w:val="000000"/>
          <w:sz w:val="24"/>
          <w:szCs w:val="24"/>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rsidR="00365428" w:rsidRPr="00FF23CE" w:rsidRDefault="00365428" w:rsidP="00365428">
      <w:pPr>
        <w:spacing w:after="0" w:line="360" w:lineRule="auto"/>
        <w:jc w:val="both"/>
        <w:rPr>
          <w:rFonts w:ascii="Palatino Linotype" w:hAnsi="Palatino Linotype" w:cs="Arial"/>
          <w:sz w:val="24"/>
          <w:szCs w:val="24"/>
          <w:lang w:val="es-ES_tradnl"/>
        </w:rPr>
      </w:pPr>
    </w:p>
    <w:p w:rsidR="00365428" w:rsidRPr="00FF23CE" w:rsidRDefault="00365428" w:rsidP="00365428">
      <w:pPr>
        <w:spacing w:after="0" w:line="360" w:lineRule="auto"/>
        <w:ind w:left="851" w:right="1134"/>
        <w:jc w:val="both"/>
        <w:rPr>
          <w:rFonts w:ascii="Palatino Linotype" w:hAnsi="Palatino Linotype" w:cs="Arial"/>
          <w:i/>
          <w:sz w:val="24"/>
          <w:szCs w:val="24"/>
        </w:rPr>
      </w:pPr>
      <w:r w:rsidRPr="00FF23CE">
        <w:rPr>
          <w:rFonts w:ascii="Palatino Linotype" w:hAnsi="Palatino Linotype" w:cs="Arial"/>
          <w:b/>
          <w:i/>
          <w:sz w:val="24"/>
          <w:szCs w:val="24"/>
        </w:rPr>
        <w:t xml:space="preserve">El Instituto Federal de Acceso a la Información y Protección de Datos no cuenta con facultades para pronunciarse respecto de la </w:t>
      </w:r>
      <w:r w:rsidRPr="00FF23CE">
        <w:rPr>
          <w:rFonts w:ascii="Palatino Linotype" w:hAnsi="Palatino Linotype" w:cs="Arial"/>
          <w:b/>
          <w:i/>
          <w:sz w:val="24"/>
          <w:szCs w:val="24"/>
        </w:rPr>
        <w:lastRenderedPageBreak/>
        <w:t>veracidad de los documentos proporcionados por los sujetos obligados</w:t>
      </w:r>
      <w:r w:rsidRPr="00FF23CE">
        <w:rPr>
          <w:rFonts w:ascii="Palatino Linotype" w:hAnsi="Palatino Linotype" w:cs="Arial"/>
          <w:i/>
          <w:sz w:val="24"/>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FF23CE">
        <w:rPr>
          <w:rFonts w:ascii="Palatino Linotype" w:hAnsi="Palatino Linotype" w:cs="Arial"/>
          <w:i/>
          <w:sz w:val="24"/>
          <w:szCs w:val="24"/>
        </w:rPr>
        <w:t>Marván</w:t>
      </w:r>
      <w:proofErr w:type="spellEnd"/>
      <w:r w:rsidRPr="00FF23CE">
        <w:rPr>
          <w:rFonts w:ascii="Palatino Linotype" w:hAnsi="Palatino Linotype" w:cs="Arial"/>
          <w:i/>
          <w:sz w:val="24"/>
          <w:szCs w:val="24"/>
        </w:rPr>
        <w:t xml:space="preserve"> Laborde 2395/09 Secretaría de Economía - María </w:t>
      </w:r>
      <w:proofErr w:type="spellStart"/>
      <w:r w:rsidRPr="00FF23CE">
        <w:rPr>
          <w:rFonts w:ascii="Palatino Linotype" w:hAnsi="Palatino Linotype" w:cs="Arial"/>
          <w:i/>
          <w:sz w:val="24"/>
          <w:szCs w:val="24"/>
        </w:rPr>
        <w:t>Marván</w:t>
      </w:r>
      <w:proofErr w:type="spellEnd"/>
      <w:r w:rsidRPr="00FF23CE">
        <w:rPr>
          <w:rFonts w:ascii="Palatino Linotype" w:hAnsi="Palatino Linotype" w:cs="Arial"/>
          <w:i/>
          <w:sz w:val="24"/>
          <w:szCs w:val="24"/>
        </w:rPr>
        <w:t xml:space="preserve"> Laborde 0837/10 Administración Portuaria Integral de Veracruz, S.A. de C.V. – María </w:t>
      </w:r>
      <w:proofErr w:type="spellStart"/>
      <w:r w:rsidRPr="00FF23CE">
        <w:rPr>
          <w:rFonts w:ascii="Palatino Linotype" w:hAnsi="Palatino Linotype" w:cs="Arial"/>
          <w:i/>
          <w:sz w:val="24"/>
          <w:szCs w:val="24"/>
        </w:rPr>
        <w:t>Marván</w:t>
      </w:r>
      <w:proofErr w:type="spellEnd"/>
      <w:r w:rsidRPr="00FF23CE">
        <w:rPr>
          <w:rFonts w:ascii="Palatino Linotype" w:hAnsi="Palatino Linotype" w:cs="Arial"/>
          <w:i/>
          <w:sz w:val="24"/>
          <w:szCs w:val="24"/>
        </w:rPr>
        <w:t xml:space="preserve"> Laborde </w:t>
      </w:r>
    </w:p>
    <w:p w:rsidR="00365428" w:rsidRPr="00FF23CE" w:rsidRDefault="00365428" w:rsidP="00365428">
      <w:pPr>
        <w:spacing w:after="0" w:line="360" w:lineRule="auto"/>
        <w:ind w:left="851" w:right="1134"/>
        <w:jc w:val="both"/>
        <w:rPr>
          <w:rFonts w:ascii="Palatino Linotype" w:hAnsi="Palatino Linotype" w:cs="Arial"/>
          <w:i/>
          <w:sz w:val="24"/>
          <w:szCs w:val="24"/>
        </w:rPr>
      </w:pPr>
      <w:r w:rsidRPr="00FF23CE">
        <w:rPr>
          <w:rFonts w:ascii="Palatino Linotype" w:hAnsi="Palatino Linotype" w:cs="Arial"/>
          <w:i/>
          <w:sz w:val="24"/>
          <w:szCs w:val="24"/>
        </w:rPr>
        <w:t>Criterio 31/10</w:t>
      </w:r>
    </w:p>
    <w:p w:rsidR="00326820" w:rsidRDefault="00326820" w:rsidP="00AD3A94">
      <w:pPr>
        <w:tabs>
          <w:tab w:val="left" w:pos="7938"/>
        </w:tabs>
        <w:spacing w:after="0" w:line="360" w:lineRule="auto"/>
        <w:jc w:val="both"/>
        <w:rPr>
          <w:rFonts w:ascii="Palatino Linotype" w:hAnsi="Palatino Linotype" w:cs="Arial"/>
          <w:sz w:val="24"/>
          <w:szCs w:val="24"/>
          <w:lang w:val="es-419"/>
        </w:rPr>
      </w:pPr>
    </w:p>
    <w:p w:rsidR="009E6064" w:rsidRDefault="001058C4" w:rsidP="00AD3A94">
      <w:pPr>
        <w:tabs>
          <w:tab w:val="left" w:pos="7938"/>
        </w:tabs>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Cabe destacar que e</w:t>
      </w:r>
      <w:r w:rsidR="009E6064">
        <w:rPr>
          <w:rFonts w:ascii="Palatino Linotype" w:hAnsi="Palatino Linotype" w:cs="Arial"/>
          <w:sz w:val="24"/>
          <w:szCs w:val="24"/>
          <w:lang w:val="es-419"/>
        </w:rPr>
        <w:t xml:space="preserve">n la página electrónica en análisis, únicamente se aprecian las sesiones ordinarias de cabildo 22, 19, 18, 16, 15, 14, 8, 4, 3, 2, 1 y 10, </w:t>
      </w:r>
      <w:r>
        <w:rPr>
          <w:rFonts w:ascii="Palatino Linotype" w:hAnsi="Palatino Linotype" w:cs="Arial"/>
          <w:sz w:val="24"/>
          <w:szCs w:val="24"/>
          <w:lang w:val="es-419"/>
        </w:rPr>
        <w:t xml:space="preserve">sin embargó, este órgano Garante carece de atribuciones para ordenar al sujeto obligado suba o cargue </w:t>
      </w:r>
      <w:r>
        <w:rPr>
          <w:rFonts w:ascii="Palatino Linotype" w:hAnsi="Palatino Linotype" w:cs="Arial"/>
          <w:sz w:val="24"/>
          <w:szCs w:val="24"/>
          <w:lang w:val="es-419"/>
        </w:rPr>
        <w:lastRenderedPageBreak/>
        <w:t xml:space="preserve">a su página oficial de </w:t>
      </w:r>
      <w:proofErr w:type="spellStart"/>
      <w:r>
        <w:rPr>
          <w:rFonts w:ascii="Palatino Linotype" w:hAnsi="Palatino Linotype" w:cs="Arial"/>
          <w:sz w:val="24"/>
          <w:szCs w:val="24"/>
          <w:lang w:val="es-419"/>
        </w:rPr>
        <w:t>youtube</w:t>
      </w:r>
      <w:proofErr w:type="spellEnd"/>
      <w:r>
        <w:rPr>
          <w:rFonts w:ascii="Palatino Linotype" w:hAnsi="Palatino Linotype" w:cs="Arial"/>
          <w:sz w:val="24"/>
          <w:szCs w:val="24"/>
          <w:lang w:val="es-419"/>
        </w:rPr>
        <w:t xml:space="preserve"> las sesiones</w:t>
      </w:r>
      <w:r w:rsidR="006C4FC0">
        <w:rPr>
          <w:rFonts w:ascii="Palatino Linotype" w:hAnsi="Palatino Linotype" w:cs="Arial"/>
          <w:sz w:val="24"/>
          <w:szCs w:val="24"/>
          <w:lang w:val="es-419"/>
        </w:rPr>
        <w:t xml:space="preserve"> de cabildo</w:t>
      </w:r>
      <w:r>
        <w:rPr>
          <w:rFonts w:ascii="Palatino Linotype" w:hAnsi="Palatino Linotype" w:cs="Arial"/>
          <w:sz w:val="24"/>
          <w:szCs w:val="24"/>
          <w:lang w:val="es-419"/>
        </w:rPr>
        <w:t xml:space="preserve"> faltantes, </w:t>
      </w:r>
      <w:r w:rsidR="006C4FC0">
        <w:rPr>
          <w:rFonts w:ascii="Palatino Linotype" w:hAnsi="Palatino Linotype" w:cs="Arial"/>
          <w:sz w:val="24"/>
          <w:szCs w:val="24"/>
          <w:lang w:val="es-419"/>
        </w:rPr>
        <w:t>máxime que por lo que hace a este punto</w:t>
      </w:r>
      <w:r w:rsidR="00683302">
        <w:rPr>
          <w:rFonts w:ascii="Palatino Linotype" w:hAnsi="Palatino Linotype" w:cs="Arial"/>
          <w:sz w:val="24"/>
          <w:szCs w:val="24"/>
          <w:lang w:val="es-419"/>
        </w:rPr>
        <w:t>,</w:t>
      </w:r>
      <w:r w:rsidR="006C4FC0">
        <w:rPr>
          <w:rFonts w:ascii="Palatino Linotype" w:hAnsi="Palatino Linotype" w:cs="Arial"/>
          <w:sz w:val="24"/>
          <w:szCs w:val="24"/>
          <w:lang w:val="es-419"/>
        </w:rPr>
        <w:t xml:space="preserve"> el recurrente sólo solicitó la liga donde se cargan las sesiones de cabildo, lo cual si ocurrió.</w:t>
      </w:r>
    </w:p>
    <w:p w:rsidR="00683302" w:rsidRDefault="00683302" w:rsidP="00AD3A94">
      <w:pPr>
        <w:tabs>
          <w:tab w:val="left" w:pos="7938"/>
        </w:tabs>
        <w:spacing w:after="0" w:line="360" w:lineRule="auto"/>
        <w:jc w:val="both"/>
        <w:rPr>
          <w:rFonts w:ascii="Palatino Linotype" w:hAnsi="Palatino Linotype" w:cs="Arial"/>
          <w:sz w:val="24"/>
          <w:szCs w:val="24"/>
          <w:lang w:val="es-419"/>
        </w:rPr>
      </w:pPr>
    </w:p>
    <w:p w:rsidR="00683302" w:rsidRDefault="00683302" w:rsidP="00AD3A94">
      <w:pPr>
        <w:tabs>
          <w:tab w:val="left" w:pos="7938"/>
        </w:tabs>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Por ello se considera que este punto se encuentra colmado por parte del sujeto obligado.</w:t>
      </w:r>
    </w:p>
    <w:p w:rsidR="00E4201C" w:rsidRDefault="00E4201C" w:rsidP="00AD3A94">
      <w:pPr>
        <w:tabs>
          <w:tab w:val="left" w:pos="7938"/>
        </w:tabs>
        <w:spacing w:after="0" w:line="360" w:lineRule="auto"/>
        <w:jc w:val="both"/>
        <w:rPr>
          <w:rFonts w:ascii="Palatino Linotype" w:hAnsi="Palatino Linotype" w:cs="Arial"/>
          <w:sz w:val="24"/>
          <w:szCs w:val="24"/>
          <w:lang w:val="es-419"/>
        </w:rPr>
      </w:pPr>
    </w:p>
    <w:p w:rsidR="007210C9" w:rsidRDefault="00B64B02" w:rsidP="00AD3A94">
      <w:pPr>
        <w:tabs>
          <w:tab w:val="left" w:pos="7938"/>
        </w:tabs>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Respecto de los puntos 4 y 5 de la solicitud de información el recurrente manifestó en su impugnación:</w:t>
      </w:r>
    </w:p>
    <w:p w:rsidR="00B64B02" w:rsidRDefault="00B64B02" w:rsidP="00AD3A94">
      <w:pPr>
        <w:tabs>
          <w:tab w:val="left" w:pos="7938"/>
        </w:tabs>
        <w:spacing w:after="0" w:line="360" w:lineRule="auto"/>
        <w:jc w:val="both"/>
        <w:rPr>
          <w:rFonts w:ascii="Palatino Linotype" w:hAnsi="Palatino Linotype" w:cs="Arial"/>
          <w:sz w:val="24"/>
          <w:szCs w:val="24"/>
          <w:lang w:val="es-419"/>
        </w:rPr>
      </w:pPr>
    </w:p>
    <w:p w:rsidR="00B64B02" w:rsidRPr="002D5DCF" w:rsidRDefault="00B64B02" w:rsidP="00B64B02">
      <w:pPr>
        <w:tabs>
          <w:tab w:val="left" w:pos="2550"/>
        </w:tabs>
        <w:spacing w:after="0" w:line="240" w:lineRule="auto"/>
        <w:ind w:left="851" w:right="567"/>
        <w:jc w:val="both"/>
        <w:rPr>
          <w:rFonts w:ascii="Palatino Linotype" w:hAnsi="Palatino Linotype"/>
          <w:i/>
          <w:sz w:val="24"/>
          <w:szCs w:val="24"/>
        </w:rPr>
      </w:pPr>
      <w:r w:rsidRPr="002D5DCF">
        <w:rPr>
          <w:rFonts w:ascii="Palatino Linotype" w:hAnsi="Palatino Linotype"/>
          <w:i/>
          <w:sz w:val="24"/>
          <w:szCs w:val="24"/>
        </w:rPr>
        <w:t>“</w:t>
      </w:r>
      <w:r>
        <w:rPr>
          <w:rFonts w:ascii="Palatino Linotype" w:hAnsi="Palatino Linotype"/>
          <w:i/>
          <w:sz w:val="24"/>
          <w:szCs w:val="24"/>
          <w:lang w:val="es-419"/>
        </w:rPr>
        <w:t>…</w:t>
      </w:r>
      <w:r w:rsidRPr="002D5DCF">
        <w:rPr>
          <w:rFonts w:ascii="Palatino Linotype" w:hAnsi="Palatino Linotype"/>
          <w:i/>
          <w:sz w:val="24"/>
          <w:szCs w:val="24"/>
        </w:rPr>
        <w:t xml:space="preserve">4.- Se solicita la certificación de Competencia Laboral del Director o Titular de las siguientes áreas o similar; Tesorería, Obras Públicas y Desarrollo Social, como se establece en los artículos 32, 92, 96, 96 Ter de la Ley Orgánica Municipal del Estado de México.” </w:t>
      </w:r>
    </w:p>
    <w:p w:rsidR="00B64B02" w:rsidRPr="00B64B02" w:rsidRDefault="00B64B02" w:rsidP="00B64B02">
      <w:pPr>
        <w:tabs>
          <w:tab w:val="left" w:pos="2550"/>
        </w:tabs>
        <w:spacing w:after="0" w:line="240" w:lineRule="auto"/>
        <w:ind w:left="851" w:right="567"/>
        <w:jc w:val="both"/>
        <w:rPr>
          <w:rFonts w:ascii="Palatino Linotype" w:hAnsi="Palatino Linotype"/>
          <w:i/>
          <w:sz w:val="24"/>
          <w:szCs w:val="24"/>
          <w:lang w:val="es-419"/>
        </w:rPr>
      </w:pPr>
      <w:r>
        <w:rPr>
          <w:rFonts w:ascii="Palatino Linotype" w:hAnsi="Palatino Linotype"/>
          <w:i/>
          <w:sz w:val="24"/>
          <w:szCs w:val="24"/>
          <w:lang w:val="es-419"/>
        </w:rPr>
        <w:t>…</w:t>
      </w:r>
    </w:p>
    <w:p w:rsidR="00B64B02" w:rsidRPr="002738A2" w:rsidRDefault="00B64B02" w:rsidP="00B64B02">
      <w:pPr>
        <w:tabs>
          <w:tab w:val="left" w:pos="2550"/>
        </w:tabs>
        <w:spacing w:after="0" w:line="240" w:lineRule="auto"/>
        <w:ind w:left="851" w:right="567"/>
        <w:jc w:val="both"/>
        <w:rPr>
          <w:rFonts w:ascii="Palatino Linotype" w:hAnsi="Palatino Linotype"/>
          <w:b/>
          <w:i/>
          <w:sz w:val="24"/>
          <w:szCs w:val="24"/>
          <w:u w:val="single"/>
        </w:rPr>
      </w:pPr>
      <w:r w:rsidRPr="002738A2">
        <w:rPr>
          <w:rFonts w:ascii="Palatino Linotype" w:hAnsi="Palatino Linotype"/>
          <w:b/>
          <w:i/>
          <w:sz w:val="24"/>
          <w:szCs w:val="24"/>
          <w:u w:val="single"/>
        </w:rPr>
        <w:t>En cuanto a este numerando se otorga la información solicitada, agradeciendo la Certificación de Competencia Laboral del Secretario del Ayuntamiento, documental que no fue solicitada en la solicitud con folio 00061/MEXICAL/IP/2022.</w:t>
      </w:r>
    </w:p>
    <w:p w:rsidR="00B64B02" w:rsidRPr="00B64B02" w:rsidRDefault="00B64B02" w:rsidP="00B64B02">
      <w:pPr>
        <w:tabs>
          <w:tab w:val="left" w:pos="2550"/>
        </w:tabs>
        <w:spacing w:after="0" w:line="240" w:lineRule="auto"/>
        <w:ind w:left="851" w:right="567"/>
        <w:jc w:val="both"/>
        <w:rPr>
          <w:rFonts w:ascii="Palatino Linotype" w:hAnsi="Palatino Linotype"/>
          <w:i/>
          <w:sz w:val="24"/>
          <w:szCs w:val="24"/>
          <w:lang w:val="es-419"/>
        </w:rPr>
      </w:pPr>
      <w:r>
        <w:rPr>
          <w:rFonts w:ascii="Palatino Linotype" w:hAnsi="Palatino Linotype"/>
          <w:i/>
          <w:sz w:val="24"/>
          <w:szCs w:val="24"/>
          <w:lang w:val="es-419"/>
        </w:rPr>
        <w:t>…</w:t>
      </w:r>
    </w:p>
    <w:p w:rsidR="00B64B02" w:rsidRDefault="00B64B02" w:rsidP="00B64B02">
      <w:pPr>
        <w:tabs>
          <w:tab w:val="left" w:pos="2550"/>
        </w:tabs>
        <w:spacing w:after="0" w:line="240" w:lineRule="auto"/>
        <w:ind w:left="851" w:right="567"/>
        <w:jc w:val="both"/>
        <w:rPr>
          <w:rFonts w:ascii="Palatino Linotype" w:hAnsi="Palatino Linotype"/>
          <w:i/>
          <w:sz w:val="24"/>
          <w:szCs w:val="24"/>
        </w:rPr>
      </w:pPr>
      <w:r w:rsidRPr="002D5DCF">
        <w:rPr>
          <w:rFonts w:ascii="Palatino Linotype" w:hAnsi="Palatino Linotype"/>
          <w:i/>
          <w:sz w:val="24"/>
          <w:szCs w:val="24"/>
        </w:rPr>
        <w:t xml:space="preserve">“5.- Se solicita las evaluaciones de certificación y control de confianza aprobatorias del actual Director de Seguridad Publica o su equivalente, documentales que debieron ser aprobadas con antelación a la designación del cargo como lo establece el artículo 22 Bis de la Ley de Seguridad del Estado de México.” </w:t>
      </w:r>
    </w:p>
    <w:p w:rsidR="00B64B02" w:rsidRPr="00B64B02" w:rsidRDefault="00B64B02" w:rsidP="00B64B02">
      <w:pPr>
        <w:tabs>
          <w:tab w:val="left" w:pos="2550"/>
        </w:tabs>
        <w:spacing w:after="0" w:line="240" w:lineRule="auto"/>
        <w:ind w:left="851" w:right="567"/>
        <w:jc w:val="both"/>
        <w:rPr>
          <w:rFonts w:ascii="Palatino Linotype" w:hAnsi="Palatino Linotype"/>
          <w:i/>
          <w:sz w:val="24"/>
          <w:szCs w:val="24"/>
          <w:lang w:val="es-419"/>
        </w:rPr>
      </w:pPr>
      <w:r>
        <w:rPr>
          <w:rFonts w:ascii="Palatino Linotype" w:hAnsi="Palatino Linotype"/>
          <w:i/>
          <w:sz w:val="24"/>
          <w:szCs w:val="24"/>
          <w:lang w:val="es-419"/>
        </w:rPr>
        <w:t>…</w:t>
      </w:r>
    </w:p>
    <w:p w:rsidR="00B64B02" w:rsidRPr="002738A2" w:rsidRDefault="00B64B02" w:rsidP="00B64B02">
      <w:pPr>
        <w:tabs>
          <w:tab w:val="left" w:pos="2550"/>
        </w:tabs>
        <w:spacing w:after="0" w:line="240" w:lineRule="auto"/>
        <w:ind w:left="851" w:right="567"/>
        <w:jc w:val="both"/>
        <w:rPr>
          <w:rFonts w:ascii="Palatino Linotype" w:hAnsi="Palatino Linotype" w:cs="Arial"/>
          <w:b/>
          <w:i/>
          <w:sz w:val="24"/>
          <w:szCs w:val="24"/>
          <w:u w:val="single"/>
          <w:lang w:val="es-419"/>
        </w:rPr>
      </w:pPr>
      <w:r w:rsidRPr="002738A2">
        <w:rPr>
          <w:rFonts w:ascii="Palatino Linotype" w:hAnsi="Palatino Linotype"/>
          <w:b/>
          <w:i/>
          <w:sz w:val="24"/>
          <w:szCs w:val="24"/>
          <w:u w:val="single"/>
        </w:rPr>
        <w:t>En cuanto a este numerando se otorga la información solicitada</w:t>
      </w:r>
      <w:r w:rsidRPr="002738A2">
        <w:rPr>
          <w:rFonts w:ascii="Palatino Linotype" w:hAnsi="Palatino Linotype"/>
          <w:b/>
          <w:i/>
          <w:sz w:val="24"/>
          <w:szCs w:val="24"/>
          <w:u w:val="single"/>
          <w:lang w:val="es-419"/>
        </w:rPr>
        <w:t>.”</w:t>
      </w:r>
    </w:p>
    <w:p w:rsidR="00B64B02" w:rsidRDefault="00B64B02" w:rsidP="00AD3A94">
      <w:pPr>
        <w:tabs>
          <w:tab w:val="left" w:pos="7938"/>
        </w:tabs>
        <w:spacing w:after="0" w:line="360" w:lineRule="auto"/>
        <w:jc w:val="both"/>
        <w:rPr>
          <w:rFonts w:ascii="Palatino Linotype" w:hAnsi="Palatino Linotype" w:cs="Arial"/>
          <w:sz w:val="24"/>
          <w:szCs w:val="24"/>
          <w:lang w:val="es-419"/>
        </w:rPr>
      </w:pPr>
    </w:p>
    <w:p w:rsidR="00DF4EBE" w:rsidRPr="004833BC" w:rsidRDefault="00DF4EBE" w:rsidP="00DF4EBE">
      <w:pPr>
        <w:tabs>
          <w:tab w:val="left" w:pos="709"/>
        </w:tabs>
        <w:spacing w:after="0" w:line="360" w:lineRule="auto"/>
        <w:ind w:right="51"/>
        <w:jc w:val="both"/>
        <w:rPr>
          <w:rFonts w:ascii="Palatino Linotype" w:hAnsi="Palatino Linotype" w:cs="Arial"/>
          <w:sz w:val="24"/>
          <w:szCs w:val="24"/>
        </w:rPr>
      </w:pPr>
      <w:r w:rsidRPr="005B3FAC">
        <w:rPr>
          <w:rFonts w:ascii="Palatino Linotype" w:hAnsi="Palatino Linotype" w:cs="Arial"/>
          <w:sz w:val="24"/>
          <w:szCs w:val="24"/>
          <w:lang w:eastAsia="es-MX"/>
        </w:rPr>
        <w:t>Bajo estas</w:t>
      </w:r>
      <w:r w:rsidRPr="00CE76FA">
        <w:rPr>
          <w:rFonts w:ascii="Palatino Linotype" w:hAnsi="Palatino Linotype"/>
          <w:sz w:val="24"/>
          <w:szCs w:val="24"/>
        </w:rPr>
        <w:t xml:space="preserve"> líneas argumentativas, la parte de la solicitud sobre la que no se expresó inconformidad</w:t>
      </w:r>
      <w:r w:rsidRPr="004833BC">
        <w:rPr>
          <w:rFonts w:ascii="Palatino Linotype" w:hAnsi="Palatino Linotype" w:cs="Arial"/>
          <w:sz w:val="24"/>
          <w:szCs w:val="24"/>
          <w:lang w:eastAsia="es-MX"/>
        </w:rPr>
        <w:t xml:space="preserve">, debe declararse consentida por la hoy </w:t>
      </w:r>
      <w:r w:rsidRPr="004833BC">
        <w:rPr>
          <w:rFonts w:ascii="Palatino Linotype" w:hAnsi="Palatino Linotype" w:cs="Arial"/>
          <w:b/>
          <w:sz w:val="24"/>
          <w:szCs w:val="24"/>
          <w:lang w:eastAsia="es-MX"/>
        </w:rPr>
        <w:t>Recurrente</w:t>
      </w:r>
      <w:r w:rsidRPr="004833BC">
        <w:rPr>
          <w:rFonts w:ascii="Palatino Linotype" w:hAnsi="Palatino Linotype" w:cs="Arial"/>
          <w:sz w:val="24"/>
          <w:szCs w:val="24"/>
          <w:lang w:eastAsia="es-MX"/>
        </w:rPr>
        <w:t xml:space="preserve">, ya que no pueden producirse efectos jurídicos tendentes a revocar, confirmar o modificar la parte de la </w:t>
      </w:r>
      <w:r w:rsidRPr="004833BC">
        <w:rPr>
          <w:rFonts w:ascii="Palatino Linotype" w:hAnsi="Palatino Linotype" w:cs="Arial"/>
          <w:sz w:val="24"/>
          <w:szCs w:val="24"/>
          <w:lang w:eastAsia="es-MX"/>
        </w:rPr>
        <w:lastRenderedPageBreak/>
        <w:t xml:space="preserve">respuesta con relación a la parte de la solicitud que no fue motivo de disenso ya que se infiere un consentimiento de </w:t>
      </w:r>
      <w:r w:rsidRPr="004833BC">
        <w:rPr>
          <w:rFonts w:ascii="Palatino Linotype" w:hAnsi="Palatino Linotype" w:cs="Arial"/>
          <w:b/>
          <w:bCs/>
          <w:sz w:val="24"/>
          <w:szCs w:val="24"/>
          <w:lang w:eastAsia="es-MX"/>
        </w:rPr>
        <w:t>La</w:t>
      </w:r>
      <w:r w:rsidRPr="004833BC">
        <w:rPr>
          <w:rFonts w:ascii="Palatino Linotype" w:hAnsi="Palatino Linotype" w:cs="Arial"/>
          <w:sz w:val="24"/>
          <w:szCs w:val="24"/>
          <w:lang w:eastAsia="es-MX"/>
        </w:rPr>
        <w:t xml:space="preserve"> </w:t>
      </w:r>
      <w:r w:rsidRPr="004833BC">
        <w:rPr>
          <w:rFonts w:ascii="Palatino Linotype" w:hAnsi="Palatino Linotype" w:cs="Arial"/>
          <w:b/>
          <w:sz w:val="24"/>
          <w:szCs w:val="24"/>
          <w:lang w:eastAsia="es-MX"/>
        </w:rPr>
        <w:t>Recurrente</w:t>
      </w:r>
      <w:r w:rsidRPr="004833BC">
        <w:rPr>
          <w:rFonts w:ascii="Palatino Linotype" w:hAnsi="Palatino Linotype" w:cs="Arial"/>
          <w:sz w:val="24"/>
          <w:szCs w:val="24"/>
          <w:lang w:eastAsia="es-MX"/>
        </w:rPr>
        <w:t xml:space="preserve"> ante la falta de impugnación eficaz. </w:t>
      </w:r>
      <w:r w:rsidRPr="004833BC">
        <w:rPr>
          <w:rFonts w:ascii="Palatino Linotype" w:hAnsi="Palatino Linotype" w:cs="Arial"/>
          <w:sz w:val="24"/>
          <w:szCs w:val="24"/>
        </w:rPr>
        <w:t xml:space="preserve">Sirve de sustento a lo anterior, por analogía, la tesis jurisprudencial, que a la letra dice: </w:t>
      </w:r>
    </w:p>
    <w:p w:rsidR="00DF4EBE" w:rsidRDefault="00DF4EBE" w:rsidP="00DF4EBE">
      <w:pPr>
        <w:pStyle w:val="Prrafodelista"/>
        <w:spacing w:line="360" w:lineRule="auto"/>
        <w:ind w:left="851" w:right="851"/>
        <w:jc w:val="both"/>
        <w:rPr>
          <w:rFonts w:ascii="Palatino Linotype" w:hAnsi="Palatino Linotype"/>
          <w:i/>
        </w:rPr>
      </w:pPr>
    </w:p>
    <w:p w:rsidR="00DF4EBE" w:rsidRPr="004833BC" w:rsidRDefault="00DF4EBE" w:rsidP="00DF4EBE">
      <w:pPr>
        <w:pStyle w:val="Prrafodelista"/>
        <w:spacing w:line="360" w:lineRule="auto"/>
        <w:ind w:left="851" w:right="851"/>
        <w:jc w:val="both"/>
        <w:rPr>
          <w:rFonts w:ascii="Palatino Linotype" w:hAnsi="Palatino Linotype"/>
          <w:i/>
        </w:rPr>
      </w:pPr>
      <w:r w:rsidRPr="004833BC">
        <w:rPr>
          <w:rFonts w:ascii="Palatino Linotype" w:hAnsi="Palatino Linotype"/>
          <w:i/>
        </w:rPr>
        <w:t>“Época: Novena</w:t>
      </w:r>
    </w:p>
    <w:p w:rsidR="00DF4EBE" w:rsidRPr="004833BC" w:rsidRDefault="00DF4EBE" w:rsidP="00DF4EBE">
      <w:pPr>
        <w:pStyle w:val="Prrafodelista"/>
        <w:spacing w:line="360" w:lineRule="auto"/>
        <w:ind w:left="851" w:right="851"/>
        <w:jc w:val="both"/>
        <w:rPr>
          <w:rFonts w:ascii="Palatino Linotype" w:hAnsi="Palatino Linotype"/>
          <w:i/>
        </w:rPr>
      </w:pPr>
      <w:r w:rsidRPr="004833BC">
        <w:rPr>
          <w:rFonts w:ascii="Palatino Linotype" w:hAnsi="Palatino Linotype"/>
          <w:i/>
        </w:rPr>
        <w:t>Registro: 176608</w:t>
      </w:r>
    </w:p>
    <w:p w:rsidR="00DF4EBE" w:rsidRPr="004833BC" w:rsidRDefault="00DF4EBE" w:rsidP="00DF4EBE">
      <w:pPr>
        <w:pStyle w:val="Prrafodelista"/>
        <w:spacing w:line="360" w:lineRule="auto"/>
        <w:ind w:left="851" w:right="851"/>
        <w:jc w:val="both"/>
        <w:rPr>
          <w:rFonts w:ascii="Palatino Linotype" w:hAnsi="Palatino Linotype"/>
          <w:i/>
        </w:rPr>
      </w:pPr>
      <w:r w:rsidRPr="004833BC">
        <w:rPr>
          <w:rFonts w:ascii="Palatino Linotype" w:hAnsi="Palatino Linotype"/>
          <w:i/>
        </w:rPr>
        <w:t>Tipo de tesis: Jurisprudencia</w:t>
      </w:r>
    </w:p>
    <w:p w:rsidR="00DF4EBE" w:rsidRPr="004833BC" w:rsidRDefault="00DF4EBE" w:rsidP="00DF4EBE">
      <w:pPr>
        <w:pStyle w:val="Prrafodelista"/>
        <w:spacing w:line="360" w:lineRule="auto"/>
        <w:ind w:left="851" w:right="851"/>
        <w:jc w:val="both"/>
        <w:rPr>
          <w:rFonts w:ascii="Palatino Linotype" w:hAnsi="Palatino Linotype"/>
          <w:i/>
        </w:rPr>
      </w:pPr>
      <w:r w:rsidRPr="004833BC">
        <w:rPr>
          <w:rFonts w:ascii="Palatino Linotype" w:hAnsi="Palatino Linotype"/>
          <w:i/>
        </w:rPr>
        <w:t>Fuente: Semanario Judicial de la Federación y su Gaceta</w:t>
      </w:r>
    </w:p>
    <w:p w:rsidR="00DF4EBE" w:rsidRPr="004833BC" w:rsidRDefault="00DF4EBE" w:rsidP="00DF4EBE">
      <w:pPr>
        <w:pStyle w:val="Prrafodelista"/>
        <w:spacing w:line="360" w:lineRule="auto"/>
        <w:ind w:left="851" w:right="851"/>
        <w:jc w:val="both"/>
        <w:rPr>
          <w:rFonts w:ascii="Palatino Linotype" w:hAnsi="Palatino Linotype"/>
          <w:i/>
        </w:rPr>
      </w:pPr>
      <w:r w:rsidRPr="004833BC">
        <w:rPr>
          <w:rFonts w:ascii="Palatino Linotype" w:hAnsi="Palatino Linotype"/>
          <w:i/>
        </w:rPr>
        <w:t>Diciembre de 2005, Tomo XXII</w:t>
      </w:r>
    </w:p>
    <w:p w:rsidR="00DF4EBE" w:rsidRPr="004833BC" w:rsidRDefault="00DF4EBE" w:rsidP="00DF4EBE">
      <w:pPr>
        <w:pStyle w:val="Prrafodelista"/>
        <w:spacing w:line="360" w:lineRule="auto"/>
        <w:ind w:left="851" w:right="851"/>
        <w:jc w:val="both"/>
        <w:rPr>
          <w:rFonts w:ascii="Palatino Linotype" w:hAnsi="Palatino Linotype"/>
          <w:i/>
        </w:rPr>
      </w:pPr>
      <w:r w:rsidRPr="004833BC">
        <w:rPr>
          <w:rFonts w:ascii="Palatino Linotype" w:hAnsi="Palatino Linotype"/>
          <w:i/>
        </w:rPr>
        <w:t>Materia (s): Común</w:t>
      </w:r>
    </w:p>
    <w:p w:rsidR="00DF4EBE" w:rsidRPr="004833BC" w:rsidRDefault="00DF4EBE" w:rsidP="00DF4EBE">
      <w:pPr>
        <w:pStyle w:val="Prrafodelista"/>
        <w:spacing w:line="360" w:lineRule="auto"/>
        <w:ind w:left="851" w:right="851"/>
        <w:jc w:val="both"/>
        <w:rPr>
          <w:rFonts w:ascii="Palatino Linotype" w:hAnsi="Palatino Linotype"/>
          <w:i/>
        </w:rPr>
      </w:pPr>
      <w:r w:rsidRPr="004833BC">
        <w:rPr>
          <w:rFonts w:ascii="Palatino Linotype" w:hAnsi="Palatino Linotype"/>
          <w:i/>
        </w:rPr>
        <w:t>Tesis: VI. 3o.C. J/60</w:t>
      </w:r>
    </w:p>
    <w:p w:rsidR="00DF4EBE" w:rsidRPr="004833BC" w:rsidRDefault="00DF4EBE" w:rsidP="00DF4EBE">
      <w:pPr>
        <w:pStyle w:val="Prrafodelista"/>
        <w:spacing w:line="360" w:lineRule="auto"/>
        <w:ind w:left="851" w:right="851"/>
        <w:jc w:val="both"/>
        <w:rPr>
          <w:rFonts w:ascii="Palatino Linotype" w:hAnsi="Palatino Linotype"/>
          <w:i/>
        </w:rPr>
      </w:pPr>
      <w:r w:rsidRPr="004833BC">
        <w:rPr>
          <w:rFonts w:ascii="Palatino Linotype" w:hAnsi="Palatino Linotype"/>
          <w:i/>
        </w:rPr>
        <w:t>Página: 2365</w:t>
      </w:r>
    </w:p>
    <w:p w:rsidR="00DF4EBE" w:rsidRPr="004833BC" w:rsidRDefault="00DF4EBE" w:rsidP="00DF4EBE">
      <w:pPr>
        <w:spacing w:after="0" w:line="360" w:lineRule="auto"/>
        <w:ind w:left="851" w:right="851"/>
        <w:jc w:val="both"/>
        <w:rPr>
          <w:rFonts w:ascii="Palatino Linotype" w:hAnsi="Palatino Linotype" w:cs="Arial"/>
          <w:i/>
          <w:sz w:val="24"/>
          <w:szCs w:val="24"/>
          <w:lang w:eastAsia="es-MX"/>
        </w:rPr>
      </w:pPr>
      <w:r w:rsidRPr="004833BC">
        <w:rPr>
          <w:rFonts w:ascii="Palatino Linotype" w:hAnsi="Palatino Linotype" w:cs="Arial"/>
          <w:i/>
          <w:sz w:val="24"/>
          <w:szCs w:val="24"/>
          <w:lang w:eastAsia="es-MX"/>
        </w:rPr>
        <w:t xml:space="preserve"> </w:t>
      </w:r>
      <w:r w:rsidRPr="004833BC">
        <w:rPr>
          <w:rFonts w:ascii="Palatino Linotype" w:hAnsi="Palatino Linotype" w:cs="Arial"/>
          <w:b/>
          <w:i/>
          <w:sz w:val="24"/>
          <w:szCs w:val="24"/>
          <w:lang w:eastAsia="es-MX"/>
        </w:rPr>
        <w:t>ACTOS CONSENTIDOS. SON LOS QUE NO SE IMPUGNAN MEDIANTE EL RECURSO IDÓNEO</w:t>
      </w:r>
      <w:r w:rsidRPr="004833BC">
        <w:rPr>
          <w:rFonts w:ascii="Palatino Linotype" w:hAnsi="Palatino Linotype" w:cs="Arial"/>
          <w:i/>
          <w:sz w:val="24"/>
          <w:szCs w:val="24"/>
          <w:lang w:eastAsia="es-MX"/>
        </w:rPr>
        <w:t xml:space="preserve">. </w:t>
      </w:r>
    </w:p>
    <w:p w:rsidR="00DF4EBE" w:rsidRPr="004833BC" w:rsidRDefault="00DF4EBE" w:rsidP="00DF4EBE">
      <w:pPr>
        <w:spacing w:after="0" w:line="360" w:lineRule="auto"/>
        <w:ind w:left="851" w:right="851"/>
        <w:jc w:val="both"/>
        <w:rPr>
          <w:rFonts w:ascii="Palatino Linotype" w:hAnsi="Palatino Linotype" w:cs="Arial"/>
          <w:i/>
          <w:sz w:val="24"/>
          <w:szCs w:val="24"/>
          <w:lang w:eastAsia="es-MX"/>
        </w:rPr>
      </w:pPr>
      <w:r w:rsidRPr="004833BC">
        <w:rPr>
          <w:rFonts w:ascii="Palatino Linotype" w:hAnsi="Palatino Linotype" w:cs="Arial"/>
          <w:i/>
          <w:sz w:val="24"/>
          <w:szCs w:val="24"/>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DF4EBE" w:rsidRPr="004833BC" w:rsidRDefault="00DF4EBE" w:rsidP="00DF4EBE">
      <w:pPr>
        <w:spacing w:after="0" w:line="360" w:lineRule="auto"/>
        <w:ind w:left="851" w:right="851"/>
        <w:jc w:val="both"/>
        <w:rPr>
          <w:rFonts w:ascii="Palatino Linotype" w:eastAsia="Times New Roman" w:hAnsi="Palatino Linotype" w:cs="Calibri"/>
          <w:i/>
          <w:color w:val="000000"/>
          <w:sz w:val="24"/>
          <w:szCs w:val="24"/>
          <w:lang w:eastAsia="es-MX"/>
        </w:rPr>
      </w:pPr>
      <w:r w:rsidRPr="004833BC">
        <w:rPr>
          <w:rFonts w:ascii="Palatino Linotype" w:eastAsia="Times New Roman" w:hAnsi="Palatino Linotype" w:cs="Calibri"/>
          <w:i/>
          <w:color w:val="000000"/>
          <w:sz w:val="24"/>
          <w:szCs w:val="24"/>
          <w:lang w:eastAsia="es-MX"/>
        </w:rPr>
        <w:t>TERCER TRIBUNAL COLEGIADO EN MATERIA CIVIL DEL SEXTO CIRCUITO.</w:t>
      </w:r>
    </w:p>
    <w:p w:rsidR="00DF4EBE" w:rsidRPr="004833BC" w:rsidRDefault="00DF4EBE" w:rsidP="00DF4EBE">
      <w:pPr>
        <w:spacing w:after="0" w:line="360" w:lineRule="auto"/>
        <w:ind w:left="851" w:right="851"/>
        <w:jc w:val="both"/>
        <w:rPr>
          <w:rFonts w:ascii="Palatino Linotype" w:eastAsia="Times New Roman" w:hAnsi="Palatino Linotype" w:cs="Calibri"/>
          <w:i/>
          <w:color w:val="444444"/>
          <w:sz w:val="24"/>
          <w:szCs w:val="24"/>
          <w:lang w:eastAsia="es-MX"/>
        </w:rPr>
      </w:pPr>
      <w:r w:rsidRPr="004833BC">
        <w:rPr>
          <w:rFonts w:ascii="Palatino Linotype" w:eastAsia="Times New Roman" w:hAnsi="Palatino Linotype" w:cs="Calibri"/>
          <w:i/>
          <w:color w:val="444444"/>
          <w:sz w:val="24"/>
          <w:szCs w:val="24"/>
          <w:lang w:eastAsia="es-MX"/>
        </w:rPr>
        <w:t>Amparo en revisión 2/90. Germán Miguel Núñez Rivera. 13 de noviembre de 1990. Unanimidad de votos. Ponente: Juan Manuel Brito Velázquez. Secretaria: Luz del Carmen Herrera Calderón.</w:t>
      </w:r>
    </w:p>
    <w:p w:rsidR="00DF4EBE" w:rsidRPr="004833BC" w:rsidRDefault="00DF4EBE" w:rsidP="00DF4EBE">
      <w:pPr>
        <w:spacing w:after="0" w:line="360" w:lineRule="auto"/>
        <w:ind w:left="851" w:right="851"/>
        <w:jc w:val="both"/>
        <w:rPr>
          <w:rFonts w:ascii="Palatino Linotype" w:eastAsia="Times New Roman" w:hAnsi="Palatino Linotype" w:cs="Calibri"/>
          <w:i/>
          <w:color w:val="444444"/>
          <w:sz w:val="24"/>
          <w:szCs w:val="24"/>
          <w:lang w:eastAsia="es-MX"/>
        </w:rPr>
      </w:pPr>
      <w:r w:rsidRPr="004833BC">
        <w:rPr>
          <w:rFonts w:ascii="Palatino Linotype" w:eastAsia="Times New Roman" w:hAnsi="Palatino Linotype" w:cs="Calibri"/>
          <w:i/>
          <w:color w:val="444444"/>
          <w:sz w:val="24"/>
          <w:szCs w:val="24"/>
          <w:lang w:eastAsia="es-MX"/>
        </w:rPr>
        <w:lastRenderedPageBreak/>
        <w:t xml:space="preserve">Amparo en revisión 393/90. Amparo </w:t>
      </w:r>
      <w:proofErr w:type="spellStart"/>
      <w:r w:rsidRPr="004833BC">
        <w:rPr>
          <w:rFonts w:ascii="Palatino Linotype" w:eastAsia="Times New Roman" w:hAnsi="Palatino Linotype" w:cs="Calibri"/>
          <w:i/>
          <w:color w:val="444444"/>
          <w:sz w:val="24"/>
          <w:szCs w:val="24"/>
          <w:lang w:eastAsia="es-MX"/>
        </w:rPr>
        <w:t>Naylor</w:t>
      </w:r>
      <w:proofErr w:type="spellEnd"/>
      <w:r w:rsidRPr="004833BC">
        <w:rPr>
          <w:rFonts w:ascii="Palatino Linotype" w:eastAsia="Times New Roman" w:hAnsi="Palatino Linotype" w:cs="Calibri"/>
          <w:i/>
          <w:color w:val="444444"/>
          <w:sz w:val="24"/>
          <w:szCs w:val="24"/>
          <w:lang w:eastAsia="es-MX"/>
        </w:rPr>
        <w:t xml:space="preserve"> Hernández y otros. 6 de diciembre de 1990. Unanimidad de votos. Ponente: Juan Manuel Brito Velázquez. Secretaria: María Dolores Olarte Ruvalcaba.</w:t>
      </w:r>
    </w:p>
    <w:p w:rsidR="00DF4EBE" w:rsidRPr="004833BC" w:rsidRDefault="00DF4EBE" w:rsidP="00DF4EBE">
      <w:pPr>
        <w:spacing w:after="0" w:line="360" w:lineRule="auto"/>
        <w:ind w:left="851" w:right="851"/>
        <w:jc w:val="both"/>
        <w:rPr>
          <w:rFonts w:ascii="Palatino Linotype" w:eastAsia="Times New Roman" w:hAnsi="Palatino Linotype" w:cs="Calibri"/>
          <w:i/>
          <w:color w:val="444444"/>
          <w:sz w:val="24"/>
          <w:szCs w:val="24"/>
          <w:lang w:eastAsia="es-MX"/>
        </w:rPr>
      </w:pPr>
      <w:r w:rsidRPr="004833BC">
        <w:rPr>
          <w:rFonts w:ascii="Palatino Linotype" w:eastAsia="Times New Roman" w:hAnsi="Palatino Linotype" w:cs="Calibri"/>
          <w:i/>
          <w:color w:val="444444"/>
          <w:sz w:val="24"/>
          <w:szCs w:val="24"/>
          <w:lang w:eastAsia="es-MX"/>
        </w:rPr>
        <w:t>Amparo directo 352/2000. Omar González Morales. 1o. de septiembre de 2000. Unanimidad de votos. Ponente: Teresa Munguía Sánchez. Secretaria: Julieta Esther Fernández Gaona.</w:t>
      </w:r>
    </w:p>
    <w:p w:rsidR="00DF4EBE" w:rsidRPr="004833BC" w:rsidRDefault="00DF4EBE" w:rsidP="00DF4EBE">
      <w:pPr>
        <w:spacing w:after="0" w:line="360" w:lineRule="auto"/>
        <w:ind w:left="851" w:right="851"/>
        <w:jc w:val="both"/>
        <w:rPr>
          <w:rFonts w:ascii="Palatino Linotype" w:eastAsia="Times New Roman" w:hAnsi="Palatino Linotype" w:cs="Calibri"/>
          <w:i/>
          <w:color w:val="444444"/>
          <w:sz w:val="24"/>
          <w:szCs w:val="24"/>
          <w:lang w:eastAsia="es-MX"/>
        </w:rPr>
      </w:pPr>
      <w:r w:rsidRPr="004833BC">
        <w:rPr>
          <w:rFonts w:ascii="Palatino Linotype" w:eastAsia="Times New Roman" w:hAnsi="Palatino Linotype" w:cs="Calibri"/>
          <w:i/>
          <w:color w:val="444444"/>
          <w:sz w:val="24"/>
          <w:szCs w:val="24"/>
          <w:lang w:eastAsia="es-MX"/>
        </w:rPr>
        <w:t xml:space="preserve">Amparo directo 366/2005. Virginia </w:t>
      </w:r>
      <w:proofErr w:type="spellStart"/>
      <w:r w:rsidRPr="004833BC">
        <w:rPr>
          <w:rFonts w:ascii="Palatino Linotype" w:eastAsia="Times New Roman" w:hAnsi="Palatino Linotype" w:cs="Calibri"/>
          <w:i/>
          <w:color w:val="444444"/>
          <w:sz w:val="24"/>
          <w:szCs w:val="24"/>
          <w:lang w:eastAsia="es-MX"/>
        </w:rPr>
        <w:t>Quixihuitl</w:t>
      </w:r>
      <w:proofErr w:type="spellEnd"/>
      <w:r w:rsidRPr="004833BC">
        <w:rPr>
          <w:rFonts w:ascii="Palatino Linotype" w:eastAsia="Times New Roman" w:hAnsi="Palatino Linotype" w:cs="Calibri"/>
          <w:i/>
          <w:color w:val="444444"/>
          <w:sz w:val="24"/>
          <w:szCs w:val="24"/>
          <w:lang w:eastAsia="es-MX"/>
        </w:rPr>
        <w:t xml:space="preserve"> Burgos y otra. 14 de octubre de 2005. Unanimidad de votos. Ponente: Norma </w:t>
      </w:r>
      <w:proofErr w:type="spellStart"/>
      <w:r w:rsidRPr="004833BC">
        <w:rPr>
          <w:rFonts w:ascii="Palatino Linotype" w:eastAsia="Times New Roman" w:hAnsi="Palatino Linotype" w:cs="Calibri"/>
          <w:i/>
          <w:color w:val="444444"/>
          <w:sz w:val="24"/>
          <w:szCs w:val="24"/>
          <w:lang w:eastAsia="es-MX"/>
        </w:rPr>
        <w:t>Fiallega</w:t>
      </w:r>
      <w:proofErr w:type="spellEnd"/>
      <w:r w:rsidRPr="004833BC">
        <w:rPr>
          <w:rFonts w:ascii="Palatino Linotype" w:eastAsia="Times New Roman" w:hAnsi="Palatino Linotype" w:cs="Calibri"/>
          <w:i/>
          <w:color w:val="444444"/>
          <w:sz w:val="24"/>
          <w:szCs w:val="24"/>
          <w:lang w:eastAsia="es-MX"/>
        </w:rPr>
        <w:t xml:space="preserve"> Sánchez. Secretario: Horacio Óscar Rosete Mentado.</w:t>
      </w:r>
    </w:p>
    <w:p w:rsidR="00DF4EBE" w:rsidRPr="004833BC" w:rsidRDefault="00DF4EBE" w:rsidP="00DF4EBE">
      <w:pPr>
        <w:spacing w:after="0" w:line="360" w:lineRule="auto"/>
        <w:ind w:left="851" w:right="851"/>
        <w:jc w:val="both"/>
        <w:rPr>
          <w:rFonts w:ascii="Palatino Linotype" w:eastAsia="Times New Roman" w:hAnsi="Palatino Linotype" w:cs="Calibri"/>
          <w:b/>
          <w:i/>
          <w:color w:val="444444"/>
          <w:sz w:val="24"/>
          <w:szCs w:val="24"/>
          <w:lang w:eastAsia="es-MX"/>
        </w:rPr>
      </w:pPr>
      <w:r w:rsidRPr="004833BC">
        <w:rPr>
          <w:rFonts w:ascii="Palatino Linotype" w:eastAsia="Times New Roman" w:hAnsi="Palatino Linotype" w:cs="Calibri"/>
          <w:i/>
          <w:color w:val="444444"/>
          <w:sz w:val="24"/>
          <w:szCs w:val="24"/>
          <w:lang w:eastAsia="es-MX"/>
        </w:rPr>
        <w:t xml:space="preserve">Amparo en revisión 353/2005. Francisco Torres Coronel y otro. 4 de noviembre de 2005. Unanimidad de votos. Ponente: Filiberto Méndez Gutiérrez. Secretaria: Carla </w:t>
      </w:r>
      <w:proofErr w:type="spellStart"/>
      <w:r w:rsidRPr="004833BC">
        <w:rPr>
          <w:rFonts w:ascii="Palatino Linotype" w:eastAsia="Times New Roman" w:hAnsi="Palatino Linotype" w:cs="Calibri"/>
          <w:i/>
          <w:color w:val="444444"/>
          <w:sz w:val="24"/>
          <w:szCs w:val="24"/>
          <w:lang w:eastAsia="es-MX"/>
        </w:rPr>
        <w:t>Isselín</w:t>
      </w:r>
      <w:proofErr w:type="spellEnd"/>
      <w:r w:rsidRPr="004833BC">
        <w:rPr>
          <w:rFonts w:ascii="Palatino Linotype" w:eastAsia="Times New Roman" w:hAnsi="Palatino Linotype" w:cs="Calibri"/>
          <w:i/>
          <w:color w:val="444444"/>
          <w:sz w:val="24"/>
          <w:szCs w:val="24"/>
          <w:lang w:eastAsia="es-MX"/>
        </w:rPr>
        <w:t xml:space="preserve"> Talavera.” </w:t>
      </w:r>
      <w:r w:rsidRPr="004833BC">
        <w:rPr>
          <w:rFonts w:ascii="Palatino Linotype" w:eastAsia="Times New Roman" w:hAnsi="Palatino Linotype" w:cs="Calibri"/>
          <w:b/>
          <w:i/>
          <w:color w:val="444444"/>
          <w:sz w:val="24"/>
          <w:szCs w:val="24"/>
          <w:lang w:eastAsia="es-MX"/>
        </w:rPr>
        <w:t>[Sic]</w:t>
      </w:r>
    </w:p>
    <w:p w:rsidR="00DF4EBE" w:rsidRPr="00CF5A6C" w:rsidRDefault="00DF4EBE" w:rsidP="00DF4EBE">
      <w:pPr>
        <w:spacing w:after="0" w:line="360" w:lineRule="auto"/>
        <w:jc w:val="both"/>
        <w:rPr>
          <w:rFonts w:ascii="Palatino Linotype" w:hAnsi="Palatino Linotype" w:cs="Arial"/>
          <w:noProof/>
          <w:color w:val="000000"/>
          <w:sz w:val="24"/>
          <w:szCs w:val="24"/>
          <w:lang w:eastAsia="es-MX"/>
        </w:rPr>
      </w:pPr>
    </w:p>
    <w:p w:rsidR="00DF4EBE" w:rsidRDefault="00DF4EBE" w:rsidP="00DF4EBE">
      <w:pPr>
        <w:spacing w:after="0" w:line="360" w:lineRule="auto"/>
        <w:jc w:val="both"/>
        <w:rPr>
          <w:rFonts w:ascii="Palatino Linotype" w:hAnsi="Palatino Linotype" w:cs="Arial"/>
          <w:noProof/>
          <w:color w:val="000000"/>
          <w:sz w:val="24"/>
          <w:szCs w:val="24"/>
          <w:lang w:eastAsia="es-MX"/>
        </w:rPr>
      </w:pPr>
      <w:r w:rsidRPr="00CF5A6C">
        <w:rPr>
          <w:rFonts w:ascii="Palatino Linotype" w:hAnsi="Palatino Linotype" w:cs="Arial"/>
          <w:noProof/>
          <w:color w:val="000000"/>
          <w:sz w:val="24"/>
          <w:szCs w:val="24"/>
          <w:lang w:eastAsia="es-MX"/>
        </w:rPr>
        <w:t xml:space="preserve">De forma complementaria, robustece lo anterior el criterio </w:t>
      </w:r>
      <w:r w:rsidRPr="00CF5A6C">
        <w:rPr>
          <w:rFonts w:ascii="Palatino Linotype" w:hAnsi="Palatino Linotype" w:cs="Arial"/>
          <w:b/>
          <w:bCs/>
          <w:noProof/>
          <w:color w:val="000000"/>
          <w:sz w:val="24"/>
          <w:szCs w:val="24"/>
          <w:lang w:eastAsia="es-MX"/>
        </w:rPr>
        <w:t xml:space="preserve">01/20 </w:t>
      </w:r>
      <w:r w:rsidRPr="00CF5A6C">
        <w:rPr>
          <w:rFonts w:ascii="Palatino Linotype" w:hAnsi="Palatino Linotype" w:cs="Arial"/>
          <w:noProof/>
          <w:color w:val="000000"/>
          <w:sz w:val="24"/>
          <w:szCs w:val="24"/>
          <w:lang w:eastAsia="es-MX"/>
        </w:rPr>
        <w:t xml:space="preserve">emitido por el Instituto Nacional de Transparencia, Acceso a la Información y Protección de Datos Personales, cuyo rubro y texto señalan a la literalidad lo siguiente: </w:t>
      </w:r>
    </w:p>
    <w:p w:rsidR="00DF4EBE" w:rsidRPr="00CF5A6C" w:rsidRDefault="00DF4EBE" w:rsidP="00DF4EBE">
      <w:pPr>
        <w:spacing w:after="0" w:line="360" w:lineRule="auto"/>
        <w:jc w:val="both"/>
        <w:rPr>
          <w:rFonts w:ascii="Palatino Linotype" w:hAnsi="Palatino Linotype" w:cs="Arial"/>
          <w:noProof/>
          <w:color w:val="000000"/>
          <w:sz w:val="24"/>
          <w:szCs w:val="24"/>
          <w:lang w:eastAsia="es-MX"/>
        </w:rPr>
      </w:pPr>
    </w:p>
    <w:p w:rsidR="00DF4EBE" w:rsidRPr="00CF5A6C" w:rsidRDefault="00DF4EBE" w:rsidP="00DF4EBE">
      <w:pPr>
        <w:pStyle w:val="Citas"/>
        <w:spacing w:before="0" w:after="0"/>
        <w:rPr>
          <w:b/>
          <w:sz w:val="24"/>
          <w:szCs w:val="24"/>
        </w:rPr>
      </w:pPr>
      <w:r w:rsidRPr="00CF5A6C">
        <w:rPr>
          <w:b/>
          <w:sz w:val="24"/>
          <w:szCs w:val="24"/>
        </w:rPr>
        <w:t xml:space="preserve">“ACTOS CONSENTIDOS TÁCITAMENTE. IMPROCEDENCIA DE SU ANÁLISIS. </w:t>
      </w:r>
    </w:p>
    <w:p w:rsidR="00DF4EBE" w:rsidRPr="00CF5A6C" w:rsidRDefault="00DF4EBE" w:rsidP="00DF4EBE">
      <w:pPr>
        <w:pStyle w:val="Citas"/>
        <w:spacing w:before="0" w:after="0"/>
        <w:rPr>
          <w:strike/>
          <w:sz w:val="24"/>
          <w:szCs w:val="24"/>
        </w:rPr>
      </w:pPr>
      <w:r w:rsidRPr="00CF5A6C">
        <w:rPr>
          <w:sz w:val="24"/>
          <w:szCs w:val="24"/>
        </w:rPr>
        <w:t xml:space="preserve">Si en su recurso de revisión, la persona recurrente no expresó inconformidad alguna con ciertas partes de la respuesta otorgada, se entienden tácitamente consentidas, por ende, no deben formar parte del estudio de fondo de la resolución que emite el Instituto. </w:t>
      </w:r>
    </w:p>
    <w:p w:rsidR="00DF4EBE" w:rsidRPr="00CF5A6C" w:rsidRDefault="00DF4EBE" w:rsidP="00DF4EBE">
      <w:pPr>
        <w:pStyle w:val="Citas"/>
        <w:spacing w:before="0" w:after="0"/>
        <w:rPr>
          <w:b/>
          <w:bCs/>
          <w:sz w:val="24"/>
          <w:szCs w:val="24"/>
        </w:rPr>
      </w:pPr>
      <w:r w:rsidRPr="00CF5A6C">
        <w:rPr>
          <w:b/>
          <w:bCs/>
          <w:sz w:val="24"/>
          <w:szCs w:val="24"/>
        </w:rPr>
        <w:t>Resoluciones:</w:t>
      </w:r>
    </w:p>
    <w:p w:rsidR="00DF4EBE" w:rsidRPr="00CF5A6C" w:rsidRDefault="00DF4EBE" w:rsidP="00DF4EBE">
      <w:pPr>
        <w:pStyle w:val="Citas"/>
        <w:spacing w:before="0" w:after="0"/>
        <w:rPr>
          <w:sz w:val="24"/>
          <w:szCs w:val="24"/>
        </w:rPr>
      </w:pPr>
      <w:r w:rsidRPr="00CF5A6C">
        <w:rPr>
          <w:b/>
          <w:sz w:val="24"/>
          <w:szCs w:val="24"/>
        </w:rPr>
        <w:lastRenderedPageBreak/>
        <w:t xml:space="preserve">RRA 4548/18. </w:t>
      </w:r>
      <w:r w:rsidRPr="00CF5A6C">
        <w:rPr>
          <w:sz w:val="24"/>
          <w:szCs w:val="24"/>
        </w:rPr>
        <w:t>Instituto de Seguridad y Servicios Sociales de los Trabajadores del Estado. 12 de septiembre de 2018. Por unanimidad. Comisionado Ponente Oscar Mauricio Guerra Ford.</w:t>
      </w:r>
    </w:p>
    <w:p w:rsidR="00DF4EBE" w:rsidRPr="00CF5A6C" w:rsidRDefault="00DF4EBE" w:rsidP="00DF4EBE">
      <w:pPr>
        <w:pStyle w:val="Citas"/>
        <w:spacing w:before="0" w:after="0"/>
        <w:rPr>
          <w:sz w:val="24"/>
          <w:szCs w:val="24"/>
        </w:rPr>
      </w:pPr>
      <w:r w:rsidRPr="00CF5A6C">
        <w:rPr>
          <w:sz w:val="24"/>
          <w:szCs w:val="24"/>
        </w:rPr>
        <w:t>http://consultas.ifai.org.mx/descargar.php?r=./pdf/resoluciones/2018/&amp;a=RRA%204548.pdf</w:t>
      </w:r>
    </w:p>
    <w:p w:rsidR="00DF4EBE" w:rsidRPr="00CF5A6C" w:rsidRDefault="00DF4EBE" w:rsidP="00DF4EBE">
      <w:pPr>
        <w:pStyle w:val="Citas"/>
        <w:spacing w:before="0" w:after="0"/>
        <w:rPr>
          <w:b/>
          <w:sz w:val="24"/>
          <w:szCs w:val="24"/>
        </w:rPr>
      </w:pPr>
      <w:r w:rsidRPr="00CF5A6C">
        <w:rPr>
          <w:b/>
          <w:sz w:val="24"/>
          <w:szCs w:val="24"/>
        </w:rPr>
        <w:t xml:space="preserve">RRA 5097/18. </w:t>
      </w:r>
      <w:r w:rsidRPr="00CF5A6C">
        <w:rPr>
          <w:sz w:val="24"/>
          <w:szCs w:val="24"/>
        </w:rPr>
        <w:t>Secretaría de Hacienda y Crédito Público. 05 de septiembre de 2018. Por unanimidad. Comisionado Ponente Joel Salas Suárez.</w:t>
      </w:r>
    </w:p>
    <w:p w:rsidR="00DF4EBE" w:rsidRPr="00CF5A6C" w:rsidRDefault="00DF4EBE" w:rsidP="00DF4EBE">
      <w:pPr>
        <w:pStyle w:val="Citas"/>
        <w:spacing w:before="0" w:after="0"/>
        <w:rPr>
          <w:sz w:val="24"/>
          <w:szCs w:val="24"/>
        </w:rPr>
      </w:pPr>
      <w:r w:rsidRPr="00CF5A6C">
        <w:rPr>
          <w:sz w:val="24"/>
          <w:szCs w:val="24"/>
        </w:rPr>
        <w:t>http://consultas.ifai.org.mx/descargar.php?r=./pdf/resoluciones/2018/&amp;a=RRA%205097.pdf</w:t>
      </w:r>
    </w:p>
    <w:p w:rsidR="00DF4EBE" w:rsidRPr="00CF5A6C" w:rsidRDefault="00DF4EBE" w:rsidP="00DF4EBE">
      <w:pPr>
        <w:pStyle w:val="Citas"/>
        <w:spacing w:before="0" w:after="0"/>
        <w:rPr>
          <w:b/>
          <w:sz w:val="24"/>
          <w:szCs w:val="24"/>
        </w:rPr>
      </w:pPr>
      <w:r w:rsidRPr="00CF5A6C">
        <w:rPr>
          <w:b/>
          <w:sz w:val="24"/>
          <w:szCs w:val="24"/>
        </w:rPr>
        <w:t xml:space="preserve">RRA 14270/19. </w:t>
      </w:r>
      <w:r w:rsidRPr="00CF5A6C">
        <w:rPr>
          <w:sz w:val="24"/>
          <w:szCs w:val="24"/>
        </w:rPr>
        <w:t>Registro Agrario Nacional. 22 de enero de 2020. Por unanimidad. Comisionado Ponente Francisco Javier Acuña Llamas.</w:t>
      </w:r>
    </w:p>
    <w:p w:rsidR="00DF4EBE" w:rsidRPr="00CF5A6C" w:rsidRDefault="00DF4EBE" w:rsidP="00DF4EBE">
      <w:pPr>
        <w:pStyle w:val="Citas"/>
        <w:spacing w:before="0" w:after="0"/>
        <w:rPr>
          <w:rStyle w:val="Hipervnculo"/>
          <w:b/>
          <w:bCs/>
          <w:sz w:val="24"/>
          <w:szCs w:val="24"/>
          <w:lang w:val="en-US"/>
        </w:rPr>
      </w:pPr>
      <w:r w:rsidRPr="00CF78A1">
        <w:rPr>
          <w:sz w:val="24"/>
          <w:szCs w:val="24"/>
          <w:lang w:val="en-US"/>
        </w:rPr>
        <w:t>http://consultas.ifai.org.mx/descargar.php?r=./pdf/resoluciones/2019/&amp;a=RRA%2014270.pdf</w:t>
      </w:r>
      <w:r>
        <w:rPr>
          <w:sz w:val="24"/>
          <w:szCs w:val="24"/>
          <w:lang w:val="es-419"/>
        </w:rPr>
        <w:t xml:space="preserve"> </w:t>
      </w:r>
      <w:r w:rsidRPr="00CF78A1">
        <w:rPr>
          <w:rStyle w:val="Hipervnculo"/>
          <w:b/>
          <w:bCs/>
          <w:lang w:val="en-US"/>
        </w:rPr>
        <w:t>[</w:t>
      </w:r>
      <w:r w:rsidRPr="00CF5A6C">
        <w:rPr>
          <w:rStyle w:val="Hipervnculo"/>
          <w:b/>
          <w:bCs/>
          <w:sz w:val="24"/>
          <w:szCs w:val="24"/>
          <w:lang w:val="en-US"/>
        </w:rPr>
        <w:t xml:space="preserve">Sic] </w:t>
      </w:r>
    </w:p>
    <w:p w:rsidR="00DF4EBE" w:rsidRPr="005A269F" w:rsidRDefault="00DF4EBE" w:rsidP="00DF4EBE">
      <w:pPr>
        <w:spacing w:after="0" w:line="360" w:lineRule="auto"/>
        <w:jc w:val="both"/>
        <w:rPr>
          <w:rFonts w:ascii="Palatino Linotype" w:hAnsi="Palatino Linotype" w:cs="Arial"/>
          <w:noProof/>
          <w:color w:val="000000"/>
          <w:sz w:val="24"/>
          <w:szCs w:val="24"/>
          <w:lang w:eastAsia="es-MX"/>
        </w:rPr>
      </w:pPr>
    </w:p>
    <w:p w:rsidR="00EB6303" w:rsidRDefault="00DF4EBE" w:rsidP="00AD3A94">
      <w:pPr>
        <w:tabs>
          <w:tab w:val="left" w:pos="7938"/>
        </w:tabs>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 xml:space="preserve">En razón de lo anterior el sujeto obligado deberá realizar una búsqueda </w:t>
      </w:r>
      <w:r w:rsidR="00235F58">
        <w:rPr>
          <w:rFonts w:ascii="Palatino Linotype" w:hAnsi="Palatino Linotype" w:cs="Arial"/>
          <w:sz w:val="24"/>
          <w:szCs w:val="24"/>
          <w:lang w:val="es-419"/>
        </w:rPr>
        <w:t>exhaustiva</w:t>
      </w:r>
      <w:r>
        <w:rPr>
          <w:rFonts w:ascii="Palatino Linotype" w:hAnsi="Palatino Linotype" w:cs="Arial"/>
          <w:sz w:val="24"/>
          <w:szCs w:val="24"/>
          <w:lang w:val="es-419"/>
        </w:rPr>
        <w:t xml:space="preserve"> y razonable </w:t>
      </w:r>
      <w:r w:rsidR="00E21584">
        <w:rPr>
          <w:rFonts w:ascii="Palatino Linotype" w:hAnsi="Palatino Linotype" w:cs="Arial"/>
          <w:sz w:val="24"/>
          <w:szCs w:val="24"/>
          <w:lang w:val="es-419"/>
        </w:rPr>
        <w:t xml:space="preserve">y entregar al hoy recurrente vía SAIMEX, en su caso en versión pública, </w:t>
      </w:r>
      <w:r>
        <w:rPr>
          <w:rFonts w:ascii="Palatino Linotype" w:hAnsi="Palatino Linotype" w:cs="Arial"/>
          <w:sz w:val="24"/>
          <w:szCs w:val="24"/>
          <w:lang w:val="es-419"/>
        </w:rPr>
        <w:t>de lo siguiente:</w:t>
      </w:r>
    </w:p>
    <w:p w:rsidR="00EB6303" w:rsidRDefault="00EB6303" w:rsidP="00AD3A94">
      <w:pPr>
        <w:tabs>
          <w:tab w:val="left" w:pos="7938"/>
        </w:tabs>
        <w:spacing w:after="0" w:line="360" w:lineRule="auto"/>
        <w:jc w:val="both"/>
        <w:rPr>
          <w:rFonts w:ascii="Palatino Linotype" w:hAnsi="Palatino Linotype" w:cs="Arial"/>
          <w:sz w:val="24"/>
          <w:szCs w:val="24"/>
          <w:lang w:val="es-419"/>
        </w:rPr>
      </w:pPr>
    </w:p>
    <w:p w:rsidR="00235F58" w:rsidRPr="00E21584" w:rsidRDefault="00E21584" w:rsidP="00E21584">
      <w:pPr>
        <w:pStyle w:val="Prrafodelista"/>
        <w:numPr>
          <w:ilvl w:val="0"/>
          <w:numId w:val="22"/>
        </w:numPr>
        <w:tabs>
          <w:tab w:val="left" w:pos="7938"/>
        </w:tabs>
        <w:spacing w:line="360" w:lineRule="auto"/>
        <w:jc w:val="both"/>
        <w:rPr>
          <w:rFonts w:ascii="Palatino Linotype" w:hAnsi="Palatino Linotype" w:cs="Arial"/>
          <w:lang w:val="es-419"/>
        </w:rPr>
      </w:pPr>
      <w:r w:rsidRPr="00E21584">
        <w:rPr>
          <w:rFonts w:ascii="Palatino Linotype" w:hAnsi="Palatino Linotype" w:cs="Arial"/>
          <w:lang w:val="es-419"/>
        </w:rPr>
        <w:t xml:space="preserve">Videograbaciones o versiones estenográficas de las </w:t>
      </w:r>
      <w:r w:rsidRPr="00E21584">
        <w:rPr>
          <w:rFonts w:ascii="Palatino Linotype" w:hAnsi="Palatino Linotype"/>
          <w:lang w:val="es-ES_tradnl"/>
        </w:rPr>
        <w:t>sesiones de cabildo</w:t>
      </w:r>
      <w:r w:rsidRPr="00E21584">
        <w:rPr>
          <w:rFonts w:ascii="Palatino Linotype" w:hAnsi="Palatino Linotype"/>
          <w:lang w:val="es-419"/>
        </w:rPr>
        <w:t>,</w:t>
      </w:r>
      <w:r w:rsidRPr="00E21584">
        <w:rPr>
          <w:rFonts w:ascii="Palatino Linotype" w:hAnsi="Palatino Linotype"/>
          <w:lang w:val="es-ES_tradnl"/>
        </w:rPr>
        <w:t xml:space="preserve"> ordinaria</w:t>
      </w:r>
      <w:r w:rsidRPr="00E21584">
        <w:rPr>
          <w:rFonts w:ascii="Palatino Linotype" w:hAnsi="Palatino Linotype"/>
          <w:lang w:val="es-419"/>
        </w:rPr>
        <w:t>s</w:t>
      </w:r>
      <w:r w:rsidRPr="00E21584">
        <w:rPr>
          <w:rFonts w:ascii="Palatino Linotype" w:hAnsi="Palatino Linotype"/>
          <w:lang w:val="es-ES_tradnl"/>
        </w:rPr>
        <w:t xml:space="preserve"> y extraordinarias que se han efectuado</w:t>
      </w:r>
      <w:r w:rsidRPr="00E21584">
        <w:rPr>
          <w:rFonts w:ascii="Palatino Linotype" w:hAnsi="Palatino Linotype"/>
          <w:lang w:val="es-419"/>
        </w:rPr>
        <w:t xml:space="preserve"> del 01 de enero de 2022</w:t>
      </w:r>
      <w:r w:rsidRPr="00E21584">
        <w:rPr>
          <w:rFonts w:ascii="Palatino Linotype" w:hAnsi="Palatino Linotype"/>
          <w:lang w:val="es-ES_tradnl"/>
        </w:rPr>
        <w:t xml:space="preserve"> </w:t>
      </w:r>
      <w:r w:rsidRPr="00E21584">
        <w:rPr>
          <w:rFonts w:ascii="Palatino Linotype" w:hAnsi="Palatino Linotype"/>
          <w:lang w:val="es-419"/>
        </w:rPr>
        <w:t>al 17 de junio de 2022.</w:t>
      </w:r>
    </w:p>
    <w:p w:rsidR="00E21584" w:rsidRPr="00E21584" w:rsidRDefault="00E21584" w:rsidP="00E21584">
      <w:pPr>
        <w:pStyle w:val="Prrafodelista"/>
        <w:numPr>
          <w:ilvl w:val="0"/>
          <w:numId w:val="22"/>
        </w:numPr>
        <w:tabs>
          <w:tab w:val="left" w:pos="7938"/>
        </w:tabs>
        <w:spacing w:line="360" w:lineRule="auto"/>
        <w:jc w:val="both"/>
        <w:rPr>
          <w:rFonts w:ascii="Palatino Linotype" w:hAnsi="Palatino Linotype" w:cs="Arial"/>
          <w:lang w:val="es-419"/>
        </w:rPr>
      </w:pPr>
      <w:r>
        <w:rPr>
          <w:rFonts w:ascii="Palatino Linotype" w:hAnsi="Palatino Linotype"/>
          <w:lang w:val="es-ES_tradnl"/>
        </w:rPr>
        <w:t xml:space="preserve">Copias certificadas de la Primera Sesión Ordinaria de Cabildo y de la Décima Sesión de Cabildo </w:t>
      </w:r>
      <w:r>
        <w:rPr>
          <w:rFonts w:ascii="Palatino Linotype" w:hAnsi="Palatino Linotype"/>
          <w:lang w:val="es-419"/>
        </w:rPr>
        <w:t>del año 2022</w:t>
      </w:r>
      <w:r>
        <w:rPr>
          <w:rFonts w:ascii="Palatino Linotype" w:hAnsi="Palatino Linotype"/>
          <w:lang w:val="es-ES_tradnl"/>
        </w:rPr>
        <w:t>.</w:t>
      </w:r>
    </w:p>
    <w:p w:rsidR="00DD4DAB" w:rsidRPr="00AD3A94" w:rsidRDefault="00DD4DAB" w:rsidP="00AD3A94">
      <w:pPr>
        <w:tabs>
          <w:tab w:val="left" w:pos="7938"/>
        </w:tabs>
        <w:spacing w:after="0" w:line="360" w:lineRule="auto"/>
        <w:jc w:val="both"/>
        <w:rPr>
          <w:rFonts w:ascii="Palatino Linotype" w:hAnsi="Palatino Linotype" w:cs="Arial"/>
          <w:sz w:val="24"/>
          <w:szCs w:val="24"/>
          <w:lang w:val="es-419"/>
        </w:rPr>
      </w:pPr>
    </w:p>
    <w:p w:rsidR="00AD3A94" w:rsidRPr="00AD3A94" w:rsidRDefault="00AD3A94" w:rsidP="00AD3A94">
      <w:pPr>
        <w:shd w:val="clear" w:color="auto" w:fill="FFFFFF"/>
        <w:spacing w:after="0" w:line="360" w:lineRule="auto"/>
        <w:ind w:left="720"/>
        <w:jc w:val="both"/>
        <w:rPr>
          <w:rFonts w:ascii="Palatino Linotype" w:hAnsi="Palatino Linotype"/>
          <w:color w:val="222222"/>
          <w:sz w:val="24"/>
          <w:szCs w:val="24"/>
          <w:lang w:eastAsia="es-MX"/>
        </w:rPr>
      </w:pPr>
      <w:r w:rsidRPr="00AD3A94">
        <w:rPr>
          <w:rFonts w:ascii="Palatino Linotype" w:hAnsi="Palatino Linotype"/>
          <w:b/>
          <w:bCs/>
          <w:i/>
          <w:iCs/>
          <w:color w:val="222222"/>
          <w:sz w:val="24"/>
          <w:szCs w:val="24"/>
          <w:lang w:eastAsia="es-MX"/>
        </w:rPr>
        <w:t>De la versión pública.</w:t>
      </w:r>
    </w:p>
    <w:p w:rsidR="00AD3A94" w:rsidRPr="00AD3A94" w:rsidRDefault="00AD3A94" w:rsidP="00AD3A94">
      <w:pPr>
        <w:tabs>
          <w:tab w:val="left" w:pos="7938"/>
        </w:tabs>
        <w:spacing w:after="0" w:line="360" w:lineRule="auto"/>
        <w:jc w:val="both"/>
        <w:rPr>
          <w:rFonts w:ascii="Palatino Linotype" w:eastAsia="Arial Unicode MS" w:hAnsi="Palatino Linotype" w:cs="Arial"/>
          <w:sz w:val="24"/>
          <w:szCs w:val="24"/>
        </w:rPr>
      </w:pPr>
      <w:r w:rsidRPr="00AD3A94">
        <w:rPr>
          <w:rFonts w:ascii="Palatino Linotype" w:hAnsi="Palatino Linotype"/>
          <w:b/>
          <w:bCs/>
          <w:i/>
          <w:iCs/>
          <w:color w:val="222222"/>
          <w:sz w:val="24"/>
          <w:szCs w:val="24"/>
          <w:lang w:eastAsia="es-MX"/>
        </w:rPr>
        <w:lastRenderedPageBreak/>
        <w:t> </w:t>
      </w:r>
    </w:p>
    <w:p w:rsidR="00AD3A94" w:rsidRPr="00AD3A94" w:rsidRDefault="00AD3A94" w:rsidP="00AD3A94">
      <w:pPr>
        <w:tabs>
          <w:tab w:val="left" w:pos="7938"/>
        </w:tabs>
        <w:spacing w:after="0" w:line="360" w:lineRule="auto"/>
        <w:jc w:val="both"/>
        <w:rPr>
          <w:rFonts w:ascii="Palatino Linotype" w:eastAsia="Arial Unicode MS" w:hAnsi="Palatino Linotype" w:cs="Arial"/>
          <w:sz w:val="24"/>
          <w:szCs w:val="24"/>
        </w:rPr>
      </w:pPr>
      <w:r w:rsidRPr="00AD3A94">
        <w:rPr>
          <w:rFonts w:ascii="Palatino Linotype" w:eastAsia="Arial Unicode MS" w:hAnsi="Palatino Linotype" w:cs="Arial"/>
          <w:sz w:val="24"/>
          <w:szCs w:val="24"/>
        </w:rPr>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rsidR="00AD3A94" w:rsidRPr="00AD3A94" w:rsidRDefault="00AD3A94" w:rsidP="00AD3A94">
      <w:pPr>
        <w:tabs>
          <w:tab w:val="left" w:pos="7938"/>
        </w:tabs>
        <w:spacing w:after="0" w:line="360" w:lineRule="auto"/>
        <w:jc w:val="both"/>
        <w:rPr>
          <w:rFonts w:ascii="Palatino Linotype" w:eastAsia="Arial Unicode MS" w:hAnsi="Palatino Linotype" w:cs="Arial"/>
          <w:sz w:val="24"/>
          <w:szCs w:val="24"/>
        </w:rPr>
      </w:pPr>
      <w:r w:rsidRPr="00AD3A94">
        <w:rPr>
          <w:rFonts w:ascii="Palatino Linotype" w:eastAsia="Arial Unicode MS" w:hAnsi="Palatino Linotype" w:cs="Arial"/>
          <w:sz w:val="24"/>
          <w:szCs w:val="24"/>
        </w:rPr>
        <w:t> </w:t>
      </w:r>
    </w:p>
    <w:p w:rsidR="00AD3A94" w:rsidRPr="00AD3A94"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AD3A94">
        <w:rPr>
          <w:rFonts w:ascii="Palatino Linotype" w:hAnsi="Palatino Linotype"/>
          <w:b/>
          <w:bCs/>
          <w:i/>
          <w:iCs/>
          <w:color w:val="222222"/>
          <w:sz w:val="24"/>
          <w:szCs w:val="24"/>
          <w:lang w:eastAsia="es-MX"/>
        </w:rPr>
        <w:t>Artículo 3. Para los efectos de la presente Ley se entenderá por:</w:t>
      </w:r>
    </w:p>
    <w:p w:rsidR="00AD3A94" w:rsidRPr="00AD3A94"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AD3A94">
        <w:rPr>
          <w:rFonts w:ascii="Palatino Linotype" w:hAnsi="Palatino Linotype"/>
          <w:b/>
          <w:bCs/>
          <w:i/>
          <w:iCs/>
          <w:color w:val="222222"/>
          <w:sz w:val="24"/>
          <w:szCs w:val="24"/>
          <w:lang w:eastAsia="es-MX"/>
        </w:rPr>
        <w:t>[…]</w:t>
      </w:r>
    </w:p>
    <w:p w:rsidR="00AD3A94" w:rsidRPr="00AD3A94"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AD3A94">
        <w:rPr>
          <w:rFonts w:ascii="Palatino Linotype" w:hAnsi="Palatino Linotype"/>
          <w:b/>
          <w:bCs/>
          <w:i/>
          <w:iCs/>
          <w:color w:val="222222"/>
          <w:sz w:val="24"/>
          <w:szCs w:val="24"/>
          <w:lang w:eastAsia="es-MX"/>
        </w:rPr>
        <w:t>IX. Datos personales: La información concerniente a una persona, identificada o identificable según lo dispuesto por la Ley de Protección de Datos Personales del Estado de México;</w:t>
      </w:r>
    </w:p>
    <w:p w:rsidR="00AD3A94" w:rsidRPr="00AD3A94"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AD3A94">
        <w:rPr>
          <w:rFonts w:ascii="Palatino Linotype" w:hAnsi="Palatino Linotype"/>
          <w:b/>
          <w:bCs/>
          <w:i/>
          <w:iCs/>
          <w:color w:val="222222"/>
          <w:sz w:val="24"/>
          <w:szCs w:val="24"/>
          <w:lang w:eastAsia="es-MX"/>
        </w:rPr>
        <w:t>[…]</w:t>
      </w:r>
    </w:p>
    <w:p w:rsidR="00AD3A94" w:rsidRPr="00AD3A94"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AD3A94">
        <w:rPr>
          <w:rFonts w:ascii="Palatino Linotype" w:hAnsi="Palatino Linotype"/>
          <w:b/>
          <w:bCs/>
          <w:i/>
          <w:iCs/>
          <w:color w:val="222222"/>
          <w:sz w:val="24"/>
          <w:szCs w:val="24"/>
          <w:lang w:eastAsia="es-MX"/>
        </w:rPr>
        <w:t>XLV. Versión pública: Documento en el que se elimine, suprime o borra la información clasificada como reservada o confidencial para permitir su acceso.</w:t>
      </w:r>
    </w:p>
    <w:p w:rsidR="00AD3A94" w:rsidRPr="00AD3A94"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AD3A94">
        <w:rPr>
          <w:rFonts w:ascii="Palatino Linotype" w:hAnsi="Palatino Linotype"/>
          <w:b/>
          <w:bCs/>
          <w:i/>
          <w:iCs/>
          <w:color w:val="222222"/>
          <w:sz w:val="24"/>
          <w:szCs w:val="24"/>
          <w:lang w:eastAsia="es-MX"/>
        </w:rPr>
        <w:t> </w:t>
      </w:r>
    </w:p>
    <w:p w:rsidR="00AD3A94" w:rsidRPr="00AD3A94"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AD3A94">
        <w:rPr>
          <w:rFonts w:ascii="Palatino Linotype" w:hAnsi="Palatino Linotype"/>
          <w:b/>
          <w:bCs/>
          <w:i/>
          <w:iCs/>
          <w:color w:val="222222"/>
          <w:sz w:val="24"/>
          <w:szCs w:val="24"/>
          <w:lang w:eastAsia="es-MX"/>
        </w:rPr>
        <w:t>Artículo 122.</w:t>
      </w:r>
      <w:r w:rsidRPr="00AD3A94">
        <w:rPr>
          <w:rFonts w:ascii="Palatino Linotype" w:hAnsi="Palatino Linotype"/>
          <w:i/>
          <w:iCs/>
          <w:color w:val="222222"/>
          <w:sz w:val="24"/>
          <w:szCs w:val="24"/>
          <w:lang w:eastAsia="es-MX"/>
        </w:rPr>
        <w:t xml:space="preserve"> La clasificación es el proceso mediante el cual el sujeto obligado determina que la información en su poder </w:t>
      </w:r>
      <w:proofErr w:type="spellStart"/>
      <w:r w:rsidRPr="00AD3A94">
        <w:rPr>
          <w:rFonts w:ascii="Palatino Linotype" w:hAnsi="Palatino Linotype"/>
          <w:i/>
          <w:iCs/>
          <w:color w:val="222222"/>
          <w:sz w:val="24"/>
          <w:szCs w:val="24"/>
          <w:lang w:eastAsia="es-MX"/>
        </w:rPr>
        <w:t>actualiza</w:t>
      </w:r>
      <w:proofErr w:type="spellEnd"/>
      <w:r w:rsidRPr="00AD3A94">
        <w:rPr>
          <w:rFonts w:ascii="Palatino Linotype" w:hAnsi="Palatino Linotype"/>
          <w:i/>
          <w:iCs/>
          <w:color w:val="222222"/>
          <w:sz w:val="24"/>
          <w:szCs w:val="24"/>
          <w:lang w:eastAsia="es-MX"/>
        </w:rPr>
        <w:t xml:space="preserve"> alguno de los supuestos de reserva o confidencialidad, de conformidad con lo dispuesto en el presente título.</w:t>
      </w:r>
    </w:p>
    <w:p w:rsidR="00AD3A94" w:rsidRPr="00AD3A94"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AD3A94">
        <w:rPr>
          <w:rFonts w:ascii="Palatino Linotype" w:hAnsi="Palatino Linotype"/>
          <w:i/>
          <w:iCs/>
          <w:color w:val="222222"/>
          <w:sz w:val="24"/>
          <w:szCs w:val="24"/>
          <w:lang w:eastAsia="es-MX"/>
        </w:rPr>
        <w:t>[…]</w:t>
      </w:r>
    </w:p>
    <w:p w:rsidR="00AD3A94" w:rsidRPr="00AD3A94"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AD3A94">
        <w:rPr>
          <w:rFonts w:ascii="Palatino Linotype" w:hAnsi="Palatino Linotype"/>
          <w:b/>
          <w:bCs/>
          <w:i/>
          <w:iCs/>
          <w:color w:val="222222"/>
          <w:sz w:val="24"/>
          <w:szCs w:val="24"/>
          <w:lang w:eastAsia="es-MX"/>
        </w:rPr>
        <w:lastRenderedPageBreak/>
        <w:t>Artículo 132.</w:t>
      </w:r>
      <w:r w:rsidRPr="00AD3A94">
        <w:rPr>
          <w:rFonts w:ascii="Palatino Linotype" w:hAnsi="Palatino Linotype"/>
          <w:i/>
          <w:iCs/>
          <w:color w:val="222222"/>
          <w:sz w:val="24"/>
          <w:szCs w:val="24"/>
          <w:lang w:eastAsia="es-MX"/>
        </w:rPr>
        <w:t> La clasificación de la información se llevará a cabo en el momento en que:</w:t>
      </w:r>
    </w:p>
    <w:p w:rsidR="00AD3A94" w:rsidRPr="00AD3A94"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AD3A94">
        <w:rPr>
          <w:rFonts w:ascii="Palatino Linotype" w:hAnsi="Palatino Linotype"/>
          <w:i/>
          <w:iCs/>
          <w:color w:val="222222"/>
          <w:sz w:val="24"/>
          <w:szCs w:val="24"/>
          <w:lang w:eastAsia="es-MX"/>
        </w:rPr>
        <w:t>[…]</w:t>
      </w:r>
    </w:p>
    <w:p w:rsidR="00AD3A94" w:rsidRPr="00AD3A94"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AD3A94">
        <w:rPr>
          <w:rFonts w:ascii="Palatino Linotype" w:hAnsi="Palatino Linotype"/>
          <w:b/>
          <w:bCs/>
          <w:i/>
          <w:iCs/>
          <w:color w:val="222222"/>
          <w:sz w:val="24"/>
          <w:szCs w:val="24"/>
          <w:lang w:eastAsia="es-MX"/>
        </w:rPr>
        <w:t>II. Se determine mediante resolución de autoridad competente; o</w:t>
      </w:r>
    </w:p>
    <w:p w:rsidR="00AD3A94" w:rsidRPr="00AD3A94"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AD3A94">
        <w:rPr>
          <w:rFonts w:ascii="Palatino Linotype" w:hAnsi="Palatino Linotype"/>
          <w:b/>
          <w:bCs/>
          <w:i/>
          <w:iCs/>
          <w:color w:val="222222"/>
          <w:sz w:val="24"/>
          <w:szCs w:val="24"/>
          <w:lang w:eastAsia="es-MX"/>
        </w:rPr>
        <w:t> </w:t>
      </w:r>
    </w:p>
    <w:p w:rsidR="00AD3A94" w:rsidRPr="00AD3A94"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AD3A94">
        <w:rPr>
          <w:rFonts w:ascii="Palatino Linotype" w:hAnsi="Palatino Linotype"/>
          <w:b/>
          <w:bCs/>
          <w:i/>
          <w:iCs/>
          <w:color w:val="222222"/>
          <w:sz w:val="24"/>
          <w:szCs w:val="24"/>
          <w:lang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AD3A94">
        <w:rPr>
          <w:rFonts w:ascii="Palatino Linotype" w:hAnsi="Palatino Linotype"/>
          <w:b/>
          <w:bCs/>
          <w:i/>
          <w:iCs/>
          <w:color w:val="222222"/>
          <w:sz w:val="24"/>
          <w:szCs w:val="24"/>
          <w:u w:val="single"/>
          <w:lang w:eastAsia="es-MX"/>
        </w:rPr>
        <w:t>de manera genérica y fundando y motivando su clasificación.”</w:t>
      </w:r>
    </w:p>
    <w:p w:rsidR="00AD3A94" w:rsidRPr="00AD3A94"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AD3A94">
        <w:rPr>
          <w:rFonts w:ascii="Palatino Linotype" w:hAnsi="Palatino Linotype"/>
          <w:color w:val="222222"/>
          <w:sz w:val="24"/>
          <w:szCs w:val="24"/>
          <w:lang w:eastAsia="es-MX"/>
        </w:rPr>
        <w:t>(Énfasis añadido)</w:t>
      </w:r>
    </w:p>
    <w:p w:rsidR="00AD3A94" w:rsidRPr="00AD3A94" w:rsidRDefault="00AD3A94" w:rsidP="00AD3A94">
      <w:pPr>
        <w:tabs>
          <w:tab w:val="left" w:pos="7938"/>
        </w:tabs>
        <w:spacing w:after="0" w:line="360" w:lineRule="auto"/>
        <w:jc w:val="both"/>
        <w:rPr>
          <w:rFonts w:ascii="Palatino Linotype" w:eastAsia="Arial Unicode MS" w:hAnsi="Palatino Linotype" w:cs="Arial"/>
          <w:sz w:val="24"/>
          <w:szCs w:val="24"/>
        </w:rPr>
      </w:pPr>
    </w:p>
    <w:p w:rsidR="00AD3A94" w:rsidRPr="00AD3A94" w:rsidRDefault="00AD3A94" w:rsidP="00AD3A94">
      <w:pPr>
        <w:tabs>
          <w:tab w:val="left" w:pos="7938"/>
        </w:tabs>
        <w:spacing w:after="0" w:line="360" w:lineRule="auto"/>
        <w:jc w:val="both"/>
        <w:rPr>
          <w:rFonts w:ascii="Palatino Linotype" w:eastAsia="Arial Unicode MS" w:hAnsi="Palatino Linotype" w:cs="Arial"/>
          <w:sz w:val="24"/>
          <w:szCs w:val="24"/>
        </w:rPr>
      </w:pPr>
      <w:r w:rsidRPr="00AD3A94">
        <w:rPr>
          <w:rFonts w:ascii="Palatino Linotype" w:eastAsia="Arial Unicode MS" w:hAnsi="Palatino Linotype" w:cs="Arial"/>
          <w:sz w:val="24"/>
          <w:szCs w:val="24"/>
        </w:rPr>
        <w:t>Verbigracia,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las personas físicas que no tengan la calidad de servidor público, entre otros considerados como datos personales en términos de la normatividad aplicable.</w:t>
      </w:r>
    </w:p>
    <w:p w:rsidR="00AD3A94" w:rsidRPr="00AD3A94" w:rsidRDefault="00AD3A94" w:rsidP="00AD3A94">
      <w:pPr>
        <w:tabs>
          <w:tab w:val="left" w:pos="7938"/>
        </w:tabs>
        <w:spacing w:after="0" w:line="360" w:lineRule="auto"/>
        <w:jc w:val="both"/>
        <w:rPr>
          <w:rFonts w:ascii="Palatino Linotype" w:eastAsia="Arial Unicode MS" w:hAnsi="Palatino Linotype" w:cs="Arial"/>
          <w:sz w:val="24"/>
          <w:szCs w:val="24"/>
        </w:rPr>
      </w:pPr>
      <w:r w:rsidRPr="00AD3A94">
        <w:rPr>
          <w:rFonts w:ascii="Palatino Linotype" w:eastAsia="Arial Unicode MS" w:hAnsi="Palatino Linotype" w:cs="Arial"/>
          <w:sz w:val="24"/>
          <w:szCs w:val="24"/>
        </w:rPr>
        <w:t> </w:t>
      </w:r>
    </w:p>
    <w:p w:rsidR="00AD3A94" w:rsidRPr="00AD3A94" w:rsidRDefault="00AD3A94" w:rsidP="00AD3A94">
      <w:pPr>
        <w:tabs>
          <w:tab w:val="left" w:pos="7938"/>
        </w:tabs>
        <w:spacing w:after="0" w:line="360" w:lineRule="auto"/>
        <w:jc w:val="both"/>
        <w:rPr>
          <w:rFonts w:ascii="Palatino Linotype" w:eastAsia="Arial Unicode MS" w:hAnsi="Palatino Linotype" w:cs="Arial"/>
          <w:sz w:val="24"/>
          <w:szCs w:val="24"/>
        </w:rPr>
      </w:pPr>
      <w:r w:rsidRPr="00AD3A94">
        <w:rPr>
          <w:rFonts w:ascii="Palatino Linotype" w:eastAsia="Arial Unicode MS" w:hAnsi="Palatino Linotype" w:cs="Arial"/>
          <w:sz w:val="24"/>
          <w:szCs w:val="24"/>
        </w:rPr>
        <w:t>En cuanto al Registro Federal de Contribuyentes de las personas físicas constituye un dato personal, ya que para su obtención es necesario acreditar ante la autoridad fiscal previamente la identidad de la persona, su fecha de nacimiento, entre otros aspectos.</w:t>
      </w:r>
    </w:p>
    <w:p w:rsidR="00AD3A94" w:rsidRPr="00AD3A94" w:rsidRDefault="00AD3A94" w:rsidP="00AD3A94">
      <w:pPr>
        <w:tabs>
          <w:tab w:val="left" w:pos="7938"/>
        </w:tabs>
        <w:spacing w:after="0" w:line="360" w:lineRule="auto"/>
        <w:jc w:val="both"/>
        <w:rPr>
          <w:rFonts w:ascii="Palatino Linotype" w:eastAsia="Arial Unicode MS" w:hAnsi="Palatino Linotype" w:cs="Arial"/>
          <w:sz w:val="24"/>
          <w:szCs w:val="24"/>
        </w:rPr>
      </w:pPr>
      <w:r w:rsidRPr="00AD3A94">
        <w:rPr>
          <w:rFonts w:ascii="Palatino Linotype" w:eastAsia="Arial Unicode MS" w:hAnsi="Palatino Linotype" w:cs="Arial"/>
          <w:sz w:val="24"/>
          <w:szCs w:val="24"/>
        </w:rPr>
        <w:t> </w:t>
      </w:r>
    </w:p>
    <w:p w:rsidR="00AD3A94" w:rsidRPr="00AD3A94" w:rsidRDefault="00AD3A94" w:rsidP="00AD3A94">
      <w:pPr>
        <w:tabs>
          <w:tab w:val="left" w:pos="7938"/>
        </w:tabs>
        <w:spacing w:after="0" w:line="360" w:lineRule="auto"/>
        <w:jc w:val="both"/>
        <w:rPr>
          <w:rFonts w:ascii="Palatino Linotype" w:eastAsia="Arial Unicode MS" w:hAnsi="Palatino Linotype" w:cs="Arial"/>
          <w:sz w:val="24"/>
          <w:szCs w:val="24"/>
        </w:rPr>
      </w:pPr>
      <w:r w:rsidRPr="00AD3A94">
        <w:rPr>
          <w:rFonts w:ascii="Palatino Linotype" w:eastAsia="Arial Unicode MS" w:hAnsi="Palatino Linotype" w:cs="Arial"/>
          <w:sz w:val="24"/>
          <w:szCs w:val="24"/>
        </w:rPr>
        <w:lastRenderedPageBreak/>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rsidR="00AD3A94" w:rsidRPr="00AD3A94" w:rsidRDefault="00AD3A94" w:rsidP="00AD3A94">
      <w:pPr>
        <w:tabs>
          <w:tab w:val="left" w:pos="7938"/>
        </w:tabs>
        <w:spacing w:after="0" w:line="360" w:lineRule="auto"/>
        <w:jc w:val="both"/>
        <w:rPr>
          <w:rFonts w:ascii="Palatino Linotype" w:eastAsia="Arial Unicode MS" w:hAnsi="Palatino Linotype" w:cs="Arial"/>
          <w:sz w:val="24"/>
          <w:szCs w:val="24"/>
        </w:rPr>
      </w:pPr>
      <w:r w:rsidRPr="00AD3A94">
        <w:rPr>
          <w:rFonts w:ascii="Palatino Linotype" w:eastAsia="Arial Unicode MS" w:hAnsi="Palatino Linotype" w:cs="Arial"/>
          <w:sz w:val="24"/>
          <w:szCs w:val="24"/>
        </w:rPr>
        <w:t> </w:t>
      </w:r>
    </w:p>
    <w:p w:rsidR="00AD3A94" w:rsidRPr="00AD3A94" w:rsidRDefault="00AD3A94" w:rsidP="00AD3A94">
      <w:pPr>
        <w:tabs>
          <w:tab w:val="left" w:pos="7938"/>
        </w:tabs>
        <w:spacing w:after="0" w:line="360" w:lineRule="auto"/>
        <w:jc w:val="both"/>
        <w:rPr>
          <w:rFonts w:ascii="Palatino Linotype" w:eastAsia="Arial Unicode MS" w:hAnsi="Palatino Linotype" w:cs="Arial"/>
          <w:sz w:val="24"/>
          <w:szCs w:val="24"/>
        </w:rPr>
      </w:pPr>
      <w:r w:rsidRPr="00AD3A94">
        <w:rPr>
          <w:rFonts w:ascii="Palatino Linotype" w:eastAsia="Arial Unicode MS" w:hAnsi="Palatino Linotype" w:cs="Arial"/>
          <w:sz w:val="24"/>
          <w:szCs w:val="24"/>
        </w:rPr>
        <w:t>Lo anterior, es compartido por el Instituto Nacional de Transparencia, Acceso a la Información Pública y Protección de Datos Personales (INAI), a través del Criterio 19/17, de la segunda época, el cual es del tenor literal siguiente:</w:t>
      </w:r>
    </w:p>
    <w:p w:rsidR="00AD3A94" w:rsidRPr="00AD3A94" w:rsidRDefault="00AD3A94" w:rsidP="00AD3A94">
      <w:pPr>
        <w:tabs>
          <w:tab w:val="left" w:pos="7938"/>
        </w:tabs>
        <w:spacing w:after="0" w:line="360" w:lineRule="auto"/>
        <w:jc w:val="both"/>
        <w:rPr>
          <w:rFonts w:ascii="Palatino Linotype" w:eastAsia="Arial Unicode MS" w:hAnsi="Palatino Linotype" w:cs="Arial"/>
          <w:sz w:val="24"/>
          <w:szCs w:val="24"/>
        </w:rPr>
      </w:pPr>
      <w:r w:rsidRPr="00AD3A94">
        <w:rPr>
          <w:rFonts w:ascii="Palatino Linotype" w:eastAsia="Arial Unicode MS" w:hAnsi="Palatino Linotype" w:cs="Arial"/>
          <w:sz w:val="24"/>
          <w:szCs w:val="24"/>
        </w:rPr>
        <w:t> </w:t>
      </w:r>
    </w:p>
    <w:p w:rsidR="00AD3A94" w:rsidRPr="00AD3A94"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AD3A94">
        <w:rPr>
          <w:rFonts w:ascii="Palatino Linotype" w:hAnsi="Palatino Linotype"/>
          <w:i/>
          <w:iCs/>
          <w:color w:val="222222"/>
          <w:sz w:val="24"/>
          <w:szCs w:val="24"/>
          <w:lang w:eastAsia="es-MX"/>
        </w:rPr>
        <w:t>“</w:t>
      </w:r>
      <w:r w:rsidRPr="00AD3A94">
        <w:rPr>
          <w:rFonts w:ascii="Palatino Linotype" w:hAnsi="Palatino Linotype"/>
          <w:b/>
          <w:bCs/>
          <w:i/>
          <w:iCs/>
          <w:color w:val="222222"/>
          <w:sz w:val="24"/>
          <w:szCs w:val="24"/>
          <w:lang w:eastAsia="es-MX"/>
        </w:rPr>
        <w:t>Registro Federal de Contribuyentes (RFC) de personas físicas. </w:t>
      </w:r>
      <w:r w:rsidRPr="00AD3A94">
        <w:rPr>
          <w:rFonts w:ascii="Palatino Linotype" w:hAnsi="Palatino Linotype"/>
          <w:i/>
          <w:iCs/>
          <w:color w:val="222222"/>
          <w:sz w:val="24"/>
          <w:szCs w:val="24"/>
          <w:lang w:eastAsia="es-MX"/>
        </w:rPr>
        <w:t xml:space="preserve">El RFC es una clave de carácter fiscal, </w:t>
      </w:r>
      <w:proofErr w:type="gramStart"/>
      <w:r w:rsidRPr="00AD3A94">
        <w:rPr>
          <w:rFonts w:ascii="Palatino Linotype" w:hAnsi="Palatino Linotype"/>
          <w:i/>
          <w:iCs/>
          <w:color w:val="222222"/>
          <w:sz w:val="24"/>
          <w:szCs w:val="24"/>
          <w:lang w:eastAsia="es-MX"/>
        </w:rPr>
        <w:t>única</w:t>
      </w:r>
      <w:proofErr w:type="gramEnd"/>
      <w:r w:rsidRPr="00AD3A94">
        <w:rPr>
          <w:rFonts w:ascii="Palatino Linotype" w:hAnsi="Palatino Linotype"/>
          <w:i/>
          <w:iCs/>
          <w:color w:val="222222"/>
          <w:sz w:val="24"/>
          <w:szCs w:val="24"/>
          <w:lang w:eastAsia="es-MX"/>
        </w:rPr>
        <w:t xml:space="preserve"> e irrepetible, que permite identificar al titular, su edad y fecha de nacimiento, por lo que es un dato personal de carácter confidencial.</w:t>
      </w:r>
    </w:p>
    <w:p w:rsidR="00AD3A94" w:rsidRPr="00AD3A94"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AD3A94">
        <w:rPr>
          <w:rFonts w:ascii="Palatino Linotype" w:hAnsi="Palatino Linotype"/>
          <w:b/>
          <w:bCs/>
          <w:i/>
          <w:iCs/>
          <w:color w:val="222222"/>
          <w:sz w:val="24"/>
          <w:szCs w:val="24"/>
          <w:lang w:eastAsia="es-MX"/>
        </w:rPr>
        <w:t> </w:t>
      </w:r>
    </w:p>
    <w:p w:rsidR="00AD3A94" w:rsidRPr="00AD3A94"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AD3A94">
        <w:rPr>
          <w:rFonts w:ascii="Palatino Linotype" w:hAnsi="Palatino Linotype"/>
          <w:i/>
          <w:iCs/>
          <w:color w:val="222222"/>
          <w:sz w:val="24"/>
          <w:szCs w:val="24"/>
          <w:lang w:eastAsia="es-MX"/>
        </w:rPr>
        <w:t>Resoluciones:</w:t>
      </w:r>
    </w:p>
    <w:p w:rsidR="00AD3A94" w:rsidRPr="00AD3A94"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AD3A94">
        <w:rPr>
          <w:rFonts w:ascii="Palatino Linotype" w:hAnsi="Palatino Linotype"/>
          <w:i/>
          <w:iCs/>
          <w:color w:val="222222"/>
          <w:sz w:val="24"/>
          <w:szCs w:val="24"/>
          <w:lang w:eastAsia="es-MX"/>
        </w:rPr>
        <w:t>• RRA 0189/17. Morena. 08 de febrero de 2017. Por unanimidad. Comisionado Ponente Joel Salas Suárez.</w:t>
      </w:r>
    </w:p>
    <w:p w:rsidR="00AD3A94" w:rsidRPr="00AD3A94"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AD3A94">
        <w:rPr>
          <w:rFonts w:ascii="Palatino Linotype" w:hAnsi="Palatino Linotype"/>
          <w:i/>
          <w:iCs/>
          <w:color w:val="222222"/>
          <w:sz w:val="24"/>
          <w:szCs w:val="24"/>
          <w:lang w:eastAsia="es-MX"/>
        </w:rPr>
        <w:t xml:space="preserve">• RRA 0677/17. Universidad Nacional Autónoma de México. 08 de marzo de 2017. Por unanimidad. Comisionado Ponente </w:t>
      </w:r>
      <w:proofErr w:type="spellStart"/>
      <w:r w:rsidRPr="00AD3A94">
        <w:rPr>
          <w:rFonts w:ascii="Palatino Linotype" w:hAnsi="Palatino Linotype"/>
          <w:i/>
          <w:iCs/>
          <w:color w:val="222222"/>
          <w:sz w:val="24"/>
          <w:szCs w:val="24"/>
          <w:lang w:eastAsia="es-MX"/>
        </w:rPr>
        <w:t>Rosendoevgueni</w:t>
      </w:r>
      <w:proofErr w:type="spellEnd"/>
      <w:r w:rsidRPr="00AD3A94">
        <w:rPr>
          <w:rFonts w:ascii="Palatino Linotype" w:hAnsi="Palatino Linotype"/>
          <w:i/>
          <w:iCs/>
          <w:color w:val="222222"/>
          <w:sz w:val="24"/>
          <w:szCs w:val="24"/>
          <w:lang w:eastAsia="es-MX"/>
        </w:rPr>
        <w:t xml:space="preserve"> Monterrey </w:t>
      </w:r>
      <w:proofErr w:type="spellStart"/>
      <w:r w:rsidRPr="00AD3A94">
        <w:rPr>
          <w:rFonts w:ascii="Palatino Linotype" w:hAnsi="Palatino Linotype"/>
          <w:i/>
          <w:iCs/>
          <w:color w:val="222222"/>
          <w:sz w:val="24"/>
          <w:szCs w:val="24"/>
          <w:lang w:eastAsia="es-MX"/>
        </w:rPr>
        <w:t>Chepov</w:t>
      </w:r>
      <w:proofErr w:type="spellEnd"/>
      <w:r w:rsidRPr="00AD3A94">
        <w:rPr>
          <w:rFonts w:ascii="Palatino Linotype" w:hAnsi="Palatino Linotype"/>
          <w:i/>
          <w:iCs/>
          <w:color w:val="222222"/>
          <w:sz w:val="24"/>
          <w:szCs w:val="24"/>
          <w:lang w:eastAsia="es-MX"/>
        </w:rPr>
        <w:t>.</w:t>
      </w:r>
    </w:p>
    <w:p w:rsidR="00AD3A94" w:rsidRPr="00AD3A94"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AD3A94">
        <w:rPr>
          <w:rFonts w:ascii="Palatino Linotype" w:hAnsi="Palatino Linotype"/>
          <w:i/>
          <w:iCs/>
          <w:color w:val="222222"/>
          <w:sz w:val="24"/>
          <w:szCs w:val="24"/>
          <w:lang w:eastAsia="es-MX"/>
        </w:rPr>
        <w:t>• RRA 1564/17. Tribunal Electoral del Poder Judicial de la Federación. 26 de abril de 2017. Por unanimidad. Comisionado Ponente Oscar Mauricio Guerra Ford.”</w:t>
      </w:r>
    </w:p>
    <w:p w:rsidR="00AD3A94" w:rsidRPr="00AD3A94" w:rsidRDefault="00AD3A94" w:rsidP="00AD3A94">
      <w:pPr>
        <w:tabs>
          <w:tab w:val="left" w:pos="7938"/>
        </w:tabs>
        <w:spacing w:after="0" w:line="360" w:lineRule="auto"/>
        <w:jc w:val="both"/>
        <w:rPr>
          <w:rFonts w:ascii="Palatino Linotype" w:eastAsia="Arial Unicode MS" w:hAnsi="Palatino Linotype" w:cs="Arial"/>
          <w:sz w:val="24"/>
          <w:szCs w:val="24"/>
        </w:rPr>
      </w:pPr>
    </w:p>
    <w:p w:rsidR="00AD3A94" w:rsidRPr="00AD3A94" w:rsidRDefault="00AD3A94" w:rsidP="00AD3A94">
      <w:pPr>
        <w:tabs>
          <w:tab w:val="left" w:pos="7938"/>
        </w:tabs>
        <w:spacing w:after="0" w:line="360" w:lineRule="auto"/>
        <w:jc w:val="both"/>
        <w:rPr>
          <w:rFonts w:ascii="Palatino Linotype" w:eastAsia="Arial Unicode MS" w:hAnsi="Palatino Linotype" w:cs="Arial"/>
          <w:sz w:val="24"/>
          <w:szCs w:val="24"/>
        </w:rPr>
      </w:pPr>
      <w:r w:rsidRPr="00AD3A94">
        <w:rPr>
          <w:rFonts w:ascii="Palatino Linotype" w:eastAsia="Arial Unicode MS" w:hAnsi="Palatino Linotype" w:cs="Arial"/>
          <w:sz w:val="24"/>
          <w:szCs w:val="24"/>
        </w:rPr>
        <w:t xml:space="preserve">Así, el RFC se vincula al nombre de su titular, permite identificar la edad de la persona, su fecha de nacimiento, así como su </w:t>
      </w:r>
      <w:proofErr w:type="spellStart"/>
      <w:r w:rsidRPr="00AD3A94">
        <w:rPr>
          <w:rFonts w:ascii="Palatino Linotype" w:eastAsia="Arial Unicode MS" w:hAnsi="Palatino Linotype" w:cs="Arial"/>
          <w:sz w:val="24"/>
          <w:szCs w:val="24"/>
        </w:rPr>
        <w:t>homoclave</w:t>
      </w:r>
      <w:proofErr w:type="spellEnd"/>
      <w:r w:rsidRPr="00AD3A94">
        <w:rPr>
          <w:rFonts w:ascii="Palatino Linotype" w:eastAsia="Arial Unicode MS" w:hAnsi="Palatino Linotype" w:cs="Arial"/>
          <w:sz w:val="24"/>
          <w:szCs w:val="24"/>
        </w:rPr>
        <w:t xml:space="preserve">, la cual es única e irrepetible y determina justamente la identificación de dicha persona para efectos fiscales, por lo </w:t>
      </w:r>
      <w:r w:rsidRPr="00AD3A94">
        <w:rPr>
          <w:rFonts w:ascii="Palatino Linotype" w:eastAsia="Arial Unicode MS" w:hAnsi="Palatino Linotype" w:cs="Arial"/>
          <w:sz w:val="24"/>
          <w:szCs w:val="24"/>
        </w:rPr>
        <w:lastRenderedPageBreak/>
        <w:t>que éste constituye un dato personal que concierne a una persona física identificada e identificable.</w:t>
      </w:r>
    </w:p>
    <w:p w:rsidR="00AD3A94" w:rsidRPr="00AD3A94" w:rsidRDefault="00AD3A94" w:rsidP="00AD3A94">
      <w:pPr>
        <w:tabs>
          <w:tab w:val="left" w:pos="7938"/>
        </w:tabs>
        <w:spacing w:after="0" w:line="360" w:lineRule="auto"/>
        <w:jc w:val="both"/>
        <w:rPr>
          <w:rFonts w:ascii="Palatino Linotype" w:eastAsia="Arial Unicode MS" w:hAnsi="Palatino Linotype" w:cs="Arial"/>
          <w:sz w:val="24"/>
          <w:szCs w:val="24"/>
        </w:rPr>
      </w:pPr>
    </w:p>
    <w:p w:rsidR="00AD3A94" w:rsidRPr="00AD3A94" w:rsidRDefault="00AD3A94" w:rsidP="00AD3A94">
      <w:pPr>
        <w:tabs>
          <w:tab w:val="left" w:pos="7938"/>
        </w:tabs>
        <w:spacing w:after="0" w:line="360" w:lineRule="auto"/>
        <w:jc w:val="both"/>
        <w:rPr>
          <w:rFonts w:ascii="Palatino Linotype" w:eastAsia="Arial Unicode MS" w:hAnsi="Palatino Linotype" w:cs="Arial"/>
          <w:sz w:val="24"/>
          <w:szCs w:val="24"/>
        </w:rPr>
      </w:pPr>
      <w:r w:rsidRPr="00AD3A94">
        <w:rPr>
          <w:rFonts w:ascii="Palatino Linotype" w:eastAsia="Arial Unicode MS" w:hAnsi="Palatino Linotype" w:cs="Arial"/>
          <w:sz w:val="24"/>
          <w:szCs w:val="24"/>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AD3A94" w:rsidRPr="00AD3A94" w:rsidRDefault="00AD3A94" w:rsidP="00AD3A94">
      <w:pPr>
        <w:tabs>
          <w:tab w:val="left" w:pos="7938"/>
        </w:tabs>
        <w:spacing w:after="0" w:line="360" w:lineRule="auto"/>
        <w:jc w:val="both"/>
        <w:rPr>
          <w:rFonts w:ascii="Palatino Linotype" w:eastAsia="Arial Unicode MS" w:hAnsi="Palatino Linotype" w:cs="Arial"/>
          <w:sz w:val="24"/>
          <w:szCs w:val="24"/>
        </w:rPr>
      </w:pPr>
    </w:p>
    <w:p w:rsidR="00AD3A94" w:rsidRPr="00AD3A94" w:rsidRDefault="00AD3A94" w:rsidP="00AD3A94">
      <w:pPr>
        <w:tabs>
          <w:tab w:val="left" w:pos="7938"/>
        </w:tabs>
        <w:spacing w:after="0" w:line="360" w:lineRule="auto"/>
        <w:jc w:val="both"/>
        <w:rPr>
          <w:rFonts w:ascii="Palatino Linotype" w:eastAsia="Arial Unicode MS" w:hAnsi="Palatino Linotype" w:cs="Arial"/>
          <w:sz w:val="24"/>
          <w:szCs w:val="24"/>
        </w:rPr>
      </w:pPr>
      <w:r w:rsidRPr="00AD3A94">
        <w:rPr>
          <w:rFonts w:ascii="Palatino Linotype" w:eastAsia="Arial Unicode MS" w:hAnsi="Palatino Linotype" w:cs="Arial"/>
          <w:sz w:val="24"/>
          <w:szCs w:val="24"/>
        </w:rPr>
        <w:t>Argumento que es compartido por el Instituto Nacional de Transparencia, Acceso a la Información Pública y Protección de Datos Personales, conforme al criterio número 18/17 de la segunda época, el cual refiere:</w:t>
      </w:r>
    </w:p>
    <w:p w:rsidR="00AD3A94" w:rsidRPr="00AD3A94" w:rsidRDefault="00AD3A94" w:rsidP="00AD3A94">
      <w:pPr>
        <w:tabs>
          <w:tab w:val="left" w:pos="7938"/>
        </w:tabs>
        <w:spacing w:after="0" w:line="360" w:lineRule="auto"/>
        <w:jc w:val="both"/>
        <w:rPr>
          <w:rFonts w:ascii="Palatino Linotype" w:eastAsia="Arial Unicode MS" w:hAnsi="Palatino Linotype" w:cs="Arial"/>
          <w:sz w:val="24"/>
          <w:szCs w:val="24"/>
        </w:rPr>
      </w:pPr>
      <w:r w:rsidRPr="00AD3A94">
        <w:rPr>
          <w:rFonts w:ascii="Palatino Linotype" w:eastAsia="Arial Unicode MS" w:hAnsi="Palatino Linotype" w:cs="Arial"/>
          <w:sz w:val="24"/>
          <w:szCs w:val="24"/>
        </w:rPr>
        <w:t> </w:t>
      </w:r>
    </w:p>
    <w:p w:rsidR="00AD3A94" w:rsidRPr="00AD3A94"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AD3A94">
        <w:rPr>
          <w:rFonts w:ascii="Palatino Linotype" w:hAnsi="Palatino Linotype"/>
          <w:i/>
          <w:iCs/>
          <w:color w:val="222222"/>
          <w:sz w:val="24"/>
          <w:szCs w:val="24"/>
          <w:lang w:eastAsia="es-MX"/>
        </w:rPr>
        <w:t>“</w:t>
      </w:r>
      <w:r w:rsidRPr="00AD3A94">
        <w:rPr>
          <w:rFonts w:ascii="Palatino Linotype" w:hAnsi="Palatino Linotype"/>
          <w:b/>
          <w:bCs/>
          <w:i/>
          <w:iCs/>
          <w:color w:val="222222"/>
          <w:sz w:val="24"/>
          <w:szCs w:val="24"/>
          <w:lang w:eastAsia="es-MX"/>
        </w:rPr>
        <w:t>Clave Única de Registro de Población (CURP). </w:t>
      </w:r>
      <w:r w:rsidRPr="00AD3A94">
        <w:rPr>
          <w:rFonts w:ascii="Palatino Linotype" w:hAnsi="Palatino Linotype"/>
          <w:i/>
          <w:iCs/>
          <w:color w:val="222222"/>
          <w:sz w:val="24"/>
          <w:szCs w:val="24"/>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AD3A94" w:rsidRPr="00AD3A94"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AD3A94">
        <w:rPr>
          <w:rFonts w:ascii="Palatino Linotype" w:hAnsi="Palatino Linotype"/>
          <w:b/>
          <w:bCs/>
          <w:i/>
          <w:iCs/>
          <w:color w:val="222222"/>
          <w:sz w:val="24"/>
          <w:szCs w:val="24"/>
          <w:lang w:eastAsia="es-MX"/>
        </w:rPr>
        <w:t> </w:t>
      </w:r>
    </w:p>
    <w:p w:rsidR="00AD3A94" w:rsidRPr="00AD3A94"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AD3A94">
        <w:rPr>
          <w:rFonts w:ascii="Palatino Linotype" w:hAnsi="Palatino Linotype"/>
          <w:i/>
          <w:iCs/>
          <w:color w:val="222222"/>
          <w:sz w:val="24"/>
          <w:szCs w:val="24"/>
          <w:lang w:eastAsia="es-MX"/>
        </w:rPr>
        <w:t>Resoluciones:</w:t>
      </w:r>
    </w:p>
    <w:p w:rsidR="00AD3A94" w:rsidRPr="00AD3A94"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AD3A94">
        <w:rPr>
          <w:rFonts w:ascii="Palatino Linotype" w:hAnsi="Palatino Linotype"/>
          <w:i/>
          <w:iCs/>
          <w:color w:val="222222"/>
          <w:sz w:val="24"/>
          <w:szCs w:val="24"/>
          <w:lang w:eastAsia="es-MX"/>
        </w:rPr>
        <w:t xml:space="preserve">• RRA 3995/16. Secretaría de la Defensa Nacional. 1 de febrero de 2017. Por unanimidad. Comisionado Ponente </w:t>
      </w:r>
      <w:proofErr w:type="spellStart"/>
      <w:r w:rsidRPr="00AD3A94">
        <w:rPr>
          <w:rFonts w:ascii="Palatino Linotype" w:hAnsi="Palatino Linotype"/>
          <w:i/>
          <w:iCs/>
          <w:color w:val="222222"/>
          <w:sz w:val="24"/>
          <w:szCs w:val="24"/>
          <w:lang w:eastAsia="es-MX"/>
        </w:rPr>
        <w:t>Rosendoevgueni</w:t>
      </w:r>
      <w:proofErr w:type="spellEnd"/>
      <w:r w:rsidRPr="00AD3A94">
        <w:rPr>
          <w:rFonts w:ascii="Palatino Linotype" w:hAnsi="Palatino Linotype"/>
          <w:i/>
          <w:iCs/>
          <w:color w:val="222222"/>
          <w:sz w:val="24"/>
          <w:szCs w:val="24"/>
          <w:lang w:eastAsia="es-MX"/>
        </w:rPr>
        <w:t xml:space="preserve"> Monterrey </w:t>
      </w:r>
      <w:proofErr w:type="spellStart"/>
      <w:r w:rsidRPr="00AD3A94">
        <w:rPr>
          <w:rFonts w:ascii="Palatino Linotype" w:hAnsi="Palatino Linotype"/>
          <w:i/>
          <w:iCs/>
          <w:color w:val="222222"/>
          <w:sz w:val="24"/>
          <w:szCs w:val="24"/>
          <w:lang w:eastAsia="es-MX"/>
        </w:rPr>
        <w:t>Chepov</w:t>
      </w:r>
      <w:proofErr w:type="spellEnd"/>
      <w:r w:rsidRPr="00AD3A94">
        <w:rPr>
          <w:rFonts w:ascii="Palatino Linotype" w:hAnsi="Palatino Linotype"/>
          <w:i/>
          <w:iCs/>
          <w:color w:val="222222"/>
          <w:sz w:val="24"/>
          <w:szCs w:val="24"/>
          <w:lang w:eastAsia="es-MX"/>
        </w:rPr>
        <w:t>.</w:t>
      </w:r>
    </w:p>
    <w:p w:rsidR="00AD3A94" w:rsidRPr="00AD3A94"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AD3A94">
        <w:rPr>
          <w:rFonts w:ascii="Palatino Linotype" w:hAnsi="Palatino Linotype"/>
          <w:i/>
          <w:iCs/>
          <w:color w:val="222222"/>
          <w:sz w:val="24"/>
          <w:szCs w:val="24"/>
          <w:lang w:eastAsia="es-MX"/>
        </w:rPr>
        <w:t>• RRA 0937/17. Senado de la República. 15 de marzo de 2017. Por unanimidad. Comisionada Ponente Ximena Puente de la Mora.</w:t>
      </w:r>
    </w:p>
    <w:p w:rsidR="00AD3A94" w:rsidRPr="00AD3A94" w:rsidRDefault="00AD3A94" w:rsidP="00AD3A94">
      <w:pPr>
        <w:shd w:val="clear" w:color="auto" w:fill="FFFFFF"/>
        <w:spacing w:after="0" w:line="360" w:lineRule="auto"/>
        <w:ind w:left="567" w:right="567"/>
        <w:jc w:val="both"/>
        <w:rPr>
          <w:rFonts w:ascii="Palatino Linotype" w:hAnsi="Palatino Linotype"/>
          <w:color w:val="222222"/>
          <w:sz w:val="24"/>
          <w:szCs w:val="24"/>
          <w:lang w:eastAsia="es-MX"/>
        </w:rPr>
      </w:pPr>
      <w:r w:rsidRPr="00AD3A94">
        <w:rPr>
          <w:rFonts w:ascii="Palatino Linotype" w:hAnsi="Palatino Linotype"/>
          <w:i/>
          <w:iCs/>
          <w:color w:val="222222"/>
          <w:sz w:val="24"/>
          <w:szCs w:val="24"/>
          <w:lang w:eastAsia="es-MX"/>
        </w:rPr>
        <w:lastRenderedPageBreak/>
        <w:t>RRA 0478/17. Secretaría de Relaciones Exteriores. 26 de abril de 2017. Por unanimidad. Comisionada Ponente Areli Cano Guadiana.” (</w:t>
      </w:r>
      <w:proofErr w:type="gramStart"/>
      <w:r w:rsidRPr="00AD3A94">
        <w:rPr>
          <w:rFonts w:ascii="Palatino Linotype" w:hAnsi="Palatino Linotype"/>
          <w:i/>
          <w:iCs/>
          <w:color w:val="222222"/>
          <w:sz w:val="24"/>
          <w:szCs w:val="24"/>
          <w:lang w:eastAsia="es-MX"/>
        </w:rPr>
        <w:t>sic</w:t>
      </w:r>
      <w:proofErr w:type="gramEnd"/>
      <w:r w:rsidRPr="00AD3A94">
        <w:rPr>
          <w:rFonts w:ascii="Palatino Linotype" w:hAnsi="Palatino Linotype"/>
          <w:i/>
          <w:iCs/>
          <w:color w:val="222222"/>
          <w:sz w:val="24"/>
          <w:szCs w:val="24"/>
          <w:lang w:eastAsia="es-MX"/>
        </w:rPr>
        <w:t>)</w:t>
      </w:r>
    </w:p>
    <w:p w:rsidR="00AD3A94" w:rsidRPr="00AD3A94" w:rsidRDefault="00AD3A94" w:rsidP="00AD3A94">
      <w:pPr>
        <w:tabs>
          <w:tab w:val="left" w:pos="7938"/>
        </w:tabs>
        <w:spacing w:after="0" w:line="360" w:lineRule="auto"/>
        <w:jc w:val="both"/>
        <w:rPr>
          <w:rFonts w:ascii="Palatino Linotype" w:hAnsi="Palatino Linotype"/>
          <w:color w:val="222222"/>
          <w:sz w:val="24"/>
          <w:szCs w:val="24"/>
          <w:lang w:eastAsia="es-MX"/>
        </w:rPr>
      </w:pPr>
    </w:p>
    <w:p w:rsidR="00AD3A94" w:rsidRPr="00AD3A94" w:rsidRDefault="00AD3A94" w:rsidP="00AD3A94">
      <w:pPr>
        <w:tabs>
          <w:tab w:val="left" w:pos="7938"/>
        </w:tabs>
        <w:spacing w:after="0" w:line="360" w:lineRule="auto"/>
        <w:jc w:val="both"/>
        <w:rPr>
          <w:rFonts w:ascii="Palatino Linotype" w:eastAsia="Arial Unicode MS" w:hAnsi="Palatino Linotype" w:cs="Arial"/>
          <w:sz w:val="24"/>
          <w:szCs w:val="24"/>
        </w:rPr>
      </w:pPr>
      <w:r w:rsidRPr="00AD3A94">
        <w:rPr>
          <w:rFonts w:ascii="Palatino Linotype" w:eastAsia="Arial Unicode MS" w:hAnsi="Palatino Linotype" w:cs="Arial"/>
          <w:sz w:val="24"/>
          <w:szCs w:val="24"/>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rsidR="00AD3A94" w:rsidRPr="00AD3A94" w:rsidRDefault="00AD3A94" w:rsidP="00AD3A94">
      <w:pPr>
        <w:tabs>
          <w:tab w:val="left" w:pos="7938"/>
        </w:tabs>
        <w:spacing w:after="0" w:line="360" w:lineRule="auto"/>
        <w:jc w:val="both"/>
        <w:rPr>
          <w:rFonts w:ascii="Palatino Linotype" w:eastAsia="Arial Unicode MS" w:hAnsi="Palatino Linotype" w:cs="Arial"/>
          <w:sz w:val="24"/>
          <w:szCs w:val="24"/>
        </w:rPr>
      </w:pPr>
    </w:p>
    <w:p w:rsidR="00AD3A94" w:rsidRPr="00AD3A94" w:rsidRDefault="00AD3A94" w:rsidP="00AD3A94">
      <w:pPr>
        <w:shd w:val="clear" w:color="auto" w:fill="FFFFFF"/>
        <w:spacing w:after="0" w:line="360" w:lineRule="auto"/>
        <w:ind w:left="567" w:right="567"/>
        <w:jc w:val="both"/>
        <w:rPr>
          <w:rFonts w:ascii="Palatino Linotype" w:hAnsi="Palatino Linotype" w:cs="Arial"/>
          <w:b/>
          <w:bCs/>
          <w:i/>
          <w:iCs/>
          <w:color w:val="000000"/>
          <w:sz w:val="24"/>
          <w:szCs w:val="24"/>
          <w:lang w:val="es-ES_tradnl" w:eastAsia="es-MX"/>
        </w:rPr>
      </w:pPr>
      <w:r w:rsidRPr="00AD3A94">
        <w:rPr>
          <w:rFonts w:ascii="Palatino Linotype" w:hAnsi="Palatino Linotype" w:cs="Arial"/>
          <w:b/>
          <w:bCs/>
          <w:i/>
          <w:iCs/>
          <w:color w:val="000000"/>
          <w:sz w:val="24"/>
          <w:szCs w:val="24"/>
          <w:lang w:val="es-ES_tradnl" w:eastAsia="es-MX"/>
        </w:rPr>
        <w:t>“FUNDAMENTACIÓN Y MOTIVACIÓN.</w:t>
      </w:r>
    </w:p>
    <w:p w:rsidR="00AD3A94" w:rsidRPr="00AD3A94" w:rsidRDefault="00AD3A94" w:rsidP="00AD3A94">
      <w:pPr>
        <w:shd w:val="clear" w:color="auto" w:fill="FFFFFF"/>
        <w:spacing w:after="0" w:line="360" w:lineRule="auto"/>
        <w:ind w:left="567" w:right="567"/>
        <w:jc w:val="both"/>
        <w:rPr>
          <w:rFonts w:ascii="Palatino Linotype" w:hAnsi="Palatino Linotype" w:cs="Arial"/>
          <w:i/>
          <w:iCs/>
          <w:color w:val="000000"/>
          <w:sz w:val="24"/>
          <w:szCs w:val="24"/>
          <w:lang w:val="es-ES_tradnl" w:eastAsia="es-MX"/>
        </w:rPr>
      </w:pPr>
      <w:r w:rsidRPr="00AD3A94">
        <w:rPr>
          <w:rFonts w:ascii="Palatino Linotype" w:hAnsi="Palatino Linotype" w:cs="Arial"/>
          <w:i/>
          <w:iCs/>
          <w:color w:val="000000"/>
          <w:sz w:val="24"/>
          <w:szCs w:val="24"/>
          <w:lang w:val="es-ES_tradnl" w:eastAsia="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AD3A94" w:rsidRPr="00AD3A94" w:rsidRDefault="00AD3A94" w:rsidP="00AD3A94">
      <w:pPr>
        <w:shd w:val="clear" w:color="auto" w:fill="FFFFFF"/>
        <w:spacing w:after="0" w:line="360" w:lineRule="auto"/>
        <w:ind w:left="567" w:right="567"/>
        <w:jc w:val="both"/>
        <w:rPr>
          <w:rFonts w:ascii="Palatino Linotype" w:hAnsi="Palatino Linotype" w:cs="Arial"/>
          <w:color w:val="222222"/>
          <w:sz w:val="24"/>
          <w:szCs w:val="24"/>
          <w:lang w:eastAsia="es-MX"/>
        </w:rPr>
      </w:pPr>
    </w:p>
    <w:p w:rsidR="00AD3A94" w:rsidRPr="00AD3A94" w:rsidRDefault="00AD3A94" w:rsidP="00AD3A94">
      <w:pPr>
        <w:shd w:val="clear" w:color="auto" w:fill="FFFFFF"/>
        <w:spacing w:after="0" w:line="360" w:lineRule="auto"/>
        <w:ind w:left="567" w:right="567"/>
        <w:jc w:val="both"/>
        <w:rPr>
          <w:rFonts w:ascii="Palatino Linotype" w:hAnsi="Palatino Linotype" w:cs="Arial"/>
          <w:i/>
          <w:iCs/>
          <w:color w:val="000000"/>
          <w:sz w:val="24"/>
          <w:szCs w:val="24"/>
          <w:lang w:val="es-ES_tradnl" w:eastAsia="es-MX"/>
        </w:rPr>
      </w:pPr>
      <w:r w:rsidRPr="00AD3A94">
        <w:rPr>
          <w:rFonts w:ascii="Palatino Linotype" w:hAnsi="Palatino Linotype" w:cs="Arial"/>
          <w:i/>
          <w:iCs/>
          <w:color w:val="000000"/>
          <w:sz w:val="24"/>
          <w:szCs w:val="24"/>
          <w:lang w:val="es-ES_tradnl" w:eastAsia="es-MX"/>
        </w:rPr>
        <w:t>SEGUNDO TRIBUNAL COLEGIADO DEL SEXTO CIRCUITO.</w:t>
      </w:r>
    </w:p>
    <w:p w:rsidR="00AD3A94" w:rsidRPr="00AD3A94" w:rsidRDefault="00AD3A94" w:rsidP="00AD3A94">
      <w:pPr>
        <w:shd w:val="clear" w:color="auto" w:fill="FFFFFF"/>
        <w:spacing w:after="0" w:line="360" w:lineRule="auto"/>
        <w:ind w:left="567" w:right="567"/>
        <w:jc w:val="both"/>
        <w:rPr>
          <w:rFonts w:ascii="Palatino Linotype" w:hAnsi="Palatino Linotype" w:cs="Arial"/>
          <w:i/>
          <w:iCs/>
          <w:color w:val="000000"/>
          <w:sz w:val="24"/>
          <w:szCs w:val="24"/>
          <w:lang w:val="es-ES_tradnl" w:eastAsia="es-MX"/>
        </w:rPr>
      </w:pPr>
      <w:r w:rsidRPr="00AD3A94">
        <w:rPr>
          <w:rFonts w:ascii="Palatino Linotype" w:hAnsi="Palatino Linotype" w:cs="Arial"/>
          <w:i/>
          <w:iCs/>
          <w:color w:val="000000"/>
          <w:sz w:val="24"/>
          <w:szCs w:val="24"/>
          <w:lang w:val="es-ES_tradnl" w:eastAsia="es-MX"/>
        </w:rPr>
        <w:t>Amparo directo 194/88. Bufete Industrial Construcciones, S.A. de C.V. 28 de junio de 1988. Unanimidad de votos. Ponente: Gustavo Calvillo Rangel. Secretario: Jorge Alberto González Álvarez.</w:t>
      </w:r>
    </w:p>
    <w:p w:rsidR="00AD3A94" w:rsidRPr="00AD3A94" w:rsidRDefault="00AD3A94" w:rsidP="00AD3A94">
      <w:pPr>
        <w:shd w:val="clear" w:color="auto" w:fill="FFFFFF"/>
        <w:spacing w:after="0" w:line="360" w:lineRule="auto"/>
        <w:ind w:left="567" w:right="567"/>
        <w:jc w:val="both"/>
        <w:rPr>
          <w:rFonts w:ascii="Palatino Linotype" w:hAnsi="Palatino Linotype" w:cs="Arial"/>
          <w:i/>
          <w:iCs/>
          <w:color w:val="000000"/>
          <w:sz w:val="24"/>
          <w:szCs w:val="24"/>
          <w:lang w:val="es-ES_tradnl" w:eastAsia="es-MX"/>
        </w:rPr>
      </w:pPr>
      <w:r w:rsidRPr="00AD3A94">
        <w:rPr>
          <w:rFonts w:ascii="Palatino Linotype" w:hAnsi="Palatino Linotype" w:cs="Arial"/>
          <w:i/>
          <w:iCs/>
          <w:color w:val="000000"/>
          <w:sz w:val="24"/>
          <w:szCs w:val="24"/>
          <w:lang w:val="es-ES_tradnl" w:eastAsia="es-MX"/>
        </w:rPr>
        <w:t xml:space="preserve">Revisión fiscal 103/88. Instituto Mexicano del Seguro Social. 18 de octubre de 1988. Unanimidad de votos. Ponente: Arnoldo Nájera Virgen. Secretario: Alejandro </w:t>
      </w:r>
      <w:proofErr w:type="spellStart"/>
      <w:r w:rsidRPr="00AD3A94">
        <w:rPr>
          <w:rFonts w:ascii="Palatino Linotype" w:hAnsi="Palatino Linotype" w:cs="Arial"/>
          <w:i/>
          <w:iCs/>
          <w:color w:val="000000"/>
          <w:sz w:val="24"/>
          <w:szCs w:val="24"/>
          <w:lang w:val="es-ES_tradnl" w:eastAsia="es-MX"/>
        </w:rPr>
        <w:t>Esponda</w:t>
      </w:r>
      <w:proofErr w:type="spellEnd"/>
      <w:r w:rsidRPr="00AD3A94">
        <w:rPr>
          <w:rFonts w:ascii="Palatino Linotype" w:hAnsi="Palatino Linotype" w:cs="Arial"/>
          <w:i/>
          <w:iCs/>
          <w:color w:val="000000"/>
          <w:sz w:val="24"/>
          <w:szCs w:val="24"/>
          <w:lang w:val="es-ES_tradnl" w:eastAsia="es-MX"/>
        </w:rPr>
        <w:t xml:space="preserve"> Rincón.</w:t>
      </w:r>
    </w:p>
    <w:p w:rsidR="00AD3A94" w:rsidRPr="00AD3A94" w:rsidRDefault="00AD3A94" w:rsidP="00AD3A94">
      <w:pPr>
        <w:shd w:val="clear" w:color="auto" w:fill="FFFFFF"/>
        <w:spacing w:after="0" w:line="360" w:lineRule="auto"/>
        <w:ind w:left="567" w:right="567"/>
        <w:jc w:val="both"/>
        <w:rPr>
          <w:rFonts w:ascii="Palatino Linotype" w:hAnsi="Palatino Linotype" w:cs="Arial"/>
          <w:i/>
          <w:iCs/>
          <w:color w:val="000000"/>
          <w:sz w:val="24"/>
          <w:szCs w:val="24"/>
          <w:lang w:val="es-ES_tradnl" w:eastAsia="es-MX"/>
        </w:rPr>
      </w:pPr>
      <w:r w:rsidRPr="00AD3A94">
        <w:rPr>
          <w:rFonts w:ascii="Palatino Linotype" w:hAnsi="Palatino Linotype" w:cs="Arial"/>
          <w:i/>
          <w:iCs/>
          <w:color w:val="000000"/>
          <w:sz w:val="24"/>
          <w:szCs w:val="24"/>
          <w:lang w:val="es-ES_tradnl" w:eastAsia="es-MX"/>
        </w:rPr>
        <w:lastRenderedPageBreak/>
        <w:t xml:space="preserve">Amparo en revisión 333/88. </w:t>
      </w:r>
      <w:proofErr w:type="spellStart"/>
      <w:r w:rsidRPr="00AD3A94">
        <w:rPr>
          <w:rFonts w:ascii="Palatino Linotype" w:hAnsi="Palatino Linotype" w:cs="Arial"/>
          <w:i/>
          <w:iCs/>
          <w:color w:val="000000"/>
          <w:sz w:val="24"/>
          <w:szCs w:val="24"/>
          <w:lang w:val="es-ES_tradnl" w:eastAsia="es-MX"/>
        </w:rPr>
        <w:t>Adilia</w:t>
      </w:r>
      <w:proofErr w:type="spellEnd"/>
      <w:r w:rsidRPr="00AD3A94">
        <w:rPr>
          <w:rFonts w:ascii="Palatino Linotype" w:hAnsi="Palatino Linotype" w:cs="Arial"/>
          <w:i/>
          <w:iCs/>
          <w:color w:val="000000"/>
          <w:sz w:val="24"/>
          <w:szCs w:val="24"/>
          <w:lang w:val="es-ES_tradnl" w:eastAsia="es-MX"/>
        </w:rPr>
        <w:t xml:space="preserve"> Romero. 26 de octubre de 1988. Unanimidad de votos. Ponente: Arnoldo Nájera Virgen. Secretario: Enrique Crispín Campos Ramírez.</w:t>
      </w:r>
    </w:p>
    <w:p w:rsidR="00AD3A94" w:rsidRPr="00AD3A94" w:rsidRDefault="00AD3A94" w:rsidP="00AD3A94">
      <w:pPr>
        <w:shd w:val="clear" w:color="auto" w:fill="FFFFFF"/>
        <w:spacing w:after="0" w:line="360" w:lineRule="auto"/>
        <w:ind w:left="567" w:right="567"/>
        <w:jc w:val="both"/>
        <w:rPr>
          <w:rFonts w:ascii="Palatino Linotype" w:hAnsi="Palatino Linotype" w:cs="Arial"/>
          <w:i/>
          <w:iCs/>
          <w:color w:val="000000"/>
          <w:sz w:val="24"/>
          <w:szCs w:val="24"/>
          <w:lang w:val="es-ES_tradnl" w:eastAsia="es-MX"/>
        </w:rPr>
      </w:pPr>
      <w:r w:rsidRPr="00AD3A94">
        <w:rPr>
          <w:rFonts w:ascii="Palatino Linotype" w:hAnsi="Palatino Linotype" w:cs="Arial"/>
          <w:i/>
          <w:iCs/>
          <w:color w:val="000000"/>
          <w:sz w:val="24"/>
          <w:szCs w:val="24"/>
          <w:lang w:val="es-ES_tradnl" w:eastAsia="es-MX"/>
        </w:rPr>
        <w:t xml:space="preserve">Amparo en revisión 597/95. Emilio Maurer Bretón. 15 de noviembre de 1995. Unanimidad de votos. Ponente: Clementina Ramírez Moguel </w:t>
      </w:r>
      <w:proofErr w:type="spellStart"/>
      <w:r w:rsidRPr="00AD3A94">
        <w:rPr>
          <w:rFonts w:ascii="Palatino Linotype" w:hAnsi="Palatino Linotype" w:cs="Arial"/>
          <w:i/>
          <w:iCs/>
          <w:color w:val="000000"/>
          <w:sz w:val="24"/>
          <w:szCs w:val="24"/>
          <w:lang w:val="es-ES_tradnl" w:eastAsia="es-MX"/>
        </w:rPr>
        <w:t>Goyzueta</w:t>
      </w:r>
      <w:proofErr w:type="spellEnd"/>
      <w:r w:rsidRPr="00AD3A94">
        <w:rPr>
          <w:rFonts w:ascii="Palatino Linotype" w:hAnsi="Palatino Linotype" w:cs="Arial"/>
          <w:i/>
          <w:iCs/>
          <w:color w:val="000000"/>
          <w:sz w:val="24"/>
          <w:szCs w:val="24"/>
          <w:lang w:val="es-ES_tradnl" w:eastAsia="es-MX"/>
        </w:rPr>
        <w:t>. Secretario: Gonzalo Carrera Molina.</w:t>
      </w:r>
    </w:p>
    <w:p w:rsidR="00AD3A94" w:rsidRPr="00AD3A94" w:rsidRDefault="00AD3A94" w:rsidP="00AD3A94">
      <w:pPr>
        <w:shd w:val="clear" w:color="auto" w:fill="FFFFFF"/>
        <w:spacing w:after="0" w:line="360" w:lineRule="auto"/>
        <w:ind w:left="567" w:right="567"/>
        <w:jc w:val="both"/>
        <w:rPr>
          <w:rFonts w:ascii="Palatino Linotype" w:hAnsi="Palatino Linotype" w:cs="Arial"/>
          <w:color w:val="222222"/>
          <w:sz w:val="24"/>
          <w:szCs w:val="24"/>
          <w:lang w:eastAsia="es-MX"/>
        </w:rPr>
      </w:pPr>
      <w:r w:rsidRPr="00AD3A94">
        <w:rPr>
          <w:rFonts w:ascii="Palatino Linotype" w:hAnsi="Palatino Linotype" w:cs="Arial"/>
          <w:i/>
          <w:iCs/>
          <w:color w:val="000000"/>
          <w:sz w:val="24"/>
          <w:szCs w:val="24"/>
          <w:lang w:val="es-ES_tradnl" w:eastAsia="es-MX"/>
        </w:rPr>
        <w:t xml:space="preserve">Amparo directo 7/96. Pedro Vicente López Miro. 21 de febrero de 1996. Unanimidad de votos. Ponente: María Eugenia Estela Martínez Cardiel. Secretario: Enrique </w:t>
      </w:r>
      <w:proofErr w:type="spellStart"/>
      <w:r w:rsidRPr="00AD3A94">
        <w:rPr>
          <w:rFonts w:ascii="Palatino Linotype" w:hAnsi="Palatino Linotype" w:cs="Arial"/>
          <w:i/>
          <w:iCs/>
          <w:color w:val="000000"/>
          <w:sz w:val="24"/>
          <w:szCs w:val="24"/>
          <w:lang w:val="es-ES_tradnl" w:eastAsia="es-MX"/>
        </w:rPr>
        <w:t>Baigts</w:t>
      </w:r>
      <w:proofErr w:type="spellEnd"/>
      <w:r w:rsidRPr="00AD3A94">
        <w:rPr>
          <w:rFonts w:ascii="Palatino Linotype" w:hAnsi="Palatino Linotype" w:cs="Arial"/>
          <w:i/>
          <w:iCs/>
          <w:color w:val="000000"/>
          <w:sz w:val="24"/>
          <w:szCs w:val="24"/>
          <w:lang w:val="es-ES_tradnl" w:eastAsia="es-MX"/>
        </w:rPr>
        <w:t xml:space="preserve"> Muñoz.” (</w:t>
      </w:r>
      <w:proofErr w:type="gramStart"/>
      <w:r w:rsidRPr="00AD3A94">
        <w:rPr>
          <w:rFonts w:ascii="Palatino Linotype" w:hAnsi="Palatino Linotype" w:cs="Arial"/>
          <w:i/>
          <w:iCs/>
          <w:color w:val="000000"/>
          <w:sz w:val="24"/>
          <w:szCs w:val="24"/>
          <w:lang w:val="es-ES_tradnl" w:eastAsia="es-MX"/>
        </w:rPr>
        <w:t>sic</w:t>
      </w:r>
      <w:proofErr w:type="gramEnd"/>
      <w:r w:rsidRPr="00AD3A94">
        <w:rPr>
          <w:rFonts w:ascii="Palatino Linotype" w:hAnsi="Palatino Linotype" w:cs="Arial"/>
          <w:i/>
          <w:iCs/>
          <w:color w:val="000000"/>
          <w:sz w:val="24"/>
          <w:szCs w:val="24"/>
          <w:lang w:val="es-ES_tradnl" w:eastAsia="es-MX"/>
        </w:rPr>
        <w:t>)</w:t>
      </w:r>
    </w:p>
    <w:p w:rsidR="00AD3A94" w:rsidRPr="00AD3A94" w:rsidRDefault="00AD3A94" w:rsidP="00AD3A94">
      <w:pPr>
        <w:tabs>
          <w:tab w:val="left" w:pos="7938"/>
        </w:tabs>
        <w:spacing w:after="0" w:line="360" w:lineRule="auto"/>
        <w:jc w:val="both"/>
        <w:rPr>
          <w:rFonts w:ascii="Palatino Linotype" w:eastAsia="Arial Unicode MS" w:hAnsi="Palatino Linotype" w:cs="Arial"/>
          <w:sz w:val="24"/>
          <w:szCs w:val="24"/>
        </w:rPr>
      </w:pPr>
    </w:p>
    <w:p w:rsidR="007B4E67" w:rsidRPr="007B4E67" w:rsidRDefault="007B4E67" w:rsidP="007B4E67">
      <w:pPr>
        <w:tabs>
          <w:tab w:val="left" w:pos="7938"/>
        </w:tabs>
        <w:spacing w:after="0" w:line="360" w:lineRule="auto"/>
        <w:jc w:val="both"/>
        <w:rPr>
          <w:rFonts w:ascii="Palatino Linotype" w:eastAsia="Arial Unicode MS" w:hAnsi="Palatino Linotype" w:cs="Arial"/>
          <w:sz w:val="24"/>
          <w:szCs w:val="24"/>
        </w:rPr>
      </w:pPr>
      <w:r w:rsidRPr="007B4E67">
        <w:rPr>
          <w:rFonts w:ascii="Palatino Linotype" w:eastAsia="Arial Unicode MS" w:hAnsi="Palatino Linotype" w:cs="Arial"/>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7B4E67" w:rsidRPr="007B4E67" w:rsidRDefault="007B4E67" w:rsidP="007B4E67">
      <w:pPr>
        <w:tabs>
          <w:tab w:val="left" w:pos="7938"/>
        </w:tabs>
        <w:spacing w:after="0" w:line="360" w:lineRule="auto"/>
        <w:jc w:val="both"/>
        <w:rPr>
          <w:rFonts w:ascii="Palatino Linotype" w:eastAsia="Arial Unicode MS" w:hAnsi="Palatino Linotype" w:cs="Arial"/>
          <w:sz w:val="24"/>
          <w:szCs w:val="24"/>
        </w:rPr>
      </w:pPr>
      <w:r w:rsidRPr="007B4E67">
        <w:rPr>
          <w:rFonts w:ascii="Palatino Linotype" w:eastAsia="Arial Unicode MS" w:hAnsi="Palatino Linotype" w:cs="Arial"/>
          <w:sz w:val="24"/>
          <w:szCs w:val="24"/>
        </w:rPr>
        <w:t> </w:t>
      </w:r>
    </w:p>
    <w:p w:rsidR="00381933" w:rsidRPr="007B4E67" w:rsidRDefault="007B4E67" w:rsidP="007B4E67">
      <w:pPr>
        <w:spacing w:after="0" w:line="360" w:lineRule="auto"/>
        <w:ind w:right="51"/>
        <w:jc w:val="both"/>
        <w:rPr>
          <w:rFonts w:ascii="Palatino Linotype" w:eastAsia="Arial Unicode MS" w:hAnsi="Palatino Linotype" w:cs="Arial"/>
          <w:sz w:val="24"/>
          <w:szCs w:val="24"/>
        </w:rPr>
      </w:pPr>
      <w:r w:rsidRPr="007B4E67">
        <w:rPr>
          <w:rFonts w:ascii="Palatino Linotype" w:eastAsia="Arial Unicode MS" w:hAnsi="Palatino Linotype" w:cs="Arial"/>
          <w:sz w:val="24"/>
          <w:szCs w:val="24"/>
        </w:rPr>
        <w:t>En consecuencia, la fundamentación y motivación implica que, en el acto de autoridad, además de contenerse los supuestos jurídicos aplicables se expliquen claramente por qué a través de la utilización de la norma se emitió el acto.</w:t>
      </w:r>
    </w:p>
    <w:p w:rsidR="007B4E67" w:rsidRDefault="007B4E67" w:rsidP="007B6867">
      <w:pPr>
        <w:spacing w:after="0" w:line="360" w:lineRule="auto"/>
        <w:ind w:right="51"/>
        <w:jc w:val="both"/>
        <w:rPr>
          <w:rFonts w:ascii="Palatino Linotype" w:hAnsi="Palatino Linotype" w:cs="Arial"/>
          <w:sz w:val="24"/>
          <w:szCs w:val="24"/>
        </w:rPr>
      </w:pPr>
    </w:p>
    <w:p w:rsidR="007B6867" w:rsidRPr="007B6867" w:rsidRDefault="007B6867" w:rsidP="007B6867">
      <w:pPr>
        <w:spacing w:after="0" w:line="360" w:lineRule="auto"/>
        <w:ind w:right="51"/>
        <w:jc w:val="both"/>
        <w:rPr>
          <w:rFonts w:ascii="Palatino Linotype" w:hAnsi="Palatino Linotype" w:cs="Arial"/>
          <w:sz w:val="24"/>
          <w:szCs w:val="24"/>
        </w:rPr>
      </w:pPr>
      <w:r w:rsidRPr="004C6CE6">
        <w:rPr>
          <w:rFonts w:ascii="Palatino Linotype" w:hAnsi="Palatino Linotype" w:cs="Arial"/>
          <w:sz w:val="24"/>
          <w:szCs w:val="24"/>
        </w:rPr>
        <w:t>En mérito de lo ex</w:t>
      </w:r>
      <w:r w:rsidRPr="007F65A4">
        <w:rPr>
          <w:rFonts w:ascii="Palatino Linotype" w:hAnsi="Palatino Linotype" w:cs="Arial"/>
          <w:sz w:val="24"/>
          <w:szCs w:val="24"/>
        </w:rPr>
        <w:t>puesto en líneas anteriores con fundamento en la fracción III del artículo 186</w:t>
      </w:r>
      <w:r w:rsidRPr="007B6867">
        <w:rPr>
          <w:rFonts w:ascii="Palatino Linotype" w:hAnsi="Palatino Linotype" w:cs="Arial"/>
          <w:sz w:val="24"/>
          <w:szCs w:val="24"/>
        </w:rPr>
        <w:t xml:space="preserve">, de la Ley de Transparencia y Acceso a la Información Pública del Estado de México y Municipios, se </w:t>
      </w:r>
      <w:r w:rsidR="004006A4">
        <w:rPr>
          <w:rFonts w:ascii="Palatino Linotype" w:hAnsi="Palatino Linotype" w:cs="Arial"/>
          <w:b/>
          <w:sz w:val="24"/>
          <w:szCs w:val="24"/>
          <w:lang w:val="es-419"/>
        </w:rPr>
        <w:t>MODIFICA</w:t>
      </w:r>
      <w:r w:rsidRPr="007B6867">
        <w:rPr>
          <w:rFonts w:ascii="Palatino Linotype" w:hAnsi="Palatino Linotype" w:cs="Arial"/>
          <w:sz w:val="24"/>
          <w:szCs w:val="24"/>
        </w:rPr>
        <w:t xml:space="preserve"> la respuesta del sujeto obligado a la solicitud de información número </w:t>
      </w:r>
      <w:r w:rsidR="003C14F4">
        <w:rPr>
          <w:rFonts w:ascii="Palatino Linotype" w:hAnsi="Palatino Linotype" w:cs="Arial"/>
          <w:b/>
          <w:bCs/>
          <w:sz w:val="24"/>
          <w:lang w:val="es-419" w:eastAsia="es-MX"/>
        </w:rPr>
        <w:t>13320</w:t>
      </w:r>
      <w:r w:rsidR="00615A47">
        <w:rPr>
          <w:rFonts w:ascii="Palatino Linotype" w:hAnsi="Palatino Linotype" w:cs="Arial"/>
          <w:b/>
          <w:bCs/>
          <w:sz w:val="24"/>
          <w:lang w:eastAsia="es-MX"/>
        </w:rPr>
        <w:t>/INFOEM/IP/RR/202</w:t>
      </w:r>
      <w:r w:rsidR="00615A47">
        <w:rPr>
          <w:rFonts w:ascii="Palatino Linotype" w:hAnsi="Palatino Linotype" w:cs="Arial"/>
          <w:b/>
          <w:bCs/>
          <w:sz w:val="24"/>
          <w:lang w:val="es-419" w:eastAsia="es-MX"/>
        </w:rPr>
        <w:t>2</w:t>
      </w:r>
      <w:r w:rsidR="002A6A29">
        <w:rPr>
          <w:rFonts w:ascii="Palatino Linotype" w:hAnsi="Palatino Linotype" w:cs="Arial"/>
          <w:b/>
          <w:sz w:val="24"/>
          <w:szCs w:val="24"/>
        </w:rPr>
        <w:t xml:space="preserve"> </w:t>
      </w:r>
      <w:r w:rsidRPr="007B6867">
        <w:rPr>
          <w:rFonts w:ascii="Palatino Linotype" w:hAnsi="Palatino Linotype" w:cs="Arial"/>
          <w:sz w:val="24"/>
          <w:szCs w:val="24"/>
        </w:rPr>
        <w:t>que ha</w:t>
      </w:r>
      <w:r>
        <w:rPr>
          <w:rFonts w:ascii="Palatino Linotype" w:hAnsi="Palatino Linotype" w:cs="Arial"/>
          <w:sz w:val="24"/>
          <w:szCs w:val="24"/>
        </w:rPr>
        <w:t>n</w:t>
      </w:r>
      <w:r w:rsidRPr="007B6867">
        <w:rPr>
          <w:rFonts w:ascii="Palatino Linotype" w:hAnsi="Palatino Linotype" w:cs="Arial"/>
          <w:sz w:val="24"/>
          <w:szCs w:val="24"/>
        </w:rPr>
        <w:t xml:space="preserve"> </w:t>
      </w:r>
      <w:r w:rsidR="00004900">
        <w:rPr>
          <w:rFonts w:ascii="Palatino Linotype" w:hAnsi="Palatino Linotype" w:cs="Arial"/>
          <w:sz w:val="24"/>
          <w:szCs w:val="24"/>
        </w:rPr>
        <w:t>sido materia del presente fallo, p</w:t>
      </w:r>
      <w:r w:rsidRPr="007B6867">
        <w:rPr>
          <w:rFonts w:ascii="Palatino Linotype" w:hAnsi="Palatino Linotype" w:cs="Arial"/>
          <w:sz w:val="24"/>
          <w:szCs w:val="24"/>
        </w:rPr>
        <w:t>or lo antes expuesto y fundado es de resolverse y;</w:t>
      </w:r>
    </w:p>
    <w:p w:rsidR="00AD3A94" w:rsidRPr="007B6867" w:rsidRDefault="00AD3A94" w:rsidP="007B6867">
      <w:pPr>
        <w:tabs>
          <w:tab w:val="left" w:pos="7938"/>
        </w:tabs>
        <w:spacing w:after="0" w:line="360" w:lineRule="auto"/>
        <w:jc w:val="both"/>
        <w:rPr>
          <w:rFonts w:ascii="Palatino Linotype" w:hAnsi="Palatino Linotype" w:cs="Arial"/>
          <w:sz w:val="24"/>
          <w:szCs w:val="24"/>
        </w:rPr>
      </w:pPr>
    </w:p>
    <w:p w:rsidR="007B6867" w:rsidRPr="007B6867" w:rsidRDefault="007B6867" w:rsidP="007B6867">
      <w:pPr>
        <w:spacing w:after="0" w:line="360" w:lineRule="auto"/>
        <w:jc w:val="center"/>
        <w:rPr>
          <w:rFonts w:ascii="Palatino Linotype" w:hAnsi="Palatino Linotype"/>
          <w:b/>
          <w:bCs/>
          <w:spacing w:val="60"/>
          <w:sz w:val="24"/>
          <w:szCs w:val="24"/>
          <w:lang w:val="es-ES_tradnl"/>
        </w:rPr>
      </w:pPr>
      <w:r w:rsidRPr="007B6867">
        <w:rPr>
          <w:rFonts w:ascii="Palatino Linotype" w:hAnsi="Palatino Linotype"/>
          <w:b/>
          <w:bCs/>
          <w:spacing w:val="60"/>
          <w:sz w:val="24"/>
          <w:szCs w:val="24"/>
          <w:lang w:val="es-ES_tradnl"/>
        </w:rPr>
        <w:lastRenderedPageBreak/>
        <w:t>SE    RESUELVE</w:t>
      </w:r>
    </w:p>
    <w:p w:rsidR="007B6867" w:rsidRPr="007B6867" w:rsidRDefault="007B6867" w:rsidP="007B6867">
      <w:pPr>
        <w:spacing w:after="0" w:line="360" w:lineRule="auto"/>
        <w:jc w:val="both"/>
        <w:rPr>
          <w:rFonts w:ascii="Palatino Linotype" w:hAnsi="Palatino Linotype" w:cs="Arial"/>
          <w:sz w:val="24"/>
          <w:szCs w:val="24"/>
        </w:rPr>
      </w:pPr>
    </w:p>
    <w:p w:rsidR="007B6867" w:rsidRPr="007B6867" w:rsidRDefault="007B6867" w:rsidP="007B6867">
      <w:pPr>
        <w:spacing w:after="0" w:line="360" w:lineRule="auto"/>
        <w:jc w:val="both"/>
        <w:rPr>
          <w:rFonts w:ascii="Palatino Linotype" w:hAnsi="Palatino Linotype" w:cs="Arial"/>
          <w:b/>
          <w:sz w:val="24"/>
          <w:szCs w:val="24"/>
        </w:rPr>
      </w:pPr>
      <w:r w:rsidRPr="007B6867">
        <w:rPr>
          <w:rFonts w:ascii="Palatino Linotype" w:hAnsi="Palatino Linotype" w:cs="Arial"/>
          <w:b/>
          <w:sz w:val="24"/>
          <w:szCs w:val="24"/>
          <w:lang w:val="es-ES_tradnl"/>
        </w:rPr>
        <w:t>PRIMERO.</w:t>
      </w:r>
      <w:r w:rsidRPr="007B6867">
        <w:rPr>
          <w:rFonts w:ascii="Palatino Linotype" w:hAnsi="Palatino Linotype" w:cs="Arial"/>
          <w:sz w:val="24"/>
          <w:szCs w:val="24"/>
          <w:lang w:val="es-ES_tradnl"/>
        </w:rPr>
        <w:t xml:space="preserve"> </w:t>
      </w:r>
      <w:r w:rsidRPr="007B6867">
        <w:rPr>
          <w:rFonts w:ascii="Palatino Linotype" w:eastAsia="Arial Unicode MS" w:hAnsi="Palatino Linotype" w:cs="Arial"/>
          <w:sz w:val="24"/>
          <w:szCs w:val="24"/>
        </w:rPr>
        <w:t>Se</w:t>
      </w:r>
      <w:r w:rsidRPr="007B6867">
        <w:rPr>
          <w:rFonts w:ascii="Palatino Linotype" w:hAnsi="Palatino Linotype" w:cs="Arial"/>
          <w:sz w:val="24"/>
          <w:szCs w:val="24"/>
          <w:lang w:val="es-ES_tradnl"/>
        </w:rPr>
        <w:t xml:space="preserve"> </w:t>
      </w:r>
      <w:r w:rsidR="004006A4">
        <w:rPr>
          <w:rFonts w:ascii="Palatino Linotype" w:hAnsi="Palatino Linotype" w:cs="Arial"/>
          <w:b/>
          <w:sz w:val="24"/>
          <w:szCs w:val="24"/>
          <w:lang w:val="es-419"/>
        </w:rPr>
        <w:t>MODIFICA</w:t>
      </w:r>
      <w:r w:rsidRPr="007B6867">
        <w:rPr>
          <w:rFonts w:ascii="Palatino Linotype" w:hAnsi="Palatino Linotype" w:cs="Arial"/>
          <w:sz w:val="24"/>
          <w:szCs w:val="24"/>
          <w:lang w:val="es-ES_tradnl"/>
        </w:rPr>
        <w:t xml:space="preserve"> </w:t>
      </w:r>
      <w:r w:rsidRPr="007B6867">
        <w:rPr>
          <w:rFonts w:ascii="Palatino Linotype" w:eastAsia="Arial Unicode MS" w:hAnsi="Palatino Linotype" w:cs="Arial"/>
          <w:sz w:val="24"/>
          <w:szCs w:val="24"/>
        </w:rPr>
        <w:t xml:space="preserve">la respuesta entregada por </w:t>
      </w:r>
      <w:r w:rsidRPr="007B6867">
        <w:rPr>
          <w:rFonts w:ascii="Palatino Linotype" w:eastAsia="Arial Unicode MS" w:hAnsi="Palatino Linotype" w:cs="Arial"/>
          <w:b/>
          <w:sz w:val="24"/>
          <w:szCs w:val="24"/>
        </w:rPr>
        <w:t xml:space="preserve">el Sujeto Obligado </w:t>
      </w:r>
      <w:r w:rsidRPr="007B6867">
        <w:rPr>
          <w:rFonts w:ascii="Palatino Linotype" w:eastAsia="Arial Unicode MS" w:hAnsi="Palatino Linotype" w:cs="Arial"/>
          <w:sz w:val="24"/>
          <w:szCs w:val="24"/>
        </w:rPr>
        <w:t>a la solicitud de información número</w:t>
      </w:r>
      <w:r w:rsidR="00C35DA7">
        <w:rPr>
          <w:rFonts w:ascii="Palatino Linotype" w:eastAsia="Arial Unicode MS" w:hAnsi="Palatino Linotype" w:cs="Arial"/>
          <w:sz w:val="24"/>
          <w:szCs w:val="24"/>
        </w:rPr>
        <w:t xml:space="preserve"> </w:t>
      </w:r>
      <w:r w:rsidR="00E416C9" w:rsidRPr="00AD0E11">
        <w:rPr>
          <w:rFonts w:ascii="Palatino Linotype" w:hAnsi="Palatino Linotype" w:cs="Arial"/>
          <w:b/>
          <w:sz w:val="24"/>
          <w:szCs w:val="24"/>
          <w:lang w:val="es-419"/>
        </w:rPr>
        <w:t>0</w:t>
      </w:r>
      <w:r w:rsidR="00E416C9">
        <w:rPr>
          <w:rFonts w:ascii="Palatino Linotype" w:hAnsi="Palatino Linotype" w:cs="Arial"/>
          <w:b/>
          <w:sz w:val="24"/>
          <w:szCs w:val="24"/>
          <w:lang w:val="es-419"/>
        </w:rPr>
        <w:t>0061</w:t>
      </w:r>
      <w:r w:rsidR="00E416C9" w:rsidRPr="00AD0E11">
        <w:rPr>
          <w:rFonts w:ascii="Palatino Linotype" w:hAnsi="Palatino Linotype" w:cs="Arial"/>
          <w:b/>
          <w:sz w:val="24"/>
          <w:szCs w:val="24"/>
          <w:lang w:val="es-419"/>
        </w:rPr>
        <w:t>/</w:t>
      </w:r>
      <w:r w:rsidR="00E416C9">
        <w:rPr>
          <w:rFonts w:ascii="Palatino Linotype" w:hAnsi="Palatino Linotype" w:cs="Arial"/>
          <w:b/>
          <w:sz w:val="24"/>
          <w:szCs w:val="24"/>
          <w:lang w:val="es-419"/>
        </w:rPr>
        <w:t>MEXICAL</w:t>
      </w:r>
      <w:r w:rsidR="00E416C9" w:rsidRPr="00AD0E11">
        <w:rPr>
          <w:rFonts w:ascii="Palatino Linotype" w:hAnsi="Palatino Linotype" w:cs="Arial"/>
          <w:b/>
          <w:sz w:val="24"/>
          <w:szCs w:val="24"/>
          <w:lang w:val="es-419"/>
        </w:rPr>
        <w:t>/IP/</w:t>
      </w:r>
      <w:r w:rsidR="00E416C9">
        <w:rPr>
          <w:rFonts w:ascii="Palatino Linotype" w:hAnsi="Palatino Linotype" w:cs="Arial"/>
          <w:b/>
          <w:sz w:val="24"/>
          <w:szCs w:val="24"/>
        </w:rPr>
        <w:t>2022</w:t>
      </w:r>
      <w:r w:rsidRPr="007B6867">
        <w:rPr>
          <w:rFonts w:ascii="Palatino Linotype" w:hAnsi="Palatino Linotype" w:cs="Arial"/>
          <w:sz w:val="24"/>
          <w:szCs w:val="24"/>
        </w:rPr>
        <w:t>, al resultar fundadas las razones o motivos de inconformidad que manifestó l</w:t>
      </w:r>
      <w:r w:rsidR="007F65A4">
        <w:rPr>
          <w:rFonts w:ascii="Palatino Linotype" w:hAnsi="Palatino Linotype" w:cs="Arial"/>
          <w:sz w:val="24"/>
          <w:szCs w:val="24"/>
        </w:rPr>
        <w:t>a</w:t>
      </w:r>
      <w:r w:rsidRPr="007B6867">
        <w:rPr>
          <w:rFonts w:ascii="Palatino Linotype" w:hAnsi="Palatino Linotype" w:cs="Arial"/>
          <w:sz w:val="24"/>
          <w:szCs w:val="24"/>
        </w:rPr>
        <w:t xml:space="preserve"> recurrente, </w:t>
      </w:r>
      <w:r w:rsidRPr="007B6867">
        <w:rPr>
          <w:rFonts w:ascii="Palatino Linotype" w:eastAsia="Arial Unicode MS" w:hAnsi="Palatino Linotype" w:cs="Arial"/>
          <w:sz w:val="24"/>
          <w:szCs w:val="24"/>
        </w:rPr>
        <w:t xml:space="preserve">en términos del </w:t>
      </w:r>
      <w:r w:rsidRPr="007B6867">
        <w:rPr>
          <w:rFonts w:ascii="Palatino Linotype" w:hAnsi="Palatino Linotype" w:cs="Arial"/>
          <w:sz w:val="24"/>
          <w:szCs w:val="24"/>
        </w:rPr>
        <w:t xml:space="preserve">Considerando </w:t>
      </w:r>
      <w:r w:rsidR="004373D0">
        <w:rPr>
          <w:rFonts w:ascii="Palatino Linotype" w:hAnsi="Palatino Linotype" w:cs="Arial"/>
          <w:b/>
          <w:sz w:val="24"/>
          <w:szCs w:val="24"/>
          <w:lang w:val="es-419"/>
        </w:rPr>
        <w:t>CUARTO</w:t>
      </w:r>
      <w:r w:rsidRPr="007B6867">
        <w:rPr>
          <w:rFonts w:ascii="Palatino Linotype" w:hAnsi="Palatino Linotype" w:cs="Arial"/>
          <w:sz w:val="24"/>
          <w:szCs w:val="24"/>
        </w:rPr>
        <w:t xml:space="preserve"> de la presente resolución.</w:t>
      </w:r>
    </w:p>
    <w:p w:rsidR="007B6867" w:rsidRPr="007B6867" w:rsidRDefault="007B6867" w:rsidP="007B6867">
      <w:pPr>
        <w:spacing w:after="0" w:line="360" w:lineRule="auto"/>
        <w:jc w:val="both"/>
        <w:rPr>
          <w:rFonts w:ascii="Palatino Linotype" w:hAnsi="Palatino Linotype" w:cs="Arial"/>
          <w:sz w:val="24"/>
          <w:szCs w:val="24"/>
        </w:rPr>
      </w:pPr>
    </w:p>
    <w:p w:rsidR="00337A3D" w:rsidRDefault="007B6867" w:rsidP="007B6867">
      <w:pPr>
        <w:tabs>
          <w:tab w:val="left" w:pos="8647"/>
        </w:tabs>
        <w:spacing w:after="0" w:line="360" w:lineRule="auto"/>
        <w:ind w:right="51"/>
        <w:jc w:val="both"/>
        <w:rPr>
          <w:rFonts w:ascii="Palatino Linotype" w:hAnsi="Palatino Linotype" w:cs="Arial"/>
          <w:sz w:val="24"/>
          <w:szCs w:val="24"/>
        </w:rPr>
      </w:pPr>
      <w:r w:rsidRPr="007B6867">
        <w:rPr>
          <w:rFonts w:ascii="Palatino Linotype" w:hAnsi="Palatino Linotype"/>
          <w:b/>
          <w:sz w:val="24"/>
          <w:szCs w:val="24"/>
        </w:rPr>
        <w:t>SEGUNDO.</w:t>
      </w:r>
      <w:r w:rsidRPr="007B6867">
        <w:rPr>
          <w:rFonts w:ascii="Palatino Linotype" w:hAnsi="Palatino Linotype" w:cs="Arial"/>
          <w:sz w:val="24"/>
          <w:szCs w:val="24"/>
        </w:rPr>
        <w:t xml:space="preserve"> Se </w:t>
      </w:r>
      <w:r w:rsidR="003E2637" w:rsidRPr="003E2637">
        <w:rPr>
          <w:rFonts w:ascii="Palatino Linotype" w:hAnsi="Palatino Linotype" w:cs="Arial"/>
          <w:b/>
          <w:sz w:val="24"/>
          <w:szCs w:val="24"/>
        </w:rPr>
        <w:t>ORDENA</w:t>
      </w:r>
      <w:r w:rsidRPr="007B6867">
        <w:rPr>
          <w:rFonts w:ascii="Palatino Linotype" w:hAnsi="Palatino Linotype" w:cs="Arial"/>
          <w:sz w:val="24"/>
          <w:szCs w:val="24"/>
        </w:rPr>
        <w:t xml:space="preserve"> al Sujeto Obligado, haga entrega a</w:t>
      </w:r>
      <w:r w:rsidR="007F65A4">
        <w:rPr>
          <w:rFonts w:ascii="Palatino Linotype" w:hAnsi="Palatino Linotype" w:cs="Arial"/>
          <w:sz w:val="24"/>
          <w:szCs w:val="24"/>
        </w:rPr>
        <w:t xml:space="preserve"> </w:t>
      </w:r>
      <w:r w:rsidRPr="007B6867">
        <w:rPr>
          <w:rFonts w:ascii="Palatino Linotype" w:hAnsi="Palatino Linotype" w:cs="Arial"/>
          <w:sz w:val="24"/>
          <w:szCs w:val="24"/>
        </w:rPr>
        <w:t>l</w:t>
      </w:r>
      <w:r w:rsidR="007F65A4">
        <w:rPr>
          <w:rFonts w:ascii="Palatino Linotype" w:hAnsi="Palatino Linotype" w:cs="Arial"/>
          <w:sz w:val="24"/>
          <w:szCs w:val="24"/>
        </w:rPr>
        <w:t>a</w:t>
      </w:r>
      <w:r w:rsidRPr="007B6867">
        <w:rPr>
          <w:rFonts w:ascii="Palatino Linotype" w:hAnsi="Palatino Linotype" w:cs="Arial"/>
          <w:sz w:val="24"/>
          <w:szCs w:val="24"/>
        </w:rPr>
        <w:t xml:space="preserve"> recurrente en términos del Considerando </w:t>
      </w:r>
      <w:r w:rsidR="004373D0">
        <w:rPr>
          <w:rFonts w:ascii="Palatino Linotype" w:hAnsi="Palatino Linotype" w:cs="Arial"/>
          <w:b/>
          <w:sz w:val="24"/>
          <w:szCs w:val="24"/>
          <w:lang w:val="es-419"/>
        </w:rPr>
        <w:t>CUARTO</w:t>
      </w:r>
      <w:r w:rsidRPr="007B6867">
        <w:rPr>
          <w:rFonts w:ascii="Palatino Linotype" w:hAnsi="Palatino Linotype" w:cs="Arial"/>
          <w:sz w:val="24"/>
          <w:szCs w:val="24"/>
        </w:rPr>
        <w:t xml:space="preserve"> de la presente resolución, a través del </w:t>
      </w:r>
      <w:r w:rsidR="00753DCA" w:rsidRPr="002A274C">
        <w:rPr>
          <w:rFonts w:ascii="Palatino Linotype" w:hAnsi="Palatino Linotype" w:cs="Arial"/>
          <w:sz w:val="24"/>
          <w:szCs w:val="24"/>
        </w:rPr>
        <w:t>Sistema de Acceso a la Información Mexiquense</w:t>
      </w:r>
      <w:r w:rsidR="00753DCA" w:rsidRPr="007B6867">
        <w:rPr>
          <w:rFonts w:ascii="Palatino Linotype" w:hAnsi="Palatino Linotype" w:cs="Arial"/>
          <w:sz w:val="24"/>
          <w:szCs w:val="24"/>
        </w:rPr>
        <w:t xml:space="preserve"> </w:t>
      </w:r>
      <w:r w:rsidR="00753DCA" w:rsidRPr="00363067">
        <w:rPr>
          <w:rFonts w:ascii="Palatino Linotype" w:hAnsi="Palatino Linotype" w:cs="Arial"/>
          <w:b/>
          <w:sz w:val="24"/>
          <w:szCs w:val="24"/>
        </w:rPr>
        <w:t>(</w:t>
      </w:r>
      <w:r w:rsidRPr="00363067">
        <w:rPr>
          <w:rFonts w:ascii="Palatino Linotype" w:hAnsi="Palatino Linotype" w:cs="Arial"/>
          <w:b/>
          <w:sz w:val="24"/>
          <w:szCs w:val="24"/>
        </w:rPr>
        <w:t>SAIMEX</w:t>
      </w:r>
      <w:r w:rsidR="00753DCA" w:rsidRPr="00363067">
        <w:rPr>
          <w:rFonts w:ascii="Palatino Linotype" w:hAnsi="Palatino Linotype" w:cs="Arial"/>
          <w:b/>
          <w:sz w:val="24"/>
          <w:szCs w:val="24"/>
        </w:rPr>
        <w:t>)</w:t>
      </w:r>
      <w:r w:rsidRPr="007B6867">
        <w:rPr>
          <w:rFonts w:ascii="Palatino Linotype" w:hAnsi="Palatino Linotype" w:cs="Arial"/>
          <w:sz w:val="24"/>
          <w:szCs w:val="24"/>
        </w:rPr>
        <w:t xml:space="preserve">, </w:t>
      </w:r>
      <w:r w:rsidR="009B600C">
        <w:rPr>
          <w:rFonts w:ascii="Palatino Linotype" w:hAnsi="Palatino Linotype" w:cs="Arial"/>
          <w:sz w:val="24"/>
          <w:szCs w:val="24"/>
        </w:rPr>
        <w:t>en su caso, en versión pública,</w:t>
      </w:r>
      <w:r w:rsidR="00180879">
        <w:rPr>
          <w:rFonts w:ascii="Palatino Linotype" w:hAnsi="Palatino Linotype" w:cs="Arial"/>
          <w:sz w:val="24"/>
          <w:szCs w:val="24"/>
        </w:rPr>
        <w:t xml:space="preserve"> </w:t>
      </w:r>
      <w:r w:rsidRPr="007B6867">
        <w:rPr>
          <w:rFonts w:ascii="Palatino Linotype" w:hAnsi="Palatino Linotype" w:cs="Arial"/>
          <w:sz w:val="24"/>
          <w:szCs w:val="24"/>
        </w:rPr>
        <w:t>de lo siguiente:</w:t>
      </w:r>
    </w:p>
    <w:p w:rsidR="004006A4" w:rsidRDefault="004006A4" w:rsidP="004006A4">
      <w:pPr>
        <w:tabs>
          <w:tab w:val="left" w:pos="7938"/>
        </w:tabs>
        <w:spacing w:after="0" w:line="360" w:lineRule="auto"/>
        <w:jc w:val="both"/>
        <w:rPr>
          <w:rFonts w:ascii="Palatino Linotype" w:hAnsi="Palatino Linotype" w:cs="Arial"/>
          <w:sz w:val="24"/>
          <w:szCs w:val="24"/>
          <w:lang w:val="es-419"/>
        </w:rPr>
      </w:pPr>
    </w:p>
    <w:p w:rsidR="00E416C9" w:rsidRDefault="00E416C9" w:rsidP="00E416C9">
      <w:pPr>
        <w:pStyle w:val="Prrafodelista"/>
        <w:numPr>
          <w:ilvl w:val="0"/>
          <w:numId w:val="23"/>
        </w:numPr>
        <w:tabs>
          <w:tab w:val="left" w:pos="7938"/>
        </w:tabs>
        <w:spacing w:line="360" w:lineRule="auto"/>
        <w:jc w:val="both"/>
        <w:rPr>
          <w:rFonts w:ascii="Palatino Linotype" w:hAnsi="Palatino Linotype" w:cs="Arial"/>
          <w:lang w:val="es-419"/>
        </w:rPr>
      </w:pPr>
      <w:r>
        <w:rPr>
          <w:rFonts w:ascii="Palatino Linotype" w:hAnsi="Palatino Linotype" w:cs="Arial"/>
          <w:lang w:val="es-419"/>
        </w:rPr>
        <w:t xml:space="preserve">Videograbaciones o versiones estenográficas de las </w:t>
      </w:r>
      <w:r>
        <w:rPr>
          <w:rFonts w:ascii="Palatino Linotype" w:hAnsi="Palatino Linotype"/>
          <w:lang w:val="es-ES_tradnl"/>
        </w:rPr>
        <w:t>sesiones de cabildo</w:t>
      </w:r>
      <w:r>
        <w:rPr>
          <w:rFonts w:ascii="Palatino Linotype" w:hAnsi="Palatino Linotype"/>
          <w:lang w:val="es-419"/>
        </w:rPr>
        <w:t>,</w:t>
      </w:r>
      <w:r>
        <w:rPr>
          <w:rFonts w:ascii="Palatino Linotype" w:hAnsi="Palatino Linotype"/>
          <w:lang w:val="es-ES_tradnl"/>
        </w:rPr>
        <w:t xml:space="preserve"> ordinaria</w:t>
      </w:r>
      <w:r>
        <w:rPr>
          <w:rFonts w:ascii="Palatino Linotype" w:hAnsi="Palatino Linotype"/>
          <w:lang w:val="es-419"/>
        </w:rPr>
        <w:t>s</w:t>
      </w:r>
      <w:r>
        <w:rPr>
          <w:rFonts w:ascii="Palatino Linotype" w:hAnsi="Palatino Linotype"/>
          <w:lang w:val="es-ES_tradnl"/>
        </w:rPr>
        <w:t xml:space="preserve"> y extraordinarias que se han efectuado</w:t>
      </w:r>
      <w:r>
        <w:rPr>
          <w:rFonts w:ascii="Palatino Linotype" w:hAnsi="Palatino Linotype"/>
          <w:lang w:val="es-419"/>
        </w:rPr>
        <w:t xml:space="preserve"> del 01 de enero de 2022</w:t>
      </w:r>
      <w:r>
        <w:rPr>
          <w:rFonts w:ascii="Palatino Linotype" w:hAnsi="Palatino Linotype"/>
          <w:lang w:val="es-ES_tradnl"/>
        </w:rPr>
        <w:t xml:space="preserve"> </w:t>
      </w:r>
      <w:r>
        <w:rPr>
          <w:rFonts w:ascii="Palatino Linotype" w:hAnsi="Palatino Linotype"/>
          <w:lang w:val="es-419"/>
        </w:rPr>
        <w:t>al 17 de junio de 2022.</w:t>
      </w:r>
    </w:p>
    <w:p w:rsidR="00E416C9" w:rsidRDefault="00E416C9" w:rsidP="00E416C9">
      <w:pPr>
        <w:pStyle w:val="Prrafodelista"/>
        <w:numPr>
          <w:ilvl w:val="0"/>
          <w:numId w:val="23"/>
        </w:numPr>
        <w:tabs>
          <w:tab w:val="left" w:pos="7938"/>
        </w:tabs>
        <w:spacing w:line="360" w:lineRule="auto"/>
        <w:jc w:val="both"/>
        <w:rPr>
          <w:rFonts w:ascii="Palatino Linotype" w:hAnsi="Palatino Linotype" w:cs="Arial"/>
          <w:lang w:val="es-419"/>
        </w:rPr>
      </w:pPr>
      <w:r>
        <w:rPr>
          <w:rFonts w:ascii="Palatino Linotype" w:hAnsi="Palatino Linotype"/>
          <w:lang w:val="es-ES_tradnl"/>
        </w:rPr>
        <w:t xml:space="preserve">Copias certificadas de la Primera Sesión Ordinaria de Cabildo y de la Décima Sesión de Cabildo </w:t>
      </w:r>
      <w:r>
        <w:rPr>
          <w:rFonts w:ascii="Palatino Linotype" w:hAnsi="Palatino Linotype"/>
          <w:lang w:val="es-419"/>
        </w:rPr>
        <w:t>del año 2022</w:t>
      </w:r>
      <w:r>
        <w:rPr>
          <w:rFonts w:ascii="Palatino Linotype" w:hAnsi="Palatino Linotype"/>
          <w:lang w:val="es-ES_tradnl"/>
        </w:rPr>
        <w:t>.</w:t>
      </w:r>
    </w:p>
    <w:p w:rsidR="007B4E67" w:rsidRPr="00381933" w:rsidRDefault="007B4E67" w:rsidP="007B4E67">
      <w:pPr>
        <w:tabs>
          <w:tab w:val="left" w:pos="7938"/>
        </w:tabs>
        <w:spacing w:after="0" w:line="360" w:lineRule="auto"/>
        <w:jc w:val="both"/>
        <w:rPr>
          <w:rFonts w:ascii="Palatino Linotype" w:hAnsi="Palatino Linotype" w:cs="Arial"/>
          <w:sz w:val="24"/>
          <w:szCs w:val="24"/>
          <w:lang w:val="es-419"/>
        </w:rPr>
      </w:pPr>
    </w:p>
    <w:p w:rsidR="007B4E67" w:rsidRPr="00A72810" w:rsidRDefault="007B4E67" w:rsidP="007B4E67">
      <w:pPr>
        <w:pStyle w:val="Prrafodelista"/>
        <w:autoSpaceDE w:val="0"/>
        <w:autoSpaceDN w:val="0"/>
        <w:adjustRightInd w:val="0"/>
        <w:spacing w:line="360" w:lineRule="auto"/>
        <w:ind w:left="720" w:right="850"/>
        <w:jc w:val="both"/>
        <w:rPr>
          <w:rFonts w:ascii="Palatino Linotype" w:hAnsi="Palatino Linotype" w:cs="Arial"/>
          <w:i/>
          <w:lang w:val="es-419"/>
        </w:rPr>
      </w:pPr>
      <w:r>
        <w:rPr>
          <w:rFonts w:ascii="Palatino Linotype" w:hAnsi="Palatino Linotype" w:cs="Arial"/>
          <w:i/>
          <w:lang w:val="es-419"/>
        </w:rPr>
        <w:t xml:space="preserve">Respecto del </w:t>
      </w:r>
      <w:r w:rsidR="00E416C9">
        <w:rPr>
          <w:rFonts w:ascii="Palatino Linotype" w:hAnsi="Palatino Linotype" w:cs="Arial"/>
          <w:i/>
          <w:lang w:val="es-419"/>
        </w:rPr>
        <w:t>punto</w:t>
      </w:r>
      <w:r>
        <w:rPr>
          <w:rFonts w:ascii="Palatino Linotype" w:hAnsi="Palatino Linotype" w:cs="Arial"/>
          <w:i/>
          <w:lang w:val="es-419"/>
        </w:rPr>
        <w:t xml:space="preserve"> “</w:t>
      </w:r>
      <w:r w:rsidR="00E416C9">
        <w:rPr>
          <w:rFonts w:ascii="Palatino Linotype" w:hAnsi="Palatino Linotype" w:cs="Arial"/>
          <w:i/>
          <w:lang w:val="es-419"/>
        </w:rPr>
        <w:t>2</w:t>
      </w:r>
      <w:r>
        <w:rPr>
          <w:rFonts w:ascii="Palatino Linotype" w:hAnsi="Palatino Linotype" w:cs="Arial"/>
          <w:i/>
          <w:lang w:val="es-419"/>
        </w:rPr>
        <w:t>”, p</w:t>
      </w:r>
      <w:r w:rsidRPr="00A72810">
        <w:rPr>
          <w:rFonts w:ascii="Palatino Linotype" w:hAnsi="Palatino Linotype" w:cs="Arial"/>
          <w:i/>
          <w:lang w:val="es-419"/>
        </w:rPr>
        <w:t>ara el caso de que después de una búsqueda exha</w:t>
      </w:r>
      <w:r w:rsidR="00E416C9">
        <w:rPr>
          <w:rFonts w:ascii="Palatino Linotype" w:hAnsi="Palatino Linotype" w:cs="Arial"/>
          <w:i/>
          <w:lang w:val="es-419"/>
        </w:rPr>
        <w:t>ustiva y razonable no se ubiquen las copias certificadas electrónicas</w:t>
      </w:r>
      <w:r w:rsidRPr="00A72810">
        <w:rPr>
          <w:rFonts w:ascii="Palatino Linotype" w:hAnsi="Palatino Linotype" w:cs="Arial"/>
          <w:i/>
          <w:lang w:val="es-419"/>
        </w:rPr>
        <w:t>, bastará que así lo haga saber al recurrente.</w:t>
      </w:r>
    </w:p>
    <w:p w:rsidR="004E6496" w:rsidRDefault="004E6496" w:rsidP="00180879">
      <w:pPr>
        <w:tabs>
          <w:tab w:val="left" w:pos="7938"/>
        </w:tabs>
        <w:spacing w:after="0" w:line="360" w:lineRule="auto"/>
        <w:jc w:val="both"/>
        <w:rPr>
          <w:rFonts w:ascii="Palatino Linotype" w:hAnsi="Palatino Linotype" w:cs="Arial"/>
          <w:sz w:val="24"/>
          <w:szCs w:val="24"/>
          <w:lang w:val="es-419"/>
        </w:rPr>
      </w:pPr>
    </w:p>
    <w:p w:rsidR="0085307B" w:rsidRPr="0085307B" w:rsidRDefault="0085307B" w:rsidP="0085307B">
      <w:pPr>
        <w:pStyle w:val="Prrafodelista"/>
        <w:autoSpaceDE w:val="0"/>
        <w:autoSpaceDN w:val="0"/>
        <w:adjustRightInd w:val="0"/>
        <w:spacing w:line="360" w:lineRule="auto"/>
        <w:ind w:left="720" w:right="850"/>
        <w:jc w:val="both"/>
        <w:rPr>
          <w:rFonts w:ascii="Palatino Linotype" w:hAnsi="Palatino Linotype" w:cs="Arial"/>
          <w:i/>
          <w:lang w:val="es-419"/>
        </w:rPr>
      </w:pPr>
      <w:r w:rsidRPr="0085307B">
        <w:rPr>
          <w:rFonts w:ascii="Palatino Linotype" w:hAnsi="Palatino Linotype" w:cs="Arial"/>
          <w:i/>
          <w:lang w:val="es-419"/>
        </w:rPr>
        <w:t xml:space="preserve">Para el caso de la clasificación de la información, se deberá emitir el Acuerdo del Comité de Transparencia en términos de los artículos 49, fracción VIII, 122 y 132 fracciones II y III de la Ley de Transparencia y Acceso a la Información </w:t>
      </w:r>
      <w:r w:rsidRPr="0085307B">
        <w:rPr>
          <w:rFonts w:ascii="Palatino Linotype" w:hAnsi="Palatino Linotype" w:cs="Arial"/>
          <w:i/>
          <w:lang w:val="es-419"/>
        </w:rPr>
        <w:lastRenderedPageBreak/>
        <w:t>Pública del Estado de México y Municipios, en el que funde y motive las razones sobre los datos que se supriman o eliminen dentro del soporte documental respectivo objeto de las versiones públicas que se formulen y se ponga a disposición de la recurrente.</w:t>
      </w:r>
    </w:p>
    <w:p w:rsidR="0085307B" w:rsidRDefault="0085307B" w:rsidP="00180879">
      <w:pPr>
        <w:tabs>
          <w:tab w:val="left" w:pos="7938"/>
        </w:tabs>
        <w:spacing w:after="0" w:line="360" w:lineRule="auto"/>
        <w:jc w:val="both"/>
        <w:rPr>
          <w:rFonts w:ascii="Palatino Linotype" w:hAnsi="Palatino Linotype" w:cs="Arial"/>
          <w:sz w:val="24"/>
          <w:szCs w:val="24"/>
          <w:lang w:val="es-419"/>
        </w:rPr>
      </w:pPr>
    </w:p>
    <w:p w:rsidR="00337A3D" w:rsidRDefault="00337A3D" w:rsidP="00337A3D">
      <w:pPr>
        <w:tabs>
          <w:tab w:val="left" w:pos="8647"/>
        </w:tabs>
        <w:spacing w:after="0" w:line="360" w:lineRule="auto"/>
        <w:ind w:right="51"/>
        <w:jc w:val="both"/>
        <w:rPr>
          <w:rFonts w:ascii="Palatino Linotype" w:hAnsi="Palatino Linotype" w:cs="Arial"/>
          <w:sz w:val="24"/>
          <w:szCs w:val="24"/>
        </w:rPr>
      </w:pPr>
      <w:r w:rsidRPr="00470DBC">
        <w:rPr>
          <w:rFonts w:ascii="Palatino Linotype" w:hAnsi="Palatino Linotype" w:cs="Arial"/>
          <w:b/>
          <w:sz w:val="28"/>
          <w:szCs w:val="24"/>
        </w:rPr>
        <w:t>TERCERO</w:t>
      </w:r>
      <w:r w:rsidRPr="00470DBC">
        <w:rPr>
          <w:rFonts w:ascii="Palatino Linotype" w:hAnsi="Palatino Linotype" w:cs="Arial"/>
          <w:b/>
          <w:sz w:val="24"/>
          <w:szCs w:val="24"/>
        </w:rPr>
        <w:t>.</w:t>
      </w:r>
      <w:r w:rsidRPr="00470DBC">
        <w:rPr>
          <w:rFonts w:ascii="Palatino Linotype" w:hAnsi="Palatino Linotype" w:cs="Arial"/>
          <w:sz w:val="24"/>
          <w:szCs w:val="24"/>
        </w:rPr>
        <w:t xml:space="preserve"> </w:t>
      </w:r>
      <w:r w:rsidRPr="00470DBC">
        <w:rPr>
          <w:rFonts w:ascii="Palatino Linotype" w:hAnsi="Palatino Linotype" w:cs="Arial"/>
          <w:b/>
          <w:sz w:val="24"/>
          <w:szCs w:val="24"/>
        </w:rPr>
        <w:t>Notifíquese</w:t>
      </w:r>
      <w:r w:rsidRPr="00470DBC">
        <w:rPr>
          <w:rFonts w:ascii="Palatino Linotype" w:hAnsi="Palatino Linotype" w:cs="Arial"/>
          <w:b/>
          <w:i/>
          <w:sz w:val="24"/>
          <w:szCs w:val="24"/>
        </w:rPr>
        <w:t xml:space="preserve"> </w:t>
      </w:r>
      <w:r w:rsidRPr="00470DBC">
        <w:rPr>
          <w:rFonts w:ascii="Palatino Linotype" w:hAnsi="Palatino Linotype" w:cs="Arial"/>
          <w:sz w:val="24"/>
          <w:szCs w:val="24"/>
        </w:rPr>
        <w:t>al Titular de la Unidad de Transparencia del</w:t>
      </w:r>
      <w:r w:rsidRPr="00470DBC">
        <w:rPr>
          <w:rFonts w:ascii="Palatino Linotype" w:hAnsi="Palatino Linotype" w:cs="Arial"/>
          <w:b/>
          <w:sz w:val="24"/>
          <w:szCs w:val="24"/>
        </w:rPr>
        <w:t xml:space="preserve"> Sujeto Obligado</w:t>
      </w:r>
      <w:r w:rsidRPr="00470DBC">
        <w:rPr>
          <w:rFonts w:ascii="Palatino Linotype" w:hAnsi="Palatino Linotype" w:cs="Arial"/>
          <w:sz w:val="24"/>
          <w:szCs w:val="24"/>
        </w:rPr>
        <w:t xml:space="preserve"> la presente resolución,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081381" w:rsidRPr="00470DBC" w:rsidRDefault="00081381" w:rsidP="00337A3D">
      <w:pPr>
        <w:tabs>
          <w:tab w:val="left" w:pos="8647"/>
        </w:tabs>
        <w:spacing w:after="0" w:line="360" w:lineRule="auto"/>
        <w:ind w:right="51"/>
        <w:jc w:val="both"/>
        <w:rPr>
          <w:rFonts w:ascii="Palatino Linotype" w:hAnsi="Palatino Linotype" w:cs="Arial"/>
          <w:sz w:val="24"/>
          <w:szCs w:val="24"/>
        </w:rPr>
      </w:pPr>
    </w:p>
    <w:p w:rsidR="00337A3D" w:rsidRPr="00470DBC" w:rsidRDefault="00337A3D" w:rsidP="00337A3D">
      <w:pPr>
        <w:spacing w:after="0" w:line="360" w:lineRule="auto"/>
        <w:jc w:val="both"/>
        <w:rPr>
          <w:rFonts w:ascii="Palatino Linotype" w:eastAsia="Calibri" w:hAnsi="Palatino Linotype" w:cs="Times New Roman"/>
          <w:sz w:val="24"/>
          <w:szCs w:val="24"/>
          <w:lang w:eastAsia="es-ES_tradnl"/>
        </w:rPr>
      </w:pPr>
      <w:r w:rsidRPr="00470DBC">
        <w:rPr>
          <w:rFonts w:ascii="Palatino Linotype" w:eastAsia="Times New Roman" w:hAnsi="Palatino Linotype" w:cs="Arial"/>
          <w:b/>
          <w:sz w:val="28"/>
          <w:szCs w:val="24"/>
          <w:lang w:val="es-ES" w:eastAsia="es-ES"/>
        </w:rPr>
        <w:t>CUARTO</w:t>
      </w:r>
      <w:r w:rsidRPr="00470DBC">
        <w:rPr>
          <w:rFonts w:ascii="Palatino Linotype" w:eastAsia="Times New Roman" w:hAnsi="Palatino Linotype" w:cs="Arial"/>
          <w:b/>
          <w:sz w:val="24"/>
          <w:szCs w:val="24"/>
          <w:lang w:val="es-ES" w:eastAsia="es-ES"/>
        </w:rPr>
        <w:t xml:space="preserve">. </w:t>
      </w:r>
      <w:r w:rsidR="004A0624"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Pr="00470DBC">
        <w:rPr>
          <w:rFonts w:ascii="Palatino Linotype" w:eastAsia="Calibri" w:hAnsi="Palatino Linotype" w:cs="Times New Roman"/>
          <w:sz w:val="24"/>
          <w:szCs w:val="24"/>
          <w:lang w:eastAsia="es-ES_tradnl"/>
        </w:rPr>
        <w:t>.</w:t>
      </w:r>
    </w:p>
    <w:p w:rsidR="00337A3D" w:rsidRPr="00470DBC"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337A3D" w:rsidRPr="00470DBC"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470DBC">
        <w:rPr>
          <w:rFonts w:ascii="Palatino Linotype" w:hAnsi="Palatino Linotype"/>
          <w:b/>
          <w:sz w:val="28"/>
          <w:szCs w:val="28"/>
        </w:rPr>
        <w:t>QUINTO</w:t>
      </w:r>
      <w:r w:rsidRPr="00470DBC">
        <w:rPr>
          <w:rFonts w:ascii="Palatino Linotype" w:hAnsi="Palatino Linotype"/>
          <w:b/>
          <w:sz w:val="24"/>
          <w:szCs w:val="24"/>
        </w:rPr>
        <w:t xml:space="preserve">. </w:t>
      </w:r>
      <w:r w:rsidRPr="00470DBC">
        <w:rPr>
          <w:rFonts w:ascii="Palatino Linotype" w:eastAsia="Times New Roman" w:hAnsi="Palatino Linotype" w:cs="Arial"/>
          <w:b/>
          <w:sz w:val="24"/>
          <w:szCs w:val="24"/>
          <w:lang w:val="es-ES" w:eastAsia="es-ES"/>
        </w:rPr>
        <w:t>Notifíquese</w:t>
      </w:r>
      <w:r w:rsidRPr="00470DBC">
        <w:rPr>
          <w:rFonts w:ascii="Palatino Linotype" w:eastAsia="Times New Roman" w:hAnsi="Palatino Linotype" w:cs="Arial"/>
          <w:sz w:val="24"/>
          <w:szCs w:val="24"/>
          <w:lang w:val="es-ES" w:eastAsia="es-ES"/>
        </w:rPr>
        <w:t xml:space="preserve"> </w:t>
      </w:r>
      <w:r w:rsidRPr="00470DBC">
        <w:rPr>
          <w:rFonts w:ascii="Palatino Linotype" w:eastAsia="Times New Roman" w:hAnsi="Palatino Linotype" w:cs="Arial"/>
          <w:b/>
          <w:sz w:val="24"/>
          <w:szCs w:val="24"/>
          <w:lang w:val="es-ES" w:eastAsia="es-ES"/>
        </w:rPr>
        <w:t>a</w:t>
      </w:r>
      <w:r w:rsidR="00702210">
        <w:rPr>
          <w:rFonts w:ascii="Palatino Linotype" w:eastAsia="Times New Roman" w:hAnsi="Palatino Linotype" w:cs="Arial"/>
          <w:b/>
          <w:sz w:val="24"/>
          <w:szCs w:val="24"/>
          <w:lang w:val="es-ES" w:eastAsia="es-ES"/>
        </w:rPr>
        <w:t xml:space="preserve"> </w:t>
      </w:r>
      <w:r w:rsidRPr="00470DBC">
        <w:rPr>
          <w:rFonts w:ascii="Palatino Linotype" w:eastAsia="Times New Roman" w:hAnsi="Palatino Linotype" w:cs="Arial"/>
          <w:b/>
          <w:sz w:val="24"/>
          <w:szCs w:val="24"/>
          <w:lang w:val="es-ES" w:eastAsia="es-ES"/>
        </w:rPr>
        <w:t>l</w:t>
      </w:r>
      <w:r w:rsidR="00702210">
        <w:rPr>
          <w:rFonts w:ascii="Palatino Linotype" w:eastAsia="Times New Roman" w:hAnsi="Palatino Linotype" w:cs="Arial"/>
          <w:b/>
          <w:sz w:val="24"/>
          <w:szCs w:val="24"/>
          <w:lang w:val="es-ES" w:eastAsia="es-ES"/>
        </w:rPr>
        <w:t>a</w:t>
      </w:r>
      <w:r w:rsidRPr="00470DBC">
        <w:rPr>
          <w:rFonts w:ascii="Palatino Linotype" w:eastAsia="Times New Roman" w:hAnsi="Palatino Linotype" w:cs="Arial"/>
          <w:b/>
          <w:sz w:val="24"/>
          <w:szCs w:val="24"/>
          <w:lang w:val="es-ES" w:eastAsia="es-ES"/>
        </w:rPr>
        <w:t xml:space="preserve"> Recurrente</w:t>
      </w:r>
      <w:r w:rsidRPr="00470DBC">
        <w:rPr>
          <w:rFonts w:ascii="Palatino Linotype" w:eastAsia="Times New Roman" w:hAnsi="Palatino Linotype" w:cs="Arial"/>
          <w:sz w:val="24"/>
          <w:szCs w:val="24"/>
          <w:lang w:val="es-ES" w:eastAsia="es-ES"/>
        </w:rPr>
        <w:t xml:space="preserve"> la presente resolución</w:t>
      </w:r>
      <w:r w:rsidR="00EE6BFA">
        <w:rPr>
          <w:rFonts w:ascii="Palatino Linotype" w:eastAsia="Times New Roman" w:hAnsi="Palatino Linotype" w:cs="Arial"/>
          <w:sz w:val="24"/>
          <w:szCs w:val="24"/>
          <w:lang w:val="es-ES" w:eastAsia="es-ES"/>
        </w:rPr>
        <w:t xml:space="preserve"> a través del </w:t>
      </w:r>
      <w:r w:rsidR="00EE6BFA" w:rsidRPr="002A274C">
        <w:rPr>
          <w:rFonts w:ascii="Palatino Linotype" w:hAnsi="Palatino Linotype" w:cs="Arial"/>
          <w:sz w:val="24"/>
          <w:szCs w:val="24"/>
        </w:rPr>
        <w:t xml:space="preserve">Sistema de Acceso a la Información Mexiquense </w:t>
      </w:r>
      <w:r w:rsidR="00EE6BFA" w:rsidRPr="002A274C">
        <w:rPr>
          <w:rFonts w:ascii="Palatino Linotype" w:hAnsi="Palatino Linotype" w:cs="Arial"/>
          <w:b/>
          <w:sz w:val="24"/>
          <w:szCs w:val="24"/>
        </w:rPr>
        <w:t>(SAIMEX)</w:t>
      </w:r>
      <w:r w:rsidRPr="00470DBC">
        <w:rPr>
          <w:rFonts w:ascii="Palatino Linotype" w:eastAsia="Times New Roman" w:hAnsi="Palatino Linotype" w:cs="Arial"/>
          <w:sz w:val="24"/>
          <w:szCs w:val="24"/>
          <w:lang w:val="es-ES" w:eastAsia="es-ES"/>
        </w:rPr>
        <w:t xml:space="preserve">, y hágase de su conocimiento que en caso de considerar que la presente resolución le causa algún perjuicio, podrá interponer el juicio de amparo, en los términos de las leyes aplicables de acuerdo </w:t>
      </w:r>
      <w:r w:rsidR="00EE6BFA">
        <w:rPr>
          <w:rFonts w:ascii="Palatino Linotype" w:eastAsia="Times New Roman" w:hAnsi="Palatino Linotype" w:cs="Arial"/>
          <w:sz w:val="24"/>
          <w:szCs w:val="24"/>
          <w:lang w:val="es-ES" w:eastAsia="es-ES"/>
        </w:rPr>
        <w:t>con</w:t>
      </w:r>
      <w:r w:rsidRPr="00470DBC">
        <w:rPr>
          <w:rFonts w:ascii="Palatino Linotype" w:eastAsia="Times New Roman" w:hAnsi="Palatino Linotype" w:cs="Arial"/>
          <w:sz w:val="24"/>
          <w:szCs w:val="24"/>
          <w:lang w:val="es-ES" w:eastAsia="es-ES"/>
        </w:rPr>
        <w:t xml:space="preserve"> lo estipulado en el artículo 196 de la Ley de Transparencia y Acceso a la Información Pública del Estado de México y Municipios.</w:t>
      </w:r>
    </w:p>
    <w:p w:rsidR="00337A3D" w:rsidRPr="00470DBC" w:rsidRDefault="00337A3D" w:rsidP="00337A3D">
      <w:pPr>
        <w:spacing w:after="0" w:line="360" w:lineRule="auto"/>
        <w:jc w:val="both"/>
        <w:rPr>
          <w:rFonts w:ascii="Palatino Linotype" w:hAnsi="Palatino Linotype"/>
          <w:sz w:val="24"/>
          <w:szCs w:val="24"/>
          <w:lang w:eastAsia="es-ES_tradnl"/>
        </w:rPr>
      </w:pPr>
    </w:p>
    <w:p w:rsidR="00337A3D" w:rsidRPr="00160150" w:rsidRDefault="00337A3D" w:rsidP="00337A3D">
      <w:pPr>
        <w:spacing w:after="0" w:line="360" w:lineRule="auto"/>
        <w:jc w:val="both"/>
        <w:rPr>
          <w:rFonts w:ascii="Palatino Linotype" w:hAnsi="Palatino Linotype" w:cs="Arial"/>
          <w:sz w:val="24"/>
          <w:szCs w:val="24"/>
          <w:lang w:val="es-419"/>
        </w:rPr>
      </w:pPr>
      <w:r w:rsidRPr="00C45081">
        <w:rPr>
          <w:rFonts w:ascii="Palatino Linotype" w:hAnsi="Palatino Linotype" w:cs="Arial"/>
          <w:sz w:val="24"/>
          <w:szCs w:val="24"/>
        </w:rPr>
        <w:lastRenderedPageBreak/>
        <w:t xml:space="preserve">ASÍ LO RESUELVE, POR </w:t>
      </w:r>
      <w:r>
        <w:rPr>
          <w:rFonts w:ascii="Palatino Linotype" w:hAnsi="Palatino Linotype" w:cs="Arial"/>
          <w:sz w:val="24"/>
          <w:szCs w:val="24"/>
        </w:rPr>
        <w:t>UNANIMIDAD</w:t>
      </w:r>
      <w:r w:rsidRPr="00C45081">
        <w:rPr>
          <w:rFonts w:ascii="Palatino Linotype" w:hAnsi="Palatino Linotype" w:cs="Arial"/>
          <w:sz w:val="24"/>
          <w:szCs w:val="24"/>
        </w:rPr>
        <w:t xml:space="preserve"> DE VOTOS EL PLENO DEL</w:t>
      </w:r>
      <w:r w:rsidRPr="00C4508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45081">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w:t>
      </w:r>
      <w:r w:rsidRPr="00A563AA">
        <w:rPr>
          <w:rFonts w:ascii="Palatino Linotype" w:hAnsi="Palatino Linotype" w:cs="Arial"/>
          <w:sz w:val="24"/>
          <w:szCs w:val="24"/>
        </w:rPr>
        <w:t xml:space="preserve">EN LA </w:t>
      </w:r>
      <w:r w:rsidR="00BA320C">
        <w:rPr>
          <w:rFonts w:ascii="Palatino Linotype" w:hAnsi="Palatino Linotype" w:cs="Arial"/>
          <w:sz w:val="24"/>
          <w:szCs w:val="24"/>
          <w:lang w:val="es-419"/>
        </w:rPr>
        <w:t>DE</w:t>
      </w:r>
      <w:r w:rsidR="008012D2">
        <w:rPr>
          <w:rFonts w:ascii="Palatino Linotype" w:hAnsi="Palatino Linotype" w:cs="Arial"/>
          <w:sz w:val="24"/>
          <w:szCs w:val="24"/>
          <w:lang w:val="es-419"/>
        </w:rPr>
        <w:t xml:space="preserve">CIMA </w:t>
      </w:r>
      <w:r w:rsidR="007003F8">
        <w:rPr>
          <w:rFonts w:ascii="Palatino Linotype" w:hAnsi="Palatino Linotype" w:cs="Arial"/>
          <w:sz w:val="24"/>
          <w:szCs w:val="24"/>
          <w:lang w:val="es-419"/>
        </w:rPr>
        <w:t xml:space="preserve">TERCERA </w:t>
      </w:r>
      <w:r w:rsidRPr="00A563AA">
        <w:rPr>
          <w:rFonts w:ascii="Palatino Linotype" w:hAnsi="Palatino Linotype" w:cs="Arial"/>
          <w:sz w:val="24"/>
          <w:szCs w:val="24"/>
        </w:rPr>
        <w:t xml:space="preserve">SESIÓN ORDINARIA CELEBRADA EL </w:t>
      </w:r>
      <w:r w:rsidR="007003F8">
        <w:rPr>
          <w:rFonts w:ascii="Palatino Linotype" w:eastAsia="Times New Roman" w:hAnsi="Palatino Linotype" w:cs="Arial"/>
          <w:color w:val="000000"/>
          <w:sz w:val="24"/>
          <w:szCs w:val="24"/>
          <w:lang w:val="es-419" w:eastAsia="es-MX"/>
        </w:rPr>
        <w:t>DOCE</w:t>
      </w:r>
      <w:r w:rsidR="00004900">
        <w:rPr>
          <w:rFonts w:ascii="Palatino Linotype" w:eastAsia="Times New Roman" w:hAnsi="Palatino Linotype" w:cs="Arial"/>
          <w:color w:val="000000"/>
          <w:sz w:val="24"/>
          <w:szCs w:val="24"/>
          <w:lang w:val="es-419" w:eastAsia="es-MX"/>
        </w:rPr>
        <w:t xml:space="preserve"> DE </w:t>
      </w:r>
      <w:r w:rsidR="007003F8">
        <w:rPr>
          <w:rFonts w:ascii="Palatino Linotype" w:eastAsia="Times New Roman" w:hAnsi="Palatino Linotype" w:cs="Arial"/>
          <w:color w:val="000000"/>
          <w:sz w:val="24"/>
          <w:szCs w:val="24"/>
          <w:lang w:val="es-419" w:eastAsia="es-MX"/>
        </w:rPr>
        <w:t>ABRIL</w:t>
      </w:r>
      <w:r w:rsidR="00081381" w:rsidRPr="00A563AA">
        <w:rPr>
          <w:rFonts w:ascii="Palatino Linotype" w:hAnsi="Palatino Linotype" w:cs="Arial"/>
          <w:sz w:val="24"/>
          <w:szCs w:val="24"/>
        </w:rPr>
        <w:t xml:space="preserve"> </w:t>
      </w:r>
      <w:r w:rsidRPr="00A563AA">
        <w:rPr>
          <w:rFonts w:ascii="Palatino Linotype" w:hAnsi="Palatino Linotype" w:cs="Arial"/>
          <w:sz w:val="24"/>
          <w:szCs w:val="24"/>
        </w:rPr>
        <w:t xml:space="preserve">DE DOS MIL </w:t>
      </w:r>
      <w:r w:rsidR="00BA22CB">
        <w:rPr>
          <w:rFonts w:ascii="Palatino Linotype" w:hAnsi="Palatino Linotype" w:cs="Arial"/>
          <w:sz w:val="24"/>
          <w:szCs w:val="24"/>
          <w:lang w:val="es-419"/>
        </w:rPr>
        <w:t>VEINTITRÉS</w:t>
      </w:r>
      <w:r w:rsidRPr="00C45081">
        <w:rPr>
          <w:rFonts w:ascii="Palatino Linotype" w:hAnsi="Palatino Linotype" w:cs="Arial"/>
          <w:sz w:val="24"/>
          <w:szCs w:val="24"/>
        </w:rPr>
        <w:t>, ANTE EL SECRETARIO TÉCNICO DEL PLENO, ALEXIS TAPIA RAMÍREZ. ---------</w:t>
      </w:r>
      <w:r w:rsidR="00160150">
        <w:rPr>
          <w:rFonts w:ascii="Palatino Linotype" w:hAnsi="Palatino Linotype" w:cs="Arial"/>
          <w:sz w:val="24"/>
          <w:szCs w:val="24"/>
          <w:lang w:val="es-419"/>
        </w:rPr>
        <w:t>---------------</w:t>
      </w:r>
      <w:r w:rsidR="00982718">
        <w:rPr>
          <w:rFonts w:ascii="Palatino Linotype" w:hAnsi="Palatino Linotype" w:cs="Arial"/>
          <w:sz w:val="24"/>
          <w:szCs w:val="24"/>
          <w:lang w:val="es-419"/>
        </w:rPr>
        <w:t>---------------------------------------</w:t>
      </w:r>
      <w:r w:rsidR="00216432">
        <w:rPr>
          <w:rFonts w:ascii="Palatino Linotype" w:hAnsi="Palatino Linotype" w:cs="Arial"/>
          <w:sz w:val="24"/>
          <w:szCs w:val="24"/>
          <w:lang w:val="es-419"/>
        </w:rPr>
        <w:t>-</w:t>
      </w:r>
      <w:r w:rsidR="00004900">
        <w:rPr>
          <w:rFonts w:ascii="Palatino Linotype" w:hAnsi="Palatino Linotype" w:cs="Arial"/>
          <w:sz w:val="24"/>
          <w:szCs w:val="24"/>
          <w:lang w:val="es-419"/>
        </w:rPr>
        <w:t>---------------------------------</w:t>
      </w:r>
    </w:p>
    <w:p w:rsidR="00337A3D" w:rsidRDefault="00E30D49" w:rsidP="00337A3D">
      <w:pPr>
        <w:spacing w:after="0" w:line="360" w:lineRule="auto"/>
        <w:jc w:val="both"/>
        <w:rPr>
          <w:rFonts w:ascii="Palatino Linotype" w:hAnsi="Palatino Linotype" w:cs="Arial"/>
          <w:sz w:val="20"/>
        </w:rPr>
      </w:pPr>
      <w:r w:rsidRPr="00C45081">
        <w:rPr>
          <w:rFonts w:ascii="Palatino Linotype" w:hAnsi="Palatino Linotype" w:cs="Arial"/>
          <w:sz w:val="24"/>
          <w:szCs w:val="24"/>
        </w:rPr>
        <w:t>-----------------------------------------------------------------------------------------------------------------</w:t>
      </w:r>
      <w:r w:rsidR="00F539D8" w:rsidRPr="00C45081">
        <w:rPr>
          <w:rFonts w:ascii="Palatino Linotype" w:hAnsi="Palatino Linotype" w:cs="Arial"/>
          <w:sz w:val="24"/>
          <w:szCs w:val="24"/>
        </w:rPr>
        <w:t>----------------------------------------------------------------------------------------------------------------------------------------------------------------------------------------------------------------------------------------------------------------------------------------------------------------------------------------------------------------------------------------------------------------------------------------------------------------------------------------------------------------------------------------------------------------------------------------------------------------------------------------------------------------------------------------------------------------------------------------------------------------------------------------------------------------------------------------------------------------------------------------------------------------------------------------------------------------------------------------------------------------------------------------------------------------------------------------------------------------------------------------------------------------------------------------------------------------------------------------------------------------------------------------------------------------------------------------------------------------------------------------------------------------------------------------------------------------------------------------------------------------------------------------------------------------------------------------------------------------------------------------------</w:t>
      </w:r>
      <w:r w:rsidR="00E56783" w:rsidRPr="006627EA">
        <w:rPr>
          <w:rFonts w:ascii="Palatino Linotype" w:hAnsi="Palatino Linotype" w:cs="Arial"/>
          <w:sz w:val="20"/>
        </w:rPr>
        <w:t>JMV/</w:t>
      </w:r>
      <w:r w:rsidR="00337A3D" w:rsidRPr="005323D1">
        <w:rPr>
          <w:rFonts w:ascii="Palatino Linotype" w:hAnsi="Palatino Linotype" w:cs="Arial"/>
          <w:sz w:val="20"/>
        </w:rPr>
        <w:t>CCR/</w:t>
      </w:r>
      <w:r w:rsidR="00B32C1A">
        <w:rPr>
          <w:rFonts w:ascii="Palatino Linotype" w:hAnsi="Palatino Linotype" w:cs="Arial"/>
          <w:sz w:val="20"/>
        </w:rPr>
        <w:t>ROA</w:t>
      </w:r>
    </w:p>
    <w:p w:rsidR="00B32C1A" w:rsidRDefault="00B32C1A"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88704B" w:rsidRDefault="0088704B" w:rsidP="00337A3D">
      <w:pPr>
        <w:spacing w:after="0" w:line="360" w:lineRule="auto"/>
        <w:jc w:val="both"/>
        <w:rPr>
          <w:rFonts w:ascii="Palatino Linotype" w:hAnsi="Palatino Linotype" w:cs="Arial"/>
          <w:sz w:val="20"/>
        </w:rPr>
      </w:pPr>
    </w:p>
    <w:p w:rsidR="0088704B" w:rsidRDefault="0088704B" w:rsidP="00337A3D">
      <w:pPr>
        <w:spacing w:after="0" w:line="360" w:lineRule="auto"/>
        <w:jc w:val="both"/>
        <w:rPr>
          <w:rFonts w:ascii="Palatino Linotype" w:hAnsi="Palatino Linotype" w:cs="Arial"/>
          <w:sz w:val="20"/>
        </w:rPr>
      </w:pPr>
    </w:p>
    <w:p w:rsidR="0088704B" w:rsidRDefault="0088704B"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E30D49" w:rsidRDefault="00E30D49"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064B4A" w:rsidRDefault="00064B4A" w:rsidP="00337A3D">
      <w:pPr>
        <w:spacing w:after="0" w:line="360" w:lineRule="auto"/>
        <w:jc w:val="both"/>
        <w:rPr>
          <w:rFonts w:ascii="Palatino Linotype" w:hAnsi="Palatino Linotype" w:cs="Arial"/>
          <w:sz w:val="20"/>
        </w:rPr>
      </w:pPr>
    </w:p>
    <w:p w:rsidR="00064B4A" w:rsidRDefault="00064B4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7003F8" w:rsidRDefault="007003F8" w:rsidP="00337A3D">
      <w:pPr>
        <w:spacing w:after="0" w:line="360" w:lineRule="auto"/>
        <w:jc w:val="both"/>
        <w:rPr>
          <w:rFonts w:ascii="Palatino Linotype" w:hAnsi="Palatino Linotype" w:cs="Arial"/>
          <w:sz w:val="20"/>
        </w:rPr>
      </w:pPr>
    </w:p>
    <w:p w:rsidR="007003F8" w:rsidRDefault="007003F8" w:rsidP="00337A3D">
      <w:pPr>
        <w:spacing w:after="0" w:line="360" w:lineRule="auto"/>
        <w:jc w:val="both"/>
        <w:rPr>
          <w:rFonts w:ascii="Palatino Linotype" w:hAnsi="Palatino Linotype" w:cs="Arial"/>
          <w:sz w:val="20"/>
        </w:rPr>
      </w:pPr>
    </w:p>
    <w:p w:rsidR="007003F8" w:rsidRDefault="007003F8" w:rsidP="00337A3D">
      <w:pPr>
        <w:spacing w:after="0" w:line="360" w:lineRule="auto"/>
        <w:jc w:val="both"/>
        <w:rPr>
          <w:rFonts w:ascii="Palatino Linotype" w:hAnsi="Palatino Linotype" w:cs="Arial"/>
          <w:sz w:val="20"/>
        </w:rPr>
      </w:pPr>
    </w:p>
    <w:p w:rsidR="007003F8" w:rsidRDefault="007003F8" w:rsidP="00337A3D">
      <w:pPr>
        <w:spacing w:after="0" w:line="360" w:lineRule="auto"/>
        <w:jc w:val="both"/>
        <w:rPr>
          <w:rFonts w:ascii="Palatino Linotype" w:hAnsi="Palatino Linotype" w:cs="Arial"/>
          <w:sz w:val="20"/>
        </w:rPr>
      </w:pPr>
    </w:p>
    <w:p w:rsidR="007003F8" w:rsidRDefault="007003F8"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Default="00B32C1A" w:rsidP="00337A3D">
      <w:pPr>
        <w:spacing w:after="0" w:line="360" w:lineRule="auto"/>
        <w:jc w:val="both"/>
        <w:rPr>
          <w:rFonts w:ascii="Palatino Linotype" w:hAnsi="Palatino Linotype" w:cs="Arial"/>
          <w:sz w:val="20"/>
        </w:rPr>
      </w:pPr>
    </w:p>
    <w:p w:rsidR="00B32C1A" w:rsidRPr="005323D1" w:rsidRDefault="00B32C1A" w:rsidP="00337A3D">
      <w:pPr>
        <w:spacing w:after="0" w:line="360" w:lineRule="auto"/>
        <w:jc w:val="both"/>
        <w:rPr>
          <w:rFonts w:ascii="Palatino Linotype" w:hAnsi="Palatino Linotype" w:cs="Arial"/>
          <w:sz w:val="20"/>
        </w:rPr>
      </w:pPr>
    </w:p>
    <w:sectPr w:rsidR="00B32C1A" w:rsidRPr="005323D1" w:rsidSect="00EB5C92">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77D8" w:rsidRDefault="008D77D8" w:rsidP="00337A3D">
      <w:pPr>
        <w:spacing w:after="0" w:line="240" w:lineRule="auto"/>
      </w:pPr>
      <w:r>
        <w:separator/>
      </w:r>
    </w:p>
  </w:endnote>
  <w:endnote w:type="continuationSeparator" w:id="0">
    <w:p w:rsidR="008D77D8" w:rsidRDefault="008D77D8"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8D77D8" w:rsidRPr="002D6DD8" w:rsidRDefault="008D77D8"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25E41">
              <w:rPr>
                <w:rFonts w:ascii="Palatino Linotype" w:hAnsi="Palatino Linotype"/>
                <w:bCs/>
                <w:noProof/>
                <w:sz w:val="20"/>
              </w:rPr>
              <w:t>52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25E41">
              <w:rPr>
                <w:rFonts w:ascii="Palatino Linotype" w:hAnsi="Palatino Linotype"/>
                <w:bCs/>
                <w:noProof/>
                <w:sz w:val="20"/>
              </w:rPr>
              <w:t>52</w:t>
            </w:r>
            <w:r>
              <w:rPr>
                <w:rFonts w:ascii="Palatino Linotype" w:hAnsi="Palatino Linotype"/>
                <w:bCs/>
                <w:noProof/>
                <w:sz w:val="20"/>
              </w:rPr>
              <w:fldChar w:fldCharType="end"/>
            </w:r>
          </w:p>
        </w:sdtContent>
      </w:sdt>
    </w:sdtContent>
  </w:sdt>
  <w:p w:rsidR="008D77D8" w:rsidRDefault="008D77D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77D8" w:rsidRPr="000B69FA" w:rsidRDefault="008D77D8"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25E4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25E41">
      <w:rPr>
        <w:rFonts w:ascii="Palatino Linotype" w:hAnsi="Palatino Linotype"/>
        <w:bCs/>
        <w:noProof/>
        <w:sz w:val="20"/>
      </w:rPr>
      <w:t>52</w:t>
    </w:r>
    <w:r>
      <w:rPr>
        <w:rFonts w:ascii="Palatino Linotype" w:hAnsi="Palatino Linotype"/>
        <w:bCs/>
        <w:noProof/>
        <w:sz w:val="20"/>
      </w:rPr>
      <w:fldChar w:fldCharType="end"/>
    </w:r>
  </w:p>
  <w:p w:rsidR="008D77D8" w:rsidRDefault="008D77D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77D8" w:rsidRDefault="008D77D8" w:rsidP="00337A3D">
      <w:pPr>
        <w:spacing w:after="0" w:line="240" w:lineRule="auto"/>
      </w:pPr>
      <w:r>
        <w:separator/>
      </w:r>
    </w:p>
  </w:footnote>
  <w:footnote w:type="continuationSeparator" w:id="0">
    <w:p w:rsidR="008D77D8" w:rsidRDefault="008D77D8" w:rsidP="00337A3D">
      <w:pPr>
        <w:spacing w:after="0" w:line="240" w:lineRule="auto"/>
      </w:pPr>
      <w:r>
        <w:continuationSeparator/>
      </w:r>
    </w:p>
  </w:footnote>
  <w:footnote w:id="1">
    <w:p w:rsidR="008D77D8" w:rsidRPr="008A64CB" w:rsidRDefault="008D77D8" w:rsidP="003C6515">
      <w:pPr>
        <w:ind w:right="49"/>
        <w:jc w:val="both"/>
        <w:rPr>
          <w:rFonts w:ascii="Palatino Linotype" w:hAnsi="Palatino Linotype"/>
          <w:b/>
          <w:bCs/>
          <w:i/>
          <w:sz w:val="18"/>
          <w:lang w:eastAsia="es-MX"/>
        </w:rPr>
      </w:pPr>
      <w:r>
        <w:rPr>
          <w:rStyle w:val="Refdenotaalpie"/>
        </w:rPr>
        <w:footnoteRef/>
      </w:r>
      <w:r>
        <w:t xml:space="preserve"> </w:t>
      </w:r>
      <w:r w:rsidRPr="008A64CB">
        <w:rPr>
          <w:rFonts w:ascii="Palatino Linotype" w:hAnsi="Palatino Linotype"/>
          <w:b/>
          <w:bCs/>
          <w:i/>
          <w:sz w:val="18"/>
        </w:rPr>
        <w:t>IMPROCEDENCIA Y SOBRESEIMIENTO EN EL JUICIO DE AMPARO. LAS CAUSAS PREVISTAS EN LOS ARTÍCULOS 73 Y 74 DE LA LEY DE LA MATERIA, RESPECTIVAMENTE, NO SON INCOMPATIBLES CON EL ARTÍCULO 25.1 DE LA CONVENCIÓN AMERICANA SOBRE DERECHOS HUMANOS.</w:t>
      </w:r>
    </w:p>
    <w:p w:rsidR="008D77D8" w:rsidRPr="008A64CB" w:rsidRDefault="008D77D8" w:rsidP="003C6515">
      <w:pPr>
        <w:autoSpaceDE w:val="0"/>
        <w:autoSpaceDN w:val="0"/>
        <w:adjustRightInd w:val="0"/>
        <w:ind w:right="49"/>
        <w:jc w:val="both"/>
        <w:rPr>
          <w:rFonts w:ascii="Palatino Linotype" w:hAnsi="Palatino Linotype" w:cs="Arial"/>
          <w:sz w:val="18"/>
        </w:rPr>
      </w:pPr>
      <w:r w:rsidRPr="008A64CB">
        <w:rPr>
          <w:rFonts w:ascii="Palatino Linotype" w:hAnsi="Palatino Linotype"/>
          <w:i/>
          <w:sz w:val="18"/>
        </w:rPr>
        <w:t>Del examen de compatibilidad de los artículos </w:t>
      </w:r>
      <w:hyperlink r:id="rId1" w:history="1">
        <w:r w:rsidRPr="008A64CB">
          <w:rPr>
            <w:rFonts w:ascii="Palatino Linotype" w:eastAsia="Calibri" w:hAnsi="Palatino Linotype"/>
            <w:i/>
            <w:color w:val="0563C1" w:themeColor="hyperlink"/>
            <w:sz w:val="18"/>
            <w:u w:val="single"/>
          </w:rPr>
          <w:t>73 y 74 de la Ley de Amparo</w:t>
        </w:r>
      </w:hyperlink>
      <w:r w:rsidRPr="008A64CB">
        <w:rPr>
          <w:rFonts w:ascii="Palatino Linotype" w:hAnsi="Palatino Linotype"/>
          <w:i/>
          <w:sz w:val="18"/>
        </w:rPr>
        <w:t> con el artículo </w:t>
      </w:r>
      <w:hyperlink r:id="rId2" w:history="1">
        <w:r w:rsidRPr="008A64CB">
          <w:rPr>
            <w:rFonts w:ascii="Palatino Linotype" w:eastAsia="Calibri" w:hAnsi="Palatino Linotype"/>
            <w:i/>
            <w:color w:val="0563C1" w:themeColor="hyperlink"/>
            <w:sz w:val="18"/>
            <w:u w:val="single"/>
          </w:rPr>
          <w:t>25.1 de la Convención Americana sobre Derechos Humanos</w:t>
        </w:r>
      </w:hyperlink>
      <w:r w:rsidRPr="008A64CB">
        <w:rPr>
          <w:rFonts w:ascii="Palatino Linotype" w:hAnsi="Palatino Linotype"/>
          <w:i/>
          <w:sz w:val="18"/>
        </w:rPr>
        <w:t> </w:t>
      </w:r>
      <w:r w:rsidRPr="008A64CB">
        <w:rPr>
          <w:rFonts w:ascii="Palatino Linotype" w:hAnsi="Palatino Linotype"/>
          <w:b/>
          <w:i/>
          <w:sz w:val="18"/>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rPr>
        <w:t>concesoria</w:t>
      </w:r>
      <w:proofErr w:type="spellEnd"/>
      <w:r w:rsidRPr="008A64CB">
        <w:rPr>
          <w:rFonts w:ascii="Palatino Linotype" w:hAnsi="Palatino Linotype"/>
          <w:i/>
          <w:sz w:val="18"/>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8D77D8" w:rsidRPr="008A64CB" w:rsidRDefault="008D77D8" w:rsidP="003C6515">
      <w:pPr>
        <w:pStyle w:val="Textonotapie"/>
        <w:rPr>
          <w:lang w:val="es-MX"/>
        </w:rPr>
      </w:pPr>
    </w:p>
  </w:footnote>
  <w:footnote w:id="2">
    <w:p w:rsidR="001E21F5" w:rsidRPr="001E21F5" w:rsidRDefault="001E21F5">
      <w:pPr>
        <w:pStyle w:val="Textonotapie"/>
        <w:rPr>
          <w:rFonts w:ascii="Palatino Linotype" w:hAnsi="Palatino Linotype"/>
          <w:lang w:val="es-419"/>
        </w:rPr>
      </w:pPr>
      <w:r w:rsidRPr="001E21F5">
        <w:rPr>
          <w:rStyle w:val="Refdenotaalpie"/>
          <w:rFonts w:ascii="Palatino Linotype" w:hAnsi="Palatino Linotype"/>
        </w:rPr>
        <w:footnoteRef/>
      </w:r>
      <w:r w:rsidRPr="001E21F5">
        <w:rPr>
          <w:rFonts w:ascii="Palatino Linotype" w:hAnsi="Palatino Linotype"/>
        </w:rPr>
        <w:t xml:space="preserve"> https://mexicaltzingo.gob.mx/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529"/>
      <w:gridCol w:w="4394"/>
    </w:tblGrid>
    <w:tr w:rsidR="008D77D8" w:rsidTr="00FB11A5">
      <w:trPr>
        <w:trHeight w:val="227"/>
      </w:trPr>
      <w:tc>
        <w:tcPr>
          <w:tcW w:w="5529" w:type="dxa"/>
          <w:hideMark/>
        </w:tcPr>
        <w:p w:rsidR="008D77D8" w:rsidRPr="00641471" w:rsidRDefault="008D77D8" w:rsidP="00337A3D">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394" w:type="dxa"/>
          <w:hideMark/>
        </w:tcPr>
        <w:p w:rsidR="008D77D8" w:rsidRPr="00641471" w:rsidRDefault="008D77D8" w:rsidP="00911346">
          <w:pPr>
            <w:spacing w:after="120" w:line="256" w:lineRule="auto"/>
            <w:ind w:left="-486" w:right="214" w:firstLine="983"/>
            <w:jc w:val="right"/>
            <w:rPr>
              <w:rFonts w:ascii="Palatino Linotype" w:hAnsi="Palatino Linotype" w:cs="Arial"/>
              <w:b/>
              <w:szCs w:val="20"/>
            </w:rPr>
          </w:pPr>
          <w:r>
            <w:rPr>
              <w:rFonts w:ascii="Palatino Linotype" w:hAnsi="Palatino Linotype" w:cs="Arial"/>
              <w:b/>
              <w:bCs/>
              <w:sz w:val="24"/>
              <w:lang w:val="es-419" w:eastAsia="es-MX"/>
            </w:rPr>
            <w:t>13320</w:t>
          </w:r>
          <w:r w:rsidRPr="005D6927">
            <w:rPr>
              <w:rFonts w:ascii="Palatino Linotype" w:hAnsi="Palatino Linotype" w:cs="Arial"/>
              <w:b/>
              <w:bCs/>
              <w:sz w:val="24"/>
              <w:lang w:eastAsia="es-MX"/>
            </w:rPr>
            <w:t>/INFOEM/IP/RR/202</w:t>
          </w:r>
          <w:r>
            <w:rPr>
              <w:rFonts w:ascii="Palatino Linotype" w:hAnsi="Palatino Linotype" w:cs="Arial"/>
              <w:b/>
              <w:bCs/>
              <w:sz w:val="24"/>
              <w:lang w:eastAsia="es-MX"/>
            </w:rPr>
            <w:t>2</w:t>
          </w:r>
        </w:p>
      </w:tc>
    </w:tr>
    <w:tr w:rsidR="008D77D8" w:rsidTr="00FB11A5">
      <w:trPr>
        <w:trHeight w:val="242"/>
      </w:trPr>
      <w:tc>
        <w:tcPr>
          <w:tcW w:w="5529" w:type="dxa"/>
          <w:vAlign w:val="center"/>
          <w:hideMark/>
        </w:tcPr>
        <w:p w:rsidR="008D77D8" w:rsidRPr="00641471" w:rsidRDefault="008D77D8" w:rsidP="00337A3D">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394" w:type="dxa"/>
        </w:tcPr>
        <w:p w:rsidR="008D77D8" w:rsidRPr="00DE7467" w:rsidRDefault="008D77D8" w:rsidP="00DE7467">
          <w:pPr>
            <w:spacing w:after="120" w:line="256" w:lineRule="auto"/>
            <w:ind w:left="-486" w:right="214" w:firstLine="284"/>
            <w:jc w:val="right"/>
            <w:rPr>
              <w:rFonts w:ascii="Palatino Linotype" w:hAnsi="Palatino Linotype" w:cs="Arial"/>
              <w:b/>
              <w:szCs w:val="20"/>
              <w:lang w:val="es-419"/>
            </w:rPr>
          </w:pPr>
          <w:r w:rsidRPr="00911346">
            <w:rPr>
              <w:rFonts w:ascii="Palatino Linotype" w:hAnsi="Palatino Linotype" w:cs="Arial"/>
              <w:b/>
              <w:szCs w:val="20"/>
              <w:lang w:val="es-419"/>
            </w:rPr>
            <w:t xml:space="preserve">Ayuntamiento de </w:t>
          </w:r>
          <w:proofErr w:type="spellStart"/>
          <w:r w:rsidRPr="00911346">
            <w:rPr>
              <w:rFonts w:ascii="Palatino Linotype" w:hAnsi="Palatino Linotype" w:cs="Arial"/>
              <w:b/>
              <w:szCs w:val="20"/>
              <w:lang w:val="es-419"/>
            </w:rPr>
            <w:t>Mexicaltzingo</w:t>
          </w:r>
          <w:proofErr w:type="spellEnd"/>
        </w:p>
      </w:tc>
    </w:tr>
    <w:tr w:rsidR="008D77D8" w:rsidTr="00FB11A5">
      <w:trPr>
        <w:trHeight w:val="342"/>
      </w:trPr>
      <w:tc>
        <w:tcPr>
          <w:tcW w:w="5529" w:type="dxa"/>
          <w:hideMark/>
        </w:tcPr>
        <w:p w:rsidR="008D77D8" w:rsidRPr="00641471" w:rsidRDefault="008D77D8" w:rsidP="00337A3D">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394" w:type="dxa"/>
          <w:hideMark/>
        </w:tcPr>
        <w:p w:rsidR="008D77D8" w:rsidRPr="00641471" w:rsidRDefault="008D77D8" w:rsidP="00337A3D">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rsidR="008D77D8" w:rsidRPr="00AE046A" w:rsidRDefault="008D77D8"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63C4555" wp14:editId="313CC52A">
          <wp:simplePos x="0" y="0"/>
          <wp:positionH relativeFrom="page">
            <wp:align>left</wp:align>
          </wp:positionH>
          <wp:positionV relativeFrom="page">
            <wp:posOffset>25400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5813"/>
      <w:gridCol w:w="4394"/>
    </w:tblGrid>
    <w:tr w:rsidR="008D77D8" w:rsidTr="00FB11A5">
      <w:trPr>
        <w:trHeight w:val="227"/>
      </w:trPr>
      <w:tc>
        <w:tcPr>
          <w:tcW w:w="5813" w:type="dxa"/>
          <w:hideMark/>
        </w:tcPr>
        <w:p w:rsidR="008D77D8" w:rsidRPr="00641471" w:rsidRDefault="008D77D8" w:rsidP="00FB11A5">
          <w:pPr>
            <w:spacing w:after="120" w:line="256" w:lineRule="auto"/>
            <w:ind w:right="71"/>
            <w:jc w:val="right"/>
            <w:rPr>
              <w:rFonts w:ascii="Palatino Linotype" w:hAnsi="Palatino Linotype" w:cs="Arial"/>
              <w:szCs w:val="20"/>
            </w:rPr>
          </w:pPr>
          <w:r w:rsidRPr="00641471">
            <w:rPr>
              <w:rFonts w:ascii="Palatino Linotype" w:hAnsi="Palatino Linotype" w:cs="Arial"/>
              <w:szCs w:val="20"/>
            </w:rPr>
            <w:t>Recurso de Revisión N°:</w:t>
          </w:r>
        </w:p>
      </w:tc>
      <w:tc>
        <w:tcPr>
          <w:tcW w:w="4394" w:type="dxa"/>
          <w:hideMark/>
        </w:tcPr>
        <w:p w:rsidR="008D77D8" w:rsidRPr="006055A5" w:rsidRDefault="008D77D8" w:rsidP="00911346">
          <w:pPr>
            <w:spacing w:after="120" w:line="256" w:lineRule="auto"/>
            <w:ind w:right="71"/>
            <w:jc w:val="right"/>
            <w:rPr>
              <w:rFonts w:ascii="Palatino Linotype" w:hAnsi="Palatino Linotype" w:cs="Arial"/>
              <w:b/>
              <w:szCs w:val="20"/>
              <w:lang w:val="es-419"/>
            </w:rPr>
          </w:pPr>
          <w:r>
            <w:rPr>
              <w:rFonts w:ascii="Palatino Linotype" w:hAnsi="Palatino Linotype" w:cs="Arial"/>
              <w:b/>
              <w:bCs/>
              <w:sz w:val="24"/>
              <w:lang w:val="es-419" w:eastAsia="es-MX"/>
            </w:rPr>
            <w:t>13320</w:t>
          </w:r>
          <w:r>
            <w:rPr>
              <w:rFonts w:ascii="Palatino Linotype" w:hAnsi="Palatino Linotype" w:cs="Arial"/>
              <w:b/>
              <w:bCs/>
              <w:sz w:val="24"/>
              <w:lang w:eastAsia="es-MX"/>
            </w:rPr>
            <w:t>/INFOEM/IP/RR/202</w:t>
          </w:r>
          <w:r>
            <w:rPr>
              <w:rFonts w:ascii="Palatino Linotype" w:hAnsi="Palatino Linotype" w:cs="Arial"/>
              <w:b/>
              <w:bCs/>
              <w:sz w:val="24"/>
              <w:lang w:val="es-419" w:eastAsia="es-MX"/>
            </w:rPr>
            <w:t>2</w:t>
          </w:r>
        </w:p>
      </w:tc>
    </w:tr>
    <w:tr w:rsidR="008D77D8" w:rsidRPr="00911346" w:rsidTr="00FB11A5">
      <w:trPr>
        <w:trHeight w:val="242"/>
      </w:trPr>
      <w:tc>
        <w:tcPr>
          <w:tcW w:w="5813" w:type="dxa"/>
          <w:vAlign w:val="center"/>
          <w:hideMark/>
        </w:tcPr>
        <w:p w:rsidR="008D77D8" w:rsidRPr="00641471" w:rsidRDefault="008D77D8" w:rsidP="00FB11A5">
          <w:pPr>
            <w:spacing w:after="120" w:line="256" w:lineRule="auto"/>
            <w:ind w:right="71"/>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394" w:type="dxa"/>
          <w:hideMark/>
        </w:tcPr>
        <w:p w:rsidR="008D77D8" w:rsidRPr="009F58DF" w:rsidRDefault="008D77D8" w:rsidP="00DE7467">
          <w:pPr>
            <w:spacing w:after="120" w:line="256" w:lineRule="auto"/>
            <w:ind w:right="71"/>
            <w:jc w:val="right"/>
            <w:rPr>
              <w:rFonts w:ascii="Palatino Linotype" w:hAnsi="Palatino Linotype" w:cs="Arial"/>
              <w:b/>
              <w:szCs w:val="20"/>
              <w:lang w:val="es-419"/>
            </w:rPr>
          </w:pPr>
          <w:r w:rsidRPr="00911346">
            <w:rPr>
              <w:rFonts w:ascii="Palatino Linotype" w:hAnsi="Palatino Linotype" w:cs="Arial"/>
              <w:b/>
              <w:szCs w:val="20"/>
              <w:lang w:val="es-419"/>
            </w:rPr>
            <w:t xml:space="preserve">Ayuntamiento de </w:t>
          </w:r>
          <w:proofErr w:type="spellStart"/>
          <w:r w:rsidRPr="00911346">
            <w:rPr>
              <w:rFonts w:ascii="Palatino Linotype" w:hAnsi="Palatino Linotype" w:cs="Arial"/>
              <w:b/>
              <w:szCs w:val="20"/>
              <w:lang w:val="es-419"/>
            </w:rPr>
            <w:t>Mexicaltzingo</w:t>
          </w:r>
          <w:proofErr w:type="spellEnd"/>
        </w:p>
      </w:tc>
    </w:tr>
    <w:tr w:rsidR="008D77D8" w:rsidRPr="00DE7467" w:rsidTr="00FB11A5">
      <w:trPr>
        <w:trHeight w:val="342"/>
      </w:trPr>
      <w:tc>
        <w:tcPr>
          <w:tcW w:w="5813" w:type="dxa"/>
        </w:tcPr>
        <w:p w:rsidR="008D77D8" w:rsidRPr="00641471" w:rsidRDefault="008D77D8" w:rsidP="00FB11A5">
          <w:pPr>
            <w:tabs>
              <w:tab w:val="left" w:pos="4892"/>
            </w:tabs>
            <w:spacing w:after="120" w:line="256" w:lineRule="auto"/>
            <w:ind w:right="71"/>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4394" w:type="dxa"/>
        </w:tcPr>
        <w:p w:rsidR="008D77D8" w:rsidRPr="00DE7467" w:rsidRDefault="00B25E41" w:rsidP="00FB11A5">
          <w:pPr>
            <w:spacing w:after="120" w:line="256" w:lineRule="auto"/>
            <w:ind w:right="71"/>
            <w:jc w:val="right"/>
            <w:rPr>
              <w:rFonts w:ascii="Palatino Linotype" w:hAnsi="Palatino Linotype" w:cs="Arial"/>
              <w:b/>
              <w:szCs w:val="20"/>
            </w:rPr>
          </w:pPr>
          <w:r>
            <w:rPr>
              <w:rFonts w:ascii="Palatino Linotype" w:hAnsi="Palatino Linotype" w:cs="Arial"/>
              <w:b/>
              <w:szCs w:val="20"/>
              <w:lang w:val="es-419"/>
            </w:rPr>
            <w:t>XXXXXXXXXXXXXXXXX</w:t>
          </w:r>
        </w:p>
      </w:tc>
    </w:tr>
    <w:tr w:rsidR="008D77D8" w:rsidTr="00FB11A5">
      <w:trPr>
        <w:trHeight w:val="342"/>
      </w:trPr>
      <w:tc>
        <w:tcPr>
          <w:tcW w:w="5813" w:type="dxa"/>
        </w:tcPr>
        <w:p w:rsidR="008D77D8" w:rsidRPr="00641471" w:rsidRDefault="008D77D8" w:rsidP="00FB11A5">
          <w:pPr>
            <w:tabs>
              <w:tab w:val="left" w:pos="4892"/>
            </w:tabs>
            <w:spacing w:after="120" w:line="256" w:lineRule="auto"/>
            <w:ind w:right="71"/>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4394" w:type="dxa"/>
        </w:tcPr>
        <w:p w:rsidR="008D77D8" w:rsidRPr="00641471" w:rsidRDefault="008D77D8" w:rsidP="00FB11A5">
          <w:pPr>
            <w:spacing w:after="120" w:line="256" w:lineRule="auto"/>
            <w:ind w:right="71"/>
            <w:jc w:val="right"/>
            <w:rPr>
              <w:rFonts w:ascii="Palatino Linotype" w:hAnsi="Palatino Linotype" w:cs="Arial"/>
              <w:b/>
              <w:szCs w:val="20"/>
            </w:rPr>
          </w:pPr>
          <w:r>
            <w:rPr>
              <w:rFonts w:ascii="Palatino Linotype" w:hAnsi="Palatino Linotype" w:cs="Arial"/>
              <w:b/>
              <w:szCs w:val="20"/>
            </w:rPr>
            <w:t>José Martínez Vilchis</w:t>
          </w:r>
        </w:p>
      </w:tc>
    </w:tr>
  </w:tbl>
  <w:p w:rsidR="008D77D8" w:rsidRPr="00C222C0" w:rsidRDefault="008D77D8">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6EC2879" wp14:editId="1CD97FD4">
          <wp:simplePos x="0" y="0"/>
          <wp:positionH relativeFrom="page">
            <wp:align>left</wp:align>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5660CD"/>
    <w:multiLevelType w:val="hybridMultilevel"/>
    <w:tmpl w:val="D8A6D420"/>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1ADB7A41"/>
    <w:multiLevelType w:val="hybridMultilevel"/>
    <w:tmpl w:val="1B005770"/>
    <w:lvl w:ilvl="0" w:tplc="C652C4CA">
      <w:start w:val="1"/>
      <w:numFmt w:val="upperRoman"/>
      <w:lvlText w:val="%1."/>
      <w:lvlJc w:val="left"/>
      <w:pPr>
        <w:ind w:left="6956" w:hanging="151"/>
      </w:pPr>
      <w:rPr>
        <w:rFonts w:ascii="Bookman Old Style" w:hAnsi="Bookman Old Style" w:cs="Arial" w:hint="default"/>
        <w:b/>
        <w:bCs/>
        <w:spacing w:val="0"/>
        <w:w w:val="100"/>
        <w:position w:val="0"/>
        <w:sz w:val="20"/>
        <w:szCs w:val="20"/>
      </w:rPr>
    </w:lvl>
    <w:lvl w:ilvl="1" w:tplc="1E9C90E0">
      <w:numFmt w:val="bullet"/>
      <w:lvlText w:val="•"/>
      <w:lvlJc w:val="left"/>
      <w:pPr>
        <w:ind w:left="1128" w:hanging="151"/>
      </w:pPr>
      <w:rPr>
        <w:rFonts w:hint="default"/>
      </w:rPr>
    </w:lvl>
    <w:lvl w:ilvl="2" w:tplc="48F2BFDC">
      <w:numFmt w:val="bullet"/>
      <w:lvlText w:val="•"/>
      <w:lvlJc w:val="left"/>
      <w:pPr>
        <w:ind w:left="2136" w:hanging="151"/>
      </w:pPr>
      <w:rPr>
        <w:rFonts w:hint="default"/>
      </w:rPr>
    </w:lvl>
    <w:lvl w:ilvl="3" w:tplc="D910D5CC">
      <w:numFmt w:val="bullet"/>
      <w:lvlText w:val="•"/>
      <w:lvlJc w:val="left"/>
      <w:pPr>
        <w:ind w:left="3144" w:hanging="151"/>
      </w:pPr>
      <w:rPr>
        <w:rFonts w:hint="default"/>
      </w:rPr>
    </w:lvl>
    <w:lvl w:ilvl="4" w:tplc="AAE6D2D6">
      <w:numFmt w:val="bullet"/>
      <w:lvlText w:val="•"/>
      <w:lvlJc w:val="left"/>
      <w:pPr>
        <w:ind w:left="4152" w:hanging="151"/>
      </w:pPr>
      <w:rPr>
        <w:rFonts w:hint="default"/>
      </w:rPr>
    </w:lvl>
    <w:lvl w:ilvl="5" w:tplc="FA26409C">
      <w:numFmt w:val="bullet"/>
      <w:lvlText w:val="•"/>
      <w:lvlJc w:val="left"/>
      <w:pPr>
        <w:ind w:left="5161" w:hanging="151"/>
      </w:pPr>
      <w:rPr>
        <w:rFonts w:hint="default"/>
      </w:rPr>
    </w:lvl>
    <w:lvl w:ilvl="6" w:tplc="F8D8F82A">
      <w:numFmt w:val="bullet"/>
      <w:lvlText w:val="•"/>
      <w:lvlJc w:val="left"/>
      <w:pPr>
        <w:ind w:left="6169" w:hanging="151"/>
      </w:pPr>
      <w:rPr>
        <w:rFonts w:hint="default"/>
      </w:rPr>
    </w:lvl>
    <w:lvl w:ilvl="7" w:tplc="ED7C7332">
      <w:numFmt w:val="bullet"/>
      <w:lvlText w:val="•"/>
      <w:lvlJc w:val="left"/>
      <w:pPr>
        <w:ind w:left="7177" w:hanging="151"/>
      </w:pPr>
      <w:rPr>
        <w:rFonts w:hint="default"/>
      </w:rPr>
    </w:lvl>
    <w:lvl w:ilvl="8" w:tplc="BE963336">
      <w:numFmt w:val="bullet"/>
      <w:lvlText w:val="•"/>
      <w:lvlJc w:val="left"/>
      <w:pPr>
        <w:ind w:left="8185" w:hanging="151"/>
      </w:pPr>
      <w:rPr>
        <w:rFonts w:hint="default"/>
      </w:rPr>
    </w:lvl>
  </w:abstractNum>
  <w:abstractNum w:abstractNumId="2" w15:restartNumberingAfterBreak="0">
    <w:nsid w:val="1AEE4A5F"/>
    <w:multiLevelType w:val="hybridMultilevel"/>
    <w:tmpl w:val="C23C15AE"/>
    <w:lvl w:ilvl="0" w:tplc="4CD84F0E">
      <w:start w:val="4"/>
      <w:numFmt w:val="decimal"/>
      <w:lvlText w:val="%1."/>
      <w:lvlJc w:val="left"/>
      <w:pPr>
        <w:ind w:left="108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 w15:restartNumberingAfterBreak="0">
    <w:nsid w:val="1BD62928"/>
    <w:multiLevelType w:val="hybridMultilevel"/>
    <w:tmpl w:val="F8F098CA"/>
    <w:lvl w:ilvl="0" w:tplc="70280BC6">
      <w:start w:val="1"/>
      <w:numFmt w:val="lowerLetter"/>
      <w:lvlText w:val="%1."/>
      <w:lvlJc w:val="left"/>
      <w:pPr>
        <w:ind w:left="1080" w:hanging="360"/>
      </w:pPr>
      <w:rPr>
        <w:rFonts w:cs="Times New Roman" w:hint="default"/>
      </w:r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4" w15:restartNumberingAfterBreak="0">
    <w:nsid w:val="326A4EF5"/>
    <w:multiLevelType w:val="hybridMultilevel"/>
    <w:tmpl w:val="2EDC13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9A12613"/>
    <w:multiLevelType w:val="hybridMultilevel"/>
    <w:tmpl w:val="B5F4D23E"/>
    <w:lvl w:ilvl="0" w:tplc="9F502C80">
      <w:start w:val="1"/>
      <w:numFmt w:val="decimal"/>
      <w:lvlText w:val="%1."/>
      <w:lvlJc w:val="left"/>
      <w:pPr>
        <w:ind w:left="108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2E57E41"/>
    <w:multiLevelType w:val="hybridMultilevel"/>
    <w:tmpl w:val="2974B0E2"/>
    <w:lvl w:ilvl="0" w:tplc="C5C8102A">
      <w:start w:val="1"/>
      <w:numFmt w:val="decimal"/>
      <w:lvlText w:val="%1."/>
      <w:lvlJc w:val="left"/>
      <w:pPr>
        <w:ind w:left="720" w:hanging="360"/>
      </w:pPr>
      <w:rPr>
        <w:rFonts w:cstheme="minorBidi"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 w15:restartNumberingAfterBreak="0">
    <w:nsid w:val="46137851"/>
    <w:multiLevelType w:val="hybridMultilevel"/>
    <w:tmpl w:val="3E0E23DC"/>
    <w:lvl w:ilvl="0" w:tplc="844CF72A">
      <w:start w:val="3"/>
      <w:numFmt w:val="decimal"/>
      <w:lvlText w:val="%1."/>
      <w:lvlJc w:val="left"/>
      <w:pPr>
        <w:ind w:left="108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3E70E62"/>
    <w:multiLevelType w:val="hybridMultilevel"/>
    <w:tmpl w:val="A404D7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60557E5"/>
    <w:multiLevelType w:val="hybridMultilevel"/>
    <w:tmpl w:val="1E46AB86"/>
    <w:lvl w:ilvl="0" w:tplc="E5EADFE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FC43607"/>
    <w:multiLevelType w:val="hybridMultilevel"/>
    <w:tmpl w:val="B7A6E7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13D344A"/>
    <w:multiLevelType w:val="hybridMultilevel"/>
    <w:tmpl w:val="8A181F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3A2070C"/>
    <w:multiLevelType w:val="hybridMultilevel"/>
    <w:tmpl w:val="7030483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 w15:restartNumberingAfterBreak="0">
    <w:nsid w:val="712724E7"/>
    <w:multiLevelType w:val="hybridMultilevel"/>
    <w:tmpl w:val="C6682FFE"/>
    <w:lvl w:ilvl="0" w:tplc="A7585FA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2A2036D"/>
    <w:multiLevelType w:val="hybridMultilevel"/>
    <w:tmpl w:val="0E9CCB9C"/>
    <w:lvl w:ilvl="0" w:tplc="817C1164">
      <w:numFmt w:val="bullet"/>
      <w:lvlText w:val="-"/>
      <w:lvlJc w:val="left"/>
      <w:pPr>
        <w:ind w:left="1494" w:hanging="360"/>
      </w:pPr>
      <w:rPr>
        <w:rFonts w:ascii="Palatino Linotype" w:eastAsiaTheme="minorHAnsi" w:hAnsi="Palatino Linotype" w:cs="Arial" w:hint="default"/>
      </w:rPr>
    </w:lvl>
    <w:lvl w:ilvl="1" w:tplc="580A0019">
      <w:start w:val="1"/>
      <w:numFmt w:val="lowerLetter"/>
      <w:lvlText w:val="%2."/>
      <w:lvlJc w:val="left"/>
      <w:pPr>
        <w:ind w:left="2214" w:hanging="360"/>
      </w:pPr>
      <w:rPr>
        <w:rFonts w:hint="default"/>
      </w:rPr>
    </w:lvl>
    <w:lvl w:ilvl="2" w:tplc="580A0005" w:tentative="1">
      <w:start w:val="1"/>
      <w:numFmt w:val="bullet"/>
      <w:lvlText w:val=""/>
      <w:lvlJc w:val="left"/>
      <w:pPr>
        <w:ind w:left="2934" w:hanging="360"/>
      </w:pPr>
      <w:rPr>
        <w:rFonts w:ascii="Wingdings" w:hAnsi="Wingdings" w:hint="default"/>
      </w:rPr>
    </w:lvl>
    <w:lvl w:ilvl="3" w:tplc="580A0001" w:tentative="1">
      <w:start w:val="1"/>
      <w:numFmt w:val="bullet"/>
      <w:lvlText w:val=""/>
      <w:lvlJc w:val="left"/>
      <w:pPr>
        <w:ind w:left="3654" w:hanging="360"/>
      </w:pPr>
      <w:rPr>
        <w:rFonts w:ascii="Symbol" w:hAnsi="Symbol" w:hint="default"/>
      </w:rPr>
    </w:lvl>
    <w:lvl w:ilvl="4" w:tplc="580A0003" w:tentative="1">
      <w:start w:val="1"/>
      <w:numFmt w:val="bullet"/>
      <w:lvlText w:val="o"/>
      <w:lvlJc w:val="left"/>
      <w:pPr>
        <w:ind w:left="4374" w:hanging="360"/>
      </w:pPr>
      <w:rPr>
        <w:rFonts w:ascii="Courier New" w:hAnsi="Courier New" w:cs="Courier New" w:hint="default"/>
      </w:rPr>
    </w:lvl>
    <w:lvl w:ilvl="5" w:tplc="580A0005" w:tentative="1">
      <w:start w:val="1"/>
      <w:numFmt w:val="bullet"/>
      <w:lvlText w:val=""/>
      <w:lvlJc w:val="left"/>
      <w:pPr>
        <w:ind w:left="5094" w:hanging="360"/>
      </w:pPr>
      <w:rPr>
        <w:rFonts w:ascii="Wingdings" w:hAnsi="Wingdings" w:hint="default"/>
      </w:rPr>
    </w:lvl>
    <w:lvl w:ilvl="6" w:tplc="580A0001" w:tentative="1">
      <w:start w:val="1"/>
      <w:numFmt w:val="bullet"/>
      <w:lvlText w:val=""/>
      <w:lvlJc w:val="left"/>
      <w:pPr>
        <w:ind w:left="5814" w:hanging="360"/>
      </w:pPr>
      <w:rPr>
        <w:rFonts w:ascii="Symbol" w:hAnsi="Symbol" w:hint="default"/>
      </w:rPr>
    </w:lvl>
    <w:lvl w:ilvl="7" w:tplc="580A0003" w:tentative="1">
      <w:start w:val="1"/>
      <w:numFmt w:val="bullet"/>
      <w:lvlText w:val="o"/>
      <w:lvlJc w:val="left"/>
      <w:pPr>
        <w:ind w:left="6534" w:hanging="360"/>
      </w:pPr>
      <w:rPr>
        <w:rFonts w:ascii="Courier New" w:hAnsi="Courier New" w:cs="Courier New" w:hint="default"/>
      </w:rPr>
    </w:lvl>
    <w:lvl w:ilvl="8" w:tplc="580A0005" w:tentative="1">
      <w:start w:val="1"/>
      <w:numFmt w:val="bullet"/>
      <w:lvlText w:val=""/>
      <w:lvlJc w:val="left"/>
      <w:pPr>
        <w:ind w:left="7254" w:hanging="360"/>
      </w:pPr>
      <w:rPr>
        <w:rFonts w:ascii="Wingdings" w:hAnsi="Wingdings" w:hint="default"/>
      </w:rPr>
    </w:lvl>
  </w:abstractNum>
  <w:abstractNum w:abstractNumId="16" w15:restartNumberingAfterBreak="0">
    <w:nsid w:val="7D2C470C"/>
    <w:multiLevelType w:val="hybridMultilevel"/>
    <w:tmpl w:val="D70810B2"/>
    <w:lvl w:ilvl="0" w:tplc="FF201FB6">
      <w:start w:val="1"/>
      <w:numFmt w:val="decimal"/>
      <w:lvlText w:val="%1."/>
      <w:lvlJc w:val="left"/>
      <w:pPr>
        <w:ind w:left="720" w:hanging="360"/>
      </w:pPr>
      <w:rPr>
        <w:rFonts w:hint="default"/>
        <w:sz w:val="22"/>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7" w15:restartNumberingAfterBreak="0">
    <w:nsid w:val="7FCB5368"/>
    <w:multiLevelType w:val="hybridMultilevel"/>
    <w:tmpl w:val="24645F72"/>
    <w:lvl w:ilvl="0" w:tplc="FB684E9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7"/>
  </w:num>
  <w:num w:numId="2">
    <w:abstractNumId w:val="13"/>
  </w:num>
  <w:num w:numId="3">
    <w:abstractNumId w:val="15"/>
  </w:num>
  <w:num w:numId="4">
    <w:abstractNumId w:val="3"/>
  </w:num>
  <w:num w:numId="5">
    <w:abstractNumId w:val="2"/>
  </w:num>
  <w:num w:numId="6">
    <w:abstractNumId w:val="9"/>
  </w:num>
  <w:num w:numId="7">
    <w:abstractNumId w:val="10"/>
  </w:num>
  <w:num w:numId="8">
    <w:abstractNumId w:val="12"/>
  </w:num>
  <w:num w:numId="9">
    <w:abstractNumId w:val="11"/>
  </w:num>
  <w:num w:numId="10">
    <w:abstractNumId w:val="5"/>
  </w:num>
  <w:num w:numId="11">
    <w:abstractNumId w:val="7"/>
  </w:num>
  <w:num w:numId="12">
    <w:abstractNumId w:val="14"/>
  </w:num>
  <w:num w:numId="13">
    <w:abstractNumId w:val="8"/>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0"/>
  </w:num>
  <w:num w:numId="20">
    <w:abstractNumId w:val="6"/>
  </w:num>
  <w:num w:numId="21">
    <w:abstractNumId w:val="15"/>
    <w:lvlOverride w:ilvl="0"/>
    <w:lvlOverride w:ilvl="1">
      <w:startOverride w:val="1"/>
    </w:lvlOverride>
    <w:lvlOverride w:ilvl="2"/>
    <w:lvlOverride w:ilvl="3"/>
    <w:lvlOverride w:ilvl="4"/>
    <w:lvlOverride w:ilvl="5"/>
    <w:lvlOverride w:ilvl="6"/>
    <w:lvlOverride w:ilvl="7"/>
    <w:lvlOverride w:ilvl="8"/>
  </w:num>
  <w:num w:numId="22">
    <w:abstractNumId w:val="16"/>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3D"/>
    <w:rsid w:val="00004598"/>
    <w:rsid w:val="00004900"/>
    <w:rsid w:val="00006F24"/>
    <w:rsid w:val="00015608"/>
    <w:rsid w:val="0001580B"/>
    <w:rsid w:val="00020781"/>
    <w:rsid w:val="0002413E"/>
    <w:rsid w:val="000253C6"/>
    <w:rsid w:val="00026A75"/>
    <w:rsid w:val="000346A5"/>
    <w:rsid w:val="00034C33"/>
    <w:rsid w:val="000356A3"/>
    <w:rsid w:val="00036F8B"/>
    <w:rsid w:val="000415E1"/>
    <w:rsid w:val="00045A3E"/>
    <w:rsid w:val="00045D7D"/>
    <w:rsid w:val="0004621B"/>
    <w:rsid w:val="00052778"/>
    <w:rsid w:val="00055291"/>
    <w:rsid w:val="000614B3"/>
    <w:rsid w:val="00064B4A"/>
    <w:rsid w:val="00064E75"/>
    <w:rsid w:val="00065A0A"/>
    <w:rsid w:val="00066174"/>
    <w:rsid w:val="00066B05"/>
    <w:rsid w:val="000803DE"/>
    <w:rsid w:val="00081381"/>
    <w:rsid w:val="0008334D"/>
    <w:rsid w:val="000850B4"/>
    <w:rsid w:val="00094123"/>
    <w:rsid w:val="000A1026"/>
    <w:rsid w:val="000A182A"/>
    <w:rsid w:val="000B0859"/>
    <w:rsid w:val="000B151D"/>
    <w:rsid w:val="000C289B"/>
    <w:rsid w:val="000C4599"/>
    <w:rsid w:val="000C5642"/>
    <w:rsid w:val="000C5C45"/>
    <w:rsid w:val="000D0FE5"/>
    <w:rsid w:val="000D1973"/>
    <w:rsid w:val="000D2158"/>
    <w:rsid w:val="000D389D"/>
    <w:rsid w:val="000D6DAB"/>
    <w:rsid w:val="000E08A0"/>
    <w:rsid w:val="000E0D7F"/>
    <w:rsid w:val="000E1C95"/>
    <w:rsid w:val="000E3C11"/>
    <w:rsid w:val="000E565E"/>
    <w:rsid w:val="000E5B35"/>
    <w:rsid w:val="000E7D9C"/>
    <w:rsid w:val="000F20A0"/>
    <w:rsid w:val="000F46E1"/>
    <w:rsid w:val="000F78F3"/>
    <w:rsid w:val="00102821"/>
    <w:rsid w:val="001058C4"/>
    <w:rsid w:val="00107A81"/>
    <w:rsid w:val="001113D6"/>
    <w:rsid w:val="001152EF"/>
    <w:rsid w:val="00121A8A"/>
    <w:rsid w:val="00121CFD"/>
    <w:rsid w:val="00123996"/>
    <w:rsid w:val="001310A8"/>
    <w:rsid w:val="001339D7"/>
    <w:rsid w:val="00140F35"/>
    <w:rsid w:val="00142307"/>
    <w:rsid w:val="00143A49"/>
    <w:rsid w:val="001460D8"/>
    <w:rsid w:val="001545CD"/>
    <w:rsid w:val="00160150"/>
    <w:rsid w:val="00163245"/>
    <w:rsid w:val="0016464C"/>
    <w:rsid w:val="00167742"/>
    <w:rsid w:val="00180879"/>
    <w:rsid w:val="001835F9"/>
    <w:rsid w:val="00186AAF"/>
    <w:rsid w:val="001906E3"/>
    <w:rsid w:val="00191901"/>
    <w:rsid w:val="001963B7"/>
    <w:rsid w:val="00196E5B"/>
    <w:rsid w:val="001A56F2"/>
    <w:rsid w:val="001A7134"/>
    <w:rsid w:val="001B0221"/>
    <w:rsid w:val="001B02CB"/>
    <w:rsid w:val="001B0DEB"/>
    <w:rsid w:val="001B2A53"/>
    <w:rsid w:val="001B2E52"/>
    <w:rsid w:val="001B3241"/>
    <w:rsid w:val="001B499C"/>
    <w:rsid w:val="001B60D8"/>
    <w:rsid w:val="001B626E"/>
    <w:rsid w:val="001B63D5"/>
    <w:rsid w:val="001B6CB9"/>
    <w:rsid w:val="001B7D6C"/>
    <w:rsid w:val="001C034C"/>
    <w:rsid w:val="001C1707"/>
    <w:rsid w:val="001C72F6"/>
    <w:rsid w:val="001D04ED"/>
    <w:rsid w:val="001D2328"/>
    <w:rsid w:val="001E05B6"/>
    <w:rsid w:val="001E156B"/>
    <w:rsid w:val="001E21F5"/>
    <w:rsid w:val="001E24D5"/>
    <w:rsid w:val="001E28BA"/>
    <w:rsid w:val="001E36B7"/>
    <w:rsid w:val="001E3B5B"/>
    <w:rsid w:val="001E58F3"/>
    <w:rsid w:val="001E6501"/>
    <w:rsid w:val="001E7C3F"/>
    <w:rsid w:val="001F1C38"/>
    <w:rsid w:val="001F55F3"/>
    <w:rsid w:val="002018B0"/>
    <w:rsid w:val="002108D7"/>
    <w:rsid w:val="00212337"/>
    <w:rsid w:val="00213B06"/>
    <w:rsid w:val="00214668"/>
    <w:rsid w:val="00215CC3"/>
    <w:rsid w:val="00216432"/>
    <w:rsid w:val="00216CB1"/>
    <w:rsid w:val="00223CB3"/>
    <w:rsid w:val="0022669A"/>
    <w:rsid w:val="0022719C"/>
    <w:rsid w:val="00230A7A"/>
    <w:rsid w:val="00235F58"/>
    <w:rsid w:val="00242F50"/>
    <w:rsid w:val="0024353C"/>
    <w:rsid w:val="002506E2"/>
    <w:rsid w:val="00251E16"/>
    <w:rsid w:val="00252181"/>
    <w:rsid w:val="00262605"/>
    <w:rsid w:val="00262958"/>
    <w:rsid w:val="0026592C"/>
    <w:rsid w:val="00270104"/>
    <w:rsid w:val="00271585"/>
    <w:rsid w:val="0027196A"/>
    <w:rsid w:val="00272023"/>
    <w:rsid w:val="002738A2"/>
    <w:rsid w:val="002742DF"/>
    <w:rsid w:val="00274A0A"/>
    <w:rsid w:val="00277383"/>
    <w:rsid w:val="00277FA0"/>
    <w:rsid w:val="00281906"/>
    <w:rsid w:val="00285BF6"/>
    <w:rsid w:val="00285F96"/>
    <w:rsid w:val="00286B17"/>
    <w:rsid w:val="00287D9C"/>
    <w:rsid w:val="002904C7"/>
    <w:rsid w:val="00290F21"/>
    <w:rsid w:val="002920FF"/>
    <w:rsid w:val="00294614"/>
    <w:rsid w:val="00294F0C"/>
    <w:rsid w:val="0029700F"/>
    <w:rsid w:val="002A0B67"/>
    <w:rsid w:val="002A4E85"/>
    <w:rsid w:val="002A6A29"/>
    <w:rsid w:val="002A6FE0"/>
    <w:rsid w:val="002A78CB"/>
    <w:rsid w:val="002B28FE"/>
    <w:rsid w:val="002B29CD"/>
    <w:rsid w:val="002B2D00"/>
    <w:rsid w:val="002B32A9"/>
    <w:rsid w:val="002C1010"/>
    <w:rsid w:val="002C1C1E"/>
    <w:rsid w:val="002C7383"/>
    <w:rsid w:val="002D4EA5"/>
    <w:rsid w:val="002D5DCF"/>
    <w:rsid w:val="002E3332"/>
    <w:rsid w:val="002E7AD4"/>
    <w:rsid w:val="002F0173"/>
    <w:rsid w:val="002F0298"/>
    <w:rsid w:val="002F0A5E"/>
    <w:rsid w:val="002F785A"/>
    <w:rsid w:val="0030002F"/>
    <w:rsid w:val="00305CC6"/>
    <w:rsid w:val="00305D72"/>
    <w:rsid w:val="003072D0"/>
    <w:rsid w:val="0030795C"/>
    <w:rsid w:val="00307A2B"/>
    <w:rsid w:val="00320336"/>
    <w:rsid w:val="0032234C"/>
    <w:rsid w:val="00326820"/>
    <w:rsid w:val="00327A14"/>
    <w:rsid w:val="00332A58"/>
    <w:rsid w:val="003348F3"/>
    <w:rsid w:val="00336B2F"/>
    <w:rsid w:val="00336C57"/>
    <w:rsid w:val="00337A3D"/>
    <w:rsid w:val="00342974"/>
    <w:rsid w:val="003451D1"/>
    <w:rsid w:val="00345854"/>
    <w:rsid w:val="00345FCC"/>
    <w:rsid w:val="00347AF6"/>
    <w:rsid w:val="00350F5E"/>
    <w:rsid w:val="00353CFA"/>
    <w:rsid w:val="00355A46"/>
    <w:rsid w:val="00363067"/>
    <w:rsid w:val="00363D96"/>
    <w:rsid w:val="00365428"/>
    <w:rsid w:val="00367A24"/>
    <w:rsid w:val="00373A57"/>
    <w:rsid w:val="00374011"/>
    <w:rsid w:val="00377C59"/>
    <w:rsid w:val="00381933"/>
    <w:rsid w:val="003821AA"/>
    <w:rsid w:val="00386B80"/>
    <w:rsid w:val="0038796C"/>
    <w:rsid w:val="00387CE5"/>
    <w:rsid w:val="003910F2"/>
    <w:rsid w:val="003A12A8"/>
    <w:rsid w:val="003A1A92"/>
    <w:rsid w:val="003B40C4"/>
    <w:rsid w:val="003B57F7"/>
    <w:rsid w:val="003C14F4"/>
    <w:rsid w:val="003C2786"/>
    <w:rsid w:val="003C6515"/>
    <w:rsid w:val="003C6E8A"/>
    <w:rsid w:val="003C7F55"/>
    <w:rsid w:val="003D71DD"/>
    <w:rsid w:val="003D7968"/>
    <w:rsid w:val="003E2637"/>
    <w:rsid w:val="003E3631"/>
    <w:rsid w:val="003E4F36"/>
    <w:rsid w:val="003E5160"/>
    <w:rsid w:val="003E68F7"/>
    <w:rsid w:val="003E6D98"/>
    <w:rsid w:val="003E7577"/>
    <w:rsid w:val="003F294A"/>
    <w:rsid w:val="003F4B89"/>
    <w:rsid w:val="003F6136"/>
    <w:rsid w:val="004006A4"/>
    <w:rsid w:val="00400D18"/>
    <w:rsid w:val="00401215"/>
    <w:rsid w:val="0040157B"/>
    <w:rsid w:val="0040212F"/>
    <w:rsid w:val="004044EA"/>
    <w:rsid w:val="00404A83"/>
    <w:rsid w:val="004067ED"/>
    <w:rsid w:val="0041178A"/>
    <w:rsid w:val="00411CF0"/>
    <w:rsid w:val="00423C39"/>
    <w:rsid w:val="00427A76"/>
    <w:rsid w:val="004301E2"/>
    <w:rsid w:val="0043066E"/>
    <w:rsid w:val="0043141C"/>
    <w:rsid w:val="004322AB"/>
    <w:rsid w:val="00433852"/>
    <w:rsid w:val="00434546"/>
    <w:rsid w:val="00434E35"/>
    <w:rsid w:val="004373D0"/>
    <w:rsid w:val="004421E0"/>
    <w:rsid w:val="00447E2F"/>
    <w:rsid w:val="0045696B"/>
    <w:rsid w:val="00462C3F"/>
    <w:rsid w:val="004664B6"/>
    <w:rsid w:val="00470D47"/>
    <w:rsid w:val="00474EFA"/>
    <w:rsid w:val="0048186B"/>
    <w:rsid w:val="00482CBF"/>
    <w:rsid w:val="00486467"/>
    <w:rsid w:val="004913F3"/>
    <w:rsid w:val="00492220"/>
    <w:rsid w:val="00492484"/>
    <w:rsid w:val="0049295E"/>
    <w:rsid w:val="00492C96"/>
    <w:rsid w:val="00495A9D"/>
    <w:rsid w:val="00496E3B"/>
    <w:rsid w:val="004A0624"/>
    <w:rsid w:val="004A5032"/>
    <w:rsid w:val="004B16DC"/>
    <w:rsid w:val="004B46AF"/>
    <w:rsid w:val="004C5AB9"/>
    <w:rsid w:val="004C6580"/>
    <w:rsid w:val="004C6CE6"/>
    <w:rsid w:val="004C7560"/>
    <w:rsid w:val="004D3FA7"/>
    <w:rsid w:val="004D5BEB"/>
    <w:rsid w:val="004D7AAB"/>
    <w:rsid w:val="004E32A0"/>
    <w:rsid w:val="004E3866"/>
    <w:rsid w:val="004E38CF"/>
    <w:rsid w:val="004E4AD3"/>
    <w:rsid w:val="004E6496"/>
    <w:rsid w:val="004E72E0"/>
    <w:rsid w:val="004E7D57"/>
    <w:rsid w:val="004F1A60"/>
    <w:rsid w:val="004F2B3D"/>
    <w:rsid w:val="004F3932"/>
    <w:rsid w:val="004F39EE"/>
    <w:rsid w:val="0050009C"/>
    <w:rsid w:val="00505755"/>
    <w:rsid w:val="005135AF"/>
    <w:rsid w:val="005148B8"/>
    <w:rsid w:val="00520925"/>
    <w:rsid w:val="00523934"/>
    <w:rsid w:val="005260CD"/>
    <w:rsid w:val="00527EBA"/>
    <w:rsid w:val="00531930"/>
    <w:rsid w:val="005325C7"/>
    <w:rsid w:val="00534243"/>
    <w:rsid w:val="005360BB"/>
    <w:rsid w:val="0053694A"/>
    <w:rsid w:val="0054240E"/>
    <w:rsid w:val="00551FDD"/>
    <w:rsid w:val="00552853"/>
    <w:rsid w:val="00560241"/>
    <w:rsid w:val="00562AF9"/>
    <w:rsid w:val="00566FE1"/>
    <w:rsid w:val="00567850"/>
    <w:rsid w:val="005678D8"/>
    <w:rsid w:val="00570171"/>
    <w:rsid w:val="00573BDE"/>
    <w:rsid w:val="00573C4D"/>
    <w:rsid w:val="005766BE"/>
    <w:rsid w:val="00576D2D"/>
    <w:rsid w:val="00584DDC"/>
    <w:rsid w:val="005857A3"/>
    <w:rsid w:val="00592576"/>
    <w:rsid w:val="00592DB9"/>
    <w:rsid w:val="005B0EB1"/>
    <w:rsid w:val="005B1C77"/>
    <w:rsid w:val="005B29D3"/>
    <w:rsid w:val="005B3C3D"/>
    <w:rsid w:val="005B7753"/>
    <w:rsid w:val="005C035D"/>
    <w:rsid w:val="005C1F51"/>
    <w:rsid w:val="005C41DF"/>
    <w:rsid w:val="005C5147"/>
    <w:rsid w:val="005D0626"/>
    <w:rsid w:val="005D6927"/>
    <w:rsid w:val="005E1084"/>
    <w:rsid w:val="005E43B0"/>
    <w:rsid w:val="005E519B"/>
    <w:rsid w:val="005E56ED"/>
    <w:rsid w:val="005E6C47"/>
    <w:rsid w:val="005E7328"/>
    <w:rsid w:val="005F1652"/>
    <w:rsid w:val="005F17EC"/>
    <w:rsid w:val="006055A5"/>
    <w:rsid w:val="00606D85"/>
    <w:rsid w:val="006146B2"/>
    <w:rsid w:val="00615A47"/>
    <w:rsid w:val="00621C53"/>
    <w:rsid w:val="006249E4"/>
    <w:rsid w:val="00626A26"/>
    <w:rsid w:val="00630254"/>
    <w:rsid w:val="00631788"/>
    <w:rsid w:val="00633834"/>
    <w:rsid w:val="006353FB"/>
    <w:rsid w:val="006427B0"/>
    <w:rsid w:val="00644A86"/>
    <w:rsid w:val="00652826"/>
    <w:rsid w:val="00652C43"/>
    <w:rsid w:val="00654443"/>
    <w:rsid w:val="00654A31"/>
    <w:rsid w:val="0065732B"/>
    <w:rsid w:val="00660E14"/>
    <w:rsid w:val="006627EA"/>
    <w:rsid w:val="00666144"/>
    <w:rsid w:val="00672760"/>
    <w:rsid w:val="00677F77"/>
    <w:rsid w:val="00683302"/>
    <w:rsid w:val="00684C4E"/>
    <w:rsid w:val="00685DA8"/>
    <w:rsid w:val="00692A2D"/>
    <w:rsid w:val="00693035"/>
    <w:rsid w:val="00694128"/>
    <w:rsid w:val="00695C68"/>
    <w:rsid w:val="00697D7F"/>
    <w:rsid w:val="006A41DB"/>
    <w:rsid w:val="006A4C5C"/>
    <w:rsid w:val="006A78C7"/>
    <w:rsid w:val="006B3F76"/>
    <w:rsid w:val="006B646E"/>
    <w:rsid w:val="006C0399"/>
    <w:rsid w:val="006C0D84"/>
    <w:rsid w:val="006C2C09"/>
    <w:rsid w:val="006C3D8A"/>
    <w:rsid w:val="006C4FC0"/>
    <w:rsid w:val="006C6FE4"/>
    <w:rsid w:val="006C7B6C"/>
    <w:rsid w:val="006D02FD"/>
    <w:rsid w:val="006D437D"/>
    <w:rsid w:val="006E2B24"/>
    <w:rsid w:val="006E314D"/>
    <w:rsid w:val="006E39F6"/>
    <w:rsid w:val="006E6A05"/>
    <w:rsid w:val="006E795F"/>
    <w:rsid w:val="006F28C0"/>
    <w:rsid w:val="006F3E4F"/>
    <w:rsid w:val="006F5E1B"/>
    <w:rsid w:val="007003F8"/>
    <w:rsid w:val="00702210"/>
    <w:rsid w:val="00702BDE"/>
    <w:rsid w:val="0071090B"/>
    <w:rsid w:val="00713B2D"/>
    <w:rsid w:val="00715F76"/>
    <w:rsid w:val="007210C9"/>
    <w:rsid w:val="0072154A"/>
    <w:rsid w:val="00724537"/>
    <w:rsid w:val="00730531"/>
    <w:rsid w:val="007335A8"/>
    <w:rsid w:val="00736560"/>
    <w:rsid w:val="00743288"/>
    <w:rsid w:val="00750236"/>
    <w:rsid w:val="00753DCA"/>
    <w:rsid w:val="007556E6"/>
    <w:rsid w:val="0076494E"/>
    <w:rsid w:val="00766DC3"/>
    <w:rsid w:val="007673C3"/>
    <w:rsid w:val="00767D13"/>
    <w:rsid w:val="00773FC7"/>
    <w:rsid w:val="007760B6"/>
    <w:rsid w:val="00776294"/>
    <w:rsid w:val="00780913"/>
    <w:rsid w:val="00786EC5"/>
    <w:rsid w:val="0078728E"/>
    <w:rsid w:val="00793231"/>
    <w:rsid w:val="00795B49"/>
    <w:rsid w:val="00796110"/>
    <w:rsid w:val="007972C2"/>
    <w:rsid w:val="007A631F"/>
    <w:rsid w:val="007A7992"/>
    <w:rsid w:val="007B4E67"/>
    <w:rsid w:val="007B5ED5"/>
    <w:rsid w:val="007B6867"/>
    <w:rsid w:val="007C3AF4"/>
    <w:rsid w:val="007C525E"/>
    <w:rsid w:val="007C5683"/>
    <w:rsid w:val="007D1B0B"/>
    <w:rsid w:val="007D7122"/>
    <w:rsid w:val="007E14FF"/>
    <w:rsid w:val="007E2ADF"/>
    <w:rsid w:val="007E4212"/>
    <w:rsid w:val="007E50EA"/>
    <w:rsid w:val="007F14B3"/>
    <w:rsid w:val="007F33EA"/>
    <w:rsid w:val="007F65A4"/>
    <w:rsid w:val="00800417"/>
    <w:rsid w:val="008012D2"/>
    <w:rsid w:val="00801ABC"/>
    <w:rsid w:val="008035F5"/>
    <w:rsid w:val="008041A1"/>
    <w:rsid w:val="00806F7E"/>
    <w:rsid w:val="008103CD"/>
    <w:rsid w:val="00810707"/>
    <w:rsid w:val="00813222"/>
    <w:rsid w:val="008146FC"/>
    <w:rsid w:val="008179A4"/>
    <w:rsid w:val="0082283B"/>
    <w:rsid w:val="008231B4"/>
    <w:rsid w:val="00826AAC"/>
    <w:rsid w:val="00830D59"/>
    <w:rsid w:val="00831DD8"/>
    <w:rsid w:val="00833579"/>
    <w:rsid w:val="00840F38"/>
    <w:rsid w:val="00844E65"/>
    <w:rsid w:val="0085307B"/>
    <w:rsid w:val="00855D91"/>
    <w:rsid w:val="00857253"/>
    <w:rsid w:val="0086020F"/>
    <w:rsid w:val="00861231"/>
    <w:rsid w:val="00861E01"/>
    <w:rsid w:val="00867F3C"/>
    <w:rsid w:val="00881A1F"/>
    <w:rsid w:val="00881B9A"/>
    <w:rsid w:val="0088691E"/>
    <w:rsid w:val="0088704B"/>
    <w:rsid w:val="00894B80"/>
    <w:rsid w:val="00895463"/>
    <w:rsid w:val="008963D1"/>
    <w:rsid w:val="008A0084"/>
    <w:rsid w:val="008A46E7"/>
    <w:rsid w:val="008A4A19"/>
    <w:rsid w:val="008A5D23"/>
    <w:rsid w:val="008B1177"/>
    <w:rsid w:val="008B64B3"/>
    <w:rsid w:val="008C754D"/>
    <w:rsid w:val="008C7C70"/>
    <w:rsid w:val="008D0242"/>
    <w:rsid w:val="008D11FE"/>
    <w:rsid w:val="008D43A5"/>
    <w:rsid w:val="008D76BE"/>
    <w:rsid w:val="008D77D8"/>
    <w:rsid w:val="008E135B"/>
    <w:rsid w:val="008E5168"/>
    <w:rsid w:val="008F3C7E"/>
    <w:rsid w:val="008F4DC8"/>
    <w:rsid w:val="008F5797"/>
    <w:rsid w:val="00900B7F"/>
    <w:rsid w:val="00902888"/>
    <w:rsid w:val="00904F06"/>
    <w:rsid w:val="00911346"/>
    <w:rsid w:val="00911F2E"/>
    <w:rsid w:val="00912090"/>
    <w:rsid w:val="00913D6C"/>
    <w:rsid w:val="009145EE"/>
    <w:rsid w:val="009146C3"/>
    <w:rsid w:val="00915831"/>
    <w:rsid w:val="009160B3"/>
    <w:rsid w:val="00920AB5"/>
    <w:rsid w:val="00924C6A"/>
    <w:rsid w:val="00930C66"/>
    <w:rsid w:val="00935C13"/>
    <w:rsid w:val="009403D0"/>
    <w:rsid w:val="00945013"/>
    <w:rsid w:val="00950ADF"/>
    <w:rsid w:val="00957839"/>
    <w:rsid w:val="00960A46"/>
    <w:rsid w:val="009612DF"/>
    <w:rsid w:val="0096370F"/>
    <w:rsid w:val="00964A41"/>
    <w:rsid w:val="00965DAF"/>
    <w:rsid w:val="0096692F"/>
    <w:rsid w:val="00972404"/>
    <w:rsid w:val="00973603"/>
    <w:rsid w:val="00976FDB"/>
    <w:rsid w:val="00977343"/>
    <w:rsid w:val="00982718"/>
    <w:rsid w:val="00985056"/>
    <w:rsid w:val="00987B1F"/>
    <w:rsid w:val="009946CE"/>
    <w:rsid w:val="009A6F90"/>
    <w:rsid w:val="009A7667"/>
    <w:rsid w:val="009A7701"/>
    <w:rsid w:val="009A7976"/>
    <w:rsid w:val="009B24F8"/>
    <w:rsid w:val="009B600C"/>
    <w:rsid w:val="009B6393"/>
    <w:rsid w:val="009C11CF"/>
    <w:rsid w:val="009C22A9"/>
    <w:rsid w:val="009C25CD"/>
    <w:rsid w:val="009C2F3E"/>
    <w:rsid w:val="009C6F89"/>
    <w:rsid w:val="009D6D61"/>
    <w:rsid w:val="009E2755"/>
    <w:rsid w:val="009E45AF"/>
    <w:rsid w:val="009E5BF5"/>
    <w:rsid w:val="009E6064"/>
    <w:rsid w:val="009F3AEF"/>
    <w:rsid w:val="009F58DF"/>
    <w:rsid w:val="009F65A9"/>
    <w:rsid w:val="00A0111B"/>
    <w:rsid w:val="00A01EA5"/>
    <w:rsid w:val="00A05367"/>
    <w:rsid w:val="00A05B3D"/>
    <w:rsid w:val="00A07811"/>
    <w:rsid w:val="00A107B7"/>
    <w:rsid w:val="00A13372"/>
    <w:rsid w:val="00A1419C"/>
    <w:rsid w:val="00A1759C"/>
    <w:rsid w:val="00A24FE7"/>
    <w:rsid w:val="00A26756"/>
    <w:rsid w:val="00A32B1A"/>
    <w:rsid w:val="00A3450D"/>
    <w:rsid w:val="00A43787"/>
    <w:rsid w:val="00A47402"/>
    <w:rsid w:val="00A5341C"/>
    <w:rsid w:val="00A53C7D"/>
    <w:rsid w:val="00A53F4C"/>
    <w:rsid w:val="00A549F7"/>
    <w:rsid w:val="00A563AA"/>
    <w:rsid w:val="00A72810"/>
    <w:rsid w:val="00A72F4B"/>
    <w:rsid w:val="00A753A5"/>
    <w:rsid w:val="00A76355"/>
    <w:rsid w:val="00A8119B"/>
    <w:rsid w:val="00A82922"/>
    <w:rsid w:val="00A82A54"/>
    <w:rsid w:val="00A84AFA"/>
    <w:rsid w:val="00A9448C"/>
    <w:rsid w:val="00A9775E"/>
    <w:rsid w:val="00AA0EAC"/>
    <w:rsid w:val="00AA47D6"/>
    <w:rsid w:val="00AA5F38"/>
    <w:rsid w:val="00AA7AA3"/>
    <w:rsid w:val="00AB2FD0"/>
    <w:rsid w:val="00AB3BA8"/>
    <w:rsid w:val="00AB579D"/>
    <w:rsid w:val="00AC2C9D"/>
    <w:rsid w:val="00AC32FE"/>
    <w:rsid w:val="00AC5009"/>
    <w:rsid w:val="00AC54EE"/>
    <w:rsid w:val="00AC680C"/>
    <w:rsid w:val="00AC7503"/>
    <w:rsid w:val="00AD09FF"/>
    <w:rsid w:val="00AD0E11"/>
    <w:rsid w:val="00AD3A71"/>
    <w:rsid w:val="00AD3A94"/>
    <w:rsid w:val="00AE10E9"/>
    <w:rsid w:val="00AE2AA2"/>
    <w:rsid w:val="00AE3CDB"/>
    <w:rsid w:val="00AE5886"/>
    <w:rsid w:val="00AF1C4D"/>
    <w:rsid w:val="00AF1EA2"/>
    <w:rsid w:val="00AF2C67"/>
    <w:rsid w:val="00AF47E9"/>
    <w:rsid w:val="00AF6160"/>
    <w:rsid w:val="00B0086C"/>
    <w:rsid w:val="00B017DC"/>
    <w:rsid w:val="00B1000E"/>
    <w:rsid w:val="00B1555C"/>
    <w:rsid w:val="00B15AE5"/>
    <w:rsid w:val="00B1796F"/>
    <w:rsid w:val="00B23DCA"/>
    <w:rsid w:val="00B23EA6"/>
    <w:rsid w:val="00B25E41"/>
    <w:rsid w:val="00B27C21"/>
    <w:rsid w:val="00B3166C"/>
    <w:rsid w:val="00B32598"/>
    <w:rsid w:val="00B32C1A"/>
    <w:rsid w:val="00B353A9"/>
    <w:rsid w:val="00B36BCA"/>
    <w:rsid w:val="00B40CF9"/>
    <w:rsid w:val="00B40F1B"/>
    <w:rsid w:val="00B50FF0"/>
    <w:rsid w:val="00B55F39"/>
    <w:rsid w:val="00B6071B"/>
    <w:rsid w:val="00B64B02"/>
    <w:rsid w:val="00B66753"/>
    <w:rsid w:val="00B674F5"/>
    <w:rsid w:val="00B67540"/>
    <w:rsid w:val="00B678D9"/>
    <w:rsid w:val="00B7239A"/>
    <w:rsid w:val="00B755D3"/>
    <w:rsid w:val="00B8050B"/>
    <w:rsid w:val="00B81A1B"/>
    <w:rsid w:val="00B8275D"/>
    <w:rsid w:val="00B83D13"/>
    <w:rsid w:val="00B865EC"/>
    <w:rsid w:val="00B865F2"/>
    <w:rsid w:val="00B87200"/>
    <w:rsid w:val="00B93DE8"/>
    <w:rsid w:val="00B9584C"/>
    <w:rsid w:val="00B9754B"/>
    <w:rsid w:val="00BA00FD"/>
    <w:rsid w:val="00BA22CB"/>
    <w:rsid w:val="00BA320C"/>
    <w:rsid w:val="00BA4521"/>
    <w:rsid w:val="00BA5E8F"/>
    <w:rsid w:val="00BA7396"/>
    <w:rsid w:val="00BC6F9B"/>
    <w:rsid w:val="00BC761F"/>
    <w:rsid w:val="00BD18B7"/>
    <w:rsid w:val="00BD1FDD"/>
    <w:rsid w:val="00BD782C"/>
    <w:rsid w:val="00BE3282"/>
    <w:rsid w:val="00BE476B"/>
    <w:rsid w:val="00BE7649"/>
    <w:rsid w:val="00BF18FF"/>
    <w:rsid w:val="00C0073A"/>
    <w:rsid w:val="00C02930"/>
    <w:rsid w:val="00C103C7"/>
    <w:rsid w:val="00C1170A"/>
    <w:rsid w:val="00C1210E"/>
    <w:rsid w:val="00C12B45"/>
    <w:rsid w:val="00C14C91"/>
    <w:rsid w:val="00C14E67"/>
    <w:rsid w:val="00C175CF"/>
    <w:rsid w:val="00C35DA7"/>
    <w:rsid w:val="00C63E55"/>
    <w:rsid w:val="00C63EA4"/>
    <w:rsid w:val="00C66B68"/>
    <w:rsid w:val="00C77F85"/>
    <w:rsid w:val="00C815BA"/>
    <w:rsid w:val="00C91637"/>
    <w:rsid w:val="00C934E6"/>
    <w:rsid w:val="00C93DB8"/>
    <w:rsid w:val="00C9733D"/>
    <w:rsid w:val="00CA169B"/>
    <w:rsid w:val="00CA39C2"/>
    <w:rsid w:val="00CA4212"/>
    <w:rsid w:val="00CA6230"/>
    <w:rsid w:val="00CA7474"/>
    <w:rsid w:val="00CB1677"/>
    <w:rsid w:val="00CB2396"/>
    <w:rsid w:val="00CB368B"/>
    <w:rsid w:val="00CB3CF3"/>
    <w:rsid w:val="00CC2479"/>
    <w:rsid w:val="00CC3F79"/>
    <w:rsid w:val="00CC771A"/>
    <w:rsid w:val="00CD3B24"/>
    <w:rsid w:val="00CD5950"/>
    <w:rsid w:val="00CD669E"/>
    <w:rsid w:val="00CE0F57"/>
    <w:rsid w:val="00CE1D76"/>
    <w:rsid w:val="00CE3B1E"/>
    <w:rsid w:val="00CE7F48"/>
    <w:rsid w:val="00CF0998"/>
    <w:rsid w:val="00CF0B56"/>
    <w:rsid w:val="00CF0BC9"/>
    <w:rsid w:val="00CF3684"/>
    <w:rsid w:val="00CF6619"/>
    <w:rsid w:val="00D02C6D"/>
    <w:rsid w:val="00D04547"/>
    <w:rsid w:val="00D0660D"/>
    <w:rsid w:val="00D06946"/>
    <w:rsid w:val="00D0775F"/>
    <w:rsid w:val="00D10845"/>
    <w:rsid w:val="00D10FA7"/>
    <w:rsid w:val="00D1150E"/>
    <w:rsid w:val="00D13060"/>
    <w:rsid w:val="00D17F1F"/>
    <w:rsid w:val="00D201DA"/>
    <w:rsid w:val="00D2231B"/>
    <w:rsid w:val="00D22E9F"/>
    <w:rsid w:val="00D2723D"/>
    <w:rsid w:val="00D2733F"/>
    <w:rsid w:val="00D33043"/>
    <w:rsid w:val="00D339F0"/>
    <w:rsid w:val="00D34C39"/>
    <w:rsid w:val="00D3740B"/>
    <w:rsid w:val="00D37F98"/>
    <w:rsid w:val="00D406FE"/>
    <w:rsid w:val="00D41423"/>
    <w:rsid w:val="00D43657"/>
    <w:rsid w:val="00D46A62"/>
    <w:rsid w:val="00D46B9A"/>
    <w:rsid w:val="00D562FB"/>
    <w:rsid w:val="00D57A81"/>
    <w:rsid w:val="00D6034F"/>
    <w:rsid w:val="00D6087D"/>
    <w:rsid w:val="00D64C60"/>
    <w:rsid w:val="00D64FE6"/>
    <w:rsid w:val="00D660A1"/>
    <w:rsid w:val="00D6749A"/>
    <w:rsid w:val="00D71741"/>
    <w:rsid w:val="00D76403"/>
    <w:rsid w:val="00D77C9A"/>
    <w:rsid w:val="00D77D1E"/>
    <w:rsid w:val="00D9059D"/>
    <w:rsid w:val="00D91B0F"/>
    <w:rsid w:val="00D96DE3"/>
    <w:rsid w:val="00DA33DC"/>
    <w:rsid w:val="00DA3590"/>
    <w:rsid w:val="00DA39AC"/>
    <w:rsid w:val="00DA6DFC"/>
    <w:rsid w:val="00DB31AD"/>
    <w:rsid w:val="00DB3B51"/>
    <w:rsid w:val="00DB4B91"/>
    <w:rsid w:val="00DB599C"/>
    <w:rsid w:val="00DB5C0F"/>
    <w:rsid w:val="00DC199B"/>
    <w:rsid w:val="00DC663E"/>
    <w:rsid w:val="00DD063F"/>
    <w:rsid w:val="00DD0779"/>
    <w:rsid w:val="00DD25E4"/>
    <w:rsid w:val="00DD2756"/>
    <w:rsid w:val="00DD2D67"/>
    <w:rsid w:val="00DD4387"/>
    <w:rsid w:val="00DD4DAB"/>
    <w:rsid w:val="00DD592D"/>
    <w:rsid w:val="00DD6589"/>
    <w:rsid w:val="00DD6C45"/>
    <w:rsid w:val="00DE3C08"/>
    <w:rsid w:val="00DE5B03"/>
    <w:rsid w:val="00DE7467"/>
    <w:rsid w:val="00DF4EBE"/>
    <w:rsid w:val="00DF60EA"/>
    <w:rsid w:val="00DF7BF1"/>
    <w:rsid w:val="00E01C77"/>
    <w:rsid w:val="00E02EA5"/>
    <w:rsid w:val="00E039A9"/>
    <w:rsid w:val="00E16168"/>
    <w:rsid w:val="00E21382"/>
    <w:rsid w:val="00E21584"/>
    <w:rsid w:val="00E2531D"/>
    <w:rsid w:val="00E273C4"/>
    <w:rsid w:val="00E27C43"/>
    <w:rsid w:val="00E30D49"/>
    <w:rsid w:val="00E349E7"/>
    <w:rsid w:val="00E34C34"/>
    <w:rsid w:val="00E361FB"/>
    <w:rsid w:val="00E367D0"/>
    <w:rsid w:val="00E416C9"/>
    <w:rsid w:val="00E4201C"/>
    <w:rsid w:val="00E514A2"/>
    <w:rsid w:val="00E525B3"/>
    <w:rsid w:val="00E5270F"/>
    <w:rsid w:val="00E536AE"/>
    <w:rsid w:val="00E550E0"/>
    <w:rsid w:val="00E56783"/>
    <w:rsid w:val="00E56FF5"/>
    <w:rsid w:val="00E62613"/>
    <w:rsid w:val="00E62762"/>
    <w:rsid w:val="00E63438"/>
    <w:rsid w:val="00E647D5"/>
    <w:rsid w:val="00E7062C"/>
    <w:rsid w:val="00E71134"/>
    <w:rsid w:val="00E73C6B"/>
    <w:rsid w:val="00E74EF1"/>
    <w:rsid w:val="00E76268"/>
    <w:rsid w:val="00E815CB"/>
    <w:rsid w:val="00E826A1"/>
    <w:rsid w:val="00E86DF5"/>
    <w:rsid w:val="00E93183"/>
    <w:rsid w:val="00E939AA"/>
    <w:rsid w:val="00E954BE"/>
    <w:rsid w:val="00E97199"/>
    <w:rsid w:val="00E976D6"/>
    <w:rsid w:val="00EA548B"/>
    <w:rsid w:val="00EA6FE4"/>
    <w:rsid w:val="00EB5C92"/>
    <w:rsid w:val="00EB6303"/>
    <w:rsid w:val="00EC09CA"/>
    <w:rsid w:val="00EC14EF"/>
    <w:rsid w:val="00EC28BC"/>
    <w:rsid w:val="00EC5B14"/>
    <w:rsid w:val="00ED3D5A"/>
    <w:rsid w:val="00ED4CD5"/>
    <w:rsid w:val="00ED52AA"/>
    <w:rsid w:val="00ED64F2"/>
    <w:rsid w:val="00ED68A0"/>
    <w:rsid w:val="00EE1D8E"/>
    <w:rsid w:val="00EE6639"/>
    <w:rsid w:val="00EE6BFA"/>
    <w:rsid w:val="00EE79FD"/>
    <w:rsid w:val="00EF6870"/>
    <w:rsid w:val="00F00525"/>
    <w:rsid w:val="00F0194D"/>
    <w:rsid w:val="00F03745"/>
    <w:rsid w:val="00F0536B"/>
    <w:rsid w:val="00F05674"/>
    <w:rsid w:val="00F102C6"/>
    <w:rsid w:val="00F10706"/>
    <w:rsid w:val="00F1159F"/>
    <w:rsid w:val="00F1394C"/>
    <w:rsid w:val="00F15501"/>
    <w:rsid w:val="00F16586"/>
    <w:rsid w:val="00F17E2A"/>
    <w:rsid w:val="00F24AD0"/>
    <w:rsid w:val="00F2572D"/>
    <w:rsid w:val="00F30E4D"/>
    <w:rsid w:val="00F33D7B"/>
    <w:rsid w:val="00F354C6"/>
    <w:rsid w:val="00F3766A"/>
    <w:rsid w:val="00F408AE"/>
    <w:rsid w:val="00F4267A"/>
    <w:rsid w:val="00F43B74"/>
    <w:rsid w:val="00F44891"/>
    <w:rsid w:val="00F455B2"/>
    <w:rsid w:val="00F45CB1"/>
    <w:rsid w:val="00F479E7"/>
    <w:rsid w:val="00F539D8"/>
    <w:rsid w:val="00F543E4"/>
    <w:rsid w:val="00F552AB"/>
    <w:rsid w:val="00F56CD9"/>
    <w:rsid w:val="00F578D6"/>
    <w:rsid w:val="00F64663"/>
    <w:rsid w:val="00F65792"/>
    <w:rsid w:val="00F65D6F"/>
    <w:rsid w:val="00F6644A"/>
    <w:rsid w:val="00F66DC2"/>
    <w:rsid w:val="00F706FE"/>
    <w:rsid w:val="00F7138B"/>
    <w:rsid w:val="00F73B9F"/>
    <w:rsid w:val="00F753AD"/>
    <w:rsid w:val="00F75D5F"/>
    <w:rsid w:val="00F77BCD"/>
    <w:rsid w:val="00F804B5"/>
    <w:rsid w:val="00F80FA4"/>
    <w:rsid w:val="00F82C18"/>
    <w:rsid w:val="00F82E74"/>
    <w:rsid w:val="00F84EC8"/>
    <w:rsid w:val="00F85738"/>
    <w:rsid w:val="00F85F51"/>
    <w:rsid w:val="00F86620"/>
    <w:rsid w:val="00F91A62"/>
    <w:rsid w:val="00F92AEF"/>
    <w:rsid w:val="00F93C76"/>
    <w:rsid w:val="00F93CF7"/>
    <w:rsid w:val="00F976D7"/>
    <w:rsid w:val="00FA135B"/>
    <w:rsid w:val="00FA1A88"/>
    <w:rsid w:val="00FA4DD7"/>
    <w:rsid w:val="00FA5497"/>
    <w:rsid w:val="00FA70AD"/>
    <w:rsid w:val="00FB11A5"/>
    <w:rsid w:val="00FB1AEB"/>
    <w:rsid w:val="00FC01A5"/>
    <w:rsid w:val="00FC2B68"/>
    <w:rsid w:val="00FC2F00"/>
    <w:rsid w:val="00FC3401"/>
    <w:rsid w:val="00FC5E15"/>
    <w:rsid w:val="00FC641E"/>
    <w:rsid w:val="00FC75A4"/>
    <w:rsid w:val="00FC781D"/>
    <w:rsid w:val="00FD03FB"/>
    <w:rsid w:val="00FD299E"/>
    <w:rsid w:val="00FD6DAB"/>
    <w:rsid w:val="00FD72F2"/>
    <w:rsid w:val="00FE3C51"/>
    <w:rsid w:val="00FE7343"/>
    <w:rsid w:val="00FF38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7C70"/>
  </w:style>
  <w:style w:type="paragraph" w:styleId="Ttulo1">
    <w:name w:val="heading 1"/>
    <w:basedOn w:val="Normal"/>
    <w:next w:val="Normal"/>
    <w:link w:val="Ttulo1Car"/>
    <w:uiPriority w:val="9"/>
    <w:qFormat/>
    <w:rsid w:val="00692A2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92A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A84AF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ar"/>
    <w:uiPriority w:val="9"/>
    <w:qFormat/>
    <w:rsid w:val="00692A2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aliases w:val="Hipervínculo1,Hipervínculo11,Hipervínculo12,Hipervínculo13,Hipervínculo14,Hipervínculo15"/>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F6619"/>
    <w:pPr>
      <w:spacing w:after="0" w:line="240" w:lineRule="auto"/>
    </w:pPr>
  </w:style>
  <w:style w:type="character" w:customStyle="1" w:styleId="SinespaciadoCar">
    <w:name w:val="Sin espaciado Car"/>
    <w:aliases w:val="Francesa Car,INAI Car"/>
    <w:link w:val="Sinespaciado"/>
    <w:uiPriority w:val="1"/>
    <w:locked/>
    <w:rsid w:val="00CF6619"/>
  </w:style>
  <w:style w:type="character" w:customStyle="1" w:styleId="Ttulo1Car">
    <w:name w:val="Título 1 Car"/>
    <w:basedOn w:val="Fuentedeprrafopredeter"/>
    <w:link w:val="Ttulo1"/>
    <w:uiPriority w:val="9"/>
    <w:rsid w:val="00692A2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92A2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92A2D"/>
    <w:rPr>
      <w:rFonts w:ascii="Times New Roman" w:eastAsia="Times New Roman" w:hAnsi="Times New Roman" w:cs="Times New Roman"/>
      <w:b/>
      <w:bCs/>
      <w:sz w:val="24"/>
      <w:szCs w:val="24"/>
      <w:lang w:eastAsia="es-MX"/>
    </w:rPr>
  </w:style>
  <w:style w:type="character" w:styleId="Textoennegrita">
    <w:name w:val="Strong"/>
    <w:uiPriority w:val="22"/>
    <w:qFormat/>
    <w:rsid w:val="00692A2D"/>
    <w:rPr>
      <w:b/>
      <w:bCs/>
    </w:rPr>
  </w:style>
  <w:style w:type="paragraph" w:customStyle="1" w:styleId="Default">
    <w:name w:val="Default"/>
    <w:rsid w:val="00692A2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92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A2D"/>
    <w:rPr>
      <w:rFonts w:ascii="Tahoma" w:hAnsi="Tahoma" w:cs="Tahoma"/>
      <w:sz w:val="16"/>
      <w:szCs w:val="16"/>
    </w:rPr>
  </w:style>
  <w:style w:type="table" w:styleId="Tablaconcuadrcula">
    <w:name w:val="Table Grid"/>
    <w:basedOn w:val="Tablanormal"/>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92A2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92A2D"/>
    <w:rPr>
      <w:i/>
      <w:iCs/>
    </w:rPr>
  </w:style>
  <w:style w:type="paragraph" w:customStyle="1" w:styleId="j">
    <w:name w:val="j"/>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92A2D"/>
  </w:style>
  <w:style w:type="character" w:customStyle="1" w:styleId="notranslate">
    <w:name w:val="notranslate"/>
    <w:basedOn w:val="Fuentedeprrafopredeter"/>
    <w:rsid w:val="00692A2D"/>
  </w:style>
  <w:style w:type="character" w:styleId="Hipervnculovisitado">
    <w:name w:val="FollowedHyperlink"/>
    <w:basedOn w:val="Fuentedeprrafopredeter"/>
    <w:uiPriority w:val="99"/>
    <w:semiHidden/>
    <w:unhideWhenUsed/>
    <w:rsid w:val="00692A2D"/>
    <w:rPr>
      <w:color w:val="954F72" w:themeColor="followedHyperlink"/>
      <w:u w:val="single"/>
    </w:rPr>
  </w:style>
  <w:style w:type="character" w:styleId="Refdecomentario">
    <w:name w:val="annotation reference"/>
    <w:basedOn w:val="Fuentedeprrafopredeter"/>
    <w:uiPriority w:val="99"/>
    <w:semiHidden/>
    <w:unhideWhenUsed/>
    <w:rsid w:val="00692A2D"/>
    <w:rPr>
      <w:sz w:val="16"/>
      <w:szCs w:val="16"/>
    </w:rPr>
  </w:style>
  <w:style w:type="paragraph" w:styleId="Textocomentario">
    <w:name w:val="annotation text"/>
    <w:basedOn w:val="Normal"/>
    <w:link w:val="TextocomentarioCar"/>
    <w:uiPriority w:val="99"/>
    <w:semiHidden/>
    <w:unhideWhenUsed/>
    <w:rsid w:val="00692A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A2D"/>
    <w:rPr>
      <w:sz w:val="20"/>
      <w:szCs w:val="20"/>
    </w:rPr>
  </w:style>
  <w:style w:type="paragraph" w:styleId="Asuntodelcomentario">
    <w:name w:val="annotation subject"/>
    <w:basedOn w:val="Textocomentario"/>
    <w:next w:val="Textocomentario"/>
    <w:link w:val="AsuntodelcomentarioCar"/>
    <w:uiPriority w:val="99"/>
    <w:semiHidden/>
    <w:unhideWhenUsed/>
    <w:rsid w:val="00692A2D"/>
    <w:rPr>
      <w:b/>
      <w:bCs/>
    </w:rPr>
  </w:style>
  <w:style w:type="character" w:customStyle="1" w:styleId="AsuntodelcomentarioCar">
    <w:name w:val="Asunto del comentario Car"/>
    <w:basedOn w:val="TextocomentarioCar"/>
    <w:link w:val="Asuntodelcomentario"/>
    <w:uiPriority w:val="99"/>
    <w:semiHidden/>
    <w:rsid w:val="00692A2D"/>
    <w:rPr>
      <w:b/>
      <w:bCs/>
      <w:sz w:val="20"/>
      <w:szCs w:val="20"/>
    </w:rPr>
  </w:style>
  <w:style w:type="character" w:customStyle="1" w:styleId="apple-style-span">
    <w:name w:val="apple-style-span"/>
    <w:rsid w:val="00692A2D"/>
  </w:style>
  <w:style w:type="paragraph" w:customStyle="1" w:styleId="paragraph">
    <w:name w:val="paragraph"/>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92A2D"/>
  </w:style>
  <w:style w:type="character" w:customStyle="1" w:styleId="il">
    <w:name w:val="il"/>
    <w:basedOn w:val="Fuentedeprrafopredeter"/>
    <w:rsid w:val="00692A2D"/>
  </w:style>
  <w:style w:type="paragraph" w:customStyle="1" w:styleId="Body1">
    <w:name w:val="Body 1"/>
    <w:rsid w:val="00692A2D"/>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69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692A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2A2D"/>
    <w:rPr>
      <w:sz w:val="20"/>
      <w:szCs w:val="20"/>
    </w:rPr>
  </w:style>
  <w:style w:type="character" w:styleId="Refdenotaalfinal">
    <w:name w:val="endnote reference"/>
    <w:basedOn w:val="Fuentedeprrafopredeter"/>
    <w:uiPriority w:val="99"/>
    <w:semiHidden/>
    <w:unhideWhenUsed/>
    <w:rsid w:val="00692A2D"/>
    <w:rPr>
      <w:vertAlign w:val="superscript"/>
    </w:rPr>
  </w:style>
  <w:style w:type="paragraph" w:styleId="Textosinformato">
    <w:name w:val="Plain Text"/>
    <w:basedOn w:val="Normal"/>
    <w:link w:val="TextosinformatoCar"/>
    <w:rsid w:val="00692A2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92A2D"/>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692A2D"/>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92A2D"/>
    <w:rPr>
      <w:rFonts w:ascii="Times New Roman" w:eastAsia="Times New Roman" w:hAnsi="Times New Roman"/>
      <w:sz w:val="25"/>
      <w:szCs w:val="25"/>
      <w:lang w:val="en-US"/>
    </w:rPr>
  </w:style>
  <w:style w:type="character" w:customStyle="1" w:styleId="lbl-encabezado-negro">
    <w:name w:val="lbl-encabezado-negro"/>
    <w:basedOn w:val="Fuentedeprrafopredeter"/>
    <w:rsid w:val="00692A2D"/>
  </w:style>
  <w:style w:type="character" w:customStyle="1" w:styleId="red">
    <w:name w:val="red"/>
    <w:basedOn w:val="Fuentedeprrafopredeter"/>
    <w:rsid w:val="00692A2D"/>
  </w:style>
  <w:style w:type="paragraph" w:customStyle="1" w:styleId="francesa">
    <w:name w:val="francesa"/>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92A2D"/>
    <w:pPr>
      <w:spacing w:line="221" w:lineRule="atLeast"/>
    </w:pPr>
    <w:rPr>
      <w:color w:val="auto"/>
    </w:rPr>
  </w:style>
  <w:style w:type="paragraph" w:customStyle="1" w:styleId="j2">
    <w:name w:val="j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92A2D"/>
  </w:style>
  <w:style w:type="character" w:customStyle="1" w:styleId="i1">
    <w:name w:val="i1"/>
    <w:basedOn w:val="Fuentedeprrafopredeter"/>
    <w:rsid w:val="00692A2D"/>
  </w:style>
  <w:style w:type="paragraph" w:styleId="Sangradetextonormal">
    <w:name w:val="Body Text Indent"/>
    <w:basedOn w:val="Normal"/>
    <w:link w:val="SangradetextonormalCar"/>
    <w:uiPriority w:val="99"/>
    <w:unhideWhenUsed/>
    <w:rsid w:val="00692A2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92A2D"/>
    <w:rPr>
      <w:rFonts w:ascii="Calibri" w:eastAsia="Calibri" w:hAnsi="Calibri" w:cs="Times New Roman"/>
    </w:rPr>
  </w:style>
  <w:style w:type="paragraph" w:styleId="Revisin">
    <w:name w:val="Revision"/>
    <w:hidden/>
    <w:uiPriority w:val="99"/>
    <w:semiHidden/>
    <w:rsid w:val="00692A2D"/>
    <w:pPr>
      <w:spacing w:after="0" w:line="240" w:lineRule="auto"/>
    </w:pPr>
  </w:style>
  <w:style w:type="character" w:customStyle="1" w:styleId="Ttulo3Car">
    <w:name w:val="Título 3 Car"/>
    <w:basedOn w:val="Fuentedeprrafopredeter"/>
    <w:link w:val="Ttulo3"/>
    <w:uiPriority w:val="9"/>
    <w:rsid w:val="00A84AFA"/>
    <w:rPr>
      <w:rFonts w:asciiTheme="majorHAnsi" w:eastAsiaTheme="majorEastAsia" w:hAnsiTheme="majorHAnsi" w:cstheme="majorBidi"/>
      <w:color w:val="1F4D78" w:themeColor="accent1" w:themeShade="7F"/>
      <w:sz w:val="24"/>
      <w:szCs w:val="24"/>
    </w:rPr>
  </w:style>
  <w:style w:type="paragraph" w:customStyle="1" w:styleId="Citas">
    <w:name w:val="Citas"/>
    <w:basedOn w:val="Normal"/>
    <w:qFormat/>
    <w:rsid w:val="006E2B24"/>
    <w:pPr>
      <w:spacing w:before="240" w:line="360" w:lineRule="auto"/>
      <w:ind w:left="851" w:right="851"/>
      <w:jc w:val="both"/>
    </w:pPr>
    <w:rPr>
      <w:rFonts w:ascii="Palatino Linotype" w:hAnsi="Palatino Linotype" w:cs="Arial"/>
      <w:i/>
    </w:rPr>
  </w:style>
  <w:style w:type="paragraph" w:customStyle="1" w:styleId="BodyText21">
    <w:name w:val="Body Text 21"/>
    <w:basedOn w:val="Normal"/>
    <w:rsid w:val="005E56ED"/>
    <w:pPr>
      <w:widowControl w:val="0"/>
      <w:spacing w:after="0" w:line="240" w:lineRule="auto"/>
      <w:jc w:val="both"/>
    </w:pPr>
    <w:rPr>
      <w:rFonts w:ascii="Arial" w:eastAsia="Times New Roman" w:hAnsi="Arial" w:cs="Times New Roman"/>
      <w:snapToGrid w:val="0"/>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7790">
      <w:bodyDiv w:val="1"/>
      <w:marLeft w:val="0"/>
      <w:marRight w:val="0"/>
      <w:marTop w:val="0"/>
      <w:marBottom w:val="0"/>
      <w:divBdr>
        <w:top w:val="none" w:sz="0" w:space="0" w:color="auto"/>
        <w:left w:val="none" w:sz="0" w:space="0" w:color="auto"/>
        <w:bottom w:val="none" w:sz="0" w:space="0" w:color="auto"/>
        <w:right w:val="none" w:sz="0" w:space="0" w:color="auto"/>
      </w:divBdr>
    </w:div>
    <w:div w:id="9726190">
      <w:bodyDiv w:val="1"/>
      <w:marLeft w:val="0"/>
      <w:marRight w:val="0"/>
      <w:marTop w:val="0"/>
      <w:marBottom w:val="0"/>
      <w:divBdr>
        <w:top w:val="none" w:sz="0" w:space="0" w:color="auto"/>
        <w:left w:val="none" w:sz="0" w:space="0" w:color="auto"/>
        <w:bottom w:val="none" w:sz="0" w:space="0" w:color="auto"/>
        <w:right w:val="none" w:sz="0" w:space="0" w:color="auto"/>
      </w:divBdr>
    </w:div>
    <w:div w:id="85663455">
      <w:bodyDiv w:val="1"/>
      <w:marLeft w:val="0"/>
      <w:marRight w:val="0"/>
      <w:marTop w:val="0"/>
      <w:marBottom w:val="0"/>
      <w:divBdr>
        <w:top w:val="none" w:sz="0" w:space="0" w:color="auto"/>
        <w:left w:val="none" w:sz="0" w:space="0" w:color="auto"/>
        <w:bottom w:val="none" w:sz="0" w:space="0" w:color="auto"/>
        <w:right w:val="none" w:sz="0" w:space="0" w:color="auto"/>
      </w:divBdr>
    </w:div>
    <w:div w:id="95638553">
      <w:bodyDiv w:val="1"/>
      <w:marLeft w:val="0"/>
      <w:marRight w:val="0"/>
      <w:marTop w:val="0"/>
      <w:marBottom w:val="0"/>
      <w:divBdr>
        <w:top w:val="none" w:sz="0" w:space="0" w:color="auto"/>
        <w:left w:val="none" w:sz="0" w:space="0" w:color="auto"/>
        <w:bottom w:val="none" w:sz="0" w:space="0" w:color="auto"/>
        <w:right w:val="none" w:sz="0" w:space="0" w:color="auto"/>
      </w:divBdr>
    </w:div>
    <w:div w:id="106975033">
      <w:bodyDiv w:val="1"/>
      <w:marLeft w:val="0"/>
      <w:marRight w:val="0"/>
      <w:marTop w:val="0"/>
      <w:marBottom w:val="0"/>
      <w:divBdr>
        <w:top w:val="none" w:sz="0" w:space="0" w:color="auto"/>
        <w:left w:val="none" w:sz="0" w:space="0" w:color="auto"/>
        <w:bottom w:val="none" w:sz="0" w:space="0" w:color="auto"/>
        <w:right w:val="none" w:sz="0" w:space="0" w:color="auto"/>
      </w:divBdr>
    </w:div>
    <w:div w:id="203952695">
      <w:bodyDiv w:val="1"/>
      <w:marLeft w:val="0"/>
      <w:marRight w:val="0"/>
      <w:marTop w:val="0"/>
      <w:marBottom w:val="0"/>
      <w:divBdr>
        <w:top w:val="none" w:sz="0" w:space="0" w:color="auto"/>
        <w:left w:val="none" w:sz="0" w:space="0" w:color="auto"/>
        <w:bottom w:val="none" w:sz="0" w:space="0" w:color="auto"/>
        <w:right w:val="none" w:sz="0" w:space="0" w:color="auto"/>
      </w:divBdr>
    </w:div>
    <w:div w:id="209466501">
      <w:bodyDiv w:val="1"/>
      <w:marLeft w:val="0"/>
      <w:marRight w:val="0"/>
      <w:marTop w:val="0"/>
      <w:marBottom w:val="0"/>
      <w:divBdr>
        <w:top w:val="none" w:sz="0" w:space="0" w:color="auto"/>
        <w:left w:val="none" w:sz="0" w:space="0" w:color="auto"/>
        <w:bottom w:val="none" w:sz="0" w:space="0" w:color="auto"/>
        <w:right w:val="none" w:sz="0" w:space="0" w:color="auto"/>
      </w:divBdr>
    </w:div>
    <w:div w:id="220219214">
      <w:bodyDiv w:val="1"/>
      <w:marLeft w:val="0"/>
      <w:marRight w:val="0"/>
      <w:marTop w:val="0"/>
      <w:marBottom w:val="0"/>
      <w:divBdr>
        <w:top w:val="none" w:sz="0" w:space="0" w:color="auto"/>
        <w:left w:val="none" w:sz="0" w:space="0" w:color="auto"/>
        <w:bottom w:val="none" w:sz="0" w:space="0" w:color="auto"/>
        <w:right w:val="none" w:sz="0" w:space="0" w:color="auto"/>
      </w:divBdr>
    </w:div>
    <w:div w:id="220291708">
      <w:bodyDiv w:val="1"/>
      <w:marLeft w:val="0"/>
      <w:marRight w:val="0"/>
      <w:marTop w:val="0"/>
      <w:marBottom w:val="0"/>
      <w:divBdr>
        <w:top w:val="none" w:sz="0" w:space="0" w:color="auto"/>
        <w:left w:val="none" w:sz="0" w:space="0" w:color="auto"/>
        <w:bottom w:val="none" w:sz="0" w:space="0" w:color="auto"/>
        <w:right w:val="none" w:sz="0" w:space="0" w:color="auto"/>
      </w:divBdr>
    </w:div>
    <w:div w:id="244921343">
      <w:bodyDiv w:val="1"/>
      <w:marLeft w:val="0"/>
      <w:marRight w:val="0"/>
      <w:marTop w:val="0"/>
      <w:marBottom w:val="0"/>
      <w:divBdr>
        <w:top w:val="none" w:sz="0" w:space="0" w:color="auto"/>
        <w:left w:val="none" w:sz="0" w:space="0" w:color="auto"/>
        <w:bottom w:val="none" w:sz="0" w:space="0" w:color="auto"/>
        <w:right w:val="none" w:sz="0" w:space="0" w:color="auto"/>
      </w:divBdr>
    </w:div>
    <w:div w:id="272906642">
      <w:bodyDiv w:val="1"/>
      <w:marLeft w:val="0"/>
      <w:marRight w:val="0"/>
      <w:marTop w:val="0"/>
      <w:marBottom w:val="0"/>
      <w:divBdr>
        <w:top w:val="none" w:sz="0" w:space="0" w:color="auto"/>
        <w:left w:val="none" w:sz="0" w:space="0" w:color="auto"/>
        <w:bottom w:val="none" w:sz="0" w:space="0" w:color="auto"/>
        <w:right w:val="none" w:sz="0" w:space="0" w:color="auto"/>
      </w:divBdr>
    </w:div>
    <w:div w:id="441537489">
      <w:bodyDiv w:val="1"/>
      <w:marLeft w:val="0"/>
      <w:marRight w:val="0"/>
      <w:marTop w:val="0"/>
      <w:marBottom w:val="0"/>
      <w:divBdr>
        <w:top w:val="none" w:sz="0" w:space="0" w:color="auto"/>
        <w:left w:val="none" w:sz="0" w:space="0" w:color="auto"/>
        <w:bottom w:val="none" w:sz="0" w:space="0" w:color="auto"/>
        <w:right w:val="none" w:sz="0" w:space="0" w:color="auto"/>
      </w:divBdr>
    </w:div>
    <w:div w:id="444617763">
      <w:bodyDiv w:val="1"/>
      <w:marLeft w:val="0"/>
      <w:marRight w:val="0"/>
      <w:marTop w:val="0"/>
      <w:marBottom w:val="0"/>
      <w:divBdr>
        <w:top w:val="none" w:sz="0" w:space="0" w:color="auto"/>
        <w:left w:val="none" w:sz="0" w:space="0" w:color="auto"/>
        <w:bottom w:val="none" w:sz="0" w:space="0" w:color="auto"/>
        <w:right w:val="none" w:sz="0" w:space="0" w:color="auto"/>
      </w:divBdr>
    </w:div>
    <w:div w:id="509755973">
      <w:bodyDiv w:val="1"/>
      <w:marLeft w:val="0"/>
      <w:marRight w:val="0"/>
      <w:marTop w:val="0"/>
      <w:marBottom w:val="0"/>
      <w:divBdr>
        <w:top w:val="none" w:sz="0" w:space="0" w:color="auto"/>
        <w:left w:val="none" w:sz="0" w:space="0" w:color="auto"/>
        <w:bottom w:val="none" w:sz="0" w:space="0" w:color="auto"/>
        <w:right w:val="none" w:sz="0" w:space="0" w:color="auto"/>
      </w:divBdr>
    </w:div>
    <w:div w:id="590313995">
      <w:bodyDiv w:val="1"/>
      <w:marLeft w:val="0"/>
      <w:marRight w:val="0"/>
      <w:marTop w:val="0"/>
      <w:marBottom w:val="0"/>
      <w:divBdr>
        <w:top w:val="none" w:sz="0" w:space="0" w:color="auto"/>
        <w:left w:val="none" w:sz="0" w:space="0" w:color="auto"/>
        <w:bottom w:val="none" w:sz="0" w:space="0" w:color="auto"/>
        <w:right w:val="none" w:sz="0" w:space="0" w:color="auto"/>
      </w:divBdr>
    </w:div>
    <w:div w:id="672420420">
      <w:bodyDiv w:val="1"/>
      <w:marLeft w:val="0"/>
      <w:marRight w:val="0"/>
      <w:marTop w:val="0"/>
      <w:marBottom w:val="0"/>
      <w:divBdr>
        <w:top w:val="none" w:sz="0" w:space="0" w:color="auto"/>
        <w:left w:val="none" w:sz="0" w:space="0" w:color="auto"/>
        <w:bottom w:val="none" w:sz="0" w:space="0" w:color="auto"/>
        <w:right w:val="none" w:sz="0" w:space="0" w:color="auto"/>
      </w:divBdr>
    </w:div>
    <w:div w:id="686977957">
      <w:bodyDiv w:val="1"/>
      <w:marLeft w:val="0"/>
      <w:marRight w:val="0"/>
      <w:marTop w:val="0"/>
      <w:marBottom w:val="0"/>
      <w:divBdr>
        <w:top w:val="none" w:sz="0" w:space="0" w:color="auto"/>
        <w:left w:val="none" w:sz="0" w:space="0" w:color="auto"/>
        <w:bottom w:val="none" w:sz="0" w:space="0" w:color="auto"/>
        <w:right w:val="none" w:sz="0" w:space="0" w:color="auto"/>
      </w:divBdr>
    </w:div>
    <w:div w:id="733704846">
      <w:bodyDiv w:val="1"/>
      <w:marLeft w:val="0"/>
      <w:marRight w:val="0"/>
      <w:marTop w:val="0"/>
      <w:marBottom w:val="0"/>
      <w:divBdr>
        <w:top w:val="none" w:sz="0" w:space="0" w:color="auto"/>
        <w:left w:val="none" w:sz="0" w:space="0" w:color="auto"/>
        <w:bottom w:val="none" w:sz="0" w:space="0" w:color="auto"/>
        <w:right w:val="none" w:sz="0" w:space="0" w:color="auto"/>
      </w:divBdr>
    </w:div>
    <w:div w:id="879438332">
      <w:bodyDiv w:val="1"/>
      <w:marLeft w:val="0"/>
      <w:marRight w:val="0"/>
      <w:marTop w:val="0"/>
      <w:marBottom w:val="0"/>
      <w:divBdr>
        <w:top w:val="none" w:sz="0" w:space="0" w:color="auto"/>
        <w:left w:val="none" w:sz="0" w:space="0" w:color="auto"/>
        <w:bottom w:val="none" w:sz="0" w:space="0" w:color="auto"/>
        <w:right w:val="none" w:sz="0" w:space="0" w:color="auto"/>
      </w:divBdr>
    </w:div>
    <w:div w:id="1078600984">
      <w:bodyDiv w:val="1"/>
      <w:marLeft w:val="0"/>
      <w:marRight w:val="0"/>
      <w:marTop w:val="0"/>
      <w:marBottom w:val="0"/>
      <w:divBdr>
        <w:top w:val="none" w:sz="0" w:space="0" w:color="auto"/>
        <w:left w:val="none" w:sz="0" w:space="0" w:color="auto"/>
        <w:bottom w:val="none" w:sz="0" w:space="0" w:color="auto"/>
        <w:right w:val="none" w:sz="0" w:space="0" w:color="auto"/>
      </w:divBdr>
    </w:div>
    <w:div w:id="1137527788">
      <w:bodyDiv w:val="1"/>
      <w:marLeft w:val="0"/>
      <w:marRight w:val="0"/>
      <w:marTop w:val="0"/>
      <w:marBottom w:val="0"/>
      <w:divBdr>
        <w:top w:val="none" w:sz="0" w:space="0" w:color="auto"/>
        <w:left w:val="none" w:sz="0" w:space="0" w:color="auto"/>
        <w:bottom w:val="none" w:sz="0" w:space="0" w:color="auto"/>
        <w:right w:val="none" w:sz="0" w:space="0" w:color="auto"/>
      </w:divBdr>
    </w:div>
    <w:div w:id="1172256095">
      <w:bodyDiv w:val="1"/>
      <w:marLeft w:val="0"/>
      <w:marRight w:val="0"/>
      <w:marTop w:val="0"/>
      <w:marBottom w:val="0"/>
      <w:divBdr>
        <w:top w:val="none" w:sz="0" w:space="0" w:color="auto"/>
        <w:left w:val="none" w:sz="0" w:space="0" w:color="auto"/>
        <w:bottom w:val="none" w:sz="0" w:space="0" w:color="auto"/>
        <w:right w:val="none" w:sz="0" w:space="0" w:color="auto"/>
      </w:divBdr>
    </w:div>
    <w:div w:id="1182666004">
      <w:bodyDiv w:val="1"/>
      <w:marLeft w:val="0"/>
      <w:marRight w:val="0"/>
      <w:marTop w:val="0"/>
      <w:marBottom w:val="0"/>
      <w:divBdr>
        <w:top w:val="none" w:sz="0" w:space="0" w:color="auto"/>
        <w:left w:val="none" w:sz="0" w:space="0" w:color="auto"/>
        <w:bottom w:val="none" w:sz="0" w:space="0" w:color="auto"/>
        <w:right w:val="none" w:sz="0" w:space="0" w:color="auto"/>
      </w:divBdr>
    </w:div>
    <w:div w:id="1236357904">
      <w:bodyDiv w:val="1"/>
      <w:marLeft w:val="0"/>
      <w:marRight w:val="0"/>
      <w:marTop w:val="0"/>
      <w:marBottom w:val="0"/>
      <w:divBdr>
        <w:top w:val="none" w:sz="0" w:space="0" w:color="auto"/>
        <w:left w:val="none" w:sz="0" w:space="0" w:color="auto"/>
        <w:bottom w:val="none" w:sz="0" w:space="0" w:color="auto"/>
        <w:right w:val="none" w:sz="0" w:space="0" w:color="auto"/>
      </w:divBdr>
    </w:div>
    <w:div w:id="1264915495">
      <w:bodyDiv w:val="1"/>
      <w:marLeft w:val="0"/>
      <w:marRight w:val="0"/>
      <w:marTop w:val="0"/>
      <w:marBottom w:val="0"/>
      <w:divBdr>
        <w:top w:val="none" w:sz="0" w:space="0" w:color="auto"/>
        <w:left w:val="none" w:sz="0" w:space="0" w:color="auto"/>
        <w:bottom w:val="none" w:sz="0" w:space="0" w:color="auto"/>
        <w:right w:val="none" w:sz="0" w:space="0" w:color="auto"/>
      </w:divBdr>
      <w:divsChild>
        <w:div w:id="874658918">
          <w:marLeft w:val="0"/>
          <w:marRight w:val="0"/>
          <w:marTop w:val="0"/>
          <w:marBottom w:val="101"/>
          <w:divBdr>
            <w:top w:val="none" w:sz="0" w:space="0" w:color="auto"/>
            <w:left w:val="none" w:sz="0" w:space="0" w:color="auto"/>
            <w:bottom w:val="none" w:sz="0" w:space="0" w:color="auto"/>
            <w:right w:val="none" w:sz="0" w:space="0" w:color="auto"/>
          </w:divBdr>
        </w:div>
        <w:div w:id="827744168">
          <w:marLeft w:val="0"/>
          <w:marRight w:val="0"/>
          <w:marTop w:val="101"/>
          <w:marBottom w:val="101"/>
          <w:divBdr>
            <w:top w:val="none" w:sz="0" w:space="0" w:color="auto"/>
            <w:left w:val="none" w:sz="0" w:space="0" w:color="auto"/>
            <w:bottom w:val="none" w:sz="0" w:space="0" w:color="auto"/>
            <w:right w:val="none" w:sz="0" w:space="0" w:color="auto"/>
          </w:divBdr>
        </w:div>
      </w:divsChild>
    </w:div>
    <w:div w:id="1309475518">
      <w:bodyDiv w:val="1"/>
      <w:marLeft w:val="0"/>
      <w:marRight w:val="0"/>
      <w:marTop w:val="0"/>
      <w:marBottom w:val="0"/>
      <w:divBdr>
        <w:top w:val="none" w:sz="0" w:space="0" w:color="auto"/>
        <w:left w:val="none" w:sz="0" w:space="0" w:color="auto"/>
        <w:bottom w:val="none" w:sz="0" w:space="0" w:color="auto"/>
        <w:right w:val="none" w:sz="0" w:space="0" w:color="auto"/>
      </w:divBdr>
    </w:div>
    <w:div w:id="1313826588">
      <w:bodyDiv w:val="1"/>
      <w:marLeft w:val="0"/>
      <w:marRight w:val="0"/>
      <w:marTop w:val="0"/>
      <w:marBottom w:val="0"/>
      <w:divBdr>
        <w:top w:val="none" w:sz="0" w:space="0" w:color="auto"/>
        <w:left w:val="none" w:sz="0" w:space="0" w:color="auto"/>
        <w:bottom w:val="none" w:sz="0" w:space="0" w:color="auto"/>
        <w:right w:val="none" w:sz="0" w:space="0" w:color="auto"/>
      </w:divBdr>
    </w:div>
    <w:div w:id="1385639641">
      <w:bodyDiv w:val="1"/>
      <w:marLeft w:val="0"/>
      <w:marRight w:val="0"/>
      <w:marTop w:val="0"/>
      <w:marBottom w:val="0"/>
      <w:divBdr>
        <w:top w:val="none" w:sz="0" w:space="0" w:color="auto"/>
        <w:left w:val="none" w:sz="0" w:space="0" w:color="auto"/>
        <w:bottom w:val="none" w:sz="0" w:space="0" w:color="auto"/>
        <w:right w:val="none" w:sz="0" w:space="0" w:color="auto"/>
      </w:divBdr>
    </w:div>
    <w:div w:id="1403482497">
      <w:bodyDiv w:val="1"/>
      <w:marLeft w:val="0"/>
      <w:marRight w:val="0"/>
      <w:marTop w:val="0"/>
      <w:marBottom w:val="0"/>
      <w:divBdr>
        <w:top w:val="none" w:sz="0" w:space="0" w:color="auto"/>
        <w:left w:val="none" w:sz="0" w:space="0" w:color="auto"/>
        <w:bottom w:val="none" w:sz="0" w:space="0" w:color="auto"/>
        <w:right w:val="none" w:sz="0" w:space="0" w:color="auto"/>
      </w:divBdr>
    </w:div>
    <w:div w:id="1508324831">
      <w:bodyDiv w:val="1"/>
      <w:marLeft w:val="0"/>
      <w:marRight w:val="0"/>
      <w:marTop w:val="0"/>
      <w:marBottom w:val="0"/>
      <w:divBdr>
        <w:top w:val="none" w:sz="0" w:space="0" w:color="auto"/>
        <w:left w:val="none" w:sz="0" w:space="0" w:color="auto"/>
        <w:bottom w:val="none" w:sz="0" w:space="0" w:color="auto"/>
        <w:right w:val="none" w:sz="0" w:space="0" w:color="auto"/>
      </w:divBdr>
    </w:div>
    <w:div w:id="1510411929">
      <w:bodyDiv w:val="1"/>
      <w:marLeft w:val="0"/>
      <w:marRight w:val="0"/>
      <w:marTop w:val="0"/>
      <w:marBottom w:val="0"/>
      <w:divBdr>
        <w:top w:val="none" w:sz="0" w:space="0" w:color="auto"/>
        <w:left w:val="none" w:sz="0" w:space="0" w:color="auto"/>
        <w:bottom w:val="none" w:sz="0" w:space="0" w:color="auto"/>
        <w:right w:val="none" w:sz="0" w:space="0" w:color="auto"/>
      </w:divBdr>
    </w:div>
    <w:div w:id="1512061652">
      <w:bodyDiv w:val="1"/>
      <w:marLeft w:val="0"/>
      <w:marRight w:val="0"/>
      <w:marTop w:val="0"/>
      <w:marBottom w:val="0"/>
      <w:divBdr>
        <w:top w:val="none" w:sz="0" w:space="0" w:color="auto"/>
        <w:left w:val="none" w:sz="0" w:space="0" w:color="auto"/>
        <w:bottom w:val="none" w:sz="0" w:space="0" w:color="auto"/>
        <w:right w:val="none" w:sz="0" w:space="0" w:color="auto"/>
      </w:divBdr>
    </w:div>
    <w:div w:id="1536695453">
      <w:bodyDiv w:val="1"/>
      <w:marLeft w:val="0"/>
      <w:marRight w:val="0"/>
      <w:marTop w:val="0"/>
      <w:marBottom w:val="0"/>
      <w:divBdr>
        <w:top w:val="none" w:sz="0" w:space="0" w:color="auto"/>
        <w:left w:val="none" w:sz="0" w:space="0" w:color="auto"/>
        <w:bottom w:val="none" w:sz="0" w:space="0" w:color="auto"/>
        <w:right w:val="none" w:sz="0" w:space="0" w:color="auto"/>
      </w:divBdr>
    </w:div>
    <w:div w:id="1631474034">
      <w:bodyDiv w:val="1"/>
      <w:marLeft w:val="0"/>
      <w:marRight w:val="0"/>
      <w:marTop w:val="0"/>
      <w:marBottom w:val="0"/>
      <w:divBdr>
        <w:top w:val="none" w:sz="0" w:space="0" w:color="auto"/>
        <w:left w:val="none" w:sz="0" w:space="0" w:color="auto"/>
        <w:bottom w:val="none" w:sz="0" w:space="0" w:color="auto"/>
        <w:right w:val="none" w:sz="0" w:space="0" w:color="auto"/>
      </w:divBdr>
    </w:div>
    <w:div w:id="1695224938">
      <w:bodyDiv w:val="1"/>
      <w:marLeft w:val="0"/>
      <w:marRight w:val="0"/>
      <w:marTop w:val="0"/>
      <w:marBottom w:val="0"/>
      <w:divBdr>
        <w:top w:val="none" w:sz="0" w:space="0" w:color="auto"/>
        <w:left w:val="none" w:sz="0" w:space="0" w:color="auto"/>
        <w:bottom w:val="none" w:sz="0" w:space="0" w:color="auto"/>
        <w:right w:val="none" w:sz="0" w:space="0" w:color="auto"/>
      </w:divBdr>
    </w:div>
    <w:div w:id="1708287932">
      <w:bodyDiv w:val="1"/>
      <w:marLeft w:val="0"/>
      <w:marRight w:val="0"/>
      <w:marTop w:val="0"/>
      <w:marBottom w:val="0"/>
      <w:divBdr>
        <w:top w:val="none" w:sz="0" w:space="0" w:color="auto"/>
        <w:left w:val="none" w:sz="0" w:space="0" w:color="auto"/>
        <w:bottom w:val="none" w:sz="0" w:space="0" w:color="auto"/>
        <w:right w:val="none" w:sz="0" w:space="0" w:color="auto"/>
      </w:divBdr>
    </w:div>
    <w:div w:id="1727101923">
      <w:bodyDiv w:val="1"/>
      <w:marLeft w:val="0"/>
      <w:marRight w:val="0"/>
      <w:marTop w:val="0"/>
      <w:marBottom w:val="0"/>
      <w:divBdr>
        <w:top w:val="none" w:sz="0" w:space="0" w:color="auto"/>
        <w:left w:val="none" w:sz="0" w:space="0" w:color="auto"/>
        <w:bottom w:val="none" w:sz="0" w:space="0" w:color="auto"/>
        <w:right w:val="none" w:sz="0" w:space="0" w:color="auto"/>
      </w:divBdr>
    </w:div>
    <w:div w:id="1743140457">
      <w:bodyDiv w:val="1"/>
      <w:marLeft w:val="0"/>
      <w:marRight w:val="0"/>
      <w:marTop w:val="0"/>
      <w:marBottom w:val="0"/>
      <w:divBdr>
        <w:top w:val="none" w:sz="0" w:space="0" w:color="auto"/>
        <w:left w:val="none" w:sz="0" w:space="0" w:color="auto"/>
        <w:bottom w:val="none" w:sz="0" w:space="0" w:color="auto"/>
        <w:right w:val="none" w:sz="0" w:space="0" w:color="auto"/>
      </w:divBdr>
    </w:div>
    <w:div w:id="1751349174">
      <w:bodyDiv w:val="1"/>
      <w:marLeft w:val="0"/>
      <w:marRight w:val="0"/>
      <w:marTop w:val="0"/>
      <w:marBottom w:val="0"/>
      <w:divBdr>
        <w:top w:val="none" w:sz="0" w:space="0" w:color="auto"/>
        <w:left w:val="none" w:sz="0" w:space="0" w:color="auto"/>
        <w:bottom w:val="none" w:sz="0" w:space="0" w:color="auto"/>
        <w:right w:val="none" w:sz="0" w:space="0" w:color="auto"/>
      </w:divBdr>
    </w:div>
    <w:div w:id="1891070610">
      <w:bodyDiv w:val="1"/>
      <w:marLeft w:val="0"/>
      <w:marRight w:val="0"/>
      <w:marTop w:val="0"/>
      <w:marBottom w:val="0"/>
      <w:divBdr>
        <w:top w:val="none" w:sz="0" w:space="0" w:color="auto"/>
        <w:left w:val="none" w:sz="0" w:space="0" w:color="auto"/>
        <w:bottom w:val="none" w:sz="0" w:space="0" w:color="auto"/>
        <w:right w:val="none" w:sz="0" w:space="0" w:color="auto"/>
      </w:divBdr>
    </w:div>
    <w:div w:id="1983924047">
      <w:bodyDiv w:val="1"/>
      <w:marLeft w:val="0"/>
      <w:marRight w:val="0"/>
      <w:marTop w:val="0"/>
      <w:marBottom w:val="0"/>
      <w:divBdr>
        <w:top w:val="none" w:sz="0" w:space="0" w:color="auto"/>
        <w:left w:val="none" w:sz="0" w:space="0" w:color="auto"/>
        <w:bottom w:val="none" w:sz="0" w:space="0" w:color="auto"/>
        <w:right w:val="none" w:sz="0" w:space="0" w:color="auto"/>
      </w:divBdr>
    </w:div>
    <w:div w:id="1990160488">
      <w:bodyDiv w:val="1"/>
      <w:marLeft w:val="0"/>
      <w:marRight w:val="0"/>
      <w:marTop w:val="0"/>
      <w:marBottom w:val="0"/>
      <w:divBdr>
        <w:top w:val="none" w:sz="0" w:space="0" w:color="auto"/>
        <w:left w:val="none" w:sz="0" w:space="0" w:color="auto"/>
        <w:bottom w:val="none" w:sz="0" w:space="0" w:color="auto"/>
        <w:right w:val="none" w:sz="0" w:space="0" w:color="auto"/>
      </w:divBdr>
    </w:div>
    <w:div w:id="1992513037">
      <w:bodyDiv w:val="1"/>
      <w:marLeft w:val="0"/>
      <w:marRight w:val="0"/>
      <w:marTop w:val="0"/>
      <w:marBottom w:val="0"/>
      <w:divBdr>
        <w:top w:val="none" w:sz="0" w:space="0" w:color="auto"/>
        <w:left w:val="none" w:sz="0" w:space="0" w:color="auto"/>
        <w:bottom w:val="none" w:sz="0" w:space="0" w:color="auto"/>
        <w:right w:val="none" w:sz="0" w:space="0" w:color="auto"/>
      </w:divBdr>
    </w:div>
    <w:div w:id="2012756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channel/UC5H6hDqFIsYLZkUJmzW1uA/featured"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channel/UC5H6hDqFIsYLZkUJmzW1uA/featured"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outube.com/channel/UC5H6hDqFIsYLZ-kUJmzW1uA/featured"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youtube.com/channel/UC5H6hDqFIsYLZ-kUJmzW1uA/featured"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E08864-4529-4765-A1B5-A16E97935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4959</TotalTime>
  <Pages>52</Pages>
  <Words>12080</Words>
  <Characters>66444</Characters>
  <Application>Microsoft Office Word</Application>
  <DocSecurity>0</DocSecurity>
  <Lines>553</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526</cp:revision>
  <dcterms:created xsi:type="dcterms:W3CDTF">2022-05-12T21:38:00Z</dcterms:created>
  <dcterms:modified xsi:type="dcterms:W3CDTF">2023-04-26T21:56:00Z</dcterms:modified>
</cp:coreProperties>
</file>