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B835B" w14:textId="3C857D2F" w:rsidR="00870B18" w:rsidRDefault="00870B18" w:rsidP="00870B18">
      <w:pPr>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95C6C">
        <w:rPr>
          <w:rFonts w:ascii="Palatino Linotype" w:eastAsia="Times New Roman" w:hAnsi="Palatino Linotype" w:cs="Arial"/>
          <w:color w:val="000000"/>
          <w:sz w:val="24"/>
          <w:szCs w:val="24"/>
          <w:lang w:eastAsia="es-MX"/>
        </w:rPr>
        <w:t>seis de diciembre</w:t>
      </w:r>
      <w:r w:rsidR="008D003C">
        <w:rPr>
          <w:rFonts w:ascii="Palatino Linotype" w:eastAsia="Times New Roman" w:hAnsi="Palatino Linotype" w:cs="Arial"/>
          <w:color w:val="000000"/>
          <w:sz w:val="24"/>
          <w:szCs w:val="24"/>
          <w:lang w:eastAsia="es-MX"/>
        </w:rPr>
        <w:t xml:space="preserve"> de dos mil veintitrés. </w:t>
      </w:r>
      <w:r w:rsidR="00F77EB6">
        <w:rPr>
          <w:rFonts w:ascii="Palatino Linotype" w:eastAsia="Times New Roman" w:hAnsi="Palatino Linotype" w:cs="Arial"/>
          <w:color w:val="000000"/>
          <w:sz w:val="24"/>
          <w:szCs w:val="24"/>
          <w:lang w:eastAsia="es-MX"/>
        </w:rPr>
        <w:t xml:space="preserve"> </w:t>
      </w:r>
      <w:r w:rsidR="00E25A1A">
        <w:rPr>
          <w:rFonts w:ascii="Palatino Linotype" w:eastAsia="Times New Roman" w:hAnsi="Palatino Linotype" w:cs="Arial"/>
          <w:color w:val="000000"/>
          <w:sz w:val="24"/>
          <w:szCs w:val="24"/>
          <w:lang w:eastAsia="es-MX"/>
        </w:rPr>
        <w:t xml:space="preserve"> </w:t>
      </w:r>
      <w:r w:rsidR="0021546A">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48819169" w14:textId="1B45567A" w:rsidR="00F77EB6" w:rsidRPr="00F77EB6" w:rsidRDefault="00870B18" w:rsidP="00870B18">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F048D7">
        <w:rPr>
          <w:rFonts w:ascii="Palatino Linotype" w:hAnsi="Palatino Linotype" w:cs="Arial"/>
          <w:b/>
          <w:bCs/>
          <w:sz w:val="24"/>
          <w:lang w:eastAsia="es-MX"/>
        </w:rPr>
        <w:t>0</w:t>
      </w:r>
      <w:r w:rsidR="008D003C">
        <w:rPr>
          <w:rFonts w:ascii="Palatino Linotype" w:hAnsi="Palatino Linotype" w:cs="Arial"/>
          <w:b/>
          <w:bCs/>
          <w:sz w:val="24"/>
          <w:lang w:eastAsia="es-MX"/>
        </w:rPr>
        <w:t>7700</w:t>
      </w:r>
      <w:r>
        <w:rPr>
          <w:rFonts w:ascii="Palatino Linotype" w:hAnsi="Palatino Linotype" w:cs="Arial"/>
          <w:b/>
          <w:bCs/>
          <w:sz w:val="24"/>
          <w:lang w:eastAsia="es-MX"/>
        </w:rPr>
        <w:t>/</w:t>
      </w:r>
      <w:r w:rsidRPr="00F403EA">
        <w:rPr>
          <w:rFonts w:ascii="Palatino Linotype" w:hAnsi="Palatino Linotype" w:cs="Arial"/>
          <w:b/>
          <w:bCs/>
          <w:sz w:val="24"/>
          <w:lang w:eastAsia="es-MX"/>
        </w:rPr>
        <w:t>INFOEM/IP/RR/20</w:t>
      </w:r>
      <w:r>
        <w:rPr>
          <w:rFonts w:ascii="Palatino Linotype" w:hAnsi="Palatino Linotype" w:cs="Arial"/>
          <w:b/>
          <w:bCs/>
          <w:sz w:val="24"/>
          <w:lang w:eastAsia="es-MX"/>
        </w:rPr>
        <w:t>23</w:t>
      </w:r>
      <w:r w:rsidRPr="00F403EA">
        <w:rPr>
          <w:rFonts w:ascii="Palatino Linotype" w:hAnsi="Palatino Linotype" w:cs="Arial"/>
          <w:sz w:val="24"/>
        </w:rPr>
        <w:t xml:space="preserve">, </w:t>
      </w:r>
      <w:r w:rsidRPr="00F403EA">
        <w:rPr>
          <w:rFonts w:ascii="Palatino Linotype" w:hAnsi="Palatino Linotype" w:cs="Arial"/>
          <w:sz w:val="24"/>
          <w:szCs w:val="24"/>
        </w:rPr>
        <w:t>interpuesto por</w:t>
      </w:r>
      <w:r>
        <w:rPr>
          <w:rFonts w:ascii="Palatino Linotype" w:hAnsi="Palatino Linotype" w:cs="Arial"/>
          <w:sz w:val="24"/>
          <w:szCs w:val="24"/>
        </w:rPr>
        <w:t xml:space="preserve"> </w:t>
      </w:r>
      <w:r w:rsidR="008D003C">
        <w:rPr>
          <w:rFonts w:ascii="Palatino Linotype" w:hAnsi="Palatino Linotype" w:cs="Arial"/>
          <w:sz w:val="24"/>
          <w:szCs w:val="24"/>
        </w:rPr>
        <w:t xml:space="preserve">el </w:t>
      </w:r>
      <w:r w:rsidR="008D003C">
        <w:rPr>
          <w:rFonts w:ascii="Palatino Linotype" w:hAnsi="Palatino Linotype" w:cs="Arial"/>
          <w:b/>
          <w:bCs/>
          <w:sz w:val="24"/>
          <w:szCs w:val="24"/>
        </w:rPr>
        <w:t xml:space="preserve">C. </w:t>
      </w:r>
      <w:r w:rsidR="00F7303A">
        <w:rPr>
          <w:rFonts w:ascii="Palatino Linotype" w:hAnsi="Palatino Linotype" w:cs="Arial"/>
          <w:b/>
          <w:bCs/>
          <w:sz w:val="24"/>
          <w:szCs w:val="24"/>
        </w:rPr>
        <w:t>XXXXXX</w:t>
      </w:r>
      <w:r w:rsidR="008D003C">
        <w:rPr>
          <w:rFonts w:ascii="Palatino Linotype" w:hAnsi="Palatino Linotype" w:cs="Arial"/>
          <w:b/>
          <w:bCs/>
          <w:sz w:val="24"/>
          <w:szCs w:val="24"/>
        </w:rPr>
        <w:t xml:space="preserve">, </w:t>
      </w:r>
      <w:r w:rsidR="008D003C">
        <w:rPr>
          <w:rFonts w:ascii="Palatino Linotype" w:hAnsi="Palatino Linotype" w:cs="Arial"/>
          <w:sz w:val="24"/>
          <w:szCs w:val="24"/>
        </w:rPr>
        <w:t xml:space="preserve">en contra de la respuesta del </w:t>
      </w:r>
      <w:r w:rsidR="008D003C">
        <w:rPr>
          <w:rFonts w:ascii="Palatino Linotype" w:hAnsi="Palatino Linotype" w:cs="Arial"/>
          <w:b/>
          <w:bCs/>
          <w:sz w:val="24"/>
          <w:szCs w:val="24"/>
        </w:rPr>
        <w:t xml:space="preserve">Ayuntamiento de Tezoyuca, </w:t>
      </w:r>
      <w:r w:rsidR="00F77EB6">
        <w:rPr>
          <w:rFonts w:ascii="Palatino Linotype" w:hAnsi="Palatino Linotype" w:cs="Arial"/>
          <w:sz w:val="24"/>
          <w:szCs w:val="24"/>
        </w:rPr>
        <w:t xml:space="preserve">en lo subsecuente </w:t>
      </w:r>
      <w:r w:rsidR="00F77EB6">
        <w:rPr>
          <w:rFonts w:ascii="Palatino Linotype" w:hAnsi="Palatino Linotype" w:cs="Arial"/>
          <w:b/>
          <w:bCs/>
          <w:sz w:val="24"/>
          <w:szCs w:val="24"/>
        </w:rPr>
        <w:t xml:space="preserve">El Sujeto Obligado, </w:t>
      </w:r>
      <w:r w:rsidR="00F77EB6">
        <w:rPr>
          <w:rFonts w:ascii="Palatino Linotype" w:hAnsi="Palatino Linotype" w:cs="Arial"/>
          <w:sz w:val="24"/>
          <w:szCs w:val="24"/>
        </w:rPr>
        <w:t xml:space="preserve">se procede a dictar la presente resolución. </w:t>
      </w:r>
    </w:p>
    <w:p w14:paraId="0AC73ACD" w14:textId="77777777" w:rsidR="00F048D7" w:rsidRDefault="00F048D7" w:rsidP="00870B18">
      <w:pPr>
        <w:tabs>
          <w:tab w:val="left" w:pos="1701"/>
        </w:tabs>
        <w:spacing w:before="240" w:line="360" w:lineRule="auto"/>
        <w:jc w:val="both"/>
        <w:rPr>
          <w:rFonts w:ascii="Palatino Linotype" w:hAnsi="Palatino Linotype" w:cs="Arial"/>
          <w:sz w:val="24"/>
          <w:szCs w:val="24"/>
        </w:rPr>
      </w:pPr>
    </w:p>
    <w:p w14:paraId="51FDFCCD" w14:textId="1AF3433D" w:rsidR="00870B18" w:rsidRPr="00F205B9" w:rsidRDefault="00870B18" w:rsidP="00870B18">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7D82356" w14:textId="77777777" w:rsidR="00870B18" w:rsidRDefault="00870B18" w:rsidP="00870B18">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8419F27" w14:textId="0475FCF1" w:rsidR="00F356A3" w:rsidRDefault="00870B18" w:rsidP="00F356A3">
      <w:pPr>
        <w:spacing w:before="240" w:line="360" w:lineRule="auto"/>
        <w:jc w:val="both"/>
        <w:rPr>
          <w:rFonts w:ascii="Palatino Linotype" w:hAnsi="Palatino Linotype" w:cs="Arial"/>
          <w:sz w:val="24"/>
        </w:rPr>
      </w:pPr>
      <w:r>
        <w:rPr>
          <w:rFonts w:ascii="Palatino Linotype" w:hAnsi="Palatino Linotype" w:cs="Arial"/>
          <w:sz w:val="24"/>
        </w:rPr>
        <w:t>Con fecha</w:t>
      </w:r>
      <w:r w:rsidR="00F048D7">
        <w:rPr>
          <w:rFonts w:ascii="Palatino Linotype" w:hAnsi="Palatino Linotype" w:cs="Arial"/>
          <w:sz w:val="24"/>
        </w:rPr>
        <w:t xml:space="preserve"> </w:t>
      </w:r>
      <w:r w:rsidR="00305622">
        <w:rPr>
          <w:rFonts w:ascii="Palatino Linotype" w:hAnsi="Palatino Linotype" w:cs="Arial"/>
          <w:sz w:val="24"/>
        </w:rPr>
        <w:t xml:space="preserve">veintiocho de septiembre de dos mil veintitrés, </w:t>
      </w:r>
      <w:r w:rsidR="00305622">
        <w:rPr>
          <w:rFonts w:ascii="Palatino Linotype" w:hAnsi="Palatino Linotype" w:cs="Arial"/>
          <w:b/>
          <w:bCs/>
          <w:sz w:val="24"/>
        </w:rPr>
        <w:t xml:space="preserve">El Recurrente, </w:t>
      </w:r>
      <w:r w:rsidR="00F356A3" w:rsidRPr="00B22B55">
        <w:rPr>
          <w:rFonts w:ascii="Palatino Linotype" w:hAnsi="Palatino Linotype" w:cs="Arial"/>
          <w:sz w:val="24"/>
        </w:rPr>
        <w:t xml:space="preserve">presentó </w:t>
      </w:r>
      <w:r w:rsidR="00F356A3">
        <w:rPr>
          <w:rFonts w:ascii="Palatino Linotype" w:hAnsi="Palatino Linotype" w:cs="Arial"/>
          <w:sz w:val="24"/>
        </w:rPr>
        <w:t xml:space="preserve">a </w:t>
      </w:r>
      <w:r w:rsidR="00F356A3" w:rsidRPr="00EF3A46">
        <w:rPr>
          <w:rFonts w:ascii="Palatino Linotype" w:hAnsi="Palatino Linotype" w:cs="Arial"/>
          <w:sz w:val="24"/>
        </w:rPr>
        <w:t>través de la Plataforma Nacional de Trasparencia (PNT)</w:t>
      </w:r>
      <w:r w:rsidR="00F356A3">
        <w:rPr>
          <w:rFonts w:ascii="Palatino Linotype" w:hAnsi="Palatino Linotype" w:cs="Arial"/>
          <w:sz w:val="24"/>
        </w:rPr>
        <w:t>,</w:t>
      </w:r>
      <w:r w:rsidR="00F356A3" w:rsidRPr="00EF3A46">
        <w:rPr>
          <w:rFonts w:ascii="Palatino Linotype" w:hAnsi="Palatino Linotype" w:cs="Arial"/>
          <w:sz w:val="24"/>
        </w:rPr>
        <w:t xml:space="preserve"> vinculada al </w:t>
      </w:r>
      <w:r w:rsidR="00F356A3" w:rsidRPr="00B22B55">
        <w:rPr>
          <w:rFonts w:ascii="Palatino Linotype" w:hAnsi="Palatino Linotype" w:cs="Arial"/>
          <w:sz w:val="24"/>
        </w:rPr>
        <w:t>Sistema de Acceso a la Información Mexiquense (</w:t>
      </w:r>
      <w:r w:rsidR="00F356A3" w:rsidRPr="00B22B55">
        <w:rPr>
          <w:rFonts w:ascii="Palatino Linotype" w:hAnsi="Palatino Linotype" w:cs="Arial"/>
          <w:b/>
          <w:sz w:val="24"/>
        </w:rPr>
        <w:t>SAIMEX</w:t>
      </w:r>
      <w:r w:rsidR="00F356A3" w:rsidRPr="00B22B55">
        <w:rPr>
          <w:rFonts w:ascii="Palatino Linotype" w:hAnsi="Palatino Linotype" w:cs="Arial"/>
          <w:sz w:val="24"/>
        </w:rPr>
        <w:t xml:space="preserve">) ante </w:t>
      </w:r>
      <w:r w:rsidR="00F356A3" w:rsidRPr="00B22B55">
        <w:rPr>
          <w:rFonts w:ascii="Palatino Linotype" w:hAnsi="Palatino Linotype" w:cs="Arial"/>
          <w:b/>
          <w:sz w:val="24"/>
        </w:rPr>
        <w:t>El Sujeto Obligado</w:t>
      </w:r>
      <w:r w:rsidR="00F356A3" w:rsidRPr="00B22B55">
        <w:rPr>
          <w:rFonts w:ascii="Palatino Linotype" w:hAnsi="Palatino Linotype" w:cs="Arial"/>
          <w:sz w:val="24"/>
        </w:rPr>
        <w:t>, la solicitud de acceso a la información, registrada bajo el número de expediente</w:t>
      </w:r>
      <w:r w:rsidR="00F356A3">
        <w:rPr>
          <w:rFonts w:ascii="Palatino Linotype" w:hAnsi="Palatino Linotype" w:cs="Arial"/>
          <w:sz w:val="24"/>
        </w:rPr>
        <w:t xml:space="preserve"> </w:t>
      </w:r>
      <w:r w:rsidR="00F356A3">
        <w:rPr>
          <w:rFonts w:ascii="Palatino Linotype" w:hAnsi="Palatino Linotype" w:cs="Arial"/>
          <w:b/>
          <w:bCs/>
          <w:sz w:val="24"/>
        </w:rPr>
        <w:t xml:space="preserve">00116/TEZOYUCA/IP/2023, </w:t>
      </w:r>
      <w:r w:rsidR="00F356A3">
        <w:rPr>
          <w:rFonts w:ascii="Palatino Linotype" w:hAnsi="Palatino Linotype" w:cs="Arial"/>
          <w:sz w:val="24"/>
        </w:rPr>
        <w:t xml:space="preserve">mediante la cual solicitó lo siguiente: </w:t>
      </w:r>
    </w:p>
    <w:p w14:paraId="169292FC" w14:textId="42DA7ED3" w:rsidR="00305622" w:rsidRPr="00F356A3" w:rsidRDefault="00F356A3" w:rsidP="00F356A3">
      <w:pPr>
        <w:pStyle w:val="Citas"/>
        <w:rPr>
          <w:b/>
          <w:bCs/>
          <w:sz w:val="24"/>
        </w:rPr>
      </w:pPr>
      <w:r>
        <w:t xml:space="preserve">“1. Solicito para consulta, programa o su equivalente para Poda y/o derribo de árboles en la vía pública y </w:t>
      </w:r>
      <w:proofErr w:type="spellStart"/>
      <w:r>
        <w:t>cuales</w:t>
      </w:r>
      <w:proofErr w:type="spellEnd"/>
      <w:r>
        <w:t xml:space="preserve"> son las acciones que ha tomado para el cuidado y mantenimiento de dichos recursos naturales tales como la fumigación, fertilización, riego, etc. que disminuyan el riesgo para la salud de población a su cargo. Si no se </w:t>
      </w:r>
      <w:r>
        <w:lastRenderedPageBreak/>
        <w:t xml:space="preserve">contara con dicho documento, que instancia estatal o federal interviene en su competencia para dicha actividad” </w:t>
      </w:r>
      <w:r>
        <w:rPr>
          <w:b/>
          <w:bCs/>
        </w:rPr>
        <w:t>(Sic)</w:t>
      </w:r>
    </w:p>
    <w:p w14:paraId="6ED7DE45" w14:textId="17F5D1CA" w:rsidR="00F356A3" w:rsidRDefault="00F356A3" w:rsidP="00F356A3">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sidR="001159AE">
        <w:rPr>
          <w:rFonts w:ascii="Palatino Linotype" w:eastAsia="Times New Roman" w:hAnsi="Palatino Linotype" w:cs="Times New Roman"/>
          <w:sz w:val="24"/>
          <w:szCs w:val="24"/>
          <w:lang w:val="es-ES_tradnl" w:eastAsia="es-ES"/>
        </w:rPr>
        <w:t xml:space="preserve">, correo electrónico, </w:t>
      </w:r>
      <w:proofErr w:type="spellStart"/>
      <w:r w:rsidR="001159AE">
        <w:rPr>
          <w:rFonts w:ascii="Palatino Linotype" w:eastAsia="Times New Roman" w:hAnsi="Palatino Linotype" w:cs="Times New Roman"/>
          <w:sz w:val="24"/>
          <w:szCs w:val="24"/>
          <w:lang w:val="es-ES_tradnl" w:eastAsia="es-ES"/>
        </w:rPr>
        <w:t>usb</w:t>
      </w:r>
      <w:proofErr w:type="spellEnd"/>
      <w:r w:rsidR="001159AE">
        <w:rPr>
          <w:rFonts w:ascii="Palatino Linotype" w:eastAsia="Times New Roman" w:hAnsi="Palatino Linotype" w:cs="Times New Roman"/>
          <w:sz w:val="24"/>
          <w:szCs w:val="24"/>
          <w:lang w:val="es-ES_tradnl" w:eastAsia="es-ES"/>
        </w:rPr>
        <w:t xml:space="preserve">, </w:t>
      </w:r>
      <w:proofErr w:type="spellStart"/>
      <w:r w:rsidR="001159AE">
        <w:rPr>
          <w:rFonts w:ascii="Palatino Linotype" w:eastAsia="Times New Roman" w:hAnsi="Palatino Linotype" w:cs="Times New Roman"/>
          <w:sz w:val="24"/>
          <w:szCs w:val="24"/>
          <w:lang w:val="es-ES_tradnl" w:eastAsia="es-ES"/>
        </w:rPr>
        <w:t>cd-rom</w:t>
      </w:r>
      <w:proofErr w:type="spellEnd"/>
      <w:r w:rsidR="001159AE">
        <w:rPr>
          <w:rFonts w:ascii="Palatino Linotype" w:eastAsia="Times New Roman" w:hAnsi="Palatino Linotype" w:cs="Times New Roman"/>
          <w:sz w:val="24"/>
          <w:szCs w:val="24"/>
          <w:lang w:val="es-ES_tradnl" w:eastAsia="es-ES"/>
        </w:rPr>
        <w:t xml:space="preserve">, </w:t>
      </w:r>
      <w:proofErr w:type="spellStart"/>
      <w:r w:rsidR="001159AE">
        <w:rPr>
          <w:rFonts w:ascii="Palatino Linotype" w:eastAsia="Times New Roman" w:hAnsi="Palatino Linotype" w:cs="Times New Roman"/>
          <w:sz w:val="24"/>
          <w:szCs w:val="24"/>
          <w:lang w:val="es-ES_tradnl" w:eastAsia="es-ES"/>
        </w:rPr>
        <w:t>sd</w:t>
      </w:r>
      <w:proofErr w:type="spellEnd"/>
      <w:r w:rsidR="001159AE">
        <w:rPr>
          <w:rFonts w:ascii="Palatino Linotype" w:eastAsia="Times New Roman" w:hAnsi="Palatino Linotype" w:cs="Times New Roman"/>
          <w:sz w:val="24"/>
          <w:szCs w:val="24"/>
          <w:lang w:val="es-ES_tradnl" w:eastAsia="es-ES"/>
        </w:rPr>
        <w:t>.</w:t>
      </w:r>
    </w:p>
    <w:p w14:paraId="583625FA" w14:textId="77777777" w:rsidR="00305622" w:rsidRPr="00F356A3" w:rsidRDefault="00305622" w:rsidP="00870B18">
      <w:pPr>
        <w:spacing w:before="240" w:line="360" w:lineRule="auto"/>
        <w:jc w:val="both"/>
        <w:rPr>
          <w:rFonts w:ascii="Palatino Linotype" w:hAnsi="Palatino Linotype" w:cs="Arial"/>
          <w:sz w:val="24"/>
          <w:lang w:val="es-ES_tradnl"/>
        </w:rPr>
      </w:pPr>
    </w:p>
    <w:p w14:paraId="609B2597" w14:textId="0E6F36D6" w:rsidR="00870B18" w:rsidRDefault="00E25A1A" w:rsidP="00870B18">
      <w:pPr>
        <w:spacing w:before="240" w:line="360" w:lineRule="auto"/>
        <w:jc w:val="both"/>
        <w:rPr>
          <w:rFonts w:ascii="Palatino Linotype" w:hAnsi="Palatino Linotype" w:cs="Arial"/>
          <w:b/>
          <w:sz w:val="28"/>
        </w:rPr>
      </w:pPr>
      <w:r>
        <w:rPr>
          <w:rFonts w:ascii="Palatino Linotype" w:hAnsi="Palatino Linotype" w:cs="Arial"/>
          <w:b/>
          <w:sz w:val="28"/>
        </w:rPr>
        <w:t>SEGUNDO</w:t>
      </w:r>
      <w:r w:rsidR="00870B18">
        <w:rPr>
          <w:rFonts w:ascii="Palatino Linotype" w:hAnsi="Palatino Linotype" w:cs="Arial"/>
          <w:b/>
          <w:sz w:val="28"/>
        </w:rPr>
        <w:t xml:space="preserve">. </w:t>
      </w:r>
      <w:r w:rsidR="00870B18" w:rsidRPr="00165D6E">
        <w:rPr>
          <w:rFonts w:ascii="Palatino Linotype" w:hAnsi="Palatino Linotype" w:cs="Arial"/>
          <w:b/>
          <w:sz w:val="28"/>
          <w:szCs w:val="20"/>
        </w:rPr>
        <w:t xml:space="preserve">De la respuesta </w:t>
      </w:r>
      <w:r w:rsidR="00870B18">
        <w:rPr>
          <w:rFonts w:ascii="Palatino Linotype" w:hAnsi="Palatino Linotype" w:cs="Arial"/>
          <w:b/>
          <w:sz w:val="28"/>
          <w:szCs w:val="20"/>
        </w:rPr>
        <w:t>del Sujeto Obligado</w:t>
      </w:r>
      <w:r w:rsidR="00870B18" w:rsidRPr="00165D6E">
        <w:rPr>
          <w:rFonts w:ascii="Palatino Linotype" w:hAnsi="Palatino Linotype" w:cs="Arial"/>
          <w:b/>
          <w:sz w:val="28"/>
          <w:szCs w:val="20"/>
        </w:rPr>
        <w:t>.</w:t>
      </w:r>
    </w:p>
    <w:p w14:paraId="23241332" w14:textId="4E5F2BEE" w:rsidR="00F356A3" w:rsidRDefault="00870B18" w:rsidP="00870B18">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w:t>
      </w:r>
      <w:r>
        <w:rPr>
          <w:rFonts w:ascii="Palatino Linotype" w:hAnsi="Palatino Linotype" w:cs="Arial"/>
          <w:sz w:val="24"/>
          <w:szCs w:val="24"/>
        </w:rPr>
        <w:t xml:space="preserve"> </w:t>
      </w:r>
      <w:r w:rsidR="00F356A3">
        <w:rPr>
          <w:rFonts w:ascii="Palatino Linotype" w:hAnsi="Palatino Linotype" w:cs="Arial"/>
          <w:sz w:val="24"/>
          <w:szCs w:val="24"/>
        </w:rPr>
        <w:t xml:space="preserve">treinta y uno de octubre de dos mil veintitrés, </w:t>
      </w:r>
      <w:r w:rsidR="00F356A3">
        <w:rPr>
          <w:rFonts w:ascii="Palatino Linotype" w:hAnsi="Palatino Linotype" w:cs="Arial"/>
          <w:b/>
          <w:bCs/>
          <w:sz w:val="24"/>
          <w:szCs w:val="24"/>
        </w:rPr>
        <w:t xml:space="preserve">El Sujeto Obligado </w:t>
      </w:r>
      <w:r w:rsidR="00F356A3">
        <w:rPr>
          <w:rFonts w:ascii="Palatino Linotype" w:hAnsi="Palatino Linotype" w:cs="Arial"/>
          <w:sz w:val="24"/>
          <w:szCs w:val="24"/>
        </w:rPr>
        <w:t xml:space="preserve">dio respuesta a la solicitud de información </w:t>
      </w:r>
      <w:r w:rsidR="00F356A3">
        <w:rPr>
          <w:rFonts w:ascii="Palatino Linotype" w:hAnsi="Palatino Linotype" w:cs="Arial"/>
          <w:b/>
          <w:bCs/>
          <w:sz w:val="24"/>
          <w:szCs w:val="24"/>
        </w:rPr>
        <w:t xml:space="preserve">00116/TEZOYUCA/IP/2023, </w:t>
      </w:r>
      <w:r w:rsidR="00F356A3">
        <w:rPr>
          <w:rFonts w:ascii="Palatino Linotype" w:hAnsi="Palatino Linotype" w:cs="Arial"/>
          <w:sz w:val="24"/>
          <w:szCs w:val="24"/>
        </w:rPr>
        <w:t xml:space="preserve">resultando de nuestro interés lo siguiente: </w:t>
      </w:r>
    </w:p>
    <w:p w14:paraId="0ED69D83" w14:textId="40983AEF" w:rsidR="00F356A3" w:rsidRPr="00F356A3" w:rsidRDefault="00F356A3" w:rsidP="00F356A3">
      <w:pPr>
        <w:pStyle w:val="Citas"/>
        <w:rPr>
          <w:b/>
          <w:bCs/>
          <w:sz w:val="24"/>
          <w:szCs w:val="24"/>
        </w:rPr>
      </w:pPr>
      <w:r>
        <w:t xml:space="preserve">“Suscribe Lic. </w:t>
      </w:r>
      <w:proofErr w:type="spellStart"/>
      <w:r>
        <w:t>Maria</w:t>
      </w:r>
      <w:proofErr w:type="spellEnd"/>
      <w:r>
        <w:t xml:space="preserve"> Concepción Cruz Villafaña en mi carácter de </w:t>
      </w:r>
      <w:proofErr w:type="gramStart"/>
      <w:r>
        <w:t>Directora</w:t>
      </w:r>
      <w:proofErr w:type="gramEnd"/>
      <w:r>
        <w:t xml:space="preserve"> de la Unidad de Transparencia del H. Ayuntamiento de Tezoyuca, Estado de México se informa que esta unidad realizo lo pertinente para dar una debida carga de información pero hasta el momento sigue en </w:t>
      </w:r>
      <w:proofErr w:type="spellStart"/>
      <w:r>
        <w:t>tramite</w:t>
      </w:r>
      <w:proofErr w:type="spellEnd"/>
      <w:r>
        <w:t xml:space="preserve"> su solicitud” </w:t>
      </w:r>
      <w:r>
        <w:rPr>
          <w:b/>
          <w:bCs/>
        </w:rPr>
        <w:t>(Sic)</w:t>
      </w:r>
    </w:p>
    <w:p w14:paraId="5B56CC7E" w14:textId="77777777" w:rsidR="00F356A3" w:rsidRDefault="00F356A3" w:rsidP="00870B18">
      <w:pPr>
        <w:spacing w:before="240" w:line="360" w:lineRule="auto"/>
        <w:jc w:val="both"/>
        <w:rPr>
          <w:rFonts w:ascii="Palatino Linotype" w:hAnsi="Palatino Linotype" w:cs="Arial"/>
          <w:sz w:val="24"/>
          <w:szCs w:val="24"/>
        </w:rPr>
      </w:pPr>
    </w:p>
    <w:p w14:paraId="2F3F8225" w14:textId="60C7BD27" w:rsidR="00870B18" w:rsidRDefault="00D92036" w:rsidP="00870B18">
      <w:pPr>
        <w:spacing w:before="240" w:line="360" w:lineRule="auto"/>
        <w:jc w:val="both"/>
        <w:rPr>
          <w:rFonts w:ascii="Palatino Linotype" w:hAnsi="Palatino Linotype" w:cs="Arial"/>
          <w:b/>
          <w:sz w:val="28"/>
        </w:rPr>
      </w:pPr>
      <w:r>
        <w:rPr>
          <w:rFonts w:ascii="Palatino Linotype" w:hAnsi="Palatino Linotype" w:cs="Arial"/>
          <w:b/>
          <w:sz w:val="28"/>
        </w:rPr>
        <w:t>TERCERO</w:t>
      </w:r>
      <w:r w:rsidR="00870B18">
        <w:rPr>
          <w:rFonts w:ascii="Palatino Linotype" w:hAnsi="Palatino Linotype" w:cs="Arial"/>
          <w:b/>
          <w:sz w:val="28"/>
        </w:rPr>
        <w:t xml:space="preserve">. </w:t>
      </w:r>
      <w:r w:rsidR="00870B18">
        <w:rPr>
          <w:rFonts w:ascii="Palatino Linotype" w:hAnsi="Palatino Linotype"/>
          <w:b/>
          <w:sz w:val="28"/>
        </w:rPr>
        <w:t>Del recurso de revisión.</w:t>
      </w:r>
    </w:p>
    <w:p w14:paraId="178F7E9A" w14:textId="7DD1DE4B" w:rsidR="00F356A3" w:rsidRDefault="00870B18" w:rsidP="00870B18">
      <w:pPr>
        <w:spacing w:before="240" w:line="360" w:lineRule="auto"/>
        <w:jc w:val="both"/>
        <w:rPr>
          <w:rFonts w:ascii="Palatino Linotype" w:hAnsi="Palatino Linotype" w:cs="Arial"/>
          <w:bCs/>
          <w:sz w:val="24"/>
          <w:szCs w:val="24"/>
        </w:rPr>
      </w:pPr>
      <w:r w:rsidRPr="0096643B">
        <w:rPr>
          <w:rFonts w:ascii="Palatino Linotype" w:hAnsi="Palatino Linotype" w:cs="Arial"/>
          <w:sz w:val="24"/>
          <w:szCs w:val="24"/>
        </w:rPr>
        <w:t xml:space="preserve">Inconforme con la respuesta notificada por </w:t>
      </w:r>
      <w:r w:rsidRPr="008B42B1">
        <w:rPr>
          <w:rFonts w:ascii="Palatino Linotype" w:hAnsi="Palatino Linotype" w:cs="Arial"/>
          <w:b/>
          <w:sz w:val="24"/>
          <w:szCs w:val="24"/>
        </w:rPr>
        <w:t xml:space="preserve">El Sujeto Obligado, </w:t>
      </w:r>
      <w:r>
        <w:rPr>
          <w:rFonts w:ascii="Palatino Linotype" w:hAnsi="Palatino Linotype" w:cs="Arial"/>
          <w:b/>
          <w:sz w:val="24"/>
          <w:szCs w:val="24"/>
        </w:rPr>
        <w:t xml:space="preserve">El Recurrente </w:t>
      </w:r>
      <w:r>
        <w:rPr>
          <w:rFonts w:ascii="Palatino Linotype" w:hAnsi="Palatino Linotype" w:cs="Arial"/>
          <w:bCs/>
          <w:sz w:val="24"/>
          <w:szCs w:val="24"/>
        </w:rPr>
        <w:t>interpuso el recurso de revisión, en fecha</w:t>
      </w:r>
      <w:r w:rsidR="00E25A1A">
        <w:rPr>
          <w:rFonts w:ascii="Palatino Linotype" w:hAnsi="Palatino Linotype" w:cs="Arial"/>
          <w:bCs/>
          <w:sz w:val="24"/>
          <w:szCs w:val="24"/>
        </w:rPr>
        <w:t xml:space="preserve"> </w:t>
      </w:r>
      <w:r w:rsidR="00F356A3">
        <w:rPr>
          <w:rFonts w:ascii="Palatino Linotype" w:hAnsi="Palatino Linotype" w:cs="Arial"/>
          <w:bCs/>
          <w:sz w:val="24"/>
          <w:szCs w:val="24"/>
        </w:rPr>
        <w:t xml:space="preserve">seis de noviembre de dos mil veintitrés, el cual fue registrado en el sistema electrónico con el expediente </w:t>
      </w:r>
      <w:r w:rsidR="00F356A3">
        <w:rPr>
          <w:rFonts w:ascii="Palatino Linotype" w:hAnsi="Palatino Linotype" w:cs="Arial"/>
          <w:b/>
          <w:sz w:val="24"/>
          <w:szCs w:val="24"/>
        </w:rPr>
        <w:t xml:space="preserve">07700/INFOEM/IP/RR/2023, </w:t>
      </w:r>
      <w:r w:rsidR="00F356A3">
        <w:rPr>
          <w:rFonts w:ascii="Palatino Linotype" w:hAnsi="Palatino Linotype" w:cs="Arial"/>
          <w:bCs/>
          <w:sz w:val="24"/>
          <w:szCs w:val="24"/>
        </w:rPr>
        <w:t xml:space="preserve">en el cual arguye las siguientes manifestaciones: </w:t>
      </w:r>
    </w:p>
    <w:p w14:paraId="657FC8F0" w14:textId="77777777" w:rsidR="00F356A3" w:rsidRPr="00F356A3" w:rsidRDefault="00F356A3" w:rsidP="00870B18">
      <w:pPr>
        <w:spacing w:before="240" w:line="360" w:lineRule="auto"/>
        <w:jc w:val="both"/>
        <w:rPr>
          <w:rFonts w:ascii="Palatino Linotype" w:hAnsi="Palatino Linotype" w:cs="Arial"/>
          <w:bCs/>
          <w:sz w:val="24"/>
          <w:szCs w:val="24"/>
        </w:rPr>
      </w:pPr>
    </w:p>
    <w:p w14:paraId="22BB7FF0" w14:textId="77777777" w:rsidR="00870B18" w:rsidRDefault="00870B18" w:rsidP="00870B18">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0E27E066" w14:textId="01FC87BD" w:rsidR="00870B18" w:rsidRPr="003406C5" w:rsidRDefault="00870B18" w:rsidP="00870B18">
      <w:pPr>
        <w:pStyle w:val="Citas"/>
        <w:rPr>
          <w:b/>
          <w:bCs/>
          <w:sz w:val="24"/>
        </w:rPr>
      </w:pPr>
      <w:r w:rsidRPr="00F356A3">
        <w:t>“</w:t>
      </w:r>
      <w:r w:rsidR="00F356A3" w:rsidRPr="00F356A3">
        <w:t>Respuesta a solicitud de información</w:t>
      </w:r>
      <w:r w:rsidR="005C5860" w:rsidRPr="00F356A3">
        <w:t>”</w:t>
      </w:r>
      <w:r>
        <w:t xml:space="preserve"> </w:t>
      </w:r>
      <w:r>
        <w:rPr>
          <w:b/>
          <w:bCs/>
        </w:rPr>
        <w:t>(Sic)</w:t>
      </w:r>
    </w:p>
    <w:p w14:paraId="2AD8641A" w14:textId="77777777" w:rsidR="00870B18" w:rsidRDefault="00870B18" w:rsidP="00870B18">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A84F204" w14:textId="6AFA12F7" w:rsidR="00870B18" w:rsidRPr="003406C5" w:rsidRDefault="00870B18" w:rsidP="00870B18">
      <w:pPr>
        <w:pStyle w:val="Citas"/>
        <w:rPr>
          <w:b/>
          <w:bCs/>
        </w:rPr>
      </w:pPr>
      <w:r w:rsidRPr="00F356A3">
        <w:t>“</w:t>
      </w:r>
      <w:r w:rsidR="00F356A3" w:rsidRPr="00F356A3">
        <w:t xml:space="preserve">En la respuesta se argumenta que ya se </w:t>
      </w:r>
      <w:proofErr w:type="spellStart"/>
      <w:r w:rsidR="00F356A3" w:rsidRPr="00F356A3">
        <w:t>realizo</w:t>
      </w:r>
      <w:proofErr w:type="spellEnd"/>
      <w:r w:rsidR="00F356A3" w:rsidRPr="00F356A3">
        <w:t xml:space="preserve"> la carga de información por medio de un archivo pdf sin haber evidencia en el sistema de dicho archivo, </w:t>
      </w:r>
      <w:proofErr w:type="spellStart"/>
      <w:r w:rsidR="00F356A3" w:rsidRPr="00F356A3">
        <w:t>ademas</w:t>
      </w:r>
      <w:proofErr w:type="spellEnd"/>
      <w:r w:rsidR="00F356A3" w:rsidRPr="00F356A3">
        <w:t xml:space="preserve"> la respuesta </w:t>
      </w:r>
      <w:proofErr w:type="spellStart"/>
      <w:r w:rsidR="00F356A3" w:rsidRPr="00F356A3">
        <w:t>exedio</w:t>
      </w:r>
      <w:proofErr w:type="spellEnd"/>
      <w:r w:rsidR="00F356A3" w:rsidRPr="00F356A3">
        <w:t xml:space="preserve"> la fecha </w:t>
      </w:r>
      <w:proofErr w:type="spellStart"/>
      <w:r w:rsidR="00F356A3" w:rsidRPr="00F356A3">
        <w:t>limite</w:t>
      </w:r>
      <w:proofErr w:type="spellEnd"/>
      <w:r w:rsidR="00F356A3" w:rsidRPr="00F356A3">
        <w:t xml:space="preserve"> estando fechada el 31/10/23 cuando el plazo </w:t>
      </w:r>
      <w:proofErr w:type="spellStart"/>
      <w:r w:rsidR="00F356A3" w:rsidRPr="00F356A3">
        <w:t>maximo</w:t>
      </w:r>
      <w:proofErr w:type="spellEnd"/>
      <w:r w:rsidR="00F356A3" w:rsidRPr="00F356A3">
        <w:t xml:space="preserve"> era 30/10/23</w:t>
      </w:r>
      <w:r w:rsidRPr="00F356A3">
        <w:t>”</w:t>
      </w:r>
      <w:r>
        <w:t xml:space="preserve"> </w:t>
      </w:r>
      <w:r>
        <w:rPr>
          <w:b/>
          <w:bCs/>
        </w:rPr>
        <w:t>(Sic)</w:t>
      </w:r>
    </w:p>
    <w:p w14:paraId="17841AFB" w14:textId="315365CA" w:rsidR="000A342B" w:rsidRDefault="000A342B" w:rsidP="001159AE">
      <w:pPr>
        <w:pStyle w:val="Citas"/>
        <w:ind w:left="0" w:right="0"/>
        <w:rPr>
          <w:b/>
        </w:rPr>
      </w:pPr>
      <w:r>
        <w:rPr>
          <w:bCs/>
          <w:i w:val="0"/>
          <w:iCs/>
        </w:rPr>
        <w:t xml:space="preserve">Adjuntando el documento electrónico </w:t>
      </w:r>
      <w:r>
        <w:rPr>
          <w:b/>
          <w:i w:val="0"/>
          <w:iCs/>
        </w:rPr>
        <w:t xml:space="preserve">“respuesta 311023.pdf” </w:t>
      </w:r>
      <w:r>
        <w:rPr>
          <w:bCs/>
          <w:i w:val="0"/>
          <w:iCs/>
        </w:rPr>
        <w:t xml:space="preserve">correspondiente al acuse de la respuesta del </w:t>
      </w:r>
      <w:r>
        <w:rPr>
          <w:b/>
          <w:i w:val="0"/>
          <w:iCs/>
        </w:rPr>
        <w:t xml:space="preserve">Sujeto Obligado. </w:t>
      </w:r>
    </w:p>
    <w:p w14:paraId="3F8511BB" w14:textId="77777777" w:rsidR="000A342B" w:rsidRPr="00AA207C" w:rsidRDefault="000A342B" w:rsidP="00F42452">
      <w:pPr>
        <w:pStyle w:val="Citas"/>
        <w:ind w:left="0"/>
        <w:rPr>
          <w:b/>
        </w:rPr>
      </w:pPr>
    </w:p>
    <w:p w14:paraId="25E4EEBD" w14:textId="437076DC" w:rsidR="00870B18" w:rsidRDefault="00D92036" w:rsidP="00870B18">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870B18" w:rsidRPr="008551ED">
        <w:rPr>
          <w:rFonts w:ascii="Palatino Linotype" w:hAnsi="Palatino Linotype" w:cs="Arial"/>
          <w:b/>
          <w:sz w:val="24"/>
          <w:szCs w:val="24"/>
        </w:rPr>
        <w:t xml:space="preserve">. </w:t>
      </w:r>
      <w:r w:rsidR="00870B18" w:rsidRPr="0087163A">
        <w:rPr>
          <w:rFonts w:ascii="Palatino Linotype" w:hAnsi="Palatino Linotype" w:cs="Arial"/>
          <w:b/>
          <w:sz w:val="28"/>
          <w:szCs w:val="28"/>
        </w:rPr>
        <w:t>Del turno del recurso de revisión.</w:t>
      </w:r>
    </w:p>
    <w:p w14:paraId="5AA789FF" w14:textId="39E32822" w:rsidR="00870B18" w:rsidRDefault="00870B18" w:rsidP="00870B1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Pr>
          <w:rFonts w:ascii="Palatino Linotype" w:hAnsi="Palatino Linotype" w:cs="Arial"/>
          <w:b/>
          <w:sz w:val="24"/>
          <w:szCs w:val="24"/>
        </w:rPr>
        <w:t>José Martínez Vilchis</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F356A3">
        <w:rPr>
          <w:rFonts w:ascii="Palatino Linotype" w:hAnsi="Palatino Linotype" w:cs="Arial"/>
          <w:b/>
          <w:bCs/>
          <w:sz w:val="24"/>
          <w:szCs w:val="24"/>
        </w:rPr>
        <w:t xml:space="preserve">siete de noviembre del presente, </w:t>
      </w:r>
      <w:r>
        <w:rPr>
          <w:rFonts w:ascii="Palatino Linotype" w:hAnsi="Palatino Linotype" w:cs="Arial"/>
          <w:sz w:val="24"/>
          <w:szCs w:val="24"/>
        </w:rPr>
        <w:t>determinándose en él, un plazo de siete días para que las partes manifestaran lo que a su derecho corresponda en términos del numeral ya citado.</w:t>
      </w:r>
    </w:p>
    <w:p w14:paraId="6865E476" w14:textId="77777777" w:rsidR="00870B18" w:rsidRDefault="00870B18" w:rsidP="00870B18">
      <w:pPr>
        <w:spacing w:before="240" w:line="360" w:lineRule="auto"/>
        <w:jc w:val="both"/>
        <w:rPr>
          <w:rFonts w:ascii="Palatino Linotype" w:hAnsi="Palatino Linotype" w:cs="Arial"/>
          <w:sz w:val="24"/>
          <w:szCs w:val="24"/>
        </w:rPr>
      </w:pPr>
    </w:p>
    <w:p w14:paraId="27FA6121" w14:textId="44156AEB" w:rsidR="00870B18" w:rsidRPr="00B07D6D" w:rsidRDefault="00D92036" w:rsidP="00870B18">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870B18" w:rsidRPr="00B07D6D">
        <w:rPr>
          <w:rFonts w:ascii="Palatino Linotype" w:hAnsi="Palatino Linotype" w:cs="Arial"/>
          <w:b/>
          <w:sz w:val="24"/>
          <w:szCs w:val="24"/>
        </w:rPr>
        <w:t xml:space="preserve">. </w:t>
      </w:r>
      <w:r w:rsidR="00870B18" w:rsidRPr="00B07D6D">
        <w:rPr>
          <w:rFonts w:ascii="Palatino Linotype" w:hAnsi="Palatino Linotype" w:cs="Arial"/>
          <w:b/>
          <w:sz w:val="28"/>
          <w:szCs w:val="28"/>
        </w:rPr>
        <w:t>De la etapa de instrucción.</w:t>
      </w:r>
    </w:p>
    <w:p w14:paraId="25D2B184" w14:textId="127117FD" w:rsidR="00F42452" w:rsidRPr="00F42452" w:rsidRDefault="00870B18" w:rsidP="00870B18">
      <w:pPr>
        <w:spacing w:before="240" w:line="360" w:lineRule="auto"/>
        <w:jc w:val="both"/>
        <w:rPr>
          <w:rFonts w:ascii="Palatino Linotype" w:hAnsi="Palatino Linotype" w:cs="Arial"/>
          <w:b/>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sidR="00D36C02">
        <w:rPr>
          <w:rFonts w:ascii="Palatino Linotype" w:hAnsi="Palatino Linotype" w:cs="Arial"/>
          <w:bCs/>
          <w:sz w:val="24"/>
          <w:szCs w:val="24"/>
        </w:rPr>
        <w:t xml:space="preserve">fue omiso en rendir su informe justificado. </w:t>
      </w:r>
      <w:r w:rsidR="00F42452">
        <w:rPr>
          <w:rFonts w:ascii="Palatino Linotype" w:hAnsi="Palatino Linotype" w:cs="Arial"/>
          <w:b/>
          <w:sz w:val="24"/>
          <w:szCs w:val="24"/>
        </w:rPr>
        <w:t xml:space="preserve"> </w:t>
      </w:r>
    </w:p>
    <w:p w14:paraId="2E1E5F8A" w14:textId="25609FB0" w:rsidR="00870B18" w:rsidRDefault="00F42452" w:rsidP="00870B18">
      <w:pPr>
        <w:spacing w:before="24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el cierre de instrucción con fecha </w:t>
      </w:r>
      <w:r w:rsidR="00F356A3">
        <w:rPr>
          <w:rFonts w:ascii="Palatino Linotype" w:hAnsi="Palatino Linotype" w:cs="Arial"/>
          <w:b/>
          <w:sz w:val="24"/>
          <w:szCs w:val="24"/>
        </w:rPr>
        <w:t>veintiuno de noviembre</w:t>
      </w:r>
      <w:r w:rsidR="00CC5A26">
        <w:rPr>
          <w:rFonts w:ascii="Palatino Linotype" w:hAnsi="Palatino Linotype" w:cs="Arial"/>
          <w:b/>
          <w:sz w:val="24"/>
          <w:szCs w:val="24"/>
        </w:rPr>
        <w:t xml:space="preserve"> de dos mil veintitrés, </w:t>
      </w:r>
      <w:r w:rsidR="00870B18" w:rsidRPr="00E008E2">
        <w:rPr>
          <w:rFonts w:ascii="Palatino Linotype" w:hAnsi="Palatino Linotype" w:cs="Arial"/>
          <w:bCs/>
          <w:sz w:val="24"/>
          <w:szCs w:val="24"/>
        </w:rPr>
        <w:t>e</w:t>
      </w:r>
      <w:r w:rsidR="00870B18"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56497DD3" w14:textId="77777777" w:rsidR="00CC5A26" w:rsidRDefault="00CC5A26" w:rsidP="00870B18">
      <w:pPr>
        <w:spacing w:before="240" w:line="360" w:lineRule="auto"/>
        <w:jc w:val="center"/>
        <w:rPr>
          <w:rFonts w:ascii="Palatino Linotype" w:hAnsi="Palatino Linotype" w:cs="Arial"/>
          <w:b/>
          <w:sz w:val="24"/>
        </w:rPr>
      </w:pPr>
    </w:p>
    <w:p w14:paraId="34D2D0F1" w14:textId="457C8D67" w:rsidR="00870B18" w:rsidRDefault="00870B18" w:rsidP="00870B18">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16A675B6" w14:textId="77777777" w:rsidR="00870B18" w:rsidRDefault="00870B18" w:rsidP="00870B18">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5F7DB4C9" w14:textId="77777777" w:rsidR="00F244A7" w:rsidRDefault="00F244A7" w:rsidP="00F244A7">
      <w:pPr>
        <w:spacing w:before="240" w:line="360" w:lineRule="auto"/>
        <w:jc w:val="both"/>
        <w:rPr>
          <w:rFonts w:ascii="Palatino Linotype" w:eastAsia="Calibri" w:hAnsi="Palatino Linotype" w:cs="Arial"/>
          <w:bCs/>
          <w:color w:val="000000" w:themeColor="text1"/>
          <w:sz w:val="24"/>
          <w:szCs w:val="24"/>
        </w:rPr>
      </w:pPr>
      <w:r>
        <w:rPr>
          <w:rFonts w:ascii="Palatino Linotype" w:eastAsia="Calibri" w:hAnsi="Palatino Linotype" w:cs="Arial"/>
          <w:bCs/>
          <w:color w:val="000000" w:themeColor="text1"/>
          <w:sz w:val="24"/>
          <w:szCs w:val="24"/>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7C3D7D67" w14:textId="77777777" w:rsidR="00F244A7" w:rsidRDefault="00F244A7" w:rsidP="00870B18">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E4610B4" w14:textId="325866A4" w:rsidR="00870B18" w:rsidRDefault="00870B18" w:rsidP="00870B1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0FB8842" w14:textId="77777777" w:rsidR="00870B18" w:rsidRDefault="00870B18" w:rsidP="00870B1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4CA70EAA" w14:textId="77777777" w:rsidR="00870B18" w:rsidRDefault="00870B18" w:rsidP="00870B18">
      <w:pPr>
        <w:pStyle w:val="Prrafodelista"/>
        <w:autoSpaceDE w:val="0"/>
        <w:autoSpaceDN w:val="0"/>
        <w:adjustRightInd w:val="0"/>
        <w:spacing w:before="240" w:after="160" w:line="360" w:lineRule="auto"/>
        <w:ind w:left="0"/>
        <w:jc w:val="both"/>
        <w:rPr>
          <w:rFonts w:ascii="Palatino Linotype" w:hAnsi="Palatino Linotype" w:cs="Arial"/>
        </w:rPr>
      </w:pPr>
    </w:p>
    <w:p w14:paraId="0245D2A8" w14:textId="77777777" w:rsidR="005C5860" w:rsidRPr="00161CEB" w:rsidRDefault="005C5860" w:rsidP="005C5860">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080AE0DB" w14:textId="6C8BE909" w:rsidR="00F356A3" w:rsidRDefault="00F356A3" w:rsidP="00F356A3">
      <w:pPr>
        <w:spacing w:after="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F7303A">
        <w:rPr>
          <w:rFonts w:ascii="Palatino Linotype" w:hAnsi="Palatino Linotype" w:cs="Arial"/>
          <w:b/>
          <w:sz w:val="24"/>
          <w:szCs w:val="24"/>
        </w:rPr>
        <w:t>XXXXXXX</w:t>
      </w:r>
      <w:r>
        <w:rPr>
          <w:rFonts w:ascii="Palatino Linotype" w:hAnsi="Palatino Linotype" w:cs="Arial"/>
          <w:sz w:val="24"/>
        </w:rPr>
        <w:t>, del cual no se colige que corresponda al nombre de una persona.</w:t>
      </w:r>
    </w:p>
    <w:p w14:paraId="2460E2CA" w14:textId="77777777" w:rsidR="00F356A3" w:rsidRDefault="00F356A3" w:rsidP="00F356A3">
      <w:pPr>
        <w:spacing w:after="0" w:line="360" w:lineRule="auto"/>
        <w:jc w:val="both"/>
        <w:rPr>
          <w:rFonts w:ascii="Palatino Linotype" w:hAnsi="Palatino Linotype"/>
          <w:sz w:val="24"/>
          <w:szCs w:val="24"/>
        </w:rPr>
      </w:pPr>
    </w:p>
    <w:p w14:paraId="33E91FD2" w14:textId="77777777" w:rsidR="00F356A3" w:rsidRDefault="00F356A3" w:rsidP="00F356A3">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11769D39" w14:textId="77777777" w:rsidR="00F356A3" w:rsidRDefault="00F356A3" w:rsidP="00F356A3">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0E7A56B2" w14:textId="77777777" w:rsidR="00F356A3" w:rsidRDefault="00F356A3" w:rsidP="00F356A3">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065CACFB" w14:textId="77777777" w:rsidR="00F356A3" w:rsidRDefault="00F356A3" w:rsidP="00F356A3">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2C64C325" w14:textId="77777777" w:rsidR="00F356A3" w:rsidRDefault="00F356A3" w:rsidP="00F356A3">
      <w:pPr>
        <w:spacing w:before="240" w:line="360" w:lineRule="auto"/>
        <w:ind w:left="851" w:right="851"/>
        <w:rPr>
          <w:rFonts w:ascii="Palatino Linotype" w:hAnsi="Palatino Linotype"/>
          <w:i/>
        </w:rPr>
      </w:pPr>
      <w:r>
        <w:rPr>
          <w:rFonts w:ascii="Palatino Linotype" w:hAnsi="Palatino Linotype"/>
          <w:b/>
          <w:i/>
        </w:rPr>
        <w:t>(…)” [Sic]</w:t>
      </w:r>
    </w:p>
    <w:p w14:paraId="309F317E" w14:textId="77777777" w:rsidR="00F356A3" w:rsidRDefault="00F356A3" w:rsidP="00F356A3">
      <w:pPr>
        <w:pStyle w:val="Prrafodelista"/>
        <w:widowControl w:val="0"/>
        <w:autoSpaceDE w:val="0"/>
        <w:autoSpaceDN w:val="0"/>
        <w:adjustRightInd w:val="0"/>
        <w:ind w:left="0"/>
        <w:jc w:val="both"/>
        <w:rPr>
          <w:rFonts w:ascii="Palatino Linotype" w:hAnsi="Palatino Linotype"/>
          <w:highlight w:val="yellow"/>
        </w:rPr>
      </w:pPr>
    </w:p>
    <w:p w14:paraId="663A7A73" w14:textId="340F5E5D" w:rsidR="00F356A3" w:rsidRDefault="00F356A3" w:rsidP="00F356A3">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 xml:space="preserve">C. </w:t>
      </w:r>
      <w:r w:rsidR="00F7303A">
        <w:rPr>
          <w:rFonts w:ascii="Palatino Linotype" w:hAnsi="Palatino Linotype" w:cs="Arial"/>
          <w:b/>
        </w:rPr>
        <w:t>XXXXXXX</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6C787926" w14:textId="77777777" w:rsidR="00F356A3" w:rsidRDefault="00F356A3" w:rsidP="00F356A3">
      <w:pPr>
        <w:pStyle w:val="Prrafodelista"/>
        <w:widowControl w:val="0"/>
        <w:autoSpaceDE w:val="0"/>
        <w:autoSpaceDN w:val="0"/>
        <w:adjustRightInd w:val="0"/>
        <w:spacing w:line="360" w:lineRule="auto"/>
        <w:ind w:left="0"/>
        <w:jc w:val="both"/>
        <w:rPr>
          <w:rFonts w:ascii="Palatino Linotype" w:hAnsi="Palatino Linotype"/>
        </w:rPr>
      </w:pPr>
    </w:p>
    <w:p w14:paraId="64CC8BCE" w14:textId="77777777" w:rsidR="00F356A3" w:rsidRDefault="00F356A3" w:rsidP="00F356A3">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w:t>
      </w:r>
      <w:r>
        <w:rPr>
          <w:rFonts w:ascii="Palatino Linotype" w:hAnsi="Palatino Linotype" w:cs="Arial"/>
        </w:rPr>
        <w:lastRenderedPageBreak/>
        <w:t xml:space="preserve">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61C5859" w14:textId="77777777" w:rsidR="00F356A3" w:rsidRDefault="00F356A3" w:rsidP="00F356A3">
      <w:pPr>
        <w:pStyle w:val="Prrafodelista"/>
        <w:widowControl w:val="0"/>
        <w:autoSpaceDE w:val="0"/>
        <w:autoSpaceDN w:val="0"/>
        <w:adjustRightInd w:val="0"/>
        <w:ind w:left="0"/>
        <w:jc w:val="both"/>
        <w:rPr>
          <w:rFonts w:ascii="Palatino Linotype" w:hAnsi="Palatino Linotype"/>
          <w:highlight w:val="yellow"/>
        </w:rPr>
      </w:pPr>
    </w:p>
    <w:p w14:paraId="58760122" w14:textId="77777777" w:rsidR="00F356A3" w:rsidRDefault="00F356A3" w:rsidP="00F356A3">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14EAB0E" w14:textId="77777777" w:rsidR="00F356A3" w:rsidRDefault="00F356A3" w:rsidP="00154C5F">
      <w:pPr>
        <w:tabs>
          <w:tab w:val="left" w:pos="709"/>
        </w:tabs>
        <w:spacing w:before="240" w:line="360" w:lineRule="auto"/>
        <w:ind w:right="51"/>
        <w:jc w:val="both"/>
        <w:rPr>
          <w:rFonts w:ascii="Palatino Linotype" w:hAnsi="Palatino Linotype"/>
          <w:b/>
          <w:sz w:val="28"/>
          <w:szCs w:val="28"/>
        </w:rPr>
      </w:pPr>
    </w:p>
    <w:p w14:paraId="1034D210" w14:textId="5C6CFB44" w:rsidR="00154C5F" w:rsidRPr="009A0D0A" w:rsidRDefault="00154C5F" w:rsidP="00154C5F">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556B5846" w14:textId="77777777" w:rsidR="00154C5F" w:rsidRDefault="00154C5F" w:rsidP="00154C5F">
      <w:pPr>
        <w:pStyle w:val="Prrafodelista"/>
        <w:autoSpaceDE w:val="0"/>
        <w:autoSpaceDN w:val="0"/>
        <w:adjustRightInd w:val="0"/>
        <w:spacing w:before="240" w:after="160" w:line="360" w:lineRule="auto"/>
        <w:ind w:left="0"/>
        <w:jc w:val="both"/>
        <w:rPr>
          <w:rFonts w:ascii="Palatino Linotype" w:hAnsi="Palatino Linotype" w:cs="Arial"/>
        </w:rPr>
      </w:pPr>
      <w:r w:rsidRPr="0050551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2265292" w14:textId="77777777" w:rsidR="00154C5F" w:rsidRPr="002869E1" w:rsidRDefault="00154C5F" w:rsidP="00154C5F">
      <w:pPr>
        <w:spacing w:after="0" w:line="360" w:lineRule="auto"/>
        <w:jc w:val="both"/>
        <w:rPr>
          <w:rFonts w:ascii="Palatino Linotype" w:eastAsia="Times New Roman" w:hAnsi="Palatino Linotype" w:cs="Times New Roman"/>
          <w:sz w:val="24"/>
          <w:szCs w:val="24"/>
          <w:lang w:eastAsia="es-ES"/>
        </w:rPr>
      </w:pPr>
      <w:r w:rsidRPr="00505517">
        <w:rPr>
          <w:rFonts w:ascii="Palatino Linotype" w:hAnsi="Palatino Linotype" w:cs="Arial"/>
          <w:sz w:val="24"/>
          <w:szCs w:val="24"/>
        </w:rPr>
        <w:lastRenderedPageBreak/>
        <w:t xml:space="preserve">En este tenor, es necesario subrayar que </w:t>
      </w:r>
      <w:r w:rsidRPr="00505517">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33A560C"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03EE3D"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1D778DF"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244CD45"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48383C5"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w:t>
      </w:r>
      <w:r w:rsidRPr="006010FE">
        <w:rPr>
          <w:rFonts w:ascii="Palatino Linotype" w:eastAsia="Times New Roman" w:hAnsi="Palatino Linotype" w:cs="Times New Roman"/>
          <w:i/>
          <w:lang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6462DCC8"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FBCC8B0" w14:textId="77777777" w:rsidR="00154C5F" w:rsidRPr="006010FE" w:rsidRDefault="00154C5F" w:rsidP="00154C5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486BCE38"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AD322B7"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0E7C7A8"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6E35791"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AA31FDB" w14:textId="77777777" w:rsidR="00154C5F" w:rsidRPr="006E4CCA" w:rsidRDefault="00154C5F" w:rsidP="00154C5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4F09E7A7" w14:textId="77777777" w:rsidR="00154C5F" w:rsidRDefault="00154C5F" w:rsidP="00154C5F">
      <w:pPr>
        <w:spacing w:after="0" w:line="360" w:lineRule="auto"/>
        <w:jc w:val="both"/>
        <w:rPr>
          <w:rFonts w:ascii="Palatino Linotype" w:eastAsia="Times New Roman" w:hAnsi="Palatino Linotype" w:cs="Times New Roman"/>
          <w:sz w:val="24"/>
          <w:szCs w:val="24"/>
          <w:lang w:eastAsia="es-ES"/>
        </w:rPr>
      </w:pPr>
    </w:p>
    <w:p w14:paraId="4A08DC5E" w14:textId="77777777" w:rsidR="00154C5F" w:rsidRPr="006010FE" w:rsidRDefault="00154C5F" w:rsidP="00154C5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0FACECD" w14:textId="77777777" w:rsidR="00154C5F" w:rsidRDefault="00154C5F" w:rsidP="00154C5F">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71C1A91" w14:textId="5C33D968" w:rsidR="00BE3339" w:rsidRDefault="00BE3339" w:rsidP="00F356A3">
      <w:pPr>
        <w:pStyle w:val="Citas"/>
        <w:ind w:left="0"/>
        <w:rPr>
          <w:b/>
        </w:rPr>
      </w:pPr>
    </w:p>
    <w:p w14:paraId="29DAC039" w14:textId="77EF7F5D" w:rsidR="00F356A3" w:rsidRDefault="00F356A3" w:rsidP="00F356A3">
      <w:pPr>
        <w:spacing w:before="240" w:line="360" w:lineRule="auto"/>
        <w:jc w:val="both"/>
        <w:rPr>
          <w:rFonts w:ascii="Palatino Linotype" w:hAnsi="Palatino Linotype" w:cs="Arial"/>
          <w:sz w:val="24"/>
          <w:szCs w:val="24"/>
        </w:rPr>
      </w:pPr>
      <w:r w:rsidRPr="00A279CF">
        <w:rPr>
          <w:rFonts w:ascii="Palatino Linotype" w:hAnsi="Palatino Linotype"/>
          <w:sz w:val="24"/>
          <w:szCs w:val="24"/>
        </w:rPr>
        <w:t xml:space="preserve">Una vez sentado lo anterior, </w:t>
      </w:r>
      <w:r>
        <w:rPr>
          <w:rFonts w:ascii="Palatino Linotype" w:hAnsi="Palatino Linotype" w:cs="Arial"/>
          <w:sz w:val="24"/>
          <w:szCs w:val="24"/>
        </w:rPr>
        <w:t xml:space="preserve">de una interpretación literal a la solicitud de información </w:t>
      </w:r>
      <w:r>
        <w:rPr>
          <w:rFonts w:ascii="Palatino Linotype" w:hAnsi="Palatino Linotype" w:cs="Arial"/>
          <w:b/>
          <w:bCs/>
          <w:sz w:val="24"/>
          <w:szCs w:val="24"/>
        </w:rPr>
        <w:t xml:space="preserve">00116/TEZOYUCA/IP/2023, </w:t>
      </w:r>
      <w:r>
        <w:rPr>
          <w:rFonts w:ascii="Palatino Linotype" w:hAnsi="Palatino Linotype" w:cs="Arial"/>
          <w:sz w:val="24"/>
          <w:szCs w:val="24"/>
        </w:rPr>
        <w:t xml:space="preserve">se desprenden las siguientes consideraciones: </w:t>
      </w:r>
    </w:p>
    <w:p w14:paraId="480D1EED" w14:textId="77777777" w:rsidR="00F356A3" w:rsidRPr="002537F1" w:rsidRDefault="00F356A3" w:rsidP="00F356A3">
      <w:pPr>
        <w:pStyle w:val="Prrafodelista"/>
        <w:numPr>
          <w:ilvl w:val="0"/>
          <w:numId w:val="29"/>
        </w:numPr>
        <w:autoSpaceDE w:val="0"/>
        <w:autoSpaceDN w:val="0"/>
        <w:adjustRightInd w:val="0"/>
        <w:spacing w:line="360" w:lineRule="auto"/>
        <w:jc w:val="both"/>
        <w:rPr>
          <w:rFonts w:ascii="Palatino Linotype" w:hAnsi="Palatino Linotype" w:cs="Arial"/>
        </w:rPr>
      </w:pPr>
      <w:r w:rsidRPr="002537F1">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2537F1">
        <w:rPr>
          <w:rFonts w:ascii="Palatino Linotype" w:hAnsi="Palatino Linotype" w:cs="Arial"/>
          <w:b/>
          <w:bCs/>
        </w:rPr>
        <w:t>Sujetos Obligados.</w:t>
      </w:r>
    </w:p>
    <w:p w14:paraId="5356C5EC" w14:textId="462C4535" w:rsidR="00F356A3" w:rsidRDefault="00F356A3" w:rsidP="00F356A3">
      <w:pPr>
        <w:pStyle w:val="Prrafodelista"/>
        <w:numPr>
          <w:ilvl w:val="0"/>
          <w:numId w:val="28"/>
        </w:numPr>
        <w:spacing w:before="240" w:line="360" w:lineRule="auto"/>
        <w:jc w:val="both"/>
        <w:rPr>
          <w:rFonts w:ascii="Palatino Linotype" w:hAnsi="Palatino Linotype" w:cs="Arial"/>
        </w:rPr>
      </w:pPr>
      <w:r>
        <w:rPr>
          <w:rFonts w:ascii="Palatino Linotype" w:hAnsi="Palatino Linotype" w:cs="Arial"/>
        </w:rPr>
        <w:t xml:space="preserve">Que fueron formulados </w:t>
      </w:r>
      <w:r w:rsidR="00C964B1">
        <w:rPr>
          <w:rFonts w:ascii="Palatino Linotype" w:hAnsi="Palatino Linotype" w:cs="Arial"/>
          <w:b/>
          <w:bCs/>
        </w:rPr>
        <w:t>3</w:t>
      </w:r>
      <w:r>
        <w:rPr>
          <w:rFonts w:ascii="Palatino Linotype" w:hAnsi="Palatino Linotype" w:cs="Arial"/>
          <w:b/>
          <w:bCs/>
        </w:rPr>
        <w:t xml:space="preserve"> -</w:t>
      </w:r>
      <w:r w:rsidR="00C964B1">
        <w:rPr>
          <w:rFonts w:ascii="Palatino Linotype" w:hAnsi="Palatino Linotype" w:cs="Arial"/>
          <w:b/>
          <w:bCs/>
        </w:rPr>
        <w:t>tres</w:t>
      </w:r>
      <w:r>
        <w:rPr>
          <w:rFonts w:ascii="Palatino Linotype" w:hAnsi="Palatino Linotype" w:cs="Arial"/>
          <w:b/>
          <w:bCs/>
        </w:rPr>
        <w:t xml:space="preserve">- </w:t>
      </w:r>
      <w:r>
        <w:rPr>
          <w:rFonts w:ascii="Palatino Linotype" w:hAnsi="Palatino Linotype" w:cs="Arial"/>
        </w:rPr>
        <w:t>requerimientos respecto de los cuales no fue señalado elemento temporal, por ello, el primer</w:t>
      </w:r>
      <w:r w:rsidR="00C964B1">
        <w:rPr>
          <w:rFonts w:ascii="Palatino Linotype" w:hAnsi="Palatino Linotype" w:cs="Arial"/>
        </w:rPr>
        <w:t xml:space="preserve"> y tercer</w:t>
      </w:r>
      <w:r>
        <w:rPr>
          <w:rFonts w:ascii="Palatino Linotype" w:hAnsi="Palatino Linotype" w:cs="Arial"/>
        </w:rPr>
        <w:t xml:space="preserve"> requerimiento</w:t>
      </w:r>
      <w:r w:rsidR="00C964B1">
        <w:rPr>
          <w:rFonts w:ascii="Palatino Linotype" w:hAnsi="Palatino Linotype" w:cs="Arial"/>
        </w:rPr>
        <w:t>s</w:t>
      </w:r>
      <w:r>
        <w:rPr>
          <w:rFonts w:ascii="Palatino Linotype" w:hAnsi="Palatino Linotype" w:cs="Arial"/>
        </w:rPr>
        <w:t xml:space="preserve"> debe</w:t>
      </w:r>
      <w:r w:rsidR="00C964B1">
        <w:rPr>
          <w:rFonts w:ascii="Palatino Linotype" w:hAnsi="Palatino Linotype" w:cs="Arial"/>
        </w:rPr>
        <w:t>n</w:t>
      </w:r>
      <w:r>
        <w:rPr>
          <w:rFonts w:ascii="Palatino Linotype" w:hAnsi="Palatino Linotype" w:cs="Arial"/>
        </w:rPr>
        <w:t xml:space="preserve"> de ser fijado</w:t>
      </w:r>
      <w:r w:rsidR="00C964B1">
        <w:rPr>
          <w:rFonts w:ascii="Palatino Linotype" w:hAnsi="Palatino Linotype" w:cs="Arial"/>
        </w:rPr>
        <w:t>s</w:t>
      </w:r>
      <w:r>
        <w:rPr>
          <w:rFonts w:ascii="Palatino Linotype" w:hAnsi="Palatino Linotype" w:cs="Arial"/>
        </w:rPr>
        <w:t xml:space="preserve"> a la fecha en que se ejerció el derecho de acceso a la información pública, es decir, al veintiocho de septiembre de dos mil veintitrés. </w:t>
      </w:r>
    </w:p>
    <w:p w14:paraId="33124DD8" w14:textId="77777777" w:rsidR="00F356A3" w:rsidRDefault="00F356A3" w:rsidP="00C964B1">
      <w:pPr>
        <w:spacing w:before="240" w:line="360" w:lineRule="auto"/>
        <w:jc w:val="both"/>
        <w:rPr>
          <w:rFonts w:ascii="Palatino Linotype" w:hAnsi="Palatino Linotype" w:cs="Arial"/>
        </w:rPr>
      </w:pPr>
    </w:p>
    <w:p w14:paraId="27E3D46D" w14:textId="77777777" w:rsidR="00C964B1" w:rsidRPr="0051062B" w:rsidRDefault="00C964B1" w:rsidP="00C964B1">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6A5919F5" w14:textId="77777777" w:rsidR="00C964B1" w:rsidRPr="0051062B" w:rsidRDefault="00C964B1" w:rsidP="00C964B1">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7745CD54" w14:textId="77777777" w:rsidR="00C964B1" w:rsidRPr="0051062B" w:rsidRDefault="00C964B1" w:rsidP="00C964B1">
      <w:pPr>
        <w:pStyle w:val="Citas"/>
        <w:rPr>
          <w:b/>
        </w:rPr>
      </w:pPr>
      <w:r w:rsidRPr="0051062B">
        <w:rPr>
          <w:b/>
        </w:rPr>
        <w:t xml:space="preserve">Artículo 181. … </w:t>
      </w:r>
    </w:p>
    <w:p w14:paraId="4BE2FCFC" w14:textId="77777777" w:rsidR="00C964B1" w:rsidRDefault="00C964B1" w:rsidP="00C964B1">
      <w:pPr>
        <w:pStyle w:val="Citas"/>
        <w:rPr>
          <w:b/>
        </w:rPr>
      </w:pPr>
      <w:r w:rsidRPr="0051062B">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050EE7EB" w14:textId="77777777" w:rsidR="00C964B1" w:rsidRDefault="00C964B1" w:rsidP="00C964B1">
      <w:pPr>
        <w:spacing w:before="240" w:line="360" w:lineRule="auto"/>
        <w:jc w:val="both"/>
        <w:rPr>
          <w:rFonts w:ascii="Palatino Linotype" w:hAnsi="Palatino Linotype" w:cs="Arial"/>
        </w:rPr>
      </w:pPr>
    </w:p>
    <w:p w14:paraId="516C88F1" w14:textId="0B73B2B9" w:rsidR="00C964B1" w:rsidRDefault="00C964B1" w:rsidP="00C964B1">
      <w:pPr>
        <w:spacing w:before="240" w:line="360" w:lineRule="auto"/>
        <w:jc w:val="both"/>
        <w:rPr>
          <w:rFonts w:ascii="Palatino Linotype" w:hAnsi="Palatino Linotype" w:cs="Arial"/>
          <w:sz w:val="24"/>
          <w:szCs w:val="24"/>
        </w:rPr>
      </w:pPr>
      <w:r w:rsidRPr="00C964B1">
        <w:rPr>
          <w:rFonts w:ascii="Palatino Linotype" w:hAnsi="Palatino Linotype" w:cs="Arial"/>
          <w:sz w:val="24"/>
          <w:szCs w:val="24"/>
        </w:rPr>
        <w:t xml:space="preserve">Ahora bien, con relación al segundo requerimiento resulta </w:t>
      </w:r>
      <w:r w:rsidRPr="00C964B1">
        <w:rPr>
          <w:rFonts w:ascii="Palatino Linotype" w:hAnsi="Palatino Linotype" w:cs="Arial"/>
          <w:sz w:val="24"/>
          <w:szCs w:val="24"/>
          <w:lang w:val="es-ES"/>
        </w:rPr>
        <w:t xml:space="preserve">óbice destacar que </w:t>
      </w:r>
      <w:r w:rsidRPr="00C964B1">
        <w:rPr>
          <w:rFonts w:ascii="Palatino Linotype" w:hAnsi="Palatino Linotype" w:cs="Arial"/>
          <w:sz w:val="24"/>
          <w:szCs w:val="24"/>
        </w:rPr>
        <w:t>no fue delimitado un parámetro de inicio y conclusión de búsqueda de la información. En este tenor, debe de ser fijado del periodo comprendido del</w:t>
      </w:r>
      <w:r>
        <w:rPr>
          <w:rFonts w:ascii="Palatino Linotype" w:hAnsi="Palatino Linotype" w:cs="Arial"/>
          <w:sz w:val="24"/>
          <w:szCs w:val="24"/>
        </w:rPr>
        <w:t xml:space="preserve"> veintiocho de septiembre de dos mil veintidós al veintiocho de septiembre de dos mil veintitrés, éste último al corresponder a la fecha en que se ejerció el derecho de acceso a la información pública. </w:t>
      </w:r>
    </w:p>
    <w:p w14:paraId="4C0DFC53" w14:textId="77777777" w:rsidR="00C964B1" w:rsidRPr="00846137" w:rsidRDefault="00C964B1" w:rsidP="00C964B1">
      <w:pPr>
        <w:pStyle w:val="Sinespaciado"/>
        <w:spacing w:line="360" w:lineRule="auto"/>
        <w:jc w:val="both"/>
        <w:rPr>
          <w:rFonts w:ascii="Palatino Linotype" w:hAnsi="Palatino Linotype"/>
        </w:rPr>
      </w:pPr>
      <w:r w:rsidRPr="00846137">
        <w:rPr>
          <w:rFonts w:ascii="Palatino Linotype" w:hAnsi="Palatino Linotype"/>
        </w:rPr>
        <w:t xml:space="preserve">Robustece lo anterior el criterio </w:t>
      </w:r>
      <w:r w:rsidRPr="00846137">
        <w:rPr>
          <w:rFonts w:ascii="Palatino Linotype" w:hAnsi="Palatino Linotype"/>
          <w:b/>
        </w:rPr>
        <w:t xml:space="preserve">3/19 </w:t>
      </w:r>
      <w:r w:rsidRPr="00846137">
        <w:rPr>
          <w:rFonts w:ascii="Palatino Linotype" w:hAnsi="Palatino Linotype"/>
        </w:rPr>
        <w:t xml:space="preserve">emitido por el Instituto Nacional de Transparencia, Acceso a la Información y Protección de Datos Personales, que dispone a la literalidad lo siguiente: </w:t>
      </w:r>
    </w:p>
    <w:p w14:paraId="4F95E1AE" w14:textId="77777777" w:rsidR="00C964B1" w:rsidRPr="00846137" w:rsidRDefault="00C964B1" w:rsidP="00C964B1">
      <w:pPr>
        <w:pStyle w:val="Citas"/>
        <w:jc w:val="center"/>
        <w:rPr>
          <w:b/>
        </w:rPr>
      </w:pPr>
      <w:r w:rsidRPr="00846137">
        <w:rPr>
          <w:b/>
        </w:rPr>
        <w:t>“PERIODO DE BÚSQUEDA DE LA INFORMACIÓN.</w:t>
      </w:r>
    </w:p>
    <w:p w14:paraId="43FFAEC5" w14:textId="77777777" w:rsidR="00C964B1" w:rsidRPr="00846137" w:rsidRDefault="00C964B1" w:rsidP="00C964B1">
      <w:pPr>
        <w:pStyle w:val="Citas"/>
      </w:pPr>
      <w:r w:rsidRPr="00846137">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42E09E3F" w14:textId="77777777" w:rsidR="00C964B1" w:rsidRPr="00846137" w:rsidRDefault="00C964B1" w:rsidP="00C964B1">
      <w:pPr>
        <w:pStyle w:val="Citas"/>
      </w:pPr>
      <w:r w:rsidRPr="00846137">
        <w:rPr>
          <w:b/>
          <w:spacing w:val="-1"/>
        </w:rPr>
        <w:t>R</w:t>
      </w:r>
      <w:r w:rsidRPr="00846137">
        <w:rPr>
          <w:b/>
        </w:rPr>
        <w:t>e</w:t>
      </w:r>
      <w:r w:rsidRPr="00846137">
        <w:rPr>
          <w:b/>
          <w:spacing w:val="-1"/>
        </w:rPr>
        <w:t>s</w:t>
      </w:r>
      <w:r w:rsidRPr="00846137">
        <w:rPr>
          <w:b/>
        </w:rPr>
        <w:t>olucion</w:t>
      </w:r>
      <w:r w:rsidRPr="00846137">
        <w:rPr>
          <w:b/>
          <w:spacing w:val="-1"/>
        </w:rPr>
        <w:t>es</w:t>
      </w:r>
    </w:p>
    <w:p w14:paraId="3E23B931" w14:textId="77777777" w:rsidR="00C964B1" w:rsidRPr="00846137" w:rsidRDefault="00C964B1" w:rsidP="00C964B1">
      <w:pPr>
        <w:pStyle w:val="Citas"/>
        <w:rPr>
          <w:rFonts w:eastAsia="Symbol"/>
        </w:rPr>
      </w:pPr>
      <w:r w:rsidRPr="00846137">
        <w:rPr>
          <w:b/>
          <w:spacing w:val="-1"/>
        </w:rPr>
        <w:t>R</w:t>
      </w:r>
      <w:r w:rsidRPr="00846137">
        <w:rPr>
          <w:b/>
          <w:spacing w:val="3"/>
        </w:rPr>
        <w:t>R</w:t>
      </w:r>
      <w:r w:rsidRPr="00846137">
        <w:rPr>
          <w:b/>
        </w:rPr>
        <w:t>A</w:t>
      </w:r>
      <w:r w:rsidRPr="00846137">
        <w:rPr>
          <w:b/>
          <w:spacing w:val="5"/>
        </w:rPr>
        <w:t xml:space="preserve"> 0022</w:t>
      </w:r>
      <w:r w:rsidRPr="00846137">
        <w:rPr>
          <w:b/>
          <w:spacing w:val="-1"/>
        </w:rPr>
        <w:t>/17</w:t>
      </w:r>
      <w:r w:rsidRPr="00846137">
        <w:rPr>
          <w:b/>
        </w:rPr>
        <w:t>.</w:t>
      </w:r>
      <w:r w:rsidRPr="00846137">
        <w:rPr>
          <w:b/>
          <w:spacing w:val="15"/>
        </w:rPr>
        <w:t xml:space="preserve"> </w:t>
      </w:r>
      <w:r w:rsidRPr="00846137">
        <w:rPr>
          <w:spacing w:val="-1"/>
        </w:rPr>
        <w:t>Instituto Mexicano de la Propiedad Industrial</w:t>
      </w:r>
      <w:r w:rsidRPr="00846137">
        <w:t>.</w:t>
      </w:r>
      <w:r w:rsidRPr="00846137">
        <w:rPr>
          <w:spacing w:val="4"/>
        </w:rPr>
        <w:t xml:space="preserve"> 16 de febrero de 2017. Por unanimidad. </w:t>
      </w:r>
      <w:r w:rsidRPr="00846137">
        <w:rPr>
          <w:spacing w:val="-1"/>
        </w:rPr>
        <w:t>C</w:t>
      </w:r>
      <w:r w:rsidRPr="00846137">
        <w:t>omis</w:t>
      </w:r>
      <w:r w:rsidRPr="00846137">
        <w:rPr>
          <w:spacing w:val="-2"/>
        </w:rPr>
        <w:t>i</w:t>
      </w:r>
      <w:r w:rsidRPr="00846137">
        <w:t>o</w:t>
      </w:r>
      <w:r w:rsidRPr="00846137">
        <w:rPr>
          <w:spacing w:val="1"/>
        </w:rPr>
        <w:t>n</w:t>
      </w:r>
      <w:r w:rsidRPr="00846137">
        <w:t>a</w:t>
      </w:r>
      <w:r w:rsidRPr="00846137">
        <w:rPr>
          <w:spacing w:val="-1"/>
        </w:rPr>
        <w:t>d</w:t>
      </w:r>
      <w:r w:rsidRPr="00846137">
        <w:t>o</w:t>
      </w:r>
      <w:r w:rsidRPr="00846137">
        <w:rPr>
          <w:spacing w:val="3"/>
        </w:rPr>
        <w:t xml:space="preserve"> </w:t>
      </w:r>
      <w:r w:rsidRPr="00846137">
        <w:rPr>
          <w:spacing w:val="-1"/>
        </w:rPr>
        <w:t>P</w:t>
      </w:r>
      <w:r w:rsidRPr="00846137">
        <w:t>o</w:t>
      </w:r>
      <w:r w:rsidRPr="00846137">
        <w:rPr>
          <w:spacing w:val="-1"/>
        </w:rPr>
        <w:t>n</w:t>
      </w:r>
      <w:r w:rsidRPr="00846137">
        <w:t>e</w:t>
      </w:r>
      <w:r w:rsidRPr="00846137">
        <w:rPr>
          <w:spacing w:val="-1"/>
        </w:rPr>
        <w:t>n</w:t>
      </w:r>
      <w:r w:rsidRPr="00846137">
        <w:rPr>
          <w:spacing w:val="1"/>
        </w:rPr>
        <w:t>t</w:t>
      </w:r>
      <w:r w:rsidRPr="00846137">
        <w:t>e Francisco Javier Acuña Llamas.</w:t>
      </w:r>
    </w:p>
    <w:p w14:paraId="7B8472A0" w14:textId="77777777" w:rsidR="00C964B1" w:rsidRPr="00846137" w:rsidRDefault="00F7303A" w:rsidP="00C964B1">
      <w:pPr>
        <w:pStyle w:val="Citas"/>
        <w:rPr>
          <w:rFonts w:eastAsia="Symbol"/>
        </w:rPr>
      </w:pPr>
      <w:hyperlink r:id="rId8" w:history="1">
        <w:r w:rsidR="00C964B1" w:rsidRPr="00846137">
          <w:rPr>
            <w:rStyle w:val="Hipervnculo"/>
            <w:rFonts w:eastAsia="Symbol"/>
          </w:rPr>
          <w:t>http://consultas.ifai.org.mx/descargar.php?r=./pdf/resoluciones/2017/&amp;a=RRA%2022.pdf</w:t>
        </w:r>
      </w:hyperlink>
      <w:r w:rsidR="00C964B1" w:rsidRPr="00846137">
        <w:rPr>
          <w:rFonts w:eastAsia="Symbol"/>
        </w:rPr>
        <w:t xml:space="preserve"> </w:t>
      </w:r>
    </w:p>
    <w:p w14:paraId="232E5E8F" w14:textId="77777777" w:rsidR="00C964B1" w:rsidRPr="00846137" w:rsidRDefault="00C964B1" w:rsidP="00C964B1">
      <w:pPr>
        <w:pStyle w:val="Citas"/>
        <w:rPr>
          <w:b/>
          <w:spacing w:val="-1"/>
        </w:rPr>
      </w:pPr>
      <w:r w:rsidRPr="00846137">
        <w:rPr>
          <w:b/>
          <w:spacing w:val="-1"/>
        </w:rPr>
        <w:t>R</w:t>
      </w:r>
      <w:r w:rsidRPr="00846137">
        <w:rPr>
          <w:b/>
          <w:spacing w:val="3"/>
        </w:rPr>
        <w:t>R</w:t>
      </w:r>
      <w:r w:rsidRPr="00846137">
        <w:rPr>
          <w:b/>
        </w:rPr>
        <w:t>A</w:t>
      </w:r>
      <w:r w:rsidRPr="00846137">
        <w:rPr>
          <w:b/>
          <w:spacing w:val="43"/>
        </w:rPr>
        <w:t xml:space="preserve"> </w:t>
      </w:r>
      <w:r w:rsidRPr="00846137">
        <w:rPr>
          <w:b/>
          <w:spacing w:val="5"/>
        </w:rPr>
        <w:t>2536</w:t>
      </w:r>
      <w:r w:rsidRPr="00846137">
        <w:rPr>
          <w:b/>
          <w:spacing w:val="1"/>
        </w:rPr>
        <w:t>/</w:t>
      </w:r>
      <w:r w:rsidRPr="00846137">
        <w:rPr>
          <w:b/>
        </w:rPr>
        <w:t xml:space="preserve">17. </w:t>
      </w:r>
      <w:r w:rsidRPr="00846137">
        <w:rPr>
          <w:spacing w:val="-1"/>
        </w:rPr>
        <w:t>Secretaría de Gobernación</w:t>
      </w:r>
      <w:r w:rsidRPr="00846137">
        <w:t>. 07 de junio de 2017. Por unanimidad. Comisionada Ponente Areli Cano Guadiana.</w:t>
      </w:r>
      <w:r w:rsidRPr="00846137">
        <w:rPr>
          <w:spacing w:val="-1"/>
          <w:position w:val="5"/>
        </w:rPr>
        <w:t xml:space="preserve"> </w:t>
      </w:r>
    </w:p>
    <w:p w14:paraId="44EE664C" w14:textId="77777777" w:rsidR="00C964B1" w:rsidRPr="00846137" w:rsidRDefault="00F7303A" w:rsidP="00C964B1">
      <w:pPr>
        <w:pStyle w:val="Citas"/>
        <w:rPr>
          <w:spacing w:val="-1"/>
        </w:rPr>
      </w:pPr>
      <w:hyperlink r:id="rId9" w:history="1">
        <w:r w:rsidR="00C964B1" w:rsidRPr="00846137">
          <w:rPr>
            <w:rStyle w:val="Hipervnculo"/>
            <w:rFonts w:eastAsia="Arial"/>
            <w:spacing w:val="-1"/>
          </w:rPr>
          <w:t>http://consultas.ifai.org.mx/descargar.php?r=./pdf/resoluciones/2017/&amp;a=RRA%202536.pdf</w:t>
        </w:r>
      </w:hyperlink>
      <w:r w:rsidR="00C964B1" w:rsidRPr="00846137">
        <w:rPr>
          <w:spacing w:val="-1"/>
        </w:rPr>
        <w:t xml:space="preserve"> </w:t>
      </w:r>
    </w:p>
    <w:p w14:paraId="08D73CFE" w14:textId="77777777" w:rsidR="00C964B1" w:rsidRPr="00846137" w:rsidRDefault="00C964B1" w:rsidP="00C964B1">
      <w:pPr>
        <w:pStyle w:val="Citas"/>
        <w:rPr>
          <w:bCs/>
        </w:rPr>
      </w:pPr>
      <w:r w:rsidRPr="00846137">
        <w:rPr>
          <w:b/>
          <w:spacing w:val="-1"/>
          <w:position w:val="-1"/>
        </w:rPr>
        <w:t>R</w:t>
      </w:r>
      <w:r w:rsidRPr="00846137">
        <w:rPr>
          <w:b/>
          <w:spacing w:val="3"/>
          <w:position w:val="-1"/>
        </w:rPr>
        <w:t>R</w:t>
      </w:r>
      <w:r w:rsidRPr="00846137">
        <w:rPr>
          <w:b/>
          <w:position w:val="-1"/>
        </w:rPr>
        <w:t xml:space="preserve">A </w:t>
      </w:r>
      <w:r w:rsidRPr="00846137">
        <w:rPr>
          <w:b/>
          <w:spacing w:val="-1"/>
          <w:position w:val="-1"/>
        </w:rPr>
        <w:t>3482/17</w:t>
      </w:r>
      <w:r w:rsidRPr="00846137">
        <w:rPr>
          <w:b/>
          <w:position w:val="-1"/>
        </w:rPr>
        <w:t xml:space="preserve">. </w:t>
      </w:r>
      <w:r w:rsidRPr="00846137">
        <w:rPr>
          <w:spacing w:val="-1"/>
          <w:position w:val="-1"/>
        </w:rPr>
        <w:t>Secretaría de Comunicaciones y Transportes</w:t>
      </w:r>
      <w:r w:rsidRPr="00846137">
        <w:rPr>
          <w:position w:val="-1"/>
        </w:rPr>
        <w:t>. 02 de agosto de 2017. Por unanimidad. Comisionado Ponente Oscar Mauricio Guerra Ford</w:t>
      </w:r>
      <w:r w:rsidRPr="00846137">
        <w:rPr>
          <w:bCs/>
        </w:rPr>
        <w:t>.</w:t>
      </w:r>
    </w:p>
    <w:p w14:paraId="444B8569" w14:textId="77777777" w:rsidR="00C964B1" w:rsidRPr="004938E6" w:rsidRDefault="00F7303A" w:rsidP="00C964B1">
      <w:pPr>
        <w:pStyle w:val="Citas"/>
      </w:pPr>
      <w:hyperlink r:id="rId10" w:history="1">
        <w:r w:rsidR="00C964B1" w:rsidRPr="00846137">
          <w:rPr>
            <w:rStyle w:val="Hipervnculo"/>
            <w:bCs/>
          </w:rPr>
          <w:t>http://consultas.ifai.org.mx/descargar.php?r=./pdf/resoluciones/2017/&amp;a=RRA%203482.pdf</w:t>
        </w:r>
      </w:hyperlink>
      <w:r w:rsidR="00C964B1" w:rsidRPr="00846137">
        <w:rPr>
          <w:rStyle w:val="Hipervnculo"/>
          <w:bCs/>
        </w:rPr>
        <w:t xml:space="preserve">” </w:t>
      </w:r>
      <w:r w:rsidR="00C964B1" w:rsidRPr="00846137">
        <w:rPr>
          <w:rStyle w:val="Hipervnculo"/>
          <w:b/>
          <w:bCs/>
          <w:color w:val="auto"/>
          <w:u w:val="none"/>
        </w:rPr>
        <w:t>[Sic]</w:t>
      </w:r>
    </w:p>
    <w:p w14:paraId="3132D152" w14:textId="77777777" w:rsidR="00C964B1" w:rsidRDefault="00C964B1" w:rsidP="00C964B1">
      <w:pPr>
        <w:spacing w:before="240" w:line="360" w:lineRule="auto"/>
        <w:jc w:val="both"/>
        <w:rPr>
          <w:rFonts w:ascii="Palatino Linotype" w:hAnsi="Palatino Linotype" w:cs="Arial"/>
          <w:sz w:val="24"/>
          <w:szCs w:val="24"/>
        </w:rPr>
      </w:pPr>
    </w:p>
    <w:p w14:paraId="5CA74D7F" w14:textId="77777777" w:rsidR="00C964B1" w:rsidRDefault="00C964B1" w:rsidP="00C964B1">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05F86C60" w14:textId="40E9585C" w:rsidR="00C964B1" w:rsidRDefault="00C964B1" w:rsidP="00C964B1">
      <w:pPr>
        <w:pStyle w:val="Prrafodelista"/>
        <w:numPr>
          <w:ilvl w:val="0"/>
          <w:numId w:val="37"/>
        </w:numPr>
        <w:spacing w:before="240" w:line="360" w:lineRule="auto"/>
        <w:jc w:val="both"/>
        <w:rPr>
          <w:rFonts w:ascii="Palatino Linotype" w:hAnsi="Palatino Linotype" w:cs="Arial"/>
        </w:rPr>
      </w:pPr>
      <w:r>
        <w:rPr>
          <w:rFonts w:ascii="Palatino Linotype" w:hAnsi="Palatino Linotype" w:cs="Arial"/>
        </w:rPr>
        <w:t xml:space="preserve">El o los documentos donde consten los programas o equivalentes para poda y/o derribo de </w:t>
      </w:r>
      <w:r w:rsidR="001159AE">
        <w:rPr>
          <w:rFonts w:ascii="Palatino Linotype" w:hAnsi="Palatino Linotype" w:cs="Arial"/>
        </w:rPr>
        <w:t>árboles</w:t>
      </w:r>
      <w:r>
        <w:rPr>
          <w:rFonts w:ascii="Palatino Linotype" w:hAnsi="Palatino Linotype" w:cs="Arial"/>
        </w:rPr>
        <w:t xml:space="preserve"> en la vía pública, al veintiocho de septiembre de dos mil veintitrés. </w:t>
      </w:r>
    </w:p>
    <w:p w14:paraId="6416922B" w14:textId="4B9D3C9A" w:rsidR="00C964B1" w:rsidRDefault="00C964B1" w:rsidP="00C964B1">
      <w:pPr>
        <w:pStyle w:val="Prrafodelista"/>
        <w:numPr>
          <w:ilvl w:val="0"/>
          <w:numId w:val="37"/>
        </w:numPr>
        <w:spacing w:before="240" w:line="360" w:lineRule="auto"/>
        <w:jc w:val="both"/>
        <w:rPr>
          <w:rFonts w:ascii="Palatino Linotype" w:hAnsi="Palatino Linotype" w:cs="Arial"/>
        </w:rPr>
      </w:pPr>
      <w:r>
        <w:rPr>
          <w:rFonts w:ascii="Palatino Linotype" w:hAnsi="Palatino Linotype" w:cs="Arial"/>
        </w:rPr>
        <w:t xml:space="preserve">El o los documentos donde consten las acciones para el cuidado y mantenimiento de </w:t>
      </w:r>
      <w:r w:rsidR="001159AE">
        <w:rPr>
          <w:rFonts w:ascii="Palatino Linotype" w:hAnsi="Palatino Linotype" w:cs="Arial"/>
        </w:rPr>
        <w:t>árboles</w:t>
      </w:r>
      <w:r>
        <w:rPr>
          <w:rFonts w:ascii="Palatino Linotype" w:hAnsi="Palatino Linotype" w:cs="Arial"/>
        </w:rPr>
        <w:t xml:space="preserve"> en la vía pública tales como fumigación, fertilización, riesgo u otros que disminuyan el riesgo para la salud de la población a su cargo, </w:t>
      </w:r>
      <w:r>
        <w:rPr>
          <w:rFonts w:ascii="Palatino Linotype" w:hAnsi="Palatino Linotype" w:cs="Arial"/>
        </w:rPr>
        <w:lastRenderedPageBreak/>
        <w:t xml:space="preserve">del periodo comprendido del veintiocho de septiembre de dos mil veintidós al veintiocho de septiembre de dos mil veintitrés.  </w:t>
      </w:r>
    </w:p>
    <w:p w14:paraId="4B1CEEC3" w14:textId="44916044" w:rsidR="00C964B1" w:rsidRPr="00C964B1" w:rsidRDefault="00C964B1" w:rsidP="00C964B1">
      <w:pPr>
        <w:pStyle w:val="Prrafodelista"/>
        <w:numPr>
          <w:ilvl w:val="0"/>
          <w:numId w:val="37"/>
        </w:numPr>
        <w:spacing w:before="240" w:line="360" w:lineRule="auto"/>
        <w:jc w:val="both"/>
        <w:rPr>
          <w:rFonts w:ascii="Palatino Linotype" w:hAnsi="Palatino Linotype" w:cs="Arial"/>
        </w:rPr>
      </w:pPr>
      <w:r>
        <w:rPr>
          <w:rFonts w:ascii="Palatino Linotype" w:hAnsi="Palatino Linotype" w:cs="Arial"/>
        </w:rPr>
        <w:t xml:space="preserve">Si se no se contará con dicho documento, que instancia estatal o federal interviene en su competencia para dicha actividad, al veintiocho de septiembre de dos mil veintitrés. </w:t>
      </w:r>
    </w:p>
    <w:p w14:paraId="023FB150" w14:textId="77777777" w:rsidR="00C964B1" w:rsidRPr="00C964B1" w:rsidRDefault="00C964B1" w:rsidP="00C964B1">
      <w:pPr>
        <w:spacing w:before="240" w:line="360" w:lineRule="auto"/>
        <w:jc w:val="both"/>
        <w:rPr>
          <w:rFonts w:ascii="Palatino Linotype" w:hAnsi="Palatino Linotype" w:cs="Arial"/>
          <w:sz w:val="24"/>
          <w:szCs w:val="24"/>
        </w:rPr>
      </w:pPr>
    </w:p>
    <w:p w14:paraId="55F43A4E" w14:textId="0CFAC735" w:rsidR="00B27F33" w:rsidRDefault="0053201A" w:rsidP="00B27F33">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Ahora bien</w:t>
      </w:r>
      <w:r w:rsidR="00B27F33">
        <w:rPr>
          <w:rFonts w:ascii="Palatino Linotype" w:hAnsi="Palatino Linotype" w:cs="Arial"/>
          <w:sz w:val="24"/>
          <w:szCs w:val="24"/>
        </w:rPr>
        <w:t xml:space="preserve">, a efecto de identificar las unidades administrativas competentes se traen a colación los </w:t>
      </w:r>
      <w:r w:rsidR="00B27F33">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156DB67A" w14:textId="77777777" w:rsidR="00B27F33" w:rsidRDefault="00B27F33" w:rsidP="00B27F33">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228FCB8F" w14:textId="3603D811" w:rsidR="00DF7170" w:rsidRPr="009535E0" w:rsidRDefault="00DF7170" w:rsidP="00B27F33">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2CFE2EA1" w14:textId="77777777" w:rsidR="00B27F33" w:rsidRDefault="00B27F33" w:rsidP="00B27F33">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1D1895BA" w14:textId="659FBC27" w:rsidR="00DF7170" w:rsidRPr="009535E0" w:rsidRDefault="00DF7170" w:rsidP="00B27F33">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2E4F94D4" w14:textId="204AB674" w:rsidR="00B27F33" w:rsidRDefault="00B27F33" w:rsidP="00B27F33">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w:t>
      </w:r>
      <w:r w:rsidRPr="009535E0">
        <w:rPr>
          <w:rFonts w:ascii="Palatino Linotype" w:hAnsi="Palatino Linotype"/>
          <w:i/>
        </w:rPr>
        <w:lastRenderedPageBreak/>
        <w:t>social, según corresponda, la información, por lo menos, de los temas, documentos y políticas que a continuación se señalan:</w:t>
      </w:r>
    </w:p>
    <w:p w14:paraId="367CC1BD" w14:textId="07262DAA" w:rsidR="00DF7170" w:rsidRPr="009535E0" w:rsidRDefault="00DF7170" w:rsidP="00B27F33">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6EE7D048" w14:textId="7A23664E" w:rsidR="00DF7170" w:rsidRDefault="00B27F33" w:rsidP="00B27F33">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3E0D67A7" w14:textId="6B9838DA" w:rsidR="00B27F33" w:rsidRDefault="00B27F33" w:rsidP="00B27F33">
      <w:pPr>
        <w:pStyle w:val="INFOEM"/>
        <w:rPr>
          <w:b/>
        </w:rPr>
      </w:pPr>
      <w:r>
        <w:t xml:space="preserve"> (…)” </w:t>
      </w:r>
      <w:r>
        <w:rPr>
          <w:b/>
        </w:rPr>
        <w:t xml:space="preserve">[Sic] </w:t>
      </w:r>
    </w:p>
    <w:p w14:paraId="10994906" w14:textId="6F8A3853" w:rsidR="00DF7170" w:rsidRDefault="00DF7170" w:rsidP="00DF7170">
      <w:pPr>
        <w:pStyle w:val="INFOEM"/>
        <w:ind w:left="0"/>
        <w:rPr>
          <w:b/>
        </w:rPr>
      </w:pPr>
    </w:p>
    <w:p w14:paraId="20E323FC" w14:textId="1D1DCB0E" w:rsidR="00DF7170" w:rsidRPr="00DF7170" w:rsidRDefault="00DF7170" w:rsidP="00DF7170">
      <w:pPr>
        <w:pStyle w:val="INFOEM"/>
        <w:ind w:left="0"/>
        <w:rPr>
          <w:bCs/>
          <w:i w:val="0"/>
          <w:iCs/>
          <w:sz w:val="24"/>
          <w:szCs w:val="24"/>
        </w:rPr>
      </w:pPr>
      <w:r>
        <w:rPr>
          <w:bCs/>
          <w:i w:val="0"/>
          <w:iCs/>
          <w:sz w:val="24"/>
          <w:szCs w:val="24"/>
        </w:rPr>
        <w:t>Al respecto, sirven de sustento las siguientes imágenes ilustrativas:</w:t>
      </w:r>
    </w:p>
    <w:p w14:paraId="0A5252D4" w14:textId="1B038EDC" w:rsidR="00B27F33" w:rsidRDefault="00C964B1" w:rsidP="00B27F33">
      <w:pPr>
        <w:spacing w:line="360" w:lineRule="auto"/>
        <w:jc w:val="both"/>
        <w:rPr>
          <w:rFonts w:ascii="Palatino Linotype" w:hAnsi="Palatino Linotype" w:cs="Arial"/>
          <w:noProof/>
          <w:sz w:val="24"/>
          <w:szCs w:val="24"/>
        </w:rPr>
      </w:pPr>
      <w:r>
        <w:rPr>
          <w:rFonts w:ascii="Palatino Linotype" w:hAnsi="Palatino Linotype" w:cs="Arial"/>
          <w:noProof/>
          <w:sz w:val="24"/>
          <w:szCs w:val="24"/>
        </w:rPr>
        <w:drawing>
          <wp:anchor distT="0" distB="0" distL="114300" distR="114300" simplePos="0" relativeHeight="251751421" behindDoc="0" locked="0" layoutInCell="1" allowOverlap="1" wp14:anchorId="16446797" wp14:editId="728C5F4B">
            <wp:simplePos x="0" y="0"/>
            <wp:positionH relativeFrom="page">
              <wp:align>center</wp:align>
            </wp:positionH>
            <wp:positionV relativeFrom="paragraph">
              <wp:posOffset>228193</wp:posOffset>
            </wp:positionV>
            <wp:extent cx="5750560" cy="3272790"/>
            <wp:effectExtent l="19050" t="19050" r="21590" b="22860"/>
            <wp:wrapThrough wrapText="bothSides">
              <wp:wrapPolygon edited="0">
                <wp:start x="-72" y="-126"/>
                <wp:lineTo x="-72" y="21625"/>
                <wp:lineTo x="21610" y="21625"/>
                <wp:lineTo x="21610" y="-126"/>
                <wp:lineTo x="-72" y="-126"/>
              </wp:wrapPolygon>
            </wp:wrapThrough>
            <wp:docPr id="1387622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0560" cy="32727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AA9FA4E" w14:textId="70C21266" w:rsidR="00B27F33" w:rsidRDefault="00A325FC" w:rsidP="00F42452">
      <w:pPr>
        <w:spacing w:before="240" w:line="360" w:lineRule="auto"/>
        <w:jc w:val="both"/>
        <w:rPr>
          <w:rFonts w:ascii="Palatino Linotype" w:hAnsi="Palatino Linotype" w:cs="Arial"/>
          <w:sz w:val="24"/>
          <w:szCs w:val="24"/>
        </w:rPr>
      </w:pPr>
      <w:r>
        <w:rPr>
          <w:rFonts w:ascii="Palatino Linotype" w:hAnsi="Palatino Linotype" w:cs="Arial"/>
          <w:noProof/>
          <w:sz w:val="24"/>
          <w:szCs w:val="24"/>
        </w:rPr>
        <w:lastRenderedPageBreak/>
        <w:drawing>
          <wp:anchor distT="0" distB="0" distL="114300" distR="114300" simplePos="0" relativeHeight="251765760" behindDoc="0" locked="0" layoutInCell="1" allowOverlap="1" wp14:anchorId="251DCEB8" wp14:editId="5758806C">
            <wp:simplePos x="0" y="0"/>
            <wp:positionH relativeFrom="margin">
              <wp:align>center</wp:align>
            </wp:positionH>
            <wp:positionV relativeFrom="paragraph">
              <wp:posOffset>356</wp:posOffset>
            </wp:positionV>
            <wp:extent cx="2508885" cy="1045845"/>
            <wp:effectExtent l="0" t="0" r="5715" b="1905"/>
            <wp:wrapThrough wrapText="bothSides">
              <wp:wrapPolygon edited="0">
                <wp:start x="0" y="0"/>
                <wp:lineTo x="0" y="21246"/>
                <wp:lineTo x="21485" y="21246"/>
                <wp:lineTo x="21485" y="0"/>
                <wp:lineTo x="0" y="0"/>
              </wp:wrapPolygon>
            </wp:wrapThrough>
            <wp:docPr id="1923648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8885" cy="1045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1CF57E" w14:textId="16123D1B" w:rsidR="005C5860" w:rsidRDefault="005C5860" w:rsidP="00F42452">
      <w:pPr>
        <w:spacing w:before="240" w:line="360" w:lineRule="auto"/>
        <w:jc w:val="both"/>
        <w:rPr>
          <w:rFonts w:ascii="Palatino Linotype" w:hAnsi="Palatino Linotype" w:cs="Arial"/>
          <w:sz w:val="24"/>
          <w:szCs w:val="24"/>
        </w:rPr>
      </w:pPr>
    </w:p>
    <w:p w14:paraId="5F27BFB9" w14:textId="35748B0D" w:rsidR="00B27F33" w:rsidRDefault="00B27F33" w:rsidP="00F42452">
      <w:pPr>
        <w:spacing w:before="240" w:line="360" w:lineRule="auto"/>
        <w:jc w:val="both"/>
        <w:rPr>
          <w:rFonts w:ascii="Palatino Linotype" w:hAnsi="Palatino Linotype" w:cs="Arial"/>
          <w:sz w:val="24"/>
          <w:szCs w:val="24"/>
        </w:rPr>
      </w:pPr>
    </w:p>
    <w:p w14:paraId="129E84F1" w14:textId="66590AA0" w:rsidR="00B27F33" w:rsidRDefault="00DF7170" w:rsidP="00F4245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lo expuesto con anterioridad, </w:t>
      </w:r>
      <w:r w:rsidRPr="008E16DC">
        <w:rPr>
          <w:rFonts w:ascii="Palatino Linotype" w:hAnsi="Palatino Linotype" w:cs="Arial"/>
          <w:sz w:val="24"/>
          <w:szCs w:val="24"/>
        </w:rPr>
        <w:t xml:space="preserve">se desprende que </w:t>
      </w:r>
      <w:r w:rsidRPr="008E16DC">
        <w:rPr>
          <w:rFonts w:ascii="Palatino Linotype" w:hAnsi="Palatino Linotype" w:cs="Arial"/>
          <w:b/>
          <w:sz w:val="24"/>
          <w:szCs w:val="24"/>
        </w:rPr>
        <w:t xml:space="preserve">El Sujeto Obligado </w:t>
      </w:r>
      <w:r w:rsidRPr="008E16DC">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w:t>
      </w:r>
      <w:r w:rsidR="00A03F13" w:rsidRPr="008E16DC">
        <w:rPr>
          <w:rFonts w:ascii="Palatino Linotype" w:hAnsi="Palatino Linotype" w:cs="Arial"/>
          <w:sz w:val="24"/>
          <w:szCs w:val="24"/>
        </w:rPr>
        <w:t>interés la</w:t>
      </w:r>
      <w:r>
        <w:rPr>
          <w:rFonts w:ascii="Palatino Linotype" w:hAnsi="Palatino Linotype" w:cs="Arial"/>
          <w:sz w:val="24"/>
          <w:szCs w:val="24"/>
        </w:rPr>
        <w:t xml:space="preserve"> Dirección de Servicios Públicos</w:t>
      </w:r>
      <w:r w:rsidR="00A325FC">
        <w:rPr>
          <w:rFonts w:ascii="Palatino Linotype" w:hAnsi="Palatino Linotype" w:cs="Arial"/>
          <w:sz w:val="24"/>
          <w:szCs w:val="24"/>
        </w:rPr>
        <w:t xml:space="preserve"> y la Dirección de Ecología. </w:t>
      </w:r>
    </w:p>
    <w:p w14:paraId="449DC039" w14:textId="655B9524" w:rsidR="00DF7170" w:rsidRDefault="00DF7170" w:rsidP="00F42452">
      <w:pPr>
        <w:spacing w:before="240" w:line="360" w:lineRule="auto"/>
        <w:jc w:val="both"/>
        <w:rPr>
          <w:rFonts w:ascii="Palatino Linotype" w:hAnsi="Palatino Linotype" w:cs="Arial"/>
          <w:sz w:val="24"/>
          <w:szCs w:val="24"/>
        </w:rPr>
      </w:pPr>
      <w:r w:rsidRPr="008E16DC">
        <w:rPr>
          <w:rFonts w:ascii="Palatino Linotype" w:hAnsi="Palatino Linotype" w:cs="Arial"/>
          <w:sz w:val="24"/>
          <w:szCs w:val="24"/>
        </w:rPr>
        <w:t xml:space="preserve">Bajo este contexto, se traen a colación </w:t>
      </w:r>
      <w:r w:rsidR="00264A63">
        <w:rPr>
          <w:rFonts w:ascii="Palatino Linotype" w:hAnsi="Palatino Linotype" w:cs="Arial"/>
          <w:sz w:val="24"/>
          <w:szCs w:val="24"/>
        </w:rPr>
        <w:t xml:space="preserve">los artículos 125 y 126 de la Ley Orgánica Municipal del Estado de México, así como los numerales </w:t>
      </w:r>
      <w:r w:rsidR="003937E7">
        <w:rPr>
          <w:rFonts w:ascii="Palatino Linotype" w:hAnsi="Palatino Linotype" w:cs="Arial"/>
          <w:sz w:val="24"/>
          <w:szCs w:val="24"/>
        </w:rPr>
        <w:t>172</w:t>
      </w:r>
      <w:r w:rsidR="00646374">
        <w:rPr>
          <w:rFonts w:ascii="Palatino Linotype" w:hAnsi="Palatino Linotype" w:cs="Arial"/>
          <w:sz w:val="24"/>
          <w:szCs w:val="24"/>
        </w:rPr>
        <w:t xml:space="preserve">, </w:t>
      </w:r>
      <w:r w:rsidR="003937E7">
        <w:rPr>
          <w:rFonts w:ascii="Palatino Linotype" w:hAnsi="Palatino Linotype" w:cs="Arial"/>
          <w:sz w:val="24"/>
          <w:szCs w:val="24"/>
        </w:rPr>
        <w:t>176</w:t>
      </w:r>
      <w:r w:rsidR="00646374">
        <w:rPr>
          <w:rFonts w:ascii="Palatino Linotype" w:hAnsi="Palatino Linotype" w:cs="Arial"/>
          <w:sz w:val="24"/>
          <w:szCs w:val="24"/>
        </w:rPr>
        <w:t xml:space="preserve"> y 193</w:t>
      </w:r>
      <w:r w:rsidR="00264A63">
        <w:rPr>
          <w:rFonts w:ascii="Palatino Linotype" w:hAnsi="Palatino Linotype" w:cs="Arial"/>
          <w:sz w:val="24"/>
          <w:szCs w:val="24"/>
        </w:rPr>
        <w:t xml:space="preserve"> del Bando Municipal de </w:t>
      </w:r>
      <w:r w:rsidR="003937E7">
        <w:rPr>
          <w:rFonts w:ascii="Palatino Linotype" w:hAnsi="Palatino Linotype" w:cs="Arial"/>
          <w:sz w:val="24"/>
          <w:szCs w:val="24"/>
        </w:rPr>
        <w:t>Tezoyuca</w:t>
      </w:r>
      <w:r w:rsidR="00264A63">
        <w:rPr>
          <w:rFonts w:ascii="Palatino Linotype" w:hAnsi="Palatino Linotype" w:cs="Arial"/>
          <w:sz w:val="24"/>
          <w:szCs w:val="24"/>
        </w:rPr>
        <w:t xml:space="preserve">, porciones normativas que disponen a la literalidad lo siguiente: </w:t>
      </w:r>
    </w:p>
    <w:p w14:paraId="0367B91B" w14:textId="57CDB5DC" w:rsidR="00DF7170" w:rsidRPr="00DF7170" w:rsidRDefault="00DF7170" w:rsidP="00DF7170">
      <w:pPr>
        <w:pStyle w:val="Citas"/>
        <w:jc w:val="center"/>
        <w:rPr>
          <w:b/>
          <w:bCs/>
        </w:rPr>
      </w:pPr>
      <w:r w:rsidRPr="00DF7170">
        <w:rPr>
          <w:b/>
          <w:bCs/>
        </w:rPr>
        <w:t>LEY ORGÁNICA MUNICIPAL DEL ESTADO DE MÉXICO</w:t>
      </w:r>
    </w:p>
    <w:p w14:paraId="54F1C56B" w14:textId="2BEC9F7A" w:rsidR="00DF7170" w:rsidRDefault="00DF7170" w:rsidP="00DF7170">
      <w:pPr>
        <w:pStyle w:val="Citas"/>
      </w:pPr>
      <w:r>
        <w:t xml:space="preserve">“Artículo 125.- Los municipios tendrán a su cargo la prestación, explotación, administración y conservación de los servicios públicos municipales, considerándose enunciativa y no limitativamente, los siguientes: </w:t>
      </w:r>
    </w:p>
    <w:p w14:paraId="68D5E607" w14:textId="77777777" w:rsidR="00DF7170" w:rsidRDefault="00DF7170" w:rsidP="00DF7170">
      <w:pPr>
        <w:pStyle w:val="Citas"/>
      </w:pPr>
      <w:r>
        <w:t>I. Agua potable, alcantarillado, saneamiento y aguas residuales;</w:t>
      </w:r>
    </w:p>
    <w:p w14:paraId="404C70AA" w14:textId="77777777" w:rsidR="00DF7170" w:rsidRDefault="00DF7170" w:rsidP="00DF7170">
      <w:pPr>
        <w:pStyle w:val="Citas"/>
      </w:pPr>
      <w:r>
        <w:t xml:space="preserve"> II. Alumbrado público; </w:t>
      </w:r>
    </w:p>
    <w:p w14:paraId="221601C4" w14:textId="77777777" w:rsidR="00DF7170" w:rsidRPr="00A325FC" w:rsidRDefault="00DF7170" w:rsidP="00DF7170">
      <w:pPr>
        <w:pStyle w:val="Citas"/>
      </w:pPr>
      <w:r w:rsidRPr="00A325FC">
        <w:t xml:space="preserve">III. Limpia, recolección, segregada, traslado, tratamiento y disposición final de los residuos sólidos urbanos; debiendo emprender acciones para la identificación y </w:t>
      </w:r>
      <w:r w:rsidRPr="00A325FC">
        <w:lastRenderedPageBreak/>
        <w:t xml:space="preserve">prevención de la creación de nuevos tiraderos a cielo abierto o sitios de disposición clandestina de residuos de cualquier índole. </w:t>
      </w:r>
    </w:p>
    <w:p w14:paraId="7C46F38A" w14:textId="77777777" w:rsidR="00DF7170" w:rsidRPr="00A325FC" w:rsidRDefault="00DF7170" w:rsidP="00DF7170">
      <w:pPr>
        <w:pStyle w:val="Citas"/>
      </w:pPr>
      <w:r w:rsidRPr="00A325FC">
        <w:t xml:space="preserve">En la recolección segregada, con la finalidad de fomentar la economía circular y promover la valorización de los residuos sólidos urbanos, se observará la siguiente clasificación: </w:t>
      </w:r>
    </w:p>
    <w:p w14:paraId="37236320" w14:textId="77777777" w:rsidR="00DF7170" w:rsidRPr="00A325FC" w:rsidRDefault="00DF7170" w:rsidP="00DF7170">
      <w:pPr>
        <w:pStyle w:val="Citas"/>
      </w:pPr>
      <w:r w:rsidRPr="00A325FC">
        <w:t xml:space="preserve">a) Orgánicos </w:t>
      </w:r>
    </w:p>
    <w:p w14:paraId="580D6595" w14:textId="77777777" w:rsidR="00DF7170" w:rsidRPr="00A325FC" w:rsidRDefault="00DF7170" w:rsidP="00DF7170">
      <w:pPr>
        <w:pStyle w:val="Citas"/>
      </w:pPr>
      <w:r w:rsidRPr="00A325FC">
        <w:t xml:space="preserve">b) Inorgánicos </w:t>
      </w:r>
    </w:p>
    <w:p w14:paraId="104C86D0" w14:textId="77777777" w:rsidR="00DF7170" w:rsidRDefault="00DF7170" w:rsidP="00DF7170">
      <w:pPr>
        <w:pStyle w:val="Citas"/>
      </w:pPr>
      <w:r>
        <w:t xml:space="preserve">IV. Mercados y centrales de abasto; </w:t>
      </w:r>
    </w:p>
    <w:p w14:paraId="43211E89" w14:textId="77777777" w:rsidR="00DF7170" w:rsidRDefault="00DF7170" w:rsidP="00DF7170">
      <w:pPr>
        <w:pStyle w:val="Citas"/>
      </w:pPr>
      <w:r>
        <w:t xml:space="preserve">V. Panteones; </w:t>
      </w:r>
    </w:p>
    <w:p w14:paraId="760A4F3F" w14:textId="77777777" w:rsidR="00DF7170" w:rsidRDefault="00DF7170" w:rsidP="00DF7170">
      <w:pPr>
        <w:pStyle w:val="Citas"/>
      </w:pPr>
      <w:r>
        <w:t xml:space="preserve">VI. Rastro; </w:t>
      </w:r>
    </w:p>
    <w:p w14:paraId="7E43A7E5" w14:textId="77777777" w:rsidR="00DF7170" w:rsidRPr="00A325FC" w:rsidRDefault="00DF7170" w:rsidP="00DF7170">
      <w:pPr>
        <w:pStyle w:val="Citas"/>
        <w:rPr>
          <w:b/>
          <w:bCs/>
          <w:u w:val="single"/>
        </w:rPr>
      </w:pPr>
      <w:r w:rsidRPr="00A325FC">
        <w:rPr>
          <w:b/>
          <w:bCs/>
          <w:u w:val="single"/>
        </w:rPr>
        <w:t xml:space="preserve">VII. Calles, parques, jardines, áreas verdes y recreativas; </w:t>
      </w:r>
    </w:p>
    <w:p w14:paraId="2FAD2129" w14:textId="77777777" w:rsidR="00DF7170" w:rsidRDefault="00DF7170" w:rsidP="00DF7170">
      <w:pPr>
        <w:pStyle w:val="Citas"/>
      </w:pPr>
      <w:r>
        <w:t xml:space="preserve">VIII. Seguridad pública y tránsito; </w:t>
      </w:r>
    </w:p>
    <w:p w14:paraId="216B5458" w14:textId="77777777" w:rsidR="00DF7170" w:rsidRDefault="00DF7170" w:rsidP="00DF7170">
      <w:pPr>
        <w:pStyle w:val="Citas"/>
      </w:pPr>
      <w:r>
        <w:t xml:space="preserve">IX. Embellecimiento y conservación de los poblados, centros urbanos y obras de interés social; </w:t>
      </w:r>
    </w:p>
    <w:p w14:paraId="72242AB6" w14:textId="77777777" w:rsidR="00DF7170" w:rsidRDefault="00DF7170" w:rsidP="00DF7170">
      <w:pPr>
        <w:pStyle w:val="Citas"/>
      </w:pPr>
      <w:r>
        <w:t xml:space="preserve">X. Asistencia social en el ámbito de su competencia, atención para el desarrollo integral de la mujer y grupos vulnerables, para lograr su incorporación plena y activa en todos los ámbitos; </w:t>
      </w:r>
    </w:p>
    <w:p w14:paraId="39E5C348" w14:textId="2D8F6BB8" w:rsidR="00DF7170" w:rsidRDefault="00DF7170" w:rsidP="00DF7170">
      <w:pPr>
        <w:pStyle w:val="Citas"/>
        <w:rPr>
          <w:sz w:val="24"/>
          <w:szCs w:val="24"/>
        </w:rPr>
      </w:pPr>
      <w:r>
        <w:t>XI. De empleo.</w:t>
      </w:r>
    </w:p>
    <w:p w14:paraId="3E8D926C" w14:textId="77777777" w:rsidR="00DF7170" w:rsidRDefault="00DF7170" w:rsidP="00DF7170">
      <w:pPr>
        <w:pStyle w:val="Citas"/>
      </w:pPr>
      <w:r>
        <w:t xml:space="preserve">Artículo 126.- La prestación de los servicios públicos deberá realizarse por los ayuntamientos, sus unidades administrativas y organismos auxiliares, quienes </w:t>
      </w:r>
      <w:r>
        <w:lastRenderedPageBreak/>
        <w:t xml:space="preserve">podrán coordinarse con el Estado o con otros municipios para la eficacia en su prestación. </w:t>
      </w:r>
    </w:p>
    <w:p w14:paraId="5E06E036" w14:textId="193EE7C1" w:rsidR="00B27F33" w:rsidRDefault="00DF7170" w:rsidP="00DF7170">
      <w:pPr>
        <w:pStyle w:val="Citas"/>
        <w:rPr>
          <w:b/>
          <w:bCs/>
        </w:rPr>
      </w:pPr>
      <w:r>
        <w:t xml:space="preserve">Podrá concesionarse a terceros la prestación de servicios públicos municipales, a excepción de los de Seguridad Pública y Tránsito, prefiriéndose en igualdad de circunstancias a vecinos del municipio.” </w:t>
      </w:r>
      <w:r>
        <w:rPr>
          <w:b/>
          <w:bCs/>
        </w:rPr>
        <w:t>(Sic)</w:t>
      </w:r>
    </w:p>
    <w:p w14:paraId="471D42BD" w14:textId="77777777" w:rsidR="00DF7170" w:rsidRDefault="00DF7170" w:rsidP="00DF7170">
      <w:pPr>
        <w:pStyle w:val="Citas"/>
        <w:rPr>
          <w:b/>
          <w:bCs/>
          <w:sz w:val="24"/>
          <w:szCs w:val="24"/>
        </w:rPr>
      </w:pPr>
    </w:p>
    <w:p w14:paraId="4130869D" w14:textId="1BDC5873" w:rsidR="00DF7170" w:rsidRPr="00264A63" w:rsidRDefault="00264A63" w:rsidP="00264A63">
      <w:pPr>
        <w:pStyle w:val="Citas"/>
        <w:jc w:val="center"/>
        <w:rPr>
          <w:b/>
          <w:bCs/>
        </w:rPr>
      </w:pPr>
      <w:r w:rsidRPr="00264A63">
        <w:rPr>
          <w:b/>
          <w:bCs/>
        </w:rPr>
        <w:t xml:space="preserve">BANDO MUNICIPAL DE </w:t>
      </w:r>
      <w:r w:rsidR="00D5208E">
        <w:rPr>
          <w:b/>
          <w:bCs/>
        </w:rPr>
        <w:t>TEZOYUCA</w:t>
      </w:r>
    </w:p>
    <w:p w14:paraId="463C9C80" w14:textId="524F4A50" w:rsidR="00D5208E" w:rsidRDefault="003937E7" w:rsidP="00D5208E">
      <w:pPr>
        <w:pStyle w:val="Citas"/>
      </w:pPr>
      <w:r>
        <w:t>“</w:t>
      </w:r>
      <w:r w:rsidR="00D5208E">
        <w:t>Artículo 172. El Ayuntamiento, de manera enunciativa y no limitativa atenderá la prestación de los servicios públicos municipales siguientes:</w:t>
      </w:r>
    </w:p>
    <w:p w14:paraId="2CAA4502" w14:textId="2576133F" w:rsidR="00D5208E" w:rsidRDefault="00D5208E" w:rsidP="00D5208E">
      <w:pPr>
        <w:pStyle w:val="Citas"/>
      </w:pPr>
      <w:r>
        <w:t>I. Agua potable, este servicio debe de ser proporcionado y administrado por el Ayuntamiento, conforme al reglamento interno de la Dirección de servicios públicos;</w:t>
      </w:r>
    </w:p>
    <w:p w14:paraId="7FA9AFE6" w14:textId="53CC3198" w:rsidR="00D5208E" w:rsidRDefault="00D5208E" w:rsidP="00D5208E">
      <w:pPr>
        <w:pStyle w:val="Citas"/>
      </w:pPr>
      <w:r>
        <w:t>II. Drenaje, alcantarillado, saneamiento y aguas residuales;</w:t>
      </w:r>
    </w:p>
    <w:p w14:paraId="5E402645" w14:textId="14CC9DE2" w:rsidR="00D5208E" w:rsidRDefault="00D5208E" w:rsidP="00D5208E">
      <w:pPr>
        <w:pStyle w:val="Citas"/>
      </w:pPr>
      <w:r>
        <w:t>III. Alumbrado público;</w:t>
      </w:r>
    </w:p>
    <w:p w14:paraId="6AE1FFEB" w14:textId="5D0FC820" w:rsidR="00D5208E" w:rsidRDefault="00D5208E" w:rsidP="00D5208E">
      <w:pPr>
        <w:pStyle w:val="Citas"/>
      </w:pPr>
      <w:r>
        <w:t>IV. Limpia, recolección y disposición de desechos;</w:t>
      </w:r>
    </w:p>
    <w:p w14:paraId="01AF61C6" w14:textId="5192DBCD" w:rsidR="00D5208E" w:rsidRDefault="00D5208E" w:rsidP="00D5208E">
      <w:pPr>
        <w:pStyle w:val="Citas"/>
      </w:pPr>
      <w:r>
        <w:t>V. Administración de panteones;</w:t>
      </w:r>
    </w:p>
    <w:p w14:paraId="50BDB2E7" w14:textId="1095BF65" w:rsidR="00D5208E" w:rsidRPr="00D5208E" w:rsidRDefault="00D5208E" w:rsidP="00D5208E">
      <w:pPr>
        <w:pStyle w:val="Citas"/>
        <w:rPr>
          <w:b/>
          <w:bCs/>
          <w:u w:val="single"/>
        </w:rPr>
      </w:pPr>
      <w:r w:rsidRPr="00D5208E">
        <w:rPr>
          <w:b/>
          <w:bCs/>
          <w:u w:val="single"/>
        </w:rPr>
        <w:t>VI. Mantenimiento y conservación de calles, caminos rurales, parques, jardines, áreas verdes y recreativas;</w:t>
      </w:r>
    </w:p>
    <w:p w14:paraId="2A89F84B" w14:textId="0D0CF5F9" w:rsidR="00D5208E" w:rsidRDefault="00D5208E" w:rsidP="00D5208E">
      <w:pPr>
        <w:pStyle w:val="Citas"/>
        <w:rPr>
          <w:b/>
          <w:bCs/>
          <w:u w:val="single"/>
        </w:rPr>
      </w:pPr>
      <w:r w:rsidRPr="00D5208E">
        <w:rPr>
          <w:b/>
          <w:bCs/>
          <w:u w:val="single"/>
        </w:rPr>
        <w:t xml:space="preserve">VII. Embellecimiento y conservación de las avenidas que comprendan los diferentes poblados, centros urbanos y obras de interés social, podas, y; </w:t>
      </w:r>
    </w:p>
    <w:p w14:paraId="05DD9F5A" w14:textId="55D7D64F" w:rsidR="00D5208E" w:rsidRDefault="00D5208E" w:rsidP="00D5208E">
      <w:pPr>
        <w:pStyle w:val="Citas"/>
      </w:pPr>
      <w:r>
        <w:lastRenderedPageBreak/>
        <w:t xml:space="preserve">VIII. Los demás servicios públicos que el Ayuntamiento apruebe </w:t>
      </w:r>
      <w:r w:rsidR="002F61DD">
        <w:t xml:space="preserve">para el beneficio social de la población, o que le deleguen o convenga con el Estado o con la Federación. </w:t>
      </w:r>
    </w:p>
    <w:p w14:paraId="054CE5B7" w14:textId="78F22773" w:rsidR="002F61DD" w:rsidRDefault="002F61DD" w:rsidP="00D5208E">
      <w:pPr>
        <w:pStyle w:val="Citas"/>
      </w:pPr>
      <w:r>
        <w:t>(…)</w:t>
      </w:r>
    </w:p>
    <w:p w14:paraId="441CC118" w14:textId="76ED7A0B" w:rsidR="002F61DD" w:rsidRDefault="002F61DD" w:rsidP="00D5208E">
      <w:pPr>
        <w:pStyle w:val="Citas"/>
      </w:pPr>
      <w:proofErr w:type="spellStart"/>
      <w:r>
        <w:t>Articulo</w:t>
      </w:r>
      <w:proofErr w:type="spellEnd"/>
      <w:r>
        <w:t xml:space="preserve"> 176. Los servicios públicos podrán prestarse:</w:t>
      </w:r>
    </w:p>
    <w:p w14:paraId="5391E54B" w14:textId="7596A3BA" w:rsidR="002F61DD" w:rsidRDefault="002F61DD" w:rsidP="00D5208E">
      <w:pPr>
        <w:pStyle w:val="Citas"/>
      </w:pPr>
      <w:r>
        <w:t>I. Directamente por el Ayuntamiento;</w:t>
      </w:r>
    </w:p>
    <w:p w14:paraId="2E872BF4" w14:textId="5E4036CC" w:rsidR="002F61DD" w:rsidRDefault="002F61DD" w:rsidP="00D5208E">
      <w:pPr>
        <w:pStyle w:val="Citas"/>
      </w:pPr>
      <w:r>
        <w:t>II. Por particulares, excepto los señalados en el artículo anterior;</w:t>
      </w:r>
    </w:p>
    <w:p w14:paraId="2199B8FD" w14:textId="0B4166BF" w:rsidR="002F61DD" w:rsidRDefault="002F61DD" w:rsidP="00D5208E">
      <w:pPr>
        <w:pStyle w:val="Citas"/>
      </w:pPr>
      <w:r>
        <w:t xml:space="preserve">III. </w:t>
      </w:r>
      <w:r w:rsidR="003937E7">
        <w:t xml:space="preserve">Conjuntamente con otros Municipios, Estados y organismos públicos descentralizados de carácter Federal, Estatal y Municipal; y </w:t>
      </w:r>
    </w:p>
    <w:p w14:paraId="3280B7C3" w14:textId="77777777" w:rsidR="00646374" w:rsidRDefault="003937E7" w:rsidP="00D5208E">
      <w:pPr>
        <w:pStyle w:val="Citas"/>
      </w:pPr>
      <w:r>
        <w:t>IV. De manera mixta</w:t>
      </w:r>
    </w:p>
    <w:p w14:paraId="6F5D1CD8" w14:textId="3931E612" w:rsidR="00646374" w:rsidRPr="00646374" w:rsidRDefault="00646374" w:rsidP="00D5208E">
      <w:pPr>
        <w:pStyle w:val="Citas"/>
        <w:rPr>
          <w:b/>
          <w:bCs/>
        </w:rPr>
      </w:pPr>
      <w:r>
        <w:t xml:space="preserve">Artículo 193. La Dirección de Ecología es la dependencia que se encarga de diseñar y ejecutar políticas públicas municipales para preservar la flora y fauna del municipio de Tezoyuca, Estado de México, conservando los individuos arbóreos, así como gestionar previa autorización del Presidente Municipal, ante el Gobierno Federal y/o Estatal programas y actividades relacionadas con el cuidado y preservación ambiental, proponer, ejecutar y vigilar las medidas y criterios para la prevención y control de residuos y emisiones generadas por fuentes contaminantes, de conformidad con lo establecido en el Código para la Biodiversidad del Estado de México, Ley Orgánica Municipal y demás disposiciones legales aplicables, sin perjuicio de las que, conforme a la ley deban ser ejercidas directamente por el Ayuntamiento” </w:t>
      </w:r>
      <w:r>
        <w:rPr>
          <w:b/>
          <w:bCs/>
        </w:rPr>
        <w:t>(Sic)</w:t>
      </w:r>
    </w:p>
    <w:p w14:paraId="491A71B2" w14:textId="77777777" w:rsidR="00646374" w:rsidRDefault="00646374" w:rsidP="00D5208E">
      <w:pPr>
        <w:pStyle w:val="Citas"/>
      </w:pPr>
    </w:p>
    <w:p w14:paraId="6AD50674" w14:textId="1E4CBED5" w:rsidR="00264A63" w:rsidRDefault="00C22CC5" w:rsidP="0053201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 ahí que deba de arribarse a </w:t>
      </w:r>
      <w:r w:rsidR="00264A63">
        <w:rPr>
          <w:rFonts w:ascii="Palatino Linotype" w:hAnsi="Palatino Linotype" w:cs="Arial"/>
        </w:rPr>
        <w:t>las siguientes premisas:</w:t>
      </w:r>
    </w:p>
    <w:p w14:paraId="0C810AB2" w14:textId="5FDD3232" w:rsidR="00264A63" w:rsidRDefault="00821F8E" w:rsidP="00264A63">
      <w:pPr>
        <w:pStyle w:val="Prrafodelista"/>
        <w:numPr>
          <w:ilvl w:val="0"/>
          <w:numId w:val="3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La</w:t>
      </w:r>
      <w:r w:rsidR="00264A63">
        <w:rPr>
          <w:rFonts w:ascii="Palatino Linotype" w:hAnsi="Palatino Linotype" w:cs="Arial"/>
        </w:rPr>
        <w:t xml:space="preserve"> </w:t>
      </w:r>
      <w:r w:rsidR="003937E7">
        <w:rPr>
          <w:rFonts w:ascii="Palatino Linotype" w:hAnsi="Palatino Linotype" w:cs="Arial"/>
        </w:rPr>
        <w:t>poda, mantenimiento de avenidas, conservación de áreas verdes</w:t>
      </w:r>
      <w:r w:rsidR="00264A63">
        <w:rPr>
          <w:rFonts w:ascii="Palatino Linotype" w:hAnsi="Palatino Linotype" w:cs="Arial"/>
        </w:rPr>
        <w:t xml:space="preserve"> se trata</w:t>
      </w:r>
      <w:r w:rsidR="003937E7">
        <w:rPr>
          <w:rFonts w:ascii="Palatino Linotype" w:hAnsi="Palatino Linotype" w:cs="Arial"/>
        </w:rPr>
        <w:t>n</w:t>
      </w:r>
      <w:r w:rsidR="00264A63">
        <w:rPr>
          <w:rFonts w:ascii="Palatino Linotype" w:hAnsi="Palatino Linotype" w:cs="Arial"/>
        </w:rPr>
        <w:t xml:space="preserve"> de una función y/o servicio público. </w:t>
      </w:r>
    </w:p>
    <w:p w14:paraId="5A198F60" w14:textId="1D3B2453" w:rsidR="003937E7" w:rsidRDefault="00821F8E" w:rsidP="00264A63">
      <w:pPr>
        <w:pStyle w:val="Prrafodelista"/>
        <w:numPr>
          <w:ilvl w:val="0"/>
          <w:numId w:val="3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Los</w:t>
      </w:r>
      <w:r w:rsidR="00264A63">
        <w:rPr>
          <w:rFonts w:ascii="Palatino Linotype" w:hAnsi="Palatino Linotype" w:cs="Arial"/>
        </w:rPr>
        <w:t xml:space="preserve"> servicios públicos </w:t>
      </w:r>
      <w:r>
        <w:rPr>
          <w:rFonts w:ascii="Palatino Linotype" w:hAnsi="Palatino Linotype" w:cs="Arial"/>
        </w:rPr>
        <w:t xml:space="preserve">podrán ser prestados bajo diversas modalidades tales como de forma directa, por </w:t>
      </w:r>
      <w:r w:rsidR="003937E7">
        <w:rPr>
          <w:rFonts w:ascii="Palatino Linotype" w:hAnsi="Palatino Linotype" w:cs="Arial"/>
        </w:rPr>
        <w:t xml:space="preserve">particulares, de forma conjunta o de manera mixta. </w:t>
      </w:r>
    </w:p>
    <w:p w14:paraId="7355BBE7" w14:textId="663D5BF5" w:rsidR="00821F8E" w:rsidRDefault="00821F8E" w:rsidP="00264A63">
      <w:pPr>
        <w:pStyle w:val="Prrafodelista"/>
        <w:numPr>
          <w:ilvl w:val="0"/>
          <w:numId w:val="3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En términos de la normatividad aplicable </w:t>
      </w:r>
      <w:r w:rsidR="00A03F13">
        <w:rPr>
          <w:rFonts w:ascii="Palatino Linotype" w:hAnsi="Palatino Linotype" w:cs="Arial"/>
        </w:rPr>
        <w:t xml:space="preserve">la prestación de servicios públicos </w:t>
      </w:r>
      <w:r w:rsidR="00A03F13" w:rsidRPr="00821F8E">
        <w:rPr>
          <w:rFonts w:ascii="Palatino Linotype" w:hAnsi="Palatino Linotype" w:cs="Arial"/>
          <w:b/>
          <w:bCs/>
        </w:rPr>
        <w:t>podrá</w:t>
      </w:r>
      <w:r>
        <w:rPr>
          <w:rFonts w:ascii="Palatino Linotype" w:hAnsi="Palatino Linotype" w:cs="Arial"/>
        </w:rPr>
        <w:t xml:space="preserve"> ser concesionad</w:t>
      </w:r>
      <w:r w:rsidR="00A03F13">
        <w:rPr>
          <w:rFonts w:ascii="Palatino Linotype" w:hAnsi="Palatino Linotype" w:cs="Arial"/>
        </w:rPr>
        <w:t>a</w:t>
      </w:r>
      <w:r>
        <w:rPr>
          <w:rFonts w:ascii="Palatino Linotype" w:hAnsi="Palatino Linotype" w:cs="Arial"/>
        </w:rPr>
        <w:t xml:space="preserve"> a los particulares, con excepción de aquellos en materia de seguridad pública y tránsito</w:t>
      </w:r>
      <w:r w:rsidRPr="00A03F13">
        <w:rPr>
          <w:rFonts w:ascii="Palatino Linotype" w:hAnsi="Palatino Linotype" w:cs="Arial"/>
          <w:b/>
          <w:bCs/>
          <w:u w:val="single"/>
        </w:rPr>
        <w:t xml:space="preserve">. </w:t>
      </w:r>
      <w:r w:rsidRPr="003937E7">
        <w:rPr>
          <w:rFonts w:ascii="Palatino Linotype" w:hAnsi="Palatino Linotype" w:cs="Arial"/>
        </w:rPr>
        <w:t xml:space="preserve">Ciertamente, la concesión de servicios públicos es un acto meramente optativo, la utilizar la palabra </w:t>
      </w:r>
      <w:r w:rsidRPr="003937E7">
        <w:rPr>
          <w:rFonts w:ascii="Palatino Linotype" w:hAnsi="Palatino Linotype" w:cs="Arial"/>
          <w:i/>
          <w:iCs/>
        </w:rPr>
        <w:t xml:space="preserve">“podrá” </w:t>
      </w:r>
      <w:r w:rsidRPr="003937E7">
        <w:rPr>
          <w:rFonts w:ascii="Palatino Linotype" w:hAnsi="Palatino Linotype" w:cs="Arial"/>
        </w:rPr>
        <w:t>entendida como una facultad o capacidad para realizar algo en caso de estimarlo necesario, es decir, una facultad optativa o un antónimo de una obligación.</w:t>
      </w:r>
    </w:p>
    <w:p w14:paraId="284803FB" w14:textId="18327A66" w:rsidR="003937E7" w:rsidRDefault="00646374" w:rsidP="00264A63">
      <w:pPr>
        <w:pStyle w:val="Prrafodelista"/>
        <w:numPr>
          <w:ilvl w:val="0"/>
          <w:numId w:val="3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Que por disposición expresa, la Dirección de Ecología se encuentra encauzada a generar programas o políticas públicas en materia de cuidado, preservación ambiental. </w:t>
      </w:r>
    </w:p>
    <w:p w14:paraId="66F9F6F8" w14:textId="77777777" w:rsidR="00646374" w:rsidRDefault="00646374" w:rsidP="00A6094F">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5D22E0A4" w14:textId="0A626873" w:rsidR="00646374" w:rsidRDefault="00A95C19" w:rsidP="00A6094F">
      <w:pPr>
        <w:pStyle w:val="Prrafodelista"/>
        <w:autoSpaceDE w:val="0"/>
        <w:autoSpaceDN w:val="0"/>
        <w:adjustRightInd w:val="0"/>
        <w:spacing w:before="240" w:after="160" w:line="360" w:lineRule="auto"/>
        <w:ind w:left="0"/>
        <w:jc w:val="both"/>
        <w:rPr>
          <w:rFonts w:ascii="Palatino Linotype" w:hAnsi="Palatino Linotype" w:cs="Arial"/>
          <w:lang w:val="es-MX"/>
        </w:rPr>
      </w:pPr>
      <w:r>
        <w:rPr>
          <w:rFonts w:ascii="Palatino Linotype" w:hAnsi="Palatino Linotype" w:cs="Arial"/>
          <w:lang w:val="es-MX"/>
        </w:rPr>
        <w:t xml:space="preserve">Una vez sentado lo anterior, como se mencionó en el antecedente </w:t>
      </w:r>
      <w:r w:rsidR="00FB5EBB">
        <w:rPr>
          <w:rFonts w:ascii="Palatino Linotype" w:hAnsi="Palatino Linotype" w:cs="Arial"/>
          <w:lang w:val="es-MX"/>
        </w:rPr>
        <w:t>segundo</w:t>
      </w:r>
      <w:r>
        <w:rPr>
          <w:rFonts w:ascii="Palatino Linotype" w:hAnsi="Palatino Linotype" w:cs="Arial"/>
          <w:lang w:val="es-MX"/>
        </w:rPr>
        <w:t xml:space="preserve">, </w:t>
      </w:r>
      <w:r>
        <w:rPr>
          <w:rFonts w:ascii="Palatino Linotype" w:hAnsi="Palatino Linotype" w:cs="Arial"/>
          <w:b/>
          <w:bCs/>
          <w:lang w:val="es-MX"/>
        </w:rPr>
        <w:t xml:space="preserve">El Sujeto Obligado </w:t>
      </w:r>
      <w:r>
        <w:rPr>
          <w:rFonts w:ascii="Palatino Linotype" w:hAnsi="Palatino Linotype" w:cs="Arial"/>
          <w:lang w:val="es-MX"/>
        </w:rPr>
        <w:t xml:space="preserve">en fecha </w:t>
      </w:r>
      <w:r w:rsidR="00646374">
        <w:rPr>
          <w:rFonts w:ascii="Palatino Linotype" w:hAnsi="Palatino Linotype" w:cs="Arial"/>
          <w:b/>
          <w:bCs/>
          <w:lang w:val="es-MX"/>
        </w:rPr>
        <w:t xml:space="preserve">treinta y uno de octubre de dos mil veintitrés, </w:t>
      </w:r>
      <w:r w:rsidR="00646374">
        <w:rPr>
          <w:rFonts w:ascii="Palatino Linotype" w:hAnsi="Palatino Linotype" w:cs="Arial"/>
          <w:lang w:val="es-MX"/>
        </w:rPr>
        <w:t xml:space="preserve">rindió su respuesta a la solicitud de información en los siguientes términos: </w:t>
      </w:r>
    </w:p>
    <w:p w14:paraId="4AAA5F3C" w14:textId="3CE77EFC" w:rsidR="00646374" w:rsidRPr="00646374" w:rsidRDefault="00646374" w:rsidP="00646374">
      <w:pPr>
        <w:pStyle w:val="Citas"/>
        <w:rPr>
          <w:b/>
          <w:bCs/>
        </w:rPr>
      </w:pPr>
      <w:r>
        <w:t xml:space="preserve">“Suscribe Lic. </w:t>
      </w:r>
      <w:proofErr w:type="spellStart"/>
      <w:r>
        <w:t>Maria</w:t>
      </w:r>
      <w:proofErr w:type="spellEnd"/>
      <w:r>
        <w:t xml:space="preserve"> Concepción Cruz Villafaña en mi carácter de </w:t>
      </w:r>
      <w:proofErr w:type="gramStart"/>
      <w:r>
        <w:t>Directora</w:t>
      </w:r>
      <w:proofErr w:type="gramEnd"/>
      <w:r>
        <w:t xml:space="preserve"> de la Unidad de Transparencia del H. Ayuntamiento de Tezoyuca, Estado de México se </w:t>
      </w:r>
      <w:r>
        <w:lastRenderedPageBreak/>
        <w:t xml:space="preserve">informa que esta unidad realizo lo pertinente para dar una debida carga de información pero hasta el momento sigue en </w:t>
      </w:r>
      <w:proofErr w:type="spellStart"/>
      <w:r>
        <w:t>tramite</w:t>
      </w:r>
      <w:proofErr w:type="spellEnd"/>
      <w:r>
        <w:t xml:space="preserve"> su solicitud” </w:t>
      </w:r>
      <w:r>
        <w:rPr>
          <w:b/>
          <w:bCs/>
        </w:rPr>
        <w:t>(Sic)</w:t>
      </w:r>
    </w:p>
    <w:p w14:paraId="0A231FD1" w14:textId="77777777" w:rsidR="00646374" w:rsidRDefault="00646374" w:rsidP="00A6094F">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67C51672" w14:textId="76671AF7" w:rsidR="0029780A" w:rsidRDefault="00A6094F" w:rsidP="00646374">
      <w:pPr>
        <w:autoSpaceDE w:val="0"/>
        <w:autoSpaceDN w:val="0"/>
        <w:adjustRightInd w:val="0"/>
        <w:spacing w:before="240" w:line="360" w:lineRule="auto"/>
        <w:jc w:val="both"/>
        <w:rPr>
          <w:rFonts w:ascii="Palatino Linotype" w:hAnsi="Palatino Linotype" w:cs="Arial"/>
          <w:noProof/>
          <w:color w:val="000000"/>
          <w:sz w:val="24"/>
          <w:lang w:val="es-ES" w:eastAsia="es-MX"/>
        </w:rPr>
      </w:pPr>
      <w:r>
        <w:rPr>
          <w:rFonts w:ascii="Palatino Linotype" w:hAnsi="Palatino Linotype" w:cs="Arial"/>
          <w:noProof/>
          <w:color w:val="000000"/>
          <w:sz w:val="24"/>
          <w:lang w:val="es-ES" w:eastAsia="es-MX"/>
        </w:rPr>
        <w:t xml:space="preserve">Luego entonces, </w:t>
      </w:r>
      <w:r w:rsidR="0029780A">
        <w:rPr>
          <w:rFonts w:ascii="Palatino Linotype" w:hAnsi="Palatino Linotype" w:cs="Arial"/>
          <w:noProof/>
          <w:color w:val="000000"/>
          <w:sz w:val="24"/>
          <w:lang w:val="es-ES" w:eastAsia="es-MX"/>
        </w:rPr>
        <w:t xml:space="preserve">se arriba a las siguientes consideraciones: </w:t>
      </w:r>
    </w:p>
    <w:p w14:paraId="2AACB80B" w14:textId="082583B8" w:rsidR="0029780A" w:rsidRDefault="0029780A" w:rsidP="0029780A">
      <w:pPr>
        <w:pStyle w:val="Prrafodelista"/>
        <w:numPr>
          <w:ilvl w:val="0"/>
          <w:numId w:val="38"/>
        </w:numPr>
        <w:autoSpaceDE w:val="0"/>
        <w:autoSpaceDN w:val="0"/>
        <w:adjustRightInd w:val="0"/>
        <w:spacing w:before="240" w:line="360" w:lineRule="auto"/>
        <w:jc w:val="both"/>
        <w:rPr>
          <w:rFonts w:ascii="Palatino Linotype" w:hAnsi="Palatino Linotype" w:cs="Arial"/>
          <w:color w:val="222222"/>
        </w:rPr>
      </w:pPr>
      <w:r>
        <w:rPr>
          <w:rFonts w:ascii="Palatino Linotype" w:hAnsi="Palatino Linotype" w:cs="Arial"/>
          <w:color w:val="222222"/>
        </w:rPr>
        <w:t xml:space="preserve">En términos del numeral 162 de la Ley de Transparencia local, las unidades de transparencia deberán de garantizar que las solicitudes de información se turnen a todas las áreas competentes </w:t>
      </w:r>
      <w:r w:rsidR="000A342B">
        <w:rPr>
          <w:rFonts w:ascii="Palatino Linotype" w:hAnsi="Palatino Linotype" w:cs="Arial"/>
          <w:color w:val="222222"/>
        </w:rPr>
        <w:t>debido a</w:t>
      </w:r>
      <w:r>
        <w:rPr>
          <w:rFonts w:ascii="Palatino Linotype" w:hAnsi="Palatino Linotype" w:cs="Arial"/>
          <w:color w:val="222222"/>
        </w:rPr>
        <w:t xml:space="preserve"> las atribuciones reservadas, imperativo respecto del cual no se advierte la observancia en el expediente electrónico. </w:t>
      </w:r>
    </w:p>
    <w:p w14:paraId="04AD9120" w14:textId="45EA2919" w:rsidR="00A6094F" w:rsidRPr="0029780A" w:rsidRDefault="0029780A" w:rsidP="0029780A">
      <w:pPr>
        <w:pStyle w:val="Prrafodelista"/>
        <w:numPr>
          <w:ilvl w:val="0"/>
          <w:numId w:val="38"/>
        </w:numPr>
        <w:autoSpaceDE w:val="0"/>
        <w:autoSpaceDN w:val="0"/>
        <w:adjustRightInd w:val="0"/>
        <w:spacing w:before="240" w:line="360" w:lineRule="auto"/>
        <w:jc w:val="both"/>
        <w:rPr>
          <w:rFonts w:ascii="Palatino Linotype" w:hAnsi="Palatino Linotype" w:cs="Arial"/>
          <w:color w:val="222222"/>
        </w:rPr>
      </w:pPr>
      <w:r w:rsidRPr="0029780A">
        <w:rPr>
          <w:rFonts w:ascii="Palatino Linotype" w:hAnsi="Palatino Linotype" w:cs="Arial"/>
          <w:color w:val="222222"/>
        </w:rPr>
        <w:t>De manera</w:t>
      </w:r>
      <w:r>
        <w:rPr>
          <w:rFonts w:ascii="Palatino Linotype" w:hAnsi="Palatino Linotype" w:cs="Arial"/>
          <w:color w:val="222222"/>
        </w:rPr>
        <w:t xml:space="preserve"> expresa, </w:t>
      </w:r>
      <w:r>
        <w:rPr>
          <w:rFonts w:ascii="Palatino Linotype" w:hAnsi="Palatino Linotype" w:cs="Arial"/>
          <w:b/>
          <w:bCs/>
          <w:color w:val="222222"/>
        </w:rPr>
        <w:t xml:space="preserve">El Sujeto Obligado </w:t>
      </w:r>
      <w:r>
        <w:rPr>
          <w:rFonts w:ascii="Palatino Linotype" w:hAnsi="Palatino Linotype" w:cs="Arial"/>
          <w:color w:val="222222"/>
        </w:rPr>
        <w:t xml:space="preserve">asume que genera, posee o administra la información requerida mediante la solicitud de información </w:t>
      </w:r>
      <w:r>
        <w:rPr>
          <w:rFonts w:ascii="Palatino Linotype" w:hAnsi="Palatino Linotype" w:cs="Arial"/>
          <w:b/>
          <w:bCs/>
          <w:color w:val="222222"/>
        </w:rPr>
        <w:t xml:space="preserve">00116/TEZOYUCA/IP/2023 </w:t>
      </w:r>
      <w:r>
        <w:rPr>
          <w:rFonts w:ascii="Palatino Linotype" w:hAnsi="Palatino Linotype" w:cs="Arial"/>
          <w:color w:val="222222"/>
        </w:rPr>
        <w:t xml:space="preserve">al señalar que </w:t>
      </w:r>
      <w:r>
        <w:rPr>
          <w:rFonts w:ascii="Palatino Linotype" w:hAnsi="Palatino Linotype" w:cs="Arial"/>
          <w:i/>
          <w:iCs/>
          <w:color w:val="222222"/>
        </w:rPr>
        <w:t>“realizo lo pertinente para dar una debida carga de información”.</w:t>
      </w:r>
    </w:p>
    <w:p w14:paraId="79F82ABC" w14:textId="52B13860" w:rsidR="000D77ED" w:rsidRPr="0029780A" w:rsidRDefault="0029780A" w:rsidP="0029780A">
      <w:pPr>
        <w:pStyle w:val="Prrafodelista"/>
        <w:numPr>
          <w:ilvl w:val="0"/>
          <w:numId w:val="38"/>
        </w:numPr>
        <w:autoSpaceDE w:val="0"/>
        <w:autoSpaceDN w:val="0"/>
        <w:adjustRightInd w:val="0"/>
        <w:spacing w:before="100" w:beforeAutospacing="1" w:after="100" w:afterAutospacing="1" w:line="360" w:lineRule="auto"/>
        <w:ind w:right="-18"/>
        <w:jc w:val="both"/>
        <w:rPr>
          <w:rFonts w:ascii="Palatino Linotype" w:hAnsi="Palatino Linotype"/>
          <w:iCs/>
        </w:rPr>
      </w:pPr>
      <w:r w:rsidRPr="0029780A">
        <w:rPr>
          <w:rFonts w:ascii="Palatino Linotype" w:hAnsi="Palatino Linotype" w:cs="Arial"/>
          <w:color w:val="222222"/>
        </w:rPr>
        <w:t xml:space="preserve">El derecho de acceso a la información excluye la obligación de generar documentos, procesar información o incluso generar soportes documentales </w:t>
      </w:r>
      <w:r w:rsidR="000D77ED" w:rsidRPr="0029780A">
        <w:rPr>
          <w:rFonts w:ascii="Palatino Linotype" w:hAnsi="Palatino Linotype"/>
          <w:iCs/>
        </w:rPr>
        <w:t xml:space="preserve">encauzados a atender la pretensión de los particulares, es decir no tiene obligación de documentos para colmar la pretensión del particular. </w:t>
      </w:r>
    </w:p>
    <w:p w14:paraId="408C67AE" w14:textId="77777777" w:rsidR="000D77ED" w:rsidRPr="00C94BC0" w:rsidRDefault="000D77ED" w:rsidP="00512548">
      <w:pPr>
        <w:spacing w:line="360" w:lineRule="auto"/>
        <w:ind w:left="708"/>
        <w:jc w:val="both"/>
        <w:rPr>
          <w:sz w:val="24"/>
          <w:szCs w:val="24"/>
          <w:lang w:val="es-ES_tradnl"/>
        </w:rPr>
      </w:pPr>
      <w:r w:rsidRPr="00C94BC0">
        <w:rPr>
          <w:rFonts w:ascii="Palatino Linotype" w:hAnsi="Palatino Linotype"/>
          <w:iCs/>
          <w:sz w:val="24"/>
          <w:szCs w:val="24"/>
        </w:rPr>
        <w:t xml:space="preserve">Robustece lo anterior, el criterio </w:t>
      </w:r>
      <w:r w:rsidRPr="00C94BC0">
        <w:rPr>
          <w:rFonts w:ascii="Palatino Linotype" w:hAnsi="Palatino Linotype" w:cs="Arial"/>
          <w:color w:val="000000"/>
          <w:sz w:val="24"/>
          <w:szCs w:val="24"/>
          <w:lang w:val="es-ES_tradnl"/>
        </w:rPr>
        <w:t xml:space="preserve">03-17, emitido por </w:t>
      </w:r>
      <w:r w:rsidRPr="00C94BC0">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657261F0" w14:textId="77777777" w:rsidR="000D77ED" w:rsidRDefault="000D77ED" w:rsidP="000D77ED">
      <w:pPr>
        <w:pStyle w:val="Citas"/>
        <w:rPr>
          <w:b/>
          <w:spacing w:val="18"/>
        </w:rPr>
      </w:pPr>
      <w:r>
        <w:rPr>
          <w:b/>
        </w:rPr>
        <w:lastRenderedPageBreak/>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r w:rsidRPr="00465B9A">
        <w:rPr>
          <w:b/>
          <w:spacing w:val="18"/>
        </w:rPr>
        <w:t xml:space="preserve"> </w:t>
      </w:r>
    </w:p>
    <w:p w14:paraId="70242B52" w14:textId="77777777" w:rsidR="000D77ED" w:rsidRPr="00465B9A" w:rsidRDefault="000D77ED" w:rsidP="000D77ED">
      <w:pPr>
        <w:pStyle w:val="Citas"/>
      </w:pPr>
      <w:r w:rsidRPr="009805D7">
        <w:rPr>
          <w:spacing w:val="18"/>
        </w:rPr>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p>
    <w:p w14:paraId="369EE1A6" w14:textId="77777777" w:rsidR="000D77ED" w:rsidRDefault="000D77ED" w:rsidP="000D77ED">
      <w:pPr>
        <w:pStyle w:val="Citas"/>
        <w:rPr>
          <w:b/>
        </w:rPr>
      </w:pPr>
      <w:r>
        <w:rPr>
          <w:b/>
        </w:rPr>
        <w:t>Resoluciones</w:t>
      </w:r>
      <w:r w:rsidRPr="00015541">
        <w:rPr>
          <w:b/>
        </w:rPr>
        <w:t>:</w:t>
      </w:r>
    </w:p>
    <w:p w14:paraId="084376B3" w14:textId="77777777" w:rsidR="000D77ED" w:rsidRDefault="000D77ED" w:rsidP="000D77ED">
      <w:pPr>
        <w:pStyle w:val="Citas"/>
      </w:pPr>
      <w:r w:rsidRPr="00015541">
        <w:rPr>
          <w:b/>
        </w:rPr>
        <w:t xml:space="preserve">RRA </w:t>
      </w:r>
      <w:r>
        <w:rPr>
          <w:b/>
        </w:rPr>
        <w:t>0050</w:t>
      </w:r>
      <w:r w:rsidRPr="00015541">
        <w:rPr>
          <w:b/>
        </w:rPr>
        <w:t>/16.</w:t>
      </w:r>
      <w:r w:rsidRPr="00015541">
        <w:t xml:space="preserve"> </w:t>
      </w:r>
      <w:r w:rsidRPr="004D1288">
        <w:t>Instituto Nacional para la Evaluación de la Educación</w:t>
      </w:r>
      <w:r w:rsidRPr="00015541">
        <w:t xml:space="preserve">. </w:t>
      </w:r>
      <w:r>
        <w:t>13 julio d</w:t>
      </w:r>
      <w:r w:rsidRPr="00015541">
        <w:t xml:space="preserve">e 2016. Por unanimidad. </w:t>
      </w:r>
      <w:r>
        <w:t>Comisionado Ponente</w:t>
      </w:r>
      <w:r w:rsidRPr="004D1288">
        <w:t>: Francisco Javier Acuña Llamas</w:t>
      </w:r>
      <w:r w:rsidRPr="00015541">
        <w:t>.</w:t>
      </w:r>
    </w:p>
    <w:p w14:paraId="1F2D58E4" w14:textId="77777777" w:rsidR="000D77ED" w:rsidRPr="008C50C4" w:rsidRDefault="000D77ED" w:rsidP="000D77ED">
      <w:pPr>
        <w:pStyle w:val="Citas"/>
        <w:rPr>
          <w:rFonts w:ascii="Times New Roman" w:hAnsi="Times New Roman" w:cs="Times New Roman"/>
        </w:rPr>
      </w:pPr>
      <w:r w:rsidRPr="008C50C4">
        <w:rPr>
          <w:b/>
        </w:rPr>
        <w:t xml:space="preserve">RRA 0310/16. </w:t>
      </w:r>
      <w:r>
        <w:t>Instituto Nacional de Transparencia, Acceso a la Información y Protección de Datos Personales</w:t>
      </w:r>
      <w:r w:rsidRPr="00015541">
        <w:t xml:space="preserve">. </w:t>
      </w:r>
      <w:r>
        <w:t>10</w:t>
      </w:r>
      <w:r w:rsidRPr="00015541">
        <w:t xml:space="preserve"> de </w:t>
      </w:r>
      <w:r>
        <w:t>agosto</w:t>
      </w:r>
      <w:r w:rsidRPr="00015541">
        <w:t xml:space="preserve"> de 2016. Por unanimidad. Comisionada Ponente. Areli Cano Guadiana.</w:t>
      </w:r>
    </w:p>
    <w:p w14:paraId="29B7EE95" w14:textId="77777777" w:rsidR="000D77ED" w:rsidRPr="003A136D" w:rsidRDefault="000D77ED" w:rsidP="000D77ED">
      <w:pPr>
        <w:pStyle w:val="Citas"/>
        <w:rPr>
          <w:b/>
        </w:rPr>
      </w:pPr>
      <w:r w:rsidRPr="008C50C4">
        <w:rPr>
          <w:b/>
        </w:rPr>
        <w:t xml:space="preserve">RRA 1889/16. </w:t>
      </w:r>
      <w:r w:rsidRPr="002A3CCA">
        <w:t>Secretaría de Hacienda y Crédito Público. 05 de octubre de 2016. Por unanimidad. Comisionada Ponente. Ximena Puente de la Mora</w:t>
      </w:r>
      <w:r>
        <w:t xml:space="preserve">” </w:t>
      </w:r>
      <w:r>
        <w:rPr>
          <w:b/>
        </w:rPr>
        <w:t>[Sic]</w:t>
      </w:r>
    </w:p>
    <w:p w14:paraId="2123EAEC" w14:textId="77777777" w:rsidR="000D77ED" w:rsidRDefault="000D77ED" w:rsidP="000D77ED">
      <w:pPr>
        <w:spacing w:after="0" w:line="360" w:lineRule="auto"/>
        <w:jc w:val="both"/>
        <w:rPr>
          <w:rFonts w:ascii="Palatino Linotype" w:hAnsi="Palatino Linotype" w:cs="Arial"/>
          <w:noProof/>
          <w:color w:val="000000"/>
          <w:sz w:val="24"/>
          <w:szCs w:val="24"/>
          <w:lang w:eastAsia="es-MX"/>
        </w:rPr>
      </w:pPr>
    </w:p>
    <w:p w14:paraId="6EC8685E" w14:textId="77777777" w:rsidR="00124343" w:rsidRDefault="00124343" w:rsidP="000D77ED">
      <w:pPr>
        <w:spacing w:after="0" w:line="360" w:lineRule="auto"/>
        <w:jc w:val="both"/>
        <w:rPr>
          <w:rFonts w:ascii="Palatino Linotype" w:hAnsi="Palatino Linotype" w:cs="Arial"/>
          <w:noProof/>
          <w:color w:val="000000"/>
          <w:sz w:val="24"/>
          <w:szCs w:val="24"/>
          <w:lang w:eastAsia="es-MX"/>
        </w:rPr>
      </w:pPr>
    </w:p>
    <w:p w14:paraId="0148952B" w14:textId="6DD49A2C" w:rsidR="00124343" w:rsidRDefault="00124343" w:rsidP="000D77ED">
      <w:pPr>
        <w:spacing w:after="0" w:line="360" w:lineRule="auto"/>
        <w:jc w:val="both"/>
        <w:rPr>
          <w:rFonts w:ascii="Palatino Linotype" w:hAnsi="Palatino Linotype" w:cs="Arial"/>
          <w:b/>
          <w:bCs/>
          <w:noProof/>
          <w:color w:val="000000"/>
          <w:sz w:val="24"/>
          <w:szCs w:val="24"/>
          <w:lang w:eastAsia="es-MX"/>
        </w:rPr>
      </w:pPr>
      <w:r>
        <w:rPr>
          <w:rFonts w:ascii="Palatino Linotype" w:hAnsi="Palatino Linotype" w:cs="Arial"/>
          <w:noProof/>
          <w:color w:val="000000"/>
          <w:sz w:val="24"/>
          <w:szCs w:val="24"/>
          <w:lang w:eastAsia="es-MX"/>
        </w:rPr>
        <w:lastRenderedPageBreak/>
        <w:t xml:space="preserve">En este sentido, la respuesta primigenia no es susceptible de colmar los requerimientos </w:t>
      </w:r>
      <w:r>
        <w:rPr>
          <w:rFonts w:ascii="Palatino Linotype" w:hAnsi="Palatino Linotype" w:cs="Arial"/>
          <w:b/>
          <w:bCs/>
          <w:noProof/>
          <w:color w:val="000000"/>
          <w:sz w:val="24"/>
          <w:szCs w:val="24"/>
          <w:lang w:eastAsia="es-MX"/>
        </w:rPr>
        <w:t xml:space="preserve">1 -uno- </w:t>
      </w:r>
      <w:r>
        <w:rPr>
          <w:rFonts w:ascii="Palatino Linotype" w:hAnsi="Palatino Linotype" w:cs="Arial"/>
          <w:noProof/>
          <w:color w:val="000000"/>
          <w:sz w:val="24"/>
          <w:szCs w:val="24"/>
          <w:lang w:eastAsia="es-MX"/>
        </w:rPr>
        <w:t xml:space="preserve">y </w:t>
      </w:r>
      <w:r>
        <w:rPr>
          <w:rFonts w:ascii="Palatino Linotype" w:hAnsi="Palatino Linotype" w:cs="Arial"/>
          <w:b/>
          <w:bCs/>
          <w:noProof/>
          <w:color w:val="000000"/>
          <w:sz w:val="24"/>
          <w:szCs w:val="24"/>
          <w:lang w:eastAsia="es-MX"/>
        </w:rPr>
        <w:t xml:space="preserve">2 -dos. </w:t>
      </w:r>
    </w:p>
    <w:p w14:paraId="1B69F534" w14:textId="77777777" w:rsidR="00124343" w:rsidRDefault="00124343" w:rsidP="000D77ED">
      <w:pPr>
        <w:spacing w:after="0" w:line="360" w:lineRule="auto"/>
        <w:jc w:val="both"/>
        <w:rPr>
          <w:rFonts w:ascii="Palatino Linotype" w:hAnsi="Palatino Linotype" w:cs="Arial"/>
          <w:b/>
          <w:bCs/>
          <w:noProof/>
          <w:color w:val="000000"/>
          <w:sz w:val="24"/>
          <w:szCs w:val="24"/>
          <w:lang w:eastAsia="es-MX"/>
        </w:rPr>
      </w:pPr>
    </w:p>
    <w:p w14:paraId="64E50080" w14:textId="4AF09971" w:rsidR="00124343" w:rsidRPr="00DF5FBA" w:rsidRDefault="00124343" w:rsidP="00124343">
      <w:pPr>
        <w:autoSpaceDE w:val="0"/>
        <w:autoSpaceDN w:val="0"/>
        <w:adjustRightInd w:val="0"/>
        <w:spacing w:line="360" w:lineRule="auto"/>
        <w:jc w:val="both"/>
        <w:rPr>
          <w:rFonts w:ascii="Palatino Linotype" w:eastAsia="MS Mincho" w:hAnsi="Palatino Linotype" w:cstheme="majorBidi"/>
          <w:b/>
          <w:i/>
          <w:lang w:val="es-ES_tradnl"/>
        </w:rPr>
      </w:pPr>
      <w:r>
        <w:rPr>
          <w:rFonts w:ascii="Palatino Linotype" w:hAnsi="Palatino Linotype" w:cs="Arial"/>
          <w:noProof/>
          <w:color w:val="000000"/>
          <w:sz w:val="24"/>
          <w:szCs w:val="24"/>
          <w:lang w:eastAsia="es-MX"/>
        </w:rPr>
        <w:t xml:space="preserve">Ahora bien, con relación </w:t>
      </w:r>
      <w:r>
        <w:rPr>
          <w:rFonts w:ascii="Palatino Linotype" w:hAnsi="Palatino Linotype" w:cs="Arial"/>
          <w:sz w:val="24"/>
          <w:szCs w:val="24"/>
          <w:lang w:val="es-ES"/>
        </w:rPr>
        <w:t>“</w:t>
      </w:r>
      <w:r w:rsidRPr="00124343">
        <w:rPr>
          <w:rFonts w:ascii="Palatino Linotype" w:hAnsi="Palatino Linotype"/>
          <w:i/>
          <w:iCs/>
          <w:sz w:val="24"/>
          <w:szCs w:val="24"/>
        </w:rPr>
        <w:t>Si no se contara con dicho documento, que instancia estatal o federal interviene en su competencia para dicha actividad”</w:t>
      </w:r>
      <w:r>
        <w:rPr>
          <w:rFonts w:ascii="Palatino Linotype" w:hAnsi="Palatino Linotype"/>
          <w:i/>
          <w:iCs/>
          <w:sz w:val="24"/>
          <w:szCs w:val="24"/>
        </w:rPr>
        <w:t xml:space="preserve"> </w:t>
      </w:r>
      <w:r>
        <w:rPr>
          <w:rFonts w:ascii="Palatino Linotype" w:hAnsi="Palatino Linotype"/>
          <w:sz w:val="24"/>
          <w:szCs w:val="24"/>
        </w:rPr>
        <w:t xml:space="preserve">se estima como derecho de petición, al respecto el </w:t>
      </w:r>
      <w:r w:rsidRPr="00A06487">
        <w:rPr>
          <w:rFonts w:ascii="Palatino Linotype" w:eastAsia="MS Mincho" w:hAnsi="Palatino Linotype" w:cstheme="majorBidi"/>
          <w:sz w:val="24"/>
          <w:szCs w:val="24"/>
          <w:lang w:val="es-ES_tradnl"/>
        </w:rPr>
        <w:t>Maestro Ignacio Burgoa Orihuela refiere: “…</w:t>
      </w:r>
      <w:r w:rsidRPr="00A06487">
        <w:rPr>
          <w:rFonts w:ascii="Palatino Linotype" w:eastAsia="MS Mincho" w:hAnsi="Palatino Linotype" w:cstheme="majorBidi"/>
          <w:i/>
          <w:sz w:val="24"/>
          <w:szCs w:val="24"/>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A06487">
        <w:rPr>
          <w:rFonts w:ascii="Palatino Linotype" w:eastAsia="MS Mincho" w:hAnsi="Palatino Linotype" w:cstheme="majorBidi"/>
          <w:i/>
          <w:sz w:val="24"/>
          <w:szCs w:val="24"/>
          <w:vertAlign w:val="superscript"/>
          <w:lang w:val="es-ES_tradnl"/>
        </w:rPr>
        <w:footnoteReference w:id="1"/>
      </w:r>
      <w:r>
        <w:rPr>
          <w:rFonts w:ascii="Palatino Linotype" w:eastAsia="MS Mincho" w:hAnsi="Palatino Linotype" w:cstheme="majorBidi"/>
          <w:i/>
          <w:lang w:val="es-ES_tradnl"/>
        </w:rPr>
        <w:t xml:space="preserve">  “</w:t>
      </w:r>
      <w:r>
        <w:rPr>
          <w:rFonts w:ascii="Palatino Linotype" w:eastAsia="MS Mincho" w:hAnsi="Palatino Linotype" w:cstheme="majorBidi"/>
          <w:b/>
          <w:i/>
          <w:lang w:val="es-ES_tradnl"/>
        </w:rPr>
        <w:t>[Sic]</w:t>
      </w:r>
    </w:p>
    <w:p w14:paraId="40511FF1" w14:textId="77777777" w:rsidR="00124343" w:rsidRPr="00DF5FBA" w:rsidRDefault="00124343" w:rsidP="00124343">
      <w:pPr>
        <w:pStyle w:val="Sinespaciado"/>
        <w:spacing w:line="360" w:lineRule="auto"/>
        <w:jc w:val="both"/>
        <w:rPr>
          <w:rFonts w:ascii="Palatino Linotype" w:hAnsi="Palatino Linotype"/>
          <w:b/>
          <w:lang w:val="es-ES_tradnl"/>
        </w:rPr>
      </w:pPr>
      <w:r>
        <w:rPr>
          <w:rFonts w:ascii="Palatino Linotype" w:hAnsi="Palatino Linotype"/>
          <w:lang w:val="es-ES_tradnl"/>
        </w:rPr>
        <w:t xml:space="preserve">Por su parte, David Cienfuegos Salgado, concibe al derecho de petición como </w:t>
      </w:r>
      <w:r>
        <w:rPr>
          <w:rFonts w:ascii="Palatino Linotype" w:hAnsi="Palatino Linotype"/>
          <w:i/>
          <w:lang w:val="es-ES_tradnl"/>
        </w:rPr>
        <w:t>“el derecho de toda persona a ser escuchado por quienes ejercen el poder público.</w:t>
      </w:r>
      <w:r>
        <w:rPr>
          <w:rFonts w:ascii="Palatino Linotype" w:hAnsi="Palatino Linotype"/>
          <w:i/>
          <w:vertAlign w:val="superscript"/>
          <w:lang w:val="es-ES_tradnl"/>
        </w:rPr>
        <w:footnoteReference w:id="2"/>
      </w:r>
      <w:r>
        <w:rPr>
          <w:rFonts w:ascii="Palatino Linotype" w:hAnsi="Palatino Linotype"/>
          <w:i/>
          <w:lang w:val="es-ES_tradnl"/>
        </w:rPr>
        <w:t xml:space="preserve">” </w:t>
      </w:r>
      <w:r>
        <w:rPr>
          <w:rFonts w:ascii="Palatino Linotype" w:hAnsi="Palatino Linotype"/>
          <w:b/>
          <w:i/>
          <w:lang w:val="es-ES_tradnl"/>
        </w:rPr>
        <w:t>[Sic]</w:t>
      </w:r>
    </w:p>
    <w:p w14:paraId="03433A8B" w14:textId="77777777" w:rsidR="00124343" w:rsidRDefault="00124343" w:rsidP="00124343">
      <w:pPr>
        <w:pStyle w:val="Sinespaciado"/>
        <w:spacing w:line="360" w:lineRule="auto"/>
        <w:jc w:val="both"/>
        <w:rPr>
          <w:rFonts w:ascii="Palatino Linotype" w:hAnsi="Palatino Linotype"/>
          <w:lang w:val="es-ES_tradnl"/>
        </w:rPr>
      </w:pPr>
    </w:p>
    <w:p w14:paraId="45299FBE" w14:textId="77777777" w:rsidR="00124343" w:rsidRDefault="00124343" w:rsidP="00124343">
      <w:pPr>
        <w:pStyle w:val="Sinespaciado"/>
        <w:spacing w:line="360" w:lineRule="auto"/>
        <w:jc w:val="both"/>
        <w:rPr>
          <w:rFonts w:ascii="Palatino Linotype" w:hAnsi="Palatino Linotype"/>
          <w:i/>
          <w:lang w:val="es-ES_tradnl"/>
        </w:rPr>
      </w:pPr>
      <w:r>
        <w:rPr>
          <w:rFonts w:ascii="Palatino Linotype" w:hAnsi="Palatino Linotype"/>
          <w:lang w:val="es-ES_tradnl"/>
        </w:rPr>
        <w:t xml:space="preserve">A este respecto, y para diferenciar el derecho de petición al derecho de acceso a la información, resulta conducente señalar que José Guadalupe Robles, conceptualiza el derecho a la información como </w:t>
      </w:r>
      <w:r>
        <w:rPr>
          <w:rFonts w:ascii="Palatino Linotype" w:hAnsi="Palatino Linotype"/>
          <w:i/>
          <w:lang w:val="es-ES_tradnl"/>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Pr>
          <w:rFonts w:ascii="Palatino Linotype" w:hAnsi="Palatino Linotype"/>
          <w:i/>
          <w:vertAlign w:val="superscript"/>
          <w:lang w:val="es-ES_tradnl"/>
        </w:rPr>
        <w:footnoteReference w:id="3"/>
      </w:r>
      <w:r>
        <w:rPr>
          <w:rFonts w:ascii="Palatino Linotype" w:hAnsi="Palatino Linotype"/>
          <w:i/>
          <w:lang w:val="es-ES_tradnl"/>
        </w:rPr>
        <w:t>“</w:t>
      </w:r>
      <w:r>
        <w:rPr>
          <w:rFonts w:ascii="Palatino Linotype" w:hAnsi="Palatino Linotype"/>
          <w:b/>
          <w:i/>
          <w:lang w:val="es-ES_tradnl"/>
        </w:rPr>
        <w:t>[Sic]</w:t>
      </w:r>
      <w:r>
        <w:rPr>
          <w:rFonts w:ascii="Palatino Linotype" w:hAnsi="Palatino Linotype"/>
          <w:i/>
          <w:lang w:val="es-ES_tradnl"/>
        </w:rPr>
        <w:t xml:space="preserve"> </w:t>
      </w:r>
    </w:p>
    <w:p w14:paraId="68E20D2C" w14:textId="77777777" w:rsidR="00124343" w:rsidRDefault="00124343" w:rsidP="00124343">
      <w:pPr>
        <w:pStyle w:val="Sinespaciado"/>
        <w:spacing w:line="360" w:lineRule="auto"/>
        <w:jc w:val="both"/>
        <w:rPr>
          <w:rFonts w:ascii="Palatino Linotype" w:hAnsi="Palatino Linotype"/>
          <w:i/>
          <w:lang w:val="es-ES_tradnl"/>
        </w:rPr>
      </w:pPr>
    </w:p>
    <w:p w14:paraId="432036F6" w14:textId="77777777" w:rsidR="00124343" w:rsidRDefault="00124343" w:rsidP="00124343">
      <w:pPr>
        <w:pStyle w:val="Sinespaciado"/>
        <w:spacing w:line="360" w:lineRule="auto"/>
        <w:jc w:val="both"/>
        <w:rPr>
          <w:rFonts w:ascii="Palatino Linotype" w:hAnsi="Palatino Linotype"/>
          <w:i/>
          <w:lang w:val="es-ES_tradnl"/>
        </w:rPr>
      </w:pPr>
      <w:r>
        <w:rPr>
          <w:rFonts w:ascii="Palatino Linotype" w:hAnsi="Palatino Linotype"/>
          <w:lang w:val="es-ES_tradnl"/>
        </w:rPr>
        <w:lastRenderedPageBreak/>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Pr>
          <w:rFonts w:ascii="Palatino Linotype" w:hAnsi="Palatino Linotype"/>
          <w:lang w:val="es-ES_tradnl"/>
        </w:rPr>
        <w:t>Villanueva</w:t>
      </w:r>
      <w:proofErr w:type="spellEnd"/>
      <w:r>
        <w:rPr>
          <w:rFonts w:ascii="Palatino Linotype" w:hAnsi="Palatino Linotype"/>
          <w:lang w:val="es-ES_tradnl"/>
        </w:rPr>
        <w:t xml:space="preserve"> que dice: </w:t>
      </w:r>
      <w:r>
        <w:rPr>
          <w:rFonts w:ascii="Palatino Linotype" w:hAnsi="Palatino Linotype"/>
          <w:i/>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Pr>
          <w:rFonts w:ascii="Palatino Linotype" w:hAnsi="Palatino Linotype"/>
          <w:i/>
          <w:vertAlign w:val="superscript"/>
          <w:lang w:val="es-ES_tradnl"/>
        </w:rPr>
        <w:footnoteReference w:id="4"/>
      </w:r>
      <w:r>
        <w:rPr>
          <w:rFonts w:ascii="Palatino Linotype" w:hAnsi="Palatino Linotype"/>
          <w:i/>
          <w:lang w:val="es-ES_tradnl"/>
        </w:rPr>
        <w:t xml:space="preserve">” </w:t>
      </w:r>
      <w:r>
        <w:rPr>
          <w:rFonts w:ascii="Palatino Linotype" w:hAnsi="Palatino Linotype"/>
          <w:b/>
          <w:i/>
          <w:lang w:val="es-ES_tradnl"/>
        </w:rPr>
        <w:t>[Sic]</w:t>
      </w:r>
    </w:p>
    <w:p w14:paraId="45E95D60" w14:textId="77777777" w:rsidR="00124343" w:rsidRDefault="00124343" w:rsidP="00124343">
      <w:pPr>
        <w:autoSpaceDE w:val="0"/>
        <w:autoSpaceDN w:val="0"/>
        <w:adjustRightInd w:val="0"/>
        <w:spacing w:line="360" w:lineRule="auto"/>
        <w:jc w:val="both"/>
        <w:rPr>
          <w:rFonts w:ascii="Palatino Linotype" w:hAnsi="Palatino Linotype" w:cs="Arial"/>
          <w:i/>
          <w:iCs/>
        </w:rPr>
      </w:pPr>
    </w:p>
    <w:p w14:paraId="24AFF5D5" w14:textId="77777777" w:rsidR="00124343" w:rsidRDefault="00124343" w:rsidP="00124343">
      <w:pPr>
        <w:pStyle w:val="Sinespaciado"/>
        <w:spacing w:line="360" w:lineRule="auto"/>
        <w:jc w:val="both"/>
        <w:rPr>
          <w:rFonts w:ascii="Palatino Linotype" w:hAnsi="Palatino Linotype" w:cs="Arial"/>
        </w:rPr>
      </w:pPr>
      <w:r>
        <w:rPr>
          <w:rFonts w:ascii="Palatino Linotype" w:hAnsi="Palatino Linotype" w:cs="Arial"/>
        </w:rPr>
        <w:t xml:space="preserve">Ahora bien, para entender los alcances de la información pública se considera importante citar el criterio </w:t>
      </w:r>
      <w:r>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0D76AA93" w14:textId="77777777" w:rsidR="00124343" w:rsidRPr="00200064" w:rsidRDefault="00124343" w:rsidP="00124343">
      <w:pPr>
        <w:pStyle w:val="Citas"/>
        <w:rPr>
          <w:b/>
          <w:lang w:eastAsia="es-MX"/>
        </w:rPr>
      </w:pPr>
      <w:r>
        <w:rPr>
          <w:b/>
          <w:lang w:eastAsia="es-MX"/>
        </w:rPr>
        <w:t>“</w:t>
      </w:r>
      <w:r w:rsidRPr="00200064">
        <w:rPr>
          <w:b/>
          <w:lang w:eastAsia="es-MX"/>
        </w:rPr>
        <w:t xml:space="preserve">INFORMACIÓN PÚBLICA, CONCEPTO DE, EN MATERIA DE TRANSPARENCIA. INTERPRETACIÓN TEMÁTICA DE LOS ARTÍCULOS 2, FRACCIÓN </w:t>
      </w:r>
      <w:r w:rsidRPr="00200064">
        <w:rPr>
          <w:b/>
          <w:bCs/>
          <w:lang w:eastAsia="es-MX"/>
        </w:rPr>
        <w:t xml:space="preserve">V, XV, Y XVI, </w:t>
      </w:r>
      <w:r w:rsidRPr="00200064">
        <w:rPr>
          <w:b/>
          <w:lang w:eastAsia="es-MX"/>
        </w:rPr>
        <w:t xml:space="preserve">32, 4,11 Y 41. </w:t>
      </w:r>
    </w:p>
    <w:p w14:paraId="1C7A73BD" w14:textId="77777777" w:rsidR="00124343" w:rsidRDefault="00124343" w:rsidP="00124343">
      <w:pPr>
        <w:pStyle w:val="Citas"/>
        <w:rPr>
          <w:lang w:eastAsia="es-MX"/>
        </w:rPr>
      </w:pPr>
      <w:r>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0B6E531" w14:textId="77777777" w:rsidR="00124343" w:rsidRDefault="00124343" w:rsidP="00124343">
      <w:pPr>
        <w:pStyle w:val="Citas"/>
        <w:rPr>
          <w:lang w:eastAsia="es-MX"/>
        </w:rPr>
      </w:pPr>
      <w:r>
        <w:rPr>
          <w:lang w:eastAsia="es-MX"/>
        </w:rPr>
        <w:lastRenderedPageBreak/>
        <w:t xml:space="preserve">En </w:t>
      </w:r>
      <w:proofErr w:type="gramStart"/>
      <w:r>
        <w:rPr>
          <w:lang w:eastAsia="es-MX"/>
        </w:rPr>
        <w:t>consecuencia</w:t>
      </w:r>
      <w:proofErr w:type="gramEnd"/>
      <w:r>
        <w:rPr>
          <w:lang w:eastAsia="es-MX"/>
        </w:rPr>
        <w:t xml:space="preserve"> el acceso a la información se refiere a que se cumplan cualquiera de los siguientes tres supuestos:</w:t>
      </w:r>
    </w:p>
    <w:p w14:paraId="23833FE0" w14:textId="77777777" w:rsidR="00124343" w:rsidRDefault="00124343" w:rsidP="00124343">
      <w:pPr>
        <w:pStyle w:val="Citas"/>
        <w:rPr>
          <w:lang w:eastAsia="es-MX"/>
        </w:rPr>
      </w:pPr>
      <w:r>
        <w:rPr>
          <w:lang w:eastAsia="es-MX"/>
        </w:rPr>
        <w:t xml:space="preserve">Que se trate de información registrada en cualquier soporte documental, </w:t>
      </w:r>
      <w:proofErr w:type="gramStart"/>
      <w:r>
        <w:rPr>
          <w:lang w:eastAsia="es-MX"/>
        </w:rPr>
        <w:t>que</w:t>
      </w:r>
      <w:proofErr w:type="gramEnd"/>
      <w:r>
        <w:rPr>
          <w:lang w:eastAsia="es-MX"/>
        </w:rPr>
        <w:t xml:space="preserve"> en ejercicio de las atribuciones conferidas, sea generada por los Sujetos Obligados;</w:t>
      </w:r>
    </w:p>
    <w:p w14:paraId="7D363B41" w14:textId="77777777" w:rsidR="00124343" w:rsidRDefault="00124343" w:rsidP="00124343">
      <w:pPr>
        <w:pStyle w:val="Citas"/>
        <w:rPr>
          <w:lang w:eastAsia="es-MX"/>
        </w:rPr>
      </w:pPr>
      <w:r>
        <w:rPr>
          <w:lang w:eastAsia="es-MX"/>
        </w:rPr>
        <w:t xml:space="preserve">Que se trate de información registrada en cualquier soporte documental, </w:t>
      </w:r>
      <w:proofErr w:type="gramStart"/>
      <w:r>
        <w:rPr>
          <w:lang w:eastAsia="es-MX"/>
        </w:rPr>
        <w:t>que</w:t>
      </w:r>
      <w:proofErr w:type="gramEnd"/>
      <w:r>
        <w:rPr>
          <w:lang w:eastAsia="es-MX"/>
        </w:rPr>
        <w:t xml:space="preserve"> en ejercicio de las atribuciones conferidas, sea administrada por los Sujetos Obligados, y</w:t>
      </w:r>
    </w:p>
    <w:p w14:paraId="248C2660" w14:textId="77777777" w:rsidR="00124343" w:rsidRPr="00200064" w:rsidRDefault="00124343" w:rsidP="00124343">
      <w:pPr>
        <w:pStyle w:val="Citas"/>
        <w:rPr>
          <w:b/>
          <w:lang w:eastAsia="es-MX"/>
        </w:rPr>
      </w:pPr>
      <w:r>
        <w:rPr>
          <w:lang w:eastAsia="es-MX"/>
        </w:rPr>
        <w:t xml:space="preserve">Que se trate de información registrada en cualquier soporte documental, </w:t>
      </w:r>
      <w:proofErr w:type="gramStart"/>
      <w:r>
        <w:rPr>
          <w:lang w:eastAsia="es-MX"/>
        </w:rPr>
        <w:t>que</w:t>
      </w:r>
      <w:proofErr w:type="gramEnd"/>
      <w:r>
        <w:rPr>
          <w:lang w:eastAsia="es-MX"/>
        </w:rPr>
        <w:t xml:space="preserve"> en ejercicio de las atribuciones conferidas, se encuentre en posesión de los Sujetos Obligados.” </w:t>
      </w:r>
      <w:r>
        <w:rPr>
          <w:b/>
          <w:lang w:eastAsia="es-MX"/>
        </w:rPr>
        <w:t>[Sic]</w:t>
      </w:r>
    </w:p>
    <w:p w14:paraId="2FA8EACC" w14:textId="77777777" w:rsidR="00124343" w:rsidRDefault="00124343" w:rsidP="00124343">
      <w:pPr>
        <w:pStyle w:val="Sinespaciado"/>
        <w:spacing w:line="360" w:lineRule="auto"/>
        <w:jc w:val="both"/>
        <w:rPr>
          <w:rFonts w:ascii="Palatino Linotype" w:hAnsi="Palatino Linotype"/>
          <w:lang w:eastAsia="es-MX"/>
        </w:rPr>
      </w:pPr>
    </w:p>
    <w:p w14:paraId="7E44573E" w14:textId="77777777" w:rsidR="00124343" w:rsidRDefault="00124343" w:rsidP="00124343">
      <w:pPr>
        <w:pStyle w:val="Sinespaciado"/>
        <w:spacing w:line="360" w:lineRule="auto"/>
        <w:jc w:val="both"/>
        <w:rPr>
          <w:rFonts w:ascii="Palatino Linotype" w:hAnsi="Palatino Linotype"/>
          <w:i/>
          <w:lang w:eastAsia="es-MX"/>
        </w:rPr>
      </w:pPr>
      <w:r>
        <w:rPr>
          <w:rFonts w:ascii="Palatino Linotype" w:hAnsi="Palatino Linotype"/>
          <w:lang w:eastAsia="es-MX"/>
        </w:rPr>
        <w:t xml:space="preserve">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Pr>
          <w:rFonts w:ascii="Palatino Linotype" w:hAnsi="Palatino Linotype"/>
          <w:lang w:eastAsia="es-MX"/>
        </w:rPr>
        <w:t>Villanueva</w:t>
      </w:r>
      <w:proofErr w:type="spellEnd"/>
      <w:r>
        <w:rPr>
          <w:rFonts w:ascii="Palatino Linotype" w:hAnsi="Palatino Linotype"/>
          <w:lang w:eastAsia="es-MX"/>
        </w:rPr>
        <w:t xml:space="preserve"> que dice: “</w:t>
      </w:r>
      <w:r>
        <w:rPr>
          <w:rFonts w:ascii="Palatino Linotype" w:hAnsi="Palatino Linotype"/>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Pr>
          <w:rFonts w:ascii="Palatino Linotype" w:hAnsi="Palatino Linotype"/>
          <w:b/>
          <w:i/>
          <w:lang w:val="es-ES_tradnl"/>
        </w:rPr>
        <w:t>[Sic]</w:t>
      </w:r>
    </w:p>
    <w:p w14:paraId="1ED3DC23" w14:textId="77777777" w:rsidR="00124343" w:rsidRDefault="00124343" w:rsidP="00124343">
      <w:pPr>
        <w:spacing w:line="360" w:lineRule="auto"/>
        <w:jc w:val="both"/>
        <w:rPr>
          <w:rFonts w:ascii="Palatino Linotype" w:hAnsi="Palatino Linotype"/>
          <w:sz w:val="24"/>
          <w:szCs w:val="24"/>
        </w:rPr>
      </w:pPr>
      <w:r>
        <w:rPr>
          <w:rFonts w:ascii="Palatino Linotype" w:hAnsi="Palatino Linotype"/>
          <w:sz w:val="24"/>
          <w:szCs w:val="24"/>
        </w:rPr>
        <w:t xml:space="preserve">Por lo anterior, al no constituirse dicho cuestionamiento como materia del derecho de acceso a la información, se considera que </w:t>
      </w:r>
      <w:r>
        <w:rPr>
          <w:rFonts w:ascii="Palatino Linotype" w:hAnsi="Palatino Linotype"/>
          <w:b/>
          <w:sz w:val="24"/>
          <w:szCs w:val="24"/>
        </w:rPr>
        <w:t>E</w:t>
      </w:r>
      <w:r w:rsidRPr="008356AF">
        <w:rPr>
          <w:rFonts w:ascii="Palatino Linotype" w:hAnsi="Palatino Linotype"/>
          <w:b/>
          <w:sz w:val="24"/>
          <w:szCs w:val="24"/>
        </w:rPr>
        <w:t>l Sujeto Obligado</w:t>
      </w:r>
      <w:r>
        <w:rPr>
          <w:rFonts w:ascii="Palatino Linotype" w:hAnsi="Palatino Linotype"/>
          <w:sz w:val="24"/>
          <w:szCs w:val="24"/>
        </w:rPr>
        <w:t xml:space="preserve"> no se encuentra constreñido a emitir una respuesta al mismo.</w:t>
      </w:r>
    </w:p>
    <w:p w14:paraId="40B0F2DF" w14:textId="7D4D7318" w:rsidR="00124343" w:rsidRPr="000D53CB" w:rsidRDefault="00124343" w:rsidP="00124343">
      <w:pPr>
        <w:autoSpaceDE w:val="0"/>
        <w:autoSpaceDN w:val="0"/>
        <w:adjustRightInd w:val="0"/>
        <w:spacing w:line="360" w:lineRule="auto"/>
        <w:jc w:val="both"/>
        <w:rPr>
          <w:rFonts w:ascii="Palatino Linotype" w:hAnsi="Palatino Linotype" w:cs="Arial"/>
          <w:sz w:val="24"/>
          <w:szCs w:val="24"/>
        </w:rPr>
      </w:pPr>
      <w:r w:rsidRPr="00A06487">
        <w:rPr>
          <w:rFonts w:ascii="Palatino Linotype" w:hAnsi="Palatino Linotype" w:cs="Arial"/>
          <w:sz w:val="24"/>
          <w:szCs w:val="24"/>
        </w:rPr>
        <w:t xml:space="preserve">Luego entonces, </w:t>
      </w:r>
      <w:r>
        <w:rPr>
          <w:rFonts w:ascii="Palatino Linotype" w:hAnsi="Palatino Linotype" w:cs="Arial"/>
          <w:sz w:val="24"/>
          <w:szCs w:val="24"/>
        </w:rPr>
        <w:t xml:space="preserve">el tercer requerimiento se tiene por atendido al tratarse de cuestionamientos cuya tendencia encauza al </w:t>
      </w:r>
      <w:r>
        <w:rPr>
          <w:rFonts w:ascii="Palatino Linotype" w:hAnsi="Palatino Linotype" w:cs="Arial"/>
          <w:b/>
          <w:bCs/>
          <w:sz w:val="24"/>
          <w:szCs w:val="24"/>
        </w:rPr>
        <w:t xml:space="preserve">Sujeto Obligado, </w:t>
      </w:r>
      <w:r>
        <w:rPr>
          <w:rFonts w:ascii="Palatino Linotype" w:hAnsi="Palatino Linotype" w:cs="Arial"/>
          <w:sz w:val="24"/>
          <w:szCs w:val="24"/>
        </w:rPr>
        <w:t xml:space="preserve">a pronunciarse respecto </w:t>
      </w:r>
      <w:r>
        <w:rPr>
          <w:rFonts w:ascii="Palatino Linotype" w:hAnsi="Palatino Linotype" w:cs="Arial"/>
          <w:sz w:val="24"/>
          <w:szCs w:val="24"/>
        </w:rPr>
        <w:lastRenderedPageBreak/>
        <w:t xml:space="preserve">de un tópico determinado, es decir, no encuadran como derecho de acceso a la información. </w:t>
      </w:r>
    </w:p>
    <w:p w14:paraId="6C47873E" w14:textId="3D098A61" w:rsidR="00A6094F" w:rsidRPr="000D77ED" w:rsidRDefault="00A6094F" w:rsidP="00A6094F">
      <w:pPr>
        <w:autoSpaceDE w:val="0"/>
        <w:autoSpaceDN w:val="0"/>
        <w:adjustRightInd w:val="0"/>
        <w:spacing w:before="240" w:line="360" w:lineRule="auto"/>
        <w:jc w:val="both"/>
        <w:rPr>
          <w:rFonts w:ascii="Palatino Linotype" w:hAnsi="Palatino Linotype" w:cs="Arial"/>
          <w:sz w:val="24"/>
          <w:szCs w:val="24"/>
        </w:rPr>
      </w:pPr>
      <w:r w:rsidRPr="00512548">
        <w:rPr>
          <w:rFonts w:ascii="Palatino Linotype" w:hAnsi="Palatino Linotype" w:cs="Arial"/>
          <w:sz w:val="24"/>
          <w:szCs w:val="24"/>
        </w:rPr>
        <w:t xml:space="preserve">Inconforme con la respuesta rendida por </w:t>
      </w:r>
      <w:r w:rsidRPr="00512548">
        <w:rPr>
          <w:rFonts w:ascii="Palatino Linotype" w:hAnsi="Palatino Linotype" w:cs="Arial"/>
          <w:b/>
          <w:bCs/>
          <w:sz w:val="24"/>
          <w:szCs w:val="24"/>
        </w:rPr>
        <w:t xml:space="preserve">El Sujeto Obligado, El Recurrente </w:t>
      </w:r>
      <w:r w:rsidRPr="00512548">
        <w:rPr>
          <w:rFonts w:ascii="Palatino Linotype" w:hAnsi="Palatino Linotype" w:cs="Arial"/>
          <w:sz w:val="24"/>
          <w:szCs w:val="24"/>
        </w:rPr>
        <w:t xml:space="preserve">interpuso recurso de revisión en fecha </w:t>
      </w:r>
      <w:r w:rsidR="00512548" w:rsidRPr="00512548">
        <w:rPr>
          <w:rFonts w:ascii="Palatino Linotype" w:hAnsi="Palatino Linotype" w:cs="Arial"/>
          <w:sz w:val="24"/>
          <w:szCs w:val="24"/>
        </w:rPr>
        <w:t>seis de noviembre</w:t>
      </w:r>
      <w:r w:rsidR="00512548">
        <w:rPr>
          <w:rFonts w:ascii="Palatino Linotype" w:hAnsi="Palatino Linotype" w:cs="Arial"/>
          <w:sz w:val="24"/>
          <w:szCs w:val="24"/>
        </w:rPr>
        <w:t xml:space="preserve">, admitiéndose el siete de noviembre, ambos de dos mil veintitrés. </w:t>
      </w:r>
      <w:r w:rsidRPr="000D77ED">
        <w:rPr>
          <w:rFonts w:ascii="Palatino Linotype" w:hAnsi="Palatino Linotype" w:cs="Arial"/>
          <w:sz w:val="24"/>
          <w:szCs w:val="24"/>
        </w:rPr>
        <w:t>Señalando como acto impugnado y como razones o motivos de inconformidad:</w:t>
      </w:r>
    </w:p>
    <w:p w14:paraId="6CDA3C19" w14:textId="77777777" w:rsidR="00512548" w:rsidRDefault="00512548" w:rsidP="00512548">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B407A6E" w14:textId="77777777" w:rsidR="00512548" w:rsidRPr="003406C5" w:rsidRDefault="00512548" w:rsidP="00512548">
      <w:pPr>
        <w:pStyle w:val="Citas"/>
        <w:rPr>
          <w:b/>
          <w:bCs/>
          <w:sz w:val="24"/>
        </w:rPr>
      </w:pPr>
      <w:r w:rsidRPr="00F356A3">
        <w:t>“Respuesta a solicitud de información”</w:t>
      </w:r>
      <w:r>
        <w:t xml:space="preserve"> </w:t>
      </w:r>
      <w:r>
        <w:rPr>
          <w:b/>
          <w:bCs/>
        </w:rPr>
        <w:t>(Sic)</w:t>
      </w:r>
    </w:p>
    <w:p w14:paraId="43A57E71" w14:textId="77777777" w:rsidR="00512548" w:rsidRDefault="00512548" w:rsidP="00512548">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EF07C88" w14:textId="77777777" w:rsidR="00512548" w:rsidRPr="003406C5" w:rsidRDefault="00512548" w:rsidP="00512548">
      <w:pPr>
        <w:pStyle w:val="Citas"/>
        <w:rPr>
          <w:b/>
          <w:bCs/>
        </w:rPr>
      </w:pPr>
      <w:r w:rsidRPr="00F356A3">
        <w:t xml:space="preserve">“En la respuesta se argumenta que ya se </w:t>
      </w:r>
      <w:proofErr w:type="spellStart"/>
      <w:r w:rsidRPr="00F356A3">
        <w:t>realizo</w:t>
      </w:r>
      <w:proofErr w:type="spellEnd"/>
      <w:r w:rsidRPr="00F356A3">
        <w:t xml:space="preserve"> la carga de información por medio de un archivo pdf sin haber evidencia en el sistema de dicho archivo, </w:t>
      </w:r>
      <w:proofErr w:type="spellStart"/>
      <w:r w:rsidRPr="00F356A3">
        <w:t>ademas</w:t>
      </w:r>
      <w:proofErr w:type="spellEnd"/>
      <w:r w:rsidRPr="00F356A3">
        <w:t xml:space="preserve"> la respuesta </w:t>
      </w:r>
      <w:proofErr w:type="spellStart"/>
      <w:r w:rsidRPr="00F356A3">
        <w:t>exedio</w:t>
      </w:r>
      <w:proofErr w:type="spellEnd"/>
      <w:r w:rsidRPr="00F356A3">
        <w:t xml:space="preserve"> la fecha </w:t>
      </w:r>
      <w:proofErr w:type="spellStart"/>
      <w:r w:rsidRPr="00F356A3">
        <w:t>limite</w:t>
      </w:r>
      <w:proofErr w:type="spellEnd"/>
      <w:r w:rsidRPr="00F356A3">
        <w:t xml:space="preserve"> estando fechada el 31/10/23 cuando el plazo </w:t>
      </w:r>
      <w:proofErr w:type="spellStart"/>
      <w:r w:rsidRPr="00F356A3">
        <w:t>maximo</w:t>
      </w:r>
      <w:proofErr w:type="spellEnd"/>
      <w:r w:rsidRPr="00F356A3">
        <w:t xml:space="preserve"> era 30/10/23”</w:t>
      </w:r>
      <w:r>
        <w:t xml:space="preserve"> </w:t>
      </w:r>
      <w:r>
        <w:rPr>
          <w:b/>
          <w:bCs/>
        </w:rPr>
        <w:t>(Sic)</w:t>
      </w:r>
    </w:p>
    <w:p w14:paraId="1FDE3D48" w14:textId="77777777" w:rsidR="00E61E7D" w:rsidRDefault="00E61E7D" w:rsidP="000D77ED">
      <w:pPr>
        <w:spacing w:after="240" w:line="360" w:lineRule="auto"/>
        <w:jc w:val="both"/>
        <w:rPr>
          <w:rFonts w:ascii="Palatino Linotype" w:hAnsi="Palatino Linotype"/>
          <w:sz w:val="24"/>
          <w:szCs w:val="24"/>
        </w:rPr>
      </w:pPr>
    </w:p>
    <w:p w14:paraId="68819859" w14:textId="564B3FDF" w:rsidR="000D77ED" w:rsidRPr="00105956" w:rsidRDefault="000D77ED" w:rsidP="000D77ED">
      <w:pPr>
        <w:spacing w:after="240" w:line="360" w:lineRule="auto"/>
        <w:jc w:val="both"/>
        <w:rPr>
          <w:rFonts w:ascii="Palatino Linotype" w:hAnsi="Palatino Linotype" w:cs="Arial"/>
          <w:bCs/>
          <w:noProof/>
          <w:color w:val="000000"/>
          <w:sz w:val="24"/>
          <w:lang w:eastAsia="es-MX"/>
        </w:rPr>
      </w:pPr>
      <w:r w:rsidRPr="00105956">
        <w:rPr>
          <w:rFonts w:ascii="Palatino Linotype" w:hAnsi="Palatino Linotype"/>
          <w:sz w:val="24"/>
          <w:szCs w:val="24"/>
        </w:rPr>
        <w:t xml:space="preserve">Así las cosas, hasta aquí lo expuesto, resulta inconcuso que </w:t>
      </w:r>
      <w:r w:rsidRPr="00105956">
        <w:rPr>
          <w:rFonts w:ascii="Palatino Linotype" w:hAnsi="Palatino Linotype"/>
          <w:bCs/>
          <w:sz w:val="24"/>
          <w:szCs w:val="24"/>
        </w:rPr>
        <w:t>los motivos de inconformidad aducidos por</w:t>
      </w:r>
      <w:r w:rsidRPr="00105956">
        <w:rPr>
          <w:rFonts w:ascii="Palatino Linotype" w:hAnsi="Palatino Linotype" w:cs="Arial"/>
          <w:noProof/>
          <w:color w:val="000000"/>
          <w:sz w:val="24"/>
          <w:lang w:eastAsia="es-MX"/>
        </w:rPr>
        <w:t xml:space="preserve"> </w:t>
      </w:r>
      <w:r w:rsidRPr="00105956">
        <w:rPr>
          <w:rFonts w:ascii="Palatino Linotype" w:hAnsi="Palatino Linotype" w:cs="Arial"/>
          <w:b/>
          <w:noProof/>
          <w:color w:val="000000"/>
          <w:sz w:val="24"/>
          <w:lang w:eastAsia="es-MX"/>
        </w:rPr>
        <w:t>El Recurrente,</w:t>
      </w:r>
      <w:r>
        <w:rPr>
          <w:rFonts w:ascii="Palatino Linotype" w:hAnsi="Palatino Linotype" w:cs="Arial"/>
          <w:b/>
          <w:noProof/>
          <w:color w:val="000000"/>
          <w:sz w:val="24"/>
          <w:lang w:eastAsia="es-MX"/>
        </w:rPr>
        <w:t xml:space="preserve"> </w:t>
      </w:r>
      <w:r>
        <w:rPr>
          <w:rFonts w:ascii="Palatino Linotype" w:hAnsi="Palatino Linotype" w:cs="Arial"/>
          <w:bCs/>
          <w:noProof/>
          <w:color w:val="000000"/>
          <w:sz w:val="24"/>
          <w:lang w:eastAsia="es-MX"/>
        </w:rPr>
        <w:t xml:space="preserve">actualizan la hipotesis normativa prevista en el artículo 179, fracción I de la Ley de Transparencia y Acceso a la Información Pública del Estado de México y Municipios, cuyo contenido literal es el siguiente: </w:t>
      </w:r>
    </w:p>
    <w:p w14:paraId="4EBE85B1" w14:textId="77777777" w:rsidR="000D77ED" w:rsidRDefault="000D77ED" w:rsidP="000D77ED">
      <w:pPr>
        <w:pStyle w:val="Citas"/>
      </w:pPr>
      <w:r>
        <w:t>“Artículo 179. El recurso de revisión es un medio de protección que la Ley otorga a los particulares, para hacer valer su derecho de acceso a la información pública, y procederá en contra de las siguientes causas:</w:t>
      </w:r>
    </w:p>
    <w:p w14:paraId="7E1BBEB3" w14:textId="77777777" w:rsidR="000D77ED" w:rsidRDefault="000D77ED" w:rsidP="000D77ED">
      <w:pPr>
        <w:pStyle w:val="Citas"/>
      </w:pPr>
      <w:r>
        <w:lastRenderedPageBreak/>
        <w:t>I. La negativa a la información solicitada;</w:t>
      </w:r>
    </w:p>
    <w:p w14:paraId="74BF65DF" w14:textId="77777777" w:rsidR="000D77ED" w:rsidRPr="005A12AE" w:rsidRDefault="000D77ED" w:rsidP="000D77ED">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2EA77ECC" w14:textId="0F1C520F" w:rsidR="00A6094F" w:rsidRDefault="00A6094F" w:rsidP="00A95C19">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12EF5EAA" w14:textId="12D25045" w:rsidR="000D77ED" w:rsidRDefault="000D77ED" w:rsidP="00A95C19">
      <w:pPr>
        <w:pStyle w:val="Prrafodelista"/>
        <w:autoSpaceDE w:val="0"/>
        <w:autoSpaceDN w:val="0"/>
        <w:adjustRightInd w:val="0"/>
        <w:spacing w:before="240" w:after="160" w:line="360" w:lineRule="auto"/>
        <w:ind w:left="0"/>
        <w:jc w:val="both"/>
        <w:rPr>
          <w:rFonts w:ascii="Palatino Linotype" w:hAnsi="Palatino Linotype" w:cs="Arial"/>
          <w:lang w:val="es-MX"/>
        </w:rPr>
      </w:pPr>
      <w:r>
        <w:rPr>
          <w:rFonts w:ascii="Palatino Linotype" w:hAnsi="Palatino Linotype" w:cs="Arial"/>
          <w:color w:val="000000"/>
          <w:lang w:val="es-ES_tradnl"/>
        </w:rPr>
        <w:t xml:space="preserve">Por otra parte, como fue referido en el antecedente quinto, </w:t>
      </w:r>
      <w:r>
        <w:rPr>
          <w:rFonts w:ascii="Palatino Linotype" w:hAnsi="Palatino Linotype" w:cs="Arial"/>
          <w:b/>
          <w:bCs/>
          <w:color w:val="000000"/>
          <w:lang w:val="es-ES_tradnl"/>
        </w:rPr>
        <w:t xml:space="preserve">El Sujeto Obligado </w:t>
      </w:r>
      <w:r>
        <w:rPr>
          <w:rFonts w:ascii="Palatino Linotype" w:hAnsi="Palatino Linotype" w:cs="Arial"/>
          <w:color w:val="000000"/>
          <w:lang w:val="es-ES_tradnl"/>
        </w:rPr>
        <w:t>fue omiso en rendir sus informes justificados. De ahí que deba arribarse a las siguientes consideraciones:</w:t>
      </w:r>
    </w:p>
    <w:p w14:paraId="2FD7E502" w14:textId="77777777" w:rsidR="000D77ED" w:rsidRDefault="000D77ED" w:rsidP="000D77ED">
      <w:pPr>
        <w:pStyle w:val="Prrafodelista"/>
        <w:numPr>
          <w:ilvl w:val="0"/>
          <w:numId w:val="32"/>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El derecho de acceso a la información pública se traduce en la prerrogativa constitucionalmente reconocida que le permite a la ciudadanía, acceder a los soportes documentales generados por los </w:t>
      </w:r>
      <w:r>
        <w:rPr>
          <w:rFonts w:ascii="Palatino Linotype" w:hAnsi="Palatino Linotype" w:cs="Arial"/>
          <w:b/>
          <w:bCs/>
          <w:color w:val="000000"/>
          <w:lang w:val="es-ES_tradnl"/>
        </w:rPr>
        <w:t xml:space="preserve">Sujetos Obligados, </w:t>
      </w:r>
      <w:r>
        <w:rPr>
          <w:rFonts w:ascii="Palatino Linotype" w:hAnsi="Palatino Linotype" w:cs="Arial"/>
          <w:color w:val="000000"/>
          <w:lang w:val="es-ES_tradnl"/>
        </w:rPr>
        <w:t xml:space="preserve">observando las restricciones previstas a la normatividad aplicable. </w:t>
      </w:r>
    </w:p>
    <w:p w14:paraId="05BC973A" w14:textId="671C70F5" w:rsidR="000D77ED" w:rsidRDefault="00E61E7D" w:rsidP="000D77ED">
      <w:pPr>
        <w:pStyle w:val="Prrafodelista"/>
        <w:numPr>
          <w:ilvl w:val="0"/>
          <w:numId w:val="32"/>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En</w:t>
      </w:r>
      <w:r w:rsidR="000D77ED" w:rsidRPr="00330C50">
        <w:rPr>
          <w:rFonts w:ascii="Palatino Linotype" w:hAnsi="Palatino Linotype" w:cs="Arial"/>
          <w:color w:val="000000"/>
          <w:lang w:val="es-ES_tradnl"/>
        </w:rPr>
        <w:t xml:space="preserve"> el caso en particular se </w:t>
      </w:r>
      <w:r w:rsidR="00512548">
        <w:rPr>
          <w:rFonts w:ascii="Palatino Linotype" w:hAnsi="Palatino Linotype" w:cs="Arial"/>
          <w:color w:val="000000"/>
          <w:lang w:val="es-ES_tradnl"/>
        </w:rPr>
        <w:t>inobservó</w:t>
      </w:r>
      <w:r w:rsidR="000D77ED">
        <w:rPr>
          <w:rFonts w:ascii="Palatino Linotype" w:hAnsi="Palatino Linotype" w:cs="Arial"/>
          <w:color w:val="000000"/>
          <w:lang w:val="es-ES_tradnl"/>
        </w:rPr>
        <w:t xml:space="preserve"> el numeral 161 de la Ley de Transparencia local, porción normativa que dispone la obligación de los </w:t>
      </w:r>
      <w:r w:rsidR="000D77ED">
        <w:rPr>
          <w:rFonts w:ascii="Palatino Linotype" w:hAnsi="Palatino Linotype" w:cs="Arial"/>
          <w:b/>
          <w:bCs/>
          <w:color w:val="000000"/>
          <w:lang w:val="es-ES_tradnl"/>
        </w:rPr>
        <w:t xml:space="preserve">Sujetos Obligados </w:t>
      </w:r>
      <w:r w:rsidR="000D77ED">
        <w:rPr>
          <w:rFonts w:ascii="Palatino Linotype" w:hAnsi="Palatino Linotype" w:cs="Arial"/>
          <w:color w:val="000000"/>
          <w:lang w:val="es-ES_tradnl"/>
        </w:rPr>
        <w:t xml:space="preserve">de turnar las solicitudes de información a todas las áreas estimadas competentes. </w:t>
      </w:r>
    </w:p>
    <w:p w14:paraId="32D1B69C" w14:textId="77777777" w:rsidR="00512548" w:rsidRDefault="00E61E7D" w:rsidP="000D77ED">
      <w:pPr>
        <w:pStyle w:val="Prrafodelista"/>
        <w:numPr>
          <w:ilvl w:val="0"/>
          <w:numId w:val="32"/>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Múltiples son los servicios públicos prestados por </w:t>
      </w:r>
      <w:r>
        <w:rPr>
          <w:rFonts w:ascii="Palatino Linotype" w:hAnsi="Palatino Linotype" w:cs="Arial"/>
          <w:b/>
          <w:bCs/>
          <w:color w:val="000000"/>
          <w:lang w:val="es-ES_tradnl"/>
        </w:rPr>
        <w:t xml:space="preserve">El Sujeto Obligado, </w:t>
      </w:r>
      <w:r>
        <w:rPr>
          <w:rFonts w:ascii="Palatino Linotype" w:hAnsi="Palatino Linotype" w:cs="Arial"/>
          <w:color w:val="000000"/>
          <w:lang w:val="es-ES_tradnl"/>
        </w:rPr>
        <w:t xml:space="preserve">englobando el relativo a la </w:t>
      </w:r>
      <w:r w:rsidR="00512548">
        <w:rPr>
          <w:rFonts w:ascii="Palatino Linotype" w:hAnsi="Palatino Linotype" w:cs="Arial"/>
          <w:color w:val="000000"/>
          <w:lang w:val="es-ES_tradnl"/>
        </w:rPr>
        <w:t xml:space="preserve">poda, derribo y </w:t>
      </w:r>
      <w:proofErr w:type="spellStart"/>
      <w:r w:rsidR="00512548">
        <w:rPr>
          <w:rFonts w:ascii="Palatino Linotype" w:hAnsi="Palatino Linotype" w:cs="Arial"/>
          <w:color w:val="000000"/>
          <w:lang w:val="es-ES_tradnl"/>
        </w:rPr>
        <w:t>transplante</w:t>
      </w:r>
      <w:proofErr w:type="spellEnd"/>
      <w:r w:rsidR="00512548">
        <w:rPr>
          <w:rFonts w:ascii="Palatino Linotype" w:hAnsi="Palatino Linotype" w:cs="Arial"/>
          <w:color w:val="000000"/>
          <w:lang w:val="es-ES_tradnl"/>
        </w:rPr>
        <w:t xml:space="preserve"> de árboles, aseveración que encuentra sustento en la normatividad aplicable, así como en el apartado relativo a tramites y servicios, susceptible de ser consultado en la siguiente liga electrónica: </w:t>
      </w:r>
    </w:p>
    <w:p w14:paraId="600D5C8A" w14:textId="155111B4" w:rsidR="00512548" w:rsidRDefault="00F7303A" w:rsidP="00512548">
      <w:pPr>
        <w:pStyle w:val="Prrafodelista"/>
        <w:spacing w:line="360" w:lineRule="auto"/>
        <w:ind w:left="720"/>
        <w:jc w:val="both"/>
        <w:rPr>
          <w:rFonts w:ascii="Palatino Linotype" w:hAnsi="Palatino Linotype" w:cs="Arial"/>
          <w:color w:val="000000"/>
          <w:lang w:val="es-ES_tradnl"/>
        </w:rPr>
      </w:pPr>
      <w:hyperlink r:id="rId13" w:history="1">
        <w:r w:rsidR="00512548" w:rsidRPr="00C94E1E">
          <w:rPr>
            <w:rStyle w:val="Hipervnculo"/>
            <w:rFonts w:ascii="Palatino Linotype" w:hAnsi="Palatino Linotype" w:cs="Arial"/>
            <w:lang w:val="es-ES_tradnl"/>
          </w:rPr>
          <w:t>https://tezoyuca.gob.mx/tramites-y-servicios</w:t>
        </w:r>
      </w:hyperlink>
      <w:r w:rsidR="00512548">
        <w:rPr>
          <w:rFonts w:ascii="Palatino Linotype" w:hAnsi="Palatino Linotype" w:cs="Arial"/>
          <w:color w:val="000000"/>
          <w:lang w:val="es-ES_tradnl"/>
        </w:rPr>
        <w:t xml:space="preserve">  </w:t>
      </w:r>
    </w:p>
    <w:p w14:paraId="7CBCADE1" w14:textId="5E358A75" w:rsidR="00E61E7D" w:rsidRDefault="00205D21" w:rsidP="000D77ED">
      <w:pPr>
        <w:pStyle w:val="Prrafodelista"/>
        <w:numPr>
          <w:ilvl w:val="0"/>
          <w:numId w:val="32"/>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Que,</w:t>
      </w:r>
      <w:r w:rsidR="00E61E7D">
        <w:rPr>
          <w:rFonts w:ascii="Palatino Linotype" w:hAnsi="Palatino Linotype" w:cs="Arial"/>
          <w:color w:val="000000"/>
          <w:lang w:val="es-ES_tradnl"/>
        </w:rPr>
        <w:t xml:space="preserve"> mediante respuesta primigenia, </w:t>
      </w:r>
      <w:r w:rsidR="00E61E7D">
        <w:rPr>
          <w:rFonts w:ascii="Palatino Linotype" w:hAnsi="Palatino Linotype" w:cs="Arial"/>
          <w:b/>
          <w:bCs/>
          <w:color w:val="000000"/>
          <w:lang w:val="es-ES_tradnl"/>
        </w:rPr>
        <w:t xml:space="preserve">El Sujeto Obligado </w:t>
      </w:r>
      <w:r w:rsidR="00512548">
        <w:rPr>
          <w:rFonts w:ascii="Palatino Linotype" w:hAnsi="Palatino Linotype" w:cs="Arial"/>
          <w:color w:val="000000"/>
          <w:lang w:val="es-ES_tradnl"/>
        </w:rPr>
        <w:t xml:space="preserve">se limitó a señalar que realizo la pertinente para realizar una debida carga de la información, es decir, asume su existencia, sin embargo, fue omiso en remitirla. </w:t>
      </w:r>
    </w:p>
    <w:p w14:paraId="355DA19D" w14:textId="7EF26EE3" w:rsidR="000D77ED" w:rsidRDefault="00E61E7D" w:rsidP="000D77ED">
      <w:pPr>
        <w:pStyle w:val="Prrafodelista"/>
        <w:numPr>
          <w:ilvl w:val="0"/>
          <w:numId w:val="32"/>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lastRenderedPageBreak/>
        <w:t>Resulta</w:t>
      </w:r>
      <w:r w:rsidR="000D77ED">
        <w:rPr>
          <w:rFonts w:ascii="Palatino Linotype" w:hAnsi="Palatino Linotype" w:cs="Arial"/>
          <w:color w:val="000000"/>
          <w:lang w:val="es-ES_tradnl"/>
        </w:rPr>
        <w:t xml:space="preserve"> óbice señalar que los </w:t>
      </w:r>
      <w:r w:rsidR="000D77ED">
        <w:rPr>
          <w:rFonts w:ascii="Palatino Linotype" w:hAnsi="Palatino Linotype" w:cs="Arial"/>
          <w:b/>
          <w:bCs/>
          <w:color w:val="000000"/>
          <w:lang w:val="es-ES_tradnl"/>
        </w:rPr>
        <w:t xml:space="preserve">Sujetos Obligados </w:t>
      </w:r>
      <w:r w:rsidR="000D77ED">
        <w:rPr>
          <w:rFonts w:ascii="Palatino Linotype" w:hAnsi="Palatino Linotype" w:cs="Arial"/>
          <w:color w:val="000000"/>
          <w:lang w:val="es-ES_tradnl"/>
        </w:rPr>
        <w:t xml:space="preserve">únicamente tienen la obligación de entregar los soportes documentales que obren en sus archivos, observando las restricciones al derecho de acceso a la información que pudieran resultar aplicables, es decir, excluye la obligación de generar documentos ad hoc. </w:t>
      </w:r>
    </w:p>
    <w:p w14:paraId="5C21237C" w14:textId="2285118C" w:rsidR="00512548" w:rsidRDefault="00512548" w:rsidP="000D77ED">
      <w:pPr>
        <w:pStyle w:val="Prrafodelista"/>
        <w:numPr>
          <w:ilvl w:val="0"/>
          <w:numId w:val="32"/>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Que en términos del numeral 163 de la Ley de Transparencia local, los Sujetos Obligados deberán de notificar la respuesta en un término que no podrá exceder de </w:t>
      </w:r>
      <w:r>
        <w:rPr>
          <w:rFonts w:ascii="Palatino Linotype" w:hAnsi="Palatino Linotype" w:cs="Arial"/>
          <w:b/>
          <w:bCs/>
          <w:color w:val="000000"/>
          <w:lang w:val="es-ES_tradnl"/>
        </w:rPr>
        <w:t xml:space="preserve">15 -quince- </w:t>
      </w:r>
      <w:r>
        <w:rPr>
          <w:rFonts w:ascii="Palatino Linotype" w:hAnsi="Palatino Linotype" w:cs="Arial"/>
          <w:color w:val="000000"/>
          <w:lang w:val="es-ES_tradnl"/>
        </w:rPr>
        <w:t xml:space="preserve">días hábiles, </w:t>
      </w:r>
      <w:r w:rsidR="00124343">
        <w:rPr>
          <w:rFonts w:ascii="Palatino Linotype" w:hAnsi="Palatino Linotype" w:cs="Arial"/>
          <w:color w:val="000000"/>
          <w:lang w:val="es-ES_tradnl"/>
        </w:rPr>
        <w:t xml:space="preserve">plazo inobservado por </w:t>
      </w:r>
      <w:r w:rsidR="00124343">
        <w:rPr>
          <w:rFonts w:ascii="Palatino Linotype" w:hAnsi="Palatino Linotype" w:cs="Arial"/>
          <w:b/>
          <w:bCs/>
          <w:color w:val="000000"/>
          <w:lang w:val="es-ES_tradnl"/>
        </w:rPr>
        <w:t xml:space="preserve">El Sujeto Obligado </w:t>
      </w:r>
      <w:r w:rsidR="00124343">
        <w:rPr>
          <w:rFonts w:ascii="Palatino Linotype" w:hAnsi="Palatino Linotype" w:cs="Arial"/>
          <w:color w:val="000000"/>
          <w:lang w:val="es-ES_tradnl"/>
        </w:rPr>
        <w:t xml:space="preserve">al atender la solicitud de información al vigésimo tercer día hábil, exhortando al </w:t>
      </w:r>
      <w:r w:rsidR="00124343">
        <w:rPr>
          <w:rFonts w:ascii="Palatino Linotype" w:hAnsi="Palatino Linotype" w:cs="Arial"/>
          <w:b/>
          <w:bCs/>
          <w:color w:val="000000"/>
          <w:lang w:val="es-ES_tradnl"/>
        </w:rPr>
        <w:t xml:space="preserve">Sujeto Obligado </w:t>
      </w:r>
      <w:r w:rsidR="00124343">
        <w:rPr>
          <w:rFonts w:ascii="Palatino Linotype" w:hAnsi="Palatino Linotype" w:cs="Arial"/>
          <w:color w:val="000000"/>
          <w:lang w:val="es-ES_tradnl"/>
        </w:rPr>
        <w:t>a efecto de atender sus obligaciones en los plazos previstos legalmente</w:t>
      </w:r>
      <w:r w:rsidR="000A342B">
        <w:rPr>
          <w:rFonts w:ascii="Palatino Linotype" w:hAnsi="Palatino Linotype" w:cs="Arial"/>
          <w:color w:val="000000"/>
          <w:lang w:val="es-ES_tradnl"/>
        </w:rPr>
        <w:t xml:space="preserve"> en las solicitudes subsecuentes. </w:t>
      </w:r>
    </w:p>
    <w:p w14:paraId="087959F8" w14:textId="710D9A10" w:rsidR="000D77ED" w:rsidRDefault="000D77ED" w:rsidP="000D77ED">
      <w:pPr>
        <w:pStyle w:val="Prrafodelista"/>
        <w:numPr>
          <w:ilvl w:val="0"/>
          <w:numId w:val="32"/>
        </w:numPr>
        <w:spacing w:line="360" w:lineRule="auto"/>
        <w:jc w:val="both"/>
        <w:rPr>
          <w:rFonts w:ascii="Palatino Linotype" w:hAnsi="Palatino Linotype" w:cs="Arial"/>
          <w:color w:val="000000"/>
          <w:lang w:val="es-ES_tradnl"/>
        </w:rPr>
      </w:pPr>
      <w:r w:rsidRPr="00330C50">
        <w:rPr>
          <w:rFonts w:ascii="Palatino Linotype" w:hAnsi="Palatino Linotype" w:cs="Arial"/>
          <w:color w:val="000000"/>
          <w:lang w:val="es-ES_tradnl"/>
        </w:rPr>
        <w:t xml:space="preserve"> </w:t>
      </w:r>
      <w:r>
        <w:rPr>
          <w:rFonts w:ascii="Palatino Linotype" w:hAnsi="Palatino Linotype" w:cs="Arial"/>
          <w:color w:val="000000"/>
          <w:lang w:val="es-ES_tradnl"/>
        </w:rPr>
        <w:t xml:space="preserve">Finalmente, resulta óbice señalar que </w:t>
      </w:r>
      <w:r>
        <w:rPr>
          <w:rFonts w:ascii="Palatino Linotype" w:hAnsi="Palatino Linotype" w:cs="Arial"/>
          <w:b/>
          <w:bCs/>
          <w:color w:val="000000"/>
          <w:lang w:val="es-ES_tradnl"/>
        </w:rPr>
        <w:t xml:space="preserve">El Sujeto Obligado </w:t>
      </w:r>
      <w:r>
        <w:rPr>
          <w:rFonts w:ascii="Palatino Linotype" w:hAnsi="Palatino Linotype" w:cs="Arial"/>
          <w:color w:val="000000"/>
          <w:lang w:val="es-ES_tradnl"/>
        </w:rPr>
        <w:t xml:space="preserve">no rindió su informe justificado, </w:t>
      </w:r>
      <w:r w:rsidR="00512548">
        <w:rPr>
          <w:rFonts w:ascii="Palatino Linotype" w:hAnsi="Palatino Linotype" w:cs="Arial"/>
          <w:color w:val="000000"/>
          <w:lang w:val="es-ES_tradnl"/>
        </w:rPr>
        <w:t xml:space="preserve">es decir, no subsanó la violación al derecho de acceso a la información. </w:t>
      </w:r>
      <w:r>
        <w:rPr>
          <w:rFonts w:ascii="Palatino Linotype" w:hAnsi="Palatino Linotype" w:cs="Arial"/>
          <w:color w:val="000000"/>
          <w:lang w:val="es-ES_tradnl"/>
        </w:rPr>
        <w:t xml:space="preserve"> </w:t>
      </w:r>
    </w:p>
    <w:p w14:paraId="07FB7EF9" w14:textId="77777777" w:rsidR="000D77ED" w:rsidRDefault="000D77ED" w:rsidP="000D77ED">
      <w:pPr>
        <w:spacing w:line="360" w:lineRule="auto"/>
        <w:jc w:val="both"/>
        <w:rPr>
          <w:rFonts w:ascii="Palatino Linotype" w:hAnsi="Palatino Linotype" w:cs="Arial"/>
          <w:color w:val="000000"/>
          <w:lang w:val="es-ES_tradnl"/>
        </w:rPr>
      </w:pPr>
    </w:p>
    <w:p w14:paraId="0649B223" w14:textId="77777777" w:rsidR="00124343" w:rsidRDefault="00512548" w:rsidP="00512548">
      <w:pPr>
        <w:spacing w:before="240" w:line="360" w:lineRule="auto"/>
        <w:jc w:val="both"/>
        <w:rPr>
          <w:rFonts w:ascii="Palatino Linotype" w:hAnsi="Palatino Linotype" w:cs="Arial"/>
          <w:sz w:val="24"/>
          <w:szCs w:val="24"/>
          <w:lang w:val="es-ES"/>
        </w:rPr>
      </w:pPr>
      <w:r w:rsidRPr="009C6EBC">
        <w:rPr>
          <w:rFonts w:ascii="Palatino Linotype" w:hAnsi="Palatino Linotype" w:cs="Arial"/>
          <w:sz w:val="24"/>
          <w:szCs w:val="24"/>
          <w:lang w:val="es-ES"/>
        </w:rPr>
        <w:t xml:space="preserve">Luego entonces, resulta procedente ordenar una búsqueda exhaustiva y razonable, a efecto de hacer entrega de la entrega de la siguiente información, en versión pública de ser procedente </w:t>
      </w:r>
      <w:r w:rsidR="00124343">
        <w:rPr>
          <w:rFonts w:ascii="Palatino Linotype" w:hAnsi="Palatino Linotype" w:cs="Arial"/>
          <w:sz w:val="24"/>
          <w:szCs w:val="24"/>
          <w:lang w:val="es-ES"/>
        </w:rPr>
        <w:t>de la siguiente información:</w:t>
      </w:r>
    </w:p>
    <w:p w14:paraId="5D46E807" w14:textId="06C97BB3" w:rsidR="00124343" w:rsidRDefault="00512548" w:rsidP="00124343">
      <w:pPr>
        <w:pStyle w:val="Prrafodelista"/>
        <w:numPr>
          <w:ilvl w:val="0"/>
          <w:numId w:val="39"/>
        </w:numPr>
        <w:spacing w:before="240" w:line="360" w:lineRule="auto"/>
        <w:jc w:val="both"/>
        <w:rPr>
          <w:rFonts w:ascii="Palatino Linotype" w:hAnsi="Palatino Linotype" w:cs="Arial"/>
        </w:rPr>
      </w:pPr>
      <w:r w:rsidRPr="009C6EBC">
        <w:rPr>
          <w:rFonts w:ascii="Palatino Linotype" w:hAnsi="Palatino Linotype" w:cs="Arial"/>
        </w:rPr>
        <w:t xml:space="preserve"> </w:t>
      </w:r>
      <w:r w:rsidR="00124343">
        <w:rPr>
          <w:rFonts w:ascii="Palatino Linotype" w:hAnsi="Palatino Linotype" w:cs="Arial"/>
        </w:rPr>
        <w:t xml:space="preserve">El o los documentos donde consten los programas o equivalentes para poda y/o derribo de árboles en la vía pública, al veintiocho de septiembre de dos mil veintitrés. </w:t>
      </w:r>
    </w:p>
    <w:p w14:paraId="04402C10" w14:textId="3209A8E3" w:rsidR="00124343" w:rsidRDefault="00124343" w:rsidP="00124343">
      <w:pPr>
        <w:pStyle w:val="Prrafodelista"/>
        <w:numPr>
          <w:ilvl w:val="0"/>
          <w:numId w:val="39"/>
        </w:numPr>
        <w:spacing w:before="240" w:line="360" w:lineRule="auto"/>
        <w:jc w:val="both"/>
        <w:rPr>
          <w:rFonts w:ascii="Palatino Linotype" w:hAnsi="Palatino Linotype" w:cs="Arial"/>
        </w:rPr>
      </w:pPr>
      <w:r>
        <w:rPr>
          <w:rFonts w:ascii="Palatino Linotype" w:hAnsi="Palatino Linotype" w:cs="Arial"/>
        </w:rPr>
        <w:t xml:space="preserve">El o los documentos donde consten las acciones para el cuidado y mantenimiento de árboles en la vía pública tales como fumigación, fertilización, </w:t>
      </w:r>
      <w:r>
        <w:rPr>
          <w:rFonts w:ascii="Palatino Linotype" w:hAnsi="Palatino Linotype" w:cs="Arial"/>
        </w:rPr>
        <w:lastRenderedPageBreak/>
        <w:t xml:space="preserve">riesgo u otros que disminuyan el riesgo para la salud de la población a su cargo, del periodo comprendido del veintiocho de septiembre de dos mil veintidós al veintiocho de septiembre de dos mil veintitrés.  </w:t>
      </w:r>
    </w:p>
    <w:p w14:paraId="763C45F2" w14:textId="5DFDE1A0" w:rsidR="00512548" w:rsidRDefault="00512548" w:rsidP="00512548">
      <w:pPr>
        <w:spacing w:before="240" w:line="360" w:lineRule="auto"/>
        <w:jc w:val="both"/>
        <w:rPr>
          <w:rFonts w:ascii="Palatino Linotype" w:hAnsi="Palatino Linotype" w:cs="Arial"/>
          <w:i/>
          <w:iCs/>
          <w:sz w:val="24"/>
          <w:szCs w:val="24"/>
        </w:rPr>
      </w:pPr>
    </w:p>
    <w:p w14:paraId="0330622C" w14:textId="77777777" w:rsidR="002E4FA6" w:rsidRPr="00A42326" w:rsidRDefault="002E4FA6" w:rsidP="002E4FA6">
      <w:pPr>
        <w:spacing w:after="0" w:line="360" w:lineRule="auto"/>
        <w:contextualSpacing/>
        <w:jc w:val="both"/>
        <w:rPr>
          <w:rFonts w:ascii="Palatino Linotype" w:hAnsi="Palatino Linotype"/>
          <w:sz w:val="24"/>
          <w:szCs w:val="24"/>
          <w:lang w:val="es-ES"/>
        </w:rPr>
      </w:pPr>
      <w:r w:rsidRPr="00A42326">
        <w:rPr>
          <w:rFonts w:ascii="Palatino Linotype" w:hAnsi="Palatino Linotype" w:cs="Arial"/>
          <w:color w:val="000000"/>
          <w:sz w:val="24"/>
          <w:szCs w:val="24"/>
          <w:lang w:val="es-ES_tradnl"/>
        </w:rPr>
        <w:t xml:space="preserve">Finalmente, con relación a las modalidad de entrega de la información </w:t>
      </w:r>
      <w:r w:rsidRPr="00A42326">
        <w:rPr>
          <w:rFonts w:ascii="Palatino Linotype" w:hAnsi="Palatino Linotype" w:cs="Arial"/>
          <w:i/>
          <w:color w:val="000000"/>
          <w:sz w:val="24"/>
          <w:szCs w:val="24"/>
          <w:lang w:val="es-ES_tradnl"/>
        </w:rPr>
        <w:t>“…</w:t>
      </w:r>
      <w:proofErr w:type="spellStart"/>
      <w:r w:rsidRPr="00A42326">
        <w:rPr>
          <w:rFonts w:ascii="Palatino Linotype" w:eastAsia="Times New Roman" w:hAnsi="Palatino Linotype" w:cs="Times New Roman"/>
          <w:i/>
          <w:sz w:val="24"/>
          <w:szCs w:val="24"/>
          <w:lang w:val="es-ES_tradnl" w:eastAsia="es-ES"/>
        </w:rPr>
        <w:t>usb</w:t>
      </w:r>
      <w:proofErr w:type="spellEnd"/>
      <w:r w:rsidRPr="00A42326">
        <w:rPr>
          <w:rFonts w:ascii="Palatino Linotype" w:eastAsia="Times New Roman" w:hAnsi="Palatino Linotype" w:cs="Times New Roman"/>
          <w:i/>
          <w:sz w:val="24"/>
          <w:szCs w:val="24"/>
          <w:lang w:val="es-ES_tradnl" w:eastAsia="es-ES"/>
        </w:rPr>
        <w:t xml:space="preserve">, </w:t>
      </w:r>
      <w:proofErr w:type="spellStart"/>
      <w:r w:rsidRPr="00A42326">
        <w:rPr>
          <w:rFonts w:ascii="Palatino Linotype" w:eastAsia="Times New Roman" w:hAnsi="Palatino Linotype" w:cs="Times New Roman"/>
          <w:i/>
          <w:sz w:val="24"/>
          <w:szCs w:val="24"/>
          <w:lang w:val="es-ES_tradnl" w:eastAsia="es-ES"/>
        </w:rPr>
        <w:t>sd</w:t>
      </w:r>
      <w:proofErr w:type="spellEnd"/>
      <w:r w:rsidRPr="00A42326">
        <w:rPr>
          <w:rFonts w:ascii="Palatino Linotype" w:eastAsia="Times New Roman" w:hAnsi="Palatino Linotype" w:cs="Times New Roman"/>
          <w:i/>
          <w:sz w:val="24"/>
          <w:szCs w:val="24"/>
          <w:lang w:val="es-ES_tradnl" w:eastAsia="es-ES"/>
        </w:rPr>
        <w:t xml:space="preserve"> y </w:t>
      </w:r>
      <w:proofErr w:type="spellStart"/>
      <w:r w:rsidRPr="00A42326">
        <w:rPr>
          <w:rFonts w:ascii="Palatino Linotype" w:eastAsia="Times New Roman" w:hAnsi="Palatino Linotype" w:cs="Times New Roman"/>
          <w:i/>
          <w:sz w:val="24"/>
          <w:szCs w:val="24"/>
          <w:lang w:val="es-ES_tradnl" w:eastAsia="es-ES"/>
        </w:rPr>
        <w:t>cd-rom</w:t>
      </w:r>
      <w:proofErr w:type="spellEnd"/>
      <w:r w:rsidRPr="00A42326">
        <w:rPr>
          <w:rFonts w:ascii="Palatino Linotype" w:eastAsia="Times New Roman" w:hAnsi="Palatino Linotype" w:cs="Times New Roman"/>
          <w:i/>
          <w:sz w:val="24"/>
          <w:szCs w:val="24"/>
          <w:lang w:val="es-ES_tradnl" w:eastAsia="es-ES"/>
        </w:rPr>
        <w:t xml:space="preserve">.” </w:t>
      </w:r>
      <w:r w:rsidRPr="00A42326">
        <w:rPr>
          <w:rFonts w:ascii="Palatino Linotype" w:eastAsia="Times New Roman" w:hAnsi="Palatino Linotype" w:cs="Times New Roman"/>
          <w:sz w:val="24"/>
          <w:szCs w:val="24"/>
          <w:lang w:val="es-ES_tradnl" w:eastAsia="es-ES"/>
        </w:rPr>
        <w:t xml:space="preserve">es menester señalar que se encuentran reguladas por el </w:t>
      </w:r>
      <w:r w:rsidRPr="00A42326">
        <w:rPr>
          <w:rFonts w:ascii="Palatino Linotype" w:hAnsi="Palatino Linotype"/>
          <w:sz w:val="24"/>
          <w:szCs w:val="24"/>
          <w:lang w:val="es-ES"/>
        </w:rPr>
        <w:t xml:space="preserve">Código Financiero del Estado de México y Municipios en su artículo 148, fracciones III y IV, aplicable al </w:t>
      </w:r>
      <w:r w:rsidRPr="00A42326">
        <w:rPr>
          <w:rFonts w:ascii="Palatino Linotype" w:hAnsi="Palatino Linotype"/>
          <w:b/>
          <w:sz w:val="24"/>
          <w:szCs w:val="24"/>
          <w:lang w:val="es-ES"/>
        </w:rPr>
        <w:t xml:space="preserve">Sujeto Obligado </w:t>
      </w:r>
      <w:r w:rsidRPr="00A42326">
        <w:rPr>
          <w:rFonts w:ascii="Palatino Linotype" w:hAnsi="Palatino Linotype"/>
          <w:sz w:val="24"/>
          <w:szCs w:val="24"/>
          <w:lang w:val="es-ES"/>
        </w:rPr>
        <w:t xml:space="preserve">al estar incluido en el Título Cuarto “De los Ingresos de los Municipios”, Capítulo segundo “De los Derechos”, Sección cuarta “De los Derechos por Servicios Prestados por Autoridades Fiscales, Administrativas y de Acceso a la Información Pública”, porción normativa que dispone a la literalidad lo siguiente: </w:t>
      </w:r>
    </w:p>
    <w:p w14:paraId="7232F498" w14:textId="77777777" w:rsidR="002E4FA6" w:rsidRPr="00F86EDD" w:rsidRDefault="002E4FA6" w:rsidP="002E4FA6">
      <w:pPr>
        <w:pStyle w:val="Citas"/>
        <w:spacing w:line="240" w:lineRule="auto"/>
      </w:pPr>
      <w:r w:rsidRPr="00F86EDD">
        <w:rPr>
          <w:b/>
        </w:rPr>
        <w:t xml:space="preserve"> </w:t>
      </w:r>
      <w:r>
        <w:rPr>
          <w:b/>
        </w:rPr>
        <w:t>“Artículo 148</w:t>
      </w:r>
      <w:r w:rsidRPr="00F86EDD">
        <w:rPr>
          <w:b/>
        </w:rPr>
        <w:t xml:space="preserve">.- </w:t>
      </w:r>
      <w:r w:rsidRPr="00F86EDD">
        <w:t xml:space="preserve">Por la expedición </w:t>
      </w:r>
      <w:r>
        <w:t xml:space="preserve">de documentos solicitados en el ejercicio del derecho de acceso a la información pública, se pagarán los derechos conforme a lo siguiente: </w:t>
      </w:r>
    </w:p>
    <w:p w14:paraId="27DE576B" w14:textId="77777777" w:rsidR="002E4FA6" w:rsidRPr="00CF4DE8" w:rsidRDefault="002E4FA6" w:rsidP="002E4FA6">
      <w:pPr>
        <w:pStyle w:val="Citas"/>
        <w:spacing w:line="240" w:lineRule="auto"/>
        <w:jc w:val="center"/>
        <w:rPr>
          <w:b/>
        </w:rPr>
      </w:pPr>
      <w:r w:rsidRPr="00CF4DE8">
        <w:rPr>
          <w:b/>
        </w:rPr>
        <w:t>TARIFA</w:t>
      </w:r>
    </w:p>
    <w:p w14:paraId="17CC7984" w14:textId="77777777" w:rsidR="002E4FA6" w:rsidRDefault="002E4FA6" w:rsidP="002E4FA6">
      <w:pPr>
        <w:pStyle w:val="Citas"/>
        <w:spacing w:line="240" w:lineRule="auto"/>
        <w:rPr>
          <w:b/>
        </w:rPr>
      </w:pPr>
      <w:r>
        <w:rPr>
          <w:b/>
          <w:noProof/>
          <w:lang w:eastAsia="es-MX"/>
        </w:rPr>
        <mc:AlternateContent>
          <mc:Choice Requires="wps">
            <w:drawing>
              <wp:anchor distT="0" distB="0" distL="114300" distR="114300" simplePos="0" relativeHeight="251768832" behindDoc="0" locked="0" layoutInCell="1" allowOverlap="1" wp14:anchorId="6CAB170A" wp14:editId="7A9FD91C">
                <wp:simplePos x="0" y="0"/>
                <wp:positionH relativeFrom="column">
                  <wp:posOffset>3271698</wp:posOffset>
                </wp:positionH>
                <wp:positionV relativeFrom="paragraph">
                  <wp:posOffset>281660</wp:posOffset>
                </wp:positionV>
                <wp:extent cx="2457450" cy="927100"/>
                <wp:effectExtent l="0" t="0" r="0" b="6350"/>
                <wp:wrapNone/>
                <wp:docPr id="8" name="Cuadro de texto 8"/>
                <wp:cNvGraphicFramePr/>
                <a:graphic xmlns:a="http://schemas.openxmlformats.org/drawingml/2006/main">
                  <a:graphicData uri="http://schemas.microsoft.com/office/word/2010/wordprocessingShape">
                    <wps:wsp>
                      <wps:cNvSpPr txBox="1"/>
                      <wps:spPr>
                        <a:xfrm>
                          <a:off x="0" y="0"/>
                          <a:ext cx="2457450" cy="927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7B3A56" w14:textId="77777777" w:rsidR="002E4FA6" w:rsidRPr="00CF4DE8" w:rsidRDefault="002E4FA6" w:rsidP="002E4FA6">
                            <w:pPr>
                              <w:jc w:val="both"/>
                              <w:rPr>
                                <w:rFonts w:ascii="Palatino Linotype" w:hAnsi="Palatino Linotype"/>
                                <w:b/>
                                <w:i/>
                              </w:rPr>
                            </w:pPr>
                            <w:r w:rsidRPr="00CF4DE8">
                              <w:rPr>
                                <w:rFonts w:ascii="Palatino Linotype" w:hAnsi="Palatino Linotype"/>
                                <w:b/>
                                <w:i/>
                              </w:rPr>
                              <w:t>NÚMERO DE VECES EL VALOR DIARIO DE LA UNIDAD DE MEDIDA Y ACTUALIZACIÓN VIGENTE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B170A" id="_x0000_t202" coordsize="21600,21600" o:spt="202" path="m,l,21600r21600,l21600,xe">
                <v:stroke joinstyle="miter"/>
                <v:path gradientshapeok="t" o:connecttype="rect"/>
              </v:shapetype>
              <v:shape id="Cuadro de texto 8" o:spid="_x0000_s1026" type="#_x0000_t202" style="position:absolute;left:0;text-align:left;margin-left:257.6pt;margin-top:22.2pt;width:193.5pt;height:7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" filled="f" stroked="f" strokeweight=".5pt">
                <v:textbox>
                  <w:txbxContent>
                    <w:p w14:paraId="127B3A56" w14:textId="77777777" w:rsidR="002E4FA6" w:rsidRPr="00CF4DE8" w:rsidRDefault="002E4FA6" w:rsidP="002E4FA6">
                      <w:pPr>
                        <w:jc w:val="both"/>
                        <w:rPr>
                          <w:rFonts w:ascii="Palatino Linotype" w:hAnsi="Palatino Linotype"/>
                          <w:b/>
                          <w:i/>
                        </w:rPr>
                      </w:pPr>
                      <w:r w:rsidRPr="00CF4DE8">
                        <w:rPr>
                          <w:rFonts w:ascii="Palatino Linotype" w:hAnsi="Palatino Linotype"/>
                          <w:b/>
                          <w:i/>
                        </w:rPr>
                        <w:t>NÚMERO DE VECES EL VALOR DIARIO DE LA UNIDAD DE MEDIDA Y ACTUALIZACIÓN VIGENTE</w:t>
                      </w:r>
                    </w:p>
                  </w:txbxContent>
                </v:textbox>
              </v:shape>
            </w:pict>
          </mc:Fallback>
        </mc:AlternateContent>
      </w:r>
    </w:p>
    <w:p w14:paraId="1A5E8809" w14:textId="77777777" w:rsidR="002E4FA6" w:rsidRDefault="002E4FA6" w:rsidP="002E4FA6">
      <w:pPr>
        <w:pStyle w:val="Citas"/>
        <w:spacing w:line="240" w:lineRule="auto"/>
        <w:rPr>
          <w:b/>
        </w:rPr>
      </w:pPr>
    </w:p>
    <w:p w14:paraId="379574E5" w14:textId="77777777" w:rsidR="002E4FA6" w:rsidRDefault="002E4FA6" w:rsidP="002E4FA6">
      <w:pPr>
        <w:pStyle w:val="Citas"/>
        <w:spacing w:line="240" w:lineRule="auto"/>
        <w:rPr>
          <w:b/>
        </w:rPr>
      </w:pPr>
      <w:r w:rsidRPr="00F86EDD">
        <w:rPr>
          <w:b/>
        </w:rPr>
        <w:t xml:space="preserve">Concepto           </w:t>
      </w:r>
      <w:r>
        <w:rPr>
          <w:b/>
        </w:rPr>
        <w:tab/>
      </w:r>
      <w:r>
        <w:rPr>
          <w:b/>
        </w:rPr>
        <w:tab/>
      </w:r>
      <w:r>
        <w:rPr>
          <w:b/>
        </w:rPr>
        <w:tab/>
      </w:r>
      <w:r>
        <w:rPr>
          <w:b/>
        </w:rPr>
        <w:tab/>
      </w:r>
      <w:r>
        <w:rPr>
          <w:b/>
        </w:rPr>
        <w:tab/>
        <w:t xml:space="preserve"> </w:t>
      </w:r>
    </w:p>
    <w:p w14:paraId="7BB254CC" w14:textId="77777777" w:rsidR="002E4FA6" w:rsidRPr="00F86EDD" w:rsidRDefault="002E4FA6" w:rsidP="002E4FA6">
      <w:pPr>
        <w:pStyle w:val="Citas"/>
        <w:spacing w:line="240" w:lineRule="auto"/>
      </w:pPr>
      <w:r>
        <w:t>(…)</w:t>
      </w:r>
      <w:r w:rsidRPr="00F86EDD">
        <w:rPr>
          <w:b/>
        </w:rPr>
        <w:t xml:space="preserve">                                          </w:t>
      </w:r>
    </w:p>
    <w:p w14:paraId="036C0DA0" w14:textId="77777777" w:rsidR="002E4FA6" w:rsidRDefault="002E4FA6" w:rsidP="002E4FA6">
      <w:pPr>
        <w:pStyle w:val="Citas"/>
        <w:spacing w:line="240" w:lineRule="auto"/>
      </w:pPr>
      <w:r>
        <w:t xml:space="preserve">III. Por la expedición de la </w:t>
      </w:r>
      <w:proofErr w:type="gramStart"/>
      <w:r>
        <w:t>información  en</w:t>
      </w:r>
      <w:proofErr w:type="gramEnd"/>
      <w:r>
        <w:t xml:space="preserve"> medios magnéticos </w:t>
      </w:r>
      <w:r>
        <w:tab/>
        <w:t>0.224</w:t>
      </w:r>
    </w:p>
    <w:p w14:paraId="63535BCF" w14:textId="77777777" w:rsidR="002E4FA6" w:rsidRDefault="002E4FA6" w:rsidP="002E4FA6">
      <w:pPr>
        <w:pStyle w:val="Citas"/>
        <w:spacing w:line="240" w:lineRule="auto"/>
      </w:pPr>
      <w:r>
        <w:t>IV. Para la expedición de información en disco compacto</w:t>
      </w:r>
      <w:r>
        <w:tab/>
      </w:r>
      <w:r>
        <w:tab/>
        <w:t>0.336</w:t>
      </w:r>
    </w:p>
    <w:p w14:paraId="0FF6063E" w14:textId="77777777" w:rsidR="002E4FA6" w:rsidRPr="00F86EDD" w:rsidRDefault="002E4FA6" w:rsidP="002E4FA6">
      <w:pPr>
        <w:pStyle w:val="Citas"/>
        <w:spacing w:line="240" w:lineRule="auto"/>
      </w:pPr>
      <w:r>
        <w:t xml:space="preserve"> por cada disco</w:t>
      </w:r>
    </w:p>
    <w:p w14:paraId="6C5A3D88" w14:textId="77777777" w:rsidR="002E4FA6" w:rsidRDefault="002E4FA6" w:rsidP="002E4FA6">
      <w:pPr>
        <w:pStyle w:val="Citas"/>
        <w:spacing w:line="240" w:lineRule="auto"/>
      </w:pPr>
      <w:r w:rsidRPr="00F86EDD">
        <w:t xml:space="preserve"> (…)</w:t>
      </w:r>
    </w:p>
    <w:p w14:paraId="5CF76F68" w14:textId="77777777" w:rsidR="002E4FA6" w:rsidRPr="00CF4DE8" w:rsidRDefault="002E4FA6" w:rsidP="002E4FA6">
      <w:pPr>
        <w:pStyle w:val="Citas"/>
        <w:spacing w:line="240" w:lineRule="auto"/>
        <w:rPr>
          <w:b/>
        </w:rPr>
      </w:pPr>
      <w:r>
        <w:lastRenderedPageBreak/>
        <w:t>Para los supuestos establecidos en las fracciones III y IV, el solicitante podrá proporcionar a la autoridad municipal, el medio en el que requiera le sea entregada la información pública, en cuyo caso no habrá costo que cubrir.</w:t>
      </w:r>
      <w:r w:rsidRPr="00F86EDD">
        <w:t xml:space="preserve">” </w:t>
      </w:r>
      <w:r>
        <w:rPr>
          <w:b/>
        </w:rPr>
        <w:t xml:space="preserve">[Sic] </w:t>
      </w:r>
    </w:p>
    <w:p w14:paraId="1B79E34B" w14:textId="77777777" w:rsidR="002E4FA6" w:rsidRPr="00EC7410" w:rsidRDefault="002E4FA6" w:rsidP="002E4FA6">
      <w:pPr>
        <w:spacing w:line="360" w:lineRule="auto"/>
        <w:jc w:val="both"/>
        <w:rPr>
          <w:rFonts w:ascii="Palatino Linotype" w:hAnsi="Palatino Linotype" w:cs="Arial"/>
          <w:color w:val="000000"/>
          <w:lang w:val="es-ES_tradnl"/>
        </w:rPr>
      </w:pPr>
    </w:p>
    <w:p w14:paraId="2E11670D" w14:textId="77777777" w:rsidR="002E4FA6" w:rsidRPr="00A42326" w:rsidRDefault="002E4FA6" w:rsidP="002E4FA6">
      <w:pPr>
        <w:spacing w:line="360" w:lineRule="auto"/>
        <w:jc w:val="both"/>
        <w:rPr>
          <w:rFonts w:ascii="Palatino Linotype" w:hAnsi="Palatino Linotype"/>
          <w:sz w:val="24"/>
          <w:szCs w:val="24"/>
          <w:lang w:val="es-ES"/>
        </w:rPr>
      </w:pPr>
      <w:r w:rsidRPr="00A42326">
        <w:rPr>
          <w:rFonts w:ascii="Palatino Linotype" w:hAnsi="Palatino Linotype"/>
          <w:sz w:val="24"/>
          <w:szCs w:val="24"/>
          <w:lang w:val="es-ES"/>
        </w:rPr>
        <w:t xml:space="preserve">Así, se tiene que en el derecho de acceso a la información el cobro por su entrega en medios magnéticos o disco compacto es un derecho que cobra el Estado y sus organismos y su destino es cubrir el gasto público y demás obligaciones a su cargo. No </w:t>
      </w:r>
      <w:proofErr w:type="gramStart"/>
      <w:r w:rsidRPr="00A42326">
        <w:rPr>
          <w:rFonts w:ascii="Palatino Linotype" w:hAnsi="Palatino Linotype"/>
          <w:sz w:val="24"/>
          <w:szCs w:val="24"/>
          <w:lang w:val="es-ES"/>
        </w:rPr>
        <w:t>obstante</w:t>
      </w:r>
      <w:proofErr w:type="gramEnd"/>
      <w:r w:rsidRPr="00A42326">
        <w:rPr>
          <w:rFonts w:ascii="Palatino Linotype" w:hAnsi="Palatino Linotype"/>
          <w:sz w:val="24"/>
          <w:szCs w:val="24"/>
          <w:lang w:val="es-ES"/>
        </w:rPr>
        <w:t xml:space="preserve"> lo anterior, en el caso en particular su cobró no resultará procedente para el caso de que el solicitante proporcione el medio en el que requiera le sea entregada la información pública.</w:t>
      </w:r>
    </w:p>
    <w:p w14:paraId="46F4B3D6" w14:textId="77777777" w:rsidR="002E4FA6" w:rsidRPr="00124343" w:rsidRDefault="002E4FA6" w:rsidP="00512548">
      <w:pPr>
        <w:spacing w:before="240" w:line="360" w:lineRule="auto"/>
        <w:jc w:val="both"/>
        <w:rPr>
          <w:rFonts w:ascii="Palatino Linotype" w:hAnsi="Palatino Linotype" w:cs="Arial"/>
          <w:i/>
          <w:iCs/>
          <w:sz w:val="24"/>
          <w:szCs w:val="24"/>
        </w:rPr>
      </w:pPr>
    </w:p>
    <w:p w14:paraId="32A72E84" w14:textId="77777777" w:rsidR="00124343" w:rsidRPr="00274F40" w:rsidRDefault="00124343" w:rsidP="00124343">
      <w:pPr>
        <w:autoSpaceDE w:val="0"/>
        <w:autoSpaceDN w:val="0"/>
        <w:adjustRightInd w:val="0"/>
        <w:spacing w:line="360" w:lineRule="auto"/>
        <w:jc w:val="both"/>
        <w:rPr>
          <w:rFonts w:ascii="Palatino Linotype" w:hAnsi="Palatino Linotype"/>
          <w:b/>
          <w:sz w:val="28"/>
          <w:szCs w:val="28"/>
        </w:rPr>
      </w:pPr>
      <w:r w:rsidRPr="00274F40">
        <w:rPr>
          <w:rFonts w:ascii="Palatino Linotype" w:hAnsi="Palatino Linotype"/>
          <w:b/>
          <w:sz w:val="28"/>
          <w:szCs w:val="28"/>
        </w:rPr>
        <w:t xml:space="preserve">De la Versión Pública </w:t>
      </w:r>
    </w:p>
    <w:p w14:paraId="52B03CD1" w14:textId="77777777" w:rsidR="00124343" w:rsidRPr="000F6865" w:rsidRDefault="00124343" w:rsidP="00124343">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E1A06FA" w14:textId="77777777" w:rsidR="00124343" w:rsidRPr="00F42CE0" w:rsidRDefault="00124343" w:rsidP="00124343">
      <w:pPr>
        <w:pStyle w:val="Citas"/>
      </w:pPr>
      <w:r>
        <w:rPr>
          <w:b/>
        </w:rPr>
        <w:t>“</w:t>
      </w:r>
      <w:r w:rsidRPr="00F42CE0">
        <w:rPr>
          <w:b/>
        </w:rPr>
        <w:t>Artículo 3.</w:t>
      </w:r>
      <w:r w:rsidRPr="00F42CE0">
        <w:t xml:space="preserve"> Para los efectos de la presente Ley se entenderá por:</w:t>
      </w:r>
    </w:p>
    <w:p w14:paraId="578A719F" w14:textId="77777777" w:rsidR="00124343" w:rsidRPr="00F42CE0" w:rsidRDefault="00124343" w:rsidP="00124343">
      <w:pPr>
        <w:pStyle w:val="Citas"/>
      </w:pPr>
      <w:r w:rsidRPr="00F42CE0">
        <w:t>(…)</w:t>
      </w:r>
    </w:p>
    <w:p w14:paraId="7535C191" w14:textId="77777777" w:rsidR="00124343" w:rsidRPr="00F42CE0" w:rsidRDefault="00124343" w:rsidP="00124343">
      <w:pPr>
        <w:pStyle w:val="Citas"/>
      </w:pPr>
      <w:r w:rsidRPr="00F42CE0">
        <w:rPr>
          <w:b/>
        </w:rPr>
        <w:t>IX. Datos personales:</w:t>
      </w:r>
      <w:r w:rsidRPr="00F42CE0">
        <w:t xml:space="preserve"> La información concerniente a una persona, identificada o identificable según lo dispuesto por la Ley de Protección de Datos Personales del Estado de México; </w:t>
      </w:r>
    </w:p>
    <w:p w14:paraId="2A4FCB97" w14:textId="77777777" w:rsidR="00124343" w:rsidRPr="00F42CE0" w:rsidRDefault="00124343" w:rsidP="00124343">
      <w:pPr>
        <w:pStyle w:val="Citas"/>
      </w:pPr>
      <w:r w:rsidRPr="00F42CE0">
        <w:rPr>
          <w:b/>
        </w:rPr>
        <w:lastRenderedPageBreak/>
        <w:t>XX.</w:t>
      </w:r>
      <w:r w:rsidRPr="00F42CE0">
        <w:t xml:space="preserve"> </w:t>
      </w:r>
      <w:r w:rsidRPr="00F42CE0">
        <w:rPr>
          <w:b/>
        </w:rPr>
        <w:t>Información clasificada:</w:t>
      </w:r>
      <w:r w:rsidRPr="00F42CE0">
        <w:t xml:space="preserve"> Aquella considerada por la presente Ley como reservada o confidencial;</w:t>
      </w:r>
    </w:p>
    <w:p w14:paraId="524239B2" w14:textId="77777777" w:rsidR="00124343" w:rsidRPr="00F42CE0" w:rsidRDefault="00124343" w:rsidP="00124343">
      <w:pPr>
        <w:pStyle w:val="Citas"/>
      </w:pPr>
      <w:r w:rsidRPr="00F42CE0">
        <w:rPr>
          <w:b/>
        </w:rPr>
        <w:t>XXI.</w:t>
      </w:r>
      <w:r w:rsidRPr="00F42CE0">
        <w:t xml:space="preserve"> </w:t>
      </w:r>
      <w:r w:rsidRPr="00F42CE0">
        <w:rPr>
          <w:b/>
        </w:rPr>
        <w:t>Información confidencial:</w:t>
      </w:r>
      <w:r w:rsidRPr="00F42CE0">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1AC3356" w14:textId="77777777" w:rsidR="00124343" w:rsidRPr="000F6865" w:rsidRDefault="00124343" w:rsidP="00124343">
      <w:pPr>
        <w:pStyle w:val="Citas"/>
        <w:rPr>
          <w:bCs/>
        </w:rPr>
      </w:pPr>
      <w:r w:rsidRPr="000F6865">
        <w:rPr>
          <w:bCs/>
        </w:rPr>
        <w:t>(…)</w:t>
      </w:r>
    </w:p>
    <w:p w14:paraId="563A43A1" w14:textId="77777777" w:rsidR="00124343" w:rsidRPr="00F42CE0" w:rsidRDefault="00124343" w:rsidP="00124343">
      <w:pPr>
        <w:pStyle w:val="Citas"/>
      </w:pPr>
      <w:r w:rsidRPr="00F42CE0">
        <w:rPr>
          <w:b/>
        </w:rPr>
        <w:t>XLV.</w:t>
      </w:r>
      <w:r w:rsidRPr="00F42CE0">
        <w:t xml:space="preserve"> </w:t>
      </w:r>
      <w:r w:rsidRPr="00F42CE0">
        <w:rPr>
          <w:b/>
        </w:rPr>
        <w:t>Versión pública:</w:t>
      </w:r>
      <w:r w:rsidRPr="00F42CE0">
        <w:t xml:space="preserve"> Documento en el que se elimine, suprime o borra la información clasificada como reservada o confidencial para permitir su acceso.</w:t>
      </w:r>
    </w:p>
    <w:p w14:paraId="14416C14" w14:textId="77777777" w:rsidR="00124343" w:rsidRPr="00F42CE0" w:rsidRDefault="00124343" w:rsidP="00124343">
      <w:pPr>
        <w:pStyle w:val="Citas"/>
      </w:pPr>
      <w:r w:rsidRPr="00F42CE0">
        <w:t>(…)</w:t>
      </w:r>
    </w:p>
    <w:p w14:paraId="2CDC0705" w14:textId="77777777" w:rsidR="00124343" w:rsidRPr="00F42CE0" w:rsidRDefault="00124343" w:rsidP="00124343">
      <w:pPr>
        <w:pStyle w:val="Citas"/>
      </w:pPr>
      <w:r w:rsidRPr="00F42CE0">
        <w:rPr>
          <w:b/>
        </w:rPr>
        <w:t xml:space="preserve">Artículo 91. </w:t>
      </w:r>
      <w:r w:rsidRPr="00F42CE0">
        <w:t>El acceso a la información pública será restringido excepcionalmente, cuando ésta sea clasificada como reservada o confidencial.</w:t>
      </w:r>
    </w:p>
    <w:p w14:paraId="100616CC" w14:textId="77777777" w:rsidR="00124343" w:rsidRPr="00F42CE0" w:rsidRDefault="00124343" w:rsidP="00124343">
      <w:pPr>
        <w:pStyle w:val="Citas"/>
      </w:pPr>
      <w:r w:rsidRPr="00F42CE0">
        <w:rPr>
          <w:b/>
        </w:rPr>
        <w:t>Artículo 132.</w:t>
      </w:r>
      <w:r w:rsidRPr="00F42CE0">
        <w:t xml:space="preserve"> </w:t>
      </w:r>
      <w:r w:rsidRPr="00F42CE0">
        <w:rPr>
          <w:u w:val="single"/>
        </w:rPr>
        <w:t>La clasificación de la información se llevará a cabo en el momento en que</w:t>
      </w:r>
      <w:r w:rsidRPr="00F42CE0">
        <w:t>:</w:t>
      </w:r>
    </w:p>
    <w:p w14:paraId="54A54AA1" w14:textId="77777777" w:rsidR="00124343" w:rsidRPr="00F42CE0" w:rsidRDefault="00124343" w:rsidP="00124343">
      <w:pPr>
        <w:pStyle w:val="Citas"/>
      </w:pPr>
      <w:r w:rsidRPr="00F42CE0">
        <w:rPr>
          <w:b/>
        </w:rPr>
        <w:t>I.</w:t>
      </w:r>
      <w:r w:rsidRPr="00F42CE0">
        <w:t xml:space="preserve"> Se reciba una solicitud de acceso a la información;</w:t>
      </w:r>
    </w:p>
    <w:p w14:paraId="642CD701" w14:textId="77777777" w:rsidR="00124343" w:rsidRPr="00F42CE0" w:rsidRDefault="00124343" w:rsidP="00124343">
      <w:pPr>
        <w:pStyle w:val="Citas"/>
      </w:pPr>
      <w:r w:rsidRPr="00F42CE0">
        <w:rPr>
          <w:b/>
        </w:rPr>
        <w:t>II.</w:t>
      </w:r>
      <w:r w:rsidRPr="00F42CE0">
        <w:t xml:space="preserve"> </w:t>
      </w:r>
      <w:r w:rsidRPr="00F42CE0">
        <w:rPr>
          <w:u w:val="single"/>
        </w:rPr>
        <w:t>Se determine mediante resolución de autoridad competente; o</w:t>
      </w:r>
    </w:p>
    <w:p w14:paraId="27413D5F" w14:textId="77777777" w:rsidR="00124343" w:rsidRPr="00F42CE0" w:rsidRDefault="00124343" w:rsidP="00124343">
      <w:pPr>
        <w:pStyle w:val="Citas"/>
        <w:rPr>
          <w:u w:val="single"/>
        </w:rPr>
      </w:pPr>
      <w:r w:rsidRPr="00F42CE0">
        <w:rPr>
          <w:b/>
        </w:rPr>
        <w:t>III.</w:t>
      </w:r>
      <w:r w:rsidRPr="00F42CE0">
        <w:t xml:space="preserve"> </w:t>
      </w:r>
      <w:r w:rsidRPr="00F42CE0">
        <w:rPr>
          <w:u w:val="single"/>
        </w:rPr>
        <w:t>Se generen versiones públicas para dar cumplimiento a las obligaciones de transparencia previstas en esta Ley.</w:t>
      </w:r>
    </w:p>
    <w:p w14:paraId="0CDC3098" w14:textId="77777777" w:rsidR="00124343" w:rsidRPr="000F6865" w:rsidRDefault="00124343" w:rsidP="00124343">
      <w:pPr>
        <w:pStyle w:val="Citas"/>
        <w:rPr>
          <w:b/>
          <w:bCs/>
        </w:rPr>
      </w:pPr>
      <w:r w:rsidRPr="00F42CE0">
        <w:t>(…)</w:t>
      </w:r>
      <w:r>
        <w:t xml:space="preserve">” </w:t>
      </w:r>
      <w:r>
        <w:rPr>
          <w:b/>
          <w:bCs/>
        </w:rPr>
        <w:t xml:space="preserve"> (Sic)</w:t>
      </w:r>
    </w:p>
    <w:p w14:paraId="7640EAD7" w14:textId="77777777" w:rsidR="00124343" w:rsidRPr="00F42CE0" w:rsidRDefault="00124343" w:rsidP="00124343">
      <w:pPr>
        <w:rPr>
          <w:rFonts w:eastAsia="Palatino Linotype" w:cs="Palatino Linotype"/>
          <w:i/>
          <w:szCs w:val="24"/>
        </w:rPr>
      </w:pPr>
    </w:p>
    <w:p w14:paraId="337E4014" w14:textId="77777777" w:rsidR="00124343" w:rsidRPr="000F6865" w:rsidRDefault="00124343" w:rsidP="00124343">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D6D106B" w14:textId="77777777" w:rsidR="00124343" w:rsidRPr="000F6865" w:rsidRDefault="00124343" w:rsidP="00124343">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otro lado, los </w:t>
      </w:r>
      <w:r w:rsidRPr="000F6865">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0F6865">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C1B817C" w14:textId="77777777" w:rsidR="00124343" w:rsidRPr="000F6865" w:rsidRDefault="00124343" w:rsidP="00124343">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364336C2" w14:textId="77777777" w:rsidR="00124343" w:rsidRDefault="00124343" w:rsidP="00124343">
      <w:pPr>
        <w:pStyle w:val="Citas"/>
      </w:pPr>
      <w:r>
        <w:rPr>
          <w:b/>
        </w:rPr>
        <w:t>“</w:t>
      </w:r>
      <w:r w:rsidRPr="00F42CE0">
        <w:rPr>
          <w:b/>
        </w:rPr>
        <w:t>Quincuagésimo sexto.</w:t>
      </w:r>
      <w:r w:rsidRPr="00F42CE0">
        <w:t xml:space="preserve"> </w:t>
      </w:r>
      <w:r w:rsidRPr="00EA502F">
        <w:t>Cuando la elaboración de la versión pública del documento o</w:t>
      </w:r>
      <w:r>
        <w:t xml:space="preserve"> </w:t>
      </w:r>
      <w:r w:rsidRPr="00EA502F">
        <w:t>expediente que contenga partes o secciones reservadas o confidenciales, genere costos</w:t>
      </w:r>
      <w:r>
        <w:t xml:space="preserve"> </w:t>
      </w:r>
      <w:r w:rsidRPr="00EA502F">
        <w:t>por reproducción por derivar de una solicitud de información o determinación de una</w:t>
      </w:r>
      <w:r>
        <w:t xml:space="preserve"> </w:t>
      </w:r>
      <w:r w:rsidRPr="00EA502F">
        <w:t>autoridad competente, ésta será elaborada hasta que se haya acreditado el pago</w:t>
      </w:r>
      <w:r>
        <w:t xml:space="preserve"> </w:t>
      </w:r>
      <w:r w:rsidRPr="00EA502F">
        <w:t>correspondiente.</w:t>
      </w:r>
    </w:p>
    <w:p w14:paraId="4B98799B" w14:textId="77777777" w:rsidR="00124343" w:rsidRPr="00F42CE0" w:rsidRDefault="00124343" w:rsidP="00124343">
      <w:pPr>
        <w:pStyle w:val="Citas"/>
      </w:pPr>
      <w:r w:rsidRPr="00F42CE0">
        <w:rPr>
          <w:b/>
        </w:rPr>
        <w:t>Quincuagésimo séptimo.</w:t>
      </w:r>
      <w:r w:rsidRPr="00F42CE0">
        <w:t xml:space="preserve"> Se considera, en principio, como información pública y no podrá omitirse de las versiones públicas la siguiente:</w:t>
      </w:r>
    </w:p>
    <w:p w14:paraId="337E13F0" w14:textId="77777777" w:rsidR="00124343" w:rsidRPr="00F42CE0" w:rsidRDefault="00124343" w:rsidP="00124343">
      <w:pPr>
        <w:pStyle w:val="Citas"/>
      </w:pPr>
      <w:r w:rsidRPr="00F42CE0">
        <w:t xml:space="preserve">I. La relativa a las Obligaciones de Transparencia que contempla el Título V de la Ley General y las demás disposiciones legales aplicables; </w:t>
      </w:r>
    </w:p>
    <w:p w14:paraId="06CFB5DB" w14:textId="77777777" w:rsidR="00124343" w:rsidRPr="00F42CE0" w:rsidRDefault="00124343" w:rsidP="00124343">
      <w:pPr>
        <w:pStyle w:val="Citas"/>
      </w:pPr>
      <w:r w:rsidRPr="00F42CE0">
        <w:lastRenderedPageBreak/>
        <w:t xml:space="preserve">II. El nombre de los </w:t>
      </w:r>
      <w:r>
        <w:t>integrantes de los sujetos obligados</w:t>
      </w:r>
      <w:r w:rsidRPr="00F42CE0">
        <w:t xml:space="preserve"> en los documentos, y sus firmas autógrafas</w:t>
      </w:r>
      <w:r>
        <w:t xml:space="preserve"> o digitales</w:t>
      </w:r>
      <w:r w:rsidRPr="00F42CE0">
        <w:t xml:space="preserve">, cuando sean utilizados en el ejercicio de las facultades conferidas para el desempeño del servicio público, y </w:t>
      </w:r>
    </w:p>
    <w:p w14:paraId="698059F7" w14:textId="77777777" w:rsidR="00124343" w:rsidRPr="00F42CE0" w:rsidRDefault="00124343" w:rsidP="00124343">
      <w:pPr>
        <w:pStyle w:val="Citas"/>
      </w:pPr>
      <w:r w:rsidRPr="00F42CE0">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C08368A" w14:textId="77777777" w:rsidR="00124343" w:rsidRPr="00F42CE0" w:rsidRDefault="00124343" w:rsidP="00124343">
      <w:pPr>
        <w:pStyle w:val="Citas"/>
      </w:pPr>
      <w:r w:rsidRPr="00F42CE0">
        <w:t xml:space="preserve">Lo anterior, siempre y cuando no se acredite alguna causal de clasificación, prevista en las leyes o en los tratados internacionales suscritos por el Estado mexicano. </w:t>
      </w:r>
    </w:p>
    <w:p w14:paraId="622135DB" w14:textId="77777777" w:rsidR="00124343" w:rsidRPr="000F6865" w:rsidRDefault="00124343" w:rsidP="00124343">
      <w:pPr>
        <w:pStyle w:val="Citas"/>
        <w:rPr>
          <w:b/>
          <w:bCs/>
        </w:rPr>
      </w:pPr>
      <w:r w:rsidRPr="00F42CE0">
        <w:rPr>
          <w:b/>
        </w:rPr>
        <w:t>Quincuagésimo octavo.</w:t>
      </w:r>
      <w:r w:rsidRPr="00F42CE0">
        <w:t xml:space="preserve"> Los sujetos obligados garantizarán que los sistemas o medios empleados para eliminar la información en las versiones públicas </w:t>
      </w:r>
      <w:r>
        <w:t xml:space="preserve">sean irreversibles, de tal forma que no </w:t>
      </w:r>
      <w:r w:rsidRPr="00F42CE0">
        <w:t>permitan la recuperación o visualización de la misma.</w:t>
      </w:r>
      <w:r>
        <w:t xml:space="preserve">” </w:t>
      </w:r>
      <w:r>
        <w:rPr>
          <w:b/>
          <w:bCs/>
        </w:rPr>
        <w:t>(Sic)</w:t>
      </w:r>
    </w:p>
    <w:p w14:paraId="2F1BF7CA" w14:textId="77777777" w:rsidR="00124343" w:rsidRPr="00F42CE0" w:rsidRDefault="00124343" w:rsidP="00124343">
      <w:pPr>
        <w:pStyle w:val="Citas"/>
      </w:pPr>
    </w:p>
    <w:p w14:paraId="5EFDC311" w14:textId="77777777" w:rsidR="00124343" w:rsidRPr="000F6865" w:rsidRDefault="00124343" w:rsidP="00124343">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48315657" w14:textId="77777777" w:rsidR="00124343" w:rsidRPr="000F6865" w:rsidRDefault="00124343" w:rsidP="00124343">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lastRenderedPageBreak/>
        <w:t xml:space="preserve">Por lo que respecta al Acuerdo del Comité de Transparencia que sustente la versión pública de la documentación a entregar, deberá ser notificado mediante el </w:t>
      </w:r>
      <w:r w:rsidRPr="00E72402">
        <w:rPr>
          <w:rFonts w:ascii="Palatino Linotype" w:eastAsia="Palatino Linotype" w:hAnsi="Palatino Linotype" w:cs="Palatino Linotype"/>
          <w:b/>
          <w:bCs/>
          <w:sz w:val="24"/>
          <w:szCs w:val="24"/>
        </w:rPr>
        <w:t>SAIMEX.</w:t>
      </w:r>
    </w:p>
    <w:p w14:paraId="27CA286A" w14:textId="77777777" w:rsidR="00124343" w:rsidRPr="000F6865" w:rsidRDefault="00124343" w:rsidP="0012434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0F6865">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117D3810" w14:textId="77777777" w:rsidR="00124343" w:rsidRDefault="00124343" w:rsidP="00124343">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4418EB7F" w14:textId="77777777" w:rsidR="00124343" w:rsidRDefault="00124343" w:rsidP="000D77ED">
      <w:pPr>
        <w:spacing w:after="0" w:line="360" w:lineRule="auto"/>
        <w:jc w:val="both"/>
        <w:rPr>
          <w:rFonts w:ascii="Palatino Linotype" w:hAnsi="Palatino Linotype" w:cs="Arial"/>
          <w:noProof/>
          <w:color w:val="000000"/>
          <w:sz w:val="24"/>
          <w:lang w:eastAsia="es-MX"/>
        </w:rPr>
      </w:pPr>
    </w:p>
    <w:p w14:paraId="445D21A8" w14:textId="6CAE7BD4" w:rsidR="00124343" w:rsidRPr="00AB3254" w:rsidRDefault="00124343" w:rsidP="00124343">
      <w:pPr>
        <w:spacing w:after="0" w:line="360" w:lineRule="auto"/>
        <w:jc w:val="both"/>
        <w:rPr>
          <w:rFonts w:ascii="Palatino Linotype" w:hAnsi="Palatino Linotype" w:cs="Arial"/>
          <w:sz w:val="24"/>
          <w:szCs w:val="24"/>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w:t>
      </w:r>
      <w:r w:rsidRPr="000F5B7E">
        <w:rPr>
          <w:rFonts w:ascii="Palatino Linotype" w:eastAsia="Times New Roman" w:hAnsi="Palatino Linotype" w:cs="Arial"/>
          <w:sz w:val="24"/>
          <w:szCs w:val="24"/>
          <w:lang w:eastAsia="es-ES"/>
        </w:rPr>
        <w:lastRenderedPageBreak/>
        <w:t xml:space="preserve">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Pr>
          <w:rFonts w:ascii="Palatino Linotype" w:hAnsi="Palatino Linotype" w:cs="Arial"/>
          <w:b/>
          <w:sz w:val="24"/>
          <w:szCs w:val="24"/>
        </w:rPr>
        <w:t xml:space="preserve">00116/TEZOYUCA/IP/2023 </w:t>
      </w:r>
      <w:r>
        <w:rPr>
          <w:rFonts w:ascii="Palatino Linotype" w:hAnsi="Palatino Linotype" w:cs="Arial"/>
          <w:sz w:val="24"/>
          <w:szCs w:val="24"/>
        </w:rPr>
        <w:t xml:space="preserve">que ha sido materia del presente fallo. </w:t>
      </w:r>
    </w:p>
    <w:p w14:paraId="43E0F3C3" w14:textId="77777777" w:rsidR="00124343" w:rsidRDefault="00124343" w:rsidP="00124343">
      <w:pPr>
        <w:spacing w:after="0" w:line="360" w:lineRule="auto"/>
        <w:jc w:val="both"/>
        <w:rPr>
          <w:rFonts w:ascii="Palatino Linotype" w:eastAsia="Times New Roman" w:hAnsi="Palatino Linotype" w:cs="Times New Roman"/>
          <w:sz w:val="24"/>
          <w:szCs w:val="24"/>
          <w:lang w:eastAsia="es-ES"/>
        </w:rPr>
      </w:pPr>
    </w:p>
    <w:p w14:paraId="27F44F7E" w14:textId="77777777" w:rsidR="00124343" w:rsidRDefault="00124343" w:rsidP="00124343">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629A4B78" w14:textId="77777777" w:rsidR="00124343" w:rsidRDefault="00124343" w:rsidP="00124343">
      <w:pPr>
        <w:spacing w:after="0" w:line="360" w:lineRule="auto"/>
        <w:jc w:val="both"/>
        <w:rPr>
          <w:rFonts w:ascii="Palatino Linotype" w:eastAsia="Times New Roman" w:hAnsi="Palatino Linotype" w:cs="Times New Roman"/>
          <w:sz w:val="24"/>
          <w:szCs w:val="24"/>
          <w:lang w:eastAsia="es-ES"/>
        </w:rPr>
      </w:pPr>
    </w:p>
    <w:p w14:paraId="544E2B5C" w14:textId="77777777" w:rsidR="00124343" w:rsidRPr="00413327" w:rsidRDefault="00124343" w:rsidP="00124343">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55E2506C" w14:textId="2B9C4945" w:rsidR="00124343" w:rsidRDefault="00124343" w:rsidP="00124343">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cs="Arial"/>
          <w:b/>
          <w:sz w:val="24"/>
          <w:szCs w:val="24"/>
        </w:rPr>
        <w:t xml:space="preserve">00116/TEZOYUCA/IP/2023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66341D91" w14:textId="77777777" w:rsidR="00124343" w:rsidRDefault="00124343" w:rsidP="00124343">
      <w:pPr>
        <w:spacing w:before="240" w:line="360" w:lineRule="auto"/>
        <w:jc w:val="both"/>
        <w:rPr>
          <w:rFonts w:ascii="Palatino Linotype" w:hAnsi="Palatino Linotype" w:cs="Arial"/>
          <w:sz w:val="24"/>
          <w:szCs w:val="24"/>
        </w:rPr>
      </w:pPr>
    </w:p>
    <w:p w14:paraId="65F879D9" w14:textId="77777777" w:rsidR="002E4FA6" w:rsidRPr="00177BC8" w:rsidRDefault="00C972DE" w:rsidP="002E4FA6">
      <w:pPr>
        <w:pStyle w:val="Sinespaciado"/>
        <w:spacing w:line="360" w:lineRule="auto"/>
        <w:jc w:val="both"/>
        <w:rPr>
          <w:rFonts w:ascii="Palatino Linotype" w:hAnsi="Palatino Linotype" w:cs="Arial"/>
        </w:rPr>
      </w:pPr>
      <w:r w:rsidRPr="003970C5">
        <w:rPr>
          <w:rFonts w:ascii="Palatino Linotype" w:hAnsi="Palatino Linotype" w:cs="Arial"/>
          <w:b/>
          <w:sz w:val="28"/>
          <w:szCs w:val="28"/>
          <w:lang w:val="es-ES_tradnl"/>
        </w:rPr>
        <w:t>SEGUNDO.</w:t>
      </w:r>
      <w:r w:rsidRPr="003970C5">
        <w:rPr>
          <w:rFonts w:ascii="Palatino Linotype" w:hAnsi="Palatino Linotype" w:cs="Arial"/>
          <w:sz w:val="28"/>
          <w:szCs w:val="28"/>
        </w:rPr>
        <w:t xml:space="preserve"> </w:t>
      </w:r>
      <w:r w:rsidRPr="006633BF">
        <w:rPr>
          <w:rFonts w:ascii="Palatino Linotype" w:hAnsi="Palatino Linotype" w:cs="Arial"/>
        </w:rPr>
        <w:t xml:space="preserve">Se </w:t>
      </w:r>
      <w:r w:rsidRPr="006633BF">
        <w:rPr>
          <w:rFonts w:ascii="Palatino Linotype" w:hAnsi="Palatino Linotype" w:cs="Arial"/>
          <w:b/>
        </w:rPr>
        <w:t>ORDENA</w:t>
      </w:r>
      <w:r w:rsidRPr="006633BF">
        <w:rPr>
          <w:rFonts w:ascii="Palatino Linotype" w:hAnsi="Palatino Linotype" w:cs="Arial"/>
        </w:rPr>
        <w:t xml:space="preserve"> al </w:t>
      </w:r>
      <w:r w:rsidRPr="006633BF">
        <w:rPr>
          <w:rFonts w:ascii="Palatino Linotype" w:hAnsi="Palatino Linotype" w:cs="Arial"/>
          <w:b/>
        </w:rPr>
        <w:t>SUJETO OBLIGADO</w:t>
      </w:r>
      <w:r w:rsidRPr="006633BF">
        <w:rPr>
          <w:rFonts w:ascii="Palatino Linotype" w:hAnsi="Palatino Linotype" w:cs="Arial"/>
        </w:rPr>
        <w:t xml:space="preserve"> </w:t>
      </w:r>
      <w:r>
        <w:rPr>
          <w:rFonts w:ascii="Palatino Linotype" w:hAnsi="Palatino Linotype" w:cs="Arial"/>
        </w:rPr>
        <w:t xml:space="preserve">realizar una búsqueda exhaustiva y razonable a fin de entregar al </w:t>
      </w:r>
      <w:r>
        <w:rPr>
          <w:rFonts w:ascii="Palatino Linotype" w:hAnsi="Palatino Linotype" w:cs="Arial"/>
          <w:b/>
          <w:bCs/>
        </w:rPr>
        <w:t xml:space="preserve">RECURRENTE, </w:t>
      </w:r>
      <w:r w:rsidRPr="006633BF">
        <w:rPr>
          <w:rFonts w:ascii="Palatino Linotype" w:hAnsi="Palatino Linotype" w:cs="Arial"/>
        </w:rPr>
        <w:t xml:space="preserve">en términos del Considerando </w:t>
      </w:r>
      <w:r w:rsidRPr="006633BF">
        <w:rPr>
          <w:rFonts w:ascii="Palatino Linotype" w:hAnsi="Palatino Linotype" w:cs="Arial"/>
          <w:b/>
        </w:rPr>
        <w:t xml:space="preserve">CUARTO </w:t>
      </w:r>
      <w:r w:rsidRPr="006633BF">
        <w:rPr>
          <w:rFonts w:ascii="Palatino Linotype" w:hAnsi="Palatino Linotype" w:cs="Arial"/>
        </w:rPr>
        <w:t>de esta resolución</w:t>
      </w:r>
      <w:r w:rsidRPr="00074A76">
        <w:rPr>
          <w:rFonts w:ascii="Palatino Linotype" w:hAnsi="Palatino Linotype" w:cs="Arial"/>
          <w:b/>
        </w:rPr>
        <w:t xml:space="preserve">, </w:t>
      </w:r>
      <w:r w:rsidRPr="00074A76">
        <w:rPr>
          <w:rFonts w:ascii="Palatino Linotype" w:hAnsi="Palatino Linotype" w:cs="Arial"/>
        </w:rPr>
        <w:t>en versión pública de ser procedente,</w:t>
      </w:r>
      <w:r>
        <w:rPr>
          <w:rFonts w:ascii="Palatino Linotype" w:hAnsi="Palatino Linotype" w:cs="Arial"/>
        </w:rPr>
        <w:t xml:space="preserve"> </w:t>
      </w:r>
      <w:r w:rsidRPr="00074A76">
        <w:rPr>
          <w:rFonts w:ascii="Palatino Linotype" w:hAnsi="Palatino Linotype" w:cs="Arial"/>
        </w:rPr>
        <w:t xml:space="preserve">a través del Sistema de Acceso a la Información Mexiquense </w:t>
      </w:r>
      <w:r w:rsidRPr="00074A76">
        <w:rPr>
          <w:rFonts w:ascii="Palatino Linotype" w:hAnsi="Palatino Linotype" w:cs="Arial"/>
          <w:b/>
        </w:rPr>
        <w:t>(SAIMEX</w:t>
      </w:r>
      <w:r w:rsidRPr="00C972DE">
        <w:rPr>
          <w:rFonts w:ascii="Palatino Linotype" w:hAnsi="Palatino Linotype" w:cs="Arial"/>
          <w:bCs/>
        </w:rPr>
        <w:t>)</w:t>
      </w:r>
      <w:r w:rsidR="002E4FA6">
        <w:rPr>
          <w:rFonts w:ascii="Palatino Linotype" w:hAnsi="Palatino Linotype" w:cs="Arial"/>
          <w:bCs/>
        </w:rPr>
        <w:t xml:space="preserve">, </w:t>
      </w:r>
      <w:r w:rsidRPr="00C972DE">
        <w:rPr>
          <w:rFonts w:ascii="Palatino Linotype" w:hAnsi="Palatino Linotype" w:cs="Arial"/>
          <w:bCs/>
        </w:rPr>
        <w:t>correo electrónico,</w:t>
      </w:r>
      <w:r w:rsidRPr="00074A76">
        <w:rPr>
          <w:rFonts w:ascii="Palatino Linotype" w:hAnsi="Palatino Linotype" w:cs="Arial"/>
          <w:b/>
        </w:rPr>
        <w:t xml:space="preserve"> </w:t>
      </w:r>
      <w:r w:rsidR="002E4FA6" w:rsidRPr="00151D16">
        <w:rPr>
          <w:rFonts w:ascii="Palatino Linotype" w:hAnsi="Palatino Linotype" w:cs="Arial"/>
        </w:rPr>
        <w:t xml:space="preserve">medios magnéticos </w:t>
      </w:r>
      <w:r w:rsidR="002E4FA6" w:rsidRPr="00151D16">
        <w:rPr>
          <w:rFonts w:ascii="Palatino Linotype" w:hAnsi="Palatino Linotype" w:cs="Arial"/>
          <w:b/>
        </w:rPr>
        <w:t xml:space="preserve">(con costo) </w:t>
      </w:r>
      <w:r w:rsidR="002E4FA6" w:rsidRPr="00151D16">
        <w:rPr>
          <w:rFonts w:ascii="Palatino Linotype" w:hAnsi="Palatino Linotype" w:cs="Arial"/>
        </w:rPr>
        <w:t xml:space="preserve">y CD-ROM </w:t>
      </w:r>
      <w:r w:rsidR="002E4FA6" w:rsidRPr="00151D16">
        <w:rPr>
          <w:rFonts w:ascii="Palatino Linotype" w:hAnsi="Palatino Linotype" w:cs="Arial"/>
          <w:b/>
        </w:rPr>
        <w:t xml:space="preserve">(con costo) </w:t>
      </w:r>
      <w:r w:rsidR="002E4FA6" w:rsidRPr="00151D16">
        <w:rPr>
          <w:rFonts w:ascii="Palatino Linotype" w:hAnsi="Palatino Linotype" w:cs="Arial"/>
        </w:rPr>
        <w:t>de lo siguiente:</w:t>
      </w:r>
    </w:p>
    <w:p w14:paraId="21EAFA80" w14:textId="3B025949" w:rsidR="00C972DE" w:rsidRPr="00C972DE" w:rsidRDefault="00C972DE" w:rsidP="00C972DE">
      <w:pPr>
        <w:pStyle w:val="Prrafodelista"/>
        <w:numPr>
          <w:ilvl w:val="0"/>
          <w:numId w:val="40"/>
        </w:numPr>
        <w:spacing w:before="240" w:line="360" w:lineRule="auto"/>
        <w:jc w:val="both"/>
        <w:rPr>
          <w:rFonts w:ascii="Palatino Linotype" w:hAnsi="Palatino Linotype" w:cs="Arial"/>
          <w:i/>
          <w:iCs/>
        </w:rPr>
      </w:pPr>
      <w:bookmarkStart w:id="0" w:name="_Hlk121218568"/>
      <w:r w:rsidRPr="00C972DE">
        <w:rPr>
          <w:rFonts w:ascii="Palatino Linotype" w:hAnsi="Palatino Linotype" w:cs="Arial"/>
          <w:i/>
          <w:iCs/>
        </w:rPr>
        <w:t xml:space="preserve">El o los documentos donde consten los programas o equivalentes para poda y/o derribo de árboles en la vía pública, al veintiocho de septiembre de dos mil veintitrés. </w:t>
      </w:r>
    </w:p>
    <w:p w14:paraId="4E98D4F2" w14:textId="709E713B" w:rsidR="00C972DE" w:rsidRPr="00C972DE" w:rsidRDefault="00C972DE" w:rsidP="00C972DE">
      <w:pPr>
        <w:pStyle w:val="Prrafodelista"/>
        <w:numPr>
          <w:ilvl w:val="0"/>
          <w:numId w:val="40"/>
        </w:numPr>
        <w:spacing w:before="240" w:line="360" w:lineRule="auto"/>
        <w:jc w:val="both"/>
        <w:rPr>
          <w:rFonts w:ascii="Palatino Linotype" w:hAnsi="Palatino Linotype" w:cs="Arial"/>
          <w:i/>
          <w:iCs/>
        </w:rPr>
      </w:pPr>
      <w:r w:rsidRPr="00C972DE">
        <w:rPr>
          <w:rFonts w:ascii="Palatino Linotype" w:hAnsi="Palatino Linotype" w:cs="Arial"/>
          <w:i/>
          <w:iCs/>
        </w:rPr>
        <w:t xml:space="preserve">El o los documentos donde consten las acciones para el cuidado y mantenimiento de árboles en la vía pública tales como fumigación, fertilización, riesgo u otros que disminuyan el riesgo para la salud de la población a su cargo, del periodo comprendido </w:t>
      </w:r>
      <w:r w:rsidRPr="00C972DE">
        <w:rPr>
          <w:rFonts w:ascii="Palatino Linotype" w:hAnsi="Palatino Linotype" w:cs="Arial"/>
          <w:i/>
          <w:iCs/>
        </w:rPr>
        <w:lastRenderedPageBreak/>
        <w:t xml:space="preserve">del veintiocho de septiembre de dos mil veintidós al veintiocho de septiembre de dos mil veintitrés.  </w:t>
      </w:r>
    </w:p>
    <w:bookmarkEnd w:id="0"/>
    <w:p w14:paraId="5D545D36" w14:textId="77777777" w:rsidR="00124343" w:rsidRDefault="00124343" w:rsidP="00124343">
      <w:pPr>
        <w:pStyle w:val="Prrafodelista"/>
        <w:spacing w:before="240" w:line="360" w:lineRule="auto"/>
        <w:ind w:left="782"/>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w:t>
      </w:r>
      <w:r w:rsidRPr="00074A76">
        <w:rPr>
          <w:rFonts w:ascii="Palatino Linotype" w:hAnsi="Palatino Linotype" w:cs="Arial"/>
          <w:i/>
        </w:rPr>
        <w:t>la Información Pública del Estado de México y Municipios, en el que funde y motive las razones sobre los datos que se supriman o eliminen y se ponga a disposición del recurrente.</w:t>
      </w:r>
    </w:p>
    <w:p w14:paraId="3581551C" w14:textId="77777777" w:rsidR="002E4FA6" w:rsidRPr="00151D16" w:rsidRDefault="002E4FA6" w:rsidP="002E4FA6">
      <w:pPr>
        <w:pStyle w:val="Prrafodelista"/>
        <w:spacing w:before="240" w:line="360" w:lineRule="auto"/>
        <w:ind w:left="720"/>
        <w:jc w:val="both"/>
        <w:rPr>
          <w:rFonts w:ascii="Palatino Linotype" w:hAnsi="Palatino Linotype" w:cs="Arial"/>
          <w:b/>
          <w:i/>
          <w:lang w:val="es-ES_tradnl"/>
        </w:rPr>
      </w:pPr>
      <w:r w:rsidRPr="00151D16">
        <w:rPr>
          <w:rFonts w:ascii="Palatino Linotype" w:hAnsi="Palatino Linotype" w:cs="Arial"/>
          <w:i/>
        </w:rPr>
        <w:t xml:space="preserve">Para la expedición de la información en medios magnéticos (con </w:t>
      </w:r>
      <w:proofErr w:type="gramStart"/>
      <w:r w:rsidRPr="00151D16">
        <w:rPr>
          <w:rFonts w:ascii="Palatino Linotype" w:hAnsi="Palatino Linotype" w:cs="Arial"/>
          <w:i/>
        </w:rPr>
        <w:t>costo)  y</w:t>
      </w:r>
      <w:proofErr w:type="gramEnd"/>
      <w:r w:rsidRPr="00151D16">
        <w:rPr>
          <w:rFonts w:ascii="Palatino Linotype" w:hAnsi="Palatino Linotype" w:cs="Arial"/>
          <w:i/>
        </w:rPr>
        <w:t xml:space="preserve"> CD-ROM (con costo), </w:t>
      </w:r>
      <w:r w:rsidRPr="00151D16">
        <w:rPr>
          <w:rFonts w:ascii="Palatino Linotype" w:hAnsi="Palatino Linotype" w:cs="Arial"/>
          <w:b/>
          <w:bCs/>
          <w:i/>
        </w:rPr>
        <w:t xml:space="preserve">El Sujeto Obligado </w:t>
      </w:r>
      <w:r w:rsidRPr="00151D16">
        <w:rPr>
          <w:rFonts w:ascii="Palatino Linotype" w:hAnsi="Palatino Linotype" w:cs="Arial"/>
          <w:i/>
        </w:rPr>
        <w:t xml:space="preserve">deberá informar </w:t>
      </w:r>
      <w:r w:rsidRPr="00151D16">
        <w:rPr>
          <w:rFonts w:ascii="Palatino Linotype" w:hAnsi="Palatino Linotype" w:cs="Arial"/>
          <w:i/>
          <w:lang w:val="es-ES_tradnl"/>
        </w:rPr>
        <w:t xml:space="preserve"> al</w:t>
      </w:r>
      <w:r w:rsidRPr="00151D16">
        <w:rPr>
          <w:rFonts w:ascii="Palatino Linotype" w:hAnsi="Palatino Linotype" w:cs="Arial"/>
          <w:b/>
          <w:bCs/>
          <w:i/>
          <w:lang w:val="es-ES_tradnl"/>
        </w:rPr>
        <w:t xml:space="preserve"> </w:t>
      </w:r>
      <w:r w:rsidRPr="00151D16">
        <w:rPr>
          <w:rFonts w:ascii="Palatino Linotype" w:hAnsi="Palatino Linotype" w:cs="Arial"/>
          <w:b/>
          <w:i/>
          <w:lang w:val="es-ES_tradnl"/>
        </w:rPr>
        <w:t>Recurrente</w:t>
      </w:r>
      <w:r w:rsidRPr="00151D16">
        <w:rPr>
          <w:rFonts w:ascii="Palatino Linotype" w:hAnsi="Palatino Linotype" w:cs="Arial"/>
          <w:i/>
          <w:lang w:val="es-ES_tradnl"/>
        </w:rPr>
        <w:t xml:space="preserve"> </w:t>
      </w:r>
      <w:r w:rsidRPr="00151D16">
        <w:rPr>
          <w:rFonts w:ascii="Palatino Linotype" w:hAnsi="Palatino Linotype" w:cs="Arial"/>
          <w:i/>
        </w:rPr>
        <w:t xml:space="preserve">mediante </w:t>
      </w:r>
      <w:r w:rsidRPr="00151D16">
        <w:rPr>
          <w:rFonts w:ascii="Palatino Linotype" w:hAnsi="Palatino Linotype" w:cs="Arial"/>
          <w:b/>
          <w:i/>
        </w:rPr>
        <w:t>SAIMEX</w:t>
      </w:r>
      <w:r w:rsidRPr="00151D16">
        <w:rPr>
          <w:rFonts w:ascii="Palatino Linotype" w:hAnsi="Palatino Linotype" w:cs="Arial"/>
          <w:i/>
        </w:rPr>
        <w:t xml:space="preserve"> </w:t>
      </w:r>
      <w:r w:rsidRPr="00151D16">
        <w:rPr>
          <w:rFonts w:ascii="Palatino Linotype" w:hAnsi="Palatino Linotype" w:cs="Arial"/>
          <w:i/>
          <w:lang w:val="es-ES_tradnl"/>
        </w:rPr>
        <w:t xml:space="preserve">el procedimiento exacto y detallado para su obtención (lugar, días, horas hábiles, etc.), debiendo acreditar </w:t>
      </w:r>
      <w:r w:rsidRPr="00151D16">
        <w:rPr>
          <w:rFonts w:ascii="Palatino Linotype" w:hAnsi="Palatino Linotype" w:cs="Arial"/>
          <w:b/>
          <w:i/>
          <w:lang w:val="es-ES_tradnl"/>
        </w:rPr>
        <w:t>El Sujeto Obligado</w:t>
      </w:r>
      <w:r w:rsidRPr="00151D16">
        <w:rPr>
          <w:rFonts w:ascii="Palatino Linotype" w:hAnsi="Palatino Linotype" w:cs="Arial"/>
          <w:i/>
          <w:lang w:val="es-ES_tradnl"/>
        </w:rPr>
        <w:t xml:space="preserve"> la entrega de la información al</w:t>
      </w:r>
      <w:r w:rsidRPr="00151D16">
        <w:rPr>
          <w:rFonts w:ascii="Palatino Linotype" w:hAnsi="Palatino Linotype" w:cs="Arial"/>
          <w:b/>
          <w:bCs/>
          <w:i/>
          <w:lang w:val="es-ES_tradnl"/>
        </w:rPr>
        <w:t xml:space="preserve"> </w:t>
      </w:r>
      <w:r w:rsidRPr="00151D16">
        <w:rPr>
          <w:rFonts w:ascii="Palatino Linotype" w:hAnsi="Palatino Linotype" w:cs="Arial"/>
          <w:b/>
          <w:i/>
          <w:lang w:val="es-ES_tradnl"/>
        </w:rPr>
        <w:t>Recurrente.</w:t>
      </w:r>
    </w:p>
    <w:p w14:paraId="3DAAE931" w14:textId="77777777" w:rsidR="002E4FA6" w:rsidRDefault="002E4FA6" w:rsidP="002E4FA6">
      <w:pPr>
        <w:pStyle w:val="Prrafodelista"/>
        <w:spacing w:before="240" w:line="360" w:lineRule="auto"/>
        <w:ind w:left="709"/>
        <w:jc w:val="both"/>
        <w:rPr>
          <w:rFonts w:ascii="Palatino Linotype" w:hAnsi="Palatino Linotype" w:cs="Arial"/>
          <w:i/>
        </w:rPr>
      </w:pPr>
      <w:r w:rsidRPr="00151D16">
        <w:rPr>
          <w:rFonts w:ascii="Palatino Linotype" w:hAnsi="Palatino Linotype" w:cs="Arial"/>
          <w:i/>
        </w:rPr>
        <w:t>Para el caso de que el particular proporcione a la autoridad municipal el medio magnético o CD-ROM en el que requiera le sea entregada la información pública no habrá costo que cubrir.</w:t>
      </w:r>
      <w:r>
        <w:rPr>
          <w:rFonts w:ascii="Palatino Linotype" w:hAnsi="Palatino Linotype" w:cs="Arial"/>
          <w:i/>
        </w:rPr>
        <w:t xml:space="preserve"> </w:t>
      </w:r>
    </w:p>
    <w:p w14:paraId="00A4C5B0" w14:textId="77777777" w:rsidR="002E4FA6" w:rsidRPr="00074A76" w:rsidRDefault="002E4FA6" w:rsidP="00124343">
      <w:pPr>
        <w:pStyle w:val="Prrafodelista"/>
        <w:spacing w:before="240" w:line="360" w:lineRule="auto"/>
        <w:ind w:left="782"/>
        <w:jc w:val="both"/>
        <w:rPr>
          <w:rFonts w:ascii="Palatino Linotype" w:hAnsi="Palatino Linotype" w:cs="Arial"/>
          <w:i/>
        </w:rPr>
      </w:pPr>
    </w:p>
    <w:p w14:paraId="0888C64C" w14:textId="77777777" w:rsidR="00124343" w:rsidRDefault="00124343" w:rsidP="00124343">
      <w:pPr>
        <w:pStyle w:val="Prrafodelista"/>
        <w:spacing w:before="240" w:line="360" w:lineRule="auto"/>
        <w:ind w:left="782"/>
        <w:jc w:val="both"/>
        <w:rPr>
          <w:rFonts w:ascii="Palatino Linotype" w:hAnsi="Palatino Linotype" w:cs="Arial"/>
          <w:i/>
        </w:rPr>
      </w:pPr>
    </w:p>
    <w:p w14:paraId="022C17BF" w14:textId="77777777" w:rsidR="00124343" w:rsidRPr="006F36F4" w:rsidRDefault="00124343" w:rsidP="00124343">
      <w:pPr>
        <w:spacing w:after="0" w:line="360" w:lineRule="auto"/>
        <w:jc w:val="both"/>
        <w:rPr>
          <w:rFonts w:ascii="Palatino Linotype" w:eastAsia="Times New Roman" w:hAnsi="Palatino Linotype" w:cs="Tahoma"/>
          <w:sz w:val="24"/>
          <w:szCs w:val="24"/>
          <w:lang w:eastAsia="es-ES"/>
        </w:rPr>
      </w:pPr>
      <w:r w:rsidRPr="00593F5D">
        <w:rPr>
          <w:rFonts w:ascii="Palatino Linotype" w:eastAsia="Times New Roman" w:hAnsi="Palatino Linotype" w:cs="Arial"/>
          <w:b/>
          <w:sz w:val="28"/>
          <w:szCs w:val="24"/>
          <w:lang w:eastAsia="es-ES"/>
        </w:rPr>
        <w:t>TERCERO</w:t>
      </w:r>
      <w:r w:rsidRPr="00593F5D">
        <w:rPr>
          <w:rFonts w:ascii="Palatino Linotype" w:eastAsia="Times New Roman" w:hAnsi="Palatino Linotype" w:cs="Arial"/>
          <w:b/>
          <w:sz w:val="24"/>
          <w:szCs w:val="24"/>
          <w:lang w:eastAsia="es-ES"/>
        </w:rPr>
        <w:t>.</w:t>
      </w:r>
      <w:r w:rsidRPr="00593F5D">
        <w:rPr>
          <w:rFonts w:ascii="Palatino Linotype" w:eastAsia="Times New Roman" w:hAnsi="Palatino Linotype" w:cs="Arial"/>
          <w:sz w:val="24"/>
          <w:szCs w:val="24"/>
          <w:lang w:eastAsia="es-ES"/>
        </w:rPr>
        <w:t xml:space="preserve"> </w:t>
      </w:r>
      <w:r w:rsidRPr="006F36F4">
        <w:rPr>
          <w:rFonts w:ascii="Palatino Linotype" w:hAnsi="Palatino Linotype" w:cstheme="minorHAnsi"/>
          <w:b/>
          <w:sz w:val="24"/>
          <w:szCs w:val="24"/>
        </w:rPr>
        <w:t>NOTIFÍQUESE</w:t>
      </w:r>
      <w:r w:rsidRPr="006F36F4">
        <w:rPr>
          <w:rFonts w:ascii="Palatino Linotype" w:hAnsi="Palatino Linotype" w:cstheme="minorHAnsi"/>
          <w:i/>
          <w:sz w:val="24"/>
          <w:szCs w:val="24"/>
        </w:rPr>
        <w:t xml:space="preserve"> </w:t>
      </w:r>
      <w:r w:rsidRPr="006F36F4">
        <w:rPr>
          <w:rFonts w:ascii="Palatino Linotype" w:hAnsi="Palatino Linotype" w:cstheme="minorHAnsi"/>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w:t>
      </w:r>
      <w:r w:rsidRPr="006F36F4">
        <w:rPr>
          <w:rFonts w:ascii="Palatino Linotype" w:hAnsi="Palatino Linotype" w:cstheme="minorHAnsi"/>
          <w:sz w:val="24"/>
          <w:szCs w:val="24"/>
        </w:rPr>
        <w:lastRenderedPageBreak/>
        <w:t>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097AE76" w14:textId="77777777" w:rsidR="00124343" w:rsidRPr="00593F5D" w:rsidRDefault="00124343" w:rsidP="00124343">
      <w:pPr>
        <w:spacing w:after="0" w:line="360" w:lineRule="auto"/>
        <w:jc w:val="both"/>
        <w:rPr>
          <w:rFonts w:ascii="Palatino Linotype" w:eastAsia="Times New Roman" w:hAnsi="Palatino Linotype" w:cs="Tahoma"/>
          <w:bCs/>
          <w:sz w:val="24"/>
          <w:szCs w:val="24"/>
          <w:lang w:eastAsia="es-ES"/>
        </w:rPr>
      </w:pPr>
    </w:p>
    <w:p w14:paraId="060CC7EE" w14:textId="77777777" w:rsidR="00124343" w:rsidRDefault="00124343" w:rsidP="0012434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93F5D">
        <w:rPr>
          <w:rFonts w:ascii="Palatino Linotype" w:eastAsia="Times New Roman" w:hAnsi="Palatino Linotype" w:cs="Arial"/>
          <w:b/>
          <w:sz w:val="28"/>
          <w:szCs w:val="28"/>
          <w:lang w:val="es-ES" w:eastAsia="es-ES"/>
        </w:rPr>
        <w:t>CUARTO.</w:t>
      </w:r>
      <w:r w:rsidRPr="00593F5D">
        <w:rPr>
          <w:rFonts w:ascii="Palatino Linotype" w:eastAsia="Times New Roman" w:hAnsi="Palatino Linotype" w:cs="Arial"/>
          <w:b/>
          <w:sz w:val="24"/>
          <w:szCs w:val="24"/>
          <w:lang w:val="es-ES" w:eastAsia="es-ES"/>
        </w:rPr>
        <w:t xml:space="preserve"> </w:t>
      </w:r>
      <w:r w:rsidRPr="00593F5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593F5D">
        <w:rPr>
          <w:rFonts w:ascii="Palatino Linotype" w:eastAsia="Times New Roman" w:hAnsi="Palatino Linotype" w:cs="Arial"/>
          <w:b/>
          <w:sz w:val="24"/>
          <w:szCs w:val="24"/>
          <w:lang w:val="es-ES" w:eastAsia="es-ES"/>
        </w:rPr>
        <w:t>Sujeto Obligado</w:t>
      </w:r>
      <w:r w:rsidRPr="00593F5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335E9E99" w14:textId="77777777" w:rsidR="00124343" w:rsidRPr="00593F5D" w:rsidRDefault="00124343" w:rsidP="0012434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F722B5" w14:textId="634D8A75" w:rsidR="00124343" w:rsidRDefault="00124343" w:rsidP="00124343">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00C972DE">
        <w:rPr>
          <w:rFonts w:ascii="Palatino Linotype" w:hAnsi="Palatino Linotype" w:cs="Arial"/>
          <w:bCs/>
          <w:sz w:val="24"/>
          <w:szCs w:val="24"/>
        </w:rPr>
        <w:t xml:space="preserve">y por correo electrónico,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655BD00C" w14:textId="77777777" w:rsidR="00124343" w:rsidRDefault="00124343" w:rsidP="000D77ED">
      <w:pPr>
        <w:spacing w:after="0" w:line="360" w:lineRule="auto"/>
        <w:jc w:val="both"/>
        <w:rPr>
          <w:rFonts w:ascii="Palatino Linotype" w:hAnsi="Palatino Linotype" w:cs="Arial"/>
          <w:noProof/>
          <w:color w:val="000000"/>
          <w:sz w:val="24"/>
          <w:lang w:eastAsia="es-MX"/>
        </w:rPr>
      </w:pPr>
    </w:p>
    <w:p w14:paraId="0EE50629" w14:textId="39F65B76" w:rsidR="000A342B" w:rsidRPr="00627D99" w:rsidRDefault="000A342B" w:rsidP="000A342B">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Y GUADALUPE RAMÍREZ PEÑA; EN LA</w:t>
      </w:r>
      <w:r>
        <w:rPr>
          <w:rFonts w:ascii="Palatino Linotype" w:hAnsi="Palatino Linotype" w:cs="Arial"/>
        </w:rPr>
        <w:t xml:space="preserve"> CUADRAGÉSIMA </w:t>
      </w:r>
      <w:r w:rsidR="00795C6C">
        <w:rPr>
          <w:rFonts w:ascii="Palatino Linotype" w:hAnsi="Palatino Linotype" w:cs="Arial"/>
        </w:rPr>
        <w:lastRenderedPageBreak/>
        <w:t>CUARTA</w:t>
      </w:r>
      <w:r>
        <w:rPr>
          <w:rFonts w:ascii="Palatino Linotype" w:hAnsi="Palatino Linotype" w:cs="Arial"/>
        </w:rPr>
        <w:t xml:space="preserve"> SESIÓN ORDINARIA CELEBRADA EL </w:t>
      </w:r>
      <w:r w:rsidR="00795C6C">
        <w:rPr>
          <w:rFonts w:ascii="Palatino Linotype" w:hAnsi="Palatino Linotype" w:cs="Arial"/>
        </w:rPr>
        <w:t>SEIS DE DICIEMBRE</w:t>
      </w:r>
      <w:r>
        <w:rPr>
          <w:rFonts w:ascii="Palatino Linotype" w:hAnsi="Palatino Linotype" w:cs="Arial"/>
        </w:rPr>
        <w:t xml:space="preserve"> DE DOS MIL VEINTITRÉS, ANTE EL SECRETARIO </w:t>
      </w:r>
      <w:r w:rsidRPr="00627D99">
        <w:rPr>
          <w:rFonts w:ascii="Palatino Linotype" w:hAnsi="Palatino Linotype" w:cs="Arial"/>
          <w:sz w:val="23"/>
          <w:szCs w:val="23"/>
        </w:rPr>
        <w:t xml:space="preserve">TÉCNICO DEL PLENO, ALEXIS TAPIA RAMÍREZ. </w:t>
      </w:r>
    </w:p>
    <w:p w14:paraId="032A1DE7" w14:textId="77777777" w:rsidR="000A342B" w:rsidRDefault="000A342B" w:rsidP="000A342B">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27A4D9D6" w14:textId="4B14CCD4" w:rsidR="003E3072" w:rsidRDefault="000A342B" w:rsidP="00B436EA">
      <w:pPr>
        <w:spacing w:before="240" w:line="360" w:lineRule="auto"/>
        <w:jc w:val="both"/>
        <w:rPr>
          <w:rFonts w:ascii="Palatino Linotype" w:hAnsi="Palatino Linotype"/>
          <w:sz w:val="24"/>
          <w:szCs w:val="24"/>
        </w:rPr>
      </w:pPr>
      <w:r>
        <w:rPr>
          <w:rFonts w:ascii="Palatino Linotype" w:hAnsi="Palatino Linotype"/>
          <w:noProof/>
          <w:sz w:val="24"/>
          <w:szCs w:val="24"/>
        </w:rPr>
        <mc:AlternateContent>
          <mc:Choice Requires="wps">
            <w:drawing>
              <wp:anchor distT="0" distB="0" distL="114300" distR="114300" simplePos="0" relativeHeight="251766784" behindDoc="0" locked="0" layoutInCell="1" allowOverlap="1" wp14:anchorId="7802B90E" wp14:editId="07D1FE6D">
                <wp:simplePos x="0" y="0"/>
                <wp:positionH relativeFrom="column">
                  <wp:posOffset>-158911</wp:posOffset>
                </wp:positionH>
                <wp:positionV relativeFrom="paragraph">
                  <wp:posOffset>248882</wp:posOffset>
                </wp:positionV>
                <wp:extent cx="6141492" cy="5820770"/>
                <wp:effectExtent l="0" t="0" r="31115" b="27940"/>
                <wp:wrapNone/>
                <wp:docPr id="1872809316" name="Straight Connector 4"/>
                <wp:cNvGraphicFramePr/>
                <a:graphic xmlns:a="http://schemas.openxmlformats.org/drawingml/2006/main">
                  <a:graphicData uri="http://schemas.microsoft.com/office/word/2010/wordprocessingShape">
                    <wps:wsp>
                      <wps:cNvCnPr/>
                      <wps:spPr>
                        <a:xfrm>
                          <a:off x="0" y="0"/>
                          <a:ext cx="6141492" cy="58207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0335A" id="Straight Connector 4"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9.6pt" to="471.1pt,4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" strokecolor="#5b9bd5 [3204]" strokeweight=".5pt">
                <v:stroke joinstyle="miter"/>
              </v:line>
            </w:pict>
          </mc:Fallback>
        </mc:AlternateContent>
      </w:r>
    </w:p>
    <w:p w14:paraId="5C9E97FA" w14:textId="77777777" w:rsidR="003E3072" w:rsidRDefault="003E3072" w:rsidP="00B436EA">
      <w:pPr>
        <w:spacing w:before="240" w:line="360" w:lineRule="auto"/>
        <w:jc w:val="both"/>
        <w:rPr>
          <w:rFonts w:ascii="Palatino Linotype" w:hAnsi="Palatino Linotype"/>
          <w:sz w:val="24"/>
          <w:szCs w:val="24"/>
        </w:rPr>
      </w:pPr>
    </w:p>
    <w:p w14:paraId="6F299793" w14:textId="77777777" w:rsidR="003E3072" w:rsidRDefault="003E3072" w:rsidP="00B436EA">
      <w:pPr>
        <w:spacing w:before="240" w:line="360" w:lineRule="auto"/>
        <w:jc w:val="both"/>
        <w:rPr>
          <w:rFonts w:ascii="Palatino Linotype" w:hAnsi="Palatino Linotype"/>
          <w:sz w:val="24"/>
          <w:szCs w:val="24"/>
        </w:rPr>
      </w:pPr>
    </w:p>
    <w:p w14:paraId="4F3DE3BA" w14:textId="77777777" w:rsidR="003E3072" w:rsidRDefault="003E3072" w:rsidP="00B436EA">
      <w:pPr>
        <w:spacing w:before="240" w:line="360" w:lineRule="auto"/>
        <w:jc w:val="both"/>
        <w:rPr>
          <w:rFonts w:ascii="Palatino Linotype" w:hAnsi="Palatino Linotype"/>
          <w:sz w:val="24"/>
          <w:szCs w:val="24"/>
        </w:rPr>
      </w:pPr>
    </w:p>
    <w:p w14:paraId="4AE7CE2B" w14:textId="77777777" w:rsidR="003E3072" w:rsidRDefault="003E3072" w:rsidP="00B436EA">
      <w:pPr>
        <w:spacing w:before="240" w:line="360" w:lineRule="auto"/>
        <w:jc w:val="both"/>
        <w:rPr>
          <w:rFonts w:ascii="Palatino Linotype" w:hAnsi="Palatino Linotype"/>
          <w:sz w:val="24"/>
          <w:szCs w:val="24"/>
        </w:rPr>
      </w:pPr>
    </w:p>
    <w:p w14:paraId="734B1E2F" w14:textId="77777777" w:rsidR="003E3072" w:rsidRDefault="003E3072" w:rsidP="00B436EA">
      <w:pPr>
        <w:spacing w:before="240" w:line="360" w:lineRule="auto"/>
        <w:jc w:val="both"/>
        <w:rPr>
          <w:rFonts w:ascii="Palatino Linotype" w:hAnsi="Palatino Linotype"/>
          <w:sz w:val="24"/>
          <w:szCs w:val="24"/>
        </w:rPr>
      </w:pPr>
    </w:p>
    <w:p w14:paraId="456781E4" w14:textId="77777777" w:rsidR="003E3072" w:rsidRDefault="003E3072" w:rsidP="00B436EA">
      <w:pPr>
        <w:spacing w:before="240" w:line="360" w:lineRule="auto"/>
        <w:jc w:val="both"/>
        <w:rPr>
          <w:rFonts w:ascii="Palatino Linotype" w:hAnsi="Palatino Linotype"/>
          <w:sz w:val="24"/>
          <w:szCs w:val="24"/>
        </w:rPr>
      </w:pPr>
    </w:p>
    <w:p w14:paraId="1DDB48B8" w14:textId="77777777" w:rsidR="003E3072" w:rsidRDefault="003E3072" w:rsidP="00B436EA">
      <w:pPr>
        <w:spacing w:before="240" w:line="360" w:lineRule="auto"/>
        <w:jc w:val="both"/>
        <w:rPr>
          <w:rFonts w:ascii="Palatino Linotype" w:hAnsi="Palatino Linotype"/>
          <w:sz w:val="24"/>
          <w:szCs w:val="24"/>
        </w:rPr>
      </w:pPr>
    </w:p>
    <w:p w14:paraId="0018F579" w14:textId="77777777" w:rsidR="003E3072" w:rsidRDefault="003E3072" w:rsidP="00B436EA">
      <w:pPr>
        <w:spacing w:before="240" w:line="360" w:lineRule="auto"/>
        <w:jc w:val="both"/>
        <w:rPr>
          <w:rFonts w:ascii="Palatino Linotype" w:hAnsi="Palatino Linotype"/>
          <w:sz w:val="24"/>
          <w:szCs w:val="24"/>
        </w:rPr>
      </w:pPr>
    </w:p>
    <w:p w14:paraId="4BEA5D8B" w14:textId="77777777" w:rsidR="002E4FA6" w:rsidRDefault="002E4FA6" w:rsidP="00B436EA">
      <w:pPr>
        <w:spacing w:before="240" w:line="360" w:lineRule="auto"/>
        <w:jc w:val="both"/>
        <w:rPr>
          <w:rFonts w:ascii="Palatino Linotype" w:hAnsi="Palatino Linotype"/>
          <w:sz w:val="24"/>
          <w:szCs w:val="24"/>
        </w:rPr>
      </w:pPr>
    </w:p>
    <w:p w14:paraId="78CDA752" w14:textId="77777777" w:rsidR="002E4FA6" w:rsidRDefault="002E4FA6" w:rsidP="00B436EA">
      <w:pPr>
        <w:spacing w:before="240" w:line="360" w:lineRule="auto"/>
        <w:jc w:val="both"/>
        <w:rPr>
          <w:rFonts w:ascii="Palatino Linotype" w:hAnsi="Palatino Linotype"/>
          <w:sz w:val="24"/>
          <w:szCs w:val="24"/>
        </w:rPr>
      </w:pPr>
    </w:p>
    <w:p w14:paraId="77B9EB86" w14:textId="77777777" w:rsidR="002E4FA6" w:rsidRDefault="002E4FA6" w:rsidP="00B436EA">
      <w:pPr>
        <w:spacing w:before="240" w:line="360" w:lineRule="auto"/>
        <w:jc w:val="both"/>
        <w:rPr>
          <w:rFonts w:ascii="Palatino Linotype" w:hAnsi="Palatino Linotype"/>
          <w:sz w:val="24"/>
          <w:szCs w:val="24"/>
        </w:rPr>
      </w:pPr>
    </w:p>
    <w:p w14:paraId="73BE03A6" w14:textId="77777777" w:rsidR="002E4FA6" w:rsidRDefault="002E4FA6" w:rsidP="00B436EA">
      <w:pPr>
        <w:spacing w:before="240" w:line="360" w:lineRule="auto"/>
        <w:jc w:val="both"/>
        <w:rPr>
          <w:rFonts w:ascii="Palatino Linotype" w:hAnsi="Palatino Linotype"/>
          <w:sz w:val="24"/>
          <w:szCs w:val="24"/>
        </w:rPr>
      </w:pPr>
    </w:p>
    <w:p w14:paraId="784E58CD" w14:textId="77777777" w:rsidR="002E4FA6" w:rsidRDefault="002E4FA6" w:rsidP="00B436EA">
      <w:pPr>
        <w:spacing w:before="240" w:line="360" w:lineRule="auto"/>
        <w:jc w:val="both"/>
        <w:rPr>
          <w:rFonts w:ascii="Palatino Linotype" w:hAnsi="Palatino Linotype"/>
          <w:sz w:val="24"/>
          <w:szCs w:val="24"/>
        </w:rPr>
      </w:pPr>
    </w:p>
    <w:p w14:paraId="6AF658A0" w14:textId="77777777" w:rsidR="002E4FA6" w:rsidRDefault="002E4FA6" w:rsidP="00B436EA">
      <w:pPr>
        <w:spacing w:before="240" w:line="360" w:lineRule="auto"/>
        <w:jc w:val="both"/>
        <w:rPr>
          <w:rFonts w:ascii="Palatino Linotype" w:hAnsi="Palatino Linotype"/>
          <w:sz w:val="24"/>
          <w:szCs w:val="24"/>
        </w:rPr>
      </w:pPr>
    </w:p>
    <w:p w14:paraId="74DF6B17" w14:textId="77777777" w:rsidR="002E4FA6" w:rsidRDefault="002E4FA6" w:rsidP="00B436EA">
      <w:pPr>
        <w:spacing w:before="240" w:line="360" w:lineRule="auto"/>
        <w:jc w:val="both"/>
        <w:rPr>
          <w:rFonts w:ascii="Palatino Linotype" w:hAnsi="Palatino Linotype"/>
          <w:sz w:val="24"/>
          <w:szCs w:val="24"/>
        </w:rPr>
      </w:pPr>
    </w:p>
    <w:p w14:paraId="6A43DA59" w14:textId="77777777" w:rsidR="002E4FA6" w:rsidRDefault="002E4FA6" w:rsidP="00B436EA">
      <w:pPr>
        <w:spacing w:before="240" w:line="360" w:lineRule="auto"/>
        <w:jc w:val="both"/>
        <w:rPr>
          <w:rFonts w:ascii="Palatino Linotype" w:hAnsi="Palatino Linotype"/>
          <w:sz w:val="24"/>
          <w:szCs w:val="24"/>
        </w:rPr>
      </w:pPr>
    </w:p>
    <w:p w14:paraId="078F79E3" w14:textId="77777777" w:rsidR="002E4FA6" w:rsidRDefault="002E4FA6" w:rsidP="00B436EA">
      <w:pPr>
        <w:spacing w:before="240" w:line="360" w:lineRule="auto"/>
        <w:jc w:val="both"/>
        <w:rPr>
          <w:rFonts w:ascii="Palatino Linotype" w:hAnsi="Palatino Linotype"/>
          <w:sz w:val="24"/>
          <w:szCs w:val="24"/>
        </w:rPr>
      </w:pPr>
    </w:p>
    <w:sectPr w:rsidR="002E4FA6"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F24B4" w14:textId="77777777" w:rsidR="00F31EBE" w:rsidRDefault="00F31EBE" w:rsidP="006168E4">
      <w:pPr>
        <w:spacing w:after="0" w:line="240" w:lineRule="auto"/>
      </w:pPr>
      <w:r>
        <w:separator/>
      </w:r>
    </w:p>
  </w:endnote>
  <w:endnote w:type="continuationSeparator" w:id="0">
    <w:p w14:paraId="40D73198" w14:textId="77777777" w:rsidR="00F31EBE" w:rsidRDefault="00F31EBE"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F03E"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232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2232C">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2FDF"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232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2232C">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67FE0" w14:textId="77777777" w:rsidR="00F31EBE" w:rsidRDefault="00F31EBE" w:rsidP="006168E4">
      <w:pPr>
        <w:spacing w:after="0" w:line="240" w:lineRule="auto"/>
      </w:pPr>
      <w:r>
        <w:separator/>
      </w:r>
    </w:p>
  </w:footnote>
  <w:footnote w:type="continuationSeparator" w:id="0">
    <w:p w14:paraId="5BDDDC7C" w14:textId="77777777" w:rsidR="00F31EBE" w:rsidRDefault="00F31EBE" w:rsidP="006168E4">
      <w:pPr>
        <w:spacing w:after="0" w:line="240" w:lineRule="auto"/>
      </w:pPr>
      <w:r>
        <w:continuationSeparator/>
      </w:r>
    </w:p>
  </w:footnote>
  <w:footnote w:id="1">
    <w:p w14:paraId="5436582B" w14:textId="77777777" w:rsidR="00124343" w:rsidRDefault="00124343" w:rsidP="00124343">
      <w:pPr>
        <w:pStyle w:val="Textonotapie"/>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2">
    <w:p w14:paraId="43E15285" w14:textId="77777777" w:rsidR="00124343" w:rsidRDefault="00124343" w:rsidP="00124343">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3">
    <w:p w14:paraId="36279D8C" w14:textId="77777777" w:rsidR="00124343" w:rsidRDefault="00124343" w:rsidP="00124343">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4">
    <w:p w14:paraId="28D3C68C" w14:textId="77777777" w:rsidR="00124343" w:rsidRDefault="00124343" w:rsidP="00124343">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VILLANUEVA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F2DE57B" w14:textId="31E3AE12"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8D003C">
            <w:rPr>
              <w:rFonts w:ascii="Palatino Linotype" w:hAnsi="Palatino Linotype" w:cs="Arial"/>
              <w:bCs/>
              <w:sz w:val="24"/>
              <w:lang w:eastAsia="es-MX"/>
            </w:rPr>
            <w:t>7700</w:t>
          </w:r>
          <w:r w:rsidR="00C70B4A">
            <w:rPr>
              <w:rFonts w:ascii="Palatino Linotype" w:hAnsi="Palatino Linotype" w:cs="Arial"/>
              <w:bCs/>
              <w:sz w:val="24"/>
              <w:lang w:eastAsia="es-MX"/>
            </w:rPr>
            <w:t>/INFOEM/IP/RR/202</w:t>
          </w:r>
          <w:r>
            <w:rPr>
              <w:rFonts w:ascii="Palatino Linotype" w:hAnsi="Palatino Linotype" w:cs="Arial"/>
              <w:bCs/>
              <w:sz w:val="24"/>
              <w:lang w:eastAsia="es-MX"/>
            </w:rPr>
            <w:t>3</w:t>
          </w:r>
          <w:r w:rsidR="00C70B4A">
            <w:rPr>
              <w:rFonts w:ascii="Palatino Linotype" w:hAnsi="Palatino Linotype" w:cs="Arial"/>
              <w:bCs/>
              <w:sz w:val="24"/>
              <w:lang w:eastAsia="es-MX"/>
            </w:rPr>
            <w:t xml:space="preserve">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38B76914" w:rsidR="00C70B4A" w:rsidRPr="00F06FED" w:rsidRDefault="0021546A" w:rsidP="00C01E1C">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8D003C">
            <w:rPr>
              <w:rFonts w:ascii="Palatino Linotype" w:hAnsi="Palatino Linotype" w:cs="Arial"/>
            </w:rPr>
            <w:t>Tezoyuca</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084B110A" w14:textId="791326B6"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8D003C">
            <w:rPr>
              <w:rFonts w:ascii="Palatino Linotype" w:hAnsi="Palatino Linotype" w:cs="Arial"/>
              <w:bCs/>
              <w:sz w:val="24"/>
              <w:lang w:eastAsia="es-MX"/>
            </w:rPr>
            <w:t>7700</w:t>
          </w:r>
          <w:r w:rsidR="00C70B4A">
            <w:rPr>
              <w:rFonts w:ascii="Palatino Linotype" w:hAnsi="Palatino Linotype" w:cs="Arial"/>
              <w:bCs/>
              <w:sz w:val="24"/>
              <w:lang w:eastAsia="es-MX"/>
            </w:rPr>
            <w:t>/INFOEM/IP/RR/202</w:t>
          </w:r>
          <w:r>
            <w:rPr>
              <w:rFonts w:ascii="Palatino Linotype" w:hAnsi="Palatino Linotype" w:cs="Arial"/>
              <w:bCs/>
              <w:sz w:val="24"/>
              <w:lang w:eastAsia="es-MX"/>
            </w:rPr>
            <w:t>3</w:t>
          </w:r>
          <w:r w:rsidR="00C70B4A">
            <w:rPr>
              <w:rFonts w:ascii="Palatino Linotype" w:hAnsi="Palatino Linotype" w:cs="Arial"/>
              <w:bCs/>
              <w:sz w:val="24"/>
              <w:lang w:eastAsia="es-MX"/>
            </w:rPr>
            <w:t xml:space="preserve">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210F9BB6" w:rsidR="00C70B4A" w:rsidRPr="00F06FED" w:rsidRDefault="00F7303A" w:rsidP="00870B18">
          <w:pPr>
            <w:spacing w:after="120" w:line="256" w:lineRule="auto"/>
            <w:ind w:left="637" w:right="214"/>
            <w:jc w:val="both"/>
            <w:rPr>
              <w:rFonts w:ascii="Palatino Linotype" w:hAnsi="Palatino Linotype" w:cs="Arial"/>
            </w:rPr>
          </w:pPr>
          <w:r>
            <w:rPr>
              <w:rFonts w:ascii="Palatino Linotype" w:hAnsi="Palatino Linotype" w:cs="Arial"/>
            </w:rPr>
            <w:t>XXXXXX</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4C99F7F2" w:rsidR="00C70B4A" w:rsidRDefault="0021546A"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8D003C">
            <w:rPr>
              <w:rFonts w:ascii="Palatino Linotype" w:hAnsi="Palatino Linotype" w:cs="Arial"/>
              <w:szCs w:val="20"/>
            </w:rPr>
            <w:t>Tezoyuca</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A28"/>
    <w:multiLevelType w:val="hybridMultilevel"/>
    <w:tmpl w:val="19DE9950"/>
    <w:lvl w:ilvl="0" w:tplc="307EA66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4F6271"/>
    <w:multiLevelType w:val="hybridMultilevel"/>
    <w:tmpl w:val="89064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F4468D"/>
    <w:multiLevelType w:val="hybridMultilevel"/>
    <w:tmpl w:val="9B42A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20789C"/>
    <w:multiLevelType w:val="hybridMultilevel"/>
    <w:tmpl w:val="BC1CEF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5" w15:restartNumberingAfterBreak="0">
    <w:nsid w:val="19F04268"/>
    <w:multiLevelType w:val="hybridMultilevel"/>
    <w:tmpl w:val="9F5C0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1FDE4F93"/>
    <w:multiLevelType w:val="hybridMultilevel"/>
    <w:tmpl w:val="E7D8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9" w15:restartNumberingAfterBreak="0">
    <w:nsid w:val="32937C42"/>
    <w:multiLevelType w:val="hybridMultilevel"/>
    <w:tmpl w:val="C398266C"/>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0" w15:restartNumberingAfterBreak="0">
    <w:nsid w:val="37DE7809"/>
    <w:multiLevelType w:val="hybridMultilevel"/>
    <w:tmpl w:val="61FA48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886E52"/>
    <w:multiLevelType w:val="hybridMultilevel"/>
    <w:tmpl w:val="05C6D7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B247E0"/>
    <w:multiLevelType w:val="hybridMultilevel"/>
    <w:tmpl w:val="3918BB9C"/>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3" w15:restartNumberingAfterBreak="0">
    <w:nsid w:val="3D3E446C"/>
    <w:multiLevelType w:val="hybridMultilevel"/>
    <w:tmpl w:val="2B968F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D5634E"/>
    <w:multiLevelType w:val="hybridMultilevel"/>
    <w:tmpl w:val="F0824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6A04FD"/>
    <w:multiLevelType w:val="hybridMultilevel"/>
    <w:tmpl w:val="4C3E590E"/>
    <w:lvl w:ilvl="0" w:tplc="4A900424">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42D369B9"/>
    <w:multiLevelType w:val="hybridMultilevel"/>
    <w:tmpl w:val="6956A03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15:restartNumberingAfterBreak="0">
    <w:nsid w:val="44966B2C"/>
    <w:multiLevelType w:val="hybridMultilevel"/>
    <w:tmpl w:val="A4BAE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47550F3"/>
    <w:multiLevelType w:val="hybridMultilevel"/>
    <w:tmpl w:val="A79E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F2C16"/>
    <w:multiLevelType w:val="hybridMultilevel"/>
    <w:tmpl w:val="2B5CE9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9013DFC"/>
    <w:multiLevelType w:val="hybridMultilevel"/>
    <w:tmpl w:val="45BEE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5C9B6767"/>
    <w:multiLevelType w:val="hybridMultilevel"/>
    <w:tmpl w:val="9042C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2D576D"/>
    <w:multiLevelType w:val="hybridMultilevel"/>
    <w:tmpl w:val="71D442DE"/>
    <w:lvl w:ilvl="0" w:tplc="933A9A28">
      <w:start w:val="1"/>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68E978A1"/>
    <w:multiLevelType w:val="hybridMultilevel"/>
    <w:tmpl w:val="27042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9DD061F"/>
    <w:multiLevelType w:val="hybridMultilevel"/>
    <w:tmpl w:val="96C6AF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6AC31A63"/>
    <w:multiLevelType w:val="hybridMultilevel"/>
    <w:tmpl w:val="05C6D7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6B403C8A"/>
    <w:multiLevelType w:val="hybridMultilevel"/>
    <w:tmpl w:val="818C597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15:restartNumberingAfterBreak="0">
    <w:nsid w:val="702169A9"/>
    <w:multiLevelType w:val="hybridMultilevel"/>
    <w:tmpl w:val="8392EC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D72084"/>
    <w:multiLevelType w:val="hybridMultilevel"/>
    <w:tmpl w:val="5EEAC29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723A59A2"/>
    <w:multiLevelType w:val="hybridMultilevel"/>
    <w:tmpl w:val="DA60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963C15"/>
    <w:multiLevelType w:val="hybridMultilevel"/>
    <w:tmpl w:val="A386D794"/>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386340"/>
    <w:multiLevelType w:val="hybridMultilevel"/>
    <w:tmpl w:val="8A901A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342423"/>
    <w:multiLevelType w:val="hybridMultilevel"/>
    <w:tmpl w:val="84647480"/>
    <w:lvl w:ilvl="0" w:tplc="8E4A109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15:restartNumberingAfterBreak="0">
    <w:nsid w:val="79713176"/>
    <w:multiLevelType w:val="hybridMultilevel"/>
    <w:tmpl w:val="62A00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06072757">
    <w:abstractNumId w:val="27"/>
  </w:num>
  <w:num w:numId="2" w16cid:durableId="1636250913">
    <w:abstractNumId w:val="38"/>
  </w:num>
  <w:num w:numId="3" w16cid:durableId="1409838631">
    <w:abstractNumId w:val="7"/>
  </w:num>
  <w:num w:numId="4" w16cid:durableId="1312102109">
    <w:abstractNumId w:val="23"/>
  </w:num>
  <w:num w:numId="5" w16cid:durableId="1682047203">
    <w:abstractNumId w:val="36"/>
  </w:num>
  <w:num w:numId="6" w16cid:durableId="1331366660">
    <w:abstractNumId w:val="18"/>
  </w:num>
  <w:num w:numId="7" w16cid:durableId="1632592892">
    <w:abstractNumId w:val="39"/>
  </w:num>
  <w:num w:numId="8" w16cid:durableId="2066369611">
    <w:abstractNumId w:val="8"/>
  </w:num>
  <w:num w:numId="9" w16cid:durableId="281227578">
    <w:abstractNumId w:val="30"/>
  </w:num>
  <w:num w:numId="10" w16cid:durableId="862279735">
    <w:abstractNumId w:val="16"/>
  </w:num>
  <w:num w:numId="11" w16cid:durableId="287442552">
    <w:abstractNumId w:val="6"/>
  </w:num>
  <w:num w:numId="12" w16cid:durableId="1269775793">
    <w:abstractNumId w:val="21"/>
  </w:num>
  <w:num w:numId="13" w16cid:durableId="2036733833">
    <w:abstractNumId w:val="35"/>
  </w:num>
  <w:num w:numId="14" w16cid:durableId="1483155067">
    <w:abstractNumId w:val="1"/>
  </w:num>
  <w:num w:numId="15" w16cid:durableId="1960530610">
    <w:abstractNumId w:val="33"/>
  </w:num>
  <w:num w:numId="16" w16cid:durableId="45613175">
    <w:abstractNumId w:val="31"/>
  </w:num>
  <w:num w:numId="17" w16cid:durableId="397896962">
    <w:abstractNumId w:val="10"/>
  </w:num>
  <w:num w:numId="18" w16cid:durableId="744227832">
    <w:abstractNumId w:val="22"/>
  </w:num>
  <w:num w:numId="19" w16cid:durableId="1950352748">
    <w:abstractNumId w:val="13"/>
  </w:num>
  <w:num w:numId="20" w16cid:durableId="442462972">
    <w:abstractNumId w:val="32"/>
  </w:num>
  <w:num w:numId="21" w16cid:durableId="746194281">
    <w:abstractNumId w:val="25"/>
  </w:num>
  <w:num w:numId="22" w16cid:durableId="1466005069">
    <w:abstractNumId w:val="26"/>
  </w:num>
  <w:num w:numId="23" w16cid:durableId="2084328958">
    <w:abstractNumId w:val="37"/>
  </w:num>
  <w:num w:numId="24" w16cid:durableId="971402525">
    <w:abstractNumId w:val="34"/>
  </w:num>
  <w:num w:numId="25" w16cid:durableId="763961220">
    <w:abstractNumId w:val="24"/>
  </w:num>
  <w:num w:numId="26" w16cid:durableId="1355961080">
    <w:abstractNumId w:val="20"/>
  </w:num>
  <w:num w:numId="27" w16cid:durableId="740371077">
    <w:abstractNumId w:val="15"/>
  </w:num>
  <w:num w:numId="28" w16cid:durableId="1585643564">
    <w:abstractNumId w:val="14"/>
  </w:num>
  <w:num w:numId="29" w16cid:durableId="12996145">
    <w:abstractNumId w:val="29"/>
  </w:num>
  <w:num w:numId="30" w16cid:durableId="1309168510">
    <w:abstractNumId w:val="17"/>
  </w:num>
  <w:num w:numId="31" w16cid:durableId="537280119">
    <w:abstractNumId w:val="19"/>
  </w:num>
  <w:num w:numId="32" w16cid:durableId="1599174447">
    <w:abstractNumId w:val="2"/>
  </w:num>
  <w:num w:numId="33" w16cid:durableId="1694769598">
    <w:abstractNumId w:val="5"/>
  </w:num>
  <w:num w:numId="34" w16cid:durableId="1829666123">
    <w:abstractNumId w:val="0"/>
  </w:num>
  <w:num w:numId="35" w16cid:durableId="1331830997">
    <w:abstractNumId w:val="12"/>
  </w:num>
  <w:num w:numId="36" w16cid:durableId="1234320199">
    <w:abstractNumId w:val="3"/>
  </w:num>
  <w:num w:numId="37" w16cid:durableId="845554996">
    <w:abstractNumId w:val="28"/>
  </w:num>
  <w:num w:numId="38" w16cid:durableId="817574525">
    <w:abstractNumId w:val="9"/>
  </w:num>
  <w:num w:numId="39" w16cid:durableId="77481906">
    <w:abstractNumId w:val="11"/>
  </w:num>
  <w:num w:numId="40" w16cid:durableId="9405577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DDF"/>
    <w:rsid w:val="000037E2"/>
    <w:rsid w:val="0000573A"/>
    <w:rsid w:val="000061F8"/>
    <w:rsid w:val="00007BD9"/>
    <w:rsid w:val="00010F2B"/>
    <w:rsid w:val="0001225E"/>
    <w:rsid w:val="00013759"/>
    <w:rsid w:val="00014564"/>
    <w:rsid w:val="0001630D"/>
    <w:rsid w:val="000170DF"/>
    <w:rsid w:val="00020A70"/>
    <w:rsid w:val="00021CBD"/>
    <w:rsid w:val="00022604"/>
    <w:rsid w:val="000236FA"/>
    <w:rsid w:val="0002450B"/>
    <w:rsid w:val="00025509"/>
    <w:rsid w:val="0002766F"/>
    <w:rsid w:val="000306A7"/>
    <w:rsid w:val="00031C92"/>
    <w:rsid w:val="000363A2"/>
    <w:rsid w:val="0004199A"/>
    <w:rsid w:val="00045379"/>
    <w:rsid w:val="000461DF"/>
    <w:rsid w:val="00046AD8"/>
    <w:rsid w:val="00054BC2"/>
    <w:rsid w:val="00054DD0"/>
    <w:rsid w:val="00055224"/>
    <w:rsid w:val="0005543E"/>
    <w:rsid w:val="0005622A"/>
    <w:rsid w:val="0006076C"/>
    <w:rsid w:val="00060C0C"/>
    <w:rsid w:val="00060FB3"/>
    <w:rsid w:val="00061821"/>
    <w:rsid w:val="000623F9"/>
    <w:rsid w:val="00062482"/>
    <w:rsid w:val="00062D5C"/>
    <w:rsid w:val="00063A10"/>
    <w:rsid w:val="00063EFB"/>
    <w:rsid w:val="00063F93"/>
    <w:rsid w:val="000662F8"/>
    <w:rsid w:val="00073E78"/>
    <w:rsid w:val="000758EF"/>
    <w:rsid w:val="00081988"/>
    <w:rsid w:val="0008582E"/>
    <w:rsid w:val="00090AFC"/>
    <w:rsid w:val="00091552"/>
    <w:rsid w:val="00091C3A"/>
    <w:rsid w:val="00093E92"/>
    <w:rsid w:val="000A2D37"/>
    <w:rsid w:val="000A342B"/>
    <w:rsid w:val="000A3486"/>
    <w:rsid w:val="000A44C7"/>
    <w:rsid w:val="000A4DD1"/>
    <w:rsid w:val="000A70F8"/>
    <w:rsid w:val="000A71F4"/>
    <w:rsid w:val="000A733E"/>
    <w:rsid w:val="000A79DA"/>
    <w:rsid w:val="000B0B8F"/>
    <w:rsid w:val="000B1702"/>
    <w:rsid w:val="000B4B51"/>
    <w:rsid w:val="000B7158"/>
    <w:rsid w:val="000C1477"/>
    <w:rsid w:val="000C309C"/>
    <w:rsid w:val="000C5B8B"/>
    <w:rsid w:val="000C7E6E"/>
    <w:rsid w:val="000D0BC5"/>
    <w:rsid w:val="000D1B55"/>
    <w:rsid w:val="000D3C75"/>
    <w:rsid w:val="000D53CB"/>
    <w:rsid w:val="000D6116"/>
    <w:rsid w:val="000D77ED"/>
    <w:rsid w:val="000D7A3D"/>
    <w:rsid w:val="000D7B04"/>
    <w:rsid w:val="000E0557"/>
    <w:rsid w:val="000E0655"/>
    <w:rsid w:val="000E0A71"/>
    <w:rsid w:val="000E686B"/>
    <w:rsid w:val="000F3EDB"/>
    <w:rsid w:val="000F3EE7"/>
    <w:rsid w:val="000F68B1"/>
    <w:rsid w:val="000F6F19"/>
    <w:rsid w:val="000F7AC2"/>
    <w:rsid w:val="00100E19"/>
    <w:rsid w:val="00102D69"/>
    <w:rsid w:val="00110EDB"/>
    <w:rsid w:val="00111DCD"/>
    <w:rsid w:val="00114CF9"/>
    <w:rsid w:val="0011564C"/>
    <w:rsid w:val="001159AE"/>
    <w:rsid w:val="001167AA"/>
    <w:rsid w:val="00117157"/>
    <w:rsid w:val="00123898"/>
    <w:rsid w:val="00124343"/>
    <w:rsid w:val="00124855"/>
    <w:rsid w:val="00124EC6"/>
    <w:rsid w:val="001254F5"/>
    <w:rsid w:val="001336D3"/>
    <w:rsid w:val="001364AA"/>
    <w:rsid w:val="00136FAD"/>
    <w:rsid w:val="00143D5F"/>
    <w:rsid w:val="00144B4A"/>
    <w:rsid w:val="00146F0A"/>
    <w:rsid w:val="00146FFD"/>
    <w:rsid w:val="00147B36"/>
    <w:rsid w:val="00150196"/>
    <w:rsid w:val="00150D1D"/>
    <w:rsid w:val="00152124"/>
    <w:rsid w:val="00152C2B"/>
    <w:rsid w:val="001542FC"/>
    <w:rsid w:val="00154C5F"/>
    <w:rsid w:val="001646D0"/>
    <w:rsid w:val="001657E6"/>
    <w:rsid w:val="00170066"/>
    <w:rsid w:val="00172661"/>
    <w:rsid w:val="001742A5"/>
    <w:rsid w:val="00174495"/>
    <w:rsid w:val="00174EE4"/>
    <w:rsid w:val="00175279"/>
    <w:rsid w:val="00175320"/>
    <w:rsid w:val="00175897"/>
    <w:rsid w:val="00175C56"/>
    <w:rsid w:val="00177D2C"/>
    <w:rsid w:val="001804C3"/>
    <w:rsid w:val="00180B9F"/>
    <w:rsid w:val="00181CC5"/>
    <w:rsid w:val="00182DA4"/>
    <w:rsid w:val="00191926"/>
    <w:rsid w:val="00193784"/>
    <w:rsid w:val="00193FB6"/>
    <w:rsid w:val="001942EE"/>
    <w:rsid w:val="001A02EC"/>
    <w:rsid w:val="001A0906"/>
    <w:rsid w:val="001A22D7"/>
    <w:rsid w:val="001A32F0"/>
    <w:rsid w:val="001A577E"/>
    <w:rsid w:val="001A58DE"/>
    <w:rsid w:val="001A7C9B"/>
    <w:rsid w:val="001B05B9"/>
    <w:rsid w:val="001B1519"/>
    <w:rsid w:val="001B1F55"/>
    <w:rsid w:val="001B7B88"/>
    <w:rsid w:val="001C0BAD"/>
    <w:rsid w:val="001C7319"/>
    <w:rsid w:val="001C7D87"/>
    <w:rsid w:val="001D299A"/>
    <w:rsid w:val="001D3E87"/>
    <w:rsid w:val="001D5F16"/>
    <w:rsid w:val="001D6FAB"/>
    <w:rsid w:val="001E0EC8"/>
    <w:rsid w:val="001E1D18"/>
    <w:rsid w:val="001E2C0F"/>
    <w:rsid w:val="001E668A"/>
    <w:rsid w:val="001E6A63"/>
    <w:rsid w:val="001F0A4F"/>
    <w:rsid w:val="001F2A14"/>
    <w:rsid w:val="001F3F0E"/>
    <w:rsid w:val="001F4ADC"/>
    <w:rsid w:val="001F5597"/>
    <w:rsid w:val="001F71ED"/>
    <w:rsid w:val="00203D3A"/>
    <w:rsid w:val="00203FF3"/>
    <w:rsid w:val="002044B4"/>
    <w:rsid w:val="00205D21"/>
    <w:rsid w:val="00207086"/>
    <w:rsid w:val="00211D60"/>
    <w:rsid w:val="0021501E"/>
    <w:rsid w:val="0021546A"/>
    <w:rsid w:val="0021572A"/>
    <w:rsid w:val="002205C0"/>
    <w:rsid w:val="0022494A"/>
    <w:rsid w:val="00225507"/>
    <w:rsid w:val="00232223"/>
    <w:rsid w:val="0023373D"/>
    <w:rsid w:val="00233D7E"/>
    <w:rsid w:val="00233EF7"/>
    <w:rsid w:val="0023423C"/>
    <w:rsid w:val="00237F4F"/>
    <w:rsid w:val="0024112D"/>
    <w:rsid w:val="002428BA"/>
    <w:rsid w:val="00244177"/>
    <w:rsid w:val="00254477"/>
    <w:rsid w:val="00257337"/>
    <w:rsid w:val="002577FE"/>
    <w:rsid w:val="0025780C"/>
    <w:rsid w:val="002609D8"/>
    <w:rsid w:val="00262CBE"/>
    <w:rsid w:val="002642D3"/>
    <w:rsid w:val="002646EF"/>
    <w:rsid w:val="00264A63"/>
    <w:rsid w:val="00266AE6"/>
    <w:rsid w:val="00267C18"/>
    <w:rsid w:val="00273D0E"/>
    <w:rsid w:val="002764D6"/>
    <w:rsid w:val="00280B8B"/>
    <w:rsid w:val="00282235"/>
    <w:rsid w:val="00292350"/>
    <w:rsid w:val="00292DC0"/>
    <w:rsid w:val="00293C29"/>
    <w:rsid w:val="0029780A"/>
    <w:rsid w:val="00297EF9"/>
    <w:rsid w:val="002A2034"/>
    <w:rsid w:val="002A24F4"/>
    <w:rsid w:val="002A38BF"/>
    <w:rsid w:val="002A429A"/>
    <w:rsid w:val="002A597E"/>
    <w:rsid w:val="002B0FB9"/>
    <w:rsid w:val="002B4382"/>
    <w:rsid w:val="002B5DBD"/>
    <w:rsid w:val="002B72F9"/>
    <w:rsid w:val="002B7D92"/>
    <w:rsid w:val="002C498D"/>
    <w:rsid w:val="002C4FE1"/>
    <w:rsid w:val="002C72D2"/>
    <w:rsid w:val="002D1B28"/>
    <w:rsid w:val="002D2F00"/>
    <w:rsid w:val="002D79E2"/>
    <w:rsid w:val="002D7A5D"/>
    <w:rsid w:val="002E0A4A"/>
    <w:rsid w:val="002E0BC4"/>
    <w:rsid w:val="002E21B4"/>
    <w:rsid w:val="002E2D7B"/>
    <w:rsid w:val="002E4FA6"/>
    <w:rsid w:val="002E5E6A"/>
    <w:rsid w:val="002E6FBB"/>
    <w:rsid w:val="002F059B"/>
    <w:rsid w:val="002F22FA"/>
    <w:rsid w:val="002F37BE"/>
    <w:rsid w:val="002F41CA"/>
    <w:rsid w:val="002F4C6A"/>
    <w:rsid w:val="002F527C"/>
    <w:rsid w:val="002F61DD"/>
    <w:rsid w:val="002F70F6"/>
    <w:rsid w:val="003001BA"/>
    <w:rsid w:val="00300D0B"/>
    <w:rsid w:val="003043BE"/>
    <w:rsid w:val="00305181"/>
    <w:rsid w:val="00305622"/>
    <w:rsid w:val="00306096"/>
    <w:rsid w:val="00306974"/>
    <w:rsid w:val="00307014"/>
    <w:rsid w:val="00307CAC"/>
    <w:rsid w:val="00313A1F"/>
    <w:rsid w:val="00314F93"/>
    <w:rsid w:val="0031645D"/>
    <w:rsid w:val="00320A67"/>
    <w:rsid w:val="00324AC9"/>
    <w:rsid w:val="003272FB"/>
    <w:rsid w:val="00330857"/>
    <w:rsid w:val="00330C50"/>
    <w:rsid w:val="00331499"/>
    <w:rsid w:val="0033580E"/>
    <w:rsid w:val="00337F09"/>
    <w:rsid w:val="00343D1E"/>
    <w:rsid w:val="0035054D"/>
    <w:rsid w:val="00354258"/>
    <w:rsid w:val="00355593"/>
    <w:rsid w:val="00357548"/>
    <w:rsid w:val="00357E0E"/>
    <w:rsid w:val="00361B9C"/>
    <w:rsid w:val="00361D89"/>
    <w:rsid w:val="00367265"/>
    <w:rsid w:val="003672FB"/>
    <w:rsid w:val="00370588"/>
    <w:rsid w:val="00370797"/>
    <w:rsid w:val="003707FE"/>
    <w:rsid w:val="00370C79"/>
    <w:rsid w:val="003712F3"/>
    <w:rsid w:val="00372D3E"/>
    <w:rsid w:val="003746C6"/>
    <w:rsid w:val="00375763"/>
    <w:rsid w:val="00375BEA"/>
    <w:rsid w:val="00376CEC"/>
    <w:rsid w:val="00380758"/>
    <w:rsid w:val="003810B1"/>
    <w:rsid w:val="003815E5"/>
    <w:rsid w:val="00381E2B"/>
    <w:rsid w:val="003821A1"/>
    <w:rsid w:val="003838B4"/>
    <w:rsid w:val="00384029"/>
    <w:rsid w:val="00385BBD"/>
    <w:rsid w:val="00387929"/>
    <w:rsid w:val="00390988"/>
    <w:rsid w:val="0039347E"/>
    <w:rsid w:val="003937E7"/>
    <w:rsid w:val="00393D5B"/>
    <w:rsid w:val="0039460D"/>
    <w:rsid w:val="00394873"/>
    <w:rsid w:val="00394A1E"/>
    <w:rsid w:val="003968C7"/>
    <w:rsid w:val="003A2246"/>
    <w:rsid w:val="003A2658"/>
    <w:rsid w:val="003A4CF6"/>
    <w:rsid w:val="003A61F9"/>
    <w:rsid w:val="003A6975"/>
    <w:rsid w:val="003B0793"/>
    <w:rsid w:val="003B0D66"/>
    <w:rsid w:val="003B11BA"/>
    <w:rsid w:val="003B1E88"/>
    <w:rsid w:val="003B5E96"/>
    <w:rsid w:val="003C3F7B"/>
    <w:rsid w:val="003C5243"/>
    <w:rsid w:val="003C53ED"/>
    <w:rsid w:val="003D0B7E"/>
    <w:rsid w:val="003D4E0F"/>
    <w:rsid w:val="003D5C0A"/>
    <w:rsid w:val="003E16E1"/>
    <w:rsid w:val="003E1871"/>
    <w:rsid w:val="003E3072"/>
    <w:rsid w:val="003E504D"/>
    <w:rsid w:val="003E656A"/>
    <w:rsid w:val="003E78B7"/>
    <w:rsid w:val="003F0230"/>
    <w:rsid w:val="003F3016"/>
    <w:rsid w:val="003F38EB"/>
    <w:rsid w:val="003F76E5"/>
    <w:rsid w:val="003F7952"/>
    <w:rsid w:val="004012CF"/>
    <w:rsid w:val="004015EE"/>
    <w:rsid w:val="00402FF3"/>
    <w:rsid w:val="0040673A"/>
    <w:rsid w:val="004069EB"/>
    <w:rsid w:val="00410ACB"/>
    <w:rsid w:val="00411E6F"/>
    <w:rsid w:val="00412600"/>
    <w:rsid w:val="004150FE"/>
    <w:rsid w:val="00421D09"/>
    <w:rsid w:val="00422ED2"/>
    <w:rsid w:val="00423213"/>
    <w:rsid w:val="0042416D"/>
    <w:rsid w:val="00424487"/>
    <w:rsid w:val="00424EA1"/>
    <w:rsid w:val="00435290"/>
    <w:rsid w:val="00436802"/>
    <w:rsid w:val="00437E68"/>
    <w:rsid w:val="00442E45"/>
    <w:rsid w:val="00443AD4"/>
    <w:rsid w:val="0044438E"/>
    <w:rsid w:val="00445C0F"/>
    <w:rsid w:val="00451448"/>
    <w:rsid w:val="004516EB"/>
    <w:rsid w:val="004529B6"/>
    <w:rsid w:val="00453DBD"/>
    <w:rsid w:val="00454CE6"/>
    <w:rsid w:val="00455463"/>
    <w:rsid w:val="00457305"/>
    <w:rsid w:val="00457955"/>
    <w:rsid w:val="00462881"/>
    <w:rsid w:val="00462DA6"/>
    <w:rsid w:val="004640F2"/>
    <w:rsid w:val="00467337"/>
    <w:rsid w:val="00467C17"/>
    <w:rsid w:val="00471D57"/>
    <w:rsid w:val="00475345"/>
    <w:rsid w:val="00475F48"/>
    <w:rsid w:val="00476790"/>
    <w:rsid w:val="00477CC2"/>
    <w:rsid w:val="00477D47"/>
    <w:rsid w:val="00480C32"/>
    <w:rsid w:val="004814EA"/>
    <w:rsid w:val="0048180A"/>
    <w:rsid w:val="00481C7A"/>
    <w:rsid w:val="00487DB5"/>
    <w:rsid w:val="004906C8"/>
    <w:rsid w:val="00491877"/>
    <w:rsid w:val="00492BC7"/>
    <w:rsid w:val="004938E6"/>
    <w:rsid w:val="0049549B"/>
    <w:rsid w:val="004967E2"/>
    <w:rsid w:val="004975A8"/>
    <w:rsid w:val="004A114B"/>
    <w:rsid w:val="004A2363"/>
    <w:rsid w:val="004A290F"/>
    <w:rsid w:val="004A55D8"/>
    <w:rsid w:val="004A5FFD"/>
    <w:rsid w:val="004A7CE2"/>
    <w:rsid w:val="004B031A"/>
    <w:rsid w:val="004B1236"/>
    <w:rsid w:val="004B1ACE"/>
    <w:rsid w:val="004B234F"/>
    <w:rsid w:val="004B353F"/>
    <w:rsid w:val="004B59BB"/>
    <w:rsid w:val="004B5CCC"/>
    <w:rsid w:val="004C117E"/>
    <w:rsid w:val="004C2845"/>
    <w:rsid w:val="004C3081"/>
    <w:rsid w:val="004C7961"/>
    <w:rsid w:val="004D0658"/>
    <w:rsid w:val="004D08EB"/>
    <w:rsid w:val="004D3B15"/>
    <w:rsid w:val="004D54E3"/>
    <w:rsid w:val="004D6459"/>
    <w:rsid w:val="004D761E"/>
    <w:rsid w:val="004E1A3D"/>
    <w:rsid w:val="004E1A71"/>
    <w:rsid w:val="004E2371"/>
    <w:rsid w:val="004E3C3B"/>
    <w:rsid w:val="004E6BE9"/>
    <w:rsid w:val="004E754F"/>
    <w:rsid w:val="004E7A84"/>
    <w:rsid w:val="004F0538"/>
    <w:rsid w:val="004F17D6"/>
    <w:rsid w:val="004F2337"/>
    <w:rsid w:val="004F3024"/>
    <w:rsid w:val="004F33EA"/>
    <w:rsid w:val="004F4F45"/>
    <w:rsid w:val="005001FE"/>
    <w:rsid w:val="005020E9"/>
    <w:rsid w:val="00503655"/>
    <w:rsid w:val="00504967"/>
    <w:rsid w:val="00504BE3"/>
    <w:rsid w:val="00506F7D"/>
    <w:rsid w:val="00507065"/>
    <w:rsid w:val="005106F9"/>
    <w:rsid w:val="00510D77"/>
    <w:rsid w:val="00512548"/>
    <w:rsid w:val="005128DD"/>
    <w:rsid w:val="00513F18"/>
    <w:rsid w:val="00513FC4"/>
    <w:rsid w:val="00514207"/>
    <w:rsid w:val="005146B1"/>
    <w:rsid w:val="005149BE"/>
    <w:rsid w:val="00515090"/>
    <w:rsid w:val="00516F46"/>
    <w:rsid w:val="005179E4"/>
    <w:rsid w:val="00521E57"/>
    <w:rsid w:val="00525093"/>
    <w:rsid w:val="005305EA"/>
    <w:rsid w:val="0053201A"/>
    <w:rsid w:val="0053652A"/>
    <w:rsid w:val="00536D71"/>
    <w:rsid w:val="005371E7"/>
    <w:rsid w:val="00537E4B"/>
    <w:rsid w:val="00540538"/>
    <w:rsid w:val="00542664"/>
    <w:rsid w:val="00543933"/>
    <w:rsid w:val="00544216"/>
    <w:rsid w:val="00544CF2"/>
    <w:rsid w:val="0054731A"/>
    <w:rsid w:val="00547B78"/>
    <w:rsid w:val="00551E8B"/>
    <w:rsid w:val="005520FE"/>
    <w:rsid w:val="0055263C"/>
    <w:rsid w:val="005528B9"/>
    <w:rsid w:val="0055472B"/>
    <w:rsid w:val="00555D9A"/>
    <w:rsid w:val="00556513"/>
    <w:rsid w:val="00557F13"/>
    <w:rsid w:val="00561ABC"/>
    <w:rsid w:val="00562653"/>
    <w:rsid w:val="00563CE8"/>
    <w:rsid w:val="00564AD9"/>
    <w:rsid w:val="005662E2"/>
    <w:rsid w:val="00571389"/>
    <w:rsid w:val="005733EB"/>
    <w:rsid w:val="005734C5"/>
    <w:rsid w:val="0057453A"/>
    <w:rsid w:val="00575268"/>
    <w:rsid w:val="00576D51"/>
    <w:rsid w:val="0057792B"/>
    <w:rsid w:val="00580802"/>
    <w:rsid w:val="00581A22"/>
    <w:rsid w:val="00585EC8"/>
    <w:rsid w:val="005860CB"/>
    <w:rsid w:val="005918F3"/>
    <w:rsid w:val="00593E91"/>
    <w:rsid w:val="0059442D"/>
    <w:rsid w:val="00594D38"/>
    <w:rsid w:val="0059753D"/>
    <w:rsid w:val="005A0B05"/>
    <w:rsid w:val="005A0B49"/>
    <w:rsid w:val="005A1108"/>
    <w:rsid w:val="005A1286"/>
    <w:rsid w:val="005A27AD"/>
    <w:rsid w:val="005A34EE"/>
    <w:rsid w:val="005A353A"/>
    <w:rsid w:val="005A4EBE"/>
    <w:rsid w:val="005A5C79"/>
    <w:rsid w:val="005A6D57"/>
    <w:rsid w:val="005A71FD"/>
    <w:rsid w:val="005A7D4F"/>
    <w:rsid w:val="005B1F52"/>
    <w:rsid w:val="005B5840"/>
    <w:rsid w:val="005B5B70"/>
    <w:rsid w:val="005B5F05"/>
    <w:rsid w:val="005C06AA"/>
    <w:rsid w:val="005C17BF"/>
    <w:rsid w:val="005C57BA"/>
    <w:rsid w:val="005C5860"/>
    <w:rsid w:val="005C6982"/>
    <w:rsid w:val="005C6B74"/>
    <w:rsid w:val="005C7AEA"/>
    <w:rsid w:val="005D125D"/>
    <w:rsid w:val="005D29BF"/>
    <w:rsid w:val="005D2B59"/>
    <w:rsid w:val="005D362F"/>
    <w:rsid w:val="005D370F"/>
    <w:rsid w:val="005D3E85"/>
    <w:rsid w:val="005D44D1"/>
    <w:rsid w:val="005D53D6"/>
    <w:rsid w:val="005E1B06"/>
    <w:rsid w:val="005E265D"/>
    <w:rsid w:val="005E3D7D"/>
    <w:rsid w:val="005E4D7C"/>
    <w:rsid w:val="005E5F6A"/>
    <w:rsid w:val="005F048E"/>
    <w:rsid w:val="005F2047"/>
    <w:rsid w:val="005F2C76"/>
    <w:rsid w:val="005F57F0"/>
    <w:rsid w:val="00601010"/>
    <w:rsid w:val="006028C9"/>
    <w:rsid w:val="0060676C"/>
    <w:rsid w:val="00606B79"/>
    <w:rsid w:val="0060721D"/>
    <w:rsid w:val="0061042F"/>
    <w:rsid w:val="006168E4"/>
    <w:rsid w:val="00621F47"/>
    <w:rsid w:val="00622359"/>
    <w:rsid w:val="0062497C"/>
    <w:rsid w:val="00625200"/>
    <w:rsid w:val="006255AA"/>
    <w:rsid w:val="00630846"/>
    <w:rsid w:val="00631806"/>
    <w:rsid w:val="00636FD7"/>
    <w:rsid w:val="00637512"/>
    <w:rsid w:val="00640EE4"/>
    <w:rsid w:val="006456FA"/>
    <w:rsid w:val="00646374"/>
    <w:rsid w:val="006466F5"/>
    <w:rsid w:val="00646C24"/>
    <w:rsid w:val="00652BC5"/>
    <w:rsid w:val="00656060"/>
    <w:rsid w:val="00661753"/>
    <w:rsid w:val="0066216F"/>
    <w:rsid w:val="00663C3F"/>
    <w:rsid w:val="00664B05"/>
    <w:rsid w:val="006654F6"/>
    <w:rsid w:val="00666CAF"/>
    <w:rsid w:val="00675390"/>
    <w:rsid w:val="00676CAA"/>
    <w:rsid w:val="006802CF"/>
    <w:rsid w:val="006827AB"/>
    <w:rsid w:val="006831E4"/>
    <w:rsid w:val="00683B62"/>
    <w:rsid w:val="006848B7"/>
    <w:rsid w:val="006868A7"/>
    <w:rsid w:val="00690791"/>
    <w:rsid w:val="006915EA"/>
    <w:rsid w:val="00694828"/>
    <w:rsid w:val="006A1B2A"/>
    <w:rsid w:val="006A3810"/>
    <w:rsid w:val="006A65EE"/>
    <w:rsid w:val="006A68B8"/>
    <w:rsid w:val="006A6B72"/>
    <w:rsid w:val="006A7CEB"/>
    <w:rsid w:val="006B1953"/>
    <w:rsid w:val="006B1BF1"/>
    <w:rsid w:val="006B20F0"/>
    <w:rsid w:val="006B26E3"/>
    <w:rsid w:val="006B3085"/>
    <w:rsid w:val="006B69CF"/>
    <w:rsid w:val="006B7444"/>
    <w:rsid w:val="006C00DA"/>
    <w:rsid w:val="006C1157"/>
    <w:rsid w:val="006C17FD"/>
    <w:rsid w:val="006C1884"/>
    <w:rsid w:val="006C28CA"/>
    <w:rsid w:val="006C350D"/>
    <w:rsid w:val="006C5E56"/>
    <w:rsid w:val="006C66E4"/>
    <w:rsid w:val="006D23FC"/>
    <w:rsid w:val="006D643D"/>
    <w:rsid w:val="006E063C"/>
    <w:rsid w:val="006E0EA3"/>
    <w:rsid w:val="006E3851"/>
    <w:rsid w:val="006E53FF"/>
    <w:rsid w:val="006E7EEE"/>
    <w:rsid w:val="006F1167"/>
    <w:rsid w:val="006F4044"/>
    <w:rsid w:val="006F46DC"/>
    <w:rsid w:val="006F4CC6"/>
    <w:rsid w:val="006F6BBD"/>
    <w:rsid w:val="00701033"/>
    <w:rsid w:val="00701A3F"/>
    <w:rsid w:val="00701E4C"/>
    <w:rsid w:val="007028EB"/>
    <w:rsid w:val="00702A03"/>
    <w:rsid w:val="00704BD8"/>
    <w:rsid w:val="00704EFD"/>
    <w:rsid w:val="007051A0"/>
    <w:rsid w:val="00705B96"/>
    <w:rsid w:val="007078C8"/>
    <w:rsid w:val="00712E3A"/>
    <w:rsid w:val="00713CE6"/>
    <w:rsid w:val="007169EF"/>
    <w:rsid w:val="00721506"/>
    <w:rsid w:val="007216DB"/>
    <w:rsid w:val="0072323D"/>
    <w:rsid w:val="007246D3"/>
    <w:rsid w:val="00725F5A"/>
    <w:rsid w:val="007274EC"/>
    <w:rsid w:val="00737175"/>
    <w:rsid w:val="00737605"/>
    <w:rsid w:val="007404D5"/>
    <w:rsid w:val="00740BDD"/>
    <w:rsid w:val="007417C8"/>
    <w:rsid w:val="00744287"/>
    <w:rsid w:val="00744EEF"/>
    <w:rsid w:val="00745D76"/>
    <w:rsid w:val="00747109"/>
    <w:rsid w:val="00747487"/>
    <w:rsid w:val="007505EB"/>
    <w:rsid w:val="00751B4B"/>
    <w:rsid w:val="00752A9A"/>
    <w:rsid w:val="00753B42"/>
    <w:rsid w:val="00754CAE"/>
    <w:rsid w:val="00760D70"/>
    <w:rsid w:val="00763EE7"/>
    <w:rsid w:val="00764DB2"/>
    <w:rsid w:val="0076623B"/>
    <w:rsid w:val="00766EFD"/>
    <w:rsid w:val="00767E4B"/>
    <w:rsid w:val="007718AD"/>
    <w:rsid w:val="007742A7"/>
    <w:rsid w:val="00777034"/>
    <w:rsid w:val="007851D5"/>
    <w:rsid w:val="0078766F"/>
    <w:rsid w:val="00793CFD"/>
    <w:rsid w:val="00794589"/>
    <w:rsid w:val="0079486A"/>
    <w:rsid w:val="00794F80"/>
    <w:rsid w:val="00795C6C"/>
    <w:rsid w:val="007A00E9"/>
    <w:rsid w:val="007A0454"/>
    <w:rsid w:val="007A0E44"/>
    <w:rsid w:val="007A1C9E"/>
    <w:rsid w:val="007A4CA1"/>
    <w:rsid w:val="007A5DFD"/>
    <w:rsid w:val="007B0398"/>
    <w:rsid w:val="007B2C77"/>
    <w:rsid w:val="007B2E78"/>
    <w:rsid w:val="007B5E84"/>
    <w:rsid w:val="007B6549"/>
    <w:rsid w:val="007C3F2F"/>
    <w:rsid w:val="007C7CDD"/>
    <w:rsid w:val="007D10BD"/>
    <w:rsid w:val="007D1A27"/>
    <w:rsid w:val="007D1B24"/>
    <w:rsid w:val="007D1F15"/>
    <w:rsid w:val="007D25B1"/>
    <w:rsid w:val="007D2878"/>
    <w:rsid w:val="007D6FC3"/>
    <w:rsid w:val="007D703A"/>
    <w:rsid w:val="007D743F"/>
    <w:rsid w:val="007E0180"/>
    <w:rsid w:val="007E319E"/>
    <w:rsid w:val="007E4FA1"/>
    <w:rsid w:val="007E7B07"/>
    <w:rsid w:val="007E7BAB"/>
    <w:rsid w:val="007E7DCE"/>
    <w:rsid w:val="007E7FA9"/>
    <w:rsid w:val="007F20AC"/>
    <w:rsid w:val="007F6623"/>
    <w:rsid w:val="00802C56"/>
    <w:rsid w:val="008053CE"/>
    <w:rsid w:val="008056BC"/>
    <w:rsid w:val="00806EE9"/>
    <w:rsid w:val="00807750"/>
    <w:rsid w:val="00807E35"/>
    <w:rsid w:val="00811205"/>
    <w:rsid w:val="00812C48"/>
    <w:rsid w:val="00814097"/>
    <w:rsid w:val="008146F9"/>
    <w:rsid w:val="00814D7C"/>
    <w:rsid w:val="00821413"/>
    <w:rsid w:val="008218CD"/>
    <w:rsid w:val="00821AEB"/>
    <w:rsid w:val="00821E26"/>
    <w:rsid w:val="00821F8E"/>
    <w:rsid w:val="00824DCD"/>
    <w:rsid w:val="00827964"/>
    <w:rsid w:val="008311A6"/>
    <w:rsid w:val="008327EA"/>
    <w:rsid w:val="00833E8A"/>
    <w:rsid w:val="008349CC"/>
    <w:rsid w:val="00834D2F"/>
    <w:rsid w:val="008357C0"/>
    <w:rsid w:val="00836987"/>
    <w:rsid w:val="00844009"/>
    <w:rsid w:val="00844569"/>
    <w:rsid w:val="00844CDE"/>
    <w:rsid w:val="00845083"/>
    <w:rsid w:val="00847CAF"/>
    <w:rsid w:val="00847D23"/>
    <w:rsid w:val="008556FF"/>
    <w:rsid w:val="00857106"/>
    <w:rsid w:val="00857765"/>
    <w:rsid w:val="00861770"/>
    <w:rsid w:val="00863327"/>
    <w:rsid w:val="00863A40"/>
    <w:rsid w:val="0086704E"/>
    <w:rsid w:val="00867B0E"/>
    <w:rsid w:val="00867F7E"/>
    <w:rsid w:val="00870B18"/>
    <w:rsid w:val="00870F44"/>
    <w:rsid w:val="00872ECB"/>
    <w:rsid w:val="0087456A"/>
    <w:rsid w:val="008763E4"/>
    <w:rsid w:val="008770FC"/>
    <w:rsid w:val="00877C8E"/>
    <w:rsid w:val="00884054"/>
    <w:rsid w:val="00890B7A"/>
    <w:rsid w:val="00890C62"/>
    <w:rsid w:val="0089173B"/>
    <w:rsid w:val="0089437B"/>
    <w:rsid w:val="008945F5"/>
    <w:rsid w:val="00895089"/>
    <w:rsid w:val="008951ED"/>
    <w:rsid w:val="0089761E"/>
    <w:rsid w:val="008977EE"/>
    <w:rsid w:val="008A0693"/>
    <w:rsid w:val="008A25E6"/>
    <w:rsid w:val="008A50A9"/>
    <w:rsid w:val="008A5928"/>
    <w:rsid w:val="008A75BE"/>
    <w:rsid w:val="008B0D6E"/>
    <w:rsid w:val="008B1AD9"/>
    <w:rsid w:val="008B1D2E"/>
    <w:rsid w:val="008B4DF4"/>
    <w:rsid w:val="008B5971"/>
    <w:rsid w:val="008B6C58"/>
    <w:rsid w:val="008B70DC"/>
    <w:rsid w:val="008C08BE"/>
    <w:rsid w:val="008C229F"/>
    <w:rsid w:val="008C32A8"/>
    <w:rsid w:val="008C3445"/>
    <w:rsid w:val="008C366D"/>
    <w:rsid w:val="008C4E94"/>
    <w:rsid w:val="008C5595"/>
    <w:rsid w:val="008C55A3"/>
    <w:rsid w:val="008C7368"/>
    <w:rsid w:val="008D003C"/>
    <w:rsid w:val="008D32F0"/>
    <w:rsid w:val="008D595F"/>
    <w:rsid w:val="008E012F"/>
    <w:rsid w:val="008E6375"/>
    <w:rsid w:val="008F17A1"/>
    <w:rsid w:val="008F2158"/>
    <w:rsid w:val="008F3D79"/>
    <w:rsid w:val="008F4670"/>
    <w:rsid w:val="008F4C65"/>
    <w:rsid w:val="008F5D20"/>
    <w:rsid w:val="008F7579"/>
    <w:rsid w:val="0090019F"/>
    <w:rsid w:val="00902944"/>
    <w:rsid w:val="009041AF"/>
    <w:rsid w:val="00905422"/>
    <w:rsid w:val="009067B3"/>
    <w:rsid w:val="00906BD5"/>
    <w:rsid w:val="0090759E"/>
    <w:rsid w:val="009104D1"/>
    <w:rsid w:val="00911863"/>
    <w:rsid w:val="00913133"/>
    <w:rsid w:val="009131C3"/>
    <w:rsid w:val="0091475B"/>
    <w:rsid w:val="00914DC8"/>
    <w:rsid w:val="0092120C"/>
    <w:rsid w:val="00921AC3"/>
    <w:rsid w:val="00921DB9"/>
    <w:rsid w:val="0092403D"/>
    <w:rsid w:val="00924E40"/>
    <w:rsid w:val="0092524A"/>
    <w:rsid w:val="00925E60"/>
    <w:rsid w:val="00926C36"/>
    <w:rsid w:val="00933BEE"/>
    <w:rsid w:val="00934304"/>
    <w:rsid w:val="00934415"/>
    <w:rsid w:val="009402DB"/>
    <w:rsid w:val="00942E41"/>
    <w:rsid w:val="009440D8"/>
    <w:rsid w:val="009449B8"/>
    <w:rsid w:val="00944DC9"/>
    <w:rsid w:val="00944F1C"/>
    <w:rsid w:val="00945203"/>
    <w:rsid w:val="009454E7"/>
    <w:rsid w:val="0094603F"/>
    <w:rsid w:val="009478D8"/>
    <w:rsid w:val="00951F85"/>
    <w:rsid w:val="00952850"/>
    <w:rsid w:val="009555DC"/>
    <w:rsid w:val="009611E0"/>
    <w:rsid w:val="00961302"/>
    <w:rsid w:val="00962383"/>
    <w:rsid w:val="00963120"/>
    <w:rsid w:val="009645F8"/>
    <w:rsid w:val="0096478F"/>
    <w:rsid w:val="00965FEE"/>
    <w:rsid w:val="0096643B"/>
    <w:rsid w:val="00966B7A"/>
    <w:rsid w:val="00967852"/>
    <w:rsid w:val="009706B5"/>
    <w:rsid w:val="009726B9"/>
    <w:rsid w:val="00972BDF"/>
    <w:rsid w:val="00972CF8"/>
    <w:rsid w:val="009732F5"/>
    <w:rsid w:val="00973AFB"/>
    <w:rsid w:val="00973F49"/>
    <w:rsid w:val="00981203"/>
    <w:rsid w:val="0098182D"/>
    <w:rsid w:val="00982A98"/>
    <w:rsid w:val="009855E2"/>
    <w:rsid w:val="00987C03"/>
    <w:rsid w:val="00990E3D"/>
    <w:rsid w:val="00992977"/>
    <w:rsid w:val="00992B07"/>
    <w:rsid w:val="0099557F"/>
    <w:rsid w:val="009A3511"/>
    <w:rsid w:val="009A686F"/>
    <w:rsid w:val="009A7912"/>
    <w:rsid w:val="009B0094"/>
    <w:rsid w:val="009B28E9"/>
    <w:rsid w:val="009B33A8"/>
    <w:rsid w:val="009B3487"/>
    <w:rsid w:val="009B390A"/>
    <w:rsid w:val="009B7C61"/>
    <w:rsid w:val="009C22B1"/>
    <w:rsid w:val="009C31FB"/>
    <w:rsid w:val="009C3793"/>
    <w:rsid w:val="009C62BD"/>
    <w:rsid w:val="009C68AC"/>
    <w:rsid w:val="009D26AD"/>
    <w:rsid w:val="009D341C"/>
    <w:rsid w:val="009D3C55"/>
    <w:rsid w:val="009D45BD"/>
    <w:rsid w:val="009D5261"/>
    <w:rsid w:val="009D76A3"/>
    <w:rsid w:val="009D7939"/>
    <w:rsid w:val="009E1411"/>
    <w:rsid w:val="009E19FC"/>
    <w:rsid w:val="009E52F2"/>
    <w:rsid w:val="009E70BE"/>
    <w:rsid w:val="009F1118"/>
    <w:rsid w:val="009F1287"/>
    <w:rsid w:val="009F25EB"/>
    <w:rsid w:val="009F2A10"/>
    <w:rsid w:val="009F333B"/>
    <w:rsid w:val="009F3C1F"/>
    <w:rsid w:val="009F614E"/>
    <w:rsid w:val="009F657D"/>
    <w:rsid w:val="009F762B"/>
    <w:rsid w:val="009F76BA"/>
    <w:rsid w:val="009F7E09"/>
    <w:rsid w:val="00A00604"/>
    <w:rsid w:val="00A02047"/>
    <w:rsid w:val="00A02B9D"/>
    <w:rsid w:val="00A035C0"/>
    <w:rsid w:val="00A036BE"/>
    <w:rsid w:val="00A03F13"/>
    <w:rsid w:val="00A0575E"/>
    <w:rsid w:val="00A068CE"/>
    <w:rsid w:val="00A06A16"/>
    <w:rsid w:val="00A10F77"/>
    <w:rsid w:val="00A12205"/>
    <w:rsid w:val="00A139AF"/>
    <w:rsid w:val="00A20113"/>
    <w:rsid w:val="00A24B74"/>
    <w:rsid w:val="00A3248C"/>
    <w:rsid w:val="00A325FC"/>
    <w:rsid w:val="00A339E6"/>
    <w:rsid w:val="00A33EF8"/>
    <w:rsid w:val="00A34362"/>
    <w:rsid w:val="00A343D5"/>
    <w:rsid w:val="00A358E6"/>
    <w:rsid w:val="00A37C0F"/>
    <w:rsid w:val="00A409B6"/>
    <w:rsid w:val="00A422B7"/>
    <w:rsid w:val="00A424E5"/>
    <w:rsid w:val="00A44291"/>
    <w:rsid w:val="00A453DC"/>
    <w:rsid w:val="00A46457"/>
    <w:rsid w:val="00A47E33"/>
    <w:rsid w:val="00A50182"/>
    <w:rsid w:val="00A50B14"/>
    <w:rsid w:val="00A51024"/>
    <w:rsid w:val="00A51109"/>
    <w:rsid w:val="00A51F37"/>
    <w:rsid w:val="00A529E3"/>
    <w:rsid w:val="00A544DC"/>
    <w:rsid w:val="00A55818"/>
    <w:rsid w:val="00A56556"/>
    <w:rsid w:val="00A5790A"/>
    <w:rsid w:val="00A6094F"/>
    <w:rsid w:val="00A625E2"/>
    <w:rsid w:val="00A63DC7"/>
    <w:rsid w:val="00A65B7E"/>
    <w:rsid w:val="00A70289"/>
    <w:rsid w:val="00A72105"/>
    <w:rsid w:val="00A72465"/>
    <w:rsid w:val="00A73224"/>
    <w:rsid w:val="00A80C92"/>
    <w:rsid w:val="00A82461"/>
    <w:rsid w:val="00A84417"/>
    <w:rsid w:val="00A851D8"/>
    <w:rsid w:val="00A870C4"/>
    <w:rsid w:val="00A87326"/>
    <w:rsid w:val="00A94568"/>
    <w:rsid w:val="00A953BA"/>
    <w:rsid w:val="00A95C19"/>
    <w:rsid w:val="00A96F9F"/>
    <w:rsid w:val="00A977B0"/>
    <w:rsid w:val="00AA0848"/>
    <w:rsid w:val="00AA0AAF"/>
    <w:rsid w:val="00AA2C55"/>
    <w:rsid w:val="00AA3C06"/>
    <w:rsid w:val="00AA56F6"/>
    <w:rsid w:val="00AA5D62"/>
    <w:rsid w:val="00AB0571"/>
    <w:rsid w:val="00AB1E84"/>
    <w:rsid w:val="00AB2BF2"/>
    <w:rsid w:val="00AB3710"/>
    <w:rsid w:val="00AB4B0F"/>
    <w:rsid w:val="00AB6C3B"/>
    <w:rsid w:val="00AB7F4A"/>
    <w:rsid w:val="00AC226E"/>
    <w:rsid w:val="00AC722C"/>
    <w:rsid w:val="00AC75C1"/>
    <w:rsid w:val="00AC7906"/>
    <w:rsid w:val="00AD1291"/>
    <w:rsid w:val="00AD134F"/>
    <w:rsid w:val="00AD1F40"/>
    <w:rsid w:val="00AD3428"/>
    <w:rsid w:val="00AD3604"/>
    <w:rsid w:val="00AD3AA2"/>
    <w:rsid w:val="00AD43B8"/>
    <w:rsid w:val="00AD4B1A"/>
    <w:rsid w:val="00AD5295"/>
    <w:rsid w:val="00AE008F"/>
    <w:rsid w:val="00AF0161"/>
    <w:rsid w:val="00AF2A1F"/>
    <w:rsid w:val="00AF2D9B"/>
    <w:rsid w:val="00B00628"/>
    <w:rsid w:val="00B0749B"/>
    <w:rsid w:val="00B10050"/>
    <w:rsid w:val="00B10A1E"/>
    <w:rsid w:val="00B11E08"/>
    <w:rsid w:val="00B12FF9"/>
    <w:rsid w:val="00B14039"/>
    <w:rsid w:val="00B149FA"/>
    <w:rsid w:val="00B177F4"/>
    <w:rsid w:val="00B22242"/>
    <w:rsid w:val="00B2232C"/>
    <w:rsid w:val="00B2330D"/>
    <w:rsid w:val="00B23384"/>
    <w:rsid w:val="00B27F33"/>
    <w:rsid w:val="00B32CD3"/>
    <w:rsid w:val="00B34CED"/>
    <w:rsid w:val="00B35A93"/>
    <w:rsid w:val="00B3672D"/>
    <w:rsid w:val="00B37E9B"/>
    <w:rsid w:val="00B433C9"/>
    <w:rsid w:val="00B436EA"/>
    <w:rsid w:val="00B437D8"/>
    <w:rsid w:val="00B44ADE"/>
    <w:rsid w:val="00B46B42"/>
    <w:rsid w:val="00B4745C"/>
    <w:rsid w:val="00B52D3E"/>
    <w:rsid w:val="00B52E55"/>
    <w:rsid w:val="00B534F0"/>
    <w:rsid w:val="00B54C62"/>
    <w:rsid w:val="00B56CAC"/>
    <w:rsid w:val="00B57980"/>
    <w:rsid w:val="00B601D4"/>
    <w:rsid w:val="00B60DA2"/>
    <w:rsid w:val="00B6166B"/>
    <w:rsid w:val="00B61955"/>
    <w:rsid w:val="00B61C39"/>
    <w:rsid w:val="00B622EF"/>
    <w:rsid w:val="00B63BC9"/>
    <w:rsid w:val="00B653BB"/>
    <w:rsid w:val="00B66E86"/>
    <w:rsid w:val="00B67A20"/>
    <w:rsid w:val="00B710FE"/>
    <w:rsid w:val="00B724E8"/>
    <w:rsid w:val="00B73FE9"/>
    <w:rsid w:val="00B87D50"/>
    <w:rsid w:val="00B91BCB"/>
    <w:rsid w:val="00B9223B"/>
    <w:rsid w:val="00B953BD"/>
    <w:rsid w:val="00B95905"/>
    <w:rsid w:val="00B95E96"/>
    <w:rsid w:val="00B97421"/>
    <w:rsid w:val="00BA2A94"/>
    <w:rsid w:val="00BA4D1F"/>
    <w:rsid w:val="00BA5339"/>
    <w:rsid w:val="00BA6226"/>
    <w:rsid w:val="00BA7AD1"/>
    <w:rsid w:val="00BB2250"/>
    <w:rsid w:val="00BB3132"/>
    <w:rsid w:val="00BB5448"/>
    <w:rsid w:val="00BB68CA"/>
    <w:rsid w:val="00BB721B"/>
    <w:rsid w:val="00BC0FDD"/>
    <w:rsid w:val="00BC130D"/>
    <w:rsid w:val="00BC22E0"/>
    <w:rsid w:val="00BC2A46"/>
    <w:rsid w:val="00BC3FA4"/>
    <w:rsid w:val="00BD004A"/>
    <w:rsid w:val="00BD352C"/>
    <w:rsid w:val="00BD5023"/>
    <w:rsid w:val="00BD5133"/>
    <w:rsid w:val="00BD58AB"/>
    <w:rsid w:val="00BE28ED"/>
    <w:rsid w:val="00BE3339"/>
    <w:rsid w:val="00BF1D3A"/>
    <w:rsid w:val="00C008B2"/>
    <w:rsid w:val="00C0130E"/>
    <w:rsid w:val="00C01ABC"/>
    <w:rsid w:val="00C01E1C"/>
    <w:rsid w:val="00C01F6B"/>
    <w:rsid w:val="00C02A84"/>
    <w:rsid w:val="00C07B2D"/>
    <w:rsid w:val="00C12209"/>
    <w:rsid w:val="00C135B2"/>
    <w:rsid w:val="00C14CD6"/>
    <w:rsid w:val="00C15C47"/>
    <w:rsid w:val="00C16927"/>
    <w:rsid w:val="00C2082E"/>
    <w:rsid w:val="00C20835"/>
    <w:rsid w:val="00C22CC5"/>
    <w:rsid w:val="00C24A09"/>
    <w:rsid w:val="00C25084"/>
    <w:rsid w:val="00C274BE"/>
    <w:rsid w:val="00C274C6"/>
    <w:rsid w:val="00C310B6"/>
    <w:rsid w:val="00C321D9"/>
    <w:rsid w:val="00C3330D"/>
    <w:rsid w:val="00C34654"/>
    <w:rsid w:val="00C347FE"/>
    <w:rsid w:val="00C357BE"/>
    <w:rsid w:val="00C4006D"/>
    <w:rsid w:val="00C4530E"/>
    <w:rsid w:val="00C45C21"/>
    <w:rsid w:val="00C52786"/>
    <w:rsid w:val="00C53F93"/>
    <w:rsid w:val="00C56C44"/>
    <w:rsid w:val="00C57028"/>
    <w:rsid w:val="00C572BB"/>
    <w:rsid w:val="00C604B3"/>
    <w:rsid w:val="00C6332C"/>
    <w:rsid w:val="00C6721D"/>
    <w:rsid w:val="00C677A9"/>
    <w:rsid w:val="00C678B3"/>
    <w:rsid w:val="00C70B4A"/>
    <w:rsid w:val="00C71CD1"/>
    <w:rsid w:val="00C73143"/>
    <w:rsid w:val="00C77685"/>
    <w:rsid w:val="00C77815"/>
    <w:rsid w:val="00C77977"/>
    <w:rsid w:val="00C77ABA"/>
    <w:rsid w:val="00C8085F"/>
    <w:rsid w:val="00C821B6"/>
    <w:rsid w:val="00C8471E"/>
    <w:rsid w:val="00C850CE"/>
    <w:rsid w:val="00C85378"/>
    <w:rsid w:val="00C90BE5"/>
    <w:rsid w:val="00C91B10"/>
    <w:rsid w:val="00C925E0"/>
    <w:rsid w:val="00C9271F"/>
    <w:rsid w:val="00C9297C"/>
    <w:rsid w:val="00C932F8"/>
    <w:rsid w:val="00C964B1"/>
    <w:rsid w:val="00C972DE"/>
    <w:rsid w:val="00C976C0"/>
    <w:rsid w:val="00CA5334"/>
    <w:rsid w:val="00CA6A85"/>
    <w:rsid w:val="00CA6FDA"/>
    <w:rsid w:val="00CB0886"/>
    <w:rsid w:val="00CB2CC0"/>
    <w:rsid w:val="00CB3B6F"/>
    <w:rsid w:val="00CB5099"/>
    <w:rsid w:val="00CC0C5F"/>
    <w:rsid w:val="00CC2F3D"/>
    <w:rsid w:val="00CC4CF6"/>
    <w:rsid w:val="00CC51A7"/>
    <w:rsid w:val="00CC5A26"/>
    <w:rsid w:val="00CC5FF3"/>
    <w:rsid w:val="00CC6072"/>
    <w:rsid w:val="00CD1612"/>
    <w:rsid w:val="00CD262A"/>
    <w:rsid w:val="00CD365B"/>
    <w:rsid w:val="00CD4BFA"/>
    <w:rsid w:val="00CE0E72"/>
    <w:rsid w:val="00CE2ADF"/>
    <w:rsid w:val="00CE367D"/>
    <w:rsid w:val="00CE3B78"/>
    <w:rsid w:val="00CE6D6A"/>
    <w:rsid w:val="00CF1C84"/>
    <w:rsid w:val="00CF1D7D"/>
    <w:rsid w:val="00CF45D3"/>
    <w:rsid w:val="00CF51F9"/>
    <w:rsid w:val="00CF6B6C"/>
    <w:rsid w:val="00CF7EA2"/>
    <w:rsid w:val="00D0159B"/>
    <w:rsid w:val="00D04204"/>
    <w:rsid w:val="00D042BB"/>
    <w:rsid w:val="00D05FAE"/>
    <w:rsid w:val="00D06CA0"/>
    <w:rsid w:val="00D0731B"/>
    <w:rsid w:val="00D115BB"/>
    <w:rsid w:val="00D11797"/>
    <w:rsid w:val="00D12C68"/>
    <w:rsid w:val="00D134FB"/>
    <w:rsid w:val="00D14FEC"/>
    <w:rsid w:val="00D15546"/>
    <w:rsid w:val="00D16C97"/>
    <w:rsid w:val="00D17789"/>
    <w:rsid w:val="00D21565"/>
    <w:rsid w:val="00D2277C"/>
    <w:rsid w:val="00D22F7D"/>
    <w:rsid w:val="00D257C6"/>
    <w:rsid w:val="00D25BEE"/>
    <w:rsid w:val="00D27079"/>
    <w:rsid w:val="00D2737E"/>
    <w:rsid w:val="00D274A9"/>
    <w:rsid w:val="00D302CF"/>
    <w:rsid w:val="00D32644"/>
    <w:rsid w:val="00D33619"/>
    <w:rsid w:val="00D36C02"/>
    <w:rsid w:val="00D400F4"/>
    <w:rsid w:val="00D43CF1"/>
    <w:rsid w:val="00D449AE"/>
    <w:rsid w:val="00D477C3"/>
    <w:rsid w:val="00D508EB"/>
    <w:rsid w:val="00D51B89"/>
    <w:rsid w:val="00D5208E"/>
    <w:rsid w:val="00D52AC7"/>
    <w:rsid w:val="00D54CA9"/>
    <w:rsid w:val="00D54D64"/>
    <w:rsid w:val="00D5567D"/>
    <w:rsid w:val="00D55FBE"/>
    <w:rsid w:val="00D604FD"/>
    <w:rsid w:val="00D61241"/>
    <w:rsid w:val="00D6340F"/>
    <w:rsid w:val="00D6535E"/>
    <w:rsid w:val="00D654EC"/>
    <w:rsid w:val="00D6681B"/>
    <w:rsid w:val="00D66C0C"/>
    <w:rsid w:val="00D720DC"/>
    <w:rsid w:val="00D72D16"/>
    <w:rsid w:val="00D742B9"/>
    <w:rsid w:val="00D7492C"/>
    <w:rsid w:val="00D766CC"/>
    <w:rsid w:val="00D81029"/>
    <w:rsid w:val="00D8195B"/>
    <w:rsid w:val="00D821F8"/>
    <w:rsid w:val="00D832FA"/>
    <w:rsid w:val="00D848F9"/>
    <w:rsid w:val="00D84DDC"/>
    <w:rsid w:val="00D85695"/>
    <w:rsid w:val="00D857BA"/>
    <w:rsid w:val="00D8619F"/>
    <w:rsid w:val="00D86764"/>
    <w:rsid w:val="00D870AC"/>
    <w:rsid w:val="00D90B92"/>
    <w:rsid w:val="00D92036"/>
    <w:rsid w:val="00D95611"/>
    <w:rsid w:val="00DA0DF2"/>
    <w:rsid w:val="00DA1152"/>
    <w:rsid w:val="00DA3D5F"/>
    <w:rsid w:val="00DA41D7"/>
    <w:rsid w:val="00DA494B"/>
    <w:rsid w:val="00DA5B72"/>
    <w:rsid w:val="00DB0265"/>
    <w:rsid w:val="00DB0CE0"/>
    <w:rsid w:val="00DB5C0A"/>
    <w:rsid w:val="00DC0220"/>
    <w:rsid w:val="00DC0A85"/>
    <w:rsid w:val="00DC6B33"/>
    <w:rsid w:val="00DC6FF8"/>
    <w:rsid w:val="00DD01FC"/>
    <w:rsid w:val="00DD13E2"/>
    <w:rsid w:val="00DD435C"/>
    <w:rsid w:val="00DE47A1"/>
    <w:rsid w:val="00DE7DCC"/>
    <w:rsid w:val="00DF003C"/>
    <w:rsid w:val="00DF006A"/>
    <w:rsid w:val="00DF0E8B"/>
    <w:rsid w:val="00DF0F8A"/>
    <w:rsid w:val="00DF137F"/>
    <w:rsid w:val="00DF4501"/>
    <w:rsid w:val="00DF5C75"/>
    <w:rsid w:val="00DF65E5"/>
    <w:rsid w:val="00DF6971"/>
    <w:rsid w:val="00DF7170"/>
    <w:rsid w:val="00DF78AE"/>
    <w:rsid w:val="00E00E78"/>
    <w:rsid w:val="00E0759A"/>
    <w:rsid w:val="00E076C1"/>
    <w:rsid w:val="00E11E2E"/>
    <w:rsid w:val="00E1235F"/>
    <w:rsid w:val="00E13C83"/>
    <w:rsid w:val="00E15555"/>
    <w:rsid w:val="00E15B7D"/>
    <w:rsid w:val="00E23477"/>
    <w:rsid w:val="00E2408E"/>
    <w:rsid w:val="00E25A1A"/>
    <w:rsid w:val="00E27CDB"/>
    <w:rsid w:val="00E371EC"/>
    <w:rsid w:val="00E43116"/>
    <w:rsid w:val="00E444DA"/>
    <w:rsid w:val="00E50F38"/>
    <w:rsid w:val="00E51A48"/>
    <w:rsid w:val="00E550AA"/>
    <w:rsid w:val="00E571F8"/>
    <w:rsid w:val="00E57A07"/>
    <w:rsid w:val="00E57E5A"/>
    <w:rsid w:val="00E6173D"/>
    <w:rsid w:val="00E61E7D"/>
    <w:rsid w:val="00E6369C"/>
    <w:rsid w:val="00E63C1D"/>
    <w:rsid w:val="00E64F0A"/>
    <w:rsid w:val="00E67668"/>
    <w:rsid w:val="00E70AEE"/>
    <w:rsid w:val="00E7107E"/>
    <w:rsid w:val="00E71C93"/>
    <w:rsid w:val="00E725D5"/>
    <w:rsid w:val="00E72AE3"/>
    <w:rsid w:val="00E73B51"/>
    <w:rsid w:val="00E76B98"/>
    <w:rsid w:val="00E76D0D"/>
    <w:rsid w:val="00E8151C"/>
    <w:rsid w:val="00E81A88"/>
    <w:rsid w:val="00E81E9C"/>
    <w:rsid w:val="00E82E15"/>
    <w:rsid w:val="00E83FE9"/>
    <w:rsid w:val="00E84151"/>
    <w:rsid w:val="00E86FA6"/>
    <w:rsid w:val="00E91409"/>
    <w:rsid w:val="00E91D17"/>
    <w:rsid w:val="00E936FF"/>
    <w:rsid w:val="00E939C8"/>
    <w:rsid w:val="00E93A33"/>
    <w:rsid w:val="00E93B6B"/>
    <w:rsid w:val="00E94308"/>
    <w:rsid w:val="00E96C74"/>
    <w:rsid w:val="00EA1F89"/>
    <w:rsid w:val="00EA2512"/>
    <w:rsid w:val="00EA5177"/>
    <w:rsid w:val="00EA7FEF"/>
    <w:rsid w:val="00EB117B"/>
    <w:rsid w:val="00EB2BEB"/>
    <w:rsid w:val="00EB40D6"/>
    <w:rsid w:val="00EB4222"/>
    <w:rsid w:val="00EB5F75"/>
    <w:rsid w:val="00EB79CD"/>
    <w:rsid w:val="00EC52A5"/>
    <w:rsid w:val="00ED4C91"/>
    <w:rsid w:val="00ED5985"/>
    <w:rsid w:val="00EE0648"/>
    <w:rsid w:val="00EE079C"/>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51B"/>
    <w:rsid w:val="00F048D7"/>
    <w:rsid w:val="00F06472"/>
    <w:rsid w:val="00F10D6B"/>
    <w:rsid w:val="00F123C0"/>
    <w:rsid w:val="00F13254"/>
    <w:rsid w:val="00F1465C"/>
    <w:rsid w:val="00F177B1"/>
    <w:rsid w:val="00F22566"/>
    <w:rsid w:val="00F226B2"/>
    <w:rsid w:val="00F226DB"/>
    <w:rsid w:val="00F22963"/>
    <w:rsid w:val="00F22BA4"/>
    <w:rsid w:val="00F232C2"/>
    <w:rsid w:val="00F244A7"/>
    <w:rsid w:val="00F24599"/>
    <w:rsid w:val="00F278FA"/>
    <w:rsid w:val="00F30F82"/>
    <w:rsid w:val="00F31EBE"/>
    <w:rsid w:val="00F342B2"/>
    <w:rsid w:val="00F356A3"/>
    <w:rsid w:val="00F367F2"/>
    <w:rsid w:val="00F370A2"/>
    <w:rsid w:val="00F403EA"/>
    <w:rsid w:val="00F42452"/>
    <w:rsid w:val="00F42753"/>
    <w:rsid w:val="00F42E10"/>
    <w:rsid w:val="00F440D8"/>
    <w:rsid w:val="00F44A7B"/>
    <w:rsid w:val="00F44FFA"/>
    <w:rsid w:val="00F45B6F"/>
    <w:rsid w:val="00F46BBF"/>
    <w:rsid w:val="00F510DB"/>
    <w:rsid w:val="00F516E3"/>
    <w:rsid w:val="00F5627B"/>
    <w:rsid w:val="00F567CC"/>
    <w:rsid w:val="00F5724D"/>
    <w:rsid w:val="00F6021E"/>
    <w:rsid w:val="00F60AB3"/>
    <w:rsid w:val="00F62329"/>
    <w:rsid w:val="00F635AC"/>
    <w:rsid w:val="00F65A74"/>
    <w:rsid w:val="00F727B0"/>
    <w:rsid w:val="00F72A12"/>
    <w:rsid w:val="00F7303A"/>
    <w:rsid w:val="00F76A74"/>
    <w:rsid w:val="00F77EB6"/>
    <w:rsid w:val="00F81124"/>
    <w:rsid w:val="00F816C6"/>
    <w:rsid w:val="00F817C5"/>
    <w:rsid w:val="00F841CB"/>
    <w:rsid w:val="00F858D5"/>
    <w:rsid w:val="00F909A9"/>
    <w:rsid w:val="00F91AEE"/>
    <w:rsid w:val="00F97C07"/>
    <w:rsid w:val="00FA047C"/>
    <w:rsid w:val="00FA19D2"/>
    <w:rsid w:val="00FA2545"/>
    <w:rsid w:val="00FA2625"/>
    <w:rsid w:val="00FA7EF6"/>
    <w:rsid w:val="00FB2524"/>
    <w:rsid w:val="00FB4AAD"/>
    <w:rsid w:val="00FB4E3D"/>
    <w:rsid w:val="00FB5EBB"/>
    <w:rsid w:val="00FB5F2A"/>
    <w:rsid w:val="00FB6CF8"/>
    <w:rsid w:val="00FC16E9"/>
    <w:rsid w:val="00FC279C"/>
    <w:rsid w:val="00FC45DE"/>
    <w:rsid w:val="00FC48CB"/>
    <w:rsid w:val="00FC4F9B"/>
    <w:rsid w:val="00FC59F0"/>
    <w:rsid w:val="00FD0B6D"/>
    <w:rsid w:val="00FD2DEC"/>
    <w:rsid w:val="00FD40CE"/>
    <w:rsid w:val="00FD4599"/>
    <w:rsid w:val="00FD4784"/>
    <w:rsid w:val="00FD51A0"/>
    <w:rsid w:val="00FD65FE"/>
    <w:rsid w:val="00FD74EB"/>
    <w:rsid w:val="00FE009C"/>
    <w:rsid w:val="00FE01E5"/>
    <w:rsid w:val="00FE214F"/>
    <w:rsid w:val="00FE3DA3"/>
    <w:rsid w:val="00FE4094"/>
    <w:rsid w:val="00FE6BC1"/>
    <w:rsid w:val="00FE73F0"/>
    <w:rsid w:val="00FF1082"/>
    <w:rsid w:val="00FF3652"/>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Mencinsinresolver">
    <w:name w:val="Unresolved Mention"/>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infoem0">
    <w:name w:val="infoem"/>
    <w:basedOn w:val="Sinespaciado"/>
    <w:qFormat/>
    <w:rsid w:val="00870B18"/>
    <w:pPr>
      <w:spacing w:before="240" w:after="160" w:line="360" w:lineRule="auto"/>
      <w:ind w:left="851" w:right="851"/>
      <w:jc w:val="both"/>
    </w:pPr>
    <w:rPr>
      <w:rFonts w:ascii="Palatino Linotype" w:eastAsiaTheme="minorHAnsi" w:hAnsi="Palatino Linotype" w:cs="Arial"/>
      <w: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0346583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2.pdf" TargetMode="External"/><Relationship Id="rId13" Type="http://schemas.openxmlformats.org/officeDocument/2006/relationships/hyperlink" Target="https://tezoyuca.gob.mx/tramites-y-servicio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onsultas.ifai.org.mx/descargar.php?r=./pdf/resoluciones/2017/&amp;a=RRA%20348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sultas.ifai.org.mx/descargar.php?r=./pdf/resoluciones/2017/&amp;a=RRA%202536.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B8550-DB4B-4E20-B3DE-43F1E1838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38</Pages>
  <Words>7488</Words>
  <Characters>41184</Characters>
  <Application>Microsoft Office Word</Application>
  <DocSecurity>0</DocSecurity>
  <Lines>343</Lines>
  <Paragraphs>97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institutometepe26@outlook.com</cp:lastModifiedBy>
  <cp:revision>9</cp:revision>
  <cp:lastPrinted>2019-11-07T00:56:00Z</cp:lastPrinted>
  <dcterms:created xsi:type="dcterms:W3CDTF">2023-11-22T19:13:00Z</dcterms:created>
  <dcterms:modified xsi:type="dcterms:W3CDTF">2024-01-12T20:00:00Z</dcterms:modified>
</cp:coreProperties>
</file>