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E11C8" w14:textId="3C0AE953" w:rsidR="00331E3B" w:rsidRPr="002A14B8" w:rsidRDefault="005C2E26" w:rsidP="002A14B8">
      <w:pPr>
        <w:spacing w:before="100" w:beforeAutospacing="1" w:after="100" w:afterAutospacing="1" w:line="360" w:lineRule="auto"/>
        <w:rPr>
          <w:rFonts w:ascii="Palatino Linotype" w:hAnsi="Palatino Linotype"/>
        </w:rPr>
      </w:pPr>
      <w:r w:rsidRPr="002A14B8">
        <w:rPr>
          <w:rFonts w:ascii="Palatino Linotype" w:hAnsi="Palatino Linotype"/>
        </w:rPr>
        <w:t>Resolución del Pleno del Instituto de Transparencia, Acceso a la Información Pública y Protección de Datos Personales del Estado de México y Municipios, con domicili</w:t>
      </w:r>
      <w:r w:rsidR="004A0BCD" w:rsidRPr="002A14B8">
        <w:rPr>
          <w:rFonts w:ascii="Palatino Linotype" w:hAnsi="Palatino Linotype"/>
        </w:rPr>
        <w:t>o en Metepec, Estado de México</w:t>
      </w:r>
      <w:r w:rsidR="00C4637B" w:rsidRPr="002A14B8">
        <w:rPr>
          <w:rFonts w:ascii="Palatino Linotype" w:hAnsi="Palatino Linotype"/>
        </w:rPr>
        <w:t>, del</w:t>
      </w:r>
      <w:r w:rsidR="00331E3B" w:rsidRPr="002A14B8">
        <w:rPr>
          <w:rFonts w:ascii="Palatino Linotype" w:hAnsi="Palatino Linotype"/>
        </w:rPr>
        <w:t xml:space="preserve"> </w:t>
      </w:r>
      <w:r w:rsidR="00690E10" w:rsidRPr="002A14B8">
        <w:rPr>
          <w:rFonts w:ascii="Palatino Linotype" w:hAnsi="Palatino Linotype"/>
        </w:rPr>
        <w:t>treinta y uno</w:t>
      </w:r>
      <w:r w:rsidR="00000AB0" w:rsidRPr="002A14B8">
        <w:rPr>
          <w:rFonts w:ascii="Palatino Linotype" w:hAnsi="Palatino Linotype"/>
        </w:rPr>
        <w:t xml:space="preserve"> de mayo</w:t>
      </w:r>
      <w:r w:rsidR="00331E3B" w:rsidRPr="002A14B8">
        <w:rPr>
          <w:rFonts w:ascii="Palatino Linotype" w:hAnsi="Palatino Linotype"/>
        </w:rPr>
        <w:t xml:space="preserve"> de dos mil veintitrés.</w:t>
      </w:r>
    </w:p>
    <w:p w14:paraId="2C11FACB" w14:textId="49CCDA1B" w:rsidR="00457BB8" w:rsidRPr="002A14B8" w:rsidRDefault="00457BB8" w:rsidP="002A14B8">
      <w:pPr>
        <w:spacing w:before="100" w:beforeAutospacing="1" w:after="100" w:afterAutospacing="1" w:line="360" w:lineRule="auto"/>
        <w:jc w:val="both"/>
        <w:rPr>
          <w:rFonts w:ascii="Palatino Linotype" w:hAnsi="Palatino Linotype"/>
          <w:b/>
        </w:rPr>
      </w:pPr>
      <w:r w:rsidRPr="002A14B8">
        <w:rPr>
          <w:rFonts w:ascii="Palatino Linotype" w:hAnsi="Palatino Linotype"/>
          <w:b/>
        </w:rPr>
        <w:t>VISTO</w:t>
      </w:r>
      <w:r w:rsidRPr="002A14B8">
        <w:rPr>
          <w:rFonts w:ascii="Palatino Linotype" w:hAnsi="Palatino Linotype"/>
        </w:rPr>
        <w:t xml:space="preserve"> el exp</w:t>
      </w:r>
      <w:r w:rsidR="00CB5585" w:rsidRPr="002A14B8">
        <w:rPr>
          <w:rFonts w:ascii="Palatino Linotype" w:hAnsi="Palatino Linotype"/>
        </w:rPr>
        <w:t xml:space="preserve">ediente formado con motivo del </w:t>
      </w:r>
      <w:r w:rsidR="00D86297" w:rsidRPr="002A14B8">
        <w:rPr>
          <w:rFonts w:ascii="Palatino Linotype" w:hAnsi="Palatino Linotype"/>
        </w:rPr>
        <w:t>Recurso Revisión</w:t>
      </w:r>
      <w:r w:rsidRPr="002A14B8">
        <w:rPr>
          <w:rFonts w:ascii="Palatino Linotype" w:hAnsi="Palatino Linotype"/>
        </w:rPr>
        <w:t xml:space="preserve"> </w:t>
      </w:r>
      <w:r w:rsidR="00803763" w:rsidRPr="002A14B8">
        <w:rPr>
          <w:rFonts w:ascii="Palatino Linotype" w:hAnsi="Palatino Linotype"/>
          <w:b/>
          <w:lang w:val="es-ES_tradnl"/>
        </w:rPr>
        <w:t>02377</w:t>
      </w:r>
      <w:r w:rsidR="008834CE" w:rsidRPr="002A14B8">
        <w:rPr>
          <w:rFonts w:ascii="Palatino Linotype" w:hAnsi="Palatino Linotype"/>
          <w:b/>
          <w:lang w:val="es-ES_tradnl"/>
        </w:rPr>
        <w:t>/INFOEM/IP/RR/202</w:t>
      </w:r>
      <w:r w:rsidR="00733DDA" w:rsidRPr="002A14B8">
        <w:rPr>
          <w:rFonts w:ascii="Palatino Linotype" w:hAnsi="Palatino Linotype"/>
          <w:b/>
          <w:lang w:val="es-ES_tradnl"/>
        </w:rPr>
        <w:t>3</w:t>
      </w:r>
      <w:r w:rsidRPr="002A14B8">
        <w:rPr>
          <w:rFonts w:ascii="Palatino Linotype" w:hAnsi="Palatino Linotype"/>
        </w:rPr>
        <w:t xml:space="preserve">, </w:t>
      </w:r>
      <w:r w:rsidR="0075030B" w:rsidRPr="002A14B8">
        <w:rPr>
          <w:rFonts w:ascii="Palatino Linotype" w:hAnsi="Palatino Linotype"/>
        </w:rPr>
        <w:t xml:space="preserve">promovido </w:t>
      </w:r>
      <w:r w:rsidR="001B488B" w:rsidRPr="002A14B8">
        <w:rPr>
          <w:rFonts w:ascii="Palatino Linotype" w:hAnsi="Palatino Linotype"/>
        </w:rPr>
        <w:t xml:space="preserve">por </w:t>
      </w:r>
      <w:r w:rsidR="00803763" w:rsidRPr="002A14B8">
        <w:rPr>
          <w:rFonts w:ascii="Palatino Linotype" w:hAnsi="Palatino Linotype"/>
        </w:rPr>
        <w:t>una persona de manera anónima</w:t>
      </w:r>
      <w:r w:rsidR="005C250B" w:rsidRPr="002A14B8">
        <w:rPr>
          <w:rFonts w:ascii="Palatino Linotype" w:hAnsi="Palatino Linotype"/>
        </w:rPr>
        <w:t>,</w:t>
      </w:r>
      <w:r w:rsidR="005C250B" w:rsidRPr="002A14B8">
        <w:rPr>
          <w:rFonts w:ascii="Palatino Linotype" w:hAnsi="Palatino Linotype" w:cs="Arial"/>
          <w:b/>
          <w:lang w:val="es-ES"/>
        </w:rPr>
        <w:t xml:space="preserve"> </w:t>
      </w:r>
      <w:r w:rsidR="007E09B0" w:rsidRPr="002A14B8">
        <w:rPr>
          <w:rFonts w:ascii="Palatino Linotype" w:hAnsi="Palatino Linotype" w:cs="Arial"/>
          <w:lang w:val="es-ES"/>
        </w:rPr>
        <w:t xml:space="preserve">a </w:t>
      </w:r>
      <w:r w:rsidR="007E09B0" w:rsidRPr="002A14B8">
        <w:rPr>
          <w:rFonts w:ascii="Palatino Linotype" w:hAnsi="Palatino Linotype"/>
          <w:lang w:val="es-ES"/>
        </w:rPr>
        <w:t>quien</w:t>
      </w:r>
      <w:r w:rsidR="005C250B" w:rsidRPr="002A14B8">
        <w:rPr>
          <w:rFonts w:ascii="Palatino Linotype" w:hAnsi="Palatino Linotype" w:cs="Arial"/>
          <w:b/>
          <w:lang w:val="es-ES"/>
        </w:rPr>
        <w:t xml:space="preserve"> </w:t>
      </w:r>
      <w:r w:rsidR="005C250B" w:rsidRPr="002A14B8">
        <w:rPr>
          <w:rFonts w:ascii="Palatino Linotype" w:hAnsi="Palatino Linotype"/>
        </w:rPr>
        <w:t>en lo sucesivo se</w:t>
      </w:r>
      <w:r w:rsidR="007E09B0" w:rsidRPr="002A14B8">
        <w:rPr>
          <w:rFonts w:ascii="Palatino Linotype" w:hAnsi="Palatino Linotype"/>
        </w:rPr>
        <w:t xml:space="preserve"> le</w:t>
      </w:r>
      <w:r w:rsidR="005C250B" w:rsidRPr="002A14B8">
        <w:rPr>
          <w:rFonts w:ascii="Palatino Linotype" w:hAnsi="Palatino Linotype"/>
        </w:rPr>
        <w:t xml:space="preserve"> denominará </w:t>
      </w:r>
      <w:r w:rsidR="00803763" w:rsidRPr="002A14B8">
        <w:rPr>
          <w:rFonts w:ascii="Palatino Linotype" w:hAnsi="Palatino Linotype" w:cs="Arial"/>
          <w:b/>
          <w:lang w:val="es-ES"/>
        </w:rPr>
        <w:t>EL</w:t>
      </w:r>
      <w:r w:rsidR="005C250B" w:rsidRPr="002A14B8">
        <w:rPr>
          <w:rFonts w:ascii="Palatino Linotype" w:hAnsi="Palatino Linotype" w:cs="Arial"/>
          <w:b/>
          <w:lang w:val="es-ES"/>
        </w:rPr>
        <w:t xml:space="preserve"> RECURRENTE</w:t>
      </w:r>
      <w:r w:rsidR="005C250B" w:rsidRPr="002A14B8">
        <w:rPr>
          <w:rFonts w:ascii="Palatino Linotype" w:hAnsi="Palatino Linotype"/>
        </w:rPr>
        <w:t>,</w:t>
      </w:r>
      <w:r w:rsidRPr="002A14B8">
        <w:rPr>
          <w:rFonts w:ascii="Palatino Linotype" w:hAnsi="Palatino Linotype"/>
        </w:rPr>
        <w:t xml:space="preserve"> </w:t>
      </w:r>
      <w:r w:rsidR="00E24730" w:rsidRPr="002A14B8">
        <w:rPr>
          <w:rFonts w:ascii="Palatino Linotype" w:hAnsi="Palatino Linotype"/>
        </w:rPr>
        <w:t xml:space="preserve">en contra de </w:t>
      </w:r>
      <w:r w:rsidR="00DD7C89" w:rsidRPr="002A14B8">
        <w:rPr>
          <w:rFonts w:ascii="Palatino Linotype" w:hAnsi="Palatino Linotype" w:cs="Arial"/>
          <w:lang w:val="es-ES"/>
        </w:rPr>
        <w:t>la</w:t>
      </w:r>
      <w:r w:rsidR="00E24730" w:rsidRPr="002A14B8">
        <w:rPr>
          <w:rFonts w:ascii="Palatino Linotype" w:hAnsi="Palatino Linotype" w:cs="Arial"/>
          <w:lang w:val="es-ES"/>
        </w:rPr>
        <w:t xml:space="preserve"> respuesta</w:t>
      </w:r>
      <w:r w:rsidR="00F74502" w:rsidRPr="002A14B8">
        <w:rPr>
          <w:rFonts w:ascii="Palatino Linotype" w:hAnsi="Palatino Linotype" w:cs="Arial"/>
          <w:lang w:val="es-ES"/>
        </w:rPr>
        <w:t xml:space="preserve"> d</w:t>
      </w:r>
      <w:r w:rsidR="000C0B7F" w:rsidRPr="002A14B8">
        <w:rPr>
          <w:rFonts w:ascii="Palatino Linotype" w:hAnsi="Palatino Linotype" w:cs="Arial"/>
          <w:lang w:val="es-ES"/>
        </w:rPr>
        <w:t>e</w:t>
      </w:r>
      <w:r w:rsidR="0075030B" w:rsidRPr="002A14B8">
        <w:rPr>
          <w:rFonts w:ascii="Palatino Linotype" w:hAnsi="Palatino Linotype" w:cs="Arial"/>
          <w:lang w:val="es-ES"/>
        </w:rPr>
        <w:t>l</w:t>
      </w:r>
      <w:r w:rsidR="005C250B" w:rsidRPr="002A14B8">
        <w:rPr>
          <w:rFonts w:ascii="Palatino Linotype" w:hAnsi="Palatino Linotype" w:cs="Arial"/>
          <w:lang w:val="es-ES"/>
        </w:rPr>
        <w:t xml:space="preserve"> </w:t>
      </w:r>
      <w:r w:rsidR="00803763" w:rsidRPr="002A14B8">
        <w:rPr>
          <w:rFonts w:ascii="Palatino Linotype" w:hAnsi="Palatino Linotype" w:cs="Arial"/>
          <w:b/>
          <w:bCs/>
        </w:rPr>
        <w:t>Ayuntamiento de Teoloyucan</w:t>
      </w:r>
      <w:r w:rsidRPr="002A14B8">
        <w:rPr>
          <w:rFonts w:ascii="Palatino Linotype" w:hAnsi="Palatino Linotype"/>
          <w:b/>
        </w:rPr>
        <w:t xml:space="preserve">, </w:t>
      </w:r>
      <w:r w:rsidR="00A66569" w:rsidRPr="002A14B8">
        <w:rPr>
          <w:rFonts w:ascii="Palatino Linotype" w:hAnsi="Palatino Linotype"/>
          <w:lang w:val="es-419"/>
        </w:rPr>
        <w:t xml:space="preserve">que en </w:t>
      </w:r>
      <w:r w:rsidRPr="002A14B8">
        <w:rPr>
          <w:rFonts w:ascii="Palatino Linotype" w:hAnsi="Palatino Linotype"/>
        </w:rPr>
        <w:t xml:space="preserve">lo sucesivo </w:t>
      </w:r>
      <w:r w:rsidR="009E2E2C" w:rsidRPr="002A14B8">
        <w:rPr>
          <w:rFonts w:ascii="Palatino Linotype" w:hAnsi="Palatino Linotype"/>
        </w:rPr>
        <w:t xml:space="preserve">se denominará </w:t>
      </w:r>
      <w:r w:rsidRPr="002A14B8">
        <w:rPr>
          <w:rFonts w:ascii="Palatino Linotype" w:hAnsi="Palatino Linotype"/>
          <w:b/>
        </w:rPr>
        <w:t>EL SUJETO OBLIGADO</w:t>
      </w:r>
      <w:r w:rsidRPr="002A14B8">
        <w:rPr>
          <w:rFonts w:ascii="Palatino Linotype" w:hAnsi="Palatino Linotype"/>
        </w:rPr>
        <w:t>, se procede a dictar la presente resol</w:t>
      </w:r>
      <w:r w:rsidR="009A60AC" w:rsidRPr="002A14B8">
        <w:rPr>
          <w:rFonts w:ascii="Palatino Linotype" w:hAnsi="Palatino Linotype"/>
        </w:rPr>
        <w:t>ución con base en lo siguiente:</w:t>
      </w:r>
    </w:p>
    <w:p w14:paraId="480E521A" w14:textId="1C45FB4A" w:rsidR="00457BB8" w:rsidRPr="002A14B8" w:rsidRDefault="003103D9" w:rsidP="002A14B8">
      <w:pPr>
        <w:spacing w:before="100" w:beforeAutospacing="1" w:after="100" w:afterAutospacing="1" w:line="360" w:lineRule="auto"/>
        <w:jc w:val="center"/>
        <w:rPr>
          <w:rFonts w:ascii="Palatino Linotype" w:hAnsi="Palatino Linotype"/>
          <w:b/>
          <w:bCs/>
          <w:spacing w:val="40"/>
          <w:sz w:val="28"/>
        </w:rPr>
      </w:pPr>
      <w:r w:rsidRPr="002A14B8">
        <w:rPr>
          <w:rFonts w:ascii="Palatino Linotype" w:hAnsi="Palatino Linotype"/>
          <w:b/>
          <w:bCs/>
          <w:spacing w:val="40"/>
          <w:sz w:val="28"/>
        </w:rPr>
        <w:t>ANTECEDENTES</w:t>
      </w:r>
    </w:p>
    <w:p w14:paraId="27A028CA" w14:textId="38A75BD8" w:rsidR="0046481A" w:rsidRPr="002A14B8" w:rsidRDefault="00457BB8" w:rsidP="002A14B8">
      <w:pPr>
        <w:spacing w:before="100" w:beforeAutospacing="1" w:after="100" w:afterAutospacing="1" w:line="360" w:lineRule="auto"/>
        <w:jc w:val="both"/>
        <w:rPr>
          <w:rFonts w:ascii="Palatino Linotype" w:hAnsi="Palatino Linotype"/>
          <w:b/>
          <w:sz w:val="26"/>
          <w:szCs w:val="26"/>
        </w:rPr>
      </w:pPr>
      <w:r w:rsidRPr="002A14B8">
        <w:rPr>
          <w:rFonts w:ascii="Palatino Linotype" w:hAnsi="Palatino Linotype"/>
          <w:b/>
          <w:sz w:val="26"/>
          <w:szCs w:val="26"/>
        </w:rPr>
        <w:t xml:space="preserve">I. </w:t>
      </w:r>
      <w:r w:rsidR="00747069" w:rsidRPr="002A14B8">
        <w:rPr>
          <w:rFonts w:ascii="Palatino Linotype" w:hAnsi="Palatino Linotype"/>
          <w:b/>
          <w:sz w:val="26"/>
          <w:szCs w:val="26"/>
        </w:rPr>
        <w:t>De la Solicitud de Información</w:t>
      </w:r>
      <w:r w:rsidR="00E547B6" w:rsidRPr="002A14B8">
        <w:rPr>
          <w:rFonts w:ascii="Palatino Linotype" w:hAnsi="Palatino Linotype"/>
          <w:b/>
          <w:sz w:val="26"/>
          <w:szCs w:val="26"/>
        </w:rPr>
        <w:t>.</w:t>
      </w:r>
    </w:p>
    <w:p w14:paraId="4EA39801" w14:textId="5E553E7F" w:rsidR="00F67B0E" w:rsidRPr="002A14B8" w:rsidRDefault="004A0BCD" w:rsidP="002A14B8">
      <w:pPr>
        <w:spacing w:before="100" w:beforeAutospacing="1" w:after="100" w:afterAutospacing="1" w:line="360" w:lineRule="auto"/>
        <w:jc w:val="both"/>
        <w:rPr>
          <w:rFonts w:ascii="Palatino Linotype" w:hAnsi="Palatino Linotype" w:cs="Arial"/>
          <w:b/>
          <w:bCs/>
          <w:lang w:val="es-ES"/>
        </w:rPr>
      </w:pPr>
      <w:r w:rsidRPr="002A14B8">
        <w:rPr>
          <w:rFonts w:ascii="Palatino Linotype" w:hAnsi="Palatino Linotype" w:cs="Arial"/>
        </w:rPr>
        <w:t xml:space="preserve">El </w:t>
      </w:r>
      <w:bookmarkStart w:id="0" w:name="_Hlk134001733"/>
      <w:r w:rsidR="00A52B2B" w:rsidRPr="002A14B8">
        <w:rPr>
          <w:rFonts w:ascii="Palatino Linotype" w:hAnsi="Palatino Linotype" w:cs="Arial"/>
          <w:b/>
        </w:rPr>
        <w:t>veintiuno</w:t>
      </w:r>
      <w:r w:rsidR="00E4332A" w:rsidRPr="002A14B8">
        <w:rPr>
          <w:rFonts w:ascii="Palatino Linotype" w:hAnsi="Palatino Linotype" w:cs="Arial"/>
          <w:b/>
        </w:rPr>
        <w:t xml:space="preserve"> de marzo</w:t>
      </w:r>
      <w:r w:rsidR="00733DDA" w:rsidRPr="002A14B8">
        <w:rPr>
          <w:rFonts w:ascii="Palatino Linotype" w:hAnsi="Palatino Linotype" w:cs="Arial"/>
          <w:b/>
        </w:rPr>
        <w:t xml:space="preserve"> de</w:t>
      </w:r>
      <w:r w:rsidR="00D73171" w:rsidRPr="002A14B8">
        <w:rPr>
          <w:rFonts w:ascii="Palatino Linotype" w:hAnsi="Palatino Linotype" w:cs="Arial"/>
          <w:b/>
        </w:rPr>
        <w:t xml:space="preserve"> dos mil </w:t>
      </w:r>
      <w:r w:rsidR="00733DDA" w:rsidRPr="002A14B8">
        <w:rPr>
          <w:rFonts w:ascii="Palatino Linotype" w:hAnsi="Palatino Linotype" w:cs="Arial"/>
          <w:b/>
        </w:rPr>
        <w:t>veintitrés</w:t>
      </w:r>
      <w:bookmarkEnd w:id="0"/>
      <w:r w:rsidR="00D73171" w:rsidRPr="002A14B8">
        <w:rPr>
          <w:rFonts w:ascii="Palatino Linotype" w:hAnsi="Palatino Linotype" w:cs="Arial"/>
        </w:rPr>
        <w:t xml:space="preserve">, </w:t>
      </w:r>
      <w:r w:rsidR="00A52B2B" w:rsidRPr="002A14B8">
        <w:rPr>
          <w:rFonts w:ascii="Palatino Linotype" w:hAnsi="Palatino Linotype" w:cs="Arial"/>
          <w:b/>
        </w:rPr>
        <w:t>EL</w:t>
      </w:r>
      <w:r w:rsidR="00D73171" w:rsidRPr="002A14B8">
        <w:rPr>
          <w:rFonts w:ascii="Palatino Linotype" w:hAnsi="Palatino Linotype" w:cs="Arial"/>
          <w:b/>
        </w:rPr>
        <w:t xml:space="preserve"> RECURRENTE</w:t>
      </w:r>
      <w:r w:rsidR="00D73171" w:rsidRPr="002A14B8">
        <w:rPr>
          <w:rFonts w:ascii="Palatino Linotype" w:hAnsi="Palatino Linotype" w:cs="Arial"/>
        </w:rPr>
        <w:t xml:space="preserve"> </w:t>
      </w:r>
      <w:r w:rsidR="001B1A92" w:rsidRPr="002A14B8">
        <w:rPr>
          <w:rFonts w:ascii="Palatino Linotype" w:eastAsia="Palatino Linotype" w:hAnsi="Palatino Linotype" w:cs="Palatino Linotype"/>
        </w:rPr>
        <w:t xml:space="preserve">a través de la plataforma del </w:t>
      </w:r>
      <w:r w:rsidR="007D6468" w:rsidRPr="002A14B8">
        <w:rPr>
          <w:rFonts w:ascii="Palatino Linotype" w:eastAsia="Palatino Linotype" w:hAnsi="Palatino Linotype" w:cs="Palatino Linotype"/>
        </w:rPr>
        <w:t>Sistema de Acceso a la Información Mexiquense</w:t>
      </w:r>
      <w:r w:rsidR="00D73171" w:rsidRPr="002A14B8">
        <w:rPr>
          <w:rFonts w:ascii="Palatino Linotype" w:hAnsi="Palatino Linotype" w:cs="Arial"/>
        </w:rPr>
        <w:t xml:space="preserve">, en lo subsecuente </w:t>
      </w:r>
      <w:r w:rsidR="00D73171" w:rsidRPr="002A14B8">
        <w:rPr>
          <w:rFonts w:ascii="Palatino Linotype" w:hAnsi="Palatino Linotype" w:cs="Arial"/>
          <w:b/>
        </w:rPr>
        <w:t>EL SAIMEX</w:t>
      </w:r>
      <w:r w:rsidR="00D73171" w:rsidRPr="002A14B8">
        <w:rPr>
          <w:rFonts w:ascii="Palatino Linotype" w:hAnsi="Palatino Linotype" w:cs="Arial"/>
        </w:rPr>
        <w:t xml:space="preserve"> ante </w:t>
      </w:r>
      <w:r w:rsidR="00D73171" w:rsidRPr="002A14B8">
        <w:rPr>
          <w:rFonts w:ascii="Palatino Linotype" w:hAnsi="Palatino Linotype" w:cs="Arial"/>
          <w:b/>
        </w:rPr>
        <w:t>EL SUJETO OBLIGADO</w:t>
      </w:r>
      <w:r w:rsidR="004E1571" w:rsidRPr="002A14B8">
        <w:rPr>
          <w:rFonts w:ascii="Palatino Linotype" w:hAnsi="Palatino Linotype" w:cs="Arial"/>
          <w:b/>
        </w:rPr>
        <w:t xml:space="preserve"> </w:t>
      </w:r>
      <w:r w:rsidR="004E1571" w:rsidRPr="002A14B8">
        <w:rPr>
          <w:rFonts w:ascii="Palatino Linotype" w:hAnsi="Palatino Linotype" w:cs="Arial"/>
        </w:rPr>
        <w:t>presento</w:t>
      </w:r>
      <w:r w:rsidR="00D73171" w:rsidRPr="002A14B8">
        <w:rPr>
          <w:rFonts w:ascii="Palatino Linotype" w:hAnsi="Palatino Linotype" w:cs="Arial"/>
        </w:rPr>
        <w:t>, la solicitud de acceso a la Información Pública, a la que se le</w:t>
      </w:r>
      <w:r w:rsidR="00181639" w:rsidRPr="002A14B8">
        <w:rPr>
          <w:rFonts w:ascii="Palatino Linotype" w:hAnsi="Palatino Linotype" w:cs="Arial"/>
        </w:rPr>
        <w:t xml:space="preserve"> asignó el número de </w:t>
      </w:r>
      <w:r w:rsidR="00FB3CC4" w:rsidRPr="002A14B8">
        <w:rPr>
          <w:rFonts w:ascii="Palatino Linotype" w:hAnsi="Palatino Linotype" w:cs="Arial"/>
        </w:rPr>
        <w:t>expediente</w:t>
      </w:r>
      <w:r w:rsidR="00FB3CC4" w:rsidRPr="002A14B8">
        <w:rPr>
          <w:rFonts w:ascii="Palatino Linotype" w:hAnsi="Palatino Linotype" w:cs="Arial"/>
          <w:b/>
        </w:rPr>
        <w:t xml:space="preserve"> </w:t>
      </w:r>
      <w:r w:rsidR="00A52B2B" w:rsidRPr="002A14B8">
        <w:rPr>
          <w:rFonts w:ascii="Palatino Linotype" w:hAnsi="Palatino Linotype" w:cs="Arial"/>
          <w:b/>
        </w:rPr>
        <w:t>00114/TEOLOYU/IP/2023</w:t>
      </w:r>
      <w:r w:rsidR="00D73171" w:rsidRPr="002A14B8">
        <w:rPr>
          <w:rFonts w:ascii="Palatino Linotype" w:hAnsi="Palatino Linotype" w:cs="Arial"/>
        </w:rPr>
        <w:t>, mediante la cual solicitó:</w:t>
      </w:r>
    </w:p>
    <w:p w14:paraId="2A3302E7" w14:textId="67642F90" w:rsidR="005D1CB5" w:rsidRPr="002A14B8" w:rsidRDefault="00457BB8" w:rsidP="002A14B8">
      <w:pPr>
        <w:tabs>
          <w:tab w:val="left" w:pos="851"/>
        </w:tabs>
        <w:spacing w:before="100" w:beforeAutospacing="1" w:after="100" w:afterAutospacing="1"/>
        <w:ind w:left="851" w:right="901"/>
        <w:jc w:val="both"/>
        <w:rPr>
          <w:rFonts w:ascii="Palatino Linotype" w:hAnsi="Palatino Linotype" w:cs="Arial"/>
          <w:i/>
          <w:sz w:val="22"/>
          <w:szCs w:val="22"/>
        </w:rPr>
      </w:pPr>
      <w:r w:rsidRPr="002A14B8">
        <w:rPr>
          <w:rFonts w:ascii="Palatino Linotype" w:hAnsi="Palatino Linotype" w:cs="Arial"/>
          <w:i/>
          <w:sz w:val="22"/>
          <w:szCs w:val="22"/>
        </w:rPr>
        <w:t>“</w:t>
      </w:r>
      <w:r w:rsidR="00A52B2B" w:rsidRPr="002A14B8">
        <w:rPr>
          <w:rFonts w:ascii="Palatino Linotype" w:hAnsi="Palatino Linotype" w:cs="Arial"/>
          <w:i/>
          <w:sz w:val="22"/>
          <w:szCs w:val="22"/>
        </w:rPr>
        <w:t xml:space="preserve">Conforme a la constitución política de los estados unidos mexicanos y a la ley de transparencia del Estado y Municipio solicito en este acto el presupuesto qué se </w:t>
      </w:r>
      <w:proofErr w:type="spellStart"/>
      <w:r w:rsidR="00A52B2B" w:rsidRPr="002A14B8">
        <w:rPr>
          <w:rFonts w:ascii="Palatino Linotype" w:hAnsi="Palatino Linotype" w:cs="Arial"/>
          <w:i/>
          <w:sz w:val="22"/>
          <w:szCs w:val="22"/>
        </w:rPr>
        <w:t>gasto</w:t>
      </w:r>
      <w:proofErr w:type="spellEnd"/>
      <w:r w:rsidR="00A52B2B" w:rsidRPr="002A14B8">
        <w:rPr>
          <w:rFonts w:ascii="Palatino Linotype" w:hAnsi="Palatino Linotype" w:cs="Arial"/>
          <w:i/>
          <w:sz w:val="22"/>
          <w:szCs w:val="22"/>
        </w:rPr>
        <w:t xml:space="preserve"> en el desfile navideño de esta actual administración del C. Juan Carlos Uribe Padilla, quiero facturas, recibos, anexos que sean comprobables en la información correspondiente.</w:t>
      </w:r>
      <w:r w:rsidR="00681016" w:rsidRPr="002A14B8">
        <w:rPr>
          <w:rFonts w:ascii="Palatino Linotype" w:hAnsi="Palatino Linotype" w:cs="Arial"/>
          <w:i/>
          <w:sz w:val="22"/>
          <w:szCs w:val="22"/>
        </w:rPr>
        <w:t xml:space="preserve">” </w:t>
      </w:r>
      <w:r w:rsidR="004E74D1" w:rsidRPr="002A14B8">
        <w:rPr>
          <w:rFonts w:ascii="Palatino Linotype" w:hAnsi="Palatino Linotype" w:cs="Arial"/>
          <w:i/>
          <w:sz w:val="22"/>
          <w:szCs w:val="22"/>
        </w:rPr>
        <w:t>(S</w:t>
      </w:r>
      <w:r w:rsidRPr="002A14B8">
        <w:rPr>
          <w:rFonts w:ascii="Palatino Linotype" w:hAnsi="Palatino Linotype" w:cs="Arial"/>
          <w:i/>
          <w:sz w:val="22"/>
          <w:szCs w:val="22"/>
        </w:rPr>
        <w:t>ic)</w:t>
      </w:r>
      <w:r w:rsidR="004E74D1" w:rsidRPr="002A14B8">
        <w:rPr>
          <w:rFonts w:ascii="Palatino Linotype" w:hAnsi="Palatino Linotype" w:cs="Arial"/>
          <w:i/>
          <w:sz w:val="22"/>
          <w:szCs w:val="22"/>
        </w:rPr>
        <w:t>.</w:t>
      </w:r>
    </w:p>
    <w:p w14:paraId="0FB2753E" w14:textId="2C794DDE" w:rsidR="002B5838" w:rsidRPr="002A14B8" w:rsidRDefault="00457BB8" w:rsidP="002A14B8">
      <w:pPr>
        <w:widowControl w:val="0"/>
        <w:spacing w:before="100" w:beforeAutospacing="1" w:after="100" w:afterAutospacing="1" w:line="360" w:lineRule="auto"/>
        <w:jc w:val="both"/>
        <w:rPr>
          <w:rFonts w:ascii="Palatino Linotype" w:eastAsia="Palatino Linotype" w:hAnsi="Palatino Linotype" w:cs="Palatino Linotype"/>
        </w:rPr>
      </w:pPr>
      <w:r w:rsidRPr="002A14B8">
        <w:rPr>
          <w:rFonts w:ascii="Palatino Linotype" w:hAnsi="Palatino Linotype" w:cs="Arial"/>
          <w:b/>
          <w:sz w:val="26"/>
          <w:szCs w:val="26"/>
        </w:rPr>
        <w:t>MODALIDAD DE ENTREGA</w:t>
      </w:r>
      <w:r w:rsidRPr="002A14B8">
        <w:rPr>
          <w:rFonts w:ascii="Palatino Linotype" w:hAnsi="Palatino Linotype" w:cs="Arial"/>
          <w:b/>
        </w:rPr>
        <w:t>:</w:t>
      </w:r>
      <w:r w:rsidRPr="002A14B8">
        <w:rPr>
          <w:rFonts w:ascii="Palatino Linotype" w:hAnsi="Palatino Linotype" w:cs="Arial"/>
        </w:rPr>
        <w:t xml:space="preserve"> </w:t>
      </w:r>
      <w:r w:rsidR="007D6468" w:rsidRPr="002A14B8">
        <w:rPr>
          <w:rFonts w:ascii="Palatino Linotype" w:eastAsia="Palatino Linotype" w:hAnsi="Palatino Linotype" w:cs="Palatino Linotype"/>
        </w:rPr>
        <w:t xml:space="preserve">Sistema de Acceso a la </w:t>
      </w:r>
      <w:r w:rsidR="00302F1B" w:rsidRPr="002A14B8">
        <w:rPr>
          <w:rFonts w:ascii="Palatino Linotype" w:eastAsia="Palatino Linotype" w:hAnsi="Palatino Linotype" w:cs="Palatino Linotype"/>
        </w:rPr>
        <w:t>I</w:t>
      </w:r>
      <w:r w:rsidR="00681016" w:rsidRPr="002A14B8">
        <w:rPr>
          <w:rFonts w:ascii="Palatino Linotype" w:eastAsia="Palatino Linotype" w:hAnsi="Palatino Linotype" w:cs="Palatino Linotype"/>
        </w:rPr>
        <w:t>nformación Mexiquense (SAIMEX)</w:t>
      </w:r>
      <w:r w:rsidR="001B488B" w:rsidRPr="002A14B8">
        <w:rPr>
          <w:rFonts w:ascii="Palatino Linotype" w:eastAsia="Palatino Linotype" w:hAnsi="Palatino Linotype" w:cs="Palatino Linotype"/>
        </w:rPr>
        <w:t>.</w:t>
      </w:r>
      <w:r w:rsidR="00EE3BBB" w:rsidRPr="002A14B8">
        <w:rPr>
          <w:rFonts w:ascii="Palatino Linotype" w:eastAsia="Palatino Linotype" w:hAnsi="Palatino Linotype" w:cs="Palatino Linotype"/>
        </w:rPr>
        <w:t xml:space="preserve"> </w:t>
      </w:r>
    </w:p>
    <w:p w14:paraId="3057E7B9" w14:textId="77777777" w:rsidR="00375BFE" w:rsidRPr="002A14B8" w:rsidRDefault="00375BFE" w:rsidP="002A14B8">
      <w:pPr>
        <w:spacing w:before="100" w:beforeAutospacing="1" w:after="100" w:afterAutospacing="1" w:line="360" w:lineRule="auto"/>
        <w:jc w:val="both"/>
        <w:rPr>
          <w:rFonts w:ascii="Palatino Linotype" w:hAnsi="Palatino Linotype"/>
          <w:b/>
          <w:sz w:val="26"/>
          <w:szCs w:val="26"/>
        </w:rPr>
      </w:pPr>
      <w:r w:rsidRPr="002A14B8">
        <w:rPr>
          <w:rFonts w:ascii="Palatino Linotype" w:hAnsi="Palatino Linotype"/>
          <w:b/>
          <w:sz w:val="26"/>
          <w:szCs w:val="26"/>
        </w:rPr>
        <w:lastRenderedPageBreak/>
        <w:t>II. Turno de requerimiento del Sujeto Obligado</w:t>
      </w:r>
    </w:p>
    <w:p w14:paraId="37616745" w14:textId="4B9AB751" w:rsidR="00375BFE" w:rsidRPr="002A14B8" w:rsidRDefault="00375BFE" w:rsidP="002A14B8">
      <w:pPr>
        <w:spacing w:before="100" w:beforeAutospacing="1" w:after="100" w:afterAutospacing="1" w:line="360" w:lineRule="auto"/>
        <w:jc w:val="both"/>
        <w:rPr>
          <w:rFonts w:ascii="Palatino Linotype" w:hAnsi="Palatino Linotype"/>
        </w:rPr>
      </w:pPr>
      <w:r w:rsidRPr="002A14B8">
        <w:rPr>
          <w:rFonts w:ascii="Palatino Linotype" w:hAnsi="Palatino Linotype"/>
        </w:rPr>
        <w:t xml:space="preserve">En cumplimiento al artículo 162 de la Ley de Transparencia y Acceso a la Información Pública del Estado de México y Municipios, el </w:t>
      </w:r>
      <w:r w:rsidR="00A52B2B" w:rsidRPr="002A14B8">
        <w:rPr>
          <w:rFonts w:ascii="Palatino Linotype" w:hAnsi="Palatino Linotype"/>
          <w:b/>
        </w:rPr>
        <w:t>veinticuatro de marzo</w:t>
      </w:r>
      <w:r w:rsidR="00733DDA" w:rsidRPr="002A14B8">
        <w:rPr>
          <w:rFonts w:ascii="Palatino Linotype" w:hAnsi="Palatino Linotype"/>
          <w:b/>
        </w:rPr>
        <w:t xml:space="preserve"> de dos mil veintitrés</w:t>
      </w:r>
      <w:r w:rsidRPr="002A14B8">
        <w:rPr>
          <w:rFonts w:ascii="Palatino Linotype" w:hAnsi="Palatino Linotype"/>
        </w:rPr>
        <w:t xml:space="preserve">, el Titular de la Unidad de Transparencia del </w:t>
      </w:r>
      <w:r w:rsidRPr="002A14B8">
        <w:rPr>
          <w:rFonts w:ascii="Palatino Linotype" w:hAnsi="Palatino Linotype"/>
          <w:b/>
        </w:rPr>
        <w:t>SUJETO OBLIGADO</w:t>
      </w:r>
      <w:r w:rsidRPr="002A14B8">
        <w:rPr>
          <w:rFonts w:ascii="Palatino Linotype" w:hAnsi="Palatino Linotype"/>
        </w:rPr>
        <w:t>, turnó el requerimiento de información a</w:t>
      </w:r>
      <w:r w:rsidR="00E4332A" w:rsidRPr="002A14B8">
        <w:rPr>
          <w:rFonts w:ascii="Palatino Linotype" w:hAnsi="Palatino Linotype"/>
        </w:rPr>
        <w:t xml:space="preserve">l </w:t>
      </w:r>
      <w:r w:rsidRPr="002A14B8">
        <w:rPr>
          <w:rFonts w:ascii="Palatino Linotype" w:hAnsi="Palatino Linotype"/>
        </w:rPr>
        <w:t>servidor público habilitado que estimó pertinente, a fin de colmar la solicitud de acceso a la información; tal y como, se aprecia en la imagen siguiente:</w:t>
      </w:r>
    </w:p>
    <w:p w14:paraId="785DBAFE" w14:textId="26D67EEE" w:rsidR="00375BFE" w:rsidRPr="002A14B8" w:rsidRDefault="00A52B2B" w:rsidP="002A14B8">
      <w:pPr>
        <w:widowControl w:val="0"/>
        <w:spacing w:before="100" w:beforeAutospacing="1" w:after="100" w:afterAutospacing="1" w:line="360" w:lineRule="auto"/>
        <w:jc w:val="both"/>
        <w:rPr>
          <w:rFonts w:ascii="Palatino Linotype" w:eastAsia="Palatino Linotype" w:hAnsi="Palatino Linotype" w:cs="Palatino Linotype"/>
        </w:rPr>
      </w:pPr>
      <w:r w:rsidRPr="002A14B8">
        <w:rPr>
          <w:rFonts w:ascii="Palatino Linotype" w:eastAsia="Palatino Linotype" w:hAnsi="Palatino Linotype" w:cs="Palatino Linotype"/>
          <w:noProof/>
          <w:lang w:eastAsia="es-MX"/>
        </w:rPr>
        <w:drawing>
          <wp:inline distT="0" distB="0" distL="0" distR="0" wp14:anchorId="0DD046EE" wp14:editId="332016F6">
            <wp:extent cx="5791835" cy="467360"/>
            <wp:effectExtent l="0" t="0" r="0" b="8890"/>
            <wp:docPr id="12659001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00187" name=""/>
                    <pic:cNvPicPr/>
                  </pic:nvPicPr>
                  <pic:blipFill>
                    <a:blip r:embed="rId8"/>
                    <a:stretch>
                      <a:fillRect/>
                    </a:stretch>
                  </pic:blipFill>
                  <pic:spPr>
                    <a:xfrm>
                      <a:off x="0" y="0"/>
                      <a:ext cx="5791835" cy="467360"/>
                    </a:xfrm>
                    <a:prstGeom prst="rect">
                      <a:avLst/>
                    </a:prstGeom>
                  </pic:spPr>
                </pic:pic>
              </a:graphicData>
            </a:graphic>
          </wp:inline>
        </w:drawing>
      </w:r>
    </w:p>
    <w:p w14:paraId="2135ED93" w14:textId="02FD7609" w:rsidR="0075030B" w:rsidRPr="002A14B8" w:rsidRDefault="004A3FB3" w:rsidP="002A14B8">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2A14B8">
        <w:rPr>
          <w:rFonts w:ascii="Palatino Linotype" w:eastAsia="Calibri" w:hAnsi="Palatino Linotype" w:cs="Arial"/>
          <w:b/>
          <w:bCs/>
          <w:sz w:val="26"/>
          <w:szCs w:val="26"/>
          <w:lang w:val="es-ES" w:eastAsia="en-US"/>
        </w:rPr>
        <w:t>III.</w:t>
      </w:r>
      <w:r w:rsidRPr="002A14B8">
        <w:rPr>
          <w:rFonts w:ascii="Palatino Linotype" w:eastAsia="Calibri" w:hAnsi="Palatino Linotype" w:cs="Arial"/>
          <w:sz w:val="26"/>
          <w:szCs w:val="26"/>
          <w:lang w:val="es-ES" w:eastAsia="en-US"/>
        </w:rPr>
        <w:t xml:space="preserve"> </w:t>
      </w:r>
      <w:r w:rsidR="0075030B" w:rsidRPr="002A14B8">
        <w:rPr>
          <w:rFonts w:ascii="Palatino Linotype" w:hAnsi="Palatino Linotype" w:cs="Arial"/>
          <w:b/>
          <w:sz w:val="26"/>
          <w:szCs w:val="26"/>
        </w:rPr>
        <w:t>Respuesta del Sujeto Obligado</w:t>
      </w:r>
    </w:p>
    <w:p w14:paraId="7C3BA728" w14:textId="085C705C" w:rsidR="00C9398D" w:rsidRPr="002A14B8" w:rsidRDefault="00641A03" w:rsidP="002A14B8">
      <w:pPr>
        <w:spacing w:before="100" w:beforeAutospacing="1" w:after="100" w:afterAutospacing="1" w:line="360" w:lineRule="auto"/>
        <w:jc w:val="both"/>
        <w:rPr>
          <w:rFonts w:ascii="Palatino Linotype" w:hAnsi="Palatino Linotype" w:cs="Arial"/>
        </w:rPr>
      </w:pPr>
      <w:r w:rsidRPr="002A14B8">
        <w:rPr>
          <w:rFonts w:ascii="Palatino Linotype" w:hAnsi="Palatino Linotype"/>
        </w:rPr>
        <w:t xml:space="preserve">De las constancias que obran en el </w:t>
      </w:r>
      <w:r w:rsidRPr="002A14B8">
        <w:rPr>
          <w:rFonts w:ascii="Palatino Linotype" w:hAnsi="Palatino Linotype"/>
          <w:b/>
        </w:rPr>
        <w:t>SAIMEX,</w:t>
      </w:r>
      <w:r w:rsidRPr="002A14B8">
        <w:rPr>
          <w:rFonts w:ascii="Palatino Linotype" w:hAnsi="Palatino Linotype"/>
        </w:rPr>
        <w:t xml:space="preserve"> se advierte que</w:t>
      </w:r>
      <w:r w:rsidR="00773AE3" w:rsidRPr="002A14B8">
        <w:rPr>
          <w:rFonts w:ascii="Palatino Linotype" w:hAnsi="Palatino Linotype"/>
        </w:rPr>
        <w:t xml:space="preserve"> el</w:t>
      </w:r>
      <w:r w:rsidR="00293B80" w:rsidRPr="002A14B8">
        <w:rPr>
          <w:rFonts w:ascii="Palatino Linotype" w:hAnsi="Palatino Linotype"/>
        </w:rPr>
        <w:t xml:space="preserve"> </w:t>
      </w:r>
      <w:r w:rsidR="00A52B2B" w:rsidRPr="002A14B8">
        <w:rPr>
          <w:rFonts w:ascii="Palatino Linotype" w:hAnsi="Palatino Linotype" w:cs="Arial"/>
          <w:b/>
        </w:rPr>
        <w:t>dieciocho</w:t>
      </w:r>
      <w:r w:rsidR="00E4332A" w:rsidRPr="002A14B8">
        <w:rPr>
          <w:rFonts w:ascii="Palatino Linotype" w:hAnsi="Palatino Linotype" w:cs="Arial"/>
          <w:b/>
        </w:rPr>
        <w:t xml:space="preserve"> de abril</w:t>
      </w:r>
      <w:r w:rsidR="00733DDA" w:rsidRPr="002A14B8">
        <w:rPr>
          <w:rFonts w:ascii="Palatino Linotype" w:hAnsi="Palatino Linotype" w:cs="Arial"/>
          <w:b/>
        </w:rPr>
        <w:t xml:space="preserve"> de dos mil veintitrés</w:t>
      </w:r>
      <w:r w:rsidR="00D0570C" w:rsidRPr="002A14B8">
        <w:rPr>
          <w:rFonts w:ascii="Palatino Linotype" w:hAnsi="Palatino Linotype"/>
        </w:rPr>
        <w:t>,</w:t>
      </w:r>
      <w:r w:rsidRPr="002A14B8">
        <w:rPr>
          <w:rFonts w:ascii="Palatino Linotype" w:hAnsi="Palatino Linotype"/>
        </w:rPr>
        <w:t xml:space="preserve"> </w:t>
      </w:r>
      <w:r w:rsidRPr="002A14B8">
        <w:rPr>
          <w:rFonts w:ascii="Palatino Linotype" w:hAnsi="Palatino Linotype" w:cs="Arial"/>
          <w:b/>
        </w:rPr>
        <w:t>EL SUJETO OBLIGADO</w:t>
      </w:r>
      <w:r w:rsidRPr="002A14B8">
        <w:rPr>
          <w:rFonts w:ascii="Palatino Linotype" w:hAnsi="Palatino Linotype" w:cs="Arial"/>
        </w:rPr>
        <w:t xml:space="preserve"> </w:t>
      </w:r>
      <w:r w:rsidR="001B488B" w:rsidRPr="002A14B8">
        <w:rPr>
          <w:rFonts w:ascii="Palatino Linotype" w:hAnsi="Palatino Linotype" w:cs="Arial"/>
        </w:rPr>
        <w:t>dio</w:t>
      </w:r>
      <w:r w:rsidRPr="002A14B8">
        <w:rPr>
          <w:rFonts w:ascii="Palatino Linotype" w:hAnsi="Palatino Linotype" w:cs="Arial"/>
        </w:rPr>
        <w:t xml:space="preserve"> la respuesta a la solicitud de </w:t>
      </w:r>
      <w:r w:rsidR="00D86297" w:rsidRPr="002A14B8">
        <w:rPr>
          <w:rFonts w:ascii="Palatino Linotype" w:hAnsi="Palatino Linotype" w:cs="Arial"/>
        </w:rPr>
        <w:t>Información Pública</w:t>
      </w:r>
      <w:r w:rsidR="0068657B" w:rsidRPr="002A14B8">
        <w:rPr>
          <w:rFonts w:ascii="Palatino Linotype" w:hAnsi="Palatino Linotype" w:cs="Arial"/>
        </w:rPr>
        <w:t xml:space="preserve"> del particular</w:t>
      </w:r>
      <w:r w:rsidR="00C9398D" w:rsidRPr="002A14B8">
        <w:rPr>
          <w:rFonts w:ascii="Palatino Linotype" w:hAnsi="Palatino Linotype" w:cs="Arial"/>
        </w:rPr>
        <w:t xml:space="preserve"> en los siguientes términos:</w:t>
      </w:r>
    </w:p>
    <w:p w14:paraId="45627906" w14:textId="77777777" w:rsidR="00A52B2B" w:rsidRPr="002A14B8" w:rsidRDefault="003945BA" w:rsidP="002A14B8">
      <w:pPr>
        <w:spacing w:before="100" w:beforeAutospacing="1" w:after="100" w:afterAutospacing="1"/>
        <w:ind w:left="851" w:right="899"/>
        <w:jc w:val="both"/>
        <w:rPr>
          <w:rFonts w:ascii="Palatino Linotype" w:hAnsi="Palatino Linotype" w:cs="Arial"/>
          <w:i/>
          <w:sz w:val="22"/>
        </w:rPr>
      </w:pPr>
      <w:r w:rsidRPr="002A14B8">
        <w:rPr>
          <w:rFonts w:ascii="Palatino Linotype" w:hAnsi="Palatino Linotype" w:cs="Arial"/>
          <w:i/>
          <w:sz w:val="22"/>
        </w:rPr>
        <w:t>“</w:t>
      </w:r>
      <w:r w:rsidR="004A0BCD" w:rsidRPr="002A14B8">
        <w:rPr>
          <w:rFonts w:ascii="Palatino Linotype" w:hAnsi="Palatino Linotype" w:cs="Arial"/>
          <w:i/>
          <w:sz w:val="22"/>
        </w:rPr>
        <w:t>…</w:t>
      </w:r>
      <w:r w:rsidR="00A52B2B" w:rsidRPr="002A14B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6CD0C265" w:rsidR="00924A3A" w:rsidRPr="002A14B8" w:rsidRDefault="00A52B2B" w:rsidP="002A14B8">
      <w:pPr>
        <w:spacing w:before="100" w:beforeAutospacing="1" w:after="100" w:afterAutospacing="1"/>
        <w:ind w:left="851" w:right="899"/>
        <w:jc w:val="both"/>
        <w:rPr>
          <w:rFonts w:ascii="Palatino Linotype" w:hAnsi="Palatino Linotype" w:cs="Arial"/>
          <w:i/>
          <w:sz w:val="22"/>
        </w:rPr>
      </w:pPr>
      <w:r w:rsidRPr="002A14B8">
        <w:rPr>
          <w:rFonts w:ascii="Palatino Linotype" w:hAnsi="Palatino Linotype" w:cs="Arial"/>
          <w:i/>
          <w:sz w:val="22"/>
        </w:rPr>
        <w:t xml:space="preserve">Se adjunta respuesta integradora. </w:t>
      </w:r>
      <w:r w:rsidR="004A3FB3" w:rsidRPr="002A14B8">
        <w:rPr>
          <w:rFonts w:ascii="Palatino Linotype" w:hAnsi="Palatino Linotype" w:cs="Arial"/>
          <w:i/>
          <w:sz w:val="22"/>
        </w:rPr>
        <w:t>…</w:t>
      </w:r>
      <w:r w:rsidR="003945BA" w:rsidRPr="002A14B8">
        <w:rPr>
          <w:rFonts w:ascii="Palatino Linotype" w:hAnsi="Palatino Linotype" w:cs="Arial"/>
          <w:i/>
          <w:sz w:val="22"/>
        </w:rPr>
        <w:t>” (Sic)</w:t>
      </w:r>
    </w:p>
    <w:p w14:paraId="5D0235B5" w14:textId="77777777" w:rsidR="00A52B2B" w:rsidRPr="002A14B8" w:rsidRDefault="00E4332A" w:rsidP="002A14B8">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2A14B8">
        <w:rPr>
          <w:rFonts w:ascii="Palatino Linotype" w:hAnsi="Palatino Linotype" w:cs="Arial"/>
          <w:szCs w:val="26"/>
        </w:rPr>
        <w:t>No se omite comentar que</w:t>
      </w:r>
      <w:r w:rsidRPr="002A14B8">
        <w:rPr>
          <w:rFonts w:ascii="Palatino Linotype" w:hAnsi="Palatino Linotype" w:cs="Arial"/>
          <w:b/>
          <w:bCs/>
          <w:szCs w:val="26"/>
        </w:rPr>
        <w:t xml:space="preserve"> </w:t>
      </w:r>
      <w:r w:rsidR="00597FAC" w:rsidRPr="002A14B8">
        <w:rPr>
          <w:rFonts w:ascii="Palatino Linotype" w:hAnsi="Palatino Linotype" w:cs="Arial"/>
          <w:b/>
          <w:bCs/>
          <w:szCs w:val="26"/>
        </w:rPr>
        <w:t>EL SUJETO OBLIGADO</w:t>
      </w:r>
      <w:r w:rsidR="00733DDA" w:rsidRPr="002A14B8">
        <w:rPr>
          <w:rFonts w:ascii="Palatino Linotype" w:hAnsi="Palatino Linotype" w:cs="Arial"/>
          <w:szCs w:val="26"/>
        </w:rPr>
        <w:t xml:space="preserve"> adjuntó</w:t>
      </w:r>
      <w:r w:rsidR="00597FAC" w:rsidRPr="002A14B8">
        <w:rPr>
          <w:rFonts w:ascii="Palatino Linotype" w:hAnsi="Palatino Linotype" w:cs="Arial"/>
          <w:szCs w:val="26"/>
        </w:rPr>
        <w:t xml:space="preserve"> </w:t>
      </w:r>
      <w:r w:rsidR="00A52B2B" w:rsidRPr="002A14B8">
        <w:rPr>
          <w:rFonts w:ascii="Palatino Linotype" w:hAnsi="Palatino Linotype" w:cs="Arial"/>
          <w:szCs w:val="26"/>
        </w:rPr>
        <w:t>los</w:t>
      </w:r>
      <w:r w:rsidR="004A3FB3" w:rsidRPr="002A14B8">
        <w:rPr>
          <w:rFonts w:ascii="Palatino Linotype" w:hAnsi="Palatino Linotype" w:cs="Arial"/>
          <w:szCs w:val="26"/>
        </w:rPr>
        <w:t xml:space="preserve"> </w:t>
      </w:r>
      <w:r w:rsidRPr="002A14B8">
        <w:rPr>
          <w:rFonts w:ascii="Palatino Linotype" w:hAnsi="Palatino Linotype" w:cs="Arial"/>
          <w:szCs w:val="26"/>
        </w:rPr>
        <w:t>archivo</w:t>
      </w:r>
      <w:r w:rsidR="00A52B2B" w:rsidRPr="002A14B8">
        <w:rPr>
          <w:rFonts w:ascii="Palatino Linotype" w:hAnsi="Palatino Linotype" w:cs="Arial"/>
          <w:szCs w:val="26"/>
        </w:rPr>
        <w:t>s</w:t>
      </w:r>
      <w:r w:rsidR="00597FAC" w:rsidRPr="002A14B8">
        <w:rPr>
          <w:rFonts w:ascii="Palatino Linotype" w:hAnsi="Palatino Linotype" w:cs="Arial"/>
          <w:szCs w:val="26"/>
        </w:rPr>
        <w:t xml:space="preserve"> electrónico</w:t>
      </w:r>
      <w:r w:rsidR="00A52B2B" w:rsidRPr="002A14B8">
        <w:rPr>
          <w:rFonts w:ascii="Palatino Linotype" w:hAnsi="Palatino Linotype" w:cs="Arial"/>
          <w:szCs w:val="26"/>
        </w:rPr>
        <w:t>s</w:t>
      </w:r>
      <w:r w:rsidRPr="002A14B8">
        <w:rPr>
          <w:rFonts w:ascii="Palatino Linotype" w:hAnsi="Palatino Linotype" w:cs="Arial"/>
          <w:szCs w:val="26"/>
        </w:rPr>
        <w:t xml:space="preserve"> </w:t>
      </w:r>
      <w:r w:rsidR="00A52B2B" w:rsidRPr="002A14B8">
        <w:rPr>
          <w:rFonts w:ascii="Palatino Linotype" w:hAnsi="Palatino Linotype" w:cs="Arial"/>
          <w:szCs w:val="26"/>
        </w:rPr>
        <w:t>que a continuación se describen:</w:t>
      </w:r>
    </w:p>
    <w:p w14:paraId="6665BEF1" w14:textId="622F5A7A" w:rsidR="00A52B2B" w:rsidRPr="002A14B8" w:rsidRDefault="00A52B2B" w:rsidP="002A14B8">
      <w:pPr>
        <w:tabs>
          <w:tab w:val="left" w:pos="709"/>
        </w:tabs>
        <w:spacing w:before="100" w:beforeAutospacing="1" w:after="100" w:afterAutospacing="1" w:line="360" w:lineRule="auto"/>
        <w:jc w:val="both"/>
        <w:rPr>
          <w:rFonts w:ascii="Palatino Linotype" w:hAnsi="Palatino Linotype" w:cs="Arial"/>
          <w:b/>
          <w:bCs/>
          <w:szCs w:val="26"/>
        </w:rPr>
      </w:pPr>
      <w:r w:rsidRPr="002A14B8">
        <w:rPr>
          <w:rFonts w:ascii="Palatino Linotype" w:hAnsi="Palatino Linotype" w:cs="Arial"/>
          <w:b/>
          <w:bCs/>
          <w:szCs w:val="26"/>
        </w:rPr>
        <w:lastRenderedPageBreak/>
        <w:t xml:space="preserve">114.pdf: </w:t>
      </w:r>
      <w:r w:rsidRPr="002A14B8">
        <w:rPr>
          <w:rFonts w:ascii="Palatino Linotype" w:hAnsi="Palatino Linotype" w:cs="Arial"/>
          <w:szCs w:val="26"/>
        </w:rPr>
        <w:t>Documento que contiene el oficio TES/OI/111/04/2023, signado por el Tesorero Municipal que menciona después de una búsqueda minuciosa y exhaustiva en los registros físicos y electrónicos de su dependencia no existe registro del ejercicio del gasto por concepto del desfile navideño, por lo que, menciona que la realización del Desfile navideño implico la participación de carros alegóricos, adornos, dulces etc., se realizó por participación voluntaria y cuenta propia de los servidores públicos de toda la administración municipal que participaron.</w:t>
      </w:r>
    </w:p>
    <w:p w14:paraId="51E71637" w14:textId="50E2F4C3" w:rsidR="00A52B2B" w:rsidRPr="002A14B8" w:rsidRDefault="00A52B2B" w:rsidP="002A14B8">
      <w:pPr>
        <w:pStyle w:val="Prrafodelista"/>
        <w:tabs>
          <w:tab w:val="left" w:pos="709"/>
        </w:tabs>
        <w:spacing w:before="100" w:beforeAutospacing="1" w:after="100" w:afterAutospacing="1" w:line="360" w:lineRule="auto"/>
        <w:ind w:left="0"/>
        <w:jc w:val="both"/>
        <w:rPr>
          <w:rFonts w:ascii="Palatino Linotype" w:hAnsi="Palatino Linotype" w:cs="Arial"/>
          <w:b/>
          <w:bCs/>
          <w:szCs w:val="26"/>
        </w:rPr>
      </w:pPr>
      <w:r w:rsidRPr="002A14B8">
        <w:rPr>
          <w:rFonts w:ascii="Palatino Linotype" w:hAnsi="Palatino Linotype" w:cs="Arial"/>
          <w:b/>
          <w:bCs/>
          <w:szCs w:val="26"/>
        </w:rPr>
        <w:t xml:space="preserve">RESPUESTA INTEGRADORA SOLICITUD 0114.docx: </w:t>
      </w:r>
      <w:r w:rsidRPr="002A14B8">
        <w:rPr>
          <w:rFonts w:ascii="Palatino Linotype" w:hAnsi="Palatino Linotype" w:cs="Arial"/>
          <w:szCs w:val="26"/>
        </w:rPr>
        <w:t xml:space="preserve">Oficio UT/KMP/442/2023, emitido por la Titular de la Unidad de </w:t>
      </w:r>
      <w:r w:rsidR="00AA511E" w:rsidRPr="002A14B8">
        <w:rPr>
          <w:rFonts w:ascii="Palatino Linotype" w:hAnsi="Palatino Linotype" w:cs="Arial"/>
          <w:szCs w:val="26"/>
        </w:rPr>
        <w:t>Transparencia</w:t>
      </w:r>
      <w:r w:rsidRPr="002A14B8">
        <w:rPr>
          <w:rFonts w:ascii="Palatino Linotype" w:hAnsi="Palatino Linotype" w:cs="Arial"/>
          <w:szCs w:val="26"/>
        </w:rPr>
        <w:t xml:space="preserve"> donde menciona que </w:t>
      </w:r>
      <w:r w:rsidR="00AA511E" w:rsidRPr="002A14B8">
        <w:rPr>
          <w:rFonts w:ascii="Palatino Linotype" w:hAnsi="Palatino Linotype" w:cs="Arial"/>
          <w:szCs w:val="26"/>
        </w:rPr>
        <w:t>la Tesorería Municipal quien es área habilitada, entrego su respuesta, mediante el cual se destaca que no existen registros del ejercicio del gasto por concepto.</w:t>
      </w:r>
    </w:p>
    <w:p w14:paraId="5AF077F6" w14:textId="2BAE1EFA" w:rsidR="007D38BB" w:rsidRPr="002A14B8" w:rsidRDefault="00E95D88" w:rsidP="002A14B8">
      <w:pPr>
        <w:pStyle w:val="Prrafodelista"/>
        <w:tabs>
          <w:tab w:val="left" w:pos="709"/>
        </w:tabs>
        <w:spacing w:before="100" w:beforeAutospacing="1" w:after="100" w:afterAutospacing="1" w:line="360" w:lineRule="auto"/>
        <w:ind w:left="0"/>
        <w:rPr>
          <w:rFonts w:ascii="Palatino Linotype" w:hAnsi="Palatino Linotype" w:cs="Arial"/>
          <w:sz w:val="26"/>
          <w:szCs w:val="26"/>
        </w:rPr>
      </w:pPr>
      <w:r w:rsidRPr="002A14B8">
        <w:rPr>
          <w:rFonts w:ascii="Palatino Linotype" w:hAnsi="Palatino Linotype" w:cs="Arial"/>
          <w:b/>
          <w:sz w:val="26"/>
          <w:szCs w:val="26"/>
        </w:rPr>
        <w:t>I</w:t>
      </w:r>
      <w:r w:rsidR="00881C87" w:rsidRPr="002A14B8">
        <w:rPr>
          <w:rFonts w:ascii="Palatino Linotype" w:hAnsi="Palatino Linotype" w:cs="Arial"/>
          <w:b/>
          <w:sz w:val="26"/>
          <w:szCs w:val="26"/>
        </w:rPr>
        <w:t>V</w:t>
      </w:r>
      <w:r w:rsidR="00E24730" w:rsidRPr="002A14B8">
        <w:rPr>
          <w:rFonts w:ascii="Palatino Linotype" w:hAnsi="Palatino Linotype" w:cs="Arial"/>
          <w:b/>
          <w:sz w:val="26"/>
          <w:szCs w:val="26"/>
        </w:rPr>
        <w:t>.</w:t>
      </w:r>
      <w:r w:rsidR="000171D8" w:rsidRPr="002A14B8">
        <w:rPr>
          <w:rFonts w:ascii="Palatino Linotype" w:hAnsi="Palatino Linotype" w:cs="Arial"/>
          <w:b/>
          <w:sz w:val="26"/>
          <w:szCs w:val="26"/>
        </w:rPr>
        <w:t xml:space="preserve"> </w:t>
      </w:r>
      <w:r w:rsidR="007D38BB" w:rsidRPr="002A14B8">
        <w:rPr>
          <w:rFonts w:ascii="Palatino Linotype" w:hAnsi="Palatino Linotype" w:cs="Arial"/>
          <w:b/>
          <w:bCs/>
          <w:sz w:val="26"/>
          <w:szCs w:val="26"/>
        </w:rPr>
        <w:t xml:space="preserve">Del </w:t>
      </w:r>
      <w:r w:rsidR="00D86297" w:rsidRPr="002A14B8">
        <w:rPr>
          <w:rFonts w:ascii="Palatino Linotype" w:hAnsi="Palatino Linotype" w:cs="Arial"/>
          <w:b/>
          <w:bCs/>
          <w:sz w:val="26"/>
          <w:szCs w:val="26"/>
        </w:rPr>
        <w:t>Recurso Revisión</w:t>
      </w:r>
      <w:r w:rsidR="00D73171" w:rsidRPr="002A14B8">
        <w:rPr>
          <w:rFonts w:ascii="Palatino Linotype" w:hAnsi="Palatino Linotype" w:cs="Arial"/>
          <w:b/>
          <w:bCs/>
          <w:sz w:val="26"/>
          <w:szCs w:val="26"/>
        </w:rPr>
        <w:t>.</w:t>
      </w:r>
    </w:p>
    <w:p w14:paraId="66BB23E8" w14:textId="63624EB4" w:rsidR="00EA6DA7" w:rsidRPr="002A14B8" w:rsidRDefault="000171D8" w:rsidP="002A14B8">
      <w:pPr>
        <w:spacing w:before="100" w:beforeAutospacing="1" w:after="100" w:afterAutospacing="1" w:line="360" w:lineRule="auto"/>
        <w:jc w:val="both"/>
        <w:rPr>
          <w:rFonts w:ascii="Palatino Linotype" w:hAnsi="Palatino Linotype" w:cs="Arial"/>
          <w:lang w:val="es-419"/>
        </w:rPr>
      </w:pPr>
      <w:r w:rsidRPr="002A14B8">
        <w:rPr>
          <w:rFonts w:ascii="Palatino Linotype" w:hAnsi="Palatino Linotype" w:cs="Arial"/>
        </w:rPr>
        <w:t xml:space="preserve">Inconforme </w:t>
      </w:r>
      <w:r w:rsidR="00FA3204" w:rsidRPr="002A14B8">
        <w:rPr>
          <w:rFonts w:ascii="Palatino Linotype" w:hAnsi="Palatino Linotype" w:cs="Arial"/>
        </w:rPr>
        <w:t xml:space="preserve">con la </w:t>
      </w:r>
      <w:r w:rsidRPr="002A14B8">
        <w:rPr>
          <w:rFonts w:ascii="Palatino Linotype" w:hAnsi="Palatino Linotype" w:cs="Arial"/>
        </w:rPr>
        <w:t xml:space="preserve">respuesta, </w:t>
      </w:r>
      <w:r w:rsidR="00C4637B" w:rsidRPr="002A14B8">
        <w:rPr>
          <w:rFonts w:ascii="Palatino Linotype" w:hAnsi="Palatino Linotype" w:cs="Arial"/>
        </w:rPr>
        <w:t>el</w:t>
      </w:r>
      <w:r w:rsidRPr="002A14B8">
        <w:rPr>
          <w:rFonts w:ascii="Palatino Linotype" w:hAnsi="Palatino Linotype" w:cs="Arial"/>
        </w:rPr>
        <w:t xml:space="preserve"> </w:t>
      </w:r>
      <w:r w:rsidR="00AA511E" w:rsidRPr="002A14B8">
        <w:rPr>
          <w:rFonts w:ascii="Palatino Linotype" w:hAnsi="Palatino Linotype" w:cs="Arial"/>
          <w:b/>
        </w:rPr>
        <w:t>dos de mayo</w:t>
      </w:r>
      <w:r w:rsidR="003945BA" w:rsidRPr="002A14B8">
        <w:rPr>
          <w:rFonts w:ascii="Palatino Linotype" w:hAnsi="Palatino Linotype" w:cs="Arial"/>
          <w:b/>
          <w:bCs/>
        </w:rPr>
        <w:t xml:space="preserve"> </w:t>
      </w:r>
      <w:r w:rsidR="00B41543" w:rsidRPr="002A14B8">
        <w:rPr>
          <w:rFonts w:ascii="Palatino Linotype" w:hAnsi="Palatino Linotype" w:cs="Arial"/>
          <w:b/>
          <w:bCs/>
        </w:rPr>
        <w:t xml:space="preserve">de dos mil </w:t>
      </w:r>
      <w:r w:rsidR="0057622D" w:rsidRPr="002A14B8">
        <w:rPr>
          <w:rFonts w:ascii="Palatino Linotype" w:hAnsi="Palatino Linotype" w:cs="Arial"/>
          <w:b/>
          <w:bCs/>
        </w:rPr>
        <w:t>veintitrés</w:t>
      </w:r>
      <w:r w:rsidRPr="002A14B8">
        <w:rPr>
          <w:rFonts w:ascii="Palatino Linotype" w:hAnsi="Palatino Linotype" w:cs="Arial"/>
        </w:rPr>
        <w:t xml:space="preserve">, </w:t>
      </w:r>
      <w:r w:rsidR="00A52B2B" w:rsidRPr="002A14B8">
        <w:rPr>
          <w:rFonts w:ascii="Palatino Linotype" w:hAnsi="Palatino Linotype" w:cs="Arial"/>
          <w:b/>
        </w:rPr>
        <w:t xml:space="preserve">EL </w:t>
      </w:r>
      <w:r w:rsidRPr="002A14B8">
        <w:rPr>
          <w:rFonts w:ascii="Palatino Linotype" w:hAnsi="Palatino Linotype" w:cs="Arial"/>
          <w:b/>
        </w:rPr>
        <w:t>RECURRENTE</w:t>
      </w:r>
      <w:r w:rsidRPr="002A14B8">
        <w:rPr>
          <w:rFonts w:ascii="Palatino Linotype" w:hAnsi="Palatino Linotype" w:cs="Arial"/>
        </w:rPr>
        <w:t xml:space="preserve"> interpuso el </w:t>
      </w:r>
      <w:r w:rsidR="00D86297" w:rsidRPr="002A14B8">
        <w:rPr>
          <w:rFonts w:ascii="Palatino Linotype" w:hAnsi="Palatino Linotype" w:cs="Arial"/>
        </w:rPr>
        <w:t>Recurso Revisión</w:t>
      </w:r>
      <w:r w:rsidRPr="002A14B8">
        <w:rPr>
          <w:rFonts w:ascii="Palatino Linotype" w:hAnsi="Palatino Linotype" w:cs="Arial"/>
        </w:rPr>
        <w:t xml:space="preserve"> sujeto del presente estudio, el cual fue registrado en </w:t>
      </w:r>
      <w:r w:rsidRPr="002A14B8">
        <w:rPr>
          <w:rFonts w:ascii="Palatino Linotype" w:hAnsi="Palatino Linotype" w:cs="Arial"/>
          <w:b/>
        </w:rPr>
        <w:t xml:space="preserve">EL SAIMEX, </w:t>
      </w:r>
      <w:r w:rsidRPr="002A14B8">
        <w:rPr>
          <w:rFonts w:ascii="Palatino Linotype" w:hAnsi="Palatino Linotype" w:cs="Arial"/>
          <w:bCs/>
        </w:rPr>
        <w:t>y</w:t>
      </w:r>
      <w:r w:rsidRPr="002A14B8">
        <w:rPr>
          <w:rFonts w:ascii="Palatino Linotype" w:hAnsi="Palatino Linotype" w:cs="Arial"/>
        </w:rPr>
        <w:t xml:space="preserve"> se le asignó el número de expediente </w:t>
      </w:r>
      <w:r w:rsidR="00AA511E" w:rsidRPr="002A14B8">
        <w:rPr>
          <w:rFonts w:ascii="Palatino Linotype" w:hAnsi="Palatino Linotype" w:cs="Arial"/>
          <w:b/>
          <w:lang w:val="es-ES"/>
        </w:rPr>
        <w:t>02377</w:t>
      </w:r>
      <w:r w:rsidR="00CD3BC9" w:rsidRPr="002A14B8">
        <w:rPr>
          <w:rFonts w:ascii="Palatino Linotype" w:hAnsi="Palatino Linotype" w:cs="Arial"/>
          <w:b/>
          <w:lang w:val="es-ES"/>
        </w:rPr>
        <w:t>/INFOEM/IP/RR/202</w:t>
      </w:r>
      <w:r w:rsidR="0057622D" w:rsidRPr="002A14B8">
        <w:rPr>
          <w:rFonts w:ascii="Palatino Linotype" w:hAnsi="Palatino Linotype" w:cs="Arial"/>
          <w:b/>
          <w:lang w:val="es-ES"/>
        </w:rPr>
        <w:t>3</w:t>
      </w:r>
      <w:r w:rsidRPr="002A14B8">
        <w:rPr>
          <w:rFonts w:ascii="Palatino Linotype" w:hAnsi="Palatino Linotype" w:cs="Arial"/>
          <w:b/>
        </w:rPr>
        <w:t>,</w:t>
      </w:r>
      <w:r w:rsidRPr="002A14B8">
        <w:rPr>
          <w:rFonts w:ascii="Palatino Linotype" w:hAnsi="Palatino Linotype" w:cs="Arial"/>
        </w:rPr>
        <w:t xml:space="preserve"> en el que señaló como</w:t>
      </w:r>
      <w:r w:rsidR="00EA6DA7" w:rsidRPr="002A14B8">
        <w:rPr>
          <w:rFonts w:ascii="Palatino Linotype" w:hAnsi="Palatino Linotype" w:cs="Arial"/>
          <w:lang w:val="es-419"/>
        </w:rPr>
        <w:t>:</w:t>
      </w:r>
    </w:p>
    <w:p w14:paraId="2FF577A5" w14:textId="26D18D1C" w:rsidR="004F149E" w:rsidRPr="002A14B8" w:rsidRDefault="00EA6DA7" w:rsidP="002A14B8">
      <w:pPr>
        <w:pStyle w:val="Prrafodelista"/>
        <w:numPr>
          <w:ilvl w:val="0"/>
          <w:numId w:val="3"/>
        </w:numPr>
        <w:spacing w:before="100" w:beforeAutospacing="1" w:after="100" w:afterAutospacing="1" w:line="360" w:lineRule="auto"/>
        <w:ind w:left="700"/>
        <w:jc w:val="both"/>
        <w:rPr>
          <w:rFonts w:ascii="Palatino Linotype" w:hAnsi="Palatino Linotype" w:cs="Arial"/>
          <w:b/>
        </w:rPr>
      </w:pPr>
      <w:r w:rsidRPr="002A14B8">
        <w:rPr>
          <w:rFonts w:ascii="Palatino Linotype" w:hAnsi="Palatino Linotype" w:cs="Arial"/>
          <w:b/>
          <w:lang w:val="es-419"/>
        </w:rPr>
        <w:t>A</w:t>
      </w:r>
      <w:proofErr w:type="spellStart"/>
      <w:r w:rsidRPr="002A14B8">
        <w:rPr>
          <w:rFonts w:ascii="Palatino Linotype" w:hAnsi="Palatino Linotype" w:cs="Arial"/>
          <w:b/>
        </w:rPr>
        <w:t>cto</w:t>
      </w:r>
      <w:proofErr w:type="spellEnd"/>
      <w:r w:rsidR="000171D8" w:rsidRPr="002A14B8">
        <w:rPr>
          <w:rFonts w:ascii="Palatino Linotype" w:hAnsi="Palatino Linotype" w:cs="Arial"/>
          <w:b/>
        </w:rPr>
        <w:t xml:space="preserve"> impugnado</w:t>
      </w:r>
      <w:r w:rsidRPr="002A14B8">
        <w:rPr>
          <w:rFonts w:ascii="Palatino Linotype" w:hAnsi="Palatino Linotype" w:cs="Arial"/>
          <w:b/>
        </w:rPr>
        <w:t>:</w:t>
      </w:r>
    </w:p>
    <w:p w14:paraId="4981CCD3" w14:textId="0A9C12A8" w:rsidR="00EA6DA7" w:rsidRPr="002A14B8" w:rsidRDefault="00EA6DA7" w:rsidP="002A14B8">
      <w:pPr>
        <w:tabs>
          <w:tab w:val="left" w:pos="851"/>
        </w:tabs>
        <w:spacing w:before="100" w:beforeAutospacing="1" w:after="100" w:afterAutospacing="1"/>
        <w:ind w:left="850" w:right="901"/>
        <w:jc w:val="both"/>
        <w:rPr>
          <w:rFonts w:ascii="Palatino Linotype" w:hAnsi="Palatino Linotype" w:cs="Arial"/>
          <w:i/>
          <w:sz w:val="22"/>
          <w:szCs w:val="22"/>
        </w:rPr>
      </w:pPr>
      <w:r w:rsidRPr="002A14B8">
        <w:rPr>
          <w:rFonts w:ascii="Palatino Linotype" w:hAnsi="Palatino Linotype" w:cs="Arial"/>
          <w:i/>
          <w:sz w:val="22"/>
          <w:szCs w:val="22"/>
        </w:rPr>
        <w:t>“</w:t>
      </w:r>
      <w:r w:rsidR="00AA511E" w:rsidRPr="002A14B8">
        <w:rPr>
          <w:rFonts w:ascii="Palatino Linotype" w:hAnsi="Palatino Linotype" w:cs="Arial"/>
          <w:i/>
          <w:sz w:val="22"/>
          <w:szCs w:val="22"/>
        </w:rPr>
        <w:t>negativa a la información, carente de fundamentación y motivación de acuerdo a la ley en la materia.</w:t>
      </w:r>
      <w:r w:rsidRPr="002A14B8">
        <w:rPr>
          <w:rFonts w:ascii="Palatino Linotype" w:hAnsi="Palatino Linotype" w:cs="Arial"/>
          <w:i/>
          <w:sz w:val="22"/>
          <w:szCs w:val="22"/>
        </w:rPr>
        <w:t>” (</w:t>
      </w:r>
      <w:r w:rsidR="008608BC" w:rsidRPr="002A14B8">
        <w:rPr>
          <w:rFonts w:ascii="Palatino Linotype" w:hAnsi="Palatino Linotype" w:cs="Arial"/>
          <w:i/>
          <w:sz w:val="22"/>
          <w:szCs w:val="22"/>
        </w:rPr>
        <w:t>s</w:t>
      </w:r>
      <w:r w:rsidRPr="002A14B8">
        <w:rPr>
          <w:rFonts w:ascii="Palatino Linotype" w:hAnsi="Palatino Linotype" w:cs="Arial"/>
          <w:i/>
          <w:sz w:val="22"/>
          <w:szCs w:val="22"/>
        </w:rPr>
        <w:t>ic)</w:t>
      </w:r>
    </w:p>
    <w:p w14:paraId="20846D82" w14:textId="1369C9BA" w:rsidR="002A14B8" w:rsidRPr="002A14B8" w:rsidRDefault="002A14B8" w:rsidP="002A14B8">
      <w:pPr>
        <w:tabs>
          <w:tab w:val="left" w:pos="851"/>
        </w:tabs>
        <w:spacing w:before="100" w:beforeAutospacing="1" w:after="100" w:afterAutospacing="1"/>
        <w:ind w:left="850" w:right="901"/>
        <w:jc w:val="both"/>
        <w:rPr>
          <w:rFonts w:ascii="Palatino Linotype" w:hAnsi="Palatino Linotype" w:cs="Arial"/>
          <w:i/>
          <w:sz w:val="22"/>
          <w:szCs w:val="22"/>
        </w:rPr>
      </w:pPr>
    </w:p>
    <w:p w14:paraId="5C6CB292" w14:textId="77777777" w:rsidR="002A14B8" w:rsidRPr="002A14B8" w:rsidRDefault="002A14B8" w:rsidP="002A14B8">
      <w:pPr>
        <w:tabs>
          <w:tab w:val="left" w:pos="851"/>
        </w:tabs>
        <w:spacing w:before="100" w:beforeAutospacing="1" w:after="100" w:afterAutospacing="1"/>
        <w:ind w:left="850" w:right="901"/>
        <w:jc w:val="both"/>
        <w:rPr>
          <w:rFonts w:ascii="Palatino Linotype" w:hAnsi="Palatino Linotype" w:cs="Arial"/>
          <w:i/>
          <w:sz w:val="22"/>
          <w:szCs w:val="22"/>
        </w:rPr>
      </w:pPr>
    </w:p>
    <w:p w14:paraId="48FBAD77" w14:textId="72485E94" w:rsidR="000F5ABB" w:rsidRPr="002A14B8" w:rsidRDefault="000F5ABB" w:rsidP="002A14B8">
      <w:pPr>
        <w:pStyle w:val="Prrafodelista"/>
        <w:numPr>
          <w:ilvl w:val="0"/>
          <w:numId w:val="3"/>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2A14B8">
        <w:rPr>
          <w:rFonts w:ascii="Palatino Linotype" w:hAnsi="Palatino Linotype" w:cs="Arial"/>
          <w:b/>
          <w:szCs w:val="22"/>
        </w:rPr>
        <w:lastRenderedPageBreak/>
        <w:t>Razones o motivos de inconformidad:</w:t>
      </w:r>
    </w:p>
    <w:p w14:paraId="4DC32BEE" w14:textId="178BDDF7" w:rsidR="000F5ABB" w:rsidRPr="002A14B8" w:rsidRDefault="000F5ABB" w:rsidP="002A14B8">
      <w:pPr>
        <w:tabs>
          <w:tab w:val="left" w:pos="851"/>
        </w:tabs>
        <w:spacing w:before="100" w:beforeAutospacing="1" w:after="100" w:afterAutospacing="1"/>
        <w:ind w:left="850" w:right="901"/>
        <w:jc w:val="both"/>
        <w:rPr>
          <w:rFonts w:ascii="Palatino Linotype" w:hAnsi="Palatino Linotype" w:cs="Arial"/>
          <w:i/>
          <w:sz w:val="22"/>
          <w:szCs w:val="22"/>
        </w:rPr>
      </w:pPr>
      <w:r w:rsidRPr="002A14B8">
        <w:rPr>
          <w:rFonts w:ascii="Palatino Linotype" w:hAnsi="Palatino Linotype" w:cs="Arial"/>
          <w:i/>
          <w:sz w:val="22"/>
          <w:szCs w:val="22"/>
        </w:rPr>
        <w:t>“</w:t>
      </w:r>
      <w:r w:rsidR="00AA511E" w:rsidRPr="002A14B8">
        <w:rPr>
          <w:rFonts w:ascii="Palatino Linotype" w:hAnsi="Palatino Linotype" w:cs="Arial"/>
          <w:i/>
          <w:sz w:val="22"/>
          <w:szCs w:val="22"/>
        </w:rPr>
        <w:t>negativa a la información, carente de fundamentación y motivación de acuerdo a la ley en la materia.</w:t>
      </w:r>
      <w:r w:rsidR="00085165" w:rsidRPr="002A14B8">
        <w:rPr>
          <w:rFonts w:ascii="Palatino Linotype" w:hAnsi="Palatino Linotype" w:cs="Arial"/>
          <w:i/>
          <w:sz w:val="22"/>
          <w:szCs w:val="22"/>
        </w:rPr>
        <w:t xml:space="preserve">" </w:t>
      </w:r>
      <w:r w:rsidR="005D72B3" w:rsidRPr="002A14B8">
        <w:rPr>
          <w:rFonts w:ascii="Palatino Linotype" w:hAnsi="Palatino Linotype" w:cs="Arial"/>
          <w:i/>
          <w:sz w:val="22"/>
          <w:szCs w:val="22"/>
        </w:rPr>
        <w:t>(S</w:t>
      </w:r>
      <w:r w:rsidRPr="002A14B8">
        <w:rPr>
          <w:rFonts w:ascii="Palatino Linotype" w:hAnsi="Palatino Linotype" w:cs="Arial"/>
          <w:i/>
          <w:sz w:val="22"/>
          <w:szCs w:val="22"/>
        </w:rPr>
        <w:t>ic)</w:t>
      </w:r>
    </w:p>
    <w:p w14:paraId="11CDF804" w14:textId="150C26E4" w:rsidR="007D38BB" w:rsidRPr="002A14B8" w:rsidRDefault="00FA3204" w:rsidP="002A14B8">
      <w:pPr>
        <w:spacing w:before="100" w:beforeAutospacing="1" w:after="100" w:afterAutospacing="1" w:line="360" w:lineRule="auto"/>
        <w:jc w:val="both"/>
        <w:rPr>
          <w:rFonts w:ascii="Palatino Linotype" w:hAnsi="Palatino Linotype" w:cs="Arial"/>
          <w:b/>
          <w:sz w:val="26"/>
          <w:szCs w:val="26"/>
        </w:rPr>
      </w:pPr>
      <w:r w:rsidRPr="002A14B8">
        <w:rPr>
          <w:rFonts w:ascii="Palatino Linotype" w:hAnsi="Palatino Linotype" w:cs="Arial"/>
          <w:b/>
          <w:sz w:val="26"/>
          <w:szCs w:val="26"/>
        </w:rPr>
        <w:t>V</w:t>
      </w:r>
      <w:r w:rsidR="000171D8" w:rsidRPr="002A14B8">
        <w:rPr>
          <w:rFonts w:ascii="Palatino Linotype" w:hAnsi="Palatino Linotype" w:cs="Arial"/>
          <w:b/>
          <w:sz w:val="26"/>
          <w:szCs w:val="26"/>
        </w:rPr>
        <w:t xml:space="preserve">. </w:t>
      </w:r>
      <w:r w:rsidR="007D38BB" w:rsidRPr="002A14B8">
        <w:rPr>
          <w:rFonts w:ascii="Palatino Linotype" w:hAnsi="Palatino Linotype" w:cs="Arial"/>
          <w:b/>
          <w:sz w:val="26"/>
          <w:szCs w:val="26"/>
        </w:rPr>
        <w:t xml:space="preserve">Del turno del </w:t>
      </w:r>
      <w:r w:rsidR="00D86297" w:rsidRPr="002A14B8">
        <w:rPr>
          <w:rFonts w:ascii="Palatino Linotype" w:hAnsi="Palatino Linotype" w:cs="Arial"/>
          <w:b/>
          <w:sz w:val="26"/>
          <w:szCs w:val="26"/>
        </w:rPr>
        <w:t>Recurso Revisión</w:t>
      </w:r>
      <w:r w:rsidR="00D8393F" w:rsidRPr="002A14B8">
        <w:rPr>
          <w:rFonts w:ascii="Palatino Linotype" w:hAnsi="Palatino Linotype" w:cs="Arial"/>
          <w:b/>
          <w:sz w:val="26"/>
          <w:szCs w:val="26"/>
        </w:rPr>
        <w:t>.</w:t>
      </w:r>
    </w:p>
    <w:p w14:paraId="7F32BE8B" w14:textId="6B100624" w:rsidR="001E3F54" w:rsidRPr="002A14B8" w:rsidRDefault="004E1571" w:rsidP="002A14B8">
      <w:pPr>
        <w:spacing w:before="100" w:beforeAutospacing="1" w:after="100" w:afterAutospacing="1" w:line="360" w:lineRule="auto"/>
        <w:jc w:val="both"/>
        <w:rPr>
          <w:rFonts w:ascii="Palatino Linotype" w:hAnsi="Palatino Linotype" w:cs="Arial"/>
        </w:rPr>
      </w:pPr>
      <w:r w:rsidRPr="002A14B8">
        <w:rPr>
          <w:rFonts w:ascii="Palatino Linotype" w:hAnsi="Palatino Linotype" w:cs="Arial"/>
        </w:rPr>
        <w:t>El</w:t>
      </w:r>
      <w:r w:rsidR="000171D8" w:rsidRPr="002A14B8">
        <w:rPr>
          <w:rFonts w:ascii="Palatino Linotype" w:hAnsi="Palatino Linotype" w:cs="Arial"/>
        </w:rPr>
        <w:t xml:space="preserve"> </w:t>
      </w:r>
      <w:r w:rsidR="00AA511E" w:rsidRPr="002A14B8">
        <w:rPr>
          <w:rFonts w:ascii="Palatino Linotype" w:hAnsi="Palatino Linotype" w:cs="Arial"/>
          <w:b/>
        </w:rPr>
        <w:t>dos de mayo</w:t>
      </w:r>
      <w:r w:rsidR="00AA511E" w:rsidRPr="002A14B8">
        <w:rPr>
          <w:rFonts w:ascii="Palatino Linotype" w:hAnsi="Palatino Linotype" w:cs="Arial"/>
          <w:b/>
          <w:bCs/>
        </w:rPr>
        <w:t xml:space="preserve"> </w:t>
      </w:r>
      <w:r w:rsidR="0057622D" w:rsidRPr="002A14B8">
        <w:rPr>
          <w:rFonts w:ascii="Palatino Linotype" w:hAnsi="Palatino Linotype" w:cs="Arial"/>
          <w:b/>
          <w:bCs/>
        </w:rPr>
        <w:t>de dos mil veintitrés</w:t>
      </w:r>
      <w:r w:rsidR="000171D8" w:rsidRPr="002A14B8">
        <w:rPr>
          <w:rFonts w:ascii="Palatino Linotype" w:hAnsi="Palatino Linotype" w:cs="Arial"/>
        </w:rPr>
        <w:t xml:space="preserve">, el </w:t>
      </w:r>
      <w:r w:rsidR="00D8393F" w:rsidRPr="002A14B8">
        <w:rPr>
          <w:rFonts w:ascii="Palatino Linotype" w:hAnsi="Palatino Linotype" w:cs="Arial"/>
        </w:rPr>
        <w:t>medio de impugnación</w:t>
      </w:r>
      <w:r w:rsidR="000171D8" w:rsidRPr="002A14B8">
        <w:rPr>
          <w:rFonts w:ascii="Palatino Linotype" w:hAnsi="Palatino Linotype" w:cs="Arial"/>
        </w:rPr>
        <w:t xml:space="preserve"> que se trata se envió electrónicamente al Instituto de </w:t>
      </w:r>
      <w:r w:rsidR="000171D8" w:rsidRPr="002A14B8">
        <w:rPr>
          <w:rFonts w:ascii="Palatino Linotype" w:eastAsia="Arial Unicode MS" w:hAnsi="Palatino Linotype" w:cs="Arial"/>
        </w:rPr>
        <w:t>Transparencia</w:t>
      </w:r>
      <w:r w:rsidR="000171D8" w:rsidRPr="002A14B8">
        <w:rPr>
          <w:rFonts w:ascii="Palatino Linotype" w:hAnsi="Palatino Linotype" w:cs="Arial"/>
        </w:rPr>
        <w:t xml:space="preserve">, Acceso a la </w:t>
      </w:r>
      <w:r w:rsidR="00D86297" w:rsidRPr="002A14B8">
        <w:rPr>
          <w:rFonts w:ascii="Palatino Linotype" w:hAnsi="Palatino Linotype" w:cs="Arial"/>
        </w:rPr>
        <w:t>Información Pública</w:t>
      </w:r>
      <w:r w:rsidR="000171D8" w:rsidRPr="002A14B8">
        <w:rPr>
          <w:rFonts w:ascii="Palatino Linotype" w:hAnsi="Palatino Linotype" w:cs="Arial"/>
        </w:rPr>
        <w:t xml:space="preserve"> y Protección de Datos Personales del Estado de México y Municipios; </w:t>
      </w:r>
      <w:r w:rsidR="009E2E2C" w:rsidRPr="002A14B8">
        <w:rPr>
          <w:rFonts w:ascii="Palatino Linotype" w:hAnsi="Palatino Linotype" w:cs="Arial"/>
        </w:rPr>
        <w:t xml:space="preserve">por lo que, </w:t>
      </w:r>
      <w:r w:rsidR="000171D8" w:rsidRPr="002A14B8">
        <w:rPr>
          <w:rFonts w:ascii="Palatino Linotype" w:hAnsi="Palatino Linotype" w:cs="Arial"/>
        </w:rPr>
        <w:t xml:space="preserve">con fundamento en el artículo 185, fracción I de la </w:t>
      </w:r>
      <w:r w:rsidR="000171D8" w:rsidRPr="002A14B8">
        <w:rPr>
          <w:rFonts w:ascii="Palatino Linotype" w:hAnsi="Palatino Linotype"/>
        </w:rPr>
        <w:t xml:space="preserve">Ley de Transparencia y Acceso a la </w:t>
      </w:r>
      <w:r w:rsidR="00D86297" w:rsidRPr="002A14B8">
        <w:rPr>
          <w:rFonts w:ascii="Palatino Linotype" w:hAnsi="Palatino Linotype"/>
        </w:rPr>
        <w:t>Información Pública</w:t>
      </w:r>
      <w:r w:rsidR="000171D8" w:rsidRPr="002A14B8">
        <w:rPr>
          <w:rFonts w:ascii="Palatino Linotype" w:hAnsi="Palatino Linotype"/>
        </w:rPr>
        <w:t xml:space="preserve"> del Estado de México y Municipios</w:t>
      </w:r>
      <w:r w:rsidR="000171D8" w:rsidRPr="002A14B8">
        <w:rPr>
          <w:rFonts w:ascii="Palatino Linotype" w:hAnsi="Palatino Linotype" w:cs="Arial"/>
        </w:rPr>
        <w:t xml:space="preserve">, se turnó </w:t>
      </w:r>
      <w:r w:rsidR="00727578" w:rsidRPr="002A14B8">
        <w:rPr>
          <w:rFonts w:ascii="Palatino Linotype" w:hAnsi="Palatino Linotype" w:cs="Arial"/>
        </w:rPr>
        <w:t xml:space="preserve">mediante </w:t>
      </w:r>
      <w:r w:rsidR="00727578" w:rsidRPr="002A14B8">
        <w:rPr>
          <w:rFonts w:ascii="Palatino Linotype" w:hAnsi="Palatino Linotype" w:cs="Arial"/>
          <w:b/>
        </w:rPr>
        <w:t xml:space="preserve">EL </w:t>
      </w:r>
      <w:r w:rsidR="000171D8" w:rsidRPr="002A14B8">
        <w:rPr>
          <w:rFonts w:ascii="Palatino Linotype" w:eastAsia="Arial Unicode MS" w:hAnsi="Palatino Linotype" w:cs="Arial"/>
          <w:b/>
        </w:rPr>
        <w:t>SAIMEX</w:t>
      </w:r>
      <w:r w:rsidR="00B41543" w:rsidRPr="002A14B8">
        <w:rPr>
          <w:rFonts w:ascii="Palatino Linotype" w:hAnsi="Palatino Linotype"/>
        </w:rPr>
        <w:t xml:space="preserve">, </w:t>
      </w:r>
      <w:r w:rsidR="00A20CBF" w:rsidRPr="002A14B8">
        <w:rPr>
          <w:rFonts w:ascii="Palatino Linotype" w:hAnsi="Palatino Linotype"/>
        </w:rPr>
        <w:t>a</w:t>
      </w:r>
      <w:r w:rsidR="00FA3204" w:rsidRPr="002A14B8">
        <w:rPr>
          <w:rFonts w:ascii="Palatino Linotype" w:hAnsi="Palatino Linotype"/>
        </w:rPr>
        <w:t xml:space="preserve"> </w:t>
      </w:r>
      <w:r w:rsidR="0094062A" w:rsidRPr="002A14B8">
        <w:rPr>
          <w:rFonts w:ascii="Palatino Linotype" w:hAnsi="Palatino Linotype"/>
        </w:rPr>
        <w:t>l</w:t>
      </w:r>
      <w:r w:rsidR="00FA3204" w:rsidRPr="002A14B8">
        <w:rPr>
          <w:rFonts w:ascii="Palatino Linotype" w:hAnsi="Palatino Linotype"/>
        </w:rPr>
        <w:t>a</w:t>
      </w:r>
      <w:r w:rsidR="00CE22BE" w:rsidRPr="002A14B8">
        <w:rPr>
          <w:rFonts w:ascii="Palatino Linotype" w:hAnsi="Palatino Linotype"/>
        </w:rPr>
        <w:t xml:space="preserve"> </w:t>
      </w:r>
      <w:r w:rsidR="0046481A" w:rsidRPr="002A14B8">
        <w:rPr>
          <w:rFonts w:ascii="Palatino Linotype" w:hAnsi="Palatino Linotype"/>
          <w:b/>
        </w:rPr>
        <w:t>C</w:t>
      </w:r>
      <w:r w:rsidR="000171D8" w:rsidRPr="002A14B8">
        <w:rPr>
          <w:rFonts w:ascii="Palatino Linotype" w:hAnsi="Palatino Linotype" w:cs="Arial"/>
          <w:b/>
        </w:rPr>
        <w:t>omisionad</w:t>
      </w:r>
      <w:r w:rsidR="00FA3204" w:rsidRPr="002A14B8">
        <w:rPr>
          <w:rFonts w:ascii="Palatino Linotype" w:hAnsi="Palatino Linotype" w:cs="Arial"/>
          <w:b/>
        </w:rPr>
        <w:t>a</w:t>
      </w:r>
      <w:r w:rsidR="00F02503" w:rsidRPr="002A14B8">
        <w:rPr>
          <w:rFonts w:ascii="Palatino Linotype" w:hAnsi="Palatino Linotype" w:cs="Arial"/>
        </w:rPr>
        <w:t xml:space="preserve"> </w:t>
      </w:r>
      <w:r w:rsidR="00FA3204" w:rsidRPr="002A14B8">
        <w:rPr>
          <w:rFonts w:ascii="Palatino Linotype" w:hAnsi="Palatino Linotype" w:cs="Arial"/>
          <w:b/>
        </w:rPr>
        <w:t>Sharon Cristina Morales Martínez</w:t>
      </w:r>
      <w:r w:rsidR="000171D8" w:rsidRPr="002A14B8">
        <w:rPr>
          <w:rFonts w:ascii="Palatino Linotype" w:hAnsi="Palatino Linotype" w:cs="Arial"/>
        </w:rPr>
        <w:t xml:space="preserve"> a efecto de decretar su admisión o desechamiento.</w:t>
      </w:r>
    </w:p>
    <w:p w14:paraId="6E2E972C" w14:textId="65595861" w:rsidR="007D38BB" w:rsidRPr="002A14B8" w:rsidRDefault="007D38BB" w:rsidP="002A14B8">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2A14B8">
        <w:rPr>
          <w:rFonts w:ascii="Palatino Linotype" w:hAnsi="Palatino Linotype" w:cs="Arial"/>
          <w:b/>
          <w:sz w:val="26"/>
          <w:szCs w:val="26"/>
        </w:rPr>
        <w:t xml:space="preserve">a) Admisión del </w:t>
      </w:r>
      <w:r w:rsidR="00D86297" w:rsidRPr="002A14B8">
        <w:rPr>
          <w:rFonts w:ascii="Palatino Linotype" w:hAnsi="Palatino Linotype" w:cs="Arial"/>
          <w:b/>
          <w:sz w:val="26"/>
          <w:szCs w:val="26"/>
        </w:rPr>
        <w:t>Recurso Revisión</w:t>
      </w:r>
      <w:r w:rsidR="00D8393F" w:rsidRPr="002A14B8">
        <w:rPr>
          <w:rFonts w:ascii="Palatino Linotype" w:hAnsi="Palatino Linotype" w:cs="Arial"/>
          <w:b/>
          <w:sz w:val="26"/>
          <w:szCs w:val="26"/>
        </w:rPr>
        <w:t>.</w:t>
      </w:r>
    </w:p>
    <w:p w14:paraId="700EE037" w14:textId="553C6BA4" w:rsidR="00F74502" w:rsidRPr="002A14B8" w:rsidRDefault="000171D8" w:rsidP="002A14B8">
      <w:pPr>
        <w:tabs>
          <w:tab w:val="center" w:pos="4252"/>
          <w:tab w:val="right" w:pos="8504"/>
        </w:tabs>
        <w:spacing w:before="100" w:beforeAutospacing="1" w:after="100" w:afterAutospacing="1" w:line="360" w:lineRule="auto"/>
        <w:jc w:val="both"/>
        <w:rPr>
          <w:rFonts w:ascii="Palatino Linotype" w:hAnsi="Palatino Linotype" w:cs="Arial"/>
        </w:rPr>
      </w:pPr>
      <w:r w:rsidRPr="002A14B8">
        <w:rPr>
          <w:rFonts w:ascii="Palatino Linotype" w:hAnsi="Palatino Linotype" w:cs="Arial"/>
        </w:rPr>
        <w:t>De las constancias del expediente electrónico del</w:t>
      </w:r>
      <w:r w:rsidRPr="002A14B8">
        <w:rPr>
          <w:rFonts w:ascii="Palatino Linotype" w:hAnsi="Palatino Linotype" w:cs="Arial"/>
          <w:b/>
        </w:rPr>
        <w:t xml:space="preserve"> SAIMEX</w:t>
      </w:r>
      <w:r w:rsidRPr="002A14B8">
        <w:rPr>
          <w:rFonts w:ascii="Palatino Linotype" w:hAnsi="Palatino Linotype" w:cs="Arial"/>
        </w:rPr>
        <w:t xml:space="preserve">, se advierte que </w:t>
      </w:r>
      <w:r w:rsidR="00727578" w:rsidRPr="002A14B8">
        <w:rPr>
          <w:rFonts w:ascii="Palatino Linotype" w:hAnsi="Palatino Linotype" w:cs="Arial"/>
          <w:bCs/>
        </w:rPr>
        <w:t>el</w:t>
      </w:r>
      <w:r w:rsidR="00123FB4" w:rsidRPr="002A14B8">
        <w:rPr>
          <w:rFonts w:ascii="Palatino Linotype" w:hAnsi="Palatino Linotype" w:cs="Arial"/>
          <w:b/>
        </w:rPr>
        <w:t xml:space="preserve"> </w:t>
      </w:r>
      <w:r w:rsidR="00AA511E" w:rsidRPr="002A14B8">
        <w:rPr>
          <w:rFonts w:ascii="Palatino Linotype" w:hAnsi="Palatino Linotype" w:cs="Arial"/>
          <w:b/>
        </w:rPr>
        <w:t>cuatro de mayo</w:t>
      </w:r>
      <w:r w:rsidR="0057622D" w:rsidRPr="002A14B8">
        <w:rPr>
          <w:rFonts w:ascii="Palatino Linotype" w:hAnsi="Palatino Linotype" w:cs="Arial"/>
          <w:b/>
        </w:rPr>
        <w:t xml:space="preserve"> de dos mil veintitrés</w:t>
      </w:r>
      <w:r w:rsidRPr="002A14B8">
        <w:rPr>
          <w:rFonts w:ascii="Palatino Linotype" w:hAnsi="Palatino Linotype" w:cs="Arial"/>
        </w:rPr>
        <w:t xml:space="preserve">, se </w:t>
      </w:r>
      <w:r w:rsidR="004D1753" w:rsidRPr="002A14B8">
        <w:rPr>
          <w:rFonts w:ascii="Palatino Linotype" w:hAnsi="Palatino Linotype" w:cs="Arial"/>
        </w:rPr>
        <w:t>notificó</w:t>
      </w:r>
      <w:r w:rsidRPr="002A14B8">
        <w:rPr>
          <w:rFonts w:ascii="Palatino Linotype" w:hAnsi="Palatino Linotype" w:cs="Arial"/>
        </w:rPr>
        <w:t xml:space="preserve"> la admisión a trámite del </w:t>
      </w:r>
      <w:r w:rsidR="00D86297" w:rsidRPr="002A14B8">
        <w:rPr>
          <w:rFonts w:ascii="Palatino Linotype" w:hAnsi="Palatino Linotype" w:cs="Arial"/>
        </w:rPr>
        <w:t>Recurso Revisión</w:t>
      </w:r>
      <w:r w:rsidRPr="002A14B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A14B8">
        <w:rPr>
          <w:rFonts w:ascii="Palatino Linotype" w:hAnsi="Palatino Linotype" w:cs="Arial"/>
        </w:rPr>
        <w:t>Información Pública</w:t>
      </w:r>
      <w:r w:rsidRPr="002A14B8">
        <w:rPr>
          <w:rFonts w:ascii="Palatino Linotype" w:hAnsi="Palatino Linotype" w:cs="Arial"/>
        </w:rPr>
        <w:t xml:space="preserve"> del Estado de México y Municipios</w:t>
      </w:r>
      <w:r w:rsidR="00F74A05" w:rsidRPr="002A14B8">
        <w:rPr>
          <w:rFonts w:ascii="Palatino Linotype" w:hAnsi="Palatino Linotype" w:cs="Arial"/>
        </w:rPr>
        <w:t>;</w:t>
      </w:r>
      <w:r w:rsidRPr="002A14B8">
        <w:rPr>
          <w:rFonts w:ascii="Palatino Linotype" w:hAnsi="Palatino Linotype" w:cs="Arial"/>
        </w:rPr>
        <w:t xml:space="preserve"> </w:t>
      </w:r>
      <w:r w:rsidR="00A52B2B" w:rsidRPr="002A14B8">
        <w:rPr>
          <w:rFonts w:ascii="Palatino Linotype" w:hAnsi="Palatino Linotype" w:cs="Arial"/>
          <w:b/>
        </w:rPr>
        <w:t xml:space="preserve">EL </w:t>
      </w:r>
      <w:r w:rsidR="00F74A05" w:rsidRPr="002A14B8">
        <w:rPr>
          <w:rFonts w:ascii="Palatino Linotype" w:hAnsi="Palatino Linotype" w:cs="Arial"/>
          <w:b/>
        </w:rPr>
        <w:t xml:space="preserve">RECURRENTE </w:t>
      </w:r>
      <w:r w:rsidRPr="002A14B8">
        <w:rPr>
          <w:rFonts w:ascii="Palatino Linotype" w:hAnsi="Palatino Linotype" w:cs="Arial"/>
        </w:rPr>
        <w:t>manifestara</w:t>
      </w:r>
      <w:r w:rsidR="00F74A05" w:rsidRPr="002A14B8">
        <w:rPr>
          <w:rFonts w:ascii="Palatino Linotype" w:hAnsi="Palatino Linotype" w:cs="Arial"/>
        </w:rPr>
        <w:t xml:space="preserve"> </w:t>
      </w:r>
      <w:r w:rsidRPr="002A14B8">
        <w:rPr>
          <w:rFonts w:ascii="Palatino Linotype" w:hAnsi="Palatino Linotype" w:cs="Arial"/>
        </w:rPr>
        <w:t xml:space="preserve">lo que a su derecho conviniera, a efecto de presentar pruebas </w:t>
      </w:r>
      <w:r w:rsidR="00727578" w:rsidRPr="002A14B8">
        <w:rPr>
          <w:rFonts w:ascii="Palatino Linotype" w:hAnsi="Palatino Linotype" w:cs="Arial"/>
        </w:rPr>
        <w:t>o</w:t>
      </w:r>
      <w:r w:rsidRPr="002A14B8">
        <w:rPr>
          <w:rFonts w:ascii="Palatino Linotype" w:hAnsi="Palatino Linotype" w:cs="Arial"/>
        </w:rPr>
        <w:t xml:space="preserve"> alegatos</w:t>
      </w:r>
      <w:r w:rsidR="00727578" w:rsidRPr="002A14B8">
        <w:rPr>
          <w:rFonts w:ascii="Palatino Linotype" w:hAnsi="Palatino Linotype" w:cs="Arial"/>
        </w:rPr>
        <w:t xml:space="preserve"> y</w:t>
      </w:r>
      <w:r w:rsidR="00D5111B" w:rsidRPr="002A14B8">
        <w:rPr>
          <w:rFonts w:ascii="Palatino Linotype" w:hAnsi="Palatino Linotype" w:cs="Arial"/>
        </w:rPr>
        <w:t>,</w:t>
      </w:r>
      <w:r w:rsidR="00727578" w:rsidRPr="002A14B8">
        <w:rPr>
          <w:rFonts w:ascii="Palatino Linotype" w:hAnsi="Palatino Linotype" w:cs="Arial"/>
        </w:rPr>
        <w:t xml:space="preserve"> en su caso, </w:t>
      </w:r>
      <w:r w:rsidRPr="002A14B8">
        <w:rPr>
          <w:rFonts w:ascii="Palatino Linotype" w:hAnsi="Palatino Linotype" w:cs="Arial"/>
          <w:b/>
        </w:rPr>
        <w:t xml:space="preserve">EL SUJETO OBLIGADO </w:t>
      </w:r>
      <w:r w:rsidRPr="002A14B8">
        <w:rPr>
          <w:rFonts w:ascii="Palatino Linotype" w:hAnsi="Palatino Linotype" w:cs="Arial"/>
        </w:rPr>
        <w:t>rindiera su</w:t>
      </w:r>
      <w:r w:rsidR="00727578" w:rsidRPr="002A14B8">
        <w:rPr>
          <w:rFonts w:ascii="Palatino Linotype" w:hAnsi="Palatino Linotype" w:cs="Arial"/>
        </w:rPr>
        <w:t xml:space="preserve"> correspondiente </w:t>
      </w:r>
      <w:r w:rsidRPr="002A14B8">
        <w:rPr>
          <w:rFonts w:ascii="Palatino Linotype" w:hAnsi="Palatino Linotype" w:cs="Arial"/>
        </w:rPr>
        <w:t>Informe Justificado.</w:t>
      </w:r>
    </w:p>
    <w:p w14:paraId="1231F3CD" w14:textId="77777777" w:rsidR="00AA511E" w:rsidRPr="002A14B8" w:rsidRDefault="00AA511E" w:rsidP="002A14B8">
      <w:pPr>
        <w:tabs>
          <w:tab w:val="center" w:pos="4252"/>
          <w:tab w:val="right" w:pos="8504"/>
        </w:tabs>
        <w:spacing w:before="100" w:beforeAutospacing="1" w:after="100" w:afterAutospacing="1" w:line="360" w:lineRule="auto"/>
        <w:jc w:val="both"/>
        <w:rPr>
          <w:rFonts w:ascii="Palatino Linotype" w:hAnsi="Palatino Linotype" w:cs="Arial"/>
        </w:rPr>
      </w:pPr>
    </w:p>
    <w:p w14:paraId="28CF2940" w14:textId="4370F684" w:rsidR="00F74A05" w:rsidRPr="002A14B8" w:rsidRDefault="00FA3204" w:rsidP="002A14B8">
      <w:pPr>
        <w:spacing w:before="100" w:beforeAutospacing="1" w:after="100" w:afterAutospacing="1" w:line="360" w:lineRule="auto"/>
        <w:jc w:val="both"/>
        <w:rPr>
          <w:rFonts w:ascii="Palatino Linotype" w:eastAsia="Arial Unicode MS" w:hAnsi="Palatino Linotype" w:cs="Arial"/>
          <w:b/>
          <w:sz w:val="26"/>
          <w:szCs w:val="26"/>
        </w:rPr>
      </w:pPr>
      <w:r w:rsidRPr="002A14B8">
        <w:rPr>
          <w:rFonts w:ascii="Palatino Linotype" w:eastAsia="Arial Unicode MS" w:hAnsi="Palatino Linotype" w:cs="Arial"/>
          <w:b/>
          <w:sz w:val="26"/>
          <w:szCs w:val="26"/>
        </w:rPr>
        <w:lastRenderedPageBreak/>
        <w:t>b</w:t>
      </w:r>
      <w:r w:rsidR="00F74A05" w:rsidRPr="002A14B8">
        <w:rPr>
          <w:rFonts w:ascii="Palatino Linotype" w:eastAsia="Arial Unicode MS" w:hAnsi="Palatino Linotype" w:cs="Arial"/>
          <w:b/>
          <w:sz w:val="26"/>
          <w:szCs w:val="26"/>
        </w:rPr>
        <w:t xml:space="preserve">) </w:t>
      </w:r>
      <w:r w:rsidR="00E437E8" w:rsidRPr="002A14B8">
        <w:rPr>
          <w:rFonts w:ascii="Palatino Linotype" w:hAnsi="Palatino Linotype" w:cs="Arial"/>
          <w:b/>
          <w:bCs/>
          <w:sz w:val="26"/>
          <w:szCs w:val="26"/>
        </w:rPr>
        <w:t>Manifestaciones.</w:t>
      </w:r>
    </w:p>
    <w:p w14:paraId="7E5D6F63" w14:textId="6354EBA2" w:rsidR="00DE648C" w:rsidRPr="002A14B8" w:rsidRDefault="003C2C41" w:rsidP="002A14B8">
      <w:pPr>
        <w:spacing w:before="100" w:beforeAutospacing="1" w:after="100" w:afterAutospacing="1" w:line="360" w:lineRule="auto"/>
        <w:jc w:val="both"/>
        <w:rPr>
          <w:rFonts w:ascii="Palatino Linotype" w:eastAsia="Arial Unicode MS" w:hAnsi="Palatino Linotype" w:cs="Arial"/>
        </w:rPr>
      </w:pPr>
      <w:r w:rsidRPr="002A14B8">
        <w:rPr>
          <w:rFonts w:ascii="Palatino Linotype" w:eastAsia="Arial Unicode MS" w:hAnsi="Palatino Linotype" w:cs="Arial"/>
        </w:rPr>
        <w:t xml:space="preserve">De acuerdo </w:t>
      </w:r>
      <w:r w:rsidR="000171D8" w:rsidRPr="002A14B8">
        <w:rPr>
          <w:rFonts w:ascii="Palatino Linotype" w:eastAsia="Arial Unicode MS" w:hAnsi="Palatino Linotype" w:cs="Arial"/>
        </w:rPr>
        <w:t xml:space="preserve">a las constancias </w:t>
      </w:r>
      <w:r w:rsidRPr="002A14B8">
        <w:rPr>
          <w:rFonts w:ascii="Palatino Linotype" w:eastAsia="Arial Unicode MS" w:hAnsi="Palatino Linotype" w:cs="Arial"/>
        </w:rPr>
        <w:t xml:space="preserve">digitales que obran en </w:t>
      </w:r>
      <w:r w:rsidRPr="002A14B8">
        <w:rPr>
          <w:rFonts w:ascii="Palatino Linotype" w:eastAsia="Arial Unicode MS" w:hAnsi="Palatino Linotype" w:cs="Arial"/>
          <w:b/>
        </w:rPr>
        <w:t>EL</w:t>
      </w:r>
      <w:r w:rsidR="000171D8" w:rsidRPr="002A14B8">
        <w:rPr>
          <w:rFonts w:ascii="Palatino Linotype" w:eastAsia="Arial Unicode MS" w:hAnsi="Palatino Linotype" w:cs="Arial"/>
        </w:rPr>
        <w:t xml:space="preserve"> </w:t>
      </w:r>
      <w:r w:rsidR="000171D8" w:rsidRPr="002A14B8">
        <w:rPr>
          <w:rFonts w:ascii="Palatino Linotype" w:eastAsia="Arial Unicode MS" w:hAnsi="Palatino Linotype" w:cs="Arial"/>
          <w:b/>
        </w:rPr>
        <w:t>SAIMEX</w:t>
      </w:r>
      <w:r w:rsidR="004E1571" w:rsidRPr="002A14B8">
        <w:rPr>
          <w:rFonts w:ascii="Palatino Linotype" w:eastAsia="Arial Unicode MS" w:hAnsi="Palatino Linotype" w:cs="Arial"/>
          <w:b/>
        </w:rPr>
        <w:t xml:space="preserve"> </w:t>
      </w:r>
      <w:r w:rsidR="004E1571" w:rsidRPr="002A14B8">
        <w:rPr>
          <w:rFonts w:ascii="Palatino Linotype" w:eastAsia="Arial Unicode MS" w:hAnsi="Palatino Linotype" w:cs="Arial"/>
        </w:rPr>
        <w:t>del expediente materia del presente asunto</w:t>
      </w:r>
      <w:r w:rsidR="000171D8" w:rsidRPr="002A14B8">
        <w:rPr>
          <w:rFonts w:ascii="Palatino Linotype" w:eastAsia="Arial Unicode MS" w:hAnsi="Palatino Linotype" w:cs="Arial"/>
        </w:rPr>
        <w:t xml:space="preserve"> se desprende que </w:t>
      </w:r>
      <w:r w:rsidRPr="002A14B8">
        <w:rPr>
          <w:rFonts w:ascii="Palatino Linotype" w:eastAsia="Arial Unicode MS" w:hAnsi="Palatino Linotype" w:cs="Arial"/>
        </w:rPr>
        <w:t>conforme</w:t>
      </w:r>
      <w:r w:rsidR="000171D8" w:rsidRPr="002A14B8">
        <w:rPr>
          <w:rFonts w:ascii="Palatino Linotype" w:eastAsia="Arial Unicode MS" w:hAnsi="Palatino Linotype" w:cs="Arial"/>
        </w:rPr>
        <w:t xml:space="preserve"> a </w:t>
      </w:r>
      <w:r w:rsidR="006951F3" w:rsidRPr="002A14B8">
        <w:rPr>
          <w:rFonts w:ascii="Palatino Linotype" w:eastAsia="Arial Unicode MS" w:hAnsi="Palatino Linotype" w:cs="Arial"/>
        </w:rPr>
        <w:t xml:space="preserve">lo dispuesto en el artículo 185, fracciones II y IV </w:t>
      </w:r>
      <w:r w:rsidR="000171D8" w:rsidRPr="002A14B8">
        <w:rPr>
          <w:rFonts w:ascii="Palatino Linotype" w:eastAsia="Arial Unicode MS" w:hAnsi="Palatino Linotype" w:cs="Arial"/>
        </w:rPr>
        <w:t xml:space="preserve">de la Ley de Transparencia y Acceso a la </w:t>
      </w:r>
      <w:r w:rsidR="00D86297" w:rsidRPr="002A14B8">
        <w:rPr>
          <w:rFonts w:ascii="Palatino Linotype" w:eastAsia="Arial Unicode MS" w:hAnsi="Palatino Linotype" w:cs="Arial"/>
        </w:rPr>
        <w:t>Información Pública</w:t>
      </w:r>
      <w:r w:rsidR="000171D8" w:rsidRPr="002A14B8">
        <w:rPr>
          <w:rFonts w:ascii="Palatino Linotype" w:eastAsia="Arial Unicode MS" w:hAnsi="Palatino Linotype" w:cs="Arial"/>
        </w:rPr>
        <w:t xml:space="preserve"> del Estado de México y Municipios, dentro del término legalmente concedido </w:t>
      </w:r>
      <w:r w:rsidR="00A52B2B" w:rsidRPr="002A14B8">
        <w:rPr>
          <w:rFonts w:ascii="Palatino Linotype" w:eastAsia="Arial Unicode MS" w:hAnsi="Palatino Linotype" w:cs="Arial"/>
        </w:rPr>
        <w:t xml:space="preserve">al </w:t>
      </w:r>
      <w:r w:rsidR="000171D8" w:rsidRPr="002A14B8">
        <w:rPr>
          <w:rFonts w:ascii="Palatino Linotype" w:eastAsia="Arial Unicode MS" w:hAnsi="Palatino Linotype" w:cs="Arial"/>
          <w:b/>
        </w:rPr>
        <w:t>RECURRENTE</w:t>
      </w:r>
      <w:r w:rsidR="000171D8" w:rsidRPr="002A14B8">
        <w:rPr>
          <w:rFonts w:ascii="Palatino Linotype" w:eastAsia="Arial Unicode MS" w:hAnsi="Palatino Linotype" w:cs="Arial"/>
        </w:rPr>
        <w:t xml:space="preserve"> </w:t>
      </w:r>
      <w:r w:rsidR="006951F3" w:rsidRPr="002A14B8">
        <w:rPr>
          <w:rFonts w:ascii="Palatino Linotype" w:eastAsia="Arial Unicode MS" w:hAnsi="Palatino Linotype" w:cs="Arial"/>
        </w:rPr>
        <w:t>no realizó manifestación alguna</w:t>
      </w:r>
      <w:r w:rsidR="00B6479E" w:rsidRPr="002A14B8">
        <w:rPr>
          <w:rFonts w:ascii="Palatino Linotype" w:eastAsia="Arial Unicode MS" w:hAnsi="Palatino Linotype" w:cs="Arial"/>
        </w:rPr>
        <w:t xml:space="preserve">; </w:t>
      </w:r>
      <w:r w:rsidR="00081385" w:rsidRPr="002A14B8">
        <w:rPr>
          <w:rFonts w:ascii="Palatino Linotype" w:eastAsia="Arial Unicode MS" w:hAnsi="Palatino Linotype" w:cs="Arial"/>
        </w:rPr>
        <w:t>por su parte</w:t>
      </w:r>
      <w:r w:rsidR="00B6479E" w:rsidRPr="002A14B8">
        <w:rPr>
          <w:rFonts w:ascii="Palatino Linotype" w:eastAsia="Arial Unicode MS" w:hAnsi="Palatino Linotype" w:cs="Arial"/>
        </w:rPr>
        <w:t>,</w:t>
      </w:r>
      <w:r w:rsidR="00E1073B" w:rsidRPr="002A14B8">
        <w:rPr>
          <w:rFonts w:ascii="Palatino Linotype" w:eastAsia="Arial Unicode MS" w:hAnsi="Palatino Linotype" w:cs="Arial"/>
        </w:rPr>
        <w:t xml:space="preserve"> </w:t>
      </w:r>
      <w:r w:rsidR="00E1073B" w:rsidRPr="002A14B8">
        <w:rPr>
          <w:rFonts w:ascii="Palatino Linotype" w:eastAsia="Arial Unicode MS" w:hAnsi="Palatino Linotype" w:cs="Arial"/>
          <w:b/>
        </w:rPr>
        <w:t xml:space="preserve">EL SUJETO OBLIGADO </w:t>
      </w:r>
      <w:r w:rsidR="006D111B" w:rsidRPr="002A14B8">
        <w:rPr>
          <w:rFonts w:ascii="Palatino Linotype" w:eastAsia="Arial Unicode MS" w:hAnsi="Palatino Linotype" w:cs="Arial"/>
          <w:bCs/>
        </w:rPr>
        <w:t>no</w:t>
      </w:r>
      <w:r w:rsidR="006D111B" w:rsidRPr="002A14B8">
        <w:rPr>
          <w:rFonts w:ascii="Palatino Linotype" w:eastAsia="Arial Unicode MS" w:hAnsi="Palatino Linotype" w:cs="Arial"/>
          <w:b/>
        </w:rPr>
        <w:t xml:space="preserve"> </w:t>
      </w:r>
      <w:r w:rsidR="00C8252C" w:rsidRPr="002A14B8">
        <w:rPr>
          <w:rFonts w:ascii="Palatino Linotype" w:eastAsia="Arial Unicode MS" w:hAnsi="Palatino Linotype" w:cs="Arial"/>
        </w:rPr>
        <w:t xml:space="preserve">rindió su </w:t>
      </w:r>
      <w:r w:rsidR="003257FF" w:rsidRPr="002A14B8">
        <w:rPr>
          <w:rFonts w:ascii="Palatino Linotype" w:eastAsia="Arial Unicode MS" w:hAnsi="Palatino Linotype" w:cs="Arial"/>
        </w:rPr>
        <w:t>Informe Justificado</w:t>
      </w:r>
      <w:r w:rsidR="00C8252C" w:rsidRPr="002A14B8">
        <w:rPr>
          <w:rFonts w:ascii="Palatino Linotype" w:eastAsia="Arial Unicode MS" w:hAnsi="Palatino Linotype" w:cs="Arial"/>
        </w:rPr>
        <w:t>,</w:t>
      </w:r>
      <w:r w:rsidR="00E1073B" w:rsidRPr="002A14B8">
        <w:rPr>
          <w:rFonts w:ascii="Palatino Linotype" w:eastAsia="Arial Unicode MS" w:hAnsi="Palatino Linotype" w:cs="Arial"/>
        </w:rPr>
        <w:t xml:space="preserve"> </w:t>
      </w:r>
      <w:r w:rsidR="004E1571" w:rsidRPr="002A14B8">
        <w:rPr>
          <w:rFonts w:ascii="Palatino Linotype" w:eastAsia="Arial Unicode MS" w:hAnsi="Palatino Linotype" w:cs="Arial"/>
        </w:rPr>
        <w:t>como se observa de la imagen que se anexa a continuación:</w:t>
      </w:r>
    </w:p>
    <w:p w14:paraId="1642B179" w14:textId="61E56043" w:rsidR="00081385" w:rsidRPr="002A14B8" w:rsidRDefault="00AA511E" w:rsidP="002A14B8">
      <w:pPr>
        <w:spacing w:before="100" w:beforeAutospacing="1" w:after="100" w:afterAutospacing="1" w:line="360" w:lineRule="auto"/>
        <w:jc w:val="center"/>
        <w:rPr>
          <w:rFonts w:ascii="Palatino Linotype" w:hAnsi="Palatino Linotype"/>
          <w:b/>
          <w:sz w:val="26"/>
          <w:szCs w:val="26"/>
        </w:rPr>
      </w:pPr>
      <w:r w:rsidRPr="002A14B8">
        <w:rPr>
          <w:rFonts w:ascii="Palatino Linotype" w:hAnsi="Palatino Linotype"/>
          <w:b/>
          <w:noProof/>
          <w:sz w:val="26"/>
          <w:szCs w:val="26"/>
          <w:lang w:eastAsia="es-MX"/>
        </w:rPr>
        <w:drawing>
          <wp:inline distT="0" distB="0" distL="0" distR="0" wp14:anchorId="37AAD530" wp14:editId="150BF304">
            <wp:extent cx="5791835" cy="1608455"/>
            <wp:effectExtent l="0" t="0" r="0" b="0"/>
            <wp:docPr id="18165519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51971" name=""/>
                    <pic:cNvPicPr/>
                  </pic:nvPicPr>
                  <pic:blipFill>
                    <a:blip r:embed="rId9"/>
                    <a:stretch>
                      <a:fillRect/>
                    </a:stretch>
                  </pic:blipFill>
                  <pic:spPr>
                    <a:xfrm>
                      <a:off x="0" y="0"/>
                      <a:ext cx="5791835" cy="1608455"/>
                    </a:xfrm>
                    <a:prstGeom prst="rect">
                      <a:avLst/>
                    </a:prstGeom>
                  </pic:spPr>
                </pic:pic>
              </a:graphicData>
            </a:graphic>
          </wp:inline>
        </w:drawing>
      </w:r>
    </w:p>
    <w:p w14:paraId="49E94EF4" w14:textId="49013A21" w:rsidR="00F74A05" w:rsidRPr="002A14B8" w:rsidRDefault="006D111B" w:rsidP="002A14B8">
      <w:pPr>
        <w:pStyle w:val="Prrafodelista"/>
        <w:spacing w:before="100" w:beforeAutospacing="1" w:after="100" w:afterAutospacing="1" w:line="360" w:lineRule="auto"/>
        <w:ind w:left="0"/>
        <w:jc w:val="both"/>
        <w:rPr>
          <w:rFonts w:ascii="Palatino Linotype" w:hAnsi="Palatino Linotype" w:cs="Arial"/>
          <w:b/>
          <w:bCs/>
        </w:rPr>
      </w:pPr>
      <w:r w:rsidRPr="002A14B8">
        <w:rPr>
          <w:rFonts w:ascii="Palatino Linotype" w:hAnsi="Palatino Linotype" w:cs="Arial"/>
          <w:b/>
          <w:bCs/>
        </w:rPr>
        <w:t>c</w:t>
      </w:r>
      <w:r w:rsidR="00F74A05" w:rsidRPr="002A14B8">
        <w:rPr>
          <w:rFonts w:ascii="Palatino Linotype" w:hAnsi="Palatino Linotype" w:cs="Arial"/>
          <w:b/>
          <w:bCs/>
        </w:rPr>
        <w:t>) Cierre de Instrucción</w:t>
      </w:r>
      <w:r w:rsidR="00D8393F" w:rsidRPr="002A14B8">
        <w:rPr>
          <w:rFonts w:ascii="Palatino Linotype" w:hAnsi="Palatino Linotype" w:cs="Arial"/>
          <w:b/>
          <w:bCs/>
        </w:rPr>
        <w:t>.</w:t>
      </w:r>
    </w:p>
    <w:p w14:paraId="26AA748E" w14:textId="4BCA46E4" w:rsidR="006A717A" w:rsidRPr="002A14B8" w:rsidRDefault="009E2E2C" w:rsidP="002A14B8">
      <w:pPr>
        <w:spacing w:before="100" w:beforeAutospacing="1" w:after="100" w:afterAutospacing="1" w:line="360" w:lineRule="auto"/>
        <w:jc w:val="both"/>
        <w:rPr>
          <w:rFonts w:ascii="Palatino Linotype" w:hAnsi="Palatino Linotype" w:cs="Arial"/>
        </w:rPr>
      </w:pPr>
      <w:r w:rsidRPr="002A14B8">
        <w:rPr>
          <w:rFonts w:ascii="Palatino Linotype" w:hAnsi="Palatino Linotype"/>
        </w:rPr>
        <w:t>Una vez analizado el estado procesal que guarda el expediente, el</w:t>
      </w:r>
      <w:r w:rsidR="00986DC4" w:rsidRPr="002A14B8">
        <w:rPr>
          <w:rFonts w:ascii="Palatino Linotype" w:hAnsi="Palatino Linotype"/>
        </w:rPr>
        <w:t xml:space="preserve"> </w:t>
      </w:r>
      <w:r w:rsidR="004E2FB2" w:rsidRPr="002A14B8">
        <w:rPr>
          <w:rFonts w:ascii="Palatino Linotype" w:hAnsi="Palatino Linotype"/>
          <w:b/>
        </w:rPr>
        <w:t xml:space="preserve">treinta </w:t>
      </w:r>
      <w:r w:rsidR="00437BEC" w:rsidRPr="002A14B8">
        <w:rPr>
          <w:rFonts w:ascii="Palatino Linotype" w:hAnsi="Palatino Linotype"/>
          <w:b/>
        </w:rPr>
        <w:t>de mayo</w:t>
      </w:r>
      <w:r w:rsidR="009233D8" w:rsidRPr="002A14B8">
        <w:rPr>
          <w:rFonts w:ascii="Palatino Linotype" w:hAnsi="Palatino Linotype"/>
          <w:b/>
        </w:rPr>
        <w:t xml:space="preserve"> </w:t>
      </w:r>
      <w:r w:rsidR="00B7018D" w:rsidRPr="002A14B8">
        <w:rPr>
          <w:rFonts w:ascii="Palatino Linotype" w:hAnsi="Palatino Linotype"/>
          <w:b/>
          <w:bCs/>
        </w:rPr>
        <w:t>de dos mil veintitrés</w:t>
      </w:r>
      <w:r w:rsidR="000171D8" w:rsidRPr="002A14B8">
        <w:rPr>
          <w:rFonts w:ascii="Palatino Linotype" w:hAnsi="Palatino Linotype"/>
        </w:rPr>
        <w:t xml:space="preserve">, </w:t>
      </w:r>
      <w:r w:rsidR="00CE22BE" w:rsidRPr="002A14B8">
        <w:rPr>
          <w:rFonts w:ascii="Palatino Linotype" w:hAnsi="Palatino Linotype"/>
        </w:rPr>
        <w:t>la</w:t>
      </w:r>
      <w:r w:rsidR="00F74502" w:rsidRPr="002A14B8">
        <w:rPr>
          <w:rFonts w:ascii="Palatino Linotype" w:hAnsi="Palatino Linotype"/>
        </w:rPr>
        <w:t xml:space="preserve"> </w:t>
      </w:r>
      <w:r w:rsidR="00C77536" w:rsidRPr="002A14B8">
        <w:rPr>
          <w:rFonts w:ascii="Palatino Linotype" w:hAnsi="Palatino Linotype"/>
          <w:b/>
        </w:rPr>
        <w:t>Comisionada Sharon Cristina Morales Martínez</w:t>
      </w:r>
      <w:r w:rsidR="00C77536" w:rsidRPr="002A14B8">
        <w:rPr>
          <w:rFonts w:ascii="Palatino Linotype" w:hAnsi="Palatino Linotype"/>
          <w:lang w:val="es-419"/>
        </w:rPr>
        <w:t xml:space="preserve"> </w:t>
      </w:r>
      <w:r w:rsidRPr="002A14B8">
        <w:rPr>
          <w:rFonts w:ascii="Palatino Linotype" w:hAnsi="Palatino Linotype"/>
        </w:rPr>
        <w:t>acordó el cierre de instrucción;</w:t>
      </w:r>
      <w:r w:rsidR="00C2778A" w:rsidRPr="002A14B8">
        <w:rPr>
          <w:rFonts w:ascii="Palatino Linotype" w:hAnsi="Palatino Linotype" w:cs="Arial"/>
        </w:rPr>
        <w:t xml:space="preserve"> así como</w:t>
      </w:r>
      <w:r w:rsidRPr="002A14B8">
        <w:rPr>
          <w:rFonts w:ascii="Palatino Linotype" w:hAnsi="Palatino Linotype" w:cs="Arial"/>
        </w:rPr>
        <w:t>,</w:t>
      </w:r>
      <w:r w:rsidR="00C2778A" w:rsidRPr="002A14B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A14B8">
        <w:rPr>
          <w:rFonts w:ascii="Palatino Linotype" w:hAnsi="Palatino Linotype" w:cs="Arial"/>
        </w:rPr>
        <w:t>Información Pública</w:t>
      </w:r>
      <w:r w:rsidR="00C2778A" w:rsidRPr="002A14B8">
        <w:rPr>
          <w:rFonts w:ascii="Palatino Linotype" w:hAnsi="Palatino Linotype" w:cs="Arial"/>
        </w:rPr>
        <w:t xml:space="preserve"> del Estado de México y Municipios</w:t>
      </w:r>
      <w:r w:rsidR="0028330F" w:rsidRPr="002A14B8">
        <w:rPr>
          <w:rFonts w:ascii="Palatino Linotype" w:hAnsi="Palatino Linotype" w:cs="Arial"/>
        </w:rPr>
        <w:t>.</w:t>
      </w:r>
    </w:p>
    <w:p w14:paraId="5EB9FBC9" w14:textId="77777777" w:rsidR="00AA511E" w:rsidRPr="002A14B8" w:rsidRDefault="00AA511E" w:rsidP="002A14B8">
      <w:pPr>
        <w:spacing w:before="100" w:beforeAutospacing="1" w:after="100" w:afterAutospacing="1" w:line="360" w:lineRule="auto"/>
        <w:jc w:val="both"/>
        <w:rPr>
          <w:rFonts w:ascii="Palatino Linotype" w:hAnsi="Palatino Linotype" w:cs="Arial"/>
        </w:rPr>
      </w:pPr>
    </w:p>
    <w:p w14:paraId="3AB9D768" w14:textId="7EB528FC" w:rsidR="000171D8" w:rsidRPr="002A14B8" w:rsidRDefault="000171D8" w:rsidP="002A14B8">
      <w:pPr>
        <w:spacing w:before="100" w:beforeAutospacing="1" w:after="100" w:afterAutospacing="1" w:line="360" w:lineRule="auto"/>
        <w:jc w:val="center"/>
        <w:rPr>
          <w:rFonts w:ascii="Palatino Linotype" w:hAnsi="Palatino Linotype" w:cs="Arial"/>
          <w:b/>
          <w:bCs/>
          <w:spacing w:val="60"/>
          <w:sz w:val="28"/>
        </w:rPr>
      </w:pPr>
      <w:r w:rsidRPr="002A14B8">
        <w:rPr>
          <w:rFonts w:ascii="Palatino Linotype" w:hAnsi="Palatino Linotype" w:cs="Arial"/>
          <w:b/>
          <w:bCs/>
          <w:spacing w:val="60"/>
          <w:sz w:val="28"/>
        </w:rPr>
        <w:lastRenderedPageBreak/>
        <w:t>CONSIDERANDO</w:t>
      </w:r>
      <w:r w:rsidR="00DC75AB" w:rsidRPr="002A14B8">
        <w:rPr>
          <w:rFonts w:ascii="Palatino Linotype" w:hAnsi="Palatino Linotype" w:cs="Arial"/>
          <w:b/>
          <w:bCs/>
          <w:spacing w:val="60"/>
          <w:sz w:val="28"/>
        </w:rPr>
        <w:t>S</w:t>
      </w:r>
    </w:p>
    <w:p w14:paraId="7F105395" w14:textId="2EDBBF94" w:rsidR="00964F6B" w:rsidRPr="002A14B8" w:rsidRDefault="000171D8" w:rsidP="002A14B8">
      <w:pPr>
        <w:spacing w:before="100" w:beforeAutospacing="1" w:after="100" w:afterAutospacing="1" w:line="360" w:lineRule="auto"/>
        <w:ind w:right="50"/>
        <w:jc w:val="both"/>
        <w:rPr>
          <w:rFonts w:ascii="Palatino Linotype" w:hAnsi="Palatino Linotype"/>
          <w:b/>
          <w:sz w:val="26"/>
          <w:szCs w:val="26"/>
        </w:rPr>
      </w:pPr>
      <w:r w:rsidRPr="002A14B8">
        <w:rPr>
          <w:rFonts w:ascii="Palatino Linotype" w:hAnsi="Palatino Linotype"/>
          <w:b/>
          <w:sz w:val="26"/>
          <w:szCs w:val="26"/>
        </w:rPr>
        <w:t>PRIMERO.</w:t>
      </w:r>
      <w:r w:rsidRPr="002A14B8">
        <w:rPr>
          <w:rFonts w:ascii="Palatino Linotype" w:hAnsi="Palatino Linotype"/>
          <w:sz w:val="26"/>
          <w:szCs w:val="26"/>
        </w:rPr>
        <w:t xml:space="preserve"> </w:t>
      </w:r>
      <w:r w:rsidRPr="002A14B8">
        <w:rPr>
          <w:rFonts w:ascii="Palatino Linotype" w:hAnsi="Palatino Linotype"/>
          <w:b/>
          <w:sz w:val="26"/>
          <w:szCs w:val="26"/>
        </w:rPr>
        <w:t>Competencia</w:t>
      </w:r>
      <w:r w:rsidRPr="002A14B8">
        <w:rPr>
          <w:rFonts w:ascii="Palatino Linotype" w:hAnsi="Palatino Linotype"/>
          <w:sz w:val="26"/>
          <w:szCs w:val="26"/>
        </w:rPr>
        <w:t>.</w:t>
      </w:r>
    </w:p>
    <w:p w14:paraId="07007E92" w14:textId="63838D05" w:rsidR="008B239D" w:rsidRPr="002A14B8" w:rsidRDefault="008B239D" w:rsidP="002A14B8">
      <w:pPr>
        <w:spacing w:before="100" w:beforeAutospacing="1" w:after="100" w:afterAutospacing="1" w:line="360" w:lineRule="auto"/>
        <w:ind w:right="50"/>
        <w:jc w:val="both"/>
        <w:rPr>
          <w:rFonts w:ascii="Palatino Linotype" w:hAnsi="Palatino Linotype" w:cs="Arial"/>
        </w:rPr>
      </w:pPr>
      <w:r w:rsidRPr="002A14B8">
        <w:rPr>
          <w:rFonts w:ascii="Palatino Linotype" w:hAnsi="Palatino Linotype"/>
        </w:rPr>
        <w:t xml:space="preserve">Este Instituto de Transparencia, Acceso a la </w:t>
      </w:r>
      <w:r w:rsidR="00D86297" w:rsidRPr="002A14B8">
        <w:rPr>
          <w:rFonts w:ascii="Palatino Linotype" w:hAnsi="Palatino Linotype"/>
        </w:rPr>
        <w:t>Información Pública</w:t>
      </w:r>
      <w:r w:rsidRPr="002A14B8">
        <w:rPr>
          <w:rFonts w:ascii="Palatino Linotype" w:hAnsi="Palatino Linotype"/>
        </w:rPr>
        <w:t xml:space="preserve"> y Protección de Datos Personales del Estado de México y Municipios, es competente para </w:t>
      </w:r>
      <w:r w:rsidR="00CB5585" w:rsidRPr="002A14B8">
        <w:rPr>
          <w:rFonts w:ascii="Palatino Linotype" w:hAnsi="Palatino Linotype"/>
        </w:rPr>
        <w:t xml:space="preserve">conocer y resolver el presente </w:t>
      </w:r>
      <w:r w:rsidR="00D86297" w:rsidRPr="002A14B8">
        <w:rPr>
          <w:rFonts w:ascii="Palatino Linotype" w:hAnsi="Palatino Linotype"/>
        </w:rPr>
        <w:t>Recurso Revisión</w:t>
      </w:r>
      <w:r w:rsidRPr="002A14B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A14B8">
        <w:rPr>
          <w:rFonts w:ascii="Palatino Linotype" w:hAnsi="Palatino Linotype"/>
        </w:rPr>
        <w:t xml:space="preserve"> ordinal</w:t>
      </w:r>
      <w:r w:rsidRPr="002A14B8">
        <w:rPr>
          <w:rFonts w:ascii="Palatino Linotype" w:hAnsi="Palatino Linotype"/>
        </w:rPr>
        <w:t xml:space="preserve"> 2</w:t>
      </w:r>
      <w:r w:rsidR="00727578" w:rsidRPr="002A14B8">
        <w:rPr>
          <w:rFonts w:ascii="Palatino Linotype" w:hAnsi="Palatino Linotype"/>
        </w:rPr>
        <w:t>,</w:t>
      </w:r>
      <w:r w:rsidRPr="002A14B8">
        <w:rPr>
          <w:rFonts w:ascii="Palatino Linotype" w:hAnsi="Palatino Linotype"/>
        </w:rPr>
        <w:t xml:space="preserve"> fracción II, 13, 29, 36, fracciones I y II, 176, 178, 179, 181 párrafo tercero y 185 de la Ley de Transparencia y Acceso a la </w:t>
      </w:r>
      <w:r w:rsidR="00D86297" w:rsidRPr="002A14B8">
        <w:rPr>
          <w:rFonts w:ascii="Palatino Linotype" w:hAnsi="Palatino Linotype"/>
        </w:rPr>
        <w:t>Información Pública</w:t>
      </w:r>
      <w:r w:rsidRPr="002A14B8">
        <w:rPr>
          <w:rFonts w:ascii="Palatino Linotype" w:hAnsi="Palatino Linotype"/>
        </w:rPr>
        <w:t xml:space="preserve"> del Estado de México y Municipios</w:t>
      </w:r>
      <w:r w:rsidRPr="002A14B8">
        <w:rPr>
          <w:rFonts w:ascii="Palatino Linotype" w:hAnsi="Palatino Linotype" w:cs="Arial"/>
        </w:rPr>
        <w:t>; y 9, fracciones I y XXI</w:t>
      </w:r>
      <w:r w:rsidR="00437BEC" w:rsidRPr="002A14B8">
        <w:rPr>
          <w:rFonts w:ascii="Palatino Linotype" w:hAnsi="Palatino Linotype" w:cs="Arial"/>
        </w:rPr>
        <w:t>II</w:t>
      </w:r>
      <w:r w:rsidRPr="002A14B8">
        <w:rPr>
          <w:rFonts w:ascii="Palatino Linotype" w:hAnsi="Palatino Linotype" w:cs="Arial"/>
        </w:rPr>
        <w:t xml:space="preserve"> y 11 del Reglamento Interior del Instituto de Transparencia, Acceso a la </w:t>
      </w:r>
      <w:r w:rsidR="00D86297" w:rsidRPr="002A14B8">
        <w:rPr>
          <w:rFonts w:ascii="Palatino Linotype" w:hAnsi="Palatino Linotype" w:cs="Arial"/>
        </w:rPr>
        <w:t>Información Pública</w:t>
      </w:r>
      <w:r w:rsidRPr="002A14B8">
        <w:rPr>
          <w:rFonts w:ascii="Palatino Linotype" w:hAnsi="Palatino Linotype" w:cs="Arial"/>
        </w:rPr>
        <w:t xml:space="preserve"> y Protección de Datos Personales del Estado de México y Municipios.</w:t>
      </w:r>
    </w:p>
    <w:p w14:paraId="508C9D22" w14:textId="35439B0C" w:rsidR="004510AB" w:rsidRPr="002A14B8" w:rsidRDefault="00E74792" w:rsidP="002A14B8">
      <w:pPr>
        <w:spacing w:before="100" w:beforeAutospacing="1" w:after="100" w:afterAutospacing="1" w:line="360" w:lineRule="auto"/>
        <w:jc w:val="both"/>
        <w:rPr>
          <w:rFonts w:ascii="Palatino Linotype" w:hAnsi="Palatino Linotype" w:cs="Arial"/>
          <w:b/>
          <w:sz w:val="26"/>
          <w:szCs w:val="26"/>
        </w:rPr>
      </w:pPr>
      <w:r w:rsidRPr="002A14B8">
        <w:rPr>
          <w:rFonts w:ascii="Palatino Linotype" w:hAnsi="Palatino Linotype" w:cs="Arial"/>
          <w:b/>
          <w:sz w:val="26"/>
          <w:szCs w:val="26"/>
        </w:rPr>
        <w:t>SEGUNDO. Interés.</w:t>
      </w:r>
    </w:p>
    <w:p w14:paraId="42239410" w14:textId="03D39E53" w:rsidR="0028330F" w:rsidRPr="002A14B8" w:rsidRDefault="000171D8" w:rsidP="002A14B8">
      <w:pPr>
        <w:spacing w:before="100" w:beforeAutospacing="1" w:after="100" w:afterAutospacing="1" w:line="360" w:lineRule="auto"/>
        <w:jc w:val="both"/>
        <w:rPr>
          <w:rFonts w:ascii="Palatino Linotype" w:hAnsi="Palatino Linotype" w:cs="Arial"/>
          <w:lang w:eastAsia="es-MX"/>
        </w:rPr>
      </w:pPr>
      <w:r w:rsidRPr="002A14B8">
        <w:rPr>
          <w:rFonts w:ascii="Palatino Linotype" w:hAnsi="Palatino Linotype" w:cs="Arial"/>
          <w:bCs/>
        </w:rPr>
        <w:t xml:space="preserve">El </w:t>
      </w:r>
      <w:r w:rsidR="00D86297" w:rsidRPr="002A14B8">
        <w:rPr>
          <w:rFonts w:ascii="Palatino Linotype" w:hAnsi="Palatino Linotype" w:cs="Arial"/>
          <w:bCs/>
        </w:rPr>
        <w:t>Recurso Revisión</w:t>
      </w:r>
      <w:r w:rsidRPr="002A14B8">
        <w:rPr>
          <w:rFonts w:ascii="Palatino Linotype" w:hAnsi="Palatino Linotype" w:cs="Arial"/>
          <w:bCs/>
        </w:rPr>
        <w:t xml:space="preserve"> fue interpuesto por parte legítima, en atención a que se presentó por </w:t>
      </w:r>
      <w:r w:rsidR="00A52B2B" w:rsidRPr="002A14B8">
        <w:rPr>
          <w:rFonts w:ascii="Palatino Linotype" w:hAnsi="Palatino Linotype" w:cs="Arial"/>
          <w:b/>
        </w:rPr>
        <w:t xml:space="preserve">EL </w:t>
      </w:r>
      <w:r w:rsidRPr="002A14B8">
        <w:rPr>
          <w:rFonts w:ascii="Palatino Linotype" w:hAnsi="Palatino Linotype" w:cs="Arial"/>
          <w:b/>
          <w:bCs/>
        </w:rPr>
        <w:t>RECURRENTE,</w:t>
      </w:r>
      <w:r w:rsidRPr="002A14B8">
        <w:rPr>
          <w:rFonts w:ascii="Palatino Linotype" w:hAnsi="Palatino Linotype" w:cs="Arial"/>
          <w:bCs/>
        </w:rPr>
        <w:t xml:space="preserve"> quien es la misma persona que formuló la solicitud de acceso a la </w:t>
      </w:r>
      <w:r w:rsidR="00D86297" w:rsidRPr="002A14B8">
        <w:rPr>
          <w:rFonts w:ascii="Palatino Linotype" w:hAnsi="Palatino Linotype" w:cs="Arial"/>
          <w:bCs/>
        </w:rPr>
        <w:t>Información Pública</w:t>
      </w:r>
      <w:r w:rsidRPr="002A14B8">
        <w:rPr>
          <w:rFonts w:ascii="Palatino Linotype" w:hAnsi="Palatino Linotype" w:cs="Arial"/>
          <w:bCs/>
        </w:rPr>
        <w:t xml:space="preserve"> al </w:t>
      </w:r>
      <w:r w:rsidRPr="002A14B8">
        <w:rPr>
          <w:rFonts w:ascii="Palatino Linotype" w:hAnsi="Palatino Linotype" w:cs="Arial"/>
          <w:b/>
          <w:bCs/>
        </w:rPr>
        <w:t>SUJETO OBLIGADO</w:t>
      </w:r>
      <w:r w:rsidR="005B5043" w:rsidRPr="002A14B8">
        <w:rPr>
          <w:rFonts w:ascii="Palatino Linotype" w:hAnsi="Palatino Linotype" w:cs="Arial"/>
          <w:b/>
          <w:bCs/>
        </w:rPr>
        <w:t xml:space="preserve">, </w:t>
      </w:r>
      <w:r w:rsidR="005B5043" w:rsidRPr="002A14B8">
        <w:rPr>
          <w:rFonts w:ascii="Palatino Linotype" w:hAnsi="Palatino Linotype" w:cs="Arial"/>
          <w:bCs/>
        </w:rPr>
        <w:t xml:space="preserve">pues para ello, es </w:t>
      </w:r>
      <w:r w:rsidR="005B5043" w:rsidRPr="002A14B8">
        <w:rPr>
          <w:rFonts w:ascii="Palatino Linotype" w:hAnsi="Palatino Linotype" w:cs="Arial"/>
          <w:lang w:eastAsia="es-MX"/>
        </w:rPr>
        <w:t xml:space="preserve">necesario que el particular ingrese al </w:t>
      </w:r>
      <w:r w:rsidR="005B5043" w:rsidRPr="002A14B8">
        <w:rPr>
          <w:rFonts w:ascii="Palatino Linotype" w:hAnsi="Palatino Linotype" w:cs="Arial"/>
          <w:b/>
          <w:lang w:eastAsia="es-MX"/>
        </w:rPr>
        <w:t xml:space="preserve">SAIMEX </w:t>
      </w:r>
      <w:r w:rsidR="005B5043" w:rsidRPr="002A14B8">
        <w:rPr>
          <w:rFonts w:ascii="Palatino Linotype" w:hAnsi="Palatino Linotype" w:cs="Arial"/>
          <w:lang w:eastAsia="es-MX"/>
        </w:rPr>
        <w:t>mediante la utilización de su clave de usuario y contraseña.</w:t>
      </w:r>
    </w:p>
    <w:p w14:paraId="4DD235E3" w14:textId="77777777" w:rsidR="00AA511E" w:rsidRPr="002A14B8" w:rsidRDefault="00AA511E" w:rsidP="002A14B8">
      <w:pPr>
        <w:spacing w:before="100" w:beforeAutospacing="1" w:after="100" w:afterAutospacing="1" w:line="360" w:lineRule="auto"/>
        <w:jc w:val="both"/>
        <w:rPr>
          <w:rFonts w:ascii="Palatino Linotype" w:hAnsi="Palatino Linotype" w:cs="Arial"/>
          <w:lang w:eastAsia="es-MX"/>
        </w:rPr>
      </w:pPr>
    </w:p>
    <w:p w14:paraId="469BC0DF" w14:textId="77777777" w:rsidR="00AA511E" w:rsidRPr="002A14B8" w:rsidRDefault="00AA511E" w:rsidP="002A14B8">
      <w:pPr>
        <w:spacing w:before="100" w:beforeAutospacing="1" w:after="100" w:afterAutospacing="1" w:line="360" w:lineRule="auto"/>
        <w:jc w:val="both"/>
        <w:rPr>
          <w:rFonts w:ascii="Palatino Linotype" w:hAnsi="Palatino Linotype" w:cs="Arial"/>
          <w:lang w:eastAsia="es-MX"/>
        </w:rPr>
      </w:pPr>
    </w:p>
    <w:p w14:paraId="73B57685" w14:textId="77777777" w:rsidR="005C250B" w:rsidRPr="002A14B8" w:rsidRDefault="005C250B" w:rsidP="002A14B8">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2A14B8">
        <w:rPr>
          <w:rFonts w:ascii="Palatino Linotype" w:hAnsi="Palatino Linotype" w:cs="Arial"/>
          <w:b/>
          <w:sz w:val="26"/>
          <w:szCs w:val="26"/>
        </w:rPr>
        <w:lastRenderedPageBreak/>
        <w:t xml:space="preserve">TERCERO. </w:t>
      </w:r>
      <w:r w:rsidRPr="002A14B8">
        <w:rPr>
          <w:rFonts w:ascii="Palatino Linotype" w:hAnsi="Palatino Linotype" w:cs="Arial"/>
          <w:b/>
          <w:sz w:val="26"/>
          <w:szCs w:val="26"/>
          <w:lang w:val="es-ES"/>
        </w:rPr>
        <w:t xml:space="preserve">Oportunidad. </w:t>
      </w:r>
    </w:p>
    <w:p w14:paraId="4CAF7CD0" w14:textId="43CF8B41" w:rsidR="0028330F" w:rsidRPr="002A14B8" w:rsidRDefault="0028330F" w:rsidP="002A14B8">
      <w:pPr>
        <w:spacing w:before="100" w:beforeAutospacing="1" w:after="100" w:afterAutospacing="1" w:line="360" w:lineRule="auto"/>
        <w:jc w:val="both"/>
        <w:rPr>
          <w:rFonts w:ascii="Palatino Linotype" w:hAnsi="Palatino Linotype" w:cs="Arial"/>
          <w:lang w:val="es-ES"/>
        </w:rPr>
      </w:pPr>
      <w:r w:rsidRPr="002A14B8">
        <w:rPr>
          <w:rFonts w:ascii="Palatino Linotype" w:hAnsi="Palatino Linotype" w:cs="Arial"/>
          <w:lang w:val="es-ES"/>
        </w:rPr>
        <w:t xml:space="preserve">El Recurso de Revisión fue interpuesto dentro del plazo de quince días hábiles, contados a partir del día siguiente al en que </w:t>
      </w:r>
      <w:r w:rsidR="00A52B2B" w:rsidRPr="002A14B8">
        <w:rPr>
          <w:rFonts w:ascii="Palatino Linotype" w:hAnsi="Palatino Linotype" w:cs="Arial"/>
          <w:b/>
        </w:rPr>
        <w:t xml:space="preserve">EL </w:t>
      </w:r>
      <w:r w:rsidRPr="002A14B8">
        <w:rPr>
          <w:rFonts w:ascii="Palatino Linotype" w:hAnsi="Palatino Linotype" w:cs="Arial"/>
          <w:b/>
          <w:lang w:val="es-ES"/>
        </w:rPr>
        <w:t>RECURRENTE</w:t>
      </w:r>
      <w:r w:rsidRPr="002A14B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2A14B8" w:rsidRDefault="0028330F" w:rsidP="002A14B8">
      <w:pPr>
        <w:spacing w:before="100" w:beforeAutospacing="1" w:after="100" w:afterAutospacing="1" w:line="276" w:lineRule="auto"/>
        <w:ind w:left="851" w:right="616"/>
        <w:jc w:val="both"/>
        <w:rPr>
          <w:rFonts w:ascii="Palatino Linotype" w:hAnsi="Palatino Linotype" w:cs="Arial"/>
          <w:i/>
          <w:sz w:val="22"/>
          <w:lang w:val="es-ES"/>
        </w:rPr>
      </w:pPr>
      <w:r w:rsidRPr="002A14B8">
        <w:rPr>
          <w:rFonts w:ascii="Palatino Linotype" w:hAnsi="Palatino Linotype" w:cs="Arial"/>
          <w:b/>
          <w:i/>
          <w:sz w:val="22"/>
          <w:lang w:val="es-ES"/>
        </w:rPr>
        <w:t>“Artículo 178</w:t>
      </w:r>
      <w:r w:rsidRPr="002A14B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2A14B8" w:rsidRDefault="0028330F" w:rsidP="002A14B8">
      <w:pPr>
        <w:spacing w:before="100" w:beforeAutospacing="1" w:after="100" w:afterAutospacing="1" w:line="276" w:lineRule="auto"/>
        <w:ind w:left="851" w:right="616"/>
        <w:jc w:val="both"/>
        <w:rPr>
          <w:rFonts w:ascii="Palatino Linotype" w:hAnsi="Palatino Linotype" w:cs="Arial"/>
          <w:i/>
          <w:sz w:val="22"/>
          <w:lang w:val="es-ES"/>
        </w:rPr>
      </w:pPr>
      <w:r w:rsidRPr="002A14B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2A14B8" w:rsidRDefault="0028330F" w:rsidP="002A14B8">
      <w:pPr>
        <w:spacing w:before="100" w:beforeAutospacing="1" w:after="100" w:afterAutospacing="1" w:line="276" w:lineRule="auto"/>
        <w:ind w:left="851" w:right="616"/>
        <w:jc w:val="both"/>
        <w:rPr>
          <w:rFonts w:ascii="Palatino Linotype" w:hAnsi="Palatino Linotype" w:cs="Arial"/>
          <w:i/>
          <w:sz w:val="22"/>
          <w:lang w:val="es-ES"/>
        </w:rPr>
      </w:pPr>
      <w:r w:rsidRPr="002A14B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2A14B8">
        <w:rPr>
          <w:rFonts w:ascii="Palatino Linotype" w:hAnsi="Palatino Linotype" w:cs="Arial"/>
          <w:sz w:val="22"/>
          <w:lang w:val="es-ES"/>
        </w:rPr>
        <w:t>(Sic)</w:t>
      </w:r>
      <w:r w:rsidR="00DC75AB" w:rsidRPr="002A14B8">
        <w:rPr>
          <w:rFonts w:ascii="Palatino Linotype" w:hAnsi="Palatino Linotype" w:cs="Arial"/>
          <w:sz w:val="22"/>
          <w:lang w:val="es-ES"/>
        </w:rPr>
        <w:t>.</w:t>
      </w:r>
    </w:p>
    <w:p w14:paraId="694AFF06" w14:textId="1CF978C8" w:rsidR="00AB5BCE" w:rsidRPr="002A14B8" w:rsidRDefault="0028330F" w:rsidP="002A14B8">
      <w:pPr>
        <w:spacing w:before="100" w:beforeAutospacing="1" w:after="100" w:afterAutospacing="1" w:line="360" w:lineRule="auto"/>
        <w:jc w:val="both"/>
        <w:rPr>
          <w:rFonts w:ascii="Palatino Linotype" w:eastAsia="Palatino Linotype" w:hAnsi="Palatino Linotype" w:cs="Palatino Linotype"/>
        </w:rPr>
      </w:pPr>
      <w:r w:rsidRPr="002A14B8">
        <w:rPr>
          <w:rFonts w:ascii="Palatino Linotype" w:hAnsi="Palatino Linotype" w:cs="Arial"/>
          <w:lang w:val="es-ES"/>
        </w:rPr>
        <w:t xml:space="preserve">En esa tesitura, atendiendo a que </w:t>
      </w:r>
      <w:r w:rsidRPr="002A14B8">
        <w:rPr>
          <w:rFonts w:ascii="Palatino Linotype" w:hAnsi="Palatino Linotype" w:cs="Arial"/>
          <w:b/>
          <w:lang w:val="es-ES"/>
        </w:rPr>
        <w:t>EL SUJETO OBLIGADO</w:t>
      </w:r>
      <w:r w:rsidRPr="002A14B8">
        <w:rPr>
          <w:rFonts w:ascii="Palatino Linotype" w:hAnsi="Palatino Linotype" w:cs="Arial"/>
          <w:lang w:val="es-ES"/>
        </w:rPr>
        <w:t xml:space="preserve"> notificó la respuesta a la solicitud de Acceso a la Información Pública el día</w:t>
      </w:r>
      <w:r w:rsidRPr="002A14B8">
        <w:rPr>
          <w:rFonts w:ascii="Palatino Linotype" w:hAnsi="Palatino Linotype" w:cs="Arial"/>
          <w:b/>
          <w:lang w:val="es-ES"/>
        </w:rPr>
        <w:t xml:space="preserve"> </w:t>
      </w:r>
      <w:r w:rsidR="00AA511E" w:rsidRPr="002A14B8">
        <w:rPr>
          <w:rFonts w:ascii="Palatino Linotype" w:hAnsi="Palatino Linotype" w:cs="Arial"/>
          <w:b/>
          <w:lang w:val="es-ES"/>
        </w:rPr>
        <w:t>dieciocho</w:t>
      </w:r>
      <w:r w:rsidR="006D111B" w:rsidRPr="002A14B8">
        <w:rPr>
          <w:rFonts w:ascii="Palatino Linotype" w:hAnsi="Palatino Linotype" w:cs="Arial"/>
          <w:b/>
          <w:lang w:val="es-ES"/>
        </w:rPr>
        <w:t xml:space="preserve"> de abril </w:t>
      </w:r>
      <w:r w:rsidR="009233D8" w:rsidRPr="002A14B8">
        <w:rPr>
          <w:rFonts w:ascii="Palatino Linotype" w:hAnsi="Palatino Linotype" w:cs="Arial"/>
          <w:b/>
          <w:lang w:val="es-ES"/>
        </w:rPr>
        <w:t>de dos mil veintitrés</w:t>
      </w:r>
      <w:r w:rsidRPr="002A14B8">
        <w:rPr>
          <w:rFonts w:ascii="Palatino Linotype" w:hAnsi="Palatino Linotype" w:cs="Arial"/>
          <w:lang w:val="es-ES"/>
        </w:rPr>
        <w:t>, así, el plazo de quince días hábiles que el artículo 178 de la Ley de la materia otorga a</w:t>
      </w:r>
      <w:r w:rsidR="00A52B2B" w:rsidRPr="002A14B8">
        <w:rPr>
          <w:rFonts w:ascii="Palatino Linotype" w:hAnsi="Palatino Linotype" w:cs="Arial"/>
          <w:lang w:val="es-ES"/>
        </w:rPr>
        <w:t xml:space="preserve">l </w:t>
      </w:r>
      <w:r w:rsidRPr="002A14B8">
        <w:rPr>
          <w:rFonts w:ascii="Palatino Linotype" w:hAnsi="Palatino Linotype" w:cs="Arial"/>
          <w:lang w:val="es-ES"/>
        </w:rPr>
        <w:t xml:space="preserve">hoy </w:t>
      </w:r>
      <w:r w:rsidRPr="002A14B8">
        <w:rPr>
          <w:rFonts w:ascii="Palatino Linotype" w:hAnsi="Palatino Linotype" w:cs="Arial"/>
          <w:b/>
          <w:lang w:val="es-ES"/>
        </w:rPr>
        <w:t>RECURRENTE</w:t>
      </w:r>
      <w:r w:rsidRPr="002A14B8">
        <w:rPr>
          <w:rFonts w:ascii="Palatino Linotype" w:hAnsi="Palatino Linotype" w:cs="Arial"/>
          <w:lang w:val="es-ES"/>
        </w:rPr>
        <w:t xml:space="preserve"> para presentar el respectivo Recurso de Revisión, transcurrió del </w:t>
      </w:r>
      <w:r w:rsidR="00AA511E" w:rsidRPr="002A14B8">
        <w:rPr>
          <w:rFonts w:ascii="Palatino Linotype" w:hAnsi="Palatino Linotype" w:cs="Arial"/>
          <w:b/>
          <w:bCs/>
          <w:lang w:val="es-ES"/>
        </w:rPr>
        <w:t>veinte</w:t>
      </w:r>
      <w:r w:rsidR="006D111B" w:rsidRPr="002A14B8">
        <w:rPr>
          <w:rFonts w:ascii="Palatino Linotype" w:hAnsi="Palatino Linotype" w:cs="Arial"/>
          <w:b/>
          <w:bCs/>
          <w:lang w:val="es-ES"/>
        </w:rPr>
        <w:t xml:space="preserve"> de abril al </w:t>
      </w:r>
      <w:r w:rsidR="00AA511E" w:rsidRPr="002A14B8">
        <w:rPr>
          <w:rFonts w:ascii="Palatino Linotype" w:hAnsi="Palatino Linotype" w:cs="Arial"/>
          <w:b/>
          <w:bCs/>
          <w:lang w:val="es-ES"/>
        </w:rPr>
        <w:t>doce</w:t>
      </w:r>
      <w:r w:rsidR="006D111B" w:rsidRPr="002A14B8">
        <w:rPr>
          <w:rFonts w:ascii="Palatino Linotype" w:hAnsi="Palatino Linotype" w:cs="Arial"/>
          <w:b/>
          <w:bCs/>
          <w:lang w:val="es-ES"/>
        </w:rPr>
        <w:t xml:space="preserve"> de mayo</w:t>
      </w:r>
      <w:r w:rsidR="009233D8" w:rsidRPr="002A14B8">
        <w:rPr>
          <w:rFonts w:ascii="Palatino Linotype" w:hAnsi="Palatino Linotype" w:cs="Arial"/>
          <w:b/>
          <w:bCs/>
          <w:lang w:val="es-ES"/>
        </w:rPr>
        <w:t xml:space="preserve"> de dos mil veintitrés</w:t>
      </w:r>
      <w:r w:rsidRPr="002A14B8">
        <w:rPr>
          <w:rFonts w:ascii="Palatino Linotype" w:hAnsi="Palatino Linotype" w:cs="Arial"/>
          <w:lang w:val="es-ES"/>
        </w:rPr>
        <w:t xml:space="preserve">, </w:t>
      </w:r>
      <w:r w:rsidR="00AB5BCE" w:rsidRPr="002A14B8">
        <w:rPr>
          <w:rFonts w:ascii="Palatino Linotype" w:eastAsia="Palatino Linotype" w:hAnsi="Palatino Linotype" w:cs="Palatino Linotype"/>
        </w:rPr>
        <w:t>sin contemplar en el cómputo los días</w:t>
      </w:r>
      <w:r w:rsidR="009233D8" w:rsidRPr="002A14B8">
        <w:rPr>
          <w:rFonts w:ascii="Palatino Linotype" w:eastAsia="Palatino Linotype" w:hAnsi="Palatino Linotype" w:cs="Palatino Linotype"/>
        </w:rPr>
        <w:t xml:space="preserve"> </w:t>
      </w:r>
      <w:r w:rsidR="0098087A" w:rsidRPr="002A14B8">
        <w:rPr>
          <w:rFonts w:ascii="Palatino Linotype" w:eastAsia="Palatino Linotype" w:hAnsi="Palatino Linotype" w:cs="Palatino Linotype"/>
        </w:rPr>
        <w:t xml:space="preserve"> veintidós, veintitrés, veintinueve y treinta de abril, así como, seis y siete de mayo de </w:t>
      </w:r>
      <w:r w:rsidR="009233D8" w:rsidRPr="002A14B8">
        <w:rPr>
          <w:rFonts w:ascii="Palatino Linotype" w:eastAsia="Palatino Linotype" w:hAnsi="Palatino Linotype" w:cs="Palatino Linotype"/>
        </w:rPr>
        <w:t>dos mil veintitrés</w:t>
      </w:r>
      <w:r w:rsidR="00AB5BCE" w:rsidRPr="002A14B8">
        <w:rPr>
          <w:rFonts w:ascii="Palatino Linotype" w:eastAsia="Palatino Linotype" w:hAnsi="Palatino Linotype" w:cs="Palatino Linotype"/>
        </w:rPr>
        <w:t>, así como, uno, siete</w:t>
      </w:r>
      <w:r w:rsidR="009E2174" w:rsidRPr="002A14B8">
        <w:rPr>
          <w:rFonts w:ascii="Palatino Linotype" w:eastAsia="Palatino Linotype" w:hAnsi="Palatino Linotype" w:cs="Palatino Linotype"/>
        </w:rPr>
        <w:t xml:space="preserve"> y ocho de enero </w:t>
      </w:r>
      <w:r w:rsidR="00AB5BCE" w:rsidRPr="002A14B8">
        <w:rPr>
          <w:rFonts w:ascii="Palatino Linotype" w:eastAsia="Palatino Linotype" w:hAnsi="Palatino Linotype" w:cs="Palatino Linotype"/>
        </w:rPr>
        <w:t xml:space="preserve">de dos mil veintitrés por corresponder a sábados y domingos, es decir, son días inhábiles, en términos del artículo 3, fracción X de la Ley de Transparencia y Acceso a la Información </w:t>
      </w:r>
      <w:r w:rsidR="00AB5BCE" w:rsidRPr="002A14B8">
        <w:rPr>
          <w:rFonts w:ascii="Palatino Linotype" w:eastAsia="Palatino Linotype" w:hAnsi="Palatino Linotype" w:cs="Palatino Linotype"/>
        </w:rPr>
        <w:lastRenderedPageBreak/>
        <w:t>Pública del Estado de México y Municipios</w:t>
      </w:r>
      <w:bookmarkStart w:id="1" w:name="_heading=h.ma48g4au9ykp" w:colFirst="0" w:colLast="0"/>
      <w:bookmarkStart w:id="2" w:name="_heading=h.o6sewjs6zihd" w:colFirst="0" w:colLast="0"/>
      <w:bookmarkEnd w:id="1"/>
      <w:bookmarkEnd w:id="2"/>
      <w:r w:rsidR="0098087A" w:rsidRPr="002A14B8">
        <w:rPr>
          <w:rFonts w:ascii="Palatino Linotype" w:eastAsia="Palatino Linotype" w:hAnsi="Palatino Linotype" w:cs="Palatino Linotype"/>
        </w:rPr>
        <w:t xml:space="preserve">, </w:t>
      </w:r>
      <w:r w:rsidR="0098087A" w:rsidRPr="002A14B8">
        <w:rPr>
          <w:rFonts w:ascii="Palatino Linotype" w:hAnsi="Palatino Linotype" w:cs="Arial"/>
        </w:rPr>
        <w:t>así mismo, los días uno y cinco de mayo de dos mil veintitrés,</w:t>
      </w:r>
      <w:r w:rsidR="0098087A" w:rsidRPr="002A14B8">
        <w:rPr>
          <w:rFonts w:ascii="Palatino Linotype" w:eastAsia="Palatino Linotype" w:hAnsi="Palatino Linotype" w:cs="Palatino Linotype"/>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veintiuno de diciembre de dos mil veintidós.</w:t>
      </w:r>
    </w:p>
    <w:p w14:paraId="40FB6340" w14:textId="6775743F" w:rsidR="00986DC4" w:rsidRPr="002A14B8" w:rsidRDefault="00986DC4" w:rsidP="002A14B8">
      <w:pPr>
        <w:spacing w:before="100" w:beforeAutospacing="1" w:after="100" w:afterAutospacing="1" w:line="360" w:lineRule="auto"/>
        <w:jc w:val="both"/>
        <w:rPr>
          <w:rFonts w:ascii="Palatino Linotype" w:hAnsi="Palatino Linotype" w:cs="Arial"/>
          <w:lang w:val="es-ES"/>
        </w:rPr>
      </w:pPr>
      <w:r w:rsidRPr="002A14B8">
        <w:rPr>
          <w:rFonts w:ascii="Palatino Linotype" w:hAnsi="Palatino Linotype" w:cs="Arial"/>
          <w:lang w:val="es-ES"/>
        </w:rPr>
        <w:t xml:space="preserve">Por tanto, si el Recurso de Revisión que nos ocupa, se interpuso el </w:t>
      </w:r>
      <w:r w:rsidR="00AA511E" w:rsidRPr="002A14B8">
        <w:rPr>
          <w:rFonts w:ascii="Palatino Linotype" w:hAnsi="Palatino Linotype" w:cs="Arial"/>
          <w:b/>
          <w:lang w:val="es-ES"/>
        </w:rPr>
        <w:t>dos de mayo</w:t>
      </w:r>
      <w:r w:rsidR="009233D8" w:rsidRPr="002A14B8">
        <w:rPr>
          <w:rFonts w:ascii="Palatino Linotype" w:hAnsi="Palatino Linotype" w:cs="Arial"/>
          <w:b/>
          <w:lang w:val="es-ES"/>
        </w:rPr>
        <w:t xml:space="preserve"> de dos mil </w:t>
      </w:r>
      <w:r w:rsidR="00E411BB" w:rsidRPr="002A14B8">
        <w:rPr>
          <w:rFonts w:ascii="Palatino Linotype" w:hAnsi="Palatino Linotype" w:cs="Arial"/>
          <w:b/>
          <w:lang w:val="es-ES"/>
        </w:rPr>
        <w:t>veintitrés</w:t>
      </w:r>
      <w:r w:rsidRPr="002A14B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2A14B8" w:rsidRDefault="005C250B" w:rsidP="002A14B8">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2A14B8">
        <w:rPr>
          <w:rFonts w:ascii="Palatino Linotype" w:hAnsi="Palatino Linotype" w:cs="Arial"/>
          <w:b/>
          <w:sz w:val="26"/>
          <w:szCs w:val="26"/>
        </w:rPr>
        <w:t>CUARTO</w:t>
      </w:r>
      <w:r w:rsidR="0030772C" w:rsidRPr="002A14B8">
        <w:rPr>
          <w:rFonts w:ascii="Palatino Linotype" w:hAnsi="Palatino Linotype"/>
          <w:b/>
          <w:sz w:val="26"/>
          <w:szCs w:val="26"/>
        </w:rPr>
        <w:t>. Procedibilidad.</w:t>
      </w:r>
    </w:p>
    <w:p w14:paraId="12856AAC" w14:textId="77777777" w:rsidR="00AA511E" w:rsidRPr="002A14B8" w:rsidRDefault="00AA511E" w:rsidP="002A14B8">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2A14B8">
        <w:rPr>
          <w:rFonts w:ascii="Palatino Linotype" w:hAnsi="Palatino Linotype" w:cs="Arial"/>
          <w:lang w:val="es-ES"/>
        </w:rPr>
        <w:t xml:space="preserve">Este Órgano Garante considera importante precisar que conforme al artículo 180, fracción II, último párrafo de la </w:t>
      </w:r>
      <w:r w:rsidRPr="002A14B8">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2359F8D1" w14:textId="77777777" w:rsidR="00AA511E" w:rsidRPr="002A14B8" w:rsidRDefault="00AA511E" w:rsidP="002A14B8">
      <w:pPr>
        <w:tabs>
          <w:tab w:val="left" w:pos="851"/>
        </w:tabs>
        <w:spacing w:before="100" w:beforeAutospacing="1" w:after="100" w:afterAutospacing="1"/>
        <w:ind w:left="851" w:right="902"/>
        <w:jc w:val="both"/>
        <w:rPr>
          <w:rFonts w:ascii="Palatino Linotype" w:hAnsi="Palatino Linotype"/>
          <w:b/>
          <w:i/>
          <w:sz w:val="22"/>
          <w:szCs w:val="22"/>
          <w:lang w:val="es-ES"/>
        </w:rPr>
      </w:pPr>
      <w:r w:rsidRPr="002A14B8">
        <w:rPr>
          <w:rFonts w:ascii="Palatino Linotype" w:hAnsi="Palatino Linotype"/>
          <w:b/>
          <w:i/>
          <w:sz w:val="22"/>
          <w:szCs w:val="22"/>
          <w:lang w:val="es-ES"/>
        </w:rPr>
        <w:t xml:space="preserve">“Artículo 180. </w:t>
      </w:r>
      <w:r w:rsidRPr="002A14B8">
        <w:rPr>
          <w:rFonts w:ascii="Palatino Linotype" w:hAnsi="Palatino Linotype"/>
          <w:i/>
          <w:sz w:val="22"/>
          <w:szCs w:val="22"/>
          <w:lang w:val="es-ES"/>
        </w:rPr>
        <w:t xml:space="preserve">El </w:t>
      </w:r>
      <w:r w:rsidRPr="002A14B8">
        <w:rPr>
          <w:rFonts w:ascii="Palatino Linotype" w:hAnsi="Palatino Linotype" w:cs="Arial"/>
          <w:i/>
          <w:sz w:val="22"/>
          <w:szCs w:val="22"/>
          <w:lang w:val="es-ES"/>
        </w:rPr>
        <w:t>Recurso de Revisión</w:t>
      </w:r>
      <w:r w:rsidRPr="002A14B8">
        <w:rPr>
          <w:rFonts w:ascii="Palatino Linotype" w:hAnsi="Palatino Linotype"/>
          <w:i/>
          <w:sz w:val="22"/>
          <w:szCs w:val="22"/>
          <w:lang w:val="es-ES"/>
        </w:rPr>
        <w:t xml:space="preserve"> contendrá:</w:t>
      </w:r>
      <w:r w:rsidRPr="002A14B8">
        <w:rPr>
          <w:rFonts w:ascii="Palatino Linotype" w:hAnsi="Palatino Linotype"/>
          <w:b/>
          <w:i/>
          <w:sz w:val="22"/>
          <w:szCs w:val="22"/>
          <w:lang w:val="es-ES"/>
        </w:rPr>
        <w:t xml:space="preserve"> </w:t>
      </w:r>
    </w:p>
    <w:p w14:paraId="4DAB2378" w14:textId="77777777" w:rsidR="00AA511E" w:rsidRPr="002A14B8" w:rsidRDefault="00AA511E" w:rsidP="002A14B8">
      <w:pPr>
        <w:tabs>
          <w:tab w:val="left" w:pos="851"/>
        </w:tabs>
        <w:spacing w:before="100" w:beforeAutospacing="1" w:after="100" w:afterAutospacing="1"/>
        <w:ind w:left="851" w:right="902"/>
        <w:jc w:val="both"/>
        <w:rPr>
          <w:rFonts w:ascii="Palatino Linotype" w:hAnsi="Palatino Linotype"/>
          <w:b/>
          <w:i/>
          <w:sz w:val="22"/>
          <w:szCs w:val="22"/>
          <w:lang w:val="es-ES"/>
        </w:rPr>
      </w:pPr>
      <w:r w:rsidRPr="002A14B8">
        <w:rPr>
          <w:rFonts w:ascii="Palatino Linotype" w:hAnsi="Palatino Linotype"/>
          <w:b/>
          <w:i/>
          <w:sz w:val="22"/>
          <w:szCs w:val="22"/>
          <w:lang w:val="es-ES"/>
        </w:rPr>
        <w:t>…</w:t>
      </w:r>
    </w:p>
    <w:p w14:paraId="397C9F9D" w14:textId="77777777" w:rsidR="00AA511E" w:rsidRPr="002A14B8" w:rsidRDefault="00AA511E" w:rsidP="002A14B8">
      <w:pPr>
        <w:tabs>
          <w:tab w:val="left" w:pos="851"/>
        </w:tabs>
        <w:spacing w:before="100" w:beforeAutospacing="1" w:after="100" w:afterAutospacing="1"/>
        <w:ind w:left="851" w:right="902"/>
        <w:jc w:val="both"/>
        <w:rPr>
          <w:rFonts w:ascii="Palatino Linotype" w:hAnsi="Palatino Linotype"/>
          <w:i/>
          <w:sz w:val="22"/>
          <w:szCs w:val="22"/>
          <w:lang w:val="es-ES"/>
        </w:rPr>
      </w:pPr>
      <w:r w:rsidRPr="002A14B8">
        <w:rPr>
          <w:rFonts w:ascii="Palatino Linotype" w:hAnsi="Palatino Linotype"/>
          <w:b/>
          <w:i/>
          <w:sz w:val="22"/>
          <w:szCs w:val="22"/>
          <w:lang w:val="es-ES"/>
        </w:rPr>
        <w:t xml:space="preserve">II. El nombre del solicitante </w:t>
      </w:r>
      <w:r w:rsidRPr="002A14B8">
        <w:rPr>
          <w:rFonts w:ascii="Palatino Linotype" w:hAnsi="Palatino Linotype" w:cs="Arial"/>
          <w:b/>
          <w:i/>
          <w:sz w:val="22"/>
          <w:szCs w:val="22"/>
          <w:lang w:val="es-ES" w:eastAsia="es-MX"/>
        </w:rPr>
        <w:t>que</w:t>
      </w:r>
      <w:r w:rsidRPr="002A14B8">
        <w:rPr>
          <w:rFonts w:ascii="Palatino Linotype" w:hAnsi="Palatino Linotype"/>
          <w:b/>
          <w:i/>
          <w:sz w:val="22"/>
          <w:szCs w:val="22"/>
          <w:lang w:val="es-ES"/>
        </w:rPr>
        <w:t xml:space="preserve"> recurre </w:t>
      </w:r>
      <w:r w:rsidRPr="002A14B8">
        <w:rPr>
          <w:rFonts w:ascii="Palatino Linotype" w:hAnsi="Palatino Linotype"/>
          <w:i/>
          <w:sz w:val="22"/>
          <w:szCs w:val="22"/>
          <w:lang w:val="es-ES"/>
        </w:rPr>
        <w:t>o de su representante y, en su caso, …</w:t>
      </w:r>
    </w:p>
    <w:p w14:paraId="7D042EE3" w14:textId="77777777" w:rsidR="00AA511E" w:rsidRPr="002A14B8" w:rsidRDefault="00AA511E" w:rsidP="002A14B8">
      <w:pPr>
        <w:tabs>
          <w:tab w:val="left" w:pos="851"/>
        </w:tabs>
        <w:spacing w:before="100" w:beforeAutospacing="1" w:after="100" w:afterAutospacing="1"/>
        <w:ind w:left="851" w:right="902"/>
        <w:jc w:val="both"/>
        <w:rPr>
          <w:rFonts w:ascii="Palatino Linotype" w:hAnsi="Palatino Linotype"/>
          <w:b/>
          <w:i/>
          <w:sz w:val="22"/>
          <w:szCs w:val="22"/>
          <w:lang w:val="es-ES"/>
        </w:rPr>
      </w:pPr>
      <w:r w:rsidRPr="002A14B8">
        <w:rPr>
          <w:rFonts w:ascii="Palatino Linotype" w:hAnsi="Palatino Linotype"/>
          <w:b/>
          <w:i/>
          <w:sz w:val="22"/>
          <w:szCs w:val="22"/>
          <w:lang w:val="es-ES"/>
        </w:rPr>
        <w:lastRenderedPageBreak/>
        <w:t xml:space="preserve">En caso de </w:t>
      </w:r>
      <w:r w:rsidRPr="002A14B8">
        <w:rPr>
          <w:rFonts w:ascii="Palatino Linotype" w:hAnsi="Palatino Linotype" w:cs="Arial"/>
          <w:b/>
          <w:i/>
          <w:sz w:val="22"/>
          <w:szCs w:val="22"/>
          <w:lang w:val="es-ES" w:eastAsia="es-MX"/>
        </w:rPr>
        <w:t>que</w:t>
      </w:r>
      <w:r w:rsidRPr="002A14B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A14B8">
        <w:rPr>
          <w:rFonts w:ascii="Palatino Linotype" w:hAnsi="Palatino Linotype"/>
          <w:i/>
          <w:sz w:val="22"/>
          <w:szCs w:val="22"/>
          <w:lang w:val="es-ES"/>
        </w:rPr>
        <w:t>, IV, VII y VIII.</w:t>
      </w:r>
      <w:r w:rsidRPr="002A14B8">
        <w:rPr>
          <w:rFonts w:ascii="Palatino Linotype" w:hAnsi="Palatino Linotype"/>
          <w:b/>
          <w:i/>
          <w:sz w:val="22"/>
          <w:szCs w:val="22"/>
          <w:lang w:val="es-ES"/>
        </w:rPr>
        <w:t>”</w:t>
      </w:r>
    </w:p>
    <w:p w14:paraId="2487A70A" w14:textId="77777777" w:rsidR="00AA511E" w:rsidRPr="002A14B8" w:rsidRDefault="00AA511E" w:rsidP="002A14B8">
      <w:pPr>
        <w:tabs>
          <w:tab w:val="left" w:pos="851"/>
        </w:tabs>
        <w:spacing w:before="100" w:beforeAutospacing="1" w:after="100" w:afterAutospacing="1"/>
        <w:ind w:left="851" w:right="902"/>
        <w:jc w:val="both"/>
        <w:rPr>
          <w:rFonts w:ascii="Palatino Linotype" w:hAnsi="Palatino Linotype"/>
          <w:i/>
          <w:sz w:val="22"/>
          <w:szCs w:val="22"/>
          <w:lang w:val="es-ES"/>
        </w:rPr>
      </w:pPr>
      <w:r w:rsidRPr="002A14B8">
        <w:rPr>
          <w:rFonts w:ascii="Palatino Linotype" w:hAnsi="Palatino Linotype"/>
          <w:i/>
          <w:sz w:val="22"/>
          <w:szCs w:val="22"/>
          <w:lang w:val="es-ES"/>
        </w:rPr>
        <w:t>(Énfasis añadido)</w:t>
      </w:r>
    </w:p>
    <w:p w14:paraId="031FE5C1" w14:textId="77777777" w:rsidR="00AA511E" w:rsidRPr="002A14B8" w:rsidRDefault="00AA511E" w:rsidP="002A14B8">
      <w:pPr>
        <w:spacing w:before="100" w:beforeAutospacing="1" w:after="100" w:afterAutospacing="1" w:line="360" w:lineRule="auto"/>
        <w:jc w:val="both"/>
        <w:rPr>
          <w:rFonts w:ascii="Palatino Linotype" w:hAnsi="Palatino Linotype"/>
          <w:lang w:val="es-ES"/>
        </w:rPr>
      </w:pPr>
      <w:r w:rsidRPr="002A14B8">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2A14B8">
        <w:rPr>
          <w:rFonts w:ascii="Palatino Linotype" w:hAnsi="Palatino Linotype" w:cs="Arial"/>
          <w:b/>
          <w:lang w:val="es-ES"/>
        </w:rPr>
        <w:t>RECURRENTE;</w:t>
      </w:r>
      <w:r w:rsidRPr="002A14B8">
        <w:rPr>
          <w:rFonts w:ascii="Palatino Linotype" w:hAnsi="Palatino Linotype"/>
          <w:lang w:val="es-ES"/>
        </w:rPr>
        <w:t xml:space="preserve"> por lo que, en el presente caso, al haber sido presentado el Recurso de Revisión vía </w:t>
      </w:r>
      <w:r w:rsidRPr="002A14B8">
        <w:rPr>
          <w:rFonts w:ascii="Palatino Linotype" w:hAnsi="Palatino Linotype"/>
          <w:b/>
          <w:lang w:val="es-ES"/>
        </w:rPr>
        <w:t>SAIMEX</w:t>
      </w:r>
      <w:r w:rsidRPr="002A14B8">
        <w:rPr>
          <w:rFonts w:ascii="Palatino Linotype" w:hAnsi="Palatino Linotype"/>
          <w:lang w:val="es-ES"/>
        </w:rPr>
        <w:t>, dicho requisito resulta innecesario.</w:t>
      </w:r>
    </w:p>
    <w:p w14:paraId="79BDDCA6" w14:textId="77777777" w:rsidR="00AA511E" w:rsidRPr="002A14B8" w:rsidRDefault="00AA511E" w:rsidP="002A14B8">
      <w:pPr>
        <w:spacing w:before="100" w:beforeAutospacing="1" w:after="100" w:afterAutospacing="1" w:line="360" w:lineRule="auto"/>
        <w:jc w:val="both"/>
        <w:rPr>
          <w:rFonts w:ascii="Palatino Linotype" w:hAnsi="Palatino Linotype"/>
          <w:lang w:val="es-ES"/>
        </w:rPr>
      </w:pPr>
      <w:r w:rsidRPr="002A14B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3C6CDB6" w14:textId="77777777" w:rsidR="00AA511E" w:rsidRPr="002A14B8" w:rsidRDefault="00AA511E" w:rsidP="002A14B8">
      <w:pPr>
        <w:spacing w:before="100" w:beforeAutospacing="1" w:after="100" w:afterAutospacing="1" w:line="360" w:lineRule="auto"/>
        <w:jc w:val="both"/>
        <w:rPr>
          <w:rFonts w:ascii="Palatino Linotype" w:hAnsi="Palatino Linotype"/>
          <w:lang w:val="es-ES"/>
        </w:rPr>
      </w:pPr>
      <w:r w:rsidRPr="002A14B8">
        <w:rPr>
          <w:rFonts w:ascii="Palatino Linotype" w:hAnsi="Palatino Linotype"/>
          <w:lang w:val="es-ES"/>
        </w:rPr>
        <w:t xml:space="preserve">Asimismo, se estima que el requisito relativo al nombre del </w:t>
      </w:r>
      <w:r w:rsidRPr="002A14B8">
        <w:rPr>
          <w:rFonts w:ascii="Palatino Linotype" w:hAnsi="Palatino Linotype" w:cs="Arial"/>
          <w:b/>
          <w:lang w:val="es-ES"/>
        </w:rPr>
        <w:t>RECURRENTE</w:t>
      </w:r>
      <w:r w:rsidRPr="002A14B8">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2A14B8">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que conforman el expediente de mérito, de las que se desprende que </w:t>
      </w:r>
      <w:r w:rsidRPr="002A14B8">
        <w:rPr>
          <w:rFonts w:ascii="Palatino Linotype" w:hAnsi="Palatino Linotype" w:cs="Arial"/>
          <w:b/>
          <w:lang w:val="es-ES"/>
        </w:rPr>
        <w:t>EL RECURRENTE</w:t>
      </w:r>
      <w:r w:rsidRPr="002A14B8">
        <w:rPr>
          <w:rFonts w:ascii="Palatino Linotype" w:hAnsi="Palatino Linotype"/>
          <w:lang w:val="es-ES"/>
        </w:rPr>
        <w:t xml:space="preserve"> es la misma persona que realizó la solicitud de acceso a la Información Pública que ahora se impugna.</w:t>
      </w:r>
    </w:p>
    <w:p w14:paraId="7C7CB0B6" w14:textId="7CCE7DD4" w:rsidR="003F432E" w:rsidRPr="002A14B8" w:rsidRDefault="00AA511E" w:rsidP="002A14B8">
      <w:pPr>
        <w:spacing w:before="100" w:beforeAutospacing="1" w:after="100" w:afterAutospacing="1" w:line="360" w:lineRule="auto"/>
        <w:jc w:val="both"/>
        <w:rPr>
          <w:rFonts w:ascii="Palatino Linotype" w:eastAsia="Palatino Linotype" w:hAnsi="Palatino Linotype" w:cs="Palatino Linotype"/>
        </w:rPr>
      </w:pPr>
      <w:r w:rsidRPr="002A14B8">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2A14B8">
        <w:rPr>
          <w:rFonts w:ascii="Palatino Linotype" w:hAnsi="Palatino Linotype"/>
        </w:rPr>
        <w:t>Constitución Política de los Estados Unidos Mexicanos</w:t>
      </w:r>
      <w:r w:rsidRPr="002A14B8">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23B96A52" w:rsidR="005B5043" w:rsidRPr="002A14B8" w:rsidRDefault="000171D8" w:rsidP="002A14B8">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2A14B8">
        <w:rPr>
          <w:rFonts w:ascii="Palatino Linotype" w:hAnsi="Palatino Linotype"/>
          <w:b/>
          <w:sz w:val="26"/>
          <w:szCs w:val="26"/>
          <w:lang w:eastAsia="es-MX"/>
        </w:rPr>
        <w:t>QUINTO</w:t>
      </w:r>
      <w:r w:rsidRPr="002A14B8">
        <w:rPr>
          <w:rFonts w:ascii="Palatino Linotype" w:hAnsi="Palatino Linotype" w:cs="Arial"/>
          <w:b/>
          <w:sz w:val="26"/>
          <w:szCs w:val="26"/>
          <w:lang w:eastAsia="es-MX"/>
        </w:rPr>
        <w:t xml:space="preserve">. </w:t>
      </w:r>
      <w:r w:rsidRPr="002A14B8">
        <w:rPr>
          <w:rFonts w:ascii="Palatino Linotype" w:hAnsi="Palatino Linotype" w:cs="Arial"/>
          <w:b/>
          <w:sz w:val="26"/>
          <w:szCs w:val="26"/>
          <w:lang w:val="es-ES" w:eastAsia="es-MX"/>
        </w:rPr>
        <w:t>Estudio y resolución del asunto.</w:t>
      </w:r>
    </w:p>
    <w:p w14:paraId="454B724C" w14:textId="4E66BE21" w:rsidR="00C636A4" w:rsidRPr="002A14B8" w:rsidRDefault="00C636A4" w:rsidP="002A14B8">
      <w:pPr>
        <w:spacing w:before="100" w:beforeAutospacing="1" w:after="100" w:afterAutospacing="1" w:line="360" w:lineRule="auto"/>
        <w:jc w:val="both"/>
        <w:rPr>
          <w:rFonts w:ascii="Palatino Linotype" w:hAnsi="Palatino Linotype" w:cs="Arial"/>
        </w:rPr>
      </w:pPr>
      <w:r w:rsidRPr="002A14B8">
        <w:rPr>
          <w:rFonts w:ascii="Palatino Linotype" w:hAnsi="Palatino Linotype" w:cs="Arial"/>
        </w:rPr>
        <w:t xml:space="preserve">Una vez determinada la vía sobre la que versará el presente recurso, y previa revisión del expediente electrónico formado en </w:t>
      </w:r>
      <w:r w:rsidRPr="002A14B8">
        <w:rPr>
          <w:rFonts w:ascii="Palatino Linotype" w:hAnsi="Palatino Linotype" w:cs="Arial"/>
          <w:b/>
        </w:rPr>
        <w:t>EL SAIMEX</w:t>
      </w:r>
      <w:r w:rsidRPr="002A14B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37BEC" w:rsidRPr="002A14B8">
        <w:rPr>
          <w:rFonts w:ascii="Palatino Linotype" w:hAnsi="Palatino Linotype" w:cs="Arial"/>
        </w:rPr>
        <w:t>de este Órgano Garante</w:t>
      </w:r>
      <w:r w:rsidRPr="002A14B8">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2A14B8">
        <w:rPr>
          <w:rFonts w:ascii="Palatino Linotype" w:hAnsi="Palatino Linotype"/>
          <w:lang w:val="es-ES"/>
        </w:rPr>
        <w:t xml:space="preserve">Constitución Política de los Estados Unidos Mexicanos, </w:t>
      </w:r>
      <w:r w:rsidR="00437BEC" w:rsidRPr="002A14B8">
        <w:rPr>
          <w:rFonts w:ascii="Palatino Linotype" w:hAnsi="Palatino Linotype"/>
          <w:lang w:val="es-ES"/>
        </w:rPr>
        <w:lastRenderedPageBreak/>
        <w:t xml:space="preserve">en la </w:t>
      </w:r>
      <w:r w:rsidRPr="002A14B8">
        <w:rPr>
          <w:rFonts w:ascii="Palatino Linotype" w:hAnsi="Palatino Linotype"/>
          <w:lang w:val="es-ES"/>
        </w:rPr>
        <w:t>Constitución Política del Estado Libre y Soberano de México</w:t>
      </w:r>
      <w:r w:rsidRPr="002A14B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A14B8">
        <w:rPr>
          <w:rFonts w:ascii="Palatino Linotype" w:hAnsi="Palatino Linotype"/>
          <w:lang w:val="es-ES"/>
        </w:rPr>
        <w:t>Constitución Política de los Estados Unidos Mexicanos</w:t>
      </w:r>
      <w:r w:rsidRPr="002A14B8">
        <w:rPr>
          <w:rFonts w:ascii="Palatino Linotype" w:hAnsi="Palatino Linotype" w:cs="Arial"/>
        </w:rPr>
        <w:t xml:space="preserve"> y los numerales 8 y 9 de la </w:t>
      </w:r>
      <w:r w:rsidRPr="002A14B8">
        <w:rPr>
          <w:rFonts w:ascii="Palatino Linotype" w:hAnsi="Palatino Linotype" w:cs="Arial"/>
          <w:lang w:val="es-ES"/>
        </w:rPr>
        <w:t>Ley de Transparencia y Acceso a la Información Pública del Estado de México y Municipios.</w:t>
      </w:r>
    </w:p>
    <w:p w14:paraId="381C512A" w14:textId="7A49BED6" w:rsidR="00594C6E" w:rsidRPr="002A14B8" w:rsidRDefault="00AC23DF" w:rsidP="002A14B8">
      <w:pPr>
        <w:widowControl w:val="0"/>
        <w:autoSpaceDE w:val="0"/>
        <w:autoSpaceDN w:val="0"/>
        <w:adjustRightInd w:val="0"/>
        <w:spacing w:before="100" w:beforeAutospacing="1" w:after="100" w:afterAutospacing="1" w:line="360" w:lineRule="auto"/>
        <w:jc w:val="both"/>
        <w:rPr>
          <w:rFonts w:ascii="Palatino Linotype" w:hAnsi="Palatino Linotype"/>
          <w:b/>
        </w:rPr>
      </w:pPr>
      <w:r w:rsidRPr="002A14B8">
        <w:rPr>
          <w:rFonts w:ascii="Palatino Linotype" w:hAnsi="Palatino Linotype" w:cs="Arial"/>
        </w:rPr>
        <w:t>E</w:t>
      </w:r>
      <w:r w:rsidR="00594C6E" w:rsidRPr="002A14B8">
        <w:rPr>
          <w:rFonts w:ascii="Palatino Linotype" w:hAnsi="Palatino Linotype" w:cs="Arial"/>
        </w:rPr>
        <w:t xml:space="preserve">n primer término, debemos recordar que </w:t>
      </w:r>
      <w:r w:rsidR="00A52B2B" w:rsidRPr="002A14B8">
        <w:rPr>
          <w:rFonts w:ascii="Palatino Linotype" w:hAnsi="Palatino Linotype" w:cs="Arial"/>
          <w:b/>
        </w:rPr>
        <w:t xml:space="preserve">EL </w:t>
      </w:r>
      <w:r w:rsidR="00594C6E" w:rsidRPr="002A14B8">
        <w:rPr>
          <w:rFonts w:ascii="Palatino Linotype" w:hAnsi="Palatino Linotype" w:cs="Arial"/>
          <w:b/>
        </w:rPr>
        <w:t xml:space="preserve">RECURRENTE </w:t>
      </w:r>
      <w:r w:rsidR="00594C6E" w:rsidRPr="002A14B8">
        <w:rPr>
          <w:rFonts w:ascii="Palatino Linotype" w:hAnsi="Palatino Linotype"/>
        </w:rPr>
        <w:t xml:space="preserve">solicitó al </w:t>
      </w:r>
      <w:r w:rsidR="00594C6E" w:rsidRPr="002A14B8">
        <w:rPr>
          <w:rFonts w:ascii="Palatino Linotype" w:hAnsi="Palatino Linotype"/>
          <w:b/>
        </w:rPr>
        <w:t>SUJETO OBLIGADO:</w:t>
      </w:r>
    </w:p>
    <w:p w14:paraId="20448F2A" w14:textId="77777777" w:rsidR="00914850" w:rsidRPr="002A14B8" w:rsidRDefault="00914850" w:rsidP="002A14B8">
      <w:pPr>
        <w:tabs>
          <w:tab w:val="left" w:pos="709"/>
        </w:tabs>
        <w:spacing w:before="100" w:beforeAutospacing="1" w:after="100" w:afterAutospacing="1"/>
        <w:ind w:left="850" w:right="901"/>
        <w:jc w:val="both"/>
        <w:rPr>
          <w:rFonts w:ascii="Palatino Linotype" w:hAnsi="Palatino Linotype" w:cs="Arial"/>
          <w:b/>
          <w:bCs/>
          <w:iCs/>
        </w:rPr>
      </w:pPr>
      <w:r w:rsidRPr="002A14B8">
        <w:rPr>
          <w:rFonts w:ascii="Palatino Linotype" w:hAnsi="Palatino Linotype" w:cs="Arial"/>
          <w:b/>
          <w:bCs/>
          <w:iCs/>
        </w:rPr>
        <w:t xml:space="preserve">El presupuesto qué se </w:t>
      </w:r>
      <w:proofErr w:type="spellStart"/>
      <w:r w:rsidRPr="002A14B8">
        <w:rPr>
          <w:rFonts w:ascii="Palatino Linotype" w:hAnsi="Palatino Linotype" w:cs="Arial"/>
          <w:b/>
          <w:bCs/>
          <w:iCs/>
        </w:rPr>
        <w:t>gasto</w:t>
      </w:r>
      <w:proofErr w:type="spellEnd"/>
      <w:r w:rsidRPr="002A14B8">
        <w:rPr>
          <w:rFonts w:ascii="Palatino Linotype" w:hAnsi="Palatino Linotype" w:cs="Arial"/>
          <w:b/>
          <w:bCs/>
          <w:iCs/>
        </w:rPr>
        <w:t xml:space="preserve"> en el desfile navideño de esta actual administración del C. Juan Carlos Uribe Padilla, quiero facturas, recibos, anexos que sean comprobables en la información correspondiente </w:t>
      </w:r>
    </w:p>
    <w:p w14:paraId="04BE7142" w14:textId="068C98E8" w:rsidR="00914850" w:rsidRPr="002A14B8" w:rsidRDefault="00594C6E" w:rsidP="002A14B8">
      <w:pPr>
        <w:tabs>
          <w:tab w:val="left" w:pos="709"/>
        </w:tabs>
        <w:spacing w:before="100" w:beforeAutospacing="1" w:after="100" w:afterAutospacing="1" w:line="360" w:lineRule="auto"/>
        <w:jc w:val="both"/>
        <w:rPr>
          <w:rFonts w:ascii="Palatino Linotype" w:hAnsi="Palatino Linotype" w:cs="Arial"/>
          <w:b/>
          <w:bCs/>
          <w:szCs w:val="26"/>
        </w:rPr>
      </w:pPr>
      <w:r w:rsidRPr="002A14B8">
        <w:rPr>
          <w:rFonts w:ascii="Palatino Linotype" w:hAnsi="Palatino Linotype" w:cs="Arial"/>
        </w:rPr>
        <w:t xml:space="preserve">Así, como se indicó en el Antecedente III de la presente Resolución, </w:t>
      </w:r>
      <w:r w:rsidR="008B0D41" w:rsidRPr="002A14B8">
        <w:rPr>
          <w:rFonts w:ascii="Palatino Linotype" w:hAnsi="Palatino Linotype" w:cs="Arial"/>
          <w:b/>
        </w:rPr>
        <w:t>EL</w:t>
      </w:r>
      <w:r w:rsidR="00437BEC" w:rsidRPr="002A14B8">
        <w:rPr>
          <w:rFonts w:ascii="Palatino Linotype" w:hAnsi="Palatino Linotype" w:cs="Arial"/>
          <w:bCs/>
        </w:rPr>
        <w:t xml:space="preserve"> </w:t>
      </w:r>
      <w:r w:rsidR="00437BEC" w:rsidRPr="002A14B8">
        <w:rPr>
          <w:rFonts w:ascii="Palatino Linotype" w:hAnsi="Palatino Linotype" w:cs="Arial"/>
          <w:b/>
          <w:bCs/>
        </w:rPr>
        <w:t>SUJETO OBLIGADO</w:t>
      </w:r>
      <w:r w:rsidR="00437BEC" w:rsidRPr="002A14B8">
        <w:rPr>
          <w:rFonts w:ascii="Palatino Linotype" w:hAnsi="Palatino Linotype" w:cs="Arial"/>
          <w:bCs/>
        </w:rPr>
        <w:t xml:space="preserve"> a través</w:t>
      </w:r>
      <w:r w:rsidR="008B37DB" w:rsidRPr="002A14B8">
        <w:rPr>
          <w:rFonts w:ascii="Palatino Linotype" w:hAnsi="Palatino Linotype" w:cs="Arial"/>
          <w:bCs/>
        </w:rPr>
        <w:t xml:space="preserve"> </w:t>
      </w:r>
      <w:r w:rsidR="00914850" w:rsidRPr="002A14B8">
        <w:rPr>
          <w:rFonts w:ascii="Palatino Linotype" w:hAnsi="Palatino Linotype" w:cs="Arial"/>
          <w:bCs/>
        </w:rPr>
        <w:t>d</w:t>
      </w:r>
      <w:r w:rsidR="00914850" w:rsidRPr="002A14B8">
        <w:rPr>
          <w:rFonts w:ascii="Palatino Linotype" w:hAnsi="Palatino Linotype" w:cs="Arial"/>
          <w:szCs w:val="26"/>
        </w:rPr>
        <w:t>el Tesorero Municipal que menciona después de una búsqueda minuciosa y exhaustiva en los registros físicos y electrónicos de su dependencia no existe registro del ejercicio del gasto por concepto del desfile navideño, por lo que, menciona que la realización del Desfile navideño implico la participación de carros alegóricos, adornos, dulces etc., se realizó por participación voluntaria y cuenta propia de los servidores públicos de toda la administración municipal que participaron.</w:t>
      </w:r>
    </w:p>
    <w:p w14:paraId="2894DD14" w14:textId="190BAC8C" w:rsidR="008B0D41" w:rsidRPr="002A14B8" w:rsidRDefault="008B0D41" w:rsidP="002A14B8">
      <w:pPr>
        <w:pStyle w:val="Prrafodelista"/>
        <w:tabs>
          <w:tab w:val="left" w:pos="709"/>
        </w:tabs>
        <w:spacing w:before="100" w:beforeAutospacing="1" w:after="100" w:afterAutospacing="1" w:line="360" w:lineRule="auto"/>
        <w:ind w:left="0"/>
        <w:jc w:val="both"/>
        <w:rPr>
          <w:rFonts w:ascii="Palatino Linotype" w:hAnsi="Palatino Linotype" w:cs="Arial"/>
          <w:szCs w:val="26"/>
        </w:rPr>
      </w:pPr>
    </w:p>
    <w:p w14:paraId="71F20375" w14:textId="36AD923B" w:rsidR="008B0D41" w:rsidRPr="002A14B8" w:rsidRDefault="008B0D41" w:rsidP="002A14B8">
      <w:pPr>
        <w:pStyle w:val="Prrafodelista"/>
        <w:tabs>
          <w:tab w:val="left" w:pos="709"/>
        </w:tabs>
        <w:spacing w:before="100" w:beforeAutospacing="1" w:after="100" w:afterAutospacing="1" w:line="360" w:lineRule="auto"/>
        <w:ind w:left="0"/>
        <w:jc w:val="center"/>
        <w:rPr>
          <w:rFonts w:ascii="Palatino Linotype" w:hAnsi="Palatino Linotype" w:cs="Arial"/>
          <w:b/>
          <w:sz w:val="26"/>
          <w:szCs w:val="26"/>
        </w:rPr>
      </w:pPr>
    </w:p>
    <w:p w14:paraId="744C98A9" w14:textId="3F3105DF" w:rsidR="00D95EB6" w:rsidRPr="002A14B8" w:rsidRDefault="00594C6E" w:rsidP="002A14B8">
      <w:pPr>
        <w:tabs>
          <w:tab w:val="left" w:pos="851"/>
        </w:tabs>
        <w:spacing w:before="100" w:beforeAutospacing="1" w:after="100" w:afterAutospacing="1" w:line="360" w:lineRule="auto"/>
        <w:jc w:val="both"/>
        <w:rPr>
          <w:rFonts w:ascii="Palatino Linotype" w:hAnsi="Palatino Linotype" w:cs="Arial"/>
        </w:rPr>
      </w:pPr>
      <w:r w:rsidRPr="002A14B8">
        <w:rPr>
          <w:rFonts w:ascii="Palatino Linotype" w:hAnsi="Palatino Linotype" w:cs="Arial"/>
        </w:rPr>
        <w:lastRenderedPageBreak/>
        <w:t xml:space="preserve">Inconforme por la respuesta </w:t>
      </w:r>
      <w:r w:rsidR="00A52B2B" w:rsidRPr="002A14B8">
        <w:rPr>
          <w:rFonts w:ascii="Palatino Linotype" w:hAnsi="Palatino Linotype" w:cs="Arial"/>
          <w:b/>
        </w:rPr>
        <w:t xml:space="preserve">EL </w:t>
      </w:r>
      <w:r w:rsidRPr="002A14B8">
        <w:rPr>
          <w:rFonts w:ascii="Palatino Linotype" w:hAnsi="Palatino Linotype" w:cs="Arial"/>
          <w:b/>
          <w:bCs/>
        </w:rPr>
        <w:t xml:space="preserve">RECURRENTE </w:t>
      </w:r>
      <w:r w:rsidRPr="002A14B8">
        <w:rPr>
          <w:rFonts w:ascii="Palatino Linotype" w:hAnsi="Palatino Linotype" w:cs="Arial"/>
        </w:rPr>
        <w:t xml:space="preserve">interpuso el presente Recurso de Revisión, realizando los siguientes </w:t>
      </w:r>
      <w:r w:rsidRPr="002A14B8">
        <w:rPr>
          <w:rFonts w:ascii="Palatino Linotype" w:hAnsi="Palatino Linotype" w:cs="Arial"/>
          <w:b/>
          <w:bCs/>
        </w:rPr>
        <w:t>agravios</w:t>
      </w:r>
      <w:r w:rsidR="00D95EB6" w:rsidRPr="002A14B8">
        <w:rPr>
          <w:rFonts w:ascii="Palatino Linotype" w:hAnsi="Palatino Linotype" w:cs="Arial"/>
        </w:rPr>
        <w:t>:</w:t>
      </w:r>
    </w:p>
    <w:p w14:paraId="75947B06" w14:textId="2758C4E8" w:rsidR="00AE7CB3" w:rsidRPr="002A14B8" w:rsidRDefault="00594C6E" w:rsidP="002A14B8">
      <w:pPr>
        <w:tabs>
          <w:tab w:val="left" w:pos="851"/>
        </w:tabs>
        <w:spacing w:before="100" w:beforeAutospacing="1" w:after="100" w:afterAutospacing="1" w:line="360" w:lineRule="auto"/>
        <w:ind w:left="850" w:right="901"/>
        <w:jc w:val="both"/>
        <w:rPr>
          <w:rFonts w:ascii="Palatino Linotype" w:hAnsi="Palatino Linotype" w:cs="Arial"/>
          <w:i/>
          <w:sz w:val="22"/>
          <w:szCs w:val="22"/>
        </w:rPr>
      </w:pPr>
      <w:r w:rsidRPr="002A14B8">
        <w:rPr>
          <w:rFonts w:ascii="Palatino Linotype" w:hAnsi="Palatino Linotype" w:cs="Arial"/>
          <w:b/>
          <w:bCs/>
        </w:rPr>
        <w:t>Acto impugnado</w:t>
      </w:r>
      <w:r w:rsidR="00AC23DF" w:rsidRPr="002A14B8">
        <w:rPr>
          <w:rFonts w:ascii="Palatino Linotype" w:hAnsi="Palatino Linotype" w:cs="Arial"/>
          <w:b/>
          <w:bCs/>
        </w:rPr>
        <w:t xml:space="preserve">: </w:t>
      </w:r>
      <w:r w:rsidR="00AE7CB3" w:rsidRPr="002A14B8">
        <w:rPr>
          <w:rFonts w:ascii="Palatino Linotype" w:hAnsi="Palatino Linotype" w:cs="Arial"/>
          <w:i/>
          <w:sz w:val="22"/>
          <w:szCs w:val="22"/>
        </w:rPr>
        <w:t>“</w:t>
      </w:r>
      <w:r w:rsidR="00914850" w:rsidRPr="002A14B8">
        <w:rPr>
          <w:rFonts w:ascii="Palatino Linotype" w:hAnsi="Palatino Linotype" w:cs="Arial"/>
          <w:i/>
          <w:sz w:val="22"/>
          <w:szCs w:val="22"/>
        </w:rPr>
        <w:t>negativa a la información, carente de fundamentación y motivación de acuerdo a la ley en la materia.</w:t>
      </w:r>
      <w:r w:rsidR="00AE7CB3" w:rsidRPr="002A14B8">
        <w:rPr>
          <w:rFonts w:ascii="Palatino Linotype" w:hAnsi="Palatino Linotype" w:cs="Arial"/>
          <w:i/>
          <w:sz w:val="22"/>
          <w:szCs w:val="22"/>
        </w:rPr>
        <w:t>” (sic)</w:t>
      </w:r>
    </w:p>
    <w:p w14:paraId="4A134510" w14:textId="494A55D0" w:rsidR="00C64944" w:rsidRPr="002A14B8" w:rsidRDefault="00AC23DF" w:rsidP="002A14B8">
      <w:pPr>
        <w:tabs>
          <w:tab w:val="left" w:pos="851"/>
        </w:tabs>
        <w:spacing w:before="100" w:beforeAutospacing="1" w:after="100" w:afterAutospacing="1" w:line="360" w:lineRule="auto"/>
        <w:ind w:left="850" w:right="901"/>
        <w:jc w:val="both"/>
        <w:rPr>
          <w:rFonts w:ascii="Palatino Linotype" w:hAnsi="Palatino Linotype" w:cs="Arial"/>
          <w:i/>
          <w:sz w:val="22"/>
          <w:szCs w:val="22"/>
        </w:rPr>
      </w:pPr>
      <w:r w:rsidRPr="002A14B8">
        <w:rPr>
          <w:rFonts w:ascii="Palatino Linotype" w:hAnsi="Palatino Linotype" w:cs="Arial"/>
          <w:b/>
          <w:iCs/>
        </w:rPr>
        <w:t>Razones o motivos de inconformidad:</w:t>
      </w:r>
      <w:r w:rsidRPr="002A14B8">
        <w:rPr>
          <w:rFonts w:ascii="Palatino Linotype" w:hAnsi="Palatino Linotype" w:cs="Arial"/>
          <w:b/>
          <w:i/>
        </w:rPr>
        <w:t xml:space="preserve"> </w:t>
      </w:r>
      <w:r w:rsidR="00AE7CB3" w:rsidRPr="002A14B8">
        <w:rPr>
          <w:rFonts w:ascii="Palatino Linotype" w:hAnsi="Palatino Linotype" w:cs="Arial"/>
          <w:i/>
          <w:sz w:val="22"/>
          <w:szCs w:val="22"/>
        </w:rPr>
        <w:t>“</w:t>
      </w:r>
      <w:r w:rsidR="00914850" w:rsidRPr="002A14B8">
        <w:rPr>
          <w:rFonts w:ascii="Palatino Linotype" w:hAnsi="Palatino Linotype" w:cs="Arial"/>
          <w:i/>
          <w:sz w:val="22"/>
          <w:szCs w:val="22"/>
        </w:rPr>
        <w:t>negativa a la información, carente de fundamentación y motivación de acuerdo a la ley en la materia.</w:t>
      </w:r>
      <w:r w:rsidR="00AE7CB3" w:rsidRPr="002A14B8">
        <w:rPr>
          <w:rFonts w:ascii="Palatino Linotype" w:hAnsi="Palatino Linotype" w:cs="Arial"/>
          <w:i/>
          <w:sz w:val="22"/>
          <w:szCs w:val="22"/>
        </w:rPr>
        <w:t>” (sic)</w:t>
      </w:r>
    </w:p>
    <w:p w14:paraId="1B9B40A9" w14:textId="316BB5D9" w:rsidR="002A3272" w:rsidRPr="002A14B8" w:rsidRDefault="002A3272" w:rsidP="002A14B8">
      <w:pPr>
        <w:tabs>
          <w:tab w:val="left" w:pos="709"/>
        </w:tabs>
        <w:spacing w:before="100" w:beforeAutospacing="1" w:after="100" w:afterAutospacing="1" w:line="360" w:lineRule="auto"/>
        <w:jc w:val="both"/>
        <w:rPr>
          <w:rFonts w:ascii="Palatino Linotype" w:hAnsi="Palatino Linotype"/>
          <w:szCs w:val="26"/>
        </w:rPr>
      </w:pPr>
      <w:r w:rsidRPr="002A14B8">
        <w:rPr>
          <w:rFonts w:ascii="Palatino Linotype" w:hAnsi="Palatino Linotype" w:cs="Arial"/>
        </w:rPr>
        <w:t xml:space="preserve">Asimismo, en el presente recurso </w:t>
      </w:r>
      <w:r w:rsidR="00A52B2B" w:rsidRPr="002A14B8">
        <w:rPr>
          <w:rFonts w:ascii="Palatino Linotype" w:hAnsi="Palatino Linotype" w:cs="Arial"/>
          <w:b/>
        </w:rPr>
        <w:t xml:space="preserve">EL </w:t>
      </w:r>
      <w:r w:rsidRPr="002A14B8">
        <w:rPr>
          <w:rFonts w:ascii="Palatino Linotype" w:hAnsi="Palatino Linotype" w:cs="Arial"/>
          <w:b/>
        </w:rPr>
        <w:t>RECURRENTE</w:t>
      </w:r>
      <w:r w:rsidRPr="002A14B8">
        <w:rPr>
          <w:rFonts w:ascii="Palatino Linotype" w:hAnsi="Palatino Linotype" w:cs="Arial"/>
        </w:rPr>
        <w:t xml:space="preserve"> fue omiso en verter sus manifestaciones y presentar los alegatos que a su derecho convinieran, </w:t>
      </w:r>
      <w:r w:rsidR="005F1EF3" w:rsidRPr="002A14B8">
        <w:rPr>
          <w:rFonts w:ascii="Palatino Linotype" w:hAnsi="Palatino Linotype" w:cs="Arial"/>
        </w:rPr>
        <w:t>así mismo,</w:t>
      </w:r>
      <w:r w:rsidRPr="002A14B8">
        <w:rPr>
          <w:rFonts w:ascii="Palatino Linotype" w:hAnsi="Palatino Linotype" w:cs="Arial"/>
        </w:rPr>
        <w:t xml:space="preserve"> </w:t>
      </w:r>
      <w:r w:rsidRPr="002A14B8">
        <w:rPr>
          <w:rFonts w:ascii="Palatino Linotype" w:hAnsi="Palatino Linotype" w:cs="Arial"/>
          <w:b/>
        </w:rPr>
        <w:t>EL SUJETO OBLIGADO</w:t>
      </w:r>
      <w:r w:rsidRPr="002A14B8">
        <w:rPr>
          <w:rFonts w:ascii="Palatino Linotype" w:hAnsi="Palatino Linotype" w:cs="Arial"/>
        </w:rPr>
        <w:t xml:space="preserve"> </w:t>
      </w:r>
      <w:r w:rsidR="005F1EF3" w:rsidRPr="002A14B8">
        <w:rPr>
          <w:rFonts w:ascii="Palatino Linotype" w:hAnsi="Palatino Linotype" w:cs="Arial"/>
        </w:rPr>
        <w:t>no presento</w:t>
      </w:r>
      <w:r w:rsidRPr="002A14B8">
        <w:rPr>
          <w:rFonts w:ascii="Palatino Linotype" w:hAnsi="Palatino Linotype" w:cs="Arial"/>
        </w:rPr>
        <w:t xml:space="preserve"> Informe Justificado</w:t>
      </w:r>
      <w:r w:rsidR="005F1EF3" w:rsidRPr="002A14B8">
        <w:rPr>
          <w:rFonts w:ascii="Palatino Linotype" w:hAnsi="Palatino Linotype"/>
        </w:rPr>
        <w:t>.</w:t>
      </w:r>
    </w:p>
    <w:p w14:paraId="77479A9C" w14:textId="4F9052B2" w:rsidR="00B600DF" w:rsidRPr="002A14B8" w:rsidRDefault="00B600DF" w:rsidP="002A14B8">
      <w:pPr>
        <w:spacing w:before="100" w:beforeAutospacing="1" w:after="100" w:afterAutospacing="1" w:line="360" w:lineRule="auto"/>
        <w:jc w:val="both"/>
        <w:rPr>
          <w:rFonts w:ascii="Palatino Linotype" w:hAnsi="Palatino Linotype"/>
          <w:lang w:val="es-ES"/>
        </w:rPr>
      </w:pPr>
      <w:r w:rsidRPr="002A14B8">
        <w:rPr>
          <w:rFonts w:ascii="Palatino Linotype" w:hAnsi="Palatino Linotype"/>
          <w:lang w:val="es-ES"/>
        </w:rPr>
        <w:t xml:space="preserve">En ese contexto, este </w:t>
      </w:r>
      <w:r w:rsidR="00C629A4" w:rsidRPr="002A14B8">
        <w:rPr>
          <w:rFonts w:ascii="Palatino Linotype" w:hAnsi="Palatino Linotype"/>
          <w:lang w:val="es-ES"/>
        </w:rPr>
        <w:t>Órgano Garante</w:t>
      </w:r>
      <w:r w:rsidRPr="002A14B8">
        <w:rPr>
          <w:rFonts w:ascii="Palatino Linotype" w:hAnsi="Palatino Linotype"/>
          <w:lang w:val="es-ES"/>
        </w:rPr>
        <w:t xml:space="preserve"> analizó la totalidad de las constancias que integran el expediente electrónico conformado en el </w:t>
      </w:r>
      <w:r w:rsidRPr="002A14B8">
        <w:rPr>
          <w:rFonts w:ascii="Palatino Linotype" w:hAnsi="Palatino Linotype"/>
          <w:b/>
          <w:bCs/>
          <w:lang w:val="es-ES"/>
        </w:rPr>
        <w:t>SAIMEX</w:t>
      </w:r>
      <w:r w:rsidRPr="002A14B8">
        <w:rPr>
          <w:rFonts w:ascii="Palatino Linotype" w:hAnsi="Palatino Linotype"/>
          <w:lang w:val="es-ES"/>
        </w:rPr>
        <w:t xml:space="preserve">, del Recurso de Revisión materia del presente estudio, por lo </w:t>
      </w:r>
      <w:r w:rsidR="00E411BB" w:rsidRPr="002A14B8">
        <w:rPr>
          <w:rFonts w:ascii="Palatino Linotype" w:hAnsi="Palatino Linotype"/>
          <w:lang w:val="es-ES"/>
        </w:rPr>
        <w:t>que,</w:t>
      </w:r>
      <w:r w:rsidRPr="002A14B8">
        <w:rPr>
          <w:rFonts w:ascii="Palatino Linotype" w:hAnsi="Palatino Linotype"/>
          <w:lang w:val="es-ES"/>
        </w:rPr>
        <w:t xml:space="preserve"> derivado del análisis realizado por </w:t>
      </w:r>
      <w:r w:rsidR="00E411BB" w:rsidRPr="002A14B8">
        <w:rPr>
          <w:rFonts w:ascii="Palatino Linotype" w:hAnsi="Palatino Linotype"/>
          <w:lang w:val="es-ES"/>
        </w:rPr>
        <w:t>este</w:t>
      </w:r>
      <w:r w:rsidRPr="002A14B8">
        <w:rPr>
          <w:rFonts w:ascii="Palatino Linotype" w:hAnsi="Palatino Linotype"/>
          <w:lang w:val="es-ES"/>
        </w:rPr>
        <w:t xml:space="preserve"> Órgano Garante, se concluye que, resultan </w:t>
      </w:r>
      <w:r w:rsidR="00914850" w:rsidRPr="002A14B8">
        <w:rPr>
          <w:rFonts w:ascii="Palatino Linotype" w:hAnsi="Palatino Linotype"/>
          <w:b/>
          <w:bCs/>
          <w:lang w:val="es-ES"/>
        </w:rPr>
        <w:t>in</w:t>
      </w:r>
      <w:r w:rsidR="00AE397F" w:rsidRPr="002A14B8">
        <w:rPr>
          <w:rFonts w:ascii="Palatino Linotype" w:hAnsi="Palatino Linotype"/>
          <w:b/>
          <w:bCs/>
          <w:lang w:val="es-ES"/>
        </w:rPr>
        <w:t>fundadas</w:t>
      </w:r>
      <w:r w:rsidRPr="002A14B8">
        <w:rPr>
          <w:rFonts w:ascii="Palatino Linotype" w:hAnsi="Palatino Linotype"/>
          <w:lang w:val="es-ES"/>
        </w:rPr>
        <w:t xml:space="preserve"> las razones o motivos de inconformidad, por las siguientes consideraciones de hecho y derecho:</w:t>
      </w:r>
    </w:p>
    <w:p w14:paraId="5755D061" w14:textId="2F1E0D12" w:rsidR="00914850" w:rsidRPr="002A14B8" w:rsidRDefault="00914850" w:rsidP="002A14B8">
      <w:pPr>
        <w:spacing w:before="100" w:beforeAutospacing="1" w:after="100" w:afterAutospacing="1" w:line="360" w:lineRule="auto"/>
        <w:jc w:val="both"/>
        <w:rPr>
          <w:rFonts w:ascii="Palatino Linotype" w:eastAsia="Calibri" w:hAnsi="Palatino Linotype"/>
          <w:lang w:val="es-ES"/>
        </w:rPr>
      </w:pPr>
      <w:r w:rsidRPr="002A14B8">
        <w:rPr>
          <w:rFonts w:ascii="Palatino Linotype" w:hAnsi="Palatino Linotype"/>
          <w:lang w:val="es-ES"/>
        </w:rPr>
        <w:t xml:space="preserve">En primer término, </w:t>
      </w:r>
      <w:r w:rsidRPr="002A14B8">
        <w:rPr>
          <w:rFonts w:ascii="Palatino Linotype" w:hAnsi="Palatino Linotype"/>
          <w:b/>
          <w:bCs/>
          <w:lang w:val="es-ES"/>
        </w:rPr>
        <w:t>EL TESORERO MUNICIPAL</w:t>
      </w:r>
      <w:r w:rsidRPr="002A14B8">
        <w:rPr>
          <w:rFonts w:ascii="Palatino Linotype" w:hAnsi="Palatino Linotype"/>
          <w:lang w:val="es-ES"/>
        </w:rPr>
        <w:t xml:space="preserve"> es el servidor público habilitado competente pues de conformidad con </w:t>
      </w:r>
      <w:r w:rsidRPr="002A14B8">
        <w:rPr>
          <w:rFonts w:ascii="Palatino Linotype" w:eastAsia="Calibri" w:hAnsi="Palatino Linotype"/>
          <w:lang w:val="es-ES"/>
        </w:rPr>
        <w:t>los artículos 31, fracciones XVIII y XIX y 95, fracciones I y IV de la Ley Orgánica Municipal del Estado de México disponen lo siguiente:</w:t>
      </w:r>
    </w:p>
    <w:p w14:paraId="2EE837F8" w14:textId="1DB7E310" w:rsidR="002A14B8" w:rsidRPr="002A14B8" w:rsidRDefault="002A14B8" w:rsidP="002A14B8">
      <w:pPr>
        <w:spacing w:before="100" w:beforeAutospacing="1" w:after="100" w:afterAutospacing="1" w:line="360" w:lineRule="auto"/>
        <w:jc w:val="both"/>
        <w:rPr>
          <w:rFonts w:ascii="Palatino Linotype" w:eastAsia="Calibri" w:hAnsi="Palatino Linotype"/>
          <w:lang w:val="es-ES"/>
        </w:rPr>
      </w:pPr>
    </w:p>
    <w:p w14:paraId="328E989B" w14:textId="77777777" w:rsidR="002A14B8" w:rsidRPr="002A14B8" w:rsidRDefault="002A14B8" w:rsidP="002A14B8">
      <w:pPr>
        <w:spacing w:before="100" w:beforeAutospacing="1" w:after="100" w:afterAutospacing="1" w:line="360" w:lineRule="auto"/>
        <w:jc w:val="both"/>
        <w:rPr>
          <w:rFonts w:ascii="Palatino Linotype" w:eastAsia="Calibri" w:hAnsi="Palatino Linotype"/>
          <w:lang w:val="es-ES"/>
        </w:rPr>
      </w:pPr>
    </w:p>
    <w:p w14:paraId="1227EE36"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2A14B8">
        <w:rPr>
          <w:rFonts w:ascii="Palatino Linotype" w:eastAsiaTheme="minorEastAsia" w:hAnsi="Palatino Linotype" w:cs="Arial"/>
          <w:b/>
          <w:i/>
          <w:sz w:val="22"/>
          <w:szCs w:val="22"/>
          <w:lang w:val="es-ES_tradnl"/>
        </w:rPr>
        <w:lastRenderedPageBreak/>
        <w:t>“Artículo 31.-</w:t>
      </w:r>
      <w:r w:rsidRPr="002A14B8">
        <w:rPr>
          <w:rFonts w:ascii="Palatino Linotype" w:eastAsiaTheme="minorEastAsia" w:hAnsi="Palatino Linotype" w:cs="Arial"/>
          <w:i/>
          <w:sz w:val="22"/>
          <w:szCs w:val="22"/>
          <w:lang w:val="es-ES_tradnl"/>
        </w:rPr>
        <w:t xml:space="preserve"> Son </w:t>
      </w:r>
      <w:r w:rsidRPr="002A14B8">
        <w:rPr>
          <w:rFonts w:ascii="Palatino Linotype" w:eastAsiaTheme="minorEastAsia" w:hAnsi="Palatino Linotype" w:cs="Arial"/>
          <w:b/>
          <w:i/>
          <w:sz w:val="22"/>
          <w:szCs w:val="22"/>
          <w:lang w:val="es-ES_tradnl"/>
        </w:rPr>
        <w:t>atribuciones de los ayuntamientos</w:t>
      </w:r>
      <w:r w:rsidRPr="002A14B8">
        <w:rPr>
          <w:rFonts w:ascii="Palatino Linotype" w:eastAsiaTheme="minorEastAsia" w:hAnsi="Palatino Linotype" w:cs="Arial"/>
          <w:i/>
          <w:sz w:val="22"/>
          <w:szCs w:val="22"/>
          <w:lang w:val="es-ES_tradnl"/>
        </w:rPr>
        <w:t>:</w:t>
      </w:r>
    </w:p>
    <w:p w14:paraId="20EA4059"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2A14B8">
        <w:rPr>
          <w:rFonts w:ascii="Palatino Linotype" w:eastAsiaTheme="minorEastAsia" w:hAnsi="Palatino Linotype" w:cs="Arial"/>
          <w:i/>
          <w:sz w:val="22"/>
          <w:szCs w:val="22"/>
          <w:lang w:val="es-ES_tradnl"/>
        </w:rPr>
        <w:t>…</w:t>
      </w:r>
    </w:p>
    <w:p w14:paraId="55B348AF"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2A14B8">
        <w:rPr>
          <w:rFonts w:ascii="Palatino Linotype" w:eastAsiaTheme="minorEastAsia" w:hAnsi="Palatino Linotype" w:cs="Arial"/>
          <w:b/>
          <w:i/>
          <w:sz w:val="22"/>
          <w:szCs w:val="22"/>
          <w:lang w:val="es-ES_tradnl"/>
        </w:rPr>
        <w:t>XVIII.</w:t>
      </w:r>
      <w:r w:rsidRPr="002A14B8">
        <w:rPr>
          <w:rFonts w:ascii="Palatino Linotype" w:eastAsiaTheme="minorEastAsia" w:hAnsi="Palatino Linotype" w:cs="Arial"/>
          <w:i/>
          <w:sz w:val="22"/>
          <w:szCs w:val="22"/>
          <w:lang w:val="es-ES_tradnl"/>
        </w:rPr>
        <w:t xml:space="preserve"> Administrar su hacienda en términos de ley, y </w:t>
      </w:r>
      <w:r w:rsidRPr="002A14B8">
        <w:rPr>
          <w:rFonts w:ascii="Palatino Linotype" w:eastAsiaTheme="minorEastAsia" w:hAnsi="Palatino Linotype" w:cs="Arial"/>
          <w:b/>
          <w:i/>
          <w:sz w:val="22"/>
          <w:szCs w:val="22"/>
          <w:lang w:val="es-ES_tradnl"/>
        </w:rPr>
        <w:t>controlar a través del presidente y síndico la aplicación del presupuesto de egresos del municipio</w:t>
      </w:r>
      <w:r w:rsidRPr="002A14B8">
        <w:rPr>
          <w:rFonts w:ascii="Palatino Linotype" w:eastAsiaTheme="minorEastAsia" w:hAnsi="Palatino Linotype" w:cs="Arial"/>
          <w:i/>
          <w:sz w:val="22"/>
          <w:szCs w:val="22"/>
          <w:lang w:val="es-ES_tradnl"/>
        </w:rPr>
        <w:t>;</w:t>
      </w:r>
    </w:p>
    <w:p w14:paraId="59F83DCF"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b/>
          <w:i/>
          <w:sz w:val="22"/>
          <w:szCs w:val="22"/>
          <w:lang w:val="es-ES_tradnl"/>
        </w:rPr>
      </w:pPr>
      <w:r w:rsidRPr="002A14B8">
        <w:rPr>
          <w:rFonts w:ascii="Palatino Linotype" w:eastAsiaTheme="minorEastAsia" w:hAnsi="Palatino Linotype" w:cs="Arial"/>
          <w:b/>
          <w:i/>
          <w:sz w:val="22"/>
          <w:szCs w:val="22"/>
          <w:lang w:val="es-ES_tradnl"/>
        </w:rPr>
        <w:t>…</w:t>
      </w:r>
    </w:p>
    <w:p w14:paraId="23681F0B"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2A14B8">
        <w:rPr>
          <w:rFonts w:ascii="Palatino Linotype" w:eastAsiaTheme="minorEastAsia" w:hAnsi="Palatino Linotype" w:cs="Arial"/>
          <w:b/>
          <w:i/>
          <w:sz w:val="22"/>
          <w:szCs w:val="22"/>
          <w:lang w:val="es-ES_tradnl"/>
        </w:rPr>
        <w:t>XIX.</w:t>
      </w:r>
      <w:r w:rsidRPr="002A14B8">
        <w:rPr>
          <w:rFonts w:ascii="Palatino Linotype" w:eastAsiaTheme="minorEastAsia" w:hAnsi="Palatino Linotype" w:cs="Arial"/>
          <w:i/>
          <w:sz w:val="22"/>
          <w:szCs w:val="22"/>
          <w:lang w:val="es-ES_tradnl"/>
        </w:rPr>
        <w:t xml:space="preserve"> </w:t>
      </w:r>
      <w:r w:rsidRPr="002A14B8">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2A14B8">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14:paraId="6C7BB199"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2A14B8">
        <w:rPr>
          <w:rFonts w:ascii="Palatino Linotype" w:eastAsiaTheme="minorEastAsia" w:hAnsi="Palatino Linotype" w:cs="Arial"/>
          <w:i/>
          <w:sz w:val="22"/>
          <w:szCs w:val="22"/>
          <w:lang w:val="es-ES_tradnl"/>
        </w:rPr>
        <w:t>…</w:t>
      </w:r>
    </w:p>
    <w:p w14:paraId="60593B28"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2A14B8">
        <w:rPr>
          <w:rFonts w:ascii="Palatino Linotype" w:eastAsiaTheme="minorEastAsia" w:hAnsi="Palatino Linotype" w:cs="Arial"/>
          <w:i/>
          <w:sz w:val="22"/>
          <w:szCs w:val="22"/>
          <w:lang w:val="es-ES_tradnl"/>
        </w:rPr>
        <w:t xml:space="preserve">Artículo 95.- Son </w:t>
      </w:r>
      <w:r w:rsidRPr="002A14B8">
        <w:rPr>
          <w:rFonts w:ascii="Palatino Linotype" w:eastAsiaTheme="minorEastAsia" w:hAnsi="Palatino Linotype" w:cs="Arial"/>
          <w:b/>
          <w:i/>
          <w:sz w:val="22"/>
          <w:szCs w:val="22"/>
          <w:lang w:val="es-ES_tradnl"/>
        </w:rPr>
        <w:t>atribuciones del tesorero municipal</w:t>
      </w:r>
      <w:r w:rsidRPr="002A14B8">
        <w:rPr>
          <w:rFonts w:ascii="Palatino Linotype" w:eastAsiaTheme="minorEastAsia" w:hAnsi="Palatino Linotype" w:cs="Arial"/>
          <w:i/>
          <w:sz w:val="22"/>
          <w:szCs w:val="22"/>
          <w:lang w:val="es-ES_tradnl"/>
        </w:rPr>
        <w:t>:</w:t>
      </w:r>
    </w:p>
    <w:p w14:paraId="5A3F620B"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2A14B8">
        <w:rPr>
          <w:rFonts w:ascii="Palatino Linotype" w:eastAsiaTheme="minorEastAsia" w:hAnsi="Palatino Linotype" w:cs="Arial"/>
          <w:i/>
          <w:sz w:val="22"/>
          <w:szCs w:val="22"/>
          <w:lang w:val="es-ES_tradnl"/>
        </w:rPr>
        <w:t xml:space="preserve">I. </w:t>
      </w:r>
      <w:r w:rsidRPr="002A14B8">
        <w:rPr>
          <w:rFonts w:ascii="Palatino Linotype" w:eastAsiaTheme="minorEastAsia" w:hAnsi="Palatino Linotype" w:cs="Arial"/>
          <w:b/>
          <w:i/>
          <w:sz w:val="22"/>
          <w:szCs w:val="22"/>
          <w:lang w:val="es-ES_tradnl"/>
        </w:rPr>
        <w:t>Administrar la hacienda pública municipal</w:t>
      </w:r>
      <w:r w:rsidRPr="002A14B8">
        <w:rPr>
          <w:rFonts w:ascii="Palatino Linotype" w:eastAsiaTheme="minorEastAsia" w:hAnsi="Palatino Linotype" w:cs="Arial"/>
          <w:i/>
          <w:sz w:val="22"/>
          <w:szCs w:val="22"/>
          <w:lang w:val="es-ES_tradnl"/>
        </w:rPr>
        <w:t>, de conformidad con las disposiciones legales aplicables;</w:t>
      </w:r>
    </w:p>
    <w:p w14:paraId="4CA12B25"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2A14B8">
        <w:rPr>
          <w:rFonts w:ascii="Palatino Linotype" w:eastAsiaTheme="minorEastAsia" w:hAnsi="Palatino Linotype" w:cs="Arial"/>
          <w:i/>
          <w:sz w:val="22"/>
          <w:szCs w:val="22"/>
          <w:lang w:val="es-ES_tradnl"/>
        </w:rPr>
        <w:t>…</w:t>
      </w:r>
    </w:p>
    <w:p w14:paraId="5E00FA8A"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2A14B8">
        <w:rPr>
          <w:rFonts w:ascii="Palatino Linotype" w:eastAsiaTheme="minorEastAsia" w:hAnsi="Palatino Linotype" w:cs="Arial"/>
          <w:b/>
          <w:i/>
          <w:sz w:val="22"/>
          <w:szCs w:val="22"/>
          <w:lang w:val="es-ES_tradnl"/>
        </w:rPr>
        <w:t>IV. Llevar los registros contables, financieros y administrativos de los ingresos, egresos, e inventarios;</w:t>
      </w:r>
    </w:p>
    <w:p w14:paraId="669860A3"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2A14B8">
        <w:rPr>
          <w:rFonts w:ascii="Palatino Linotype" w:eastAsiaTheme="minorEastAsia" w:hAnsi="Palatino Linotype" w:cs="Arial"/>
          <w:i/>
          <w:sz w:val="22"/>
          <w:szCs w:val="22"/>
          <w:lang w:val="es-ES_tradnl"/>
        </w:rPr>
        <w:t>…”</w:t>
      </w:r>
    </w:p>
    <w:p w14:paraId="7EC04B9E" w14:textId="77777777" w:rsidR="00914850" w:rsidRPr="002A14B8" w:rsidRDefault="00914850" w:rsidP="002A14B8">
      <w:pPr>
        <w:spacing w:before="100" w:beforeAutospacing="1" w:after="100" w:afterAutospacing="1"/>
        <w:ind w:left="851" w:right="901"/>
        <w:jc w:val="both"/>
        <w:rPr>
          <w:rFonts w:ascii="Palatino Linotype" w:eastAsiaTheme="minorEastAsia" w:hAnsi="Palatino Linotype" w:cs="Arial"/>
          <w:sz w:val="22"/>
          <w:szCs w:val="22"/>
          <w:lang w:val="es-ES_tradnl"/>
        </w:rPr>
      </w:pPr>
      <w:r w:rsidRPr="002A14B8">
        <w:rPr>
          <w:rFonts w:ascii="Palatino Linotype" w:eastAsiaTheme="minorEastAsia" w:hAnsi="Palatino Linotype" w:cs="Arial"/>
          <w:sz w:val="22"/>
          <w:szCs w:val="22"/>
          <w:lang w:val="es-ES_tradnl"/>
        </w:rPr>
        <w:t>(Énfasis añadido).</w:t>
      </w:r>
    </w:p>
    <w:p w14:paraId="3221D6A6" w14:textId="77777777" w:rsidR="00914850" w:rsidRPr="002A14B8" w:rsidRDefault="00914850" w:rsidP="002A14B8">
      <w:pPr>
        <w:spacing w:before="100" w:beforeAutospacing="1" w:after="100" w:afterAutospacing="1" w:line="360" w:lineRule="auto"/>
        <w:jc w:val="both"/>
        <w:rPr>
          <w:rFonts w:ascii="Palatino Linotype" w:eastAsia="Calibri" w:hAnsi="Palatino Linotype"/>
          <w:lang w:val="es-ES"/>
        </w:rPr>
      </w:pPr>
      <w:r w:rsidRPr="002A14B8">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573467A9" w14:textId="77777777" w:rsidR="00914850" w:rsidRPr="002A14B8" w:rsidRDefault="00914850" w:rsidP="002A14B8">
      <w:pPr>
        <w:spacing w:before="100" w:beforeAutospacing="1" w:after="100" w:afterAutospacing="1" w:line="360" w:lineRule="auto"/>
        <w:jc w:val="both"/>
        <w:rPr>
          <w:rFonts w:ascii="Palatino Linotype" w:eastAsia="Calibri" w:hAnsi="Palatino Linotype"/>
          <w:lang w:val="es-ES"/>
        </w:rPr>
      </w:pPr>
      <w:r w:rsidRPr="002A14B8">
        <w:rPr>
          <w:rFonts w:ascii="Palatino Linotype" w:eastAsia="Calibri" w:hAnsi="Palatino Linotype"/>
          <w:lang w:val="es-ES"/>
        </w:rPr>
        <w:lastRenderedPageBreak/>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10799191" w14:textId="77777777" w:rsidR="00914850" w:rsidRPr="002A14B8" w:rsidRDefault="00914850" w:rsidP="002A14B8">
      <w:pPr>
        <w:spacing w:before="100" w:beforeAutospacing="1" w:after="100" w:afterAutospacing="1" w:line="276" w:lineRule="auto"/>
        <w:ind w:left="851" w:right="901"/>
        <w:jc w:val="both"/>
        <w:rPr>
          <w:rFonts w:ascii="Palatino Linotype" w:eastAsiaTheme="minorEastAsia" w:hAnsi="Palatino Linotype" w:cstheme="minorBidi"/>
          <w:b/>
          <w:i/>
          <w:sz w:val="22"/>
          <w:szCs w:val="22"/>
          <w:lang w:val="es-ES_tradnl"/>
        </w:rPr>
      </w:pPr>
      <w:r w:rsidRPr="002A14B8">
        <w:rPr>
          <w:rFonts w:ascii="Palatino Linotype" w:eastAsiaTheme="minorEastAsia" w:hAnsi="Palatino Linotype" w:cs="Arial"/>
          <w:b/>
          <w:bCs/>
          <w:i/>
          <w:sz w:val="22"/>
          <w:szCs w:val="22"/>
          <w:lang w:val="es-ES_tradnl"/>
        </w:rPr>
        <w:t>“</w:t>
      </w:r>
      <w:r w:rsidRPr="002A14B8">
        <w:rPr>
          <w:rFonts w:ascii="Palatino Linotype" w:eastAsiaTheme="minorEastAsia" w:hAnsi="Palatino Linotype" w:cstheme="minorBidi"/>
          <w:b/>
          <w:i/>
          <w:sz w:val="22"/>
          <w:szCs w:val="22"/>
          <w:lang w:val="es-ES_tradnl"/>
        </w:rPr>
        <w:t>Artículo 342.-</w:t>
      </w:r>
      <w:r w:rsidRPr="002A14B8">
        <w:rPr>
          <w:rFonts w:ascii="Palatino Linotype" w:eastAsiaTheme="minorEastAsia" w:hAnsi="Palatino Linotype" w:cstheme="minorBidi"/>
          <w:i/>
          <w:sz w:val="22"/>
          <w:szCs w:val="22"/>
          <w:lang w:val="es-ES_tradnl"/>
        </w:rPr>
        <w:t xml:space="preserve"> </w:t>
      </w:r>
      <w:r w:rsidRPr="002A14B8">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2A14B8">
        <w:rPr>
          <w:rFonts w:ascii="Palatino Linotype" w:eastAsiaTheme="minorEastAsia" w:hAnsi="Palatino Linotype" w:cstheme="minorBidi"/>
          <w:i/>
          <w:sz w:val="22"/>
          <w:szCs w:val="22"/>
          <w:lang w:val="es-ES_tradnl"/>
        </w:rPr>
        <w:t xml:space="preserve">de </w:t>
      </w:r>
      <w:r w:rsidRPr="002A14B8">
        <w:rPr>
          <w:rFonts w:ascii="Palatino Linotype" w:eastAsiaTheme="minorEastAsia" w:hAnsi="Palatino Linotype" w:cs="Arial"/>
          <w:i/>
          <w:sz w:val="22"/>
          <w:szCs w:val="22"/>
          <w:lang w:val="es-ES_tradnl"/>
        </w:rPr>
        <w:t>planeación</w:t>
      </w:r>
      <w:r w:rsidRPr="002A14B8">
        <w:rPr>
          <w:rFonts w:ascii="Palatino Linotype" w:eastAsiaTheme="minorEastAsia" w:hAnsi="Palatino Linotype" w:cstheme="minorBidi"/>
          <w:i/>
          <w:sz w:val="22"/>
          <w:szCs w:val="22"/>
          <w:lang w:val="es-ES_tradnl"/>
        </w:rPr>
        <w:t>,</w:t>
      </w:r>
      <w:r w:rsidRPr="002A14B8">
        <w:rPr>
          <w:rFonts w:ascii="Palatino Linotype" w:eastAsiaTheme="minorEastAsia" w:hAnsi="Palatino Linotype" w:cstheme="minorBidi"/>
          <w:b/>
          <w:i/>
          <w:sz w:val="22"/>
          <w:szCs w:val="22"/>
          <w:lang w:val="es-ES_tradnl"/>
        </w:rPr>
        <w:t xml:space="preserve"> programación, presupuestación</w:t>
      </w:r>
      <w:r w:rsidRPr="002A14B8">
        <w:rPr>
          <w:rFonts w:ascii="Palatino Linotype" w:eastAsiaTheme="minorEastAsia" w:hAnsi="Palatino Linotype" w:cstheme="minorBidi"/>
          <w:i/>
          <w:sz w:val="22"/>
          <w:szCs w:val="22"/>
          <w:lang w:val="es-ES_tradnl"/>
        </w:rPr>
        <w:t xml:space="preserve">, evaluación y </w:t>
      </w:r>
      <w:r w:rsidRPr="002A14B8">
        <w:rPr>
          <w:rFonts w:ascii="Palatino Linotype" w:eastAsiaTheme="minorEastAsia" w:hAnsi="Palatino Linotype" w:cs="Arial"/>
          <w:b/>
          <w:i/>
          <w:sz w:val="22"/>
          <w:szCs w:val="22"/>
          <w:lang w:val="es-ES_tradnl"/>
        </w:rPr>
        <w:t>contabilidad</w:t>
      </w:r>
      <w:r w:rsidRPr="002A14B8">
        <w:rPr>
          <w:rFonts w:ascii="Palatino Linotype" w:eastAsiaTheme="minorEastAsia" w:hAnsi="Palatino Linotype" w:cstheme="minorBidi"/>
          <w:b/>
          <w:i/>
          <w:sz w:val="22"/>
          <w:szCs w:val="22"/>
          <w:lang w:val="es-ES_tradnl"/>
        </w:rPr>
        <w:t xml:space="preserve"> gubernamental.</w:t>
      </w:r>
      <w:r w:rsidRPr="002A14B8">
        <w:rPr>
          <w:rFonts w:ascii="Palatino Linotype" w:eastAsiaTheme="minorEastAsia" w:hAnsi="Palatino Linotype" w:cstheme="minorBidi"/>
          <w:i/>
          <w:sz w:val="22"/>
          <w:szCs w:val="22"/>
          <w:lang w:val="es-ES_tradnl"/>
        </w:rPr>
        <w:t xml:space="preserve"> </w:t>
      </w:r>
    </w:p>
    <w:p w14:paraId="22D232FB" w14:textId="77777777" w:rsidR="00914850" w:rsidRPr="002A14B8" w:rsidRDefault="00914850" w:rsidP="002A14B8">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2A14B8">
        <w:rPr>
          <w:rFonts w:ascii="Palatino Linotype" w:eastAsiaTheme="minorEastAsia" w:hAnsi="Palatino Linotype" w:cstheme="minorBidi"/>
          <w:b/>
          <w:i/>
          <w:sz w:val="22"/>
          <w:szCs w:val="22"/>
          <w:lang w:val="es-ES_tradnl"/>
        </w:rPr>
        <w:t>Artículo 343.-</w:t>
      </w:r>
      <w:r w:rsidRPr="002A14B8">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4FA8FB6" w14:textId="77777777" w:rsidR="00914850" w:rsidRPr="002A14B8" w:rsidRDefault="00914850" w:rsidP="002A14B8">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2A14B8">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4B6832BA" w14:textId="77777777" w:rsidR="00914850" w:rsidRPr="002A14B8" w:rsidRDefault="00914850" w:rsidP="002A14B8">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2A14B8">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2A14B8">
        <w:rPr>
          <w:rFonts w:ascii="Palatino Linotype" w:eastAsiaTheme="minorEastAsia" w:hAnsi="Palatino Linotype" w:cstheme="minorBidi"/>
          <w:i/>
          <w:sz w:val="22"/>
          <w:szCs w:val="22"/>
          <w:lang w:val="es-ES_tradnl"/>
        </w:rPr>
        <w:t xml:space="preserve">en el caso de los Municipios se hará por la Tesorería. </w:t>
      </w:r>
    </w:p>
    <w:p w14:paraId="776EDBEA" w14:textId="77777777" w:rsidR="00914850" w:rsidRPr="002A14B8" w:rsidRDefault="00914850" w:rsidP="002A14B8">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2A14B8">
        <w:rPr>
          <w:rFonts w:ascii="Palatino Linotype" w:eastAsiaTheme="minorEastAsia" w:hAnsi="Palatino Linotype" w:cstheme="minorBidi"/>
          <w:i/>
          <w:sz w:val="22"/>
          <w:szCs w:val="22"/>
          <w:lang w:val="es-ES_tradnl"/>
        </w:rPr>
        <w:t xml:space="preserve">Derogado. </w:t>
      </w:r>
    </w:p>
    <w:p w14:paraId="72F791BF" w14:textId="77777777" w:rsidR="00914850" w:rsidRPr="002A14B8" w:rsidRDefault="00914850" w:rsidP="002A14B8">
      <w:pPr>
        <w:spacing w:before="100" w:beforeAutospacing="1" w:after="100" w:afterAutospacing="1" w:line="276" w:lineRule="auto"/>
        <w:ind w:left="851" w:right="850"/>
        <w:jc w:val="both"/>
        <w:rPr>
          <w:rFonts w:ascii="Palatino Linotype" w:eastAsiaTheme="minorEastAsia" w:hAnsi="Palatino Linotype" w:cstheme="minorBidi"/>
          <w:i/>
          <w:sz w:val="22"/>
          <w:szCs w:val="22"/>
          <w:lang w:val="es-ES_tradnl"/>
        </w:rPr>
      </w:pPr>
      <w:r w:rsidRPr="002A14B8">
        <w:rPr>
          <w:rFonts w:ascii="Palatino Linotype" w:eastAsiaTheme="minorEastAsia" w:hAnsi="Palatino Linotype" w:cstheme="minorBidi"/>
          <w:b/>
          <w:i/>
          <w:sz w:val="22"/>
          <w:szCs w:val="22"/>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w:t>
      </w:r>
      <w:r w:rsidRPr="002A14B8">
        <w:rPr>
          <w:rFonts w:ascii="Palatino Linotype" w:eastAsiaTheme="minorEastAsia" w:hAnsi="Palatino Linotype" w:cstheme="minorBidi"/>
          <w:b/>
          <w:i/>
          <w:sz w:val="22"/>
          <w:szCs w:val="22"/>
          <w:lang w:val="es-ES_tradnl"/>
        </w:rPr>
        <w:lastRenderedPageBreak/>
        <w:t>por un término de cinco años contados</w:t>
      </w:r>
      <w:r w:rsidRPr="002A14B8">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1E9F4267" w14:textId="77777777" w:rsidR="00914850" w:rsidRPr="002A14B8" w:rsidRDefault="00914850" w:rsidP="002A14B8">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2A14B8">
        <w:rPr>
          <w:rFonts w:ascii="Palatino Linotype" w:eastAsiaTheme="minorEastAsia" w:hAnsi="Palatino Linotype" w:cstheme="minorBidi"/>
          <w:i/>
          <w:sz w:val="22"/>
          <w:szCs w:val="22"/>
          <w:lang w:val="es-ES_tradnl"/>
        </w:rPr>
        <w:t>…</w:t>
      </w:r>
    </w:p>
    <w:p w14:paraId="5EC32030" w14:textId="77777777" w:rsidR="00914850" w:rsidRPr="002A14B8" w:rsidRDefault="00914850" w:rsidP="002A14B8">
      <w:pPr>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sidRPr="002A14B8">
        <w:rPr>
          <w:rFonts w:ascii="Palatino Linotype" w:eastAsiaTheme="minorEastAsia" w:hAnsi="Palatino Linotype" w:cstheme="minorBidi"/>
          <w:b/>
          <w:i/>
          <w:sz w:val="22"/>
          <w:szCs w:val="22"/>
          <w:lang w:val="es-ES_tradnl"/>
        </w:rPr>
        <w:t>Artículo 345.-</w:t>
      </w:r>
      <w:r w:rsidRPr="002A14B8">
        <w:rPr>
          <w:rFonts w:ascii="Palatino Linotype" w:eastAsiaTheme="minorEastAsia" w:hAnsi="Palatino Linotype" w:cstheme="minorBidi"/>
          <w:i/>
          <w:sz w:val="22"/>
          <w:szCs w:val="22"/>
          <w:lang w:val="es-ES_tradnl"/>
        </w:rPr>
        <w:t xml:space="preserve"> </w:t>
      </w:r>
      <w:r w:rsidRPr="002A14B8">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2A14B8">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2A14B8">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2A14B8">
        <w:rPr>
          <w:rFonts w:ascii="Palatino Linotype" w:eastAsiaTheme="minorEastAsia" w:hAnsi="Palatino Linotype" w:cstheme="minorBidi"/>
          <w:i/>
          <w:sz w:val="22"/>
          <w:szCs w:val="22"/>
          <w:lang w:val="es-ES_tradnl"/>
        </w:rPr>
        <w:t xml:space="preserve">. </w:t>
      </w:r>
    </w:p>
    <w:p w14:paraId="7EB6C92B" w14:textId="77777777" w:rsidR="00914850" w:rsidRPr="002A14B8" w:rsidRDefault="00914850" w:rsidP="002A14B8">
      <w:pPr>
        <w:spacing w:before="100" w:beforeAutospacing="1" w:after="100" w:afterAutospacing="1" w:line="276" w:lineRule="auto"/>
        <w:ind w:left="851" w:right="901"/>
        <w:jc w:val="both"/>
        <w:rPr>
          <w:rFonts w:ascii="Palatino Linotype" w:eastAsiaTheme="minorEastAsia" w:hAnsi="Palatino Linotype" w:cs="Arial"/>
          <w:bCs/>
          <w:i/>
          <w:sz w:val="22"/>
          <w:szCs w:val="22"/>
          <w:lang w:val="es-ES_tradnl"/>
        </w:rPr>
      </w:pPr>
      <w:r w:rsidRPr="002A14B8">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2A14B8">
        <w:rPr>
          <w:rFonts w:ascii="Palatino Linotype" w:eastAsiaTheme="minorEastAsia" w:hAnsi="Palatino Linotype" w:cs="Arial"/>
          <w:bCs/>
          <w:i/>
          <w:sz w:val="22"/>
          <w:szCs w:val="22"/>
          <w:lang w:val="es-ES_tradnl"/>
        </w:rPr>
        <w:t xml:space="preserve"> “</w:t>
      </w:r>
    </w:p>
    <w:p w14:paraId="455080DD" w14:textId="77777777" w:rsidR="00914850" w:rsidRPr="002A14B8" w:rsidRDefault="00914850" w:rsidP="002A14B8">
      <w:pPr>
        <w:spacing w:before="100" w:beforeAutospacing="1" w:after="100" w:afterAutospacing="1" w:line="276" w:lineRule="auto"/>
        <w:ind w:left="851" w:right="901"/>
        <w:jc w:val="both"/>
        <w:rPr>
          <w:rFonts w:ascii="Palatino Linotype" w:eastAsiaTheme="minorEastAsia" w:hAnsi="Palatino Linotype" w:cs="Arial"/>
          <w:bCs/>
          <w:i/>
          <w:sz w:val="22"/>
          <w:szCs w:val="22"/>
          <w:lang w:val="es-ES_tradnl"/>
        </w:rPr>
      </w:pPr>
      <w:r w:rsidRPr="002A14B8">
        <w:rPr>
          <w:rFonts w:ascii="Palatino Linotype" w:eastAsiaTheme="minorEastAsia" w:hAnsi="Palatino Linotype" w:cs="Arial"/>
          <w:bCs/>
          <w:i/>
          <w:sz w:val="22"/>
          <w:szCs w:val="22"/>
          <w:lang w:val="es-ES_tradnl"/>
        </w:rPr>
        <w:t>(Énfasis añadido)</w:t>
      </w:r>
    </w:p>
    <w:p w14:paraId="3C6C7D12" w14:textId="77777777" w:rsidR="00914850" w:rsidRPr="002A14B8" w:rsidRDefault="00914850" w:rsidP="002A14B8">
      <w:pPr>
        <w:spacing w:before="100" w:beforeAutospacing="1" w:after="100" w:afterAutospacing="1" w:line="360" w:lineRule="auto"/>
        <w:jc w:val="both"/>
        <w:rPr>
          <w:rFonts w:ascii="Palatino Linotype" w:hAnsi="Palatino Linotype" w:cs="Arial"/>
          <w:bCs/>
          <w:lang w:val="es-ES"/>
        </w:rPr>
      </w:pPr>
      <w:r w:rsidRPr="002A14B8">
        <w:rPr>
          <w:rFonts w:ascii="Palatino Linotype" w:hAnsi="Palatino Linotype" w:cs="Arial"/>
          <w:lang w:val="es-ES"/>
        </w:rPr>
        <w:t>De una interpretación sistemática de los artículos transcritos, se desprende, que el</w:t>
      </w:r>
      <w:r w:rsidRPr="002A14B8">
        <w:rPr>
          <w:rFonts w:ascii="Palatino Linotype" w:hAnsi="Palatino Linotype" w:cs="Arial"/>
          <w:bCs/>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2906ECC3" w14:textId="77777777" w:rsidR="00914850" w:rsidRPr="002A14B8" w:rsidRDefault="00914850" w:rsidP="002A14B8">
      <w:pPr>
        <w:spacing w:before="100" w:beforeAutospacing="1" w:after="100" w:afterAutospacing="1" w:line="360" w:lineRule="auto"/>
        <w:jc w:val="both"/>
        <w:rPr>
          <w:rFonts w:ascii="Palatino Linotype" w:hAnsi="Palatino Linotype" w:cs="Arial"/>
          <w:lang w:val="es-ES" w:eastAsia="es-MX"/>
        </w:rPr>
      </w:pPr>
      <w:r w:rsidRPr="002A14B8">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2A14B8">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w:t>
      </w:r>
      <w:r w:rsidRPr="002A14B8">
        <w:rPr>
          <w:rFonts w:ascii="Palatino Linotype" w:hAnsi="Palatino Linotype" w:cs="Arial"/>
          <w:lang w:val="es-ES" w:eastAsia="es-MX"/>
        </w:rPr>
        <w:lastRenderedPageBreak/>
        <w:t xml:space="preserve">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9B5CAC9" w14:textId="77777777" w:rsidR="00914850" w:rsidRPr="002A14B8" w:rsidRDefault="00914850" w:rsidP="002A14B8">
      <w:pPr>
        <w:spacing w:before="100" w:beforeAutospacing="1" w:after="100" w:afterAutospacing="1"/>
        <w:ind w:left="851" w:right="850"/>
        <w:jc w:val="both"/>
        <w:rPr>
          <w:rFonts w:ascii="Palatino Linotype" w:hAnsi="Palatino Linotype" w:cs="Arial"/>
          <w:b/>
          <w:i/>
          <w:sz w:val="22"/>
          <w:szCs w:val="20"/>
          <w:lang w:val="es-ES" w:eastAsia="es-MX"/>
        </w:rPr>
      </w:pPr>
      <w:r w:rsidRPr="002A14B8">
        <w:rPr>
          <w:rFonts w:ascii="Palatino Linotype" w:hAnsi="Palatino Linotype" w:cs="Arial"/>
          <w:b/>
          <w:i/>
          <w:sz w:val="22"/>
          <w:szCs w:val="20"/>
          <w:lang w:val="es-ES" w:eastAsia="es-MX"/>
        </w:rPr>
        <w:t xml:space="preserve">“REGISTRO CONTABLE </w:t>
      </w:r>
    </w:p>
    <w:p w14:paraId="1E31419C" w14:textId="77777777" w:rsidR="00914850" w:rsidRPr="002A14B8" w:rsidRDefault="00914850" w:rsidP="002A14B8">
      <w:pPr>
        <w:spacing w:before="100" w:beforeAutospacing="1" w:after="100" w:afterAutospacing="1"/>
        <w:ind w:left="851" w:right="850"/>
        <w:jc w:val="both"/>
        <w:rPr>
          <w:rFonts w:ascii="Palatino Linotype" w:hAnsi="Palatino Linotype" w:cs="Arial"/>
          <w:i/>
          <w:sz w:val="22"/>
          <w:szCs w:val="20"/>
          <w:lang w:val="es-ES" w:eastAsia="es-MX"/>
        </w:rPr>
      </w:pPr>
      <w:r w:rsidRPr="002A14B8">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62AEC72D" w14:textId="77777777" w:rsidR="00914850" w:rsidRPr="002A14B8" w:rsidRDefault="00914850" w:rsidP="002A14B8">
      <w:pPr>
        <w:spacing w:before="100" w:beforeAutospacing="1" w:after="100" w:afterAutospacing="1"/>
        <w:ind w:left="851" w:right="850"/>
        <w:jc w:val="both"/>
        <w:rPr>
          <w:rFonts w:ascii="Palatino Linotype" w:hAnsi="Palatino Linotype" w:cs="Arial"/>
          <w:b/>
          <w:i/>
          <w:sz w:val="22"/>
          <w:szCs w:val="20"/>
          <w:lang w:val="es-ES" w:eastAsia="es-MX"/>
        </w:rPr>
      </w:pPr>
      <w:r w:rsidRPr="002A14B8">
        <w:rPr>
          <w:rFonts w:ascii="Palatino Linotype" w:hAnsi="Palatino Linotype" w:cs="Arial"/>
          <w:b/>
          <w:i/>
          <w:sz w:val="22"/>
          <w:szCs w:val="20"/>
          <w:lang w:val="es-ES" w:eastAsia="es-MX"/>
        </w:rPr>
        <w:t>“REGISTRO PRESUPUESTARIO</w:t>
      </w:r>
    </w:p>
    <w:p w14:paraId="661BEA74" w14:textId="77777777" w:rsidR="00914850" w:rsidRPr="002A14B8" w:rsidRDefault="00914850" w:rsidP="002A14B8">
      <w:pPr>
        <w:spacing w:before="100" w:beforeAutospacing="1" w:after="100" w:afterAutospacing="1"/>
        <w:ind w:left="851" w:right="850"/>
        <w:jc w:val="both"/>
        <w:rPr>
          <w:rFonts w:ascii="Palatino Linotype" w:hAnsi="Palatino Linotype" w:cs="Arial"/>
          <w:i/>
          <w:sz w:val="22"/>
          <w:szCs w:val="20"/>
          <w:lang w:val="es-ES" w:eastAsia="es-MX"/>
        </w:rPr>
      </w:pPr>
      <w:r w:rsidRPr="002A14B8">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57FE4D90" w14:textId="77777777" w:rsidR="00914850" w:rsidRPr="002A14B8" w:rsidRDefault="00914850" w:rsidP="002A14B8">
      <w:pPr>
        <w:spacing w:before="100" w:beforeAutospacing="1" w:after="100" w:afterAutospacing="1" w:line="360" w:lineRule="auto"/>
        <w:jc w:val="both"/>
        <w:rPr>
          <w:rFonts w:ascii="Palatino Linotype" w:hAnsi="Palatino Linotype" w:cs="Arial"/>
          <w:bCs/>
          <w:lang w:val="es-ES"/>
        </w:rPr>
      </w:pPr>
      <w:r w:rsidRPr="002A14B8">
        <w:rPr>
          <w:rFonts w:ascii="Palatino Linotype" w:hAnsi="Palatino Linotype" w:cs="Arial"/>
          <w:bCs/>
          <w:lang w:val="es-ES"/>
        </w:rPr>
        <w:t>Por otra parte, se establece que el sistema de contabilidad sobre base acumulativa total se sustentará en los principios de contabilidad gubernamental.</w:t>
      </w:r>
    </w:p>
    <w:p w14:paraId="5E97A27F" w14:textId="77777777" w:rsidR="00914850" w:rsidRPr="002A14B8" w:rsidRDefault="00914850" w:rsidP="002A14B8">
      <w:pPr>
        <w:tabs>
          <w:tab w:val="left" w:pos="709"/>
        </w:tabs>
        <w:spacing w:before="100" w:beforeAutospacing="1" w:after="100" w:afterAutospacing="1" w:line="360" w:lineRule="auto"/>
        <w:jc w:val="both"/>
        <w:rPr>
          <w:rFonts w:ascii="Palatino Linotype" w:hAnsi="Palatino Linotype" w:cs="Arial"/>
        </w:rPr>
      </w:pPr>
      <w:r w:rsidRPr="002A14B8">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4B7E21D2" w14:textId="77777777" w:rsidR="00914850" w:rsidRPr="002A14B8" w:rsidRDefault="00914850" w:rsidP="002A14B8">
      <w:pPr>
        <w:spacing w:before="100" w:beforeAutospacing="1" w:after="100" w:afterAutospacing="1"/>
        <w:ind w:left="851" w:right="901"/>
        <w:jc w:val="both"/>
        <w:rPr>
          <w:rFonts w:ascii="Palatino Linotype" w:hAnsi="Palatino Linotype" w:cs="Arial"/>
          <w:i/>
          <w:sz w:val="22"/>
          <w:szCs w:val="22"/>
        </w:rPr>
      </w:pPr>
      <w:r w:rsidRPr="002A14B8">
        <w:rPr>
          <w:rFonts w:ascii="Palatino Linotype" w:hAnsi="Palatino Linotype" w:cs="Arial"/>
          <w:i/>
          <w:sz w:val="22"/>
          <w:szCs w:val="22"/>
        </w:rPr>
        <w:t>“</w:t>
      </w:r>
      <w:r w:rsidRPr="002A14B8">
        <w:rPr>
          <w:rFonts w:ascii="Palatino Linotype" w:hAnsi="Palatino Linotype" w:cs="Arial"/>
          <w:b/>
          <w:i/>
          <w:sz w:val="22"/>
          <w:szCs w:val="22"/>
        </w:rPr>
        <w:t>Artículo 4.</w:t>
      </w:r>
      <w:r w:rsidRPr="002A14B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4181B81" w14:textId="77777777" w:rsidR="00914850" w:rsidRPr="002A14B8" w:rsidRDefault="00914850" w:rsidP="002A14B8">
      <w:pPr>
        <w:spacing w:before="100" w:beforeAutospacing="1" w:after="100" w:afterAutospacing="1"/>
        <w:ind w:left="851" w:right="901"/>
        <w:jc w:val="both"/>
        <w:rPr>
          <w:rFonts w:ascii="Palatino Linotype" w:hAnsi="Palatino Linotype" w:cs="Arial"/>
          <w:i/>
          <w:sz w:val="22"/>
          <w:szCs w:val="22"/>
        </w:rPr>
      </w:pPr>
      <w:r w:rsidRPr="002A14B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A14B8">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w:t>
      </w:r>
      <w:r w:rsidRPr="002A14B8">
        <w:rPr>
          <w:rFonts w:ascii="Palatino Linotype" w:hAnsi="Palatino Linotype" w:cs="Arial"/>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7BE3E7D2" w14:textId="77777777" w:rsidR="00914850" w:rsidRPr="002A14B8" w:rsidRDefault="00914850" w:rsidP="002A14B8">
      <w:pPr>
        <w:spacing w:before="100" w:beforeAutospacing="1" w:after="100" w:afterAutospacing="1"/>
        <w:ind w:left="851" w:right="901"/>
        <w:jc w:val="both"/>
        <w:rPr>
          <w:rFonts w:ascii="Palatino Linotype" w:hAnsi="Palatino Linotype" w:cs="Arial"/>
          <w:i/>
          <w:sz w:val="22"/>
          <w:szCs w:val="22"/>
        </w:rPr>
      </w:pPr>
      <w:r w:rsidRPr="002A14B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31FDB46" w14:textId="77777777" w:rsidR="00914850" w:rsidRPr="002A14B8" w:rsidRDefault="00914850" w:rsidP="002A14B8">
      <w:pPr>
        <w:spacing w:before="100" w:beforeAutospacing="1" w:after="100" w:afterAutospacing="1"/>
        <w:ind w:left="851" w:right="901"/>
        <w:jc w:val="both"/>
        <w:rPr>
          <w:rFonts w:ascii="Palatino Linotype" w:hAnsi="Palatino Linotype" w:cs="Arial"/>
          <w:i/>
          <w:sz w:val="22"/>
          <w:szCs w:val="22"/>
        </w:rPr>
      </w:pPr>
      <w:r w:rsidRPr="002A14B8">
        <w:rPr>
          <w:rFonts w:ascii="Palatino Linotype" w:hAnsi="Palatino Linotype" w:cs="Arial"/>
          <w:b/>
          <w:i/>
          <w:sz w:val="22"/>
          <w:szCs w:val="22"/>
        </w:rPr>
        <w:t>Artículo 12.</w:t>
      </w:r>
      <w:r w:rsidRPr="002A14B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E23E6A2" w14:textId="77777777" w:rsidR="00914850" w:rsidRPr="002A14B8" w:rsidRDefault="00914850" w:rsidP="002A14B8">
      <w:pPr>
        <w:spacing w:before="100" w:beforeAutospacing="1" w:after="100" w:afterAutospacing="1"/>
        <w:ind w:left="851" w:right="901"/>
        <w:jc w:val="both"/>
        <w:rPr>
          <w:rFonts w:ascii="Palatino Linotype" w:hAnsi="Palatino Linotype" w:cs="Arial"/>
          <w:i/>
          <w:sz w:val="22"/>
          <w:szCs w:val="22"/>
        </w:rPr>
      </w:pPr>
      <w:r w:rsidRPr="002A14B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A14B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9C6F904" w14:textId="77777777" w:rsidR="00914850" w:rsidRPr="002A14B8" w:rsidRDefault="00914850" w:rsidP="002A14B8">
      <w:pPr>
        <w:spacing w:before="100" w:beforeAutospacing="1" w:after="100" w:afterAutospacing="1" w:line="360" w:lineRule="auto"/>
        <w:jc w:val="both"/>
        <w:rPr>
          <w:rFonts w:ascii="Palatino Linotype" w:hAnsi="Palatino Linotype" w:cs="Arial"/>
        </w:rPr>
      </w:pPr>
      <w:r w:rsidRPr="002A14B8">
        <w:rPr>
          <w:rFonts w:ascii="Palatino Linotype" w:hAnsi="Palatino Linotype" w:cs="Arial"/>
        </w:rPr>
        <w:t xml:space="preserve">Por consiguiente, los preceptos legales transcritos establecen que los </w:t>
      </w:r>
      <w:r w:rsidRPr="002A14B8">
        <w:rPr>
          <w:rFonts w:ascii="Palatino Linotype" w:hAnsi="Palatino Linotype" w:cs="Arial"/>
          <w:b/>
          <w:bCs/>
        </w:rPr>
        <w:t>Sujetos Obligados</w:t>
      </w:r>
      <w:r w:rsidRPr="002A14B8">
        <w:rPr>
          <w:rFonts w:ascii="Palatino Linotype" w:hAnsi="Palatino Linotype" w:cs="Arial"/>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4327AFF3" w14:textId="77777777" w:rsidR="00914850" w:rsidRPr="002A14B8" w:rsidRDefault="00914850" w:rsidP="002A14B8">
      <w:pPr>
        <w:spacing w:before="100" w:beforeAutospacing="1" w:after="100" w:afterAutospacing="1" w:line="360" w:lineRule="auto"/>
        <w:jc w:val="both"/>
        <w:rPr>
          <w:rFonts w:ascii="Palatino Linotype" w:hAnsi="Palatino Linotype" w:cs="Arial"/>
          <w:bCs/>
          <w:szCs w:val="22"/>
          <w:lang w:val="es-ES"/>
        </w:rPr>
      </w:pPr>
      <w:r w:rsidRPr="002A14B8">
        <w:rPr>
          <w:rFonts w:ascii="Palatino Linotype" w:hAnsi="Palatino Linotype" w:cs="Arial"/>
          <w:bCs/>
          <w:szCs w:val="22"/>
          <w:lang w:val="es-ES"/>
        </w:rPr>
        <w:t xml:space="preserve">De igual forma, es importante señalar que este Instituto considera que, al haber existido un pronunciamiento por parte del </w:t>
      </w:r>
      <w:r w:rsidRPr="002A14B8">
        <w:rPr>
          <w:rFonts w:ascii="Palatino Linotype" w:hAnsi="Palatino Linotype" w:cs="Arial"/>
          <w:b/>
          <w:bCs/>
          <w:szCs w:val="22"/>
          <w:lang w:val="es-ES"/>
        </w:rPr>
        <w:t>SUJETO OBLIGADO</w:t>
      </w:r>
      <w:r w:rsidRPr="002A14B8">
        <w:rPr>
          <w:rFonts w:ascii="Palatino Linotype" w:hAnsi="Palatino Linotype" w:cs="Arial"/>
          <w:bCs/>
          <w:szCs w:val="22"/>
          <w:lang w:val="es-ES"/>
        </w:rPr>
        <w:t xml:space="preserve">, </w:t>
      </w:r>
      <w:r w:rsidRPr="002A14B8">
        <w:rPr>
          <w:rFonts w:ascii="Palatino Linotype" w:hAnsi="Palatino Linotype"/>
        </w:rPr>
        <w:t>a fin de dar respuesta a la solicitud planteada,</w:t>
      </w:r>
      <w:r w:rsidRPr="002A14B8">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657E33A5" w14:textId="77777777" w:rsidR="00914850" w:rsidRPr="002A14B8" w:rsidRDefault="00914850" w:rsidP="002A14B8">
      <w:pPr>
        <w:spacing w:before="100" w:beforeAutospacing="1" w:after="100" w:afterAutospacing="1" w:line="360" w:lineRule="auto"/>
        <w:jc w:val="both"/>
        <w:rPr>
          <w:rFonts w:ascii="Palatino Linotype" w:hAnsi="Palatino Linotype" w:cs="Arial"/>
          <w:bCs/>
          <w:szCs w:val="22"/>
          <w:lang w:val="es-ES"/>
        </w:rPr>
      </w:pPr>
      <w:r w:rsidRPr="002A14B8">
        <w:rPr>
          <w:rFonts w:ascii="Palatino Linotype" w:hAnsi="Palatino Linotype" w:cs="Arial"/>
          <w:bCs/>
          <w:szCs w:val="22"/>
          <w:lang w:val="es-ES"/>
        </w:rPr>
        <w:lastRenderedPageBreak/>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509D4B2" w14:textId="1EBBAA0C" w:rsidR="00914850" w:rsidRPr="002A14B8" w:rsidRDefault="00914850" w:rsidP="002A14B8">
      <w:pPr>
        <w:tabs>
          <w:tab w:val="left" w:pos="1140"/>
        </w:tabs>
        <w:spacing w:before="100" w:beforeAutospacing="1" w:after="100" w:afterAutospacing="1"/>
        <w:ind w:left="850" w:right="901"/>
        <w:jc w:val="both"/>
        <w:rPr>
          <w:rFonts w:ascii="Palatino Linotype" w:hAnsi="Palatino Linotype" w:cs="Arial"/>
          <w:b/>
          <w:bCs/>
          <w:i/>
          <w:sz w:val="22"/>
          <w:szCs w:val="22"/>
          <w:lang w:val="es-ES"/>
        </w:rPr>
      </w:pPr>
      <w:r w:rsidRPr="002A14B8">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2A14B8">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A14B8">
        <w:rPr>
          <w:rFonts w:ascii="Palatino Linotype" w:hAnsi="Palatino Linotype" w:cs="Arial"/>
          <w:b/>
          <w:bCs/>
          <w:i/>
          <w:sz w:val="22"/>
          <w:szCs w:val="22"/>
          <w:lang w:val="es-ES"/>
        </w:rPr>
        <w:t>”</w:t>
      </w:r>
    </w:p>
    <w:p w14:paraId="2C587D79" w14:textId="6B1FCB0A" w:rsidR="00914850" w:rsidRPr="002A14B8" w:rsidRDefault="00914850" w:rsidP="002A14B8">
      <w:pPr>
        <w:spacing w:before="100" w:beforeAutospacing="1" w:after="100" w:afterAutospacing="1" w:line="360" w:lineRule="auto"/>
        <w:jc w:val="both"/>
        <w:rPr>
          <w:rFonts w:ascii="Palatino Linotype" w:hAnsi="Palatino Linotype" w:cs="Arial"/>
          <w:lang w:val="es-ES" w:eastAsia="es-MX"/>
        </w:rPr>
      </w:pPr>
      <w:r w:rsidRPr="002A14B8">
        <w:rPr>
          <w:rFonts w:ascii="Palatino Linotype" w:hAnsi="Palatino Linotype" w:cs="Arial"/>
          <w:lang w:val="es-ES" w:eastAsia="es-MX"/>
        </w:rPr>
        <w:t xml:space="preserve">Por lo tanto, bajo los principios de certeza, eficacia y objetividad, establecidos en el artículo </w:t>
      </w:r>
      <w:r w:rsidR="00231AA6" w:rsidRPr="002A14B8">
        <w:rPr>
          <w:rFonts w:ascii="Palatino Linotype" w:hAnsi="Palatino Linotype" w:cs="Arial"/>
          <w:lang w:val="es-ES" w:eastAsia="es-MX"/>
        </w:rPr>
        <w:t>9, de</w:t>
      </w:r>
      <w:r w:rsidRPr="002A14B8">
        <w:rPr>
          <w:rFonts w:ascii="Palatino Linotype" w:hAnsi="Palatino Linotype" w:cs="Arial"/>
          <w:lang w:val="es-ES" w:eastAsia="es-MX"/>
        </w:rPr>
        <w:t xml:space="preserve"> la Ley de Transparencia y Acceso a la Información Pública del Estado de México y Municipios, este Instituto como Órgano Garante determina Confirma la respuesta del </w:t>
      </w:r>
      <w:r w:rsidRPr="002A14B8">
        <w:rPr>
          <w:rFonts w:ascii="Palatino Linotype" w:hAnsi="Palatino Linotype" w:cs="Arial"/>
          <w:b/>
          <w:bCs/>
          <w:lang w:val="es-ES" w:eastAsia="es-MX"/>
        </w:rPr>
        <w:t>SUJETO OBLIGADO</w:t>
      </w:r>
      <w:r w:rsidRPr="002A14B8">
        <w:rPr>
          <w:rFonts w:ascii="Palatino Linotype" w:hAnsi="Palatino Linotype" w:cs="Arial"/>
          <w:lang w:val="es-ES" w:eastAsia="es-MX"/>
        </w:rPr>
        <w:t xml:space="preserve"> en los términos expresados en párrafos anteriores. </w:t>
      </w:r>
    </w:p>
    <w:p w14:paraId="7F6ADA54" w14:textId="77777777" w:rsidR="00231AA6" w:rsidRPr="002A14B8" w:rsidRDefault="00844CC0" w:rsidP="002A14B8">
      <w:pPr>
        <w:tabs>
          <w:tab w:val="center" w:pos="4252"/>
          <w:tab w:val="right" w:pos="8504"/>
        </w:tabs>
        <w:spacing w:before="100" w:beforeAutospacing="1" w:after="100" w:afterAutospacing="1" w:line="360" w:lineRule="auto"/>
        <w:jc w:val="both"/>
        <w:rPr>
          <w:rFonts w:ascii="Palatino Linotype" w:hAnsi="Palatino Linotype"/>
          <w:szCs w:val="17"/>
          <w:lang w:val="es-ES" w:eastAsia="es-ES_tradnl"/>
        </w:rPr>
      </w:pPr>
      <w:r w:rsidRPr="002A14B8">
        <w:rPr>
          <w:rFonts w:ascii="Palatino Linotype" w:hAnsi="Palatino Linotype"/>
          <w:szCs w:val="17"/>
          <w:lang w:val="es-ES" w:eastAsia="es-ES_tradnl"/>
        </w:rPr>
        <w:t xml:space="preserve">Si bien, el Recurso de Revisión es la garantía secundaria </w:t>
      </w:r>
      <w:r w:rsidRPr="002A14B8">
        <w:rPr>
          <w:rFonts w:ascii="Palatino Linotype" w:hAnsi="Palatino Linotype"/>
          <w:szCs w:val="17"/>
          <w:lang w:eastAsia="es-ES_tradnl"/>
        </w:rPr>
        <w:t>mediante la cual se pretende reparar cualquier posible afectación al derecho de acceso a la información pública que este medio de impugnación procede contra las causales previstas en el artículo 179, de la Ley de Transparencia y Acceso a la Información Pública del Estado de México y Municipios, por lo que, este Órgano debe de observar las omisiones que los sujetos obligados deben de observar para reparar el derecho.</w:t>
      </w:r>
    </w:p>
    <w:p w14:paraId="0AAA834B" w14:textId="3F6421A0" w:rsidR="00844CC0" w:rsidRPr="002A14B8" w:rsidRDefault="00844CC0" w:rsidP="002A14B8">
      <w:pPr>
        <w:tabs>
          <w:tab w:val="center" w:pos="4252"/>
          <w:tab w:val="right" w:pos="8504"/>
        </w:tabs>
        <w:spacing w:before="100" w:beforeAutospacing="1" w:after="100" w:afterAutospacing="1" w:line="360" w:lineRule="auto"/>
        <w:jc w:val="both"/>
        <w:rPr>
          <w:rFonts w:ascii="Palatino Linotype" w:hAnsi="Palatino Linotype"/>
          <w:szCs w:val="17"/>
          <w:lang w:val="es-ES" w:eastAsia="es-ES_tradnl"/>
        </w:rPr>
      </w:pPr>
      <w:r w:rsidRPr="002A14B8">
        <w:rPr>
          <w:rFonts w:ascii="Palatino Linotype" w:hAnsi="Palatino Linotype"/>
          <w:szCs w:val="17"/>
          <w:lang w:val="es-ES" w:eastAsia="es-ES_tradnl"/>
        </w:rPr>
        <w:lastRenderedPageBreak/>
        <w:t xml:space="preserve">En ese sentido, es importante mencionar que la Titular de la Unidad de Transparencia siguió con cabalidad </w:t>
      </w:r>
      <w:r w:rsidRPr="002A14B8">
        <w:rPr>
          <w:rFonts w:ascii="Palatino Linotype" w:hAnsi="Palatino Linotype"/>
        </w:rPr>
        <w:t>en términos del artículo 162</w:t>
      </w:r>
      <w:r w:rsidRPr="002A14B8">
        <w:rPr>
          <w:rStyle w:val="Refdenotaalpie"/>
          <w:rFonts w:ascii="Palatino Linotype" w:hAnsi="Palatino Linotype"/>
        </w:rPr>
        <w:footnoteReference w:id="1"/>
      </w:r>
      <w:r w:rsidRPr="002A14B8">
        <w:rPr>
          <w:rFonts w:ascii="Palatino Linotype" w:hAnsi="Palatino Linotype"/>
        </w:rPr>
        <w:t xml:space="preserve"> de la </w:t>
      </w:r>
      <w:r w:rsidRPr="002A14B8">
        <w:rPr>
          <w:rFonts w:ascii="Palatino Linotype" w:hAnsi="Palatino Linotype" w:cs="Arial"/>
        </w:rPr>
        <w:t>de la Ley de Transparencia y Acceso a la Información Pública del Estado de México y Municipios</w:t>
      </w:r>
      <w:r w:rsidRPr="002A14B8">
        <w:rPr>
          <w:rFonts w:ascii="Palatino Linotype" w:hAnsi="Palatino Linotype"/>
          <w:szCs w:val="17"/>
          <w:lang w:val="es-ES" w:eastAsia="es-ES_tradnl"/>
        </w:rPr>
        <w:t>, que fue turnar la solicitud de información de acceso a la información, a la Tesorería Municipal, quien dio contestación a lo peticionado por el particular, ya que tiene conocimiento el presupuesto de ingreso y egresos, así como, sus respectivos documentos comprobatorios, por lo que, respecto a la respuesta donde se menciona que el desfile navideño implico la participación de carros alegóricos, adornos, dulces se realizó por participación voluntaria y con recursos públicos propios de los servidores públicos de toda la administración municipal de Teoloyucan</w:t>
      </w:r>
      <w:r w:rsidR="005021C5" w:rsidRPr="002A14B8">
        <w:rPr>
          <w:rFonts w:ascii="Palatino Linotype" w:hAnsi="Palatino Linotype"/>
          <w:szCs w:val="17"/>
          <w:lang w:val="es-ES" w:eastAsia="es-ES_tradnl"/>
        </w:rPr>
        <w:t xml:space="preserve">. </w:t>
      </w:r>
      <w:r w:rsidRPr="002A14B8">
        <w:rPr>
          <w:rFonts w:ascii="Palatino Linotype" w:hAnsi="Palatino Linotype"/>
          <w:szCs w:val="17"/>
          <w:lang w:val="es-ES" w:eastAsia="es-ES_tradnl"/>
        </w:rPr>
        <w:t xml:space="preserve">Por lo tanto, no existe obligación de confirmar la inexistencia de la documentación dentro de los archivos que de atención a lo solicitado. </w:t>
      </w:r>
    </w:p>
    <w:p w14:paraId="7F353FD5" w14:textId="77777777" w:rsidR="00844CC0" w:rsidRPr="002A14B8" w:rsidRDefault="00844CC0" w:rsidP="002A14B8">
      <w:pPr>
        <w:spacing w:before="100" w:beforeAutospacing="1" w:after="100" w:afterAutospacing="1" w:line="360" w:lineRule="auto"/>
        <w:jc w:val="both"/>
        <w:rPr>
          <w:rFonts w:ascii="Palatino Linotype" w:hAnsi="Palatino Linotype"/>
          <w:lang w:eastAsia="es-MX"/>
        </w:rPr>
      </w:pPr>
      <w:r w:rsidRPr="002A14B8">
        <w:rPr>
          <w:rFonts w:ascii="Palatino Linotype" w:hAnsi="Palatino Linotype"/>
          <w:lang w:eastAsia="es-MX"/>
        </w:rPr>
        <w:t>Para tales efectos, es necesario señalar lo estipulado en el Criterio 07/17 emitido por el Instituto Nacional de Transparencia, Acceso a la Información y Protección de Datos Personales, que la letra indica:</w:t>
      </w:r>
    </w:p>
    <w:p w14:paraId="58264A99" w14:textId="77777777" w:rsidR="00844CC0" w:rsidRPr="002A14B8" w:rsidRDefault="00844CC0" w:rsidP="002A14B8">
      <w:pPr>
        <w:spacing w:before="100" w:beforeAutospacing="1" w:after="100" w:afterAutospacing="1"/>
        <w:ind w:left="850" w:right="901"/>
        <w:jc w:val="both"/>
        <w:rPr>
          <w:rFonts w:ascii="Palatino Linotype" w:hAnsi="Palatino Linotype"/>
          <w:i/>
          <w:iCs/>
          <w:sz w:val="22"/>
          <w:szCs w:val="22"/>
          <w:lang w:eastAsia="es-MX"/>
        </w:rPr>
      </w:pPr>
      <w:r w:rsidRPr="002A14B8">
        <w:rPr>
          <w:rFonts w:ascii="Palatino Linotype" w:hAnsi="Palatino Linotype"/>
          <w:b/>
          <w:i/>
          <w:iCs/>
          <w:sz w:val="22"/>
          <w:szCs w:val="22"/>
          <w:lang w:eastAsia="es-MX"/>
        </w:rPr>
        <w:t xml:space="preserve">“Casos en los que no es necesario que el Comité de Transparencia confirme formalmente la inexistencia de la información. </w:t>
      </w:r>
      <w:r w:rsidRPr="002A14B8">
        <w:rPr>
          <w:rFonts w:ascii="Palatino Linotype" w:hAnsi="Palatino Linotype"/>
          <w:i/>
          <w:iCs/>
          <w:sz w:val="22"/>
          <w:szCs w:val="22"/>
          <w:lang w:eastAsia="es-MX"/>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w:t>
      </w:r>
      <w:r w:rsidRPr="002A14B8">
        <w:rPr>
          <w:rFonts w:ascii="Palatino Linotype" w:hAnsi="Palatino Linotype"/>
          <w:i/>
          <w:iCs/>
          <w:sz w:val="22"/>
          <w:szCs w:val="22"/>
          <w:lang w:eastAsia="es-MX"/>
        </w:rPr>
        <w:lastRenderedPageBreak/>
        <w:t xml:space="preserve">advierta obligación alguna de los sujetos obligados para contar con la información, derivado del análisis a la normativa aplicable a la materia de la solicitud; y además </w:t>
      </w:r>
      <w:r w:rsidRPr="002A14B8">
        <w:rPr>
          <w:rFonts w:ascii="Palatino Linotype" w:hAnsi="Palatino Linotype"/>
          <w:b/>
          <w:bCs/>
          <w:i/>
          <w:iCs/>
          <w:sz w:val="22"/>
          <w:szCs w:val="22"/>
          <w:u w:val="single"/>
          <w:lang w:eastAsia="es-MX"/>
        </w:rPr>
        <w:t>no se tengan elementos de convicción que permitan suponer que ésta debe obrar en sus archivos, no será necesario que el Comité de Transparencia emita una resolución que confirme la inexistencia de la información</w:t>
      </w:r>
      <w:r w:rsidRPr="002A14B8">
        <w:rPr>
          <w:rFonts w:ascii="Palatino Linotype" w:hAnsi="Palatino Linotype"/>
          <w:i/>
          <w:iCs/>
          <w:sz w:val="22"/>
          <w:szCs w:val="22"/>
          <w:lang w:eastAsia="es-MX"/>
        </w:rPr>
        <w:t>.”</w:t>
      </w:r>
    </w:p>
    <w:p w14:paraId="7EBD6380" w14:textId="24B98FC0" w:rsidR="00844CC0" w:rsidRPr="002A14B8" w:rsidRDefault="00844CC0" w:rsidP="002A14B8">
      <w:pPr>
        <w:spacing w:before="100" w:beforeAutospacing="1" w:after="100" w:afterAutospacing="1" w:line="360" w:lineRule="auto"/>
        <w:jc w:val="both"/>
        <w:rPr>
          <w:rFonts w:ascii="Palatino Linotype" w:hAnsi="Palatino Linotype"/>
          <w:i/>
          <w:iCs/>
          <w:lang w:eastAsia="es-MX"/>
        </w:rPr>
      </w:pPr>
      <w:r w:rsidRPr="002A14B8">
        <w:rPr>
          <w:rFonts w:ascii="Palatino Linotype" w:hAnsi="Palatino Linotype"/>
          <w:lang w:eastAsia="es-MX"/>
        </w:rPr>
        <w:t xml:space="preserve">Es preciso mencionar que, del criterio de interpretación no existen elementos los cuales contradigan la contestación rendida por </w:t>
      </w:r>
      <w:r w:rsidR="005021C5" w:rsidRPr="002A14B8">
        <w:rPr>
          <w:rFonts w:ascii="Palatino Linotype" w:hAnsi="Palatino Linotype"/>
          <w:lang w:eastAsia="es-MX"/>
        </w:rPr>
        <w:t>el Tesorero Municipal</w:t>
      </w:r>
      <w:r w:rsidRPr="002A14B8">
        <w:rPr>
          <w:rFonts w:ascii="Palatino Linotype" w:hAnsi="Palatino Linotype"/>
          <w:lang w:eastAsia="es-MX"/>
        </w:rPr>
        <w:t>; ya que éste Órgano Garante</w:t>
      </w:r>
      <w:r w:rsidR="005021C5" w:rsidRPr="002A14B8">
        <w:rPr>
          <w:rFonts w:ascii="Palatino Linotype" w:hAnsi="Palatino Linotype"/>
          <w:lang w:eastAsia="es-MX"/>
        </w:rPr>
        <w:t xml:space="preserve"> indica que </w:t>
      </w:r>
      <w:r w:rsidRPr="002A14B8">
        <w:rPr>
          <w:rFonts w:ascii="Palatino Linotype" w:hAnsi="Palatino Linotype"/>
          <w:lang w:eastAsia="es-MX"/>
        </w:rPr>
        <w:t>no existe fuente obligacional para que genere, administre o archive soporte documental con las características solicitadas</w:t>
      </w:r>
      <w:r w:rsidR="005021C5" w:rsidRPr="002A14B8">
        <w:rPr>
          <w:rFonts w:ascii="Palatino Linotype" w:hAnsi="Palatino Linotype"/>
          <w:lang w:eastAsia="es-MX"/>
        </w:rPr>
        <w:t xml:space="preserve"> al ser actividades fuera del </w:t>
      </w:r>
      <w:r w:rsidR="00CB228D" w:rsidRPr="002A14B8">
        <w:rPr>
          <w:rFonts w:ascii="Palatino Linotype" w:hAnsi="Palatino Linotype"/>
          <w:lang w:eastAsia="es-MX"/>
        </w:rPr>
        <w:t>quehacer</w:t>
      </w:r>
      <w:r w:rsidR="005021C5" w:rsidRPr="002A14B8">
        <w:rPr>
          <w:rFonts w:ascii="Palatino Linotype" w:hAnsi="Palatino Linotype"/>
          <w:lang w:eastAsia="es-MX"/>
        </w:rPr>
        <w:t xml:space="preserve"> gubernamental municipal</w:t>
      </w:r>
      <w:r w:rsidRPr="002A14B8">
        <w:rPr>
          <w:rFonts w:ascii="Palatino Linotype" w:hAnsi="Palatino Linotype"/>
          <w:lang w:eastAsia="es-MX"/>
        </w:rPr>
        <w:t xml:space="preserve">, en consecuencia, se determina </w:t>
      </w:r>
      <w:r w:rsidRPr="002A14B8">
        <w:rPr>
          <w:rFonts w:ascii="Palatino Linotype" w:hAnsi="Palatino Linotype"/>
          <w:b/>
          <w:bCs/>
          <w:lang w:eastAsia="es-MX"/>
        </w:rPr>
        <w:t>confirmar</w:t>
      </w:r>
      <w:r w:rsidRPr="002A14B8">
        <w:rPr>
          <w:rFonts w:ascii="Palatino Linotype" w:hAnsi="Palatino Linotype"/>
          <w:lang w:eastAsia="es-MX"/>
        </w:rPr>
        <w:t xml:space="preserve"> la respuesta proporcionada por la servidora pública habilitada, puesto que no tiene el deber de generar un documento </w:t>
      </w:r>
      <w:r w:rsidRPr="002A14B8">
        <w:rPr>
          <w:rFonts w:ascii="Palatino Linotype" w:hAnsi="Palatino Linotype"/>
          <w:i/>
          <w:iCs/>
          <w:lang w:eastAsia="es-MX"/>
        </w:rPr>
        <w:t>ad hoc.</w:t>
      </w:r>
    </w:p>
    <w:p w14:paraId="6C9BF18C" w14:textId="77777777" w:rsidR="00844CC0" w:rsidRPr="002A14B8" w:rsidRDefault="00844CC0" w:rsidP="002A14B8">
      <w:pPr>
        <w:tabs>
          <w:tab w:val="left" w:pos="709"/>
        </w:tabs>
        <w:spacing w:before="100" w:beforeAutospacing="1" w:after="100" w:afterAutospacing="1" w:line="360" w:lineRule="auto"/>
        <w:jc w:val="both"/>
        <w:rPr>
          <w:rFonts w:ascii="Palatino Linotype" w:eastAsia="Calibri" w:hAnsi="Palatino Linotype" w:cs="Arial"/>
          <w:lang w:eastAsia="en-US"/>
        </w:rPr>
      </w:pPr>
      <w:r w:rsidRPr="002A14B8">
        <w:rPr>
          <w:rFonts w:ascii="Palatino Linotype" w:eastAsia="Calibri" w:hAnsi="Palatino Linotype"/>
          <w:lang w:eastAsia="en-US"/>
        </w:rPr>
        <w:t>En estricto sentido</w:t>
      </w:r>
      <w:r w:rsidRPr="002A14B8">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2A14B8">
        <w:rPr>
          <w:rFonts w:ascii="Palatino Linotype" w:eastAsia="Calibri" w:hAnsi="Palatino Linotype" w:cs="Arial"/>
          <w:b/>
          <w:lang w:eastAsia="en-US"/>
        </w:rPr>
        <w:t xml:space="preserve"> </w:t>
      </w:r>
      <w:r w:rsidRPr="002A14B8">
        <w:rPr>
          <w:rFonts w:ascii="Palatino Linotype" w:eastAsia="Calibri" w:hAnsi="Palatino Linotype" w:cs="Arial"/>
          <w:lang w:eastAsia="en-US"/>
        </w:rPr>
        <w:t xml:space="preserve">no tienen el deber de generar, poseer o administrar la información pública con el grado de detalle solicitado; esto es, que </w:t>
      </w:r>
      <w:bookmarkStart w:id="3" w:name="_Hlk114693434"/>
      <w:r w:rsidRPr="002A14B8">
        <w:rPr>
          <w:rFonts w:ascii="Palatino Linotype" w:eastAsia="Calibri" w:hAnsi="Palatino Linotype" w:cs="Arial"/>
          <w:lang w:eastAsia="en-US"/>
        </w:rPr>
        <w:t xml:space="preserve">no tienen el deber de generar un documento </w:t>
      </w:r>
      <w:r w:rsidRPr="002A14B8">
        <w:rPr>
          <w:rFonts w:ascii="Palatino Linotype" w:eastAsia="Calibri" w:hAnsi="Palatino Linotype" w:cs="Arial"/>
          <w:i/>
          <w:lang w:eastAsia="en-US"/>
        </w:rPr>
        <w:t>ad hoc</w:t>
      </w:r>
      <w:bookmarkEnd w:id="3"/>
      <w:r w:rsidRPr="002A14B8">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3876BA97" w14:textId="23814A34" w:rsidR="00844CC0" w:rsidRPr="002A14B8" w:rsidRDefault="00844CC0" w:rsidP="002A14B8">
      <w:pPr>
        <w:spacing w:before="100" w:beforeAutospacing="1" w:after="100" w:afterAutospacing="1" w:line="360" w:lineRule="auto"/>
        <w:ind w:right="51"/>
        <w:jc w:val="both"/>
        <w:rPr>
          <w:rFonts w:ascii="Palatino Linotype" w:eastAsia="Calibri" w:hAnsi="Palatino Linotype"/>
          <w:b/>
          <w:bCs/>
          <w:lang w:eastAsia="en-US"/>
        </w:rPr>
      </w:pPr>
      <w:r w:rsidRPr="002A14B8">
        <w:rPr>
          <w:rFonts w:ascii="Palatino Linotype" w:eastAsia="Calibri" w:hAnsi="Palatino Linotype" w:cs="Arial"/>
          <w:lang w:eastAsia="en-US"/>
        </w:rPr>
        <w:t xml:space="preserve">Como apoyo a lo anterior, es aplicable el Criterio 03-17, emitido por </w:t>
      </w:r>
      <w:r w:rsidRPr="002A14B8">
        <w:rPr>
          <w:rFonts w:ascii="Palatino Linotype" w:eastAsia="Arial Unicode MS" w:hAnsi="Palatino Linotype" w:cs="Arial"/>
          <w:lang w:eastAsia="en-US"/>
        </w:rPr>
        <w:t>el Instituto Nacional de Transparencia, Acceso a la Información y Protección de Datos Personales,</w:t>
      </w:r>
      <w:r w:rsidRPr="002A14B8">
        <w:rPr>
          <w:rFonts w:ascii="Palatino Linotype" w:eastAsia="Calibri" w:hAnsi="Palatino Linotype"/>
          <w:bCs/>
          <w:lang w:eastAsia="en-US"/>
        </w:rPr>
        <w:t xml:space="preserve"> que dice:</w:t>
      </w:r>
      <w:r w:rsidRPr="002A14B8">
        <w:rPr>
          <w:rFonts w:ascii="Palatino Linotype" w:eastAsia="Calibri" w:hAnsi="Palatino Linotype"/>
          <w:b/>
          <w:bCs/>
          <w:lang w:eastAsia="en-US"/>
        </w:rPr>
        <w:t xml:space="preserve"> </w:t>
      </w:r>
    </w:p>
    <w:p w14:paraId="320862D7" w14:textId="77777777" w:rsidR="002A14B8" w:rsidRPr="002A14B8" w:rsidRDefault="002A14B8" w:rsidP="002A14B8">
      <w:pPr>
        <w:spacing w:before="100" w:beforeAutospacing="1" w:after="100" w:afterAutospacing="1" w:line="360" w:lineRule="auto"/>
        <w:ind w:right="51"/>
        <w:jc w:val="both"/>
        <w:rPr>
          <w:rFonts w:ascii="Palatino Linotype" w:eastAsia="Calibri" w:hAnsi="Palatino Linotype" w:cs="Arial"/>
          <w:lang w:eastAsia="en-US"/>
        </w:rPr>
      </w:pPr>
    </w:p>
    <w:p w14:paraId="7E9F6F99" w14:textId="77777777" w:rsidR="00844CC0" w:rsidRPr="002A14B8" w:rsidRDefault="00844CC0" w:rsidP="002A14B8">
      <w:pPr>
        <w:spacing w:before="100" w:beforeAutospacing="1" w:after="100" w:afterAutospacing="1"/>
        <w:ind w:left="928" w:right="901"/>
        <w:jc w:val="both"/>
        <w:rPr>
          <w:rFonts w:ascii="Palatino Linotype" w:hAnsi="Palatino Linotype" w:cs="Arial"/>
          <w:i/>
          <w:sz w:val="22"/>
          <w:szCs w:val="22"/>
          <w:lang w:val="es-ES"/>
        </w:rPr>
      </w:pPr>
      <w:r w:rsidRPr="002A14B8">
        <w:rPr>
          <w:rFonts w:ascii="Palatino Linotype" w:hAnsi="Palatino Linotype" w:cs="Arial"/>
          <w:i/>
          <w:sz w:val="22"/>
          <w:szCs w:val="22"/>
          <w:lang w:val="es-ES"/>
        </w:rPr>
        <w:lastRenderedPageBreak/>
        <w:t>“</w:t>
      </w:r>
      <w:r w:rsidRPr="002A14B8">
        <w:rPr>
          <w:rFonts w:ascii="Palatino Linotype" w:hAnsi="Palatino Linotype" w:cs="Arial"/>
          <w:b/>
          <w:i/>
          <w:sz w:val="22"/>
          <w:szCs w:val="22"/>
          <w:lang w:val="es-ES"/>
        </w:rPr>
        <w:t>No existe obligación de elaborar documentos ad hoc para atender las solicitudes de acceso a la información.</w:t>
      </w:r>
      <w:r w:rsidRPr="002A14B8">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2F10BA3" w14:textId="57BD7AB2" w:rsidR="00914850" w:rsidRPr="002A14B8" w:rsidRDefault="00914850" w:rsidP="002A14B8">
      <w:pPr>
        <w:spacing w:before="100" w:beforeAutospacing="1" w:after="100" w:afterAutospacing="1" w:line="360" w:lineRule="auto"/>
        <w:jc w:val="both"/>
        <w:rPr>
          <w:rFonts w:ascii="Palatino Linotype" w:hAnsi="Palatino Linotype"/>
          <w:b/>
          <w:bCs/>
        </w:rPr>
      </w:pPr>
      <w:r w:rsidRPr="002A14B8">
        <w:rPr>
          <w:rFonts w:ascii="Palatino Linotype" w:eastAsia="Calibri" w:hAnsi="Palatino Linotype"/>
          <w:lang w:val="es-ES"/>
        </w:rPr>
        <w:t xml:space="preserve">Por lo anterior, se considera que las </w:t>
      </w:r>
      <w:r w:rsidRPr="002A14B8">
        <w:rPr>
          <w:rFonts w:ascii="Palatino Linotype" w:hAnsi="Palatino Linotype" w:cs="Arial"/>
          <w:lang w:val="es-ES"/>
        </w:rPr>
        <w:t xml:space="preserve">razones o motivos de inconformidad planteadas por </w:t>
      </w:r>
      <w:r w:rsidRPr="002A14B8">
        <w:rPr>
          <w:rFonts w:ascii="Palatino Linotype" w:hAnsi="Palatino Linotype" w:cs="Arial"/>
          <w:b/>
          <w:lang w:val="es-ES"/>
        </w:rPr>
        <w:t>EL RECURRENTE,</w:t>
      </w:r>
      <w:r w:rsidRPr="002A14B8">
        <w:rPr>
          <w:rFonts w:ascii="Palatino Linotype" w:hAnsi="Palatino Linotype"/>
          <w:b/>
          <w:lang w:val="es-ES"/>
        </w:rPr>
        <w:t xml:space="preserve"> </w:t>
      </w:r>
      <w:r w:rsidRPr="002A14B8">
        <w:rPr>
          <w:rFonts w:ascii="Palatino Linotype" w:hAnsi="Palatino Linotype" w:cs="Arial"/>
          <w:lang w:val="es-ES"/>
        </w:rPr>
        <w:t xml:space="preserve">resultan </w:t>
      </w:r>
      <w:r w:rsidRPr="002A14B8">
        <w:rPr>
          <w:rFonts w:ascii="Palatino Linotype" w:hAnsi="Palatino Linotype" w:cs="Arial"/>
          <w:b/>
          <w:lang w:val="es-ES"/>
        </w:rPr>
        <w:t>infundadas</w:t>
      </w:r>
      <w:r w:rsidRPr="002A14B8">
        <w:rPr>
          <w:rFonts w:ascii="Palatino Linotype" w:hAnsi="Palatino Linotype" w:cs="Arial"/>
          <w:lang w:val="es-ES"/>
        </w:rPr>
        <w:t>;</w:t>
      </w:r>
      <w:r w:rsidRPr="002A14B8">
        <w:rPr>
          <w:rFonts w:ascii="Palatino Linotype" w:eastAsia="Calibri" w:hAnsi="Palatino Linotype"/>
          <w:lang w:val="es-ES"/>
        </w:rPr>
        <w:t xml:space="preserve"> en consecuencia, este Órgano Garante determina </w:t>
      </w:r>
      <w:r w:rsidRPr="002A14B8">
        <w:rPr>
          <w:rFonts w:ascii="Palatino Linotype" w:eastAsia="Calibri" w:hAnsi="Palatino Linotype"/>
          <w:b/>
          <w:lang w:val="es-ES"/>
        </w:rPr>
        <w:t xml:space="preserve">CONFIRMAR </w:t>
      </w:r>
      <w:r w:rsidRPr="002A14B8">
        <w:rPr>
          <w:rFonts w:ascii="Palatino Linotype" w:eastAsia="Calibri" w:hAnsi="Palatino Linotype"/>
          <w:lang w:val="es-ES"/>
        </w:rPr>
        <w:t xml:space="preserve">la respuesta otorgada por el </w:t>
      </w:r>
      <w:r w:rsidRPr="002A14B8">
        <w:rPr>
          <w:rFonts w:ascii="Palatino Linotype" w:eastAsia="Calibri" w:hAnsi="Palatino Linotype"/>
          <w:b/>
          <w:lang w:val="es-ES"/>
        </w:rPr>
        <w:t xml:space="preserve">SUJETO OBLIGADO </w:t>
      </w:r>
      <w:r w:rsidRPr="002A14B8">
        <w:rPr>
          <w:rFonts w:ascii="Palatino Linotype" w:eastAsia="Calibri" w:hAnsi="Palatino Linotype"/>
          <w:lang w:val="es-ES"/>
        </w:rPr>
        <w:t xml:space="preserve">en la solicitud </w:t>
      </w:r>
      <w:r w:rsidR="005021C5" w:rsidRPr="002A14B8">
        <w:rPr>
          <w:rFonts w:ascii="Palatino Linotype" w:eastAsia="MS Mincho" w:hAnsi="Palatino Linotype" w:cs="Arial"/>
          <w:b/>
          <w:bCs/>
        </w:rPr>
        <w:t>00114/TEOLOYU/IP/2023</w:t>
      </w:r>
      <w:r w:rsidRPr="002A14B8">
        <w:rPr>
          <w:rFonts w:ascii="Palatino Linotype" w:hAnsi="Palatino Linotype"/>
          <w:b/>
          <w:bCs/>
        </w:rPr>
        <w:t>.</w:t>
      </w:r>
    </w:p>
    <w:p w14:paraId="40C34312" w14:textId="432E9A8E" w:rsidR="002A14B8" w:rsidRPr="00C75D75" w:rsidRDefault="00914850" w:rsidP="00C75D7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2A14B8">
        <w:rPr>
          <w:rFonts w:ascii="Palatino Linotype" w:eastAsia="Calibri" w:hAnsi="Palatino Linotype" w:cs="Arial"/>
        </w:rPr>
        <w:t xml:space="preserve">Por lo que, con </w:t>
      </w:r>
      <w:r w:rsidRPr="002A14B8">
        <w:rPr>
          <w:rFonts w:ascii="Palatino Linotype" w:hAnsi="Palatino Linotype" w:cs="Arial"/>
        </w:rPr>
        <w:t>fundamento</w:t>
      </w:r>
      <w:r w:rsidRPr="002A14B8">
        <w:rPr>
          <w:rFonts w:ascii="Palatino Linotype" w:eastAsia="Calibri" w:hAnsi="Palatino Linotype" w:cs="Arial"/>
        </w:rPr>
        <w:t xml:space="preserve"> en lo prescrito en los artículos 5, párrafos trigésimos, trigésimos primero, trigésimos segundos,</w:t>
      </w:r>
      <w:r w:rsidRPr="002A14B8">
        <w:rPr>
          <w:rFonts w:ascii="Palatino Linotype" w:hAnsi="Palatino Linotype"/>
        </w:rPr>
        <w:t xml:space="preserve"> fracciones IV y V,</w:t>
      </w:r>
      <w:r w:rsidRPr="002A14B8">
        <w:rPr>
          <w:rFonts w:ascii="Palatino Linotype" w:eastAsia="Calibri" w:hAnsi="Palatino Linotype" w:cs="Arial"/>
        </w:rPr>
        <w:t xml:space="preserve"> de la Constitución Política del Estado Libre y Soberano de </w:t>
      </w:r>
      <w:r w:rsidRPr="002A14B8">
        <w:rPr>
          <w:rFonts w:ascii="Palatino Linotype" w:hAnsi="Palatino Linotype" w:cs="Arial"/>
          <w:lang w:val="es-ES_tradnl"/>
        </w:rPr>
        <w:t>México</w:t>
      </w:r>
      <w:r w:rsidRPr="002A14B8">
        <w:rPr>
          <w:rFonts w:ascii="Palatino Linotype" w:eastAsia="Calibri" w:hAnsi="Palatino Linotype" w:cs="Arial"/>
        </w:rPr>
        <w:t xml:space="preserve">, y los artículos </w:t>
      </w:r>
      <w:r w:rsidRPr="002A14B8">
        <w:rPr>
          <w:rFonts w:ascii="Palatino Linotype" w:hAnsi="Palatino Linotype"/>
        </w:rPr>
        <w:t xml:space="preserve">2, </w:t>
      </w:r>
      <w:r w:rsidRPr="002A14B8">
        <w:rPr>
          <w:rFonts w:ascii="Palatino Linotype" w:hAnsi="Palatino Linotype" w:cs="Arial"/>
        </w:rPr>
        <w:t>fracción</w:t>
      </w:r>
      <w:r w:rsidRPr="002A14B8">
        <w:rPr>
          <w:rFonts w:ascii="Palatino Linotype" w:hAnsi="Palatino Linotype"/>
        </w:rPr>
        <w:t xml:space="preserve"> II, 9, </w:t>
      </w:r>
      <w:r w:rsidRPr="002A14B8">
        <w:rPr>
          <w:rFonts w:ascii="Palatino Linotype" w:hAnsi="Palatino Linotype" w:cs="Arial"/>
          <w:lang w:val="es-ES_tradnl"/>
        </w:rPr>
        <w:t>29</w:t>
      </w:r>
      <w:r w:rsidRPr="002A14B8">
        <w:rPr>
          <w:rFonts w:ascii="Palatino Linotype" w:hAnsi="Palatino Linotype"/>
        </w:rPr>
        <w:t>, 36, fracciones I y II, 176, 178, 179, 181, 185, fracción I, 186 y 188,</w:t>
      </w:r>
      <w:r w:rsidRPr="002A14B8">
        <w:rPr>
          <w:rFonts w:ascii="Palatino Linotype" w:eastAsia="Calibri" w:hAnsi="Palatino Linotype" w:cs="Arial"/>
        </w:rPr>
        <w:t xml:space="preserve"> de la Ley de Transparencia y Acceso a la Información Pública del Estado de México y </w:t>
      </w:r>
      <w:r w:rsidRPr="002A14B8">
        <w:rPr>
          <w:rFonts w:ascii="Palatino Linotype" w:hAnsi="Palatino Linotype" w:cs="Arial"/>
        </w:rPr>
        <w:t>Municipios</w:t>
      </w:r>
      <w:r w:rsidRPr="002A14B8">
        <w:rPr>
          <w:rFonts w:ascii="Palatino Linotype" w:eastAsia="Calibri" w:hAnsi="Palatino Linotype" w:cs="Arial"/>
        </w:rPr>
        <w:t xml:space="preserve">, </w:t>
      </w:r>
      <w:r w:rsidRPr="002A14B8">
        <w:rPr>
          <w:rFonts w:ascii="Palatino Linotype" w:hAnsi="Palatino Linotype"/>
        </w:rPr>
        <w:t>este</w:t>
      </w:r>
      <w:r w:rsidRPr="002A14B8">
        <w:rPr>
          <w:rFonts w:ascii="Palatino Linotype" w:eastAsia="Calibri" w:hAnsi="Palatino Linotype" w:cs="Arial"/>
        </w:rPr>
        <w:t xml:space="preserve"> Pleno:</w:t>
      </w:r>
    </w:p>
    <w:p w14:paraId="6DA24887" w14:textId="06C4A38E" w:rsidR="00914850" w:rsidRPr="002A14B8" w:rsidRDefault="00914850" w:rsidP="002A14B8">
      <w:pPr>
        <w:spacing w:before="100" w:beforeAutospacing="1" w:after="100" w:afterAutospacing="1" w:line="360" w:lineRule="auto"/>
        <w:jc w:val="center"/>
        <w:rPr>
          <w:rFonts w:ascii="Palatino Linotype" w:hAnsi="Palatino Linotype" w:cs="Arial"/>
          <w:b/>
          <w:spacing w:val="44"/>
          <w:sz w:val="28"/>
        </w:rPr>
      </w:pPr>
      <w:r w:rsidRPr="002A14B8">
        <w:rPr>
          <w:rFonts w:ascii="Palatino Linotype" w:hAnsi="Palatino Linotype" w:cs="Arial"/>
          <w:b/>
          <w:spacing w:val="44"/>
          <w:sz w:val="28"/>
        </w:rPr>
        <w:t>RESUELVE</w:t>
      </w:r>
    </w:p>
    <w:p w14:paraId="004C5BE9" w14:textId="37A3AE89" w:rsidR="00914850" w:rsidRPr="002A14B8" w:rsidRDefault="00914850" w:rsidP="002A14B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A14B8">
        <w:rPr>
          <w:rFonts w:ascii="Palatino Linotype" w:hAnsi="Palatino Linotype" w:cs="Arial"/>
          <w:b/>
          <w:sz w:val="28"/>
        </w:rPr>
        <w:t>PRIMERO.</w:t>
      </w:r>
      <w:r w:rsidRPr="002A14B8">
        <w:rPr>
          <w:rFonts w:ascii="Palatino Linotype" w:hAnsi="Palatino Linotype" w:cs="Arial"/>
        </w:rPr>
        <w:t xml:space="preserve"> Resultan </w:t>
      </w:r>
      <w:r w:rsidRPr="002A14B8">
        <w:rPr>
          <w:rFonts w:ascii="Palatino Linotype" w:hAnsi="Palatino Linotype" w:cs="Arial"/>
          <w:b/>
          <w:bCs/>
        </w:rPr>
        <w:t>infundadas</w:t>
      </w:r>
      <w:r w:rsidRPr="002A14B8">
        <w:rPr>
          <w:rFonts w:ascii="Palatino Linotype" w:hAnsi="Palatino Linotype" w:cs="Arial"/>
        </w:rPr>
        <w:t xml:space="preserve"> las razones o motivos de inconformidad planteadas por </w:t>
      </w:r>
      <w:r w:rsidRPr="002A14B8">
        <w:rPr>
          <w:rFonts w:ascii="Palatino Linotype" w:hAnsi="Palatino Linotype" w:cs="Arial"/>
          <w:b/>
          <w:lang w:eastAsia="es-MX"/>
        </w:rPr>
        <w:t>EL RECURRENTE</w:t>
      </w:r>
      <w:r w:rsidRPr="002A14B8">
        <w:rPr>
          <w:rFonts w:ascii="Palatino Linotype" w:hAnsi="Palatino Linotype" w:cs="Arial"/>
        </w:rPr>
        <w:t xml:space="preserve"> y analizadas en el </w:t>
      </w:r>
      <w:r w:rsidR="005021C5" w:rsidRPr="002A14B8">
        <w:rPr>
          <w:rFonts w:ascii="Palatino Linotype" w:hAnsi="Palatino Linotype" w:cs="Arial"/>
          <w:b/>
          <w:bCs/>
        </w:rPr>
        <w:t>CONSIDERANDO QUINTO</w:t>
      </w:r>
      <w:r w:rsidR="005021C5" w:rsidRPr="002A14B8">
        <w:rPr>
          <w:rFonts w:ascii="Palatino Linotype" w:hAnsi="Palatino Linotype" w:cs="Arial"/>
        </w:rPr>
        <w:t xml:space="preserve"> </w:t>
      </w:r>
      <w:r w:rsidRPr="002A14B8">
        <w:rPr>
          <w:rFonts w:ascii="Palatino Linotype" w:hAnsi="Palatino Linotype" w:cs="Arial"/>
        </w:rPr>
        <w:t>de esta resolución.</w:t>
      </w:r>
    </w:p>
    <w:p w14:paraId="0C6EB3F1" w14:textId="6DC28E93" w:rsidR="00914850" w:rsidRPr="002A14B8" w:rsidRDefault="00914850" w:rsidP="002A14B8">
      <w:pPr>
        <w:widowControl w:val="0"/>
        <w:autoSpaceDE w:val="0"/>
        <w:autoSpaceDN w:val="0"/>
        <w:adjustRightInd w:val="0"/>
        <w:spacing w:before="100" w:beforeAutospacing="1" w:after="100" w:afterAutospacing="1" w:line="360" w:lineRule="auto"/>
        <w:jc w:val="both"/>
        <w:rPr>
          <w:rFonts w:ascii="Palatino Linotype" w:hAnsi="Palatino Linotype"/>
          <w:b/>
        </w:rPr>
      </w:pPr>
      <w:r w:rsidRPr="002A14B8">
        <w:rPr>
          <w:rFonts w:ascii="Palatino Linotype" w:hAnsi="Palatino Linotype" w:cs="Arial"/>
          <w:b/>
          <w:sz w:val="28"/>
        </w:rPr>
        <w:t xml:space="preserve">SEGUNDO. </w:t>
      </w:r>
      <w:r w:rsidRPr="002A14B8">
        <w:rPr>
          <w:rFonts w:ascii="Palatino Linotype" w:hAnsi="Palatino Linotype" w:cs="Arial"/>
        </w:rPr>
        <w:t>Se</w:t>
      </w:r>
      <w:r w:rsidRPr="002A14B8">
        <w:rPr>
          <w:rFonts w:ascii="Palatino Linotype" w:hAnsi="Palatino Linotype" w:cs="Arial"/>
          <w:b/>
        </w:rPr>
        <w:t xml:space="preserve"> CONFIRMA </w:t>
      </w:r>
      <w:r w:rsidRPr="002A14B8">
        <w:rPr>
          <w:rFonts w:ascii="Palatino Linotype" w:hAnsi="Palatino Linotype" w:cs="Arial"/>
        </w:rPr>
        <w:t xml:space="preserve">la respuesta del </w:t>
      </w:r>
      <w:r w:rsidRPr="002A14B8">
        <w:rPr>
          <w:rFonts w:ascii="Palatino Linotype" w:hAnsi="Palatino Linotype" w:cs="Arial"/>
          <w:b/>
        </w:rPr>
        <w:t xml:space="preserve">SUJETO OBLIGADO </w:t>
      </w:r>
      <w:r w:rsidRPr="002A14B8">
        <w:rPr>
          <w:rFonts w:ascii="Palatino Linotype" w:hAnsi="Palatino Linotype" w:cs="Arial"/>
        </w:rPr>
        <w:t xml:space="preserve">otorgada a la </w:t>
      </w:r>
      <w:r w:rsidRPr="002A14B8">
        <w:rPr>
          <w:rFonts w:ascii="Palatino Linotype" w:hAnsi="Palatino Linotype" w:cs="Arial"/>
        </w:rPr>
        <w:lastRenderedPageBreak/>
        <w:t xml:space="preserve">solicitud de información número </w:t>
      </w:r>
      <w:r w:rsidR="005021C5" w:rsidRPr="002A14B8">
        <w:rPr>
          <w:rFonts w:ascii="Palatino Linotype" w:eastAsia="MS Mincho" w:hAnsi="Palatino Linotype" w:cs="Arial"/>
          <w:b/>
          <w:bCs/>
        </w:rPr>
        <w:t>00114/TEOLOYU/IP/2023</w:t>
      </w:r>
      <w:r w:rsidRPr="002A14B8">
        <w:rPr>
          <w:rFonts w:ascii="Palatino Linotype" w:hAnsi="Palatino Linotype" w:cs="Arial"/>
        </w:rPr>
        <w:t xml:space="preserve">, en términos del </w:t>
      </w:r>
      <w:r w:rsidR="005021C5" w:rsidRPr="002A14B8">
        <w:rPr>
          <w:rFonts w:ascii="Palatino Linotype" w:hAnsi="Palatino Linotype" w:cs="Arial"/>
          <w:b/>
          <w:bCs/>
        </w:rPr>
        <w:t>CONSIDERANDO QUINTO</w:t>
      </w:r>
      <w:r w:rsidRPr="002A14B8">
        <w:rPr>
          <w:rFonts w:ascii="Palatino Linotype" w:hAnsi="Palatino Linotype" w:cs="Arial"/>
        </w:rPr>
        <w:t>.</w:t>
      </w:r>
    </w:p>
    <w:p w14:paraId="46B30FA4" w14:textId="77777777" w:rsidR="00914850" w:rsidRPr="002A14B8" w:rsidRDefault="00914850" w:rsidP="002A14B8">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b/>
          <w:szCs w:val="17"/>
          <w:lang w:eastAsia="es-ES_tradnl"/>
        </w:rPr>
      </w:pPr>
      <w:r w:rsidRPr="002A14B8">
        <w:rPr>
          <w:rFonts w:ascii="Palatino Linotype" w:hAnsi="Palatino Linotype" w:cs="Arial"/>
          <w:b/>
          <w:sz w:val="28"/>
        </w:rPr>
        <w:t xml:space="preserve">TERCERO. </w:t>
      </w:r>
      <w:r w:rsidRPr="002A14B8">
        <w:rPr>
          <w:rFonts w:ascii="Palatino Linotype" w:hAnsi="Palatino Linotype" w:cs="Arial"/>
          <w:b/>
          <w:lang w:val="es-ES_tradnl"/>
        </w:rPr>
        <w:t xml:space="preserve">Notifíquese </w:t>
      </w:r>
      <w:r w:rsidRPr="002A14B8">
        <w:rPr>
          <w:rFonts w:ascii="Palatino Linotype" w:hAnsi="Palatino Linotype" w:cs="Arial"/>
          <w:lang w:val="es-ES_tradnl"/>
        </w:rPr>
        <w:t xml:space="preserve">la presente resolución al Titular de la Unidad de Transparencia del </w:t>
      </w:r>
      <w:r w:rsidRPr="002A14B8">
        <w:rPr>
          <w:rFonts w:ascii="Palatino Linotype" w:hAnsi="Palatino Linotype" w:cs="Arial"/>
          <w:b/>
          <w:lang w:val="es-ES_tradnl"/>
        </w:rPr>
        <w:t>SUJETO OBLIGADO</w:t>
      </w:r>
      <w:r w:rsidRPr="002A14B8">
        <w:rPr>
          <w:rFonts w:ascii="Palatino Linotype" w:hAnsi="Palatino Linotype" w:cs="Arial"/>
          <w:lang w:val="es-ES_tradnl"/>
        </w:rPr>
        <w:t>, para su conocimiento, a través del Sistema de Acceso a la Información Mexiquense (SAIMEX).</w:t>
      </w:r>
    </w:p>
    <w:p w14:paraId="6BEAA64D" w14:textId="77777777" w:rsidR="00914850" w:rsidRPr="002A14B8" w:rsidRDefault="00914850" w:rsidP="002A14B8">
      <w:pPr>
        <w:spacing w:before="100" w:beforeAutospacing="1" w:after="100" w:afterAutospacing="1" w:line="360" w:lineRule="auto"/>
        <w:jc w:val="both"/>
        <w:rPr>
          <w:rFonts w:ascii="Palatino Linotype" w:hAnsi="Palatino Linotype"/>
          <w:lang w:eastAsia="es-ES_tradnl"/>
        </w:rPr>
      </w:pPr>
      <w:r w:rsidRPr="002A14B8">
        <w:rPr>
          <w:rFonts w:ascii="Palatino Linotype" w:hAnsi="Palatino Linotype"/>
          <w:b/>
          <w:sz w:val="28"/>
          <w:szCs w:val="28"/>
          <w:shd w:val="clear" w:color="auto" w:fill="FFFFFF"/>
        </w:rPr>
        <w:t>CUARTO</w:t>
      </w:r>
      <w:r w:rsidRPr="002A14B8">
        <w:rPr>
          <w:rFonts w:ascii="Palatino Linotype" w:hAnsi="Palatino Linotype" w:cs="Arial"/>
          <w:b/>
          <w:bCs/>
          <w:lang w:eastAsia="es-MX"/>
        </w:rPr>
        <w:t xml:space="preserve">. </w:t>
      </w:r>
      <w:r w:rsidRPr="002A14B8">
        <w:rPr>
          <w:rFonts w:ascii="Palatino Linotype" w:hAnsi="Palatino Linotype"/>
          <w:b/>
          <w:lang w:eastAsia="es-ES_tradnl"/>
        </w:rPr>
        <w:t>Notifíquese</w:t>
      </w:r>
      <w:r w:rsidRPr="002A14B8">
        <w:rPr>
          <w:rFonts w:ascii="Palatino Linotype" w:hAnsi="Palatino Linotype"/>
          <w:lang w:eastAsia="es-ES_tradnl"/>
        </w:rPr>
        <w:t xml:space="preserve"> al</w:t>
      </w:r>
      <w:r w:rsidRPr="002A14B8">
        <w:rPr>
          <w:rFonts w:ascii="Palatino Linotype" w:hAnsi="Palatino Linotype"/>
          <w:b/>
          <w:bCs/>
          <w:lang w:eastAsia="es-ES_tradnl"/>
        </w:rPr>
        <w:t xml:space="preserve"> </w:t>
      </w:r>
      <w:r w:rsidRPr="002A14B8">
        <w:rPr>
          <w:rFonts w:ascii="Palatino Linotype" w:hAnsi="Palatino Linotype"/>
          <w:b/>
          <w:lang w:eastAsia="es-ES_tradnl"/>
        </w:rPr>
        <w:t>RECURRENTE</w:t>
      </w:r>
      <w:r w:rsidRPr="002A14B8">
        <w:rPr>
          <w:rFonts w:ascii="Palatino Linotype" w:hAnsi="Palatino Linotype"/>
          <w:lang w:eastAsia="es-ES_tradnl"/>
        </w:rPr>
        <w:t xml:space="preserve"> la presente resolución vía Sistema de Acceso a la Información Mexiquense (</w:t>
      </w:r>
      <w:r w:rsidRPr="002A14B8">
        <w:rPr>
          <w:rFonts w:ascii="Palatino Linotype" w:hAnsi="Palatino Linotype"/>
          <w:b/>
          <w:bCs/>
          <w:lang w:eastAsia="es-ES_tradnl"/>
        </w:rPr>
        <w:t>SAIMEX</w:t>
      </w:r>
      <w:r w:rsidRPr="002A14B8">
        <w:rPr>
          <w:rFonts w:ascii="Palatino Linotype" w:hAnsi="Palatino Linotype"/>
          <w:lang w:eastAsia="es-ES_tradnl"/>
        </w:rPr>
        <w:t>).</w:t>
      </w:r>
    </w:p>
    <w:p w14:paraId="65DA2F68" w14:textId="77777777" w:rsidR="00914850" w:rsidRPr="002A14B8" w:rsidRDefault="00914850" w:rsidP="002A14B8">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szCs w:val="17"/>
          <w:lang w:eastAsia="es-ES_tradnl"/>
        </w:rPr>
      </w:pPr>
      <w:r w:rsidRPr="002A14B8">
        <w:rPr>
          <w:rFonts w:ascii="Palatino Linotype" w:hAnsi="Palatino Linotype" w:cs="Arial"/>
          <w:b/>
          <w:sz w:val="28"/>
        </w:rPr>
        <w:t>QUINTO.</w:t>
      </w:r>
      <w:r w:rsidRPr="002A14B8">
        <w:rPr>
          <w:rFonts w:ascii="Palatino Linotype" w:hAnsi="Palatino Linotype"/>
          <w:b/>
          <w:szCs w:val="17"/>
          <w:lang w:eastAsia="es-ES_tradnl"/>
        </w:rPr>
        <w:t xml:space="preserve"> Hágase del conocimiento</w:t>
      </w:r>
      <w:r w:rsidRPr="002A14B8">
        <w:rPr>
          <w:rFonts w:ascii="Palatino Linotype" w:hAnsi="Palatino Linotype"/>
          <w:szCs w:val="17"/>
          <w:lang w:eastAsia="es-ES_tradnl"/>
        </w:rPr>
        <w:t xml:space="preserve"> al </w:t>
      </w:r>
      <w:r w:rsidRPr="002A14B8">
        <w:rPr>
          <w:rFonts w:ascii="Palatino Linotype" w:eastAsiaTheme="minorEastAsia" w:hAnsi="Palatino Linotype"/>
          <w:b/>
          <w:szCs w:val="17"/>
          <w:lang w:eastAsia="es-ES_tradnl"/>
        </w:rPr>
        <w:t>RECURRENTE</w:t>
      </w:r>
      <w:r w:rsidRPr="002A14B8">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D6C909E" w14:textId="77777777" w:rsidR="002A14B8" w:rsidRPr="002A14B8" w:rsidRDefault="002A14B8" w:rsidP="002A14B8">
      <w:pPr>
        <w:spacing w:line="360" w:lineRule="auto"/>
        <w:jc w:val="both"/>
        <w:rPr>
          <w:rFonts w:ascii="Palatino Linotype" w:hAnsi="Palatino Linotype"/>
        </w:rPr>
      </w:pPr>
    </w:p>
    <w:p w14:paraId="62A18427" w14:textId="39A51FC5" w:rsidR="00690E10" w:rsidRPr="002A14B8" w:rsidRDefault="00690E10" w:rsidP="00C75D75">
      <w:pPr>
        <w:jc w:val="both"/>
        <w:rPr>
          <w:rFonts w:ascii="Palatino Linotype" w:hAnsi="Palatino Linotype"/>
        </w:rPr>
      </w:pPr>
      <w:bookmarkStart w:id="4" w:name="_GoBack"/>
      <w:bookmarkEnd w:id="4"/>
      <w:r w:rsidRPr="002A14B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TREINTA Y UNO DE MAYO DE DOS MIL VEINTITRÉS, ANTE EL SECRETARIO TÉCNICO DEL PLENO, ALEXIS TAPIA RAMÍREZ.</w:t>
      </w:r>
    </w:p>
    <w:p w14:paraId="6957C39A" w14:textId="77777777" w:rsidR="00690E10" w:rsidRPr="002A14B8" w:rsidRDefault="00690E10" w:rsidP="00C75D75">
      <w:pPr>
        <w:jc w:val="both"/>
        <w:rPr>
          <w:rFonts w:ascii="Palatino Linotype" w:hAnsi="Palatino Linotype"/>
          <w:sz w:val="20"/>
          <w:szCs w:val="20"/>
        </w:rPr>
      </w:pPr>
      <w:r w:rsidRPr="002A14B8">
        <w:rPr>
          <w:rFonts w:ascii="Palatino Linotype" w:hAnsi="Palatino Linotype"/>
          <w:sz w:val="20"/>
          <w:szCs w:val="20"/>
        </w:rPr>
        <w:t>SCMM/BLA/DEMF/CCC</w:t>
      </w:r>
    </w:p>
    <w:p w14:paraId="57FAAC51" w14:textId="77777777" w:rsidR="005F1EF3" w:rsidRPr="002A14B8" w:rsidRDefault="005F1EF3" w:rsidP="002A14B8">
      <w:pPr>
        <w:tabs>
          <w:tab w:val="left" w:pos="709"/>
        </w:tabs>
        <w:spacing w:before="100" w:beforeAutospacing="1" w:after="100" w:afterAutospacing="1" w:line="360" w:lineRule="auto"/>
        <w:jc w:val="both"/>
        <w:rPr>
          <w:rFonts w:ascii="Palatino Linotype" w:hAnsi="Palatino Linotype"/>
        </w:rPr>
      </w:pPr>
    </w:p>
    <w:p w14:paraId="249F53AF" w14:textId="77777777" w:rsidR="005F1EF3" w:rsidRPr="002A14B8" w:rsidRDefault="005F1EF3" w:rsidP="002A14B8">
      <w:pPr>
        <w:tabs>
          <w:tab w:val="left" w:pos="709"/>
        </w:tabs>
        <w:spacing w:before="100" w:beforeAutospacing="1" w:after="100" w:afterAutospacing="1" w:line="360" w:lineRule="auto"/>
        <w:jc w:val="both"/>
        <w:rPr>
          <w:rFonts w:ascii="Palatino Linotype" w:hAnsi="Palatino Linotype"/>
          <w:lang w:val="es-ES"/>
        </w:rPr>
      </w:pPr>
    </w:p>
    <w:p w14:paraId="1C4D1F5D" w14:textId="40BE29DB" w:rsidR="00EE52D0" w:rsidRPr="002A14B8" w:rsidRDefault="00EE52D0" w:rsidP="002A14B8">
      <w:pPr>
        <w:spacing w:before="100" w:beforeAutospacing="1" w:after="100" w:afterAutospacing="1" w:line="360" w:lineRule="auto"/>
        <w:rPr>
          <w:rFonts w:ascii="Palatino Linotype" w:hAnsi="Palatino Linotype"/>
          <w:b/>
          <w:sz w:val="28"/>
          <w:szCs w:val="28"/>
        </w:rPr>
      </w:pPr>
    </w:p>
    <w:p w14:paraId="5A5899D6" w14:textId="77777777" w:rsidR="00E60BC9" w:rsidRPr="002A14B8" w:rsidRDefault="00E60BC9" w:rsidP="002A14B8">
      <w:pPr>
        <w:spacing w:before="100" w:beforeAutospacing="1" w:after="100" w:afterAutospacing="1" w:line="360" w:lineRule="auto"/>
        <w:rPr>
          <w:rFonts w:ascii="Palatino Linotype" w:hAnsi="Palatino Linotype"/>
          <w:b/>
          <w:sz w:val="28"/>
          <w:szCs w:val="28"/>
        </w:rPr>
      </w:pPr>
    </w:p>
    <w:p w14:paraId="14129A6F" w14:textId="77777777" w:rsidR="00E60BC9" w:rsidRPr="002A14B8" w:rsidRDefault="00E60BC9" w:rsidP="002A14B8">
      <w:pPr>
        <w:spacing w:before="100" w:beforeAutospacing="1" w:after="100" w:afterAutospacing="1" w:line="360" w:lineRule="auto"/>
        <w:rPr>
          <w:rFonts w:ascii="Palatino Linotype" w:hAnsi="Palatino Linotype"/>
          <w:b/>
          <w:sz w:val="28"/>
          <w:szCs w:val="28"/>
        </w:rPr>
      </w:pPr>
    </w:p>
    <w:p w14:paraId="28BB592F" w14:textId="77777777" w:rsidR="00E60BC9" w:rsidRPr="002A14B8" w:rsidRDefault="00E60BC9" w:rsidP="002A14B8">
      <w:pPr>
        <w:spacing w:before="100" w:beforeAutospacing="1" w:after="100" w:afterAutospacing="1" w:line="360" w:lineRule="auto"/>
        <w:rPr>
          <w:rFonts w:ascii="Palatino Linotype" w:hAnsi="Palatino Linotype"/>
          <w:b/>
          <w:sz w:val="28"/>
          <w:szCs w:val="28"/>
        </w:rPr>
      </w:pPr>
    </w:p>
    <w:p w14:paraId="70CC180A" w14:textId="77777777" w:rsidR="00A85848" w:rsidRPr="002A14B8" w:rsidRDefault="00A85848" w:rsidP="002A14B8">
      <w:pPr>
        <w:spacing w:before="100" w:beforeAutospacing="1" w:after="100" w:afterAutospacing="1" w:line="360" w:lineRule="auto"/>
        <w:rPr>
          <w:rFonts w:ascii="Palatino Linotype" w:hAnsi="Palatino Linotype"/>
          <w:b/>
          <w:sz w:val="28"/>
          <w:szCs w:val="28"/>
        </w:rPr>
      </w:pPr>
    </w:p>
    <w:p w14:paraId="36E1560A" w14:textId="77777777" w:rsidR="00003E22" w:rsidRPr="002A14B8" w:rsidRDefault="00003E22" w:rsidP="002A14B8">
      <w:pPr>
        <w:spacing w:before="100" w:beforeAutospacing="1" w:after="100" w:afterAutospacing="1" w:line="360" w:lineRule="auto"/>
        <w:rPr>
          <w:rFonts w:ascii="Palatino Linotype" w:hAnsi="Palatino Linotype"/>
          <w:b/>
          <w:sz w:val="28"/>
          <w:szCs w:val="28"/>
        </w:rPr>
      </w:pPr>
    </w:p>
    <w:p w14:paraId="7DAE978B" w14:textId="77777777" w:rsidR="00003E22" w:rsidRPr="002A14B8" w:rsidRDefault="00003E22" w:rsidP="002A14B8">
      <w:pPr>
        <w:spacing w:before="100" w:beforeAutospacing="1" w:after="100" w:afterAutospacing="1" w:line="360" w:lineRule="auto"/>
        <w:rPr>
          <w:rFonts w:ascii="Palatino Linotype" w:hAnsi="Palatino Linotype"/>
          <w:b/>
          <w:sz w:val="28"/>
          <w:szCs w:val="28"/>
        </w:rPr>
      </w:pPr>
    </w:p>
    <w:p w14:paraId="2DF8AE80" w14:textId="77777777" w:rsidR="00003E22" w:rsidRPr="002A14B8" w:rsidRDefault="00003E22" w:rsidP="002A14B8">
      <w:pPr>
        <w:spacing w:before="100" w:beforeAutospacing="1" w:after="100" w:afterAutospacing="1" w:line="360" w:lineRule="auto"/>
        <w:rPr>
          <w:rFonts w:ascii="Palatino Linotype" w:hAnsi="Palatino Linotype"/>
          <w:b/>
          <w:sz w:val="28"/>
          <w:szCs w:val="28"/>
        </w:rPr>
      </w:pPr>
    </w:p>
    <w:p w14:paraId="384B39D8" w14:textId="77777777" w:rsidR="00003E22" w:rsidRPr="002A14B8" w:rsidRDefault="00003E22" w:rsidP="002A14B8">
      <w:pPr>
        <w:spacing w:before="100" w:beforeAutospacing="1" w:after="100" w:afterAutospacing="1" w:line="360" w:lineRule="auto"/>
        <w:rPr>
          <w:rFonts w:ascii="Palatino Linotype" w:hAnsi="Palatino Linotype"/>
          <w:b/>
          <w:sz w:val="28"/>
          <w:szCs w:val="28"/>
        </w:rPr>
      </w:pPr>
    </w:p>
    <w:p w14:paraId="38F6E90A" w14:textId="77777777" w:rsidR="00003E22" w:rsidRPr="002A14B8" w:rsidRDefault="00003E22" w:rsidP="002A14B8">
      <w:pPr>
        <w:spacing w:before="100" w:beforeAutospacing="1" w:after="100" w:afterAutospacing="1" w:line="360" w:lineRule="auto"/>
        <w:rPr>
          <w:rFonts w:ascii="Palatino Linotype" w:hAnsi="Palatino Linotype"/>
          <w:b/>
          <w:sz w:val="28"/>
          <w:szCs w:val="28"/>
        </w:rPr>
      </w:pPr>
    </w:p>
    <w:p w14:paraId="7356E8BD" w14:textId="77777777" w:rsidR="00003E22" w:rsidRPr="002A14B8" w:rsidRDefault="00003E22" w:rsidP="002A14B8">
      <w:pPr>
        <w:spacing w:before="100" w:beforeAutospacing="1" w:after="100" w:afterAutospacing="1" w:line="360" w:lineRule="auto"/>
        <w:rPr>
          <w:rFonts w:ascii="Palatino Linotype" w:hAnsi="Palatino Linotype"/>
          <w:b/>
          <w:sz w:val="28"/>
          <w:szCs w:val="28"/>
        </w:rPr>
      </w:pPr>
    </w:p>
    <w:p w14:paraId="099B0530" w14:textId="77777777" w:rsidR="005173B4" w:rsidRPr="002A14B8" w:rsidRDefault="005173B4" w:rsidP="002A14B8">
      <w:pPr>
        <w:spacing w:before="100" w:beforeAutospacing="1" w:after="100" w:afterAutospacing="1" w:line="360" w:lineRule="auto"/>
        <w:rPr>
          <w:rFonts w:ascii="Palatino Linotype" w:hAnsi="Palatino Linotype"/>
          <w:b/>
          <w:sz w:val="28"/>
          <w:szCs w:val="28"/>
        </w:rPr>
      </w:pPr>
    </w:p>
    <w:sectPr w:rsidR="005173B4" w:rsidRPr="002A14B8" w:rsidSect="006957B1">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B228D" w:rsidRDefault="00CB228D" w:rsidP="00C80F8C">
      <w:r>
        <w:separator/>
      </w:r>
    </w:p>
  </w:endnote>
  <w:endnote w:type="continuationSeparator" w:id="0">
    <w:p w14:paraId="2CA1E1DE" w14:textId="77777777" w:rsidR="00CB228D" w:rsidRDefault="00CB22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C9E2C" w14:textId="77777777" w:rsidR="002A14B8" w:rsidRDefault="002A14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B228D" w:rsidRPr="0010196A" w:rsidRDefault="00CB228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5D75">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5D75">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B228D" w:rsidRPr="0010196A" w:rsidRDefault="00CB228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5D7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5D75">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B228D" w:rsidRDefault="00CB228D" w:rsidP="00C80F8C">
      <w:r>
        <w:separator/>
      </w:r>
    </w:p>
  </w:footnote>
  <w:footnote w:type="continuationSeparator" w:id="0">
    <w:p w14:paraId="2D50F1A5" w14:textId="77777777" w:rsidR="00CB228D" w:rsidRDefault="00CB228D" w:rsidP="00C80F8C">
      <w:r>
        <w:continuationSeparator/>
      </w:r>
    </w:p>
  </w:footnote>
  <w:footnote w:id="1">
    <w:p w14:paraId="3DF18BE8" w14:textId="77777777" w:rsidR="00CB228D" w:rsidRDefault="00CB228D" w:rsidP="00844CC0">
      <w:pPr>
        <w:pStyle w:val="Textonotapie"/>
        <w:jc w:val="both"/>
        <w:rPr>
          <w:rFonts w:ascii="Palatino Linotype" w:hAnsi="Palatino Linotype"/>
          <w:b/>
          <w:i/>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b/>
          <w:bCs/>
          <w:i/>
        </w:rPr>
        <w:t xml:space="preserve">“Artículo 162. </w:t>
      </w:r>
      <w:r>
        <w:rPr>
          <w:rFonts w:ascii="Palatino Linotype" w:hAnsi="Palatino Linotype"/>
          <w:i/>
        </w:rPr>
        <w:t xml:space="preserve">Las unidades de transparencia deberán garantizar que las solicitudes se turnen a todas las Áreas competentes que cuenten con la información o deban tenerla de acuerdo a sus facultades, competencias y </w:t>
      </w:r>
      <w:r>
        <w:rPr>
          <w:rFonts w:ascii="Palatino Linotype" w:hAnsi="Palatino Linotype"/>
          <w:b/>
          <w:i/>
        </w:rPr>
        <w:t>funciones</w:t>
      </w:r>
      <w:r>
        <w:rPr>
          <w:rFonts w:ascii="Palatino Linotype" w:hAnsi="Palatino Linotype"/>
          <w:i/>
        </w:rPr>
        <w:t>, con el objeto de que realicen una búsqueda exhaustiva y razonable de la información solicitada.</w:t>
      </w:r>
      <w:r>
        <w:rPr>
          <w:rFonts w:ascii="Palatino Linotype" w:hAnsi="Palatino Linotype"/>
          <w:b/>
          <w:i/>
        </w:rPr>
        <w:t>”</w:t>
      </w:r>
    </w:p>
    <w:p w14:paraId="76911DA4" w14:textId="77777777" w:rsidR="00CB228D" w:rsidRDefault="00CB228D" w:rsidP="00844CC0">
      <w:pPr>
        <w:pStyle w:val="Textonotapie"/>
        <w:jc w:val="both"/>
        <w:rPr>
          <w:rFonts w:ascii="Palatino Linotype" w:hAnsi="Palatino Linotyp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B228D" w:rsidRDefault="00C75D7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B228D" w:rsidRPr="0010196A" w:rsidRDefault="00C75D7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15pt;margin-top:-52.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B228D" w:rsidRPr="008F2CCC" w14:paraId="1F097D8A" w14:textId="77777777" w:rsidTr="00DA50F6">
      <w:tc>
        <w:tcPr>
          <w:tcW w:w="3261" w:type="dxa"/>
          <w:vMerge w:val="restart"/>
        </w:tcPr>
        <w:p w14:paraId="1F780A0C" w14:textId="1EFF25F4" w:rsidR="00CB228D" w:rsidRPr="008F2CCC" w:rsidRDefault="00CB228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B228D" w:rsidRPr="005C023C" w:rsidRDefault="00CB228D" w:rsidP="00070856">
          <w:pPr>
            <w:rPr>
              <w:rFonts w:ascii="Palatino Linotype" w:hAnsi="Palatino Linotype"/>
              <w:b/>
              <w:sz w:val="22"/>
              <w:szCs w:val="22"/>
              <w:lang w:val="es-ES_tradnl"/>
            </w:rPr>
          </w:pPr>
          <w:r w:rsidRPr="005C023C">
            <w:rPr>
              <w:rFonts w:ascii="Palatino Linotype" w:hAnsi="Palatino Linotype"/>
              <w:b/>
              <w:sz w:val="22"/>
              <w:szCs w:val="22"/>
              <w:lang w:val="es-ES_tradnl"/>
            </w:rPr>
            <w:t>Recurso de Revisión:</w:t>
          </w:r>
        </w:p>
      </w:tc>
      <w:tc>
        <w:tcPr>
          <w:tcW w:w="3722" w:type="dxa"/>
          <w:shd w:val="clear" w:color="auto" w:fill="auto"/>
          <w:vAlign w:val="center"/>
        </w:tcPr>
        <w:p w14:paraId="65AFA994" w14:textId="299D8CBB" w:rsidR="00CB228D" w:rsidRPr="005C023C" w:rsidRDefault="00CB228D" w:rsidP="005C250B">
          <w:pPr>
            <w:jc w:val="both"/>
            <w:rPr>
              <w:rFonts w:ascii="Palatino Linotype" w:hAnsi="Palatino Linotype"/>
              <w:b/>
              <w:sz w:val="22"/>
              <w:szCs w:val="22"/>
              <w:lang w:val="es-ES_tradnl"/>
            </w:rPr>
          </w:pPr>
          <w:r>
            <w:rPr>
              <w:rFonts w:ascii="Palatino Linotype" w:hAnsi="Palatino Linotype"/>
              <w:b/>
              <w:bCs/>
              <w:sz w:val="22"/>
              <w:szCs w:val="22"/>
            </w:rPr>
            <w:t>02377</w:t>
          </w:r>
          <w:r w:rsidRPr="005C023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B228D" w:rsidRPr="008F2CCC" w14:paraId="049677A3" w14:textId="77777777" w:rsidTr="00DA50F6">
      <w:tc>
        <w:tcPr>
          <w:tcW w:w="3261" w:type="dxa"/>
          <w:vMerge/>
        </w:tcPr>
        <w:p w14:paraId="4A21EAC1" w14:textId="5C1F145E" w:rsidR="00CB228D" w:rsidRPr="008F2CCC" w:rsidRDefault="00CB228D" w:rsidP="00D41D47">
          <w:pPr>
            <w:rPr>
              <w:rFonts w:ascii="Palatino Linotype" w:hAnsi="Palatino Linotype"/>
              <w:b/>
              <w:sz w:val="22"/>
              <w:szCs w:val="22"/>
              <w:lang w:val="es-ES_tradnl"/>
            </w:rPr>
          </w:pPr>
          <w:bookmarkStart w:id="5" w:name="_Hlk135163169"/>
        </w:p>
      </w:tc>
      <w:tc>
        <w:tcPr>
          <w:tcW w:w="2551" w:type="dxa"/>
          <w:shd w:val="clear" w:color="auto" w:fill="auto"/>
        </w:tcPr>
        <w:p w14:paraId="1237BCDE" w14:textId="77777777" w:rsidR="00CB228D" w:rsidRPr="005C023C" w:rsidRDefault="00CB228D" w:rsidP="00D41D47">
          <w:pPr>
            <w:rPr>
              <w:rFonts w:ascii="Palatino Linotype" w:hAnsi="Palatino Linotype"/>
              <w:b/>
              <w:sz w:val="22"/>
              <w:szCs w:val="22"/>
              <w:lang w:val="es-ES_tradnl"/>
            </w:rPr>
          </w:pPr>
          <w:r w:rsidRPr="005C023C">
            <w:rPr>
              <w:rFonts w:ascii="Palatino Linotype" w:hAnsi="Palatino Linotype"/>
              <w:b/>
              <w:sz w:val="22"/>
              <w:szCs w:val="22"/>
              <w:lang w:val="es-ES_tradnl"/>
            </w:rPr>
            <w:t>Sujeto Obligado:</w:t>
          </w:r>
        </w:p>
      </w:tc>
      <w:tc>
        <w:tcPr>
          <w:tcW w:w="3722" w:type="dxa"/>
          <w:shd w:val="clear" w:color="auto" w:fill="auto"/>
          <w:vAlign w:val="center"/>
        </w:tcPr>
        <w:p w14:paraId="7F554073" w14:textId="7AECA7BA" w:rsidR="00CB228D" w:rsidRPr="005C023C" w:rsidRDefault="00CB228D" w:rsidP="001B488B">
          <w:pPr>
            <w:jc w:val="both"/>
            <w:rPr>
              <w:sz w:val="22"/>
              <w:szCs w:val="22"/>
              <w:lang w:val="es-419"/>
            </w:rPr>
          </w:pPr>
          <w:r w:rsidRPr="00803763">
            <w:rPr>
              <w:rFonts w:ascii="Palatino Linotype" w:hAnsi="Palatino Linotype"/>
              <w:b/>
              <w:sz w:val="22"/>
              <w:szCs w:val="22"/>
              <w:lang w:val="es-ES_tradnl"/>
            </w:rPr>
            <w:t xml:space="preserve">Ayuntamiento de </w:t>
          </w:r>
          <w:bookmarkStart w:id="6" w:name="_Hlk135828345"/>
          <w:r w:rsidRPr="00803763">
            <w:rPr>
              <w:rFonts w:ascii="Palatino Linotype" w:hAnsi="Palatino Linotype"/>
              <w:b/>
              <w:sz w:val="22"/>
              <w:szCs w:val="22"/>
              <w:lang w:val="es-ES_tradnl"/>
            </w:rPr>
            <w:t>Teoloyucan</w:t>
          </w:r>
          <w:bookmarkEnd w:id="6"/>
        </w:p>
      </w:tc>
    </w:tr>
    <w:bookmarkEnd w:id="5"/>
    <w:tr w:rsidR="00CB228D" w:rsidRPr="008F2CCC" w14:paraId="72CD087D" w14:textId="77777777" w:rsidTr="00DA50F6">
      <w:trPr>
        <w:trHeight w:val="228"/>
      </w:trPr>
      <w:tc>
        <w:tcPr>
          <w:tcW w:w="3261" w:type="dxa"/>
          <w:vMerge/>
        </w:tcPr>
        <w:p w14:paraId="1B78656F" w14:textId="01E6F6F6" w:rsidR="00CB228D" w:rsidRPr="008F2CCC" w:rsidRDefault="00CB228D" w:rsidP="00070856">
          <w:pPr>
            <w:rPr>
              <w:rFonts w:ascii="Palatino Linotype" w:hAnsi="Palatino Linotype"/>
              <w:b/>
              <w:sz w:val="22"/>
              <w:szCs w:val="22"/>
              <w:lang w:val="es-ES_tradnl"/>
            </w:rPr>
          </w:pPr>
        </w:p>
      </w:tc>
      <w:tc>
        <w:tcPr>
          <w:tcW w:w="2551" w:type="dxa"/>
          <w:shd w:val="clear" w:color="auto" w:fill="auto"/>
        </w:tcPr>
        <w:p w14:paraId="74D81628" w14:textId="3839B3E6" w:rsidR="00CB228D" w:rsidRPr="005C023C" w:rsidRDefault="00CB228D" w:rsidP="00B41543">
          <w:pPr>
            <w:rPr>
              <w:rFonts w:ascii="Palatino Linotype" w:hAnsi="Palatino Linotype"/>
              <w:b/>
              <w:sz w:val="22"/>
              <w:szCs w:val="22"/>
              <w:lang w:val="es-ES_tradnl"/>
            </w:rPr>
          </w:pPr>
          <w:r w:rsidRPr="005C023C">
            <w:rPr>
              <w:rFonts w:ascii="Palatino Linotype" w:hAnsi="Palatino Linotype"/>
              <w:b/>
              <w:sz w:val="22"/>
              <w:szCs w:val="22"/>
              <w:lang w:val="es-ES_tradnl"/>
            </w:rPr>
            <w:t>Comisionada Ponente:</w:t>
          </w:r>
        </w:p>
      </w:tc>
      <w:tc>
        <w:tcPr>
          <w:tcW w:w="3722" w:type="dxa"/>
          <w:shd w:val="clear" w:color="auto" w:fill="auto"/>
        </w:tcPr>
        <w:p w14:paraId="20D6FDA3" w14:textId="39A658C5" w:rsidR="00CB228D" w:rsidRPr="005C023C" w:rsidRDefault="00CB228D" w:rsidP="00070856">
          <w:pPr>
            <w:jc w:val="both"/>
            <w:rPr>
              <w:rFonts w:ascii="Palatino Linotype" w:hAnsi="Palatino Linotype"/>
              <w:b/>
              <w:sz w:val="22"/>
              <w:szCs w:val="22"/>
              <w:lang w:val="es-ES_tradnl"/>
            </w:rPr>
          </w:pPr>
          <w:r w:rsidRPr="005C023C">
            <w:rPr>
              <w:rFonts w:ascii="Palatino Linotype" w:hAnsi="Palatino Linotype"/>
              <w:b/>
              <w:sz w:val="22"/>
              <w:szCs w:val="22"/>
              <w:lang w:val="es-ES_tradnl"/>
            </w:rPr>
            <w:t>Sharon Cristina Morales Martínez</w:t>
          </w:r>
        </w:p>
      </w:tc>
    </w:tr>
  </w:tbl>
  <w:p w14:paraId="3ECB9F0B" w14:textId="77777777" w:rsidR="00CB228D" w:rsidRPr="0010196A" w:rsidRDefault="00CB228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B228D" w:rsidRPr="0010196A" w:rsidRDefault="00C75D7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4175" w:type="dxa"/>
      <w:tblInd w:w="-1276" w:type="dxa"/>
      <w:tblLayout w:type="fixed"/>
      <w:tblLook w:val="04A0" w:firstRow="1" w:lastRow="0" w:firstColumn="1" w:lastColumn="0" w:noHBand="0" w:noVBand="1"/>
    </w:tblPr>
    <w:tblGrid>
      <w:gridCol w:w="4253"/>
      <w:gridCol w:w="2552"/>
      <w:gridCol w:w="3685"/>
      <w:gridCol w:w="3685"/>
    </w:tblGrid>
    <w:tr w:rsidR="00CB228D" w:rsidRPr="008F2CCC" w14:paraId="6ABABA57" w14:textId="463F2C7F" w:rsidTr="00FB3CC4">
      <w:tc>
        <w:tcPr>
          <w:tcW w:w="4253" w:type="dxa"/>
          <w:vMerge w:val="restart"/>
          <w:shd w:val="clear" w:color="auto" w:fill="auto"/>
        </w:tcPr>
        <w:p w14:paraId="6AA376CC" w14:textId="1E62217E" w:rsidR="00CB228D" w:rsidRPr="008F2CCC" w:rsidRDefault="00CB228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B228D" w:rsidRPr="008F2CCC" w:rsidRDefault="00CB228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D7F8539" w:rsidR="00CB228D" w:rsidRPr="008F2CCC" w:rsidRDefault="00CB228D" w:rsidP="003305CB">
          <w:pPr>
            <w:jc w:val="both"/>
            <w:rPr>
              <w:rFonts w:ascii="Palatino Linotype" w:hAnsi="Palatino Linotype"/>
              <w:b/>
              <w:sz w:val="22"/>
              <w:szCs w:val="22"/>
              <w:lang w:val="es-ES_tradnl"/>
            </w:rPr>
          </w:pPr>
          <w:r w:rsidRPr="00803763">
            <w:rPr>
              <w:rFonts w:ascii="Palatino Linotype" w:hAnsi="Palatino Linotype"/>
              <w:b/>
              <w:sz w:val="22"/>
              <w:szCs w:val="22"/>
              <w:lang w:val="es-ES_tradnl"/>
            </w:rPr>
            <w:t>02377/INFOEM/IP/RR/2023</w:t>
          </w:r>
        </w:p>
      </w:tc>
      <w:tc>
        <w:tcPr>
          <w:tcW w:w="3685" w:type="dxa"/>
        </w:tcPr>
        <w:p w14:paraId="009AE459" w14:textId="77777777" w:rsidR="00CB228D" w:rsidRDefault="00CB228D" w:rsidP="003305CB">
          <w:pPr>
            <w:jc w:val="both"/>
            <w:rPr>
              <w:rFonts w:ascii="Palatino Linotype" w:hAnsi="Palatino Linotype"/>
              <w:b/>
              <w:sz w:val="22"/>
              <w:szCs w:val="22"/>
              <w:lang w:val="es-ES_tradnl"/>
            </w:rPr>
          </w:pPr>
        </w:p>
      </w:tc>
    </w:tr>
    <w:tr w:rsidR="00CB228D" w:rsidRPr="008F2CCC" w14:paraId="3B45FB53" w14:textId="333E999D" w:rsidTr="00FB3CC4">
      <w:tc>
        <w:tcPr>
          <w:tcW w:w="4253" w:type="dxa"/>
          <w:vMerge/>
          <w:shd w:val="clear" w:color="auto" w:fill="auto"/>
        </w:tcPr>
        <w:p w14:paraId="188B82EF" w14:textId="77777777" w:rsidR="00CB228D" w:rsidRPr="008F2CCC" w:rsidRDefault="00CB228D" w:rsidP="00A2780F">
          <w:pPr>
            <w:rPr>
              <w:rFonts w:ascii="Palatino Linotype" w:hAnsi="Palatino Linotype"/>
              <w:b/>
              <w:sz w:val="22"/>
              <w:szCs w:val="22"/>
              <w:lang w:val="es-ES_tradnl"/>
            </w:rPr>
          </w:pPr>
        </w:p>
      </w:tc>
      <w:tc>
        <w:tcPr>
          <w:tcW w:w="2552" w:type="dxa"/>
          <w:shd w:val="clear" w:color="auto" w:fill="auto"/>
        </w:tcPr>
        <w:p w14:paraId="3B2AD0CF" w14:textId="77777777" w:rsidR="00CB228D" w:rsidRPr="008F2CCC" w:rsidRDefault="00CB228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DF4A9A3" w:rsidR="00CB228D" w:rsidRPr="003305CB" w:rsidRDefault="00CB228D" w:rsidP="00DD7C89">
          <w:pPr>
            <w:jc w:val="both"/>
            <w:rPr>
              <w:rFonts w:ascii="Palatino Linotype" w:hAnsi="Palatino Linotype"/>
              <w:b/>
              <w:sz w:val="22"/>
              <w:szCs w:val="22"/>
              <w:lang w:val="es-419"/>
            </w:rPr>
          </w:pPr>
        </w:p>
      </w:tc>
      <w:tc>
        <w:tcPr>
          <w:tcW w:w="3685" w:type="dxa"/>
        </w:tcPr>
        <w:p w14:paraId="0397FC06" w14:textId="77777777" w:rsidR="00CB228D" w:rsidRPr="001B488B" w:rsidRDefault="00CB228D" w:rsidP="00DD7C89">
          <w:pPr>
            <w:jc w:val="both"/>
            <w:rPr>
              <w:rFonts w:ascii="Palatino Linotype" w:hAnsi="Palatino Linotype"/>
              <w:b/>
              <w:sz w:val="22"/>
              <w:szCs w:val="22"/>
              <w:lang w:val="es-419"/>
            </w:rPr>
          </w:pPr>
        </w:p>
      </w:tc>
    </w:tr>
    <w:tr w:rsidR="00CB228D" w:rsidRPr="008F2CCC" w14:paraId="28A493EB" w14:textId="564DB9AD" w:rsidTr="00FB3CC4">
      <w:trPr>
        <w:trHeight w:val="228"/>
      </w:trPr>
      <w:tc>
        <w:tcPr>
          <w:tcW w:w="4253" w:type="dxa"/>
          <w:vMerge/>
          <w:shd w:val="clear" w:color="auto" w:fill="auto"/>
        </w:tcPr>
        <w:p w14:paraId="06C77D31" w14:textId="77777777" w:rsidR="00CB228D" w:rsidRPr="008F2CCC" w:rsidRDefault="00CB228D" w:rsidP="00E37C88">
          <w:pPr>
            <w:rPr>
              <w:rFonts w:ascii="Palatino Linotype" w:hAnsi="Palatino Linotype"/>
              <w:b/>
              <w:sz w:val="22"/>
              <w:szCs w:val="22"/>
              <w:lang w:val="es-ES_tradnl"/>
            </w:rPr>
          </w:pPr>
        </w:p>
      </w:tc>
      <w:tc>
        <w:tcPr>
          <w:tcW w:w="2552" w:type="dxa"/>
          <w:shd w:val="clear" w:color="auto" w:fill="auto"/>
        </w:tcPr>
        <w:p w14:paraId="2E1A72B4" w14:textId="77777777" w:rsidR="00CB228D" w:rsidRPr="008F2CCC" w:rsidRDefault="00CB22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FD5B364" w:rsidR="00CB228D" w:rsidRPr="00F67B0E" w:rsidRDefault="008B1C2B" w:rsidP="00331E3B">
          <w:pPr>
            <w:jc w:val="both"/>
            <w:rPr>
              <w:lang w:val="es-419"/>
            </w:rPr>
          </w:pPr>
          <w:r w:rsidRPr="00803763">
            <w:rPr>
              <w:rFonts w:ascii="Palatino Linotype" w:hAnsi="Palatino Linotype" w:cs="Arial"/>
              <w:b/>
              <w:bCs/>
            </w:rPr>
            <w:t>Ayuntamiento de Teoloyucan</w:t>
          </w:r>
        </w:p>
      </w:tc>
      <w:tc>
        <w:tcPr>
          <w:tcW w:w="3685" w:type="dxa"/>
        </w:tcPr>
        <w:p w14:paraId="7ED906C6" w14:textId="77777777" w:rsidR="00CB228D" w:rsidRPr="001B488B" w:rsidRDefault="00CB228D" w:rsidP="00331E3B">
          <w:pPr>
            <w:jc w:val="both"/>
            <w:rPr>
              <w:rFonts w:ascii="Palatino Linotype" w:hAnsi="Palatino Linotype"/>
              <w:b/>
              <w:sz w:val="22"/>
              <w:szCs w:val="22"/>
              <w:lang w:val="es-ES_tradnl"/>
            </w:rPr>
          </w:pPr>
        </w:p>
      </w:tc>
    </w:tr>
    <w:tr w:rsidR="00CB228D" w:rsidRPr="008F2CCC" w14:paraId="0F114FF0" w14:textId="6F3FC3C9" w:rsidTr="00FB3CC4">
      <w:tc>
        <w:tcPr>
          <w:tcW w:w="4253" w:type="dxa"/>
          <w:vMerge/>
          <w:shd w:val="clear" w:color="auto" w:fill="auto"/>
        </w:tcPr>
        <w:p w14:paraId="4CCB64BA" w14:textId="77777777" w:rsidR="00CB228D" w:rsidRPr="008F2CCC" w:rsidRDefault="00CB228D" w:rsidP="00A2780F">
          <w:pPr>
            <w:rPr>
              <w:rFonts w:ascii="Palatino Linotype" w:hAnsi="Palatino Linotype"/>
              <w:b/>
              <w:sz w:val="22"/>
              <w:szCs w:val="22"/>
              <w:lang w:val="es-ES_tradnl"/>
            </w:rPr>
          </w:pPr>
        </w:p>
      </w:tc>
      <w:tc>
        <w:tcPr>
          <w:tcW w:w="2552" w:type="dxa"/>
          <w:shd w:val="clear" w:color="auto" w:fill="auto"/>
        </w:tcPr>
        <w:p w14:paraId="31E422EA" w14:textId="63649A07" w:rsidR="00CB228D" w:rsidRPr="008F2CCC" w:rsidRDefault="00CB228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B228D" w:rsidRPr="008F2CCC" w:rsidRDefault="00CB228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c>
        <w:tcPr>
          <w:tcW w:w="3685" w:type="dxa"/>
        </w:tcPr>
        <w:p w14:paraId="7C46EFC6" w14:textId="77777777" w:rsidR="00CB228D" w:rsidRDefault="00CB228D" w:rsidP="003C718E">
          <w:pPr>
            <w:jc w:val="both"/>
            <w:rPr>
              <w:rFonts w:ascii="Palatino Linotype" w:hAnsi="Palatino Linotype"/>
              <w:b/>
              <w:sz w:val="22"/>
              <w:szCs w:val="22"/>
              <w:lang w:val="es-ES_tradnl"/>
            </w:rPr>
          </w:pPr>
        </w:p>
      </w:tc>
    </w:tr>
  </w:tbl>
  <w:p w14:paraId="263470D9" w14:textId="1A25BE81" w:rsidR="00CB228D" w:rsidRPr="0010196A" w:rsidRDefault="00CB228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32B86"/>
    <w:multiLevelType w:val="hybridMultilevel"/>
    <w:tmpl w:val="CE7C0C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0AB0"/>
    <w:rsid w:val="00001610"/>
    <w:rsid w:val="00001D8F"/>
    <w:rsid w:val="0000248D"/>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52B"/>
    <w:rsid w:val="00014E91"/>
    <w:rsid w:val="00015B2C"/>
    <w:rsid w:val="00015BBF"/>
    <w:rsid w:val="00015DDC"/>
    <w:rsid w:val="000160C6"/>
    <w:rsid w:val="00016A2B"/>
    <w:rsid w:val="000171D8"/>
    <w:rsid w:val="00017746"/>
    <w:rsid w:val="0001796B"/>
    <w:rsid w:val="00017EBE"/>
    <w:rsid w:val="00020BD7"/>
    <w:rsid w:val="00020C9F"/>
    <w:rsid w:val="00021C60"/>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EF8"/>
    <w:rsid w:val="00033F56"/>
    <w:rsid w:val="00035676"/>
    <w:rsid w:val="00035CDF"/>
    <w:rsid w:val="000362C4"/>
    <w:rsid w:val="00036439"/>
    <w:rsid w:val="00036B1A"/>
    <w:rsid w:val="00037DCC"/>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2E3F"/>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6FAA"/>
    <w:rsid w:val="00057476"/>
    <w:rsid w:val="00057716"/>
    <w:rsid w:val="00057C91"/>
    <w:rsid w:val="000606B4"/>
    <w:rsid w:val="000613E3"/>
    <w:rsid w:val="0006146B"/>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0CB"/>
    <w:rsid w:val="000641B2"/>
    <w:rsid w:val="00064245"/>
    <w:rsid w:val="000644B3"/>
    <w:rsid w:val="000646B0"/>
    <w:rsid w:val="0006590C"/>
    <w:rsid w:val="00065B50"/>
    <w:rsid w:val="00066A54"/>
    <w:rsid w:val="00066B22"/>
    <w:rsid w:val="00066BD2"/>
    <w:rsid w:val="00066D71"/>
    <w:rsid w:val="00067A50"/>
    <w:rsid w:val="00067C7D"/>
    <w:rsid w:val="00067D0F"/>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F2F"/>
    <w:rsid w:val="00075283"/>
    <w:rsid w:val="00075615"/>
    <w:rsid w:val="00075C5E"/>
    <w:rsid w:val="00075EA3"/>
    <w:rsid w:val="00076754"/>
    <w:rsid w:val="00076FD9"/>
    <w:rsid w:val="000770D8"/>
    <w:rsid w:val="00077AC1"/>
    <w:rsid w:val="00077B79"/>
    <w:rsid w:val="00077BB8"/>
    <w:rsid w:val="00077BC0"/>
    <w:rsid w:val="0008043B"/>
    <w:rsid w:val="00081385"/>
    <w:rsid w:val="0008139C"/>
    <w:rsid w:val="00081B66"/>
    <w:rsid w:val="0008338D"/>
    <w:rsid w:val="00084079"/>
    <w:rsid w:val="0008420F"/>
    <w:rsid w:val="000847B2"/>
    <w:rsid w:val="00085165"/>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701"/>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0F9E"/>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3C3F"/>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49"/>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1BA"/>
    <w:rsid w:val="00121567"/>
    <w:rsid w:val="00121773"/>
    <w:rsid w:val="00121BB3"/>
    <w:rsid w:val="00121CB5"/>
    <w:rsid w:val="00121F77"/>
    <w:rsid w:val="00122866"/>
    <w:rsid w:val="00123FB4"/>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8CA"/>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4EB3"/>
    <w:rsid w:val="0014538F"/>
    <w:rsid w:val="00145F32"/>
    <w:rsid w:val="00146317"/>
    <w:rsid w:val="00146CE4"/>
    <w:rsid w:val="00146D8A"/>
    <w:rsid w:val="001471C8"/>
    <w:rsid w:val="0014732A"/>
    <w:rsid w:val="00147FCE"/>
    <w:rsid w:val="00150353"/>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0F98"/>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B"/>
    <w:rsid w:val="001B1ABC"/>
    <w:rsid w:val="001B1D04"/>
    <w:rsid w:val="001B2536"/>
    <w:rsid w:val="001B27AD"/>
    <w:rsid w:val="001B281C"/>
    <w:rsid w:val="001B2E89"/>
    <w:rsid w:val="001B3698"/>
    <w:rsid w:val="001B3C5C"/>
    <w:rsid w:val="001B449C"/>
    <w:rsid w:val="001B47B3"/>
    <w:rsid w:val="001B488B"/>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1958"/>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0F9C"/>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36"/>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162"/>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997"/>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0B9"/>
    <w:rsid w:val="002243D9"/>
    <w:rsid w:val="002248D9"/>
    <w:rsid w:val="00224E89"/>
    <w:rsid w:val="00224F53"/>
    <w:rsid w:val="0022532E"/>
    <w:rsid w:val="002255E0"/>
    <w:rsid w:val="0022582E"/>
    <w:rsid w:val="00225A03"/>
    <w:rsid w:val="00226145"/>
    <w:rsid w:val="002263A2"/>
    <w:rsid w:val="00226CD8"/>
    <w:rsid w:val="00227335"/>
    <w:rsid w:val="0022780C"/>
    <w:rsid w:val="00227D03"/>
    <w:rsid w:val="00227F49"/>
    <w:rsid w:val="00227FFD"/>
    <w:rsid w:val="00230127"/>
    <w:rsid w:val="00230439"/>
    <w:rsid w:val="00230597"/>
    <w:rsid w:val="0023085B"/>
    <w:rsid w:val="00230C06"/>
    <w:rsid w:val="00230CB8"/>
    <w:rsid w:val="00231113"/>
    <w:rsid w:val="00231AA6"/>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B81"/>
    <w:rsid w:val="00265CEC"/>
    <w:rsid w:val="00265D9D"/>
    <w:rsid w:val="00265F1F"/>
    <w:rsid w:val="002660D2"/>
    <w:rsid w:val="00266388"/>
    <w:rsid w:val="002669FA"/>
    <w:rsid w:val="00266C85"/>
    <w:rsid w:val="00267272"/>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65D"/>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B80"/>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4B8"/>
    <w:rsid w:val="002A157A"/>
    <w:rsid w:val="002A16E7"/>
    <w:rsid w:val="002A2814"/>
    <w:rsid w:val="002A3240"/>
    <w:rsid w:val="002A3253"/>
    <w:rsid w:val="002A3272"/>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BA0"/>
    <w:rsid w:val="002B1EFF"/>
    <w:rsid w:val="002B1F09"/>
    <w:rsid w:val="002B2608"/>
    <w:rsid w:val="002B285A"/>
    <w:rsid w:val="002B29D7"/>
    <w:rsid w:val="002B2AF8"/>
    <w:rsid w:val="002B2F18"/>
    <w:rsid w:val="002B323A"/>
    <w:rsid w:val="002B35A6"/>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0780E"/>
    <w:rsid w:val="003103D9"/>
    <w:rsid w:val="0031045D"/>
    <w:rsid w:val="003109E6"/>
    <w:rsid w:val="00310EF9"/>
    <w:rsid w:val="003115D4"/>
    <w:rsid w:val="0031165B"/>
    <w:rsid w:val="0031182B"/>
    <w:rsid w:val="003123CB"/>
    <w:rsid w:val="00312C01"/>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5E1"/>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7FF"/>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E3B"/>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3998"/>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4E7"/>
    <w:rsid w:val="00367536"/>
    <w:rsid w:val="0036781E"/>
    <w:rsid w:val="00367DBB"/>
    <w:rsid w:val="00367DDA"/>
    <w:rsid w:val="00370374"/>
    <w:rsid w:val="00370476"/>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BFE"/>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54F"/>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7E1"/>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32E"/>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02D"/>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49C"/>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BEC"/>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394"/>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BCD"/>
    <w:rsid w:val="004A0EEC"/>
    <w:rsid w:val="004A1423"/>
    <w:rsid w:val="004A29D9"/>
    <w:rsid w:val="004A3199"/>
    <w:rsid w:val="004A3FB3"/>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B2"/>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1C5"/>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6DE7"/>
    <w:rsid w:val="005071D8"/>
    <w:rsid w:val="005072B6"/>
    <w:rsid w:val="005076BE"/>
    <w:rsid w:val="00507ADC"/>
    <w:rsid w:val="00507CD8"/>
    <w:rsid w:val="00507ED8"/>
    <w:rsid w:val="00510359"/>
    <w:rsid w:val="0051056F"/>
    <w:rsid w:val="005107B7"/>
    <w:rsid w:val="00510993"/>
    <w:rsid w:val="005109B1"/>
    <w:rsid w:val="00510DE0"/>
    <w:rsid w:val="0051121E"/>
    <w:rsid w:val="00511C3A"/>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1E6"/>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5C9C"/>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22D"/>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75C"/>
    <w:rsid w:val="00586A9F"/>
    <w:rsid w:val="00586E56"/>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C6E"/>
    <w:rsid w:val="0059512E"/>
    <w:rsid w:val="0059570E"/>
    <w:rsid w:val="00595758"/>
    <w:rsid w:val="00595E0F"/>
    <w:rsid w:val="0059663D"/>
    <w:rsid w:val="00596BF0"/>
    <w:rsid w:val="00597612"/>
    <w:rsid w:val="005977DA"/>
    <w:rsid w:val="00597FAC"/>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26B"/>
    <w:rsid w:val="005A76E6"/>
    <w:rsid w:val="005A7E33"/>
    <w:rsid w:val="005B0786"/>
    <w:rsid w:val="005B12C5"/>
    <w:rsid w:val="005B1384"/>
    <w:rsid w:val="005B1571"/>
    <w:rsid w:val="005B1BAB"/>
    <w:rsid w:val="005B1DCF"/>
    <w:rsid w:val="005B23C8"/>
    <w:rsid w:val="005B331F"/>
    <w:rsid w:val="005B442E"/>
    <w:rsid w:val="005B5043"/>
    <w:rsid w:val="005B5501"/>
    <w:rsid w:val="005B598C"/>
    <w:rsid w:val="005B6571"/>
    <w:rsid w:val="005B690A"/>
    <w:rsid w:val="005B6AFF"/>
    <w:rsid w:val="005B6C71"/>
    <w:rsid w:val="005B70A2"/>
    <w:rsid w:val="005B7AD1"/>
    <w:rsid w:val="005C023C"/>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098"/>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783"/>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3B1"/>
    <w:rsid w:val="005E75D0"/>
    <w:rsid w:val="005E7646"/>
    <w:rsid w:val="005E7DA8"/>
    <w:rsid w:val="005F02F1"/>
    <w:rsid w:val="005F0962"/>
    <w:rsid w:val="005F09E6"/>
    <w:rsid w:val="005F0E0A"/>
    <w:rsid w:val="005F1C83"/>
    <w:rsid w:val="005F1E1A"/>
    <w:rsid w:val="005F1EF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3FC3"/>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6CD"/>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8E"/>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A26"/>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0E1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6E2"/>
    <w:rsid w:val="006A5B63"/>
    <w:rsid w:val="006A6BEF"/>
    <w:rsid w:val="006A717A"/>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2CB0"/>
    <w:rsid w:val="006B3800"/>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192"/>
    <w:rsid w:val="006C7581"/>
    <w:rsid w:val="006C767D"/>
    <w:rsid w:val="006D047D"/>
    <w:rsid w:val="006D071E"/>
    <w:rsid w:val="006D0C2A"/>
    <w:rsid w:val="006D0D92"/>
    <w:rsid w:val="006D0E52"/>
    <w:rsid w:val="006D111B"/>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455"/>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3AE"/>
    <w:rsid w:val="006F3599"/>
    <w:rsid w:val="006F3D42"/>
    <w:rsid w:val="006F3F86"/>
    <w:rsid w:val="006F4369"/>
    <w:rsid w:val="006F4D1A"/>
    <w:rsid w:val="006F55F2"/>
    <w:rsid w:val="006F5A76"/>
    <w:rsid w:val="006F5AB6"/>
    <w:rsid w:val="006F5AD6"/>
    <w:rsid w:val="006F5F90"/>
    <w:rsid w:val="006F61C5"/>
    <w:rsid w:val="006F61D7"/>
    <w:rsid w:val="006F7279"/>
    <w:rsid w:val="006F7A70"/>
    <w:rsid w:val="006F7DC8"/>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CCF"/>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3DDA"/>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482"/>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B"/>
    <w:rsid w:val="0075030F"/>
    <w:rsid w:val="00750D6F"/>
    <w:rsid w:val="00750F1A"/>
    <w:rsid w:val="00751099"/>
    <w:rsid w:val="00751237"/>
    <w:rsid w:val="00752248"/>
    <w:rsid w:val="007523B1"/>
    <w:rsid w:val="00752A67"/>
    <w:rsid w:val="00752E1F"/>
    <w:rsid w:val="0075343A"/>
    <w:rsid w:val="00753688"/>
    <w:rsid w:val="00753A81"/>
    <w:rsid w:val="00753E07"/>
    <w:rsid w:val="00753E3E"/>
    <w:rsid w:val="00753E6C"/>
    <w:rsid w:val="007540D2"/>
    <w:rsid w:val="00754ECB"/>
    <w:rsid w:val="00755188"/>
    <w:rsid w:val="007552CD"/>
    <w:rsid w:val="007553E5"/>
    <w:rsid w:val="007566BA"/>
    <w:rsid w:val="0075685E"/>
    <w:rsid w:val="00756B7E"/>
    <w:rsid w:val="00756C9C"/>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2F6"/>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57BC"/>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39E"/>
    <w:rsid w:val="00797B84"/>
    <w:rsid w:val="00797B98"/>
    <w:rsid w:val="007A02B4"/>
    <w:rsid w:val="007A059E"/>
    <w:rsid w:val="007A09B0"/>
    <w:rsid w:val="007A15A9"/>
    <w:rsid w:val="007A18D5"/>
    <w:rsid w:val="007A1EDB"/>
    <w:rsid w:val="007A2157"/>
    <w:rsid w:val="007A2245"/>
    <w:rsid w:val="007A227B"/>
    <w:rsid w:val="007A26F9"/>
    <w:rsid w:val="007A2AB1"/>
    <w:rsid w:val="007A2F02"/>
    <w:rsid w:val="007A30B1"/>
    <w:rsid w:val="007A356D"/>
    <w:rsid w:val="007A3822"/>
    <w:rsid w:val="007A39BA"/>
    <w:rsid w:val="007A3A93"/>
    <w:rsid w:val="007A3B0A"/>
    <w:rsid w:val="007A453B"/>
    <w:rsid w:val="007A4A82"/>
    <w:rsid w:val="007A4FB6"/>
    <w:rsid w:val="007A520F"/>
    <w:rsid w:val="007A537D"/>
    <w:rsid w:val="007A53F8"/>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6D9"/>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9C3"/>
    <w:rsid w:val="007D7B8B"/>
    <w:rsid w:val="007D7BEF"/>
    <w:rsid w:val="007D7E2B"/>
    <w:rsid w:val="007D7EC8"/>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C4B"/>
    <w:rsid w:val="00801018"/>
    <w:rsid w:val="008011A7"/>
    <w:rsid w:val="008014D3"/>
    <w:rsid w:val="00801A6C"/>
    <w:rsid w:val="00802451"/>
    <w:rsid w:val="0080273A"/>
    <w:rsid w:val="00802E93"/>
    <w:rsid w:val="00803682"/>
    <w:rsid w:val="00803763"/>
    <w:rsid w:val="00803B7B"/>
    <w:rsid w:val="00803C89"/>
    <w:rsid w:val="00804212"/>
    <w:rsid w:val="00804442"/>
    <w:rsid w:val="00804B03"/>
    <w:rsid w:val="008059FF"/>
    <w:rsid w:val="00805A5B"/>
    <w:rsid w:val="00805CAE"/>
    <w:rsid w:val="00805E83"/>
    <w:rsid w:val="0080614A"/>
    <w:rsid w:val="008066B5"/>
    <w:rsid w:val="008068F8"/>
    <w:rsid w:val="00806C71"/>
    <w:rsid w:val="00806D9B"/>
    <w:rsid w:val="0080775D"/>
    <w:rsid w:val="008079A9"/>
    <w:rsid w:val="00807DA0"/>
    <w:rsid w:val="00810766"/>
    <w:rsid w:val="00810B4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49E"/>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4CC0"/>
    <w:rsid w:val="00845238"/>
    <w:rsid w:val="00845969"/>
    <w:rsid w:val="00845A61"/>
    <w:rsid w:val="008465C6"/>
    <w:rsid w:val="008467B8"/>
    <w:rsid w:val="008469EE"/>
    <w:rsid w:val="00847359"/>
    <w:rsid w:val="00847A4A"/>
    <w:rsid w:val="00850321"/>
    <w:rsid w:val="008505AA"/>
    <w:rsid w:val="0085064A"/>
    <w:rsid w:val="00850AD7"/>
    <w:rsid w:val="00851BAB"/>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10"/>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C87"/>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0D41"/>
    <w:rsid w:val="008B11CC"/>
    <w:rsid w:val="008B1339"/>
    <w:rsid w:val="008B1C2B"/>
    <w:rsid w:val="008B1DD6"/>
    <w:rsid w:val="008B225B"/>
    <w:rsid w:val="008B239D"/>
    <w:rsid w:val="008B2966"/>
    <w:rsid w:val="008B2B0A"/>
    <w:rsid w:val="008B33A1"/>
    <w:rsid w:val="008B34DD"/>
    <w:rsid w:val="008B37DB"/>
    <w:rsid w:val="008B39BD"/>
    <w:rsid w:val="008B3C21"/>
    <w:rsid w:val="008B5001"/>
    <w:rsid w:val="008B63C9"/>
    <w:rsid w:val="008B6925"/>
    <w:rsid w:val="008B700A"/>
    <w:rsid w:val="008B71B5"/>
    <w:rsid w:val="008B72D8"/>
    <w:rsid w:val="008B7526"/>
    <w:rsid w:val="008C01A1"/>
    <w:rsid w:val="008C1343"/>
    <w:rsid w:val="008C201B"/>
    <w:rsid w:val="008C23F6"/>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50"/>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3D8"/>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4D61"/>
    <w:rsid w:val="00975616"/>
    <w:rsid w:val="0097580B"/>
    <w:rsid w:val="00975EB9"/>
    <w:rsid w:val="00976AA5"/>
    <w:rsid w:val="009776B8"/>
    <w:rsid w:val="00977911"/>
    <w:rsid w:val="00977935"/>
    <w:rsid w:val="00977EBC"/>
    <w:rsid w:val="009805B5"/>
    <w:rsid w:val="0098087A"/>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DC4"/>
    <w:rsid w:val="00986F93"/>
    <w:rsid w:val="00987ACA"/>
    <w:rsid w:val="00987B0D"/>
    <w:rsid w:val="00990AF2"/>
    <w:rsid w:val="00990BC0"/>
    <w:rsid w:val="00990E33"/>
    <w:rsid w:val="00990FB1"/>
    <w:rsid w:val="00991261"/>
    <w:rsid w:val="009912BC"/>
    <w:rsid w:val="0099157D"/>
    <w:rsid w:val="0099177D"/>
    <w:rsid w:val="0099241F"/>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0E"/>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7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A02"/>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C7333"/>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74"/>
    <w:rsid w:val="009E2354"/>
    <w:rsid w:val="009E23CA"/>
    <w:rsid w:val="009E29D0"/>
    <w:rsid w:val="009E2D79"/>
    <w:rsid w:val="009E2E2C"/>
    <w:rsid w:val="009E37B2"/>
    <w:rsid w:val="009E3AEE"/>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9A3"/>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12D"/>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2F93"/>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2B"/>
    <w:rsid w:val="00A52DF0"/>
    <w:rsid w:val="00A53287"/>
    <w:rsid w:val="00A535FE"/>
    <w:rsid w:val="00A53691"/>
    <w:rsid w:val="00A53FA0"/>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1B0"/>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11E"/>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5BCE"/>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3DF"/>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97F"/>
    <w:rsid w:val="00AE3DC4"/>
    <w:rsid w:val="00AE4392"/>
    <w:rsid w:val="00AE4585"/>
    <w:rsid w:val="00AE45DB"/>
    <w:rsid w:val="00AE4B07"/>
    <w:rsid w:val="00AE51C8"/>
    <w:rsid w:val="00AE5631"/>
    <w:rsid w:val="00AE614F"/>
    <w:rsid w:val="00AE67F7"/>
    <w:rsid w:val="00AE6C84"/>
    <w:rsid w:val="00AE6EA9"/>
    <w:rsid w:val="00AE6F5F"/>
    <w:rsid w:val="00AE7B80"/>
    <w:rsid w:val="00AE7CB3"/>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888"/>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B0"/>
    <w:rsid w:val="00B07E37"/>
    <w:rsid w:val="00B10086"/>
    <w:rsid w:val="00B107AE"/>
    <w:rsid w:val="00B10E40"/>
    <w:rsid w:val="00B11130"/>
    <w:rsid w:val="00B111FA"/>
    <w:rsid w:val="00B1168D"/>
    <w:rsid w:val="00B117F2"/>
    <w:rsid w:val="00B11BB4"/>
    <w:rsid w:val="00B11DDC"/>
    <w:rsid w:val="00B11F86"/>
    <w:rsid w:val="00B122CA"/>
    <w:rsid w:val="00B124E8"/>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61"/>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6D9"/>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0DF"/>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18D"/>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5D85"/>
    <w:rsid w:val="00B76130"/>
    <w:rsid w:val="00B76548"/>
    <w:rsid w:val="00B76607"/>
    <w:rsid w:val="00B76D1A"/>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1BB"/>
    <w:rsid w:val="00BC224A"/>
    <w:rsid w:val="00BC22E3"/>
    <w:rsid w:val="00BC27D4"/>
    <w:rsid w:val="00BC2A6E"/>
    <w:rsid w:val="00BC2A90"/>
    <w:rsid w:val="00BC3A8A"/>
    <w:rsid w:val="00BC3F7E"/>
    <w:rsid w:val="00BC45B2"/>
    <w:rsid w:val="00BC4729"/>
    <w:rsid w:val="00BC4FC2"/>
    <w:rsid w:val="00BC5979"/>
    <w:rsid w:val="00BC618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58"/>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5FC"/>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37B"/>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9A4"/>
    <w:rsid w:val="00C62B05"/>
    <w:rsid w:val="00C6338C"/>
    <w:rsid w:val="00C636A4"/>
    <w:rsid w:val="00C63735"/>
    <w:rsid w:val="00C64850"/>
    <w:rsid w:val="00C64944"/>
    <w:rsid w:val="00C649F1"/>
    <w:rsid w:val="00C64D6F"/>
    <w:rsid w:val="00C65825"/>
    <w:rsid w:val="00C65B9C"/>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75"/>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0C"/>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8D"/>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D0A"/>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62B"/>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A7F"/>
    <w:rsid w:val="00D00B6E"/>
    <w:rsid w:val="00D012FF"/>
    <w:rsid w:val="00D014AE"/>
    <w:rsid w:val="00D01D8E"/>
    <w:rsid w:val="00D023BF"/>
    <w:rsid w:val="00D02AC6"/>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BCC"/>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3F"/>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9B7"/>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134"/>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EB6"/>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9BA"/>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93E"/>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57C"/>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1BB"/>
    <w:rsid w:val="00E4127D"/>
    <w:rsid w:val="00E4192D"/>
    <w:rsid w:val="00E41A1C"/>
    <w:rsid w:val="00E422A0"/>
    <w:rsid w:val="00E42905"/>
    <w:rsid w:val="00E42BC5"/>
    <w:rsid w:val="00E42F0C"/>
    <w:rsid w:val="00E42F1E"/>
    <w:rsid w:val="00E43258"/>
    <w:rsid w:val="00E4332A"/>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2E7A"/>
    <w:rsid w:val="00E5313E"/>
    <w:rsid w:val="00E53410"/>
    <w:rsid w:val="00E53498"/>
    <w:rsid w:val="00E538F9"/>
    <w:rsid w:val="00E53979"/>
    <w:rsid w:val="00E5460E"/>
    <w:rsid w:val="00E547B6"/>
    <w:rsid w:val="00E5525B"/>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B02"/>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5D88"/>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904"/>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372"/>
    <w:rsid w:val="00EE2AB3"/>
    <w:rsid w:val="00EE2F3F"/>
    <w:rsid w:val="00EE3398"/>
    <w:rsid w:val="00EE3BBB"/>
    <w:rsid w:val="00EE3CB6"/>
    <w:rsid w:val="00EE4801"/>
    <w:rsid w:val="00EE4B1D"/>
    <w:rsid w:val="00EE4CD3"/>
    <w:rsid w:val="00EE4D66"/>
    <w:rsid w:val="00EE50D3"/>
    <w:rsid w:val="00EE52D0"/>
    <w:rsid w:val="00EE5AB7"/>
    <w:rsid w:val="00EE7394"/>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5D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798"/>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61E2"/>
    <w:rsid w:val="00F7794C"/>
    <w:rsid w:val="00F77BFA"/>
    <w:rsid w:val="00F8044C"/>
    <w:rsid w:val="00F80560"/>
    <w:rsid w:val="00F80841"/>
    <w:rsid w:val="00F80DC2"/>
    <w:rsid w:val="00F81576"/>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6C88"/>
    <w:rsid w:val="00F8715B"/>
    <w:rsid w:val="00F87384"/>
    <w:rsid w:val="00F8760C"/>
    <w:rsid w:val="00F879E5"/>
    <w:rsid w:val="00F87BD0"/>
    <w:rsid w:val="00F90BE1"/>
    <w:rsid w:val="00F913D6"/>
    <w:rsid w:val="00F915EF"/>
    <w:rsid w:val="00F91A00"/>
    <w:rsid w:val="00F91F38"/>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CC4"/>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758"/>
    <w:rsid w:val="00FC7DF3"/>
    <w:rsid w:val="00FD0744"/>
    <w:rsid w:val="00FD0CD3"/>
    <w:rsid w:val="00FD15D9"/>
    <w:rsid w:val="00FD22CB"/>
    <w:rsid w:val="00FD241D"/>
    <w:rsid w:val="00FD37A4"/>
    <w:rsid w:val="00FD387E"/>
    <w:rsid w:val="00FD3CA5"/>
    <w:rsid w:val="00FD3CB1"/>
    <w:rsid w:val="00FD41F6"/>
    <w:rsid w:val="00FD4F02"/>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160"/>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3D6A"/>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9B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3215E1"/>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CD5D0A"/>
    <w:rPr>
      <w:color w:val="605E5C"/>
      <w:shd w:val="clear" w:color="auto" w:fill="E1DFDD"/>
    </w:rPr>
  </w:style>
  <w:style w:type="paragraph" w:customStyle="1" w:styleId="Citas">
    <w:name w:val="Citas"/>
    <w:basedOn w:val="Normal"/>
    <w:qFormat/>
    <w:rsid w:val="008066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32">
    <w:name w:val="Tabla con cuadrícula11112132"/>
    <w:basedOn w:val="Tablanormal"/>
    <w:uiPriority w:val="39"/>
    <w:rsid w:val="00FF3D6A"/>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B124E8"/>
    <w:rPr>
      <w:color w:val="605E5C"/>
      <w:shd w:val="clear" w:color="auto" w:fill="E1DFDD"/>
    </w:rPr>
  </w:style>
  <w:style w:type="character" w:customStyle="1" w:styleId="Mencinsinresolver12">
    <w:name w:val="Mención sin resolver12"/>
    <w:basedOn w:val="Fuentedeprrafopredeter"/>
    <w:uiPriority w:val="99"/>
    <w:semiHidden/>
    <w:unhideWhenUsed/>
    <w:rsid w:val="00E4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2275616">
      <w:bodyDiv w:val="1"/>
      <w:marLeft w:val="0"/>
      <w:marRight w:val="0"/>
      <w:marTop w:val="0"/>
      <w:marBottom w:val="0"/>
      <w:divBdr>
        <w:top w:val="none" w:sz="0" w:space="0" w:color="auto"/>
        <w:left w:val="none" w:sz="0" w:space="0" w:color="auto"/>
        <w:bottom w:val="none" w:sz="0" w:space="0" w:color="auto"/>
        <w:right w:val="none" w:sz="0" w:space="0" w:color="auto"/>
      </w:divBdr>
    </w:div>
    <w:div w:id="35276342">
      <w:bodyDiv w:val="1"/>
      <w:marLeft w:val="0"/>
      <w:marRight w:val="0"/>
      <w:marTop w:val="0"/>
      <w:marBottom w:val="0"/>
      <w:divBdr>
        <w:top w:val="none" w:sz="0" w:space="0" w:color="auto"/>
        <w:left w:val="none" w:sz="0" w:space="0" w:color="auto"/>
        <w:bottom w:val="none" w:sz="0" w:space="0" w:color="auto"/>
        <w:right w:val="none" w:sz="0" w:space="0" w:color="auto"/>
      </w:divBdr>
    </w:div>
    <w:div w:id="46222637">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826119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671788">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4977141">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4439419">
      <w:bodyDiv w:val="1"/>
      <w:marLeft w:val="0"/>
      <w:marRight w:val="0"/>
      <w:marTop w:val="0"/>
      <w:marBottom w:val="0"/>
      <w:divBdr>
        <w:top w:val="none" w:sz="0" w:space="0" w:color="auto"/>
        <w:left w:val="none" w:sz="0" w:space="0" w:color="auto"/>
        <w:bottom w:val="none" w:sz="0" w:space="0" w:color="auto"/>
        <w:right w:val="none" w:sz="0" w:space="0" w:color="auto"/>
      </w:divBdr>
    </w:div>
    <w:div w:id="594441786">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25946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962066">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438541">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575014">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787383">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13433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5899842">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5456379">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438521">
      <w:bodyDiv w:val="1"/>
      <w:marLeft w:val="0"/>
      <w:marRight w:val="0"/>
      <w:marTop w:val="0"/>
      <w:marBottom w:val="0"/>
      <w:divBdr>
        <w:top w:val="none" w:sz="0" w:space="0" w:color="auto"/>
        <w:left w:val="none" w:sz="0" w:space="0" w:color="auto"/>
        <w:bottom w:val="none" w:sz="0" w:space="0" w:color="auto"/>
        <w:right w:val="none" w:sz="0" w:space="0" w:color="auto"/>
      </w:divBdr>
    </w:div>
    <w:div w:id="899755027">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75109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3774519">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801705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4157075">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724272">
      <w:bodyDiv w:val="1"/>
      <w:marLeft w:val="0"/>
      <w:marRight w:val="0"/>
      <w:marTop w:val="0"/>
      <w:marBottom w:val="0"/>
      <w:divBdr>
        <w:top w:val="none" w:sz="0" w:space="0" w:color="auto"/>
        <w:left w:val="none" w:sz="0" w:space="0" w:color="auto"/>
        <w:bottom w:val="none" w:sz="0" w:space="0" w:color="auto"/>
        <w:right w:val="none" w:sz="0" w:space="0" w:color="auto"/>
      </w:divBdr>
    </w:div>
    <w:div w:id="1105886690">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0686">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8423277">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980632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4461356">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64991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8264303">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801573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9559894">
      <w:bodyDiv w:val="1"/>
      <w:marLeft w:val="0"/>
      <w:marRight w:val="0"/>
      <w:marTop w:val="0"/>
      <w:marBottom w:val="0"/>
      <w:divBdr>
        <w:top w:val="none" w:sz="0" w:space="0" w:color="auto"/>
        <w:left w:val="none" w:sz="0" w:space="0" w:color="auto"/>
        <w:bottom w:val="none" w:sz="0" w:space="0" w:color="auto"/>
        <w:right w:val="none" w:sz="0" w:space="0" w:color="auto"/>
      </w:divBdr>
    </w:div>
    <w:div w:id="152975325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81264">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419262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1859232">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354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80839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60026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735500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271790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4654648">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412146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26282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2677825">
      <w:bodyDiv w:val="1"/>
      <w:marLeft w:val="0"/>
      <w:marRight w:val="0"/>
      <w:marTop w:val="0"/>
      <w:marBottom w:val="0"/>
      <w:divBdr>
        <w:top w:val="none" w:sz="0" w:space="0" w:color="auto"/>
        <w:left w:val="none" w:sz="0" w:space="0" w:color="auto"/>
        <w:bottom w:val="none" w:sz="0" w:space="0" w:color="auto"/>
        <w:right w:val="none" w:sz="0" w:space="0" w:color="auto"/>
      </w:divBdr>
    </w:div>
    <w:div w:id="2123382711">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A8A94-E058-4840-9C71-9A27F435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5160</Words>
  <Characters>28385</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2023-06-02T16:29:00Z</cp:lastPrinted>
  <dcterms:created xsi:type="dcterms:W3CDTF">2023-05-25T20:38:00Z</dcterms:created>
  <dcterms:modified xsi:type="dcterms:W3CDTF">2023-06-02T16:29:00Z</dcterms:modified>
</cp:coreProperties>
</file>