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2E" w:rsidRPr="006F4109" w:rsidRDefault="00331930">
      <w:pPr>
        <w:spacing w:line="360" w:lineRule="auto"/>
        <w:jc w:val="both"/>
        <w:rPr>
          <w:rFonts w:ascii="Palatino Linotype" w:eastAsia="Palatino Linotype" w:hAnsi="Palatino Linotype" w:cs="Palatino Linotype"/>
        </w:rPr>
      </w:pPr>
      <w:bookmarkStart w:id="0" w:name="_heading=h.gjdgxs" w:colFirst="0" w:colLast="0"/>
      <w:bookmarkEnd w:id="0"/>
      <w:r w:rsidRPr="006F410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veintidós de febrero de dos mil veintitrés.</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rPr>
        <w:t>VISTO</w:t>
      </w:r>
      <w:r w:rsidRPr="006F4109">
        <w:rPr>
          <w:rFonts w:ascii="Palatino Linotype" w:eastAsia="Palatino Linotype" w:hAnsi="Palatino Linotype" w:cs="Palatino Linotype"/>
        </w:rPr>
        <w:t xml:space="preserve"> el expediente formado con motivo del Recurso Revisión </w:t>
      </w:r>
      <w:r w:rsidRPr="006F4109">
        <w:rPr>
          <w:rFonts w:ascii="Palatino Linotype" w:eastAsia="Palatino Linotype" w:hAnsi="Palatino Linotype" w:cs="Palatino Linotype"/>
          <w:b/>
        </w:rPr>
        <w:t>13917/INFOEM/IP/RR/2022</w:t>
      </w:r>
      <w:r w:rsidRPr="006F4109">
        <w:rPr>
          <w:rFonts w:ascii="Palatino Linotype" w:eastAsia="Palatino Linotype" w:hAnsi="Palatino Linotype" w:cs="Palatino Linotype"/>
        </w:rPr>
        <w:t xml:space="preserve">, promovido </w:t>
      </w:r>
      <w:r w:rsidRPr="006F4109">
        <w:rPr>
          <w:rFonts w:ascii="Palatino Linotype" w:eastAsia="Palatino Linotype" w:hAnsi="Palatino Linotype" w:cs="Palatino Linotype"/>
          <w:color w:val="000000"/>
        </w:rPr>
        <w:t>por</w:t>
      </w:r>
      <w:r w:rsidRPr="006F4109">
        <w:rPr>
          <w:rFonts w:ascii="Palatino Linotype" w:eastAsia="Palatino Linotype" w:hAnsi="Palatino Linotype" w:cs="Palatino Linotype"/>
        </w:rPr>
        <w:t xml:space="preserve"> </w:t>
      </w:r>
      <w:bookmarkStart w:id="1" w:name="_GoBack"/>
      <w:r w:rsidR="00C649B5">
        <w:rPr>
          <w:rFonts w:ascii="Palatino Linotype" w:eastAsia="Palatino Linotype" w:hAnsi="Palatino Linotype" w:cs="Palatino Linotype"/>
          <w:b/>
        </w:rPr>
        <w:t>XXXXXXX XXXXX</w:t>
      </w:r>
      <w:bookmarkEnd w:id="1"/>
      <w:r w:rsidRPr="006F4109">
        <w:rPr>
          <w:rFonts w:ascii="Palatino Linotype" w:eastAsia="Palatino Linotype" w:hAnsi="Palatino Linotype" w:cs="Palatino Linotype"/>
          <w:b/>
          <w:color w:val="000000"/>
        </w:rPr>
        <w:t xml:space="preserve">, </w:t>
      </w:r>
      <w:r w:rsidRPr="006F4109">
        <w:rPr>
          <w:rFonts w:ascii="Palatino Linotype" w:eastAsia="Palatino Linotype" w:hAnsi="Palatino Linotype" w:cs="Palatino Linotype"/>
          <w:color w:val="000000"/>
        </w:rPr>
        <w:t>a quien</w:t>
      </w:r>
      <w:r w:rsidRPr="006F4109">
        <w:rPr>
          <w:rFonts w:ascii="Palatino Linotype" w:eastAsia="Palatino Linotype" w:hAnsi="Palatino Linotype" w:cs="Palatino Linotype"/>
          <w:b/>
          <w:color w:val="000000"/>
        </w:rPr>
        <w:t xml:space="preserve"> </w:t>
      </w:r>
      <w:r w:rsidRPr="006F4109">
        <w:rPr>
          <w:rFonts w:ascii="Palatino Linotype" w:eastAsia="Palatino Linotype" w:hAnsi="Palatino Linotype" w:cs="Palatino Linotype"/>
          <w:color w:val="000000"/>
        </w:rPr>
        <w:t xml:space="preserve">en lo sucesivo se denominará </w:t>
      </w:r>
      <w:r w:rsidRPr="006F4109">
        <w:rPr>
          <w:rFonts w:ascii="Palatino Linotype" w:eastAsia="Palatino Linotype" w:hAnsi="Palatino Linotype" w:cs="Palatino Linotype"/>
          <w:b/>
        </w:rPr>
        <w:t>EL</w:t>
      </w:r>
      <w:r w:rsidRPr="006F4109">
        <w:rPr>
          <w:rFonts w:ascii="Palatino Linotype" w:eastAsia="Palatino Linotype" w:hAnsi="Palatino Linotype" w:cs="Palatino Linotype"/>
          <w:b/>
          <w:color w:val="000000"/>
        </w:rPr>
        <w:t xml:space="preserve"> RECURRENTE</w:t>
      </w:r>
      <w:r w:rsidRPr="006F4109">
        <w:rPr>
          <w:rFonts w:ascii="Palatino Linotype" w:eastAsia="Palatino Linotype" w:hAnsi="Palatino Linotype" w:cs="Palatino Linotype"/>
          <w:color w:val="000000"/>
        </w:rPr>
        <w:t>,</w:t>
      </w:r>
      <w:r w:rsidRPr="006F4109">
        <w:rPr>
          <w:rFonts w:ascii="Palatino Linotype" w:eastAsia="Palatino Linotype" w:hAnsi="Palatino Linotype" w:cs="Palatino Linotype"/>
        </w:rPr>
        <w:t xml:space="preserve"> en contra de </w:t>
      </w:r>
      <w:r w:rsidRPr="006F4109">
        <w:rPr>
          <w:rFonts w:ascii="Palatino Linotype" w:eastAsia="Palatino Linotype" w:hAnsi="Palatino Linotype" w:cs="Palatino Linotype"/>
          <w:color w:val="000000"/>
        </w:rPr>
        <w:t xml:space="preserve">la de respuesta emitida por </w:t>
      </w:r>
      <w:r w:rsidRPr="006F4109">
        <w:rPr>
          <w:rFonts w:ascii="Palatino Linotype" w:eastAsia="Palatino Linotype" w:hAnsi="Palatino Linotype" w:cs="Palatino Linotype"/>
        </w:rPr>
        <w:t xml:space="preserve">el </w:t>
      </w:r>
      <w:r w:rsidRPr="006F4109">
        <w:rPr>
          <w:rFonts w:ascii="Palatino Linotype" w:eastAsia="Palatino Linotype" w:hAnsi="Palatino Linotype" w:cs="Palatino Linotype"/>
          <w:b/>
        </w:rPr>
        <w:t xml:space="preserve">Ayuntamiento de Tezoyuca, </w:t>
      </w:r>
      <w:r w:rsidRPr="006F4109">
        <w:rPr>
          <w:rFonts w:ascii="Palatino Linotype" w:eastAsia="Palatino Linotype" w:hAnsi="Palatino Linotype" w:cs="Palatino Linotype"/>
        </w:rPr>
        <w:t>que</w:t>
      </w:r>
      <w:r w:rsidRPr="006F4109">
        <w:rPr>
          <w:rFonts w:ascii="Palatino Linotype" w:eastAsia="Palatino Linotype" w:hAnsi="Palatino Linotype" w:cs="Palatino Linotype"/>
          <w:b/>
        </w:rPr>
        <w:t xml:space="preserve"> </w:t>
      </w:r>
      <w:r w:rsidRPr="006F4109">
        <w:rPr>
          <w:rFonts w:ascii="Palatino Linotype" w:eastAsia="Palatino Linotype" w:hAnsi="Palatino Linotype" w:cs="Palatino Linotype"/>
        </w:rPr>
        <w:t xml:space="preserve">en lo sucesivo se denominará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se procede a dictar la presente resolución con base en lo siguiente: </w:t>
      </w:r>
    </w:p>
    <w:p w:rsidR="00AF602E" w:rsidRPr="006F4109" w:rsidRDefault="00AF602E">
      <w:pPr>
        <w:jc w:val="center"/>
        <w:rPr>
          <w:rFonts w:ascii="Palatino Linotype" w:eastAsia="Palatino Linotype" w:hAnsi="Palatino Linotype" w:cs="Palatino Linotype"/>
        </w:rPr>
      </w:pPr>
    </w:p>
    <w:p w:rsidR="00AF602E" w:rsidRPr="006F4109" w:rsidRDefault="00331930">
      <w:pPr>
        <w:jc w:val="center"/>
        <w:rPr>
          <w:rFonts w:ascii="Palatino Linotype" w:eastAsia="Palatino Linotype" w:hAnsi="Palatino Linotype" w:cs="Palatino Linotype"/>
          <w:b/>
          <w:sz w:val="28"/>
          <w:szCs w:val="28"/>
        </w:rPr>
      </w:pPr>
      <w:r w:rsidRPr="006F4109">
        <w:rPr>
          <w:rFonts w:ascii="Palatino Linotype" w:eastAsia="Palatino Linotype" w:hAnsi="Palatino Linotype" w:cs="Palatino Linotype"/>
          <w:b/>
          <w:sz w:val="28"/>
          <w:szCs w:val="28"/>
        </w:rPr>
        <w:t>RESULTANDO</w:t>
      </w:r>
    </w:p>
    <w:p w:rsidR="00AF602E" w:rsidRPr="006F4109" w:rsidRDefault="00AF602E">
      <w:pPr>
        <w:jc w:val="center"/>
        <w:rPr>
          <w:rFonts w:ascii="Palatino Linotype" w:eastAsia="Palatino Linotype" w:hAnsi="Palatino Linotype" w:cs="Palatino Linotype"/>
          <w:b/>
        </w:rPr>
      </w:pPr>
    </w:p>
    <w:p w:rsidR="00AF602E" w:rsidRPr="006F4109" w:rsidRDefault="00AF602E">
      <w:pPr>
        <w:jc w:val="center"/>
        <w:rPr>
          <w:rFonts w:ascii="Palatino Linotype" w:eastAsia="Palatino Linotype" w:hAnsi="Palatino Linotype" w:cs="Palatino Linotype"/>
          <w:b/>
        </w:rPr>
      </w:pPr>
    </w:p>
    <w:p w:rsidR="00AF602E" w:rsidRPr="006F4109" w:rsidRDefault="00331930">
      <w:pPr>
        <w:spacing w:line="360" w:lineRule="auto"/>
        <w:jc w:val="both"/>
        <w:rPr>
          <w:rFonts w:ascii="Palatino Linotype" w:eastAsia="Palatino Linotype" w:hAnsi="Palatino Linotype" w:cs="Palatino Linotype"/>
          <w:b/>
          <w:sz w:val="28"/>
          <w:szCs w:val="28"/>
        </w:rPr>
      </w:pPr>
      <w:r w:rsidRPr="006F4109">
        <w:rPr>
          <w:rFonts w:ascii="Palatino Linotype" w:eastAsia="Palatino Linotype" w:hAnsi="Palatino Linotype" w:cs="Palatino Linotype"/>
          <w:b/>
          <w:sz w:val="28"/>
          <w:szCs w:val="28"/>
        </w:rPr>
        <w:t>I. De la Solicitud de Información</w:t>
      </w:r>
    </w:p>
    <w:p w:rsidR="00AF602E" w:rsidRPr="006F4109" w:rsidRDefault="00331930">
      <w:pPr>
        <w:spacing w:line="360" w:lineRule="auto"/>
        <w:jc w:val="both"/>
        <w:rPr>
          <w:rFonts w:ascii="Palatino Linotype" w:eastAsia="Palatino Linotype" w:hAnsi="Palatino Linotype" w:cs="Palatino Linotype"/>
          <w:b/>
        </w:rPr>
      </w:pPr>
      <w:r w:rsidRPr="006F4109">
        <w:rPr>
          <w:rFonts w:ascii="Palatino Linotype" w:eastAsia="Palatino Linotype" w:hAnsi="Palatino Linotype" w:cs="Palatino Linotype"/>
        </w:rPr>
        <w:t xml:space="preserve">El </w:t>
      </w:r>
      <w:r w:rsidRPr="006F4109">
        <w:rPr>
          <w:rFonts w:ascii="Palatino Linotype" w:eastAsia="Palatino Linotype" w:hAnsi="Palatino Linotype" w:cs="Palatino Linotype"/>
          <w:b/>
        </w:rPr>
        <w:t>dieciséis de agosto de dos mil veintidós</w:t>
      </w:r>
      <w:r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b/>
        </w:rPr>
        <w:t>EL</w:t>
      </w:r>
      <w:r w:rsidRPr="006F4109">
        <w:rPr>
          <w:rFonts w:ascii="Palatino Linotype" w:eastAsia="Palatino Linotype" w:hAnsi="Palatino Linotype" w:cs="Palatino Linotype"/>
          <w:b/>
          <w:color w:val="000000"/>
        </w:rPr>
        <w:t xml:space="preserve"> RECURRENTE</w:t>
      </w:r>
      <w:r w:rsidRPr="006F4109">
        <w:rPr>
          <w:rFonts w:ascii="Palatino Linotype" w:eastAsia="Palatino Linotype" w:hAnsi="Palatino Linotype" w:cs="Palatino Linotype"/>
          <w:b/>
        </w:rPr>
        <w:t xml:space="preserve"> </w:t>
      </w:r>
      <w:r w:rsidRPr="006F4109">
        <w:rPr>
          <w:rFonts w:ascii="Palatino Linotype" w:eastAsia="Palatino Linotype" w:hAnsi="Palatino Linotype" w:cs="Palatino Linotype"/>
        </w:rPr>
        <w:t xml:space="preserve">presentó a través del Sistema de Acceso a la Información Mexiquense, que en lo subsecuente se denominara </w:t>
      </w:r>
      <w:r w:rsidRPr="006F4109">
        <w:rPr>
          <w:rFonts w:ascii="Palatino Linotype" w:eastAsia="Palatino Linotype" w:hAnsi="Palatino Linotype" w:cs="Palatino Linotype"/>
          <w:b/>
        </w:rPr>
        <w:t>EL SAIMEX</w:t>
      </w:r>
      <w:r w:rsidRPr="006F4109">
        <w:rPr>
          <w:rFonts w:ascii="Palatino Linotype" w:eastAsia="Palatino Linotype" w:hAnsi="Palatino Linotype" w:cs="Palatino Linotype"/>
        </w:rPr>
        <w:t xml:space="preserve"> ante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la solicitud de acceso a la Información Pública, a la cual se le asignó el número de expediente</w:t>
      </w:r>
      <w:r w:rsidRPr="006F4109">
        <w:rPr>
          <w:rFonts w:ascii="Palatino Linotype" w:eastAsia="Palatino Linotype" w:hAnsi="Palatino Linotype" w:cs="Palatino Linotype"/>
          <w:b/>
        </w:rPr>
        <w:t xml:space="preserve"> 00202/TEZOYUCA/IP/2022</w:t>
      </w:r>
      <w:r w:rsidRPr="006F4109">
        <w:rPr>
          <w:rFonts w:ascii="Palatino Linotype" w:eastAsia="Palatino Linotype" w:hAnsi="Palatino Linotype" w:cs="Palatino Linotype"/>
        </w:rPr>
        <w:t>, mediante la cual requirió:</w:t>
      </w:r>
    </w:p>
    <w:p w:rsidR="00AF602E" w:rsidRPr="006F4109" w:rsidRDefault="00AF602E">
      <w:pPr>
        <w:tabs>
          <w:tab w:val="left" w:pos="851"/>
        </w:tabs>
        <w:ind w:left="851" w:right="901"/>
        <w:jc w:val="both"/>
        <w:rPr>
          <w:rFonts w:ascii="Palatino Linotype" w:eastAsia="Palatino Linotype" w:hAnsi="Palatino Linotype" w:cs="Palatino Linotype"/>
          <w:i/>
          <w:sz w:val="22"/>
          <w:szCs w:val="22"/>
        </w:rPr>
      </w:pPr>
    </w:p>
    <w:p w:rsidR="00AF602E" w:rsidRPr="006F4109" w:rsidRDefault="00331930">
      <w:pPr>
        <w:tabs>
          <w:tab w:val="left" w:pos="851"/>
        </w:tabs>
        <w:ind w:left="851"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w:t>
      </w:r>
      <w:r w:rsidRPr="006F4109">
        <w:rPr>
          <w:rFonts w:ascii="Palatino Linotype" w:eastAsia="Palatino Linotype" w:hAnsi="Palatino Linotype" w:cs="Palatino Linotype"/>
          <w:i/>
          <w:sz w:val="22"/>
          <w:szCs w:val="22"/>
        </w:rPr>
        <w:lastRenderedPageBreak/>
        <w:t>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(Sic)</w:t>
      </w:r>
    </w:p>
    <w:p w:rsidR="00AF602E" w:rsidRPr="006F4109" w:rsidRDefault="00AF602E">
      <w:pPr>
        <w:tabs>
          <w:tab w:val="left" w:pos="851"/>
        </w:tabs>
        <w:ind w:left="851" w:right="901"/>
        <w:jc w:val="both"/>
        <w:rPr>
          <w:rFonts w:ascii="Palatino Linotype" w:eastAsia="Palatino Linotype" w:hAnsi="Palatino Linotype" w:cs="Palatino Linotype"/>
          <w:i/>
          <w:sz w:val="22"/>
          <w:szCs w:val="22"/>
        </w:rPr>
      </w:pPr>
    </w:p>
    <w:p w:rsidR="00AF602E" w:rsidRPr="006F4109" w:rsidRDefault="00331930">
      <w:pPr>
        <w:spacing w:line="360" w:lineRule="auto"/>
        <w:jc w:val="both"/>
        <w:rPr>
          <w:rFonts w:ascii="Palatino Linotype" w:eastAsia="Palatino Linotype" w:hAnsi="Palatino Linotype" w:cs="Palatino Linotype"/>
          <w:b/>
        </w:rPr>
      </w:pPr>
      <w:r w:rsidRPr="006F4109">
        <w:rPr>
          <w:rFonts w:ascii="Palatino Linotype" w:eastAsia="Palatino Linotype" w:hAnsi="Palatino Linotype" w:cs="Palatino Linotype"/>
          <w:b/>
        </w:rPr>
        <w:t>MODALIDAD DE ENTREGA:</w:t>
      </w:r>
      <w:r w:rsidRPr="006F4109">
        <w:rPr>
          <w:rFonts w:ascii="Palatino Linotype" w:eastAsia="Palatino Linotype" w:hAnsi="Palatino Linotype" w:cs="Palatino Linotype"/>
        </w:rPr>
        <w:t xml:space="preserve"> Vía </w:t>
      </w:r>
      <w:r w:rsidRPr="006F4109">
        <w:rPr>
          <w:rFonts w:ascii="Palatino Linotype" w:eastAsia="Palatino Linotype" w:hAnsi="Palatino Linotype" w:cs="Palatino Linotype"/>
          <w:b/>
        </w:rPr>
        <w:t>SAIMEX.</w:t>
      </w:r>
    </w:p>
    <w:p w:rsidR="00AF602E" w:rsidRPr="006F4109" w:rsidRDefault="00AF602E">
      <w:pPr>
        <w:spacing w:line="360" w:lineRule="auto"/>
        <w:jc w:val="both"/>
        <w:rPr>
          <w:rFonts w:ascii="Palatino Linotype" w:eastAsia="Palatino Linotype" w:hAnsi="Palatino Linotype" w:cs="Palatino Linotype"/>
          <w:b/>
          <w:sz w:val="28"/>
          <w:szCs w:val="28"/>
        </w:rPr>
      </w:pPr>
    </w:p>
    <w:p w:rsidR="00280440" w:rsidRPr="006F4109" w:rsidRDefault="00280440">
      <w:pPr>
        <w:spacing w:line="360" w:lineRule="auto"/>
        <w:jc w:val="both"/>
        <w:rPr>
          <w:rFonts w:ascii="Palatino Linotype" w:eastAsia="Palatino Linotype" w:hAnsi="Palatino Linotype" w:cs="Palatino Linotype"/>
          <w:b/>
          <w:sz w:val="28"/>
          <w:szCs w:val="28"/>
        </w:rPr>
      </w:pPr>
    </w:p>
    <w:p w:rsidR="00280440" w:rsidRPr="006F4109" w:rsidRDefault="00280440">
      <w:pPr>
        <w:spacing w:line="360" w:lineRule="auto"/>
        <w:jc w:val="both"/>
        <w:rPr>
          <w:rFonts w:ascii="Palatino Linotype" w:eastAsia="Palatino Linotype" w:hAnsi="Palatino Linotype" w:cs="Palatino Linotype"/>
          <w:b/>
          <w:sz w:val="28"/>
          <w:szCs w:val="28"/>
        </w:rPr>
      </w:pPr>
    </w:p>
    <w:p w:rsidR="00AF602E" w:rsidRPr="006F4109" w:rsidRDefault="00331930">
      <w:pPr>
        <w:spacing w:line="360" w:lineRule="auto"/>
        <w:jc w:val="both"/>
        <w:rPr>
          <w:rFonts w:ascii="Palatino Linotype" w:eastAsia="Palatino Linotype" w:hAnsi="Palatino Linotype" w:cs="Palatino Linotype"/>
          <w:b/>
          <w:sz w:val="28"/>
          <w:szCs w:val="28"/>
        </w:rPr>
      </w:pPr>
      <w:r w:rsidRPr="006F4109">
        <w:rPr>
          <w:rFonts w:ascii="Palatino Linotype" w:eastAsia="Palatino Linotype" w:hAnsi="Palatino Linotype" w:cs="Palatino Linotype"/>
          <w:b/>
          <w:sz w:val="28"/>
          <w:szCs w:val="28"/>
        </w:rPr>
        <w:lastRenderedPageBreak/>
        <w:t>II. Turno de requerimiento del Sujeto Obligado</w:t>
      </w:r>
    </w:p>
    <w:p w:rsidR="00AF602E" w:rsidRPr="006F4109" w:rsidRDefault="00331930">
      <w:pPr>
        <w:spacing w:line="360" w:lineRule="auto"/>
        <w:jc w:val="both"/>
        <w:rPr>
          <w:rFonts w:ascii="Palatino Linotype" w:eastAsia="Palatino Linotype" w:hAnsi="Palatino Linotype" w:cs="Palatino Linotype"/>
          <w:b/>
        </w:rPr>
      </w:pPr>
      <w:r w:rsidRPr="006F4109">
        <w:rPr>
          <w:rFonts w:ascii="Palatino Linotype" w:eastAsia="Palatino Linotype" w:hAnsi="Palatino Linotype" w:cs="Palatino Linotype"/>
        </w:rPr>
        <w:t xml:space="preserve">De las constancias que obran en el expediente electrónico del SAIMEX no se advierte turno de requerimiento alguno realizado por </w:t>
      </w:r>
      <w:r w:rsidRPr="006F4109">
        <w:rPr>
          <w:rFonts w:ascii="Palatino Linotype" w:eastAsia="Palatino Linotype" w:hAnsi="Palatino Linotype" w:cs="Palatino Linotype"/>
          <w:color w:val="000000"/>
        </w:rPr>
        <w:t xml:space="preserve">el Titular de la Unidad de Transparencia del </w:t>
      </w:r>
      <w:r w:rsidRPr="006F4109">
        <w:rPr>
          <w:rFonts w:ascii="Palatino Linotype" w:eastAsia="Palatino Linotype" w:hAnsi="Palatino Linotype" w:cs="Palatino Linotype"/>
          <w:b/>
          <w:color w:val="000000"/>
        </w:rPr>
        <w:t>SUJETO OBLIGADO</w:t>
      </w:r>
      <w:r w:rsidRPr="006F4109">
        <w:rPr>
          <w:rFonts w:ascii="Palatino Linotype" w:eastAsia="Palatino Linotype" w:hAnsi="Palatino Linotype" w:cs="Palatino Linotype"/>
          <w:color w:val="000000"/>
        </w:rPr>
        <w:t>,</w:t>
      </w:r>
      <w:r w:rsidRPr="006F4109">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AF602E" w:rsidRPr="006F4109" w:rsidRDefault="00AF602E">
      <w:pPr>
        <w:spacing w:line="360" w:lineRule="auto"/>
        <w:jc w:val="both"/>
        <w:rPr>
          <w:rFonts w:ascii="Palatino Linotype" w:eastAsia="Palatino Linotype" w:hAnsi="Palatino Linotype" w:cs="Palatino Linotype"/>
          <w:b/>
          <w:sz w:val="28"/>
          <w:szCs w:val="28"/>
        </w:rPr>
      </w:pPr>
    </w:p>
    <w:p w:rsidR="00AF602E" w:rsidRPr="006F4109" w:rsidRDefault="00331930">
      <w:pPr>
        <w:spacing w:line="360" w:lineRule="auto"/>
        <w:jc w:val="both"/>
        <w:rPr>
          <w:rFonts w:ascii="Palatino Linotype" w:eastAsia="Palatino Linotype" w:hAnsi="Palatino Linotype" w:cs="Palatino Linotype"/>
          <w:b/>
          <w:sz w:val="28"/>
          <w:szCs w:val="28"/>
        </w:rPr>
      </w:pPr>
      <w:r w:rsidRPr="006F4109">
        <w:rPr>
          <w:rFonts w:ascii="Palatino Linotype" w:eastAsia="Palatino Linotype" w:hAnsi="Palatino Linotype" w:cs="Palatino Linotype"/>
          <w:b/>
          <w:sz w:val="28"/>
          <w:szCs w:val="28"/>
        </w:rPr>
        <w:t>III. Respuesta del Sujeto Obligado</w:t>
      </w:r>
    </w:p>
    <w:p w:rsidR="00AF602E" w:rsidRPr="006F4109" w:rsidRDefault="0033193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 xml:space="preserve">Del expediente electrónico conformado en el </w:t>
      </w:r>
      <w:r w:rsidRPr="006F4109">
        <w:rPr>
          <w:rFonts w:ascii="Palatino Linotype" w:eastAsia="Palatino Linotype" w:hAnsi="Palatino Linotype" w:cs="Palatino Linotype"/>
          <w:b/>
          <w:color w:val="000000"/>
        </w:rPr>
        <w:t>SAIMEX</w:t>
      </w:r>
      <w:r w:rsidRPr="006F4109">
        <w:rPr>
          <w:rFonts w:ascii="Palatino Linotype" w:eastAsia="Palatino Linotype" w:hAnsi="Palatino Linotype" w:cs="Palatino Linotype"/>
          <w:color w:val="000000"/>
        </w:rPr>
        <w:t>, del Recurso de Revisión materia del presente estudio, se advierte que e</w:t>
      </w:r>
      <w:r w:rsidRPr="006F4109">
        <w:rPr>
          <w:rFonts w:ascii="Palatino Linotype" w:eastAsia="Palatino Linotype" w:hAnsi="Palatino Linotype" w:cs="Palatino Linotype"/>
        </w:rPr>
        <w:t xml:space="preserve">l </w:t>
      </w:r>
      <w:r w:rsidRPr="006F4109">
        <w:rPr>
          <w:rFonts w:ascii="Palatino Linotype" w:eastAsia="Palatino Linotype" w:hAnsi="Palatino Linotype" w:cs="Palatino Linotype"/>
          <w:b/>
        </w:rPr>
        <w:t xml:space="preserve">dieciocho de agosto </w:t>
      </w:r>
      <w:r w:rsidRPr="006F4109">
        <w:rPr>
          <w:rFonts w:ascii="Palatino Linotype" w:eastAsia="Palatino Linotype" w:hAnsi="Palatino Linotype" w:cs="Palatino Linotype"/>
          <w:b/>
          <w:color w:val="000000"/>
        </w:rPr>
        <w:t>de dos mil veintidós</w:t>
      </w:r>
      <w:r w:rsidRPr="006F4109">
        <w:rPr>
          <w:rFonts w:ascii="Palatino Linotype" w:eastAsia="Palatino Linotype" w:hAnsi="Palatino Linotype" w:cs="Palatino Linotype"/>
          <w:color w:val="000000"/>
        </w:rPr>
        <w:t xml:space="preserve">, </w:t>
      </w:r>
      <w:r w:rsidRPr="006F4109">
        <w:rPr>
          <w:rFonts w:ascii="Palatino Linotype" w:eastAsia="Palatino Linotype" w:hAnsi="Palatino Linotype" w:cs="Palatino Linotype"/>
          <w:b/>
          <w:color w:val="000000"/>
        </w:rPr>
        <w:t xml:space="preserve">EL SUJETO OBLIGADO </w:t>
      </w:r>
      <w:r w:rsidRPr="006F4109">
        <w:rPr>
          <w:rFonts w:ascii="Palatino Linotype" w:eastAsia="Palatino Linotype" w:hAnsi="Palatino Linotype" w:cs="Palatino Linotype"/>
          <w:color w:val="000000"/>
        </w:rPr>
        <w:t>dio respuesta en los siguientes términos:</w:t>
      </w:r>
    </w:p>
    <w:p w:rsidR="00AF602E" w:rsidRPr="006F4109" w:rsidRDefault="00331930">
      <w:pPr>
        <w:ind w:left="851" w:right="899"/>
        <w:jc w:val="both"/>
        <w:rPr>
          <w:rFonts w:ascii="Palatino Linotype" w:eastAsia="Palatino Linotype" w:hAnsi="Palatino Linotype" w:cs="Palatino Linotype"/>
        </w:rPr>
      </w:pPr>
      <w:r w:rsidRPr="006F4109">
        <w:rPr>
          <w:rFonts w:ascii="Palatino Linotype" w:eastAsia="Palatino Linotype" w:hAnsi="Palatino Linotype" w:cs="Palatino Linotype"/>
          <w:i/>
          <w:color w:val="000000"/>
          <w:sz w:val="22"/>
          <w:szCs w:val="22"/>
        </w:rPr>
        <w:t>“</w:t>
      </w:r>
      <w:r w:rsidRPr="006F4109">
        <w:rPr>
          <w:rFonts w:ascii="Palatino Linotype" w:eastAsia="Palatino Linotype" w:hAnsi="Palatino Linotype" w:cs="Palatino Linotype"/>
          <w:i/>
          <w:sz w:val="22"/>
          <w:szCs w:val="22"/>
        </w:rPr>
        <w:t xml:space="preserve">Suscribe Lic. </w:t>
      </w:r>
      <w:proofErr w:type="spellStart"/>
      <w:r w:rsidRPr="006F4109">
        <w:rPr>
          <w:rFonts w:ascii="Palatino Linotype" w:eastAsia="Palatino Linotype" w:hAnsi="Palatino Linotype" w:cs="Palatino Linotype"/>
          <w:i/>
          <w:sz w:val="22"/>
          <w:szCs w:val="22"/>
        </w:rPr>
        <w:t>Maria</w:t>
      </w:r>
      <w:proofErr w:type="spellEnd"/>
      <w:r w:rsidRPr="006F4109">
        <w:rPr>
          <w:rFonts w:ascii="Palatino Linotype" w:eastAsia="Palatino Linotype" w:hAnsi="Palatino Linotype" w:cs="Palatino Linotype"/>
          <w:i/>
          <w:sz w:val="22"/>
          <w:szCs w:val="22"/>
        </w:rPr>
        <w:t xml:space="preserve"> Concepción Cruz </w:t>
      </w:r>
      <w:proofErr w:type="spellStart"/>
      <w:r w:rsidRPr="006F4109">
        <w:rPr>
          <w:rFonts w:ascii="Palatino Linotype" w:eastAsia="Palatino Linotype" w:hAnsi="Palatino Linotype" w:cs="Palatino Linotype"/>
          <w:i/>
          <w:sz w:val="22"/>
          <w:szCs w:val="22"/>
        </w:rPr>
        <w:t>Villafaña</w:t>
      </w:r>
      <w:proofErr w:type="spellEnd"/>
      <w:r w:rsidRPr="006F4109">
        <w:rPr>
          <w:rFonts w:ascii="Palatino Linotype" w:eastAsia="Palatino Linotype" w:hAnsi="Palatino Linotype" w:cs="Palatino Linotype"/>
          <w:i/>
          <w:sz w:val="22"/>
          <w:szCs w:val="22"/>
        </w:rPr>
        <w:t xml:space="preserve"> en mi carácter de Coordinadora de Transparencia del H. Ayuntamiento de Tezoyuca, Estado de México. le informo que esta autoridad se encuentra incompetente para poder atender su solicitud de información ya que en el H. Ayuntamiento de Tezoyuca no se cuenta con ningún área que desempeñe lo solicitado como lo es: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sin </w:t>
      </w:r>
      <w:proofErr w:type="spellStart"/>
      <w:r w:rsidRPr="006F4109">
        <w:rPr>
          <w:rFonts w:ascii="Palatino Linotype" w:eastAsia="Palatino Linotype" w:hAnsi="Palatino Linotype" w:cs="Palatino Linotype"/>
          <w:i/>
          <w:sz w:val="22"/>
          <w:szCs w:val="22"/>
        </w:rPr>
        <w:t>mas</w:t>
      </w:r>
      <w:proofErr w:type="spellEnd"/>
      <w:r w:rsidRPr="006F4109">
        <w:rPr>
          <w:rFonts w:ascii="Palatino Linotype" w:eastAsia="Palatino Linotype" w:hAnsi="Palatino Linotype" w:cs="Palatino Linotype"/>
          <w:i/>
          <w:sz w:val="22"/>
          <w:szCs w:val="22"/>
        </w:rPr>
        <w:t xml:space="preserve"> por el momento me despido de usted quedando a sus </w:t>
      </w:r>
      <w:proofErr w:type="spellStart"/>
      <w:r w:rsidRPr="006F4109">
        <w:rPr>
          <w:rFonts w:ascii="Palatino Linotype" w:eastAsia="Palatino Linotype" w:hAnsi="Palatino Linotype" w:cs="Palatino Linotype"/>
          <w:i/>
          <w:sz w:val="22"/>
          <w:szCs w:val="22"/>
        </w:rPr>
        <w:t>ordenes</w:t>
      </w:r>
      <w:proofErr w:type="spellEnd"/>
      <w:r w:rsidRPr="006F4109">
        <w:rPr>
          <w:rFonts w:ascii="Palatino Linotype" w:eastAsia="Palatino Linotype" w:hAnsi="Palatino Linotype" w:cs="Palatino Linotype"/>
          <w:i/>
          <w:sz w:val="22"/>
          <w:szCs w:val="22"/>
        </w:rPr>
        <w:t xml:space="preserve"> para cualquier duda o aclaración.</w:t>
      </w:r>
      <w:r w:rsidRPr="006F4109">
        <w:rPr>
          <w:rFonts w:ascii="Palatino Linotype" w:eastAsia="Palatino Linotype" w:hAnsi="Palatino Linotype" w:cs="Palatino Linotype"/>
          <w:i/>
          <w:color w:val="000000"/>
          <w:sz w:val="22"/>
          <w:szCs w:val="22"/>
        </w:rPr>
        <w:t>” (Sic)</w:t>
      </w:r>
    </w:p>
    <w:p w:rsidR="00AF602E" w:rsidRPr="006F4109" w:rsidRDefault="00AF602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16"/>
          <w:szCs w:val="16"/>
        </w:rPr>
      </w:pPr>
    </w:p>
    <w:p w:rsidR="00AF602E" w:rsidRPr="006F4109" w:rsidRDefault="0033193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color w:val="000000"/>
        </w:rPr>
        <w:t xml:space="preserve">Así mismo, </w:t>
      </w:r>
      <w:r w:rsidRPr="006F4109">
        <w:rPr>
          <w:rFonts w:ascii="Palatino Linotype" w:eastAsia="Palatino Linotype" w:hAnsi="Palatino Linotype" w:cs="Palatino Linotype"/>
          <w:b/>
          <w:color w:val="000000"/>
        </w:rPr>
        <w:t xml:space="preserve">EL SUJETO OBLIGADO </w:t>
      </w:r>
      <w:r w:rsidRPr="006F4109">
        <w:rPr>
          <w:rFonts w:ascii="Palatino Linotype" w:eastAsia="Palatino Linotype" w:hAnsi="Palatino Linotype" w:cs="Palatino Linotype"/>
          <w:color w:val="000000"/>
        </w:rPr>
        <w:t xml:space="preserve">adjuntó a su respuesta el archivo electrónico denominado </w:t>
      </w:r>
      <w:r w:rsidRPr="006F4109">
        <w:rPr>
          <w:rFonts w:ascii="Palatino Linotype" w:eastAsia="Palatino Linotype" w:hAnsi="Palatino Linotype" w:cs="Palatino Linotype"/>
          <w:i/>
          <w:color w:val="000000"/>
        </w:rPr>
        <w:t>“</w:t>
      </w:r>
      <w:r w:rsidRPr="006F4109">
        <w:rPr>
          <w:rFonts w:ascii="Palatino Linotype" w:eastAsia="Palatino Linotype" w:hAnsi="Palatino Linotype" w:cs="Palatino Linotype"/>
          <w:i/>
        </w:rPr>
        <w:t>Escaneo0046.pdf</w:t>
      </w:r>
      <w:r w:rsidRPr="006F4109">
        <w:rPr>
          <w:rFonts w:ascii="Palatino Linotype" w:eastAsia="Palatino Linotype" w:hAnsi="Palatino Linotype" w:cs="Palatino Linotype"/>
          <w:i/>
          <w:color w:val="000000"/>
        </w:rPr>
        <w:t>”</w:t>
      </w:r>
      <w:r w:rsidRPr="006F4109">
        <w:rPr>
          <w:rFonts w:ascii="Palatino Linotype" w:eastAsia="Palatino Linotype" w:hAnsi="Palatino Linotype" w:cs="Palatino Linotype"/>
          <w:color w:val="000000"/>
        </w:rPr>
        <w:t xml:space="preserve"> de cuyo contenido se advierte</w:t>
      </w:r>
      <w:r w:rsidRPr="006F4109">
        <w:rPr>
          <w:rFonts w:ascii="Palatino Linotype" w:eastAsia="Palatino Linotype" w:hAnsi="Palatino Linotype" w:cs="Palatino Linotype"/>
        </w:rPr>
        <w:t xml:space="preserve"> el Acuse de la Solicitud de Acceso a la Información Pública materia del presente asunto. </w:t>
      </w:r>
    </w:p>
    <w:p w:rsidR="00AF602E" w:rsidRPr="006F4109" w:rsidRDefault="0033193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 </w:t>
      </w:r>
    </w:p>
    <w:p w:rsidR="00280440" w:rsidRPr="006F4109" w:rsidRDefault="0028044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280440" w:rsidRPr="006F4109" w:rsidRDefault="0028044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AF602E" w:rsidRPr="006F4109" w:rsidRDefault="0033193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sz w:val="28"/>
          <w:szCs w:val="28"/>
        </w:rPr>
        <w:lastRenderedPageBreak/>
        <w:t>IV. Del Recurso Revisión</w:t>
      </w:r>
    </w:p>
    <w:p w:rsidR="00AF602E" w:rsidRPr="006F4109" w:rsidRDefault="00331930">
      <w:pP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 xml:space="preserve">Inconforme con la respuesta, </w:t>
      </w:r>
      <w:r w:rsidRPr="006F4109">
        <w:rPr>
          <w:rFonts w:ascii="Palatino Linotype" w:eastAsia="Palatino Linotype" w:hAnsi="Palatino Linotype" w:cs="Palatino Linotype"/>
        </w:rPr>
        <w:t xml:space="preserve">el </w:t>
      </w:r>
      <w:r w:rsidRPr="006F4109">
        <w:rPr>
          <w:rFonts w:ascii="Palatino Linotype" w:eastAsia="Palatino Linotype" w:hAnsi="Palatino Linotype" w:cs="Palatino Linotype"/>
          <w:b/>
        </w:rPr>
        <w:t xml:space="preserve">veintisiete de agosto </w:t>
      </w:r>
      <w:r w:rsidRPr="006F4109">
        <w:rPr>
          <w:rFonts w:ascii="Palatino Linotype" w:eastAsia="Palatino Linotype" w:hAnsi="Palatino Linotype" w:cs="Palatino Linotype"/>
          <w:b/>
          <w:color w:val="000000"/>
        </w:rPr>
        <w:t>de dos mil veintidós</w:t>
      </w:r>
      <w:r w:rsidRPr="006F4109">
        <w:rPr>
          <w:rFonts w:ascii="Palatino Linotype" w:eastAsia="Palatino Linotype" w:hAnsi="Palatino Linotype" w:cs="Palatino Linotype"/>
          <w:color w:val="000000"/>
        </w:rPr>
        <w:t xml:space="preserve">, </w:t>
      </w:r>
      <w:r w:rsidRPr="006F4109">
        <w:rPr>
          <w:rFonts w:ascii="Palatino Linotype" w:eastAsia="Palatino Linotype" w:hAnsi="Palatino Linotype" w:cs="Palatino Linotype"/>
          <w:b/>
        </w:rPr>
        <w:t>EL</w:t>
      </w:r>
      <w:r w:rsidRPr="006F4109">
        <w:rPr>
          <w:rFonts w:ascii="Palatino Linotype" w:eastAsia="Palatino Linotype" w:hAnsi="Palatino Linotype" w:cs="Palatino Linotype"/>
          <w:b/>
          <w:color w:val="000000"/>
        </w:rPr>
        <w:t xml:space="preserve"> RECURRENTE </w:t>
      </w:r>
      <w:r w:rsidRPr="006F4109">
        <w:rPr>
          <w:rFonts w:ascii="Palatino Linotype" w:eastAsia="Palatino Linotype" w:hAnsi="Palatino Linotype" w:cs="Palatino Linotype"/>
          <w:color w:val="000000"/>
        </w:rPr>
        <w:t xml:space="preserve">interpuso el Recurso Revisión sujeto del presente estudio, </w:t>
      </w:r>
      <w:r w:rsidRPr="006F4109">
        <w:rPr>
          <w:rFonts w:ascii="Palatino Linotype" w:eastAsia="Palatino Linotype" w:hAnsi="Palatino Linotype" w:cs="Palatino Linotype"/>
        </w:rPr>
        <w:t xml:space="preserve">el </w:t>
      </w:r>
      <w:r w:rsidRPr="006F4109">
        <w:rPr>
          <w:rFonts w:ascii="Palatino Linotype" w:eastAsia="Palatino Linotype" w:hAnsi="Palatino Linotype" w:cs="Palatino Linotype"/>
          <w:color w:val="000000"/>
        </w:rPr>
        <w:t xml:space="preserve">cual fue registrado en </w:t>
      </w:r>
      <w:r w:rsidRPr="006F4109">
        <w:rPr>
          <w:rFonts w:ascii="Palatino Linotype" w:eastAsia="Palatino Linotype" w:hAnsi="Palatino Linotype" w:cs="Palatino Linotype"/>
          <w:b/>
          <w:color w:val="000000"/>
        </w:rPr>
        <w:t xml:space="preserve">EL SAIMEX, </w:t>
      </w:r>
      <w:r w:rsidRPr="006F4109">
        <w:rPr>
          <w:rFonts w:ascii="Palatino Linotype" w:eastAsia="Palatino Linotype" w:hAnsi="Palatino Linotype" w:cs="Palatino Linotype"/>
          <w:color w:val="000000"/>
        </w:rPr>
        <w:t xml:space="preserve">al que se le asignó el número de expediente </w:t>
      </w:r>
      <w:r w:rsidRPr="006F4109">
        <w:rPr>
          <w:rFonts w:ascii="Palatino Linotype" w:eastAsia="Palatino Linotype" w:hAnsi="Palatino Linotype" w:cs="Palatino Linotype"/>
          <w:b/>
          <w:color w:val="000000"/>
        </w:rPr>
        <w:t>1</w:t>
      </w:r>
      <w:r w:rsidRPr="006F4109">
        <w:rPr>
          <w:rFonts w:ascii="Palatino Linotype" w:eastAsia="Palatino Linotype" w:hAnsi="Palatino Linotype" w:cs="Palatino Linotype"/>
          <w:b/>
        </w:rPr>
        <w:t>3917</w:t>
      </w:r>
      <w:r w:rsidRPr="006F4109">
        <w:rPr>
          <w:rFonts w:ascii="Palatino Linotype" w:eastAsia="Palatino Linotype" w:hAnsi="Palatino Linotype" w:cs="Palatino Linotype"/>
          <w:b/>
          <w:color w:val="000000"/>
        </w:rPr>
        <w:t xml:space="preserve">/INFOEM/IP/RR/2022, </w:t>
      </w:r>
      <w:r w:rsidRPr="006F4109">
        <w:rPr>
          <w:rFonts w:ascii="Palatino Linotype" w:eastAsia="Palatino Linotype" w:hAnsi="Palatino Linotype" w:cs="Palatino Linotype"/>
          <w:color w:val="000000"/>
        </w:rPr>
        <w:t>en el que señaló como:</w:t>
      </w:r>
    </w:p>
    <w:p w:rsidR="00AF602E" w:rsidRPr="006F4109" w:rsidRDefault="00AF602E">
      <w:pPr>
        <w:spacing w:line="360" w:lineRule="auto"/>
        <w:jc w:val="both"/>
        <w:rPr>
          <w:rFonts w:ascii="Palatino Linotype" w:eastAsia="Palatino Linotype" w:hAnsi="Palatino Linotype" w:cs="Palatino Linotype"/>
          <w:color w:val="000000"/>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b/>
        </w:rPr>
        <w:t xml:space="preserve">Acto Impugnado: </w:t>
      </w:r>
    </w:p>
    <w:p w:rsidR="00AF602E" w:rsidRPr="006F4109" w:rsidRDefault="00331930">
      <w:pPr>
        <w:tabs>
          <w:tab w:val="left" w:pos="7936"/>
        </w:tabs>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“Anexan una copia de escaneo de la solicitud de información, no existe una argumentación fundada y motivada para evidenciar su propuesta de respuesta, con ello entorpecen y limitan el derecho al acceso a la información</w:t>
      </w:r>
      <w:proofErr w:type="gramStart"/>
      <w:r w:rsidRPr="006F4109">
        <w:rPr>
          <w:rFonts w:ascii="Palatino Linotype" w:eastAsia="Palatino Linotype" w:hAnsi="Palatino Linotype" w:cs="Palatino Linotype"/>
          <w:i/>
          <w:sz w:val="22"/>
          <w:szCs w:val="22"/>
        </w:rPr>
        <w:t>..”</w:t>
      </w:r>
      <w:proofErr w:type="gramEnd"/>
      <w:r w:rsidRPr="006F4109">
        <w:rPr>
          <w:rFonts w:ascii="Palatino Linotype" w:eastAsia="Palatino Linotype" w:hAnsi="Palatino Linotype" w:cs="Palatino Linotype"/>
          <w:i/>
          <w:sz w:val="22"/>
          <w:szCs w:val="22"/>
        </w:rPr>
        <w:t xml:space="preserve"> (Sic)</w:t>
      </w:r>
    </w:p>
    <w:p w:rsidR="00AF602E" w:rsidRPr="006F4109" w:rsidRDefault="00331930">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b/>
          <w:color w:val="000000"/>
        </w:rPr>
        <w:t>Así como Razones o Motivos de Inconformidad:</w:t>
      </w:r>
    </w:p>
    <w:p w:rsidR="00AF602E" w:rsidRPr="006F4109" w:rsidRDefault="00331930">
      <w:pPr>
        <w:ind w:left="851" w:right="899"/>
        <w:jc w:val="both"/>
        <w:rPr>
          <w:rFonts w:ascii="Palatino Linotype" w:eastAsia="Palatino Linotype" w:hAnsi="Palatino Linotype" w:cs="Palatino Linotype"/>
          <w:b/>
          <w:sz w:val="28"/>
          <w:szCs w:val="28"/>
        </w:rPr>
      </w:pPr>
      <w:r w:rsidRPr="006F4109">
        <w:rPr>
          <w:rFonts w:ascii="Palatino Linotype" w:eastAsia="Palatino Linotype" w:hAnsi="Palatino Linotype" w:cs="Palatino Linotype"/>
          <w:i/>
          <w:sz w:val="22"/>
          <w:szCs w:val="22"/>
        </w:rPr>
        <w:t>“el archivo anexado no obedece a lo solicitado.” (Sic)</w:t>
      </w:r>
    </w:p>
    <w:p w:rsidR="00AF602E" w:rsidRPr="006F4109" w:rsidRDefault="00AF602E">
      <w:pPr>
        <w:spacing w:line="360" w:lineRule="auto"/>
        <w:jc w:val="both"/>
        <w:rPr>
          <w:rFonts w:ascii="Palatino Linotype" w:eastAsia="Palatino Linotype" w:hAnsi="Palatino Linotype" w:cs="Palatino Linotype"/>
          <w:b/>
          <w:sz w:val="28"/>
          <w:szCs w:val="28"/>
        </w:rPr>
      </w:pPr>
    </w:p>
    <w:p w:rsidR="00AF602E" w:rsidRPr="006F4109" w:rsidRDefault="00331930">
      <w:pPr>
        <w:spacing w:line="360" w:lineRule="auto"/>
        <w:jc w:val="both"/>
        <w:rPr>
          <w:rFonts w:ascii="Palatino Linotype" w:eastAsia="Palatino Linotype" w:hAnsi="Palatino Linotype" w:cs="Palatino Linotype"/>
          <w:b/>
          <w:color w:val="000000"/>
          <w:sz w:val="28"/>
          <w:szCs w:val="28"/>
        </w:rPr>
      </w:pPr>
      <w:r w:rsidRPr="006F4109">
        <w:rPr>
          <w:rFonts w:ascii="Palatino Linotype" w:eastAsia="Palatino Linotype" w:hAnsi="Palatino Linotype" w:cs="Palatino Linotype"/>
          <w:b/>
          <w:color w:val="000000"/>
          <w:sz w:val="28"/>
          <w:szCs w:val="28"/>
        </w:rPr>
        <w:t xml:space="preserve">V. </w:t>
      </w:r>
      <w:r w:rsidRPr="006F4109">
        <w:rPr>
          <w:rFonts w:ascii="Palatino Linotype" w:eastAsia="Palatino Linotype" w:hAnsi="Palatino Linotype" w:cs="Palatino Linotype"/>
          <w:b/>
          <w:sz w:val="28"/>
          <w:szCs w:val="28"/>
        </w:rPr>
        <w:t>Del turno del Recurso Revisión</w:t>
      </w:r>
    </w:p>
    <w:p w:rsidR="00AF602E" w:rsidRPr="006F4109" w:rsidRDefault="00331930">
      <w:pP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rPr>
        <w:t xml:space="preserve">El </w:t>
      </w:r>
      <w:r w:rsidRPr="006F4109">
        <w:rPr>
          <w:rFonts w:ascii="Palatino Linotype" w:eastAsia="Palatino Linotype" w:hAnsi="Palatino Linotype" w:cs="Palatino Linotype"/>
          <w:b/>
        </w:rPr>
        <w:t xml:space="preserve">veintisiete de agosto </w:t>
      </w:r>
      <w:r w:rsidRPr="006F4109">
        <w:rPr>
          <w:rFonts w:ascii="Palatino Linotype" w:eastAsia="Palatino Linotype" w:hAnsi="Palatino Linotype" w:cs="Palatino Linotype"/>
          <w:b/>
          <w:color w:val="000000"/>
        </w:rPr>
        <w:t>de dos mil veintidós</w:t>
      </w:r>
      <w:r w:rsidRPr="006F4109">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6F4109">
        <w:rPr>
          <w:rFonts w:ascii="Palatino Linotype" w:eastAsia="Palatino Linotype" w:hAnsi="Palatino Linotype" w:cs="Palatino Linotype"/>
          <w:b/>
          <w:color w:val="000000"/>
        </w:rPr>
        <w:t>EL SAIMEX</w:t>
      </w:r>
      <w:r w:rsidRPr="006F4109">
        <w:rPr>
          <w:rFonts w:ascii="Palatino Linotype" w:eastAsia="Palatino Linotype" w:hAnsi="Palatino Linotype" w:cs="Palatino Linotype"/>
          <w:color w:val="000000"/>
        </w:rPr>
        <w:t xml:space="preserve">, a la </w:t>
      </w:r>
      <w:r w:rsidRPr="006F4109">
        <w:rPr>
          <w:rFonts w:ascii="Palatino Linotype" w:eastAsia="Palatino Linotype" w:hAnsi="Palatino Linotype" w:cs="Palatino Linotype"/>
          <w:b/>
          <w:color w:val="000000"/>
        </w:rPr>
        <w:t xml:space="preserve">Comisionada Sharon Cristina Morales Martínez </w:t>
      </w:r>
      <w:r w:rsidRPr="006F4109">
        <w:rPr>
          <w:rFonts w:ascii="Palatino Linotype" w:eastAsia="Palatino Linotype" w:hAnsi="Palatino Linotype" w:cs="Palatino Linotype"/>
          <w:color w:val="000000"/>
        </w:rPr>
        <w:t>a efecto de decretar su admisión o desechamiento.</w:t>
      </w:r>
    </w:p>
    <w:p w:rsidR="00AF602E" w:rsidRPr="006F4109" w:rsidRDefault="00AF602E">
      <w:pPr>
        <w:spacing w:line="360" w:lineRule="auto"/>
        <w:jc w:val="both"/>
        <w:rPr>
          <w:rFonts w:ascii="Palatino Linotype" w:eastAsia="Palatino Linotype" w:hAnsi="Palatino Linotype" w:cs="Palatino Linotype"/>
          <w:color w:val="000000"/>
        </w:rPr>
      </w:pPr>
    </w:p>
    <w:p w:rsidR="00280440" w:rsidRPr="006F4109" w:rsidRDefault="00280440">
      <w:pPr>
        <w:spacing w:line="360" w:lineRule="auto"/>
        <w:jc w:val="both"/>
        <w:rPr>
          <w:rFonts w:ascii="Palatino Linotype" w:eastAsia="Palatino Linotype" w:hAnsi="Palatino Linotype" w:cs="Palatino Linotype"/>
          <w:color w:val="000000"/>
        </w:rPr>
      </w:pPr>
    </w:p>
    <w:p w:rsidR="00AF602E" w:rsidRPr="006F4109" w:rsidRDefault="00331930">
      <w:pPr>
        <w:tabs>
          <w:tab w:val="center" w:pos="4252"/>
          <w:tab w:val="right" w:pos="8504"/>
        </w:tabs>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rPr>
        <w:lastRenderedPageBreak/>
        <w:t>a) Admisión del Recurso Revisión</w:t>
      </w:r>
    </w:p>
    <w:p w:rsidR="00AF602E" w:rsidRPr="006F4109" w:rsidRDefault="00331930">
      <w:pPr>
        <w:tabs>
          <w:tab w:val="center" w:pos="4252"/>
          <w:tab w:val="right" w:pos="8504"/>
        </w:tabs>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De las constancias del expediente electrónico del</w:t>
      </w:r>
      <w:r w:rsidRPr="006F4109">
        <w:rPr>
          <w:rFonts w:ascii="Palatino Linotype" w:eastAsia="Palatino Linotype" w:hAnsi="Palatino Linotype" w:cs="Palatino Linotype"/>
          <w:b/>
          <w:color w:val="000000"/>
        </w:rPr>
        <w:t xml:space="preserve"> SAIMEX</w:t>
      </w:r>
      <w:r w:rsidRPr="006F4109">
        <w:rPr>
          <w:rFonts w:ascii="Palatino Linotype" w:eastAsia="Palatino Linotype" w:hAnsi="Palatino Linotype" w:cs="Palatino Linotype"/>
          <w:color w:val="000000"/>
        </w:rPr>
        <w:t>, se advierte que el</w:t>
      </w:r>
      <w:r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b/>
        </w:rPr>
        <w:t xml:space="preserve">treinta </w:t>
      </w:r>
      <w:r w:rsidRPr="006F4109">
        <w:rPr>
          <w:rFonts w:ascii="Palatino Linotype" w:eastAsia="Palatino Linotype" w:hAnsi="Palatino Linotype" w:cs="Palatino Linotype"/>
          <w:b/>
          <w:color w:val="000000"/>
        </w:rPr>
        <w:t>de agosto de dos mil veintidós</w:t>
      </w:r>
      <w:r w:rsidRPr="006F4109">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F4109">
        <w:rPr>
          <w:rFonts w:ascii="Palatino Linotype" w:eastAsia="Palatino Linotype" w:hAnsi="Palatino Linotype" w:cs="Palatino Linotype"/>
          <w:b/>
        </w:rPr>
        <w:t>EL</w:t>
      </w:r>
      <w:r w:rsidRPr="006F4109">
        <w:rPr>
          <w:rFonts w:ascii="Palatino Linotype" w:eastAsia="Palatino Linotype" w:hAnsi="Palatino Linotype" w:cs="Palatino Linotype"/>
          <w:b/>
          <w:color w:val="000000"/>
        </w:rPr>
        <w:t xml:space="preserve"> RECURRENTE </w:t>
      </w:r>
      <w:r w:rsidRPr="006F4109">
        <w:rPr>
          <w:rFonts w:ascii="Palatino Linotype" w:eastAsia="Palatino Linotype" w:hAnsi="Palatino Linotype" w:cs="Palatino Linotype"/>
          <w:color w:val="000000"/>
        </w:rPr>
        <w:t xml:space="preserve">manifestara lo que a su derecho conviniera, a efecto de presentar pruebas o alegatos y, en su caso, </w:t>
      </w:r>
      <w:r w:rsidRPr="006F4109">
        <w:rPr>
          <w:rFonts w:ascii="Palatino Linotype" w:eastAsia="Palatino Linotype" w:hAnsi="Palatino Linotype" w:cs="Palatino Linotype"/>
          <w:b/>
          <w:color w:val="000000"/>
        </w:rPr>
        <w:t xml:space="preserve">EL SUJETO OBLIGADO </w:t>
      </w:r>
      <w:r w:rsidRPr="006F4109">
        <w:rPr>
          <w:rFonts w:ascii="Palatino Linotype" w:eastAsia="Palatino Linotype" w:hAnsi="Palatino Linotype" w:cs="Palatino Linotype"/>
          <w:color w:val="000000"/>
        </w:rPr>
        <w:t>rindiera su correspondiente Informe Justificado.</w:t>
      </w:r>
    </w:p>
    <w:p w:rsidR="00AF602E" w:rsidRPr="006F4109" w:rsidRDefault="00AF602E">
      <w:pPr>
        <w:tabs>
          <w:tab w:val="center" w:pos="4252"/>
          <w:tab w:val="right" w:pos="8504"/>
        </w:tabs>
        <w:spacing w:line="360" w:lineRule="auto"/>
        <w:jc w:val="both"/>
        <w:rPr>
          <w:rFonts w:ascii="Palatino Linotype" w:eastAsia="Palatino Linotype" w:hAnsi="Palatino Linotype" w:cs="Palatino Linotype"/>
          <w:color w:val="000000"/>
        </w:rPr>
      </w:pPr>
    </w:p>
    <w:p w:rsidR="00AF602E" w:rsidRPr="006F4109" w:rsidRDefault="00331930">
      <w:pP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rPr>
        <w:t xml:space="preserve">b) </w:t>
      </w:r>
      <w:r w:rsidRPr="006F4109">
        <w:rPr>
          <w:rFonts w:ascii="Palatino Linotype" w:eastAsia="Palatino Linotype" w:hAnsi="Palatino Linotype" w:cs="Palatino Linotype"/>
          <w:b/>
        </w:rPr>
        <w:t xml:space="preserve">Manifestaciones </w:t>
      </w: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De acuerdo a las constancias digitales que obran en </w:t>
      </w:r>
      <w:r w:rsidRPr="006F4109">
        <w:rPr>
          <w:rFonts w:ascii="Palatino Linotype" w:eastAsia="Palatino Linotype" w:hAnsi="Palatino Linotype" w:cs="Palatino Linotype"/>
          <w:b/>
        </w:rPr>
        <w:t>EL</w:t>
      </w:r>
      <w:r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b/>
        </w:rPr>
        <w:t>SAIMEX</w:t>
      </w:r>
      <w:r w:rsidRPr="006F4109">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6F4109">
        <w:rPr>
          <w:rFonts w:ascii="Palatino Linotype" w:eastAsia="Palatino Linotype" w:hAnsi="Palatino Linotype" w:cs="Palatino Linotype"/>
          <w:b/>
        </w:rPr>
        <w:t>RECURRENTE</w:t>
      </w:r>
      <w:r w:rsidRPr="006F4109">
        <w:rPr>
          <w:rFonts w:ascii="Palatino Linotype" w:eastAsia="Palatino Linotype" w:hAnsi="Palatino Linotype" w:cs="Palatino Linotype"/>
        </w:rPr>
        <w:t xml:space="preserve">, éste no realizó manifestación alguna. Por su parte </w:t>
      </w:r>
      <w:r w:rsidRPr="006F4109">
        <w:rPr>
          <w:rFonts w:ascii="Palatino Linotype" w:eastAsia="Palatino Linotype" w:hAnsi="Palatino Linotype" w:cs="Palatino Linotype"/>
          <w:b/>
          <w:color w:val="000000"/>
        </w:rPr>
        <w:t xml:space="preserve">EL SUJETO OBLIGADO </w:t>
      </w:r>
      <w:r w:rsidRPr="006F4109">
        <w:rPr>
          <w:rFonts w:ascii="Palatino Linotype" w:eastAsia="Palatino Linotype" w:hAnsi="Palatino Linotype" w:cs="Palatino Linotype"/>
        </w:rPr>
        <w:t xml:space="preserve">fue omiso en presentar el Informe Justificado correspondiente. </w:t>
      </w: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 </w:t>
      </w:r>
    </w:p>
    <w:p w:rsidR="00AF602E" w:rsidRPr="006F4109" w:rsidRDefault="00331930">
      <w:pPr>
        <w:spacing w:line="360" w:lineRule="auto"/>
        <w:jc w:val="both"/>
        <w:rPr>
          <w:rFonts w:ascii="Palatino Linotype" w:eastAsia="Palatino Linotype" w:hAnsi="Palatino Linotype" w:cs="Palatino Linotype"/>
          <w:b/>
        </w:rPr>
      </w:pPr>
      <w:r w:rsidRPr="006F4109">
        <w:rPr>
          <w:rFonts w:ascii="Palatino Linotype" w:eastAsia="Palatino Linotype" w:hAnsi="Palatino Linotype" w:cs="Palatino Linotype"/>
          <w:b/>
        </w:rPr>
        <w:t xml:space="preserve">c) De la ampliación </w:t>
      </w:r>
    </w:p>
    <w:p w:rsidR="00AF602E" w:rsidRPr="006F4109" w:rsidRDefault="0033193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rPr>
        <w:t>El</w:t>
      </w:r>
      <w:r w:rsidRPr="006F4109">
        <w:rPr>
          <w:rFonts w:ascii="Palatino Linotype" w:eastAsia="Palatino Linotype" w:hAnsi="Palatino Linotype" w:cs="Palatino Linotype"/>
          <w:color w:val="000000"/>
        </w:rPr>
        <w:t xml:space="preserve"> </w:t>
      </w:r>
      <w:r w:rsidRPr="006F4109">
        <w:rPr>
          <w:rFonts w:ascii="Palatino Linotype" w:eastAsia="Palatino Linotype" w:hAnsi="Palatino Linotype" w:cs="Palatino Linotype"/>
          <w:b/>
        </w:rPr>
        <w:t xml:space="preserve">trece de octubre </w:t>
      </w:r>
      <w:r w:rsidRPr="006F4109">
        <w:rPr>
          <w:rFonts w:ascii="Palatino Linotype" w:eastAsia="Palatino Linotype" w:hAnsi="Palatino Linotype" w:cs="Palatino Linotype"/>
          <w:b/>
          <w:color w:val="000000"/>
        </w:rPr>
        <w:t>de dos mil veintidós</w:t>
      </w:r>
      <w:r w:rsidRPr="006F4109">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6F4109">
        <w:rPr>
          <w:rFonts w:ascii="Palatino Linotype" w:eastAsia="Palatino Linotype" w:hAnsi="Palatino Linotype" w:cs="Palatino Linotype"/>
        </w:rPr>
        <w:lastRenderedPageBreak/>
        <w:t>jurisdiccionales o cuasi jurisdiccionales, tanto por la complejidad de los hechos, como por el número de casos que conocen.</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AF602E" w:rsidRPr="006F4109" w:rsidRDefault="0033193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Actividad Procesal del interesado: Acciones u omisiones del interesado.</w:t>
      </w:r>
    </w:p>
    <w:p w:rsidR="00AF602E" w:rsidRPr="006F4109" w:rsidRDefault="0033193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AF602E" w:rsidRPr="006F4109" w:rsidRDefault="0033193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La afectación generada en la situación jurídica de la persona involucrada en el proceso: Violación a sus derechos humanos.</w:t>
      </w:r>
    </w:p>
    <w:p w:rsidR="00AF602E" w:rsidRPr="006F4109" w:rsidRDefault="00AF602E">
      <w:pPr>
        <w:spacing w:line="360" w:lineRule="auto"/>
        <w:ind w:left="360"/>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w:t>
      </w:r>
      <w:r w:rsidRPr="006F4109">
        <w:rPr>
          <w:rFonts w:ascii="Palatino Linotype" w:eastAsia="Palatino Linotype" w:hAnsi="Palatino Linotype" w:cs="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rsidR="00AF602E" w:rsidRPr="006F4109" w:rsidRDefault="00AF60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F602E" w:rsidRPr="006F4109" w:rsidRDefault="0033193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AF602E" w:rsidRPr="006F4109" w:rsidRDefault="00AF60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F602E" w:rsidRPr="006F4109" w:rsidRDefault="0033193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rPr>
        <w:t>d) Cierre de Instrucción</w:t>
      </w:r>
    </w:p>
    <w:p w:rsidR="00AF602E" w:rsidRPr="006F4109" w:rsidRDefault="00331930">
      <w:pP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 xml:space="preserve">Una vez analizado el estado procesal que guarda el expediente, </w:t>
      </w:r>
      <w:r w:rsidRPr="006F4109">
        <w:rPr>
          <w:rFonts w:ascii="Palatino Linotype" w:eastAsia="Palatino Linotype" w:hAnsi="Palatino Linotype" w:cs="Palatino Linotype"/>
          <w:b/>
          <w:color w:val="000000"/>
        </w:rPr>
        <w:t>el</w:t>
      </w:r>
      <w:r w:rsidRPr="006F4109">
        <w:rPr>
          <w:rFonts w:ascii="Palatino Linotype" w:eastAsia="Palatino Linotype" w:hAnsi="Palatino Linotype" w:cs="Palatino Linotype"/>
          <w:b/>
        </w:rPr>
        <w:t xml:space="preserve"> </w:t>
      </w:r>
      <w:r w:rsidR="00982AF2" w:rsidRPr="006F4109">
        <w:rPr>
          <w:rFonts w:ascii="Palatino Linotype" w:eastAsia="Palatino Linotype" w:hAnsi="Palatino Linotype" w:cs="Palatino Linotype"/>
          <w:b/>
        </w:rPr>
        <w:t>dieciséis</w:t>
      </w:r>
      <w:r w:rsidRPr="006F4109">
        <w:rPr>
          <w:rFonts w:ascii="Palatino Linotype" w:eastAsia="Palatino Linotype" w:hAnsi="Palatino Linotype" w:cs="Palatino Linotype"/>
          <w:b/>
        </w:rPr>
        <w:t xml:space="preserve"> de febrero de dos mil veintitrés</w:t>
      </w:r>
      <w:r w:rsidRPr="006F4109">
        <w:rPr>
          <w:rFonts w:ascii="Palatino Linotype" w:eastAsia="Palatino Linotype" w:hAnsi="Palatino Linotype" w:cs="Palatino Linotype"/>
          <w:color w:val="000000"/>
        </w:rPr>
        <w:t xml:space="preserve">, la </w:t>
      </w:r>
      <w:r w:rsidRPr="006F4109">
        <w:rPr>
          <w:rFonts w:ascii="Palatino Linotype" w:eastAsia="Palatino Linotype" w:hAnsi="Palatino Linotype" w:cs="Palatino Linotype"/>
          <w:b/>
          <w:color w:val="000000"/>
        </w:rPr>
        <w:t>Comisionada Sharon Cristina Morales Martínez</w:t>
      </w:r>
      <w:r w:rsidRPr="006F4109">
        <w:rPr>
          <w:rFonts w:ascii="Palatino Linotype" w:eastAsia="Palatino Linotype" w:hAnsi="Palatino Linotype" w:cs="Palatino Linotype"/>
          <w:color w:val="000000"/>
        </w:rPr>
        <w:t xml:space="preserve"> acordó el cierre de instrucción;</w:t>
      </w:r>
      <w:r w:rsidRPr="006F4109">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008C540D" w:rsidRPr="006F4109">
        <w:rPr>
          <w:rFonts w:ascii="Palatino Linotype" w:eastAsia="Palatino Linotype" w:hAnsi="Palatino Linotype" w:cs="Palatino Linotype"/>
          <w:color w:val="000000"/>
        </w:rPr>
        <w:t>.</w:t>
      </w:r>
    </w:p>
    <w:p w:rsidR="00AF602E" w:rsidRPr="006F4109" w:rsidRDefault="00AF602E">
      <w:pPr>
        <w:spacing w:line="360" w:lineRule="auto"/>
        <w:jc w:val="both"/>
        <w:rPr>
          <w:rFonts w:ascii="Palatino Linotype" w:eastAsia="Palatino Linotype" w:hAnsi="Palatino Linotype" w:cs="Palatino Linotype"/>
          <w:color w:val="000000"/>
        </w:rPr>
      </w:pPr>
    </w:p>
    <w:p w:rsidR="00AF602E" w:rsidRPr="006F4109" w:rsidRDefault="00331930">
      <w:pPr>
        <w:jc w:val="center"/>
        <w:rPr>
          <w:rFonts w:ascii="Palatino Linotype" w:eastAsia="Palatino Linotype" w:hAnsi="Palatino Linotype" w:cs="Palatino Linotype"/>
          <w:b/>
          <w:color w:val="000000"/>
          <w:sz w:val="28"/>
          <w:szCs w:val="28"/>
        </w:rPr>
      </w:pPr>
      <w:r w:rsidRPr="006F4109">
        <w:rPr>
          <w:rFonts w:ascii="Palatino Linotype" w:eastAsia="Palatino Linotype" w:hAnsi="Palatino Linotype" w:cs="Palatino Linotype"/>
          <w:b/>
          <w:color w:val="000000"/>
          <w:sz w:val="28"/>
          <w:szCs w:val="28"/>
        </w:rPr>
        <w:t>CONSIDERANDO</w:t>
      </w:r>
    </w:p>
    <w:p w:rsidR="00AF602E" w:rsidRPr="006F4109" w:rsidRDefault="00AF602E">
      <w:pPr>
        <w:spacing w:line="360" w:lineRule="auto"/>
        <w:ind w:right="50"/>
        <w:jc w:val="both"/>
        <w:rPr>
          <w:rFonts w:ascii="Palatino Linotype" w:eastAsia="Palatino Linotype" w:hAnsi="Palatino Linotype" w:cs="Palatino Linotype"/>
          <w:b/>
          <w:color w:val="000000"/>
          <w:sz w:val="28"/>
          <w:szCs w:val="28"/>
        </w:rPr>
      </w:pPr>
    </w:p>
    <w:p w:rsidR="00AF602E" w:rsidRPr="006F4109" w:rsidRDefault="00331930">
      <w:pPr>
        <w:spacing w:line="360" w:lineRule="auto"/>
        <w:ind w:right="50"/>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sz w:val="28"/>
          <w:szCs w:val="28"/>
        </w:rPr>
        <w:t>PRIMERO</w:t>
      </w:r>
      <w:r w:rsidRPr="006F4109">
        <w:rPr>
          <w:rFonts w:ascii="Palatino Linotype" w:eastAsia="Palatino Linotype" w:hAnsi="Palatino Linotype" w:cs="Palatino Linotype"/>
          <w:b/>
          <w:color w:val="000000"/>
        </w:rPr>
        <w:t>.</w:t>
      </w:r>
      <w:r w:rsidRPr="006F4109">
        <w:rPr>
          <w:rFonts w:ascii="Palatino Linotype" w:eastAsia="Palatino Linotype" w:hAnsi="Palatino Linotype" w:cs="Palatino Linotype"/>
          <w:color w:val="000000"/>
        </w:rPr>
        <w:t xml:space="preserve"> </w:t>
      </w:r>
      <w:r w:rsidRPr="006F4109">
        <w:rPr>
          <w:rFonts w:ascii="Palatino Linotype" w:eastAsia="Palatino Linotype" w:hAnsi="Palatino Linotype" w:cs="Palatino Linotype"/>
          <w:b/>
          <w:color w:val="000000"/>
        </w:rPr>
        <w:t>Competencia</w:t>
      </w:r>
      <w:r w:rsidRPr="006F4109">
        <w:rPr>
          <w:rFonts w:ascii="Palatino Linotype" w:eastAsia="Palatino Linotype" w:hAnsi="Palatino Linotype" w:cs="Palatino Linotype"/>
          <w:color w:val="000000"/>
        </w:rPr>
        <w:t>.</w:t>
      </w:r>
      <w:r w:rsidRPr="006F4109">
        <w:rPr>
          <w:rFonts w:ascii="Palatino Linotype" w:eastAsia="Palatino Linotype" w:hAnsi="Palatino Linotype" w:cs="Palatino Linotype"/>
          <w:b/>
          <w:color w:val="000000"/>
        </w:rPr>
        <w:t xml:space="preserve"> </w:t>
      </w:r>
    </w:p>
    <w:p w:rsidR="00AF602E" w:rsidRPr="006F4109" w:rsidRDefault="00331930">
      <w:pPr>
        <w:spacing w:line="360" w:lineRule="auto"/>
        <w:ind w:right="50"/>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w:t>
      </w:r>
      <w:r w:rsidRPr="006F4109">
        <w:rPr>
          <w:rFonts w:ascii="Palatino Linotype" w:eastAsia="Palatino Linotype" w:hAnsi="Palatino Linotype" w:cs="Palatino Linotype"/>
          <w:color w:val="000000"/>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AF602E" w:rsidRPr="006F4109" w:rsidRDefault="00AF602E">
      <w:pPr>
        <w:spacing w:line="360" w:lineRule="auto"/>
        <w:ind w:right="50"/>
        <w:jc w:val="both"/>
        <w:rPr>
          <w:rFonts w:ascii="Palatino Linotype" w:eastAsia="Palatino Linotype" w:hAnsi="Palatino Linotype" w:cs="Palatino Linotype"/>
          <w:color w:val="000000"/>
        </w:rPr>
      </w:pPr>
    </w:p>
    <w:p w:rsidR="00AF602E" w:rsidRPr="006F4109" w:rsidRDefault="00331930">
      <w:pP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sz w:val="28"/>
          <w:szCs w:val="28"/>
        </w:rPr>
        <w:t>SEGUNDO</w:t>
      </w:r>
      <w:r w:rsidRPr="006F4109">
        <w:rPr>
          <w:rFonts w:ascii="Palatino Linotype" w:eastAsia="Palatino Linotype" w:hAnsi="Palatino Linotype" w:cs="Palatino Linotype"/>
          <w:b/>
          <w:color w:val="000000"/>
        </w:rPr>
        <w:t xml:space="preserve">. Interés. </w:t>
      </w:r>
    </w:p>
    <w:p w:rsidR="00AF602E" w:rsidRPr="006F4109" w:rsidRDefault="00331930">
      <w:pP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color w:val="000000"/>
        </w:rPr>
        <w:t xml:space="preserve">El Recurso Revisión fue interpuesto por parte legítima, en atención a que se presentó por </w:t>
      </w:r>
      <w:r w:rsidRPr="006F4109">
        <w:rPr>
          <w:rFonts w:ascii="Palatino Linotype" w:eastAsia="Palatino Linotype" w:hAnsi="Palatino Linotype" w:cs="Palatino Linotype"/>
          <w:b/>
        </w:rPr>
        <w:t>EL</w:t>
      </w:r>
      <w:r w:rsidRPr="006F4109">
        <w:rPr>
          <w:rFonts w:ascii="Palatino Linotype" w:eastAsia="Palatino Linotype" w:hAnsi="Palatino Linotype" w:cs="Palatino Linotype"/>
          <w:b/>
          <w:color w:val="000000"/>
        </w:rPr>
        <w:t xml:space="preserve"> RECURRENTE,</w:t>
      </w:r>
      <w:r w:rsidRPr="006F4109">
        <w:rPr>
          <w:rFonts w:ascii="Palatino Linotype" w:eastAsia="Palatino Linotype" w:hAnsi="Palatino Linotype" w:cs="Palatino Linotype"/>
          <w:color w:val="000000"/>
        </w:rPr>
        <w:t xml:space="preserve"> quien es la misma persona que formuló la solicitud de acceso a la Información Pública al </w:t>
      </w:r>
      <w:r w:rsidRPr="006F4109">
        <w:rPr>
          <w:rFonts w:ascii="Palatino Linotype" w:eastAsia="Palatino Linotype" w:hAnsi="Palatino Linotype" w:cs="Palatino Linotype"/>
          <w:b/>
          <w:color w:val="000000"/>
        </w:rPr>
        <w:t xml:space="preserve">SUJETO OBLIGADO, </w:t>
      </w:r>
      <w:r w:rsidRPr="006F4109">
        <w:rPr>
          <w:rFonts w:ascii="Palatino Linotype" w:eastAsia="Palatino Linotype" w:hAnsi="Palatino Linotype" w:cs="Palatino Linotype"/>
          <w:color w:val="000000"/>
        </w:rPr>
        <w:t xml:space="preserve">pues para ello, es necesario que el particular ingrese al </w:t>
      </w:r>
      <w:r w:rsidRPr="006F4109">
        <w:rPr>
          <w:rFonts w:ascii="Palatino Linotype" w:eastAsia="Palatino Linotype" w:hAnsi="Palatino Linotype" w:cs="Palatino Linotype"/>
          <w:b/>
          <w:color w:val="000000"/>
        </w:rPr>
        <w:t xml:space="preserve">SAIMEX </w:t>
      </w:r>
      <w:r w:rsidRPr="006F4109">
        <w:rPr>
          <w:rFonts w:ascii="Palatino Linotype" w:eastAsia="Palatino Linotype" w:hAnsi="Palatino Linotype" w:cs="Palatino Linotype"/>
          <w:color w:val="000000"/>
        </w:rPr>
        <w:t>mediante la utilización de su clave de usuario y contraseña.</w:t>
      </w:r>
    </w:p>
    <w:p w:rsidR="00AF602E" w:rsidRPr="006F4109" w:rsidRDefault="00AF602E">
      <w:pPr>
        <w:spacing w:line="360" w:lineRule="auto"/>
        <w:jc w:val="both"/>
        <w:rPr>
          <w:rFonts w:ascii="Palatino Linotype" w:eastAsia="Palatino Linotype" w:hAnsi="Palatino Linotype" w:cs="Palatino Linotype"/>
          <w:b/>
          <w:color w:val="000000"/>
        </w:rPr>
      </w:pPr>
    </w:p>
    <w:p w:rsidR="00AF602E" w:rsidRPr="006F4109" w:rsidRDefault="00331930">
      <w:pPr>
        <w:spacing w:line="360" w:lineRule="auto"/>
        <w:ind w:right="49"/>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sz w:val="28"/>
          <w:szCs w:val="28"/>
        </w:rPr>
        <w:t xml:space="preserve">TERCERO. </w:t>
      </w:r>
      <w:r w:rsidRPr="006F4109">
        <w:rPr>
          <w:rFonts w:ascii="Palatino Linotype" w:eastAsia="Palatino Linotype" w:hAnsi="Palatino Linotype" w:cs="Palatino Linotype"/>
          <w:b/>
          <w:color w:val="000000"/>
        </w:rPr>
        <w:t xml:space="preserve">Oportunidad. </w:t>
      </w:r>
    </w:p>
    <w:p w:rsidR="00AF602E" w:rsidRPr="006F4109" w:rsidRDefault="0033193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6F4109">
        <w:rPr>
          <w:rFonts w:ascii="Palatino Linotype" w:eastAsia="Palatino Linotype" w:hAnsi="Palatino Linotype" w:cs="Palatino Linotype"/>
          <w:b/>
          <w:color w:val="000000"/>
        </w:rPr>
        <w:t>EL</w:t>
      </w:r>
      <w:r w:rsidRPr="006F4109">
        <w:rPr>
          <w:rFonts w:ascii="Palatino Linotype" w:eastAsia="Palatino Linotype" w:hAnsi="Palatino Linotype" w:cs="Palatino Linotype"/>
          <w:b/>
        </w:rPr>
        <w:t xml:space="preserve"> </w:t>
      </w:r>
      <w:r w:rsidRPr="006F4109">
        <w:rPr>
          <w:rFonts w:ascii="Palatino Linotype" w:eastAsia="Palatino Linotype" w:hAnsi="Palatino Linotype" w:cs="Palatino Linotype"/>
          <w:b/>
          <w:color w:val="000000"/>
        </w:rPr>
        <w:t xml:space="preserve">RECURRENTE </w:t>
      </w:r>
      <w:r w:rsidRPr="006F4109">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AF602E" w:rsidRPr="006F4109" w:rsidRDefault="00AF602E">
      <w:pPr>
        <w:ind w:left="720" w:right="709"/>
        <w:jc w:val="both"/>
        <w:rPr>
          <w:rFonts w:ascii="Palatino Linotype" w:eastAsia="Palatino Linotype" w:hAnsi="Palatino Linotype" w:cs="Palatino Linotype"/>
          <w:i/>
          <w:sz w:val="22"/>
          <w:szCs w:val="22"/>
        </w:rPr>
      </w:pP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Artículo 178.</w:t>
      </w:r>
      <w:r w:rsidRPr="006F410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602E" w:rsidRPr="006F4109" w:rsidRDefault="00AF602E">
      <w:pPr>
        <w:ind w:left="851" w:right="899"/>
        <w:jc w:val="both"/>
        <w:rPr>
          <w:rFonts w:ascii="Palatino Linotype" w:eastAsia="Palatino Linotype" w:hAnsi="Palatino Linotype" w:cs="Palatino Linotype"/>
          <w:i/>
          <w:sz w:val="22"/>
          <w:szCs w:val="22"/>
        </w:rPr>
      </w:pP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F602E" w:rsidRPr="006F4109" w:rsidRDefault="00AF602E">
      <w:pPr>
        <w:ind w:left="851" w:right="899"/>
        <w:jc w:val="both"/>
        <w:rPr>
          <w:rFonts w:ascii="Palatino Linotype" w:eastAsia="Palatino Linotype" w:hAnsi="Palatino Linotype" w:cs="Palatino Linotype"/>
          <w:i/>
          <w:sz w:val="22"/>
          <w:szCs w:val="22"/>
        </w:rPr>
      </w:pP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AF602E" w:rsidRPr="006F4109" w:rsidRDefault="00AF602E">
      <w:pPr>
        <w:ind w:left="720" w:right="709"/>
        <w:jc w:val="both"/>
        <w:rPr>
          <w:rFonts w:ascii="Palatino Linotype" w:eastAsia="Palatino Linotype" w:hAnsi="Palatino Linotype" w:cs="Palatino Linotype"/>
          <w:i/>
          <w:sz w:val="22"/>
          <w:szCs w:val="22"/>
        </w:rPr>
      </w:pPr>
    </w:p>
    <w:p w:rsidR="00AF602E" w:rsidRPr="006F4109" w:rsidRDefault="00331930">
      <w:pPr>
        <w:spacing w:line="360" w:lineRule="auto"/>
        <w:jc w:val="both"/>
        <w:rPr>
          <w:rFonts w:ascii="Palatino Linotype" w:eastAsia="Palatino Linotype" w:hAnsi="Palatino Linotype" w:cs="Palatino Linotype"/>
        </w:rPr>
      </w:pPr>
      <w:bookmarkStart w:id="2" w:name="_heading=h.o6sewjs6zihd" w:colFirst="0" w:colLast="0"/>
      <w:bookmarkEnd w:id="2"/>
      <w:r w:rsidRPr="006F4109">
        <w:rPr>
          <w:rFonts w:ascii="Palatino Linotype" w:eastAsia="Palatino Linotype" w:hAnsi="Palatino Linotype" w:cs="Palatino Linotype"/>
        </w:rPr>
        <w:t xml:space="preserve">En esa tesitura, atendiendo a que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notificó la respuesta a la solicitud de Acceso a la Información Pública el día</w:t>
      </w:r>
      <w:r w:rsidRPr="006F4109">
        <w:rPr>
          <w:rFonts w:ascii="Palatino Linotype" w:eastAsia="Palatino Linotype" w:hAnsi="Palatino Linotype" w:cs="Palatino Linotype"/>
          <w:b/>
        </w:rPr>
        <w:t xml:space="preserve"> dieciocho de agosto de dos mil veintidós</w:t>
      </w:r>
      <w:r w:rsidRPr="006F4109">
        <w:rPr>
          <w:rFonts w:ascii="Palatino Linotype" w:eastAsia="Palatino Linotype" w:hAnsi="Palatino Linotype" w:cs="Palatino Linotype"/>
        </w:rPr>
        <w:t xml:space="preserve">; así, el plazo de quince días hábiles que el artículo 178 de la Ley de la materia otorga a </w:t>
      </w:r>
      <w:r w:rsidRPr="006F4109">
        <w:rPr>
          <w:rFonts w:ascii="Palatino Linotype" w:eastAsia="Palatino Linotype" w:hAnsi="Palatino Linotype" w:cs="Palatino Linotype"/>
          <w:b/>
          <w:color w:val="000000"/>
        </w:rPr>
        <w:t>EL</w:t>
      </w:r>
      <w:r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b/>
        </w:rPr>
        <w:t>RECURRENTE</w:t>
      </w:r>
      <w:r w:rsidRPr="006F4109">
        <w:rPr>
          <w:rFonts w:ascii="Palatino Linotype" w:eastAsia="Palatino Linotype" w:hAnsi="Palatino Linotype" w:cs="Palatino Linotype"/>
        </w:rPr>
        <w:t xml:space="preserve"> para presentar los Recursos de Revisión, transcurrió del </w:t>
      </w:r>
      <w:r w:rsidRPr="006F4109">
        <w:rPr>
          <w:rFonts w:ascii="Palatino Linotype" w:eastAsia="Palatino Linotype" w:hAnsi="Palatino Linotype" w:cs="Palatino Linotype"/>
          <w:b/>
        </w:rPr>
        <w:t xml:space="preserve">diecinueve de agosto al ocho de septiembre de dos mil veintidós, </w:t>
      </w:r>
      <w:r w:rsidRPr="006F4109">
        <w:rPr>
          <w:rFonts w:ascii="Palatino Linotype" w:eastAsia="Palatino Linotype" w:hAnsi="Palatino Linotype" w:cs="Palatino Linotype"/>
        </w:rPr>
        <w:t xml:space="preserve">sin contemplar en el cómputo los días veinte, veintiuno, veintisiete y veintiocho de agosto así como tres y cuatro de septiembre de dos mil veintidós por corresponder a sábados y domingos, considerados como días inhábiles, en términos del artículo 3, fracción X de la Ley de Transparencia y Acceso a la Información Pública del Estado de México y Municipios. </w:t>
      </w:r>
    </w:p>
    <w:p w:rsidR="00AF602E" w:rsidRPr="006F4109" w:rsidRDefault="00AF602E">
      <w:pPr>
        <w:spacing w:line="360" w:lineRule="auto"/>
        <w:jc w:val="both"/>
        <w:rPr>
          <w:rFonts w:ascii="Palatino Linotype" w:eastAsia="Palatino Linotype" w:hAnsi="Palatino Linotype" w:cs="Palatino Linotype"/>
        </w:rPr>
      </w:pPr>
      <w:bookmarkStart w:id="3" w:name="_heading=h.p2lud17ii9bx" w:colFirst="0" w:colLast="0"/>
      <w:bookmarkEnd w:id="3"/>
    </w:p>
    <w:p w:rsidR="00E1733D"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En ese tenor, si el Recurso de Revisión que nos ocupa, se presentó el </w:t>
      </w:r>
      <w:r w:rsidRPr="006F4109">
        <w:rPr>
          <w:rFonts w:ascii="Palatino Linotype" w:eastAsia="Palatino Linotype" w:hAnsi="Palatino Linotype" w:cs="Palatino Linotype"/>
          <w:b/>
        </w:rPr>
        <w:t xml:space="preserve">veintisiete de agosto de dos mil veintidós </w:t>
      </w:r>
      <w:r w:rsidRPr="006F4109">
        <w:rPr>
          <w:rFonts w:ascii="Palatino Linotype" w:eastAsia="Palatino Linotype" w:hAnsi="Palatino Linotype" w:cs="Palatino Linotype"/>
        </w:rPr>
        <w:t>que  al ser considerado como día inhábil en términos de lo establecido por el artículo 3 fracción X antes referido, se tuvo por interpuesto al siguiente día hábil siendo este el veintinueve de agosto de dos mil veintitrés y, por tanto, se considera oportuno.</w:t>
      </w:r>
    </w:p>
    <w:p w:rsidR="00E1733D" w:rsidRDefault="00E1733D">
      <w:pPr>
        <w:spacing w:line="360" w:lineRule="auto"/>
        <w:jc w:val="both"/>
        <w:rPr>
          <w:rFonts w:ascii="Palatino Linotype" w:eastAsia="Palatino Linotype" w:hAnsi="Palatino Linotype" w:cs="Palatino Linotype"/>
        </w:rPr>
      </w:pPr>
    </w:p>
    <w:p w:rsidR="00E1733D" w:rsidRPr="00E1733D" w:rsidRDefault="00E1733D">
      <w:pPr>
        <w:spacing w:line="360" w:lineRule="auto"/>
        <w:jc w:val="both"/>
        <w:rPr>
          <w:rFonts w:ascii="Palatino Linotype" w:eastAsia="Palatino Linotype" w:hAnsi="Palatino Linotype" w:cs="Palatino Linotype"/>
        </w:rPr>
      </w:pPr>
    </w:p>
    <w:p w:rsidR="00AF602E" w:rsidRPr="006F4109" w:rsidRDefault="00AF602E">
      <w:pPr>
        <w:spacing w:line="360" w:lineRule="auto"/>
        <w:ind w:right="49"/>
        <w:jc w:val="both"/>
        <w:rPr>
          <w:rFonts w:ascii="Palatino Linotype" w:eastAsia="Palatino Linotype" w:hAnsi="Palatino Linotype" w:cs="Palatino Linotype"/>
          <w:b/>
          <w:color w:val="000000"/>
          <w:sz w:val="28"/>
          <w:szCs w:val="28"/>
        </w:rPr>
      </w:pPr>
    </w:p>
    <w:p w:rsidR="00AF602E" w:rsidRPr="006F4109" w:rsidRDefault="00331930">
      <w:pPr>
        <w:spacing w:line="360" w:lineRule="auto"/>
        <w:ind w:right="49"/>
        <w:jc w:val="both"/>
        <w:rPr>
          <w:rFonts w:ascii="Palatino Linotype" w:eastAsia="Palatino Linotype" w:hAnsi="Palatino Linotype" w:cs="Palatino Linotype"/>
          <w:b/>
        </w:rPr>
      </w:pPr>
      <w:r w:rsidRPr="006F4109">
        <w:rPr>
          <w:rFonts w:ascii="Palatino Linotype" w:eastAsia="Palatino Linotype" w:hAnsi="Palatino Linotype" w:cs="Palatino Linotype"/>
          <w:b/>
          <w:sz w:val="28"/>
          <w:szCs w:val="28"/>
        </w:rPr>
        <w:lastRenderedPageBreak/>
        <w:t>CUARTO.</w:t>
      </w:r>
      <w:r w:rsidRPr="006F4109">
        <w:rPr>
          <w:rFonts w:ascii="Palatino Linotype" w:eastAsia="Palatino Linotype" w:hAnsi="Palatino Linotype" w:cs="Palatino Linotype"/>
          <w:b/>
        </w:rPr>
        <w:t xml:space="preserve"> Procedibilidad. </w:t>
      </w:r>
    </w:p>
    <w:p w:rsidR="00AF602E" w:rsidRPr="006F4109" w:rsidRDefault="00331930">
      <w:pPr>
        <w:spacing w:line="360" w:lineRule="auto"/>
        <w:ind w:right="49"/>
        <w:jc w:val="both"/>
        <w:rPr>
          <w:rFonts w:ascii="Palatino Linotype" w:eastAsia="Palatino Linotype" w:hAnsi="Palatino Linotype" w:cs="Palatino Linotype"/>
          <w:b/>
        </w:rPr>
      </w:pPr>
      <w:r w:rsidRPr="006F4109">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rsidR="00AF602E" w:rsidRPr="006F4109" w:rsidRDefault="00AF602E">
      <w:pPr>
        <w:ind w:right="49"/>
        <w:jc w:val="both"/>
        <w:rPr>
          <w:rFonts w:ascii="Palatino Linotype" w:eastAsia="Palatino Linotype" w:hAnsi="Palatino Linotype" w:cs="Palatino Linotype"/>
        </w:rPr>
      </w:pP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“Artículo 180. </w:t>
      </w:r>
      <w:r w:rsidRPr="006F4109">
        <w:rPr>
          <w:rFonts w:ascii="Palatino Linotype" w:eastAsia="Palatino Linotype" w:hAnsi="Palatino Linotype" w:cs="Palatino Linotype"/>
          <w:i/>
          <w:sz w:val="22"/>
          <w:szCs w:val="22"/>
        </w:rPr>
        <w:t xml:space="preserve">El recurso </w:t>
      </w:r>
      <w:r w:rsidRPr="006F4109">
        <w:rPr>
          <w:rFonts w:ascii="Palatino Linotype" w:eastAsia="Palatino Linotype" w:hAnsi="Palatino Linotype" w:cs="Palatino Linotype"/>
          <w:i/>
          <w:color w:val="222222"/>
          <w:sz w:val="22"/>
          <w:szCs w:val="22"/>
        </w:rPr>
        <w:t>de</w:t>
      </w:r>
      <w:r w:rsidRPr="006F4109">
        <w:rPr>
          <w:rFonts w:ascii="Palatino Linotype" w:eastAsia="Palatino Linotype" w:hAnsi="Palatino Linotype" w:cs="Palatino Linotype"/>
          <w:i/>
          <w:sz w:val="22"/>
          <w:szCs w:val="22"/>
        </w:rPr>
        <w:t xml:space="preserve"> revisión contendrá:</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I. </w:t>
      </w:r>
      <w:r w:rsidRPr="006F4109">
        <w:rPr>
          <w:rFonts w:ascii="Palatino Linotype" w:eastAsia="Palatino Linotype" w:hAnsi="Palatino Linotype" w:cs="Palatino Linotype"/>
          <w:i/>
          <w:sz w:val="22"/>
          <w:szCs w:val="22"/>
        </w:rPr>
        <w:t xml:space="preserve">El sujeto obligado ante la cual </w:t>
      </w:r>
      <w:r w:rsidRPr="006F4109">
        <w:rPr>
          <w:rFonts w:ascii="Palatino Linotype" w:eastAsia="Palatino Linotype" w:hAnsi="Palatino Linotype" w:cs="Palatino Linotype"/>
          <w:i/>
          <w:color w:val="222222"/>
          <w:sz w:val="22"/>
          <w:szCs w:val="22"/>
        </w:rPr>
        <w:t>se</w:t>
      </w:r>
      <w:r w:rsidRPr="006F4109">
        <w:rPr>
          <w:rFonts w:ascii="Palatino Linotype" w:eastAsia="Palatino Linotype" w:hAnsi="Palatino Linotype" w:cs="Palatino Linotype"/>
          <w:i/>
          <w:sz w:val="22"/>
          <w:szCs w:val="22"/>
        </w:rPr>
        <w:t xml:space="preserve"> presentó la solicitud;</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i/>
          <w:sz w:val="22"/>
          <w:szCs w:val="22"/>
        </w:rPr>
        <w:t xml:space="preserve">II. </w:t>
      </w:r>
      <w:r w:rsidRPr="006F4109">
        <w:rPr>
          <w:rFonts w:ascii="Palatino Linotype" w:eastAsia="Palatino Linotype" w:hAnsi="Palatino Linotype" w:cs="Palatino Linotype"/>
          <w:i/>
          <w:sz w:val="22"/>
          <w:szCs w:val="22"/>
          <w:u w:val="single"/>
        </w:rPr>
        <w:t xml:space="preserve">El nombre del solicitante </w:t>
      </w:r>
      <w:r w:rsidRPr="006F4109">
        <w:rPr>
          <w:rFonts w:ascii="Palatino Linotype" w:eastAsia="Palatino Linotype" w:hAnsi="Palatino Linotype" w:cs="Palatino Linotype"/>
          <w:i/>
          <w:color w:val="222222"/>
          <w:sz w:val="22"/>
          <w:szCs w:val="22"/>
          <w:u w:val="single"/>
        </w:rPr>
        <w:t>que</w:t>
      </w:r>
      <w:r w:rsidRPr="006F4109">
        <w:rPr>
          <w:rFonts w:ascii="Palatino Linotype" w:eastAsia="Palatino Linotype" w:hAnsi="Palatino Linotype" w:cs="Palatino Linotype"/>
          <w:i/>
          <w:sz w:val="22"/>
          <w:szCs w:val="22"/>
          <w:u w:val="single"/>
        </w:rPr>
        <w:t xml:space="preserve"> recurre</w:t>
      </w:r>
      <w:r w:rsidRPr="006F4109">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III. </w:t>
      </w:r>
      <w:r w:rsidRPr="006F4109">
        <w:rPr>
          <w:rFonts w:ascii="Palatino Linotype" w:eastAsia="Palatino Linotype" w:hAnsi="Palatino Linotype" w:cs="Palatino Linotype"/>
          <w:i/>
          <w:sz w:val="22"/>
          <w:szCs w:val="22"/>
        </w:rPr>
        <w:t xml:space="preserve">El número de folio de </w:t>
      </w:r>
      <w:r w:rsidRPr="006F4109">
        <w:rPr>
          <w:rFonts w:ascii="Palatino Linotype" w:eastAsia="Palatino Linotype" w:hAnsi="Palatino Linotype" w:cs="Palatino Linotype"/>
          <w:i/>
          <w:color w:val="222222"/>
          <w:sz w:val="22"/>
          <w:szCs w:val="22"/>
        </w:rPr>
        <w:t>respuesta</w:t>
      </w:r>
      <w:r w:rsidRPr="006F4109">
        <w:rPr>
          <w:rFonts w:ascii="Palatino Linotype" w:eastAsia="Palatino Linotype" w:hAnsi="Palatino Linotype" w:cs="Palatino Linotype"/>
          <w:i/>
          <w:sz w:val="22"/>
          <w:szCs w:val="22"/>
        </w:rPr>
        <w:t xml:space="preserve"> de la solicitud de acceso;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IV. </w:t>
      </w:r>
      <w:r w:rsidRPr="006F4109">
        <w:rPr>
          <w:rFonts w:ascii="Palatino Linotype" w:eastAsia="Palatino Linotype" w:hAnsi="Palatino Linotype" w:cs="Palatino Linotype"/>
          <w:i/>
          <w:sz w:val="22"/>
          <w:szCs w:val="22"/>
        </w:rPr>
        <w:t xml:space="preserve">La fecha en que fue </w:t>
      </w:r>
      <w:r w:rsidRPr="006F4109">
        <w:rPr>
          <w:rFonts w:ascii="Palatino Linotype" w:eastAsia="Palatino Linotype" w:hAnsi="Palatino Linotype" w:cs="Palatino Linotype"/>
          <w:i/>
          <w:color w:val="222222"/>
          <w:sz w:val="22"/>
          <w:szCs w:val="22"/>
        </w:rPr>
        <w:t>notificada</w:t>
      </w:r>
      <w:r w:rsidRPr="006F4109">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V. </w:t>
      </w:r>
      <w:r w:rsidRPr="006F4109">
        <w:rPr>
          <w:rFonts w:ascii="Palatino Linotype" w:eastAsia="Palatino Linotype" w:hAnsi="Palatino Linotype" w:cs="Palatino Linotype"/>
          <w:i/>
          <w:sz w:val="22"/>
          <w:szCs w:val="22"/>
        </w:rPr>
        <w:t xml:space="preserve">El acto que se </w:t>
      </w:r>
      <w:r w:rsidRPr="006F4109">
        <w:rPr>
          <w:rFonts w:ascii="Palatino Linotype" w:eastAsia="Palatino Linotype" w:hAnsi="Palatino Linotype" w:cs="Palatino Linotype"/>
          <w:i/>
          <w:color w:val="222222"/>
          <w:sz w:val="22"/>
          <w:szCs w:val="22"/>
        </w:rPr>
        <w:t>recurre</w:t>
      </w: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VI. </w:t>
      </w:r>
      <w:r w:rsidRPr="006F4109">
        <w:rPr>
          <w:rFonts w:ascii="Palatino Linotype" w:eastAsia="Palatino Linotype" w:hAnsi="Palatino Linotype" w:cs="Palatino Linotype"/>
          <w:i/>
          <w:sz w:val="22"/>
          <w:szCs w:val="22"/>
        </w:rPr>
        <w:t xml:space="preserve">Las razones o </w:t>
      </w:r>
      <w:r w:rsidRPr="006F4109">
        <w:rPr>
          <w:rFonts w:ascii="Palatino Linotype" w:eastAsia="Palatino Linotype" w:hAnsi="Palatino Linotype" w:cs="Palatino Linotype"/>
          <w:i/>
          <w:color w:val="222222"/>
          <w:sz w:val="22"/>
          <w:szCs w:val="22"/>
        </w:rPr>
        <w:t>motivos</w:t>
      </w:r>
      <w:r w:rsidRPr="006F4109">
        <w:rPr>
          <w:rFonts w:ascii="Palatino Linotype" w:eastAsia="Palatino Linotype" w:hAnsi="Palatino Linotype" w:cs="Palatino Linotype"/>
          <w:i/>
          <w:sz w:val="22"/>
          <w:szCs w:val="22"/>
        </w:rPr>
        <w:t xml:space="preserve"> de inconformidad;</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VII. </w:t>
      </w:r>
      <w:r w:rsidRPr="006F4109">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6F4109">
        <w:rPr>
          <w:rFonts w:ascii="Palatino Linotype" w:eastAsia="Palatino Linotype" w:hAnsi="Palatino Linotype" w:cs="Palatino Linotype"/>
          <w:b/>
          <w:i/>
          <w:sz w:val="22"/>
          <w:szCs w:val="22"/>
        </w:rPr>
        <w:t xml:space="preserve"> </w:t>
      </w:r>
    </w:p>
    <w:p w:rsidR="00AF602E" w:rsidRPr="006F4109" w:rsidRDefault="00331930">
      <w:pPr>
        <w:tabs>
          <w:tab w:val="left" w:pos="851"/>
        </w:tabs>
        <w:ind w:left="851"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VIII. </w:t>
      </w:r>
      <w:r w:rsidRPr="006F4109">
        <w:rPr>
          <w:rFonts w:ascii="Palatino Linotype" w:eastAsia="Palatino Linotype" w:hAnsi="Palatino Linotype" w:cs="Palatino Linotype"/>
          <w:i/>
          <w:sz w:val="22"/>
          <w:szCs w:val="22"/>
        </w:rPr>
        <w:t>Firma del recurrente, en su caso, cuando se presente por escrito, requisito sin el cual se dará trámite al recurso.</w:t>
      </w:r>
    </w:p>
    <w:p w:rsidR="00AF602E" w:rsidRPr="006F4109" w:rsidRDefault="00331930">
      <w:pPr>
        <w:tabs>
          <w:tab w:val="left" w:pos="851"/>
        </w:tabs>
        <w:ind w:left="851"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rsidR="00AF602E" w:rsidRPr="006F4109" w:rsidRDefault="00331930">
      <w:pPr>
        <w:tabs>
          <w:tab w:val="left" w:pos="851"/>
        </w:tabs>
        <w:ind w:left="851"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En ningún caso será necesario que el particular ratifique el recurso de revisión interpuesto. </w:t>
      </w:r>
    </w:p>
    <w:p w:rsidR="00AF602E" w:rsidRPr="006F4109" w:rsidRDefault="00331930">
      <w:pPr>
        <w:tabs>
          <w:tab w:val="left" w:pos="851"/>
        </w:tabs>
        <w:ind w:left="851"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En caso de que el recurso se interponga de manera electrónica no será indispensable que contengan los requisitos establecidos en las fracciones II, IV, VII y VIII.” </w:t>
      </w:r>
    </w:p>
    <w:p w:rsidR="00AF602E" w:rsidRPr="006F4109" w:rsidRDefault="00331930">
      <w:pPr>
        <w:tabs>
          <w:tab w:val="left" w:pos="851"/>
        </w:tabs>
        <w:ind w:left="851" w:right="901"/>
        <w:jc w:val="both"/>
        <w:rPr>
          <w:rFonts w:ascii="Palatino Linotype" w:eastAsia="Palatino Linotype" w:hAnsi="Palatino Linotype" w:cs="Palatino Linotype"/>
        </w:rPr>
      </w:pPr>
      <w:r w:rsidRPr="006F4109">
        <w:rPr>
          <w:rFonts w:ascii="Palatino Linotype" w:eastAsia="Palatino Linotype" w:hAnsi="Palatino Linotype" w:cs="Palatino Linotype"/>
          <w:b/>
          <w:i/>
          <w:sz w:val="22"/>
          <w:szCs w:val="22"/>
        </w:rPr>
        <w:t>(Énfasis añadido)</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b/>
          <w:color w:val="000000"/>
        </w:rPr>
      </w:pPr>
      <w:r w:rsidRPr="006F4109">
        <w:rPr>
          <w:rFonts w:ascii="Palatino Linotype" w:eastAsia="Palatino Linotype" w:hAnsi="Palatino Linotype" w:cs="Palatino Linotype"/>
          <w:b/>
          <w:color w:val="000000"/>
          <w:sz w:val="28"/>
          <w:szCs w:val="28"/>
        </w:rPr>
        <w:t>QUINTO</w:t>
      </w:r>
      <w:r w:rsidRPr="006F4109">
        <w:rPr>
          <w:rFonts w:ascii="Palatino Linotype" w:eastAsia="Palatino Linotype" w:hAnsi="Palatino Linotype" w:cs="Palatino Linotype"/>
          <w:b/>
          <w:color w:val="000000"/>
        </w:rPr>
        <w:t>. Estudio y resolución del asunto.</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Así, conviene recordar que la particular solicitó del </w:t>
      </w:r>
      <w:r w:rsidRPr="006F4109">
        <w:rPr>
          <w:rFonts w:ascii="Palatino Linotype" w:eastAsia="Palatino Linotype" w:hAnsi="Palatino Linotype" w:cs="Palatino Linotype"/>
          <w:b/>
        </w:rPr>
        <w:t>SUJETO OBLIGADO</w:t>
      </w:r>
      <w:r w:rsidRPr="006F4109">
        <w:rPr>
          <w:rFonts w:ascii="Palatino Linotype" w:eastAsia="Palatino Linotype" w:hAnsi="Palatino Linotype" w:cs="Palatino Linotype"/>
        </w:rPr>
        <w:t xml:space="preserve">  diversas cuestiones relacionadas con la Unidad Municipal de Control y Bienestar Animal. </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 lo que en respuesta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señaló su incompetencia para conocer de la información solicitada, motivo por el cual, el particular se inconformó, lo que, en consecuencia actualiza la causal de procedencia del Recurso de Revisión establecida en el artículo 179 fracción IV que establece: </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179.</w:t>
      </w:r>
      <w:r w:rsidRPr="006F410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AF602E" w:rsidRPr="006F4109" w:rsidRDefault="00331930">
      <w:pPr>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IV. La declaración de incompetencia por el sujeto obligado;”</w:t>
      </w:r>
    </w:p>
    <w:p w:rsidR="00AF602E" w:rsidRPr="006F4109" w:rsidRDefault="00331930">
      <w:pPr>
        <w:ind w:left="850" w:right="899"/>
        <w:jc w:val="both"/>
        <w:rPr>
          <w:rFonts w:ascii="Palatino Linotype" w:eastAsia="Palatino Linotype" w:hAnsi="Palatino Linotype" w:cs="Palatino Linotype"/>
        </w:rPr>
      </w:pPr>
      <w:r w:rsidRPr="006F4109">
        <w:rPr>
          <w:rFonts w:ascii="Palatino Linotype" w:eastAsia="Palatino Linotype" w:hAnsi="Palatino Linotype" w:cs="Palatino Linotype"/>
          <w:b/>
          <w:i/>
          <w:sz w:val="22"/>
          <w:szCs w:val="22"/>
        </w:rPr>
        <w:t>(énfasis añadido)</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AF602E" w:rsidRPr="006F4109" w:rsidRDefault="00331930">
      <w:pPr>
        <w:spacing w:before="240"/>
        <w:ind w:left="709" w:right="76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Artículo 4</w:t>
      </w:r>
      <w:r w:rsidRPr="006F410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F602E" w:rsidRPr="006F4109" w:rsidRDefault="00331930">
      <w:pPr>
        <w:ind w:left="709" w:right="76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6F41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C540D" w:rsidRPr="006F4109" w:rsidRDefault="008C540D">
      <w:pPr>
        <w:ind w:left="709" w:right="760"/>
        <w:jc w:val="both"/>
        <w:rPr>
          <w:rFonts w:ascii="Palatino Linotype" w:eastAsia="Palatino Linotype" w:hAnsi="Palatino Linotype" w:cs="Palatino Linotype"/>
          <w:i/>
          <w:sz w:val="22"/>
          <w:szCs w:val="22"/>
        </w:rPr>
      </w:pPr>
    </w:p>
    <w:p w:rsidR="00AF602E" w:rsidRPr="006F4109" w:rsidRDefault="00331930">
      <w:pPr>
        <w:ind w:left="709" w:right="76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F4109">
        <w:rPr>
          <w:rFonts w:ascii="Palatino Linotype" w:eastAsia="Palatino Linotype" w:hAnsi="Palatino Linotype" w:cs="Palatino Linotype"/>
          <w:i/>
          <w:sz w:val="22"/>
          <w:szCs w:val="22"/>
        </w:rPr>
        <w:t>.”(Sic)</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AF602E" w:rsidRPr="006F4109" w:rsidRDefault="00331930">
      <w:pPr>
        <w:ind w:left="567" w:right="758"/>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12.-</w:t>
      </w:r>
      <w:r w:rsidRPr="006F410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F602E" w:rsidRPr="006F4109" w:rsidRDefault="00AF602E">
      <w:pPr>
        <w:ind w:left="567" w:right="758"/>
        <w:jc w:val="both"/>
        <w:rPr>
          <w:rFonts w:ascii="Palatino Linotype" w:eastAsia="Palatino Linotype" w:hAnsi="Palatino Linotype" w:cs="Palatino Linotype"/>
          <w:i/>
          <w:sz w:val="22"/>
          <w:szCs w:val="22"/>
        </w:rPr>
      </w:pPr>
    </w:p>
    <w:p w:rsidR="00AF602E" w:rsidRPr="006F4109" w:rsidRDefault="00331930">
      <w:pPr>
        <w:ind w:left="567" w:right="758"/>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F602E" w:rsidRPr="006F4109" w:rsidRDefault="00AF602E">
      <w:pPr>
        <w:spacing w:line="360" w:lineRule="auto"/>
        <w:ind w:right="-93"/>
        <w:jc w:val="both"/>
        <w:rPr>
          <w:rFonts w:ascii="Palatino Linotype" w:eastAsia="Palatino Linotype" w:hAnsi="Palatino Linotype" w:cs="Palatino Linotype"/>
        </w:rPr>
      </w:pPr>
    </w:p>
    <w:p w:rsidR="00AF602E" w:rsidRPr="006F4109" w:rsidRDefault="00331930">
      <w:pPr>
        <w:spacing w:line="360" w:lineRule="auto"/>
        <w:ind w:right="-93"/>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AF602E" w:rsidRPr="006F4109" w:rsidRDefault="00AF602E">
      <w:pPr>
        <w:spacing w:line="360" w:lineRule="auto"/>
        <w:ind w:right="-93"/>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b/>
        </w:rPr>
      </w:pPr>
      <w:r w:rsidRPr="006F410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6F4109">
        <w:rPr>
          <w:rFonts w:ascii="Palatino Linotype" w:eastAsia="Palatino Linotype" w:hAnsi="Palatino Linotype" w:cs="Palatino Linotype"/>
          <w:b/>
        </w:rPr>
        <w:t xml:space="preserve"> </w:t>
      </w:r>
    </w:p>
    <w:p w:rsidR="00AF602E" w:rsidRPr="006F4109" w:rsidRDefault="00AF602E">
      <w:pPr>
        <w:ind w:left="851" w:right="850"/>
        <w:jc w:val="both"/>
        <w:rPr>
          <w:rFonts w:ascii="Palatino Linotype" w:eastAsia="Palatino Linotype" w:hAnsi="Palatino Linotype" w:cs="Palatino Linotype"/>
        </w:rPr>
      </w:pPr>
    </w:p>
    <w:p w:rsidR="00AF602E" w:rsidRPr="006F4109" w:rsidRDefault="00331930">
      <w:pPr>
        <w:ind w:left="851"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No existe obligación de elaborar documentos ad hoc para atender las solicitudes de acceso a la información.</w:t>
      </w:r>
      <w:r w:rsidRPr="006F410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6F4109">
        <w:rPr>
          <w:rFonts w:ascii="Palatino Linotype" w:eastAsia="Palatino Linotype" w:hAnsi="Palatino Linotype" w:cs="Palatino Linotype"/>
        </w:rPr>
        <w:lastRenderedPageBreak/>
        <w:t>que es deber de los Sujetos Obligados, garantizar el Derecho de Acceso a la Información Pública.</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F602E" w:rsidRPr="006F4109" w:rsidRDefault="00AF602E">
      <w:pPr>
        <w:spacing w:line="360" w:lineRule="auto"/>
        <w:ind w:right="49"/>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F602E" w:rsidRPr="006F4109" w:rsidRDefault="00AF602E">
      <w:pPr>
        <w:ind w:left="851" w:right="899"/>
        <w:jc w:val="both"/>
        <w:rPr>
          <w:rFonts w:ascii="Palatino Linotype" w:eastAsia="Palatino Linotype" w:hAnsi="Palatino Linotype" w:cs="Palatino Linotype"/>
          <w:i/>
          <w:sz w:val="22"/>
          <w:szCs w:val="22"/>
        </w:rPr>
      </w:pP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 xml:space="preserve">Artículo 3. </w:t>
      </w:r>
      <w:r w:rsidRPr="006F4109">
        <w:rPr>
          <w:rFonts w:ascii="Palatino Linotype" w:eastAsia="Palatino Linotype" w:hAnsi="Palatino Linotype" w:cs="Palatino Linotype"/>
          <w:i/>
          <w:sz w:val="22"/>
          <w:szCs w:val="22"/>
        </w:rPr>
        <w:t>Para los efectos de la presente Ley se entenderá por:</w:t>
      </w: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XI. Documento:</w:t>
      </w:r>
      <w:r w:rsidRPr="006F4109">
        <w:rPr>
          <w:rFonts w:ascii="Palatino Linotype" w:eastAsia="Palatino Linotype" w:hAnsi="Palatino Linotype" w:cs="Palatino Linotype"/>
          <w:i/>
          <w:sz w:val="22"/>
          <w:szCs w:val="22"/>
        </w:rPr>
        <w:t xml:space="preserve"> Los expedientes, reportes, estudios, actas</w:t>
      </w:r>
      <w:r w:rsidRPr="006F4109">
        <w:rPr>
          <w:rFonts w:ascii="Palatino Linotype" w:eastAsia="Palatino Linotype" w:hAnsi="Palatino Linotype" w:cs="Palatino Linotype"/>
          <w:b/>
          <w:i/>
          <w:sz w:val="22"/>
          <w:szCs w:val="22"/>
        </w:rPr>
        <w:t>,</w:t>
      </w:r>
      <w:r w:rsidRPr="006F410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6F4109">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 (Sic)</w:t>
      </w:r>
    </w:p>
    <w:p w:rsidR="00AF602E" w:rsidRPr="006F4109" w:rsidRDefault="00AF602E">
      <w:pPr>
        <w:ind w:left="851" w:right="899"/>
        <w:jc w:val="both"/>
        <w:rPr>
          <w:rFonts w:ascii="Palatino Linotype" w:eastAsia="Palatino Linotype" w:hAnsi="Palatino Linotype" w:cs="Palatino Linotype"/>
          <w:sz w:val="22"/>
          <w:szCs w:val="22"/>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F602E" w:rsidRPr="006F4109" w:rsidRDefault="00AF602E">
      <w:pPr>
        <w:ind w:left="851" w:right="899"/>
        <w:jc w:val="both"/>
        <w:rPr>
          <w:rFonts w:ascii="Palatino Linotype" w:eastAsia="Palatino Linotype" w:hAnsi="Palatino Linotype" w:cs="Palatino Linotype"/>
        </w:rPr>
      </w:pPr>
    </w:p>
    <w:p w:rsidR="00AF602E" w:rsidRPr="006F4109" w:rsidRDefault="00331930">
      <w:pPr>
        <w:ind w:left="851"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sz w:val="22"/>
          <w:szCs w:val="22"/>
        </w:rPr>
        <w:t>“</w:t>
      </w:r>
      <w:r w:rsidRPr="006F4109">
        <w:rPr>
          <w:rFonts w:ascii="Palatino Linotype" w:eastAsia="Palatino Linotype" w:hAnsi="Palatino Linotype" w:cs="Palatino Linotype"/>
          <w:b/>
          <w:i/>
          <w:sz w:val="22"/>
          <w:szCs w:val="22"/>
        </w:rPr>
        <w:t>CRITERIO 0002-11</w:t>
      </w: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F410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F602E" w:rsidRPr="006F4109" w:rsidRDefault="00331930">
      <w:pPr>
        <w:ind w:left="851"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AF602E" w:rsidRPr="006F4109" w:rsidRDefault="00331930">
      <w:pPr>
        <w:ind w:left="851"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AF602E" w:rsidRPr="006F4109" w:rsidRDefault="00331930">
      <w:pPr>
        <w:ind w:left="851"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Una vez señalada la normatividad anterior, conviene recordar que en respuesta EL </w:t>
      </w:r>
      <w:r w:rsidRPr="006F4109">
        <w:rPr>
          <w:rFonts w:ascii="Palatino Linotype" w:eastAsia="Palatino Linotype" w:hAnsi="Palatino Linotype" w:cs="Palatino Linotype"/>
          <w:b/>
        </w:rPr>
        <w:t>SUJETO OBLIGADO</w:t>
      </w:r>
      <w:r w:rsidRPr="006F4109">
        <w:rPr>
          <w:rFonts w:ascii="Palatino Linotype" w:eastAsia="Palatino Linotype" w:hAnsi="Palatino Linotype" w:cs="Palatino Linotype"/>
        </w:rPr>
        <w:t xml:space="preserve"> se declaró incompetente para conocer de la información </w:t>
      </w:r>
      <w:r w:rsidRPr="006F4109">
        <w:rPr>
          <w:rFonts w:ascii="Palatino Linotype" w:eastAsia="Palatino Linotype" w:hAnsi="Palatino Linotype" w:cs="Palatino Linotype"/>
        </w:rPr>
        <w:lastRenderedPageBreak/>
        <w:t xml:space="preserve">solicitada, señalando que no existe unidad que pueda atender lo solicitud de Acceso a la Información Pública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lo que conviene traer a colación, el contenido de la Ley Orgánica Municipal del Estado de México, que en su capítulo Sexto Bis artículo 124 Bis contempla la existencia de las Unidades Municipales de Control y Bienestar animal y el Consejo Municipal de Control y Bienestar Animal, en el tenor siguiente: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CAPÍTULO SEXTO BIS DE LAS UNIDADES MUNICIPALES DE CONTROL Y BIENESTAR ANIMAL, Y DEL CONSEJO MUNICIPAL DE CONTROL Y BIENESTAR ANIMAL.</w:t>
      </w:r>
      <w:r w:rsidRPr="006F4109">
        <w:rPr>
          <w:rFonts w:ascii="Palatino Linotype" w:eastAsia="Palatino Linotype" w:hAnsi="Palatino Linotype" w:cs="Palatino Linotype"/>
          <w:i/>
          <w:sz w:val="22"/>
          <w:szCs w:val="22"/>
        </w:rPr>
        <w:t xml:space="preserv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124 Bis</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 xml:space="preserve">En cada municipio se establecerá una Unidad de Control y Bienestar Animal, </w:t>
      </w:r>
      <w:r w:rsidRPr="006F4109">
        <w:rPr>
          <w:rFonts w:ascii="Palatino Linotype" w:eastAsia="Palatino Linotype" w:hAnsi="Palatino Linotype" w:cs="Palatino Linotype"/>
          <w:i/>
          <w:sz w:val="22"/>
          <w:szCs w:val="22"/>
        </w:rPr>
        <w:t xml:space="preserve">la cual tendrá las siguientes funciones: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 Desarrollar y aplicar programas de esterilización permanente de perros y gatos de compañía y en situación de calle;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II. Promoción de la educación y cultura de la convivencia responsable de los animales de compañía;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III. De vacunación y esterilización;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IV. De difusión, promoción y fomento de adopción de animales;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V. Capacitación para la promoción del bienestar animal;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VI. Control poblacional de perros y gatos en situación de calle; por medio de la esterilización.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(énfasis añadido)</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Así el artículo en cita señala que cada Municipio, deberá establecer una Unidad de Control y Bienestar Animal, la cual dentro de sus funciones podrá: </w:t>
      </w:r>
    </w:p>
    <w:p w:rsidR="00AF602E" w:rsidRPr="006F4109" w:rsidRDefault="00331930">
      <w:pPr>
        <w:numPr>
          <w:ilvl w:val="0"/>
          <w:numId w:val="1"/>
        </w:num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Desarrollar y aplicar programas de esterilización permanentes </w:t>
      </w:r>
    </w:p>
    <w:p w:rsidR="00AF602E" w:rsidRPr="006F4109" w:rsidRDefault="00331930">
      <w:pPr>
        <w:numPr>
          <w:ilvl w:val="0"/>
          <w:numId w:val="1"/>
        </w:num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Promoción de la educación y cultura de la convivencia con animales </w:t>
      </w:r>
    </w:p>
    <w:p w:rsidR="00AF602E" w:rsidRPr="006F4109" w:rsidRDefault="00331930">
      <w:pPr>
        <w:numPr>
          <w:ilvl w:val="0"/>
          <w:numId w:val="1"/>
        </w:num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Vacunación y esterilización </w:t>
      </w:r>
    </w:p>
    <w:p w:rsidR="00AF602E" w:rsidRPr="006F4109" w:rsidRDefault="00331930">
      <w:pPr>
        <w:numPr>
          <w:ilvl w:val="0"/>
          <w:numId w:val="1"/>
        </w:num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Difusión, promoción y fomento de adopción </w:t>
      </w:r>
    </w:p>
    <w:p w:rsidR="00AF602E" w:rsidRPr="006F4109" w:rsidRDefault="00331930">
      <w:pPr>
        <w:numPr>
          <w:ilvl w:val="0"/>
          <w:numId w:val="1"/>
        </w:num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 xml:space="preserve">Capacitación para la promoción del bienestar animal </w:t>
      </w:r>
    </w:p>
    <w:p w:rsidR="00AF602E" w:rsidRPr="006F4109" w:rsidRDefault="00331930">
      <w:pPr>
        <w:numPr>
          <w:ilvl w:val="0"/>
          <w:numId w:val="1"/>
        </w:num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Control poblacional de perros y gatos en situación de calle por medio de esterilización.</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En tal sentido, para llevar a cabo dichas funciones la Unidad deberá realizar diversas acciones, mismas que se encuentran enlistadas en el artículo 124 Ter de la Ley </w:t>
      </w:r>
      <w:r w:rsidR="008C540D" w:rsidRPr="006F4109">
        <w:rPr>
          <w:rFonts w:ascii="Palatino Linotype" w:eastAsia="Palatino Linotype" w:hAnsi="Palatino Linotype" w:cs="Palatino Linotype"/>
        </w:rPr>
        <w:t>Orgánica</w:t>
      </w:r>
      <w:r w:rsidRPr="006F4109">
        <w:rPr>
          <w:rFonts w:ascii="Palatino Linotype" w:eastAsia="Palatino Linotype" w:hAnsi="Palatino Linotype" w:cs="Palatino Linotype"/>
        </w:rPr>
        <w:t xml:space="preserve"> Municipal previamente citada, y de las cuales, para el caso que nos ocupa, resultan especialmente relevantes las fracciones I, IV, VI y XI, que refieren lo siguiente:</w:t>
      </w:r>
    </w:p>
    <w:p w:rsidR="00AF602E" w:rsidRPr="006F4109" w:rsidRDefault="00AF602E">
      <w:pPr>
        <w:tabs>
          <w:tab w:val="left" w:pos="709"/>
        </w:tabs>
        <w:ind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124 Ter</w:t>
      </w:r>
      <w:r w:rsidRPr="006F4109">
        <w:rPr>
          <w:rFonts w:ascii="Palatino Linotype" w:eastAsia="Palatino Linotype" w:hAnsi="Palatino Linotype" w:cs="Palatino Linotype"/>
          <w:i/>
          <w:sz w:val="22"/>
          <w:szCs w:val="22"/>
        </w:rPr>
        <w:t xml:space="preserve">.- Para el cumplimiento de sus funciones deberá realizar las siguientes acciones: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I. Coordinar, organizar y difundir la operación de programas permanentes de control y bienestar animal en situación de calle, apoyándose en el respectivo Consejo Municipal.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II. Atender y canalizar los reportes de maltrato animal en situación de calle;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IV. Establecer un plan de trabajo anual, mismo que se pondrá a consideración del Consejo Municipal de Control y Bienestar Animal durante el mes de enero de cada año;</w:t>
      </w:r>
      <w:r w:rsidRPr="006F4109">
        <w:rPr>
          <w:rFonts w:ascii="Palatino Linotype" w:eastAsia="Palatino Linotype" w:hAnsi="Palatino Linotype" w:cs="Palatino Linotype"/>
          <w:i/>
          <w:sz w:val="22"/>
          <w:szCs w:val="22"/>
        </w:rPr>
        <w:t xml:space="preserv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V. Contar con las medidas adecuadas de control sanitario en sus instalaciones y en la implementación de acciones de control animal;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VI. Disponer de un equipo que, proporcione servicio médico veterinario de manera rutinaria;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VII. Habilitar unidades en desuso para la instalación de unidades móviles de esterilización de animales de compañía y en situación de calle.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VIII. Contar con las unidades móviles que determinen las necesidades de cada municipio en materia de control poblacional animal.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IX. Contar con personal médico capacitado para la implementación de acciones de control animal.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lastRenderedPageBreak/>
        <w:t xml:space="preserve">X. Contar con equipo y medidas adecuadas de control sanitario en las unidades móviles, o en instalaciones para la implementación de acciones de control animal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XI. Disponer de un equipo que proporcione servicio médico veterinario de manera rutinaria en unidades móviles o instalaciones.</w:t>
      </w:r>
      <w:r w:rsidRPr="006F4109">
        <w:rPr>
          <w:rFonts w:ascii="Palatino Linotype" w:eastAsia="Palatino Linotype" w:hAnsi="Palatino Linotype" w:cs="Palatino Linotype"/>
          <w:i/>
          <w:sz w:val="22"/>
          <w:szCs w:val="22"/>
        </w:rPr>
        <w:t xml:space="preserv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XII. Esterilizar a diez por ciento del total de animales en situación de calle anualmente. </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Para el cumplimiento de sus funciones, podrá auxiliarse de las dependencias de la administración pública municipal, y solicitar colaboración de otras instancias de gobierno, iniciativa privada o de la sociedad civil.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(Énfasis </w:t>
      </w:r>
      <w:proofErr w:type="spellStart"/>
      <w:r w:rsidRPr="006F4109">
        <w:rPr>
          <w:rFonts w:ascii="Palatino Linotype" w:eastAsia="Palatino Linotype" w:hAnsi="Palatino Linotype" w:cs="Palatino Linotype"/>
          <w:i/>
          <w:sz w:val="22"/>
          <w:szCs w:val="22"/>
        </w:rPr>
        <w:t>anadido</w:t>
      </w:r>
      <w:proofErr w:type="spellEnd"/>
      <w:r w:rsidRPr="006F4109">
        <w:rPr>
          <w:rFonts w:ascii="Palatino Linotype" w:eastAsia="Palatino Linotype" w:hAnsi="Palatino Linotype" w:cs="Palatino Linotype"/>
          <w:i/>
          <w:sz w:val="22"/>
          <w:szCs w:val="22"/>
        </w:rPr>
        <w:t>)</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Del precepto anterior se desprende que dentro de las obligaciones de la Unidad Municipal de Control y Bienestar Animal, esta deberá generar un plan de trabajo anual, que será puesto a consideración del  Consejo Municipal de Control y Bienestar Animal durante el mes de enero de cada año, otorgar servicio médico veterinario rutinario, lo que otorga al Sujeto Obligado fundamento normativo para conocer de las solicitudes del particular referentes a la población de animales estimada para esterilización mensual, los servicios otorgados por mes del primero de enero al once de agosto de dos mil veintidós, el personal especializado con el que cuenta, las capacitaciones otorgadas, número de denuncias por maltrato animal, equipo utilizado para proporcionar servicio médico veterinario, medios de comunicación utilizados para difundir los programas de Control y Bienestar Animal, número de unidades móviles utilizadas para el control poblacional animal</w:t>
      </w:r>
      <w:r w:rsidR="008C540D" w:rsidRPr="006F4109">
        <w:rPr>
          <w:rFonts w:ascii="Palatino Linotype" w:eastAsia="Palatino Linotype" w:hAnsi="Palatino Linotype" w:cs="Palatino Linotype"/>
        </w:rPr>
        <w:t>.</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otro lado, toda vez que uno de los puntos solicitado por el </w:t>
      </w:r>
      <w:r w:rsidR="008C540D" w:rsidRPr="006F4109">
        <w:rPr>
          <w:rFonts w:ascii="Palatino Linotype" w:eastAsia="Palatino Linotype" w:hAnsi="Palatino Linotype" w:cs="Palatino Linotype"/>
        </w:rPr>
        <w:t>particular</w:t>
      </w:r>
      <w:r w:rsidRPr="006F4109">
        <w:rPr>
          <w:rFonts w:ascii="Palatino Linotype" w:eastAsia="Palatino Linotype" w:hAnsi="Palatino Linotype" w:cs="Palatino Linotype"/>
        </w:rPr>
        <w:t xml:space="preserve"> se relaciona con la ficha curricular del Titular de la Unidad, es necesario señalar que el artículo 124 </w:t>
      </w:r>
      <w:proofErr w:type="spellStart"/>
      <w:r w:rsidRPr="006F4109">
        <w:rPr>
          <w:rFonts w:ascii="Palatino Linotype" w:eastAsia="Palatino Linotype" w:hAnsi="Palatino Linotype" w:cs="Palatino Linotype"/>
        </w:rPr>
        <w:t>Quater</w:t>
      </w:r>
      <w:proofErr w:type="spellEnd"/>
      <w:r w:rsidRPr="006F4109">
        <w:rPr>
          <w:rFonts w:ascii="Palatino Linotype" w:eastAsia="Palatino Linotype" w:hAnsi="Palatino Linotype" w:cs="Palatino Linotype"/>
        </w:rPr>
        <w:t xml:space="preserve"> de la </w:t>
      </w:r>
      <w:r w:rsidR="008C540D" w:rsidRPr="006F4109">
        <w:rPr>
          <w:rFonts w:ascii="Palatino Linotype" w:eastAsia="Palatino Linotype" w:hAnsi="Palatino Linotype" w:cs="Palatino Linotype"/>
        </w:rPr>
        <w:t>L</w:t>
      </w:r>
      <w:r w:rsidRPr="006F4109">
        <w:rPr>
          <w:rFonts w:ascii="Palatino Linotype" w:eastAsia="Palatino Linotype" w:hAnsi="Palatino Linotype" w:cs="Palatino Linotype"/>
        </w:rPr>
        <w:t xml:space="preserve">ey Orgánica multicitada, refiere que además de los requisitos </w:t>
      </w:r>
      <w:r w:rsidRPr="006F4109">
        <w:rPr>
          <w:rFonts w:ascii="Palatino Linotype" w:eastAsia="Palatino Linotype" w:hAnsi="Palatino Linotype" w:cs="Palatino Linotype"/>
        </w:rPr>
        <w:lastRenderedPageBreak/>
        <w:t xml:space="preserve">establecidos por el </w:t>
      </w:r>
      <w:r w:rsidR="00671149" w:rsidRPr="006F4109">
        <w:rPr>
          <w:rFonts w:ascii="Palatino Linotype" w:eastAsia="Palatino Linotype" w:hAnsi="Palatino Linotype" w:cs="Palatino Linotype"/>
        </w:rPr>
        <w:t>artículo</w:t>
      </w:r>
      <w:r w:rsidRPr="006F4109">
        <w:rPr>
          <w:rFonts w:ascii="Palatino Linotype" w:eastAsia="Palatino Linotype" w:hAnsi="Palatino Linotype" w:cs="Palatino Linotype"/>
        </w:rPr>
        <w:t xml:space="preserve"> 32 para ser titular de la Unidad </w:t>
      </w:r>
      <w:r w:rsidR="008C540D" w:rsidRPr="006F4109">
        <w:rPr>
          <w:rFonts w:ascii="Palatino Linotype" w:eastAsia="Palatino Linotype" w:hAnsi="Palatino Linotype" w:cs="Palatino Linotype"/>
        </w:rPr>
        <w:t>Municipal</w:t>
      </w:r>
      <w:r w:rsidRPr="006F4109">
        <w:rPr>
          <w:rFonts w:ascii="Palatino Linotype" w:eastAsia="Palatino Linotype" w:hAnsi="Palatino Linotype" w:cs="Palatino Linotype"/>
        </w:rPr>
        <w:t xml:space="preserve"> de Control  Bienestar y Animal se </w:t>
      </w:r>
      <w:r w:rsidR="008C540D" w:rsidRPr="006F4109">
        <w:rPr>
          <w:rFonts w:ascii="Palatino Linotype" w:eastAsia="Palatino Linotype" w:hAnsi="Palatino Linotype" w:cs="Palatino Linotype"/>
        </w:rPr>
        <w:t>requiere</w:t>
      </w:r>
      <w:r w:rsidRPr="006F4109">
        <w:rPr>
          <w:rFonts w:ascii="Palatino Linotype" w:eastAsia="Palatino Linotype" w:hAnsi="Palatino Linotype" w:cs="Palatino Linotype"/>
        </w:rPr>
        <w:t xml:space="preserve"> contar con Licenciatura y Cédula en Medicina Veterinaria, u otra profesión que se relacione con el </w:t>
      </w:r>
      <w:r w:rsidR="008C540D" w:rsidRPr="006F4109">
        <w:rPr>
          <w:rFonts w:ascii="Palatino Linotype" w:eastAsia="Palatino Linotype" w:hAnsi="Palatino Linotype" w:cs="Palatino Linotype"/>
        </w:rPr>
        <w:t>conocimiento</w:t>
      </w:r>
      <w:r w:rsidRPr="006F4109">
        <w:rPr>
          <w:rFonts w:ascii="Palatino Linotype" w:eastAsia="Palatino Linotype" w:hAnsi="Palatino Linotype" w:cs="Palatino Linotype"/>
        </w:rPr>
        <w:t xml:space="preserve"> del cuidado y manejo de animales, como se observa a continuación: </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“Artículo 124 </w:t>
      </w:r>
      <w:proofErr w:type="spellStart"/>
      <w:r w:rsidRPr="006F4109">
        <w:rPr>
          <w:rFonts w:ascii="Palatino Linotype" w:eastAsia="Palatino Linotype" w:hAnsi="Palatino Linotype" w:cs="Palatino Linotype"/>
          <w:b/>
          <w:i/>
          <w:sz w:val="22"/>
          <w:szCs w:val="22"/>
        </w:rPr>
        <w:t>Quater</w:t>
      </w:r>
      <w:proofErr w:type="spellEnd"/>
      <w:r w:rsidRPr="006F4109">
        <w:rPr>
          <w:rFonts w:ascii="Palatino Linotype" w:eastAsia="Palatino Linotype" w:hAnsi="Palatino Linotype" w:cs="Palatino Linotype"/>
          <w:b/>
          <w:i/>
          <w:sz w:val="22"/>
          <w:szCs w:val="22"/>
        </w:rPr>
        <w:t>.</w:t>
      </w:r>
      <w:r w:rsidRPr="006F4109">
        <w:rPr>
          <w:rFonts w:ascii="Palatino Linotype" w:eastAsia="Palatino Linotype" w:hAnsi="Palatino Linotype" w:cs="Palatino Linotype"/>
          <w:i/>
          <w:sz w:val="22"/>
          <w:szCs w:val="22"/>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(Énfasis añadido)</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Siendo además una obligación de transparencia el hacer entrega de la información curricular de los servidores públicos desde el nivel de jefe de departamento o equivalente, como lo refiere la Ley de Transparencia y Acceso a la Información Pública del Estado de México y Municipios, en su </w:t>
      </w:r>
      <w:r w:rsidR="008C540D" w:rsidRPr="006F4109">
        <w:rPr>
          <w:rFonts w:ascii="Palatino Linotype" w:eastAsia="Palatino Linotype" w:hAnsi="Palatino Linotype" w:cs="Palatino Linotype"/>
        </w:rPr>
        <w:t>artículo</w:t>
      </w:r>
      <w:r w:rsidRPr="006F4109">
        <w:rPr>
          <w:rFonts w:ascii="Palatino Linotype" w:eastAsia="Palatino Linotype" w:hAnsi="Palatino Linotype" w:cs="Palatino Linotype"/>
        </w:rPr>
        <w:t xml:space="preserve"> 92 fracción XXI que se cita a continuación:</w:t>
      </w:r>
    </w:p>
    <w:p w:rsidR="008C540D" w:rsidRPr="006F4109" w:rsidRDefault="008C540D">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 xml:space="preserve">Capítulo II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De las Obligaciones de Transparencia Comunes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Artículo 92. </w:t>
      </w:r>
      <w:r w:rsidRPr="006F4109">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6F4109">
        <w:rPr>
          <w:rFonts w:ascii="Palatino Linotype" w:eastAsia="Palatino Linotype" w:hAnsi="Palatino Linotype" w:cs="Palatino Linotype"/>
          <w:i/>
          <w:sz w:val="22"/>
          <w:szCs w:val="22"/>
        </w:rPr>
        <w:t xml:space="preserve"> así como, en su caso, las sanciones administrativas de que haya sido objeto;”</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(énfasis añadido)</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 xml:space="preserve">Por lo que hace al Consejo Municipal de Protección y Bienestar Animal, la Ley Orgánica Municipal del Estado de México refiere que cada Ayuntamiento deberá constituir un Consejo Municipal que tendrá funciones de órgano de consulta para la atención de asuntos relacionados con el control y  bienestar animal,  como lo </w:t>
      </w:r>
      <w:r w:rsidR="008C540D" w:rsidRPr="006F4109">
        <w:rPr>
          <w:rFonts w:ascii="Palatino Linotype" w:eastAsia="Palatino Linotype" w:hAnsi="Palatino Linotype" w:cs="Palatino Linotype"/>
        </w:rPr>
        <w:t>prevé</w:t>
      </w:r>
      <w:r w:rsidRPr="006F4109">
        <w:rPr>
          <w:rFonts w:ascii="Palatino Linotype" w:eastAsia="Palatino Linotype" w:hAnsi="Palatino Linotype" w:cs="Palatino Linotype"/>
        </w:rPr>
        <w:t xml:space="preserve"> el contenido del artículo 124 Quinquies y cuyas funciones se encuentran enlistadas en las fracciones del articulo 124 </w:t>
      </w:r>
      <w:proofErr w:type="spellStart"/>
      <w:r w:rsidRPr="006F4109">
        <w:rPr>
          <w:rFonts w:ascii="Palatino Linotype" w:eastAsia="Palatino Linotype" w:hAnsi="Palatino Linotype" w:cs="Palatino Linotype"/>
        </w:rPr>
        <w:t>Septies</w:t>
      </w:r>
      <w:proofErr w:type="spellEnd"/>
      <w:r w:rsidRPr="006F4109">
        <w:rPr>
          <w:rFonts w:ascii="Palatino Linotype" w:eastAsia="Palatino Linotype" w:hAnsi="Palatino Linotype" w:cs="Palatino Linotype"/>
        </w:rPr>
        <w:t>, mismos que refieren</w:t>
      </w:r>
      <w:r w:rsidR="008C540D"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rPr>
        <w:t>lo siguiente:</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124 Quinquies.</w:t>
      </w:r>
      <w:r w:rsidRPr="006F4109">
        <w:rPr>
          <w:rFonts w:ascii="Palatino Linotype" w:eastAsia="Palatino Linotype" w:hAnsi="Palatino Linotype" w:cs="Palatino Linotype"/>
          <w:i/>
          <w:sz w:val="22"/>
          <w:szCs w:val="22"/>
        </w:rPr>
        <w:t xml:space="preserve">- Cada Ayuntamiento constituirá un </w:t>
      </w:r>
      <w:r w:rsidRPr="006F4109">
        <w:rPr>
          <w:rFonts w:ascii="Palatino Linotype" w:eastAsia="Palatino Linotype" w:hAnsi="Palatino Linotype" w:cs="Palatino Linotype"/>
          <w:b/>
          <w:i/>
          <w:sz w:val="22"/>
          <w:szCs w:val="22"/>
        </w:rPr>
        <w:t>Consejo Municipal de Protección y Bienestar Animal</w:t>
      </w:r>
      <w:r w:rsidRPr="006F4109">
        <w:rPr>
          <w:rFonts w:ascii="Palatino Linotype" w:eastAsia="Palatino Linotype" w:hAnsi="Palatino Linotype" w:cs="Palatino Linotype"/>
          <w:i/>
          <w:sz w:val="22"/>
          <w:szCs w:val="22"/>
        </w:rPr>
        <w:t>, con funciones de órgano de consulta para la prevención, acuerdos, y ejecución de acciones necesarias para la atención de los asuntos relacionados con el control y bienestar animal.</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AF602E">
      <w:pPr>
        <w:tabs>
          <w:tab w:val="left" w:pos="709"/>
        </w:tabs>
        <w:ind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Artículo 124 </w:t>
      </w:r>
      <w:proofErr w:type="spellStart"/>
      <w:r w:rsidRPr="006F4109">
        <w:rPr>
          <w:rFonts w:ascii="Palatino Linotype" w:eastAsia="Palatino Linotype" w:hAnsi="Palatino Linotype" w:cs="Palatino Linotype"/>
          <w:b/>
          <w:i/>
          <w:sz w:val="22"/>
          <w:szCs w:val="22"/>
        </w:rPr>
        <w:t>Septies</w:t>
      </w:r>
      <w:proofErr w:type="spellEnd"/>
      <w:r w:rsidRPr="006F4109">
        <w:rPr>
          <w:rFonts w:ascii="Palatino Linotype" w:eastAsia="Palatino Linotype" w:hAnsi="Palatino Linotype" w:cs="Palatino Linotype"/>
          <w:b/>
          <w:i/>
          <w:sz w:val="22"/>
          <w:szCs w:val="22"/>
        </w:rPr>
        <w:t>.</w:t>
      </w:r>
      <w:r w:rsidRPr="006F4109">
        <w:rPr>
          <w:rFonts w:ascii="Palatino Linotype" w:eastAsia="Palatino Linotype" w:hAnsi="Palatino Linotype" w:cs="Palatino Linotype"/>
          <w:i/>
          <w:sz w:val="22"/>
          <w:szCs w:val="22"/>
        </w:rPr>
        <w:t xml:space="preserve">- El Consejo Municipal de Protección y Bienestar Animal, contará con las siguientes facultades: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I. </w:t>
      </w:r>
      <w:r w:rsidRPr="006F4109">
        <w:rPr>
          <w:rFonts w:ascii="Palatino Linotype" w:eastAsia="Palatino Linotype" w:hAnsi="Palatino Linotype" w:cs="Palatino Linotype"/>
          <w:i/>
          <w:sz w:val="22"/>
          <w:szCs w:val="22"/>
        </w:rPr>
        <w:t xml:space="preserve">Opinar sobre el programa anual de trabajo que la titular o el titular de la Unidad de Control Animal ponga a consideración del consejo;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w:t>
      </w:r>
      <w:r w:rsidRPr="006F4109">
        <w:rPr>
          <w:rFonts w:ascii="Palatino Linotype" w:eastAsia="Palatino Linotype" w:hAnsi="Palatino Linotype" w:cs="Palatino Linotype"/>
          <w:i/>
          <w:sz w:val="22"/>
          <w:szCs w:val="22"/>
        </w:rPr>
        <w:t xml:space="preserve">. Emitir opiniones sobre las acciones a realizar en materia de cuidado animal en situación de calle, las cuales deberán ser atendidas por la titular o el titular de la Unidad de Control Animal;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III.</w:t>
      </w:r>
      <w:r w:rsidRPr="006F4109">
        <w:rPr>
          <w:rFonts w:ascii="Palatino Linotype" w:eastAsia="Palatino Linotype" w:hAnsi="Palatino Linotype" w:cs="Palatino Linotype"/>
          <w:i/>
          <w:sz w:val="22"/>
          <w:szCs w:val="22"/>
        </w:rPr>
        <w:t xml:space="preserve"> Emitir opiniones para la mejora continua en las actividades que realice la Unidad Municipal de Control y Bienestar Animal.”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(Énfasis añadido)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De forma que según la normatividad aplicable, los Ayuntamientos deberán constituir un Consejo, que será un órgano consultivo y por tanto sus actas que deriven de las sesiones ordinarias y extraordinarias y las opiniones y recomendaciones emitidas  son información pública de oficio según lo señala la Ley de Transparencia y Acceso a la Información Pública del Estado de México y Municipios en su </w:t>
      </w:r>
      <w:r w:rsidR="008C540D" w:rsidRPr="006F4109">
        <w:rPr>
          <w:rFonts w:ascii="Palatino Linotype" w:eastAsia="Palatino Linotype" w:hAnsi="Palatino Linotype" w:cs="Palatino Linotype"/>
        </w:rPr>
        <w:t>artículo</w:t>
      </w:r>
      <w:r w:rsidRPr="006F4109">
        <w:rPr>
          <w:rFonts w:ascii="Palatino Linotype" w:eastAsia="Palatino Linotype" w:hAnsi="Palatino Linotype" w:cs="Palatino Linotype"/>
        </w:rPr>
        <w:t xml:space="preserve"> 92 fracción L que señala lo </w:t>
      </w:r>
      <w:r w:rsidR="008C540D" w:rsidRPr="006F4109">
        <w:rPr>
          <w:rFonts w:ascii="Palatino Linotype" w:eastAsia="Palatino Linotype" w:hAnsi="Palatino Linotype" w:cs="Palatino Linotype"/>
        </w:rPr>
        <w:t>siguiente</w:t>
      </w:r>
      <w:r w:rsidRPr="006F4109">
        <w:rPr>
          <w:rFonts w:ascii="Palatino Linotype" w:eastAsia="Palatino Linotype" w:hAnsi="Palatino Linotype" w:cs="Palatino Linotype"/>
        </w:rPr>
        <w:t>:</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“Capítulo II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De las Obligaciones de Transparencia Comunes </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92.</w:t>
      </w:r>
      <w:r w:rsidRPr="006F410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L. Las actas de sesiones ordinarias y extraordinarias, así como las opiniones y recomendaciones de los consejos consultivos;</w:t>
      </w:r>
      <w:r w:rsidRPr="006F4109">
        <w:rPr>
          <w:rFonts w:ascii="Palatino Linotype" w:eastAsia="Palatino Linotype" w:hAnsi="Palatino Linotype" w:cs="Palatino Linotype"/>
          <w:i/>
          <w:sz w:val="22"/>
          <w:szCs w:val="22"/>
        </w:rPr>
        <w:t xml:space="preserve">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Por otra parte, se advierte que el particular soli</w:t>
      </w:r>
      <w:r w:rsidR="008C540D" w:rsidRPr="006F4109">
        <w:rPr>
          <w:rFonts w:ascii="Palatino Linotype" w:eastAsia="Palatino Linotype" w:hAnsi="Palatino Linotype" w:cs="Palatino Linotype"/>
        </w:rPr>
        <w:t>ci</w:t>
      </w:r>
      <w:r w:rsidRPr="006F4109">
        <w:rPr>
          <w:rFonts w:ascii="Palatino Linotype" w:eastAsia="Palatino Linotype" w:hAnsi="Palatino Linotype" w:cs="Palatino Linotype"/>
        </w:rPr>
        <w:t>tó además la partida presupuestal destinada para dicha área, información que al tratarse de la distribución y asignación de recursos públicos, encuadra en la obligación de transparencia específica a los Municipios prevista por la Ley de Transparencia local antes referida en su ar</w:t>
      </w:r>
      <w:r w:rsidR="008C540D" w:rsidRPr="006F4109">
        <w:rPr>
          <w:rFonts w:ascii="Palatino Linotype" w:eastAsia="Palatino Linotype" w:hAnsi="Palatino Linotype" w:cs="Palatino Linotype"/>
        </w:rPr>
        <w:t>tículo</w:t>
      </w:r>
      <w:r w:rsidRPr="006F4109">
        <w:rPr>
          <w:rFonts w:ascii="Palatino Linotype" w:eastAsia="Palatino Linotype" w:hAnsi="Palatino Linotype" w:cs="Palatino Linotype"/>
        </w:rPr>
        <w:t xml:space="preserve"> 94 fracción I</w:t>
      </w:r>
      <w:r w:rsidR="008C540D" w:rsidRPr="006F4109">
        <w:rPr>
          <w:rFonts w:ascii="Palatino Linotype" w:eastAsia="Palatino Linotype" w:hAnsi="Palatino Linotype" w:cs="Palatino Linotype"/>
        </w:rPr>
        <w:t>,</w:t>
      </w:r>
      <w:r w:rsidRPr="006F4109">
        <w:rPr>
          <w:rFonts w:ascii="Palatino Linotype" w:eastAsia="Palatino Linotype" w:hAnsi="Palatino Linotype" w:cs="Palatino Linotype"/>
        </w:rPr>
        <w:t xml:space="preserve"> inciso b</w:t>
      </w:r>
      <w:r w:rsidR="008C540D" w:rsidRPr="006F4109">
        <w:rPr>
          <w:rFonts w:ascii="Palatino Linotype" w:eastAsia="Palatino Linotype" w:hAnsi="Palatino Linotype" w:cs="Palatino Linotype"/>
        </w:rPr>
        <w:t>,</w:t>
      </w:r>
      <w:r w:rsidRPr="006F4109">
        <w:rPr>
          <w:rFonts w:ascii="Palatino Linotype" w:eastAsia="Palatino Linotype" w:hAnsi="Palatino Linotype" w:cs="Palatino Linotype"/>
        </w:rPr>
        <w:t xml:space="preserve"> que es del tenor siguiente:</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“Capítulo III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De las Obligaciones de Transparencia Específicas de los Sujetos Obligados </w:t>
      </w:r>
    </w:p>
    <w:p w:rsidR="00AF602E" w:rsidRPr="006F4109" w:rsidRDefault="00AF602E">
      <w:pPr>
        <w:tabs>
          <w:tab w:val="left" w:pos="709"/>
        </w:tabs>
        <w:ind w:left="850" w:right="899"/>
        <w:jc w:val="both"/>
        <w:rPr>
          <w:rFonts w:ascii="Palatino Linotype" w:eastAsia="Palatino Linotype" w:hAnsi="Palatino Linotype" w:cs="Palatino Linotype"/>
          <w:b/>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94.</w:t>
      </w:r>
      <w:r w:rsidRPr="006F4109">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I. En el caso del Poder Ejecutivo y los Municipios, en el ámbito de su competencia: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b) El presupuesto de egresos y las fórmulas de distribución de los recursos otorgados;”</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(Énfasis añadido)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Asimismo, también es una obligación de transparencia común a todos los Sujetos Obligados, hacer del conocimiento del público la información relacionada con los servicios que ofrecen, así como los requisitos para acceder a los mismos, que puede incluir el pago de una cuota, como se observa a continuación:</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92.</w:t>
      </w:r>
      <w:r w:rsidRPr="006F410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F602E" w:rsidRPr="006F4109" w:rsidRDefault="00AF602E">
      <w:pPr>
        <w:tabs>
          <w:tab w:val="left" w:pos="709"/>
        </w:tabs>
        <w:ind w:left="850" w:right="899"/>
        <w:jc w:val="both"/>
        <w:rPr>
          <w:rFonts w:ascii="Palatino Linotype" w:eastAsia="Palatino Linotype" w:hAnsi="Palatino Linotype" w:cs="Palatino Linotype"/>
          <w:b/>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XXIII. Los servicios que ofrecen señalando los requisitos para acceder a ellos, así como los tiempos de respuesta;”</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(énfasis añadido)</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Lo anterior siendo relevante, toda vez que el particular requirió conocer los tipos de vacunas y los servicios que la Unidad ofrece con costo.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lo que hace a la parte de la solicitud donde requiere conocer las normatividad que regula a la Unidad, como Protocolo para la atención a los reportes de maltrato animal, Manual de procedimientos y </w:t>
      </w:r>
      <w:r w:rsidR="008C540D" w:rsidRPr="006F4109">
        <w:rPr>
          <w:rFonts w:ascii="Palatino Linotype" w:eastAsia="Palatino Linotype" w:hAnsi="Palatino Linotype" w:cs="Palatino Linotype"/>
        </w:rPr>
        <w:t>código</w:t>
      </w:r>
      <w:r w:rsidRPr="006F4109">
        <w:rPr>
          <w:rFonts w:ascii="Palatino Linotype" w:eastAsia="Palatino Linotype" w:hAnsi="Palatino Linotype" w:cs="Palatino Linotype"/>
        </w:rPr>
        <w:t xml:space="preserve"> de bioética,  así como el organigrama y estructura del área, es de referir que la multicitada Ley de transparencia en su artículo 92 en sus fracciones I, II, y III también </w:t>
      </w:r>
      <w:r w:rsidR="008C540D" w:rsidRPr="006F4109">
        <w:rPr>
          <w:rFonts w:ascii="Palatino Linotype" w:eastAsia="Palatino Linotype" w:hAnsi="Palatino Linotype" w:cs="Palatino Linotype"/>
        </w:rPr>
        <w:t>prevé</w:t>
      </w:r>
      <w:r w:rsidRPr="006F4109">
        <w:rPr>
          <w:rFonts w:ascii="Palatino Linotype" w:eastAsia="Palatino Linotype" w:hAnsi="Palatino Linotype" w:cs="Palatino Linotype"/>
        </w:rPr>
        <w:t xml:space="preserve"> la obligación de poner a disposición del público de manera permanente y actualizada  el marco normativo, la estructura orgánica y las facultades de cada área, como se aprecia a continuación: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“Capítulo II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lastRenderedPageBreak/>
        <w:t xml:space="preserve">De las Obligaciones de Transparencia Comunes </w:t>
      </w:r>
    </w:p>
    <w:p w:rsidR="00AF602E" w:rsidRPr="006F4109" w:rsidRDefault="00AF602E">
      <w:pPr>
        <w:tabs>
          <w:tab w:val="left" w:pos="709"/>
        </w:tabs>
        <w:ind w:left="850" w:right="899"/>
        <w:jc w:val="both"/>
        <w:rPr>
          <w:rFonts w:ascii="Palatino Linotype" w:eastAsia="Palatino Linotype" w:hAnsi="Palatino Linotype" w:cs="Palatino Linotype"/>
          <w:b/>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92</w:t>
      </w:r>
      <w:r w:rsidRPr="006F4109">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 El marco normativo aplicable</w:t>
      </w:r>
      <w:r w:rsidRPr="006F4109">
        <w:rPr>
          <w:rFonts w:ascii="Palatino Linotype" w:eastAsia="Palatino Linotype" w:hAnsi="Palatino Linotype" w:cs="Palatino Linotype"/>
          <w:i/>
          <w:sz w:val="22"/>
          <w:szCs w:val="22"/>
        </w:rPr>
        <w:t xml:space="preserve"> al sujeto obligado, en el que deberá incluirse leyes, códigos, reglamentos, decretos de creación, acuerdos, convenios, manuales de organización y procedimientos, reglas de operación, criterios, políticas, entre otros; </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 Su estructura orgánica completa,</w:t>
      </w:r>
      <w:r w:rsidRPr="006F4109">
        <w:rPr>
          <w:rFonts w:ascii="Palatino Linotype" w:eastAsia="Palatino Linotype" w:hAnsi="Palatino Linotype" w:cs="Palatino Linotype"/>
          <w:i/>
          <w:sz w:val="22"/>
          <w:szCs w:val="22"/>
        </w:rPr>
        <w:t xml:space="preserve"> en un formato que permita vincular cada parte de la estructura,</w:t>
      </w:r>
      <w:r w:rsidRPr="006F4109">
        <w:rPr>
          <w:rFonts w:ascii="Palatino Linotype" w:eastAsia="Palatino Linotype" w:hAnsi="Palatino Linotype" w:cs="Palatino Linotype"/>
          <w:b/>
          <w:i/>
          <w:sz w:val="22"/>
          <w:szCs w:val="22"/>
        </w:rPr>
        <w:t xml:space="preserve"> las atribuciones y responsabilidades</w:t>
      </w:r>
      <w:r w:rsidRPr="006F4109">
        <w:rPr>
          <w:rFonts w:ascii="Palatino Linotype" w:eastAsia="Palatino Linotype" w:hAnsi="Palatino Linotype" w:cs="Palatino Linotype"/>
          <w:i/>
          <w:sz w:val="22"/>
          <w:szCs w:val="22"/>
        </w:rPr>
        <w:t xml:space="preserve"> que le corresponden a cada servidor público, prestador de servicios profesionales o miembro de los sujetos obligados, de conformidad con las disposiciones jurídicas aplicables; </w:t>
      </w:r>
    </w:p>
    <w:p w:rsidR="00AF602E" w:rsidRPr="006F4109" w:rsidRDefault="00AF602E">
      <w:pPr>
        <w:tabs>
          <w:tab w:val="left" w:pos="709"/>
        </w:tabs>
        <w:ind w:left="850" w:right="899"/>
        <w:jc w:val="both"/>
        <w:rPr>
          <w:rFonts w:ascii="Palatino Linotype" w:eastAsia="Palatino Linotype" w:hAnsi="Palatino Linotype" w:cs="Palatino Linotype"/>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III. Las facultades de cada área;”</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(énfasis añadido)</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Así, se puede concluir que existe fuente </w:t>
      </w:r>
      <w:r w:rsidR="008C540D" w:rsidRPr="006F4109">
        <w:rPr>
          <w:rFonts w:ascii="Palatino Linotype" w:eastAsia="Palatino Linotype" w:hAnsi="Palatino Linotype" w:cs="Palatino Linotype"/>
        </w:rPr>
        <w:t>obligacional</w:t>
      </w:r>
      <w:r w:rsidRPr="006F4109">
        <w:rPr>
          <w:rFonts w:ascii="Palatino Linotype" w:eastAsia="Palatino Linotype" w:hAnsi="Palatino Linotype" w:cs="Palatino Linotype"/>
        </w:rPr>
        <w:t xml:space="preserve"> suficiente para determinar que </w:t>
      </w:r>
      <w:r w:rsidRPr="006F4109">
        <w:rPr>
          <w:rFonts w:ascii="Palatino Linotype" w:eastAsia="Palatino Linotype" w:hAnsi="Palatino Linotype" w:cs="Palatino Linotype"/>
          <w:b/>
        </w:rPr>
        <w:t>EL SUEJTO OBLIGADO</w:t>
      </w:r>
      <w:r w:rsidRPr="006F4109">
        <w:rPr>
          <w:rFonts w:ascii="Palatino Linotype" w:eastAsia="Palatino Linotype" w:hAnsi="Palatino Linotype" w:cs="Palatino Linotype"/>
        </w:rPr>
        <w:t xml:space="preserve"> sí es competente para conocer de la información solicitada. </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Empero lo anterior,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se declaró incompetente por medio del Titular de la Unidad de Transparencia del Ayuntamiento, quien de acuerdo a las constancias que obran en el expediente electrónico del SAIMEX materia del presente asunto, no realizó turno de requerimiento alguno a otra área que pudiera conocer de la información solicitada.</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spacing w:after="28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lo que, conviene señalar la importancia de determinar en quién recae la figura de los servidores públicos habilitados competentes, los cuales son los encargados dentro </w:t>
      </w:r>
      <w:r w:rsidRPr="006F4109">
        <w:rPr>
          <w:rFonts w:ascii="Palatino Linotype" w:eastAsia="Palatino Linotype" w:hAnsi="Palatino Linotype" w:cs="Palatino Linotype"/>
        </w:rPr>
        <w:lastRenderedPageBreak/>
        <w:t>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AF602E" w:rsidRPr="006F4109" w:rsidRDefault="00331930">
      <w:pPr>
        <w:ind w:left="567" w:right="616"/>
        <w:jc w:val="both"/>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Artículo 3</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u w:val="single"/>
        </w:rPr>
        <w:t>Para los efectos de la presente Ley se entenderá por</w:t>
      </w:r>
      <w:r w:rsidRPr="006F4109">
        <w:rPr>
          <w:rFonts w:ascii="Palatino Linotype" w:eastAsia="Palatino Linotype" w:hAnsi="Palatino Linotype" w:cs="Palatino Linotype"/>
          <w:i/>
          <w:sz w:val="22"/>
          <w:szCs w:val="22"/>
        </w:rPr>
        <w:t>: </w:t>
      </w:r>
    </w:p>
    <w:p w:rsidR="00AF602E" w:rsidRPr="006F4109" w:rsidRDefault="00331930">
      <w:pPr>
        <w:ind w:left="567" w:right="616"/>
        <w:jc w:val="both"/>
      </w:pPr>
      <w:r w:rsidRPr="006F4109">
        <w:rPr>
          <w:rFonts w:ascii="Palatino Linotype" w:eastAsia="Palatino Linotype" w:hAnsi="Palatino Linotype" w:cs="Palatino Linotype"/>
          <w:b/>
          <w:i/>
          <w:sz w:val="22"/>
          <w:szCs w:val="22"/>
        </w:rPr>
        <w:t>XXXIX</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u w:val="single"/>
        </w:rPr>
        <w:t>Servidor público habilitado</w:t>
      </w:r>
      <w:r w:rsidRPr="006F4109">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F602E" w:rsidRPr="006F4109" w:rsidRDefault="00331930">
      <w:pPr>
        <w:ind w:left="567" w:right="616"/>
        <w:jc w:val="both"/>
      </w:pPr>
      <w:r w:rsidRPr="006F4109">
        <w:rPr>
          <w:rFonts w:ascii="Palatino Linotype" w:eastAsia="Palatino Linotype" w:hAnsi="Palatino Linotype" w:cs="Palatino Linotype"/>
          <w:i/>
          <w:sz w:val="22"/>
          <w:szCs w:val="22"/>
        </w:rPr>
        <w:t>…</w:t>
      </w:r>
    </w:p>
    <w:p w:rsidR="00AF602E" w:rsidRPr="006F4109" w:rsidRDefault="00331930">
      <w:pPr>
        <w:ind w:left="567" w:right="618"/>
        <w:jc w:val="both"/>
      </w:pPr>
      <w:r w:rsidRPr="006F4109">
        <w:rPr>
          <w:rFonts w:ascii="Palatino Linotype" w:eastAsia="Palatino Linotype" w:hAnsi="Palatino Linotype" w:cs="Palatino Linotype"/>
          <w:b/>
          <w:i/>
          <w:sz w:val="22"/>
          <w:szCs w:val="22"/>
        </w:rPr>
        <w:t>Artículo 50.</w:t>
      </w:r>
      <w:r w:rsidRPr="006F4109">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AF602E" w:rsidRPr="006F4109" w:rsidRDefault="00331930">
      <w:pPr>
        <w:ind w:left="567" w:right="618"/>
        <w:jc w:val="both"/>
      </w:pPr>
      <w:r w:rsidRPr="006F4109">
        <w:rPr>
          <w:rFonts w:ascii="Palatino Linotype" w:eastAsia="Palatino Linotype" w:hAnsi="Palatino Linotype" w:cs="Palatino Linotype"/>
          <w:b/>
          <w:i/>
          <w:sz w:val="22"/>
          <w:szCs w:val="22"/>
        </w:rPr>
        <w:t>Artículo 51</w:t>
      </w:r>
      <w:r w:rsidRPr="006F4109">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F602E" w:rsidRPr="006F4109" w:rsidRDefault="00AF602E">
      <w:pPr>
        <w:ind w:left="567" w:right="618"/>
        <w:jc w:val="both"/>
        <w:rPr>
          <w:rFonts w:ascii="Palatino Linotype" w:eastAsia="Palatino Linotype" w:hAnsi="Palatino Linotype" w:cs="Palatino Linotype"/>
          <w:b/>
          <w:i/>
          <w:sz w:val="22"/>
          <w:szCs w:val="22"/>
        </w:rPr>
      </w:pPr>
    </w:p>
    <w:p w:rsidR="00AF602E" w:rsidRPr="006F4109" w:rsidRDefault="00331930">
      <w:pPr>
        <w:ind w:left="567" w:right="618"/>
        <w:jc w:val="both"/>
      </w:pPr>
      <w:r w:rsidRPr="006F4109">
        <w:rPr>
          <w:rFonts w:ascii="Palatino Linotype" w:eastAsia="Palatino Linotype" w:hAnsi="Palatino Linotype" w:cs="Palatino Linotype"/>
          <w:b/>
          <w:i/>
          <w:sz w:val="22"/>
          <w:szCs w:val="22"/>
        </w:rPr>
        <w:t>Artículo 53</w:t>
      </w:r>
      <w:r w:rsidRPr="006F4109">
        <w:rPr>
          <w:rFonts w:ascii="Palatino Linotype" w:eastAsia="Palatino Linotype" w:hAnsi="Palatino Linotype" w:cs="Palatino Linotype"/>
          <w:i/>
          <w:sz w:val="22"/>
          <w:szCs w:val="22"/>
        </w:rPr>
        <w:t>. Las Unidades de Transparencia tendrán las siguientes funciones:</w:t>
      </w:r>
    </w:p>
    <w:p w:rsidR="00AF602E" w:rsidRPr="006F4109" w:rsidRDefault="00331930">
      <w:pPr>
        <w:ind w:left="567" w:right="618"/>
        <w:jc w:val="both"/>
      </w:pPr>
      <w:r w:rsidRPr="006F4109">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AF602E" w:rsidRPr="006F4109" w:rsidRDefault="00331930">
      <w:pPr>
        <w:ind w:left="567" w:right="618"/>
        <w:jc w:val="both"/>
      </w:pPr>
      <w:r w:rsidRPr="006F4109">
        <w:rPr>
          <w:rFonts w:ascii="Palatino Linotype" w:eastAsia="Palatino Linotype" w:hAnsi="Palatino Linotype" w:cs="Palatino Linotype"/>
          <w:b/>
          <w:i/>
          <w:sz w:val="22"/>
          <w:szCs w:val="22"/>
        </w:rPr>
        <w:t xml:space="preserve">II. Recibir, </w:t>
      </w:r>
      <w:r w:rsidRPr="006F4109">
        <w:rPr>
          <w:rFonts w:ascii="Palatino Linotype" w:eastAsia="Palatino Linotype" w:hAnsi="Palatino Linotype" w:cs="Palatino Linotype"/>
          <w:b/>
          <w:i/>
          <w:sz w:val="22"/>
          <w:szCs w:val="22"/>
          <w:u w:val="single"/>
        </w:rPr>
        <w:t>tramitar</w:t>
      </w:r>
      <w:r w:rsidRPr="006F4109">
        <w:rPr>
          <w:rFonts w:ascii="Palatino Linotype" w:eastAsia="Palatino Linotype" w:hAnsi="Palatino Linotype" w:cs="Palatino Linotype"/>
          <w:b/>
          <w:i/>
          <w:sz w:val="22"/>
          <w:szCs w:val="22"/>
        </w:rPr>
        <w:t xml:space="preserve"> y dar respuesta a las solicitudes de acceso a la información;</w:t>
      </w:r>
    </w:p>
    <w:p w:rsidR="00AF602E" w:rsidRPr="006F4109" w:rsidRDefault="00331930">
      <w:pPr>
        <w:ind w:left="567" w:right="618"/>
        <w:jc w:val="both"/>
      </w:pPr>
      <w:r w:rsidRPr="006F4109">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AF602E" w:rsidRPr="006F4109" w:rsidRDefault="00331930">
      <w:pPr>
        <w:ind w:left="567" w:right="618"/>
        <w:jc w:val="both"/>
      </w:pPr>
      <w:r w:rsidRPr="006F4109">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AF602E" w:rsidRPr="006F4109" w:rsidRDefault="00331930">
      <w:pPr>
        <w:ind w:left="567" w:right="618"/>
        <w:jc w:val="both"/>
      </w:pPr>
      <w:r w:rsidRPr="006F4109">
        <w:rPr>
          <w:rFonts w:ascii="Palatino Linotype" w:eastAsia="Palatino Linotype" w:hAnsi="Palatino Linotype" w:cs="Palatino Linotype"/>
          <w:i/>
          <w:sz w:val="22"/>
          <w:szCs w:val="22"/>
        </w:rPr>
        <w:t>V. Entregar, en su caso, a los particulares la información solicitada;</w:t>
      </w:r>
    </w:p>
    <w:p w:rsidR="00AF602E" w:rsidRPr="006F4109" w:rsidRDefault="00331930">
      <w:pPr>
        <w:ind w:left="567" w:right="618"/>
        <w:jc w:val="both"/>
      </w:pPr>
      <w:r w:rsidRPr="006F4109">
        <w:rPr>
          <w:rFonts w:ascii="Palatino Linotype" w:eastAsia="Palatino Linotype" w:hAnsi="Palatino Linotype" w:cs="Palatino Linotype"/>
          <w:i/>
          <w:sz w:val="22"/>
          <w:szCs w:val="22"/>
        </w:rPr>
        <w:t>VI. Efectuar las notificaciones a los solicitantes;</w:t>
      </w:r>
    </w:p>
    <w:p w:rsidR="00AF602E" w:rsidRPr="006F4109" w:rsidRDefault="00331930">
      <w:pPr>
        <w:ind w:left="567" w:right="618"/>
        <w:jc w:val="both"/>
      </w:pPr>
      <w:r w:rsidRPr="006F4109">
        <w:rPr>
          <w:rFonts w:ascii="Palatino Linotype" w:eastAsia="Palatino Linotype" w:hAnsi="Palatino Linotype" w:cs="Palatino Linotype"/>
          <w:i/>
          <w:sz w:val="22"/>
          <w:szCs w:val="22"/>
        </w:rPr>
        <w:lastRenderedPageBreak/>
        <w:t>VII. Proponer al Comité de Transparencia, los procedimientos internos que aseguren la mayor eficiencia en la gestión de las solicitudes de acceso a la información, conforme a la normatividad aplicable;</w:t>
      </w:r>
    </w:p>
    <w:p w:rsidR="00AF602E" w:rsidRPr="006F4109" w:rsidRDefault="00331930">
      <w:pPr>
        <w:ind w:left="567" w:right="618"/>
        <w:jc w:val="both"/>
      </w:pPr>
      <w:r w:rsidRPr="006F4109">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AF602E" w:rsidRPr="006F4109" w:rsidRDefault="00331930">
      <w:pPr>
        <w:ind w:left="567" w:right="618"/>
        <w:jc w:val="both"/>
      </w:pPr>
      <w:r w:rsidRPr="006F4109">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AF602E" w:rsidRPr="006F4109" w:rsidRDefault="00331930">
      <w:pPr>
        <w:ind w:left="567" w:right="618"/>
        <w:jc w:val="both"/>
      </w:pPr>
      <w:r w:rsidRPr="006F4109">
        <w:rPr>
          <w:rFonts w:ascii="Palatino Linotype" w:eastAsia="Palatino Linotype" w:hAnsi="Palatino Linotype" w:cs="Palatino Linotype"/>
          <w:i/>
          <w:sz w:val="22"/>
          <w:szCs w:val="22"/>
        </w:rPr>
        <w:t>X. Presentar ante el Comité, el proyecto de clasificación de información;</w:t>
      </w:r>
    </w:p>
    <w:p w:rsidR="00AF602E" w:rsidRPr="006F4109" w:rsidRDefault="00331930">
      <w:pPr>
        <w:ind w:left="567" w:right="618"/>
        <w:jc w:val="both"/>
      </w:pPr>
      <w:r w:rsidRPr="006F4109">
        <w:rPr>
          <w:rFonts w:ascii="Palatino Linotype" w:eastAsia="Palatino Linotype" w:hAnsi="Palatino Linotype" w:cs="Palatino Linotype"/>
          <w:i/>
          <w:sz w:val="22"/>
          <w:szCs w:val="22"/>
        </w:rPr>
        <w:t>XI. Promover e implementar políticas de transparencia proactiva procurando su accesibilidad;</w:t>
      </w:r>
    </w:p>
    <w:p w:rsidR="00AF602E" w:rsidRPr="006F4109" w:rsidRDefault="00331930">
      <w:pPr>
        <w:ind w:left="567" w:right="618"/>
        <w:jc w:val="both"/>
      </w:pPr>
      <w:r w:rsidRPr="006F4109">
        <w:rPr>
          <w:rFonts w:ascii="Palatino Linotype" w:eastAsia="Palatino Linotype" w:hAnsi="Palatino Linotype" w:cs="Palatino Linotype"/>
          <w:i/>
          <w:sz w:val="22"/>
          <w:szCs w:val="22"/>
        </w:rPr>
        <w:t>XII. Fomentar la transparencia y accesibilidad al interior del sujeto obligado;</w:t>
      </w:r>
    </w:p>
    <w:p w:rsidR="00AF602E" w:rsidRPr="006F4109" w:rsidRDefault="00331930">
      <w:pPr>
        <w:ind w:left="567" w:right="618"/>
        <w:jc w:val="both"/>
      </w:pPr>
      <w:r w:rsidRPr="006F4109">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rsidR="00AF602E" w:rsidRPr="006F4109" w:rsidRDefault="00331930">
      <w:pPr>
        <w:ind w:left="567" w:right="618"/>
        <w:jc w:val="both"/>
      </w:pPr>
      <w:r w:rsidRPr="006F4109">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AF602E" w:rsidRPr="006F4109" w:rsidRDefault="00331930">
      <w:pPr>
        <w:ind w:left="567" w:right="618"/>
        <w:jc w:val="both"/>
      </w:pPr>
      <w:r w:rsidRPr="006F4109">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AF602E" w:rsidRPr="006F4109" w:rsidRDefault="00331930">
      <w:pPr>
        <w:ind w:left="567" w:right="618"/>
        <w:jc w:val="both"/>
      </w:pPr>
      <w:r w:rsidRPr="006F4109">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AF602E" w:rsidRPr="006F4109" w:rsidRDefault="00AF602E">
      <w:pPr>
        <w:ind w:left="567" w:right="616"/>
        <w:jc w:val="both"/>
        <w:rPr>
          <w:rFonts w:ascii="Palatino Linotype" w:eastAsia="Palatino Linotype" w:hAnsi="Palatino Linotype" w:cs="Palatino Linotype"/>
          <w:b/>
          <w:i/>
          <w:sz w:val="22"/>
          <w:szCs w:val="22"/>
        </w:rPr>
      </w:pPr>
    </w:p>
    <w:p w:rsidR="00AF602E" w:rsidRPr="006F4109" w:rsidRDefault="00331930">
      <w:pPr>
        <w:ind w:left="567" w:right="616"/>
        <w:jc w:val="both"/>
      </w:pPr>
      <w:r w:rsidRPr="006F4109">
        <w:rPr>
          <w:rFonts w:ascii="Palatino Linotype" w:eastAsia="Palatino Linotype" w:hAnsi="Palatino Linotype" w:cs="Palatino Linotype"/>
          <w:b/>
          <w:i/>
          <w:sz w:val="22"/>
          <w:szCs w:val="22"/>
        </w:rPr>
        <w:t>Artículo 59</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u w:val="single"/>
        </w:rPr>
        <w:t>Los servidores públicos habilitados tendrán las funciones siguientes</w:t>
      </w:r>
      <w:r w:rsidRPr="006F4109">
        <w:rPr>
          <w:rFonts w:ascii="Palatino Linotype" w:eastAsia="Palatino Linotype" w:hAnsi="Palatino Linotype" w:cs="Palatino Linotype"/>
          <w:i/>
          <w:sz w:val="22"/>
          <w:szCs w:val="22"/>
        </w:rPr>
        <w:t>: </w:t>
      </w:r>
    </w:p>
    <w:p w:rsidR="00AF602E" w:rsidRPr="006F4109" w:rsidRDefault="00331930">
      <w:pPr>
        <w:ind w:left="567" w:right="616"/>
        <w:jc w:val="both"/>
      </w:pPr>
      <w:r w:rsidRPr="006F4109">
        <w:rPr>
          <w:rFonts w:ascii="Palatino Linotype" w:eastAsia="Palatino Linotype" w:hAnsi="Palatino Linotype" w:cs="Palatino Linotype"/>
          <w:b/>
          <w:i/>
          <w:sz w:val="22"/>
          <w:szCs w:val="22"/>
        </w:rPr>
        <w:t xml:space="preserve">I. </w:t>
      </w:r>
      <w:r w:rsidRPr="006F4109">
        <w:rPr>
          <w:rFonts w:ascii="Palatino Linotype" w:eastAsia="Palatino Linotype" w:hAnsi="Palatino Linotype" w:cs="Palatino Linotype"/>
          <w:b/>
          <w:i/>
          <w:sz w:val="22"/>
          <w:szCs w:val="22"/>
          <w:u w:val="single"/>
        </w:rPr>
        <w:t>Localizar la información que le solicite la Unidad de Transparencia</w:t>
      </w:r>
      <w:r w:rsidRPr="006F4109">
        <w:rPr>
          <w:rFonts w:ascii="Palatino Linotype" w:eastAsia="Palatino Linotype" w:hAnsi="Palatino Linotype" w:cs="Palatino Linotype"/>
          <w:i/>
          <w:sz w:val="22"/>
          <w:szCs w:val="22"/>
        </w:rPr>
        <w:t>; </w:t>
      </w:r>
    </w:p>
    <w:p w:rsidR="00AF602E" w:rsidRPr="006F4109" w:rsidRDefault="00331930">
      <w:pPr>
        <w:ind w:left="567" w:right="616"/>
        <w:jc w:val="both"/>
      </w:pPr>
      <w:r w:rsidRPr="006F4109">
        <w:rPr>
          <w:rFonts w:ascii="Palatino Linotype" w:eastAsia="Palatino Linotype" w:hAnsi="Palatino Linotype" w:cs="Palatino Linotype"/>
          <w:b/>
          <w:i/>
          <w:sz w:val="22"/>
          <w:szCs w:val="22"/>
        </w:rPr>
        <w:t xml:space="preserve">II. </w:t>
      </w:r>
      <w:r w:rsidRPr="006F4109">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6F4109">
        <w:rPr>
          <w:rFonts w:ascii="Palatino Linotype" w:eastAsia="Palatino Linotype" w:hAnsi="Palatino Linotype" w:cs="Palatino Linotype"/>
          <w:b/>
          <w:i/>
          <w:sz w:val="22"/>
          <w:szCs w:val="22"/>
        </w:rPr>
        <w:t>; </w:t>
      </w:r>
    </w:p>
    <w:p w:rsidR="00AF602E" w:rsidRPr="006F4109" w:rsidRDefault="00331930">
      <w:pPr>
        <w:ind w:left="567" w:right="616"/>
        <w:jc w:val="both"/>
      </w:pPr>
      <w:r w:rsidRPr="006F4109">
        <w:rPr>
          <w:rFonts w:ascii="Palatino Linotype" w:eastAsia="Palatino Linotype" w:hAnsi="Palatino Linotype" w:cs="Palatino Linotype"/>
          <w:b/>
          <w:i/>
          <w:sz w:val="22"/>
          <w:szCs w:val="22"/>
        </w:rPr>
        <w:t xml:space="preserve">III. </w:t>
      </w:r>
      <w:r w:rsidRPr="006F4109">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6F4109">
        <w:rPr>
          <w:rFonts w:ascii="Palatino Linotype" w:eastAsia="Palatino Linotype" w:hAnsi="Palatino Linotype" w:cs="Palatino Linotype"/>
          <w:b/>
          <w:i/>
          <w:sz w:val="22"/>
          <w:szCs w:val="22"/>
        </w:rPr>
        <w:t>; </w:t>
      </w:r>
    </w:p>
    <w:p w:rsidR="00AF602E" w:rsidRPr="006F4109" w:rsidRDefault="00331930">
      <w:pPr>
        <w:ind w:left="567" w:right="616"/>
        <w:jc w:val="both"/>
      </w:pPr>
      <w:r w:rsidRPr="006F4109">
        <w:rPr>
          <w:rFonts w:ascii="Palatino Linotype" w:eastAsia="Palatino Linotype" w:hAnsi="Palatino Linotype" w:cs="Palatino Linotype"/>
          <w:b/>
          <w:i/>
          <w:sz w:val="22"/>
          <w:szCs w:val="22"/>
        </w:rPr>
        <w:t>…</w:t>
      </w:r>
      <w:r w:rsidRPr="006F4109">
        <w:rPr>
          <w:rFonts w:ascii="Palatino Linotype" w:eastAsia="Palatino Linotype" w:hAnsi="Palatino Linotype" w:cs="Palatino Linotype"/>
          <w:i/>
          <w:sz w:val="22"/>
          <w:szCs w:val="22"/>
        </w:rPr>
        <w:t>”</w:t>
      </w:r>
    </w:p>
    <w:p w:rsidR="00AF602E" w:rsidRPr="006F4109" w:rsidRDefault="00331930">
      <w:pPr>
        <w:ind w:left="567" w:right="616"/>
        <w:jc w:val="both"/>
      </w:pPr>
      <w:r w:rsidRPr="006F4109">
        <w:rPr>
          <w:rFonts w:ascii="Palatino Linotype" w:eastAsia="Palatino Linotype" w:hAnsi="Palatino Linotype" w:cs="Palatino Linotype"/>
          <w:sz w:val="22"/>
          <w:szCs w:val="22"/>
        </w:rPr>
        <w:t>(Énfasis añadido)</w:t>
      </w:r>
    </w:p>
    <w:p w:rsidR="00AF602E" w:rsidRPr="006F4109" w:rsidRDefault="00331930">
      <w:pPr>
        <w:spacing w:before="240" w:after="240" w:line="360" w:lineRule="auto"/>
        <w:jc w:val="both"/>
      </w:pPr>
      <w:r w:rsidRPr="006F4109">
        <w:rPr>
          <w:rFonts w:ascii="Palatino Linotype" w:eastAsia="Palatino Linotype" w:hAnsi="Palatino Linotype" w:cs="Palatino Linotype"/>
        </w:rPr>
        <w:lastRenderedPageBreak/>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AF602E" w:rsidRPr="006F4109" w:rsidRDefault="00331930">
      <w:pPr>
        <w:spacing w:before="240" w:after="240" w:line="360" w:lineRule="auto"/>
        <w:jc w:val="both"/>
      </w:pPr>
      <w:r w:rsidRPr="006F4109">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6F4109">
        <w:rPr>
          <w:rFonts w:ascii="Palatino Linotype" w:eastAsia="Palatino Linotype" w:hAnsi="Palatino Linotype" w:cs="Palatino Linotype"/>
          <w:b/>
        </w:rPr>
        <w:t>SUJETO OBLIGADO</w:t>
      </w:r>
      <w:r w:rsidRPr="006F4109">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rsidR="00AF602E" w:rsidRPr="006F4109" w:rsidRDefault="00331930">
      <w:pPr>
        <w:spacing w:before="240" w:after="240" w:line="360" w:lineRule="auto"/>
        <w:jc w:val="both"/>
      </w:pPr>
      <w:r w:rsidRPr="006F4109">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AF602E" w:rsidRPr="006F4109" w:rsidRDefault="00331930">
      <w:pPr>
        <w:spacing w:before="280" w:after="28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Así, respecto de la información solicitada por </w:t>
      </w:r>
      <w:r w:rsidRPr="006F4109">
        <w:rPr>
          <w:rFonts w:ascii="Palatino Linotype" w:eastAsia="Palatino Linotype" w:hAnsi="Palatino Linotype" w:cs="Palatino Linotype"/>
          <w:b/>
        </w:rPr>
        <w:t>EL RECURRENTE</w:t>
      </w:r>
      <w:r w:rsidRPr="006F4109">
        <w:rPr>
          <w:rFonts w:ascii="Palatino Linotype" w:eastAsia="Palatino Linotype" w:hAnsi="Palatino Linotype" w:cs="Palatino Linotype"/>
        </w:rPr>
        <w:t xml:space="preserve">, se advierte que el Titular de la Unidad de Transparencia del </w:t>
      </w:r>
      <w:r w:rsidRPr="006F4109">
        <w:rPr>
          <w:rFonts w:ascii="Palatino Linotype" w:eastAsia="Palatino Linotype" w:hAnsi="Palatino Linotype" w:cs="Palatino Linotype"/>
          <w:b/>
        </w:rPr>
        <w:t>SUJETO OBLIGADO</w:t>
      </w:r>
      <w:r w:rsidRPr="006F4109">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para genera poseer o administrar la información. </w:t>
      </w:r>
    </w:p>
    <w:p w:rsidR="00AF602E" w:rsidRPr="006F4109" w:rsidRDefault="008C540D">
      <w:pPr>
        <w:spacing w:before="280" w:after="280" w:line="360" w:lineRule="auto"/>
        <w:jc w:val="both"/>
        <w:rPr>
          <w:rFonts w:ascii="Palatino" w:eastAsia="Palatino" w:hAnsi="Palatino" w:cs="Palatino"/>
        </w:rPr>
      </w:pPr>
      <w:r w:rsidRPr="006F4109">
        <w:rPr>
          <w:rFonts w:ascii="Palatino Linotype" w:eastAsia="Palatino Linotype" w:hAnsi="Palatino Linotype" w:cs="Palatino Linotype"/>
        </w:rPr>
        <w:lastRenderedPageBreak/>
        <w:t>Bajo esa perspectiva</w:t>
      </w:r>
      <w:r w:rsidR="00331930" w:rsidRPr="006F4109">
        <w:rPr>
          <w:rFonts w:ascii="Palatino Linotype" w:eastAsia="Palatino Linotype" w:hAnsi="Palatino Linotype" w:cs="Palatino Linotype"/>
        </w:rPr>
        <w:t>, el Bando Municipal de Tezoyuca en su artículo 102 contempla la existencia de la Dirección de Ecología, la cual será la encargada de  la implementación de las acciones necesarias para la preservación, conservación y restauración del medio ambiente y el equilibrio ecológico en el municipio, así como la protección y bienestar animal como se observa a continuación del precepto referido:</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“CAPÍTULO QUINTO </w:t>
      </w:r>
    </w:p>
    <w:p w:rsidR="00AF602E" w:rsidRPr="006F4109" w:rsidRDefault="00331930">
      <w:pPr>
        <w:tabs>
          <w:tab w:val="left" w:pos="709"/>
        </w:tabs>
        <w:ind w:left="850" w:right="899"/>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 xml:space="preserve">DE LA DIRECCIÓN DE ECOLOGÍA </w:t>
      </w:r>
    </w:p>
    <w:p w:rsidR="00AF602E" w:rsidRPr="006F4109" w:rsidRDefault="00AF602E">
      <w:pPr>
        <w:tabs>
          <w:tab w:val="left" w:pos="709"/>
        </w:tabs>
        <w:ind w:left="850" w:right="899"/>
        <w:jc w:val="both"/>
        <w:rPr>
          <w:rFonts w:ascii="Palatino Linotype" w:eastAsia="Palatino Linotype" w:hAnsi="Palatino Linotype" w:cs="Palatino Linotype"/>
          <w:b/>
          <w:i/>
          <w:sz w:val="22"/>
          <w:szCs w:val="22"/>
        </w:rPr>
      </w:pP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ARTÍCULO 102.-</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Es atribución del H. Ayuntamiento, bajo Dirección de Ecología, la expedición de reglamentos y disposiciones de carácter general en materia de medio ambiente y desarrollo sustentable, así como la implementación de las acciones necesarias para la preservación, conservación y restauración del medio ambiente y el equilibrio ecológico en el municipio</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así como la protección y bienestar animal,</w:t>
      </w:r>
      <w:r w:rsidRPr="006F4109">
        <w:rPr>
          <w:rFonts w:ascii="Palatino Linotype" w:eastAsia="Palatino Linotype" w:hAnsi="Palatino Linotype" w:cs="Palatino Linotype"/>
          <w:i/>
          <w:sz w:val="22"/>
          <w:szCs w:val="22"/>
        </w:rPr>
        <w:t xml:space="preserve"> de acuerdo con lo dispuesto en las leyes federales, estatales, códigos, normas oficiales mexicanas, normas estatales y convenios que se suscriban, que en materia ambiental sean de obligatoria observancia.”</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(énfasis añadido)</w:t>
      </w:r>
    </w:p>
    <w:p w:rsidR="00AF602E" w:rsidRPr="006F4109" w:rsidRDefault="00AF602E">
      <w:pPr>
        <w:tabs>
          <w:tab w:val="left" w:pos="709"/>
        </w:tabs>
        <w:spacing w:line="360" w:lineRule="auto"/>
        <w:ind w:right="49"/>
        <w:jc w:val="both"/>
        <w:rPr>
          <w:rFonts w:ascii="Palatino Linotype" w:eastAsia="Palatino Linotype" w:hAnsi="Palatino Linotype" w:cs="Palatino Linotype"/>
        </w:rPr>
      </w:pP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Lo que se robustece con el precepto siguiente que señala que será la Dirección de Ecología la encargada de diseñar y ejecutar las políticas públicas municipales para preservar la fauna del </w:t>
      </w:r>
      <w:r w:rsidR="008C540D" w:rsidRPr="006F4109">
        <w:rPr>
          <w:rFonts w:ascii="Palatino Linotype" w:eastAsia="Palatino Linotype" w:hAnsi="Palatino Linotype" w:cs="Palatino Linotype"/>
        </w:rPr>
        <w:t>municipio</w:t>
      </w:r>
      <w:r w:rsidRPr="006F4109">
        <w:rPr>
          <w:rFonts w:ascii="Palatino Linotype" w:eastAsia="Palatino Linotype" w:hAnsi="Palatino Linotype" w:cs="Palatino Linotype"/>
        </w:rPr>
        <w:t xml:space="preserve"> </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ARTÍCULO 103.-</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La Dirección de Ecología es la dependencia que se encarga de diseñar y ejecutar políticas públicas municipales para preservar la flora y fauna del municipio de Tezoyuca</w:t>
      </w:r>
      <w:r w:rsidRPr="006F4109">
        <w:rPr>
          <w:rFonts w:ascii="Palatino Linotype" w:eastAsia="Palatino Linotype" w:hAnsi="Palatino Linotype" w:cs="Palatino Linotype"/>
          <w:i/>
          <w:sz w:val="22"/>
          <w:szCs w:val="22"/>
        </w:rPr>
        <w:t xml:space="preserve">, Estado de México, conservando los individuos arbóreos, así como gestionar previa autorización del Presidente Municipal, ante el Gobierno Federal y/o Estatal programas y actividades relacionadas con el cuidado y preservación ambiental, proponer, ejecutar y vigilar las medidas y criterios para la prevención y control de residuos y emisiones generadas por fuentes contaminantes, de conformidad con lo establecido en el Código para la Biodiversidad del Estado de México, Ley Orgánica Municipal y demás disposiciones </w:t>
      </w:r>
      <w:r w:rsidRPr="006F4109">
        <w:rPr>
          <w:rFonts w:ascii="Palatino Linotype" w:eastAsia="Palatino Linotype" w:hAnsi="Palatino Linotype" w:cs="Palatino Linotype"/>
          <w:i/>
          <w:sz w:val="22"/>
          <w:szCs w:val="22"/>
        </w:rPr>
        <w:lastRenderedPageBreak/>
        <w:t>legales aplicables, sin perjuicio de las que, conforme a la ley deban ser ejercidas directamente por el H. Ayuntamiento”</w:t>
      </w:r>
    </w:p>
    <w:p w:rsidR="00AF602E" w:rsidRPr="006F4109" w:rsidRDefault="00331930">
      <w:pPr>
        <w:spacing w:before="280" w:after="28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Luego entonces, es posible concluir que la respuesta dada por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no satisface el derecho de acceso a la información del particular, toda vez que no se realizó un requerimiento  al área idónea para conocer la información. </w:t>
      </w:r>
    </w:p>
    <w:p w:rsidR="00AF602E" w:rsidRPr="006F4109" w:rsidRDefault="00331930">
      <w:pPr>
        <w:spacing w:before="280" w:after="28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Pr="006F4109">
        <w:rPr>
          <w:rFonts w:ascii="Palatino Linotype" w:eastAsia="Palatino Linotype" w:hAnsi="Palatino Linotype" w:cs="Palatino Linotype"/>
          <w:b/>
        </w:rPr>
        <w:t>13917/INFOEM/IP/RR/2022</w:t>
      </w:r>
      <w:r w:rsidRPr="006F4109">
        <w:rPr>
          <w:rFonts w:ascii="Palatino Linotype" w:eastAsia="Palatino Linotype" w:hAnsi="Palatino Linotype" w:cs="Palatino Linotype"/>
        </w:rPr>
        <w:t xml:space="preserve"> devienen fundados y por tanto se </w:t>
      </w:r>
      <w:r w:rsidRPr="006F4109">
        <w:rPr>
          <w:rFonts w:ascii="Palatino Linotype" w:eastAsia="Palatino Linotype" w:hAnsi="Palatino Linotype" w:cs="Palatino Linotype"/>
          <w:b/>
        </w:rPr>
        <w:t xml:space="preserve">REVOCA </w:t>
      </w:r>
      <w:r w:rsidRPr="006F4109">
        <w:rPr>
          <w:rFonts w:ascii="Palatino Linotype" w:eastAsia="Palatino Linotype" w:hAnsi="Palatino Linotype" w:cs="Palatino Linotype"/>
        </w:rPr>
        <w:t xml:space="preserve">la respuesta del </w:t>
      </w:r>
      <w:r w:rsidRPr="006F4109">
        <w:rPr>
          <w:rFonts w:ascii="Palatino Linotype" w:eastAsia="Palatino Linotype" w:hAnsi="Palatino Linotype" w:cs="Palatino Linotype"/>
          <w:b/>
        </w:rPr>
        <w:t>SUJETO OBLIGADO y</w:t>
      </w:r>
      <w:r w:rsidRPr="006F4109">
        <w:rPr>
          <w:rFonts w:ascii="Palatino Linotype" w:eastAsia="Palatino Linotype" w:hAnsi="Palatino Linotype" w:cs="Palatino Linotype"/>
        </w:rPr>
        <w:t xml:space="preserve"> se le ordena que</w:t>
      </w:r>
      <w:r w:rsidRPr="006F4109">
        <w:rPr>
          <w:rFonts w:ascii="Palatino Linotype" w:eastAsia="Palatino Linotype" w:hAnsi="Palatino Linotype" w:cs="Palatino Linotype"/>
          <w:b/>
        </w:rPr>
        <w:t xml:space="preserve"> </w:t>
      </w:r>
      <w:r w:rsidRPr="006F4109">
        <w:rPr>
          <w:rFonts w:ascii="Palatino Linotype" w:eastAsia="Palatino Linotype" w:hAnsi="Palatino Linotype" w:cs="Palatino Linotype"/>
        </w:rPr>
        <w:t xml:space="preserve">lleve a cabo una búsqueda exhaustiva y razonable en las áreas competentes del soporte documental de ser necesario en versión pública, donde conste  vigente al </w:t>
      </w:r>
      <w:r w:rsidR="008C540D" w:rsidRPr="006F4109">
        <w:rPr>
          <w:rFonts w:ascii="Palatino Linotype" w:eastAsia="Palatino Linotype" w:hAnsi="Palatino Linotype" w:cs="Palatino Linotype"/>
        </w:rPr>
        <w:t>dieciséis</w:t>
      </w:r>
      <w:r w:rsidRPr="006F4109">
        <w:rPr>
          <w:rFonts w:ascii="Palatino Linotype" w:eastAsia="Palatino Linotype" w:hAnsi="Palatino Linotype" w:cs="Palatino Linotype"/>
        </w:rPr>
        <w:t xml:space="preserve"> de agosto de dos mil </w:t>
      </w:r>
      <w:r w:rsidR="008C540D" w:rsidRPr="006F4109">
        <w:rPr>
          <w:rFonts w:ascii="Palatino Linotype" w:eastAsia="Palatino Linotype" w:hAnsi="Palatino Linotype" w:cs="Palatino Linotype"/>
        </w:rPr>
        <w:t>veintidós</w:t>
      </w:r>
      <w:r w:rsidRPr="006F4109">
        <w:rPr>
          <w:rFonts w:ascii="Palatino Linotype" w:eastAsia="Palatino Linotype" w:hAnsi="Palatino Linotype" w:cs="Palatino Linotype"/>
        </w:rPr>
        <w:t xml:space="preserve"> lo siguiente:</w:t>
      </w:r>
    </w:p>
    <w:p w:rsidR="00AF602E" w:rsidRPr="006F4109" w:rsidRDefault="00331930">
      <w:pPr>
        <w:numPr>
          <w:ilvl w:val="0"/>
          <w:numId w:val="3"/>
        </w:numPr>
        <w:spacing w:before="28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Respecto de la Unidad Municipal de Control y Bienestar Animal: </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Currículum Vitae del Titular;</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Acta de cabildo mediante la cual se aprobó su creación </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Partida presupuestal destinada para el funcionamiento;</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Actividades desarrolladas;</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Número de esterilizaciones mensuales realizadas;</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Número de servicios otorgados del primero de enero al once de agosto de dos mil veintidós;</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Servidores públicos adscritos;</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Capacitaciones otorgadas al personal de la Unidad. </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Código de Bioética vigente;</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lastRenderedPageBreak/>
        <w:t>Integración de la Sociedad Civil y Empresarial, en los del área;</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Vacantes en el Centro de Bienestar Animal;</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Costo de los servicios brindados en el Centro mencionado;</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Medios de comunicación para difundir los programas de Control y Bienestar Animal;</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Protocolo para la atención a los reportes de maltrato animal;</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Manual de procedimientos, organigrama y normatividad relacionada;</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Equipo utilizado para proporcionar servicio médico veterinario;</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Unidades móviles utilizadas para el control poblacional animal;</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Denuncias de maltrato animal presentadas del primero de enero al once de agosto de dos mil veintidós, junto con la atención brindada y estatus actual.</w:t>
      </w:r>
    </w:p>
    <w:p w:rsidR="00AF602E" w:rsidRPr="006F4109" w:rsidRDefault="00331930">
      <w:pPr>
        <w:numPr>
          <w:ilvl w:val="0"/>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Respecto del Consejo Municipal de Control y Bienestar Animal de</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Acta de Integración </w:t>
      </w:r>
    </w:p>
    <w:p w:rsidR="00AF602E" w:rsidRPr="006F4109" w:rsidRDefault="00331930">
      <w:pPr>
        <w:numPr>
          <w:ilvl w:val="1"/>
          <w:numId w:val="3"/>
        </w:num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Nombre de los Integrantes </w:t>
      </w:r>
    </w:p>
    <w:p w:rsidR="00AF602E" w:rsidRPr="006F4109" w:rsidRDefault="00331930">
      <w:pPr>
        <w:numPr>
          <w:ilvl w:val="1"/>
          <w:numId w:val="3"/>
        </w:numPr>
        <w:spacing w:line="360" w:lineRule="auto"/>
        <w:jc w:val="both"/>
        <w:rPr>
          <w:rFonts w:ascii="Palatino Linotype" w:eastAsia="Palatino Linotype" w:hAnsi="Palatino Linotype" w:cs="Palatino Linotype"/>
          <w:sz w:val="26"/>
          <w:szCs w:val="26"/>
        </w:rPr>
      </w:pPr>
      <w:r w:rsidRPr="006F4109">
        <w:rPr>
          <w:rFonts w:ascii="Palatino Linotype" w:eastAsia="Palatino Linotype" w:hAnsi="Palatino Linotype" w:cs="Palatino Linotype"/>
        </w:rPr>
        <w:t>Acta de Cabildo mediante la cual se aprobó su creación;</w:t>
      </w:r>
    </w:p>
    <w:p w:rsidR="00AF602E" w:rsidRPr="006F4109" w:rsidRDefault="00331930">
      <w:pPr>
        <w:numPr>
          <w:ilvl w:val="1"/>
          <w:numId w:val="3"/>
        </w:numPr>
        <w:spacing w:after="28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Plan de trabajo </w:t>
      </w:r>
    </w:p>
    <w:p w:rsidR="00AF602E" w:rsidRPr="006F4109" w:rsidRDefault="00331930">
      <w:pPr>
        <w:tabs>
          <w:tab w:val="left" w:pos="709"/>
        </w:tabs>
        <w:spacing w:line="360" w:lineRule="auto"/>
        <w:ind w:right="49"/>
        <w:jc w:val="both"/>
        <w:rPr>
          <w:rFonts w:ascii="Palatino Linotype" w:eastAsia="Palatino Linotype" w:hAnsi="Palatino Linotype" w:cs="Palatino Linotype"/>
        </w:rPr>
      </w:pPr>
      <w:r w:rsidRPr="006F4109">
        <w:rPr>
          <w:rFonts w:ascii="Palatino Linotype" w:eastAsia="Palatino Linotype" w:hAnsi="Palatino Linotype" w:cs="Palatino Linotype"/>
          <w:sz w:val="26"/>
          <w:szCs w:val="26"/>
        </w:rPr>
        <w:t xml:space="preserve">No se omite comentar que el </w:t>
      </w:r>
      <w:r w:rsidRPr="006F4109">
        <w:rPr>
          <w:rFonts w:ascii="Palatino Linotype" w:eastAsia="Palatino Linotype" w:hAnsi="Palatino Linotype" w:cs="Palatino Linotype"/>
        </w:rPr>
        <w:t xml:space="preserve">Decreto número 289, publicado el diecisiete de agosto de dos mil veintiuno, en el Periódico Oficial “Gaceta del Gobierno”, mediante el cual se adicionan los artículos 124 Bis, 124 Ter, 124 </w:t>
      </w:r>
      <w:proofErr w:type="spellStart"/>
      <w:r w:rsidRPr="006F4109">
        <w:rPr>
          <w:rFonts w:ascii="Palatino Linotype" w:eastAsia="Palatino Linotype" w:hAnsi="Palatino Linotype" w:cs="Palatino Linotype"/>
        </w:rPr>
        <w:t>Quater</w:t>
      </w:r>
      <w:proofErr w:type="spellEnd"/>
      <w:r w:rsidRPr="006F4109">
        <w:rPr>
          <w:rFonts w:ascii="Palatino Linotype" w:eastAsia="Palatino Linotype" w:hAnsi="Palatino Linotype" w:cs="Palatino Linotype"/>
        </w:rPr>
        <w:t xml:space="preserve">, 125 </w:t>
      </w:r>
      <w:proofErr w:type="spellStart"/>
      <w:r w:rsidRPr="006F4109">
        <w:rPr>
          <w:rFonts w:ascii="Palatino Linotype" w:eastAsia="Palatino Linotype" w:hAnsi="Palatino Linotype" w:cs="Palatino Linotype"/>
        </w:rPr>
        <w:t>Quinquies</w:t>
      </w:r>
      <w:proofErr w:type="spellEnd"/>
      <w:r w:rsidRPr="006F4109">
        <w:rPr>
          <w:rFonts w:ascii="Palatino Linotype" w:eastAsia="Palatino Linotype" w:hAnsi="Palatino Linotype" w:cs="Palatino Linotype"/>
        </w:rPr>
        <w:t xml:space="preserve">, 124 </w:t>
      </w:r>
      <w:proofErr w:type="spellStart"/>
      <w:r w:rsidRPr="006F4109">
        <w:rPr>
          <w:rFonts w:ascii="Palatino Linotype" w:eastAsia="Palatino Linotype" w:hAnsi="Palatino Linotype" w:cs="Palatino Linotype"/>
        </w:rPr>
        <w:t>Sexies</w:t>
      </w:r>
      <w:proofErr w:type="spellEnd"/>
      <w:r w:rsidRPr="006F4109">
        <w:rPr>
          <w:rFonts w:ascii="Palatino Linotype" w:eastAsia="Palatino Linotype" w:hAnsi="Palatino Linotype" w:cs="Palatino Linotype"/>
        </w:rPr>
        <w:t xml:space="preserve">, y 124 </w:t>
      </w:r>
      <w:proofErr w:type="spellStart"/>
      <w:r w:rsidRPr="006F4109">
        <w:rPr>
          <w:rFonts w:ascii="Palatino Linotype" w:eastAsia="Palatino Linotype" w:hAnsi="Palatino Linotype" w:cs="Palatino Linotype"/>
        </w:rPr>
        <w:t>Septies</w:t>
      </w:r>
      <w:proofErr w:type="spellEnd"/>
      <w:r w:rsidRPr="006F4109">
        <w:rPr>
          <w:rFonts w:ascii="Palatino Linotype" w:eastAsia="Palatino Linotype" w:hAnsi="Palatino Linotype" w:cs="Palatino Linotype"/>
        </w:rPr>
        <w:t xml:space="preserve">, a la Ley Orgánica Municipal del Estado de México, prevén la existencia de la Unidad y Consejo de Control de Bienestar Animal refiere en  su Transitorio Segundo y Tercero, que los Ayuntamientos contarán con un año para habilitar las Unidades y </w:t>
      </w:r>
      <w:r w:rsidRPr="006F4109">
        <w:rPr>
          <w:rFonts w:ascii="Palatino Linotype" w:eastAsia="Palatino Linotype" w:hAnsi="Palatino Linotype" w:cs="Palatino Linotype"/>
        </w:rPr>
        <w:lastRenderedPageBreak/>
        <w:t>Consejos de Control de Bienestar Animal, contados a partir del dieciocho de agosto de dos mil veintiuno.</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lo que, si la solicitud de información se presentó el dieciséis de agosto de dos mil veintidós, </w:t>
      </w:r>
      <w:r w:rsidRPr="006F4109">
        <w:rPr>
          <w:rFonts w:ascii="Palatino Linotype" w:eastAsia="Palatino Linotype" w:hAnsi="Palatino Linotype" w:cs="Palatino Linotype"/>
          <w:b/>
        </w:rPr>
        <w:t xml:space="preserve">EL SUJETO OBLIGADO </w:t>
      </w:r>
      <w:r w:rsidRPr="006F4109">
        <w:rPr>
          <w:rFonts w:ascii="Palatino Linotype" w:eastAsia="Palatino Linotype" w:hAnsi="Palatino Linotype" w:cs="Palatino Linotype"/>
        </w:rPr>
        <w:t xml:space="preserve"> aún se encontraba en tiempo para integrar el Consejo requerido. </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Atento a lo anterior, si una vez efectuada la búsqueda exhaustiva y razonable de la información que se ordena, no se cuenta con la información por no haberse creado el área referida deberá hacerlo del conocimiento de manera clara y precisa, al </w:t>
      </w:r>
      <w:r w:rsidR="0093307F" w:rsidRPr="006F4109">
        <w:rPr>
          <w:rFonts w:ascii="Palatino Linotype" w:eastAsia="Palatino Linotype" w:hAnsi="Palatino Linotype" w:cs="Palatino Linotype"/>
          <w:b/>
        </w:rPr>
        <w:t>RECURRENTE</w:t>
      </w:r>
      <w:r w:rsidRPr="006F4109">
        <w:rPr>
          <w:rFonts w:ascii="Palatino Linotype" w:eastAsia="Palatino Linotype" w:hAnsi="Palatino Linotype" w:cs="Palatino Linotype"/>
        </w:rPr>
        <w:t>, en términos de los establecido por  el artículo 19, de la Ley de Transparencia y Acceso a la Información Pública del Estado de México y Municipios.</w:t>
      </w:r>
    </w:p>
    <w:p w:rsidR="00AF602E" w:rsidRPr="006F4109" w:rsidRDefault="00331930">
      <w:pPr>
        <w:spacing w:before="240" w:after="240"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el contrario,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6F4109">
        <w:rPr>
          <w:rFonts w:ascii="Palatino Linotype" w:eastAsia="Palatino Linotype" w:hAnsi="Palatino Linotype" w:cs="Palatino Linotype"/>
          <w:b/>
        </w:rPr>
        <w:t>confidencial</w:t>
      </w:r>
      <w:r w:rsidRPr="006F4109">
        <w:rPr>
          <w:rFonts w:ascii="Palatino Linotype" w:eastAsia="Palatino Linotype" w:hAnsi="Palatino Linotype" w:cs="Palatino Linotype"/>
        </w:rPr>
        <w:t xml:space="preserve">. </w:t>
      </w: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6F4109">
        <w:rPr>
          <w:rFonts w:ascii="Palatino Linotype" w:eastAsia="Palatino Linotype" w:hAnsi="Palatino Linotype" w:cs="Palatino Linotype"/>
          <w:b/>
        </w:rPr>
        <w:t>SUJETO OBLIGADO</w:t>
      </w:r>
      <w:r w:rsidRPr="006F410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w:t>
      </w:r>
      <w:r w:rsidRPr="006F4109">
        <w:rPr>
          <w:rFonts w:ascii="Palatino Linotype" w:eastAsia="Palatino Linotype" w:hAnsi="Palatino Linotype" w:cs="Palatino Linotype"/>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Por ende,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F602E" w:rsidRPr="006F4109" w:rsidRDefault="00331930">
      <w:pPr>
        <w:ind w:left="851" w:right="902"/>
        <w:jc w:val="center"/>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Ley de Transparencia y Acceso a la Información Pública del Estado de México y Municipios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r w:rsidRPr="006F4109">
        <w:rPr>
          <w:rFonts w:ascii="Palatino Linotype" w:eastAsia="Palatino Linotype" w:hAnsi="Palatino Linotype" w:cs="Palatino Linotype"/>
          <w:b/>
          <w:i/>
          <w:sz w:val="22"/>
          <w:szCs w:val="22"/>
        </w:rPr>
        <w:t xml:space="preserve">Artículo 49. </w:t>
      </w:r>
      <w:r w:rsidRPr="006F4109">
        <w:rPr>
          <w:rFonts w:ascii="Palatino Linotype" w:eastAsia="Palatino Linotype" w:hAnsi="Palatino Linotype" w:cs="Palatino Linotype"/>
          <w:i/>
          <w:sz w:val="22"/>
          <w:szCs w:val="22"/>
        </w:rPr>
        <w:t>Los Comités de Transparencia tendrán las siguientes atribuciones: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VIII.</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Aprobar</w:t>
      </w:r>
      <w:r w:rsidRPr="006F4109">
        <w:rPr>
          <w:rFonts w:ascii="Palatino Linotype" w:eastAsia="Palatino Linotype" w:hAnsi="Palatino Linotype" w:cs="Palatino Linotype"/>
          <w:i/>
          <w:sz w:val="22"/>
          <w:szCs w:val="22"/>
        </w:rPr>
        <w:t>, modificar o revocar la clasificación de la información;</w:t>
      </w:r>
    </w:p>
    <w:p w:rsidR="00AF602E" w:rsidRPr="006F4109" w:rsidRDefault="00331930">
      <w:pPr>
        <w:ind w:left="851" w:right="902"/>
        <w:jc w:val="both"/>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Artículo 132.</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La clasificación de la información se llevará a cabo en el momento en que:</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w:t>
      </w:r>
      <w:r w:rsidRPr="006F4109">
        <w:rPr>
          <w:rFonts w:ascii="Palatino Linotype" w:eastAsia="Palatino Linotype" w:hAnsi="Palatino Linotype" w:cs="Palatino Linotype"/>
          <w:i/>
          <w:sz w:val="22"/>
          <w:szCs w:val="22"/>
        </w:rPr>
        <w:t xml:space="preserve"> Se determine mediante resolución de autoridad competente; o</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III</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Se generen versiones públicas para dar cumplimiento a las obligaciones de transparencia previstas en esta Ley</w:t>
      </w:r>
      <w:r w:rsidRPr="006F4109">
        <w:rPr>
          <w:rFonts w:ascii="Palatino Linotype" w:eastAsia="Palatino Linotype" w:hAnsi="Palatino Linotype" w:cs="Palatino Linotype"/>
          <w:i/>
          <w:sz w:val="22"/>
          <w:szCs w:val="22"/>
        </w:rPr>
        <w:t>.”</w:t>
      </w:r>
    </w:p>
    <w:p w:rsidR="00AF602E" w:rsidRPr="006F4109" w:rsidRDefault="00331930">
      <w:pPr>
        <w:ind w:left="851" w:right="902"/>
        <w:jc w:val="center"/>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Lineamientos Generales en materia de Clasificación y Desclasificación de la Información</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lastRenderedPageBreak/>
        <w:t>“</w:t>
      </w:r>
      <w:r w:rsidRPr="006F4109">
        <w:rPr>
          <w:rFonts w:ascii="Palatino Linotype" w:eastAsia="Palatino Linotype" w:hAnsi="Palatino Linotype" w:cs="Palatino Linotype"/>
          <w:b/>
          <w:i/>
          <w:sz w:val="22"/>
          <w:szCs w:val="22"/>
        </w:rPr>
        <w:t>Segundo.-</w:t>
      </w:r>
      <w:r w:rsidRPr="006F4109">
        <w:rPr>
          <w:rFonts w:ascii="Palatino Linotype" w:eastAsia="Palatino Linotype" w:hAnsi="Palatino Linotype" w:cs="Palatino Linotype"/>
          <w:i/>
          <w:sz w:val="22"/>
          <w:szCs w:val="22"/>
        </w:rPr>
        <w:t xml:space="preserve"> Para efectos de los presentes Lineamientos Generales, se entenderá por:</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XVIII.</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Versión pública:</w:t>
      </w:r>
      <w:r w:rsidRPr="006F410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F4109">
        <w:rPr>
          <w:rFonts w:ascii="Palatino Linotype" w:eastAsia="Palatino Linotype" w:hAnsi="Palatino Linotype" w:cs="Palatino Linotype"/>
          <w:b/>
          <w:i/>
          <w:sz w:val="22"/>
          <w:szCs w:val="22"/>
        </w:rPr>
        <w:t>fundando y motivando la</w:t>
      </w:r>
      <w:r w:rsidRPr="006F4109">
        <w:rPr>
          <w:rFonts w:ascii="Palatino Linotype" w:eastAsia="Palatino Linotype" w:hAnsi="Palatino Linotype" w:cs="Palatino Linotype"/>
          <w:i/>
          <w:sz w:val="22"/>
          <w:szCs w:val="22"/>
        </w:rPr>
        <w:t xml:space="preserve"> reserva o </w:t>
      </w:r>
      <w:r w:rsidRPr="006F4109">
        <w:rPr>
          <w:rFonts w:ascii="Palatino Linotype" w:eastAsia="Palatino Linotype" w:hAnsi="Palatino Linotype" w:cs="Palatino Linotype"/>
          <w:b/>
          <w:i/>
          <w:sz w:val="22"/>
          <w:szCs w:val="22"/>
        </w:rPr>
        <w:t>confidencialidad</w:t>
      </w:r>
      <w:r w:rsidRPr="006F4109">
        <w:rPr>
          <w:rFonts w:ascii="Palatino Linotype" w:eastAsia="Palatino Linotype" w:hAnsi="Palatino Linotype" w:cs="Palatino Linotype"/>
          <w:i/>
          <w:sz w:val="22"/>
          <w:szCs w:val="22"/>
        </w:rPr>
        <w:t>, a través de la resolución que para tal efecto emita el Comité de Transparencia.</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Cuarto.</w:t>
      </w:r>
      <w:r w:rsidRPr="006F4109">
        <w:rPr>
          <w:rFonts w:ascii="Palatino Linotype" w:eastAsia="Palatino Linotype" w:hAnsi="Palatino Linotype" w:cs="Palatino Linotype"/>
          <w:i/>
          <w:sz w:val="22"/>
          <w:szCs w:val="22"/>
        </w:rPr>
        <w:t xml:space="preserve"> </w:t>
      </w:r>
      <w:r w:rsidRPr="006F4109">
        <w:rPr>
          <w:rFonts w:ascii="Palatino Linotype" w:eastAsia="Palatino Linotype" w:hAnsi="Palatino Linotype" w:cs="Palatino Linotype"/>
          <w:b/>
          <w:i/>
          <w:sz w:val="22"/>
          <w:szCs w:val="22"/>
        </w:rPr>
        <w:t>Para clasificar la información como</w:t>
      </w:r>
      <w:r w:rsidRPr="006F4109">
        <w:rPr>
          <w:rFonts w:ascii="Palatino Linotype" w:eastAsia="Palatino Linotype" w:hAnsi="Palatino Linotype" w:cs="Palatino Linotype"/>
          <w:i/>
          <w:sz w:val="22"/>
          <w:szCs w:val="22"/>
        </w:rPr>
        <w:t xml:space="preserve"> reservada o </w:t>
      </w:r>
      <w:r w:rsidRPr="006F410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F410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Quinto.</w:t>
      </w:r>
      <w:r w:rsidRPr="006F410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Sexto.</w:t>
      </w:r>
      <w:r w:rsidRPr="006F410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Séptimo.</w:t>
      </w:r>
      <w:r w:rsidRPr="006F4109">
        <w:rPr>
          <w:rFonts w:ascii="Palatino Linotype" w:eastAsia="Palatino Linotype" w:hAnsi="Palatino Linotype" w:cs="Palatino Linotype"/>
          <w:i/>
          <w:sz w:val="22"/>
          <w:szCs w:val="22"/>
        </w:rPr>
        <w:t xml:space="preserve"> La clasificación de la información se llevará a cabo en el momento en que:</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w:t>
      </w:r>
      <w:r w:rsidRPr="006F4109">
        <w:rPr>
          <w:rFonts w:ascii="Palatino Linotype" w:eastAsia="Palatino Linotype" w:hAnsi="Palatino Linotype" w:cs="Palatino Linotype"/>
          <w:i/>
          <w:sz w:val="22"/>
          <w:szCs w:val="22"/>
        </w:rPr>
        <w:t xml:space="preserve"> Se reciba una solicitud de acceso a la información;</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w:t>
      </w:r>
      <w:r w:rsidRPr="006F4109">
        <w:rPr>
          <w:rFonts w:ascii="Palatino Linotype" w:eastAsia="Palatino Linotype" w:hAnsi="Palatino Linotype" w:cs="Palatino Linotype"/>
          <w:i/>
          <w:sz w:val="22"/>
          <w:szCs w:val="22"/>
        </w:rPr>
        <w:t xml:space="preserve"> Se determine mediante resolución de autoridad competente, o</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III.</w:t>
      </w:r>
      <w:r w:rsidRPr="006F410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lastRenderedPageBreak/>
        <w:t>Octavo.</w:t>
      </w:r>
      <w:r w:rsidRPr="006F410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Noveno.</w:t>
      </w:r>
      <w:r w:rsidRPr="006F410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Décimo.</w:t>
      </w:r>
      <w:r w:rsidRPr="006F410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AF602E" w:rsidRPr="006F4109" w:rsidRDefault="00331930">
      <w:pPr>
        <w:ind w:left="851" w:right="902"/>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Décimo primero.</w:t>
      </w:r>
      <w:r w:rsidRPr="006F410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F602E" w:rsidRPr="006F4109" w:rsidRDefault="00AF602E">
      <w:pPr>
        <w:ind w:left="851" w:right="902"/>
        <w:jc w:val="both"/>
        <w:rPr>
          <w:rFonts w:ascii="Palatino Linotype" w:eastAsia="Palatino Linotype" w:hAnsi="Palatino Linotype" w:cs="Palatino Linotype"/>
          <w:i/>
          <w:sz w:val="22"/>
          <w:szCs w:val="22"/>
        </w:rPr>
      </w:pPr>
    </w:p>
    <w:p w:rsidR="00AF602E" w:rsidRPr="006F4109" w:rsidRDefault="00331930">
      <w:pPr>
        <w:ind w:left="850" w:right="901"/>
        <w:jc w:val="center"/>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CAPÍTULO VIII</w:t>
      </w:r>
    </w:p>
    <w:p w:rsidR="00AF602E" w:rsidRPr="006F4109" w:rsidRDefault="00331930">
      <w:pPr>
        <w:ind w:left="850" w:right="901"/>
        <w:jc w:val="center"/>
        <w:rPr>
          <w:rFonts w:ascii="Palatino Linotype" w:eastAsia="Palatino Linotype" w:hAnsi="Palatino Linotype" w:cs="Palatino Linotype"/>
          <w:b/>
          <w:i/>
          <w:sz w:val="22"/>
          <w:szCs w:val="22"/>
        </w:rPr>
      </w:pPr>
      <w:r w:rsidRPr="006F4109">
        <w:rPr>
          <w:rFonts w:ascii="Palatino Linotype" w:eastAsia="Palatino Linotype" w:hAnsi="Palatino Linotype" w:cs="Palatino Linotype"/>
          <w:b/>
          <w:i/>
          <w:sz w:val="22"/>
          <w:szCs w:val="22"/>
        </w:rPr>
        <w:t>DE LA LEYENDA DE CLASIFICACIÓN</w:t>
      </w:r>
    </w:p>
    <w:p w:rsidR="00AF602E" w:rsidRPr="006F4109" w:rsidRDefault="00331930">
      <w:pPr>
        <w:ind w:left="850"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Quincuagésimo. </w:t>
      </w:r>
      <w:r w:rsidRPr="006F410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F4109">
        <w:rPr>
          <w:rFonts w:ascii="Palatino Linotype" w:eastAsia="Palatino Linotype" w:hAnsi="Palatino Linotype" w:cs="Palatino Linotype"/>
          <w:i/>
          <w:sz w:val="22"/>
          <w:szCs w:val="22"/>
        </w:rPr>
        <w:t xml:space="preserve"> para </w:t>
      </w:r>
      <w:r w:rsidRPr="006F4109">
        <w:rPr>
          <w:rFonts w:ascii="Palatino Linotype" w:eastAsia="Palatino Linotype" w:hAnsi="Palatino Linotype" w:cs="Palatino Linotype"/>
          <w:i/>
          <w:sz w:val="22"/>
          <w:szCs w:val="22"/>
        </w:rPr>
        <w:lastRenderedPageBreak/>
        <w:t>señalar la clasificación de documentos o expedientes, sin perjuicio de que establezcan los propios.</w:t>
      </w:r>
    </w:p>
    <w:p w:rsidR="00AF602E" w:rsidRPr="006F4109" w:rsidRDefault="00331930">
      <w:pPr>
        <w:ind w:left="850"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w:t>
      </w:r>
    </w:p>
    <w:p w:rsidR="00AF602E" w:rsidRPr="006F4109" w:rsidRDefault="00331930">
      <w:pPr>
        <w:ind w:left="850" w:right="901"/>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b/>
          <w:i/>
          <w:sz w:val="22"/>
          <w:szCs w:val="22"/>
        </w:rPr>
        <w:t xml:space="preserve">Quincuagésimo tercero. </w:t>
      </w:r>
      <w:r w:rsidRPr="006F4109">
        <w:rPr>
          <w:rFonts w:ascii="Palatino Linotype" w:eastAsia="Palatino Linotype" w:hAnsi="Palatino Linotype" w:cs="Palatino Linotype"/>
          <w:b/>
          <w:i/>
          <w:sz w:val="22"/>
          <w:szCs w:val="22"/>
          <w:u w:val="single"/>
        </w:rPr>
        <w:t>El formato para señalar la clasificación parcial de un documento</w:t>
      </w:r>
      <w:r w:rsidRPr="006F4109">
        <w:rPr>
          <w:rFonts w:ascii="Palatino Linotype" w:eastAsia="Palatino Linotype" w:hAnsi="Palatino Linotype" w:cs="Palatino Linotype"/>
          <w:i/>
          <w:sz w:val="22"/>
          <w:szCs w:val="22"/>
        </w:rPr>
        <w:t>, es el siguiente:</w:t>
      </w:r>
    </w:p>
    <w:p w:rsidR="00AF602E" w:rsidRPr="006F4109" w:rsidRDefault="00AF602E">
      <w:pPr>
        <w:ind w:left="850" w:right="901"/>
        <w:jc w:val="both"/>
        <w:rPr>
          <w:rFonts w:ascii="Palatino Linotype" w:eastAsia="Palatino Linotype" w:hAnsi="Palatino Linotype" w:cs="Palatino Linotype"/>
          <w:i/>
          <w:sz w:val="22"/>
          <w:szCs w:val="22"/>
        </w:rPr>
      </w:pPr>
    </w:p>
    <w:tbl>
      <w:tblPr>
        <w:tblStyle w:val="a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AF602E" w:rsidRPr="006F4109">
        <w:trPr>
          <w:jc w:val="center"/>
        </w:trPr>
        <w:tc>
          <w:tcPr>
            <w:tcW w:w="1129" w:type="dxa"/>
            <w:tcBorders>
              <w:top w:val="single" w:sz="4" w:space="0" w:color="000000"/>
              <w:left w:val="single" w:sz="4" w:space="0" w:color="000000"/>
              <w:bottom w:val="single" w:sz="4" w:space="0" w:color="000000"/>
              <w:right w:val="single" w:sz="4" w:space="0" w:color="000000"/>
            </w:tcBorders>
          </w:tcPr>
          <w:p w:rsidR="00AF602E" w:rsidRPr="006F4109" w:rsidRDefault="00AF602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b/>
                <w:i/>
              </w:rPr>
            </w:pPr>
            <w:r w:rsidRPr="006F410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b/>
                <w:i/>
              </w:rPr>
            </w:pPr>
            <w:r w:rsidRPr="006F4109">
              <w:rPr>
                <w:rFonts w:ascii="Palatino Linotype" w:eastAsia="Palatino Linotype" w:hAnsi="Palatino Linotype" w:cs="Palatino Linotype"/>
                <w:b/>
                <w:i/>
              </w:rPr>
              <w:t>Dónde:</w:t>
            </w:r>
          </w:p>
        </w:tc>
      </w:tr>
      <w:tr w:rsidR="00AF602E" w:rsidRPr="006F410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AF602E" w:rsidRPr="006F4109" w:rsidRDefault="00331930">
            <w:pPr>
              <w:jc w:val="center"/>
              <w:rPr>
                <w:rFonts w:ascii="Palatino Linotype" w:eastAsia="Palatino Linotype" w:hAnsi="Palatino Linotype" w:cs="Palatino Linotype"/>
                <w:b/>
                <w:i/>
              </w:rPr>
            </w:pPr>
            <w:r w:rsidRPr="006F4109">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anotará la fecha en la que el Comité de Transparencia confirmó la clasificación del documento, en su caso.</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señalará el nombre del área del cual es titular quien clasifica.</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anotará el número de años o meses por los que se mantendrá el documento o las partes del mismo como reservado.</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señalará el nombre del ordenamiento, el o los artículos, fracción(es), párrafo(s) con base en los cuales se sustente la reserva.</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b/>
                <w:i/>
                <w:u w:val="single"/>
              </w:rPr>
            </w:pPr>
            <w:r w:rsidRPr="006F410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 xml:space="preserve">Se indicarán, en su caso, </w:t>
            </w:r>
            <w:r w:rsidRPr="006F4109">
              <w:rPr>
                <w:rFonts w:ascii="Palatino Linotype" w:eastAsia="Palatino Linotype" w:hAnsi="Palatino Linotype" w:cs="Palatino Linotype"/>
                <w:b/>
                <w:i/>
                <w:u w:val="single"/>
              </w:rPr>
              <w:t>las partes o páginas del documento que se clasifica como confidencial</w:t>
            </w:r>
            <w:r w:rsidRPr="006F4109">
              <w:rPr>
                <w:rFonts w:ascii="Palatino Linotype" w:eastAsia="Palatino Linotype" w:hAnsi="Palatino Linotype" w:cs="Palatino Linotype"/>
                <w:i/>
              </w:rPr>
              <w:t xml:space="preserve">. </w:t>
            </w:r>
            <w:r w:rsidRPr="006F4109">
              <w:rPr>
                <w:rFonts w:ascii="Palatino Linotype" w:eastAsia="Palatino Linotype" w:hAnsi="Palatino Linotype" w:cs="Palatino Linotype"/>
                <w:b/>
                <w:i/>
                <w:u w:val="single"/>
              </w:rPr>
              <w:t xml:space="preserve">Si el documento fuera confidencial en su totalidad, se anotarán </w:t>
            </w:r>
            <w:r w:rsidRPr="006F4109">
              <w:rPr>
                <w:rFonts w:ascii="Palatino Linotype" w:eastAsia="Palatino Linotype" w:hAnsi="Palatino Linotype" w:cs="Palatino Linotype"/>
                <w:b/>
                <w:i/>
                <w:u w:val="single"/>
              </w:rPr>
              <w:lastRenderedPageBreak/>
              <w:t>todas las páginas que lo conforman</w:t>
            </w:r>
            <w:r w:rsidRPr="006F4109">
              <w:rPr>
                <w:rFonts w:ascii="Palatino Linotype" w:eastAsia="Palatino Linotype" w:hAnsi="Palatino Linotype" w:cs="Palatino Linotype"/>
                <w:i/>
              </w:rPr>
              <w:t>. Si el documento no contiene información confidencial, se tachará este apartado.</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Rúbrica autógrafa de quien clasifica.</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both"/>
              <w:rPr>
                <w:rFonts w:ascii="Palatino Linotype" w:eastAsia="Palatino Linotype" w:hAnsi="Palatino Linotype" w:cs="Palatino Linotype"/>
                <w:i/>
              </w:rPr>
            </w:pPr>
            <w:r w:rsidRPr="006F4109">
              <w:rPr>
                <w:rFonts w:ascii="Palatino Linotype" w:eastAsia="Palatino Linotype" w:hAnsi="Palatino Linotype" w:cs="Palatino Linotype"/>
                <w:i/>
              </w:rPr>
              <w:t>Se anotará la fecha en que se desclasifica el documento.</w:t>
            </w:r>
          </w:p>
        </w:tc>
      </w:tr>
      <w:tr w:rsidR="00AF602E" w:rsidRPr="006F410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AF602E" w:rsidRPr="006F4109" w:rsidRDefault="00AF60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F602E" w:rsidRPr="006F4109" w:rsidRDefault="00331930">
            <w:pPr>
              <w:jc w:val="center"/>
              <w:rPr>
                <w:rFonts w:ascii="Palatino Linotype" w:eastAsia="Palatino Linotype" w:hAnsi="Palatino Linotype" w:cs="Palatino Linotype"/>
                <w:i/>
              </w:rPr>
            </w:pPr>
            <w:r w:rsidRPr="006F410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AF602E" w:rsidRPr="006F4109" w:rsidRDefault="00331930">
            <w:pPr>
              <w:rPr>
                <w:rFonts w:ascii="Palatino Linotype" w:eastAsia="Palatino Linotype" w:hAnsi="Palatino Linotype" w:cs="Palatino Linotype"/>
                <w:i/>
              </w:rPr>
            </w:pPr>
            <w:r w:rsidRPr="006F4109">
              <w:rPr>
                <w:rFonts w:ascii="Palatino Linotype" w:eastAsia="Palatino Linotype" w:hAnsi="Palatino Linotype" w:cs="Palatino Linotype"/>
                <w:i/>
              </w:rPr>
              <w:t>Rúbrica autógrafa de quien desclasifica.</w:t>
            </w:r>
          </w:p>
        </w:tc>
      </w:tr>
    </w:tbl>
    <w:p w:rsidR="00AF602E" w:rsidRPr="006F4109" w:rsidRDefault="00331930">
      <w:pPr>
        <w:ind w:left="709" w:right="709"/>
        <w:jc w:val="both"/>
        <w:rPr>
          <w:rFonts w:ascii="Palatino Linotype" w:eastAsia="Palatino Linotype" w:hAnsi="Palatino Linotype" w:cs="Palatino Linotype"/>
          <w:sz w:val="22"/>
          <w:szCs w:val="22"/>
        </w:rPr>
      </w:pPr>
      <w:r w:rsidRPr="006F4109">
        <w:rPr>
          <w:rFonts w:ascii="Palatino Linotype" w:eastAsia="Palatino Linotype" w:hAnsi="Palatino Linotype" w:cs="Palatino Linotype"/>
          <w:sz w:val="22"/>
          <w:szCs w:val="22"/>
        </w:rPr>
        <w:t>(Énfasis Añadido)</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rPr>
        <w:t xml:space="preserve">Es importante referir que, </w:t>
      </w:r>
      <w:r w:rsidRPr="006F4109">
        <w:rPr>
          <w:rFonts w:ascii="Palatino Linotype" w:eastAsia="Palatino Linotype" w:hAnsi="Palatino Linotype" w:cs="Palatino Linotype"/>
          <w:b/>
        </w:rPr>
        <w:t>EL SUJETO OBLIGADO</w:t>
      </w:r>
      <w:r w:rsidRPr="006F410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F4109">
        <w:rPr>
          <w:rFonts w:ascii="Palatino Linotype" w:eastAsia="Palatino Linotype" w:hAnsi="Palatino Linotype" w:cs="Palatino Linotype"/>
          <w:b/>
        </w:rPr>
        <w:t xml:space="preserve"> </w:t>
      </w:r>
      <w:r w:rsidRPr="006F410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F602E" w:rsidRPr="006F4109" w:rsidRDefault="00AF602E">
      <w:pPr>
        <w:spacing w:line="360" w:lineRule="auto"/>
        <w:jc w:val="both"/>
        <w:rPr>
          <w:rFonts w:ascii="Palatino Linotype" w:eastAsia="Palatino Linotype" w:hAnsi="Palatino Linotype" w:cs="Palatino Linotype"/>
        </w:rPr>
      </w:pPr>
    </w:p>
    <w:p w:rsidR="00AF602E" w:rsidRPr="006F4109" w:rsidRDefault="00331930">
      <w:pPr>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AF602E" w:rsidRPr="006F4109" w:rsidRDefault="00AF602E">
      <w:pPr>
        <w:jc w:val="both"/>
        <w:rPr>
          <w:rFonts w:ascii="Palatino Linotype" w:eastAsia="Palatino Linotype" w:hAnsi="Palatino Linotype" w:cs="Palatino Linotype"/>
          <w:color w:val="000000"/>
        </w:rPr>
      </w:pPr>
    </w:p>
    <w:p w:rsidR="00331930" w:rsidRPr="006F4109" w:rsidRDefault="00331930">
      <w:pPr>
        <w:jc w:val="both"/>
        <w:rPr>
          <w:rFonts w:ascii="Palatino Linotype" w:eastAsia="Palatino Linotype" w:hAnsi="Palatino Linotype" w:cs="Palatino Linotype"/>
          <w:color w:val="000000"/>
        </w:rPr>
      </w:pPr>
    </w:p>
    <w:p w:rsidR="00AF602E" w:rsidRPr="006F4109" w:rsidRDefault="00AF602E">
      <w:pPr>
        <w:jc w:val="both"/>
        <w:rPr>
          <w:rFonts w:ascii="Palatino Linotype" w:eastAsia="Palatino Linotype" w:hAnsi="Palatino Linotype" w:cs="Palatino Linotype"/>
          <w:color w:val="000000"/>
        </w:rPr>
      </w:pPr>
    </w:p>
    <w:p w:rsidR="00AF602E" w:rsidRPr="006F4109" w:rsidRDefault="00331930">
      <w:pPr>
        <w:jc w:val="center"/>
        <w:rPr>
          <w:rFonts w:ascii="Palatino Linotype" w:eastAsia="Palatino Linotype" w:hAnsi="Palatino Linotype" w:cs="Palatino Linotype"/>
          <w:b/>
          <w:color w:val="000000"/>
          <w:sz w:val="28"/>
          <w:szCs w:val="28"/>
        </w:rPr>
      </w:pPr>
      <w:r w:rsidRPr="006F4109">
        <w:rPr>
          <w:rFonts w:ascii="Palatino Linotype" w:eastAsia="Palatino Linotype" w:hAnsi="Palatino Linotype" w:cs="Palatino Linotype"/>
          <w:b/>
          <w:color w:val="000000"/>
          <w:sz w:val="28"/>
          <w:szCs w:val="28"/>
        </w:rPr>
        <w:t>RESUELVE</w:t>
      </w:r>
    </w:p>
    <w:p w:rsidR="00AF602E" w:rsidRPr="006F4109" w:rsidRDefault="00AF602E">
      <w:pPr>
        <w:jc w:val="center"/>
        <w:rPr>
          <w:rFonts w:ascii="Palatino Linotype" w:eastAsia="Palatino Linotype" w:hAnsi="Palatino Linotype" w:cs="Palatino Linotype"/>
          <w:b/>
          <w:color w:val="000000"/>
          <w:sz w:val="20"/>
          <w:szCs w:val="20"/>
        </w:rPr>
      </w:pPr>
    </w:p>
    <w:p w:rsidR="00AF602E" w:rsidRPr="006F4109" w:rsidRDefault="00AF602E">
      <w:pPr>
        <w:spacing w:line="360" w:lineRule="auto"/>
        <w:ind w:right="49"/>
        <w:jc w:val="both"/>
        <w:rPr>
          <w:rFonts w:ascii="Palatino Linotype" w:eastAsia="Palatino Linotype" w:hAnsi="Palatino Linotype" w:cs="Palatino Linotype"/>
          <w:b/>
        </w:rPr>
      </w:pPr>
    </w:p>
    <w:p w:rsidR="00AF602E" w:rsidRPr="006F4109" w:rsidRDefault="00331930">
      <w:pPr>
        <w:spacing w:line="360" w:lineRule="auto"/>
        <w:jc w:val="both"/>
        <w:rPr>
          <w:rFonts w:ascii="Palatino Linotype" w:eastAsia="Palatino Linotype" w:hAnsi="Palatino Linotype" w:cs="Palatino Linotype"/>
        </w:rPr>
      </w:pPr>
      <w:bookmarkStart w:id="4" w:name="_heading=h.1ksv4uv" w:colFirst="0" w:colLast="0"/>
      <w:bookmarkEnd w:id="4"/>
      <w:r w:rsidRPr="006F4109">
        <w:rPr>
          <w:rFonts w:ascii="Palatino Linotype" w:eastAsia="Palatino Linotype" w:hAnsi="Palatino Linotype" w:cs="Palatino Linotype"/>
          <w:b/>
          <w:sz w:val="28"/>
          <w:szCs w:val="28"/>
        </w:rPr>
        <w:t>PRIMERO</w:t>
      </w:r>
      <w:r w:rsidRPr="006F4109">
        <w:rPr>
          <w:rFonts w:ascii="Palatino Linotype" w:eastAsia="Palatino Linotype" w:hAnsi="Palatino Linotype" w:cs="Palatino Linotype"/>
          <w:sz w:val="28"/>
          <w:szCs w:val="28"/>
        </w:rPr>
        <w:t>.</w:t>
      </w:r>
      <w:r w:rsidRPr="006F4109">
        <w:rPr>
          <w:rFonts w:ascii="Palatino Linotype" w:eastAsia="Palatino Linotype" w:hAnsi="Palatino Linotype" w:cs="Palatino Linotype"/>
        </w:rPr>
        <w:t xml:space="preserve"> Resultan </w:t>
      </w:r>
      <w:r w:rsidRPr="006F4109">
        <w:rPr>
          <w:rFonts w:ascii="Palatino Linotype" w:eastAsia="Palatino Linotype" w:hAnsi="Palatino Linotype" w:cs="Palatino Linotype"/>
          <w:b/>
        </w:rPr>
        <w:t>fundadas</w:t>
      </w:r>
      <w:r w:rsidRPr="006F4109">
        <w:rPr>
          <w:rFonts w:ascii="Palatino Linotype" w:eastAsia="Palatino Linotype" w:hAnsi="Palatino Linotype" w:cs="Palatino Linotype"/>
        </w:rPr>
        <w:t xml:space="preserve"> las</w:t>
      </w:r>
      <w:r w:rsidRPr="006F4109">
        <w:rPr>
          <w:rFonts w:ascii="Palatino Linotype" w:eastAsia="Palatino Linotype" w:hAnsi="Palatino Linotype" w:cs="Palatino Linotype"/>
          <w:b/>
        </w:rPr>
        <w:t xml:space="preserve"> </w:t>
      </w:r>
      <w:r w:rsidRPr="006F4109">
        <w:rPr>
          <w:rFonts w:ascii="Palatino Linotype" w:eastAsia="Palatino Linotype" w:hAnsi="Palatino Linotype" w:cs="Palatino Linotype"/>
        </w:rPr>
        <w:t xml:space="preserve">razones o motivos de inconformidad hechos valer en el Recurso de Revisión </w:t>
      </w:r>
      <w:r w:rsidRPr="006F4109">
        <w:rPr>
          <w:rFonts w:ascii="Palatino Linotype" w:eastAsia="Palatino Linotype" w:hAnsi="Palatino Linotype" w:cs="Palatino Linotype"/>
          <w:b/>
        </w:rPr>
        <w:t xml:space="preserve">13917/INFOEM/IP/RR/2022, </w:t>
      </w:r>
      <w:r w:rsidRPr="006F4109">
        <w:rPr>
          <w:rFonts w:ascii="Palatino Linotype" w:eastAsia="Palatino Linotype" w:hAnsi="Palatino Linotype" w:cs="Palatino Linotype"/>
        </w:rPr>
        <w:t xml:space="preserve">en términos del Considerando </w:t>
      </w:r>
      <w:r w:rsidRPr="006F4109">
        <w:rPr>
          <w:rFonts w:ascii="Palatino Linotype" w:eastAsia="Palatino Linotype" w:hAnsi="Palatino Linotype" w:cs="Palatino Linotype"/>
          <w:b/>
        </w:rPr>
        <w:t xml:space="preserve">QUINTO </w:t>
      </w:r>
      <w:r w:rsidRPr="006F4109">
        <w:rPr>
          <w:rFonts w:ascii="Palatino Linotype" w:eastAsia="Palatino Linotype" w:hAnsi="Palatino Linotype" w:cs="Palatino Linotype"/>
        </w:rPr>
        <w:t>de la presente resolución.</w:t>
      </w:r>
    </w:p>
    <w:p w:rsidR="00AF602E" w:rsidRPr="006F4109" w:rsidRDefault="00AF602E">
      <w:pPr>
        <w:spacing w:before="240" w:line="360" w:lineRule="auto"/>
        <w:jc w:val="both"/>
        <w:rPr>
          <w:rFonts w:ascii="Palatino Linotype" w:eastAsia="Palatino Linotype" w:hAnsi="Palatino Linotype" w:cs="Palatino Linotype"/>
          <w:sz w:val="6"/>
          <w:szCs w:val="6"/>
        </w:rPr>
      </w:pPr>
    </w:p>
    <w:p w:rsidR="00AF602E" w:rsidRPr="006F4109" w:rsidRDefault="00331930" w:rsidP="00A3077F">
      <w:pPr>
        <w:spacing w:line="360" w:lineRule="auto"/>
        <w:jc w:val="both"/>
        <w:rPr>
          <w:rFonts w:ascii="Palatino Linotype" w:eastAsia="Palatino Linotype" w:hAnsi="Palatino Linotype" w:cs="Palatino Linotype"/>
          <w:sz w:val="22"/>
          <w:szCs w:val="22"/>
        </w:rPr>
      </w:pPr>
      <w:r w:rsidRPr="006F4109">
        <w:rPr>
          <w:rFonts w:ascii="Palatino Linotype" w:eastAsia="Palatino Linotype" w:hAnsi="Palatino Linotype" w:cs="Palatino Linotype"/>
          <w:b/>
          <w:sz w:val="28"/>
          <w:szCs w:val="28"/>
        </w:rPr>
        <w:t>SEGUNDO</w:t>
      </w:r>
      <w:r w:rsidRPr="006F4109">
        <w:rPr>
          <w:rFonts w:ascii="Palatino Linotype" w:eastAsia="Palatino Linotype" w:hAnsi="Palatino Linotype" w:cs="Palatino Linotype"/>
        </w:rPr>
        <w:t xml:space="preserve">. Se </w:t>
      </w:r>
      <w:r w:rsidRPr="006F4109">
        <w:rPr>
          <w:rFonts w:ascii="Palatino Linotype" w:eastAsia="Palatino Linotype" w:hAnsi="Palatino Linotype" w:cs="Palatino Linotype"/>
          <w:b/>
        </w:rPr>
        <w:t xml:space="preserve">REVOCA </w:t>
      </w:r>
      <w:r w:rsidRPr="006F4109">
        <w:rPr>
          <w:rFonts w:ascii="Palatino Linotype" w:eastAsia="Palatino Linotype" w:hAnsi="Palatino Linotype" w:cs="Palatino Linotype"/>
        </w:rPr>
        <w:t>la respuesta otorgada por</w:t>
      </w:r>
      <w:r w:rsidRPr="006F4109">
        <w:rPr>
          <w:rFonts w:ascii="Palatino Linotype" w:eastAsia="Palatino Linotype" w:hAnsi="Palatino Linotype" w:cs="Palatino Linotype"/>
          <w:b/>
        </w:rPr>
        <w:t xml:space="preserve"> EL SUJETO OBLIGADO</w:t>
      </w:r>
      <w:r w:rsidRPr="006F4109">
        <w:rPr>
          <w:rFonts w:ascii="Palatino Linotype" w:eastAsia="Palatino Linotype" w:hAnsi="Palatino Linotype" w:cs="Palatino Linotype"/>
        </w:rPr>
        <w:t xml:space="preserve">, y se le ordena lleve a cabo una búsqueda exhaustiva y razonable a efecto de que entregue al </w:t>
      </w:r>
      <w:r w:rsidRPr="006F4109">
        <w:rPr>
          <w:rFonts w:ascii="Palatino Linotype" w:eastAsia="Palatino Linotype" w:hAnsi="Palatino Linotype" w:cs="Palatino Linotype"/>
          <w:b/>
        </w:rPr>
        <w:t>RECURRENTE</w:t>
      </w:r>
      <w:r w:rsidRPr="006F4109">
        <w:rPr>
          <w:rFonts w:ascii="Palatino Linotype" w:eastAsia="Palatino Linotype" w:hAnsi="Palatino Linotype" w:cs="Palatino Linotype"/>
        </w:rPr>
        <w:t xml:space="preserve"> en términos del Considerando </w:t>
      </w:r>
      <w:r w:rsidRPr="006F4109">
        <w:rPr>
          <w:rFonts w:ascii="Palatino Linotype" w:eastAsia="Palatino Linotype" w:hAnsi="Palatino Linotype" w:cs="Palatino Linotype"/>
          <w:b/>
        </w:rPr>
        <w:t xml:space="preserve">QUINTO </w:t>
      </w:r>
      <w:r w:rsidRPr="006F4109">
        <w:rPr>
          <w:rFonts w:ascii="Palatino Linotype" w:eastAsia="Palatino Linotype" w:hAnsi="Palatino Linotype" w:cs="Palatino Linotype"/>
        </w:rPr>
        <w:t>de la presente resolución, vía Sistema de Acceso a la Información Mexiquense (</w:t>
      </w:r>
      <w:r w:rsidRPr="006F4109">
        <w:rPr>
          <w:rFonts w:ascii="Palatino Linotype" w:eastAsia="Palatino Linotype" w:hAnsi="Palatino Linotype" w:cs="Palatino Linotype"/>
          <w:b/>
        </w:rPr>
        <w:t>SAIMEX)</w:t>
      </w:r>
      <w:r w:rsidR="00A3077F" w:rsidRPr="006F4109">
        <w:rPr>
          <w:rFonts w:ascii="Palatino Linotype" w:eastAsia="Palatino Linotype" w:hAnsi="Palatino Linotype" w:cs="Palatino Linotype"/>
          <w:b/>
        </w:rPr>
        <w:t xml:space="preserve">, </w:t>
      </w:r>
      <w:r w:rsidR="00A3077F" w:rsidRPr="006F4109">
        <w:rPr>
          <w:rFonts w:ascii="Palatino Linotype" w:eastAsia="Palatino Linotype" w:hAnsi="Palatino Linotype" w:cs="Palatino Linotype"/>
        </w:rPr>
        <w:t>e</w:t>
      </w:r>
      <w:r w:rsidRPr="006F4109">
        <w:rPr>
          <w:rFonts w:ascii="Palatino Linotype" w:eastAsia="Palatino Linotype" w:hAnsi="Palatino Linotype" w:cs="Palatino Linotype"/>
          <w:sz w:val="22"/>
          <w:szCs w:val="22"/>
        </w:rPr>
        <w:t>l soporte documental de ser necesario en versión pública, donde conste</w:t>
      </w:r>
      <w:r w:rsidR="00A3077F" w:rsidRPr="006F4109">
        <w:rPr>
          <w:rFonts w:ascii="Palatino Linotype" w:eastAsia="Palatino Linotype" w:hAnsi="Palatino Linotype" w:cs="Palatino Linotype"/>
          <w:sz w:val="22"/>
          <w:szCs w:val="22"/>
        </w:rPr>
        <w:t xml:space="preserve"> la información</w:t>
      </w:r>
      <w:r w:rsidRPr="006F4109">
        <w:rPr>
          <w:rFonts w:ascii="Palatino Linotype" w:eastAsia="Palatino Linotype" w:hAnsi="Palatino Linotype" w:cs="Palatino Linotype"/>
          <w:sz w:val="22"/>
          <w:szCs w:val="22"/>
        </w:rPr>
        <w:t xml:space="preserve"> vigente al </w:t>
      </w:r>
      <w:r w:rsidR="00A3077F" w:rsidRPr="006F4109">
        <w:rPr>
          <w:rFonts w:ascii="Palatino Linotype" w:eastAsia="Palatino Linotype" w:hAnsi="Palatino Linotype" w:cs="Palatino Linotype"/>
          <w:sz w:val="22"/>
          <w:szCs w:val="22"/>
        </w:rPr>
        <w:t>dieciséis</w:t>
      </w:r>
      <w:r w:rsidRPr="006F4109">
        <w:rPr>
          <w:rFonts w:ascii="Palatino Linotype" w:eastAsia="Palatino Linotype" w:hAnsi="Palatino Linotype" w:cs="Palatino Linotype"/>
          <w:sz w:val="22"/>
          <w:szCs w:val="22"/>
        </w:rPr>
        <w:t xml:space="preserve"> de agosto de dos mil </w:t>
      </w:r>
      <w:r w:rsidR="00A3077F" w:rsidRPr="006F4109">
        <w:rPr>
          <w:rFonts w:ascii="Palatino Linotype" w:eastAsia="Palatino Linotype" w:hAnsi="Palatino Linotype" w:cs="Palatino Linotype"/>
          <w:sz w:val="22"/>
          <w:szCs w:val="22"/>
        </w:rPr>
        <w:t>veintidós</w:t>
      </w:r>
      <w:r w:rsidRPr="006F4109">
        <w:rPr>
          <w:rFonts w:ascii="Palatino Linotype" w:eastAsia="Palatino Linotype" w:hAnsi="Palatino Linotype" w:cs="Palatino Linotype"/>
          <w:sz w:val="22"/>
          <w:szCs w:val="22"/>
        </w:rPr>
        <w:t xml:space="preserve"> lo siguiente:</w:t>
      </w:r>
    </w:p>
    <w:p w:rsidR="00AF602E" w:rsidRPr="006F4109" w:rsidRDefault="00331930">
      <w:pPr>
        <w:numPr>
          <w:ilvl w:val="0"/>
          <w:numId w:val="2"/>
        </w:numPr>
        <w:spacing w:before="28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Respecto de la Unidad Municipal de Control y Bienestar Animal: </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Currículum Vitae del Titular;</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Acta de cabildo mediante la cual se aprobó su creación </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Partida presupuestal destinada para el funcionamiento;</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lastRenderedPageBreak/>
        <w:t>Actividades desarrolladas;</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Número de esterilizaciones mensuales realizadas;</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Número de servicios otorgados del primero de enero al once de agosto de dos mil veintidós;</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Servidores públicos adscritos;</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Capacitaciones otorgadas al personal de la Unidad. </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Código de Bioética vigente;</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Integración de la Sociedad Civil y Empresarial, en los del área;</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Vacantes en el Centro de Bienestar Animal;</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Costo de los servicios brindados en el Centro mencionado;</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Medios de comunicación para difundir los programas de Control y Bienestar Animal;</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Protocolo para la atención a los reportes de maltrato animal;</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Manual de procedimientos, organigrama y normatividad relacionada;</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Equipo utilizado para proporcionar servicio médico veterinario;</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Número de unidades móviles utilizadas para el control poblacional animal;</w:t>
      </w:r>
    </w:p>
    <w:p w:rsidR="00AF602E" w:rsidRPr="006F4109" w:rsidRDefault="00331930">
      <w:pPr>
        <w:numPr>
          <w:ilvl w:val="1"/>
          <w:numId w:val="2"/>
        </w:numPr>
        <w:spacing w:after="28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Número de denuncias de maltrato animal presentadas del primero de enero al once de agosto de dos mil veintidós, junto con la atención brindada y estatus actual.</w:t>
      </w:r>
    </w:p>
    <w:p w:rsidR="00AF602E" w:rsidRPr="006F4109" w:rsidRDefault="00AF602E">
      <w:pPr>
        <w:spacing w:before="280" w:after="280"/>
        <w:jc w:val="both"/>
        <w:rPr>
          <w:rFonts w:ascii="Palatino Linotype" w:eastAsia="Palatino Linotype" w:hAnsi="Palatino Linotype" w:cs="Palatino Linotype"/>
          <w:i/>
          <w:sz w:val="22"/>
          <w:szCs w:val="22"/>
        </w:rPr>
      </w:pPr>
    </w:p>
    <w:p w:rsidR="00AF602E" w:rsidRPr="006F4109" w:rsidRDefault="00331930">
      <w:pPr>
        <w:numPr>
          <w:ilvl w:val="0"/>
          <w:numId w:val="2"/>
        </w:numPr>
        <w:spacing w:before="28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Respecto del Consejo Municipal de Control y Bienestar Animal de</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Acta de Integración </w:t>
      </w:r>
    </w:p>
    <w:p w:rsidR="00AF602E" w:rsidRPr="006F4109" w:rsidRDefault="00331930">
      <w:pPr>
        <w:numPr>
          <w:ilvl w:val="1"/>
          <w:numId w:val="2"/>
        </w:numPr>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Nombre de los Integrantes </w:t>
      </w:r>
    </w:p>
    <w:p w:rsidR="00AF602E" w:rsidRPr="006F4109" w:rsidRDefault="00331930">
      <w:pPr>
        <w:numPr>
          <w:ilvl w:val="1"/>
          <w:numId w:val="2"/>
        </w:numPr>
        <w:spacing w:after="280"/>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Acta de Cabildo mediante la cual se aprobó su creación;</w:t>
      </w:r>
    </w:p>
    <w:p w:rsidR="00AF602E" w:rsidRPr="006F4109" w:rsidRDefault="00331930">
      <w:pPr>
        <w:tabs>
          <w:tab w:val="left" w:pos="709"/>
        </w:tabs>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 xml:space="preserve">Debiendo notificar al </w:t>
      </w:r>
      <w:r w:rsidRPr="006F4109">
        <w:rPr>
          <w:rFonts w:ascii="Palatino Linotype" w:eastAsia="Palatino Linotype" w:hAnsi="Palatino Linotype" w:cs="Palatino Linotype"/>
          <w:b/>
          <w:i/>
          <w:sz w:val="22"/>
          <w:szCs w:val="22"/>
        </w:rPr>
        <w:t>RECURRENTE</w:t>
      </w:r>
      <w:r w:rsidRPr="006F4109">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AF602E" w:rsidRPr="006F4109" w:rsidRDefault="00AF602E">
      <w:pPr>
        <w:ind w:right="899"/>
        <w:jc w:val="both"/>
        <w:rPr>
          <w:rFonts w:ascii="Palatino Linotype" w:eastAsia="Palatino Linotype" w:hAnsi="Palatino Linotype" w:cs="Palatino Linotype"/>
          <w:i/>
          <w:sz w:val="22"/>
          <w:szCs w:val="22"/>
        </w:rPr>
      </w:pPr>
    </w:p>
    <w:p w:rsidR="00AF602E" w:rsidRPr="006F4109" w:rsidRDefault="00331930">
      <w:pPr>
        <w:ind w:left="850" w:right="899"/>
        <w:jc w:val="both"/>
        <w:rPr>
          <w:rFonts w:ascii="Palatino Linotype" w:eastAsia="Palatino Linotype" w:hAnsi="Palatino Linotype" w:cs="Palatino Linotype"/>
          <w:i/>
          <w:sz w:val="22"/>
          <w:szCs w:val="22"/>
        </w:rPr>
      </w:pPr>
      <w:r w:rsidRPr="006F4109">
        <w:rPr>
          <w:rFonts w:ascii="Palatino Linotype" w:eastAsia="Palatino Linotype" w:hAnsi="Palatino Linotype" w:cs="Palatino Linotype"/>
          <w:i/>
          <w:sz w:val="22"/>
          <w:szCs w:val="22"/>
        </w:rPr>
        <w:t>No se omite señalar que en el caso de que una vez realizada la búsqueda, no obre la información po</w:t>
      </w:r>
      <w:r w:rsidR="00A3077F" w:rsidRPr="006F4109">
        <w:rPr>
          <w:rFonts w:ascii="Palatino Linotype" w:eastAsia="Palatino Linotype" w:hAnsi="Palatino Linotype" w:cs="Palatino Linotype"/>
          <w:i/>
          <w:sz w:val="22"/>
          <w:szCs w:val="22"/>
        </w:rPr>
        <w:t xml:space="preserve">r no contar con </w:t>
      </w:r>
      <w:r w:rsidRPr="006F4109">
        <w:rPr>
          <w:rFonts w:ascii="Palatino Linotype" w:eastAsia="Palatino Linotype" w:hAnsi="Palatino Linotype" w:cs="Palatino Linotype"/>
          <w:i/>
          <w:sz w:val="22"/>
          <w:szCs w:val="22"/>
        </w:rPr>
        <w:t>la Unidad o</w:t>
      </w:r>
      <w:r w:rsidR="00A3077F" w:rsidRPr="006F4109">
        <w:rPr>
          <w:rFonts w:ascii="Palatino Linotype" w:eastAsia="Palatino Linotype" w:hAnsi="Palatino Linotype" w:cs="Palatino Linotype"/>
          <w:i/>
          <w:sz w:val="22"/>
          <w:szCs w:val="22"/>
        </w:rPr>
        <w:t xml:space="preserve"> no haberse conformado</w:t>
      </w:r>
      <w:r w:rsidRPr="006F4109">
        <w:rPr>
          <w:rFonts w:ascii="Palatino Linotype" w:eastAsia="Palatino Linotype" w:hAnsi="Palatino Linotype" w:cs="Palatino Linotype"/>
          <w:i/>
          <w:sz w:val="22"/>
          <w:szCs w:val="22"/>
        </w:rPr>
        <w:t xml:space="preserve"> el Consejo referidos</w:t>
      </w:r>
      <w:r w:rsidR="00A3077F" w:rsidRPr="006F4109">
        <w:rPr>
          <w:rFonts w:ascii="Palatino Linotype" w:eastAsia="Palatino Linotype" w:hAnsi="Palatino Linotype" w:cs="Palatino Linotype"/>
          <w:i/>
          <w:sz w:val="22"/>
          <w:szCs w:val="22"/>
        </w:rPr>
        <w:t xml:space="preserve"> en la solicitud</w:t>
      </w:r>
      <w:r w:rsidRPr="006F4109">
        <w:rPr>
          <w:rFonts w:ascii="Palatino Linotype" w:eastAsia="Palatino Linotype" w:hAnsi="Palatino Linotype" w:cs="Palatino Linotype"/>
          <w:i/>
          <w:sz w:val="22"/>
          <w:szCs w:val="22"/>
        </w:rPr>
        <w:t xml:space="preserve">, bastará con que </w:t>
      </w:r>
      <w:r w:rsidRPr="006F4109">
        <w:rPr>
          <w:rFonts w:ascii="Palatino Linotype" w:eastAsia="Palatino Linotype" w:hAnsi="Palatino Linotype" w:cs="Palatino Linotype"/>
          <w:b/>
          <w:i/>
          <w:sz w:val="22"/>
          <w:szCs w:val="22"/>
        </w:rPr>
        <w:t>EL SUJETO OBLIGADO</w:t>
      </w:r>
      <w:r w:rsidRPr="006F4109">
        <w:rPr>
          <w:rFonts w:ascii="Palatino Linotype" w:eastAsia="Palatino Linotype" w:hAnsi="Palatino Linotype" w:cs="Palatino Linotype"/>
          <w:i/>
          <w:sz w:val="22"/>
          <w:szCs w:val="22"/>
        </w:rPr>
        <w:t xml:space="preserve"> lo manifiesta de forma fundada y motivada.</w:t>
      </w:r>
    </w:p>
    <w:p w:rsidR="00AF602E" w:rsidRPr="006F4109" w:rsidRDefault="00AF602E">
      <w:pPr>
        <w:ind w:right="899"/>
        <w:jc w:val="both"/>
        <w:rPr>
          <w:rFonts w:ascii="Palatino Linotype" w:eastAsia="Palatino Linotype" w:hAnsi="Palatino Linotype" w:cs="Palatino Linotype"/>
          <w:i/>
          <w:sz w:val="22"/>
          <w:szCs w:val="22"/>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b/>
        </w:rPr>
        <w:t>TERCERO.</w:t>
      </w:r>
      <w:r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b/>
        </w:rPr>
        <w:t xml:space="preserve">NOTIFÍQUESE </w:t>
      </w:r>
      <w:r w:rsidRPr="006F4109">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w:t>
      </w:r>
      <w:r w:rsidRPr="006F4109">
        <w:rPr>
          <w:rFonts w:ascii="Palatino Linotype" w:eastAsia="Palatino Linotype" w:hAnsi="Palatino Linotype" w:cs="Palatino Linotype"/>
        </w:rPr>
        <w:lastRenderedPageBreak/>
        <w:t>Pública del Estado de México y Municipios; dé cumplimiento a lo ordenado dentro del plazo de diez días hábiles, e informe a este Instituto en un plazo de tres días hábiles siguientes sobre el cumplimiento dado a la presente.</w:t>
      </w:r>
    </w:p>
    <w:p w:rsidR="00AF602E" w:rsidRPr="006F4109" w:rsidRDefault="00AF602E">
      <w:pPr>
        <w:spacing w:line="360" w:lineRule="auto"/>
        <w:jc w:val="both"/>
        <w:rPr>
          <w:rFonts w:ascii="Palatino Linotype" w:eastAsia="Palatino Linotype" w:hAnsi="Palatino Linotype" w:cs="Palatino Linotype"/>
          <w:sz w:val="22"/>
          <w:szCs w:val="22"/>
        </w:rPr>
      </w:pPr>
    </w:p>
    <w:p w:rsidR="00AF602E" w:rsidRPr="006F4109" w:rsidRDefault="00331930">
      <w:pPr>
        <w:spacing w:line="360" w:lineRule="auto"/>
        <w:jc w:val="both"/>
        <w:rPr>
          <w:rFonts w:ascii="Palatino Linotype" w:eastAsia="Palatino Linotype" w:hAnsi="Palatino Linotype" w:cs="Palatino Linotype"/>
        </w:rPr>
      </w:pPr>
      <w:r w:rsidRPr="006F4109">
        <w:rPr>
          <w:rFonts w:ascii="Palatino Linotype" w:eastAsia="Palatino Linotype" w:hAnsi="Palatino Linotype" w:cs="Palatino Linotype"/>
          <w:b/>
        </w:rPr>
        <w:t xml:space="preserve">CUARTO. </w:t>
      </w:r>
      <w:r w:rsidRPr="006F410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F602E" w:rsidRPr="006F4109" w:rsidRDefault="00331930">
      <w:pPr>
        <w:spacing w:line="360" w:lineRule="auto"/>
        <w:jc w:val="both"/>
        <w:rPr>
          <w:rFonts w:ascii="Palatino Linotype" w:eastAsia="Palatino Linotype" w:hAnsi="Palatino Linotype" w:cs="Palatino Linotype"/>
          <w:b/>
          <w:sz w:val="28"/>
          <w:szCs w:val="28"/>
        </w:rPr>
      </w:pPr>
      <w:r w:rsidRPr="006F4109">
        <w:rPr>
          <w:rFonts w:ascii="Palatino Linotype" w:eastAsia="Palatino Linotype" w:hAnsi="Palatino Linotype" w:cs="Palatino Linotype"/>
          <w:b/>
        </w:rPr>
        <w:t>QUINTO.</w:t>
      </w:r>
      <w:r w:rsidRPr="006F4109">
        <w:rPr>
          <w:rFonts w:ascii="Palatino Linotype" w:eastAsia="Palatino Linotype" w:hAnsi="Palatino Linotype" w:cs="Palatino Linotype"/>
        </w:rPr>
        <w:t xml:space="preserve"> </w:t>
      </w:r>
      <w:r w:rsidRPr="006F4109">
        <w:rPr>
          <w:rFonts w:ascii="Palatino Linotype" w:eastAsia="Palatino Linotype" w:hAnsi="Palatino Linotype" w:cs="Palatino Linotype"/>
          <w:b/>
        </w:rPr>
        <w:t>NOTIFÍQUESE</w:t>
      </w:r>
      <w:r w:rsidRPr="006F4109">
        <w:rPr>
          <w:rFonts w:ascii="Palatino Linotype" w:eastAsia="Palatino Linotype" w:hAnsi="Palatino Linotype" w:cs="Palatino Linotype"/>
        </w:rPr>
        <w:t xml:space="preserve"> al </w:t>
      </w:r>
      <w:r w:rsidR="0093307F" w:rsidRPr="006F4109">
        <w:rPr>
          <w:rFonts w:ascii="Palatino Linotype" w:eastAsia="Palatino Linotype" w:hAnsi="Palatino Linotype" w:cs="Palatino Linotype"/>
          <w:b/>
        </w:rPr>
        <w:t>RECURRENTE</w:t>
      </w:r>
      <w:r w:rsidRPr="006F4109">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AF602E" w:rsidRPr="006F4109" w:rsidRDefault="00AF602E">
      <w:pPr>
        <w:widowControl w:val="0"/>
        <w:spacing w:line="360" w:lineRule="auto"/>
        <w:jc w:val="both"/>
        <w:rPr>
          <w:rFonts w:ascii="Palatino Linotype" w:eastAsia="Palatino Linotype" w:hAnsi="Palatino Linotype" w:cs="Palatino Linotype"/>
          <w:color w:val="000000"/>
        </w:rPr>
      </w:pPr>
    </w:p>
    <w:p w:rsidR="00AF602E" w:rsidRPr="006F4109" w:rsidRDefault="00331930">
      <w:pPr>
        <w:widowControl w:val="0"/>
        <w:spacing w:line="360" w:lineRule="auto"/>
        <w:jc w:val="both"/>
        <w:rPr>
          <w:rFonts w:ascii="Palatino Linotype" w:eastAsia="Palatino Linotype" w:hAnsi="Palatino Linotype" w:cs="Palatino Linotype"/>
          <w:color w:val="000000"/>
        </w:rPr>
      </w:pPr>
      <w:r w:rsidRPr="006F4109">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6F4109">
        <w:rPr>
          <w:rFonts w:ascii="Palatino Linotype" w:eastAsia="Palatino Linotype" w:hAnsi="Palatino Linotype" w:cs="Palatino Linotype"/>
        </w:rPr>
        <w:t xml:space="preserve"> S</w:t>
      </w:r>
      <w:r w:rsidR="00A3077F" w:rsidRPr="006F4109">
        <w:rPr>
          <w:rFonts w:ascii="Palatino Linotype" w:eastAsia="Palatino Linotype" w:hAnsi="Palatino Linotype" w:cs="Palatino Linotype"/>
        </w:rPr>
        <w:t>É</w:t>
      </w:r>
      <w:r w:rsidRPr="006F4109">
        <w:rPr>
          <w:rFonts w:ascii="Palatino Linotype" w:eastAsia="Palatino Linotype" w:hAnsi="Palatino Linotype" w:cs="Palatino Linotype"/>
        </w:rPr>
        <w:t xml:space="preserve">PTIMA </w:t>
      </w:r>
      <w:r w:rsidRPr="006F4109">
        <w:rPr>
          <w:rFonts w:ascii="Palatino Linotype" w:eastAsia="Palatino Linotype" w:hAnsi="Palatino Linotype" w:cs="Palatino Linotype"/>
          <w:color w:val="000000"/>
        </w:rPr>
        <w:t>SESIÓN ORDINARIA CELEBRADA E</w:t>
      </w:r>
      <w:r w:rsidRPr="006F4109">
        <w:rPr>
          <w:rFonts w:ascii="Palatino Linotype" w:eastAsia="Palatino Linotype" w:hAnsi="Palatino Linotype" w:cs="Palatino Linotype"/>
        </w:rPr>
        <w:t xml:space="preserve">L VEINTIDÓS DE FEBRERO DE DOS MIL VEINTIRÉS </w:t>
      </w:r>
      <w:r w:rsidRPr="006F4109">
        <w:rPr>
          <w:rFonts w:ascii="Palatino Linotype" w:eastAsia="Palatino Linotype" w:hAnsi="Palatino Linotype" w:cs="Palatino Linotype"/>
          <w:color w:val="000000"/>
        </w:rPr>
        <w:t xml:space="preserve">ANTE EL SECRETARIO TÉCNICO DEL PLENO, ALEXIS TAPIA RAMÍREZ. </w:t>
      </w:r>
    </w:p>
    <w:p w:rsidR="00AF602E" w:rsidRDefault="00331930">
      <w:pPr>
        <w:spacing w:line="360" w:lineRule="auto"/>
        <w:jc w:val="both"/>
        <w:rPr>
          <w:rFonts w:ascii="Palatino Linotype" w:eastAsia="Palatino Linotype" w:hAnsi="Palatino Linotype" w:cs="Palatino Linotype"/>
          <w:sz w:val="20"/>
          <w:szCs w:val="20"/>
        </w:rPr>
      </w:pPr>
      <w:r w:rsidRPr="006F4109">
        <w:rPr>
          <w:rFonts w:ascii="Palatino Linotype" w:eastAsia="Palatino Linotype" w:hAnsi="Palatino Linotype" w:cs="Palatino Linotype"/>
          <w:sz w:val="20"/>
          <w:szCs w:val="20"/>
        </w:rPr>
        <w:t>SCMM/BLA/DEMF/PMRE</w:t>
      </w: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sz w:val="20"/>
          <w:szCs w:val="20"/>
        </w:rPr>
      </w:pPr>
    </w:p>
    <w:p w:rsidR="00AF602E" w:rsidRDefault="00AF602E">
      <w:pPr>
        <w:spacing w:line="360" w:lineRule="auto"/>
        <w:jc w:val="both"/>
        <w:rPr>
          <w:rFonts w:ascii="Palatino Linotype" w:eastAsia="Palatino Linotype" w:hAnsi="Palatino Linotype" w:cs="Palatino Linotype"/>
          <w:b/>
          <w:color w:val="000000"/>
          <w:sz w:val="28"/>
          <w:szCs w:val="28"/>
        </w:rPr>
      </w:pPr>
    </w:p>
    <w:sectPr w:rsidR="00AF602E">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D89" w:rsidRDefault="00ED6D89">
      <w:r>
        <w:separator/>
      </w:r>
    </w:p>
  </w:endnote>
  <w:endnote w:type="continuationSeparator" w:id="0">
    <w:p w:rsidR="00ED6D89" w:rsidRDefault="00ED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30" w:rsidRDefault="003319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649B5">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649B5">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30" w:rsidRDefault="0033193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649B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649B5">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D89" w:rsidRDefault="00ED6D89">
      <w:r>
        <w:separator/>
      </w:r>
    </w:p>
  </w:footnote>
  <w:footnote w:type="continuationSeparator" w:id="0">
    <w:p w:rsidR="00ED6D89" w:rsidRDefault="00ED6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30" w:rsidRDefault="00ED6D8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30" w:rsidRDefault="00ED6D8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331930">
      <w:tc>
        <w:tcPr>
          <w:tcW w:w="3261" w:type="dxa"/>
          <w:vMerge w:val="restart"/>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331930" w:rsidRDefault="00331930">
          <w:pPr>
            <w:jc w:val="both"/>
            <w:rPr>
              <w:rFonts w:ascii="Palatino Linotype" w:eastAsia="Palatino Linotype" w:hAnsi="Palatino Linotype" w:cs="Palatino Linotype"/>
              <w:b/>
            </w:rPr>
          </w:pPr>
          <w:r>
            <w:rPr>
              <w:rFonts w:ascii="Palatino Linotype" w:eastAsia="Palatino Linotype" w:hAnsi="Palatino Linotype" w:cs="Palatino Linotype"/>
              <w:b/>
            </w:rPr>
            <w:t>13917/INFOEM/IP/RR/2022</w:t>
          </w:r>
        </w:p>
      </w:tc>
    </w:tr>
    <w:tr w:rsidR="00331930">
      <w:tc>
        <w:tcPr>
          <w:tcW w:w="3261" w:type="dxa"/>
          <w:vMerge/>
        </w:tcPr>
        <w:p w:rsidR="00331930" w:rsidRDefault="0033193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tcBorders>
            <w:top w:val="nil"/>
            <w:left w:val="nil"/>
            <w:bottom w:val="nil"/>
            <w:right w:val="nil"/>
          </w:tcBorders>
          <w:tcMar>
            <w:top w:w="100" w:type="dxa"/>
            <w:left w:w="100" w:type="dxa"/>
            <w:bottom w:w="100" w:type="dxa"/>
            <w:right w:w="100" w:type="dxa"/>
          </w:tcMar>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Ayuntamiento de Tezoyuca</w:t>
          </w:r>
        </w:p>
      </w:tc>
    </w:tr>
    <w:tr w:rsidR="00331930">
      <w:trPr>
        <w:trHeight w:val="228"/>
      </w:trPr>
      <w:tc>
        <w:tcPr>
          <w:tcW w:w="3261" w:type="dxa"/>
          <w:vMerge/>
        </w:tcPr>
        <w:p w:rsidR="00331930" w:rsidRDefault="0033193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331930" w:rsidRDefault="0033193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331930" w:rsidRDefault="0033193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30" w:rsidRDefault="00ED6D8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331930">
      <w:tc>
        <w:tcPr>
          <w:tcW w:w="4253" w:type="dxa"/>
          <w:vMerge w:val="restart"/>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5" w:type="dxa"/>
          <w:shd w:val="clear" w:color="auto" w:fill="auto"/>
          <w:vAlign w:val="center"/>
        </w:tcPr>
        <w:p w:rsidR="00331930" w:rsidRDefault="00331930">
          <w:pPr>
            <w:jc w:val="both"/>
            <w:rPr>
              <w:rFonts w:ascii="Palatino Linotype" w:eastAsia="Palatino Linotype" w:hAnsi="Palatino Linotype" w:cs="Palatino Linotype"/>
              <w:b/>
            </w:rPr>
          </w:pPr>
          <w:r>
            <w:rPr>
              <w:rFonts w:ascii="Palatino Linotype" w:eastAsia="Palatino Linotype" w:hAnsi="Palatino Linotype" w:cs="Palatino Linotype"/>
              <w:b/>
            </w:rPr>
            <w:t>13917/INFOEM/IP/RR/2022</w:t>
          </w:r>
        </w:p>
      </w:tc>
    </w:tr>
    <w:tr w:rsidR="00331930">
      <w:trPr>
        <w:trHeight w:val="251"/>
      </w:trPr>
      <w:tc>
        <w:tcPr>
          <w:tcW w:w="4253" w:type="dxa"/>
          <w:vMerge/>
          <w:shd w:val="clear" w:color="auto" w:fill="auto"/>
        </w:tcPr>
        <w:p w:rsidR="00331930" w:rsidRDefault="0033193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5" w:type="dxa"/>
          <w:shd w:val="clear" w:color="auto" w:fill="auto"/>
          <w:vAlign w:val="center"/>
        </w:tcPr>
        <w:p w:rsidR="00331930" w:rsidRDefault="00C649B5">
          <w:pPr>
            <w:jc w:val="both"/>
            <w:rPr>
              <w:rFonts w:ascii="Palatino Linotype" w:eastAsia="Palatino Linotype" w:hAnsi="Palatino Linotype" w:cs="Palatino Linotype"/>
              <w:b/>
            </w:rPr>
          </w:pPr>
          <w:r>
            <w:rPr>
              <w:rFonts w:ascii="Palatino Linotype" w:eastAsia="Palatino Linotype" w:hAnsi="Palatino Linotype" w:cs="Palatino Linotype"/>
              <w:b/>
            </w:rPr>
            <w:t>XXXXXXX XXXXX</w:t>
          </w:r>
        </w:p>
      </w:tc>
    </w:tr>
    <w:tr w:rsidR="00331930">
      <w:trPr>
        <w:trHeight w:val="251"/>
      </w:trPr>
      <w:tc>
        <w:tcPr>
          <w:tcW w:w="4253" w:type="dxa"/>
          <w:vMerge/>
          <w:shd w:val="clear" w:color="auto" w:fill="auto"/>
        </w:tcPr>
        <w:p w:rsidR="00331930" w:rsidRDefault="0033193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5" w:type="dxa"/>
          <w:shd w:val="clear" w:color="auto" w:fill="auto"/>
          <w:vAlign w:val="center"/>
        </w:tcPr>
        <w:p w:rsidR="00331930" w:rsidRDefault="0033193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Tezoyuca</w:t>
          </w:r>
        </w:p>
      </w:tc>
    </w:tr>
    <w:tr w:rsidR="00331930">
      <w:tc>
        <w:tcPr>
          <w:tcW w:w="4253" w:type="dxa"/>
          <w:vMerge/>
          <w:shd w:val="clear" w:color="auto" w:fill="auto"/>
        </w:tcPr>
        <w:p w:rsidR="00331930" w:rsidRDefault="0033193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331930" w:rsidRDefault="0033193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5" w:type="dxa"/>
          <w:shd w:val="clear" w:color="auto" w:fill="auto"/>
        </w:tcPr>
        <w:p w:rsidR="00331930" w:rsidRDefault="0033193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331930" w:rsidRDefault="0033193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723ED"/>
    <w:multiLevelType w:val="multilevel"/>
    <w:tmpl w:val="0D1EB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1175ED"/>
    <w:multiLevelType w:val="multilevel"/>
    <w:tmpl w:val="A95E29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6601D3"/>
    <w:multiLevelType w:val="multilevel"/>
    <w:tmpl w:val="3CBAF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2E"/>
    <w:rsid w:val="00116B69"/>
    <w:rsid w:val="00212436"/>
    <w:rsid w:val="00280440"/>
    <w:rsid w:val="00331930"/>
    <w:rsid w:val="004550CD"/>
    <w:rsid w:val="00504413"/>
    <w:rsid w:val="00671149"/>
    <w:rsid w:val="006F4109"/>
    <w:rsid w:val="008C540D"/>
    <w:rsid w:val="0093307F"/>
    <w:rsid w:val="00982AF2"/>
    <w:rsid w:val="00A3077F"/>
    <w:rsid w:val="00AF602E"/>
    <w:rsid w:val="00C649B5"/>
    <w:rsid w:val="00CA56A1"/>
    <w:rsid w:val="00DC03A6"/>
    <w:rsid w:val="00E1733D"/>
    <w:rsid w:val="00ED6D89"/>
    <w:rsid w:val="00F81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47D6817-2B7E-4C15-8842-813905CA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5">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uiPriority w:val="11"/>
    <w:qFormat/>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S79Ob8xdUeAph47pcxecroQA4Q==">AMUW2mW34/bjWb6Dl/zHYeo90B15Mav34kQuYBPBTiJ/RTPEuzVpcVwGWdZDSTjZfZGZW+83YtPmf902dZyoMT5FkdrKXGJUYoUo4pk40kymqizQSjnoZMYVd7oZDuzLq4aHreQ/7+MpS16U7gcZZnXXWXxK6/Lyl8pwaHRHjCcb7LWLzQwj2vE=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10508</Words>
  <Characters>57799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11</cp:revision>
  <cp:lastPrinted>2023-02-23T23:07:00Z</cp:lastPrinted>
  <dcterms:created xsi:type="dcterms:W3CDTF">2023-02-16T20:04:00Z</dcterms:created>
  <dcterms:modified xsi:type="dcterms:W3CDTF">2023-03-07T23:37:00Z</dcterms:modified>
</cp:coreProperties>
</file>