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16FC47C6" w:rsidR="00397333" w:rsidRPr="0012738A" w:rsidRDefault="00B16908">
      <w:pPr>
        <w:spacing w:line="360" w:lineRule="auto"/>
        <w:jc w:val="both"/>
        <w:rPr>
          <w:rFonts w:ascii="Palatino Linotype" w:eastAsia="Palatino Linotype" w:hAnsi="Palatino Linotype" w:cs="Palatino Linotype"/>
        </w:rPr>
      </w:pPr>
      <w:bookmarkStart w:id="0" w:name="_GoBack"/>
      <w:bookmarkEnd w:id="0"/>
      <w:r w:rsidRPr="0012738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sidRPr="0012738A">
        <w:rPr>
          <w:rFonts w:ascii="Palatino Linotype" w:eastAsia="Palatino Linotype" w:hAnsi="Palatino Linotype" w:cs="Palatino Linotype"/>
        </w:rPr>
        <w:t xml:space="preserve">fecha </w:t>
      </w:r>
      <w:r w:rsidR="00370D9D" w:rsidRPr="0012738A">
        <w:rPr>
          <w:rFonts w:ascii="Palatino Linotype" w:eastAsia="Palatino Linotype" w:hAnsi="Palatino Linotype" w:cs="Palatino Linotype"/>
        </w:rPr>
        <w:t>veintitrés</w:t>
      </w:r>
      <w:r w:rsidR="000C1068" w:rsidRPr="0012738A">
        <w:rPr>
          <w:rFonts w:ascii="Palatino Linotype" w:eastAsia="Palatino Linotype" w:hAnsi="Palatino Linotype" w:cs="Palatino Linotype"/>
        </w:rPr>
        <w:t xml:space="preserve"> de noviembre</w:t>
      </w:r>
      <w:r w:rsidR="00A55C51" w:rsidRPr="0012738A">
        <w:rPr>
          <w:rFonts w:ascii="Palatino Linotype" w:eastAsia="Palatino Linotype" w:hAnsi="Palatino Linotype" w:cs="Palatino Linotype"/>
        </w:rPr>
        <w:t xml:space="preserve"> </w:t>
      </w:r>
      <w:r w:rsidR="00A94A15" w:rsidRPr="0012738A">
        <w:rPr>
          <w:rFonts w:ascii="Palatino Linotype" w:eastAsia="Palatino Linotype" w:hAnsi="Palatino Linotype" w:cs="Palatino Linotype"/>
        </w:rPr>
        <w:t>de dos mil veintitrés</w:t>
      </w:r>
      <w:r w:rsidR="00C33785" w:rsidRPr="0012738A">
        <w:rPr>
          <w:rFonts w:ascii="Palatino Linotype" w:eastAsia="Palatino Linotype" w:hAnsi="Palatino Linotype" w:cs="Palatino Linotype"/>
        </w:rPr>
        <w:t xml:space="preserve">. </w:t>
      </w:r>
    </w:p>
    <w:p w14:paraId="5B717437" w14:textId="77777777" w:rsidR="00B91112" w:rsidRPr="0012738A" w:rsidRDefault="00B91112">
      <w:pPr>
        <w:spacing w:line="360" w:lineRule="auto"/>
        <w:jc w:val="both"/>
        <w:rPr>
          <w:rFonts w:ascii="Palatino Linotype" w:eastAsia="Palatino Linotype" w:hAnsi="Palatino Linotype" w:cs="Palatino Linotype"/>
        </w:rPr>
      </w:pPr>
    </w:p>
    <w:p w14:paraId="2136A93F" w14:textId="7938FFDA" w:rsidR="00397333" w:rsidRPr="0012738A" w:rsidRDefault="00B16908">
      <w:pPr>
        <w:spacing w:line="360" w:lineRule="auto"/>
        <w:jc w:val="both"/>
        <w:rPr>
          <w:rFonts w:ascii="Palatino Linotype" w:eastAsia="Palatino Linotype" w:hAnsi="Palatino Linotype" w:cs="Palatino Linotype"/>
          <w:b/>
          <w:bCs/>
        </w:rPr>
      </w:pPr>
      <w:r w:rsidRPr="0012738A">
        <w:rPr>
          <w:rFonts w:ascii="Palatino Linotype" w:eastAsia="Palatino Linotype" w:hAnsi="Palatino Linotype" w:cs="Palatino Linotype"/>
          <w:b/>
        </w:rPr>
        <w:t>Visto</w:t>
      </w:r>
      <w:r w:rsidRPr="0012738A">
        <w:rPr>
          <w:rFonts w:ascii="Palatino Linotype" w:eastAsia="Palatino Linotype" w:hAnsi="Palatino Linotype" w:cs="Palatino Linotype"/>
        </w:rPr>
        <w:t xml:space="preserve"> el expediente relativo al recurso de revisión </w:t>
      </w:r>
      <w:r w:rsidR="00CA5E07" w:rsidRPr="0012738A">
        <w:rPr>
          <w:rFonts w:ascii="Palatino Linotype" w:eastAsia="Palatino Linotype" w:hAnsi="Palatino Linotype" w:cs="Palatino Linotype"/>
          <w:b/>
        </w:rPr>
        <w:t>0</w:t>
      </w:r>
      <w:r w:rsidR="000C1068" w:rsidRPr="0012738A">
        <w:rPr>
          <w:rFonts w:ascii="Palatino Linotype" w:eastAsia="Palatino Linotype" w:hAnsi="Palatino Linotype" w:cs="Palatino Linotype"/>
          <w:b/>
        </w:rPr>
        <w:t>1994</w:t>
      </w:r>
      <w:r w:rsidR="00CA5E07" w:rsidRPr="0012738A">
        <w:rPr>
          <w:rFonts w:ascii="Palatino Linotype" w:eastAsia="Palatino Linotype" w:hAnsi="Palatino Linotype" w:cs="Palatino Linotype"/>
          <w:b/>
        </w:rPr>
        <w:t>/INFOEM/IP/RR/2023</w:t>
      </w:r>
      <w:r w:rsidRPr="0012738A">
        <w:rPr>
          <w:rFonts w:ascii="Palatino Linotype" w:eastAsia="Palatino Linotype" w:hAnsi="Palatino Linotype" w:cs="Palatino Linotype"/>
        </w:rPr>
        <w:t xml:space="preserve">, interpuesto por </w:t>
      </w:r>
      <w:r w:rsidR="007822FB" w:rsidRPr="0012738A">
        <w:rPr>
          <w:rFonts w:ascii="Palatino Linotype" w:eastAsia="Palatino Linotype" w:hAnsi="Palatino Linotype" w:cs="Palatino Linotype"/>
          <w:b/>
        </w:rPr>
        <w:t>una persona usuaria del Sistema de Acceso a la Información Mexiquense</w:t>
      </w:r>
      <w:r w:rsidR="00A94A15" w:rsidRPr="0012738A">
        <w:rPr>
          <w:rFonts w:ascii="Palatino Linotype" w:eastAsia="Palatino Linotype" w:hAnsi="Palatino Linotype" w:cs="Palatino Linotype"/>
        </w:rPr>
        <w:t>,</w:t>
      </w:r>
      <w:r w:rsidRPr="0012738A">
        <w:rPr>
          <w:rFonts w:ascii="Palatino Linotype" w:eastAsia="Palatino Linotype" w:hAnsi="Palatino Linotype" w:cs="Palatino Linotype"/>
        </w:rPr>
        <w:t xml:space="preserve"> </w:t>
      </w:r>
      <w:r w:rsidR="00CA5E07" w:rsidRPr="0012738A">
        <w:rPr>
          <w:rFonts w:ascii="Palatino Linotype" w:eastAsia="Palatino Linotype" w:hAnsi="Palatino Linotype" w:cs="Palatino Linotype"/>
        </w:rPr>
        <w:t xml:space="preserve">en </w:t>
      </w:r>
      <w:r w:rsidRPr="0012738A">
        <w:rPr>
          <w:rFonts w:ascii="Palatino Linotype" w:eastAsia="Palatino Linotype" w:hAnsi="Palatino Linotype" w:cs="Palatino Linotype"/>
        </w:rPr>
        <w:t xml:space="preserve">lo sucesivo se le denominará </w:t>
      </w:r>
      <w:r w:rsidR="002B0818" w:rsidRPr="0012738A">
        <w:rPr>
          <w:rFonts w:ascii="Palatino Linotype" w:eastAsia="Palatino Linotype" w:hAnsi="Palatino Linotype" w:cs="Palatino Linotype"/>
        </w:rPr>
        <w:t>la parte</w:t>
      </w:r>
      <w:r w:rsidRPr="0012738A">
        <w:rPr>
          <w:rFonts w:ascii="Palatino Linotype" w:eastAsia="Palatino Linotype" w:hAnsi="Palatino Linotype" w:cs="Palatino Linotype"/>
          <w:b/>
        </w:rPr>
        <w:t xml:space="preserve"> RECURRENTE</w:t>
      </w:r>
      <w:r w:rsidRPr="0012738A">
        <w:rPr>
          <w:rFonts w:ascii="Palatino Linotype" w:eastAsia="Palatino Linotype" w:hAnsi="Palatino Linotype" w:cs="Palatino Linotype"/>
        </w:rPr>
        <w:t>, en contra de la respuesta a su solicitud de información con número de folio</w:t>
      </w:r>
      <w:r w:rsidR="00A55C51" w:rsidRPr="0012738A">
        <w:rPr>
          <w:rFonts w:ascii="Palatino Linotype" w:eastAsia="Palatino Linotype" w:hAnsi="Palatino Linotype" w:cs="Palatino Linotype"/>
          <w:b/>
        </w:rPr>
        <w:t xml:space="preserve"> 00</w:t>
      </w:r>
      <w:r w:rsidR="000C1068" w:rsidRPr="0012738A">
        <w:rPr>
          <w:rFonts w:ascii="Palatino Linotype" w:eastAsia="Palatino Linotype" w:hAnsi="Palatino Linotype" w:cs="Palatino Linotype"/>
          <w:b/>
        </w:rPr>
        <w:t>136</w:t>
      </w:r>
      <w:r w:rsidR="005532C7" w:rsidRPr="0012738A">
        <w:rPr>
          <w:rFonts w:ascii="Palatino Linotype" w:eastAsia="Palatino Linotype" w:hAnsi="Palatino Linotype" w:cs="Palatino Linotype"/>
          <w:b/>
        </w:rPr>
        <w:t>/</w:t>
      </w:r>
      <w:r w:rsidR="000C1068" w:rsidRPr="0012738A">
        <w:rPr>
          <w:rFonts w:ascii="Palatino Linotype" w:eastAsia="Palatino Linotype" w:hAnsi="Palatino Linotype" w:cs="Palatino Linotype"/>
          <w:b/>
        </w:rPr>
        <w:t>TEOLOYU</w:t>
      </w:r>
      <w:r w:rsidRPr="0012738A">
        <w:rPr>
          <w:rFonts w:ascii="Palatino Linotype" w:eastAsia="Palatino Linotype" w:hAnsi="Palatino Linotype" w:cs="Palatino Linotype"/>
          <w:b/>
        </w:rPr>
        <w:t>/IP/202</w:t>
      </w:r>
      <w:r w:rsidR="00B77B86" w:rsidRPr="0012738A">
        <w:rPr>
          <w:rFonts w:ascii="Palatino Linotype" w:eastAsia="Palatino Linotype" w:hAnsi="Palatino Linotype" w:cs="Palatino Linotype"/>
          <w:b/>
        </w:rPr>
        <w:t>3</w:t>
      </w:r>
      <w:r w:rsidRPr="0012738A">
        <w:rPr>
          <w:rFonts w:ascii="Palatino Linotype" w:eastAsia="Palatino Linotype" w:hAnsi="Palatino Linotype" w:cs="Palatino Linotype"/>
        </w:rPr>
        <w:t xml:space="preserve">, por parte del </w:t>
      </w:r>
      <w:r w:rsidR="000C1068" w:rsidRPr="0012738A">
        <w:rPr>
          <w:rFonts w:ascii="Palatino Linotype" w:eastAsia="Palatino Linotype" w:hAnsi="Palatino Linotype" w:cs="Palatino Linotype"/>
          <w:b/>
          <w:bCs/>
        </w:rPr>
        <w:t>Ayuntamiento de Teoloyucan</w:t>
      </w:r>
      <w:r w:rsidR="00D0724E" w:rsidRPr="0012738A">
        <w:rPr>
          <w:rFonts w:ascii="Palatino Linotype" w:eastAsia="Palatino Linotype" w:hAnsi="Palatino Linotype" w:cs="Palatino Linotype"/>
        </w:rPr>
        <w:t xml:space="preserve">, en </w:t>
      </w:r>
      <w:r w:rsidRPr="0012738A">
        <w:rPr>
          <w:rFonts w:ascii="Palatino Linotype" w:eastAsia="Palatino Linotype" w:hAnsi="Palatino Linotype" w:cs="Palatino Linotype"/>
        </w:rPr>
        <w:t xml:space="preserve">lo sucesivo el </w:t>
      </w:r>
      <w:r w:rsidRPr="0012738A">
        <w:rPr>
          <w:rFonts w:ascii="Palatino Linotype" w:eastAsia="Palatino Linotype" w:hAnsi="Palatino Linotype" w:cs="Palatino Linotype"/>
          <w:b/>
        </w:rPr>
        <w:t>SUJETO OBLIGADO</w:t>
      </w:r>
      <w:r w:rsidRPr="0012738A">
        <w:rPr>
          <w:rFonts w:ascii="Palatino Linotype" w:eastAsia="Palatino Linotype" w:hAnsi="Palatino Linotype" w:cs="Palatino Linotype"/>
        </w:rPr>
        <w:t>;</w:t>
      </w:r>
      <w:r w:rsidRPr="0012738A">
        <w:rPr>
          <w:rFonts w:ascii="Palatino Linotype" w:eastAsia="Palatino Linotype" w:hAnsi="Palatino Linotype" w:cs="Palatino Linotype"/>
          <w:b/>
        </w:rPr>
        <w:t xml:space="preserve"> </w:t>
      </w:r>
      <w:r w:rsidRPr="0012738A">
        <w:rPr>
          <w:rFonts w:ascii="Palatino Linotype" w:eastAsia="Palatino Linotype" w:hAnsi="Palatino Linotype" w:cs="Palatino Linotype"/>
        </w:rPr>
        <w:t>se procede a dictar la presente resolución, con base en los siguientes:</w:t>
      </w:r>
    </w:p>
    <w:p w14:paraId="3F31CC01" w14:textId="77777777" w:rsidR="00FD7323" w:rsidRPr="0012738A" w:rsidRDefault="00FD7323">
      <w:pPr>
        <w:spacing w:line="360" w:lineRule="auto"/>
        <w:jc w:val="both"/>
        <w:rPr>
          <w:rFonts w:ascii="Palatino Linotype" w:eastAsia="Palatino Linotype" w:hAnsi="Palatino Linotype" w:cs="Palatino Linotype"/>
        </w:rPr>
      </w:pPr>
    </w:p>
    <w:p w14:paraId="43E80708" w14:textId="77777777" w:rsidR="00397333" w:rsidRPr="0012738A" w:rsidRDefault="00B16908" w:rsidP="007D6B98">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12738A">
        <w:rPr>
          <w:rFonts w:ascii="Palatino Linotype" w:eastAsia="Palatino Linotype" w:hAnsi="Palatino Linotype" w:cs="Palatino Linotype"/>
          <w:b/>
          <w:sz w:val="22"/>
          <w:szCs w:val="22"/>
        </w:rPr>
        <w:t>A N T E C E D E N T E S:</w:t>
      </w:r>
    </w:p>
    <w:p w14:paraId="37629353" w14:textId="77777777" w:rsidR="00397333" w:rsidRPr="0012738A"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421EB326" w:rsidR="00397333" w:rsidRPr="0012738A"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bookmarkStart w:id="1" w:name="_Hlk146280308"/>
      <w:bookmarkStart w:id="2" w:name="_Hlk146106032"/>
      <w:r w:rsidRPr="0012738A">
        <w:rPr>
          <w:rFonts w:ascii="Palatino Linotype" w:eastAsia="Palatino Linotype" w:hAnsi="Palatino Linotype" w:cs="Palatino Linotype"/>
          <w:b/>
        </w:rPr>
        <w:t xml:space="preserve">Solicitud de acceso a la información. </w:t>
      </w:r>
      <w:r w:rsidRPr="0012738A">
        <w:rPr>
          <w:rFonts w:ascii="Palatino Linotype" w:eastAsia="Palatino Linotype" w:hAnsi="Palatino Linotype" w:cs="Palatino Linotype"/>
        </w:rPr>
        <w:t xml:space="preserve">Con fecha </w:t>
      </w:r>
      <w:r w:rsidR="000C1068" w:rsidRPr="0012738A">
        <w:rPr>
          <w:rFonts w:ascii="Palatino Linotype" w:eastAsia="Palatino Linotype" w:hAnsi="Palatino Linotype" w:cs="Palatino Linotype"/>
          <w:b/>
        </w:rPr>
        <w:t>veintiuno de marzo</w:t>
      </w:r>
      <w:r w:rsidR="00CA5E07" w:rsidRPr="0012738A">
        <w:rPr>
          <w:rFonts w:ascii="Palatino Linotype" w:eastAsia="Palatino Linotype" w:hAnsi="Palatino Linotype" w:cs="Palatino Linotype"/>
          <w:b/>
        </w:rPr>
        <w:t xml:space="preserve"> de dos mil veintitrés</w:t>
      </w:r>
      <w:r w:rsidRPr="0012738A">
        <w:rPr>
          <w:rFonts w:ascii="Palatino Linotype" w:eastAsia="Palatino Linotype" w:hAnsi="Palatino Linotype" w:cs="Palatino Linotype"/>
        </w:rPr>
        <w:t xml:space="preserve">, la parte </w:t>
      </w:r>
      <w:r w:rsidRPr="0012738A">
        <w:rPr>
          <w:rFonts w:ascii="Palatino Linotype" w:eastAsia="Palatino Linotype" w:hAnsi="Palatino Linotype" w:cs="Palatino Linotype"/>
          <w:b/>
        </w:rPr>
        <w:t>RECURRENTE</w:t>
      </w:r>
      <w:r w:rsidRPr="0012738A">
        <w:rPr>
          <w:rFonts w:ascii="Palatino Linotype" w:eastAsia="Palatino Linotype" w:hAnsi="Palatino Linotype" w:cs="Palatino Linotype"/>
        </w:rPr>
        <w:t xml:space="preserve"> formuló solicitud de acceso a información pública al </w:t>
      </w:r>
      <w:r w:rsidRPr="0012738A">
        <w:rPr>
          <w:rFonts w:ascii="Palatino Linotype" w:eastAsia="Palatino Linotype" w:hAnsi="Palatino Linotype" w:cs="Palatino Linotype"/>
          <w:b/>
        </w:rPr>
        <w:t>SUJETO OBLIGADO</w:t>
      </w:r>
      <w:r w:rsidRPr="0012738A">
        <w:rPr>
          <w:rFonts w:ascii="Palatino Linotype" w:eastAsia="Palatino Linotype" w:hAnsi="Palatino Linotype" w:cs="Palatino Linotype"/>
        </w:rPr>
        <w:t xml:space="preserve"> a través del Sistema de Acceso a la Información Mexiquense, en adelante </w:t>
      </w:r>
      <w:r w:rsidRPr="0012738A">
        <w:rPr>
          <w:rFonts w:ascii="Palatino Linotype" w:eastAsia="Palatino Linotype" w:hAnsi="Palatino Linotype" w:cs="Palatino Linotype"/>
          <w:b/>
        </w:rPr>
        <w:t>SAIMEX</w:t>
      </w:r>
      <w:r w:rsidRPr="0012738A">
        <w:rPr>
          <w:rFonts w:ascii="Palatino Linotype" w:eastAsia="Palatino Linotype" w:hAnsi="Palatino Linotype" w:cs="Palatino Linotype"/>
        </w:rPr>
        <w:t>, requiriéndole lo siguiente:</w:t>
      </w:r>
    </w:p>
    <w:p w14:paraId="248C4D4B" w14:textId="77777777" w:rsidR="00397333" w:rsidRPr="0012738A"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1AF079C9" w:rsidR="00397333" w:rsidRPr="0012738A" w:rsidRDefault="00C33785" w:rsidP="0059136B">
      <w:pPr>
        <w:spacing w:line="276" w:lineRule="auto"/>
        <w:ind w:left="567" w:right="616"/>
        <w:jc w:val="both"/>
        <w:rPr>
          <w:rFonts w:ascii="Palatino Linotype" w:hAnsi="Palatino Linotype"/>
          <w:i/>
          <w:sz w:val="22"/>
          <w:szCs w:val="22"/>
        </w:rPr>
      </w:pPr>
      <w:r w:rsidRPr="0012738A">
        <w:rPr>
          <w:rFonts w:ascii="Palatino Linotype" w:hAnsi="Palatino Linotype"/>
          <w:i/>
          <w:sz w:val="22"/>
          <w:szCs w:val="22"/>
        </w:rPr>
        <w:t>“</w:t>
      </w:r>
      <w:r w:rsidR="000C1068" w:rsidRPr="0012738A">
        <w:rPr>
          <w:rFonts w:ascii="Palatino Linotype" w:hAnsi="Palatino Linotype"/>
          <w:i/>
          <w:sz w:val="22"/>
          <w:szCs w:val="22"/>
        </w:rPr>
        <w:t xml:space="preserve">solicito el manual de </w:t>
      </w:r>
      <w:proofErr w:type="spellStart"/>
      <w:r w:rsidR="000C1068" w:rsidRPr="0012738A">
        <w:rPr>
          <w:rFonts w:ascii="Palatino Linotype" w:hAnsi="Palatino Linotype"/>
          <w:i/>
          <w:sz w:val="22"/>
          <w:szCs w:val="22"/>
        </w:rPr>
        <w:t>organizacion</w:t>
      </w:r>
      <w:proofErr w:type="spellEnd"/>
      <w:r w:rsidR="000C1068" w:rsidRPr="0012738A">
        <w:rPr>
          <w:rFonts w:ascii="Palatino Linotype" w:hAnsi="Palatino Linotype"/>
          <w:i/>
          <w:sz w:val="22"/>
          <w:szCs w:val="22"/>
        </w:rPr>
        <w:t xml:space="preserve"> y el reglamento interno del </w:t>
      </w:r>
      <w:proofErr w:type="spellStart"/>
      <w:r w:rsidR="000C1068" w:rsidRPr="0012738A">
        <w:rPr>
          <w:rFonts w:ascii="Palatino Linotype" w:hAnsi="Palatino Linotype"/>
          <w:i/>
          <w:sz w:val="22"/>
          <w:szCs w:val="22"/>
        </w:rPr>
        <w:t>area</w:t>
      </w:r>
      <w:proofErr w:type="spellEnd"/>
      <w:r w:rsidR="000C1068" w:rsidRPr="0012738A">
        <w:rPr>
          <w:rFonts w:ascii="Palatino Linotype" w:hAnsi="Palatino Linotype"/>
          <w:i/>
          <w:sz w:val="22"/>
          <w:szCs w:val="22"/>
        </w:rPr>
        <w:t xml:space="preserve"> de </w:t>
      </w:r>
      <w:proofErr w:type="spellStart"/>
      <w:r w:rsidR="000C1068" w:rsidRPr="0012738A">
        <w:rPr>
          <w:rFonts w:ascii="Palatino Linotype" w:hAnsi="Palatino Linotype"/>
          <w:i/>
          <w:sz w:val="22"/>
          <w:szCs w:val="22"/>
        </w:rPr>
        <w:t>contraloria</w:t>
      </w:r>
      <w:proofErr w:type="spellEnd"/>
      <w:r w:rsidR="000C1068" w:rsidRPr="0012738A">
        <w:rPr>
          <w:rFonts w:ascii="Palatino Linotype" w:hAnsi="Palatino Linotype"/>
          <w:i/>
          <w:sz w:val="22"/>
          <w:szCs w:val="22"/>
        </w:rPr>
        <w:t xml:space="preserve"> municipal de la nueva </w:t>
      </w:r>
      <w:proofErr w:type="spellStart"/>
      <w:r w:rsidR="000C1068" w:rsidRPr="0012738A">
        <w:rPr>
          <w:rFonts w:ascii="Palatino Linotype" w:hAnsi="Palatino Linotype"/>
          <w:i/>
          <w:sz w:val="22"/>
          <w:szCs w:val="22"/>
        </w:rPr>
        <w:t>administracion</w:t>
      </w:r>
      <w:proofErr w:type="spellEnd"/>
      <w:r w:rsidR="000C1068" w:rsidRPr="0012738A">
        <w:rPr>
          <w:rFonts w:ascii="Palatino Linotype" w:hAnsi="Palatino Linotype"/>
          <w:i/>
          <w:sz w:val="22"/>
          <w:szCs w:val="22"/>
        </w:rPr>
        <w:t xml:space="preserve"> 2022-2024 y se </w:t>
      </w:r>
      <w:proofErr w:type="gramStart"/>
      <w:r w:rsidR="000C1068" w:rsidRPr="0012738A">
        <w:rPr>
          <w:rFonts w:ascii="Palatino Linotype" w:hAnsi="Palatino Linotype"/>
          <w:i/>
          <w:sz w:val="22"/>
          <w:szCs w:val="22"/>
        </w:rPr>
        <w:t>van .</w:t>
      </w:r>
      <w:proofErr w:type="gramEnd"/>
      <w:r w:rsidR="005532C7" w:rsidRPr="0012738A">
        <w:rPr>
          <w:rFonts w:ascii="Palatino Linotype" w:hAnsi="Palatino Linotype"/>
          <w:i/>
          <w:sz w:val="22"/>
          <w:szCs w:val="22"/>
        </w:rPr>
        <w:t>”</w:t>
      </w:r>
      <w:r w:rsidR="00281360" w:rsidRPr="0012738A">
        <w:rPr>
          <w:rFonts w:ascii="Palatino Linotype" w:hAnsi="Palatino Linotype"/>
          <w:i/>
          <w:sz w:val="22"/>
          <w:szCs w:val="22"/>
        </w:rPr>
        <w:t xml:space="preserve">. </w:t>
      </w:r>
    </w:p>
    <w:p w14:paraId="3B2E67DC" w14:textId="77777777" w:rsidR="00C33785" w:rsidRPr="0012738A" w:rsidRDefault="00C33785" w:rsidP="00C33785">
      <w:pPr>
        <w:spacing w:line="360" w:lineRule="auto"/>
        <w:ind w:left="709" w:right="900"/>
        <w:jc w:val="both"/>
        <w:rPr>
          <w:rFonts w:ascii="Palatino Linotype" w:eastAsia="Palatino Linotype" w:hAnsi="Palatino Linotype" w:cs="Palatino Linotype"/>
          <w:b/>
          <w:i/>
        </w:rPr>
      </w:pPr>
    </w:p>
    <w:p w14:paraId="19375510" w14:textId="7E0B2AC0" w:rsidR="00B91112" w:rsidRPr="0012738A" w:rsidRDefault="00B16908" w:rsidP="00CA5E07">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b/>
        </w:rPr>
        <w:lastRenderedPageBreak/>
        <w:t xml:space="preserve">Modalidad elegida para la entrega de la información: </w:t>
      </w:r>
      <w:r w:rsidRPr="0012738A">
        <w:rPr>
          <w:rFonts w:ascii="Palatino Linotype" w:eastAsia="Palatino Linotype" w:hAnsi="Palatino Linotype" w:cs="Palatino Linotype"/>
        </w:rPr>
        <w:t>a través del Sistema de Acce</w:t>
      </w:r>
      <w:r w:rsidR="00C33785" w:rsidRPr="0012738A">
        <w:rPr>
          <w:rFonts w:ascii="Palatino Linotype" w:eastAsia="Palatino Linotype" w:hAnsi="Palatino Linotype" w:cs="Palatino Linotype"/>
        </w:rPr>
        <w:t xml:space="preserve">so a la Información Mexiquense. </w:t>
      </w:r>
      <w:r w:rsidRPr="0012738A">
        <w:rPr>
          <w:rFonts w:ascii="Palatino Linotype" w:eastAsia="Palatino Linotype" w:hAnsi="Palatino Linotype" w:cs="Palatino Linotype"/>
        </w:rPr>
        <w:t xml:space="preserve"> </w:t>
      </w:r>
    </w:p>
    <w:p w14:paraId="28BCF821" w14:textId="77777777" w:rsidR="007822FB" w:rsidRPr="0012738A" w:rsidRDefault="007822FB" w:rsidP="007822FB">
      <w:pPr>
        <w:pBdr>
          <w:top w:val="nil"/>
          <w:left w:val="nil"/>
          <w:bottom w:val="nil"/>
          <w:right w:val="nil"/>
          <w:between w:val="nil"/>
        </w:pBdr>
        <w:spacing w:line="360" w:lineRule="auto"/>
        <w:jc w:val="both"/>
        <w:rPr>
          <w:rFonts w:ascii="Palatino Linotype" w:eastAsia="Palatino Linotype" w:hAnsi="Palatino Linotype" w:cs="Palatino Linotype"/>
        </w:rPr>
      </w:pPr>
    </w:p>
    <w:p w14:paraId="7BBDB6C2" w14:textId="50033682" w:rsidR="00397333" w:rsidRPr="0012738A"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2738A">
        <w:rPr>
          <w:rFonts w:ascii="Palatino Linotype" w:eastAsia="Palatino Linotype" w:hAnsi="Palatino Linotype" w:cs="Palatino Linotype"/>
          <w:b/>
        </w:rPr>
        <w:t xml:space="preserve">Respuesta. </w:t>
      </w:r>
      <w:r w:rsidRPr="0012738A">
        <w:rPr>
          <w:rFonts w:ascii="Palatino Linotype" w:eastAsia="Palatino Linotype" w:hAnsi="Palatino Linotype" w:cs="Palatino Linotype"/>
        </w:rPr>
        <w:t xml:space="preserve">Con fecha </w:t>
      </w:r>
      <w:r w:rsidR="000C1068" w:rsidRPr="0012738A">
        <w:rPr>
          <w:rFonts w:ascii="Palatino Linotype" w:eastAsia="Palatino Linotype" w:hAnsi="Palatino Linotype" w:cs="Palatino Linotype"/>
          <w:b/>
        </w:rPr>
        <w:t>once de abril</w:t>
      </w:r>
      <w:r w:rsidR="007822FB" w:rsidRPr="0012738A">
        <w:rPr>
          <w:rFonts w:ascii="Palatino Linotype" w:eastAsia="Palatino Linotype" w:hAnsi="Palatino Linotype" w:cs="Palatino Linotype"/>
          <w:b/>
        </w:rPr>
        <w:t xml:space="preserve"> </w:t>
      </w:r>
      <w:r w:rsidR="00A55C51" w:rsidRPr="0012738A">
        <w:rPr>
          <w:rFonts w:ascii="Palatino Linotype" w:eastAsia="Palatino Linotype" w:hAnsi="Palatino Linotype" w:cs="Palatino Linotype"/>
          <w:b/>
        </w:rPr>
        <w:t>de dos mil veintitrés</w:t>
      </w:r>
      <w:r w:rsidRPr="0012738A">
        <w:rPr>
          <w:rFonts w:ascii="Palatino Linotype" w:eastAsia="Palatino Linotype" w:hAnsi="Palatino Linotype" w:cs="Palatino Linotype"/>
        </w:rPr>
        <w:t xml:space="preserve">, el </w:t>
      </w:r>
      <w:r w:rsidRPr="0012738A">
        <w:rPr>
          <w:rFonts w:ascii="Palatino Linotype" w:eastAsia="Palatino Linotype" w:hAnsi="Palatino Linotype" w:cs="Palatino Linotype"/>
          <w:b/>
        </w:rPr>
        <w:t>SUJETO OBLIGADO</w:t>
      </w:r>
      <w:r w:rsidRPr="0012738A">
        <w:rPr>
          <w:rFonts w:ascii="Palatino Linotype" w:eastAsia="Palatino Linotype" w:hAnsi="Palatino Linotype" w:cs="Palatino Linotype"/>
        </w:rPr>
        <w:t xml:space="preserve"> envió su respuesta a la solicitud de acceso a la información a través del SAIMEX, la cual versa como sigue: </w:t>
      </w:r>
    </w:p>
    <w:p w14:paraId="16348EAD" w14:textId="77777777" w:rsidR="00A55C51" w:rsidRPr="0012738A" w:rsidRDefault="00A55C51" w:rsidP="00A55C51">
      <w:pPr>
        <w:pBdr>
          <w:top w:val="nil"/>
          <w:left w:val="nil"/>
          <w:bottom w:val="nil"/>
          <w:right w:val="nil"/>
          <w:between w:val="nil"/>
        </w:pBdr>
        <w:spacing w:line="360" w:lineRule="auto"/>
        <w:jc w:val="both"/>
        <w:rPr>
          <w:rFonts w:ascii="Palatino Linotype" w:eastAsia="Palatino Linotype" w:hAnsi="Palatino Linotype" w:cs="Palatino Linotype"/>
        </w:rPr>
      </w:pPr>
    </w:p>
    <w:p w14:paraId="532726CD" w14:textId="77777777" w:rsidR="000C1068" w:rsidRPr="0012738A" w:rsidRDefault="000C1068" w:rsidP="007E45F1">
      <w:pPr>
        <w:pBdr>
          <w:top w:val="nil"/>
          <w:left w:val="nil"/>
          <w:bottom w:val="nil"/>
          <w:right w:val="nil"/>
          <w:between w:val="nil"/>
        </w:pBdr>
        <w:spacing w:line="276" w:lineRule="auto"/>
        <w:ind w:left="720" w:right="616"/>
        <w:jc w:val="both"/>
        <w:rPr>
          <w:rFonts w:ascii="Palatino Linotype" w:eastAsia="Palatino Linotype" w:hAnsi="Palatino Linotype" w:cs="Palatino Linotype"/>
          <w:i/>
          <w:sz w:val="22"/>
          <w:szCs w:val="22"/>
        </w:rPr>
      </w:pPr>
      <w:bookmarkStart w:id="3" w:name="_heading=h.3znysh7" w:colFirst="0" w:colLast="0"/>
      <w:bookmarkEnd w:id="3"/>
      <w:r w:rsidRPr="0012738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14853C" w14:textId="20085CF1" w:rsidR="00281360" w:rsidRPr="0012738A" w:rsidRDefault="000C1068" w:rsidP="007E45F1">
      <w:pPr>
        <w:pBdr>
          <w:top w:val="nil"/>
          <w:left w:val="nil"/>
          <w:bottom w:val="nil"/>
          <w:right w:val="nil"/>
          <w:between w:val="nil"/>
        </w:pBdr>
        <w:spacing w:line="276" w:lineRule="auto"/>
        <w:ind w:left="720"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i/>
          <w:sz w:val="22"/>
          <w:szCs w:val="22"/>
        </w:rPr>
        <w:t>Se adjunta respuesta integradora y respuesta del servidor público habilitado.</w:t>
      </w:r>
    </w:p>
    <w:p w14:paraId="7BE2548D" w14:textId="77777777" w:rsidR="000C1068" w:rsidRPr="0012738A" w:rsidRDefault="000C1068" w:rsidP="000C1068">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0A3AD93F" w14:textId="6DC7E856" w:rsidR="008D62AC" w:rsidRPr="0012738A" w:rsidRDefault="002B0818" w:rsidP="008D62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2738A">
        <w:rPr>
          <w:rFonts w:ascii="Palatino Linotype" w:eastAsia="Palatino Linotype" w:hAnsi="Palatino Linotype" w:cs="Palatino Linotype"/>
          <w:sz w:val="22"/>
          <w:szCs w:val="22"/>
        </w:rPr>
        <w:t xml:space="preserve">Asimismo, adjuntó los </w:t>
      </w:r>
      <w:r w:rsidR="008D62AC" w:rsidRPr="0012738A">
        <w:rPr>
          <w:rFonts w:ascii="Palatino Linotype" w:eastAsia="Palatino Linotype" w:hAnsi="Palatino Linotype" w:cs="Palatino Linotype"/>
          <w:sz w:val="22"/>
          <w:szCs w:val="22"/>
        </w:rPr>
        <w:t>archivo</w:t>
      </w:r>
      <w:r w:rsidRPr="0012738A">
        <w:rPr>
          <w:rFonts w:ascii="Palatino Linotype" w:eastAsia="Palatino Linotype" w:hAnsi="Palatino Linotype" w:cs="Palatino Linotype"/>
          <w:sz w:val="22"/>
          <w:szCs w:val="22"/>
        </w:rPr>
        <w:t>s</w:t>
      </w:r>
      <w:r w:rsidR="008D62AC" w:rsidRPr="0012738A">
        <w:rPr>
          <w:rFonts w:ascii="Palatino Linotype" w:eastAsia="Palatino Linotype" w:hAnsi="Palatino Linotype" w:cs="Palatino Linotype"/>
          <w:sz w:val="22"/>
          <w:szCs w:val="22"/>
        </w:rPr>
        <w:t xml:space="preserve"> que se describe</w:t>
      </w:r>
      <w:r w:rsidRPr="0012738A">
        <w:rPr>
          <w:rFonts w:ascii="Palatino Linotype" w:eastAsia="Palatino Linotype" w:hAnsi="Palatino Linotype" w:cs="Palatino Linotype"/>
          <w:sz w:val="22"/>
          <w:szCs w:val="22"/>
        </w:rPr>
        <w:t>n</w:t>
      </w:r>
      <w:r w:rsidR="008D62AC" w:rsidRPr="0012738A">
        <w:rPr>
          <w:rFonts w:ascii="Palatino Linotype" w:eastAsia="Palatino Linotype" w:hAnsi="Palatino Linotype" w:cs="Palatino Linotype"/>
          <w:sz w:val="22"/>
          <w:szCs w:val="22"/>
        </w:rPr>
        <w:t xml:space="preserve"> a continuación:</w:t>
      </w:r>
    </w:p>
    <w:p w14:paraId="4D24C92D" w14:textId="77777777" w:rsidR="008D62AC" w:rsidRPr="0012738A" w:rsidRDefault="008D62AC" w:rsidP="008D62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448ABC3" w14:textId="5847F604" w:rsidR="00B77B86" w:rsidRPr="0012738A" w:rsidRDefault="00092E12" w:rsidP="00B77B86">
      <w:pPr>
        <w:pStyle w:val="Prrafodelista"/>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Oficio de </w:t>
      </w:r>
      <w:r w:rsidR="007822FB" w:rsidRPr="0012738A">
        <w:rPr>
          <w:rFonts w:ascii="Palatino Linotype" w:eastAsia="Palatino Linotype" w:hAnsi="Palatino Linotype" w:cs="Palatino Linotype"/>
        </w:rPr>
        <w:t xml:space="preserve">fecha </w:t>
      </w:r>
      <w:r w:rsidR="000C1068" w:rsidRPr="0012738A">
        <w:rPr>
          <w:rFonts w:ascii="Palatino Linotype" w:eastAsia="Palatino Linotype" w:hAnsi="Palatino Linotype" w:cs="Palatino Linotype"/>
        </w:rPr>
        <w:t xml:space="preserve">diez de abril de dos mil veintitrés, signado por el Contralor Municipal, mediante el cual informa que, se hace entrega del Manual de Organización y el Reglamento Interno del área de la Contraloría Municipal, el cual </w:t>
      </w:r>
      <w:r w:rsidR="000C1068" w:rsidRPr="0012738A">
        <w:rPr>
          <w:rFonts w:ascii="Palatino Linotype" w:eastAsia="Palatino Linotype" w:hAnsi="Palatino Linotype" w:cs="Palatino Linotype"/>
          <w:b/>
        </w:rPr>
        <w:t xml:space="preserve">se encuentra vigente en la administración. </w:t>
      </w:r>
    </w:p>
    <w:p w14:paraId="6B9F45DC" w14:textId="7D813A45" w:rsidR="000C1068" w:rsidRPr="0012738A" w:rsidRDefault="000C1068" w:rsidP="00B77B86">
      <w:pPr>
        <w:pStyle w:val="Prrafodelista"/>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Oficio de fecha once de abril de dos mil veintitrés, signado por la Titular de la Unidad de Transparencia, mediante el cual informa que, se remite la información solicitada, cuya solicitud fue turnada a la Contraloría Municipal. </w:t>
      </w:r>
    </w:p>
    <w:p w14:paraId="61A556D6" w14:textId="17F6DCEC" w:rsidR="000C1068" w:rsidRPr="0012738A" w:rsidRDefault="000C1068" w:rsidP="00B77B86">
      <w:pPr>
        <w:pStyle w:val="Prrafodelista"/>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Manual de Organización de la Contraloría Municipal de Teoloyucan. </w:t>
      </w:r>
    </w:p>
    <w:p w14:paraId="634F09F3" w14:textId="55ED600D" w:rsidR="000C1068" w:rsidRPr="0012738A" w:rsidRDefault="000C1068" w:rsidP="00B77B86">
      <w:pPr>
        <w:pStyle w:val="Prrafodelista"/>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Reglamento Interno de la Contraloría Municipal de Teoloyucan. </w:t>
      </w:r>
    </w:p>
    <w:p w14:paraId="0126A04E" w14:textId="77777777" w:rsidR="00281360" w:rsidRPr="0012738A" w:rsidRDefault="00281360" w:rsidP="00B92736">
      <w:pPr>
        <w:spacing w:after="160" w:line="259" w:lineRule="auto"/>
        <w:ind w:right="616"/>
        <w:contextualSpacing/>
        <w:rPr>
          <w:rFonts w:ascii="Palatino Linotype" w:hAnsi="Palatino Linotype" w:cs="Arial"/>
          <w:i/>
          <w:iCs/>
        </w:rPr>
      </w:pPr>
    </w:p>
    <w:p w14:paraId="21A9007F" w14:textId="33E6A789" w:rsidR="00397333" w:rsidRPr="0012738A"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12738A">
        <w:rPr>
          <w:rFonts w:ascii="Palatino Linotype" w:eastAsia="Palatino Linotype" w:hAnsi="Palatino Linotype" w:cs="Palatino Linotype"/>
          <w:b/>
        </w:rPr>
        <w:t xml:space="preserve">Interposición del recurso de revisión. </w:t>
      </w:r>
      <w:r w:rsidRPr="0012738A">
        <w:rPr>
          <w:rFonts w:ascii="Palatino Linotype" w:eastAsia="Palatino Linotype" w:hAnsi="Palatino Linotype" w:cs="Palatino Linotype"/>
        </w:rPr>
        <w:t xml:space="preserve">Inconforme con la respuesta del </w:t>
      </w:r>
      <w:r w:rsidRPr="0012738A">
        <w:rPr>
          <w:rFonts w:ascii="Palatino Linotype" w:eastAsia="Palatino Linotype" w:hAnsi="Palatino Linotype" w:cs="Palatino Linotype"/>
          <w:b/>
        </w:rPr>
        <w:t xml:space="preserve">SUJETO OBLIGADO </w:t>
      </w:r>
      <w:r w:rsidR="008A4218" w:rsidRPr="0012738A">
        <w:rPr>
          <w:rFonts w:ascii="Palatino Linotype" w:eastAsia="Palatino Linotype" w:hAnsi="Palatino Linotype" w:cs="Palatino Linotype"/>
          <w:b/>
        </w:rPr>
        <w:t>la parte</w:t>
      </w:r>
      <w:r w:rsidRPr="0012738A">
        <w:rPr>
          <w:rFonts w:ascii="Palatino Linotype" w:eastAsia="Palatino Linotype" w:hAnsi="Palatino Linotype" w:cs="Palatino Linotype"/>
          <w:b/>
        </w:rPr>
        <w:t xml:space="preserve"> RECURRENTE</w:t>
      </w:r>
      <w:r w:rsidRPr="0012738A">
        <w:rPr>
          <w:rFonts w:ascii="Palatino Linotype" w:eastAsia="Palatino Linotype" w:hAnsi="Palatino Linotype" w:cs="Palatino Linotype"/>
        </w:rPr>
        <w:t xml:space="preserve"> interpuso recurso de revisión a través del </w:t>
      </w:r>
      <w:r w:rsidRPr="0012738A">
        <w:rPr>
          <w:rFonts w:ascii="Palatino Linotype" w:eastAsia="Palatino Linotype" w:hAnsi="Palatino Linotype" w:cs="Palatino Linotype"/>
        </w:rPr>
        <w:lastRenderedPageBreak/>
        <w:t xml:space="preserve">SAIMEX en fecha </w:t>
      </w:r>
      <w:r w:rsidR="00A92EDA" w:rsidRPr="0012738A">
        <w:rPr>
          <w:rFonts w:ascii="Palatino Linotype" w:eastAsia="Palatino Linotype" w:hAnsi="Palatino Linotype" w:cs="Palatino Linotype"/>
          <w:b/>
        </w:rPr>
        <w:t>diecisiete de abril</w:t>
      </w:r>
      <w:r w:rsidR="00092E12" w:rsidRPr="0012738A">
        <w:rPr>
          <w:rFonts w:ascii="Palatino Linotype" w:eastAsia="Palatino Linotype" w:hAnsi="Palatino Linotype" w:cs="Palatino Linotype"/>
          <w:b/>
        </w:rPr>
        <w:t xml:space="preserve"> </w:t>
      </w:r>
      <w:r w:rsidR="002C14ED" w:rsidRPr="0012738A">
        <w:rPr>
          <w:rFonts w:ascii="Palatino Linotype" w:eastAsia="Palatino Linotype" w:hAnsi="Palatino Linotype" w:cs="Palatino Linotype"/>
          <w:b/>
        </w:rPr>
        <w:t>de dos mil veintitrés</w:t>
      </w:r>
      <w:r w:rsidRPr="0012738A">
        <w:rPr>
          <w:rFonts w:ascii="Palatino Linotype" w:eastAsia="Palatino Linotype" w:hAnsi="Palatino Linotype" w:cs="Palatino Linotype"/>
        </w:rPr>
        <w:t>, a través del cual expresó lo siguiente:</w:t>
      </w:r>
    </w:p>
    <w:p w14:paraId="6B84D34A" w14:textId="77777777" w:rsidR="00397333" w:rsidRPr="0012738A" w:rsidRDefault="00397333">
      <w:pPr>
        <w:spacing w:line="360" w:lineRule="auto"/>
        <w:ind w:right="49"/>
        <w:jc w:val="both"/>
        <w:rPr>
          <w:rFonts w:ascii="Palatino Linotype" w:eastAsia="Palatino Linotype" w:hAnsi="Palatino Linotype" w:cs="Palatino Linotype"/>
        </w:rPr>
      </w:pPr>
    </w:p>
    <w:p w14:paraId="41FB0D1C" w14:textId="3D8A48FB" w:rsidR="00FD7323" w:rsidRPr="0012738A" w:rsidRDefault="00B16908" w:rsidP="00FD7323">
      <w:pPr>
        <w:spacing w:line="276" w:lineRule="auto"/>
        <w:ind w:left="567" w:right="900"/>
        <w:jc w:val="both"/>
        <w:rPr>
          <w:rFonts w:ascii="Palatino Linotype" w:hAnsi="Palatino Linotype"/>
          <w:sz w:val="22"/>
          <w:szCs w:val="22"/>
          <w:lang w:eastAsia="es-MX"/>
        </w:rPr>
      </w:pPr>
      <w:r w:rsidRPr="0012738A">
        <w:rPr>
          <w:rFonts w:ascii="Palatino Linotype" w:eastAsia="Palatino Linotype" w:hAnsi="Palatino Linotype" w:cs="Palatino Linotype"/>
          <w:b/>
          <w:sz w:val="22"/>
          <w:szCs w:val="22"/>
        </w:rPr>
        <w:t xml:space="preserve">Acto impugnado. </w:t>
      </w:r>
      <w:r w:rsidR="0059136B" w:rsidRPr="0012738A">
        <w:rPr>
          <w:rFonts w:ascii="Palatino Linotype" w:eastAsia="Palatino Linotype" w:hAnsi="Palatino Linotype" w:cs="Palatino Linotype"/>
          <w:i/>
          <w:sz w:val="22"/>
          <w:szCs w:val="22"/>
        </w:rPr>
        <w:t>“</w:t>
      </w:r>
      <w:r w:rsidR="00A92EDA" w:rsidRPr="0012738A">
        <w:rPr>
          <w:rFonts w:ascii="Palatino Linotype" w:eastAsia="Palatino Linotype" w:hAnsi="Palatino Linotype" w:cs="Palatino Linotype"/>
          <w:i/>
          <w:sz w:val="22"/>
          <w:szCs w:val="22"/>
        </w:rPr>
        <w:t xml:space="preserve">claramente les solicite de la manera </w:t>
      </w:r>
      <w:proofErr w:type="spellStart"/>
      <w:r w:rsidR="00A92EDA" w:rsidRPr="0012738A">
        <w:rPr>
          <w:rFonts w:ascii="Palatino Linotype" w:eastAsia="Palatino Linotype" w:hAnsi="Palatino Linotype" w:cs="Palatino Linotype"/>
          <w:i/>
          <w:sz w:val="22"/>
          <w:szCs w:val="22"/>
        </w:rPr>
        <w:t>mas</w:t>
      </w:r>
      <w:proofErr w:type="spellEnd"/>
      <w:r w:rsidR="00A92EDA" w:rsidRPr="0012738A">
        <w:rPr>
          <w:rFonts w:ascii="Palatino Linotype" w:eastAsia="Palatino Linotype" w:hAnsi="Palatino Linotype" w:cs="Palatino Linotype"/>
          <w:i/>
          <w:sz w:val="22"/>
          <w:szCs w:val="22"/>
        </w:rPr>
        <w:t xml:space="preserve"> atenta a el contralor municipal el reglamento y los manuales actuales, no </w:t>
      </w:r>
      <w:proofErr w:type="spellStart"/>
      <w:r w:rsidR="00A92EDA" w:rsidRPr="0012738A">
        <w:rPr>
          <w:rFonts w:ascii="Palatino Linotype" w:eastAsia="Palatino Linotype" w:hAnsi="Palatino Linotype" w:cs="Palatino Linotype"/>
          <w:i/>
          <w:sz w:val="22"/>
          <w:szCs w:val="22"/>
        </w:rPr>
        <w:t>se</w:t>
      </w:r>
      <w:proofErr w:type="spellEnd"/>
      <w:r w:rsidR="00A92EDA" w:rsidRPr="0012738A">
        <w:rPr>
          <w:rFonts w:ascii="Palatino Linotype" w:eastAsia="Palatino Linotype" w:hAnsi="Palatino Linotype" w:cs="Palatino Linotype"/>
          <w:i/>
          <w:sz w:val="22"/>
          <w:szCs w:val="22"/>
        </w:rPr>
        <w:t xml:space="preserve"> si el señor no entiende, no sabe leer o que pasa</w:t>
      </w:r>
      <w:proofErr w:type="gramStart"/>
      <w:r w:rsidR="00A92EDA" w:rsidRPr="0012738A">
        <w:rPr>
          <w:rFonts w:ascii="Palatino Linotype" w:eastAsia="Palatino Linotype" w:hAnsi="Palatino Linotype" w:cs="Palatino Linotype"/>
          <w:i/>
          <w:sz w:val="22"/>
          <w:szCs w:val="22"/>
        </w:rPr>
        <w:t>?</w:t>
      </w:r>
      <w:proofErr w:type="gramEnd"/>
      <w:r w:rsidR="00A92EDA" w:rsidRPr="0012738A">
        <w:rPr>
          <w:rFonts w:ascii="Palatino Linotype" w:eastAsia="Palatino Linotype" w:hAnsi="Palatino Linotype" w:cs="Palatino Linotype"/>
          <w:i/>
          <w:sz w:val="22"/>
          <w:szCs w:val="22"/>
        </w:rPr>
        <w:t xml:space="preserve"> por lo tanto es una </w:t>
      </w:r>
      <w:proofErr w:type="spellStart"/>
      <w:r w:rsidR="00A92EDA" w:rsidRPr="0012738A">
        <w:rPr>
          <w:rFonts w:ascii="Palatino Linotype" w:eastAsia="Palatino Linotype" w:hAnsi="Palatino Linotype" w:cs="Palatino Linotype"/>
          <w:i/>
          <w:sz w:val="22"/>
          <w:szCs w:val="22"/>
        </w:rPr>
        <w:t>informacion</w:t>
      </w:r>
      <w:proofErr w:type="spellEnd"/>
      <w:r w:rsidR="00A92EDA" w:rsidRPr="0012738A">
        <w:rPr>
          <w:rFonts w:ascii="Palatino Linotype" w:eastAsia="Palatino Linotype" w:hAnsi="Palatino Linotype" w:cs="Palatino Linotype"/>
          <w:i/>
          <w:sz w:val="22"/>
          <w:szCs w:val="22"/>
        </w:rPr>
        <w:t xml:space="preserve"> incompleta , </w:t>
      </w:r>
      <w:proofErr w:type="spellStart"/>
      <w:r w:rsidR="00A92EDA" w:rsidRPr="0012738A">
        <w:rPr>
          <w:rFonts w:ascii="Palatino Linotype" w:eastAsia="Palatino Linotype" w:hAnsi="Palatino Linotype" w:cs="Palatino Linotype"/>
          <w:i/>
          <w:sz w:val="22"/>
          <w:szCs w:val="22"/>
        </w:rPr>
        <w:t>ademas</w:t>
      </w:r>
      <w:proofErr w:type="spellEnd"/>
      <w:r w:rsidR="00A92EDA" w:rsidRPr="0012738A">
        <w:rPr>
          <w:rFonts w:ascii="Palatino Linotype" w:eastAsia="Palatino Linotype" w:hAnsi="Palatino Linotype" w:cs="Palatino Linotype"/>
          <w:i/>
          <w:sz w:val="22"/>
          <w:szCs w:val="22"/>
        </w:rPr>
        <w:t xml:space="preserve"> de las respuestas son clara burla para la </w:t>
      </w:r>
      <w:proofErr w:type="spellStart"/>
      <w:r w:rsidR="00A92EDA" w:rsidRPr="0012738A">
        <w:rPr>
          <w:rFonts w:ascii="Palatino Linotype" w:eastAsia="Palatino Linotype" w:hAnsi="Palatino Linotype" w:cs="Palatino Linotype"/>
          <w:i/>
          <w:sz w:val="22"/>
          <w:szCs w:val="22"/>
        </w:rPr>
        <w:t>ciudadania</w:t>
      </w:r>
      <w:proofErr w:type="spellEnd"/>
      <w:r w:rsidR="00A92EDA" w:rsidRPr="0012738A">
        <w:rPr>
          <w:rFonts w:ascii="Palatino Linotype" w:eastAsia="Palatino Linotype" w:hAnsi="Palatino Linotype" w:cs="Palatino Linotype"/>
          <w:i/>
          <w:sz w:val="22"/>
          <w:szCs w:val="22"/>
        </w:rPr>
        <w:t xml:space="preserve"> y para el INSTITUTO DE TRANSPARENCIA DEL ESTADO DE MEXICO.</w:t>
      </w:r>
      <w:r w:rsidRPr="0012738A">
        <w:rPr>
          <w:rFonts w:ascii="Palatino Linotype" w:eastAsia="Palatino Linotype" w:hAnsi="Palatino Linotype" w:cs="Palatino Linotype"/>
          <w:i/>
          <w:sz w:val="22"/>
          <w:szCs w:val="22"/>
        </w:rPr>
        <w:t>”</w:t>
      </w:r>
      <w:r w:rsidR="00FD7323" w:rsidRPr="0012738A">
        <w:rPr>
          <w:rFonts w:ascii="Palatino Linotype" w:eastAsia="Palatino Linotype" w:hAnsi="Palatino Linotype" w:cs="Palatino Linotype"/>
          <w:i/>
          <w:sz w:val="22"/>
          <w:szCs w:val="22"/>
        </w:rPr>
        <w:t>.</w:t>
      </w:r>
      <w:r w:rsidRPr="0012738A">
        <w:rPr>
          <w:rFonts w:ascii="Palatino Linotype" w:eastAsia="Palatino Linotype" w:hAnsi="Palatino Linotype" w:cs="Palatino Linotype"/>
          <w:i/>
          <w:sz w:val="22"/>
          <w:szCs w:val="22"/>
        </w:rPr>
        <w:t xml:space="preserve"> </w:t>
      </w:r>
    </w:p>
    <w:p w14:paraId="5366429F" w14:textId="77777777" w:rsidR="00FD7323" w:rsidRPr="0012738A" w:rsidRDefault="00FD7323" w:rsidP="00FD7323">
      <w:pPr>
        <w:spacing w:line="276" w:lineRule="auto"/>
        <w:ind w:left="567" w:right="900"/>
        <w:jc w:val="both"/>
        <w:rPr>
          <w:rFonts w:ascii="Palatino Linotype" w:eastAsia="Palatino Linotype" w:hAnsi="Palatino Linotype" w:cs="Palatino Linotype"/>
          <w:b/>
          <w:sz w:val="22"/>
          <w:szCs w:val="22"/>
        </w:rPr>
      </w:pPr>
    </w:p>
    <w:p w14:paraId="01DB01A0" w14:textId="2374DA65" w:rsidR="00D21E62" w:rsidRPr="0012738A" w:rsidRDefault="00B16908" w:rsidP="00B92736">
      <w:pPr>
        <w:spacing w:line="276" w:lineRule="auto"/>
        <w:ind w:left="567" w:right="900"/>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b/>
          <w:sz w:val="22"/>
          <w:szCs w:val="22"/>
        </w:rPr>
        <w:t xml:space="preserve">Motivos de inconformidad. </w:t>
      </w:r>
      <w:r w:rsidRPr="0012738A">
        <w:rPr>
          <w:rFonts w:ascii="Palatino Linotype" w:eastAsia="Palatino Linotype" w:hAnsi="Palatino Linotype" w:cs="Palatino Linotype"/>
          <w:i/>
          <w:sz w:val="22"/>
          <w:szCs w:val="22"/>
        </w:rPr>
        <w:t>“</w:t>
      </w:r>
      <w:r w:rsidR="00A92EDA" w:rsidRPr="0012738A">
        <w:rPr>
          <w:rFonts w:ascii="Palatino Linotype" w:eastAsia="Palatino Linotype" w:hAnsi="Palatino Linotype" w:cs="Palatino Linotype"/>
          <w:i/>
          <w:sz w:val="22"/>
          <w:szCs w:val="22"/>
        </w:rPr>
        <w:t xml:space="preserve">claramente les solicite de la manera </w:t>
      </w:r>
      <w:proofErr w:type="spellStart"/>
      <w:r w:rsidR="00A92EDA" w:rsidRPr="0012738A">
        <w:rPr>
          <w:rFonts w:ascii="Palatino Linotype" w:eastAsia="Palatino Linotype" w:hAnsi="Palatino Linotype" w:cs="Palatino Linotype"/>
          <w:i/>
          <w:sz w:val="22"/>
          <w:szCs w:val="22"/>
        </w:rPr>
        <w:t>mas</w:t>
      </w:r>
      <w:proofErr w:type="spellEnd"/>
      <w:r w:rsidR="00A92EDA" w:rsidRPr="0012738A">
        <w:rPr>
          <w:rFonts w:ascii="Palatino Linotype" w:eastAsia="Palatino Linotype" w:hAnsi="Palatino Linotype" w:cs="Palatino Linotype"/>
          <w:i/>
          <w:sz w:val="22"/>
          <w:szCs w:val="22"/>
        </w:rPr>
        <w:t xml:space="preserve"> atenta a el contralor municipal el reglamento y los manuales actuales, no </w:t>
      </w:r>
      <w:proofErr w:type="spellStart"/>
      <w:r w:rsidR="00A92EDA" w:rsidRPr="0012738A">
        <w:rPr>
          <w:rFonts w:ascii="Palatino Linotype" w:eastAsia="Palatino Linotype" w:hAnsi="Palatino Linotype" w:cs="Palatino Linotype"/>
          <w:i/>
          <w:sz w:val="22"/>
          <w:szCs w:val="22"/>
        </w:rPr>
        <w:t>se</w:t>
      </w:r>
      <w:proofErr w:type="spellEnd"/>
      <w:r w:rsidR="00A92EDA" w:rsidRPr="0012738A">
        <w:rPr>
          <w:rFonts w:ascii="Palatino Linotype" w:eastAsia="Palatino Linotype" w:hAnsi="Palatino Linotype" w:cs="Palatino Linotype"/>
          <w:i/>
          <w:sz w:val="22"/>
          <w:szCs w:val="22"/>
        </w:rPr>
        <w:t xml:space="preserve"> si el señor no entiende, no sabe leer o que pasa</w:t>
      </w:r>
      <w:proofErr w:type="gramStart"/>
      <w:r w:rsidR="00A92EDA" w:rsidRPr="0012738A">
        <w:rPr>
          <w:rFonts w:ascii="Palatino Linotype" w:eastAsia="Palatino Linotype" w:hAnsi="Palatino Linotype" w:cs="Palatino Linotype"/>
          <w:i/>
          <w:sz w:val="22"/>
          <w:szCs w:val="22"/>
        </w:rPr>
        <w:t>?</w:t>
      </w:r>
      <w:proofErr w:type="gramEnd"/>
      <w:r w:rsidR="00A92EDA" w:rsidRPr="0012738A">
        <w:rPr>
          <w:rFonts w:ascii="Palatino Linotype" w:eastAsia="Palatino Linotype" w:hAnsi="Palatino Linotype" w:cs="Palatino Linotype"/>
          <w:i/>
          <w:sz w:val="22"/>
          <w:szCs w:val="22"/>
        </w:rPr>
        <w:t xml:space="preserve"> por lo tanto es una </w:t>
      </w:r>
      <w:proofErr w:type="spellStart"/>
      <w:r w:rsidR="00A92EDA" w:rsidRPr="0012738A">
        <w:rPr>
          <w:rFonts w:ascii="Palatino Linotype" w:eastAsia="Palatino Linotype" w:hAnsi="Palatino Linotype" w:cs="Palatino Linotype"/>
          <w:i/>
          <w:sz w:val="22"/>
          <w:szCs w:val="22"/>
        </w:rPr>
        <w:t>informacion</w:t>
      </w:r>
      <w:proofErr w:type="spellEnd"/>
      <w:r w:rsidR="00A92EDA" w:rsidRPr="0012738A">
        <w:rPr>
          <w:rFonts w:ascii="Palatino Linotype" w:eastAsia="Palatino Linotype" w:hAnsi="Palatino Linotype" w:cs="Palatino Linotype"/>
          <w:i/>
          <w:sz w:val="22"/>
          <w:szCs w:val="22"/>
        </w:rPr>
        <w:t xml:space="preserve"> incompleta , </w:t>
      </w:r>
      <w:proofErr w:type="spellStart"/>
      <w:r w:rsidR="00A92EDA" w:rsidRPr="0012738A">
        <w:rPr>
          <w:rFonts w:ascii="Palatino Linotype" w:eastAsia="Palatino Linotype" w:hAnsi="Palatino Linotype" w:cs="Palatino Linotype"/>
          <w:i/>
          <w:sz w:val="22"/>
          <w:szCs w:val="22"/>
        </w:rPr>
        <w:t>ademas</w:t>
      </w:r>
      <w:proofErr w:type="spellEnd"/>
      <w:r w:rsidR="00A92EDA" w:rsidRPr="0012738A">
        <w:rPr>
          <w:rFonts w:ascii="Palatino Linotype" w:eastAsia="Palatino Linotype" w:hAnsi="Palatino Linotype" w:cs="Palatino Linotype"/>
          <w:i/>
          <w:sz w:val="22"/>
          <w:szCs w:val="22"/>
        </w:rPr>
        <w:t xml:space="preserve"> de las respuestas son clara burla para la </w:t>
      </w:r>
      <w:proofErr w:type="spellStart"/>
      <w:r w:rsidR="00A92EDA" w:rsidRPr="0012738A">
        <w:rPr>
          <w:rFonts w:ascii="Palatino Linotype" w:eastAsia="Palatino Linotype" w:hAnsi="Palatino Linotype" w:cs="Palatino Linotype"/>
          <w:i/>
          <w:sz w:val="22"/>
          <w:szCs w:val="22"/>
        </w:rPr>
        <w:t>ciudadania</w:t>
      </w:r>
      <w:proofErr w:type="spellEnd"/>
      <w:r w:rsidR="00A92EDA" w:rsidRPr="0012738A">
        <w:rPr>
          <w:rFonts w:ascii="Palatino Linotype" w:eastAsia="Palatino Linotype" w:hAnsi="Palatino Linotype" w:cs="Palatino Linotype"/>
          <w:i/>
          <w:sz w:val="22"/>
          <w:szCs w:val="22"/>
        </w:rPr>
        <w:t xml:space="preserve"> y para el INSTITUTO DE TRANSPARENCIA DEL ESTADO DE MEXICO.</w:t>
      </w:r>
      <w:r w:rsidRPr="0012738A">
        <w:rPr>
          <w:rFonts w:ascii="Palatino Linotype" w:eastAsia="Palatino Linotype" w:hAnsi="Palatino Linotype" w:cs="Palatino Linotype"/>
          <w:i/>
          <w:sz w:val="22"/>
          <w:szCs w:val="22"/>
        </w:rPr>
        <w:t>”.</w:t>
      </w:r>
    </w:p>
    <w:p w14:paraId="3A8557D4" w14:textId="46B12153" w:rsidR="00B92736" w:rsidRPr="0012738A" w:rsidRDefault="00B92736" w:rsidP="00B92736">
      <w:pPr>
        <w:spacing w:line="276" w:lineRule="auto"/>
        <w:ind w:left="567" w:right="900"/>
        <w:jc w:val="both"/>
        <w:rPr>
          <w:rFonts w:ascii="Palatino Linotype" w:eastAsia="Palatino Linotype" w:hAnsi="Palatino Linotype" w:cs="Palatino Linotype"/>
          <w:i/>
          <w:sz w:val="22"/>
          <w:szCs w:val="22"/>
        </w:rPr>
      </w:pPr>
    </w:p>
    <w:bookmarkEnd w:id="1"/>
    <w:p w14:paraId="0B61EC41" w14:textId="77777777" w:rsidR="00DE3E65" w:rsidRPr="0012738A" w:rsidRDefault="00DE3E65" w:rsidP="00B92736">
      <w:pPr>
        <w:spacing w:line="276" w:lineRule="auto"/>
        <w:ind w:left="567" w:right="900"/>
        <w:jc w:val="both"/>
        <w:rPr>
          <w:rFonts w:ascii="Palatino Linotype" w:eastAsia="Palatino Linotype" w:hAnsi="Palatino Linotype" w:cs="Palatino Linotype"/>
          <w:i/>
          <w:sz w:val="22"/>
          <w:szCs w:val="22"/>
        </w:rPr>
      </w:pPr>
    </w:p>
    <w:p w14:paraId="32F74D7C" w14:textId="5B3D01E8" w:rsidR="00397333" w:rsidRPr="0012738A" w:rsidRDefault="00B16908" w:rsidP="00D21E62">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12738A">
        <w:rPr>
          <w:rFonts w:ascii="Palatino Linotype" w:eastAsia="Palatino Linotype" w:hAnsi="Palatino Linotype" w:cs="Palatino Linotype"/>
          <w:b/>
        </w:rPr>
        <w:t xml:space="preserve">Turno. </w:t>
      </w:r>
      <w:r w:rsidRPr="0012738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2C14ED" w:rsidRPr="0012738A">
        <w:rPr>
          <w:rFonts w:ascii="Palatino Linotype" w:eastAsia="Palatino Linotype" w:hAnsi="Palatino Linotype" w:cs="Palatino Linotype"/>
          <w:b/>
        </w:rPr>
        <w:t>0</w:t>
      </w:r>
      <w:r w:rsidR="00A92EDA" w:rsidRPr="0012738A">
        <w:rPr>
          <w:rFonts w:ascii="Palatino Linotype" w:eastAsia="Palatino Linotype" w:hAnsi="Palatino Linotype" w:cs="Palatino Linotype"/>
          <w:b/>
        </w:rPr>
        <w:t>1994</w:t>
      </w:r>
      <w:r w:rsidR="002C14ED" w:rsidRPr="0012738A">
        <w:rPr>
          <w:rFonts w:ascii="Palatino Linotype" w:eastAsia="Palatino Linotype" w:hAnsi="Palatino Linotype" w:cs="Palatino Linotype"/>
          <w:b/>
        </w:rPr>
        <w:t>/INFOEM/IP/RR/2023</w:t>
      </w:r>
      <w:r w:rsidRPr="0012738A">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12738A">
        <w:rPr>
          <w:rFonts w:ascii="Palatino Linotype" w:eastAsia="Palatino Linotype" w:hAnsi="Palatino Linotype" w:cs="Palatino Linotype"/>
          <w:b/>
        </w:rPr>
        <w:t>Guadalupe Ramírez Peña</w:t>
      </w:r>
      <w:r w:rsidRPr="0012738A">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12738A"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3A8CA21" w14:textId="7BFB3D52" w:rsidR="00397333" w:rsidRPr="0012738A" w:rsidRDefault="00B16908" w:rsidP="009D0C29">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4" w:name="_heading=h.gjdgxs" w:colFirst="0" w:colLast="0"/>
      <w:bookmarkEnd w:id="4"/>
      <w:r w:rsidRPr="0012738A">
        <w:rPr>
          <w:rFonts w:ascii="Palatino Linotype" w:eastAsia="Palatino Linotype" w:hAnsi="Palatino Linotype" w:cs="Palatino Linotype"/>
          <w:b/>
        </w:rPr>
        <w:t xml:space="preserve">Admisión del recurso de revisión: </w:t>
      </w:r>
      <w:r w:rsidRPr="0012738A">
        <w:rPr>
          <w:rFonts w:ascii="Palatino Linotype" w:eastAsia="Palatino Linotype" w:hAnsi="Palatino Linotype" w:cs="Palatino Linotype"/>
        </w:rPr>
        <w:t xml:space="preserve">En fecha </w:t>
      </w:r>
      <w:r w:rsidR="00A92EDA" w:rsidRPr="0012738A">
        <w:rPr>
          <w:rFonts w:ascii="Palatino Linotype" w:eastAsia="Palatino Linotype" w:hAnsi="Palatino Linotype" w:cs="Palatino Linotype"/>
          <w:b/>
          <w:bCs/>
        </w:rPr>
        <w:t>veinte de abril</w:t>
      </w:r>
      <w:r w:rsidR="002C14ED" w:rsidRPr="0012738A">
        <w:rPr>
          <w:rFonts w:ascii="Palatino Linotype" w:eastAsia="Palatino Linotype" w:hAnsi="Palatino Linotype" w:cs="Palatino Linotype"/>
          <w:b/>
        </w:rPr>
        <w:t xml:space="preserve"> de dos mil veintitrés</w:t>
      </w:r>
      <w:r w:rsidRPr="0012738A">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w:t>
      </w:r>
      <w:r w:rsidRPr="0012738A">
        <w:rPr>
          <w:rFonts w:ascii="Palatino Linotype" w:eastAsia="Palatino Linotype" w:hAnsi="Palatino Linotype" w:cs="Palatino Linotype"/>
        </w:rPr>
        <w:lastRenderedPageBreak/>
        <w:t xml:space="preserve">manifestaran lo que a su derecho resultara conveniente, ofrecieran pruebas, formularan alegatos y el </w:t>
      </w:r>
      <w:r w:rsidRPr="0012738A">
        <w:rPr>
          <w:rFonts w:ascii="Palatino Linotype" w:eastAsia="Palatino Linotype" w:hAnsi="Palatino Linotype" w:cs="Palatino Linotype"/>
          <w:b/>
        </w:rPr>
        <w:t>SUJETO OBLIGADO</w:t>
      </w:r>
      <w:r w:rsidRPr="0012738A">
        <w:rPr>
          <w:rFonts w:ascii="Palatino Linotype" w:eastAsia="Palatino Linotype" w:hAnsi="Palatino Linotype" w:cs="Palatino Linotype"/>
        </w:rPr>
        <w:t xml:space="preserve"> presentara su informe justificado.</w:t>
      </w:r>
    </w:p>
    <w:p w14:paraId="5E36BCD2" w14:textId="77777777" w:rsidR="00A55C51" w:rsidRPr="0012738A" w:rsidRDefault="00A55C51" w:rsidP="00A55C5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352556F" w14:textId="55A81083" w:rsidR="008A4218" w:rsidRPr="0012738A" w:rsidRDefault="005532C7" w:rsidP="008A421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12738A">
        <w:rPr>
          <w:rFonts w:ascii="Palatino Linotype" w:eastAsia="Palatino Linotype" w:hAnsi="Palatino Linotype" w:cs="Palatino Linotype"/>
          <w:b/>
        </w:rPr>
        <w:t>Manifestacione</w:t>
      </w:r>
      <w:r w:rsidR="00B16908" w:rsidRPr="0012738A">
        <w:rPr>
          <w:rFonts w:ascii="Palatino Linotype" w:eastAsia="Palatino Linotype" w:hAnsi="Palatino Linotype" w:cs="Palatino Linotype"/>
          <w:b/>
        </w:rPr>
        <w:t>s</w:t>
      </w:r>
      <w:r w:rsidR="00B16908" w:rsidRPr="0012738A">
        <w:rPr>
          <w:rFonts w:ascii="Palatino Linotype" w:eastAsia="Palatino Linotype" w:hAnsi="Palatino Linotype" w:cs="Palatino Linotype"/>
        </w:rPr>
        <w:t xml:space="preserve">: </w:t>
      </w:r>
      <w:r w:rsidR="00A92EDA" w:rsidRPr="0012738A">
        <w:rPr>
          <w:rFonts w:ascii="Palatino Linotype" w:eastAsia="Palatino Linotype" w:hAnsi="Palatino Linotype" w:cs="Palatino Linotype"/>
        </w:rPr>
        <w:t xml:space="preserve">En fecha </w:t>
      </w:r>
      <w:r w:rsidR="00A92EDA" w:rsidRPr="0012738A">
        <w:rPr>
          <w:rFonts w:ascii="Palatino Linotype" w:eastAsia="Palatino Linotype" w:hAnsi="Palatino Linotype" w:cs="Palatino Linotype"/>
          <w:b/>
        </w:rPr>
        <w:t>dos de mayo de dos mil veintitrés</w:t>
      </w:r>
      <w:r w:rsidR="00A92EDA" w:rsidRPr="0012738A">
        <w:rPr>
          <w:rFonts w:ascii="Palatino Linotype" w:eastAsia="Palatino Linotype" w:hAnsi="Palatino Linotype" w:cs="Palatino Linotype"/>
        </w:rPr>
        <w:t xml:space="preserve">, el Sujeto Obligado remitió su informe justificado, al tenor de lo siguiente: </w:t>
      </w:r>
    </w:p>
    <w:p w14:paraId="5D111324" w14:textId="77777777" w:rsidR="00A92EDA" w:rsidRPr="0012738A" w:rsidRDefault="00A92EDA" w:rsidP="00A92ED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360DA6B" w14:textId="23E94AD8" w:rsidR="00A92EDA" w:rsidRPr="0012738A" w:rsidRDefault="00A92EDA" w:rsidP="003B7A17">
      <w:pPr>
        <w:pStyle w:val="Prrafodelista"/>
        <w:numPr>
          <w:ilvl w:val="0"/>
          <w:numId w:val="28"/>
        </w:numPr>
        <w:pBdr>
          <w:top w:val="nil"/>
          <w:left w:val="nil"/>
          <w:bottom w:val="nil"/>
          <w:right w:val="nil"/>
          <w:between w:val="nil"/>
        </w:pBdr>
        <w:tabs>
          <w:tab w:val="left" w:pos="284"/>
        </w:tabs>
        <w:spacing w:line="360" w:lineRule="auto"/>
        <w:ind w:left="567"/>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Oficio de fecha dos de mayo de dos mil veintitrés, signado por la titular de la Unidad de Transparencia, mediante el cual informa que se remiten nuevamente el manual de organización y el reglamento interno correspondiente, toda vez que no se han reemplazado dichos documentos. </w:t>
      </w:r>
    </w:p>
    <w:p w14:paraId="47E8FEF5" w14:textId="4EF41DC1" w:rsidR="00A92EDA" w:rsidRPr="0012738A" w:rsidRDefault="00A92EDA" w:rsidP="003B7A17">
      <w:pPr>
        <w:pStyle w:val="Prrafodelista"/>
        <w:numPr>
          <w:ilvl w:val="0"/>
          <w:numId w:val="28"/>
        </w:numPr>
        <w:pBdr>
          <w:top w:val="nil"/>
          <w:left w:val="nil"/>
          <w:bottom w:val="nil"/>
          <w:right w:val="nil"/>
          <w:between w:val="nil"/>
        </w:pBdr>
        <w:tabs>
          <w:tab w:val="left" w:pos="284"/>
        </w:tabs>
        <w:spacing w:line="360" w:lineRule="auto"/>
        <w:ind w:left="567"/>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Oficio de fecha veintiocho de abril de dos mil veintitrés, signado por el Contralor Interno Municipal, el cual informa que, se hace entrega del Manual de Organización y el Reglamento Interno del área de la Contraloría Municipal, el cual </w:t>
      </w:r>
      <w:r w:rsidRPr="0012738A">
        <w:rPr>
          <w:rFonts w:ascii="Palatino Linotype" w:eastAsia="Palatino Linotype" w:hAnsi="Palatino Linotype" w:cs="Palatino Linotype"/>
          <w:b/>
        </w:rPr>
        <w:t xml:space="preserve">sigue vigente en la administración, por lo que, en tanto se expidan las nuevas normas aplicables, estos continuarán rigiendo las disposiciones legales y reglamentarias vigentes. </w:t>
      </w:r>
    </w:p>
    <w:p w14:paraId="51A3A9D2" w14:textId="77777777" w:rsidR="00A92EDA" w:rsidRPr="0012738A" w:rsidRDefault="00A92EDA" w:rsidP="003B7A17">
      <w:pPr>
        <w:pStyle w:val="Prrafodelista"/>
        <w:numPr>
          <w:ilvl w:val="0"/>
          <w:numId w:val="28"/>
        </w:numPr>
        <w:pBdr>
          <w:top w:val="nil"/>
          <w:left w:val="nil"/>
          <w:bottom w:val="nil"/>
          <w:right w:val="nil"/>
          <w:between w:val="nil"/>
        </w:pBdr>
        <w:spacing w:line="360" w:lineRule="auto"/>
        <w:ind w:left="567" w:right="49"/>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Manual de Organización de la Contraloría Municipal de Teoloyucan. </w:t>
      </w:r>
    </w:p>
    <w:p w14:paraId="74F6A445" w14:textId="53FED281" w:rsidR="00A55C51" w:rsidRPr="0012738A" w:rsidRDefault="00A92EDA" w:rsidP="00A92EDA">
      <w:pPr>
        <w:pStyle w:val="Prrafodelista"/>
        <w:numPr>
          <w:ilvl w:val="0"/>
          <w:numId w:val="28"/>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Reglamento Interno de la Contraloría Municipal de Teoloyucan. </w:t>
      </w:r>
    </w:p>
    <w:p w14:paraId="47C48D79" w14:textId="03C11B62" w:rsidR="00305F1C" w:rsidRPr="0012738A" w:rsidRDefault="00305F1C"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ED74D44" w14:textId="227E796B" w:rsidR="00A92EDA" w:rsidRPr="0012738A" w:rsidRDefault="00A92EDA"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12738A">
        <w:rPr>
          <w:rFonts w:ascii="Palatino Linotype" w:eastAsia="Palatino Linotype" w:hAnsi="Palatino Linotype" w:cs="Palatino Linotype"/>
          <w:sz w:val="22"/>
          <w:szCs w:val="22"/>
        </w:rPr>
        <w:t>Documentos que se hicieron del conocimiento de la parte Recurrent</w:t>
      </w:r>
      <w:r w:rsidR="00E27E57" w:rsidRPr="0012738A">
        <w:rPr>
          <w:rFonts w:ascii="Palatino Linotype" w:eastAsia="Palatino Linotype" w:hAnsi="Palatino Linotype" w:cs="Palatino Linotype"/>
          <w:sz w:val="22"/>
          <w:szCs w:val="22"/>
        </w:rPr>
        <w:t xml:space="preserve">e, en fecha </w:t>
      </w:r>
      <w:r w:rsidR="00E27E57" w:rsidRPr="0012738A">
        <w:rPr>
          <w:rFonts w:ascii="Palatino Linotype" w:eastAsia="Palatino Linotype" w:hAnsi="Palatino Linotype" w:cs="Palatino Linotype"/>
          <w:b/>
          <w:sz w:val="22"/>
          <w:szCs w:val="22"/>
        </w:rPr>
        <w:t xml:space="preserve">quince de noviembre de dos mil veintitrés. </w:t>
      </w:r>
    </w:p>
    <w:p w14:paraId="12DC24DA" w14:textId="77777777" w:rsidR="00E27E57" w:rsidRPr="0012738A" w:rsidRDefault="00E27E57"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9BED87B" w14:textId="0068DB57" w:rsidR="00E27E57" w:rsidRPr="0012738A" w:rsidRDefault="00E27E57"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2738A">
        <w:rPr>
          <w:rFonts w:ascii="Palatino Linotype" w:eastAsia="Palatino Linotype" w:hAnsi="Palatino Linotype" w:cs="Palatino Linotype"/>
          <w:sz w:val="22"/>
          <w:szCs w:val="22"/>
        </w:rPr>
        <w:t xml:space="preserve">La parte Recurrente fue omisa en rendir manifestaciones. </w:t>
      </w:r>
    </w:p>
    <w:p w14:paraId="20087B24" w14:textId="77777777" w:rsidR="00E27E57" w:rsidRPr="0012738A" w:rsidRDefault="00E27E57"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bookmarkEnd w:id="2"/>
    <w:p w14:paraId="5F2F3346" w14:textId="1C13170B" w:rsidR="00A55C51" w:rsidRPr="0012738A" w:rsidRDefault="00305F1C"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b/>
        </w:rPr>
        <w:t>7. Ampliación de plazo:</w:t>
      </w:r>
      <w:r w:rsidRPr="0012738A">
        <w:rPr>
          <w:rFonts w:ascii="Palatino Linotype" w:eastAsia="Palatino Linotype" w:hAnsi="Palatino Linotype" w:cs="Palatino Linotype"/>
        </w:rPr>
        <w:t xml:space="preserve"> </w:t>
      </w:r>
      <w:r w:rsidR="008A5003" w:rsidRPr="0012738A">
        <w:rPr>
          <w:rFonts w:ascii="Palatino Linotype" w:eastAsia="Palatino Linotype" w:hAnsi="Palatino Linotype" w:cs="Palatino Linotype"/>
        </w:rPr>
        <w:t>El</w:t>
      </w:r>
      <w:r w:rsidR="00107AF8" w:rsidRPr="0012738A">
        <w:rPr>
          <w:rFonts w:ascii="Palatino Linotype" w:eastAsia="Palatino Linotype" w:hAnsi="Palatino Linotype" w:cs="Palatino Linotype"/>
        </w:rPr>
        <w:t xml:space="preserve"> </w:t>
      </w:r>
      <w:r w:rsidR="00107AF8" w:rsidRPr="0012738A">
        <w:rPr>
          <w:rFonts w:ascii="Palatino Linotype" w:eastAsia="Palatino Linotype" w:hAnsi="Palatino Linotype" w:cs="Palatino Linotype"/>
          <w:b/>
        </w:rPr>
        <w:t>quince de noviembre</w:t>
      </w:r>
      <w:r w:rsidR="008A5003" w:rsidRPr="0012738A">
        <w:rPr>
          <w:rFonts w:ascii="Palatino Linotype" w:eastAsia="Palatino Linotype" w:hAnsi="Palatino Linotype" w:cs="Palatino Linotype"/>
          <w:b/>
        </w:rPr>
        <w:t xml:space="preserve"> de dos mil veintitrés</w:t>
      </w:r>
      <w:r w:rsidR="008A5003" w:rsidRPr="0012738A">
        <w:rPr>
          <w:rFonts w:ascii="Palatino Linotype" w:eastAsia="Palatino Linotype" w:hAnsi="Palatino Linotype" w:cs="Palatino Linotype"/>
        </w:rPr>
        <w:t xml:space="preserve">, se notificó a las partes el Acuerdo de Ampliación de Plazo para resolver el medio de </w:t>
      </w:r>
      <w:r w:rsidR="008A5003" w:rsidRPr="0012738A">
        <w:rPr>
          <w:rFonts w:ascii="Palatino Linotype" w:eastAsia="Palatino Linotype" w:hAnsi="Palatino Linotype" w:cs="Palatino Linotype"/>
        </w:rPr>
        <w:lastRenderedPageBreak/>
        <w:t>impugnación que nos ocupa, en términos de lo dispuesto por el artículo 181, párrafo tercero de la Ley de Transparencia y Acceso a la Información Pública del Estado de México y Municipios.</w:t>
      </w:r>
    </w:p>
    <w:p w14:paraId="2B6422AC" w14:textId="77777777" w:rsidR="007822FB" w:rsidRPr="0012738A" w:rsidRDefault="007822FB"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755225E4" w14:textId="7489A295" w:rsidR="008A5003" w:rsidRPr="0012738A" w:rsidRDefault="008A5003"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B84A34C" w14:textId="77777777" w:rsidR="008A5003" w:rsidRPr="0012738A" w:rsidRDefault="008A5003" w:rsidP="008A5003">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 </w:t>
      </w:r>
    </w:p>
    <w:p w14:paraId="5A798408" w14:textId="77777777" w:rsidR="008A5003" w:rsidRPr="0012738A" w:rsidRDefault="008A5003" w:rsidP="008A5003">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CB16A1" w14:textId="77777777" w:rsidR="008A5003" w:rsidRPr="0012738A" w:rsidRDefault="008A5003" w:rsidP="008A5003">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 </w:t>
      </w:r>
    </w:p>
    <w:p w14:paraId="442FCB4C" w14:textId="77777777" w:rsidR="008A5003" w:rsidRPr="0012738A" w:rsidRDefault="008A5003" w:rsidP="008A5003">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96EDE9" w14:textId="77777777" w:rsidR="008A5003" w:rsidRPr="0012738A" w:rsidRDefault="008A5003" w:rsidP="008A5003">
      <w:pPr>
        <w:spacing w:line="360" w:lineRule="auto"/>
        <w:ind w:right="49"/>
        <w:jc w:val="both"/>
        <w:rPr>
          <w:rFonts w:ascii="Palatino Linotype" w:eastAsia="Palatino Linotype" w:hAnsi="Palatino Linotype" w:cs="Palatino Linotype"/>
        </w:rPr>
      </w:pPr>
    </w:p>
    <w:p w14:paraId="07A4E3C1" w14:textId="0470785A" w:rsidR="008A5003" w:rsidRPr="0012738A" w:rsidRDefault="008A5003" w:rsidP="008A5003">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C5C685" w14:textId="77777777" w:rsidR="008A4218" w:rsidRPr="0012738A" w:rsidRDefault="008A4218" w:rsidP="008A5003">
      <w:pPr>
        <w:spacing w:line="360" w:lineRule="auto"/>
        <w:ind w:right="49"/>
        <w:jc w:val="both"/>
        <w:rPr>
          <w:rFonts w:ascii="Palatino Linotype" w:eastAsia="Palatino Linotype" w:hAnsi="Palatino Linotype" w:cs="Palatino Linotype"/>
        </w:rPr>
      </w:pPr>
    </w:p>
    <w:p w14:paraId="02F4B2C5" w14:textId="28AE8357" w:rsidR="00976A75" w:rsidRPr="0012738A" w:rsidRDefault="008A5003" w:rsidP="008A5003">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F173C7" w14:textId="77777777" w:rsidR="007B2518" w:rsidRPr="0012738A" w:rsidRDefault="007B2518" w:rsidP="008A5003">
      <w:pPr>
        <w:spacing w:line="360" w:lineRule="auto"/>
        <w:ind w:right="49"/>
        <w:jc w:val="both"/>
        <w:rPr>
          <w:rFonts w:ascii="Palatino Linotype" w:eastAsia="Palatino Linotype" w:hAnsi="Palatino Linotype" w:cs="Palatino Linotype"/>
        </w:rPr>
      </w:pPr>
    </w:p>
    <w:p w14:paraId="4462021B" w14:textId="77777777" w:rsidR="008A5003" w:rsidRPr="0012738A"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12738A">
        <w:rPr>
          <w:rFonts w:ascii="Palatino Linotype" w:eastAsia="Palatino Linotype" w:hAnsi="Palatino Linotype" w:cs="Palatino Linotype"/>
          <w:b/>
          <w:sz w:val="22"/>
        </w:rPr>
        <w:t>a)    Complejidad del asunto:</w:t>
      </w:r>
      <w:r w:rsidRPr="0012738A">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7EF79527" w14:textId="77777777" w:rsidR="008A5003" w:rsidRPr="0012738A"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12738A">
        <w:rPr>
          <w:rFonts w:ascii="Palatino Linotype" w:eastAsia="Palatino Linotype" w:hAnsi="Palatino Linotype" w:cs="Palatino Linotype"/>
          <w:b/>
          <w:sz w:val="22"/>
        </w:rPr>
        <w:t>b)   Actividad Procesal del interesado</w:t>
      </w:r>
      <w:r w:rsidRPr="0012738A">
        <w:rPr>
          <w:rFonts w:ascii="Palatino Linotype" w:eastAsia="Palatino Linotype" w:hAnsi="Palatino Linotype" w:cs="Palatino Linotype"/>
          <w:sz w:val="22"/>
        </w:rPr>
        <w:t>: Acciones u omisiones del interesado.</w:t>
      </w:r>
    </w:p>
    <w:p w14:paraId="7B220714" w14:textId="77777777" w:rsidR="008A5003" w:rsidRPr="0012738A"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12738A">
        <w:rPr>
          <w:rFonts w:ascii="Palatino Linotype" w:eastAsia="Palatino Linotype" w:hAnsi="Palatino Linotype" w:cs="Palatino Linotype"/>
          <w:b/>
          <w:sz w:val="22"/>
        </w:rPr>
        <w:t>c)  Conducta de la Autoridad:</w:t>
      </w:r>
      <w:r w:rsidRPr="0012738A">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63768BAA" w14:textId="77777777" w:rsidR="008A5003" w:rsidRPr="0012738A"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12738A">
        <w:rPr>
          <w:rFonts w:ascii="Palatino Linotype" w:eastAsia="Palatino Linotype" w:hAnsi="Palatino Linotype" w:cs="Palatino Linotype"/>
          <w:b/>
          <w:sz w:val="22"/>
        </w:rPr>
        <w:t>d) La afectación generada en la situación jurídica de la persona involucrada en el proceso:</w:t>
      </w:r>
      <w:r w:rsidRPr="0012738A">
        <w:rPr>
          <w:rFonts w:ascii="Palatino Linotype" w:eastAsia="Palatino Linotype" w:hAnsi="Palatino Linotype" w:cs="Palatino Linotype"/>
          <w:sz w:val="22"/>
        </w:rPr>
        <w:t xml:space="preserve"> Violación a sus derechos humanos.</w:t>
      </w:r>
    </w:p>
    <w:p w14:paraId="55D8ED45" w14:textId="77777777" w:rsidR="008A5003" w:rsidRPr="0012738A" w:rsidRDefault="008A5003" w:rsidP="008A5003">
      <w:pPr>
        <w:tabs>
          <w:tab w:val="left" w:pos="851"/>
        </w:tabs>
        <w:spacing w:line="360" w:lineRule="auto"/>
        <w:ind w:left="567" w:right="560"/>
        <w:jc w:val="both"/>
        <w:rPr>
          <w:rFonts w:ascii="Palatino Linotype" w:eastAsia="Palatino Linotype" w:hAnsi="Palatino Linotype" w:cs="Palatino Linotype"/>
        </w:rPr>
      </w:pPr>
    </w:p>
    <w:p w14:paraId="479F1D14" w14:textId="089EA443" w:rsidR="008A5003" w:rsidRPr="0012738A" w:rsidRDefault="008A5003" w:rsidP="008A5003">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w:t>
      </w:r>
    </w:p>
    <w:p w14:paraId="49105F4D" w14:textId="77777777" w:rsidR="00B92736" w:rsidRPr="0012738A" w:rsidRDefault="00B92736" w:rsidP="008A5003">
      <w:pPr>
        <w:spacing w:line="360" w:lineRule="auto"/>
        <w:ind w:right="49"/>
        <w:jc w:val="both"/>
        <w:rPr>
          <w:rFonts w:ascii="Palatino Linotype" w:eastAsia="Palatino Linotype" w:hAnsi="Palatino Linotype" w:cs="Palatino Linotype"/>
        </w:rPr>
      </w:pPr>
    </w:p>
    <w:p w14:paraId="07AA0B31" w14:textId="1424F952" w:rsidR="008C702B" w:rsidRPr="0012738A" w:rsidRDefault="008A5003" w:rsidP="008A5003">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Argumento que encuentra sustento en la jurisprudencia P</w:t>
      </w:r>
      <w:proofErr w:type="gramStart"/>
      <w:r w:rsidRPr="0012738A">
        <w:rPr>
          <w:rFonts w:ascii="Palatino Linotype" w:eastAsia="Palatino Linotype" w:hAnsi="Palatino Linotype" w:cs="Palatino Linotype"/>
        </w:rPr>
        <w:t>./</w:t>
      </w:r>
      <w:proofErr w:type="gramEnd"/>
      <w:r w:rsidRPr="0012738A">
        <w:rPr>
          <w:rFonts w:ascii="Palatino Linotype" w:eastAsia="Palatino Linotype" w:hAnsi="Palatino Linotype" w:cs="Palatino Linotype"/>
        </w:rPr>
        <w:t>J. 32/92 emitida por el Pleno de la Suprema Corte de Justicia de la Nación de rubro “</w:t>
      </w:r>
      <w:r w:rsidRPr="0012738A">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12738A">
        <w:rPr>
          <w:rFonts w:ascii="Palatino Linotype" w:eastAsia="Palatino Linotype" w:hAnsi="Palatino Linotype" w:cs="Palatino Linotype"/>
        </w:rPr>
        <w:t>, visible en la Gaceta del Seminario Judicial de la Federación con el registro digital 205635.</w:t>
      </w:r>
    </w:p>
    <w:p w14:paraId="6A670A1C" w14:textId="77777777" w:rsidR="007B2518" w:rsidRPr="0012738A" w:rsidRDefault="007B2518" w:rsidP="008A5003">
      <w:pPr>
        <w:spacing w:line="360" w:lineRule="auto"/>
        <w:ind w:right="49"/>
        <w:jc w:val="both"/>
        <w:rPr>
          <w:rFonts w:ascii="Palatino Linotype" w:eastAsia="Palatino Linotype" w:hAnsi="Palatino Linotype" w:cs="Palatino Linotype"/>
        </w:rPr>
      </w:pPr>
    </w:p>
    <w:p w14:paraId="2B38BD3C" w14:textId="4EF36498" w:rsidR="008A5003" w:rsidRPr="0012738A" w:rsidRDefault="008A5003" w:rsidP="008A5003">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C07061" w14:textId="77777777" w:rsidR="008A5003" w:rsidRPr="0012738A" w:rsidRDefault="008A5003" w:rsidP="008A5003">
      <w:pPr>
        <w:spacing w:line="360" w:lineRule="auto"/>
        <w:ind w:right="49"/>
        <w:jc w:val="both"/>
        <w:rPr>
          <w:rFonts w:ascii="Palatino Linotype" w:eastAsia="Palatino Linotype" w:hAnsi="Palatino Linotype" w:cs="Palatino Linotype"/>
        </w:rPr>
      </w:pPr>
    </w:p>
    <w:p w14:paraId="03A3FAF4" w14:textId="77777777" w:rsidR="008A5003" w:rsidRPr="0012738A" w:rsidRDefault="008A5003" w:rsidP="008A5003">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4DF2195" w14:textId="77777777" w:rsidR="008A5003" w:rsidRPr="0012738A" w:rsidRDefault="008A5003" w:rsidP="008A5003">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 </w:t>
      </w:r>
    </w:p>
    <w:p w14:paraId="3F181AC9" w14:textId="77777777" w:rsidR="008A5003" w:rsidRPr="0012738A" w:rsidRDefault="008A5003" w:rsidP="008A5003">
      <w:pPr>
        <w:spacing w:line="360" w:lineRule="auto"/>
        <w:ind w:left="567" w:right="560"/>
        <w:jc w:val="both"/>
        <w:rPr>
          <w:rFonts w:ascii="Palatino Linotype" w:eastAsia="Palatino Linotype" w:hAnsi="Palatino Linotype" w:cs="Palatino Linotype"/>
          <w:sz w:val="22"/>
        </w:rPr>
      </w:pPr>
      <w:r w:rsidRPr="0012738A">
        <w:rPr>
          <w:rFonts w:ascii="Palatino Linotype" w:eastAsia="Palatino Linotype" w:hAnsi="Palatino Linotype" w:cs="Palatino Linotype"/>
          <w:b/>
          <w:sz w:val="22"/>
        </w:rPr>
        <w:lastRenderedPageBreak/>
        <w:t xml:space="preserve"> “PLAZO RAZONABLE PARA RESOLVER. DIMENSIÓN Y EFECTOS DE ESTE CONCEPTO CUANDO SE ADUCE EXCESIVA CARGA DE TRABAJO.”</w:t>
      </w:r>
      <w:r w:rsidRPr="0012738A">
        <w:rPr>
          <w:rFonts w:ascii="Palatino Linotype" w:eastAsia="Palatino Linotype" w:hAnsi="Palatino Linotype" w:cs="Palatino Linotype"/>
          <w:sz w:val="22"/>
        </w:rPr>
        <w:t xml:space="preserve"> consultable en el Seminario Judicial de la Federación y su gaceta, con el registro digital 2002351.</w:t>
      </w:r>
    </w:p>
    <w:p w14:paraId="1AC859B4" w14:textId="77777777" w:rsidR="008A5003" w:rsidRPr="0012738A" w:rsidRDefault="008A5003" w:rsidP="008A5003">
      <w:pPr>
        <w:spacing w:line="360" w:lineRule="auto"/>
        <w:ind w:left="567" w:right="560"/>
        <w:jc w:val="both"/>
        <w:rPr>
          <w:rFonts w:ascii="Palatino Linotype" w:eastAsia="Palatino Linotype" w:hAnsi="Palatino Linotype" w:cs="Palatino Linotype"/>
          <w:sz w:val="22"/>
        </w:rPr>
      </w:pPr>
      <w:r w:rsidRPr="0012738A">
        <w:rPr>
          <w:rFonts w:ascii="Palatino Linotype" w:eastAsia="Palatino Linotype" w:hAnsi="Palatino Linotype" w:cs="Palatino Linotype"/>
          <w:sz w:val="22"/>
        </w:rPr>
        <w:t xml:space="preserve"> </w:t>
      </w:r>
    </w:p>
    <w:p w14:paraId="353C26A6" w14:textId="058F4423" w:rsidR="008A5003" w:rsidRPr="0012738A" w:rsidRDefault="008A5003" w:rsidP="008A5003">
      <w:pPr>
        <w:spacing w:line="360" w:lineRule="auto"/>
        <w:ind w:left="567" w:right="560"/>
        <w:jc w:val="both"/>
        <w:rPr>
          <w:rFonts w:ascii="Palatino Linotype" w:eastAsia="Palatino Linotype" w:hAnsi="Palatino Linotype" w:cs="Palatino Linotype"/>
          <w:sz w:val="22"/>
        </w:rPr>
      </w:pPr>
      <w:r w:rsidRPr="0012738A">
        <w:rPr>
          <w:rFonts w:ascii="Palatino Linotype" w:eastAsia="Palatino Linotype" w:hAnsi="Palatino Linotype" w:cs="Palatino Linotype"/>
          <w:b/>
          <w:sz w:val="22"/>
        </w:rPr>
        <w:t>“PLAZO RAZONABLE PARA RESOLVER. CONCEPTO Y ELEMENTOS QUE LO INTEGRAN A LA LUZ DEL DERECHO INTERNACIONAL DE LOS DERECHOS HUMANOS.”,</w:t>
      </w:r>
      <w:r w:rsidRPr="0012738A">
        <w:rPr>
          <w:rFonts w:ascii="Palatino Linotype" w:eastAsia="Palatino Linotype" w:hAnsi="Palatino Linotype" w:cs="Palatino Linotype"/>
          <w:sz w:val="22"/>
        </w:rPr>
        <w:t xml:space="preserve"> visible en el Seminario Judicial de la Federación y su gaceta, con el registro digital 2002350.</w:t>
      </w:r>
    </w:p>
    <w:p w14:paraId="217C051C" w14:textId="77777777" w:rsidR="008C702B" w:rsidRPr="0012738A" w:rsidRDefault="008C702B" w:rsidP="008A5003">
      <w:pPr>
        <w:spacing w:line="360" w:lineRule="auto"/>
        <w:ind w:left="567" w:right="560"/>
        <w:jc w:val="both"/>
        <w:rPr>
          <w:rFonts w:ascii="Palatino Linotype" w:eastAsia="Palatino Linotype" w:hAnsi="Palatino Linotype" w:cs="Palatino Linotype"/>
          <w:sz w:val="22"/>
        </w:rPr>
      </w:pPr>
    </w:p>
    <w:p w14:paraId="517AFD50" w14:textId="1C9168CF" w:rsidR="00305F1C" w:rsidRPr="0012738A" w:rsidRDefault="008A5003" w:rsidP="008A5003">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DCB61A6" w14:textId="77777777" w:rsidR="00305F1C" w:rsidRPr="0012738A" w:rsidRDefault="00305F1C" w:rsidP="00305F1C">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b/>
        </w:rPr>
      </w:pPr>
    </w:p>
    <w:p w14:paraId="5A3AB45A" w14:textId="009A10F4" w:rsidR="00DA55A9" w:rsidRPr="0012738A" w:rsidRDefault="00305F1C"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sz w:val="24"/>
        </w:rPr>
      </w:pPr>
      <w:r w:rsidRPr="0012738A">
        <w:rPr>
          <w:rFonts w:ascii="Palatino Linotype" w:eastAsia="Palatino Linotype" w:hAnsi="Palatino Linotype" w:cs="Palatino Linotype"/>
          <w:b/>
          <w:sz w:val="24"/>
        </w:rPr>
        <w:t xml:space="preserve">8. </w:t>
      </w:r>
      <w:r w:rsidR="00B16908" w:rsidRPr="0012738A">
        <w:rPr>
          <w:rFonts w:ascii="Palatino Linotype" w:eastAsia="Palatino Linotype" w:hAnsi="Palatino Linotype" w:cs="Palatino Linotype"/>
          <w:b/>
          <w:sz w:val="24"/>
        </w:rPr>
        <w:t xml:space="preserve">Cierre de instrucción. </w:t>
      </w:r>
      <w:r w:rsidR="003B7A17" w:rsidRPr="0012738A">
        <w:rPr>
          <w:rFonts w:ascii="Palatino Linotype" w:eastAsia="Palatino Linotype" w:hAnsi="Palatino Linotype" w:cs="Palatino Linotype"/>
          <w:sz w:val="24"/>
        </w:rPr>
        <w:t xml:space="preserve">El </w:t>
      </w:r>
      <w:r w:rsidR="003B7A17" w:rsidRPr="0012738A">
        <w:rPr>
          <w:rFonts w:ascii="Palatino Linotype" w:eastAsia="Palatino Linotype" w:hAnsi="Palatino Linotype" w:cs="Palatino Linotype"/>
          <w:b/>
          <w:sz w:val="24"/>
        </w:rPr>
        <w:t>veintidós</w:t>
      </w:r>
      <w:r w:rsidR="003B7A17" w:rsidRPr="0012738A">
        <w:rPr>
          <w:rFonts w:ascii="Palatino Linotype" w:eastAsia="Palatino Linotype" w:hAnsi="Palatino Linotype" w:cs="Palatino Linotype"/>
          <w:sz w:val="24"/>
        </w:rPr>
        <w:t xml:space="preserve"> </w:t>
      </w:r>
      <w:r w:rsidR="00107AF8" w:rsidRPr="0012738A">
        <w:rPr>
          <w:rFonts w:ascii="Palatino Linotype" w:eastAsia="Palatino Linotype" w:hAnsi="Palatino Linotype" w:cs="Palatino Linotype"/>
          <w:b/>
          <w:sz w:val="24"/>
        </w:rPr>
        <w:t>de noviembre</w:t>
      </w:r>
      <w:r w:rsidR="00613B06" w:rsidRPr="0012738A">
        <w:rPr>
          <w:rFonts w:ascii="Palatino Linotype" w:eastAsia="Palatino Linotype" w:hAnsi="Palatino Linotype" w:cs="Palatino Linotype"/>
          <w:b/>
          <w:sz w:val="24"/>
        </w:rPr>
        <w:t xml:space="preserve"> de dos mil veintitrés</w:t>
      </w:r>
      <w:r w:rsidR="00B16908" w:rsidRPr="0012738A">
        <w:rPr>
          <w:rFonts w:ascii="Palatino Linotype" w:eastAsia="Palatino Linotype" w:hAnsi="Palatino Linotype" w:cs="Palatino Linotype"/>
          <w:sz w:val="24"/>
        </w:rPr>
        <w:t>, la Comisionada Ponente determinó el cierre de instrucción en términos de la fracción VI del artículo 185 de la Ley de Transparencia y Acceso a la Información Pública del Estado de México y Municipios.</w:t>
      </w:r>
    </w:p>
    <w:p w14:paraId="6435B7CC" w14:textId="77777777" w:rsidR="008A5003" w:rsidRPr="0012738A" w:rsidRDefault="008A5003"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sz w:val="28"/>
          <w:szCs w:val="24"/>
        </w:rPr>
      </w:pPr>
    </w:p>
    <w:p w14:paraId="2F21A000" w14:textId="1472BF93" w:rsidR="008A4218" w:rsidRPr="0012738A" w:rsidRDefault="00B16908">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994D5CD" w14:textId="77777777" w:rsidR="008A4218" w:rsidRPr="0012738A" w:rsidRDefault="008A4218">
      <w:pPr>
        <w:spacing w:line="360" w:lineRule="auto"/>
        <w:jc w:val="both"/>
        <w:rPr>
          <w:rFonts w:ascii="Palatino Linotype" w:eastAsia="Palatino Linotype" w:hAnsi="Palatino Linotype" w:cs="Palatino Linotype"/>
        </w:rPr>
      </w:pPr>
    </w:p>
    <w:p w14:paraId="5E4FE095" w14:textId="77777777" w:rsidR="003B7A17" w:rsidRPr="0012738A" w:rsidRDefault="003B7A17">
      <w:pPr>
        <w:spacing w:line="360" w:lineRule="auto"/>
        <w:jc w:val="both"/>
        <w:rPr>
          <w:rFonts w:ascii="Palatino Linotype" w:eastAsia="Palatino Linotype" w:hAnsi="Palatino Linotype" w:cs="Palatino Linotype"/>
        </w:rPr>
      </w:pPr>
    </w:p>
    <w:p w14:paraId="554D3B9B" w14:textId="77777777" w:rsidR="00FE4E5C" w:rsidRPr="0012738A" w:rsidRDefault="00FE4E5C">
      <w:pPr>
        <w:spacing w:line="360" w:lineRule="auto"/>
        <w:jc w:val="both"/>
        <w:rPr>
          <w:rFonts w:ascii="Palatino Linotype" w:eastAsia="Palatino Linotype" w:hAnsi="Palatino Linotype" w:cs="Palatino Linotype"/>
        </w:rPr>
      </w:pPr>
    </w:p>
    <w:p w14:paraId="1A4B7790" w14:textId="77777777" w:rsidR="00397333" w:rsidRPr="0012738A" w:rsidRDefault="00B16908" w:rsidP="007D6B98">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5" w:name="_heading=h.30j0zll" w:colFirst="0" w:colLast="0"/>
      <w:bookmarkEnd w:id="5"/>
      <w:r w:rsidRPr="0012738A">
        <w:rPr>
          <w:rFonts w:ascii="Palatino Linotype" w:eastAsia="Palatino Linotype" w:hAnsi="Palatino Linotype" w:cs="Palatino Linotype"/>
          <w:b/>
          <w:sz w:val="22"/>
          <w:szCs w:val="22"/>
        </w:rPr>
        <w:t>C O N S I D E R A N D O:</w:t>
      </w:r>
    </w:p>
    <w:p w14:paraId="5C36930C" w14:textId="77777777" w:rsidR="00397333" w:rsidRPr="0012738A"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1C838B2F" w:rsidR="00397333" w:rsidRPr="0012738A" w:rsidRDefault="00B16908">
      <w:pPr>
        <w:spacing w:line="360" w:lineRule="auto"/>
        <w:jc w:val="both"/>
        <w:rPr>
          <w:rFonts w:ascii="Palatino Linotype" w:eastAsia="Palatino Linotype" w:hAnsi="Palatino Linotype" w:cs="Palatino Linotype"/>
          <w:b/>
        </w:rPr>
      </w:pPr>
      <w:r w:rsidRPr="0012738A">
        <w:rPr>
          <w:rFonts w:ascii="Palatino Linotype" w:eastAsia="Palatino Linotype" w:hAnsi="Palatino Linotype" w:cs="Palatino Linotype"/>
          <w:b/>
        </w:rPr>
        <w:t xml:space="preserve">Primero. Competencia. </w:t>
      </w:r>
      <w:r w:rsidRPr="0012738A">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551A3" w:rsidRPr="0012738A">
        <w:rPr>
          <w:rFonts w:ascii="Palatino Linotype" w:eastAsia="Palatino Linotype" w:hAnsi="Palatino Linotype" w:cs="Palatino Linotype"/>
        </w:rPr>
        <w:t>trigésimo segundo, trigésimo tercero y trigésimo cuarto</w:t>
      </w:r>
      <w:r w:rsidRPr="0012738A">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12738A">
        <w:rPr>
          <w:rFonts w:ascii="Palatino Linotype" w:eastAsia="Palatino Linotype" w:hAnsi="Palatino Linotype" w:cs="Palatino Linotype"/>
        </w:rPr>
        <w:t>III</w:t>
      </w:r>
      <w:r w:rsidRPr="0012738A">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12738A" w:rsidRDefault="00397333">
      <w:pPr>
        <w:spacing w:line="360" w:lineRule="auto"/>
        <w:jc w:val="both"/>
        <w:rPr>
          <w:rFonts w:ascii="Palatino Linotype" w:eastAsia="Palatino Linotype" w:hAnsi="Palatino Linotype" w:cs="Palatino Linotype"/>
          <w:b/>
        </w:rPr>
      </w:pPr>
    </w:p>
    <w:p w14:paraId="4999958C" w14:textId="77777777" w:rsidR="00397333" w:rsidRPr="0012738A" w:rsidRDefault="00B16908">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b/>
        </w:rPr>
        <w:t xml:space="preserve">Segundo. Oportunidad y </w:t>
      </w:r>
      <w:proofErr w:type="spellStart"/>
      <w:r w:rsidRPr="0012738A">
        <w:rPr>
          <w:rFonts w:ascii="Palatino Linotype" w:eastAsia="Palatino Linotype" w:hAnsi="Palatino Linotype" w:cs="Palatino Linotype"/>
          <w:b/>
        </w:rPr>
        <w:t>Procedibilidad</w:t>
      </w:r>
      <w:proofErr w:type="spellEnd"/>
      <w:r w:rsidRPr="0012738A">
        <w:rPr>
          <w:rFonts w:ascii="Palatino Linotype" w:eastAsia="Palatino Linotype" w:hAnsi="Palatino Linotype" w:cs="Palatino Linotype"/>
          <w:b/>
        </w:rPr>
        <w:t xml:space="preserve"> del Recurso de Revisión</w:t>
      </w:r>
      <w:r w:rsidRPr="0012738A">
        <w:rPr>
          <w:rFonts w:ascii="Palatino Linotype" w:eastAsia="Palatino Linotype" w:hAnsi="Palatino Linotype" w:cs="Palatino Linotype"/>
        </w:rPr>
        <w:t xml:space="preserve">. Previo al estudio del fondo del asunto, se procede a analizar los requisitos de oportunidad y </w:t>
      </w:r>
      <w:proofErr w:type="spellStart"/>
      <w:r w:rsidRPr="0012738A">
        <w:rPr>
          <w:rFonts w:ascii="Palatino Linotype" w:eastAsia="Palatino Linotype" w:hAnsi="Palatino Linotype" w:cs="Palatino Linotype"/>
        </w:rPr>
        <w:t>procedibilidad</w:t>
      </w:r>
      <w:proofErr w:type="spellEnd"/>
      <w:r w:rsidRPr="0012738A">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40AEAC3" w14:textId="77777777" w:rsidR="00397333" w:rsidRPr="0012738A" w:rsidRDefault="00397333">
      <w:pPr>
        <w:spacing w:line="360" w:lineRule="auto"/>
        <w:jc w:val="both"/>
        <w:rPr>
          <w:rFonts w:ascii="Palatino Linotype" w:eastAsia="Palatino Linotype" w:hAnsi="Palatino Linotype" w:cs="Palatino Linotype"/>
        </w:rPr>
      </w:pPr>
    </w:p>
    <w:p w14:paraId="12F090BC" w14:textId="0202A187" w:rsidR="00BC6AFB" w:rsidRPr="0012738A" w:rsidRDefault="00B16908">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003551A3" w:rsidRPr="0012738A">
        <w:rPr>
          <w:rFonts w:ascii="Palatino Linotype" w:eastAsia="Palatino Linotype" w:hAnsi="Palatino Linotype" w:cs="Palatino Linotype"/>
          <w:b/>
        </w:rPr>
        <w:t>Sujeto Obligado</w:t>
      </w:r>
      <w:r w:rsidRPr="0012738A">
        <w:rPr>
          <w:rFonts w:ascii="Palatino Linotype" w:eastAsia="Palatino Linotype" w:hAnsi="Palatino Linotype" w:cs="Palatino Linotype"/>
        </w:rPr>
        <w:t xml:space="preserve"> proporcionó </w:t>
      </w:r>
      <w:r w:rsidRPr="0012738A">
        <w:rPr>
          <w:rFonts w:ascii="Palatino Linotype" w:eastAsia="Palatino Linotype" w:hAnsi="Palatino Linotype" w:cs="Palatino Linotype"/>
        </w:rPr>
        <w:lastRenderedPageBreak/>
        <w:t xml:space="preserve">su respuesta a la solicitud de información el </w:t>
      </w:r>
      <w:r w:rsidR="00107AF8" w:rsidRPr="0012738A">
        <w:rPr>
          <w:rFonts w:ascii="Palatino Linotype" w:eastAsia="Palatino Linotype" w:hAnsi="Palatino Linotype" w:cs="Palatino Linotype"/>
          <w:b/>
        </w:rPr>
        <w:t>once de abril</w:t>
      </w:r>
      <w:r w:rsidR="007822FB" w:rsidRPr="0012738A">
        <w:rPr>
          <w:rFonts w:ascii="Palatino Linotype" w:eastAsia="Palatino Linotype" w:hAnsi="Palatino Linotype" w:cs="Palatino Linotype"/>
          <w:b/>
        </w:rPr>
        <w:t xml:space="preserve"> </w:t>
      </w:r>
      <w:r w:rsidR="009D0C29" w:rsidRPr="0012738A">
        <w:rPr>
          <w:rFonts w:ascii="Palatino Linotype" w:eastAsia="Palatino Linotype" w:hAnsi="Palatino Linotype" w:cs="Palatino Linotype"/>
          <w:b/>
        </w:rPr>
        <w:t>de dos mil veintitrés</w:t>
      </w:r>
      <w:r w:rsidRPr="0012738A">
        <w:rPr>
          <w:rFonts w:ascii="Palatino Linotype" w:eastAsia="Palatino Linotype" w:hAnsi="Palatino Linotype" w:cs="Palatino Linotype"/>
        </w:rPr>
        <w:t xml:space="preserve">, y </w:t>
      </w:r>
      <w:r w:rsidR="001D4E53" w:rsidRPr="0012738A">
        <w:rPr>
          <w:rFonts w:ascii="Palatino Linotype" w:eastAsia="Palatino Linotype" w:hAnsi="Palatino Linotype" w:cs="Palatino Linotype"/>
        </w:rPr>
        <w:t>la</w:t>
      </w:r>
      <w:r w:rsidR="009D0C29" w:rsidRPr="0012738A">
        <w:rPr>
          <w:rFonts w:ascii="Palatino Linotype" w:eastAsia="Palatino Linotype" w:hAnsi="Palatino Linotype" w:cs="Palatino Linotype"/>
        </w:rPr>
        <w:t xml:space="preserve"> parte</w:t>
      </w:r>
      <w:r w:rsidRPr="0012738A">
        <w:rPr>
          <w:rFonts w:ascii="Palatino Linotype" w:eastAsia="Palatino Linotype" w:hAnsi="Palatino Linotype" w:cs="Palatino Linotype"/>
        </w:rPr>
        <w:t xml:space="preserve"> </w:t>
      </w:r>
      <w:r w:rsidR="003551A3" w:rsidRPr="0012738A">
        <w:rPr>
          <w:rFonts w:ascii="Palatino Linotype" w:eastAsia="Palatino Linotype" w:hAnsi="Palatino Linotype" w:cs="Palatino Linotype"/>
          <w:b/>
        </w:rPr>
        <w:t xml:space="preserve">Recurrente </w:t>
      </w:r>
      <w:r w:rsidR="000F02AD" w:rsidRPr="0012738A">
        <w:rPr>
          <w:rFonts w:ascii="Palatino Linotype" w:eastAsia="Palatino Linotype" w:hAnsi="Palatino Linotype" w:cs="Palatino Linotype"/>
        </w:rPr>
        <w:t xml:space="preserve">presentó su Recurso de Revisión el </w:t>
      </w:r>
      <w:r w:rsidR="00107AF8" w:rsidRPr="0012738A">
        <w:rPr>
          <w:rFonts w:ascii="Palatino Linotype" w:eastAsia="Palatino Linotype" w:hAnsi="Palatino Linotype" w:cs="Palatino Linotype"/>
          <w:b/>
        </w:rPr>
        <w:t>diecisiete de abril</w:t>
      </w:r>
      <w:r w:rsidR="00B92736" w:rsidRPr="0012738A">
        <w:rPr>
          <w:rFonts w:ascii="Palatino Linotype" w:eastAsia="Palatino Linotype" w:hAnsi="Palatino Linotype" w:cs="Palatino Linotype"/>
          <w:b/>
        </w:rPr>
        <w:t xml:space="preserve"> </w:t>
      </w:r>
      <w:r w:rsidR="000F02AD" w:rsidRPr="0012738A">
        <w:rPr>
          <w:rFonts w:ascii="Palatino Linotype" w:eastAsia="Palatino Linotype" w:hAnsi="Palatino Linotype" w:cs="Palatino Linotype"/>
          <w:b/>
        </w:rPr>
        <w:t>de dos mil veintitrés</w:t>
      </w:r>
      <w:r w:rsidR="000F02AD" w:rsidRPr="0012738A">
        <w:rPr>
          <w:rFonts w:ascii="Palatino Linotype" w:eastAsia="Palatino Linotype" w:hAnsi="Palatino Linotype" w:cs="Palatino Linotype"/>
        </w:rPr>
        <w:t xml:space="preserve">, esto es, </w:t>
      </w:r>
      <w:r w:rsidR="00107AF8" w:rsidRPr="0012738A">
        <w:rPr>
          <w:rFonts w:ascii="Palatino Linotype" w:eastAsia="Palatino Linotype" w:hAnsi="Palatino Linotype" w:cs="Palatino Linotype"/>
        </w:rPr>
        <w:t xml:space="preserve">al cuarto día en que tuvo conocimiento de la respuesta. </w:t>
      </w:r>
    </w:p>
    <w:p w14:paraId="37ACA03F" w14:textId="77777777" w:rsidR="007822FB" w:rsidRPr="0012738A" w:rsidRDefault="007822FB" w:rsidP="00107AF8">
      <w:pPr>
        <w:pStyle w:val="NormalWeb"/>
        <w:spacing w:before="0" w:beforeAutospacing="0" w:after="0" w:afterAutospacing="0" w:line="276" w:lineRule="auto"/>
        <w:ind w:right="616"/>
        <w:jc w:val="both"/>
        <w:rPr>
          <w:sz w:val="22"/>
          <w:szCs w:val="22"/>
        </w:rPr>
      </w:pPr>
    </w:p>
    <w:p w14:paraId="15307750" w14:textId="7F5DF99F" w:rsidR="009D0C29" w:rsidRPr="0012738A" w:rsidRDefault="009D0C29" w:rsidP="009D0C29">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B3490FA" w14:textId="0A16716E" w:rsidR="008A4218" w:rsidRPr="0012738A" w:rsidRDefault="008A4218">
      <w:pPr>
        <w:spacing w:line="360" w:lineRule="auto"/>
        <w:jc w:val="both"/>
        <w:rPr>
          <w:rFonts w:ascii="Palatino Linotype" w:eastAsia="Palatino Linotype" w:hAnsi="Palatino Linotype" w:cs="Palatino Linotype"/>
        </w:rPr>
      </w:pPr>
    </w:p>
    <w:p w14:paraId="13C37D20" w14:textId="46DF1629" w:rsidR="00DE3E65" w:rsidRPr="0012738A" w:rsidRDefault="00DE3E65" w:rsidP="00DE3E65">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Es de suma importancia mencionar que si bien, la parte </w:t>
      </w:r>
      <w:r w:rsidR="007822FB" w:rsidRPr="0012738A">
        <w:rPr>
          <w:rFonts w:ascii="Palatino Linotype" w:eastAsia="Palatino Linotype" w:hAnsi="Palatino Linotype" w:cs="Palatino Linotype"/>
        </w:rPr>
        <w:t xml:space="preserve">no </w:t>
      </w:r>
      <w:r w:rsidRPr="0012738A">
        <w:rPr>
          <w:rFonts w:ascii="Palatino Linotype" w:eastAsia="Palatino Linotype" w:hAnsi="Palatino Linotype" w:cs="Palatino Linotype"/>
        </w:rPr>
        <w:t xml:space="preserve">proporcionó un </w:t>
      </w:r>
      <w:r w:rsidRPr="0012738A">
        <w:rPr>
          <w:rFonts w:ascii="Palatino Linotype" w:eastAsia="Palatino Linotype" w:hAnsi="Palatino Linotype" w:cs="Palatino Linotype"/>
          <w:b/>
          <w:bCs/>
          <w:u w:val="single"/>
        </w:rPr>
        <w:t xml:space="preserve">seudónimo </w:t>
      </w:r>
      <w:r w:rsidR="007822FB" w:rsidRPr="0012738A">
        <w:rPr>
          <w:rFonts w:ascii="Palatino Linotype" w:eastAsia="Palatino Linotype" w:hAnsi="Palatino Linotype" w:cs="Palatino Linotype"/>
          <w:b/>
          <w:bCs/>
          <w:u w:val="single"/>
        </w:rPr>
        <w:t>o nombre</w:t>
      </w:r>
      <w:r w:rsidR="007822FB" w:rsidRPr="0012738A">
        <w:rPr>
          <w:rFonts w:ascii="Palatino Linotype" w:eastAsia="Palatino Linotype" w:hAnsi="Palatino Linotype" w:cs="Palatino Linotype"/>
          <w:b/>
          <w:bCs/>
        </w:rPr>
        <w:t xml:space="preserve"> </w:t>
      </w:r>
      <w:r w:rsidRPr="0012738A">
        <w:rPr>
          <w:rFonts w:ascii="Palatino Linotype" w:eastAsia="Palatino Linotype" w:hAnsi="Palatino Linotype" w:cs="Palatino Linotype"/>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DA3E40E" w14:textId="77777777" w:rsidR="00DE3E65" w:rsidRPr="0012738A" w:rsidRDefault="00DE3E65" w:rsidP="00DE3E65">
      <w:pPr>
        <w:spacing w:line="360" w:lineRule="auto"/>
        <w:jc w:val="both"/>
        <w:rPr>
          <w:rFonts w:ascii="Palatino Linotype" w:eastAsia="Palatino Linotype" w:hAnsi="Palatino Linotype" w:cs="Palatino Linotype"/>
        </w:rPr>
      </w:pPr>
    </w:p>
    <w:p w14:paraId="1A0A2F40" w14:textId="39FB76C2" w:rsidR="00DE3E65" w:rsidRPr="0012738A" w:rsidRDefault="00DE3E65" w:rsidP="00107AF8">
      <w:pPr>
        <w:spacing w:line="276" w:lineRule="auto"/>
        <w:ind w:left="567" w:right="843"/>
        <w:jc w:val="both"/>
        <w:rPr>
          <w:rFonts w:ascii="Palatino Linotype" w:eastAsia="Palatino Linotype" w:hAnsi="Palatino Linotype" w:cs="Palatino Linotype"/>
          <w:i/>
          <w:sz w:val="22"/>
        </w:rPr>
      </w:pPr>
      <w:r w:rsidRPr="0012738A">
        <w:rPr>
          <w:rFonts w:ascii="Palatino Linotype" w:eastAsia="Palatino Linotype" w:hAnsi="Palatino Linotype" w:cs="Palatino Linotype"/>
          <w:i/>
          <w:sz w:val="22"/>
        </w:rPr>
        <w:t>"Las solicitudes</w:t>
      </w:r>
      <w:r w:rsidRPr="0012738A">
        <w:rPr>
          <w:rFonts w:ascii="Palatino Linotype" w:eastAsia="Palatino Linotype" w:hAnsi="Palatino Linotype" w:cs="Palatino Linotype"/>
          <w:b/>
          <w:i/>
          <w:sz w:val="22"/>
        </w:rPr>
        <w:t xml:space="preserve"> </w:t>
      </w:r>
      <w:r w:rsidRPr="0012738A">
        <w:rPr>
          <w:rFonts w:ascii="Palatino Linotype" w:eastAsia="Palatino Linotype" w:hAnsi="Palatino Linotype" w:cs="Palatino Linotype"/>
          <w:b/>
          <w:bCs/>
          <w:i/>
          <w:sz w:val="22"/>
        </w:rPr>
        <w:t>anónimas</w:t>
      </w:r>
      <w:r w:rsidRPr="0012738A">
        <w:rPr>
          <w:rFonts w:ascii="Palatino Linotype" w:eastAsia="Palatino Linotype" w:hAnsi="Palatino Linotype" w:cs="Palatino Linotype"/>
          <w:bCs/>
          <w:i/>
          <w:sz w:val="22"/>
        </w:rPr>
        <w:t xml:space="preserve">, con nombre incompleto o </w:t>
      </w:r>
      <w:r w:rsidRPr="0012738A">
        <w:rPr>
          <w:rFonts w:ascii="Palatino Linotype" w:eastAsia="Palatino Linotype" w:hAnsi="Palatino Linotype" w:cs="Palatino Linotype"/>
          <w:i/>
          <w:sz w:val="22"/>
        </w:rPr>
        <w:t>seudónimo</w:t>
      </w:r>
      <w:r w:rsidRPr="0012738A">
        <w:rPr>
          <w:rFonts w:ascii="Palatino Linotype" w:eastAsia="Palatino Linotype" w:hAnsi="Palatino Linotype" w:cs="Palatino Linotype"/>
          <w:bCs/>
          <w:i/>
          <w:sz w:val="22"/>
        </w:rPr>
        <w:t xml:space="preserve"> serán procedentes para su trámite por parte</w:t>
      </w:r>
      <w:r w:rsidRPr="0012738A">
        <w:rPr>
          <w:rFonts w:ascii="Palatino Linotype" w:eastAsia="Palatino Linotype" w:hAnsi="Palatino Linotype" w:cs="Palatino Linotype"/>
          <w:i/>
          <w:sz w:val="22"/>
        </w:rPr>
        <w:t xml:space="preserve"> del sujeto obligado ante quien se presente. No podrá requerirse información adicional con motivo del nombre proporcionado por el solicitante."</w:t>
      </w:r>
    </w:p>
    <w:p w14:paraId="4F00BF43" w14:textId="77777777" w:rsidR="00D457DF" w:rsidRPr="0012738A" w:rsidRDefault="00D457DF">
      <w:pPr>
        <w:spacing w:line="360" w:lineRule="auto"/>
        <w:jc w:val="both"/>
        <w:rPr>
          <w:rFonts w:ascii="Palatino Linotype" w:eastAsia="Palatino Linotype" w:hAnsi="Palatino Linotype" w:cs="Palatino Linotype"/>
        </w:rPr>
      </w:pPr>
    </w:p>
    <w:p w14:paraId="7048B760" w14:textId="691A4BE6" w:rsidR="00397333" w:rsidRPr="0012738A" w:rsidRDefault="00B16908">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rPr>
        <w:lastRenderedPageBreak/>
        <w:t>Asimismo, resulta procedente la interposición del recurso de revisión al rubro anotado, toda vez que se actualiza las hipótesis previstas</w:t>
      </w:r>
      <w:r w:rsidR="005532C7" w:rsidRPr="0012738A">
        <w:rPr>
          <w:rFonts w:ascii="Palatino Linotype" w:eastAsia="Palatino Linotype" w:hAnsi="Palatino Linotype" w:cs="Palatino Linotype"/>
        </w:rPr>
        <w:t xml:space="preserve"> en el artículo 179, fracción </w:t>
      </w:r>
      <w:r w:rsidR="00107AF8" w:rsidRPr="0012738A">
        <w:rPr>
          <w:rFonts w:ascii="Palatino Linotype" w:eastAsia="Palatino Linotype" w:hAnsi="Palatino Linotype" w:cs="Palatino Linotype"/>
        </w:rPr>
        <w:t>V</w:t>
      </w:r>
      <w:r w:rsidR="002C14ED" w:rsidRPr="0012738A">
        <w:rPr>
          <w:rFonts w:ascii="Palatino Linotype" w:eastAsia="Palatino Linotype" w:hAnsi="Palatino Linotype" w:cs="Palatino Linotype"/>
        </w:rPr>
        <w:t xml:space="preserve"> </w:t>
      </w:r>
      <w:r w:rsidRPr="0012738A">
        <w:rPr>
          <w:rFonts w:ascii="Palatino Linotype" w:eastAsia="Palatino Linotype" w:hAnsi="Palatino Linotype" w:cs="Palatino Linotype"/>
        </w:rPr>
        <w:t>de la ley de la materia, que a la letra dice:</w:t>
      </w:r>
    </w:p>
    <w:p w14:paraId="30AFE02D" w14:textId="77777777" w:rsidR="00397333" w:rsidRPr="0012738A" w:rsidRDefault="00397333">
      <w:pPr>
        <w:spacing w:line="360" w:lineRule="auto"/>
        <w:jc w:val="both"/>
        <w:rPr>
          <w:rFonts w:ascii="Palatino Linotype" w:eastAsia="Palatino Linotype" w:hAnsi="Palatino Linotype" w:cs="Palatino Linotype"/>
        </w:rPr>
      </w:pPr>
    </w:p>
    <w:p w14:paraId="6637F364" w14:textId="77777777" w:rsidR="00397333" w:rsidRPr="0012738A" w:rsidRDefault="00B16908" w:rsidP="00C42377">
      <w:pPr>
        <w:spacing w:line="276" w:lineRule="auto"/>
        <w:ind w:left="567"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i/>
          <w:sz w:val="22"/>
          <w:szCs w:val="22"/>
        </w:rPr>
        <w:t>“</w:t>
      </w:r>
      <w:r w:rsidRPr="0012738A">
        <w:rPr>
          <w:rFonts w:ascii="Palatino Linotype" w:eastAsia="Palatino Linotype" w:hAnsi="Palatino Linotype" w:cs="Palatino Linotype"/>
          <w:b/>
          <w:i/>
          <w:sz w:val="22"/>
          <w:szCs w:val="22"/>
        </w:rPr>
        <w:t xml:space="preserve">Artículo 179. </w:t>
      </w:r>
      <w:r w:rsidRPr="0012738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12738A">
        <w:rPr>
          <w:rFonts w:ascii="Palatino Linotype" w:eastAsia="Palatino Linotype" w:hAnsi="Palatino Linotype" w:cs="Palatino Linotype"/>
          <w:i/>
        </w:rPr>
        <w:t>causas</w:t>
      </w:r>
      <w:r w:rsidRPr="0012738A">
        <w:rPr>
          <w:rFonts w:ascii="Palatino Linotype" w:eastAsia="Palatino Linotype" w:hAnsi="Palatino Linotype" w:cs="Palatino Linotype"/>
          <w:i/>
          <w:sz w:val="22"/>
          <w:szCs w:val="22"/>
        </w:rPr>
        <w:t>:</w:t>
      </w:r>
    </w:p>
    <w:p w14:paraId="0B812364" w14:textId="77777777" w:rsidR="00397333" w:rsidRPr="0012738A" w:rsidRDefault="00B16908" w:rsidP="00C42377">
      <w:pPr>
        <w:spacing w:line="276" w:lineRule="auto"/>
        <w:ind w:left="567"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i/>
          <w:sz w:val="22"/>
          <w:szCs w:val="22"/>
        </w:rPr>
        <w:t>…</w:t>
      </w:r>
    </w:p>
    <w:p w14:paraId="5D830BBB" w14:textId="7B66B829" w:rsidR="00DE3E65" w:rsidRPr="0012738A" w:rsidRDefault="00107AF8" w:rsidP="000F02AD">
      <w:pPr>
        <w:spacing w:line="360" w:lineRule="auto"/>
        <w:ind w:left="567" w:right="616"/>
        <w:jc w:val="both"/>
        <w:rPr>
          <w:rFonts w:ascii="Palatino Linotype" w:eastAsia="Palatino Linotype" w:hAnsi="Palatino Linotype" w:cs="Palatino Linotype"/>
          <w:b/>
          <w:i/>
          <w:sz w:val="22"/>
          <w:szCs w:val="22"/>
        </w:rPr>
      </w:pPr>
      <w:r w:rsidRPr="0012738A">
        <w:rPr>
          <w:rFonts w:ascii="Palatino Linotype" w:eastAsia="Palatino Linotype" w:hAnsi="Palatino Linotype" w:cs="Palatino Linotype"/>
          <w:b/>
          <w:i/>
          <w:sz w:val="22"/>
          <w:szCs w:val="22"/>
        </w:rPr>
        <w:t>V. La entrega de información incompleta</w:t>
      </w:r>
      <w:r w:rsidR="00DE3E65" w:rsidRPr="0012738A">
        <w:rPr>
          <w:rFonts w:ascii="Palatino Linotype" w:eastAsia="Palatino Linotype" w:hAnsi="Palatino Linotype" w:cs="Palatino Linotype"/>
          <w:b/>
          <w:i/>
          <w:sz w:val="22"/>
          <w:szCs w:val="22"/>
        </w:rPr>
        <w:t>;</w:t>
      </w:r>
    </w:p>
    <w:p w14:paraId="0E837FB2" w14:textId="0C6017F0" w:rsidR="00AE644A" w:rsidRPr="0012738A" w:rsidRDefault="000E3910" w:rsidP="000F02AD">
      <w:pPr>
        <w:spacing w:line="360" w:lineRule="auto"/>
        <w:ind w:left="567" w:right="616"/>
        <w:jc w:val="both"/>
        <w:rPr>
          <w:rFonts w:ascii="Palatino Linotype" w:eastAsia="Palatino Linotype" w:hAnsi="Palatino Linotype" w:cs="Palatino Linotype"/>
          <w:b/>
          <w:i/>
          <w:sz w:val="22"/>
          <w:szCs w:val="22"/>
        </w:rPr>
      </w:pPr>
      <w:r w:rsidRPr="0012738A">
        <w:rPr>
          <w:rFonts w:ascii="Palatino Linotype" w:eastAsia="Palatino Linotype" w:hAnsi="Palatino Linotype" w:cs="Palatino Linotype"/>
          <w:i/>
          <w:sz w:val="22"/>
          <w:szCs w:val="22"/>
        </w:rPr>
        <w:t xml:space="preserve">…” </w:t>
      </w:r>
    </w:p>
    <w:p w14:paraId="7772B6E5" w14:textId="77777777" w:rsidR="000F02AD" w:rsidRPr="0012738A" w:rsidRDefault="000F02AD" w:rsidP="00DE3E65">
      <w:pPr>
        <w:spacing w:line="360" w:lineRule="auto"/>
        <w:ind w:right="616"/>
        <w:jc w:val="both"/>
        <w:rPr>
          <w:rFonts w:ascii="Palatino Linotype" w:eastAsia="Palatino Linotype" w:hAnsi="Palatino Linotype" w:cs="Palatino Linotype"/>
          <w:i/>
          <w:sz w:val="22"/>
          <w:szCs w:val="22"/>
        </w:rPr>
      </w:pPr>
    </w:p>
    <w:p w14:paraId="3BA32F06" w14:textId="26E764C8" w:rsidR="00245609" w:rsidRPr="0012738A" w:rsidRDefault="004528EE" w:rsidP="007C32AE">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b/>
        </w:rPr>
        <w:t>Tercero. Materia de Revisión</w:t>
      </w:r>
      <w:r w:rsidRPr="0012738A">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12738A">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2738A">
        <w:rPr>
          <w:rFonts w:ascii="Palatino Linotype" w:eastAsia="Palatino Linotype" w:hAnsi="Palatino Linotype" w:cs="Palatino Linotype"/>
        </w:rPr>
        <w:t xml:space="preserve">del </w:t>
      </w:r>
      <w:r w:rsidRPr="0012738A">
        <w:rPr>
          <w:rFonts w:ascii="Palatino Linotype" w:eastAsia="Palatino Linotype" w:hAnsi="Palatino Linotype" w:cs="Palatino Linotype"/>
          <w:b/>
        </w:rPr>
        <w:t>RECURRENTE</w:t>
      </w:r>
      <w:r w:rsidRPr="0012738A">
        <w:rPr>
          <w:rFonts w:ascii="Palatino Linotype" w:eastAsia="Palatino Linotype" w:hAnsi="Palatino Linotype" w:cs="Palatino Linotype"/>
        </w:rPr>
        <w:t>, o en su defecto, en caso de ser procedente, ordenar la entrega de información.</w:t>
      </w:r>
    </w:p>
    <w:p w14:paraId="161225C0" w14:textId="77777777" w:rsidR="007C32AE" w:rsidRPr="0012738A" w:rsidRDefault="007C32AE" w:rsidP="007C32AE">
      <w:pPr>
        <w:spacing w:line="360" w:lineRule="auto"/>
        <w:jc w:val="both"/>
        <w:rPr>
          <w:rFonts w:ascii="Palatino Linotype" w:eastAsia="Palatino Linotype" w:hAnsi="Palatino Linotype" w:cs="Palatino Linotype"/>
        </w:rPr>
      </w:pPr>
    </w:p>
    <w:p w14:paraId="54B31744" w14:textId="5532EDAB" w:rsidR="00245609" w:rsidRPr="0012738A" w:rsidRDefault="00245609" w:rsidP="00245609">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b/>
        </w:rPr>
        <w:t xml:space="preserve">Cuarto. Estudio del asunto. </w:t>
      </w:r>
      <w:r w:rsidRPr="0012738A">
        <w:rPr>
          <w:rFonts w:ascii="Palatino Linotype" w:eastAsia="Palatino Linotype" w:hAnsi="Palatino Linotype" w:cs="Palatino Linotype"/>
        </w:rPr>
        <w:t xml:space="preserve">En principio, es conveniente analizar si la respuesta del </w:t>
      </w:r>
      <w:r w:rsidRPr="0012738A">
        <w:rPr>
          <w:rFonts w:ascii="Palatino Linotype" w:eastAsia="Palatino Linotype" w:hAnsi="Palatino Linotype" w:cs="Palatino Linotype"/>
          <w:b/>
        </w:rPr>
        <w:t>SUJETO OBLIGADO</w:t>
      </w:r>
      <w:r w:rsidRPr="0012738A">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w:t>
      </w:r>
      <w:r w:rsidRPr="0012738A">
        <w:rPr>
          <w:rFonts w:ascii="Palatino Linotype" w:eastAsia="Palatino Linotype" w:hAnsi="Palatino Linotype" w:cs="Palatino Linotype"/>
        </w:rPr>
        <w:lastRenderedPageBreak/>
        <w:t>como así lo establece dicha determinación, que a continuación se trascribe para un mejor entendimiento:</w:t>
      </w:r>
    </w:p>
    <w:p w14:paraId="784433A1" w14:textId="77777777" w:rsidR="002F1BBC" w:rsidRPr="0012738A" w:rsidRDefault="002F1BBC" w:rsidP="00245609">
      <w:pPr>
        <w:spacing w:line="360" w:lineRule="auto"/>
        <w:jc w:val="both"/>
        <w:rPr>
          <w:rFonts w:ascii="Palatino Linotype" w:eastAsia="Palatino Linotype" w:hAnsi="Palatino Linotype" w:cs="Palatino Linotype"/>
        </w:rPr>
      </w:pPr>
    </w:p>
    <w:p w14:paraId="75907AD2" w14:textId="77777777" w:rsidR="00245609" w:rsidRPr="0012738A" w:rsidRDefault="00245609" w:rsidP="00245609">
      <w:pPr>
        <w:spacing w:line="276" w:lineRule="auto"/>
        <w:ind w:left="567"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i/>
          <w:sz w:val="22"/>
          <w:szCs w:val="22"/>
        </w:rPr>
        <w:t>“</w:t>
      </w:r>
      <w:r w:rsidRPr="0012738A">
        <w:rPr>
          <w:rFonts w:ascii="Palatino Linotype" w:eastAsia="Palatino Linotype" w:hAnsi="Palatino Linotype" w:cs="Palatino Linotype"/>
          <w:b/>
          <w:i/>
          <w:sz w:val="22"/>
          <w:szCs w:val="22"/>
        </w:rPr>
        <w:t>Artículo 4</w:t>
      </w:r>
      <w:r w:rsidRPr="0012738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C4B271" w14:textId="77777777" w:rsidR="00245609" w:rsidRPr="0012738A" w:rsidRDefault="00245609" w:rsidP="00245609">
      <w:pPr>
        <w:spacing w:line="276" w:lineRule="auto"/>
        <w:ind w:left="567"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2738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FE5F1D" w14:textId="77777777" w:rsidR="00245609" w:rsidRPr="0012738A" w:rsidRDefault="00245609" w:rsidP="00245609">
      <w:pPr>
        <w:spacing w:line="276" w:lineRule="auto"/>
        <w:ind w:left="567"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2738A">
        <w:rPr>
          <w:rFonts w:ascii="Palatino Linotype" w:eastAsia="Palatino Linotype" w:hAnsi="Palatino Linotype" w:cs="Palatino Linotype"/>
          <w:i/>
          <w:sz w:val="22"/>
          <w:szCs w:val="22"/>
        </w:rPr>
        <w:t>.”</w:t>
      </w:r>
    </w:p>
    <w:p w14:paraId="4F9388A4" w14:textId="77777777" w:rsidR="00245609" w:rsidRPr="0012738A" w:rsidRDefault="00245609" w:rsidP="001D4E53">
      <w:pPr>
        <w:spacing w:line="360" w:lineRule="auto"/>
        <w:jc w:val="both"/>
        <w:rPr>
          <w:rFonts w:ascii="Palatino Linotype" w:eastAsia="Palatino Linotype" w:hAnsi="Palatino Linotype" w:cs="Palatino Linotype"/>
        </w:rPr>
      </w:pPr>
    </w:p>
    <w:p w14:paraId="69EDE2C1" w14:textId="77777777" w:rsidR="00245609" w:rsidRPr="0012738A" w:rsidRDefault="00245609" w:rsidP="00245609">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620E485" w14:textId="77777777" w:rsidR="00245609" w:rsidRPr="0012738A" w:rsidRDefault="00245609" w:rsidP="00245609">
      <w:pPr>
        <w:spacing w:line="360" w:lineRule="auto"/>
        <w:jc w:val="both"/>
        <w:rPr>
          <w:rFonts w:ascii="Palatino Linotype" w:eastAsia="Palatino Linotype" w:hAnsi="Palatino Linotype" w:cs="Palatino Linotype"/>
          <w:sz w:val="22"/>
          <w:szCs w:val="22"/>
        </w:rPr>
      </w:pPr>
    </w:p>
    <w:p w14:paraId="16EBBD6D" w14:textId="77777777" w:rsidR="00245609" w:rsidRPr="0012738A" w:rsidRDefault="00245609" w:rsidP="00245609">
      <w:pPr>
        <w:ind w:left="567"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b/>
          <w:i/>
          <w:sz w:val="22"/>
          <w:szCs w:val="22"/>
        </w:rPr>
        <w:lastRenderedPageBreak/>
        <w:t>“Artículo 12.-</w:t>
      </w:r>
      <w:r w:rsidRPr="0012738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CEC2C8" w14:textId="77777777" w:rsidR="00245609" w:rsidRPr="0012738A" w:rsidRDefault="00245609" w:rsidP="00245609">
      <w:pPr>
        <w:ind w:left="567" w:right="616"/>
        <w:jc w:val="both"/>
        <w:rPr>
          <w:rFonts w:ascii="Palatino Linotype" w:eastAsia="Palatino Linotype" w:hAnsi="Palatino Linotype" w:cs="Palatino Linotype"/>
          <w:i/>
          <w:sz w:val="22"/>
          <w:szCs w:val="22"/>
        </w:rPr>
      </w:pPr>
    </w:p>
    <w:p w14:paraId="531357BC" w14:textId="785AB521" w:rsidR="00245609" w:rsidRPr="0012738A" w:rsidRDefault="00245609" w:rsidP="00245609">
      <w:pPr>
        <w:ind w:left="567"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2738A">
        <w:rPr>
          <w:rFonts w:ascii="Palatino Linotype" w:eastAsia="Palatino Linotype" w:hAnsi="Palatino Linotype" w:cs="Palatino Linotype"/>
          <w:i/>
          <w:sz w:val="22"/>
          <w:szCs w:val="22"/>
        </w:rPr>
        <w:t xml:space="preserve">. </w:t>
      </w:r>
      <w:r w:rsidRPr="0012738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819A27D" w14:textId="77777777" w:rsidR="00245609" w:rsidRPr="0012738A" w:rsidRDefault="00245609" w:rsidP="00245609">
      <w:pPr>
        <w:spacing w:line="360" w:lineRule="auto"/>
        <w:ind w:right="-93"/>
        <w:jc w:val="both"/>
        <w:rPr>
          <w:rFonts w:ascii="Palatino Linotype" w:eastAsia="Palatino Linotype" w:hAnsi="Palatino Linotype" w:cs="Palatino Linotype"/>
        </w:rPr>
      </w:pPr>
    </w:p>
    <w:p w14:paraId="7A7B4B0E" w14:textId="77777777" w:rsidR="00245609" w:rsidRPr="0012738A" w:rsidRDefault="00245609" w:rsidP="00245609">
      <w:pPr>
        <w:spacing w:line="360" w:lineRule="auto"/>
        <w:ind w:right="-93"/>
        <w:jc w:val="both"/>
        <w:rPr>
          <w:rFonts w:ascii="Palatino Linotype" w:eastAsia="Palatino Linotype" w:hAnsi="Palatino Linotype" w:cs="Palatino Linotype"/>
        </w:rPr>
      </w:pPr>
      <w:r w:rsidRPr="0012738A">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6FB5A62" w14:textId="77777777" w:rsidR="00245609" w:rsidRPr="0012738A" w:rsidRDefault="00245609" w:rsidP="00245609">
      <w:pPr>
        <w:spacing w:line="360" w:lineRule="auto"/>
        <w:ind w:right="-93"/>
        <w:jc w:val="both"/>
        <w:rPr>
          <w:rFonts w:ascii="Palatino Linotype" w:eastAsia="Palatino Linotype" w:hAnsi="Palatino Linotype" w:cs="Palatino Linotype"/>
        </w:rPr>
      </w:pPr>
    </w:p>
    <w:p w14:paraId="53C75D02" w14:textId="77777777" w:rsidR="00245609" w:rsidRPr="0012738A" w:rsidRDefault="00245609" w:rsidP="00245609">
      <w:pPr>
        <w:spacing w:line="360" w:lineRule="auto"/>
        <w:ind w:right="-93"/>
        <w:jc w:val="both"/>
        <w:rPr>
          <w:rFonts w:ascii="Palatino Linotype" w:eastAsia="Palatino Linotype" w:hAnsi="Palatino Linotype" w:cs="Palatino Linotype"/>
        </w:rPr>
      </w:pPr>
      <w:r w:rsidRPr="0012738A">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12738A">
        <w:rPr>
          <w:rFonts w:ascii="Palatino Linotype" w:eastAsia="Palatino Linotype" w:hAnsi="Palatino Linotype" w:cs="Palatino Linotype"/>
          <w:b/>
        </w:rPr>
        <w:t xml:space="preserve"> </w:t>
      </w:r>
    </w:p>
    <w:p w14:paraId="2247F5C9" w14:textId="77777777" w:rsidR="00245609" w:rsidRPr="0012738A" w:rsidRDefault="00245609" w:rsidP="00245609">
      <w:pPr>
        <w:spacing w:line="360" w:lineRule="auto"/>
        <w:jc w:val="both"/>
        <w:rPr>
          <w:rFonts w:ascii="Palatino Linotype" w:eastAsia="Palatino Linotype" w:hAnsi="Palatino Linotype" w:cs="Palatino Linotype"/>
          <w:b/>
        </w:rPr>
      </w:pPr>
    </w:p>
    <w:p w14:paraId="2F3107A6" w14:textId="0DFBCDC9" w:rsidR="00245609" w:rsidRPr="0012738A" w:rsidRDefault="00245609" w:rsidP="007B2518">
      <w:pPr>
        <w:ind w:left="567"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i/>
          <w:sz w:val="22"/>
          <w:szCs w:val="22"/>
        </w:rPr>
        <w:t>“</w:t>
      </w:r>
      <w:r w:rsidRPr="0012738A">
        <w:rPr>
          <w:rFonts w:ascii="Palatino Linotype" w:eastAsia="Palatino Linotype" w:hAnsi="Palatino Linotype" w:cs="Palatino Linotype"/>
          <w:b/>
          <w:i/>
          <w:sz w:val="22"/>
          <w:szCs w:val="22"/>
        </w:rPr>
        <w:t>No existe obligación de elaborar documentos ad hoc para atender las solicitudes de acceso a la información.</w:t>
      </w:r>
      <w:r w:rsidRPr="0012738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w:t>
      </w:r>
      <w:r w:rsidRPr="0012738A">
        <w:rPr>
          <w:rFonts w:ascii="Palatino Linotype" w:eastAsia="Palatino Linotype" w:hAnsi="Palatino Linotype" w:cs="Palatino Linotype"/>
          <w:i/>
          <w:sz w:val="22"/>
          <w:szCs w:val="22"/>
        </w:rPr>
        <w:lastRenderedPageBreak/>
        <w:t xml:space="preserve">formato en que la misma obre en sus archivos; sin necesidad de elaborar documentos ad hoc para atender las solicitudes de información”. </w:t>
      </w:r>
    </w:p>
    <w:p w14:paraId="62C75ED1" w14:textId="77777777" w:rsidR="000139A6" w:rsidRPr="0012738A" w:rsidRDefault="000139A6" w:rsidP="007B2518">
      <w:pPr>
        <w:ind w:left="567" w:right="616"/>
        <w:jc w:val="both"/>
        <w:rPr>
          <w:rFonts w:ascii="Palatino Linotype" w:eastAsia="Palatino Linotype" w:hAnsi="Palatino Linotype" w:cs="Palatino Linotype"/>
          <w:i/>
          <w:sz w:val="22"/>
          <w:szCs w:val="22"/>
        </w:rPr>
      </w:pPr>
    </w:p>
    <w:p w14:paraId="06FF3244" w14:textId="77777777" w:rsidR="00245609" w:rsidRPr="0012738A" w:rsidRDefault="00245609" w:rsidP="00245609">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380EB5" w14:textId="77777777" w:rsidR="00245609" w:rsidRPr="0012738A" w:rsidRDefault="00245609" w:rsidP="00245609">
      <w:pPr>
        <w:spacing w:line="360" w:lineRule="auto"/>
        <w:jc w:val="both"/>
        <w:rPr>
          <w:rFonts w:ascii="Palatino Linotype" w:eastAsia="Palatino Linotype" w:hAnsi="Palatino Linotype" w:cs="Palatino Linotype"/>
        </w:rPr>
      </w:pPr>
    </w:p>
    <w:p w14:paraId="0C98EB7B" w14:textId="77777777" w:rsidR="00245609" w:rsidRPr="0012738A" w:rsidRDefault="00245609" w:rsidP="00245609">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18E8A39" w14:textId="77777777" w:rsidR="00245609" w:rsidRPr="0012738A" w:rsidRDefault="00245609" w:rsidP="00245609">
      <w:pPr>
        <w:spacing w:line="360" w:lineRule="auto"/>
        <w:ind w:right="49"/>
        <w:jc w:val="both"/>
        <w:rPr>
          <w:rFonts w:ascii="Palatino Linotype" w:eastAsia="Palatino Linotype" w:hAnsi="Palatino Linotype" w:cs="Palatino Linotype"/>
        </w:rPr>
      </w:pPr>
    </w:p>
    <w:p w14:paraId="6DF247D5" w14:textId="7881E776" w:rsidR="00245609" w:rsidRPr="0012738A" w:rsidRDefault="00245609" w:rsidP="00245609">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12738A">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1DA8C1C1" w14:textId="77777777" w:rsidR="00245609" w:rsidRPr="0012738A" w:rsidRDefault="00245609" w:rsidP="00245609">
      <w:pPr>
        <w:ind w:left="567" w:right="616"/>
        <w:jc w:val="both"/>
        <w:rPr>
          <w:rFonts w:ascii="Palatino Linotype" w:eastAsia="Palatino Linotype" w:hAnsi="Palatino Linotype" w:cs="Palatino Linotype"/>
          <w:i/>
        </w:rPr>
      </w:pPr>
    </w:p>
    <w:p w14:paraId="02BAB1F1" w14:textId="4AE3BBCF" w:rsidR="00245609" w:rsidRPr="0012738A" w:rsidRDefault="00245609" w:rsidP="00245609">
      <w:pPr>
        <w:ind w:left="567"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i/>
        </w:rPr>
        <w:t>“</w:t>
      </w:r>
      <w:r w:rsidRPr="0012738A">
        <w:rPr>
          <w:rFonts w:ascii="Palatino Linotype" w:eastAsia="Palatino Linotype" w:hAnsi="Palatino Linotype" w:cs="Palatino Linotype"/>
          <w:b/>
          <w:i/>
          <w:sz w:val="22"/>
          <w:szCs w:val="22"/>
        </w:rPr>
        <w:t xml:space="preserve">Artículo 3. </w:t>
      </w:r>
      <w:r w:rsidRPr="0012738A">
        <w:rPr>
          <w:rFonts w:ascii="Palatino Linotype" w:eastAsia="Palatino Linotype" w:hAnsi="Palatino Linotype" w:cs="Palatino Linotype"/>
          <w:i/>
          <w:sz w:val="22"/>
          <w:szCs w:val="22"/>
        </w:rPr>
        <w:t>Para los efectos de la presente Ley se entenderá por:</w:t>
      </w:r>
    </w:p>
    <w:p w14:paraId="4F490BE5" w14:textId="77777777" w:rsidR="00245609" w:rsidRPr="0012738A" w:rsidRDefault="00245609" w:rsidP="00245609">
      <w:pPr>
        <w:ind w:left="567"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i/>
          <w:sz w:val="22"/>
          <w:szCs w:val="22"/>
        </w:rPr>
        <w:t>…</w:t>
      </w:r>
    </w:p>
    <w:p w14:paraId="405A2384" w14:textId="112CA350" w:rsidR="00245609" w:rsidRPr="0012738A" w:rsidRDefault="00245609" w:rsidP="00245609">
      <w:pPr>
        <w:ind w:left="567"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b/>
          <w:i/>
          <w:sz w:val="22"/>
          <w:szCs w:val="22"/>
        </w:rPr>
        <w:t>XI. Documento:</w:t>
      </w:r>
      <w:r w:rsidRPr="0012738A">
        <w:rPr>
          <w:rFonts w:ascii="Palatino Linotype" w:eastAsia="Palatino Linotype" w:hAnsi="Palatino Linotype" w:cs="Palatino Linotype"/>
          <w:i/>
          <w:sz w:val="22"/>
          <w:szCs w:val="22"/>
        </w:rPr>
        <w:t xml:space="preserve"> Los expedientes, reportes, estudios, actas</w:t>
      </w:r>
      <w:r w:rsidRPr="0012738A">
        <w:rPr>
          <w:rFonts w:ascii="Palatino Linotype" w:eastAsia="Palatino Linotype" w:hAnsi="Palatino Linotype" w:cs="Palatino Linotype"/>
          <w:b/>
          <w:i/>
          <w:sz w:val="22"/>
          <w:szCs w:val="22"/>
        </w:rPr>
        <w:t>,</w:t>
      </w:r>
      <w:r w:rsidRPr="0012738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D1148D5" w14:textId="77777777" w:rsidR="00245609" w:rsidRPr="0012738A" w:rsidRDefault="00245609" w:rsidP="00245609">
      <w:pPr>
        <w:spacing w:line="360" w:lineRule="auto"/>
        <w:ind w:left="851" w:right="899"/>
        <w:jc w:val="both"/>
        <w:rPr>
          <w:rFonts w:ascii="Palatino Linotype" w:eastAsia="Palatino Linotype" w:hAnsi="Palatino Linotype" w:cs="Palatino Linotype"/>
        </w:rPr>
      </w:pPr>
    </w:p>
    <w:p w14:paraId="7B23F0F6" w14:textId="77777777" w:rsidR="00245609" w:rsidRPr="0012738A" w:rsidRDefault="00245609" w:rsidP="00245609">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E0088D" w14:textId="77777777" w:rsidR="00245609" w:rsidRPr="0012738A" w:rsidRDefault="00245609" w:rsidP="00245609">
      <w:pPr>
        <w:spacing w:line="360" w:lineRule="auto"/>
        <w:jc w:val="both"/>
        <w:rPr>
          <w:rFonts w:ascii="Palatino Linotype" w:eastAsia="Palatino Linotype" w:hAnsi="Palatino Linotype" w:cs="Palatino Linotype"/>
        </w:rPr>
      </w:pPr>
    </w:p>
    <w:p w14:paraId="29B4D461" w14:textId="77777777" w:rsidR="00245609" w:rsidRPr="0012738A" w:rsidRDefault="00245609" w:rsidP="00245609">
      <w:pPr>
        <w:ind w:left="567" w:right="616"/>
        <w:jc w:val="both"/>
        <w:rPr>
          <w:rFonts w:ascii="Palatino Linotype" w:eastAsia="Palatino Linotype" w:hAnsi="Palatino Linotype" w:cs="Palatino Linotype"/>
          <w:b/>
          <w:i/>
          <w:sz w:val="22"/>
          <w:szCs w:val="22"/>
        </w:rPr>
      </w:pPr>
      <w:r w:rsidRPr="0012738A">
        <w:rPr>
          <w:rFonts w:ascii="Palatino Linotype" w:eastAsia="Palatino Linotype" w:hAnsi="Palatino Linotype" w:cs="Palatino Linotype"/>
          <w:b/>
          <w:sz w:val="22"/>
          <w:szCs w:val="22"/>
        </w:rPr>
        <w:t>“</w:t>
      </w:r>
      <w:r w:rsidRPr="0012738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2738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4447D6" w14:textId="77777777" w:rsidR="00245609" w:rsidRPr="0012738A" w:rsidRDefault="00245609" w:rsidP="00245609">
      <w:pPr>
        <w:ind w:left="567"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B8491DD" w14:textId="77777777" w:rsidR="00245609" w:rsidRPr="0012738A" w:rsidRDefault="00245609" w:rsidP="00245609">
      <w:pPr>
        <w:ind w:left="567" w:right="616"/>
        <w:jc w:val="both"/>
        <w:rPr>
          <w:rFonts w:ascii="Palatino Linotype" w:eastAsia="Palatino Linotype" w:hAnsi="Palatino Linotype" w:cs="Palatino Linotype"/>
          <w:i/>
          <w:sz w:val="22"/>
          <w:szCs w:val="22"/>
        </w:rPr>
      </w:pPr>
      <w:r w:rsidRPr="0012738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7DCC32B" w14:textId="77777777" w:rsidR="00245609" w:rsidRPr="0012738A" w:rsidRDefault="00245609" w:rsidP="00245609">
      <w:pPr>
        <w:ind w:left="567" w:right="616"/>
        <w:jc w:val="both"/>
        <w:rPr>
          <w:rFonts w:ascii="Palatino Linotype" w:eastAsia="Palatino Linotype" w:hAnsi="Palatino Linotype" w:cs="Palatino Linotype"/>
          <w:b/>
          <w:i/>
          <w:sz w:val="22"/>
          <w:szCs w:val="22"/>
        </w:rPr>
      </w:pPr>
      <w:r w:rsidRPr="0012738A">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4B383A70" w14:textId="77777777" w:rsidR="00245609" w:rsidRPr="0012738A" w:rsidRDefault="00245609" w:rsidP="00245609">
      <w:pPr>
        <w:ind w:left="567" w:right="616"/>
        <w:jc w:val="both"/>
        <w:rPr>
          <w:rFonts w:ascii="Palatino Linotype" w:eastAsia="Palatino Linotype" w:hAnsi="Palatino Linotype" w:cs="Palatino Linotype"/>
          <w:b/>
          <w:i/>
          <w:sz w:val="22"/>
          <w:szCs w:val="22"/>
        </w:rPr>
      </w:pPr>
      <w:r w:rsidRPr="0012738A">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726B128" w14:textId="77777777" w:rsidR="00245609" w:rsidRPr="0012738A" w:rsidRDefault="00245609" w:rsidP="00245609">
      <w:pPr>
        <w:spacing w:line="360" w:lineRule="auto"/>
        <w:ind w:right="-93"/>
        <w:jc w:val="both"/>
        <w:rPr>
          <w:rFonts w:ascii="Palatino Linotype" w:eastAsia="Palatino Linotype" w:hAnsi="Palatino Linotype" w:cs="Palatino Linotype"/>
        </w:rPr>
      </w:pPr>
    </w:p>
    <w:p w14:paraId="3A83D82D" w14:textId="3FA86DD1" w:rsidR="00BC6AFB" w:rsidRPr="0012738A" w:rsidRDefault="00245609"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3263B3" w:rsidRPr="0012738A">
        <w:rPr>
          <w:rFonts w:ascii="Palatino Linotype" w:eastAsia="Palatino Linotype" w:hAnsi="Palatino Linotype" w:cs="Palatino Linotype"/>
        </w:rPr>
        <w:t>V</w:t>
      </w:r>
      <w:r w:rsidRPr="0012738A">
        <w:rPr>
          <w:rFonts w:ascii="Palatino Linotype" w:eastAsia="Palatino Linotype" w:hAnsi="Palatino Linotype" w:cs="Palatino Linotype"/>
        </w:rPr>
        <w:t xml:space="preserve"> del artículo 179 de la Ley de Transparencia y Acceso a la Información del Estado de México y Municipios, relativa a </w:t>
      </w:r>
      <w:r w:rsidR="007B2518" w:rsidRPr="0012738A">
        <w:rPr>
          <w:rFonts w:ascii="Palatino Linotype" w:eastAsia="Palatino Linotype" w:hAnsi="Palatino Linotype" w:cs="Palatino Linotype"/>
        </w:rPr>
        <w:t xml:space="preserve">la </w:t>
      </w:r>
      <w:r w:rsidR="003263B3" w:rsidRPr="0012738A">
        <w:rPr>
          <w:rFonts w:ascii="Palatino Linotype" w:eastAsia="Palatino Linotype" w:hAnsi="Palatino Linotype" w:cs="Palatino Linotype"/>
        </w:rPr>
        <w:t xml:space="preserve">entrega de información incompleta. </w:t>
      </w:r>
    </w:p>
    <w:p w14:paraId="39279C6A" w14:textId="77777777" w:rsidR="003263B3" w:rsidRPr="0012738A" w:rsidRDefault="003263B3"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C36C3F3" w14:textId="74B48378" w:rsidR="000F02AD" w:rsidRPr="0012738A" w:rsidRDefault="00BC6AFB" w:rsidP="000F02A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2738A">
        <w:rPr>
          <w:rFonts w:ascii="Palatino Linotype" w:eastAsia="Palatino Linotype" w:hAnsi="Palatino Linotype" w:cs="Palatino Linotype"/>
        </w:rPr>
        <w:t>En principio, resulta conveniente recordar que la pretensi</w:t>
      </w:r>
      <w:r w:rsidR="00246FB2" w:rsidRPr="0012738A">
        <w:rPr>
          <w:rFonts w:ascii="Palatino Linotype" w:eastAsia="Palatino Linotype" w:hAnsi="Palatino Linotype" w:cs="Palatino Linotype"/>
        </w:rPr>
        <w:t>ó</w:t>
      </w:r>
      <w:r w:rsidR="00683AEF" w:rsidRPr="0012738A">
        <w:rPr>
          <w:rFonts w:ascii="Palatino Linotype" w:eastAsia="Palatino Linotype" w:hAnsi="Palatino Linotype" w:cs="Palatino Linotype"/>
        </w:rPr>
        <w:t>n de la parte Recurrente</w:t>
      </w:r>
      <w:r w:rsidR="000F02AD" w:rsidRPr="0012738A">
        <w:rPr>
          <w:rFonts w:ascii="Palatino Linotype" w:eastAsia="Palatino Linotype" w:hAnsi="Palatino Linotype" w:cs="Palatino Linotype"/>
        </w:rPr>
        <w:t xml:space="preserve"> es obtener la siguiente información: </w:t>
      </w:r>
    </w:p>
    <w:p w14:paraId="4C247BF1" w14:textId="77777777" w:rsidR="00683AEF" w:rsidRPr="0012738A" w:rsidRDefault="00683AEF" w:rsidP="000F02A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823BF2C" w14:textId="1A42BC2F" w:rsidR="008A4218" w:rsidRPr="0012738A" w:rsidRDefault="003263B3" w:rsidP="007B2518">
      <w:pPr>
        <w:pStyle w:val="Prrafodelista"/>
        <w:numPr>
          <w:ilvl w:val="0"/>
          <w:numId w:val="23"/>
        </w:num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12738A">
        <w:rPr>
          <w:rFonts w:ascii="Palatino Linotype" w:eastAsia="Palatino Linotype" w:hAnsi="Palatino Linotype" w:cs="Palatino Linotype"/>
          <w:b/>
        </w:rPr>
        <w:t xml:space="preserve">Manual de Organización y el Reglamento Interno del área de la Contraloría Municipal de la administración 2022-2024. </w:t>
      </w:r>
    </w:p>
    <w:p w14:paraId="774DFD09" w14:textId="77777777" w:rsidR="007B2518" w:rsidRPr="0012738A" w:rsidRDefault="007B2518" w:rsidP="007B2518">
      <w:pPr>
        <w:pStyle w:val="Prrafodelista"/>
        <w:pBdr>
          <w:top w:val="nil"/>
          <w:left w:val="nil"/>
          <w:bottom w:val="nil"/>
          <w:right w:val="nil"/>
          <w:between w:val="nil"/>
        </w:pBdr>
        <w:spacing w:line="360" w:lineRule="auto"/>
        <w:ind w:left="720" w:right="-150"/>
        <w:jc w:val="both"/>
        <w:rPr>
          <w:rFonts w:ascii="Palatino Linotype" w:eastAsia="Palatino Linotype" w:hAnsi="Palatino Linotype" w:cs="Palatino Linotype"/>
        </w:rPr>
      </w:pPr>
    </w:p>
    <w:p w14:paraId="3E39A562" w14:textId="37FE9A46" w:rsidR="000139A6" w:rsidRPr="0012738A" w:rsidRDefault="00BC6AFB" w:rsidP="000139A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2738A">
        <w:rPr>
          <w:rFonts w:ascii="Palatino Linotype" w:eastAsia="Palatino Linotype" w:hAnsi="Palatino Linotype" w:cs="Palatino Linotype"/>
        </w:rPr>
        <w:t>En</w:t>
      </w:r>
      <w:r w:rsidR="000F02AD" w:rsidRPr="0012738A">
        <w:rPr>
          <w:rFonts w:ascii="Palatino Linotype" w:eastAsia="Palatino Linotype" w:hAnsi="Palatino Linotype" w:cs="Palatino Linotype"/>
        </w:rPr>
        <w:t xml:space="preserve"> respuesta,</w:t>
      </w:r>
      <w:r w:rsidR="000139A6" w:rsidRPr="0012738A">
        <w:rPr>
          <w:rFonts w:ascii="Palatino Linotype" w:eastAsia="Palatino Linotype" w:hAnsi="Palatino Linotype" w:cs="Palatino Linotype"/>
        </w:rPr>
        <w:t xml:space="preserve"> </w:t>
      </w:r>
      <w:r w:rsidR="003263B3" w:rsidRPr="0012738A">
        <w:rPr>
          <w:rFonts w:ascii="Palatino Linotype" w:eastAsia="Palatino Linotype" w:hAnsi="Palatino Linotype" w:cs="Palatino Linotype"/>
        </w:rPr>
        <w:t xml:space="preserve">el Contralor Municipal informó que se hacía entrega del Manual y el Reglamento solicitado, los cuales </w:t>
      </w:r>
      <w:r w:rsidR="003263B3" w:rsidRPr="0012738A">
        <w:rPr>
          <w:rFonts w:ascii="Palatino Linotype" w:eastAsia="Palatino Linotype" w:hAnsi="Palatino Linotype" w:cs="Palatino Linotype"/>
          <w:b/>
        </w:rPr>
        <w:t>se encuentran vigentes en la administración</w:t>
      </w:r>
      <w:r w:rsidR="003263B3" w:rsidRPr="0012738A">
        <w:rPr>
          <w:rFonts w:ascii="Palatino Linotype" w:eastAsia="Palatino Linotype" w:hAnsi="Palatino Linotype" w:cs="Palatino Linotype"/>
        </w:rPr>
        <w:t xml:space="preserve"> y, remitió los mimos. </w:t>
      </w:r>
      <w:r w:rsidR="000139A6" w:rsidRPr="0012738A">
        <w:rPr>
          <w:rFonts w:ascii="Palatino Linotype" w:eastAsia="Palatino Linotype" w:hAnsi="Palatino Linotype" w:cs="Palatino Linotype"/>
        </w:rPr>
        <w:t xml:space="preserve"> </w:t>
      </w:r>
    </w:p>
    <w:p w14:paraId="01583945" w14:textId="77777777" w:rsidR="002260D1" w:rsidRPr="0012738A" w:rsidRDefault="002260D1" w:rsidP="002260D1">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40E003C" w14:textId="596438D9" w:rsidR="002260D1" w:rsidRPr="0012738A" w:rsidRDefault="002260D1" w:rsidP="002260D1">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Derivado de ello, la parte Recurrente se inconformó arguyendo que </w:t>
      </w:r>
      <w:r w:rsidR="003263B3" w:rsidRPr="0012738A">
        <w:rPr>
          <w:rFonts w:ascii="Palatino Linotype" w:eastAsia="Palatino Linotype" w:hAnsi="Palatino Linotype" w:cs="Palatino Linotype"/>
        </w:rPr>
        <w:t xml:space="preserve">la entrega de información era incompleta, toda vez que, había solicitado el reglamento y los manuales actuales. </w:t>
      </w:r>
      <w:r w:rsidR="00C51162" w:rsidRPr="0012738A">
        <w:rPr>
          <w:rFonts w:ascii="Palatino Linotype" w:eastAsia="Palatino Linotype" w:hAnsi="Palatino Linotype" w:cs="Palatino Linotype"/>
        </w:rPr>
        <w:t xml:space="preserve"> </w:t>
      </w:r>
    </w:p>
    <w:p w14:paraId="33BB9722" w14:textId="77777777" w:rsidR="00304D14" w:rsidRPr="0012738A" w:rsidRDefault="00304D14" w:rsidP="002260D1">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10F0A6F" w14:textId="3FE9C789" w:rsidR="00692884" w:rsidRPr="0012738A" w:rsidRDefault="003263B3" w:rsidP="002260D1">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2738A">
        <w:rPr>
          <w:rFonts w:ascii="Palatino Linotype" w:eastAsia="Palatino Linotype" w:hAnsi="Palatino Linotype" w:cs="Palatino Linotype"/>
        </w:rPr>
        <w:lastRenderedPageBreak/>
        <w:t>En atención a ello, mediante informe justificado, el Contralor Municipal remitió de nueva cuenta las disposiciones normativas enviadas en respuesta y, preci</w:t>
      </w:r>
      <w:r w:rsidR="0086059C" w:rsidRPr="0012738A">
        <w:rPr>
          <w:rFonts w:ascii="Palatino Linotype" w:eastAsia="Palatino Linotype" w:hAnsi="Palatino Linotype" w:cs="Palatino Linotype"/>
        </w:rPr>
        <w:t xml:space="preserve">só que estas seguían vigentes dentro de la actual </w:t>
      </w:r>
      <w:r w:rsidRPr="0012738A">
        <w:rPr>
          <w:rFonts w:ascii="Palatino Linotype" w:eastAsia="Palatino Linotype" w:hAnsi="Palatino Linotype" w:cs="Palatino Linotype"/>
        </w:rPr>
        <w:t>administración, sie</w:t>
      </w:r>
      <w:r w:rsidR="0086059C" w:rsidRPr="0012738A">
        <w:rPr>
          <w:rFonts w:ascii="Palatino Linotype" w:eastAsia="Palatino Linotype" w:hAnsi="Palatino Linotype" w:cs="Palatino Linotype"/>
        </w:rPr>
        <w:t xml:space="preserve">ndo que mientras que se expidieran </w:t>
      </w:r>
      <w:r w:rsidRPr="0012738A">
        <w:rPr>
          <w:rFonts w:ascii="Palatino Linotype" w:eastAsia="Palatino Linotype" w:hAnsi="Palatino Linotype" w:cs="Palatino Linotype"/>
        </w:rPr>
        <w:t xml:space="preserve">las nuevas normas aplicables, estas continuarían rigiendo las disposiciones legales y reglamentarias. </w:t>
      </w:r>
    </w:p>
    <w:p w14:paraId="73A783C9" w14:textId="77777777" w:rsidR="00304D14" w:rsidRPr="0012738A" w:rsidRDefault="00304D14" w:rsidP="00C51162">
      <w:pPr>
        <w:pStyle w:val="Prrafodelista"/>
        <w:spacing w:line="360" w:lineRule="auto"/>
        <w:ind w:left="0"/>
        <w:jc w:val="both"/>
        <w:rPr>
          <w:rFonts w:ascii="Palatino Linotype" w:hAnsi="Palatino Linotype"/>
          <w:bCs/>
          <w:sz w:val="24"/>
        </w:rPr>
      </w:pPr>
      <w:bookmarkStart w:id="6" w:name="_Hlk146098364"/>
    </w:p>
    <w:p w14:paraId="4D5C8395" w14:textId="3AEE86ED" w:rsidR="003263B3" w:rsidRPr="0012738A" w:rsidRDefault="00BB0104" w:rsidP="003263B3">
      <w:pPr>
        <w:pStyle w:val="Prrafodelista"/>
        <w:spacing w:line="360" w:lineRule="auto"/>
        <w:ind w:left="0"/>
        <w:jc w:val="both"/>
        <w:rPr>
          <w:rFonts w:ascii="Palatino Linotype" w:hAnsi="Palatino Linotype"/>
          <w:bCs/>
          <w:sz w:val="24"/>
        </w:rPr>
      </w:pPr>
      <w:r w:rsidRPr="0012738A">
        <w:rPr>
          <w:rFonts w:ascii="Palatino Linotype" w:hAnsi="Palatino Linotype"/>
          <w:bCs/>
          <w:sz w:val="24"/>
        </w:rPr>
        <w:t>Dicho lo anterior, se procede a contextualizar la información solicitada,</w:t>
      </w:r>
      <w:bookmarkEnd w:id="6"/>
      <w:r w:rsidR="003263B3" w:rsidRPr="0012738A">
        <w:rPr>
          <w:rFonts w:ascii="Palatino Linotype" w:hAnsi="Palatino Linotype"/>
          <w:bCs/>
          <w:sz w:val="24"/>
        </w:rPr>
        <w:t xml:space="preserve"> para ello, de conformidad con lo que establece </w:t>
      </w:r>
      <w:r w:rsidR="003263B3" w:rsidRPr="0012738A">
        <w:rPr>
          <w:rFonts w:ascii="Palatino Linotype" w:eastAsia="Palatino Linotype" w:hAnsi="Palatino Linotype" w:cs="Palatino Linotype"/>
          <w:sz w:val="24"/>
          <w:szCs w:val="24"/>
        </w:rPr>
        <w:t xml:space="preserve">la Constitución Política del Estado Libre y Soberano de México, </w:t>
      </w:r>
      <w:r w:rsidR="008E4098" w:rsidRPr="0012738A">
        <w:rPr>
          <w:rFonts w:ascii="Palatino Linotype" w:eastAsia="Palatino Linotype" w:hAnsi="Palatino Linotype" w:cs="Palatino Linotype"/>
          <w:sz w:val="24"/>
          <w:szCs w:val="24"/>
        </w:rPr>
        <w:t xml:space="preserve">los ayuntamientos </w:t>
      </w:r>
      <w:r w:rsidR="003263B3" w:rsidRPr="0012738A">
        <w:rPr>
          <w:rFonts w:ascii="Palatino Linotype" w:eastAsia="Palatino Linotype" w:hAnsi="Palatino Linotype" w:cs="Palatino Linotype"/>
          <w:sz w:val="24"/>
          <w:szCs w:val="24"/>
        </w:rPr>
        <w:t xml:space="preserve">tendrán las siguientes facultades y atribuciones: </w:t>
      </w:r>
    </w:p>
    <w:p w14:paraId="7130BBE6" w14:textId="77777777" w:rsidR="003263B3" w:rsidRPr="0012738A" w:rsidRDefault="003263B3" w:rsidP="003263B3">
      <w:pPr>
        <w:spacing w:line="360" w:lineRule="auto"/>
        <w:ind w:right="49"/>
        <w:jc w:val="both"/>
        <w:rPr>
          <w:rFonts w:ascii="Palatino Linotype" w:eastAsia="Palatino Linotype" w:hAnsi="Palatino Linotype" w:cs="Palatino Linotype"/>
        </w:rPr>
      </w:pPr>
    </w:p>
    <w:p w14:paraId="75A55F69" w14:textId="77777777" w:rsidR="003263B3" w:rsidRPr="0012738A" w:rsidRDefault="003263B3" w:rsidP="008E4098">
      <w:pPr>
        <w:spacing w:line="276" w:lineRule="auto"/>
        <w:ind w:left="567" w:right="560"/>
        <w:jc w:val="both"/>
        <w:rPr>
          <w:rFonts w:ascii="Palatino Linotype" w:eastAsia="Palatino Linotype" w:hAnsi="Palatino Linotype" w:cs="Palatino Linotype"/>
          <w:i/>
          <w:sz w:val="22"/>
        </w:rPr>
      </w:pPr>
      <w:r w:rsidRPr="0012738A">
        <w:rPr>
          <w:rFonts w:ascii="Palatino Linotype" w:hAnsi="Palatino Linotype"/>
          <w:b/>
          <w:i/>
          <w:sz w:val="22"/>
        </w:rPr>
        <w:t>Artículo 124.-</w:t>
      </w:r>
      <w:r w:rsidRPr="0012738A">
        <w:rPr>
          <w:rFonts w:ascii="Palatino Linotype" w:hAnsi="Palatino Linotype"/>
          <w:i/>
          <w:sz w:val="22"/>
        </w:rPr>
        <w:t xml:space="preserve"> </w:t>
      </w:r>
      <w:r w:rsidRPr="0012738A">
        <w:rPr>
          <w:rFonts w:ascii="Palatino Linotype" w:hAnsi="Palatino Linotype"/>
          <w:b/>
          <w:i/>
          <w:sz w:val="22"/>
          <w:u w:val="single"/>
        </w:rPr>
        <w:t>Los ayuntamientos expedirán</w:t>
      </w:r>
      <w:r w:rsidRPr="0012738A">
        <w:rPr>
          <w:rFonts w:ascii="Palatino Linotype" w:hAnsi="Palatino Linotype"/>
          <w:i/>
          <w:sz w:val="22"/>
        </w:rPr>
        <w:t xml:space="preserve"> el Bando Municipal, que será promulgado y publicado el 5 de febrero de cada año; l</w:t>
      </w:r>
      <w:r w:rsidRPr="0012738A">
        <w:rPr>
          <w:rFonts w:ascii="Palatino Linotype" w:hAnsi="Palatino Linotype"/>
          <w:b/>
          <w:i/>
          <w:sz w:val="22"/>
          <w:u w:val="single"/>
        </w:rPr>
        <w:t>os reglamentos; y todas las normas necesarias para su organización y funcionamiento,</w:t>
      </w:r>
      <w:r w:rsidRPr="0012738A">
        <w:rPr>
          <w:rFonts w:ascii="Palatino Linotype" w:hAnsi="Palatino Linotype"/>
          <w:i/>
          <w:sz w:val="22"/>
        </w:rPr>
        <w:t xml:space="preserve"> conforme a las previsiones de la Constitución General de la República, de la presente Constitución, de la Ley Orgánica Municipal y demás ordenamientos aplicables. En caso de no promulgarse un nuevo bando municipal el día señalado, se publicará y observará el inmediato anterior.</w:t>
      </w:r>
    </w:p>
    <w:p w14:paraId="644A3EE5" w14:textId="77777777" w:rsidR="003263B3" w:rsidRPr="0012738A" w:rsidRDefault="003263B3" w:rsidP="008E4098">
      <w:pPr>
        <w:spacing w:line="276" w:lineRule="auto"/>
        <w:ind w:left="567" w:right="560"/>
        <w:jc w:val="both"/>
        <w:rPr>
          <w:rFonts w:ascii="Palatino Linotype" w:eastAsia="Palatino Linotype" w:hAnsi="Palatino Linotype" w:cs="Palatino Linotype"/>
          <w:i/>
          <w:sz w:val="22"/>
        </w:rPr>
      </w:pPr>
    </w:p>
    <w:p w14:paraId="0F5BCBDC" w14:textId="77777777" w:rsidR="003263B3" w:rsidRPr="0012738A" w:rsidRDefault="003263B3" w:rsidP="008E4098">
      <w:pPr>
        <w:spacing w:line="276" w:lineRule="auto"/>
        <w:ind w:left="567" w:right="560"/>
        <w:jc w:val="both"/>
        <w:rPr>
          <w:rFonts w:ascii="Palatino Linotype" w:hAnsi="Palatino Linotype"/>
          <w:i/>
          <w:sz w:val="22"/>
        </w:rPr>
      </w:pPr>
      <w:r w:rsidRPr="0012738A">
        <w:rPr>
          <w:rFonts w:ascii="Palatino Linotype" w:hAnsi="Palatino Linotype"/>
          <w:b/>
          <w:i/>
          <w:sz w:val="22"/>
        </w:rPr>
        <w:t>Artículo 128.-</w:t>
      </w:r>
      <w:r w:rsidRPr="0012738A">
        <w:rPr>
          <w:rFonts w:ascii="Palatino Linotype" w:hAnsi="Palatino Linotype"/>
          <w:i/>
          <w:sz w:val="22"/>
        </w:rPr>
        <w:t xml:space="preserve"> Son atribuciones de los presidentes municipales;</w:t>
      </w:r>
    </w:p>
    <w:p w14:paraId="4FA86347" w14:textId="77777777" w:rsidR="003263B3" w:rsidRPr="0012738A" w:rsidRDefault="003263B3" w:rsidP="008E4098">
      <w:pPr>
        <w:spacing w:line="276" w:lineRule="auto"/>
        <w:ind w:left="567" w:right="560"/>
        <w:jc w:val="both"/>
        <w:rPr>
          <w:rFonts w:ascii="Palatino Linotype" w:hAnsi="Palatino Linotype"/>
          <w:i/>
          <w:sz w:val="22"/>
        </w:rPr>
      </w:pPr>
      <w:r w:rsidRPr="0012738A">
        <w:rPr>
          <w:rFonts w:ascii="Palatino Linotype" w:hAnsi="Palatino Linotype"/>
          <w:i/>
          <w:sz w:val="22"/>
        </w:rPr>
        <w:t>…</w:t>
      </w:r>
    </w:p>
    <w:p w14:paraId="09F58904" w14:textId="77777777" w:rsidR="003263B3" w:rsidRPr="0012738A" w:rsidRDefault="003263B3" w:rsidP="008E4098">
      <w:pPr>
        <w:spacing w:line="276" w:lineRule="auto"/>
        <w:ind w:left="567" w:right="560"/>
        <w:jc w:val="both"/>
        <w:rPr>
          <w:rFonts w:ascii="Palatino Linotype" w:hAnsi="Palatino Linotype"/>
          <w:i/>
          <w:sz w:val="22"/>
        </w:rPr>
      </w:pPr>
      <w:r w:rsidRPr="0012738A">
        <w:rPr>
          <w:rFonts w:ascii="Palatino Linotype" w:hAnsi="Palatino Linotype"/>
          <w:i/>
          <w:sz w:val="22"/>
        </w:rPr>
        <w:t>III. Cumplir y hacer cumplir dentro del municipio, las leyes federales y del Estado y</w:t>
      </w:r>
      <w:r w:rsidRPr="0012738A">
        <w:rPr>
          <w:rFonts w:ascii="Palatino Linotype" w:hAnsi="Palatino Linotype"/>
          <w:b/>
          <w:i/>
          <w:sz w:val="22"/>
          <w:u w:val="single"/>
        </w:rPr>
        <w:t xml:space="preserve"> todas las disposiciones que expidan los mismos ayuntamientos;</w:t>
      </w:r>
    </w:p>
    <w:p w14:paraId="2B961959" w14:textId="77777777" w:rsidR="003263B3" w:rsidRPr="0012738A" w:rsidRDefault="003263B3" w:rsidP="008E4098">
      <w:pPr>
        <w:spacing w:line="276" w:lineRule="auto"/>
        <w:ind w:left="567" w:right="560"/>
        <w:jc w:val="both"/>
        <w:rPr>
          <w:rFonts w:ascii="Palatino Linotype" w:eastAsia="Palatino Linotype" w:hAnsi="Palatino Linotype" w:cs="Palatino Linotype"/>
          <w:i/>
          <w:sz w:val="22"/>
        </w:rPr>
      </w:pPr>
      <w:r w:rsidRPr="0012738A">
        <w:rPr>
          <w:rFonts w:ascii="Palatino Linotype" w:hAnsi="Palatino Linotype"/>
          <w:i/>
          <w:sz w:val="22"/>
        </w:rPr>
        <w:t>…</w:t>
      </w:r>
    </w:p>
    <w:p w14:paraId="38573C55" w14:textId="77777777" w:rsidR="003263B3" w:rsidRPr="0012738A" w:rsidRDefault="003263B3" w:rsidP="008E4098">
      <w:pPr>
        <w:spacing w:line="276" w:lineRule="auto"/>
        <w:ind w:right="49"/>
        <w:jc w:val="both"/>
        <w:rPr>
          <w:rFonts w:ascii="Palatino Linotype" w:eastAsia="Palatino Linotype" w:hAnsi="Palatino Linotype" w:cs="Palatino Linotype"/>
          <w:sz w:val="22"/>
        </w:rPr>
      </w:pPr>
    </w:p>
    <w:p w14:paraId="05B249EC" w14:textId="77777777" w:rsidR="003263B3" w:rsidRPr="0012738A" w:rsidRDefault="003263B3" w:rsidP="003263B3">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Asimismo, la Ley Orgánica Municipal del Estado de México precisa en sus artículos 3, 31 fracción I, 48, fracción III, 160 y 161  que: </w:t>
      </w:r>
    </w:p>
    <w:p w14:paraId="23CA8953" w14:textId="77777777" w:rsidR="003263B3" w:rsidRPr="0012738A" w:rsidRDefault="003263B3" w:rsidP="003263B3">
      <w:pPr>
        <w:spacing w:line="360" w:lineRule="auto"/>
        <w:ind w:right="49"/>
        <w:jc w:val="both"/>
        <w:rPr>
          <w:rFonts w:ascii="Palatino Linotype" w:eastAsia="Palatino Linotype" w:hAnsi="Palatino Linotype" w:cs="Palatino Linotype"/>
        </w:rPr>
      </w:pPr>
    </w:p>
    <w:p w14:paraId="2C02FD89" w14:textId="77777777" w:rsidR="003263B3" w:rsidRPr="0012738A" w:rsidRDefault="003263B3" w:rsidP="008E4098">
      <w:pPr>
        <w:spacing w:line="276" w:lineRule="auto"/>
        <w:ind w:left="567" w:right="843"/>
        <w:jc w:val="both"/>
        <w:rPr>
          <w:rFonts w:ascii="Palatino Linotype" w:hAnsi="Palatino Linotype"/>
          <w:i/>
          <w:sz w:val="22"/>
        </w:rPr>
      </w:pPr>
      <w:r w:rsidRPr="0012738A">
        <w:rPr>
          <w:rFonts w:ascii="Palatino Linotype" w:hAnsi="Palatino Linotype"/>
          <w:b/>
          <w:i/>
          <w:sz w:val="22"/>
        </w:rPr>
        <w:lastRenderedPageBreak/>
        <w:t>Artículo 3.-</w:t>
      </w:r>
      <w:r w:rsidRPr="0012738A">
        <w:rPr>
          <w:rFonts w:ascii="Palatino Linotype" w:hAnsi="Palatino Linotype"/>
          <w:i/>
          <w:sz w:val="22"/>
        </w:rPr>
        <w:t xml:space="preserve"> </w:t>
      </w:r>
      <w:r w:rsidRPr="0012738A">
        <w:rPr>
          <w:rFonts w:ascii="Palatino Linotype" w:hAnsi="Palatino Linotype"/>
          <w:b/>
          <w:i/>
          <w:sz w:val="22"/>
          <w:u w:val="single"/>
        </w:rPr>
        <w:t>Los municipios del Estado regularán su funcionamiento de conformidad con lo que establece esta Ley, los Bandos municipales, reglamentos y demás disposiciones legales aplicables.</w:t>
      </w:r>
    </w:p>
    <w:p w14:paraId="09C53615" w14:textId="77777777" w:rsidR="003263B3" w:rsidRPr="0012738A" w:rsidRDefault="003263B3" w:rsidP="008E4098">
      <w:pPr>
        <w:spacing w:line="276" w:lineRule="auto"/>
        <w:ind w:left="567" w:right="843"/>
        <w:jc w:val="both"/>
        <w:rPr>
          <w:rFonts w:ascii="Palatino Linotype" w:eastAsia="Palatino Linotype" w:hAnsi="Palatino Linotype" w:cs="Palatino Linotype"/>
          <w:i/>
          <w:sz w:val="22"/>
        </w:rPr>
      </w:pPr>
    </w:p>
    <w:p w14:paraId="6DB877C7" w14:textId="77777777" w:rsidR="003263B3" w:rsidRPr="0012738A" w:rsidRDefault="003263B3" w:rsidP="008E4098">
      <w:pPr>
        <w:spacing w:line="276" w:lineRule="auto"/>
        <w:ind w:left="567" w:right="843"/>
        <w:jc w:val="both"/>
        <w:rPr>
          <w:rFonts w:ascii="Palatino Linotype" w:hAnsi="Palatino Linotype"/>
          <w:i/>
          <w:sz w:val="22"/>
        </w:rPr>
      </w:pPr>
      <w:r w:rsidRPr="0012738A">
        <w:rPr>
          <w:rFonts w:ascii="Palatino Linotype" w:hAnsi="Palatino Linotype"/>
          <w:b/>
          <w:i/>
          <w:sz w:val="22"/>
        </w:rPr>
        <w:t>Artículo 31.-</w:t>
      </w:r>
      <w:r w:rsidRPr="0012738A">
        <w:rPr>
          <w:rFonts w:ascii="Palatino Linotype" w:hAnsi="Palatino Linotype"/>
          <w:i/>
          <w:sz w:val="22"/>
        </w:rPr>
        <w:t xml:space="preserve"> Son atribuciones de los ayuntamientos: </w:t>
      </w:r>
    </w:p>
    <w:p w14:paraId="58D7F751" w14:textId="77777777" w:rsidR="003263B3" w:rsidRPr="0012738A" w:rsidRDefault="003263B3" w:rsidP="008E4098">
      <w:pPr>
        <w:spacing w:line="276" w:lineRule="auto"/>
        <w:ind w:left="567" w:right="843"/>
        <w:jc w:val="both"/>
        <w:rPr>
          <w:rFonts w:ascii="Palatino Linotype" w:hAnsi="Palatino Linotype"/>
          <w:b/>
          <w:i/>
          <w:sz w:val="22"/>
          <w:u w:val="single"/>
        </w:rPr>
      </w:pPr>
      <w:r w:rsidRPr="0012738A">
        <w:rPr>
          <w:rFonts w:ascii="Palatino Linotype" w:hAnsi="Palatino Linotype"/>
          <w:i/>
          <w:sz w:val="22"/>
        </w:rPr>
        <w:t xml:space="preserve">I. </w:t>
      </w:r>
      <w:r w:rsidRPr="0012738A">
        <w:rPr>
          <w:rFonts w:ascii="Palatino Linotype" w:hAnsi="Palatino Linotype"/>
          <w:b/>
          <w:i/>
          <w:sz w:val="22"/>
          <w:u w:val="single"/>
        </w:rPr>
        <w:t>Expedir y reformar</w:t>
      </w:r>
      <w:r w:rsidRPr="0012738A">
        <w:rPr>
          <w:rFonts w:ascii="Palatino Linotype" w:hAnsi="Palatino Linotype"/>
          <w:i/>
          <w:sz w:val="22"/>
        </w:rPr>
        <w:t xml:space="preserve"> el Bando Municipal, así como </w:t>
      </w:r>
      <w:r w:rsidRPr="0012738A">
        <w:rPr>
          <w:rFonts w:ascii="Palatino Linotype" w:hAnsi="Palatino Linotype"/>
          <w:b/>
          <w:i/>
          <w:sz w:val="22"/>
          <w:u w:val="single"/>
        </w:rPr>
        <w:t>los reglamentos, circulares y disposiciones administrativas de observancia general dentro del territorio del municipio, que sean necesarios para su organización, prestación de los servicios públicos y, en general, para el cumplimiento de sus atribuciones;</w:t>
      </w:r>
    </w:p>
    <w:p w14:paraId="7037B929" w14:textId="77777777" w:rsidR="003263B3" w:rsidRPr="0012738A" w:rsidRDefault="003263B3" w:rsidP="008E4098">
      <w:pPr>
        <w:spacing w:line="276" w:lineRule="auto"/>
        <w:ind w:left="567" w:right="843"/>
        <w:jc w:val="both"/>
        <w:rPr>
          <w:rFonts w:ascii="Palatino Linotype" w:hAnsi="Palatino Linotype"/>
          <w:i/>
          <w:sz w:val="22"/>
        </w:rPr>
      </w:pPr>
      <w:r w:rsidRPr="0012738A">
        <w:rPr>
          <w:rFonts w:ascii="Palatino Linotype" w:hAnsi="Palatino Linotype"/>
          <w:i/>
          <w:sz w:val="22"/>
        </w:rPr>
        <w:t>…</w:t>
      </w:r>
    </w:p>
    <w:p w14:paraId="3A27C2FB" w14:textId="3FBE42D1" w:rsidR="008E4098" w:rsidRPr="0012738A" w:rsidRDefault="008E4098" w:rsidP="008E4098">
      <w:pPr>
        <w:spacing w:line="276" w:lineRule="auto"/>
        <w:ind w:left="567" w:right="843"/>
        <w:jc w:val="both"/>
        <w:rPr>
          <w:rFonts w:ascii="Palatino Linotype" w:hAnsi="Palatino Linotype"/>
          <w:b/>
          <w:i/>
          <w:sz w:val="20"/>
          <w:u w:val="single"/>
        </w:rPr>
      </w:pPr>
      <w:r w:rsidRPr="0012738A">
        <w:rPr>
          <w:rFonts w:ascii="Palatino Linotype" w:hAnsi="Palatino Linotype"/>
          <w:b/>
          <w:i/>
          <w:sz w:val="22"/>
        </w:rPr>
        <w:t>Artículo 86.-</w:t>
      </w:r>
      <w:r w:rsidRPr="0012738A">
        <w:rPr>
          <w:rFonts w:ascii="Palatino Linotype" w:hAnsi="Palatino Linotype"/>
          <w:i/>
          <w:sz w:val="22"/>
        </w:rPr>
        <w:t xml:space="preserve"> Para el ejercicio de sus atribuciones y responsabilidades ejecutivas, </w:t>
      </w:r>
      <w:r w:rsidRPr="0012738A">
        <w:rPr>
          <w:rFonts w:ascii="Palatino Linotype" w:hAnsi="Palatino Linotype"/>
          <w:b/>
          <w:i/>
          <w:sz w:val="22"/>
          <w:u w:val="single"/>
        </w:rPr>
        <w:t>el ayuntamiento se auxiliará con las dependencias y entidades de la administración pública municipal,</w:t>
      </w:r>
      <w:r w:rsidRPr="0012738A">
        <w:rPr>
          <w:rFonts w:ascii="Palatino Linotype" w:hAnsi="Palatino Linotype"/>
          <w:i/>
          <w:sz w:val="22"/>
        </w:rPr>
        <w:t xml:space="preserve"> que en cada caso acuerde el cabildo a propuesta de la persona titular de la presidencia municipal, las que estarán subordinadas a esta. Las personas servidoras públicas titulares de las referidas dependencias y entidades de la administración municipal</w:t>
      </w:r>
      <w:r w:rsidRPr="0012738A">
        <w:rPr>
          <w:rFonts w:ascii="Palatino Linotype" w:hAnsi="Palatino Linotype"/>
          <w:b/>
          <w:i/>
          <w:sz w:val="22"/>
          <w:u w:val="single"/>
        </w:rPr>
        <w:t>, ejercerán las funciones propias de su competencia y serán responsables por el ejercicio de dichas funciones y atribuciones contenidas en la Ley, sus reglamentos interiores, manuales, acuerdos, circulares y otras disposiciones legales que tiendan a regular el funcionamiento del Municipio.</w:t>
      </w:r>
    </w:p>
    <w:p w14:paraId="2485A34B" w14:textId="0F0E7EEB" w:rsidR="00136582" w:rsidRPr="0012738A" w:rsidRDefault="00136582" w:rsidP="003263B3">
      <w:pPr>
        <w:pStyle w:val="Prrafodelista"/>
        <w:spacing w:line="360" w:lineRule="auto"/>
        <w:ind w:left="0"/>
        <w:jc w:val="both"/>
        <w:rPr>
          <w:rFonts w:ascii="Palatino Linotype" w:hAnsi="Palatino Linotype"/>
          <w:b/>
          <w:bCs/>
          <w:sz w:val="24"/>
          <w:u w:val="single"/>
        </w:rPr>
      </w:pPr>
    </w:p>
    <w:p w14:paraId="01161D9A" w14:textId="741C4290" w:rsidR="008E4098" w:rsidRPr="0012738A" w:rsidRDefault="008E4098" w:rsidP="003263B3">
      <w:pPr>
        <w:pStyle w:val="Prrafodelista"/>
        <w:spacing w:line="360" w:lineRule="auto"/>
        <w:ind w:left="0"/>
        <w:jc w:val="both"/>
        <w:rPr>
          <w:rFonts w:ascii="Palatino Linotype" w:hAnsi="Palatino Linotype"/>
          <w:bCs/>
          <w:sz w:val="24"/>
        </w:rPr>
      </w:pPr>
      <w:r w:rsidRPr="0012738A">
        <w:rPr>
          <w:rFonts w:ascii="Palatino Linotype" w:hAnsi="Palatino Linotype"/>
          <w:bCs/>
          <w:sz w:val="24"/>
        </w:rPr>
        <w:t xml:space="preserve">Por otro lado, de conformidad con el Bando Municipal de Teoloyucan, se señala que, </w:t>
      </w:r>
    </w:p>
    <w:p w14:paraId="65278836" w14:textId="77777777" w:rsidR="008E4098" w:rsidRPr="0012738A" w:rsidRDefault="008E4098" w:rsidP="008E4098">
      <w:pPr>
        <w:spacing w:line="276" w:lineRule="auto"/>
        <w:ind w:right="616"/>
        <w:jc w:val="both"/>
        <w:rPr>
          <w:rFonts w:ascii="Palatino Linotype" w:hAnsi="Palatino Linotype"/>
          <w:b/>
          <w:bCs/>
          <w:i/>
        </w:rPr>
      </w:pPr>
    </w:p>
    <w:p w14:paraId="38A1606D" w14:textId="446A6D49" w:rsidR="008E4098" w:rsidRPr="0012738A" w:rsidRDefault="008E4098" w:rsidP="008E4098">
      <w:pPr>
        <w:pStyle w:val="Prrafodelista"/>
        <w:spacing w:line="276" w:lineRule="auto"/>
        <w:ind w:left="567" w:right="616"/>
        <w:jc w:val="both"/>
        <w:rPr>
          <w:rFonts w:ascii="Palatino Linotype" w:hAnsi="Palatino Linotype"/>
          <w:i/>
        </w:rPr>
      </w:pPr>
      <w:r w:rsidRPr="0012738A">
        <w:rPr>
          <w:rFonts w:ascii="Palatino Linotype" w:hAnsi="Palatino Linotype"/>
          <w:b/>
          <w:i/>
        </w:rPr>
        <w:t>ARTÍCULO 36.</w:t>
      </w:r>
      <w:r w:rsidRPr="0012738A">
        <w:rPr>
          <w:rFonts w:ascii="Palatino Linotype" w:hAnsi="Palatino Linotype"/>
          <w:i/>
        </w:rPr>
        <w:t xml:space="preserve"> Para el despacho, estudio y planeación de los diversos asuntos de la Administración Pública Municipal, el Ayuntamiento contará con las siguientes Dependencias:</w:t>
      </w:r>
    </w:p>
    <w:p w14:paraId="1887094D" w14:textId="4259C597" w:rsidR="008E4098" w:rsidRPr="0012738A" w:rsidRDefault="008E4098" w:rsidP="008E4098">
      <w:pPr>
        <w:pStyle w:val="Prrafodelista"/>
        <w:tabs>
          <w:tab w:val="left" w:pos="851"/>
          <w:tab w:val="left" w:pos="1418"/>
        </w:tabs>
        <w:spacing w:line="276" w:lineRule="auto"/>
        <w:ind w:left="567" w:right="616"/>
        <w:jc w:val="both"/>
        <w:rPr>
          <w:rFonts w:ascii="Palatino Linotype" w:hAnsi="Palatino Linotype"/>
          <w:i/>
        </w:rPr>
      </w:pPr>
      <w:r w:rsidRPr="0012738A">
        <w:rPr>
          <w:rFonts w:ascii="Palatino Linotype" w:hAnsi="Palatino Linotype"/>
          <w:i/>
        </w:rPr>
        <w:t>…</w:t>
      </w:r>
    </w:p>
    <w:p w14:paraId="08FE0FE5" w14:textId="16D48DD4" w:rsidR="008E4098" w:rsidRPr="0012738A" w:rsidRDefault="008E4098" w:rsidP="008E4098">
      <w:pPr>
        <w:pStyle w:val="Prrafodelista"/>
        <w:numPr>
          <w:ilvl w:val="0"/>
          <w:numId w:val="2"/>
        </w:numPr>
        <w:spacing w:line="276" w:lineRule="auto"/>
        <w:ind w:left="567" w:right="616" w:firstLine="284"/>
        <w:jc w:val="both"/>
        <w:rPr>
          <w:rFonts w:ascii="Palatino Linotype" w:hAnsi="Palatino Linotype"/>
          <w:b/>
          <w:i/>
        </w:rPr>
      </w:pPr>
      <w:r w:rsidRPr="0012738A">
        <w:rPr>
          <w:rFonts w:ascii="Palatino Linotype" w:hAnsi="Palatino Linotype"/>
          <w:b/>
          <w:i/>
        </w:rPr>
        <w:t>Contraloría Municipal;</w:t>
      </w:r>
    </w:p>
    <w:p w14:paraId="62E2940C" w14:textId="79146F4B" w:rsidR="008E4098" w:rsidRPr="0012738A" w:rsidRDefault="008E4098" w:rsidP="008E4098">
      <w:pPr>
        <w:spacing w:line="276" w:lineRule="auto"/>
        <w:ind w:left="567" w:right="616"/>
        <w:jc w:val="both"/>
        <w:rPr>
          <w:rFonts w:ascii="Palatino Linotype" w:hAnsi="Palatino Linotype"/>
          <w:bCs/>
          <w:i/>
          <w:sz w:val="22"/>
          <w:szCs w:val="22"/>
        </w:rPr>
      </w:pPr>
      <w:r w:rsidRPr="0012738A">
        <w:rPr>
          <w:rFonts w:ascii="Palatino Linotype" w:hAnsi="Palatino Linotype"/>
          <w:bCs/>
          <w:i/>
          <w:sz w:val="22"/>
          <w:szCs w:val="22"/>
        </w:rPr>
        <w:t>…</w:t>
      </w:r>
    </w:p>
    <w:p w14:paraId="72F8F850" w14:textId="77777777" w:rsidR="008E4098" w:rsidRPr="0012738A" w:rsidRDefault="008E4098" w:rsidP="008E4098">
      <w:pPr>
        <w:spacing w:line="276" w:lineRule="auto"/>
        <w:ind w:left="567" w:right="616"/>
        <w:jc w:val="both"/>
        <w:rPr>
          <w:rFonts w:ascii="Palatino Linotype" w:hAnsi="Palatino Linotype"/>
          <w:bCs/>
          <w:i/>
          <w:sz w:val="22"/>
          <w:szCs w:val="22"/>
        </w:rPr>
      </w:pPr>
    </w:p>
    <w:p w14:paraId="3A5182D0" w14:textId="62A68F4D" w:rsidR="008E4098" w:rsidRPr="0012738A" w:rsidRDefault="008E4098" w:rsidP="008E4098">
      <w:pPr>
        <w:spacing w:line="276" w:lineRule="auto"/>
        <w:ind w:left="567" w:right="616"/>
        <w:jc w:val="both"/>
        <w:rPr>
          <w:rFonts w:ascii="Palatino Linotype" w:hAnsi="Palatino Linotype"/>
          <w:i/>
          <w:sz w:val="22"/>
          <w:szCs w:val="22"/>
        </w:rPr>
      </w:pPr>
      <w:r w:rsidRPr="0012738A">
        <w:rPr>
          <w:rFonts w:ascii="Palatino Linotype" w:hAnsi="Palatino Linotype"/>
          <w:b/>
          <w:i/>
          <w:sz w:val="22"/>
          <w:szCs w:val="22"/>
        </w:rPr>
        <w:t>ARTÍCULO 39.</w:t>
      </w:r>
      <w:r w:rsidRPr="0012738A">
        <w:rPr>
          <w:rFonts w:ascii="Palatino Linotype" w:hAnsi="Palatino Linotype"/>
          <w:i/>
          <w:sz w:val="22"/>
          <w:szCs w:val="22"/>
        </w:rPr>
        <w:t xml:space="preserve"> Las dependencias que conforman la Administración Pública Municipal centralizada y los organismos descentralizados, conducirán sus actividades en forma programada, con base en las políticas y objetivos previstos en el Plan de </w:t>
      </w:r>
      <w:r w:rsidRPr="0012738A">
        <w:rPr>
          <w:rFonts w:ascii="Palatino Linotype" w:hAnsi="Palatino Linotype"/>
          <w:i/>
          <w:sz w:val="22"/>
          <w:szCs w:val="22"/>
        </w:rPr>
        <w:lastRenderedPageBreak/>
        <w:t>Desarrollo Municipal; su estructura orgánica y funciones estarán determinadas por el Reglamento Interior de la Administración Pública Municipal de Teoloyucan, Estado México y demás disposiciones legales aplicables, y estarán obligadas a coordinar entre si su actividades y a proporcionarse la información y apoyo necesarios para su buen funcionamiento.</w:t>
      </w:r>
    </w:p>
    <w:p w14:paraId="2AD46BDE" w14:textId="77777777" w:rsidR="008E4098" w:rsidRPr="0012738A" w:rsidRDefault="008E4098" w:rsidP="008E4098">
      <w:pPr>
        <w:spacing w:line="360" w:lineRule="auto"/>
        <w:jc w:val="both"/>
        <w:rPr>
          <w:rFonts w:ascii="Palatino Linotype" w:hAnsi="Palatino Linotype"/>
          <w:bCs/>
        </w:rPr>
      </w:pPr>
    </w:p>
    <w:p w14:paraId="7B329062" w14:textId="204FCC64" w:rsidR="008E4098" w:rsidRPr="0012738A" w:rsidRDefault="008E4098" w:rsidP="003263B3">
      <w:pPr>
        <w:pStyle w:val="Prrafodelista"/>
        <w:spacing w:line="360" w:lineRule="auto"/>
        <w:ind w:left="0"/>
        <w:jc w:val="both"/>
        <w:rPr>
          <w:rFonts w:ascii="Palatino Linotype" w:hAnsi="Palatino Linotype"/>
          <w:bCs/>
          <w:sz w:val="24"/>
        </w:rPr>
      </w:pPr>
      <w:r w:rsidRPr="0012738A">
        <w:rPr>
          <w:rFonts w:ascii="Palatino Linotype" w:hAnsi="Palatino Linotype"/>
          <w:bCs/>
          <w:sz w:val="24"/>
        </w:rPr>
        <w:t xml:space="preserve">En lo que compete a materia de acceso a la información pública, la Ley de Transparencia y Acceso a la Información Pública del Estado de México y Municipios, establece en su artículo 92, fracción I, lo siguiente: </w:t>
      </w:r>
    </w:p>
    <w:p w14:paraId="0CA490B3" w14:textId="77777777" w:rsidR="008E4098" w:rsidRPr="0012738A" w:rsidRDefault="008E4098" w:rsidP="008E4098">
      <w:pPr>
        <w:pStyle w:val="Prrafodelista"/>
        <w:spacing w:line="276" w:lineRule="auto"/>
        <w:ind w:left="567" w:right="616"/>
        <w:jc w:val="both"/>
        <w:rPr>
          <w:rFonts w:ascii="Palatino Linotype" w:hAnsi="Palatino Linotype"/>
          <w:bCs/>
          <w:i/>
          <w:sz w:val="24"/>
        </w:rPr>
      </w:pPr>
    </w:p>
    <w:p w14:paraId="3F191E30" w14:textId="77777777" w:rsidR="008E4098" w:rsidRPr="0012738A" w:rsidRDefault="008E4098" w:rsidP="008E4098">
      <w:pPr>
        <w:pStyle w:val="Prrafodelista"/>
        <w:spacing w:line="276" w:lineRule="auto"/>
        <w:ind w:left="567" w:right="616"/>
        <w:jc w:val="both"/>
        <w:rPr>
          <w:rFonts w:ascii="Palatino Linotype" w:hAnsi="Palatino Linotype"/>
          <w:i/>
        </w:rPr>
      </w:pPr>
      <w:r w:rsidRPr="0012738A">
        <w:rPr>
          <w:rFonts w:ascii="Palatino Linotype" w:hAnsi="Palatino Linotype"/>
          <w:b/>
          <w:i/>
        </w:rPr>
        <w:t>Artículo 92.</w:t>
      </w:r>
      <w:r w:rsidRPr="0012738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78807C3" w14:textId="41A8007D" w:rsidR="00136582" w:rsidRPr="0012738A" w:rsidRDefault="008E4098" w:rsidP="008E4098">
      <w:pPr>
        <w:pStyle w:val="Prrafodelista"/>
        <w:spacing w:line="276" w:lineRule="auto"/>
        <w:ind w:left="567" w:right="616"/>
        <w:jc w:val="both"/>
        <w:rPr>
          <w:rFonts w:ascii="Palatino Linotype" w:hAnsi="Palatino Linotype"/>
          <w:i/>
        </w:rPr>
      </w:pPr>
      <w:r w:rsidRPr="0012738A">
        <w:rPr>
          <w:rFonts w:ascii="Palatino Linotype" w:hAnsi="Palatino Linotype"/>
          <w:b/>
          <w:i/>
          <w:u w:val="single"/>
        </w:rPr>
        <w:t>I. El marco normativo aplicable al sujeto obligado, en el que deberá incluirse leyes, códigos, reglamentos, decretos de creación, acuerdos, convenios, manuales de organización y procedimientos, reglas de operación, criterios, políticas, entre otros</w:t>
      </w:r>
      <w:r w:rsidRPr="0012738A">
        <w:rPr>
          <w:rFonts w:ascii="Palatino Linotype" w:hAnsi="Palatino Linotype"/>
          <w:i/>
        </w:rPr>
        <w:t>;</w:t>
      </w:r>
    </w:p>
    <w:p w14:paraId="1E864879" w14:textId="167AC9FC" w:rsidR="008E4098" w:rsidRPr="0012738A" w:rsidRDefault="008E4098" w:rsidP="008E4098">
      <w:pPr>
        <w:pStyle w:val="Prrafodelista"/>
        <w:spacing w:line="276" w:lineRule="auto"/>
        <w:ind w:left="567" w:right="616"/>
        <w:jc w:val="both"/>
        <w:rPr>
          <w:rFonts w:ascii="Palatino Linotype" w:hAnsi="Palatino Linotype"/>
          <w:i/>
        </w:rPr>
      </w:pPr>
      <w:r w:rsidRPr="0012738A">
        <w:rPr>
          <w:rFonts w:ascii="Palatino Linotype" w:hAnsi="Palatino Linotype"/>
          <w:i/>
        </w:rPr>
        <w:t>…</w:t>
      </w:r>
    </w:p>
    <w:p w14:paraId="7FA37E44" w14:textId="77777777" w:rsidR="008E4098" w:rsidRPr="0012738A" w:rsidRDefault="008E4098" w:rsidP="000139A6">
      <w:pPr>
        <w:pStyle w:val="Prrafodelista"/>
        <w:spacing w:line="360" w:lineRule="auto"/>
        <w:ind w:left="0"/>
        <w:jc w:val="both"/>
        <w:rPr>
          <w:rFonts w:ascii="Palatino Linotype" w:hAnsi="Palatino Linotype"/>
          <w:b/>
          <w:bCs/>
          <w:sz w:val="24"/>
        </w:rPr>
      </w:pPr>
    </w:p>
    <w:p w14:paraId="44D8D57C" w14:textId="350BE385" w:rsidR="008E4098" w:rsidRPr="0012738A" w:rsidRDefault="00CD078A" w:rsidP="00CD078A">
      <w:pPr>
        <w:pStyle w:val="Prrafodelista"/>
        <w:spacing w:line="360" w:lineRule="auto"/>
        <w:ind w:left="0"/>
        <w:jc w:val="both"/>
        <w:rPr>
          <w:rFonts w:ascii="Palatino Linotype" w:eastAsia="MS Mincho" w:hAnsi="Palatino Linotype"/>
          <w:sz w:val="24"/>
        </w:rPr>
      </w:pPr>
      <w:r w:rsidRPr="0012738A">
        <w:rPr>
          <w:rFonts w:ascii="Palatino Linotype" w:eastAsia="MS Mincho" w:hAnsi="Palatino Linotype"/>
          <w:sz w:val="24"/>
        </w:rPr>
        <w:t xml:space="preserve">Por lo anterior, </w:t>
      </w:r>
      <w:r w:rsidR="008E4098" w:rsidRPr="0012738A">
        <w:rPr>
          <w:rFonts w:ascii="Palatino Linotype" w:eastAsia="MS Mincho" w:hAnsi="Palatino Linotype"/>
          <w:sz w:val="24"/>
        </w:rPr>
        <w:t xml:space="preserve">se advierte que, el Sujeto Obligado cuenta con facultades, atribuciones y competencia, para generar, administrar y poseer la información solicitada, relativa a las disposiciones normativas que rigen su Contraloría Municipal, aunado a que, entregar dicha información es una obligación de transparencia establecida en la Ley en la materia. </w:t>
      </w:r>
    </w:p>
    <w:p w14:paraId="0E3F74CA" w14:textId="77777777" w:rsidR="008E4098" w:rsidRPr="0012738A" w:rsidRDefault="008E4098" w:rsidP="00CD078A">
      <w:pPr>
        <w:pStyle w:val="Prrafodelista"/>
        <w:spacing w:line="360" w:lineRule="auto"/>
        <w:ind w:left="0"/>
        <w:jc w:val="both"/>
        <w:rPr>
          <w:rFonts w:ascii="Palatino Linotype" w:eastAsia="MS Mincho" w:hAnsi="Palatino Linotype"/>
          <w:sz w:val="24"/>
        </w:rPr>
      </w:pPr>
    </w:p>
    <w:p w14:paraId="27B8852A" w14:textId="592DDF01" w:rsidR="008E4098" w:rsidRPr="0012738A" w:rsidRDefault="008E4098" w:rsidP="00CD078A">
      <w:pPr>
        <w:pStyle w:val="Prrafodelista"/>
        <w:spacing w:line="360" w:lineRule="auto"/>
        <w:ind w:left="0"/>
        <w:jc w:val="both"/>
        <w:rPr>
          <w:rFonts w:ascii="Palatino Linotype" w:eastAsia="MS Mincho" w:hAnsi="Palatino Linotype"/>
          <w:sz w:val="24"/>
        </w:rPr>
      </w:pPr>
      <w:r w:rsidRPr="0012738A">
        <w:rPr>
          <w:rFonts w:ascii="Palatino Linotype" w:eastAsia="MS Mincho" w:hAnsi="Palatino Linotype"/>
          <w:sz w:val="24"/>
        </w:rPr>
        <w:lastRenderedPageBreak/>
        <w:t xml:space="preserve">Ahora bien, en cuanto hace a las razones y motivos de inconformidad hechos valer por la parte Recurrente, relativos a la entrega de información incompleta y que, no se le entregó información actualizada, se tiene que, en respuesta el Contralor Municipal, remitió el Manual de Organización y el Reglamento Interno del área de la Contraloría Municipal y refirió que estos </w:t>
      </w:r>
      <w:r w:rsidRPr="0012738A">
        <w:rPr>
          <w:rFonts w:ascii="Palatino Linotype" w:eastAsia="MS Mincho" w:hAnsi="Palatino Linotype"/>
          <w:b/>
          <w:sz w:val="24"/>
          <w:u w:val="single"/>
        </w:rPr>
        <w:t>se encontraban vigentes en la presente administración</w:t>
      </w:r>
      <w:r w:rsidRPr="0012738A">
        <w:rPr>
          <w:rFonts w:ascii="Palatino Linotype" w:eastAsia="MS Mincho" w:hAnsi="Palatino Linotype"/>
          <w:sz w:val="24"/>
        </w:rPr>
        <w:t xml:space="preserve">; situación que, mediante informe justificado ratificó, señalando que, </w:t>
      </w:r>
      <w:r w:rsidR="007D30C8" w:rsidRPr="0012738A">
        <w:rPr>
          <w:rFonts w:ascii="Palatino Linotype" w:eastAsia="MS Mincho" w:hAnsi="Palatino Linotype"/>
          <w:b/>
          <w:sz w:val="24"/>
          <w:u w:val="single"/>
        </w:rPr>
        <w:t>en tanto se expidieran las nuevas normas aplicables, el Manual y el Reglamento entregado seguirían rigiendo.</w:t>
      </w:r>
      <w:r w:rsidR="007D30C8" w:rsidRPr="0012738A">
        <w:rPr>
          <w:rFonts w:ascii="Palatino Linotype" w:eastAsia="MS Mincho" w:hAnsi="Palatino Linotype"/>
          <w:sz w:val="24"/>
        </w:rPr>
        <w:t xml:space="preserve"> </w:t>
      </w:r>
    </w:p>
    <w:p w14:paraId="28EC38A6" w14:textId="77777777" w:rsidR="008E4098" w:rsidRPr="0012738A" w:rsidRDefault="008E4098" w:rsidP="00CD078A">
      <w:pPr>
        <w:pStyle w:val="Prrafodelista"/>
        <w:spacing w:line="360" w:lineRule="auto"/>
        <w:ind w:left="0"/>
        <w:jc w:val="both"/>
        <w:rPr>
          <w:rFonts w:ascii="Palatino Linotype" w:eastAsia="MS Mincho" w:hAnsi="Palatino Linotype"/>
          <w:sz w:val="24"/>
        </w:rPr>
      </w:pPr>
    </w:p>
    <w:p w14:paraId="40AF90A9" w14:textId="200748A1" w:rsidR="007D30C8" w:rsidRPr="0012738A" w:rsidRDefault="007D30C8" w:rsidP="00CD078A">
      <w:pPr>
        <w:pStyle w:val="Prrafodelista"/>
        <w:spacing w:line="360" w:lineRule="auto"/>
        <w:ind w:left="0"/>
        <w:jc w:val="both"/>
        <w:rPr>
          <w:rFonts w:ascii="Palatino Linotype" w:eastAsia="MS Mincho" w:hAnsi="Palatino Linotype"/>
          <w:sz w:val="24"/>
        </w:rPr>
      </w:pPr>
      <w:r w:rsidRPr="0012738A">
        <w:rPr>
          <w:rFonts w:ascii="Palatino Linotype" w:eastAsia="MS Mincho" w:hAnsi="Palatino Linotype"/>
          <w:sz w:val="24"/>
        </w:rPr>
        <w:t xml:space="preserve">Del análisis realizado tanto al Manual de Organización de la Contraloría Municipal como al Reglamento Interno, se advirtió que: </w:t>
      </w:r>
    </w:p>
    <w:p w14:paraId="0BCE95A5" w14:textId="57EE96DC" w:rsidR="007D30C8" w:rsidRPr="0012738A" w:rsidRDefault="007D30C8" w:rsidP="007D30C8">
      <w:pPr>
        <w:spacing w:line="360" w:lineRule="auto"/>
        <w:jc w:val="both"/>
        <w:rPr>
          <w:rFonts w:ascii="Palatino Linotype" w:eastAsia="MS Mincho" w:hAnsi="Palatino Linotype"/>
          <w:szCs w:val="22"/>
          <w:lang w:eastAsia="en-US"/>
        </w:rPr>
      </w:pPr>
    </w:p>
    <w:p w14:paraId="267D18C2" w14:textId="0F02B8D8" w:rsidR="007D30C8" w:rsidRPr="0012738A" w:rsidRDefault="007D30C8" w:rsidP="007D30C8">
      <w:pPr>
        <w:pStyle w:val="Prrafodelista"/>
        <w:numPr>
          <w:ilvl w:val="0"/>
          <w:numId w:val="23"/>
        </w:numPr>
        <w:spacing w:line="360" w:lineRule="auto"/>
        <w:jc w:val="both"/>
        <w:rPr>
          <w:rFonts w:ascii="Palatino Linotype" w:eastAsia="MS Mincho" w:hAnsi="Palatino Linotype"/>
          <w:b/>
        </w:rPr>
      </w:pPr>
      <w:r w:rsidRPr="0012738A">
        <w:rPr>
          <w:rFonts w:ascii="Palatino Linotype" w:eastAsia="MS Mincho" w:hAnsi="Palatino Linotype"/>
        </w:rPr>
        <w:t xml:space="preserve">El Manual consta de dieciocho fojas y el Reglamento de veinticuatro fojas. </w:t>
      </w:r>
    </w:p>
    <w:p w14:paraId="01E09D3D" w14:textId="269A0AB2" w:rsidR="007D30C8" w:rsidRPr="0012738A" w:rsidRDefault="007D30C8" w:rsidP="007D30C8">
      <w:pPr>
        <w:pStyle w:val="Prrafodelista"/>
        <w:numPr>
          <w:ilvl w:val="0"/>
          <w:numId w:val="23"/>
        </w:numPr>
        <w:spacing w:line="360" w:lineRule="auto"/>
        <w:jc w:val="both"/>
        <w:rPr>
          <w:rFonts w:ascii="Palatino Linotype" w:eastAsia="MS Mincho" w:hAnsi="Palatino Linotype"/>
          <w:b/>
        </w:rPr>
      </w:pPr>
      <w:r w:rsidRPr="0012738A">
        <w:rPr>
          <w:rFonts w:ascii="Palatino Linotype" w:eastAsia="MS Mincho" w:hAnsi="Palatino Linotype"/>
        </w:rPr>
        <w:t xml:space="preserve">La conformación de ambas disposiciones es de manera consecutiva, es decir, no se advierte que falte alguna foja. </w:t>
      </w:r>
    </w:p>
    <w:p w14:paraId="7E0C42CD" w14:textId="08F31636" w:rsidR="007D30C8" w:rsidRPr="0012738A" w:rsidRDefault="007D30C8" w:rsidP="007D30C8">
      <w:pPr>
        <w:spacing w:line="360" w:lineRule="auto"/>
        <w:jc w:val="both"/>
        <w:rPr>
          <w:rFonts w:ascii="Palatino Linotype" w:eastAsia="MS Mincho" w:hAnsi="Palatino Linotype"/>
          <w:b/>
        </w:rPr>
      </w:pPr>
    </w:p>
    <w:p w14:paraId="2369BE32" w14:textId="2312FCC8" w:rsidR="007D30C8" w:rsidRPr="0012738A" w:rsidRDefault="007D30C8" w:rsidP="007D30C8">
      <w:pPr>
        <w:spacing w:line="360" w:lineRule="auto"/>
        <w:jc w:val="both"/>
        <w:rPr>
          <w:rFonts w:ascii="Palatino Linotype" w:eastAsia="MS Mincho" w:hAnsi="Palatino Linotype"/>
          <w:b/>
        </w:rPr>
      </w:pPr>
      <w:r w:rsidRPr="0012738A">
        <w:rPr>
          <w:rFonts w:ascii="Palatino Linotype" w:eastAsia="MS Mincho" w:hAnsi="Palatino Linotype"/>
        </w:rPr>
        <w:t xml:space="preserve">Por lo que, se colige que, tanto el Manual de Organización de la Contraloría Municipal como el Reglamento Interno de esta dependencia, fueron entregados desde respuesta de manera </w:t>
      </w:r>
      <w:r w:rsidRPr="0012738A">
        <w:rPr>
          <w:rFonts w:ascii="Palatino Linotype" w:eastAsia="MS Mincho" w:hAnsi="Palatino Linotype"/>
          <w:b/>
        </w:rPr>
        <w:t xml:space="preserve">completa. </w:t>
      </w:r>
    </w:p>
    <w:p w14:paraId="7A48B2C6" w14:textId="77777777" w:rsidR="007D30C8" w:rsidRPr="0012738A" w:rsidRDefault="007D30C8" w:rsidP="00CD078A">
      <w:pPr>
        <w:pStyle w:val="Prrafodelista"/>
        <w:spacing w:line="360" w:lineRule="auto"/>
        <w:ind w:left="0"/>
        <w:jc w:val="both"/>
        <w:rPr>
          <w:rFonts w:ascii="Palatino Linotype" w:eastAsia="MS Mincho" w:hAnsi="Palatino Linotype"/>
          <w:sz w:val="24"/>
        </w:rPr>
      </w:pPr>
    </w:p>
    <w:p w14:paraId="23C9461F" w14:textId="724FD28E" w:rsidR="00CD078A" w:rsidRPr="0012738A" w:rsidRDefault="007D30C8" w:rsidP="00CD078A">
      <w:pPr>
        <w:pStyle w:val="Prrafodelista"/>
        <w:spacing w:line="360" w:lineRule="auto"/>
        <w:ind w:left="0"/>
        <w:jc w:val="both"/>
        <w:rPr>
          <w:rFonts w:ascii="Palatino Linotype" w:eastAsia="MS Mincho" w:hAnsi="Palatino Linotype"/>
          <w:sz w:val="24"/>
        </w:rPr>
      </w:pPr>
      <w:r w:rsidRPr="0012738A">
        <w:rPr>
          <w:rFonts w:ascii="Palatino Linotype" w:eastAsia="MS Mincho" w:hAnsi="Palatino Linotype"/>
          <w:sz w:val="24"/>
        </w:rPr>
        <w:t xml:space="preserve">En ese sentido, </w:t>
      </w:r>
      <w:r w:rsidR="00CD078A" w:rsidRPr="0012738A">
        <w:rPr>
          <w:rFonts w:ascii="Palatino Linotype" w:eastAsia="MS Mincho" w:hAnsi="Palatino Linotype"/>
          <w:sz w:val="24"/>
        </w:rPr>
        <w:t xml:space="preserve">es </w:t>
      </w:r>
      <w:r w:rsidR="00CD078A" w:rsidRPr="0012738A">
        <w:rPr>
          <w:rFonts w:ascii="Palatino Linotype" w:hAnsi="Palatino Linotype" w:cs="Arial"/>
          <w:sz w:val="24"/>
        </w:rPr>
        <w:t>necesario señalar, que este Órgano Garante</w:t>
      </w:r>
      <w:r w:rsidR="00CD078A" w:rsidRPr="0012738A">
        <w:rPr>
          <w:rFonts w:ascii="Palatino Linotype" w:hAnsi="Palatino Linotype" w:cs="Arial"/>
          <w:sz w:val="24"/>
          <w:lang w:val="es-ES_tradnl"/>
        </w:rPr>
        <w:t xml:space="preserve"> no se encuentra facultado para manifestarse sobre la veracidad de la información proporcionada por parte de los </w:t>
      </w:r>
      <w:r w:rsidR="00CD078A" w:rsidRPr="0012738A">
        <w:rPr>
          <w:rFonts w:ascii="Palatino Linotype" w:hAnsi="Palatino Linotype" w:cs="Arial"/>
          <w:b/>
          <w:sz w:val="24"/>
          <w:lang w:val="es-ES_tradnl"/>
        </w:rPr>
        <w:t>SUJETOS OBLIGADOS</w:t>
      </w:r>
      <w:r w:rsidR="00CD078A" w:rsidRPr="0012738A">
        <w:rPr>
          <w:rFonts w:ascii="Palatino Linotype" w:hAnsi="Palatino Linotype" w:cs="Arial"/>
          <w:sz w:val="24"/>
          <w:lang w:val="es-ES_tradnl"/>
        </w:rPr>
        <w:t xml:space="preserve">, conforme a lo establecido en el Criterio 31/10 emitido por el Instituto Nacional de Transparencia, Acceso a la Información Pública </w:t>
      </w:r>
      <w:r w:rsidR="00CD078A" w:rsidRPr="0012738A">
        <w:rPr>
          <w:rFonts w:ascii="Palatino Linotype" w:hAnsi="Palatino Linotype" w:cs="Arial"/>
          <w:sz w:val="24"/>
          <w:lang w:val="es-ES_tradnl"/>
        </w:rPr>
        <w:lastRenderedPageBreak/>
        <w:t>y Protección de Datos Personales INAI (anteriormente IFAI) que se procede a citar a continuación:</w:t>
      </w:r>
    </w:p>
    <w:p w14:paraId="7B93CFBA" w14:textId="77777777" w:rsidR="00CD078A" w:rsidRPr="0012738A" w:rsidRDefault="00CD078A" w:rsidP="00CD078A">
      <w:pPr>
        <w:pStyle w:val="Prrafodelista"/>
        <w:spacing w:line="360" w:lineRule="auto"/>
        <w:ind w:left="0"/>
        <w:jc w:val="both"/>
        <w:rPr>
          <w:rFonts w:ascii="Palatino Linotype" w:eastAsia="MS Mincho" w:hAnsi="Palatino Linotype"/>
          <w:sz w:val="24"/>
        </w:rPr>
      </w:pPr>
    </w:p>
    <w:p w14:paraId="709502CF" w14:textId="77777777" w:rsidR="00CD078A" w:rsidRPr="0012738A" w:rsidRDefault="00CD078A" w:rsidP="00CD078A">
      <w:pPr>
        <w:tabs>
          <w:tab w:val="left" w:pos="8222"/>
        </w:tabs>
        <w:spacing w:line="276" w:lineRule="auto"/>
        <w:ind w:left="567" w:right="567"/>
        <w:contextualSpacing/>
        <w:jc w:val="both"/>
        <w:rPr>
          <w:rFonts w:ascii="Palatino Linotype" w:eastAsia="MS Mincho" w:hAnsi="Palatino Linotype" w:cs="Arial"/>
          <w:i/>
          <w:sz w:val="22"/>
        </w:rPr>
      </w:pPr>
      <w:r w:rsidRPr="0012738A">
        <w:rPr>
          <w:rFonts w:ascii="Palatino Linotype" w:eastAsia="MS Mincho" w:hAnsi="Palatino Linotype" w:cs="Arial"/>
          <w:b/>
          <w:i/>
          <w:sz w:val="22"/>
        </w:rPr>
        <w:t>“El Instituto Federal de Acceso a la Información y Protección de Datos no cuenta con facultades para pronunciarse respecto de la veracidad de los documentos proporcionados por los sujetos obligados.</w:t>
      </w:r>
      <w:r w:rsidRPr="0012738A">
        <w:rPr>
          <w:rFonts w:ascii="Palatino Linotype" w:eastAsia="MS Mincho"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99C34D" w14:textId="77777777" w:rsidR="00CD078A" w:rsidRPr="0012738A" w:rsidRDefault="00CD078A" w:rsidP="00CD078A">
      <w:pPr>
        <w:tabs>
          <w:tab w:val="left" w:pos="8222"/>
        </w:tabs>
        <w:spacing w:line="276" w:lineRule="auto"/>
        <w:ind w:left="567" w:right="567"/>
        <w:contextualSpacing/>
        <w:jc w:val="both"/>
        <w:rPr>
          <w:rFonts w:ascii="Palatino Linotype" w:eastAsia="MS Mincho" w:hAnsi="Palatino Linotype" w:cs="Arial"/>
          <w:i/>
        </w:rPr>
      </w:pPr>
    </w:p>
    <w:p w14:paraId="68E61D70" w14:textId="71A5A925" w:rsidR="00CD078A" w:rsidRPr="0012738A" w:rsidRDefault="004618DC" w:rsidP="00CD078A">
      <w:pPr>
        <w:pStyle w:val="Prrafodelista"/>
        <w:tabs>
          <w:tab w:val="left" w:pos="3544"/>
        </w:tabs>
        <w:spacing w:line="360" w:lineRule="auto"/>
        <w:ind w:left="0"/>
        <w:jc w:val="both"/>
        <w:rPr>
          <w:rFonts w:ascii="Palatino Linotype" w:hAnsi="Palatino Linotype" w:cs="Arial"/>
          <w:b/>
          <w:sz w:val="24"/>
          <w:u w:val="single"/>
        </w:rPr>
      </w:pPr>
      <w:r w:rsidRPr="0012738A">
        <w:rPr>
          <w:rFonts w:ascii="Palatino Linotype" w:hAnsi="Palatino Linotype" w:cs="Arial"/>
          <w:b/>
          <w:sz w:val="24"/>
          <w:u w:val="single"/>
        </w:rPr>
        <w:t xml:space="preserve">Por lo que, </w:t>
      </w:r>
      <w:r w:rsidR="00CD078A" w:rsidRPr="0012738A">
        <w:rPr>
          <w:rFonts w:ascii="Palatino Linotype" w:hAnsi="Palatino Linotype" w:cs="Arial"/>
          <w:b/>
          <w:sz w:val="24"/>
          <w:u w:val="single"/>
        </w:rPr>
        <w:t xml:space="preserve">este Organismo Garante carece de facultades para dudar de la veracidad de la información que el Sujeto Obligado puso a disposición de la parte Recurrente. </w:t>
      </w:r>
    </w:p>
    <w:p w14:paraId="59671F18" w14:textId="583AC597" w:rsidR="003B7A17" w:rsidRPr="0012738A" w:rsidRDefault="003B7A17" w:rsidP="00CD078A">
      <w:pPr>
        <w:pStyle w:val="Prrafodelista"/>
        <w:tabs>
          <w:tab w:val="left" w:pos="3544"/>
        </w:tabs>
        <w:spacing w:line="360" w:lineRule="auto"/>
        <w:ind w:left="0"/>
        <w:jc w:val="both"/>
        <w:rPr>
          <w:rFonts w:ascii="Palatino Linotype" w:hAnsi="Palatino Linotype" w:cs="Arial"/>
          <w:b/>
          <w:sz w:val="24"/>
          <w:u w:val="single"/>
        </w:rPr>
      </w:pPr>
    </w:p>
    <w:p w14:paraId="61BB204C" w14:textId="2D638C1D" w:rsidR="003B7A17" w:rsidRPr="0012738A" w:rsidRDefault="003B7A17" w:rsidP="00CD078A">
      <w:pPr>
        <w:pStyle w:val="Prrafodelista"/>
        <w:tabs>
          <w:tab w:val="left" w:pos="3544"/>
        </w:tabs>
        <w:spacing w:line="360" w:lineRule="auto"/>
        <w:ind w:left="0"/>
        <w:jc w:val="both"/>
        <w:rPr>
          <w:rFonts w:ascii="Palatino Linotype" w:hAnsi="Palatino Linotype" w:cs="Arial"/>
          <w:b/>
          <w:sz w:val="24"/>
        </w:rPr>
      </w:pPr>
      <w:r w:rsidRPr="0012738A">
        <w:rPr>
          <w:rFonts w:ascii="Palatino Linotype" w:hAnsi="Palatino Linotype" w:cs="Arial"/>
          <w:sz w:val="24"/>
        </w:rPr>
        <w:t xml:space="preserve">Aunado a lo anterior, del análisis de las disposiciones normativas que rigen al Ayuntamiento, </w:t>
      </w:r>
      <w:r w:rsidRPr="0012738A">
        <w:rPr>
          <w:rFonts w:ascii="Palatino Linotype" w:hAnsi="Palatino Linotype" w:cs="Arial"/>
          <w:b/>
          <w:sz w:val="24"/>
        </w:rPr>
        <w:t xml:space="preserve">no se encontró precepto normativo que establezca que el manual o el reglamento deban actualizarse de manera obligatoria en determinado tiempo. </w:t>
      </w:r>
    </w:p>
    <w:p w14:paraId="66A16B12" w14:textId="77777777" w:rsidR="007820A1" w:rsidRPr="0012738A" w:rsidRDefault="007820A1" w:rsidP="007D6B98">
      <w:pPr>
        <w:pStyle w:val="Prrafodelista"/>
        <w:spacing w:line="360" w:lineRule="auto"/>
        <w:ind w:left="0"/>
        <w:jc w:val="both"/>
        <w:rPr>
          <w:rFonts w:ascii="Palatino Linotype" w:eastAsia="Palatino Linotype" w:hAnsi="Palatino Linotype" w:cs="Palatino Linotype"/>
          <w:bCs/>
          <w:sz w:val="24"/>
          <w:szCs w:val="24"/>
        </w:rPr>
      </w:pPr>
    </w:p>
    <w:p w14:paraId="0D454068" w14:textId="6D3D127B" w:rsidR="0059023B" w:rsidRPr="0012738A" w:rsidRDefault="007D30C8" w:rsidP="00A542E1">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rPr>
        <w:t xml:space="preserve">Por lo anterior, toda vez que, el servidor público habilitado competente, a saber el Contralor Municipal entregó el Reglamento Interno y el Manual de Organización de esta dependencia de manera completa y, refirió que, estos se encontraban </w:t>
      </w:r>
      <w:r w:rsidRPr="0012738A">
        <w:rPr>
          <w:rFonts w:ascii="Palatino Linotype" w:eastAsia="Palatino Linotype" w:hAnsi="Palatino Linotype" w:cs="Palatino Linotype"/>
          <w:b/>
        </w:rPr>
        <w:t xml:space="preserve">vigentes </w:t>
      </w:r>
      <w:r w:rsidRPr="0012738A">
        <w:rPr>
          <w:rFonts w:ascii="Palatino Linotype" w:eastAsia="Palatino Linotype" w:hAnsi="Palatino Linotype" w:cs="Palatino Linotype"/>
          <w:b/>
        </w:rPr>
        <w:lastRenderedPageBreak/>
        <w:t>en la administración 2022-2024</w:t>
      </w:r>
      <w:r w:rsidRPr="0012738A">
        <w:rPr>
          <w:rFonts w:ascii="Palatino Linotype" w:eastAsia="Palatino Linotype" w:hAnsi="Palatino Linotype" w:cs="Palatino Linotype"/>
        </w:rPr>
        <w:t>, se determina que,</w:t>
      </w:r>
      <w:r w:rsidR="00136582" w:rsidRPr="0012738A">
        <w:rPr>
          <w:rFonts w:ascii="Palatino Linotype" w:eastAsia="Palatino Linotype" w:hAnsi="Palatino Linotype" w:cs="Palatino Linotype"/>
        </w:rPr>
        <w:t xml:space="preserve"> </w:t>
      </w:r>
      <w:r w:rsidR="00CD078A" w:rsidRPr="0012738A">
        <w:rPr>
          <w:rFonts w:ascii="Palatino Linotype" w:eastAsia="Palatino Linotype" w:hAnsi="Palatino Linotype" w:cs="Palatino Linotype"/>
        </w:rPr>
        <w:t>los</w:t>
      </w:r>
      <w:r w:rsidRPr="0012738A">
        <w:rPr>
          <w:rFonts w:ascii="Palatino Linotype" w:eastAsia="Palatino Linotype" w:hAnsi="Palatino Linotype" w:cs="Palatino Linotype"/>
        </w:rPr>
        <w:t xml:space="preserve"> agravios hechos valer por la parte Recurrente </w:t>
      </w:r>
      <w:r w:rsidR="00CD078A" w:rsidRPr="0012738A">
        <w:rPr>
          <w:rFonts w:ascii="Palatino Linotype" w:eastAsia="Palatino Linotype" w:hAnsi="Palatino Linotype" w:cs="Palatino Linotype"/>
        </w:rPr>
        <w:t xml:space="preserve">devienen </w:t>
      </w:r>
      <w:r w:rsidR="00CD078A" w:rsidRPr="0012738A">
        <w:rPr>
          <w:rFonts w:ascii="Palatino Linotype" w:eastAsia="Palatino Linotype" w:hAnsi="Palatino Linotype" w:cs="Palatino Linotype"/>
          <w:b/>
        </w:rPr>
        <w:t xml:space="preserve">INFUNDADOS </w:t>
      </w:r>
      <w:r w:rsidR="00CD078A" w:rsidRPr="0012738A">
        <w:rPr>
          <w:rFonts w:ascii="Palatino Linotype" w:eastAsia="Palatino Linotype" w:hAnsi="Palatino Linotype" w:cs="Palatino Linotype"/>
        </w:rPr>
        <w:t xml:space="preserve">y, por lo tanto, resulta procedente </w:t>
      </w:r>
      <w:r w:rsidR="00CD078A" w:rsidRPr="0012738A">
        <w:rPr>
          <w:rFonts w:ascii="Palatino Linotype" w:eastAsia="Palatino Linotype" w:hAnsi="Palatino Linotype" w:cs="Palatino Linotype"/>
          <w:b/>
        </w:rPr>
        <w:t xml:space="preserve">CONFIRMAR </w:t>
      </w:r>
      <w:r w:rsidR="00CD078A" w:rsidRPr="0012738A">
        <w:rPr>
          <w:rFonts w:ascii="Palatino Linotype" w:eastAsia="Palatino Linotype" w:hAnsi="Palatino Linotype" w:cs="Palatino Linotype"/>
        </w:rPr>
        <w:t xml:space="preserve">la respuesta emitida por el Sujeto Obligado, en términos de la fracción II del artículo 186 de la Ley de Transparencia y Acceso a la Información Pública del Estado de México y Municipios. </w:t>
      </w:r>
    </w:p>
    <w:p w14:paraId="1802AEA9" w14:textId="77777777" w:rsidR="00136582" w:rsidRPr="0012738A" w:rsidRDefault="00136582" w:rsidP="00A542E1">
      <w:pPr>
        <w:spacing w:line="360" w:lineRule="auto"/>
        <w:jc w:val="both"/>
        <w:rPr>
          <w:rFonts w:ascii="Palatino Linotype" w:eastAsia="Palatino Linotype" w:hAnsi="Palatino Linotype" w:cs="Palatino Linotype"/>
        </w:rPr>
      </w:pPr>
    </w:p>
    <w:p w14:paraId="34C4A056" w14:textId="77777777" w:rsidR="0059023B" w:rsidRPr="0012738A" w:rsidRDefault="0059023B" w:rsidP="0059023B">
      <w:pPr>
        <w:spacing w:line="360" w:lineRule="auto"/>
        <w:ind w:right="49"/>
        <w:jc w:val="both"/>
        <w:rPr>
          <w:rFonts w:ascii="Palatino Linotype" w:eastAsia="Palatino Linotype" w:hAnsi="Palatino Linotype" w:cs="Palatino Linotype"/>
        </w:rPr>
      </w:pPr>
      <w:r w:rsidRPr="0012738A">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BB5DAA5" w14:textId="77777777" w:rsidR="002F1BBC" w:rsidRPr="0012738A" w:rsidRDefault="002F1BBC" w:rsidP="002F1BBC">
      <w:pPr>
        <w:spacing w:line="360" w:lineRule="auto"/>
        <w:rPr>
          <w:rFonts w:ascii="Palatino Linotype" w:eastAsia="Palatino Linotype" w:hAnsi="Palatino Linotype" w:cs="Palatino Linotype"/>
          <w:b/>
        </w:rPr>
      </w:pPr>
    </w:p>
    <w:p w14:paraId="2ED473F2" w14:textId="77777777" w:rsidR="00360B52" w:rsidRPr="0012738A" w:rsidRDefault="00360B52" w:rsidP="00360B52">
      <w:pPr>
        <w:spacing w:line="360" w:lineRule="auto"/>
        <w:jc w:val="center"/>
        <w:rPr>
          <w:rFonts w:ascii="Palatino Linotype" w:eastAsia="Palatino Linotype" w:hAnsi="Palatino Linotype" w:cs="Palatino Linotype"/>
          <w:b/>
        </w:rPr>
      </w:pPr>
      <w:r w:rsidRPr="0012738A">
        <w:rPr>
          <w:rFonts w:ascii="Palatino Linotype" w:eastAsia="Palatino Linotype" w:hAnsi="Palatino Linotype" w:cs="Palatino Linotype"/>
          <w:b/>
        </w:rPr>
        <w:t>R E S U E L V E:</w:t>
      </w:r>
    </w:p>
    <w:p w14:paraId="499FF9F9" w14:textId="77777777" w:rsidR="002F1BBC" w:rsidRPr="0012738A" w:rsidRDefault="002F1BBC" w:rsidP="007D6B98">
      <w:pPr>
        <w:spacing w:line="360" w:lineRule="auto"/>
        <w:rPr>
          <w:rFonts w:ascii="Palatino Linotype" w:eastAsia="Palatino Linotype" w:hAnsi="Palatino Linotype" w:cs="Palatino Linotype"/>
          <w:b/>
        </w:rPr>
      </w:pPr>
    </w:p>
    <w:p w14:paraId="18F09D2C" w14:textId="68B7F362" w:rsidR="00A542E1" w:rsidRPr="0012738A" w:rsidRDefault="00A542E1" w:rsidP="00A542E1">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b/>
        </w:rPr>
        <w:t xml:space="preserve">Primero. </w:t>
      </w:r>
      <w:r w:rsidRPr="0012738A">
        <w:rPr>
          <w:rFonts w:ascii="Palatino Linotype" w:eastAsia="Palatino Linotype" w:hAnsi="Palatino Linotype" w:cs="Palatino Linotype"/>
        </w:rPr>
        <w:t xml:space="preserve">Resultan </w:t>
      </w:r>
      <w:r w:rsidRPr="0012738A">
        <w:rPr>
          <w:rFonts w:ascii="Palatino Linotype" w:eastAsia="Palatino Linotype" w:hAnsi="Palatino Linotype" w:cs="Palatino Linotype"/>
          <w:b/>
        </w:rPr>
        <w:t>INFUNDADOS</w:t>
      </w:r>
      <w:r w:rsidRPr="0012738A">
        <w:rPr>
          <w:rFonts w:ascii="Palatino Linotype" w:eastAsia="Palatino Linotype" w:hAnsi="Palatino Linotype" w:cs="Palatino Linotype"/>
        </w:rPr>
        <w:t xml:space="preserve"> los motivos de inconformidad hechos valer por la parte </w:t>
      </w:r>
      <w:r w:rsidRPr="0012738A">
        <w:rPr>
          <w:rFonts w:ascii="Palatino Linotype" w:eastAsia="Palatino Linotype" w:hAnsi="Palatino Linotype" w:cs="Palatino Linotype"/>
          <w:b/>
        </w:rPr>
        <w:t>RECURRENTE</w:t>
      </w:r>
      <w:r w:rsidRPr="0012738A">
        <w:rPr>
          <w:rFonts w:ascii="Palatino Linotype" w:eastAsia="Palatino Linotype" w:hAnsi="Palatino Linotype" w:cs="Palatino Linotype"/>
        </w:rPr>
        <w:t xml:space="preserve"> en el Recurso de Revisión </w:t>
      </w:r>
      <w:r w:rsidR="007D30C8" w:rsidRPr="0012738A">
        <w:rPr>
          <w:rFonts w:ascii="Palatino Linotype" w:eastAsia="Palatino Linotype" w:hAnsi="Palatino Linotype" w:cs="Palatino Linotype"/>
          <w:b/>
        </w:rPr>
        <w:t>01994</w:t>
      </w:r>
      <w:r w:rsidRPr="0012738A">
        <w:rPr>
          <w:rFonts w:ascii="Palatino Linotype" w:eastAsia="Palatino Linotype" w:hAnsi="Palatino Linotype" w:cs="Palatino Linotype"/>
          <w:b/>
        </w:rPr>
        <w:t>/INFOEM/IP/RR/2023</w:t>
      </w:r>
      <w:r w:rsidRPr="0012738A">
        <w:rPr>
          <w:rFonts w:ascii="Palatino Linotype" w:eastAsia="Palatino Linotype" w:hAnsi="Palatino Linotype" w:cs="Palatino Linotype"/>
        </w:rPr>
        <w:t xml:space="preserve"> por lo que, en términos del</w:t>
      </w:r>
      <w:r w:rsidRPr="0012738A">
        <w:rPr>
          <w:rFonts w:ascii="Palatino Linotype" w:eastAsia="Palatino Linotype" w:hAnsi="Palatino Linotype" w:cs="Palatino Linotype"/>
          <w:b/>
        </w:rPr>
        <w:t xml:space="preserve"> Considerando Cuarto </w:t>
      </w:r>
      <w:r w:rsidRPr="0012738A">
        <w:rPr>
          <w:rFonts w:ascii="Palatino Linotype" w:eastAsia="Palatino Linotype" w:hAnsi="Palatino Linotype" w:cs="Palatino Linotype"/>
        </w:rPr>
        <w:t xml:space="preserve">de esta resolución, se </w:t>
      </w:r>
      <w:r w:rsidRPr="0012738A">
        <w:rPr>
          <w:rFonts w:ascii="Palatino Linotype" w:eastAsia="Palatino Linotype" w:hAnsi="Palatino Linotype" w:cs="Palatino Linotype"/>
          <w:b/>
        </w:rPr>
        <w:t xml:space="preserve">CONFIRMA </w:t>
      </w:r>
      <w:r w:rsidRPr="0012738A">
        <w:rPr>
          <w:rFonts w:ascii="Palatino Linotype" w:eastAsia="Palatino Linotype" w:hAnsi="Palatino Linotype" w:cs="Palatino Linotype"/>
        </w:rPr>
        <w:t xml:space="preserve">la respuesta emitida por el </w:t>
      </w:r>
      <w:r w:rsidRPr="0012738A">
        <w:rPr>
          <w:rFonts w:ascii="Palatino Linotype" w:eastAsia="Palatino Linotype" w:hAnsi="Palatino Linotype" w:cs="Palatino Linotype"/>
          <w:b/>
        </w:rPr>
        <w:t>SUJETO OBLIGADO</w:t>
      </w:r>
      <w:r w:rsidRPr="0012738A">
        <w:rPr>
          <w:rFonts w:ascii="Palatino Linotype" w:eastAsia="Palatino Linotype" w:hAnsi="Palatino Linotype" w:cs="Palatino Linotype"/>
        </w:rPr>
        <w:t>.</w:t>
      </w:r>
    </w:p>
    <w:p w14:paraId="61CA597B" w14:textId="77777777" w:rsidR="00A542E1" w:rsidRPr="0012738A" w:rsidRDefault="00A542E1" w:rsidP="00A542E1">
      <w:pPr>
        <w:spacing w:line="360" w:lineRule="auto"/>
        <w:jc w:val="both"/>
        <w:rPr>
          <w:rFonts w:ascii="Palatino Linotype" w:eastAsia="Palatino Linotype" w:hAnsi="Palatino Linotype" w:cs="Palatino Linotype"/>
        </w:rPr>
      </w:pPr>
    </w:p>
    <w:p w14:paraId="2AD79BE0" w14:textId="77777777" w:rsidR="00A542E1" w:rsidRPr="0012738A" w:rsidRDefault="00A542E1" w:rsidP="00A542E1">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b/>
        </w:rPr>
        <w:t>Segundo. Notifíquese vía Sistema de Acceso a la Información Mexiquense (SAIMEX)</w:t>
      </w:r>
      <w:r w:rsidRPr="0012738A">
        <w:rPr>
          <w:rFonts w:ascii="Palatino Linotype" w:eastAsia="Palatino Linotype" w:hAnsi="Palatino Linotype" w:cs="Palatino Linotype"/>
        </w:rPr>
        <w:t>, al Titular de la Unidad de Transparencia del Sujeto Obligado, para su conocimiento.</w:t>
      </w:r>
    </w:p>
    <w:p w14:paraId="2C83B233" w14:textId="77777777" w:rsidR="00A542E1" w:rsidRPr="0012738A" w:rsidRDefault="00A542E1" w:rsidP="00A542E1">
      <w:pPr>
        <w:spacing w:line="360" w:lineRule="auto"/>
        <w:jc w:val="both"/>
        <w:rPr>
          <w:rFonts w:ascii="Palatino Linotype" w:eastAsia="Palatino Linotype" w:hAnsi="Palatino Linotype" w:cs="Palatino Linotype"/>
        </w:rPr>
      </w:pPr>
    </w:p>
    <w:p w14:paraId="53580F7D" w14:textId="77777777" w:rsidR="00A542E1" w:rsidRPr="0012738A" w:rsidRDefault="00A542E1" w:rsidP="00A542E1">
      <w:pPr>
        <w:spacing w:line="360" w:lineRule="auto"/>
        <w:jc w:val="both"/>
        <w:rPr>
          <w:rFonts w:ascii="Palatino Linotype" w:eastAsia="Palatino Linotype" w:hAnsi="Palatino Linotype" w:cs="Palatino Linotype"/>
        </w:rPr>
      </w:pPr>
      <w:r w:rsidRPr="0012738A">
        <w:rPr>
          <w:rFonts w:ascii="Palatino Linotype" w:eastAsia="Palatino Linotype" w:hAnsi="Palatino Linotype" w:cs="Palatino Linotype"/>
          <w:b/>
        </w:rPr>
        <w:lastRenderedPageBreak/>
        <w:t xml:space="preserve">Tercero. Notifíquese vía Sistema de Acceso a la Información Mexiquense (SAIMEX) </w:t>
      </w:r>
      <w:r w:rsidRPr="0012738A">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403EFF8A" w14:textId="77777777" w:rsidR="00136582" w:rsidRPr="0012738A" w:rsidRDefault="00136582" w:rsidP="00A542E1">
      <w:pPr>
        <w:spacing w:line="360" w:lineRule="auto"/>
        <w:jc w:val="both"/>
        <w:rPr>
          <w:rFonts w:ascii="Palatino Linotype" w:eastAsia="Palatino Linotype" w:hAnsi="Palatino Linotype" w:cs="Palatino Linotype"/>
        </w:rPr>
      </w:pPr>
    </w:p>
    <w:p w14:paraId="1A1357A5" w14:textId="60FD120F" w:rsidR="00397333" w:rsidRPr="0012738A" w:rsidRDefault="00B16908">
      <w:pPr>
        <w:spacing w:line="360" w:lineRule="auto"/>
        <w:jc w:val="both"/>
        <w:rPr>
          <w:rFonts w:ascii="Palatino Linotype" w:eastAsia="Palatino Linotype" w:hAnsi="Palatino Linotype" w:cs="Palatino Linotype"/>
        </w:rPr>
        <w:sectPr w:rsidR="00397333" w:rsidRPr="0012738A">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12738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12738A">
        <w:rPr>
          <w:rFonts w:ascii="Palatino Linotype" w:eastAsia="Palatino Linotype" w:hAnsi="Palatino Linotype" w:cs="Palatino Linotype"/>
        </w:rPr>
        <w:t xml:space="preserve"> GUADALUPE RAMÍREZ PEÑA; EN LA </w:t>
      </w:r>
      <w:r w:rsidR="00370D9D" w:rsidRPr="0012738A">
        <w:rPr>
          <w:rFonts w:ascii="Palatino Linotype" w:eastAsia="Palatino Linotype" w:hAnsi="Palatino Linotype" w:cs="Palatino Linotype"/>
        </w:rPr>
        <w:t>CUADRAGÉSIMA SEGUNDA</w:t>
      </w:r>
      <w:r w:rsidR="001C2B0C" w:rsidRPr="0012738A">
        <w:rPr>
          <w:rFonts w:ascii="Palatino Linotype" w:eastAsia="Palatino Linotype" w:hAnsi="Palatino Linotype" w:cs="Palatino Linotype"/>
        </w:rPr>
        <w:t xml:space="preserve"> </w:t>
      </w:r>
      <w:r w:rsidRPr="0012738A">
        <w:rPr>
          <w:rFonts w:ascii="Palatino Linotype" w:eastAsia="Palatino Linotype" w:hAnsi="Palatino Linotype" w:cs="Palatino Linotype"/>
        </w:rPr>
        <w:t xml:space="preserve">SESIÓN ORDINARIA CELEBRADA </w:t>
      </w:r>
      <w:r w:rsidR="00603C3E" w:rsidRPr="0012738A">
        <w:rPr>
          <w:rFonts w:ascii="Palatino Linotype" w:eastAsia="Palatino Linotype" w:hAnsi="Palatino Linotype" w:cs="Palatino Linotype"/>
        </w:rPr>
        <w:t>EL</w:t>
      </w:r>
      <w:r w:rsidR="00136582" w:rsidRPr="0012738A">
        <w:rPr>
          <w:rFonts w:ascii="Palatino Linotype" w:eastAsia="Palatino Linotype" w:hAnsi="Palatino Linotype" w:cs="Palatino Linotype"/>
        </w:rPr>
        <w:t xml:space="preserve"> </w:t>
      </w:r>
      <w:r w:rsidR="00370D9D" w:rsidRPr="0012738A">
        <w:rPr>
          <w:rFonts w:ascii="Palatino Linotype" w:eastAsia="Palatino Linotype" w:hAnsi="Palatino Linotype" w:cs="Palatino Linotype"/>
        </w:rPr>
        <w:t>VEINTITRÉS DE NOVIEMBRE</w:t>
      </w:r>
      <w:r w:rsidR="001C2B0C" w:rsidRPr="0012738A">
        <w:rPr>
          <w:rFonts w:ascii="Palatino Linotype" w:eastAsia="Palatino Linotype" w:hAnsi="Palatino Linotype" w:cs="Palatino Linotype"/>
        </w:rPr>
        <w:t xml:space="preserve"> </w:t>
      </w:r>
      <w:r w:rsidRPr="0012738A">
        <w:rPr>
          <w:rFonts w:ascii="Palatino Linotype" w:eastAsia="Palatino Linotype" w:hAnsi="Palatino Linotype" w:cs="Palatino Linotype"/>
        </w:rPr>
        <w:t>DEL DOS MIL VEINTITRÉS, ANTE EL SECRETARIO TÉCNICO DEL PLENO ALEXIS TAPIA RAMÍREZ</w:t>
      </w:r>
      <w:r w:rsidR="00E22C26" w:rsidRPr="0012738A">
        <w:rPr>
          <w:rFonts w:ascii="Palatino Linotype" w:eastAsia="Palatino Linotype" w:hAnsi="Palatino Linotype" w:cs="Palatino Linotype"/>
        </w:rPr>
        <w:t xml:space="preserve">.                    </w:t>
      </w:r>
      <w:r w:rsidR="00136582" w:rsidRPr="0012738A">
        <w:rPr>
          <w:rFonts w:ascii="Palatino Linotype" w:eastAsia="Palatino Linotype" w:hAnsi="Palatino Linotype" w:cs="Palatino Linotype"/>
        </w:rPr>
        <w:t xml:space="preserve">       </w:t>
      </w:r>
    </w:p>
    <w:p w14:paraId="731620FE" w14:textId="77777777" w:rsidR="00397333" w:rsidRPr="0012738A" w:rsidRDefault="00397333">
      <w:pPr>
        <w:spacing w:line="360" w:lineRule="auto"/>
        <w:jc w:val="both"/>
        <w:rPr>
          <w:rFonts w:ascii="Palatino Linotype" w:eastAsia="Palatino Linotype" w:hAnsi="Palatino Linotype" w:cs="Palatino Linotype"/>
        </w:rPr>
      </w:pPr>
    </w:p>
    <w:sectPr w:rsidR="00397333" w:rsidRPr="0012738A">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35FD8" w14:textId="77777777" w:rsidR="00A0272B" w:rsidRDefault="00A0272B">
      <w:r>
        <w:separator/>
      </w:r>
    </w:p>
  </w:endnote>
  <w:endnote w:type="continuationSeparator" w:id="0">
    <w:p w14:paraId="64CDE0D4" w14:textId="77777777" w:rsidR="00A0272B" w:rsidRDefault="00A0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F8452E" w:rsidRDefault="00F8452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B5F1B">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B5F1B">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74FD0940" w14:textId="77777777" w:rsidR="00F8452E" w:rsidRDefault="00F8452E">
    <w:pPr>
      <w:pBdr>
        <w:top w:val="nil"/>
        <w:left w:val="nil"/>
        <w:bottom w:val="nil"/>
        <w:right w:val="nil"/>
        <w:between w:val="nil"/>
      </w:pBdr>
      <w:tabs>
        <w:tab w:val="center" w:pos="4252"/>
        <w:tab w:val="right" w:pos="8504"/>
      </w:tabs>
      <w:rPr>
        <w:color w:val="000000"/>
      </w:rPr>
    </w:pPr>
  </w:p>
  <w:p w14:paraId="2A58C321" w14:textId="77777777" w:rsidR="00F8452E" w:rsidRDefault="00F8452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F8452E" w:rsidRDefault="00F8452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B5F1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B5F1B">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086B091E" w14:textId="77777777" w:rsidR="00F8452E" w:rsidRDefault="00F8452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C01D8" w14:textId="77777777" w:rsidR="00A0272B" w:rsidRDefault="00A0272B">
      <w:r>
        <w:separator/>
      </w:r>
    </w:p>
  </w:footnote>
  <w:footnote w:type="continuationSeparator" w:id="0">
    <w:p w14:paraId="2BC31F79" w14:textId="77777777" w:rsidR="00A0272B" w:rsidRDefault="00A02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00E0108E" w:rsidR="00F8452E" w:rsidRDefault="00F8452E">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366663F9">
          <wp:simplePos x="0" y="0"/>
          <wp:positionH relativeFrom="column">
            <wp:posOffset>-781050</wp:posOffset>
          </wp:positionH>
          <wp:positionV relativeFrom="paragraph">
            <wp:posOffset>-316865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F8452E" w14:paraId="410F6866" w14:textId="77777777">
      <w:tc>
        <w:tcPr>
          <w:tcW w:w="2551" w:type="dxa"/>
          <w:vAlign w:val="center"/>
        </w:tcPr>
        <w:p w14:paraId="4F3EC25E" w14:textId="77777777" w:rsidR="00F8452E" w:rsidRDefault="00F845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5CB2ED9F" w:rsidR="00F8452E" w:rsidRDefault="000C1068" w:rsidP="007822F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01994</w:t>
          </w:r>
          <w:r w:rsidR="00F8452E">
            <w:rPr>
              <w:rFonts w:ascii="Palatino Linotype" w:eastAsia="Palatino Linotype" w:hAnsi="Palatino Linotype" w:cs="Palatino Linotype"/>
              <w:b/>
              <w:sz w:val="22"/>
              <w:szCs w:val="22"/>
            </w:rPr>
            <w:t>/INFOEM/IP/RR/2023</w:t>
          </w:r>
        </w:p>
      </w:tc>
    </w:tr>
    <w:tr w:rsidR="00F8452E" w14:paraId="7FF3BFBA" w14:textId="77777777">
      <w:trPr>
        <w:trHeight w:val="228"/>
      </w:trPr>
      <w:tc>
        <w:tcPr>
          <w:tcW w:w="2551" w:type="dxa"/>
          <w:vAlign w:val="center"/>
        </w:tcPr>
        <w:p w14:paraId="4D4C98C8" w14:textId="77777777" w:rsidR="00F8452E" w:rsidRDefault="00F845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2D0FAC2A" w:rsidR="007822FB" w:rsidRDefault="007822FB">
          <w:pPr>
            <w:rPr>
              <w:rFonts w:ascii="Palatino Linotype" w:eastAsia="Palatino Linotype" w:hAnsi="Palatino Linotype" w:cs="Palatino Linotype"/>
              <w:b/>
              <w:sz w:val="22"/>
              <w:szCs w:val="22"/>
            </w:rPr>
          </w:pPr>
        </w:p>
      </w:tc>
      <w:tc>
        <w:tcPr>
          <w:tcW w:w="2977" w:type="dxa"/>
          <w:vAlign w:val="center"/>
        </w:tcPr>
        <w:p w14:paraId="750FF33F" w14:textId="0FACC888" w:rsidR="00F8452E" w:rsidRDefault="007822FB" w:rsidP="000C106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0C1068">
            <w:rPr>
              <w:rFonts w:ascii="Palatino Linotype" w:eastAsia="Palatino Linotype" w:hAnsi="Palatino Linotype" w:cs="Palatino Linotype"/>
              <w:b/>
              <w:sz w:val="22"/>
              <w:szCs w:val="22"/>
            </w:rPr>
            <w:t>Teoloyucan</w:t>
          </w:r>
        </w:p>
      </w:tc>
    </w:tr>
    <w:tr w:rsidR="00F8452E" w14:paraId="4B680A7E" w14:textId="77777777">
      <w:tc>
        <w:tcPr>
          <w:tcW w:w="2551" w:type="dxa"/>
          <w:vAlign w:val="center"/>
        </w:tcPr>
        <w:p w14:paraId="450F4EE9" w14:textId="77777777" w:rsidR="00F8452E" w:rsidRDefault="00F845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F8452E" w:rsidRDefault="00F8452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F8452E" w:rsidRDefault="00F8452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F8452E" w:rsidRDefault="00F8452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F8452E" w:rsidRPr="00924CBB" w14:paraId="0ABB4C37" w14:textId="77777777">
      <w:tc>
        <w:tcPr>
          <w:tcW w:w="2551" w:type="dxa"/>
          <w:vAlign w:val="center"/>
        </w:tcPr>
        <w:p w14:paraId="23A06263" w14:textId="77777777" w:rsidR="00F8452E" w:rsidRPr="00924CBB" w:rsidRDefault="00F8452E">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Recurso de Revisión:</w:t>
          </w:r>
        </w:p>
      </w:tc>
      <w:tc>
        <w:tcPr>
          <w:tcW w:w="3119" w:type="dxa"/>
          <w:vAlign w:val="center"/>
        </w:tcPr>
        <w:p w14:paraId="5AEB2A1C" w14:textId="7DDC6E80" w:rsidR="00F8452E" w:rsidRPr="00924CBB" w:rsidRDefault="000C1068"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01994</w:t>
          </w:r>
          <w:r w:rsidR="00F8452E" w:rsidRPr="00924CBB">
            <w:rPr>
              <w:rFonts w:ascii="Palatino Linotype" w:eastAsia="Palatino Linotype" w:hAnsi="Palatino Linotype" w:cs="Palatino Linotype"/>
              <w:b/>
              <w:sz w:val="22"/>
              <w:szCs w:val="22"/>
            </w:rPr>
            <w:t xml:space="preserve">/INFOEM/IP/RR/2023 </w:t>
          </w:r>
        </w:p>
      </w:tc>
    </w:tr>
    <w:tr w:rsidR="00F8452E" w:rsidRPr="00924CBB" w14:paraId="021994CC" w14:textId="77777777">
      <w:tc>
        <w:tcPr>
          <w:tcW w:w="2551" w:type="dxa"/>
          <w:vAlign w:val="center"/>
        </w:tcPr>
        <w:p w14:paraId="4E679DDD" w14:textId="68970F4B" w:rsidR="00F8452E" w:rsidRPr="00924CBB" w:rsidRDefault="00F8452E" w:rsidP="00D0724E">
          <w:pPr>
            <w:ind w:left="35" w:hanging="35"/>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Recurrente:</w:t>
          </w:r>
        </w:p>
      </w:tc>
      <w:tc>
        <w:tcPr>
          <w:tcW w:w="3119" w:type="dxa"/>
          <w:vAlign w:val="center"/>
        </w:tcPr>
        <w:p w14:paraId="782016DA" w14:textId="036FC394" w:rsidR="00F8452E" w:rsidRPr="00924CBB" w:rsidRDefault="00F8452E" w:rsidP="00B91112">
          <w:pPr>
            <w:ind w:right="27"/>
            <w:jc w:val="both"/>
            <w:rPr>
              <w:rFonts w:ascii="Palatino Linotype" w:eastAsia="Palatino Linotype" w:hAnsi="Palatino Linotype" w:cs="Palatino Linotype"/>
              <w:b/>
              <w:sz w:val="22"/>
              <w:szCs w:val="22"/>
            </w:rPr>
          </w:pPr>
        </w:p>
      </w:tc>
    </w:tr>
    <w:tr w:rsidR="00F8452E" w:rsidRPr="00924CBB" w14:paraId="491D29D6" w14:textId="77777777">
      <w:trPr>
        <w:trHeight w:val="228"/>
      </w:trPr>
      <w:tc>
        <w:tcPr>
          <w:tcW w:w="2551" w:type="dxa"/>
          <w:vAlign w:val="center"/>
        </w:tcPr>
        <w:p w14:paraId="57138C09" w14:textId="02891BBD" w:rsidR="00F8452E" w:rsidRDefault="00F8452E">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Sujeto obligado:</w:t>
          </w:r>
        </w:p>
        <w:p w14:paraId="2A6E034B" w14:textId="207D05FC" w:rsidR="00F8452E" w:rsidRPr="00924CBB" w:rsidRDefault="00F8452E">
          <w:pPr>
            <w:rPr>
              <w:rFonts w:ascii="Palatino Linotype" w:eastAsia="Palatino Linotype" w:hAnsi="Palatino Linotype" w:cs="Palatino Linotype"/>
              <w:b/>
              <w:sz w:val="22"/>
              <w:szCs w:val="22"/>
            </w:rPr>
          </w:pPr>
        </w:p>
      </w:tc>
      <w:tc>
        <w:tcPr>
          <w:tcW w:w="3119" w:type="dxa"/>
          <w:vAlign w:val="center"/>
        </w:tcPr>
        <w:p w14:paraId="59811C07" w14:textId="4169467F" w:rsidR="00F8452E" w:rsidRPr="00924CBB" w:rsidRDefault="000C1068" w:rsidP="000C1068">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F8452E" w:rsidRPr="00924CBB" w14:paraId="412F3721" w14:textId="77777777">
      <w:tc>
        <w:tcPr>
          <w:tcW w:w="2551" w:type="dxa"/>
          <w:vAlign w:val="center"/>
        </w:tcPr>
        <w:p w14:paraId="7EDAC2CA" w14:textId="77777777" w:rsidR="00F8452E" w:rsidRPr="00924CBB" w:rsidRDefault="00F8452E">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Comisionada ponente:</w:t>
          </w:r>
        </w:p>
      </w:tc>
      <w:tc>
        <w:tcPr>
          <w:tcW w:w="3119" w:type="dxa"/>
          <w:vAlign w:val="center"/>
        </w:tcPr>
        <w:p w14:paraId="296FCD99" w14:textId="77777777" w:rsidR="00F8452E" w:rsidRPr="00924CBB" w:rsidRDefault="00F8452E">
          <w:pPr>
            <w:ind w:right="-533"/>
            <w:jc w:val="both"/>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Guadalupe Ramírez Peña</w:t>
          </w:r>
        </w:p>
      </w:tc>
    </w:tr>
  </w:tbl>
  <w:p w14:paraId="4B62D0F1" w14:textId="77777777" w:rsidR="00F8452E" w:rsidRDefault="00F8452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F8452E" w:rsidRDefault="00F8452E">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F8452E" w:rsidRDefault="00F8452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E05C9"/>
    <w:multiLevelType w:val="hybridMultilevel"/>
    <w:tmpl w:val="0F1E5D5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4553F2"/>
    <w:multiLevelType w:val="hybridMultilevel"/>
    <w:tmpl w:val="ABFA0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6B287F"/>
    <w:multiLevelType w:val="hybridMultilevel"/>
    <w:tmpl w:val="FB66416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CC62E3"/>
    <w:multiLevelType w:val="hybridMultilevel"/>
    <w:tmpl w:val="C3589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024D6C"/>
    <w:multiLevelType w:val="hybridMultilevel"/>
    <w:tmpl w:val="B69E624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A460B6"/>
    <w:multiLevelType w:val="hybridMultilevel"/>
    <w:tmpl w:val="9DF8C0EE"/>
    <w:lvl w:ilvl="0" w:tplc="B2FCEC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D06732"/>
    <w:multiLevelType w:val="hybridMultilevel"/>
    <w:tmpl w:val="6A164FA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035F9D"/>
    <w:multiLevelType w:val="hybridMultilevel"/>
    <w:tmpl w:val="336AF23E"/>
    <w:lvl w:ilvl="0" w:tplc="B022A3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8E1079"/>
    <w:multiLevelType w:val="hybridMultilevel"/>
    <w:tmpl w:val="67E67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900690A"/>
    <w:multiLevelType w:val="hybridMultilevel"/>
    <w:tmpl w:val="FE2438BE"/>
    <w:lvl w:ilvl="0" w:tplc="080A0019">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306EA7"/>
    <w:multiLevelType w:val="hybridMultilevel"/>
    <w:tmpl w:val="AB846C12"/>
    <w:lvl w:ilvl="0" w:tplc="5D281A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BD25FE"/>
    <w:multiLevelType w:val="hybridMultilevel"/>
    <w:tmpl w:val="42422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AAB3692"/>
    <w:multiLevelType w:val="hybridMultilevel"/>
    <w:tmpl w:val="81229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B2801D0"/>
    <w:multiLevelType w:val="hybridMultilevel"/>
    <w:tmpl w:val="87AC4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D7E2C22"/>
    <w:multiLevelType w:val="hybridMultilevel"/>
    <w:tmpl w:val="ECF4F148"/>
    <w:lvl w:ilvl="0" w:tplc="499A241E">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4F0C38FD"/>
    <w:multiLevelType w:val="hybridMultilevel"/>
    <w:tmpl w:val="B69E624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8212702"/>
    <w:multiLevelType w:val="hybridMultilevel"/>
    <w:tmpl w:val="54826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87304E2"/>
    <w:multiLevelType w:val="hybridMultilevel"/>
    <w:tmpl w:val="50565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CBD05DC"/>
    <w:multiLevelType w:val="hybridMultilevel"/>
    <w:tmpl w:val="F0E8A67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nsid w:val="5ED72405"/>
    <w:multiLevelType w:val="hybridMultilevel"/>
    <w:tmpl w:val="0B623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60047E2"/>
    <w:multiLevelType w:val="hybridMultilevel"/>
    <w:tmpl w:val="B77A7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4">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4CF7784"/>
    <w:multiLevelType w:val="hybridMultilevel"/>
    <w:tmpl w:val="5D2CF708"/>
    <w:lvl w:ilvl="0" w:tplc="A1C69172">
      <w:start w:val="3"/>
      <w:numFmt w:val="bullet"/>
      <w:lvlText w:val="-"/>
      <w:lvlJc w:val="left"/>
      <w:pPr>
        <w:ind w:left="1080" w:hanging="360"/>
      </w:pPr>
      <w:rPr>
        <w:rFonts w:ascii="Times New Roman" w:eastAsia="Times New Roman"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7708514C"/>
    <w:multiLevelType w:val="hybridMultilevel"/>
    <w:tmpl w:val="6A164FA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ED87140"/>
    <w:multiLevelType w:val="hybridMultilevel"/>
    <w:tmpl w:val="C5EA1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1"/>
  </w:num>
  <w:num w:numId="4">
    <w:abstractNumId w:val="11"/>
  </w:num>
  <w:num w:numId="5">
    <w:abstractNumId w:val="1"/>
  </w:num>
  <w:num w:numId="6">
    <w:abstractNumId w:val="24"/>
  </w:num>
  <w:num w:numId="7">
    <w:abstractNumId w:val="2"/>
  </w:num>
  <w:num w:numId="8">
    <w:abstractNumId w:val="3"/>
  </w:num>
  <w:num w:numId="9">
    <w:abstractNumId w:val="10"/>
  </w:num>
  <w:num w:numId="10">
    <w:abstractNumId w:val="20"/>
  </w:num>
  <w:num w:numId="11">
    <w:abstractNumId w:val="12"/>
  </w:num>
  <w:num w:numId="12">
    <w:abstractNumId w:val="19"/>
  </w:num>
  <w:num w:numId="13">
    <w:abstractNumId w:val="9"/>
  </w:num>
  <w:num w:numId="14">
    <w:abstractNumId w:val="27"/>
  </w:num>
  <w:num w:numId="15">
    <w:abstractNumId w:val="17"/>
  </w:num>
  <w:num w:numId="16">
    <w:abstractNumId w:val="5"/>
  </w:num>
  <w:num w:numId="17">
    <w:abstractNumId w:val="22"/>
  </w:num>
  <w:num w:numId="18">
    <w:abstractNumId w:val="6"/>
  </w:num>
  <w:num w:numId="19">
    <w:abstractNumId w:val="26"/>
  </w:num>
  <w:num w:numId="20">
    <w:abstractNumId w:val="4"/>
  </w:num>
  <w:num w:numId="21">
    <w:abstractNumId w:val="15"/>
  </w:num>
  <w:num w:numId="22">
    <w:abstractNumId w:val="13"/>
  </w:num>
  <w:num w:numId="23">
    <w:abstractNumId w:val="18"/>
  </w:num>
  <w:num w:numId="24">
    <w:abstractNumId w:val="7"/>
  </w:num>
  <w:num w:numId="25">
    <w:abstractNumId w:val="14"/>
  </w:num>
  <w:num w:numId="26">
    <w:abstractNumId w:val="25"/>
  </w:num>
  <w:num w:numId="27">
    <w:abstractNumId w:val="0"/>
  </w:num>
  <w:num w:numId="2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139A6"/>
    <w:rsid w:val="00025FCE"/>
    <w:rsid w:val="00030E80"/>
    <w:rsid w:val="00035C66"/>
    <w:rsid w:val="00042637"/>
    <w:rsid w:val="00057E43"/>
    <w:rsid w:val="00064012"/>
    <w:rsid w:val="00071508"/>
    <w:rsid w:val="00090FC8"/>
    <w:rsid w:val="00092E12"/>
    <w:rsid w:val="000959BB"/>
    <w:rsid w:val="000B14D4"/>
    <w:rsid w:val="000C1068"/>
    <w:rsid w:val="000C4A40"/>
    <w:rsid w:val="000D394F"/>
    <w:rsid w:val="000D4A9B"/>
    <w:rsid w:val="000D71E0"/>
    <w:rsid w:val="000E3910"/>
    <w:rsid w:val="000F02AD"/>
    <w:rsid w:val="000F142C"/>
    <w:rsid w:val="00104B28"/>
    <w:rsid w:val="00107AF8"/>
    <w:rsid w:val="00110D78"/>
    <w:rsid w:val="0012425F"/>
    <w:rsid w:val="001254C5"/>
    <w:rsid w:val="0012738A"/>
    <w:rsid w:val="00135383"/>
    <w:rsid w:val="00136582"/>
    <w:rsid w:val="0015352F"/>
    <w:rsid w:val="00161013"/>
    <w:rsid w:val="00182F33"/>
    <w:rsid w:val="00183A27"/>
    <w:rsid w:val="001A2789"/>
    <w:rsid w:val="001B01F0"/>
    <w:rsid w:val="001C2B0C"/>
    <w:rsid w:val="001C3370"/>
    <w:rsid w:val="001D4E53"/>
    <w:rsid w:val="001D6CA0"/>
    <w:rsid w:val="001E5293"/>
    <w:rsid w:val="0021432C"/>
    <w:rsid w:val="00215DEF"/>
    <w:rsid w:val="002260D1"/>
    <w:rsid w:val="00237EBD"/>
    <w:rsid w:val="00241E82"/>
    <w:rsid w:val="00245609"/>
    <w:rsid w:val="00246FB2"/>
    <w:rsid w:val="00250736"/>
    <w:rsid w:val="00253D74"/>
    <w:rsid w:val="0026040B"/>
    <w:rsid w:val="00272FE8"/>
    <w:rsid w:val="00281360"/>
    <w:rsid w:val="002B0818"/>
    <w:rsid w:val="002B44D5"/>
    <w:rsid w:val="002C14ED"/>
    <w:rsid w:val="002C59DD"/>
    <w:rsid w:val="002C620E"/>
    <w:rsid w:val="002D2F40"/>
    <w:rsid w:val="002E28C9"/>
    <w:rsid w:val="002F1BBC"/>
    <w:rsid w:val="002F2308"/>
    <w:rsid w:val="002F31E5"/>
    <w:rsid w:val="00304D14"/>
    <w:rsid w:val="00305F1C"/>
    <w:rsid w:val="00324948"/>
    <w:rsid w:val="003263B3"/>
    <w:rsid w:val="00327BFB"/>
    <w:rsid w:val="00334DC9"/>
    <w:rsid w:val="003537BC"/>
    <w:rsid w:val="003551A3"/>
    <w:rsid w:val="00360B52"/>
    <w:rsid w:val="003658E9"/>
    <w:rsid w:val="00370D9D"/>
    <w:rsid w:val="003737B9"/>
    <w:rsid w:val="003804FB"/>
    <w:rsid w:val="00392067"/>
    <w:rsid w:val="00397333"/>
    <w:rsid w:val="003B4F74"/>
    <w:rsid w:val="003B560E"/>
    <w:rsid w:val="003B7A17"/>
    <w:rsid w:val="003C0A84"/>
    <w:rsid w:val="003D13BF"/>
    <w:rsid w:val="003D64BC"/>
    <w:rsid w:val="003E3E0F"/>
    <w:rsid w:val="003F3F7D"/>
    <w:rsid w:val="003F58DC"/>
    <w:rsid w:val="00403B29"/>
    <w:rsid w:val="004326A4"/>
    <w:rsid w:val="004379C4"/>
    <w:rsid w:val="0045248B"/>
    <w:rsid w:val="004528EE"/>
    <w:rsid w:val="00452B2D"/>
    <w:rsid w:val="004618DC"/>
    <w:rsid w:val="00471E7A"/>
    <w:rsid w:val="00473680"/>
    <w:rsid w:val="00474174"/>
    <w:rsid w:val="00475256"/>
    <w:rsid w:val="00477CB8"/>
    <w:rsid w:val="004948E3"/>
    <w:rsid w:val="004C12AA"/>
    <w:rsid w:val="00507AAF"/>
    <w:rsid w:val="005100F1"/>
    <w:rsid w:val="00511E46"/>
    <w:rsid w:val="00516529"/>
    <w:rsid w:val="00530576"/>
    <w:rsid w:val="00531601"/>
    <w:rsid w:val="00533081"/>
    <w:rsid w:val="00540581"/>
    <w:rsid w:val="00544841"/>
    <w:rsid w:val="00550C9E"/>
    <w:rsid w:val="005532C7"/>
    <w:rsid w:val="0059023B"/>
    <w:rsid w:val="0059136B"/>
    <w:rsid w:val="006039B6"/>
    <w:rsid w:val="00603C3E"/>
    <w:rsid w:val="00613B06"/>
    <w:rsid w:val="006247AD"/>
    <w:rsid w:val="00634EF5"/>
    <w:rsid w:val="006409A9"/>
    <w:rsid w:val="00655336"/>
    <w:rsid w:val="00656B51"/>
    <w:rsid w:val="00662273"/>
    <w:rsid w:val="00671A1D"/>
    <w:rsid w:val="00683AEF"/>
    <w:rsid w:val="00692884"/>
    <w:rsid w:val="006A39D2"/>
    <w:rsid w:val="006F755E"/>
    <w:rsid w:val="00700F17"/>
    <w:rsid w:val="007063C1"/>
    <w:rsid w:val="00714EEE"/>
    <w:rsid w:val="00720327"/>
    <w:rsid w:val="00741274"/>
    <w:rsid w:val="00744BB0"/>
    <w:rsid w:val="0075396B"/>
    <w:rsid w:val="007729C9"/>
    <w:rsid w:val="007820A1"/>
    <w:rsid w:val="007822FB"/>
    <w:rsid w:val="007B2518"/>
    <w:rsid w:val="007B2993"/>
    <w:rsid w:val="007B40FC"/>
    <w:rsid w:val="007B492E"/>
    <w:rsid w:val="007C19BC"/>
    <w:rsid w:val="007C32AE"/>
    <w:rsid w:val="007D30C8"/>
    <w:rsid w:val="007D6B98"/>
    <w:rsid w:val="007D6C8F"/>
    <w:rsid w:val="007E45F1"/>
    <w:rsid w:val="008014E6"/>
    <w:rsid w:val="00813E36"/>
    <w:rsid w:val="0081747E"/>
    <w:rsid w:val="00831675"/>
    <w:rsid w:val="00836A8D"/>
    <w:rsid w:val="0086059C"/>
    <w:rsid w:val="0087513D"/>
    <w:rsid w:val="00894285"/>
    <w:rsid w:val="008A4218"/>
    <w:rsid w:val="008A5003"/>
    <w:rsid w:val="008B276A"/>
    <w:rsid w:val="008B5F1B"/>
    <w:rsid w:val="008C5C02"/>
    <w:rsid w:val="008C702B"/>
    <w:rsid w:val="008D3FAF"/>
    <w:rsid w:val="008D62AC"/>
    <w:rsid w:val="008E4098"/>
    <w:rsid w:val="008F0FA8"/>
    <w:rsid w:val="00913727"/>
    <w:rsid w:val="00923C57"/>
    <w:rsid w:val="00924CBB"/>
    <w:rsid w:val="009337C0"/>
    <w:rsid w:val="0093777A"/>
    <w:rsid w:val="0094563A"/>
    <w:rsid w:val="00963859"/>
    <w:rsid w:val="0097341B"/>
    <w:rsid w:val="009734D4"/>
    <w:rsid w:val="00976A75"/>
    <w:rsid w:val="00977EEC"/>
    <w:rsid w:val="0098245D"/>
    <w:rsid w:val="009A026A"/>
    <w:rsid w:val="009B304A"/>
    <w:rsid w:val="009D0C29"/>
    <w:rsid w:val="009F6284"/>
    <w:rsid w:val="009F6292"/>
    <w:rsid w:val="00A0272B"/>
    <w:rsid w:val="00A204A8"/>
    <w:rsid w:val="00A542E1"/>
    <w:rsid w:val="00A55C51"/>
    <w:rsid w:val="00A6555D"/>
    <w:rsid w:val="00A72E2D"/>
    <w:rsid w:val="00A74A95"/>
    <w:rsid w:val="00A82BD5"/>
    <w:rsid w:val="00A86253"/>
    <w:rsid w:val="00A90D86"/>
    <w:rsid w:val="00A92EDA"/>
    <w:rsid w:val="00A94A15"/>
    <w:rsid w:val="00AB7801"/>
    <w:rsid w:val="00AC20F3"/>
    <w:rsid w:val="00AD6E09"/>
    <w:rsid w:val="00AE1F06"/>
    <w:rsid w:val="00AE644A"/>
    <w:rsid w:val="00AE6FCE"/>
    <w:rsid w:val="00AF3F6D"/>
    <w:rsid w:val="00B0008F"/>
    <w:rsid w:val="00B15AFE"/>
    <w:rsid w:val="00B16908"/>
    <w:rsid w:val="00B26115"/>
    <w:rsid w:val="00B31ED9"/>
    <w:rsid w:val="00B44182"/>
    <w:rsid w:val="00B46726"/>
    <w:rsid w:val="00B65AAC"/>
    <w:rsid w:val="00B77123"/>
    <w:rsid w:val="00B77B86"/>
    <w:rsid w:val="00B85149"/>
    <w:rsid w:val="00B91112"/>
    <w:rsid w:val="00B92736"/>
    <w:rsid w:val="00B9699D"/>
    <w:rsid w:val="00BA0EC3"/>
    <w:rsid w:val="00BB0104"/>
    <w:rsid w:val="00BB3E37"/>
    <w:rsid w:val="00BB490F"/>
    <w:rsid w:val="00BB4AF2"/>
    <w:rsid w:val="00BC1B5E"/>
    <w:rsid w:val="00BC6AFB"/>
    <w:rsid w:val="00BC7F4D"/>
    <w:rsid w:val="00BE54CA"/>
    <w:rsid w:val="00C007C6"/>
    <w:rsid w:val="00C20547"/>
    <w:rsid w:val="00C305BB"/>
    <w:rsid w:val="00C33785"/>
    <w:rsid w:val="00C41B92"/>
    <w:rsid w:val="00C42377"/>
    <w:rsid w:val="00C46631"/>
    <w:rsid w:val="00C51162"/>
    <w:rsid w:val="00C637B4"/>
    <w:rsid w:val="00C81AB2"/>
    <w:rsid w:val="00C963F2"/>
    <w:rsid w:val="00CA0EF5"/>
    <w:rsid w:val="00CA26E8"/>
    <w:rsid w:val="00CA5E07"/>
    <w:rsid w:val="00CD078A"/>
    <w:rsid w:val="00CD7D2C"/>
    <w:rsid w:val="00D02185"/>
    <w:rsid w:val="00D06BB7"/>
    <w:rsid w:val="00D0724E"/>
    <w:rsid w:val="00D156AA"/>
    <w:rsid w:val="00D15AA4"/>
    <w:rsid w:val="00D21E62"/>
    <w:rsid w:val="00D25AB9"/>
    <w:rsid w:val="00D40E18"/>
    <w:rsid w:val="00D41A25"/>
    <w:rsid w:val="00D457DF"/>
    <w:rsid w:val="00D604DA"/>
    <w:rsid w:val="00D818A0"/>
    <w:rsid w:val="00D9264F"/>
    <w:rsid w:val="00DA55A9"/>
    <w:rsid w:val="00DD07CD"/>
    <w:rsid w:val="00DE3E65"/>
    <w:rsid w:val="00DE7DAD"/>
    <w:rsid w:val="00E03554"/>
    <w:rsid w:val="00E06EA1"/>
    <w:rsid w:val="00E14742"/>
    <w:rsid w:val="00E17E87"/>
    <w:rsid w:val="00E22C26"/>
    <w:rsid w:val="00E23987"/>
    <w:rsid w:val="00E27E57"/>
    <w:rsid w:val="00E30EEF"/>
    <w:rsid w:val="00E3154F"/>
    <w:rsid w:val="00E34508"/>
    <w:rsid w:val="00E51870"/>
    <w:rsid w:val="00E567CE"/>
    <w:rsid w:val="00E57BE8"/>
    <w:rsid w:val="00E70D75"/>
    <w:rsid w:val="00E77807"/>
    <w:rsid w:val="00E9103A"/>
    <w:rsid w:val="00EA68AE"/>
    <w:rsid w:val="00EC1281"/>
    <w:rsid w:val="00EC4610"/>
    <w:rsid w:val="00EC7EA6"/>
    <w:rsid w:val="00ED5215"/>
    <w:rsid w:val="00EE3467"/>
    <w:rsid w:val="00EE6FB1"/>
    <w:rsid w:val="00F2342D"/>
    <w:rsid w:val="00F326C3"/>
    <w:rsid w:val="00F41B7B"/>
    <w:rsid w:val="00F560AC"/>
    <w:rsid w:val="00F636B2"/>
    <w:rsid w:val="00F6419A"/>
    <w:rsid w:val="00F8452E"/>
    <w:rsid w:val="00F87195"/>
    <w:rsid w:val="00F87F87"/>
    <w:rsid w:val="00FD7323"/>
    <w:rsid w:val="00FE4E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character" w:customStyle="1" w:styleId="UnresolvedMention">
    <w:name w:val="Unresolved Mention"/>
    <w:basedOn w:val="Fuentedeprrafopredeter"/>
    <w:uiPriority w:val="99"/>
    <w:semiHidden/>
    <w:unhideWhenUsed/>
    <w:rsid w:val="00F87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1628">
      <w:bodyDiv w:val="1"/>
      <w:marLeft w:val="0"/>
      <w:marRight w:val="0"/>
      <w:marTop w:val="0"/>
      <w:marBottom w:val="0"/>
      <w:divBdr>
        <w:top w:val="none" w:sz="0" w:space="0" w:color="auto"/>
        <w:left w:val="none" w:sz="0" w:space="0" w:color="auto"/>
        <w:bottom w:val="none" w:sz="0" w:space="0" w:color="auto"/>
        <w:right w:val="none" w:sz="0" w:space="0" w:color="auto"/>
      </w:divBdr>
    </w:div>
    <w:div w:id="58594699">
      <w:bodyDiv w:val="1"/>
      <w:marLeft w:val="0"/>
      <w:marRight w:val="0"/>
      <w:marTop w:val="0"/>
      <w:marBottom w:val="0"/>
      <w:divBdr>
        <w:top w:val="none" w:sz="0" w:space="0" w:color="auto"/>
        <w:left w:val="none" w:sz="0" w:space="0" w:color="auto"/>
        <w:bottom w:val="none" w:sz="0" w:space="0" w:color="auto"/>
        <w:right w:val="none" w:sz="0" w:space="0" w:color="auto"/>
      </w:divBdr>
    </w:div>
    <w:div w:id="64107954">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92555224">
      <w:bodyDiv w:val="1"/>
      <w:marLeft w:val="0"/>
      <w:marRight w:val="0"/>
      <w:marTop w:val="0"/>
      <w:marBottom w:val="0"/>
      <w:divBdr>
        <w:top w:val="none" w:sz="0" w:space="0" w:color="auto"/>
        <w:left w:val="none" w:sz="0" w:space="0" w:color="auto"/>
        <w:bottom w:val="none" w:sz="0" w:space="0" w:color="auto"/>
        <w:right w:val="none" w:sz="0" w:space="0" w:color="auto"/>
      </w:divBdr>
    </w:div>
    <w:div w:id="121776942">
      <w:bodyDiv w:val="1"/>
      <w:marLeft w:val="0"/>
      <w:marRight w:val="0"/>
      <w:marTop w:val="0"/>
      <w:marBottom w:val="0"/>
      <w:divBdr>
        <w:top w:val="none" w:sz="0" w:space="0" w:color="auto"/>
        <w:left w:val="none" w:sz="0" w:space="0" w:color="auto"/>
        <w:bottom w:val="none" w:sz="0" w:space="0" w:color="auto"/>
        <w:right w:val="none" w:sz="0" w:space="0" w:color="auto"/>
      </w:divBdr>
    </w:div>
    <w:div w:id="139395333">
      <w:bodyDiv w:val="1"/>
      <w:marLeft w:val="0"/>
      <w:marRight w:val="0"/>
      <w:marTop w:val="0"/>
      <w:marBottom w:val="0"/>
      <w:divBdr>
        <w:top w:val="none" w:sz="0" w:space="0" w:color="auto"/>
        <w:left w:val="none" w:sz="0" w:space="0" w:color="auto"/>
        <w:bottom w:val="none" w:sz="0" w:space="0" w:color="auto"/>
        <w:right w:val="none" w:sz="0" w:space="0" w:color="auto"/>
      </w:divBdr>
    </w:div>
    <w:div w:id="139813658">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194388001">
      <w:bodyDiv w:val="1"/>
      <w:marLeft w:val="0"/>
      <w:marRight w:val="0"/>
      <w:marTop w:val="0"/>
      <w:marBottom w:val="0"/>
      <w:divBdr>
        <w:top w:val="none" w:sz="0" w:space="0" w:color="auto"/>
        <w:left w:val="none" w:sz="0" w:space="0" w:color="auto"/>
        <w:bottom w:val="none" w:sz="0" w:space="0" w:color="auto"/>
        <w:right w:val="none" w:sz="0" w:space="0" w:color="auto"/>
      </w:divBdr>
    </w:div>
    <w:div w:id="212810256">
      <w:bodyDiv w:val="1"/>
      <w:marLeft w:val="0"/>
      <w:marRight w:val="0"/>
      <w:marTop w:val="0"/>
      <w:marBottom w:val="0"/>
      <w:divBdr>
        <w:top w:val="none" w:sz="0" w:space="0" w:color="auto"/>
        <w:left w:val="none" w:sz="0" w:space="0" w:color="auto"/>
        <w:bottom w:val="none" w:sz="0" w:space="0" w:color="auto"/>
        <w:right w:val="none" w:sz="0" w:space="0" w:color="auto"/>
      </w:divBdr>
    </w:div>
    <w:div w:id="216934193">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271254613">
      <w:bodyDiv w:val="1"/>
      <w:marLeft w:val="0"/>
      <w:marRight w:val="0"/>
      <w:marTop w:val="0"/>
      <w:marBottom w:val="0"/>
      <w:divBdr>
        <w:top w:val="none" w:sz="0" w:space="0" w:color="auto"/>
        <w:left w:val="none" w:sz="0" w:space="0" w:color="auto"/>
        <w:bottom w:val="none" w:sz="0" w:space="0" w:color="auto"/>
        <w:right w:val="none" w:sz="0" w:space="0" w:color="auto"/>
      </w:divBdr>
    </w:div>
    <w:div w:id="308706047">
      <w:bodyDiv w:val="1"/>
      <w:marLeft w:val="0"/>
      <w:marRight w:val="0"/>
      <w:marTop w:val="0"/>
      <w:marBottom w:val="0"/>
      <w:divBdr>
        <w:top w:val="none" w:sz="0" w:space="0" w:color="auto"/>
        <w:left w:val="none" w:sz="0" w:space="0" w:color="auto"/>
        <w:bottom w:val="none" w:sz="0" w:space="0" w:color="auto"/>
        <w:right w:val="none" w:sz="0" w:space="0" w:color="auto"/>
      </w:divBdr>
    </w:div>
    <w:div w:id="325131346">
      <w:bodyDiv w:val="1"/>
      <w:marLeft w:val="0"/>
      <w:marRight w:val="0"/>
      <w:marTop w:val="0"/>
      <w:marBottom w:val="0"/>
      <w:divBdr>
        <w:top w:val="none" w:sz="0" w:space="0" w:color="auto"/>
        <w:left w:val="none" w:sz="0" w:space="0" w:color="auto"/>
        <w:bottom w:val="none" w:sz="0" w:space="0" w:color="auto"/>
        <w:right w:val="none" w:sz="0" w:space="0" w:color="auto"/>
      </w:divBdr>
    </w:div>
    <w:div w:id="329259836">
      <w:bodyDiv w:val="1"/>
      <w:marLeft w:val="0"/>
      <w:marRight w:val="0"/>
      <w:marTop w:val="0"/>
      <w:marBottom w:val="0"/>
      <w:divBdr>
        <w:top w:val="none" w:sz="0" w:space="0" w:color="auto"/>
        <w:left w:val="none" w:sz="0" w:space="0" w:color="auto"/>
        <w:bottom w:val="none" w:sz="0" w:space="0" w:color="auto"/>
        <w:right w:val="none" w:sz="0" w:space="0" w:color="auto"/>
      </w:divBdr>
    </w:div>
    <w:div w:id="330988729">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07264645">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448084918">
      <w:bodyDiv w:val="1"/>
      <w:marLeft w:val="0"/>
      <w:marRight w:val="0"/>
      <w:marTop w:val="0"/>
      <w:marBottom w:val="0"/>
      <w:divBdr>
        <w:top w:val="none" w:sz="0" w:space="0" w:color="auto"/>
        <w:left w:val="none" w:sz="0" w:space="0" w:color="auto"/>
        <w:bottom w:val="none" w:sz="0" w:space="0" w:color="auto"/>
        <w:right w:val="none" w:sz="0" w:space="0" w:color="auto"/>
      </w:divBdr>
    </w:div>
    <w:div w:id="495920025">
      <w:bodyDiv w:val="1"/>
      <w:marLeft w:val="0"/>
      <w:marRight w:val="0"/>
      <w:marTop w:val="0"/>
      <w:marBottom w:val="0"/>
      <w:divBdr>
        <w:top w:val="none" w:sz="0" w:space="0" w:color="auto"/>
        <w:left w:val="none" w:sz="0" w:space="0" w:color="auto"/>
        <w:bottom w:val="none" w:sz="0" w:space="0" w:color="auto"/>
        <w:right w:val="none" w:sz="0" w:space="0" w:color="auto"/>
      </w:divBdr>
    </w:div>
    <w:div w:id="546723038">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694573919">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55370451">
      <w:bodyDiv w:val="1"/>
      <w:marLeft w:val="0"/>
      <w:marRight w:val="0"/>
      <w:marTop w:val="0"/>
      <w:marBottom w:val="0"/>
      <w:divBdr>
        <w:top w:val="none" w:sz="0" w:space="0" w:color="auto"/>
        <w:left w:val="none" w:sz="0" w:space="0" w:color="auto"/>
        <w:bottom w:val="none" w:sz="0" w:space="0" w:color="auto"/>
        <w:right w:val="none" w:sz="0" w:space="0" w:color="auto"/>
      </w:divBdr>
    </w:div>
    <w:div w:id="808061048">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871452888">
      <w:bodyDiv w:val="1"/>
      <w:marLeft w:val="0"/>
      <w:marRight w:val="0"/>
      <w:marTop w:val="0"/>
      <w:marBottom w:val="0"/>
      <w:divBdr>
        <w:top w:val="none" w:sz="0" w:space="0" w:color="auto"/>
        <w:left w:val="none" w:sz="0" w:space="0" w:color="auto"/>
        <w:bottom w:val="none" w:sz="0" w:space="0" w:color="auto"/>
        <w:right w:val="none" w:sz="0" w:space="0" w:color="auto"/>
      </w:divBdr>
    </w:div>
    <w:div w:id="884027862">
      <w:bodyDiv w:val="1"/>
      <w:marLeft w:val="0"/>
      <w:marRight w:val="0"/>
      <w:marTop w:val="0"/>
      <w:marBottom w:val="0"/>
      <w:divBdr>
        <w:top w:val="none" w:sz="0" w:space="0" w:color="auto"/>
        <w:left w:val="none" w:sz="0" w:space="0" w:color="auto"/>
        <w:bottom w:val="none" w:sz="0" w:space="0" w:color="auto"/>
        <w:right w:val="none" w:sz="0" w:space="0" w:color="auto"/>
      </w:divBdr>
    </w:div>
    <w:div w:id="903025312">
      <w:bodyDiv w:val="1"/>
      <w:marLeft w:val="0"/>
      <w:marRight w:val="0"/>
      <w:marTop w:val="0"/>
      <w:marBottom w:val="0"/>
      <w:divBdr>
        <w:top w:val="none" w:sz="0" w:space="0" w:color="auto"/>
        <w:left w:val="none" w:sz="0" w:space="0" w:color="auto"/>
        <w:bottom w:val="none" w:sz="0" w:space="0" w:color="auto"/>
        <w:right w:val="none" w:sz="0" w:space="0" w:color="auto"/>
      </w:divBdr>
    </w:div>
    <w:div w:id="927420388">
      <w:bodyDiv w:val="1"/>
      <w:marLeft w:val="0"/>
      <w:marRight w:val="0"/>
      <w:marTop w:val="0"/>
      <w:marBottom w:val="0"/>
      <w:divBdr>
        <w:top w:val="none" w:sz="0" w:space="0" w:color="auto"/>
        <w:left w:val="none" w:sz="0" w:space="0" w:color="auto"/>
        <w:bottom w:val="none" w:sz="0" w:space="0" w:color="auto"/>
        <w:right w:val="none" w:sz="0" w:space="0" w:color="auto"/>
      </w:divBdr>
    </w:div>
    <w:div w:id="1025133802">
      <w:bodyDiv w:val="1"/>
      <w:marLeft w:val="0"/>
      <w:marRight w:val="0"/>
      <w:marTop w:val="0"/>
      <w:marBottom w:val="0"/>
      <w:divBdr>
        <w:top w:val="none" w:sz="0" w:space="0" w:color="auto"/>
        <w:left w:val="none" w:sz="0" w:space="0" w:color="auto"/>
        <w:bottom w:val="none" w:sz="0" w:space="0" w:color="auto"/>
        <w:right w:val="none" w:sz="0" w:space="0" w:color="auto"/>
      </w:divBdr>
    </w:div>
    <w:div w:id="1026519681">
      <w:bodyDiv w:val="1"/>
      <w:marLeft w:val="0"/>
      <w:marRight w:val="0"/>
      <w:marTop w:val="0"/>
      <w:marBottom w:val="0"/>
      <w:divBdr>
        <w:top w:val="none" w:sz="0" w:space="0" w:color="auto"/>
        <w:left w:val="none" w:sz="0" w:space="0" w:color="auto"/>
        <w:bottom w:val="none" w:sz="0" w:space="0" w:color="auto"/>
        <w:right w:val="none" w:sz="0" w:space="0" w:color="auto"/>
      </w:divBdr>
    </w:div>
    <w:div w:id="1067413746">
      <w:bodyDiv w:val="1"/>
      <w:marLeft w:val="0"/>
      <w:marRight w:val="0"/>
      <w:marTop w:val="0"/>
      <w:marBottom w:val="0"/>
      <w:divBdr>
        <w:top w:val="none" w:sz="0" w:space="0" w:color="auto"/>
        <w:left w:val="none" w:sz="0" w:space="0" w:color="auto"/>
        <w:bottom w:val="none" w:sz="0" w:space="0" w:color="auto"/>
        <w:right w:val="none" w:sz="0" w:space="0" w:color="auto"/>
      </w:divBdr>
    </w:div>
    <w:div w:id="1080827661">
      <w:bodyDiv w:val="1"/>
      <w:marLeft w:val="0"/>
      <w:marRight w:val="0"/>
      <w:marTop w:val="0"/>
      <w:marBottom w:val="0"/>
      <w:divBdr>
        <w:top w:val="none" w:sz="0" w:space="0" w:color="auto"/>
        <w:left w:val="none" w:sz="0" w:space="0" w:color="auto"/>
        <w:bottom w:val="none" w:sz="0" w:space="0" w:color="auto"/>
        <w:right w:val="none" w:sz="0" w:space="0" w:color="auto"/>
      </w:divBdr>
    </w:div>
    <w:div w:id="1109928168">
      <w:bodyDiv w:val="1"/>
      <w:marLeft w:val="0"/>
      <w:marRight w:val="0"/>
      <w:marTop w:val="0"/>
      <w:marBottom w:val="0"/>
      <w:divBdr>
        <w:top w:val="none" w:sz="0" w:space="0" w:color="auto"/>
        <w:left w:val="none" w:sz="0" w:space="0" w:color="auto"/>
        <w:bottom w:val="none" w:sz="0" w:space="0" w:color="auto"/>
        <w:right w:val="none" w:sz="0" w:space="0" w:color="auto"/>
      </w:divBdr>
    </w:div>
    <w:div w:id="1113792693">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223247348">
      <w:bodyDiv w:val="1"/>
      <w:marLeft w:val="0"/>
      <w:marRight w:val="0"/>
      <w:marTop w:val="0"/>
      <w:marBottom w:val="0"/>
      <w:divBdr>
        <w:top w:val="none" w:sz="0" w:space="0" w:color="auto"/>
        <w:left w:val="none" w:sz="0" w:space="0" w:color="auto"/>
        <w:bottom w:val="none" w:sz="0" w:space="0" w:color="auto"/>
        <w:right w:val="none" w:sz="0" w:space="0" w:color="auto"/>
      </w:divBdr>
    </w:div>
    <w:div w:id="1226645025">
      <w:bodyDiv w:val="1"/>
      <w:marLeft w:val="0"/>
      <w:marRight w:val="0"/>
      <w:marTop w:val="0"/>
      <w:marBottom w:val="0"/>
      <w:divBdr>
        <w:top w:val="none" w:sz="0" w:space="0" w:color="auto"/>
        <w:left w:val="none" w:sz="0" w:space="0" w:color="auto"/>
        <w:bottom w:val="none" w:sz="0" w:space="0" w:color="auto"/>
        <w:right w:val="none" w:sz="0" w:space="0" w:color="auto"/>
      </w:divBdr>
    </w:div>
    <w:div w:id="1253128808">
      <w:bodyDiv w:val="1"/>
      <w:marLeft w:val="0"/>
      <w:marRight w:val="0"/>
      <w:marTop w:val="0"/>
      <w:marBottom w:val="0"/>
      <w:divBdr>
        <w:top w:val="none" w:sz="0" w:space="0" w:color="auto"/>
        <w:left w:val="none" w:sz="0" w:space="0" w:color="auto"/>
        <w:bottom w:val="none" w:sz="0" w:space="0" w:color="auto"/>
        <w:right w:val="none" w:sz="0" w:space="0" w:color="auto"/>
      </w:divBdr>
    </w:div>
    <w:div w:id="1296444062">
      <w:bodyDiv w:val="1"/>
      <w:marLeft w:val="0"/>
      <w:marRight w:val="0"/>
      <w:marTop w:val="0"/>
      <w:marBottom w:val="0"/>
      <w:divBdr>
        <w:top w:val="none" w:sz="0" w:space="0" w:color="auto"/>
        <w:left w:val="none" w:sz="0" w:space="0" w:color="auto"/>
        <w:bottom w:val="none" w:sz="0" w:space="0" w:color="auto"/>
        <w:right w:val="none" w:sz="0" w:space="0" w:color="auto"/>
      </w:divBdr>
    </w:div>
    <w:div w:id="1335379067">
      <w:bodyDiv w:val="1"/>
      <w:marLeft w:val="0"/>
      <w:marRight w:val="0"/>
      <w:marTop w:val="0"/>
      <w:marBottom w:val="0"/>
      <w:divBdr>
        <w:top w:val="none" w:sz="0" w:space="0" w:color="auto"/>
        <w:left w:val="none" w:sz="0" w:space="0" w:color="auto"/>
        <w:bottom w:val="none" w:sz="0" w:space="0" w:color="auto"/>
        <w:right w:val="none" w:sz="0" w:space="0" w:color="auto"/>
      </w:divBdr>
    </w:div>
    <w:div w:id="1340767850">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410929908">
      <w:bodyDiv w:val="1"/>
      <w:marLeft w:val="0"/>
      <w:marRight w:val="0"/>
      <w:marTop w:val="0"/>
      <w:marBottom w:val="0"/>
      <w:divBdr>
        <w:top w:val="none" w:sz="0" w:space="0" w:color="auto"/>
        <w:left w:val="none" w:sz="0" w:space="0" w:color="auto"/>
        <w:bottom w:val="none" w:sz="0" w:space="0" w:color="auto"/>
        <w:right w:val="none" w:sz="0" w:space="0" w:color="auto"/>
      </w:divBdr>
    </w:div>
    <w:div w:id="1449813075">
      <w:bodyDiv w:val="1"/>
      <w:marLeft w:val="0"/>
      <w:marRight w:val="0"/>
      <w:marTop w:val="0"/>
      <w:marBottom w:val="0"/>
      <w:divBdr>
        <w:top w:val="none" w:sz="0" w:space="0" w:color="auto"/>
        <w:left w:val="none" w:sz="0" w:space="0" w:color="auto"/>
        <w:bottom w:val="none" w:sz="0" w:space="0" w:color="auto"/>
        <w:right w:val="none" w:sz="0" w:space="0" w:color="auto"/>
      </w:divBdr>
    </w:div>
    <w:div w:id="1474524839">
      <w:bodyDiv w:val="1"/>
      <w:marLeft w:val="0"/>
      <w:marRight w:val="0"/>
      <w:marTop w:val="0"/>
      <w:marBottom w:val="0"/>
      <w:divBdr>
        <w:top w:val="none" w:sz="0" w:space="0" w:color="auto"/>
        <w:left w:val="none" w:sz="0" w:space="0" w:color="auto"/>
        <w:bottom w:val="none" w:sz="0" w:space="0" w:color="auto"/>
        <w:right w:val="none" w:sz="0" w:space="0" w:color="auto"/>
      </w:divBdr>
    </w:div>
    <w:div w:id="1496729713">
      <w:bodyDiv w:val="1"/>
      <w:marLeft w:val="0"/>
      <w:marRight w:val="0"/>
      <w:marTop w:val="0"/>
      <w:marBottom w:val="0"/>
      <w:divBdr>
        <w:top w:val="none" w:sz="0" w:space="0" w:color="auto"/>
        <w:left w:val="none" w:sz="0" w:space="0" w:color="auto"/>
        <w:bottom w:val="none" w:sz="0" w:space="0" w:color="auto"/>
        <w:right w:val="none" w:sz="0" w:space="0" w:color="auto"/>
      </w:divBdr>
    </w:div>
    <w:div w:id="1572890643">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610314061">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35661124">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764185361">
      <w:bodyDiv w:val="1"/>
      <w:marLeft w:val="0"/>
      <w:marRight w:val="0"/>
      <w:marTop w:val="0"/>
      <w:marBottom w:val="0"/>
      <w:divBdr>
        <w:top w:val="none" w:sz="0" w:space="0" w:color="auto"/>
        <w:left w:val="none" w:sz="0" w:space="0" w:color="auto"/>
        <w:bottom w:val="none" w:sz="0" w:space="0" w:color="auto"/>
        <w:right w:val="none" w:sz="0" w:space="0" w:color="auto"/>
      </w:divBdr>
    </w:div>
    <w:div w:id="1782070958">
      <w:bodyDiv w:val="1"/>
      <w:marLeft w:val="0"/>
      <w:marRight w:val="0"/>
      <w:marTop w:val="0"/>
      <w:marBottom w:val="0"/>
      <w:divBdr>
        <w:top w:val="none" w:sz="0" w:space="0" w:color="auto"/>
        <w:left w:val="none" w:sz="0" w:space="0" w:color="auto"/>
        <w:bottom w:val="none" w:sz="0" w:space="0" w:color="auto"/>
        <w:right w:val="none" w:sz="0" w:space="0" w:color="auto"/>
      </w:divBdr>
    </w:div>
    <w:div w:id="1783068397">
      <w:bodyDiv w:val="1"/>
      <w:marLeft w:val="0"/>
      <w:marRight w:val="0"/>
      <w:marTop w:val="0"/>
      <w:marBottom w:val="0"/>
      <w:divBdr>
        <w:top w:val="none" w:sz="0" w:space="0" w:color="auto"/>
        <w:left w:val="none" w:sz="0" w:space="0" w:color="auto"/>
        <w:bottom w:val="none" w:sz="0" w:space="0" w:color="auto"/>
        <w:right w:val="none" w:sz="0" w:space="0" w:color="auto"/>
      </w:divBdr>
    </w:div>
    <w:div w:id="1806658777">
      <w:bodyDiv w:val="1"/>
      <w:marLeft w:val="0"/>
      <w:marRight w:val="0"/>
      <w:marTop w:val="0"/>
      <w:marBottom w:val="0"/>
      <w:divBdr>
        <w:top w:val="none" w:sz="0" w:space="0" w:color="auto"/>
        <w:left w:val="none" w:sz="0" w:space="0" w:color="auto"/>
        <w:bottom w:val="none" w:sz="0" w:space="0" w:color="auto"/>
        <w:right w:val="none" w:sz="0" w:space="0" w:color="auto"/>
      </w:divBdr>
    </w:div>
    <w:div w:id="1843398578">
      <w:bodyDiv w:val="1"/>
      <w:marLeft w:val="0"/>
      <w:marRight w:val="0"/>
      <w:marTop w:val="0"/>
      <w:marBottom w:val="0"/>
      <w:divBdr>
        <w:top w:val="none" w:sz="0" w:space="0" w:color="auto"/>
        <w:left w:val="none" w:sz="0" w:space="0" w:color="auto"/>
        <w:bottom w:val="none" w:sz="0" w:space="0" w:color="auto"/>
        <w:right w:val="none" w:sz="0" w:space="0" w:color="auto"/>
      </w:divBdr>
    </w:div>
    <w:div w:id="1879657600">
      <w:bodyDiv w:val="1"/>
      <w:marLeft w:val="0"/>
      <w:marRight w:val="0"/>
      <w:marTop w:val="0"/>
      <w:marBottom w:val="0"/>
      <w:divBdr>
        <w:top w:val="none" w:sz="0" w:space="0" w:color="auto"/>
        <w:left w:val="none" w:sz="0" w:space="0" w:color="auto"/>
        <w:bottom w:val="none" w:sz="0" w:space="0" w:color="auto"/>
        <w:right w:val="none" w:sz="0" w:space="0" w:color="auto"/>
      </w:divBdr>
    </w:div>
    <w:div w:id="1901939132">
      <w:bodyDiv w:val="1"/>
      <w:marLeft w:val="0"/>
      <w:marRight w:val="0"/>
      <w:marTop w:val="0"/>
      <w:marBottom w:val="0"/>
      <w:divBdr>
        <w:top w:val="none" w:sz="0" w:space="0" w:color="auto"/>
        <w:left w:val="none" w:sz="0" w:space="0" w:color="auto"/>
        <w:bottom w:val="none" w:sz="0" w:space="0" w:color="auto"/>
        <w:right w:val="none" w:sz="0" w:space="0" w:color="auto"/>
      </w:divBdr>
    </w:div>
    <w:div w:id="1925260697">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2010400586">
      <w:bodyDiv w:val="1"/>
      <w:marLeft w:val="0"/>
      <w:marRight w:val="0"/>
      <w:marTop w:val="0"/>
      <w:marBottom w:val="0"/>
      <w:divBdr>
        <w:top w:val="none" w:sz="0" w:space="0" w:color="auto"/>
        <w:left w:val="none" w:sz="0" w:space="0" w:color="auto"/>
        <w:bottom w:val="none" w:sz="0" w:space="0" w:color="auto"/>
        <w:right w:val="none" w:sz="0" w:space="0" w:color="auto"/>
      </w:divBdr>
    </w:div>
    <w:div w:id="204612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0A3EB5-4819-4880-8DA1-E996644C1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5294</Words>
  <Characters>29122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INFOEM563</cp:lastModifiedBy>
  <cp:revision>2</cp:revision>
  <cp:lastPrinted>2023-11-27T16:33:00Z</cp:lastPrinted>
  <dcterms:created xsi:type="dcterms:W3CDTF">2023-12-05T20:03:00Z</dcterms:created>
  <dcterms:modified xsi:type="dcterms:W3CDTF">2023-12-05T20:03:00Z</dcterms:modified>
</cp:coreProperties>
</file>