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726E" w14:textId="77777777" w:rsidR="00C105A3" w:rsidRPr="00E472F0" w:rsidRDefault="00D63207">
      <w:pPr>
        <w:spacing w:line="360" w:lineRule="auto"/>
        <w:jc w:val="both"/>
        <w:rPr>
          <w:rFonts w:ascii="Palatino Linotype" w:eastAsia="Palatino Linotype" w:hAnsi="Palatino Linotype" w:cs="Palatino Linotype"/>
        </w:rPr>
      </w:pPr>
      <w:bookmarkStart w:id="0" w:name="_heading=h.tyjcwt" w:colFirst="0" w:colLast="0"/>
      <w:bookmarkEnd w:id="0"/>
      <w:r w:rsidRPr="00E472F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w:t>
      </w:r>
      <w:r w:rsidR="007C067A" w:rsidRPr="00E472F0">
        <w:rPr>
          <w:rFonts w:ascii="Palatino Linotype" w:eastAsia="Palatino Linotype" w:hAnsi="Palatino Linotype" w:cs="Palatino Linotype"/>
        </w:rPr>
        <w:t xml:space="preserve"> Metepec, Estado de México, a do</w:t>
      </w:r>
      <w:r w:rsidRPr="00E472F0">
        <w:rPr>
          <w:rFonts w:ascii="Palatino Linotype" w:eastAsia="Palatino Linotype" w:hAnsi="Palatino Linotype" w:cs="Palatino Linotype"/>
        </w:rPr>
        <w:t xml:space="preserve">ce de octubre de dos mil veintitrés. </w:t>
      </w:r>
    </w:p>
    <w:p w14:paraId="7C31BCF3" w14:textId="77777777" w:rsidR="00C105A3" w:rsidRPr="00E472F0" w:rsidRDefault="00C105A3">
      <w:pPr>
        <w:spacing w:line="360" w:lineRule="auto"/>
        <w:jc w:val="both"/>
        <w:rPr>
          <w:rFonts w:ascii="Palatino Linotype" w:eastAsia="Palatino Linotype" w:hAnsi="Palatino Linotype" w:cs="Palatino Linotype"/>
        </w:rPr>
      </w:pPr>
    </w:p>
    <w:p w14:paraId="1B2AB210"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VISTO</w:t>
      </w:r>
      <w:r w:rsidRPr="00E472F0">
        <w:rPr>
          <w:rFonts w:ascii="Palatino Linotype" w:eastAsia="Palatino Linotype" w:hAnsi="Palatino Linotype" w:cs="Palatino Linotype"/>
        </w:rPr>
        <w:t xml:space="preserve"> el expediente formado con motivo del recurso de revisión </w:t>
      </w:r>
      <w:r w:rsidRPr="00E472F0">
        <w:rPr>
          <w:rFonts w:ascii="Palatino Linotype" w:eastAsia="Palatino Linotype" w:hAnsi="Palatino Linotype" w:cs="Palatino Linotype"/>
          <w:b/>
        </w:rPr>
        <w:t>03254/INFOEM/IP/RR/2023</w:t>
      </w:r>
      <w:r w:rsidRPr="00E472F0">
        <w:rPr>
          <w:rFonts w:ascii="Palatino Linotype" w:eastAsia="Palatino Linotype" w:hAnsi="Palatino Linotype" w:cs="Palatino Linotype"/>
        </w:rPr>
        <w:t xml:space="preserve">, interpuesto por </w:t>
      </w:r>
      <w:r w:rsidRPr="00E472F0">
        <w:rPr>
          <w:rFonts w:ascii="Palatino Linotype" w:eastAsia="Palatino Linotype" w:hAnsi="Palatino Linotype" w:cs="Palatino Linotype"/>
          <w:b/>
        </w:rPr>
        <w:t xml:space="preserve">una persona que no señaló nombre o seudónimo, </w:t>
      </w:r>
      <w:r w:rsidRPr="00E472F0">
        <w:rPr>
          <w:rFonts w:ascii="Palatino Linotype" w:eastAsia="Palatino Linotype" w:hAnsi="Palatino Linotype" w:cs="Palatino Linotype"/>
        </w:rPr>
        <w:t>a quien en lo subsecuente nos referiremos como</w:t>
      </w:r>
      <w:r w:rsidRPr="00E472F0">
        <w:rPr>
          <w:rFonts w:ascii="Palatino Linotype" w:eastAsia="Palatino Linotype" w:hAnsi="Palatino Linotype" w:cs="Palatino Linotype"/>
          <w:b/>
        </w:rPr>
        <w:t xml:space="preserve"> LA PARTE RECURRENTE,</w:t>
      </w:r>
      <w:r w:rsidRPr="00E472F0">
        <w:rPr>
          <w:rFonts w:ascii="Palatino Linotype" w:eastAsia="Palatino Linotype" w:hAnsi="Palatino Linotype" w:cs="Palatino Linotype"/>
        </w:rPr>
        <w:t xml:space="preserve"> en contra de la respuesta a la solicitud </w:t>
      </w:r>
      <w:r w:rsidRPr="00E472F0">
        <w:rPr>
          <w:rFonts w:ascii="Palatino Linotype" w:eastAsia="Palatino Linotype" w:hAnsi="Palatino Linotype" w:cs="Palatino Linotype"/>
          <w:b/>
        </w:rPr>
        <w:t>00237/NEZA/IP/2023</w:t>
      </w:r>
      <w:r w:rsidRPr="00E472F0">
        <w:rPr>
          <w:rFonts w:ascii="Palatino Linotype" w:eastAsia="Palatino Linotype" w:hAnsi="Palatino Linotype" w:cs="Palatino Linotype"/>
        </w:rPr>
        <w:t xml:space="preserve"> por parte del</w:t>
      </w:r>
      <w:r w:rsidRPr="00E472F0">
        <w:rPr>
          <w:rFonts w:ascii="Palatino Linotype" w:eastAsia="Palatino Linotype" w:hAnsi="Palatino Linotype" w:cs="Palatino Linotype"/>
          <w:b/>
        </w:rPr>
        <w:t xml:space="preserve"> Ayuntamiento de Nezahualcóyotl, </w:t>
      </w:r>
      <w:r w:rsidRPr="00E472F0">
        <w:rPr>
          <w:rFonts w:ascii="Palatino Linotype" w:eastAsia="Palatino Linotype" w:hAnsi="Palatino Linotype" w:cs="Palatino Linotype"/>
        </w:rPr>
        <w:t xml:space="preserve">a quien en lo sucesivo se le denominará como </w:t>
      </w:r>
      <w:r w:rsidRPr="00E472F0">
        <w:rPr>
          <w:rFonts w:ascii="Palatino Linotype" w:eastAsia="Palatino Linotype" w:hAnsi="Palatino Linotype" w:cs="Palatino Linotype"/>
          <w:b/>
        </w:rPr>
        <w:t xml:space="preserve">EL SUJETO OBLIGADO, </w:t>
      </w:r>
      <w:r w:rsidRPr="00E472F0">
        <w:rPr>
          <w:rFonts w:ascii="Palatino Linotype" w:eastAsia="Palatino Linotype" w:hAnsi="Palatino Linotype" w:cs="Palatino Linotype"/>
        </w:rPr>
        <w:t>se procede a dictar la presente resolución con base en los siguientes</w:t>
      </w:r>
    </w:p>
    <w:p w14:paraId="4FFDC5FC" w14:textId="77777777" w:rsidR="00C105A3" w:rsidRPr="00E472F0" w:rsidRDefault="00C105A3">
      <w:pPr>
        <w:spacing w:line="360" w:lineRule="auto"/>
        <w:jc w:val="both"/>
        <w:rPr>
          <w:rFonts w:ascii="Palatino Linotype" w:eastAsia="Palatino Linotype" w:hAnsi="Palatino Linotype" w:cs="Palatino Linotype"/>
        </w:rPr>
      </w:pPr>
    </w:p>
    <w:p w14:paraId="55A13AE6" w14:textId="77777777" w:rsidR="00C105A3" w:rsidRPr="00E472F0" w:rsidRDefault="00D63207">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rPr>
      </w:pPr>
      <w:r w:rsidRPr="00E472F0">
        <w:rPr>
          <w:rFonts w:ascii="Palatino Linotype" w:eastAsia="Palatino Linotype" w:hAnsi="Palatino Linotype" w:cs="Palatino Linotype"/>
          <w:b/>
        </w:rPr>
        <w:t>A N T E C E D E N T E S:</w:t>
      </w:r>
    </w:p>
    <w:p w14:paraId="255D680B" w14:textId="77777777" w:rsidR="00C105A3" w:rsidRPr="00E472F0" w:rsidRDefault="00C105A3">
      <w:pPr>
        <w:pBdr>
          <w:top w:val="nil"/>
          <w:left w:val="nil"/>
          <w:bottom w:val="nil"/>
          <w:right w:val="nil"/>
          <w:between w:val="nil"/>
        </w:pBdr>
        <w:spacing w:line="360" w:lineRule="auto"/>
        <w:ind w:left="1080"/>
        <w:rPr>
          <w:rFonts w:ascii="Palatino Linotype" w:eastAsia="Palatino Linotype" w:hAnsi="Palatino Linotype" w:cs="Palatino Linotype"/>
          <w:b/>
        </w:rPr>
      </w:pPr>
    </w:p>
    <w:p w14:paraId="0B6D2359" w14:textId="77777777" w:rsidR="00C105A3" w:rsidRPr="00E472F0" w:rsidRDefault="00D63207">
      <w:pPr>
        <w:spacing w:line="360" w:lineRule="auto"/>
        <w:jc w:val="both"/>
        <w:rPr>
          <w:rFonts w:ascii="Palatino Linotype" w:eastAsia="Palatino Linotype" w:hAnsi="Palatino Linotype" w:cs="Palatino Linotype"/>
        </w:rPr>
      </w:pPr>
      <w:bookmarkStart w:id="1" w:name="_heading=h.gjdgxs" w:colFirst="0" w:colLast="0"/>
      <w:bookmarkEnd w:id="1"/>
      <w:r w:rsidRPr="00E472F0">
        <w:rPr>
          <w:rFonts w:ascii="Palatino Linotype" w:eastAsia="Palatino Linotype" w:hAnsi="Palatino Linotype" w:cs="Palatino Linotype"/>
          <w:b/>
        </w:rPr>
        <w:t>1. Solicitud de acceso a la información.</w:t>
      </w:r>
      <w:r w:rsidRPr="00E472F0">
        <w:rPr>
          <w:rFonts w:ascii="Palatino Linotype" w:eastAsia="Palatino Linotype" w:hAnsi="Palatino Linotype" w:cs="Palatino Linotype"/>
        </w:rPr>
        <w:t xml:space="preserve"> El</w:t>
      </w:r>
      <w:r w:rsidRPr="00E472F0">
        <w:rPr>
          <w:rFonts w:ascii="Palatino Linotype" w:eastAsia="Palatino Linotype" w:hAnsi="Palatino Linotype" w:cs="Palatino Linotype"/>
          <w:b/>
        </w:rPr>
        <w:t xml:space="preserve"> dieciséis de mayo de dos mil veintitrés,</w:t>
      </w:r>
      <w:r w:rsidRPr="00E472F0">
        <w:rPr>
          <w:rFonts w:ascii="Palatino Linotype" w:eastAsia="Palatino Linotype" w:hAnsi="Palatino Linotype" w:cs="Palatino Linotype"/>
        </w:rPr>
        <w:t xml:space="preserve"> </w:t>
      </w:r>
      <w:r w:rsidRPr="00E472F0">
        <w:rPr>
          <w:rFonts w:ascii="Palatino Linotype" w:eastAsia="Palatino Linotype" w:hAnsi="Palatino Linotype" w:cs="Palatino Linotype"/>
          <w:b/>
        </w:rPr>
        <w:t>LA PARTE</w:t>
      </w:r>
      <w:r w:rsidRPr="00E472F0">
        <w:rPr>
          <w:rFonts w:ascii="Palatino Linotype" w:eastAsia="Palatino Linotype" w:hAnsi="Palatino Linotype" w:cs="Palatino Linotype"/>
        </w:rPr>
        <w:t xml:space="preserve"> </w:t>
      </w:r>
      <w:r w:rsidRPr="00E472F0">
        <w:rPr>
          <w:rFonts w:ascii="Palatino Linotype" w:eastAsia="Palatino Linotype" w:hAnsi="Palatino Linotype" w:cs="Palatino Linotype"/>
          <w:b/>
        </w:rPr>
        <w:t xml:space="preserve">RECURRENTE </w:t>
      </w:r>
      <w:r w:rsidRPr="00E472F0">
        <w:rPr>
          <w:rFonts w:ascii="Palatino Linotype" w:eastAsia="Palatino Linotype" w:hAnsi="Palatino Linotype" w:cs="Palatino Linotype"/>
        </w:rPr>
        <w:t>a través del Sistema de Acceso a la Información Mexiquense o SAIMEX</w:t>
      </w:r>
      <w:r w:rsidRPr="00E472F0">
        <w:rPr>
          <w:rFonts w:ascii="Palatino Linotype" w:eastAsia="Palatino Linotype" w:hAnsi="Palatino Linotype" w:cs="Palatino Linotype"/>
          <w:b/>
        </w:rPr>
        <w:t>,</w:t>
      </w:r>
      <w:r w:rsidRPr="00E472F0">
        <w:rPr>
          <w:rFonts w:ascii="Palatino Linotype" w:eastAsia="Palatino Linotype" w:hAnsi="Palatino Linotype" w:cs="Palatino Linotype"/>
        </w:rPr>
        <w:t xml:space="preserve"> realizó la solicitud de acceso a la información pública</w:t>
      </w:r>
      <w:r w:rsidRPr="00E472F0">
        <w:rPr>
          <w:rFonts w:ascii="Palatino Linotype" w:eastAsia="Palatino Linotype" w:hAnsi="Palatino Linotype" w:cs="Palatino Linotype"/>
          <w:b/>
        </w:rPr>
        <w:t xml:space="preserve"> 00237/NEZA/IP/2023</w:t>
      </w:r>
      <w:r w:rsidRPr="00E472F0">
        <w:rPr>
          <w:rFonts w:ascii="Palatino Linotype" w:eastAsia="Palatino Linotype" w:hAnsi="Palatino Linotype" w:cs="Palatino Linotype"/>
        </w:rPr>
        <w:t>, en la cual requirió de:</w:t>
      </w:r>
    </w:p>
    <w:p w14:paraId="74F1CD65"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B618124"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“Requiero el recibo de nómina, nombramiento, último grado de estudios, antigüedad, horario laboral, actividades a realizar del servidor público Moisés Ochoa Rangel psicólogo del instituto de las </w:t>
      </w:r>
      <w:proofErr w:type="gramStart"/>
      <w:r w:rsidRPr="00E472F0">
        <w:rPr>
          <w:rFonts w:ascii="Palatino Linotype" w:eastAsia="Palatino Linotype" w:hAnsi="Palatino Linotype" w:cs="Palatino Linotype"/>
          <w:i/>
          <w:sz w:val="22"/>
          <w:szCs w:val="22"/>
        </w:rPr>
        <w:t>mujeres</w:t>
      </w:r>
      <w:proofErr w:type="gramEnd"/>
      <w:r w:rsidRPr="00E472F0">
        <w:rPr>
          <w:rFonts w:ascii="Palatino Linotype" w:eastAsia="Palatino Linotype" w:hAnsi="Palatino Linotype" w:cs="Palatino Linotype"/>
          <w:i/>
          <w:sz w:val="22"/>
          <w:szCs w:val="22"/>
        </w:rPr>
        <w:t xml:space="preserve"> así como saber en dónde puedo presentar una queja o denuncia por malos tratos del señor” (Sic) </w:t>
      </w:r>
    </w:p>
    <w:p w14:paraId="66A4402E"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63F1986"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Modalidad de Entrega:</w:t>
      </w:r>
      <w:r w:rsidRPr="00E472F0">
        <w:rPr>
          <w:rFonts w:ascii="Palatino Linotype" w:eastAsia="Palatino Linotype" w:hAnsi="Palatino Linotype" w:cs="Palatino Linotype"/>
        </w:rPr>
        <w:t xml:space="preserve"> A través del SAIMEX.</w:t>
      </w:r>
    </w:p>
    <w:p w14:paraId="7DC30A55" w14:textId="77777777" w:rsidR="00C105A3" w:rsidRPr="00E472F0" w:rsidRDefault="00C105A3">
      <w:pPr>
        <w:spacing w:line="360" w:lineRule="auto"/>
        <w:jc w:val="both"/>
        <w:rPr>
          <w:rFonts w:ascii="Palatino Linotype" w:eastAsia="Palatino Linotype" w:hAnsi="Palatino Linotype" w:cs="Palatino Linotype"/>
        </w:rPr>
      </w:pPr>
    </w:p>
    <w:p w14:paraId="3E706B38"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lastRenderedPageBreak/>
        <w:t xml:space="preserve">2. Respuesta. </w:t>
      </w:r>
      <w:r w:rsidRPr="00E472F0">
        <w:rPr>
          <w:rFonts w:ascii="Palatino Linotype" w:eastAsia="Palatino Linotype" w:hAnsi="Palatino Linotype" w:cs="Palatino Linotype"/>
        </w:rPr>
        <w:t>El</w:t>
      </w:r>
      <w:r w:rsidRPr="00E472F0">
        <w:rPr>
          <w:rFonts w:ascii="Palatino Linotype" w:eastAsia="Palatino Linotype" w:hAnsi="Palatino Linotype" w:cs="Palatino Linotype"/>
          <w:b/>
        </w:rPr>
        <w:t xml:space="preserve"> seis de junio de dos mil veintitrés, EL SUJETO OBLIGADO </w:t>
      </w:r>
      <w:r w:rsidRPr="00E472F0">
        <w:rPr>
          <w:rFonts w:ascii="Palatino Linotype" w:eastAsia="Palatino Linotype" w:hAnsi="Palatino Linotype" w:cs="Palatino Linotype"/>
        </w:rPr>
        <w:t xml:space="preserve">remitió a la persona solicitante la respuesta a su solicitud de acceso a la información, al tenor siguiente: </w:t>
      </w:r>
    </w:p>
    <w:p w14:paraId="79CE256C"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47E9784"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“Nezahualcóyotl, México a 06 de </w:t>
      </w:r>
      <w:proofErr w:type="gramStart"/>
      <w:r w:rsidRPr="00E472F0">
        <w:rPr>
          <w:rFonts w:ascii="Palatino Linotype" w:eastAsia="Palatino Linotype" w:hAnsi="Palatino Linotype" w:cs="Palatino Linotype"/>
          <w:i/>
          <w:sz w:val="22"/>
          <w:szCs w:val="22"/>
        </w:rPr>
        <w:t>Junio</w:t>
      </w:r>
      <w:proofErr w:type="gramEnd"/>
      <w:r w:rsidRPr="00E472F0">
        <w:rPr>
          <w:rFonts w:ascii="Palatino Linotype" w:eastAsia="Palatino Linotype" w:hAnsi="Palatino Linotype" w:cs="Palatino Linotype"/>
          <w:i/>
          <w:sz w:val="22"/>
          <w:szCs w:val="22"/>
        </w:rPr>
        <w:t xml:space="preserve"> de 2023</w:t>
      </w:r>
    </w:p>
    <w:p w14:paraId="3787A9C0"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Nombre del solicitante: C. Solicitante</w:t>
      </w:r>
    </w:p>
    <w:p w14:paraId="6A87FBE5"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Folio de la solicitud: 00237/NEZA/IP/2023</w:t>
      </w:r>
    </w:p>
    <w:p w14:paraId="7DD77587"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C4A71D"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Nezahualcóyotl, Estado de México a 05 de junio del 2023 ESTIMADO SOLICITANTE PRESENTE Por este medio y en atención a la solicitud de información pública, identificada con número de folio 00237/NEZA/IP/2023, me permito remitir a Usted, la respuesta generada bajo su más estricta responsabilidad por los siguientes Servidores Públicos Habilitado, de la Dirección de Administración de Nezahualcóyotl, mediante el oficio; DA/NEZA/2873/2023, de la Dirección del Instituto de la Mujer de Nezahualcóyotl, mediante el oficio; IMM/239/2023, y de la Contraloría Interna Municipal de Nezahualcóyotl, mediante el oficio; CIM/NCM/NEZA/0622/2023. Lo anterior con fundamento en el Titulo Segundo, Capitulo III, articulo 53 fracciones V y VI de la Ley de Transparencia y Acceso a la Información Pública del Estado de México y Municipios. No omito hacer mención, en caso de inconformidad con la respuesta emitida, podrá ingresar el recurso de revisión dentro del plazo de 15 días hábiles, de conformidad a lo establecido en el Titulo Octavo, Capítulo I, artículos 177 y 178 de la Ley de Transparencia y Acceso a la Información Pública del Estado de México y Municipios. Sin más por el momento, reciba un cordial saludo.</w:t>
      </w:r>
    </w:p>
    <w:p w14:paraId="0C4BF31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ATENTAMENTE</w:t>
      </w:r>
    </w:p>
    <w:p w14:paraId="58BA180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C. MARIA GUADALUPE PÉREZ HERNÁNDEZ” (Sic) </w:t>
      </w:r>
    </w:p>
    <w:p w14:paraId="7639318A"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B2E6948"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Y adjuntó el archivo denominado </w:t>
      </w:r>
      <w:hyperlink r:id="rId8">
        <w:r w:rsidRPr="00E472F0">
          <w:rPr>
            <w:rFonts w:ascii="Palatino Linotype" w:eastAsia="Palatino Linotype" w:hAnsi="Palatino Linotype" w:cs="Palatino Linotype"/>
            <w:i/>
          </w:rPr>
          <w:t>237-23.pdf</w:t>
        </w:r>
      </w:hyperlink>
      <w:r w:rsidRPr="00E472F0">
        <w:rPr>
          <w:rFonts w:ascii="Palatino Linotype" w:eastAsia="Palatino Linotype" w:hAnsi="Palatino Linotype" w:cs="Palatino Linotype"/>
          <w:i/>
        </w:rPr>
        <w:t xml:space="preserve"> </w:t>
      </w:r>
      <w:r w:rsidRPr="00E472F0">
        <w:rPr>
          <w:rFonts w:ascii="Palatino Linotype" w:eastAsia="Palatino Linotype" w:hAnsi="Palatino Linotype" w:cs="Palatino Linotype"/>
        </w:rPr>
        <w:t xml:space="preserve">que contiene: </w:t>
      </w:r>
    </w:p>
    <w:p w14:paraId="0E89A33C" w14:textId="77777777" w:rsidR="00C105A3" w:rsidRPr="00E472F0" w:rsidRDefault="00D6320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Escrito de fecha cinco de junio de dos mil veintitrés, de la Unidad de Transparencia y Acceso a la Información Municipal donde se enlista la información entregada por las áreas del Ayuntamiento. </w:t>
      </w:r>
    </w:p>
    <w:p w14:paraId="5147F17D" w14:textId="77777777" w:rsidR="00C105A3" w:rsidRPr="00E472F0" w:rsidRDefault="00D6320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lastRenderedPageBreak/>
        <w:t xml:space="preserve">Oficio </w:t>
      </w:r>
      <w:r w:rsidRPr="00E472F0">
        <w:rPr>
          <w:rFonts w:ascii="Palatino Linotype" w:eastAsia="Palatino Linotype" w:hAnsi="Palatino Linotype" w:cs="Palatino Linotype"/>
          <w:i/>
        </w:rPr>
        <w:t>DA/NEZA/2873/2023</w:t>
      </w:r>
      <w:r w:rsidRPr="00E472F0">
        <w:rPr>
          <w:rFonts w:ascii="Palatino Linotype" w:eastAsia="Palatino Linotype" w:hAnsi="Palatino Linotype" w:cs="Palatino Linotype"/>
        </w:rPr>
        <w:t xml:space="preserve"> emitido por la Dirección de Administración y por medio del cual se señaló que en relación al recibo de nómina, la Subdirección de Recursos Humanos luego de una búsqueda en el Departamento de Nóminas se dejaron de emitir recibos de nómina y que en su lugar existen los Comprobantes Fiscales Digitales por Internet o CFDI, de los cuales la Tesorería Municipal tendría una copia; por lo que hace al nombramiento, se refiere que luego de una búsqueda en las Subdirecciones no se encontró lo solicitado; por cuanto hace al último grado de estudios, puntualizó que la Subdirección de Recursos Humanos en su Departamento de Archivo de Personal encontró que es el de Licenciatura en Psicología Social; en cuanto a la antigüedad, refirió que la fecha de alta es del primero de noviembre de dos mil veintidós; por el horario laboral dijo que la Subdirección de Recursos Humanos informó que se define por las necesidades de la Institución, conforme al artículo cincuenta y nueve de la Ley del Trabajo de los Servidores Públicos del Estado de México y Municipios; referente a las actividades que desempeña la persona referida en la solicitud dijo que son las que su superior jerárquico le asigne, sin que la Dirección pueda dar detalles al respecto; finalmente, en cuanto a la solicitud de saber dónde presentar una queja o denuncia, la Dirección señaló que no genera y administra dicha información. </w:t>
      </w:r>
    </w:p>
    <w:p w14:paraId="50082732" w14:textId="77777777" w:rsidR="00C105A3" w:rsidRPr="00E472F0" w:rsidRDefault="00D6320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Oficio </w:t>
      </w:r>
      <w:r w:rsidRPr="00E472F0">
        <w:rPr>
          <w:rFonts w:ascii="Palatino Linotype" w:eastAsia="Palatino Linotype" w:hAnsi="Palatino Linotype" w:cs="Palatino Linotype"/>
          <w:i/>
        </w:rPr>
        <w:t>IMM/239/2023</w:t>
      </w:r>
      <w:r w:rsidRPr="00E472F0">
        <w:rPr>
          <w:rFonts w:ascii="Palatino Linotype" w:eastAsia="Palatino Linotype" w:hAnsi="Palatino Linotype" w:cs="Palatino Linotype"/>
        </w:rPr>
        <w:t xml:space="preserve"> de la Dirección del Instituto Municipal de la Mujer dijo que no tiene la facultad de expedir el CFDI y de generar o administrar los nombramientos requeridos; además señaló las funciones del Instituto de la Mujer como lo es brindar atención psicológica a hombres y mujeres; y señaló </w:t>
      </w:r>
      <w:r w:rsidRPr="00E472F0">
        <w:rPr>
          <w:rFonts w:ascii="Palatino Linotype" w:eastAsia="Palatino Linotype" w:hAnsi="Palatino Linotype" w:cs="Palatino Linotype"/>
        </w:rPr>
        <w:lastRenderedPageBreak/>
        <w:t xml:space="preserve">que en caso de querer presentar una queja podía acudir a la Contraloría Interna Municipal, siguiendo los pasos que se copian: </w:t>
      </w:r>
    </w:p>
    <w:p w14:paraId="63D47A62" w14:textId="77777777" w:rsidR="00C105A3" w:rsidRPr="00E472F0" w:rsidRDefault="00C105A3">
      <w:pPr>
        <w:pBdr>
          <w:top w:val="nil"/>
          <w:left w:val="nil"/>
          <w:bottom w:val="nil"/>
          <w:right w:val="nil"/>
          <w:between w:val="nil"/>
        </w:pBdr>
        <w:spacing w:line="360" w:lineRule="auto"/>
        <w:ind w:left="720"/>
        <w:jc w:val="both"/>
      </w:pPr>
    </w:p>
    <w:p w14:paraId="6967FDE8" w14:textId="77777777" w:rsidR="00C105A3" w:rsidRPr="00E472F0" w:rsidRDefault="00D63207">
      <w:pPr>
        <w:pBdr>
          <w:top w:val="nil"/>
          <w:left w:val="nil"/>
          <w:bottom w:val="nil"/>
          <w:right w:val="nil"/>
          <w:between w:val="nil"/>
        </w:pBdr>
        <w:spacing w:line="360" w:lineRule="auto"/>
        <w:ind w:left="720"/>
        <w:jc w:val="center"/>
        <w:rPr>
          <w:rFonts w:ascii="Palatino Linotype" w:eastAsia="Palatino Linotype" w:hAnsi="Palatino Linotype" w:cs="Palatino Linotype"/>
        </w:rPr>
      </w:pPr>
      <w:r w:rsidRPr="00E472F0">
        <w:rPr>
          <w:noProof/>
        </w:rPr>
        <w:drawing>
          <wp:inline distT="0" distB="0" distL="0" distR="0" wp14:anchorId="16EEBCFC" wp14:editId="5FD4C2DF">
            <wp:extent cx="4362450" cy="1828800"/>
            <wp:effectExtent l="0" t="0" r="0" b="0"/>
            <wp:docPr id="1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6449" t="17803" r="15818" b="24261"/>
                    <a:stretch>
                      <a:fillRect/>
                    </a:stretch>
                  </pic:blipFill>
                  <pic:spPr>
                    <a:xfrm>
                      <a:off x="0" y="0"/>
                      <a:ext cx="4362450" cy="1828800"/>
                    </a:xfrm>
                    <a:prstGeom prst="rect">
                      <a:avLst/>
                    </a:prstGeom>
                    <a:ln/>
                  </pic:spPr>
                </pic:pic>
              </a:graphicData>
            </a:graphic>
          </wp:inline>
        </w:drawing>
      </w:r>
    </w:p>
    <w:p w14:paraId="5584943B" w14:textId="77777777" w:rsidR="00C105A3" w:rsidRPr="00E472F0" w:rsidRDefault="00D6320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Finalmente se halla el oficio </w:t>
      </w:r>
      <w:r w:rsidRPr="00E472F0">
        <w:rPr>
          <w:rFonts w:ascii="Palatino Linotype" w:eastAsia="Palatino Linotype" w:hAnsi="Palatino Linotype" w:cs="Palatino Linotype"/>
          <w:i/>
        </w:rPr>
        <w:t>CIM/NCM/NEZA/0622/2023</w:t>
      </w:r>
      <w:r w:rsidRPr="00E472F0">
        <w:rPr>
          <w:rFonts w:ascii="Palatino Linotype" w:eastAsia="Palatino Linotype" w:hAnsi="Palatino Linotype" w:cs="Palatino Linotype"/>
        </w:rPr>
        <w:t xml:space="preserve"> emitido por la Contraloría Interna Municipal mediante el cual informa a la persona solicitante que puede interponer una denuncia en contra de las personas servidoras públicas de la manera que sigue: </w:t>
      </w:r>
    </w:p>
    <w:p w14:paraId="5A378B4D" w14:textId="77777777" w:rsidR="00C105A3" w:rsidRPr="00E472F0" w:rsidRDefault="00C105A3">
      <w:pPr>
        <w:pBdr>
          <w:top w:val="nil"/>
          <w:left w:val="nil"/>
          <w:bottom w:val="nil"/>
          <w:right w:val="nil"/>
          <w:between w:val="nil"/>
        </w:pBdr>
        <w:spacing w:line="360" w:lineRule="auto"/>
        <w:ind w:left="720"/>
        <w:jc w:val="both"/>
      </w:pPr>
    </w:p>
    <w:p w14:paraId="1FE7EA15" w14:textId="77777777" w:rsidR="00C105A3" w:rsidRPr="00E472F0" w:rsidRDefault="00D63207">
      <w:pPr>
        <w:pBdr>
          <w:top w:val="nil"/>
          <w:left w:val="nil"/>
          <w:bottom w:val="nil"/>
          <w:right w:val="nil"/>
          <w:between w:val="nil"/>
        </w:pBdr>
        <w:spacing w:line="360" w:lineRule="auto"/>
        <w:ind w:left="720"/>
        <w:jc w:val="center"/>
        <w:rPr>
          <w:rFonts w:ascii="Palatino Linotype" w:eastAsia="Palatino Linotype" w:hAnsi="Palatino Linotype" w:cs="Palatino Linotype"/>
        </w:rPr>
      </w:pPr>
      <w:r w:rsidRPr="00E472F0">
        <w:rPr>
          <w:noProof/>
        </w:rPr>
        <w:drawing>
          <wp:inline distT="0" distB="0" distL="0" distR="0" wp14:anchorId="0044CF1D" wp14:editId="6ACA46CD">
            <wp:extent cx="4768778" cy="2216618"/>
            <wp:effectExtent l="0" t="0" r="0" b="0"/>
            <wp:docPr id="1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1710" t="19312" r="8689" b="14906"/>
                    <a:stretch>
                      <a:fillRect/>
                    </a:stretch>
                  </pic:blipFill>
                  <pic:spPr>
                    <a:xfrm>
                      <a:off x="0" y="0"/>
                      <a:ext cx="4768778" cy="2216618"/>
                    </a:xfrm>
                    <a:prstGeom prst="rect">
                      <a:avLst/>
                    </a:prstGeom>
                    <a:ln/>
                  </pic:spPr>
                </pic:pic>
              </a:graphicData>
            </a:graphic>
          </wp:inline>
        </w:drawing>
      </w:r>
    </w:p>
    <w:p w14:paraId="1F0BEAB1" w14:textId="77777777" w:rsidR="00C105A3" w:rsidRPr="00E472F0" w:rsidRDefault="00C105A3">
      <w:pPr>
        <w:spacing w:line="360" w:lineRule="auto"/>
        <w:jc w:val="both"/>
        <w:rPr>
          <w:rFonts w:ascii="Palatino Linotype" w:eastAsia="Palatino Linotype" w:hAnsi="Palatino Linotype" w:cs="Palatino Linotype"/>
        </w:rPr>
      </w:pPr>
    </w:p>
    <w:p w14:paraId="27375195"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sz w:val="22"/>
          <w:szCs w:val="22"/>
        </w:rPr>
        <w:t>3.</w:t>
      </w:r>
      <w:r w:rsidRPr="00E472F0">
        <w:rPr>
          <w:rFonts w:ascii="Palatino Linotype" w:eastAsia="Palatino Linotype" w:hAnsi="Palatino Linotype" w:cs="Palatino Linotype"/>
          <w:b/>
        </w:rPr>
        <w:t xml:space="preserve"> Interposición del recurso de revisión. </w:t>
      </w:r>
      <w:r w:rsidRPr="00E472F0">
        <w:rPr>
          <w:rFonts w:ascii="Palatino Linotype" w:eastAsia="Palatino Linotype" w:hAnsi="Palatino Linotype" w:cs="Palatino Linotype"/>
        </w:rPr>
        <w:t xml:space="preserve">Inconforme la entonces persona solicitante con la respuesta del </w:t>
      </w:r>
      <w:r w:rsidRPr="00E472F0">
        <w:rPr>
          <w:rFonts w:ascii="Palatino Linotype" w:eastAsia="Palatino Linotype" w:hAnsi="Palatino Linotype" w:cs="Palatino Linotype"/>
          <w:b/>
        </w:rPr>
        <w:t>SUJETO OBLIGADO</w:t>
      </w:r>
      <w:r w:rsidRPr="00E472F0">
        <w:rPr>
          <w:rFonts w:ascii="Palatino Linotype" w:eastAsia="Palatino Linotype" w:hAnsi="Palatino Linotype" w:cs="Palatino Linotype"/>
        </w:rPr>
        <w:t>, el día</w:t>
      </w:r>
      <w:r w:rsidRPr="00E472F0">
        <w:rPr>
          <w:rFonts w:ascii="Palatino Linotype" w:eastAsia="Palatino Linotype" w:hAnsi="Palatino Linotype" w:cs="Palatino Linotype"/>
          <w:b/>
        </w:rPr>
        <w:t xml:space="preserve"> nueve de junio de dos mil </w:t>
      </w:r>
      <w:r w:rsidRPr="00E472F0">
        <w:rPr>
          <w:rFonts w:ascii="Palatino Linotype" w:eastAsia="Palatino Linotype" w:hAnsi="Palatino Linotype" w:cs="Palatino Linotype"/>
          <w:b/>
        </w:rPr>
        <w:lastRenderedPageBreak/>
        <w:t>veintitrés,</w:t>
      </w:r>
      <w:r w:rsidRPr="00E472F0">
        <w:rPr>
          <w:rFonts w:ascii="Palatino Linotype" w:eastAsia="Palatino Linotype" w:hAnsi="Palatino Linotype" w:cs="Palatino Linotype"/>
        </w:rPr>
        <w:t xml:space="preserve"> interpuso el recurso de revisión a través del SAIMEX y se manifestó de la siguiente manera:</w:t>
      </w:r>
    </w:p>
    <w:p w14:paraId="10418D56" w14:textId="77777777" w:rsidR="00C105A3" w:rsidRPr="00E472F0" w:rsidRDefault="00C105A3">
      <w:pPr>
        <w:spacing w:line="360" w:lineRule="auto"/>
        <w:jc w:val="both"/>
        <w:rPr>
          <w:rFonts w:ascii="Palatino Linotype" w:eastAsia="Palatino Linotype" w:hAnsi="Palatino Linotype" w:cs="Palatino Linotype"/>
        </w:rPr>
      </w:pPr>
    </w:p>
    <w:p w14:paraId="3DD7C54E" w14:textId="77777777" w:rsidR="00C105A3" w:rsidRPr="00E472F0" w:rsidRDefault="00D63207">
      <w:pPr>
        <w:tabs>
          <w:tab w:val="left" w:pos="2745"/>
        </w:tabs>
        <w:spacing w:line="360" w:lineRule="auto"/>
        <w:jc w:val="both"/>
        <w:rPr>
          <w:rFonts w:ascii="Palatino Linotype" w:eastAsia="Palatino Linotype" w:hAnsi="Palatino Linotype" w:cs="Palatino Linotype"/>
          <w:b/>
        </w:rPr>
      </w:pPr>
      <w:r w:rsidRPr="00E472F0">
        <w:rPr>
          <w:rFonts w:ascii="Palatino Linotype" w:eastAsia="Palatino Linotype" w:hAnsi="Palatino Linotype" w:cs="Palatino Linotype"/>
          <w:b/>
        </w:rPr>
        <w:t xml:space="preserve">Acto impugnado: </w:t>
      </w:r>
    </w:p>
    <w:p w14:paraId="19B9097F"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AADFD8A"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“LA RESPUESTA EMITIDA POR LA UNIDAD DE TRANSPARENCIA Y ACCESO A LA INFORMACIÓN PÚBLICA MUNICIPAL, FIRMADA POR EL LA C. MARIA GUADALUPE PÉREZ HERNANDEZ.” (Sic) </w:t>
      </w:r>
    </w:p>
    <w:p w14:paraId="2FE47E03"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BC2FBA0"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Razones o motivos de inconformidad</w:t>
      </w:r>
      <w:r w:rsidRPr="00E472F0">
        <w:rPr>
          <w:rFonts w:ascii="Palatino Linotype" w:eastAsia="Palatino Linotype" w:hAnsi="Palatino Linotype" w:cs="Palatino Linotype"/>
        </w:rPr>
        <w:t>:</w:t>
      </w:r>
    </w:p>
    <w:p w14:paraId="323C0E5B"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4FF7BD2"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u w:val="single"/>
        </w:rPr>
      </w:pPr>
      <w:r w:rsidRPr="00E472F0">
        <w:rPr>
          <w:rFonts w:ascii="Palatino Linotype" w:eastAsia="Palatino Linotype" w:hAnsi="Palatino Linotype" w:cs="Palatino Linotype"/>
          <w:i/>
          <w:sz w:val="22"/>
          <w:szCs w:val="22"/>
        </w:rPr>
        <w:t xml:space="preserve">“SE VULNERA MI DERERCHO DE ACCESO A LA INFORMACIÓN. PORQUE </w:t>
      </w:r>
      <w:r w:rsidRPr="00E472F0">
        <w:rPr>
          <w:rFonts w:ascii="Palatino Linotype" w:eastAsia="Palatino Linotype" w:hAnsi="Palatino Linotype" w:cs="Palatino Linotype"/>
          <w:b/>
          <w:i/>
          <w:sz w:val="22"/>
          <w:szCs w:val="22"/>
          <w:u w:val="single"/>
        </w:rPr>
        <w:t xml:space="preserve">ME NIEGAN ELRECIBO DE NOMINA DEL C. MOSISES OCHOA RANGEL. </w:t>
      </w:r>
      <w:r w:rsidRPr="00E472F0">
        <w:rPr>
          <w:rFonts w:ascii="Palatino Linotype" w:eastAsia="Palatino Linotype" w:hAnsi="Palatino Linotype" w:cs="Palatino Linotype"/>
          <w:i/>
          <w:sz w:val="22"/>
          <w:szCs w:val="22"/>
        </w:rPr>
        <w:t xml:space="preserve">¿QUE OCULTA EL INSTITUTO DE LA MUJER?,¿POR QUE LO </w:t>
      </w:r>
      <w:proofErr w:type="gramStart"/>
      <w:r w:rsidRPr="00E472F0">
        <w:rPr>
          <w:rFonts w:ascii="Palatino Linotype" w:eastAsia="Palatino Linotype" w:hAnsi="Palatino Linotype" w:cs="Palatino Linotype"/>
          <w:i/>
          <w:sz w:val="22"/>
          <w:szCs w:val="22"/>
        </w:rPr>
        <w:t>CUBREN?.</w:t>
      </w:r>
      <w:proofErr w:type="gramEnd"/>
      <w:r w:rsidRPr="00E472F0">
        <w:rPr>
          <w:rFonts w:ascii="Palatino Linotype" w:eastAsia="Palatino Linotype" w:hAnsi="Palatino Linotype" w:cs="Palatino Linotype"/>
          <w:i/>
          <w:sz w:val="22"/>
          <w:szCs w:val="22"/>
        </w:rPr>
        <w:t xml:space="preserve"> A CASO NO QUIEREN QUE SE VENTILE QUE EL SEÑOR SIGUE COBRANDO AUNQE YA NO TIENE PACIENTES.” (Sic) </w:t>
      </w:r>
      <w:r w:rsidRPr="00E472F0">
        <w:rPr>
          <w:rFonts w:ascii="Palatino Linotype" w:eastAsia="Palatino Linotype" w:hAnsi="Palatino Linotype" w:cs="Palatino Linotype"/>
          <w:b/>
          <w:i/>
          <w:sz w:val="22"/>
          <w:szCs w:val="22"/>
          <w:u w:val="single"/>
        </w:rPr>
        <w:t xml:space="preserve">Énfasis añadido </w:t>
      </w:r>
    </w:p>
    <w:p w14:paraId="183DFB10"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CD54B23" w14:textId="77777777" w:rsidR="00C105A3" w:rsidRPr="00E472F0" w:rsidRDefault="00D63207">
      <w:pPr>
        <w:spacing w:line="360" w:lineRule="auto"/>
        <w:ind w:right="51"/>
        <w:jc w:val="both"/>
        <w:rPr>
          <w:rFonts w:ascii="Palatino Linotype" w:eastAsia="Palatino Linotype" w:hAnsi="Palatino Linotype" w:cs="Palatino Linotype"/>
        </w:rPr>
      </w:pPr>
      <w:r w:rsidRPr="00E472F0">
        <w:rPr>
          <w:rFonts w:ascii="Palatino Linotype" w:eastAsia="Palatino Linotype" w:hAnsi="Palatino Linotype" w:cs="Palatino Linotype"/>
          <w:b/>
        </w:rPr>
        <w:t xml:space="preserve">4. Turno. </w:t>
      </w:r>
      <w:r w:rsidRPr="00E472F0">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 este Instituto, a la </w:t>
      </w:r>
      <w:r w:rsidRPr="00E472F0">
        <w:rPr>
          <w:rFonts w:ascii="Palatino Linotype" w:eastAsia="Palatino Linotype" w:hAnsi="Palatino Linotype" w:cs="Palatino Linotype"/>
          <w:b/>
        </w:rPr>
        <w:t xml:space="preserve">Comisionada Guadalupe Ramírez Peña, </w:t>
      </w:r>
      <w:r w:rsidRPr="00E472F0">
        <w:rPr>
          <w:rFonts w:ascii="Palatino Linotype" w:eastAsia="Palatino Linotype" w:hAnsi="Palatino Linotype" w:cs="Palatino Linotype"/>
        </w:rPr>
        <w:t xml:space="preserve">a efecto de que analizara sobre su admisión o su </w:t>
      </w:r>
      <w:proofErr w:type="spellStart"/>
      <w:r w:rsidRPr="00E472F0">
        <w:rPr>
          <w:rFonts w:ascii="Palatino Linotype" w:eastAsia="Palatino Linotype" w:hAnsi="Palatino Linotype" w:cs="Palatino Linotype"/>
        </w:rPr>
        <w:t>desechamiento</w:t>
      </w:r>
      <w:proofErr w:type="spellEnd"/>
      <w:r w:rsidRPr="00E472F0">
        <w:rPr>
          <w:rFonts w:ascii="Palatino Linotype" w:eastAsia="Palatino Linotype" w:hAnsi="Palatino Linotype" w:cs="Palatino Linotype"/>
        </w:rPr>
        <w:t>.</w:t>
      </w:r>
    </w:p>
    <w:p w14:paraId="3DB04BA4" w14:textId="77777777" w:rsidR="00C105A3" w:rsidRPr="00E472F0" w:rsidRDefault="00C105A3">
      <w:pPr>
        <w:spacing w:line="360" w:lineRule="auto"/>
        <w:ind w:right="51"/>
        <w:jc w:val="both"/>
        <w:rPr>
          <w:rFonts w:ascii="Palatino Linotype" w:eastAsia="Palatino Linotype" w:hAnsi="Palatino Linotype" w:cs="Palatino Linotype"/>
        </w:rPr>
      </w:pPr>
    </w:p>
    <w:p w14:paraId="2F52A8D2" w14:textId="77777777" w:rsidR="00C105A3" w:rsidRPr="00E472F0" w:rsidRDefault="00D63207">
      <w:pPr>
        <w:spacing w:line="360" w:lineRule="auto"/>
        <w:jc w:val="both"/>
        <w:rPr>
          <w:rFonts w:ascii="Palatino Linotype" w:eastAsia="Palatino Linotype" w:hAnsi="Palatino Linotype" w:cs="Palatino Linotype"/>
          <w:b/>
        </w:rPr>
      </w:pPr>
      <w:r w:rsidRPr="00E472F0">
        <w:rPr>
          <w:rFonts w:ascii="Palatino Linotype" w:eastAsia="Palatino Linotype" w:hAnsi="Palatino Linotype" w:cs="Palatino Linotype"/>
          <w:b/>
        </w:rPr>
        <w:t>5. Admisión del Recurso de revisión.</w:t>
      </w:r>
      <w:r w:rsidRPr="00E472F0">
        <w:rPr>
          <w:rFonts w:ascii="Palatino Linotype" w:eastAsia="Palatino Linotype" w:hAnsi="Palatino Linotype" w:cs="Palatino Linotype"/>
        </w:rPr>
        <w:t xml:space="preserve"> El</w:t>
      </w:r>
      <w:r w:rsidRPr="00E472F0">
        <w:rPr>
          <w:rFonts w:ascii="Palatino Linotype" w:eastAsia="Palatino Linotype" w:hAnsi="Palatino Linotype" w:cs="Palatino Linotype"/>
          <w:b/>
        </w:rPr>
        <w:t xml:space="preserve"> catorce de junio de dos mil veintitrés, </w:t>
      </w:r>
      <w:r w:rsidRPr="00E472F0">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E472F0">
        <w:rPr>
          <w:rFonts w:ascii="Palatino Linotype" w:eastAsia="Palatino Linotype" w:hAnsi="Palatino Linotype" w:cs="Palatino Linotype"/>
          <w:b/>
        </w:rPr>
        <w:t xml:space="preserve">EL SUJETO OBLIGADO </w:t>
      </w:r>
      <w:r w:rsidRPr="00E472F0">
        <w:rPr>
          <w:rFonts w:ascii="Palatino Linotype" w:eastAsia="Palatino Linotype" w:hAnsi="Palatino Linotype" w:cs="Palatino Linotype"/>
        </w:rPr>
        <w:t>presentara su Informe Justificado.</w:t>
      </w:r>
    </w:p>
    <w:p w14:paraId="11235CC1" w14:textId="77777777" w:rsidR="00C105A3" w:rsidRPr="00E472F0" w:rsidRDefault="00C105A3">
      <w:pPr>
        <w:spacing w:line="360" w:lineRule="auto"/>
        <w:jc w:val="both"/>
        <w:rPr>
          <w:rFonts w:ascii="Palatino Linotype" w:eastAsia="Palatino Linotype" w:hAnsi="Palatino Linotype" w:cs="Palatino Linotype"/>
          <w:b/>
        </w:rPr>
      </w:pPr>
    </w:p>
    <w:p w14:paraId="14AA1123" w14:textId="77777777" w:rsidR="00C105A3" w:rsidRPr="00E472F0" w:rsidRDefault="00D63207">
      <w:pPr>
        <w:spacing w:line="360" w:lineRule="auto"/>
        <w:ind w:right="49"/>
        <w:jc w:val="both"/>
        <w:rPr>
          <w:rFonts w:ascii="Palatino Linotype" w:eastAsia="Palatino Linotype" w:hAnsi="Palatino Linotype" w:cs="Palatino Linotype"/>
        </w:rPr>
      </w:pPr>
      <w:bookmarkStart w:id="2" w:name="_heading=h.2s8eyo1" w:colFirst="0" w:colLast="0"/>
      <w:bookmarkEnd w:id="2"/>
      <w:r w:rsidRPr="00E472F0">
        <w:rPr>
          <w:rFonts w:ascii="Palatino Linotype" w:eastAsia="Palatino Linotype" w:hAnsi="Palatino Linotype" w:cs="Palatino Linotype"/>
          <w:b/>
        </w:rPr>
        <w:lastRenderedPageBreak/>
        <w:t>6. Manifestaciones</w:t>
      </w:r>
      <w:r w:rsidRPr="00E472F0">
        <w:rPr>
          <w:rFonts w:ascii="Palatino Linotype" w:eastAsia="Palatino Linotype" w:hAnsi="Palatino Linotype" w:cs="Palatino Linotype"/>
        </w:rPr>
        <w:t xml:space="preserve">. De las constancias que integran el expediente electrónico en que se actúa se advierte que </w:t>
      </w:r>
      <w:r w:rsidRPr="00E472F0">
        <w:rPr>
          <w:rFonts w:ascii="Palatino Linotype" w:eastAsia="Palatino Linotype" w:hAnsi="Palatino Linotype" w:cs="Palatino Linotype"/>
          <w:b/>
        </w:rPr>
        <w:t>EL SUJETO OBLIGADO</w:t>
      </w:r>
      <w:r w:rsidRPr="00E472F0">
        <w:rPr>
          <w:rFonts w:ascii="Palatino Linotype" w:eastAsia="Palatino Linotype" w:hAnsi="Palatino Linotype" w:cs="Palatino Linotype"/>
        </w:rPr>
        <w:t xml:space="preserve"> remitió su Informe Justificado el pasado veintidós de junio de dos mil veintitrés, y se notificó a </w:t>
      </w:r>
      <w:r w:rsidRPr="00E472F0">
        <w:rPr>
          <w:rFonts w:ascii="Palatino Linotype" w:eastAsia="Palatino Linotype" w:hAnsi="Palatino Linotype" w:cs="Palatino Linotype"/>
          <w:b/>
        </w:rPr>
        <w:t xml:space="preserve">LA PARTE RECURRENTE </w:t>
      </w:r>
      <w:r w:rsidRPr="00E472F0">
        <w:rPr>
          <w:rFonts w:ascii="Palatino Linotype" w:eastAsia="Palatino Linotype" w:hAnsi="Palatino Linotype" w:cs="Palatino Linotype"/>
        </w:rPr>
        <w:t xml:space="preserve">el día </w:t>
      </w:r>
      <w:r w:rsidRPr="00E472F0">
        <w:rPr>
          <w:rFonts w:ascii="Palatino Linotype" w:eastAsia="Palatino Linotype" w:hAnsi="Palatino Linotype" w:cs="Palatino Linotype"/>
          <w:b/>
        </w:rPr>
        <w:t>cuatro de octubre de dos mil veintitrés,</w:t>
      </w:r>
      <w:r w:rsidRPr="00E472F0">
        <w:rPr>
          <w:rFonts w:ascii="Palatino Linotype" w:eastAsia="Palatino Linotype" w:hAnsi="Palatino Linotype" w:cs="Palatino Linotype"/>
        </w:rPr>
        <w:t xml:space="preserve"> donde señaló que:</w:t>
      </w:r>
    </w:p>
    <w:p w14:paraId="5B6027F5" w14:textId="77777777" w:rsidR="00C105A3" w:rsidRPr="00E472F0" w:rsidRDefault="00C105A3">
      <w:pPr>
        <w:spacing w:line="360" w:lineRule="auto"/>
        <w:ind w:right="49"/>
        <w:jc w:val="both"/>
        <w:rPr>
          <w:rFonts w:ascii="Palatino Linotype" w:eastAsia="Palatino Linotype" w:hAnsi="Palatino Linotype" w:cs="Palatino Linotype"/>
        </w:rPr>
      </w:pPr>
    </w:p>
    <w:p w14:paraId="12E9BD58" w14:textId="77777777" w:rsidR="00C105A3" w:rsidRPr="00E472F0" w:rsidRDefault="00D63207">
      <w:pPr>
        <w:spacing w:line="360" w:lineRule="auto"/>
        <w:ind w:right="49"/>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Mediante el archivo </w:t>
      </w:r>
      <w:hyperlink r:id="rId11">
        <w:r w:rsidRPr="00E472F0">
          <w:rPr>
            <w:rFonts w:ascii="Palatino Linotype" w:eastAsia="Palatino Linotype" w:hAnsi="Palatino Linotype" w:cs="Palatino Linotype"/>
            <w:i/>
          </w:rPr>
          <w:t>237-RR-03254.pdf</w:t>
        </w:r>
      </w:hyperlink>
      <w:r w:rsidRPr="00E472F0">
        <w:rPr>
          <w:rFonts w:ascii="Palatino Linotype" w:eastAsia="Palatino Linotype" w:hAnsi="Palatino Linotype" w:cs="Palatino Linotype"/>
          <w:i/>
        </w:rPr>
        <w:t xml:space="preserve"> </w:t>
      </w:r>
      <w:r w:rsidRPr="00E472F0">
        <w:rPr>
          <w:rFonts w:ascii="Palatino Linotype" w:eastAsia="Palatino Linotype" w:hAnsi="Palatino Linotype" w:cs="Palatino Linotype"/>
        </w:rPr>
        <w:t xml:space="preserve">se remitió la siguiente información: </w:t>
      </w:r>
    </w:p>
    <w:p w14:paraId="2C119C8E" w14:textId="77777777" w:rsidR="00C105A3" w:rsidRPr="00E472F0" w:rsidRDefault="00D63207">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Escrito de fecha diecinueve de junio de dos mil veintitrés de la Unidad de Transparencia y Acceso a la Información Pública Municipal mediante el cual refiere la información que se enlista. </w:t>
      </w:r>
    </w:p>
    <w:p w14:paraId="3AAFC748" w14:textId="77777777" w:rsidR="00C105A3" w:rsidRPr="00E472F0" w:rsidRDefault="00D63207">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E472F0">
        <w:rPr>
          <w:rFonts w:ascii="Palatino Linotype" w:eastAsia="Palatino Linotype" w:hAnsi="Palatino Linotype" w:cs="Palatino Linotype"/>
        </w:rPr>
        <w:t xml:space="preserve">Oficio </w:t>
      </w:r>
      <w:r w:rsidRPr="00E472F0">
        <w:rPr>
          <w:rFonts w:ascii="Palatino Linotype" w:eastAsia="Palatino Linotype" w:hAnsi="Palatino Linotype" w:cs="Palatino Linotype"/>
          <w:i/>
        </w:rPr>
        <w:t>DA/NEZA/3106/2023</w:t>
      </w:r>
      <w:r w:rsidRPr="00E472F0">
        <w:rPr>
          <w:rFonts w:ascii="Palatino Linotype" w:eastAsia="Palatino Linotype" w:hAnsi="Palatino Linotype" w:cs="Palatino Linotype"/>
        </w:rPr>
        <w:t xml:space="preserve"> a través del cual la Dirección de Administración ratifica su respuesta primigenia a la solicitud </w:t>
      </w:r>
      <w:r w:rsidRPr="00E472F0">
        <w:rPr>
          <w:rFonts w:ascii="Palatino Linotype" w:eastAsia="Palatino Linotype" w:hAnsi="Palatino Linotype" w:cs="Palatino Linotype"/>
          <w:b/>
        </w:rPr>
        <w:t xml:space="preserve">00237/NEZA/IP/2023. </w:t>
      </w:r>
    </w:p>
    <w:p w14:paraId="047CEAE1" w14:textId="77777777" w:rsidR="00C105A3" w:rsidRPr="00E472F0" w:rsidRDefault="00D63207">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E472F0">
        <w:rPr>
          <w:rFonts w:ascii="Palatino Linotype" w:eastAsia="Palatino Linotype" w:hAnsi="Palatino Linotype" w:cs="Palatino Linotype"/>
        </w:rPr>
        <w:t xml:space="preserve">Oficio </w:t>
      </w:r>
      <w:r w:rsidRPr="00E472F0">
        <w:rPr>
          <w:rFonts w:ascii="Palatino Linotype" w:eastAsia="Palatino Linotype" w:hAnsi="Palatino Linotype" w:cs="Palatino Linotype"/>
          <w:i/>
        </w:rPr>
        <w:t>CIM/NCM/NEZA/0731/2023</w:t>
      </w:r>
      <w:r w:rsidRPr="00E472F0">
        <w:rPr>
          <w:rFonts w:ascii="Palatino Linotype" w:eastAsia="Palatino Linotype" w:hAnsi="Palatino Linotype" w:cs="Palatino Linotype"/>
        </w:rPr>
        <w:t xml:space="preserve"> signado por la Contraloría Interna Municipal donde se ratifican todos y cada uno de los puntos contestados por su cuenta en la respuesta primigenia a la solicitud de información. </w:t>
      </w:r>
    </w:p>
    <w:p w14:paraId="474B656C" w14:textId="77777777" w:rsidR="00C105A3" w:rsidRPr="00E472F0" w:rsidRDefault="00D63207">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E472F0">
        <w:rPr>
          <w:rFonts w:ascii="Palatino Linotype" w:eastAsia="Palatino Linotype" w:hAnsi="Palatino Linotype" w:cs="Palatino Linotype"/>
        </w:rPr>
        <w:t>Oficio IMM/268/2023 de la Dirección del Instituto Municipal de la Mujer por medio del cual se ratifica la respuesta brindada de manera inicial; y</w:t>
      </w:r>
    </w:p>
    <w:p w14:paraId="327EB61A" w14:textId="77777777" w:rsidR="00C105A3" w:rsidRPr="00E472F0" w:rsidRDefault="00D63207">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El oficio </w:t>
      </w:r>
      <w:r w:rsidRPr="00E472F0">
        <w:rPr>
          <w:rFonts w:ascii="Palatino Linotype" w:eastAsia="Palatino Linotype" w:hAnsi="Palatino Linotype" w:cs="Palatino Linotype"/>
          <w:i/>
        </w:rPr>
        <w:t>HA/TM/SJ/4140/2023</w:t>
      </w:r>
      <w:r w:rsidRPr="00E472F0">
        <w:rPr>
          <w:rFonts w:ascii="Palatino Linotype" w:eastAsia="Palatino Linotype" w:hAnsi="Palatino Linotype" w:cs="Palatino Linotype"/>
        </w:rPr>
        <w:t xml:space="preserve"> de la Tesorería Municipal, que se constituye como una aportación novedosa al asunto pues la Unidad Administrativa en comento dijo que la Subdirección de Egresos le informó que </w:t>
      </w:r>
      <w:r w:rsidRPr="00E472F0">
        <w:rPr>
          <w:rFonts w:ascii="Palatino Linotype" w:eastAsia="Palatino Linotype" w:hAnsi="Palatino Linotype" w:cs="Palatino Linotype"/>
          <w:i/>
        </w:rPr>
        <w:t xml:space="preserve">“… tras realizar una búsqueda en la nómina vigente no se localizó el recibo…” (Sic) </w:t>
      </w:r>
      <w:r w:rsidRPr="00E472F0">
        <w:rPr>
          <w:rFonts w:ascii="Palatino Linotype" w:eastAsia="Palatino Linotype" w:hAnsi="Palatino Linotype" w:cs="Palatino Linotype"/>
        </w:rPr>
        <w:t xml:space="preserve">de la persona servidora pública en cuestión. </w:t>
      </w:r>
    </w:p>
    <w:p w14:paraId="421CE36E" w14:textId="77777777" w:rsidR="00C105A3" w:rsidRPr="00E472F0" w:rsidRDefault="00C105A3">
      <w:pPr>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694DC096" w14:textId="77777777" w:rsidR="00C105A3" w:rsidRPr="00E472F0" w:rsidRDefault="00C105A3">
      <w:pPr>
        <w:pBdr>
          <w:top w:val="nil"/>
          <w:left w:val="nil"/>
          <w:bottom w:val="nil"/>
          <w:right w:val="nil"/>
          <w:between w:val="nil"/>
        </w:pBdr>
        <w:spacing w:line="360" w:lineRule="auto"/>
        <w:ind w:left="720" w:right="49"/>
        <w:jc w:val="both"/>
        <w:rPr>
          <w:rFonts w:ascii="Palatino Linotype" w:eastAsia="Palatino Linotype" w:hAnsi="Palatino Linotype" w:cs="Palatino Linotype"/>
          <w:i/>
        </w:rPr>
      </w:pPr>
    </w:p>
    <w:p w14:paraId="66E21B39" w14:textId="77777777" w:rsidR="00C105A3" w:rsidRPr="00E472F0" w:rsidRDefault="00D63207">
      <w:pPr>
        <w:spacing w:line="360" w:lineRule="auto"/>
        <w:ind w:right="49"/>
        <w:jc w:val="both"/>
        <w:rPr>
          <w:rFonts w:ascii="Palatino Linotype" w:eastAsia="Palatino Linotype" w:hAnsi="Palatino Linotype" w:cs="Palatino Linotype"/>
        </w:rPr>
      </w:pPr>
      <w:r w:rsidRPr="00E472F0">
        <w:rPr>
          <w:rFonts w:ascii="Palatino Linotype" w:eastAsia="Palatino Linotype" w:hAnsi="Palatino Linotype" w:cs="Palatino Linotype"/>
        </w:rPr>
        <w:lastRenderedPageBreak/>
        <w:t xml:space="preserve">Conocido el Informe Justificado,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decidió dejar de manifestarse al respecto, por lo cual, no existen manifestaciones en el presente asunto. </w:t>
      </w:r>
    </w:p>
    <w:p w14:paraId="0B3B46A8" w14:textId="77777777" w:rsidR="00C105A3" w:rsidRPr="00E472F0" w:rsidRDefault="00C105A3">
      <w:pPr>
        <w:spacing w:line="360" w:lineRule="auto"/>
        <w:ind w:right="49"/>
        <w:jc w:val="both"/>
        <w:rPr>
          <w:rFonts w:ascii="Palatino Linotype" w:eastAsia="Palatino Linotype" w:hAnsi="Palatino Linotype" w:cs="Palatino Linotype"/>
        </w:rPr>
      </w:pPr>
    </w:p>
    <w:p w14:paraId="7C12528D"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7. Ampliación del plazo para emitir resolución.</w:t>
      </w:r>
      <w:r w:rsidRPr="00E472F0">
        <w:rPr>
          <w:rFonts w:ascii="Palatino Linotype" w:eastAsia="Palatino Linotype" w:hAnsi="Palatino Linotype" w:cs="Palatino Linotype"/>
        </w:rPr>
        <w:t xml:space="preserve"> El </w:t>
      </w:r>
      <w:r w:rsidRPr="00E472F0">
        <w:rPr>
          <w:rFonts w:ascii="Palatino Linotype" w:eastAsia="Palatino Linotype" w:hAnsi="Palatino Linotype" w:cs="Palatino Linotype"/>
          <w:b/>
        </w:rPr>
        <w:t>cuatro de octubre de dos mil veintitrés,</w:t>
      </w:r>
      <w:r w:rsidRPr="00E472F0">
        <w:rPr>
          <w:rFonts w:ascii="Palatino Linotype" w:eastAsia="Palatino Linotype" w:hAnsi="Palatino Linotype" w:cs="Palatino Linotype"/>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65F5DBEA" w14:textId="77777777" w:rsidR="00C105A3" w:rsidRPr="00E472F0" w:rsidRDefault="00C105A3">
      <w:pPr>
        <w:widowControl w:val="0"/>
        <w:spacing w:line="360" w:lineRule="auto"/>
        <w:jc w:val="both"/>
        <w:rPr>
          <w:rFonts w:ascii="Palatino Linotype" w:eastAsia="Palatino Linotype" w:hAnsi="Palatino Linotype" w:cs="Palatino Linotype"/>
        </w:rPr>
      </w:pPr>
    </w:p>
    <w:p w14:paraId="2402810B"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0F1D3F18" w14:textId="77777777" w:rsidR="00C105A3" w:rsidRPr="00E472F0" w:rsidRDefault="00C105A3">
      <w:pPr>
        <w:widowControl w:val="0"/>
        <w:spacing w:line="360" w:lineRule="auto"/>
        <w:jc w:val="both"/>
        <w:rPr>
          <w:rFonts w:ascii="Palatino Linotype" w:eastAsia="Palatino Linotype" w:hAnsi="Palatino Linotype" w:cs="Palatino Linotype"/>
        </w:rPr>
      </w:pPr>
    </w:p>
    <w:p w14:paraId="700A22C1"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w:t>
      </w:r>
      <w:r w:rsidRPr="00E472F0">
        <w:rPr>
          <w:rFonts w:ascii="Palatino Linotype" w:eastAsia="Palatino Linotype" w:hAnsi="Palatino Linotype" w:cs="Palatino Linotype"/>
        </w:rPr>
        <w:lastRenderedPageBreak/>
        <w:t>como el que nos ocupa.</w:t>
      </w:r>
    </w:p>
    <w:p w14:paraId="4FE4384E" w14:textId="77777777" w:rsidR="00C105A3" w:rsidRPr="00E472F0" w:rsidRDefault="00C105A3">
      <w:pPr>
        <w:widowControl w:val="0"/>
        <w:spacing w:line="360" w:lineRule="auto"/>
        <w:jc w:val="both"/>
        <w:rPr>
          <w:rFonts w:ascii="Palatino Linotype" w:eastAsia="Palatino Linotype" w:hAnsi="Palatino Linotype" w:cs="Palatino Linotype"/>
        </w:rPr>
      </w:pPr>
    </w:p>
    <w:p w14:paraId="0150DB49"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F935EC" w14:textId="77777777" w:rsidR="00C105A3" w:rsidRPr="00E472F0" w:rsidRDefault="00C105A3">
      <w:pPr>
        <w:widowControl w:val="0"/>
        <w:spacing w:line="360" w:lineRule="auto"/>
        <w:jc w:val="both"/>
        <w:rPr>
          <w:rFonts w:ascii="Palatino Linotype" w:eastAsia="Palatino Linotype" w:hAnsi="Palatino Linotype" w:cs="Palatino Linotype"/>
        </w:rPr>
      </w:pPr>
    </w:p>
    <w:p w14:paraId="14964D45"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1F0753" w14:textId="77777777" w:rsidR="00C105A3" w:rsidRPr="00E472F0" w:rsidRDefault="00C105A3">
      <w:pPr>
        <w:widowControl w:val="0"/>
        <w:spacing w:line="360" w:lineRule="auto"/>
        <w:jc w:val="both"/>
        <w:rPr>
          <w:rFonts w:ascii="Palatino Linotype" w:eastAsia="Palatino Linotype" w:hAnsi="Palatino Linotype" w:cs="Palatino Linotype"/>
        </w:rPr>
      </w:pPr>
    </w:p>
    <w:p w14:paraId="7268E6A2"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D64D787" w14:textId="77777777" w:rsidR="00C105A3" w:rsidRPr="00E472F0" w:rsidRDefault="00C105A3">
      <w:pPr>
        <w:widowControl w:val="0"/>
        <w:spacing w:line="360" w:lineRule="auto"/>
        <w:jc w:val="both"/>
        <w:rPr>
          <w:rFonts w:ascii="Palatino Linotype" w:eastAsia="Palatino Linotype" w:hAnsi="Palatino Linotype" w:cs="Palatino Linotype"/>
        </w:rPr>
      </w:pPr>
    </w:p>
    <w:p w14:paraId="60AD277D" w14:textId="77777777" w:rsidR="00C105A3" w:rsidRPr="00E472F0" w:rsidRDefault="00D63207">
      <w:pPr>
        <w:widowControl w:val="0"/>
        <w:numPr>
          <w:ilvl w:val="0"/>
          <w:numId w:val="6"/>
        </w:num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 xml:space="preserve">Complejidad del Asunto: </w:t>
      </w:r>
      <w:r w:rsidRPr="00E472F0">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6DD0D141" w14:textId="77777777" w:rsidR="00C105A3" w:rsidRPr="00E472F0" w:rsidRDefault="00D63207">
      <w:pPr>
        <w:widowControl w:val="0"/>
        <w:numPr>
          <w:ilvl w:val="0"/>
          <w:numId w:val="6"/>
        </w:num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Actividad Procesal del interesado:</w:t>
      </w:r>
      <w:r w:rsidRPr="00E472F0">
        <w:rPr>
          <w:rFonts w:ascii="Palatino Linotype" w:eastAsia="Palatino Linotype" w:hAnsi="Palatino Linotype" w:cs="Palatino Linotype"/>
        </w:rPr>
        <w:t xml:space="preserve"> Acciones u omisiones del interesado.</w:t>
      </w:r>
    </w:p>
    <w:p w14:paraId="7EF8AB90" w14:textId="77777777" w:rsidR="00C105A3" w:rsidRPr="00E472F0" w:rsidRDefault="00D63207">
      <w:pPr>
        <w:widowControl w:val="0"/>
        <w:numPr>
          <w:ilvl w:val="0"/>
          <w:numId w:val="6"/>
        </w:num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Conducta de la Autoridad:</w:t>
      </w:r>
      <w:r w:rsidRPr="00E472F0">
        <w:rPr>
          <w:rFonts w:ascii="Palatino Linotype" w:eastAsia="Palatino Linotype" w:hAnsi="Palatino Linotype" w:cs="Palatino Linotype"/>
        </w:rPr>
        <w:t xml:space="preserve"> Las Acciones u omisiones realizadas en el procedimiento. Así como si la autoridad actuó con la debida diligencia.</w:t>
      </w:r>
    </w:p>
    <w:p w14:paraId="24DAA462" w14:textId="77777777" w:rsidR="00C105A3" w:rsidRPr="00E472F0" w:rsidRDefault="00D63207">
      <w:pPr>
        <w:widowControl w:val="0"/>
        <w:numPr>
          <w:ilvl w:val="0"/>
          <w:numId w:val="6"/>
        </w:num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La afectación generada en la situación jurídica de la persona involucrada en el proceso:</w:t>
      </w:r>
      <w:r w:rsidRPr="00E472F0">
        <w:rPr>
          <w:rFonts w:ascii="Palatino Linotype" w:eastAsia="Palatino Linotype" w:hAnsi="Palatino Linotype" w:cs="Palatino Linotype"/>
        </w:rPr>
        <w:t xml:space="preserve"> Violación a sus derechos humanos.</w:t>
      </w:r>
    </w:p>
    <w:p w14:paraId="72E0FAD2" w14:textId="77777777" w:rsidR="00C105A3" w:rsidRPr="00E472F0" w:rsidRDefault="00C105A3">
      <w:pPr>
        <w:widowControl w:val="0"/>
        <w:spacing w:line="360" w:lineRule="auto"/>
        <w:jc w:val="both"/>
        <w:rPr>
          <w:rFonts w:ascii="Palatino Linotype" w:eastAsia="Palatino Linotype" w:hAnsi="Palatino Linotype" w:cs="Palatino Linotype"/>
        </w:rPr>
      </w:pPr>
    </w:p>
    <w:p w14:paraId="3C034579"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8CFE1C" w14:textId="77777777" w:rsidR="00C105A3" w:rsidRPr="00E472F0" w:rsidRDefault="00C105A3">
      <w:pPr>
        <w:widowControl w:val="0"/>
        <w:spacing w:line="360" w:lineRule="auto"/>
        <w:jc w:val="both"/>
        <w:rPr>
          <w:rFonts w:ascii="Palatino Linotype" w:eastAsia="Palatino Linotype" w:hAnsi="Palatino Linotype" w:cs="Palatino Linotype"/>
        </w:rPr>
      </w:pPr>
    </w:p>
    <w:p w14:paraId="0FFD5922"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472F0">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E472F0">
        <w:rPr>
          <w:rFonts w:ascii="Palatino Linotype" w:eastAsia="Palatino Linotype" w:hAnsi="Palatino Linotype" w:cs="Palatino Linotype"/>
          <w:b/>
        </w:rPr>
        <w:t>,</w:t>
      </w:r>
      <w:r w:rsidRPr="00E472F0">
        <w:rPr>
          <w:rFonts w:ascii="Palatino Linotype" w:eastAsia="Palatino Linotype" w:hAnsi="Palatino Linotype" w:cs="Palatino Linotype"/>
        </w:rPr>
        <w:t xml:space="preserve"> visible en la Gaceta del Seminario Judicial de la Federación con el registro digital 205635.</w:t>
      </w:r>
    </w:p>
    <w:p w14:paraId="0551227B" w14:textId="77777777" w:rsidR="00C105A3" w:rsidRPr="00E472F0" w:rsidRDefault="00C105A3">
      <w:pPr>
        <w:widowControl w:val="0"/>
        <w:spacing w:line="360" w:lineRule="auto"/>
        <w:jc w:val="both"/>
        <w:rPr>
          <w:rFonts w:ascii="Palatino Linotype" w:eastAsia="Palatino Linotype" w:hAnsi="Palatino Linotype" w:cs="Palatino Linotype"/>
        </w:rPr>
      </w:pPr>
    </w:p>
    <w:p w14:paraId="14A473D8"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E472F0">
        <w:rPr>
          <w:rFonts w:ascii="Palatino Linotype" w:eastAsia="Palatino Linotype" w:hAnsi="Palatino Linotype" w:cs="Palatino Linotype"/>
        </w:rPr>
        <w:lastRenderedPageBreak/>
        <w:t>los términos legales previamente establecidos por la ley, por tratarse de causas de fuerza mayor.</w:t>
      </w:r>
    </w:p>
    <w:p w14:paraId="03FCF0ED" w14:textId="77777777" w:rsidR="00C105A3" w:rsidRPr="00E472F0" w:rsidRDefault="00C105A3">
      <w:pPr>
        <w:widowControl w:val="0"/>
        <w:spacing w:line="360" w:lineRule="auto"/>
        <w:jc w:val="both"/>
        <w:rPr>
          <w:rFonts w:ascii="Palatino Linotype" w:eastAsia="Palatino Linotype" w:hAnsi="Palatino Linotype" w:cs="Palatino Linotype"/>
        </w:rPr>
      </w:pPr>
    </w:p>
    <w:p w14:paraId="19B36434"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217E9E6" w14:textId="77777777" w:rsidR="00C105A3" w:rsidRPr="00E472F0" w:rsidRDefault="00C105A3">
      <w:pPr>
        <w:widowControl w:val="0"/>
        <w:spacing w:line="360" w:lineRule="auto"/>
        <w:jc w:val="both"/>
        <w:rPr>
          <w:rFonts w:ascii="Palatino Linotype" w:eastAsia="Palatino Linotype" w:hAnsi="Palatino Linotype" w:cs="Palatino Linotype"/>
        </w:rPr>
      </w:pPr>
    </w:p>
    <w:p w14:paraId="3A74C936"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i/>
        </w:rPr>
        <w:t>“PLAZO RAZONABLE PARA RESOLVER. DIMENSIÓN Y EFECTOS DE ESTE CONCEPTO CUANDO SE ADUCE EXCESIVA CARGA DE TRABAJO.”</w:t>
      </w:r>
      <w:r w:rsidRPr="00E472F0">
        <w:rPr>
          <w:rFonts w:ascii="Palatino Linotype" w:eastAsia="Palatino Linotype" w:hAnsi="Palatino Linotype" w:cs="Palatino Linotype"/>
        </w:rPr>
        <w:t xml:space="preserve"> consultable en el Seminario Judicial de la Federación y su gaceta, con el registro digital 2002351.</w:t>
      </w:r>
    </w:p>
    <w:p w14:paraId="2D580059" w14:textId="77777777" w:rsidR="00C105A3" w:rsidRPr="00E472F0" w:rsidRDefault="00C105A3">
      <w:pPr>
        <w:widowControl w:val="0"/>
        <w:spacing w:line="360" w:lineRule="auto"/>
        <w:jc w:val="both"/>
        <w:rPr>
          <w:rFonts w:ascii="Palatino Linotype" w:eastAsia="Palatino Linotype" w:hAnsi="Palatino Linotype" w:cs="Palatino Linotype"/>
        </w:rPr>
      </w:pPr>
    </w:p>
    <w:p w14:paraId="2412271B"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i/>
        </w:rPr>
        <w:t>“PLAZO RAZONABLE PARA RESOLVER. CONCEPTO Y ELEMENTOS QUE LO INTEGRAN A LA LUZ DEL DERECHO INTERNACIONAL DE LOS DERECHOS HUMANOS.”</w:t>
      </w:r>
      <w:r w:rsidRPr="00E472F0">
        <w:rPr>
          <w:rFonts w:ascii="Palatino Linotype" w:eastAsia="Palatino Linotype" w:hAnsi="Palatino Linotype" w:cs="Palatino Linotype"/>
          <w:b/>
        </w:rPr>
        <w:t>,</w:t>
      </w:r>
      <w:r w:rsidRPr="00E472F0">
        <w:rPr>
          <w:rFonts w:ascii="Palatino Linotype" w:eastAsia="Palatino Linotype" w:hAnsi="Palatino Linotype" w:cs="Palatino Linotype"/>
        </w:rPr>
        <w:t xml:space="preserve"> visible en el Seminario Judicial de la Federación y su gaceta, con el registro digital 2002350.</w:t>
      </w:r>
    </w:p>
    <w:p w14:paraId="6773094D" w14:textId="77777777" w:rsidR="00C105A3" w:rsidRPr="00E472F0" w:rsidRDefault="00C105A3">
      <w:pPr>
        <w:widowControl w:val="0"/>
        <w:spacing w:line="360" w:lineRule="auto"/>
        <w:jc w:val="both"/>
        <w:rPr>
          <w:rFonts w:ascii="Palatino Linotype" w:eastAsia="Palatino Linotype" w:hAnsi="Palatino Linotype" w:cs="Palatino Linotype"/>
        </w:rPr>
      </w:pPr>
    </w:p>
    <w:p w14:paraId="4338CEA7"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55CA3EC" w14:textId="77777777" w:rsidR="00C105A3" w:rsidRPr="00E472F0" w:rsidRDefault="00C105A3">
      <w:pPr>
        <w:spacing w:line="360" w:lineRule="auto"/>
        <w:ind w:right="49"/>
        <w:jc w:val="both"/>
        <w:rPr>
          <w:rFonts w:ascii="Palatino Linotype" w:eastAsia="Palatino Linotype" w:hAnsi="Palatino Linotype" w:cs="Palatino Linotype"/>
        </w:rPr>
      </w:pPr>
    </w:p>
    <w:p w14:paraId="7E098AF8"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 xml:space="preserve">8. Cierre de instrucción. </w:t>
      </w:r>
      <w:r w:rsidRPr="00E472F0">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E472F0">
        <w:rPr>
          <w:rFonts w:ascii="Palatino Linotype" w:eastAsia="Palatino Linotype" w:hAnsi="Palatino Linotype" w:cs="Palatino Linotype"/>
          <w:b/>
        </w:rPr>
        <w:t xml:space="preserve"> diez de octubre de dos mil veintitrés</w:t>
      </w:r>
      <w:r w:rsidRPr="00E472F0">
        <w:rPr>
          <w:rFonts w:ascii="Palatino Linotype" w:eastAsia="Palatino Linotype" w:hAnsi="Palatino Linotype" w:cs="Palatino Linotype"/>
        </w:rPr>
        <w:t xml:space="preserve">, la </w:t>
      </w:r>
      <w:r w:rsidRPr="00E472F0">
        <w:rPr>
          <w:rFonts w:ascii="Palatino Linotype" w:eastAsia="Palatino Linotype" w:hAnsi="Palatino Linotype" w:cs="Palatino Linotype"/>
          <w:b/>
        </w:rPr>
        <w:t>Comisionada Ponente</w:t>
      </w:r>
      <w:r w:rsidRPr="00E472F0">
        <w:rPr>
          <w:rFonts w:ascii="Palatino Linotype" w:eastAsia="Palatino Linotype" w:hAnsi="Palatino Linotype" w:cs="Palatino Linotype"/>
        </w:rPr>
        <w:t xml:space="preserve"> determinó </w:t>
      </w:r>
      <w:r w:rsidRPr="00E472F0">
        <w:rPr>
          <w:rFonts w:ascii="Palatino Linotype" w:eastAsia="Palatino Linotype" w:hAnsi="Palatino Linotype" w:cs="Palatino Linotype"/>
        </w:rPr>
        <w:lastRenderedPageBreak/>
        <w:t>el cierre de instrucción en términos de la fracción VI del artículo 185 de la Ley de Transparencia y Acceso a la Información Pública del Estado de México y Municipios.</w:t>
      </w:r>
    </w:p>
    <w:p w14:paraId="4F253E35" w14:textId="77777777" w:rsidR="00C105A3" w:rsidRPr="00E472F0" w:rsidRDefault="00C105A3">
      <w:pPr>
        <w:spacing w:line="360" w:lineRule="auto"/>
        <w:jc w:val="both"/>
        <w:rPr>
          <w:rFonts w:ascii="Palatino Linotype" w:eastAsia="Palatino Linotype" w:hAnsi="Palatino Linotype" w:cs="Palatino Linotype"/>
          <w:b/>
        </w:rPr>
      </w:pPr>
    </w:p>
    <w:p w14:paraId="62D069AB"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7072ACF8" w14:textId="77777777" w:rsidR="00C105A3" w:rsidRPr="00E472F0" w:rsidRDefault="00C105A3">
      <w:pPr>
        <w:spacing w:line="360" w:lineRule="auto"/>
        <w:jc w:val="both"/>
        <w:rPr>
          <w:rFonts w:ascii="Palatino Linotype" w:eastAsia="Palatino Linotype" w:hAnsi="Palatino Linotype" w:cs="Palatino Linotype"/>
          <w:sz w:val="22"/>
          <w:szCs w:val="22"/>
        </w:rPr>
      </w:pPr>
    </w:p>
    <w:p w14:paraId="7A629CDA" w14:textId="77777777" w:rsidR="00C105A3" w:rsidRPr="00E472F0" w:rsidRDefault="00D63207">
      <w:pPr>
        <w:widowControl w:val="0"/>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rPr>
      </w:pPr>
      <w:r w:rsidRPr="00E472F0">
        <w:rPr>
          <w:rFonts w:ascii="Palatino Linotype" w:eastAsia="Palatino Linotype" w:hAnsi="Palatino Linotype" w:cs="Palatino Linotype"/>
          <w:b/>
        </w:rPr>
        <w:t>C O N S I D E R A N D O:</w:t>
      </w:r>
    </w:p>
    <w:p w14:paraId="342853A7" w14:textId="77777777" w:rsidR="00C105A3" w:rsidRPr="00E472F0" w:rsidRDefault="00C105A3">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0A1DFC45"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PRIMERO. COMPETENCIA.</w:t>
      </w:r>
      <w:r w:rsidRPr="00E472F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B63AB4C" w14:textId="77777777" w:rsidR="00C105A3" w:rsidRPr="00E472F0" w:rsidRDefault="00C105A3">
      <w:pPr>
        <w:spacing w:line="360" w:lineRule="auto"/>
        <w:jc w:val="both"/>
        <w:rPr>
          <w:rFonts w:ascii="Palatino Linotype" w:eastAsia="Palatino Linotype" w:hAnsi="Palatino Linotype" w:cs="Palatino Linotype"/>
        </w:rPr>
      </w:pPr>
    </w:p>
    <w:p w14:paraId="79AF6057"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SEGUNDO. OPORTUNIDAD Y PROCEDIBILIDAD DEL RECURSO DE REVISIÓN</w:t>
      </w:r>
      <w:r w:rsidRPr="00E472F0">
        <w:rPr>
          <w:rFonts w:ascii="Palatino Linotype" w:eastAsia="Palatino Linotype" w:hAnsi="Palatino Linotype" w:cs="Palatino Linotype"/>
        </w:rPr>
        <w:t xml:space="preserve">. Previo al estudio del fondo del asunto, se procede a analizar los </w:t>
      </w:r>
      <w:r w:rsidRPr="00E472F0">
        <w:rPr>
          <w:rFonts w:ascii="Palatino Linotype" w:eastAsia="Palatino Linotype" w:hAnsi="Palatino Linotype" w:cs="Palatino Linotype"/>
        </w:rPr>
        <w:lastRenderedPageBreak/>
        <w:t>requisitos de oportunidad y procedibilidad que debe reunir el recurso de revisión interpuesto, previstos en los artículos 178 y 180 de la Ley de Transparencia y Acceso a la Información Pública del Estado de México y Municipios.</w:t>
      </w:r>
    </w:p>
    <w:p w14:paraId="580FF2B9" w14:textId="77777777" w:rsidR="00C105A3" w:rsidRPr="00E472F0" w:rsidRDefault="00C105A3">
      <w:pPr>
        <w:spacing w:line="360" w:lineRule="auto"/>
        <w:jc w:val="both"/>
        <w:rPr>
          <w:rFonts w:ascii="Palatino Linotype" w:eastAsia="Palatino Linotype" w:hAnsi="Palatino Linotype" w:cs="Palatino Linotype"/>
        </w:rPr>
      </w:pPr>
    </w:p>
    <w:p w14:paraId="76DF8CA1"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E472F0">
        <w:rPr>
          <w:rFonts w:ascii="Palatino Linotype" w:eastAsia="Palatino Linotype" w:hAnsi="Palatino Linotype" w:cs="Palatino Linotype"/>
          <w:b/>
        </w:rPr>
        <w:t>EL SUJETO OBLIGADO</w:t>
      </w:r>
      <w:r w:rsidRPr="00E472F0">
        <w:rPr>
          <w:rFonts w:ascii="Palatino Linotype" w:eastAsia="Palatino Linotype" w:hAnsi="Palatino Linotype" w:cs="Palatino Linotype"/>
        </w:rPr>
        <w:t xml:space="preserve"> respondió a la solicitud de información el </w:t>
      </w:r>
      <w:r w:rsidRPr="00E472F0">
        <w:rPr>
          <w:rFonts w:ascii="Palatino Linotype" w:eastAsia="Palatino Linotype" w:hAnsi="Palatino Linotype" w:cs="Palatino Linotype"/>
          <w:b/>
        </w:rPr>
        <w:t xml:space="preserve">seis de junio de dos mil veintitrés, </w:t>
      </w:r>
      <w:r w:rsidRPr="00E472F0">
        <w:rPr>
          <w:rFonts w:ascii="Palatino Linotype" w:eastAsia="Palatino Linotype" w:hAnsi="Palatino Linotype" w:cs="Palatino Linotype"/>
        </w:rPr>
        <w:t xml:space="preserve">mientras que el recurso de revisión se interpuso el </w:t>
      </w:r>
      <w:r w:rsidRPr="00E472F0">
        <w:rPr>
          <w:rFonts w:ascii="Palatino Linotype" w:eastAsia="Palatino Linotype" w:hAnsi="Palatino Linotype" w:cs="Palatino Linotype"/>
          <w:b/>
        </w:rPr>
        <w:t>nueve de junio de dos mil veintitrés</w:t>
      </w:r>
      <w:r w:rsidRPr="00E472F0">
        <w:rPr>
          <w:rFonts w:ascii="Palatino Linotype" w:eastAsia="Palatino Linotype" w:hAnsi="Palatino Linotype" w:cs="Palatino Linotype"/>
        </w:rPr>
        <w:t xml:space="preserve">, esto es, al </w:t>
      </w:r>
      <w:r w:rsidRPr="00E472F0">
        <w:rPr>
          <w:rFonts w:ascii="Palatino Linotype" w:eastAsia="Palatino Linotype" w:hAnsi="Palatino Linotype" w:cs="Palatino Linotype"/>
          <w:b/>
        </w:rPr>
        <w:t>tercer día hábil</w:t>
      </w:r>
      <w:r w:rsidRPr="00E472F0">
        <w:rPr>
          <w:rFonts w:ascii="Palatino Linotype" w:eastAsia="Palatino Linotype" w:hAnsi="Palatino Linotype" w:cs="Palatino Linotype"/>
        </w:rPr>
        <w:t xml:space="preserve"> posterior en que tuvo conocimiento de la respuesta impugnada.</w:t>
      </w:r>
    </w:p>
    <w:p w14:paraId="7922EC21" w14:textId="77777777" w:rsidR="00C105A3" w:rsidRPr="00E472F0" w:rsidRDefault="00C105A3">
      <w:pPr>
        <w:spacing w:line="360" w:lineRule="auto"/>
        <w:jc w:val="both"/>
        <w:rPr>
          <w:rFonts w:ascii="Palatino Linotype" w:eastAsia="Palatino Linotype" w:hAnsi="Palatino Linotype" w:cs="Palatino Linotype"/>
        </w:rPr>
      </w:pPr>
    </w:p>
    <w:p w14:paraId="4BC9A0B4"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126F6D4" w14:textId="77777777" w:rsidR="00C105A3" w:rsidRPr="00E472F0" w:rsidRDefault="00C105A3">
      <w:pPr>
        <w:spacing w:line="360" w:lineRule="auto"/>
        <w:jc w:val="both"/>
        <w:rPr>
          <w:rFonts w:ascii="Palatino Linotype" w:eastAsia="Palatino Linotype" w:hAnsi="Palatino Linotype" w:cs="Palatino Linotype"/>
        </w:rPr>
      </w:pPr>
    </w:p>
    <w:p w14:paraId="1ED7E9E6"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A efecto de sustentar lo anterior, es de suma importancia mencionar que si bien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no proporcionó nombre o seudónimo para ser identificada</w:t>
      </w:r>
      <w:r w:rsidRPr="00E472F0">
        <w:rPr>
          <w:rFonts w:ascii="Palatino Linotype" w:eastAsia="Palatino Linotype" w:hAnsi="Palatino Linotype" w:cs="Palatino Linotype"/>
          <w:b/>
        </w:rPr>
        <w:t xml:space="preserve"> </w:t>
      </w:r>
      <w:r w:rsidRPr="00E472F0">
        <w:rPr>
          <w:rFonts w:ascii="Palatino Linotype" w:eastAsia="Palatino Linotype" w:hAnsi="Palatino Linotype" w:cs="Palatino Linotype"/>
        </w:rPr>
        <w:t xml:space="preserve">como se advierte en el detalle de seguimiento del SAIMEX, sin embargo, el no proporcionarlo no es motivo para archivar la solicitud de acceso a la información pública como concluida, conforme a lo previsto en el artículo 155, penúltimo párrafo </w:t>
      </w:r>
      <w:r w:rsidRPr="00E472F0">
        <w:rPr>
          <w:rFonts w:ascii="Palatino Linotype" w:eastAsia="Palatino Linotype" w:hAnsi="Palatino Linotype" w:cs="Palatino Linotype"/>
        </w:rPr>
        <w:lastRenderedPageBreak/>
        <w:t>de la Ley de Transparencia y Acceso a la Información Pública del Estado de México y Municipios que establece lo siguiente:</w:t>
      </w:r>
    </w:p>
    <w:p w14:paraId="5C34EFF3"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rPr>
      </w:pPr>
    </w:p>
    <w:p w14:paraId="75E61D7B"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Las solicitudes anónimas</w:t>
      </w:r>
      <w:r w:rsidRPr="00E472F0">
        <w:rPr>
          <w:rFonts w:ascii="Palatino Linotype" w:eastAsia="Palatino Linotype" w:hAnsi="Palatino Linotype" w:cs="Palatino Linotype"/>
          <w:i/>
          <w:sz w:val="22"/>
          <w:szCs w:val="22"/>
        </w:rPr>
        <w:t xml:space="preserve">, con nombre incompleto o seudónimo </w:t>
      </w:r>
      <w:r w:rsidRPr="00E472F0">
        <w:rPr>
          <w:rFonts w:ascii="Palatino Linotype" w:eastAsia="Palatino Linotype" w:hAnsi="Palatino Linotype" w:cs="Palatino Linotype"/>
          <w:b/>
          <w:i/>
          <w:sz w:val="22"/>
          <w:szCs w:val="22"/>
        </w:rPr>
        <w:t>serán procedentes para su trámite por parte del sujeto obligado ante quien se presente</w:t>
      </w:r>
      <w:r w:rsidRPr="00E472F0">
        <w:rPr>
          <w:rFonts w:ascii="Palatino Linotype" w:eastAsia="Palatino Linotype" w:hAnsi="Palatino Linotype" w:cs="Palatino Linotype"/>
          <w:i/>
          <w:sz w:val="22"/>
          <w:szCs w:val="22"/>
        </w:rPr>
        <w:t>. No podrá requerirse información adicional con motivo del nombre proporcionado por el solicitante.</w:t>
      </w:r>
    </w:p>
    <w:p w14:paraId="18060095"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rPr>
      </w:pPr>
    </w:p>
    <w:p w14:paraId="39510236"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o seudónimo de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por lo que, en el presente caso, al haber sido presentado el recurso de revisión vía SAIMEX, dicho requisito resulta innecesario.</w:t>
      </w:r>
    </w:p>
    <w:p w14:paraId="73CEA04A" w14:textId="77777777" w:rsidR="00C105A3" w:rsidRPr="00E472F0" w:rsidRDefault="00C105A3">
      <w:pPr>
        <w:spacing w:line="360" w:lineRule="auto"/>
        <w:jc w:val="both"/>
        <w:rPr>
          <w:rFonts w:ascii="Palatino Linotype" w:eastAsia="Palatino Linotype" w:hAnsi="Palatino Linotype" w:cs="Palatino Linotype"/>
        </w:rPr>
      </w:pPr>
    </w:p>
    <w:p w14:paraId="58E82C72"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Asimismo, por cuanto hace a la procedibilidad del recurso de revisión, es de suma importancia señalar </w:t>
      </w:r>
      <w:proofErr w:type="gramStart"/>
      <w:r w:rsidRPr="00E472F0">
        <w:rPr>
          <w:rFonts w:ascii="Palatino Linotype" w:eastAsia="Palatino Linotype" w:hAnsi="Palatino Linotype" w:cs="Palatino Linotype"/>
        </w:rPr>
        <w:t>que</w:t>
      </w:r>
      <w:proofErr w:type="gramEnd"/>
      <w:r w:rsidRPr="00E472F0">
        <w:rPr>
          <w:rFonts w:ascii="Palatino Linotype" w:eastAsia="Palatino Linotype" w:hAnsi="Palatino Linotype" w:cs="Palatino Linotype"/>
        </w:rPr>
        <w:t xml:space="preserve">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DFDEB1A" w14:textId="77777777" w:rsidR="00C105A3" w:rsidRPr="00E472F0" w:rsidRDefault="00C105A3">
      <w:pPr>
        <w:spacing w:line="360" w:lineRule="auto"/>
        <w:jc w:val="both"/>
        <w:rPr>
          <w:rFonts w:ascii="Palatino Linotype" w:eastAsia="Palatino Linotype" w:hAnsi="Palatino Linotype" w:cs="Palatino Linotype"/>
        </w:rPr>
      </w:pPr>
    </w:p>
    <w:p w14:paraId="71312E8B"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Finalmente, se advierte que resulta procedente la interposición del recurso, según lo manifestado por el recurrente en sus motivos de inconformidad, de acuerdo a las fracciones I y V del artículo 179 del ordenamiento legal citado, que a la letra dicen: </w:t>
      </w:r>
    </w:p>
    <w:p w14:paraId="06D36C22" w14:textId="77777777" w:rsidR="00C105A3" w:rsidRPr="00E472F0" w:rsidRDefault="00C105A3">
      <w:pPr>
        <w:jc w:val="both"/>
        <w:rPr>
          <w:rFonts w:ascii="Palatino Linotype" w:eastAsia="Palatino Linotype" w:hAnsi="Palatino Linotype" w:cs="Palatino Linotype"/>
        </w:rPr>
      </w:pPr>
    </w:p>
    <w:p w14:paraId="77E7FB89"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lastRenderedPageBreak/>
        <w:t>Artículo 179.</w:t>
      </w:r>
      <w:r w:rsidRPr="00E472F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9A9B6E6"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 xml:space="preserve">I. La negativa a la información solicitada; </w:t>
      </w:r>
    </w:p>
    <w:p w14:paraId="1EDA6069"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w:t>
      </w:r>
    </w:p>
    <w:p w14:paraId="3AB1613B"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V. La entrega de información incompleta;</w:t>
      </w:r>
    </w:p>
    <w:p w14:paraId="41EBDA0B"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w:t>
      </w:r>
    </w:p>
    <w:p w14:paraId="1018A806"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CF2A15C"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 xml:space="preserve">TERCERO. MATERIA DE LA REVISIÓN. </w:t>
      </w:r>
      <w:r w:rsidRPr="00E472F0">
        <w:rPr>
          <w:rFonts w:ascii="Palatino Linotype" w:eastAsia="Palatino Linotype" w:hAnsi="Palatino Linotype" w:cs="Palatino Linotype"/>
        </w:rPr>
        <w:t>De la revisión a las constancias y documentos que obran en el expediente electrónico se advierte, que el tema sobre el que este Órgano Garante se pronunciará será: verificar si la respuesta otorgada por</w:t>
      </w:r>
      <w:r w:rsidRPr="00E472F0">
        <w:rPr>
          <w:rFonts w:ascii="Palatino Linotype" w:eastAsia="Palatino Linotype" w:hAnsi="Palatino Linotype" w:cs="Palatino Linotype"/>
          <w:b/>
        </w:rPr>
        <w:t xml:space="preserve"> EL SUJETO OBLIGADO </w:t>
      </w:r>
      <w:r w:rsidRPr="00E472F0">
        <w:rPr>
          <w:rFonts w:ascii="Palatino Linotype" w:eastAsia="Palatino Linotype" w:hAnsi="Palatino Linotype" w:cs="Palatino Linotype"/>
        </w:rPr>
        <w:t>es adecuada y suficiente para satisfacer el Derecho de Acceso a la Información Pública</w:t>
      </w:r>
      <w:r w:rsidRPr="00E472F0">
        <w:rPr>
          <w:rFonts w:ascii="Palatino Linotype" w:eastAsia="Palatino Linotype" w:hAnsi="Palatino Linotype" w:cs="Palatino Linotype"/>
          <w:b/>
        </w:rPr>
        <w:t xml:space="preserve"> </w:t>
      </w:r>
      <w:r w:rsidRPr="00E472F0">
        <w:rPr>
          <w:rFonts w:ascii="Palatino Linotype" w:eastAsia="Palatino Linotype" w:hAnsi="Palatino Linotype" w:cs="Palatino Linotype"/>
        </w:rPr>
        <w:t xml:space="preserve">de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o en su defecto, en caso de ser procedente, ordenar la entrega de información oportuna.</w:t>
      </w:r>
    </w:p>
    <w:p w14:paraId="2324FC39" w14:textId="77777777" w:rsidR="00C105A3" w:rsidRPr="00E472F0" w:rsidRDefault="00C105A3">
      <w:pPr>
        <w:spacing w:line="360" w:lineRule="auto"/>
        <w:jc w:val="both"/>
        <w:rPr>
          <w:rFonts w:ascii="Palatino Linotype" w:eastAsia="Palatino Linotype" w:hAnsi="Palatino Linotype" w:cs="Palatino Linotype"/>
        </w:rPr>
      </w:pPr>
    </w:p>
    <w:p w14:paraId="5CECDA37"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 xml:space="preserve">CUARTO. ESTUDIO DEL ASUNTO. </w:t>
      </w:r>
      <w:r w:rsidRPr="00E472F0">
        <w:rPr>
          <w:rFonts w:ascii="Palatino Linotype" w:eastAsia="Palatino Linotype" w:hAnsi="Palatino Linotype" w:cs="Palatino Linotype"/>
        </w:rPr>
        <w:t xml:space="preserve">Antes de entrar al análisis de los pronunciamientos del </w:t>
      </w:r>
      <w:r w:rsidRPr="00E472F0">
        <w:rPr>
          <w:rFonts w:ascii="Palatino Linotype" w:eastAsia="Palatino Linotype" w:hAnsi="Palatino Linotype" w:cs="Palatino Linotype"/>
          <w:b/>
        </w:rPr>
        <w:t>SUJETO OBLIGADO</w:t>
      </w:r>
      <w:r w:rsidRPr="00E472F0">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57C6313"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rPr>
      </w:pPr>
    </w:p>
    <w:p w14:paraId="0FF18362"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472F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F49F1E9" w14:textId="77777777" w:rsidR="00C105A3" w:rsidRPr="00E472F0" w:rsidRDefault="00C105A3"/>
    <w:p w14:paraId="12D25109"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97B947F" w14:textId="77777777" w:rsidR="00C105A3" w:rsidRPr="00E472F0" w:rsidRDefault="00C105A3"/>
    <w:p w14:paraId="04FC97E5"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rPr>
      </w:pPr>
      <w:r w:rsidRPr="00E472F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472F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95BD1CE"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028CACB9" w14:textId="77777777" w:rsidR="00C105A3" w:rsidRPr="00E472F0" w:rsidRDefault="00C105A3"/>
    <w:p w14:paraId="69CAE35C"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rPr>
      </w:pPr>
      <w:r w:rsidRPr="00E472F0">
        <w:rPr>
          <w:rFonts w:ascii="Palatino Linotype" w:eastAsia="Palatino Linotype" w:hAnsi="Palatino Linotype" w:cs="Palatino Linotype"/>
          <w:b/>
          <w:i/>
          <w:sz w:val="22"/>
          <w:szCs w:val="22"/>
        </w:rPr>
        <w:t>Artículo 6o.</w:t>
      </w:r>
    </w:p>
    <w:p w14:paraId="27813C6F"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rPr>
      </w:pPr>
      <w:r w:rsidRPr="00E472F0">
        <w:rPr>
          <w:rFonts w:ascii="Palatino Linotype" w:eastAsia="Palatino Linotype" w:hAnsi="Palatino Linotype" w:cs="Palatino Linotype"/>
          <w:i/>
          <w:sz w:val="22"/>
          <w:szCs w:val="22"/>
        </w:rPr>
        <w:t>[...]</w:t>
      </w:r>
    </w:p>
    <w:p w14:paraId="23F82A0B"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 xml:space="preserve">A. Para el ejercicio del derecho de acceso a la información, la Federación y </w:t>
      </w:r>
      <w:r w:rsidRPr="00E472F0">
        <w:rPr>
          <w:rFonts w:ascii="Palatino Linotype" w:eastAsia="Palatino Linotype" w:hAnsi="Palatino Linotype" w:cs="Palatino Linotype"/>
          <w:b/>
          <w:i/>
          <w:sz w:val="22"/>
          <w:szCs w:val="22"/>
          <w:u w:val="single"/>
        </w:rPr>
        <w:t>las entidades federativas</w:t>
      </w:r>
      <w:r w:rsidRPr="00E472F0">
        <w:rPr>
          <w:rFonts w:ascii="Palatino Linotype" w:eastAsia="Palatino Linotype" w:hAnsi="Palatino Linotype" w:cs="Palatino Linotype"/>
          <w:b/>
          <w:i/>
          <w:sz w:val="22"/>
          <w:szCs w:val="22"/>
        </w:rPr>
        <w:t>,</w:t>
      </w:r>
      <w:r w:rsidRPr="00E472F0">
        <w:rPr>
          <w:rFonts w:ascii="Palatino Linotype" w:eastAsia="Palatino Linotype" w:hAnsi="Palatino Linotype" w:cs="Palatino Linotype"/>
          <w:i/>
          <w:sz w:val="22"/>
          <w:szCs w:val="22"/>
        </w:rPr>
        <w:t xml:space="preserve"> en el ámbito de sus respectivas competencias, se regirán por los siguientes principios y bases:</w:t>
      </w:r>
    </w:p>
    <w:p w14:paraId="0271B8EC" w14:textId="77777777" w:rsidR="00C105A3" w:rsidRPr="00E472F0" w:rsidRDefault="00C105A3"/>
    <w:p w14:paraId="5FCFEFCD"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w:t>
      </w:r>
      <w:r w:rsidRPr="00E472F0">
        <w:rPr>
          <w:rFonts w:ascii="Palatino Linotype" w:eastAsia="Palatino Linotype" w:hAnsi="Palatino Linotype" w:cs="Palatino Linotype"/>
          <w:b/>
          <w:i/>
          <w:sz w:val="22"/>
          <w:szCs w:val="22"/>
        </w:rPr>
        <w:t xml:space="preserve">I. </w:t>
      </w:r>
      <w:r w:rsidRPr="00E472F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472F0">
        <w:rPr>
          <w:rFonts w:ascii="Palatino Linotype" w:eastAsia="Palatino Linotype" w:hAnsi="Palatino Linotype" w:cs="Palatino Linotype"/>
          <w:i/>
          <w:sz w:val="22"/>
          <w:szCs w:val="22"/>
        </w:rPr>
        <w:t xml:space="preserve"> Ejecutivo, Legislativo </w:t>
      </w:r>
      <w:r w:rsidRPr="00E472F0">
        <w:rPr>
          <w:rFonts w:ascii="Palatino Linotype" w:eastAsia="Palatino Linotype" w:hAnsi="Palatino Linotype" w:cs="Palatino Linotype"/>
          <w:b/>
          <w:i/>
          <w:sz w:val="22"/>
          <w:szCs w:val="22"/>
          <w:u w:val="single"/>
        </w:rPr>
        <w:t>y Judicial</w:t>
      </w:r>
      <w:r w:rsidRPr="00E472F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472F0">
        <w:rPr>
          <w:rFonts w:ascii="Palatino Linotype" w:eastAsia="Palatino Linotype" w:hAnsi="Palatino Linotype" w:cs="Palatino Linotype"/>
          <w:b/>
          <w:i/>
          <w:sz w:val="22"/>
          <w:szCs w:val="22"/>
        </w:rPr>
        <w:t>es pública y sólo podrá ser reservada temporalmente por razones de interés público y seguridad nacional,</w:t>
      </w:r>
      <w:r w:rsidRPr="00E472F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2F82E9" w14:textId="77777777" w:rsidR="00C105A3" w:rsidRPr="00E472F0" w:rsidRDefault="00C105A3"/>
    <w:p w14:paraId="04BE03A8"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i/>
          <w:sz w:val="22"/>
          <w:szCs w:val="22"/>
        </w:rPr>
        <w:t> </w:t>
      </w:r>
      <w:r w:rsidRPr="00E472F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89F03CD" w14:textId="77777777" w:rsidR="00C105A3" w:rsidRPr="00E472F0" w:rsidRDefault="00C105A3"/>
    <w:p w14:paraId="576172B0"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w:t>
      </w:r>
      <w:r w:rsidRPr="00E472F0">
        <w:rPr>
          <w:rFonts w:ascii="Palatino Linotype" w:eastAsia="Palatino Linotype" w:hAnsi="Palatino Linotype" w:cs="Palatino Linotype"/>
          <w:b/>
          <w:i/>
          <w:sz w:val="22"/>
          <w:szCs w:val="22"/>
        </w:rPr>
        <w:t xml:space="preserve">III. </w:t>
      </w:r>
      <w:r w:rsidRPr="00E472F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472F0">
        <w:rPr>
          <w:rFonts w:ascii="Palatino Linotype" w:eastAsia="Palatino Linotype" w:hAnsi="Palatino Linotype" w:cs="Palatino Linotype"/>
          <w:i/>
          <w:sz w:val="22"/>
          <w:szCs w:val="22"/>
        </w:rPr>
        <w:t xml:space="preserve"> a sus datos personales o a la rectificación de éstos.</w:t>
      </w:r>
    </w:p>
    <w:p w14:paraId="5079B203" w14:textId="77777777" w:rsidR="00C105A3" w:rsidRPr="00E472F0" w:rsidRDefault="00C105A3"/>
    <w:p w14:paraId="67AF0264"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lastRenderedPageBreak/>
        <w:t> </w:t>
      </w:r>
      <w:r w:rsidRPr="00E472F0">
        <w:rPr>
          <w:rFonts w:ascii="Palatino Linotype" w:eastAsia="Palatino Linotype" w:hAnsi="Palatino Linotype" w:cs="Palatino Linotype"/>
          <w:b/>
          <w:i/>
          <w:sz w:val="22"/>
          <w:szCs w:val="22"/>
        </w:rPr>
        <w:t xml:space="preserve">IV. </w:t>
      </w:r>
      <w:r w:rsidRPr="00E472F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FFBA659" w14:textId="77777777" w:rsidR="00C105A3" w:rsidRPr="00E472F0" w:rsidRDefault="00C105A3"/>
    <w:p w14:paraId="34296D03"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 xml:space="preserve">V. </w:t>
      </w:r>
      <w:r w:rsidRPr="00E472F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47ED46" w14:textId="77777777" w:rsidR="00C105A3" w:rsidRPr="00E472F0" w:rsidRDefault="00C105A3"/>
    <w:p w14:paraId="46666075"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w:t>
      </w:r>
      <w:r w:rsidRPr="00E472F0">
        <w:rPr>
          <w:rFonts w:ascii="Palatino Linotype" w:eastAsia="Palatino Linotype" w:hAnsi="Palatino Linotype" w:cs="Palatino Linotype"/>
          <w:b/>
          <w:i/>
          <w:sz w:val="22"/>
          <w:szCs w:val="22"/>
        </w:rPr>
        <w:t xml:space="preserve">VI. </w:t>
      </w:r>
      <w:r w:rsidRPr="00E472F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08F5406" w14:textId="77777777" w:rsidR="00C105A3" w:rsidRPr="00E472F0" w:rsidRDefault="00C105A3"/>
    <w:p w14:paraId="75975D1E"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w:t>
      </w:r>
      <w:r w:rsidRPr="00E472F0">
        <w:rPr>
          <w:rFonts w:ascii="Palatino Linotype" w:eastAsia="Palatino Linotype" w:hAnsi="Palatino Linotype" w:cs="Palatino Linotype"/>
          <w:b/>
          <w:i/>
          <w:sz w:val="22"/>
          <w:szCs w:val="22"/>
        </w:rPr>
        <w:t xml:space="preserve">VII. </w:t>
      </w:r>
      <w:r w:rsidRPr="00E472F0">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ADC3A2A"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7DB0373E" w14:textId="77777777" w:rsidR="00C105A3" w:rsidRPr="00E472F0" w:rsidRDefault="00C105A3"/>
    <w:p w14:paraId="6C444B7E"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311184A"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11DD7792"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Artículo 4</w:t>
      </w:r>
      <w:r w:rsidRPr="00E472F0">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7840E7B7" w14:textId="77777777" w:rsidR="00C105A3" w:rsidRPr="00E472F0" w:rsidRDefault="00C105A3"/>
    <w:p w14:paraId="6D0642DA"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43F8A47" w14:textId="77777777" w:rsidR="00C105A3" w:rsidRPr="00E472F0" w:rsidRDefault="00C105A3"/>
    <w:p w14:paraId="34A87A9E"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E74DB69"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24122715"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7722598" w14:textId="77777777" w:rsidR="00C105A3" w:rsidRPr="00E472F0" w:rsidRDefault="00C105A3">
      <w:pPr>
        <w:pBdr>
          <w:top w:val="nil"/>
          <w:left w:val="nil"/>
          <w:bottom w:val="nil"/>
          <w:right w:val="nil"/>
          <w:between w:val="nil"/>
        </w:pBdr>
        <w:ind w:left="864" w:right="864"/>
        <w:jc w:val="both"/>
        <w:rPr>
          <w:i/>
        </w:rPr>
      </w:pPr>
    </w:p>
    <w:p w14:paraId="211937AD"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Artículo 12</w:t>
      </w:r>
      <w:r w:rsidRPr="00E472F0">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5F799A33" w14:textId="77777777" w:rsidR="00C105A3" w:rsidRPr="00E472F0" w:rsidRDefault="00C105A3">
      <w:pPr>
        <w:pBdr>
          <w:top w:val="nil"/>
          <w:left w:val="nil"/>
          <w:bottom w:val="nil"/>
          <w:right w:val="nil"/>
          <w:between w:val="nil"/>
        </w:pBdr>
        <w:ind w:left="864" w:right="864"/>
        <w:jc w:val="both"/>
        <w:rPr>
          <w:i/>
        </w:rPr>
      </w:pPr>
    </w:p>
    <w:p w14:paraId="571D72C3"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FC893AF" w14:textId="77777777" w:rsidR="00C105A3" w:rsidRPr="00E472F0" w:rsidRDefault="00C105A3">
      <w:pPr>
        <w:pBdr>
          <w:top w:val="nil"/>
          <w:left w:val="nil"/>
          <w:bottom w:val="nil"/>
          <w:right w:val="nil"/>
          <w:between w:val="nil"/>
        </w:pBdr>
        <w:ind w:left="864" w:right="864"/>
        <w:jc w:val="both"/>
        <w:rPr>
          <w:i/>
        </w:rPr>
      </w:pPr>
    </w:p>
    <w:p w14:paraId="6CD6692D"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E472F0">
        <w:rPr>
          <w:rFonts w:ascii="Palatino Linotype" w:eastAsia="Palatino Linotype" w:hAnsi="Palatino Linotype" w:cs="Palatino Linotype"/>
          <w:b/>
        </w:rPr>
        <w:t xml:space="preserve"> </w:t>
      </w:r>
      <w:r w:rsidRPr="00E472F0">
        <w:rPr>
          <w:rFonts w:ascii="Palatino Linotype" w:eastAsia="Palatino Linotype" w:hAnsi="Palatino Linotype" w:cs="Palatino Linotype"/>
        </w:rPr>
        <w:t xml:space="preserve">no tienen el deber de generar, poseer o administrar </w:t>
      </w:r>
      <w:r w:rsidRPr="00E472F0">
        <w:rPr>
          <w:rFonts w:ascii="Palatino Linotype" w:eastAsia="Palatino Linotype" w:hAnsi="Palatino Linotype" w:cs="Palatino Linotype"/>
        </w:rPr>
        <w:lastRenderedPageBreak/>
        <w:t xml:space="preserve">la información pública con el grado de detalle solicitado; esto es, que no tienen el deber de generar un documento </w:t>
      </w:r>
      <w:r w:rsidRPr="00E472F0">
        <w:rPr>
          <w:rFonts w:ascii="Palatino Linotype" w:eastAsia="Palatino Linotype" w:hAnsi="Palatino Linotype" w:cs="Palatino Linotype"/>
          <w:i/>
        </w:rPr>
        <w:t>ad hoc</w:t>
      </w:r>
      <w:r w:rsidRPr="00E472F0">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788DE3EC" w14:textId="77777777" w:rsidR="00C105A3" w:rsidRPr="00E472F0" w:rsidRDefault="00C105A3">
      <w:pPr>
        <w:pBdr>
          <w:top w:val="nil"/>
          <w:left w:val="nil"/>
          <w:bottom w:val="nil"/>
          <w:right w:val="nil"/>
          <w:between w:val="nil"/>
        </w:pBdr>
        <w:spacing w:line="360" w:lineRule="auto"/>
        <w:jc w:val="both"/>
      </w:pPr>
    </w:p>
    <w:p w14:paraId="766DC93F"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03/17</w:t>
      </w:r>
    </w:p>
    <w:p w14:paraId="6CCE611B"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NO EXISTE OBLIGACIÓN DE ELABORAR DOCUMENTOS AD HOC PARA ATENDER LAS SOLICITUDES DE ACCESO A LA INFORMACIÓN.</w:t>
      </w:r>
    </w:p>
    <w:p w14:paraId="44704650"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2464E7F"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E3E1308"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6D2340" w14:textId="77777777" w:rsidR="00C105A3" w:rsidRPr="00E472F0" w:rsidRDefault="00C105A3">
      <w:pPr>
        <w:pBdr>
          <w:top w:val="nil"/>
          <w:left w:val="nil"/>
          <w:bottom w:val="nil"/>
          <w:right w:val="nil"/>
          <w:between w:val="nil"/>
        </w:pBdr>
        <w:spacing w:line="360" w:lineRule="auto"/>
        <w:jc w:val="both"/>
      </w:pPr>
    </w:p>
    <w:p w14:paraId="2BEE2624" w14:textId="77777777" w:rsidR="00C105A3" w:rsidRPr="00E472F0" w:rsidRDefault="00D63207">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sidRPr="00E472F0">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A3A0F63" w14:textId="77777777" w:rsidR="00C105A3" w:rsidRPr="00E472F0" w:rsidRDefault="00C105A3">
      <w:pPr>
        <w:pBdr>
          <w:top w:val="nil"/>
          <w:left w:val="nil"/>
          <w:bottom w:val="nil"/>
          <w:right w:val="nil"/>
          <w:between w:val="nil"/>
        </w:pBdr>
        <w:spacing w:line="360" w:lineRule="auto"/>
        <w:ind w:right="49"/>
        <w:jc w:val="both"/>
      </w:pPr>
    </w:p>
    <w:p w14:paraId="506D40C6"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A5AD6C8"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59EE6AE1"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 xml:space="preserve">Artículo 3. </w:t>
      </w:r>
      <w:r w:rsidRPr="00E472F0">
        <w:rPr>
          <w:rFonts w:ascii="Palatino Linotype" w:eastAsia="Palatino Linotype" w:hAnsi="Palatino Linotype" w:cs="Palatino Linotype"/>
          <w:i/>
          <w:sz w:val="22"/>
          <w:szCs w:val="22"/>
        </w:rPr>
        <w:t>Para los efectos de la presente Ley se entenderá por:</w:t>
      </w:r>
    </w:p>
    <w:p w14:paraId="2A872ABB"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1E7F1E7A"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XI. Documento:</w:t>
      </w:r>
      <w:r w:rsidRPr="00E472F0">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DC1004C"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w:t>
      </w:r>
      <w:r w:rsidRPr="00E472F0">
        <w:rPr>
          <w:rFonts w:ascii="Palatino Linotype" w:eastAsia="Palatino Linotype" w:hAnsi="Palatino Linotype" w:cs="Palatino Linotype"/>
          <w:i/>
          <w:sz w:val="22"/>
          <w:szCs w:val="22"/>
        </w:rPr>
        <w:t>)</w:t>
      </w:r>
    </w:p>
    <w:p w14:paraId="40350C25"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E1FCB8C" w14:textId="77777777" w:rsidR="00C105A3" w:rsidRPr="00E472F0" w:rsidRDefault="00D63207">
      <w:pPr>
        <w:pBdr>
          <w:top w:val="nil"/>
          <w:left w:val="nil"/>
          <w:bottom w:val="nil"/>
          <w:right w:val="nil"/>
          <w:between w:val="nil"/>
        </w:pBdr>
        <w:spacing w:line="360" w:lineRule="auto"/>
        <w:jc w:val="both"/>
      </w:pPr>
      <w:r w:rsidRPr="00E472F0">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E472F0">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34D0871D"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EDC216D"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CRITERIO 0002-11</w:t>
      </w:r>
    </w:p>
    <w:p w14:paraId="1DFB2DCA"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8185408"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En </w:t>
      </w:r>
      <w:proofErr w:type="gramStart"/>
      <w:r w:rsidRPr="00E472F0">
        <w:rPr>
          <w:rFonts w:ascii="Palatino Linotype" w:eastAsia="Palatino Linotype" w:hAnsi="Palatino Linotype" w:cs="Palatino Linotype"/>
          <w:i/>
          <w:sz w:val="22"/>
          <w:szCs w:val="22"/>
        </w:rPr>
        <w:t>consecuencia</w:t>
      </w:r>
      <w:proofErr w:type="gramEnd"/>
      <w:r w:rsidRPr="00E472F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85C92D7"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1. Que se trate de información registrada en cualquier soporte documental, </w:t>
      </w:r>
      <w:proofErr w:type="gramStart"/>
      <w:r w:rsidRPr="00E472F0">
        <w:rPr>
          <w:rFonts w:ascii="Palatino Linotype" w:eastAsia="Palatino Linotype" w:hAnsi="Palatino Linotype" w:cs="Palatino Linotype"/>
          <w:i/>
          <w:sz w:val="22"/>
          <w:szCs w:val="22"/>
        </w:rPr>
        <w:t>que</w:t>
      </w:r>
      <w:proofErr w:type="gramEnd"/>
      <w:r w:rsidRPr="00E472F0">
        <w:rPr>
          <w:rFonts w:ascii="Palatino Linotype" w:eastAsia="Palatino Linotype" w:hAnsi="Palatino Linotype" w:cs="Palatino Linotype"/>
          <w:i/>
          <w:sz w:val="22"/>
          <w:szCs w:val="22"/>
        </w:rPr>
        <w:t xml:space="preserve"> en ejercicio de las atribuciones conferidas, sea generada por los Sujetos Obligados;</w:t>
      </w:r>
    </w:p>
    <w:p w14:paraId="427A3D70"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2. Que se trate de información registrada en cualquier soporte documental, </w:t>
      </w:r>
      <w:proofErr w:type="gramStart"/>
      <w:r w:rsidRPr="00E472F0">
        <w:rPr>
          <w:rFonts w:ascii="Palatino Linotype" w:eastAsia="Palatino Linotype" w:hAnsi="Palatino Linotype" w:cs="Palatino Linotype"/>
          <w:i/>
          <w:sz w:val="22"/>
          <w:szCs w:val="22"/>
        </w:rPr>
        <w:t>que</w:t>
      </w:r>
      <w:proofErr w:type="gramEnd"/>
      <w:r w:rsidRPr="00E472F0">
        <w:rPr>
          <w:rFonts w:ascii="Palatino Linotype" w:eastAsia="Palatino Linotype" w:hAnsi="Palatino Linotype" w:cs="Palatino Linotype"/>
          <w:i/>
          <w:sz w:val="22"/>
          <w:szCs w:val="22"/>
        </w:rPr>
        <w:t xml:space="preserve"> en ejercicio de las atribuciones conferidas, sea administrada por los Sujetos Obligados, y</w:t>
      </w:r>
    </w:p>
    <w:p w14:paraId="6693CAC6"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3. Que se trate de información registrada en cualquier soporte documental, </w:t>
      </w:r>
      <w:proofErr w:type="gramStart"/>
      <w:r w:rsidRPr="00E472F0">
        <w:rPr>
          <w:rFonts w:ascii="Palatino Linotype" w:eastAsia="Palatino Linotype" w:hAnsi="Palatino Linotype" w:cs="Palatino Linotype"/>
          <w:i/>
          <w:sz w:val="22"/>
          <w:szCs w:val="22"/>
        </w:rPr>
        <w:t>que</w:t>
      </w:r>
      <w:proofErr w:type="gramEnd"/>
      <w:r w:rsidRPr="00E472F0">
        <w:rPr>
          <w:rFonts w:ascii="Palatino Linotype" w:eastAsia="Palatino Linotype" w:hAnsi="Palatino Linotype" w:cs="Palatino Linotype"/>
          <w:i/>
          <w:sz w:val="22"/>
          <w:szCs w:val="22"/>
        </w:rPr>
        <w:t xml:space="preserve"> en ejercicio de las atribuciones conferidas, se encuentre en posesión de los Sujetos Obligados.</w:t>
      </w:r>
    </w:p>
    <w:p w14:paraId="4ED70D02"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2B1AE1F7"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De ahí que </w:t>
      </w:r>
      <w:r w:rsidRPr="00E472F0">
        <w:rPr>
          <w:rFonts w:ascii="Palatino Linotype" w:eastAsia="Palatino Linotype" w:hAnsi="Palatino Linotype" w:cs="Palatino Linotype"/>
          <w:b/>
        </w:rPr>
        <w:t>EL SUJETO OBLIGADO</w:t>
      </w:r>
      <w:r w:rsidRPr="00E472F0">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415B8B36"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6FF85F38"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Apuntado lo anterior y del análisis de la solicitud</w:t>
      </w:r>
      <w:r w:rsidRPr="00E472F0">
        <w:rPr>
          <w:rFonts w:ascii="Palatino Linotype" w:eastAsia="Palatino Linotype" w:hAnsi="Palatino Linotype" w:cs="Palatino Linotype"/>
          <w:b/>
        </w:rPr>
        <w:t>,</w:t>
      </w:r>
      <w:r w:rsidRPr="00E472F0">
        <w:rPr>
          <w:rFonts w:ascii="Palatino Linotype" w:eastAsia="Palatino Linotype" w:hAnsi="Palatino Linotype" w:cs="Palatino Linotype"/>
        </w:rPr>
        <w:t xml:space="preserve"> motivo del recurso de revisión que ahora se resuelve, se advierte que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requirió al </w:t>
      </w:r>
      <w:r w:rsidRPr="00E472F0">
        <w:rPr>
          <w:rFonts w:ascii="Palatino Linotype" w:eastAsia="Palatino Linotype" w:hAnsi="Palatino Linotype" w:cs="Palatino Linotype"/>
          <w:b/>
        </w:rPr>
        <w:t>SUJETO OBLIGADO</w:t>
      </w:r>
      <w:r w:rsidRPr="00E472F0">
        <w:rPr>
          <w:rFonts w:ascii="Palatino Linotype" w:eastAsia="Palatino Linotype" w:hAnsi="Palatino Linotype" w:cs="Palatino Linotype"/>
        </w:rPr>
        <w:t xml:space="preserve"> le proporcionara, de la persona servidora pública referida en la solicitud </w:t>
      </w:r>
      <w:r w:rsidRPr="00E472F0">
        <w:rPr>
          <w:rFonts w:ascii="Palatino Linotype" w:eastAsia="Palatino Linotype" w:hAnsi="Palatino Linotype" w:cs="Palatino Linotype"/>
          <w:b/>
        </w:rPr>
        <w:t>00237/NEZA/IP/2023</w:t>
      </w:r>
      <w:r w:rsidRPr="00E472F0">
        <w:rPr>
          <w:rFonts w:ascii="Palatino Linotype" w:eastAsia="Palatino Linotype" w:hAnsi="Palatino Linotype" w:cs="Palatino Linotype"/>
        </w:rPr>
        <w:t xml:space="preserve">, lo siguiente:  </w:t>
      </w:r>
    </w:p>
    <w:p w14:paraId="2669E7EC" w14:textId="77777777" w:rsidR="00C105A3" w:rsidRPr="00E472F0" w:rsidRDefault="00C105A3">
      <w:pPr>
        <w:pBdr>
          <w:top w:val="nil"/>
          <w:left w:val="nil"/>
          <w:bottom w:val="nil"/>
          <w:right w:val="nil"/>
          <w:between w:val="nil"/>
        </w:pBdr>
        <w:ind w:left="720" w:hanging="360"/>
        <w:rPr>
          <w:rFonts w:ascii="Palatino Linotype" w:eastAsia="Palatino Linotype" w:hAnsi="Palatino Linotype" w:cs="Palatino Linotype"/>
        </w:rPr>
      </w:pPr>
    </w:p>
    <w:p w14:paraId="47F316E2" w14:textId="77777777" w:rsidR="00C105A3" w:rsidRPr="00E472F0" w:rsidRDefault="00D6320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Recibo de nómina, </w:t>
      </w:r>
    </w:p>
    <w:p w14:paraId="53C1C740" w14:textId="77777777" w:rsidR="00C105A3" w:rsidRPr="00E472F0" w:rsidRDefault="00D6320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Nombramiento, </w:t>
      </w:r>
    </w:p>
    <w:p w14:paraId="4C05B259" w14:textId="77777777" w:rsidR="00C105A3" w:rsidRPr="00E472F0" w:rsidRDefault="00D6320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Último grado de estudios, </w:t>
      </w:r>
    </w:p>
    <w:p w14:paraId="1197E0D8" w14:textId="77777777" w:rsidR="00C105A3" w:rsidRPr="00E472F0" w:rsidRDefault="00D6320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Antigüedad, </w:t>
      </w:r>
    </w:p>
    <w:p w14:paraId="0A997026" w14:textId="77777777" w:rsidR="00C105A3" w:rsidRPr="00E472F0" w:rsidRDefault="00D6320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Horario laboral, y</w:t>
      </w:r>
    </w:p>
    <w:p w14:paraId="3B7025B1" w14:textId="77777777" w:rsidR="00C105A3" w:rsidRPr="00E472F0" w:rsidRDefault="00D6320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Actividades a realizar.</w:t>
      </w:r>
    </w:p>
    <w:p w14:paraId="5862C081" w14:textId="77777777" w:rsidR="00C105A3" w:rsidRPr="00E472F0" w:rsidRDefault="00D63207">
      <w:pPr>
        <w:pBdr>
          <w:top w:val="nil"/>
          <w:left w:val="nil"/>
          <w:bottom w:val="nil"/>
          <w:right w:val="nil"/>
          <w:between w:val="nil"/>
        </w:pBdr>
        <w:spacing w:line="360" w:lineRule="auto"/>
        <w:ind w:left="360"/>
        <w:jc w:val="both"/>
        <w:rPr>
          <w:rFonts w:ascii="Palatino Linotype" w:eastAsia="Palatino Linotype" w:hAnsi="Palatino Linotype" w:cs="Palatino Linotype"/>
        </w:rPr>
      </w:pPr>
      <w:proofErr w:type="gramStart"/>
      <w:r w:rsidRPr="00E472F0">
        <w:rPr>
          <w:rFonts w:ascii="Palatino Linotype" w:eastAsia="Palatino Linotype" w:hAnsi="Palatino Linotype" w:cs="Palatino Linotype"/>
        </w:rPr>
        <w:t>Y</w:t>
      </w:r>
      <w:proofErr w:type="gramEnd"/>
      <w:r w:rsidRPr="00E472F0">
        <w:rPr>
          <w:rFonts w:ascii="Palatino Linotype" w:eastAsia="Palatino Linotype" w:hAnsi="Palatino Linotype" w:cs="Palatino Linotype"/>
        </w:rPr>
        <w:t xml:space="preserve"> por último, requirió saber el lugar dónde podría interponer una queja o denuncia por malos tratos en contra de la persona servidora pública en cuestión. </w:t>
      </w:r>
    </w:p>
    <w:p w14:paraId="5F800075"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4C9E8269"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En respuesta, </w:t>
      </w:r>
      <w:r w:rsidRPr="00E472F0">
        <w:rPr>
          <w:rFonts w:ascii="Palatino Linotype" w:eastAsia="Palatino Linotype" w:hAnsi="Palatino Linotype" w:cs="Palatino Linotype"/>
          <w:b/>
        </w:rPr>
        <w:t>EL SUJETO OBLIGADO</w:t>
      </w:r>
      <w:r w:rsidRPr="00E472F0">
        <w:rPr>
          <w:rFonts w:ascii="Palatino Linotype" w:eastAsia="Palatino Linotype" w:hAnsi="Palatino Linotype" w:cs="Palatino Linotype"/>
        </w:rPr>
        <w:t xml:space="preserve"> mediante la Dirección de Administración señaló que se dejaron de emitir recibos de nómina y que en su lugar existen los Comprobantes Fiscales Digitales por Internet o CFDI, de los cuales la Tesorería Municipal tendría una copia; se pronunció por lo que hace al nombramiento, y dijo que luego de una búsqueda en las Subdirecciones no se encontró lo solicitado; por cuanto hace al último grado de estudios, puntualizó que es el de Licenciatura en Psicología Social; en cuanto a la antigüedad, refirió que la fecha de alta de la persona referida es del primero de noviembre de dos mil veintidós; por el horario laboral dijo que se define por las necesidades de la Institución; referente a las actividades que desempeña la persona referida en la solicitud dijo que son las que su superior </w:t>
      </w:r>
      <w:r w:rsidRPr="00E472F0">
        <w:rPr>
          <w:rFonts w:ascii="Palatino Linotype" w:eastAsia="Palatino Linotype" w:hAnsi="Palatino Linotype" w:cs="Palatino Linotype"/>
        </w:rPr>
        <w:lastRenderedPageBreak/>
        <w:t xml:space="preserve">jerárquico le asigne; finalmente, en cuanto a la solicitud de saber dónde presentar una queja o denuncia, la Dirección señaló que no genera y administra dicha información. </w:t>
      </w:r>
    </w:p>
    <w:p w14:paraId="77FDE449"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622BC52B"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El Instituto Municipal de la Mujer dijo que no tiene la facultad de expedir el CFDI y de generar o administrar los nombramientos requeridos; además señaló las funciones del Instituto de la Mujer como lo es brindar atención psicológica a hombres y mujeres; y señaló que en caso de querer presentar una queja la persona solicitante podía acudir a la Contraloría Interna Municipal.  </w:t>
      </w:r>
    </w:p>
    <w:p w14:paraId="4437FE2E"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331EF258"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La Unidad Administrativa que dio contestación fue la Contraloría Interna Municipal mediante el cual informa a la persona solicitante que puede interponer una denuncia en contra de las personas servidoras públicas en sus instalaciones. </w:t>
      </w:r>
    </w:p>
    <w:p w14:paraId="4543E652"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58E7B526"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Conocida la respuesta del </w:t>
      </w:r>
      <w:r w:rsidRPr="00E472F0">
        <w:rPr>
          <w:rFonts w:ascii="Palatino Linotype" w:eastAsia="Palatino Linotype" w:hAnsi="Palatino Linotype" w:cs="Palatino Linotype"/>
          <w:b/>
        </w:rPr>
        <w:t>SUJETO OBLIGADO</w:t>
      </w:r>
      <w:r w:rsidRPr="00E472F0">
        <w:rPr>
          <w:rFonts w:ascii="Palatino Linotype" w:eastAsia="Palatino Linotype" w:hAnsi="Palatino Linotype" w:cs="Palatino Linotype"/>
        </w:rPr>
        <w:t xml:space="preserve"> es que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se manifestó de manera clara, al tenor de un único motivo de inconformidad que se centra en que le fue negado el recibo de nómina solicitado. </w:t>
      </w:r>
    </w:p>
    <w:p w14:paraId="4C1D5915"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i/>
        </w:rPr>
      </w:pPr>
    </w:p>
    <w:p w14:paraId="1CEF5226"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Recordemos que en el Informe Justificado se ratificaron todas y cada una de las respuestas emitidas por las diversas Unidades Administrativas, sin embargo, como aportación novedosa tenemos la de la Tesorería Municipal que dijo que </w:t>
      </w:r>
      <w:r w:rsidRPr="00E472F0">
        <w:rPr>
          <w:rFonts w:ascii="Palatino Linotype" w:eastAsia="Palatino Linotype" w:hAnsi="Palatino Linotype" w:cs="Palatino Linotype"/>
          <w:i/>
        </w:rPr>
        <w:t>“… tras realizar una búsqueda en la nómina vigente no se localizó el recibo…” (Sic)</w:t>
      </w:r>
      <w:r w:rsidRPr="00E472F0">
        <w:rPr>
          <w:rFonts w:ascii="Palatino Linotype" w:eastAsia="Palatino Linotype" w:hAnsi="Palatino Linotype" w:cs="Palatino Linotype"/>
        </w:rPr>
        <w:t xml:space="preserve"> de la persona servidora pública en cuestión.</w:t>
      </w:r>
    </w:p>
    <w:p w14:paraId="242F3547"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421BA47B"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i/>
        </w:rPr>
      </w:pPr>
      <w:r w:rsidRPr="00E472F0">
        <w:rPr>
          <w:rFonts w:ascii="Palatino Linotype" w:eastAsia="Palatino Linotype" w:hAnsi="Palatino Linotype" w:cs="Palatino Linotype"/>
        </w:rPr>
        <w:lastRenderedPageBreak/>
        <w:t xml:space="preserve">Antes de entrar al estudio del asunto que nos ocupa, es importante determinar que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al interponer el recurso de revisión señaló que </w:t>
      </w:r>
      <w:r w:rsidRPr="00E472F0">
        <w:rPr>
          <w:rFonts w:ascii="Palatino Linotype" w:eastAsia="Palatino Linotype" w:hAnsi="Palatino Linotype" w:cs="Palatino Linotype"/>
          <w:i/>
        </w:rPr>
        <w:t xml:space="preserve">“… ¿QUE OCULTA EL INSTITUTO DE LA MUJER?,¿POR QUE LO </w:t>
      </w:r>
      <w:proofErr w:type="gramStart"/>
      <w:r w:rsidRPr="00E472F0">
        <w:rPr>
          <w:rFonts w:ascii="Palatino Linotype" w:eastAsia="Palatino Linotype" w:hAnsi="Palatino Linotype" w:cs="Palatino Linotype"/>
          <w:i/>
        </w:rPr>
        <w:t>CUBREN?.</w:t>
      </w:r>
      <w:proofErr w:type="gramEnd"/>
      <w:r w:rsidRPr="00E472F0">
        <w:rPr>
          <w:rFonts w:ascii="Palatino Linotype" w:eastAsia="Palatino Linotype" w:hAnsi="Palatino Linotype" w:cs="Palatino Linotype"/>
          <w:i/>
        </w:rPr>
        <w:t xml:space="preserve"> A CASO NO QUIEREN QUE SE VENTILE QUE EL SEÑOR SIGUE COBRANDO AUNQE YA NO TIENE PACIENTES.” (Sic),</w:t>
      </w:r>
      <w:r w:rsidRPr="00E472F0">
        <w:rPr>
          <w:rFonts w:ascii="Palatino Linotype" w:eastAsia="Palatino Linotype" w:hAnsi="Palatino Linotype" w:cs="Palatino Linotype"/>
        </w:rPr>
        <w:t xml:space="preserve"> ante lo cual se puntualiza que el Derecho al Acceso a la Información Pública constituye una prerrogativa para acceder a documentos o registros de información pública generada o en posesión de los Sujetos Obligados,  motivo por el cual, el Pleno de este Instituto de Transparencia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y a sus motivos de inconformidad. En este sentido, se trata de manifestaciones sobre las cuales el </w:t>
      </w:r>
      <w:proofErr w:type="spellStart"/>
      <w:r w:rsidRPr="00E472F0">
        <w:rPr>
          <w:rFonts w:ascii="Palatino Linotype" w:eastAsia="Palatino Linotype" w:hAnsi="Palatino Linotype" w:cs="Palatino Linotype"/>
        </w:rPr>
        <w:t>Infoem</w:t>
      </w:r>
      <w:proofErr w:type="spellEnd"/>
      <w:r w:rsidRPr="00E472F0">
        <w:rPr>
          <w:rFonts w:ascii="Palatino Linotype" w:eastAsia="Palatino Linotype" w:hAnsi="Palatino Linotype" w:cs="Palatino Linotype"/>
        </w:rPr>
        <w:t xml:space="preserve"> no está facultado para pronunciarse.</w:t>
      </w:r>
      <w:r w:rsidRPr="00E472F0">
        <w:rPr>
          <w:rFonts w:ascii="Palatino Linotype" w:eastAsia="Palatino Linotype" w:hAnsi="Palatino Linotype" w:cs="Palatino Linotype"/>
          <w:i/>
        </w:rPr>
        <w:t xml:space="preserve"> </w:t>
      </w:r>
    </w:p>
    <w:p w14:paraId="3981EBA9"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483A783A"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Ahora bien, una vez repasados los antecedentes de este fallo, es dable para el Pleno del </w:t>
      </w:r>
      <w:proofErr w:type="spellStart"/>
      <w:r w:rsidRPr="00E472F0">
        <w:rPr>
          <w:rFonts w:ascii="Palatino Linotype" w:eastAsia="Palatino Linotype" w:hAnsi="Palatino Linotype" w:cs="Palatino Linotype"/>
        </w:rPr>
        <w:t>Infoem</w:t>
      </w:r>
      <w:proofErr w:type="spellEnd"/>
      <w:r w:rsidRPr="00E472F0">
        <w:rPr>
          <w:rFonts w:ascii="Palatino Linotype" w:eastAsia="Palatino Linotype" w:hAnsi="Palatino Linotype" w:cs="Palatino Linotype"/>
        </w:rPr>
        <w:t xml:space="preserve"> centrar su atención en los puntos controvertidos y de ahí partir hacia su estudio, y tenemos que: </w:t>
      </w:r>
    </w:p>
    <w:p w14:paraId="06232E01"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9"/>
        <w:gridCol w:w="2342"/>
        <w:gridCol w:w="2249"/>
        <w:gridCol w:w="2048"/>
      </w:tblGrid>
      <w:tr w:rsidR="00E472F0" w:rsidRPr="00E472F0" w14:paraId="180310DF" w14:textId="77777777">
        <w:tc>
          <w:tcPr>
            <w:tcW w:w="2189" w:type="dxa"/>
            <w:vAlign w:val="center"/>
          </w:tcPr>
          <w:p w14:paraId="0EA8832E" w14:textId="77777777" w:rsidR="00C105A3" w:rsidRPr="00E472F0" w:rsidRDefault="00D63207">
            <w:pPr>
              <w:jc w:val="center"/>
              <w:rPr>
                <w:rFonts w:ascii="Palatino Linotype" w:eastAsia="Palatino Linotype" w:hAnsi="Palatino Linotype" w:cs="Palatino Linotype"/>
                <w:b/>
                <w:sz w:val="22"/>
                <w:szCs w:val="22"/>
              </w:rPr>
            </w:pPr>
            <w:r w:rsidRPr="00E472F0">
              <w:rPr>
                <w:rFonts w:ascii="Palatino Linotype" w:eastAsia="Palatino Linotype" w:hAnsi="Palatino Linotype" w:cs="Palatino Linotype"/>
                <w:b/>
                <w:sz w:val="22"/>
                <w:szCs w:val="22"/>
              </w:rPr>
              <w:t>REQUERIMIENTO</w:t>
            </w:r>
          </w:p>
        </w:tc>
        <w:tc>
          <w:tcPr>
            <w:tcW w:w="2342" w:type="dxa"/>
            <w:vAlign w:val="center"/>
          </w:tcPr>
          <w:p w14:paraId="71BD32A1" w14:textId="77777777" w:rsidR="00C105A3" w:rsidRPr="00E472F0" w:rsidRDefault="00D63207">
            <w:pPr>
              <w:jc w:val="center"/>
              <w:rPr>
                <w:rFonts w:ascii="Palatino Linotype" w:eastAsia="Palatino Linotype" w:hAnsi="Palatino Linotype" w:cs="Palatino Linotype"/>
                <w:b/>
                <w:sz w:val="22"/>
                <w:szCs w:val="22"/>
              </w:rPr>
            </w:pPr>
            <w:r w:rsidRPr="00E472F0">
              <w:rPr>
                <w:rFonts w:ascii="Palatino Linotype" w:eastAsia="Palatino Linotype" w:hAnsi="Palatino Linotype" w:cs="Palatino Linotype"/>
                <w:b/>
                <w:sz w:val="22"/>
                <w:szCs w:val="22"/>
              </w:rPr>
              <w:t>RESPUESTA</w:t>
            </w:r>
          </w:p>
        </w:tc>
        <w:tc>
          <w:tcPr>
            <w:tcW w:w="2249" w:type="dxa"/>
            <w:vAlign w:val="center"/>
          </w:tcPr>
          <w:p w14:paraId="024C502A" w14:textId="77777777" w:rsidR="00C105A3" w:rsidRPr="00E472F0" w:rsidRDefault="00D63207">
            <w:pPr>
              <w:jc w:val="center"/>
              <w:rPr>
                <w:rFonts w:ascii="Palatino Linotype" w:eastAsia="Palatino Linotype" w:hAnsi="Palatino Linotype" w:cs="Palatino Linotype"/>
                <w:b/>
                <w:sz w:val="22"/>
                <w:szCs w:val="22"/>
              </w:rPr>
            </w:pPr>
            <w:r w:rsidRPr="00E472F0">
              <w:rPr>
                <w:rFonts w:ascii="Palatino Linotype" w:eastAsia="Palatino Linotype" w:hAnsi="Palatino Linotype" w:cs="Palatino Linotype"/>
                <w:b/>
                <w:sz w:val="22"/>
                <w:szCs w:val="22"/>
              </w:rPr>
              <w:t>INFORME JUSTIFICADO</w:t>
            </w:r>
          </w:p>
        </w:tc>
        <w:tc>
          <w:tcPr>
            <w:tcW w:w="2048" w:type="dxa"/>
            <w:vAlign w:val="center"/>
          </w:tcPr>
          <w:p w14:paraId="44AC1088" w14:textId="77777777" w:rsidR="00C105A3" w:rsidRPr="00E472F0" w:rsidRDefault="00D63207">
            <w:pPr>
              <w:jc w:val="center"/>
              <w:rPr>
                <w:rFonts w:ascii="Palatino Linotype" w:eastAsia="Palatino Linotype" w:hAnsi="Palatino Linotype" w:cs="Palatino Linotype"/>
                <w:b/>
                <w:sz w:val="22"/>
                <w:szCs w:val="22"/>
              </w:rPr>
            </w:pPr>
            <w:r w:rsidRPr="00E472F0">
              <w:rPr>
                <w:rFonts w:ascii="Palatino Linotype" w:eastAsia="Palatino Linotype" w:hAnsi="Palatino Linotype" w:cs="Palatino Linotype"/>
                <w:b/>
                <w:sz w:val="22"/>
                <w:szCs w:val="22"/>
              </w:rPr>
              <w:t>¿COLMA EL DERECHO DE ACCESO A LA INFORMACIÓN?</w:t>
            </w:r>
          </w:p>
        </w:tc>
      </w:tr>
      <w:tr w:rsidR="00E472F0" w:rsidRPr="00E472F0" w14:paraId="21198299" w14:textId="77777777">
        <w:trPr>
          <w:trHeight w:val="2183"/>
        </w:trPr>
        <w:tc>
          <w:tcPr>
            <w:tcW w:w="2189" w:type="dxa"/>
            <w:vAlign w:val="center"/>
          </w:tcPr>
          <w:p w14:paraId="48AAEEDD"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lastRenderedPageBreak/>
              <w:t>Recibo de nómina</w:t>
            </w:r>
          </w:p>
        </w:tc>
        <w:tc>
          <w:tcPr>
            <w:tcW w:w="2342" w:type="dxa"/>
            <w:vAlign w:val="center"/>
          </w:tcPr>
          <w:p w14:paraId="609A626F"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La Dirección de Administración señaló que se dejaron de emitir recibos de nómina y que en su lugar existen los Comprobantes Fiscales Digitales por Internet o CFDI, de los cuales la Tesorería Municipal tendría una copia. </w:t>
            </w:r>
          </w:p>
        </w:tc>
        <w:tc>
          <w:tcPr>
            <w:tcW w:w="2249" w:type="dxa"/>
          </w:tcPr>
          <w:p w14:paraId="1DBF2779"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La Tesorería Municipal que dijo que “… tras realizar una búsqueda en la nómina vigente no se localizó el recibo…” (Sic)</w:t>
            </w:r>
          </w:p>
        </w:tc>
        <w:tc>
          <w:tcPr>
            <w:tcW w:w="2048" w:type="dxa"/>
            <w:vAlign w:val="center"/>
          </w:tcPr>
          <w:p w14:paraId="495A1D0E" w14:textId="77777777" w:rsidR="00C105A3" w:rsidRPr="00E472F0" w:rsidRDefault="00D63207">
            <w:pPr>
              <w:jc w:val="center"/>
              <w:rPr>
                <w:rFonts w:ascii="Palatino Linotype" w:eastAsia="Palatino Linotype" w:hAnsi="Palatino Linotype" w:cs="Palatino Linotype"/>
                <w:b/>
              </w:rPr>
            </w:pPr>
            <w:r w:rsidRPr="00E472F0">
              <w:rPr>
                <w:rFonts w:ascii="Palatino Linotype" w:eastAsia="Palatino Linotype" w:hAnsi="Palatino Linotype" w:cs="Palatino Linotype"/>
                <w:b/>
              </w:rPr>
              <w:t>NO</w:t>
            </w:r>
          </w:p>
        </w:tc>
      </w:tr>
      <w:tr w:rsidR="00E472F0" w:rsidRPr="00E472F0" w14:paraId="4C98FE16" w14:textId="77777777">
        <w:trPr>
          <w:trHeight w:val="2183"/>
        </w:trPr>
        <w:tc>
          <w:tcPr>
            <w:tcW w:w="2189" w:type="dxa"/>
            <w:vAlign w:val="center"/>
          </w:tcPr>
          <w:p w14:paraId="6AB3D942"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Nombramiento</w:t>
            </w:r>
          </w:p>
        </w:tc>
        <w:tc>
          <w:tcPr>
            <w:tcW w:w="2342" w:type="dxa"/>
            <w:vAlign w:val="center"/>
          </w:tcPr>
          <w:p w14:paraId="10A2A33A"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La Dirección de Administración dijo que luego de una búsqueda en las Subdirecciones no se encontró lo solicitado. </w:t>
            </w:r>
          </w:p>
        </w:tc>
        <w:tc>
          <w:tcPr>
            <w:tcW w:w="2249" w:type="dxa"/>
          </w:tcPr>
          <w:p w14:paraId="4A5CB146" w14:textId="77777777" w:rsidR="00C105A3" w:rsidRPr="00E472F0" w:rsidRDefault="00C105A3">
            <w:pPr>
              <w:jc w:val="center"/>
              <w:rPr>
                <w:rFonts w:ascii="Palatino Linotype" w:eastAsia="Palatino Linotype" w:hAnsi="Palatino Linotype" w:cs="Palatino Linotype"/>
                <w:b/>
              </w:rPr>
            </w:pPr>
          </w:p>
        </w:tc>
        <w:tc>
          <w:tcPr>
            <w:tcW w:w="2048" w:type="dxa"/>
            <w:vAlign w:val="center"/>
          </w:tcPr>
          <w:p w14:paraId="6109B606" w14:textId="77777777" w:rsidR="00C105A3" w:rsidRPr="00E472F0" w:rsidRDefault="00D63207">
            <w:pPr>
              <w:jc w:val="center"/>
              <w:rPr>
                <w:rFonts w:ascii="Palatino Linotype" w:eastAsia="Palatino Linotype" w:hAnsi="Palatino Linotype" w:cs="Palatino Linotype"/>
                <w:b/>
              </w:rPr>
            </w:pPr>
            <w:r w:rsidRPr="00E472F0">
              <w:rPr>
                <w:rFonts w:ascii="Palatino Linotype" w:eastAsia="Palatino Linotype" w:hAnsi="Palatino Linotype" w:cs="Palatino Linotype"/>
                <w:b/>
              </w:rPr>
              <w:t xml:space="preserve">SÍ </w:t>
            </w:r>
          </w:p>
        </w:tc>
      </w:tr>
      <w:tr w:rsidR="00E472F0" w:rsidRPr="00E472F0" w14:paraId="414B0798" w14:textId="77777777">
        <w:trPr>
          <w:trHeight w:val="2182"/>
        </w:trPr>
        <w:tc>
          <w:tcPr>
            <w:tcW w:w="2189" w:type="dxa"/>
            <w:vAlign w:val="center"/>
          </w:tcPr>
          <w:p w14:paraId="24588024"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Último grado de estudios</w:t>
            </w:r>
          </w:p>
        </w:tc>
        <w:tc>
          <w:tcPr>
            <w:tcW w:w="2342" w:type="dxa"/>
            <w:vAlign w:val="center"/>
          </w:tcPr>
          <w:p w14:paraId="72389900"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La Dirección de Administración dijo que es Licenciatura en Psicología Social.</w:t>
            </w:r>
          </w:p>
        </w:tc>
        <w:tc>
          <w:tcPr>
            <w:tcW w:w="2249" w:type="dxa"/>
          </w:tcPr>
          <w:p w14:paraId="0052907C" w14:textId="77777777" w:rsidR="00C105A3" w:rsidRPr="00E472F0" w:rsidRDefault="00C105A3">
            <w:pPr>
              <w:jc w:val="center"/>
              <w:rPr>
                <w:rFonts w:ascii="Palatino Linotype" w:eastAsia="Palatino Linotype" w:hAnsi="Palatino Linotype" w:cs="Palatino Linotype"/>
                <w:b/>
              </w:rPr>
            </w:pPr>
          </w:p>
        </w:tc>
        <w:tc>
          <w:tcPr>
            <w:tcW w:w="2048" w:type="dxa"/>
            <w:vAlign w:val="center"/>
          </w:tcPr>
          <w:p w14:paraId="7A7DA5B5" w14:textId="77777777" w:rsidR="00C105A3" w:rsidRPr="00E472F0" w:rsidRDefault="00D63207">
            <w:pPr>
              <w:jc w:val="center"/>
              <w:rPr>
                <w:rFonts w:ascii="Palatino Linotype" w:eastAsia="Palatino Linotype" w:hAnsi="Palatino Linotype" w:cs="Palatino Linotype"/>
                <w:b/>
              </w:rPr>
            </w:pPr>
            <w:r w:rsidRPr="00E472F0">
              <w:rPr>
                <w:rFonts w:ascii="Palatino Linotype" w:eastAsia="Palatino Linotype" w:hAnsi="Palatino Linotype" w:cs="Palatino Linotype"/>
                <w:b/>
              </w:rPr>
              <w:t xml:space="preserve">SÍ </w:t>
            </w:r>
          </w:p>
        </w:tc>
      </w:tr>
      <w:tr w:rsidR="00E472F0" w:rsidRPr="00E472F0" w14:paraId="4A876F5D" w14:textId="77777777">
        <w:trPr>
          <w:trHeight w:val="2182"/>
        </w:trPr>
        <w:tc>
          <w:tcPr>
            <w:tcW w:w="2189" w:type="dxa"/>
            <w:vAlign w:val="center"/>
          </w:tcPr>
          <w:p w14:paraId="766F173A"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Antigüedad</w:t>
            </w:r>
          </w:p>
        </w:tc>
        <w:tc>
          <w:tcPr>
            <w:tcW w:w="2342" w:type="dxa"/>
            <w:vAlign w:val="center"/>
          </w:tcPr>
          <w:p w14:paraId="1EDAF113"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La Dirección de Administración dijo que la fecha de alta de la persona referida es del primero de noviembre de dos mil veintidós. </w:t>
            </w:r>
          </w:p>
        </w:tc>
        <w:tc>
          <w:tcPr>
            <w:tcW w:w="2249" w:type="dxa"/>
          </w:tcPr>
          <w:p w14:paraId="505F3A0C" w14:textId="77777777" w:rsidR="00C105A3" w:rsidRPr="00E472F0" w:rsidRDefault="00C105A3">
            <w:pPr>
              <w:jc w:val="center"/>
              <w:rPr>
                <w:rFonts w:ascii="Palatino Linotype" w:eastAsia="Palatino Linotype" w:hAnsi="Palatino Linotype" w:cs="Palatino Linotype"/>
                <w:b/>
              </w:rPr>
            </w:pPr>
          </w:p>
        </w:tc>
        <w:tc>
          <w:tcPr>
            <w:tcW w:w="2048" w:type="dxa"/>
            <w:vAlign w:val="center"/>
          </w:tcPr>
          <w:p w14:paraId="7042B785" w14:textId="77777777" w:rsidR="00C105A3" w:rsidRPr="00E472F0" w:rsidRDefault="00D63207">
            <w:pPr>
              <w:jc w:val="center"/>
              <w:rPr>
                <w:rFonts w:ascii="Palatino Linotype" w:eastAsia="Palatino Linotype" w:hAnsi="Palatino Linotype" w:cs="Palatino Linotype"/>
                <w:b/>
              </w:rPr>
            </w:pPr>
            <w:r w:rsidRPr="00E472F0">
              <w:rPr>
                <w:rFonts w:ascii="Palatino Linotype" w:eastAsia="Palatino Linotype" w:hAnsi="Palatino Linotype" w:cs="Palatino Linotype"/>
                <w:b/>
              </w:rPr>
              <w:t xml:space="preserve">SÍ </w:t>
            </w:r>
          </w:p>
        </w:tc>
      </w:tr>
      <w:tr w:rsidR="00E472F0" w:rsidRPr="00E472F0" w14:paraId="61658B34" w14:textId="77777777">
        <w:trPr>
          <w:trHeight w:val="2182"/>
        </w:trPr>
        <w:tc>
          <w:tcPr>
            <w:tcW w:w="2189" w:type="dxa"/>
            <w:vAlign w:val="center"/>
          </w:tcPr>
          <w:p w14:paraId="48C81AFA"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lastRenderedPageBreak/>
              <w:t>Horario laboral</w:t>
            </w:r>
          </w:p>
        </w:tc>
        <w:tc>
          <w:tcPr>
            <w:tcW w:w="2342" w:type="dxa"/>
            <w:vAlign w:val="center"/>
          </w:tcPr>
          <w:p w14:paraId="3FBFBAA4"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La Dirección de Administración referente al horario laboral dijo que se define por las necesidades de la Institución. </w:t>
            </w:r>
          </w:p>
        </w:tc>
        <w:tc>
          <w:tcPr>
            <w:tcW w:w="2249" w:type="dxa"/>
          </w:tcPr>
          <w:p w14:paraId="39680CE8" w14:textId="77777777" w:rsidR="00C105A3" w:rsidRPr="00E472F0" w:rsidRDefault="00C105A3">
            <w:pPr>
              <w:jc w:val="center"/>
              <w:rPr>
                <w:rFonts w:ascii="Palatino Linotype" w:eastAsia="Palatino Linotype" w:hAnsi="Palatino Linotype" w:cs="Palatino Linotype"/>
                <w:b/>
              </w:rPr>
            </w:pPr>
          </w:p>
        </w:tc>
        <w:tc>
          <w:tcPr>
            <w:tcW w:w="2048" w:type="dxa"/>
            <w:vAlign w:val="center"/>
          </w:tcPr>
          <w:p w14:paraId="67C3E643" w14:textId="77777777" w:rsidR="00C105A3" w:rsidRPr="00E472F0" w:rsidRDefault="00D63207">
            <w:pPr>
              <w:jc w:val="center"/>
              <w:rPr>
                <w:rFonts w:ascii="Palatino Linotype" w:eastAsia="Palatino Linotype" w:hAnsi="Palatino Linotype" w:cs="Palatino Linotype"/>
                <w:b/>
              </w:rPr>
            </w:pPr>
            <w:r w:rsidRPr="00E472F0">
              <w:rPr>
                <w:rFonts w:ascii="Palatino Linotype" w:eastAsia="Palatino Linotype" w:hAnsi="Palatino Linotype" w:cs="Palatino Linotype"/>
                <w:b/>
              </w:rPr>
              <w:t xml:space="preserve">SÍ </w:t>
            </w:r>
          </w:p>
        </w:tc>
      </w:tr>
      <w:tr w:rsidR="00E472F0" w:rsidRPr="00E472F0" w14:paraId="46CFBC57" w14:textId="77777777">
        <w:trPr>
          <w:trHeight w:val="2182"/>
        </w:trPr>
        <w:tc>
          <w:tcPr>
            <w:tcW w:w="2189" w:type="dxa"/>
            <w:vAlign w:val="center"/>
          </w:tcPr>
          <w:p w14:paraId="0F9A3531"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Actividades a realizar</w:t>
            </w:r>
          </w:p>
        </w:tc>
        <w:tc>
          <w:tcPr>
            <w:tcW w:w="2342" w:type="dxa"/>
            <w:vAlign w:val="center"/>
          </w:tcPr>
          <w:p w14:paraId="29F75079"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La Dirección de Administración dijo que son las que su superior jerárquico le asigne, mientras que la Dirección del Instituto Municipal de la Mujeres señaló que las funciones de la dependencia son brindar atención psicológica a hombres y mujeres</w:t>
            </w:r>
          </w:p>
        </w:tc>
        <w:tc>
          <w:tcPr>
            <w:tcW w:w="2249" w:type="dxa"/>
          </w:tcPr>
          <w:p w14:paraId="0FD70A3A" w14:textId="77777777" w:rsidR="00C105A3" w:rsidRPr="00E472F0" w:rsidRDefault="00C105A3">
            <w:pPr>
              <w:jc w:val="center"/>
              <w:rPr>
                <w:rFonts w:ascii="Palatino Linotype" w:eastAsia="Palatino Linotype" w:hAnsi="Palatino Linotype" w:cs="Palatino Linotype"/>
                <w:b/>
              </w:rPr>
            </w:pPr>
          </w:p>
        </w:tc>
        <w:tc>
          <w:tcPr>
            <w:tcW w:w="2048" w:type="dxa"/>
            <w:vAlign w:val="center"/>
          </w:tcPr>
          <w:p w14:paraId="47B0057F" w14:textId="77777777" w:rsidR="00C105A3" w:rsidRPr="00E472F0" w:rsidRDefault="00D63207">
            <w:pPr>
              <w:jc w:val="center"/>
              <w:rPr>
                <w:rFonts w:ascii="Palatino Linotype" w:eastAsia="Palatino Linotype" w:hAnsi="Palatino Linotype" w:cs="Palatino Linotype"/>
                <w:b/>
              </w:rPr>
            </w:pPr>
            <w:r w:rsidRPr="00E472F0">
              <w:rPr>
                <w:rFonts w:ascii="Palatino Linotype" w:eastAsia="Palatino Linotype" w:hAnsi="Palatino Linotype" w:cs="Palatino Linotype"/>
                <w:b/>
              </w:rPr>
              <w:t xml:space="preserve">SÍ </w:t>
            </w:r>
          </w:p>
        </w:tc>
      </w:tr>
      <w:tr w:rsidR="00C105A3" w:rsidRPr="00E472F0" w14:paraId="6CEEE9C1" w14:textId="77777777">
        <w:trPr>
          <w:trHeight w:val="2182"/>
        </w:trPr>
        <w:tc>
          <w:tcPr>
            <w:tcW w:w="2189" w:type="dxa"/>
            <w:vAlign w:val="center"/>
          </w:tcPr>
          <w:p w14:paraId="2A794254" w14:textId="77777777" w:rsidR="00C105A3" w:rsidRPr="00E472F0" w:rsidRDefault="00D63207">
            <w:pPr>
              <w:jc w:val="both"/>
              <w:rPr>
                <w:rFonts w:ascii="Palatino Linotype" w:eastAsia="Palatino Linotype" w:hAnsi="Palatino Linotype" w:cs="Palatino Linotype"/>
              </w:rPr>
            </w:pPr>
            <w:r w:rsidRPr="00E472F0">
              <w:rPr>
                <w:rFonts w:ascii="Palatino Linotype" w:eastAsia="Palatino Linotype" w:hAnsi="Palatino Linotype" w:cs="Palatino Linotype"/>
              </w:rPr>
              <w:t>Lugar dónde podría interponer una queja o denuncia por malos tratos en contra de la persona servidora pública en cuestión.</w:t>
            </w:r>
          </w:p>
        </w:tc>
        <w:tc>
          <w:tcPr>
            <w:tcW w:w="2342" w:type="dxa"/>
            <w:vAlign w:val="center"/>
          </w:tcPr>
          <w:p w14:paraId="08F25980" w14:textId="77777777" w:rsidR="00C105A3" w:rsidRPr="00E472F0" w:rsidRDefault="00D63207">
            <w:pPr>
              <w:pBdr>
                <w:top w:val="nil"/>
                <w:left w:val="nil"/>
                <w:bottom w:val="nil"/>
                <w:right w:val="nil"/>
                <w:between w:val="nil"/>
              </w:pBdr>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La Contraloría Interna Municipal dijo que puede interponer una denuncia en contra de las personas servidoras públicas en sus instalaciones. </w:t>
            </w:r>
          </w:p>
        </w:tc>
        <w:tc>
          <w:tcPr>
            <w:tcW w:w="2249" w:type="dxa"/>
          </w:tcPr>
          <w:p w14:paraId="546033D4" w14:textId="77777777" w:rsidR="00C105A3" w:rsidRPr="00E472F0" w:rsidRDefault="00C105A3">
            <w:pPr>
              <w:jc w:val="center"/>
              <w:rPr>
                <w:rFonts w:ascii="Palatino Linotype" w:eastAsia="Palatino Linotype" w:hAnsi="Palatino Linotype" w:cs="Palatino Linotype"/>
                <w:b/>
              </w:rPr>
            </w:pPr>
          </w:p>
        </w:tc>
        <w:tc>
          <w:tcPr>
            <w:tcW w:w="2048" w:type="dxa"/>
            <w:vAlign w:val="center"/>
          </w:tcPr>
          <w:p w14:paraId="09B12BED" w14:textId="77777777" w:rsidR="00C105A3" w:rsidRPr="00E472F0" w:rsidRDefault="00D63207">
            <w:pPr>
              <w:jc w:val="center"/>
              <w:rPr>
                <w:rFonts w:ascii="Palatino Linotype" w:eastAsia="Palatino Linotype" w:hAnsi="Palatino Linotype" w:cs="Palatino Linotype"/>
                <w:b/>
              </w:rPr>
            </w:pPr>
            <w:r w:rsidRPr="00E472F0">
              <w:rPr>
                <w:rFonts w:ascii="Palatino Linotype" w:eastAsia="Palatino Linotype" w:hAnsi="Palatino Linotype" w:cs="Palatino Linotype"/>
                <w:b/>
              </w:rPr>
              <w:t>SÍ</w:t>
            </w:r>
          </w:p>
        </w:tc>
      </w:tr>
    </w:tbl>
    <w:p w14:paraId="248A75F8"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6EDC7173"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En este sentido, toda vez que hubo un pronunciamiento para atender el requerimiento de información, es procedente advertir que este Organismo Garante </w:t>
      </w:r>
      <w:r w:rsidRPr="00E472F0">
        <w:rPr>
          <w:rFonts w:ascii="Palatino Linotype" w:eastAsia="Palatino Linotype" w:hAnsi="Palatino Linotype" w:cs="Palatino Linotype"/>
        </w:rPr>
        <w:lastRenderedPageBreak/>
        <w:t xml:space="preserve">no está facultado para dudar de la veracidad de lo manifestado en respuesta por el Sujeto Obligado, lo cual, se robustece con lo plasmado en el criterio de interpretación para sujetos obligados reiterado histórico con clave de control </w:t>
      </w:r>
      <w:r w:rsidRPr="00E472F0">
        <w:rPr>
          <w:rFonts w:ascii="Palatino Linotype" w:eastAsia="Palatino Linotype" w:hAnsi="Palatino Linotype" w:cs="Palatino Linotype"/>
          <w:i/>
        </w:rPr>
        <w:t>SO/031/2010</w:t>
      </w:r>
      <w:r w:rsidRPr="00E472F0">
        <w:rPr>
          <w:rFonts w:ascii="Palatino Linotype" w:eastAsia="Palatino Linotype" w:hAnsi="Palatino Linotype" w:cs="Palatino Linotype"/>
        </w:rPr>
        <w:t xml:space="preserve"> emitido por el entonces Instituto Federal de Acceso a la Información y Protección de Datos (IFAI) ahora Instituto Nacional de Transparencia, Acceso a la Información, y Protección de Datos Personales (INAI), que lleva por rubro y texto los siguientes:</w:t>
      </w:r>
    </w:p>
    <w:p w14:paraId="19F93820"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8EAD41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3D7D74B"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A6B16A8"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Ahora bien, antes de entrar al estudio de fondo de la respuesta emitida, queda de manifiesto que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se inconformó únicamente </w:t>
      </w:r>
      <w:r w:rsidRPr="00E472F0">
        <w:rPr>
          <w:rFonts w:ascii="Palatino Linotype" w:eastAsia="Palatino Linotype" w:hAnsi="Palatino Linotype" w:cs="Palatino Linotype"/>
          <w:i/>
        </w:rPr>
        <w:t>por “SE VULNERA MI DERERCHO DE ACCESO A LA INFORMACIÓN. PORQUE ME NIEGAN ELRECIBO DE NOMINA…” (Sic)</w:t>
      </w:r>
      <w:r w:rsidRPr="00E472F0">
        <w:rPr>
          <w:rFonts w:ascii="Verdana" w:eastAsia="Verdana" w:hAnsi="Verdana" w:cs="Verdana"/>
          <w:sz w:val="14"/>
          <w:szCs w:val="14"/>
        </w:rPr>
        <w:t xml:space="preserve">, </w:t>
      </w:r>
      <w:r w:rsidRPr="00E472F0">
        <w:rPr>
          <w:rFonts w:ascii="Palatino Linotype" w:eastAsia="Palatino Linotype" w:hAnsi="Palatino Linotype" w:cs="Palatino Linotype"/>
        </w:rPr>
        <w:t>sin embargo, se denota que no hubo ninguna manifestación expresa en torno al resto de los requerimientos realizados como lo son el nombramiento, el último grado de estudios, la antigüedad, el horario laboral, las actividades a realizar y el lugar dónde podría interponer una queja o denuncia por malos tratos en contra de la persona servidora pública en cuestión</w:t>
      </w:r>
      <w:r w:rsidRPr="00E472F0">
        <w:rPr>
          <w:rFonts w:ascii="Palatino Linotype" w:eastAsia="Palatino Linotype" w:hAnsi="Palatino Linotype" w:cs="Palatino Linotype"/>
          <w:b/>
        </w:rPr>
        <w:t>,</w:t>
      </w:r>
      <w:r w:rsidRPr="00E472F0">
        <w:rPr>
          <w:rFonts w:ascii="Palatino Linotype" w:eastAsia="Palatino Linotype" w:hAnsi="Palatino Linotype" w:cs="Palatino Linotype"/>
        </w:rPr>
        <w:t xml:space="preserve"> por lo cual esas partes de la respuesta deben declararse como consentidas por </w:t>
      </w:r>
      <w:r w:rsidRPr="00E472F0">
        <w:rPr>
          <w:rFonts w:ascii="Palatino Linotype" w:eastAsia="Palatino Linotype" w:hAnsi="Palatino Linotype" w:cs="Palatino Linotype"/>
          <w:b/>
        </w:rPr>
        <w:t xml:space="preserve">LA </w:t>
      </w:r>
      <w:r w:rsidRPr="00E472F0">
        <w:rPr>
          <w:rFonts w:ascii="Palatino Linotype" w:eastAsia="Palatino Linotype" w:hAnsi="Palatino Linotype" w:cs="Palatino Linotype"/>
          <w:b/>
        </w:rPr>
        <w:lastRenderedPageBreak/>
        <w:t>PARTE RECURRENTE,</w:t>
      </w:r>
      <w:r w:rsidRPr="00E472F0">
        <w:rPr>
          <w:rFonts w:ascii="Palatino Linotype" w:eastAsia="Palatino Linotype" w:hAnsi="Palatino Linotype" w:cs="Palatino Linotype"/>
        </w:rPr>
        <w:t xml:space="preserve"> dicho que se apoya con lo plasmado en el criterio 01/20 emitido por el Instituto Nacional de Transparencia, Acceso a la Información, y Protección de Datos Personales, INAI, que lleva por rubro y texto los siguientes: </w:t>
      </w:r>
    </w:p>
    <w:p w14:paraId="795136FE" w14:textId="77777777" w:rsidR="00C105A3" w:rsidRPr="00E472F0" w:rsidRDefault="00C105A3">
      <w:pPr>
        <w:pBdr>
          <w:top w:val="nil"/>
          <w:left w:val="nil"/>
          <w:bottom w:val="nil"/>
          <w:right w:val="nil"/>
          <w:between w:val="nil"/>
        </w:pBdr>
        <w:ind w:left="851" w:right="902"/>
        <w:jc w:val="both"/>
        <w:rPr>
          <w:rFonts w:ascii="Palatino Linotype" w:eastAsia="Palatino Linotype" w:hAnsi="Palatino Linotype" w:cs="Palatino Linotype"/>
          <w:b/>
          <w:i/>
        </w:rPr>
      </w:pPr>
    </w:p>
    <w:p w14:paraId="3BB7BA2A" w14:textId="77777777" w:rsidR="00C105A3" w:rsidRPr="00E472F0" w:rsidRDefault="00D63207">
      <w:pPr>
        <w:pBdr>
          <w:top w:val="nil"/>
          <w:left w:val="nil"/>
          <w:bottom w:val="nil"/>
          <w:right w:val="nil"/>
          <w:between w:val="nil"/>
        </w:pBdr>
        <w:ind w:left="851" w:right="902"/>
        <w:jc w:val="both"/>
      </w:pPr>
      <w:r w:rsidRPr="00E472F0">
        <w:rPr>
          <w:rFonts w:ascii="Palatino Linotype" w:eastAsia="Palatino Linotype" w:hAnsi="Palatino Linotype" w:cs="Palatino Linotype"/>
          <w:b/>
          <w:i/>
        </w:rPr>
        <w:t xml:space="preserve">Actos consentidos tácitamente. Improcedencia de su análisis. </w:t>
      </w:r>
      <w:r w:rsidRPr="00E472F0">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26DBBE5" w14:textId="77777777" w:rsidR="00C105A3" w:rsidRPr="00E472F0" w:rsidRDefault="00C105A3"/>
    <w:p w14:paraId="16CE037B"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78683D81" w14:textId="77777777" w:rsidR="00C105A3" w:rsidRPr="00E472F0" w:rsidRDefault="00C105A3">
      <w:pPr>
        <w:pBdr>
          <w:top w:val="nil"/>
          <w:left w:val="nil"/>
          <w:bottom w:val="nil"/>
          <w:right w:val="nil"/>
          <w:between w:val="nil"/>
        </w:pBdr>
        <w:ind w:left="851" w:right="900"/>
        <w:jc w:val="both"/>
        <w:rPr>
          <w:rFonts w:ascii="Palatino Linotype" w:eastAsia="Palatino Linotype" w:hAnsi="Palatino Linotype" w:cs="Palatino Linotype"/>
          <w:b/>
          <w:i/>
          <w:smallCaps/>
        </w:rPr>
      </w:pPr>
    </w:p>
    <w:p w14:paraId="520C6411" w14:textId="77777777" w:rsidR="00C105A3" w:rsidRPr="00E472F0" w:rsidRDefault="00D63207">
      <w:pPr>
        <w:pBdr>
          <w:top w:val="nil"/>
          <w:left w:val="nil"/>
          <w:bottom w:val="nil"/>
          <w:right w:val="nil"/>
          <w:between w:val="nil"/>
        </w:pBdr>
        <w:ind w:left="851" w:right="900"/>
        <w:jc w:val="both"/>
      </w:pPr>
      <w:r w:rsidRPr="00E472F0">
        <w:rPr>
          <w:rFonts w:ascii="Palatino Linotype" w:eastAsia="Palatino Linotype" w:hAnsi="Palatino Linotype" w:cs="Palatino Linotype"/>
          <w:b/>
          <w:i/>
          <w:smallCaps/>
        </w:rPr>
        <w:t xml:space="preserve">ACTOS CONSENTIDOS. SON LOS QUE NO SE IMPUGNAN MEDIANTE EL RECURSO IDÓNEO. </w:t>
      </w:r>
      <w:r w:rsidRPr="00E472F0">
        <w:rPr>
          <w:rFonts w:ascii="Palatino Linotype" w:eastAsia="Palatino Linotype" w:hAnsi="Palatino Linotype" w:cs="Palatino Linotype"/>
          <w:i/>
        </w:rPr>
        <w:t xml:space="preserve">Debe reputarse como consentido el acto que no se impugnó por el medio establecido por la ley, </w:t>
      </w:r>
      <w:proofErr w:type="gramStart"/>
      <w:r w:rsidRPr="00E472F0">
        <w:rPr>
          <w:rFonts w:ascii="Palatino Linotype" w:eastAsia="Palatino Linotype" w:hAnsi="Palatino Linotype" w:cs="Palatino Linotype"/>
          <w:i/>
        </w:rPr>
        <w:t>ya que</w:t>
      </w:r>
      <w:proofErr w:type="gramEnd"/>
      <w:r w:rsidRPr="00E472F0">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067B0B9" w14:textId="77777777" w:rsidR="00C105A3" w:rsidRPr="00E472F0" w:rsidRDefault="00D63207">
      <w:pPr>
        <w:pBdr>
          <w:top w:val="nil"/>
          <w:left w:val="nil"/>
          <w:bottom w:val="nil"/>
          <w:right w:val="nil"/>
          <w:between w:val="nil"/>
        </w:pBdr>
        <w:shd w:val="clear" w:color="auto" w:fill="FFFFFF"/>
        <w:spacing w:line="360" w:lineRule="auto"/>
        <w:ind w:right="49"/>
        <w:jc w:val="both"/>
      </w:pPr>
      <w:r w:rsidRPr="00E472F0">
        <w:br/>
      </w:r>
      <w:r w:rsidRPr="00E472F0">
        <w:rPr>
          <w:rFonts w:ascii="Palatino Linotype" w:eastAsia="Palatino Linotype" w:hAnsi="Palatino Linotype" w:cs="Palatino Linotype"/>
        </w:rPr>
        <w:t xml:space="preserve">Consecuentemente, la parte de la respuesta relativas al nombramiento, el último grado de estudios, la antigüedad, el horario laboral, las actividades a realizar y el lugar dónde podría interponer una queja o denuncia por malos tratos que no fueron impugnadas deben declararse consentidas, toda vez que,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no realizó manifestaciones de inconformidad para combatirlas; por lo que, no pueden producirse efectos jurídicos tendentes a revocar, confirmar o modificar el acto reclamado, ya que se infiere su consentimiento ante la falta de impugnación eficaz.</w:t>
      </w:r>
    </w:p>
    <w:p w14:paraId="64F38D29" w14:textId="77777777" w:rsidR="00C105A3" w:rsidRPr="00E472F0" w:rsidRDefault="00C105A3">
      <w:pPr>
        <w:spacing w:line="360" w:lineRule="auto"/>
        <w:jc w:val="both"/>
        <w:rPr>
          <w:rFonts w:ascii="Palatino Linotype" w:eastAsia="Palatino Linotype" w:hAnsi="Palatino Linotype" w:cs="Palatino Linotype"/>
        </w:rPr>
      </w:pPr>
    </w:p>
    <w:p w14:paraId="6E7B4392"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Así </w:t>
      </w:r>
      <w:proofErr w:type="gramStart"/>
      <w:r w:rsidRPr="00E472F0">
        <w:rPr>
          <w:rFonts w:ascii="Palatino Linotype" w:eastAsia="Palatino Linotype" w:hAnsi="Palatino Linotype" w:cs="Palatino Linotype"/>
        </w:rPr>
        <w:t>pues</w:t>
      </w:r>
      <w:proofErr w:type="gramEnd"/>
      <w:r w:rsidRPr="00E472F0">
        <w:rPr>
          <w:rFonts w:ascii="Palatino Linotype" w:eastAsia="Palatino Linotype" w:hAnsi="Palatino Linotype" w:cs="Palatino Linotype"/>
        </w:rPr>
        <w:t xml:space="preserve"> tenemos como único motivo de inconformidad que no le fue entregado el recibo de nómina, y es de señalar que al respecto, el Informe Justificado donde se señala que </w:t>
      </w:r>
      <w:r w:rsidRPr="00E472F0">
        <w:rPr>
          <w:rFonts w:ascii="Palatino Linotype" w:eastAsia="Palatino Linotype" w:hAnsi="Palatino Linotype" w:cs="Palatino Linotype"/>
          <w:i/>
        </w:rPr>
        <w:t xml:space="preserve">“… tras realizar una búsqueda </w:t>
      </w:r>
      <w:r w:rsidRPr="00E472F0">
        <w:rPr>
          <w:rFonts w:ascii="Palatino Linotype" w:eastAsia="Palatino Linotype" w:hAnsi="Palatino Linotype" w:cs="Palatino Linotype"/>
          <w:b/>
          <w:i/>
          <w:u w:val="single"/>
        </w:rPr>
        <w:t>en la nómina vigente</w:t>
      </w:r>
      <w:r w:rsidRPr="00E472F0">
        <w:rPr>
          <w:rFonts w:ascii="Palatino Linotype" w:eastAsia="Palatino Linotype" w:hAnsi="Palatino Linotype" w:cs="Palatino Linotype"/>
          <w:i/>
        </w:rPr>
        <w:t xml:space="preserve"> no se localizó el recibo…” (Sic)</w:t>
      </w:r>
      <w:r w:rsidRPr="00E472F0">
        <w:rPr>
          <w:rFonts w:ascii="Palatino Linotype" w:eastAsia="Palatino Linotype" w:hAnsi="Palatino Linotype" w:cs="Palatino Linotype"/>
        </w:rPr>
        <w:t xml:space="preserve"> fue emitido por parte de la Persona Servidora Pública Habilitada Competente como lo es la Titular de la Tesorería Municipal.</w:t>
      </w:r>
    </w:p>
    <w:p w14:paraId="09DC248A" w14:textId="77777777" w:rsidR="00C105A3" w:rsidRPr="00E472F0" w:rsidRDefault="00C105A3">
      <w:pPr>
        <w:spacing w:line="360" w:lineRule="auto"/>
        <w:jc w:val="both"/>
        <w:rPr>
          <w:rFonts w:ascii="Palatino Linotype" w:eastAsia="Palatino Linotype" w:hAnsi="Palatino Linotype" w:cs="Palatino Linotype"/>
        </w:rPr>
      </w:pPr>
    </w:p>
    <w:p w14:paraId="5D727635"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Lo anterior se afirma de la revisión realizada al Marco Normativo aplicable que faculta a la Tesorería Municipal para pronunciarse al respecto, como se advierte a continuación: </w:t>
      </w:r>
    </w:p>
    <w:p w14:paraId="0B2DB250"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31E5F7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 xml:space="preserve">LEY ORGÁNICA MUNICIPAL DEL ESTADO DE MÉXICO </w:t>
      </w:r>
    </w:p>
    <w:p w14:paraId="6F41E944"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TITULO IV Régimen Administrativo </w:t>
      </w:r>
    </w:p>
    <w:p w14:paraId="4E9ED202"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CAPITULO PRIMERO De las Dependencias Administrativas</w:t>
      </w:r>
    </w:p>
    <w:p w14:paraId="3DEB7DC1"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Artículo 87.- Para el despacho, estudio y planeación de los diversos asuntos de la administración municipal, el ayuntamiento contará por lo menos con las siguientes Dependencias: </w:t>
      </w:r>
    </w:p>
    <w:p w14:paraId="0E442597"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6762C87A"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II. La tesorería municipal.</w:t>
      </w:r>
    </w:p>
    <w:p w14:paraId="53B1DA1E"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69099D05"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0D9A6C7"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CAPITULO SEGUNDO De la Tesorería Municipal</w:t>
      </w:r>
    </w:p>
    <w:p w14:paraId="28DFF19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Artículo 95.- Son atribuciones del tesorero municipal: </w:t>
      </w:r>
    </w:p>
    <w:p w14:paraId="32440AC5"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I. </w:t>
      </w:r>
      <w:r w:rsidRPr="00E472F0">
        <w:rPr>
          <w:rFonts w:ascii="Palatino Linotype" w:eastAsia="Palatino Linotype" w:hAnsi="Palatino Linotype" w:cs="Palatino Linotype"/>
          <w:b/>
          <w:i/>
          <w:sz w:val="22"/>
          <w:szCs w:val="22"/>
        </w:rPr>
        <w:t>Administrar la hacienda pública municipal, de conformidad con las disposiciones legales aplicables;</w:t>
      </w:r>
    </w:p>
    <w:p w14:paraId="775DE40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6801F726"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IV. Llevar los registros contables, financieros y administrativos de los ingresos, egresos, e inventarios;</w:t>
      </w:r>
    </w:p>
    <w:p w14:paraId="2E734A8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17FF72E4"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DE757BD"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BANDO MUNICIPAL DE NEZAHUALCÓYOTL 2023</w:t>
      </w:r>
    </w:p>
    <w:p w14:paraId="6F1DCF5D"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CAPÍTULO III DE LA ADMINISTRACIÓN PÚBLICA MUNICIPAL</w:t>
      </w:r>
    </w:p>
    <w:p w14:paraId="65A91D97"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lastRenderedPageBreak/>
        <w:t xml:space="preserve">Artículo 49.- La estructura orgánica de la administración pública municipal, se encargará del despacho de los asuntos que le sean encomendados por la persona titular de la Presidencia Municipal, en el ejercicio de su facultad delegatoria y se conformará de la siguiente forma: </w:t>
      </w:r>
    </w:p>
    <w:p w14:paraId="23E11EF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0E6DE644"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III. Tesorería Municipal;</w:t>
      </w:r>
    </w:p>
    <w:p w14:paraId="29276DD6"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68AD67E2"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F772B55"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REGLAMENTO ORGÁNICO DE LA ADMINISTRACIÓN PÚBLICA MUNICIPAL DE NEZAHUALCÓYOTL 2022- 2024</w:t>
      </w:r>
    </w:p>
    <w:p w14:paraId="79C63ABC"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TITULO TERCERO: RÉGIMEN ADMINISTRATIVO Y DEPENDENCIAS DE LA ADMINISTRACIÓN PÚBLICA MUNICIPAL</w:t>
      </w:r>
    </w:p>
    <w:p w14:paraId="44C83CDA"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CAPÍTULO TERCERO: TESORERÍA MUNICIPAL </w:t>
      </w:r>
    </w:p>
    <w:p w14:paraId="50D34917"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Artículo 43. La Tesorería Municipal tiene a su cargo el despacho de los asuntos que le faculta la Ley Orgánica Municipal del Estado de México, el Código Financiero del Estado de México y Municipios que permitan ejecutar las políticas de la administración financiera y tributaria para optimizar la recaudación en el municipio conduciendo una disciplina presupuestal para lograr los objetivos contemplados en el Plan de Desarrollo Municipal.</w:t>
      </w:r>
    </w:p>
    <w:p w14:paraId="54A7E5A6"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821F98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Artículo 45. Además de las previstas por la Ley Orgánica Municipal del Estado de México y demás ordenamientos en la materia, la persona titular de la Tesorería Municipal tendrá las siguientes facultades: </w:t>
      </w:r>
    </w:p>
    <w:p w14:paraId="5A6EA34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I. </w:t>
      </w:r>
      <w:r w:rsidRPr="00E472F0">
        <w:rPr>
          <w:rFonts w:ascii="Palatino Linotype" w:eastAsia="Palatino Linotype" w:hAnsi="Palatino Linotype" w:cs="Palatino Linotype"/>
          <w:b/>
          <w:i/>
          <w:sz w:val="22"/>
          <w:szCs w:val="22"/>
        </w:rPr>
        <w:t>Administrar la hacienda pública municipal, así como proponer y dirigir la política financiera y tributaria del Municipio;</w:t>
      </w:r>
    </w:p>
    <w:p w14:paraId="617AE8EE"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4346E241"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V. Llevar los registros presupuestales y contables requeridos, consolidando el informe mensual que debe de ser enviado al órgano Superior de Fiscalización del Estado de México</w:t>
      </w:r>
      <w:r w:rsidRPr="00E472F0">
        <w:rPr>
          <w:rFonts w:ascii="Palatino Linotype" w:eastAsia="Palatino Linotype" w:hAnsi="Palatino Linotype" w:cs="Palatino Linotype"/>
          <w:i/>
          <w:sz w:val="22"/>
          <w:szCs w:val="22"/>
        </w:rPr>
        <w:t xml:space="preserve"> y conjuntamente con el Instituto Municipal de Planeación, dar seguimiento al avance del ejercicio presupuestal y al cumplimiento de metas;</w:t>
      </w:r>
    </w:p>
    <w:p w14:paraId="1162B1C1"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124A004C"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BFA2C84"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Con lo inserto, es dable deducir que el Informe Justificado efectivamente fue emitido por la Persona Servidora Pública Habilitada Competente de la Tesorería Municipal.</w:t>
      </w:r>
      <w:r w:rsidRPr="00E472F0">
        <w:rPr>
          <w:rFonts w:ascii="Palatino Linotype" w:eastAsia="Palatino Linotype" w:hAnsi="Palatino Linotype" w:cs="Palatino Linotype"/>
          <w:i/>
        </w:rPr>
        <w:t xml:space="preserve"> </w:t>
      </w:r>
    </w:p>
    <w:p w14:paraId="078A93AE" w14:textId="77777777" w:rsidR="00C105A3" w:rsidRPr="00E472F0" w:rsidRDefault="00C105A3">
      <w:pPr>
        <w:spacing w:line="360" w:lineRule="auto"/>
        <w:jc w:val="both"/>
        <w:rPr>
          <w:rFonts w:ascii="Palatino Linotype" w:eastAsia="Palatino Linotype" w:hAnsi="Palatino Linotype" w:cs="Palatino Linotype"/>
        </w:rPr>
      </w:pPr>
    </w:p>
    <w:p w14:paraId="6A5037E0" w14:textId="77777777" w:rsidR="00C105A3" w:rsidRPr="00E472F0" w:rsidRDefault="00D63207">
      <w:pPr>
        <w:spacing w:line="360" w:lineRule="auto"/>
        <w:ind w:right="51"/>
        <w:jc w:val="both"/>
        <w:rPr>
          <w:rFonts w:ascii="Palatino Linotype" w:eastAsia="Palatino Linotype" w:hAnsi="Palatino Linotype" w:cs="Palatino Linotype"/>
        </w:rPr>
      </w:pPr>
      <w:proofErr w:type="gramStart"/>
      <w:r w:rsidRPr="00E472F0">
        <w:rPr>
          <w:rFonts w:ascii="Palatino Linotype" w:eastAsia="Palatino Linotype" w:hAnsi="Palatino Linotype" w:cs="Palatino Linotype"/>
        </w:rPr>
        <w:lastRenderedPageBreak/>
        <w:t>Además</w:t>
      </w:r>
      <w:proofErr w:type="gramEnd"/>
      <w:r w:rsidRPr="00E472F0">
        <w:rPr>
          <w:rFonts w:ascii="Palatino Linotype" w:eastAsia="Palatino Linotype" w:hAnsi="Palatino Linotype" w:cs="Palatino Linotype"/>
        </w:rPr>
        <w:t xml:space="preserve"> tenemos que </w:t>
      </w:r>
      <w:r w:rsidRPr="00E472F0">
        <w:rPr>
          <w:rFonts w:ascii="Palatino Linotype" w:eastAsia="Palatino Linotype" w:hAnsi="Palatino Linotype" w:cs="Palatino Linotype"/>
          <w:b/>
        </w:rPr>
        <w:t>EL SUJETO OBLIGADO</w:t>
      </w:r>
      <w:r w:rsidRPr="00E472F0">
        <w:rPr>
          <w:rFonts w:ascii="Palatino Linotype" w:eastAsia="Palatino Linotype" w:hAnsi="Palatino Linotype" w:cs="Palatino Linotype"/>
        </w:rPr>
        <w:t xml:space="preserve">, siguió el procedimiento establecido por el artículo 162 de la Ley de Transparencia y Acceso a la Información Pública del Estado de México y Municipios, ya que turnó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14:paraId="227C7906"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C3B9D32"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60A3B9D"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19DD592" w14:textId="77777777" w:rsidR="00C105A3" w:rsidRPr="00E472F0" w:rsidRDefault="00D63207">
      <w:pPr>
        <w:shd w:val="clear" w:color="auto" w:fill="FFFFFF"/>
        <w:spacing w:line="360" w:lineRule="auto"/>
        <w:jc w:val="both"/>
      </w:pPr>
      <w:r w:rsidRPr="00E472F0">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F170C37"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23C9371"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Artículo 162. Las unidades de transparencia deberán garantizar que las solicitudes </w:t>
      </w:r>
      <w:r w:rsidRPr="00E472F0">
        <w:rPr>
          <w:rFonts w:ascii="Palatino Linotype" w:eastAsia="Palatino Linotype" w:hAnsi="Palatino Linotype" w:cs="Palatino Linotype"/>
          <w:b/>
          <w:i/>
          <w:sz w:val="22"/>
          <w:szCs w:val="22"/>
        </w:rPr>
        <w:t xml:space="preserve">se turnen a todas las Áreas competentes </w:t>
      </w:r>
      <w:r w:rsidRPr="00E472F0">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8F11A63" w14:textId="77777777" w:rsidR="00C105A3" w:rsidRPr="00E472F0" w:rsidRDefault="00C105A3">
      <w:pPr>
        <w:spacing w:line="360" w:lineRule="auto"/>
        <w:jc w:val="both"/>
        <w:rPr>
          <w:rFonts w:ascii="Palatino Linotype" w:eastAsia="Palatino Linotype" w:hAnsi="Palatino Linotype" w:cs="Palatino Linotype"/>
        </w:rPr>
      </w:pPr>
    </w:p>
    <w:p w14:paraId="148E149F"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Sin detrimento de lo expuesto, no es óbice para esta Autoridad Mexiquense referirse al contenido de la información, y es que de una revisión minuciosa del oficio </w:t>
      </w:r>
      <w:r w:rsidRPr="00E472F0">
        <w:rPr>
          <w:rFonts w:ascii="Palatino Linotype" w:eastAsia="Palatino Linotype" w:hAnsi="Palatino Linotype" w:cs="Palatino Linotype"/>
          <w:i/>
        </w:rPr>
        <w:t>HA/TM/SJ/4140/2023</w:t>
      </w:r>
      <w:r w:rsidRPr="00E472F0">
        <w:rPr>
          <w:rFonts w:ascii="Palatino Linotype" w:eastAsia="Palatino Linotype" w:hAnsi="Palatino Linotype" w:cs="Palatino Linotype"/>
        </w:rPr>
        <w:t xml:space="preserve"> emitido por la Tesorería Municipal en el Informe Justificado se </w:t>
      </w:r>
      <w:r w:rsidRPr="00E472F0">
        <w:rPr>
          <w:rFonts w:ascii="Palatino Linotype" w:eastAsia="Palatino Linotype" w:hAnsi="Palatino Linotype" w:cs="Palatino Linotype"/>
        </w:rPr>
        <w:lastRenderedPageBreak/>
        <w:t xml:space="preserve">advierte que se centró en la búsqueda de la información en la nómina vigente, según lo expresado de manera literal: </w:t>
      </w:r>
    </w:p>
    <w:p w14:paraId="29B9C445"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6AB60DC"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 tras realizar una búsqueda </w:t>
      </w:r>
      <w:r w:rsidRPr="00E472F0">
        <w:rPr>
          <w:rFonts w:ascii="Palatino Linotype" w:eastAsia="Palatino Linotype" w:hAnsi="Palatino Linotype" w:cs="Palatino Linotype"/>
          <w:b/>
          <w:i/>
          <w:sz w:val="22"/>
          <w:szCs w:val="22"/>
          <w:u w:val="single"/>
        </w:rPr>
        <w:t>en la nómina vigente</w:t>
      </w:r>
      <w:r w:rsidRPr="00E472F0">
        <w:rPr>
          <w:rFonts w:ascii="Palatino Linotype" w:eastAsia="Palatino Linotype" w:hAnsi="Palatino Linotype" w:cs="Palatino Linotype"/>
          <w:i/>
          <w:sz w:val="22"/>
          <w:szCs w:val="22"/>
        </w:rPr>
        <w:t xml:space="preserve"> no se localizó el recibo…” (Sic) </w:t>
      </w:r>
      <w:r w:rsidRPr="00E472F0">
        <w:rPr>
          <w:rFonts w:ascii="Palatino Linotype" w:eastAsia="Palatino Linotype" w:hAnsi="Palatino Linotype" w:cs="Palatino Linotype"/>
          <w:b/>
          <w:i/>
          <w:sz w:val="22"/>
          <w:szCs w:val="22"/>
          <w:u w:val="single"/>
        </w:rPr>
        <w:t>Énfasis añadido</w:t>
      </w:r>
    </w:p>
    <w:p w14:paraId="07AFB0F1"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A23B8EE" w14:textId="77777777" w:rsidR="00C105A3" w:rsidRPr="00E472F0" w:rsidRDefault="00D63207">
      <w:pPr>
        <w:spacing w:line="360" w:lineRule="auto"/>
        <w:jc w:val="both"/>
        <w:rPr>
          <w:rFonts w:ascii="Palatino Linotype" w:eastAsia="Palatino Linotype" w:hAnsi="Palatino Linotype" w:cs="Palatino Linotype"/>
          <w:b/>
        </w:rPr>
      </w:pPr>
      <w:r w:rsidRPr="00E472F0">
        <w:rPr>
          <w:rFonts w:ascii="Palatino Linotype" w:eastAsia="Palatino Linotype" w:hAnsi="Palatino Linotype" w:cs="Palatino Linotype"/>
        </w:rPr>
        <w:t xml:space="preserve">No pasa por inadvertido para el </w:t>
      </w:r>
      <w:proofErr w:type="spellStart"/>
      <w:r w:rsidRPr="00E472F0">
        <w:rPr>
          <w:rFonts w:ascii="Palatino Linotype" w:eastAsia="Palatino Linotype" w:hAnsi="Palatino Linotype" w:cs="Palatino Linotype"/>
        </w:rPr>
        <w:t>Infoem</w:t>
      </w:r>
      <w:proofErr w:type="spellEnd"/>
      <w:r w:rsidRPr="00E472F0">
        <w:rPr>
          <w:rFonts w:ascii="Palatino Linotype" w:eastAsia="Palatino Linotype" w:hAnsi="Palatino Linotype" w:cs="Palatino Linotype"/>
        </w:rPr>
        <w:t xml:space="preserve"> que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dejó de expresar una temporalidad para la búsqueda de la información, sin embargo, que las diferentes Unidades Administrativas del Ayuntamiento de Nezahualcóyotl no negaron contar con la información solicitada, sino todo lo contrario, la Dirección de Administración en la respuesta primigenia señaló que la fecha de alta de la persona servidora pública fue el primero de noviembre de dos mil veintidós, entonces, la Tesorería Municipal en el Informe Justificado señaló, como vimos, que en la nómina vigente </w:t>
      </w:r>
      <w:r w:rsidRPr="00E472F0">
        <w:rPr>
          <w:rFonts w:ascii="Palatino Linotype" w:eastAsia="Palatino Linotype" w:hAnsi="Palatino Linotype" w:cs="Palatino Linotype"/>
          <w:b/>
        </w:rPr>
        <w:t xml:space="preserve">no se encontró el recibo </w:t>
      </w:r>
      <w:r w:rsidRPr="00E472F0">
        <w:rPr>
          <w:rFonts w:ascii="Palatino Linotype" w:eastAsia="Palatino Linotype" w:hAnsi="Palatino Linotype" w:cs="Palatino Linotype"/>
        </w:rPr>
        <w:t xml:space="preserve">de la persona de interés de </w:t>
      </w:r>
      <w:r w:rsidRPr="00E472F0">
        <w:rPr>
          <w:rFonts w:ascii="Palatino Linotype" w:eastAsia="Palatino Linotype" w:hAnsi="Palatino Linotype" w:cs="Palatino Linotype"/>
          <w:b/>
        </w:rPr>
        <w:t xml:space="preserve">LA PARTE RECURRENTE. </w:t>
      </w:r>
    </w:p>
    <w:p w14:paraId="477A892F" w14:textId="77777777" w:rsidR="00C105A3" w:rsidRPr="00E472F0" w:rsidRDefault="00C105A3">
      <w:pPr>
        <w:spacing w:line="360" w:lineRule="auto"/>
        <w:jc w:val="both"/>
        <w:rPr>
          <w:rFonts w:ascii="Palatino Linotype" w:eastAsia="Palatino Linotype" w:hAnsi="Palatino Linotype" w:cs="Palatino Linotype"/>
        </w:rPr>
      </w:pPr>
    </w:p>
    <w:p w14:paraId="42ED9A54" w14:textId="77777777" w:rsidR="00C105A3" w:rsidRPr="00E472F0" w:rsidRDefault="00D63207">
      <w:pPr>
        <w:spacing w:line="360" w:lineRule="auto"/>
        <w:jc w:val="both"/>
        <w:rPr>
          <w:rFonts w:ascii="Palatino Linotype" w:eastAsia="Palatino Linotype" w:hAnsi="Palatino Linotype" w:cs="Palatino Linotype"/>
        </w:rPr>
      </w:pPr>
      <w:bookmarkStart w:id="3" w:name="_heading=h.30j0zll" w:colFirst="0" w:colLast="0"/>
      <w:bookmarkEnd w:id="3"/>
      <w:r w:rsidRPr="00E472F0">
        <w:rPr>
          <w:rFonts w:ascii="Palatino Linotype" w:eastAsia="Palatino Linotype" w:hAnsi="Palatino Linotype" w:cs="Palatino Linotype"/>
        </w:rPr>
        <w:t xml:space="preserve">Y es que es cierto, la Dirección de Administración en la respuesta inicial también puntualizó que se dejaron de emitir por disposición oficial los recibos de nómina solicitados por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pero también lo es que dijo que en su lugar existen los Comprobantes Fiscales Digitales por Internet o CFDI, de los cuales señaló puntualmente que la Tesorería Municipal tendría una copia; entonces, tenemos que la Tesorería Municipal debió haberse pronunciado por los CFDI ya enunciados, sin detrimento de que no sean llamados como recibos de nómina, porque para el caso, son lo mismo. </w:t>
      </w:r>
    </w:p>
    <w:p w14:paraId="30466295" w14:textId="77777777" w:rsidR="00C105A3" w:rsidRPr="00E472F0" w:rsidRDefault="00C105A3">
      <w:pPr>
        <w:spacing w:line="360" w:lineRule="auto"/>
        <w:jc w:val="both"/>
        <w:rPr>
          <w:rFonts w:ascii="Palatino Linotype" w:eastAsia="Palatino Linotype" w:hAnsi="Palatino Linotype" w:cs="Palatino Linotype"/>
        </w:rPr>
      </w:pPr>
    </w:p>
    <w:p w14:paraId="1740AE58"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lastRenderedPageBreak/>
        <w:t xml:space="preserve">Determinado lo anterior, analizaremos la información que podría satisfacer el requerimiento de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y conveniente citar el Marco Normativo que faculta al </w:t>
      </w:r>
      <w:r w:rsidRPr="00E472F0">
        <w:rPr>
          <w:rFonts w:ascii="Palatino Linotype" w:eastAsia="Palatino Linotype" w:hAnsi="Palatino Linotype" w:cs="Palatino Linotype"/>
          <w:b/>
        </w:rPr>
        <w:t>SUJETO OBLIGADO</w:t>
      </w:r>
      <w:r w:rsidRPr="00E472F0">
        <w:rPr>
          <w:rFonts w:ascii="Palatino Linotype" w:eastAsia="Palatino Linotype" w:hAnsi="Palatino Linotype" w:cs="Palatino Linotype"/>
        </w:rPr>
        <w:t xml:space="preserve"> para dotar de la información requerida, por ello es útil invocar al estudio lo establecido en el artículo 350 del Código Financiero del Estado de México y Municipios, en el que se establece la obligación a cargo de las entidades fiscalizables, - como lo es </w:t>
      </w:r>
      <w:r w:rsidRPr="00E472F0">
        <w:rPr>
          <w:rFonts w:ascii="Palatino Linotype" w:eastAsia="Palatino Linotype" w:hAnsi="Palatino Linotype" w:cs="Palatino Linotype"/>
          <w:b/>
        </w:rPr>
        <w:t xml:space="preserve">EL SUJETO OBLIGADO </w:t>
      </w:r>
      <w:r w:rsidRPr="00E472F0">
        <w:rPr>
          <w:rFonts w:ascii="Palatino Linotype" w:eastAsia="Palatino Linotype" w:hAnsi="Palatino Linotype" w:cs="Palatino Linotype"/>
        </w:rPr>
        <w:t>- de comunicar al Órgano Superior de Fiscalización del Estado de México, todo lo relacionado con la información contable, presupuestal y financiera, en los términos siguientes:</w:t>
      </w:r>
    </w:p>
    <w:p w14:paraId="276D32FF"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34A2FFD"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Artículo 350.-</w:t>
      </w:r>
      <w:r w:rsidRPr="00E472F0">
        <w:rPr>
          <w:rFonts w:ascii="Palatino Linotype" w:eastAsia="Palatino Linotype" w:hAnsi="Palatino Linotype" w:cs="Palatino Linotype"/>
          <w:i/>
          <w:sz w:val="22"/>
          <w:szCs w:val="22"/>
        </w:rPr>
        <w:t xml:space="preserve"> La Secretaría y </w:t>
      </w:r>
      <w:r w:rsidRPr="00E472F0">
        <w:rPr>
          <w:rFonts w:ascii="Palatino Linotype" w:eastAsia="Palatino Linotype" w:hAnsi="Palatino Linotype" w:cs="Palatino Linotype"/>
          <w:b/>
          <w:i/>
          <w:sz w:val="22"/>
          <w:szCs w:val="22"/>
        </w:rPr>
        <w:t>las tesorerías</w:t>
      </w:r>
      <w:r w:rsidRPr="00E472F0">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14:paraId="701FBE18"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I.</w:t>
      </w:r>
      <w:r w:rsidRPr="00E472F0">
        <w:rPr>
          <w:rFonts w:ascii="Palatino Linotype" w:eastAsia="Palatino Linotype" w:hAnsi="Palatino Linotype" w:cs="Palatino Linotype"/>
          <w:i/>
          <w:sz w:val="22"/>
          <w:szCs w:val="22"/>
        </w:rPr>
        <w:t xml:space="preserve"> Patrimonial. </w:t>
      </w:r>
    </w:p>
    <w:p w14:paraId="0CCC9FF9"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II</w:t>
      </w:r>
      <w:r w:rsidRPr="00E472F0">
        <w:rPr>
          <w:rFonts w:ascii="Palatino Linotype" w:eastAsia="Palatino Linotype" w:hAnsi="Palatino Linotype" w:cs="Palatino Linotype"/>
          <w:i/>
          <w:sz w:val="22"/>
          <w:szCs w:val="22"/>
        </w:rPr>
        <w:t xml:space="preserve">. Presupuestal. </w:t>
      </w:r>
    </w:p>
    <w:p w14:paraId="2121D3AC"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III</w:t>
      </w:r>
      <w:r w:rsidRPr="00E472F0">
        <w:rPr>
          <w:rFonts w:ascii="Palatino Linotype" w:eastAsia="Palatino Linotype" w:hAnsi="Palatino Linotype" w:cs="Palatino Linotype"/>
          <w:i/>
          <w:sz w:val="22"/>
          <w:szCs w:val="22"/>
        </w:rPr>
        <w:t>. De la obra pública.</w:t>
      </w:r>
    </w:p>
    <w:p w14:paraId="29C23A83"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IV. De nómina.</w:t>
      </w:r>
    </w:p>
    <w:p w14:paraId="1B4B82F1"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V</w:t>
      </w:r>
      <w:r w:rsidRPr="00E472F0">
        <w:rPr>
          <w:rFonts w:ascii="Palatino Linotype" w:eastAsia="Palatino Linotype" w:hAnsi="Palatino Linotype" w:cs="Palatino Linotype"/>
          <w:i/>
          <w:sz w:val="22"/>
          <w:szCs w:val="22"/>
        </w:rPr>
        <w:t xml:space="preserve">. Avance del cumplimiento del Plan de Desarrollo del Estado de México. </w:t>
      </w:r>
    </w:p>
    <w:p w14:paraId="3AEB18BD"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6820E58C"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E472F0">
        <w:rPr>
          <w:rFonts w:ascii="Palatino Linotype" w:eastAsia="Palatino Linotype" w:hAnsi="Palatino Linotype" w:cs="Palatino Linotype"/>
          <w:b/>
          <w:i/>
          <w:sz w:val="22"/>
          <w:szCs w:val="22"/>
        </w:rPr>
        <w:t>.</w:t>
      </w:r>
    </w:p>
    <w:p w14:paraId="5113125C" w14:textId="77777777" w:rsidR="00C105A3" w:rsidRPr="00E472F0" w:rsidRDefault="00C105A3"/>
    <w:p w14:paraId="63B43FD7" w14:textId="77777777" w:rsidR="00C105A3" w:rsidRPr="00E472F0" w:rsidRDefault="00D63207">
      <w:pPr>
        <w:spacing w:before="240" w:after="360"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150214F1"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ARTÍCULO 220 K.-</w:t>
      </w:r>
      <w:r w:rsidRPr="00E472F0">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0BEA225E"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30352832"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lastRenderedPageBreak/>
        <w:t xml:space="preserve">II. </w:t>
      </w:r>
      <w:r w:rsidRPr="00E472F0">
        <w:rPr>
          <w:rFonts w:ascii="Palatino Linotype" w:eastAsia="Palatino Linotype" w:hAnsi="Palatino Linotype" w:cs="Palatino Linotype"/>
          <w:b/>
          <w:i/>
          <w:sz w:val="22"/>
          <w:szCs w:val="22"/>
        </w:rPr>
        <w:t>Recibos de pagos de salarios</w:t>
      </w:r>
      <w:r w:rsidRPr="00E472F0">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0253DAE9"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6601E0D4"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711B0A18"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55F2CD6"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F47D9CC"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227B2899" w14:textId="77777777" w:rsidR="00C105A3" w:rsidRPr="00E472F0" w:rsidRDefault="00C105A3"/>
    <w:p w14:paraId="69D145FA" w14:textId="77777777" w:rsidR="00C105A3" w:rsidRPr="00E472F0" w:rsidRDefault="00D63207">
      <w:pPr>
        <w:spacing w:before="120"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C768434" w14:textId="77777777" w:rsidR="00C105A3" w:rsidRPr="00E472F0" w:rsidRDefault="00C105A3">
      <w:pPr>
        <w:spacing w:line="360" w:lineRule="auto"/>
        <w:jc w:val="both"/>
        <w:rPr>
          <w:rFonts w:ascii="Palatino Linotype" w:eastAsia="Palatino Linotype" w:hAnsi="Palatino Linotype" w:cs="Palatino Linotype"/>
        </w:rPr>
      </w:pPr>
    </w:p>
    <w:p w14:paraId="09BA8673" w14:textId="77777777" w:rsidR="00C105A3" w:rsidRPr="00E472F0" w:rsidRDefault="00D63207">
      <w:pPr>
        <w:spacing w:line="360" w:lineRule="auto"/>
        <w:jc w:val="both"/>
        <w:rPr>
          <w:rFonts w:ascii="Palatino Linotype" w:eastAsia="Palatino Linotype" w:hAnsi="Palatino Linotype" w:cs="Palatino Linotype"/>
          <w:sz w:val="22"/>
          <w:szCs w:val="22"/>
        </w:rPr>
      </w:pPr>
      <w:r w:rsidRPr="00E472F0">
        <w:rPr>
          <w:rFonts w:ascii="Palatino Linotype" w:eastAsia="Palatino Linotype" w:hAnsi="Palatino Linotype" w:cs="Palatino Linotype"/>
        </w:rPr>
        <w:t xml:space="preserve">Ahora bien, a efecto de garantizar el ejercicio del Derecho de Acceso a la Información Pública que asiste a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resulta necesario referir que; el artículo 147 de la Constitución Política del Estado Libre y Soberano de México, establece que los trabajadores al servicio del Estado, recibirán una </w:t>
      </w:r>
      <w:r w:rsidRPr="00E472F0">
        <w:rPr>
          <w:rFonts w:ascii="Palatino Linotype" w:eastAsia="Palatino Linotype" w:hAnsi="Palatino Linotype" w:cs="Palatino Linotype"/>
          <w:b/>
        </w:rPr>
        <w:t>remuneración</w:t>
      </w:r>
      <w:r w:rsidRPr="00E472F0">
        <w:rPr>
          <w:rFonts w:ascii="Palatino Linotype" w:eastAsia="Palatino Linotype" w:hAnsi="Palatino Linotype" w:cs="Palatino Linotype"/>
        </w:rPr>
        <w:t xml:space="preserve"> </w:t>
      </w:r>
      <w:r w:rsidRPr="00E472F0">
        <w:rPr>
          <w:rFonts w:ascii="Palatino Linotype" w:eastAsia="Palatino Linotype" w:hAnsi="Palatino Linotype" w:cs="Palatino Linotype"/>
        </w:rPr>
        <w:lastRenderedPageBreak/>
        <w:t>adecuada e irrenunciable por el desempeño de su empleo, cargo o comisión, que será determinada en el presupuesto de egresos que corresponda.</w:t>
      </w:r>
    </w:p>
    <w:p w14:paraId="53C4AF29" w14:textId="77777777" w:rsidR="00C105A3" w:rsidRPr="00E472F0" w:rsidRDefault="00C105A3">
      <w:pPr>
        <w:rPr>
          <w:rFonts w:ascii="Palatino Linotype" w:eastAsia="Palatino Linotype" w:hAnsi="Palatino Linotype" w:cs="Palatino Linotype"/>
          <w:b/>
        </w:rPr>
      </w:pPr>
    </w:p>
    <w:p w14:paraId="3B809960" w14:textId="77777777" w:rsidR="00C105A3" w:rsidRPr="00E472F0" w:rsidRDefault="00D63207">
      <w:pPr>
        <w:spacing w:line="360" w:lineRule="auto"/>
        <w:jc w:val="both"/>
        <w:rPr>
          <w:rFonts w:ascii="Palatino Linotype" w:eastAsia="Palatino Linotype" w:hAnsi="Palatino Linotype" w:cs="Palatino Linotype"/>
          <w:b/>
        </w:rPr>
      </w:pPr>
      <w:r w:rsidRPr="00E472F0">
        <w:rPr>
          <w:rFonts w:ascii="Palatino Linotype" w:eastAsia="Palatino Linotype" w:hAnsi="Palatino Linotype" w:cs="Palatino Linotype"/>
        </w:rPr>
        <w:t>En este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F88DDC7" w14:textId="77777777" w:rsidR="00C105A3" w:rsidRPr="00E472F0" w:rsidRDefault="00C105A3">
      <w:pPr>
        <w:spacing w:line="360" w:lineRule="auto"/>
        <w:jc w:val="both"/>
        <w:rPr>
          <w:rFonts w:ascii="Palatino Linotype" w:eastAsia="Palatino Linotype" w:hAnsi="Palatino Linotype" w:cs="Palatino Linotype"/>
          <w:b/>
        </w:rPr>
      </w:pPr>
    </w:p>
    <w:p w14:paraId="50B0F655"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Asimismo,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2FE6E8F5" w14:textId="77777777" w:rsidR="00C105A3" w:rsidRPr="00E472F0" w:rsidRDefault="00C105A3">
      <w:pPr>
        <w:rPr>
          <w:rFonts w:ascii="Palatino Linotype" w:eastAsia="Palatino Linotype" w:hAnsi="Palatino Linotype" w:cs="Palatino Linotype"/>
          <w:b/>
        </w:rPr>
      </w:pPr>
    </w:p>
    <w:p w14:paraId="4883BCD2"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Aunado a lo anterior,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0EF9883" w14:textId="77777777" w:rsidR="00C105A3" w:rsidRPr="00E472F0" w:rsidRDefault="00C105A3">
      <w:pPr>
        <w:spacing w:line="360" w:lineRule="auto"/>
        <w:jc w:val="both"/>
        <w:rPr>
          <w:rFonts w:ascii="Palatino Linotype" w:eastAsia="Palatino Linotype" w:hAnsi="Palatino Linotype" w:cs="Palatino Linotype"/>
        </w:rPr>
      </w:pPr>
    </w:p>
    <w:p w14:paraId="02BA935D"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Es decir, los salarios brutos y netos de los servidores públicos corresponden a información pública de oficio, que es aquella información que los Sujetos Obligados </w:t>
      </w:r>
      <w:r w:rsidRPr="00E472F0">
        <w:rPr>
          <w:rFonts w:ascii="Palatino Linotype" w:eastAsia="Palatino Linotype" w:hAnsi="Palatino Linotype" w:cs="Palatino Linotype"/>
        </w:rPr>
        <w:lastRenderedPageBreak/>
        <w:t xml:space="preserve">deben difundir, actualizar y poner a disposición del público en medios electrónicos de manera proactiva, sin que medie solicitud de por medio. Siendo para el caso del Estado de México, a través de la plataforma denominada Portal de Información Pública Mexiquense o IPOMEX. </w:t>
      </w:r>
    </w:p>
    <w:p w14:paraId="4AB40BFC" w14:textId="77777777" w:rsidR="00C105A3" w:rsidRPr="00E472F0" w:rsidRDefault="00C105A3">
      <w:pPr>
        <w:spacing w:line="360" w:lineRule="auto"/>
        <w:jc w:val="both"/>
        <w:rPr>
          <w:rFonts w:ascii="Palatino Linotype" w:eastAsia="Palatino Linotype" w:hAnsi="Palatino Linotype" w:cs="Palatino Linotype"/>
        </w:rPr>
      </w:pPr>
    </w:p>
    <w:p w14:paraId="783CA689"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siete y veintitrés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9CDBB26"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rPr>
      </w:pPr>
    </w:p>
    <w:p w14:paraId="74917180"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0ABC2D65"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702632C3"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04765017"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IV. Los ayuntamientos y las dependencias, organismos, órganos y entidades de la administración municipal;</w:t>
      </w:r>
    </w:p>
    <w:p w14:paraId="49EB2F89"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5E8B88EA"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A10534C"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Los servidores públicos deberán transparentar sus </w:t>
      </w:r>
      <w:proofErr w:type="gramStart"/>
      <w:r w:rsidRPr="00E472F0">
        <w:rPr>
          <w:rFonts w:ascii="Palatino Linotype" w:eastAsia="Palatino Linotype" w:hAnsi="Palatino Linotype" w:cs="Palatino Linotype"/>
          <w:i/>
          <w:sz w:val="22"/>
          <w:szCs w:val="22"/>
        </w:rPr>
        <w:t>acciones</w:t>
      </w:r>
      <w:proofErr w:type="gramEnd"/>
      <w:r w:rsidRPr="00E472F0">
        <w:rPr>
          <w:rFonts w:ascii="Palatino Linotype" w:eastAsia="Palatino Linotype" w:hAnsi="Palatino Linotype" w:cs="Palatino Linotype"/>
          <w:i/>
          <w:sz w:val="22"/>
          <w:szCs w:val="22"/>
        </w:rPr>
        <w:t xml:space="preserve"> así como garantizar y respetar el derecho de acceso a la información pública.</w:t>
      </w:r>
    </w:p>
    <w:p w14:paraId="4F585FBA"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C5D499A" w14:textId="77777777" w:rsidR="00C105A3" w:rsidRPr="00E472F0" w:rsidRDefault="00D63207">
      <w:pPr>
        <w:spacing w:after="160"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E472F0">
        <w:rPr>
          <w:rFonts w:ascii="Palatino Linotype" w:eastAsia="Palatino Linotype" w:hAnsi="Palatino Linotype" w:cs="Palatino Linotype"/>
          <w:b/>
        </w:rPr>
        <w:t>01/2003</w:t>
      </w:r>
      <w:r w:rsidRPr="00E472F0">
        <w:rPr>
          <w:rFonts w:ascii="Palatino Linotype" w:eastAsia="Palatino Linotype" w:hAnsi="Palatino Linotype" w:cs="Palatino Linotype"/>
        </w:rPr>
        <w:t xml:space="preserve"> y </w:t>
      </w:r>
      <w:r w:rsidRPr="00E472F0">
        <w:rPr>
          <w:rFonts w:ascii="Palatino Linotype" w:eastAsia="Palatino Linotype" w:hAnsi="Palatino Linotype" w:cs="Palatino Linotype"/>
          <w:b/>
        </w:rPr>
        <w:t>02/2003</w:t>
      </w:r>
      <w:r w:rsidRPr="00E472F0">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71DD430D"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0624D12"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Criterio 01/2003.</w:t>
      </w:r>
    </w:p>
    <w:p w14:paraId="66339569"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E472F0">
        <w:rPr>
          <w:rFonts w:ascii="Palatino Linotype" w:eastAsia="Palatino Linotype" w:hAnsi="Palatino Linotype" w:cs="Palatino Linotype"/>
          <w:i/>
          <w:sz w:val="22"/>
          <w:szCs w:val="22"/>
        </w:rPr>
        <w:t xml:space="preserve"> </w:t>
      </w:r>
    </w:p>
    <w:p w14:paraId="63F7D03C"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472F0">
        <w:rPr>
          <w:rFonts w:ascii="Palatino Linotype" w:eastAsia="Palatino Linotype" w:hAnsi="Palatino Linotype" w:cs="Palatino Linotype"/>
          <w:b/>
          <w:i/>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34FC67A3"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5220A9E3" w14:textId="77777777" w:rsidR="00C105A3" w:rsidRPr="00E472F0" w:rsidRDefault="00C105A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A2242DB"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Criterio 02/2003.</w:t>
      </w:r>
    </w:p>
    <w:p w14:paraId="1F6B99C9"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lastRenderedPageBreak/>
        <w:t>INGRESOS DE LOS SERVIDORES PÚBLICOS, SON INFORMACIÓN PÚBLICA AÚN Y CUANDO CONSTITUYEN DATOS PERSONALES QUE SE REFIEREN AL PATRIMONIO DE AQUÉLLOS.</w:t>
      </w:r>
      <w:r w:rsidRPr="00E472F0">
        <w:rPr>
          <w:rFonts w:ascii="Palatino Linotype" w:eastAsia="Palatino Linotype" w:hAnsi="Palatino Linotype" w:cs="Palatino Linotype"/>
          <w:i/>
          <w:sz w:val="22"/>
          <w:szCs w:val="22"/>
        </w:rPr>
        <w:t xml:space="preserve"> </w:t>
      </w:r>
    </w:p>
    <w:p w14:paraId="7DF77FC5"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472F0">
        <w:rPr>
          <w:rFonts w:ascii="Palatino Linotype" w:eastAsia="Palatino Linotype" w:hAnsi="Palatino Linotype" w:cs="Palatino Linotype"/>
          <w:b/>
          <w:i/>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472F0">
        <w:rPr>
          <w:rFonts w:ascii="Palatino Linotype" w:eastAsia="Palatino Linotype" w:hAnsi="Palatino Linotype" w:cs="Palatino Linotype"/>
          <w:i/>
          <w:sz w:val="22"/>
          <w:szCs w:val="22"/>
        </w:rPr>
        <w:t xml:space="preserve"> el sistema de compensación…</w:t>
      </w:r>
    </w:p>
    <w:p w14:paraId="1AED9AE9" w14:textId="77777777" w:rsidR="00C105A3" w:rsidRPr="00E472F0" w:rsidRDefault="00D632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285C9751" w14:textId="77777777" w:rsidR="00C105A3" w:rsidRPr="00E472F0" w:rsidRDefault="00C105A3">
      <w:pPr>
        <w:spacing w:line="360" w:lineRule="auto"/>
        <w:jc w:val="both"/>
        <w:rPr>
          <w:rFonts w:ascii="Palatino Linotype" w:eastAsia="Palatino Linotype" w:hAnsi="Palatino Linotype" w:cs="Palatino Linotype"/>
        </w:rPr>
      </w:pPr>
    </w:p>
    <w:p w14:paraId="0325BA86" w14:textId="77777777" w:rsidR="00C105A3" w:rsidRPr="00E472F0" w:rsidRDefault="00D63207">
      <w:pPr>
        <w:spacing w:line="360" w:lineRule="auto"/>
        <w:jc w:val="both"/>
        <w:rPr>
          <w:rFonts w:ascii="Palatino Linotype" w:eastAsia="Palatino Linotype" w:hAnsi="Palatino Linotype" w:cs="Palatino Linotype"/>
          <w:b/>
        </w:rPr>
      </w:pPr>
      <w:r w:rsidRPr="00E472F0">
        <w:rPr>
          <w:rFonts w:ascii="Palatino Linotype" w:eastAsia="Palatino Linotype" w:hAnsi="Palatino Linotype" w:cs="Palatino Linotype"/>
        </w:rPr>
        <w:t xml:space="preserve">En este sentido, existen diversas documentales donde consta o se advierte el salario bruto y neto de los Servidores Públicos, que de manera enunciativa mas no limitativa pudieran ser los recibos de nómina o Certificados Fiscales Digitales por Internet CFDI; es así que, resulta obvio que </w:t>
      </w:r>
      <w:r w:rsidRPr="00E472F0">
        <w:rPr>
          <w:rFonts w:ascii="Palatino Linotype" w:eastAsia="Palatino Linotype" w:hAnsi="Palatino Linotype" w:cs="Palatino Linotype"/>
          <w:b/>
        </w:rPr>
        <w:t>EL SUJETO OBLIGADO</w:t>
      </w:r>
      <w:r w:rsidRPr="00E472F0">
        <w:rPr>
          <w:rFonts w:ascii="Palatino Linotype" w:eastAsia="Palatino Linotype" w:hAnsi="Palatino Linotype" w:cs="Palatino Linotype"/>
        </w:rPr>
        <w:t xml:space="preserve"> tiene competencia para conocer de la información solicitada.</w:t>
      </w:r>
    </w:p>
    <w:p w14:paraId="59714DB7" w14:textId="77777777" w:rsidR="00C105A3" w:rsidRPr="00E472F0" w:rsidRDefault="00C105A3">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ABF57AC" w14:textId="77777777" w:rsidR="00C105A3" w:rsidRPr="00E472F0" w:rsidRDefault="00D63207">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De lo anterior destaca que </w:t>
      </w:r>
      <w:r w:rsidRPr="00E472F0">
        <w:rPr>
          <w:rFonts w:ascii="Palatino Linotype" w:eastAsia="Palatino Linotype" w:hAnsi="Palatino Linotype" w:cs="Palatino Linotype"/>
          <w:b/>
        </w:rPr>
        <w:t>EL SUJETO OBLIGADO</w:t>
      </w:r>
      <w:r w:rsidRPr="00E472F0">
        <w:rPr>
          <w:rFonts w:ascii="Palatino Linotype" w:eastAsia="Palatino Linotype" w:hAnsi="Palatino Linotype" w:cs="Palatino Linotype"/>
        </w:rPr>
        <w:t xml:space="preserve"> debe dar cumplimiento a lo requerido por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en razón de que cuenta con las facultades expresas para ello, en consecuencia de lo expuesto a lo largo de esta resolución, se determina por esta Autoridad que lo apegado a Derecho es ordenar, previa búsqueda exhaustiva y razonable del periodo que va de las dos quincenas anteriores a la fecha de recepción de la solicitud, es decir, de la segunda quincena de abril y la primera quincena de mayo de dos mil veintitrés, la entrega de los recibos de nómina de la persona servidora pública referida en la solicitud </w:t>
      </w:r>
      <w:r w:rsidRPr="00E472F0">
        <w:rPr>
          <w:rFonts w:ascii="Palatino Linotype" w:eastAsia="Palatino Linotype" w:hAnsi="Palatino Linotype" w:cs="Palatino Linotype"/>
          <w:b/>
        </w:rPr>
        <w:t>00237/NEZA/IP/2023,</w:t>
      </w:r>
      <w:r w:rsidRPr="00E472F0">
        <w:rPr>
          <w:rFonts w:ascii="Palatino Linotype" w:eastAsia="Palatino Linotype" w:hAnsi="Palatino Linotype" w:cs="Palatino Linotype"/>
        </w:rPr>
        <w:t xml:space="preserve"> atendiendo a lo dispuesto en el siguiente Considerando. </w:t>
      </w:r>
    </w:p>
    <w:p w14:paraId="49934B6F" w14:textId="77777777" w:rsidR="00C105A3" w:rsidRPr="00E472F0" w:rsidRDefault="00C105A3">
      <w:pPr>
        <w:spacing w:line="360" w:lineRule="auto"/>
        <w:jc w:val="both"/>
        <w:rPr>
          <w:rFonts w:ascii="Palatino Linotype" w:eastAsia="Palatino Linotype" w:hAnsi="Palatino Linotype" w:cs="Palatino Linotype"/>
        </w:rPr>
      </w:pPr>
    </w:p>
    <w:p w14:paraId="32C1B505" w14:textId="77777777" w:rsidR="00C105A3" w:rsidRPr="00E472F0" w:rsidRDefault="00D63207">
      <w:pPr>
        <w:spacing w:line="360" w:lineRule="auto"/>
        <w:ind w:right="51"/>
        <w:jc w:val="both"/>
        <w:rPr>
          <w:rFonts w:ascii="Palatino Linotype" w:eastAsia="Palatino Linotype" w:hAnsi="Palatino Linotype" w:cs="Palatino Linotype"/>
        </w:rPr>
      </w:pPr>
      <w:r w:rsidRPr="00E472F0">
        <w:rPr>
          <w:rFonts w:ascii="Palatino Linotype" w:eastAsia="Palatino Linotype" w:hAnsi="Palatino Linotype" w:cs="Palatino Linotype"/>
          <w:b/>
        </w:rPr>
        <w:t xml:space="preserve">QUINTO. VERSIÓN PÚBLICA. </w:t>
      </w:r>
      <w:r w:rsidRPr="00E472F0">
        <w:rPr>
          <w:rFonts w:ascii="Palatino Linotype" w:eastAsia="Palatino Linotype" w:hAnsi="Palatino Linotype" w:cs="Palatino Linotype"/>
        </w:rPr>
        <w:t xml:space="preserve">Como fue debidamente apuntado, </w:t>
      </w:r>
      <w:r w:rsidRPr="00E472F0">
        <w:rPr>
          <w:rFonts w:ascii="Palatino Linotype" w:eastAsia="Palatino Linotype" w:hAnsi="Palatino Linotype" w:cs="Palatino Linotype"/>
          <w:b/>
        </w:rPr>
        <w:t>EL SUJETO OBLIGADO </w:t>
      </w:r>
      <w:r w:rsidRPr="00E472F0">
        <w:rPr>
          <w:rFonts w:ascii="Palatino Linotype" w:eastAsia="Palatino Linotype" w:hAnsi="Palatino Linotype" w:cs="Palatino Linotype"/>
        </w:rPr>
        <w:t>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C4A5689" w14:textId="77777777" w:rsidR="00C105A3" w:rsidRPr="00E472F0" w:rsidRDefault="00C105A3">
      <w:pPr>
        <w:spacing w:line="360" w:lineRule="auto"/>
        <w:ind w:right="51"/>
        <w:jc w:val="both"/>
        <w:rPr>
          <w:rFonts w:ascii="Palatino Linotype" w:eastAsia="Palatino Linotype" w:hAnsi="Palatino Linotype" w:cs="Palatino Linotype"/>
        </w:rPr>
      </w:pPr>
    </w:p>
    <w:p w14:paraId="5AE697D1" w14:textId="77777777" w:rsidR="00C105A3" w:rsidRPr="00E472F0" w:rsidRDefault="00D63207">
      <w:pPr>
        <w:spacing w:line="360" w:lineRule="auto"/>
        <w:ind w:right="49"/>
        <w:jc w:val="both"/>
        <w:rPr>
          <w:rFonts w:ascii="Palatino Linotype" w:eastAsia="Palatino Linotype" w:hAnsi="Palatino Linotype" w:cs="Palatino Linotype"/>
        </w:rPr>
      </w:pPr>
      <w:r w:rsidRPr="00E472F0">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B5B02CB" w14:textId="77777777" w:rsidR="00C105A3" w:rsidRPr="00E472F0" w:rsidRDefault="00C105A3">
      <w:pPr>
        <w:spacing w:line="360" w:lineRule="auto"/>
        <w:ind w:right="49"/>
        <w:jc w:val="both"/>
        <w:rPr>
          <w:rFonts w:ascii="Palatino Linotype" w:eastAsia="Palatino Linotype" w:hAnsi="Palatino Linotype" w:cs="Palatino Linotype"/>
        </w:rPr>
      </w:pPr>
    </w:p>
    <w:p w14:paraId="4D8705BB" w14:textId="77777777" w:rsidR="00C105A3" w:rsidRPr="00E472F0" w:rsidRDefault="00D63207">
      <w:pPr>
        <w:spacing w:line="360" w:lineRule="auto"/>
        <w:ind w:right="49"/>
        <w:jc w:val="both"/>
        <w:rPr>
          <w:rFonts w:ascii="Palatino Linotype" w:eastAsia="Palatino Linotype" w:hAnsi="Palatino Linotype" w:cs="Palatino Linotype"/>
        </w:rPr>
      </w:pPr>
      <w:r w:rsidRPr="00E472F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FF3A48F" w14:textId="77777777" w:rsidR="00C105A3" w:rsidRPr="00E472F0" w:rsidRDefault="00C105A3">
      <w:pPr>
        <w:spacing w:line="360" w:lineRule="auto"/>
        <w:ind w:right="49"/>
        <w:jc w:val="both"/>
        <w:rPr>
          <w:rFonts w:ascii="Palatino Linotype" w:eastAsia="Palatino Linotype" w:hAnsi="Palatino Linotype" w:cs="Palatino Linotype"/>
        </w:rPr>
      </w:pPr>
    </w:p>
    <w:p w14:paraId="50FCE2AE" w14:textId="77777777" w:rsidR="00C105A3" w:rsidRPr="00E472F0" w:rsidRDefault="00D63207">
      <w:pPr>
        <w:spacing w:line="360" w:lineRule="auto"/>
        <w:ind w:right="49"/>
        <w:jc w:val="both"/>
        <w:rPr>
          <w:rFonts w:ascii="Palatino Linotype" w:eastAsia="Palatino Linotype" w:hAnsi="Palatino Linotype" w:cs="Palatino Linotype"/>
        </w:rPr>
      </w:pPr>
      <w:r w:rsidRPr="00E472F0">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10911A29"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29A54E6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Artículo 3.</w:t>
      </w:r>
      <w:r w:rsidRPr="00E472F0">
        <w:rPr>
          <w:rFonts w:ascii="Palatino Linotype" w:eastAsia="Palatino Linotype" w:hAnsi="Palatino Linotype" w:cs="Palatino Linotype"/>
          <w:i/>
          <w:sz w:val="22"/>
          <w:szCs w:val="22"/>
        </w:rPr>
        <w:t xml:space="preserve"> Para los efectos de la presente Ley se entenderá por:</w:t>
      </w:r>
    </w:p>
    <w:p w14:paraId="45BE2933"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lastRenderedPageBreak/>
        <w:t>(…)</w:t>
      </w:r>
    </w:p>
    <w:p w14:paraId="2B3F6A90"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IX. Datos personales</w:t>
      </w:r>
      <w:r w:rsidRPr="00E472F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AE7D26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6A7FAD2E"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XX. Información clasificada</w:t>
      </w:r>
      <w:r w:rsidRPr="00E472F0">
        <w:rPr>
          <w:rFonts w:ascii="Palatino Linotype" w:eastAsia="Palatino Linotype" w:hAnsi="Palatino Linotype" w:cs="Palatino Linotype"/>
          <w:i/>
          <w:sz w:val="22"/>
          <w:szCs w:val="22"/>
        </w:rPr>
        <w:t>: Aquella considerada por la presente Ley como reservada o confidencial;</w:t>
      </w:r>
    </w:p>
    <w:p w14:paraId="3F23AFE7"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XXI. Información confidencial</w:t>
      </w:r>
      <w:r w:rsidRPr="00E472F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2003DD"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0241120D"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XXXII. Protección de Datos Personales</w:t>
      </w:r>
      <w:r w:rsidRPr="00E472F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55E2B42"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58AE2EBC"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XLV. Versión pública</w:t>
      </w:r>
      <w:r w:rsidRPr="00E472F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D43D623"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1E7ACF83"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Artículo 6</w:t>
      </w:r>
      <w:r w:rsidRPr="00E472F0">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877A36A"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w:t>
      </w:r>
    </w:p>
    <w:p w14:paraId="50C4F6A5"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2F36E951"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Artículo 91.</w:t>
      </w:r>
      <w:r w:rsidRPr="00E472F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8A185F1"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179C4D43"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624CCD9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Artículo 137.</w:t>
      </w:r>
      <w:r w:rsidRPr="00E472F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7781A49"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159522BC"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Artículo 143.</w:t>
      </w:r>
      <w:r w:rsidRPr="00E472F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5625353"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lastRenderedPageBreak/>
        <w:t>I.</w:t>
      </w:r>
      <w:r w:rsidRPr="00E472F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8236680"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0120240E"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913E1C3" w14:textId="77777777" w:rsidR="00C105A3" w:rsidRPr="00E472F0" w:rsidRDefault="00D63207">
      <w:pPr>
        <w:spacing w:line="360" w:lineRule="auto"/>
        <w:ind w:right="50"/>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E472F0">
        <w:rPr>
          <w:rFonts w:ascii="Palatino Linotype" w:eastAsia="Palatino Linotype" w:hAnsi="Palatino Linotype" w:cs="Palatino Linotype"/>
          <w:b/>
        </w:rPr>
        <w:t xml:space="preserve">EL SUJETO OBLIGADO </w:t>
      </w:r>
      <w:r w:rsidRPr="00E472F0">
        <w:rPr>
          <w:rFonts w:ascii="Palatino Linotype" w:eastAsia="Palatino Linotype" w:hAnsi="Palatino Linotype" w:cs="Palatino Linotype"/>
        </w:rPr>
        <w:t xml:space="preserve">deberá proceder a testar los Datos Personales que se encuentre contenidos en los documentos a entregar para satisfacer el derecho de acceso a la información pública de </w:t>
      </w:r>
      <w:r w:rsidRPr="00E472F0">
        <w:rPr>
          <w:rFonts w:ascii="Palatino Linotype" w:eastAsia="Palatino Linotype" w:hAnsi="Palatino Linotype" w:cs="Palatino Linotype"/>
          <w:b/>
        </w:rPr>
        <w:t>LA PARTE RECURRENTE,</w:t>
      </w:r>
      <w:r w:rsidRPr="00E472F0">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AC8C3EB" w14:textId="77777777" w:rsidR="00C105A3" w:rsidRPr="00E472F0" w:rsidRDefault="00C105A3">
      <w:pPr>
        <w:spacing w:line="360" w:lineRule="auto"/>
        <w:ind w:right="50"/>
        <w:jc w:val="both"/>
        <w:rPr>
          <w:rFonts w:ascii="Palatino Linotype" w:eastAsia="Palatino Linotype" w:hAnsi="Palatino Linotype" w:cs="Palatino Linotype"/>
        </w:rPr>
      </w:pPr>
    </w:p>
    <w:p w14:paraId="2310D7A7" w14:textId="77777777" w:rsidR="00C105A3" w:rsidRPr="00E472F0" w:rsidRDefault="00D63207">
      <w:pPr>
        <w:spacing w:line="360" w:lineRule="auto"/>
        <w:ind w:right="50"/>
        <w:jc w:val="both"/>
        <w:rPr>
          <w:rFonts w:ascii="Palatino Linotype" w:eastAsia="Palatino Linotype" w:hAnsi="Palatino Linotype" w:cs="Palatino Linotype"/>
        </w:rPr>
      </w:pPr>
      <w:r w:rsidRPr="00E472F0">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82DEDDE" w14:textId="77777777" w:rsidR="00C105A3" w:rsidRPr="00E472F0" w:rsidRDefault="00C105A3">
      <w:pPr>
        <w:spacing w:line="360" w:lineRule="auto"/>
        <w:jc w:val="both"/>
        <w:rPr>
          <w:rFonts w:ascii="Palatino Linotype" w:eastAsia="Palatino Linotype" w:hAnsi="Palatino Linotype" w:cs="Palatino Linotype"/>
        </w:rPr>
      </w:pPr>
    </w:p>
    <w:p w14:paraId="750B536F"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E472F0">
        <w:rPr>
          <w:rFonts w:ascii="Palatino Linotype" w:eastAsia="Palatino Linotype" w:hAnsi="Palatino Linotype" w:cs="Palatino Linotype"/>
          <w:b/>
        </w:rPr>
        <w:t>SUJETO OBLIGADO,</w:t>
      </w:r>
      <w:r w:rsidRPr="00E472F0">
        <w:rPr>
          <w:rFonts w:ascii="Palatino Linotype" w:eastAsia="Palatino Linotype" w:hAnsi="Palatino Linotype" w:cs="Palatino Linotype"/>
        </w:rPr>
        <w:t xml:space="preserve"> derivado del ejercicio de sus </w:t>
      </w:r>
      <w:r w:rsidRPr="00E472F0">
        <w:rPr>
          <w:rFonts w:ascii="Palatino Linotype" w:eastAsia="Palatino Linotype" w:hAnsi="Palatino Linotype" w:cs="Palatino Linotype"/>
        </w:rPr>
        <w:lastRenderedPageBreak/>
        <w:t xml:space="preserve">atribuciones, tal como quedo acotado en el cuerpo de la presente resolución, también contienen los datos de personas servidoras públicas,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472F0">
        <w:rPr>
          <w:rFonts w:ascii="Palatino Linotype" w:eastAsia="Palatino Linotype" w:hAnsi="Palatino Linotype" w:cs="Palatino Linotype"/>
          <w:b/>
        </w:rPr>
        <w:t>Registro Federal de Contribuyentes</w:t>
      </w:r>
      <w:r w:rsidRPr="00E472F0">
        <w:rPr>
          <w:rFonts w:ascii="Palatino Linotype" w:eastAsia="Palatino Linotype" w:hAnsi="Palatino Linotype" w:cs="Palatino Linotype"/>
        </w:rPr>
        <w:t xml:space="preserve"> (RFC), la </w:t>
      </w:r>
      <w:r w:rsidRPr="00E472F0">
        <w:rPr>
          <w:rFonts w:ascii="Palatino Linotype" w:eastAsia="Palatino Linotype" w:hAnsi="Palatino Linotype" w:cs="Palatino Linotype"/>
          <w:b/>
        </w:rPr>
        <w:t>Clave Única de Registro de Población</w:t>
      </w:r>
      <w:r w:rsidRPr="00E472F0">
        <w:rPr>
          <w:rFonts w:ascii="Palatino Linotype" w:eastAsia="Palatino Linotype" w:hAnsi="Palatino Linotype" w:cs="Palatino Linotype"/>
        </w:rPr>
        <w:t xml:space="preserve"> (CURP), la </w:t>
      </w:r>
      <w:r w:rsidRPr="00E472F0">
        <w:rPr>
          <w:rFonts w:ascii="Palatino Linotype" w:eastAsia="Palatino Linotype" w:hAnsi="Palatino Linotype" w:cs="Palatino Linotype"/>
          <w:b/>
        </w:rPr>
        <w:t>Clave de cualquier tipo de seguridad social</w:t>
      </w:r>
      <w:r w:rsidRPr="00E472F0">
        <w:rPr>
          <w:rFonts w:ascii="Palatino Linotype" w:eastAsia="Palatino Linotype" w:hAnsi="Palatino Linotype" w:cs="Palatino Linotype"/>
        </w:rPr>
        <w:t xml:space="preserve"> (ISSEMYM, u otros), los </w:t>
      </w:r>
      <w:r w:rsidRPr="00E472F0">
        <w:rPr>
          <w:rFonts w:ascii="Palatino Linotype" w:eastAsia="Palatino Linotype" w:hAnsi="Palatino Linotype" w:cs="Palatino Linotype"/>
          <w:b/>
        </w:rPr>
        <w:t>números de cuentas bancarias</w:t>
      </w:r>
      <w:r w:rsidRPr="00E472F0">
        <w:rPr>
          <w:rFonts w:ascii="Palatino Linotype" w:eastAsia="Palatino Linotype" w:hAnsi="Palatino Linotype" w:cs="Palatino Linotype"/>
        </w:rPr>
        <w:t xml:space="preserve">, claves estandarizadas – interbancarias - (CLABES) y de tarjetas, los </w:t>
      </w:r>
      <w:r w:rsidRPr="00E472F0">
        <w:rPr>
          <w:rFonts w:ascii="Palatino Linotype" w:eastAsia="Palatino Linotype" w:hAnsi="Palatino Linotype" w:cs="Palatino Linotype"/>
          <w:b/>
        </w:rPr>
        <w:t>préstamos o descuentos</w:t>
      </w:r>
      <w:r w:rsidRPr="00E472F0">
        <w:rPr>
          <w:rFonts w:ascii="Palatino Linotype" w:eastAsia="Palatino Linotype" w:hAnsi="Palatino Linotype" w:cs="Palatino Linotype"/>
        </w:rPr>
        <w:t xml:space="preserve"> que se le hagan a la persona y que no tengan relación con los impuestos o la cuota por seguridad social, el</w:t>
      </w:r>
      <w:r w:rsidRPr="00E472F0">
        <w:rPr>
          <w:rFonts w:ascii="Palatino Linotype" w:eastAsia="Palatino Linotype" w:hAnsi="Palatino Linotype" w:cs="Palatino Linotype"/>
          <w:b/>
        </w:rPr>
        <w:t xml:space="preserve"> número de empleado, </w:t>
      </w:r>
      <w:r w:rsidRPr="00E472F0">
        <w:rPr>
          <w:rFonts w:ascii="Palatino Linotype" w:eastAsia="Palatino Linotype" w:hAnsi="Palatino Linotype" w:cs="Palatino Linotype"/>
        </w:rPr>
        <w:t xml:space="preserve">así como de ser el caso, el </w:t>
      </w:r>
      <w:r w:rsidRPr="00E472F0">
        <w:rPr>
          <w:rFonts w:ascii="Palatino Linotype" w:eastAsia="Palatino Linotype" w:hAnsi="Palatino Linotype" w:cs="Palatino Linotype"/>
          <w:b/>
        </w:rPr>
        <w:t>folio fiscal</w:t>
      </w:r>
      <w:r w:rsidRPr="00E472F0">
        <w:rPr>
          <w:rFonts w:ascii="Palatino Linotype" w:eastAsia="Palatino Linotype" w:hAnsi="Palatino Linotype" w:cs="Palatino Linotype"/>
        </w:rPr>
        <w:t xml:space="preserve">, la  </w:t>
      </w:r>
      <w:r w:rsidRPr="00E472F0">
        <w:rPr>
          <w:rFonts w:ascii="Palatino Linotype" w:eastAsia="Palatino Linotype" w:hAnsi="Palatino Linotype" w:cs="Palatino Linotype"/>
          <w:b/>
        </w:rPr>
        <w:t xml:space="preserve">cadena original, </w:t>
      </w:r>
      <w:r w:rsidRPr="00E472F0">
        <w:rPr>
          <w:rFonts w:ascii="Palatino Linotype" w:eastAsia="Palatino Linotype" w:hAnsi="Palatino Linotype" w:cs="Palatino Linotype"/>
        </w:rPr>
        <w:t>los</w:t>
      </w:r>
      <w:r w:rsidRPr="00E472F0">
        <w:rPr>
          <w:rFonts w:ascii="Palatino Linotype" w:eastAsia="Palatino Linotype" w:hAnsi="Palatino Linotype" w:cs="Palatino Linotype"/>
          <w:b/>
        </w:rPr>
        <w:t xml:space="preserve"> códigos bidimensionales o códigos QR,</w:t>
      </w:r>
      <w:r w:rsidRPr="00E472F0">
        <w:rPr>
          <w:rFonts w:ascii="Palatino Linotype" w:eastAsia="Palatino Linotype" w:hAnsi="Palatino Linotype" w:cs="Palatino Linotype"/>
        </w:rPr>
        <w:t xml:space="preserve"> y cualquier información de carácter fiscal, bajo las siguientes consideraciones. </w:t>
      </w:r>
    </w:p>
    <w:p w14:paraId="4E8CB7D8" w14:textId="77777777" w:rsidR="00C105A3" w:rsidRPr="00E472F0" w:rsidRDefault="00C105A3">
      <w:pPr>
        <w:spacing w:line="360" w:lineRule="auto"/>
        <w:jc w:val="both"/>
        <w:rPr>
          <w:rFonts w:ascii="Palatino Linotype" w:eastAsia="Palatino Linotype" w:hAnsi="Palatino Linotype" w:cs="Palatino Linotype"/>
        </w:rPr>
      </w:pPr>
    </w:p>
    <w:p w14:paraId="0775B050" w14:textId="77777777" w:rsidR="00C105A3" w:rsidRPr="00E472F0" w:rsidRDefault="00D63207">
      <w:pPr>
        <w:spacing w:line="360" w:lineRule="auto"/>
        <w:ind w:right="50"/>
        <w:jc w:val="both"/>
        <w:rPr>
          <w:rFonts w:ascii="Palatino Linotype" w:eastAsia="Palatino Linotype" w:hAnsi="Palatino Linotype" w:cs="Palatino Linotype"/>
        </w:rPr>
      </w:pPr>
      <w:r w:rsidRPr="00E472F0">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8F9B48B" w14:textId="77777777" w:rsidR="00C105A3" w:rsidRPr="00E472F0" w:rsidRDefault="00C105A3">
      <w:pPr>
        <w:spacing w:line="360" w:lineRule="auto"/>
        <w:ind w:right="50"/>
        <w:jc w:val="both"/>
        <w:rPr>
          <w:rFonts w:ascii="Palatino Linotype" w:eastAsia="Palatino Linotype" w:hAnsi="Palatino Linotype" w:cs="Palatino Linotype"/>
        </w:rPr>
      </w:pPr>
    </w:p>
    <w:p w14:paraId="2E901D47"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Por cuanto hace al </w:t>
      </w:r>
      <w:r w:rsidRPr="00E472F0">
        <w:rPr>
          <w:rFonts w:ascii="Palatino Linotype" w:eastAsia="Palatino Linotype" w:hAnsi="Palatino Linotype" w:cs="Palatino Linotype"/>
          <w:b/>
        </w:rPr>
        <w:t>Registro Federal de Contribuyentes</w:t>
      </w:r>
      <w:r w:rsidRPr="00E472F0">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E472F0">
        <w:rPr>
          <w:rFonts w:ascii="Palatino Linotype" w:eastAsia="Palatino Linotype" w:hAnsi="Palatino Linotype" w:cs="Palatino Linotype"/>
        </w:rPr>
        <w:t>homoclave</w:t>
      </w:r>
      <w:proofErr w:type="spellEnd"/>
      <w:r w:rsidRPr="00E472F0">
        <w:rPr>
          <w:rFonts w:ascii="Palatino Linotype" w:eastAsia="Palatino Linotype" w:hAnsi="Palatino Linotype" w:cs="Palatino Linotype"/>
        </w:rPr>
        <w:t xml:space="preserve">, </w:t>
      </w:r>
      <w:r w:rsidRPr="00E472F0">
        <w:rPr>
          <w:rFonts w:ascii="Palatino Linotype" w:eastAsia="Palatino Linotype" w:hAnsi="Palatino Linotype" w:cs="Palatino Linotype"/>
        </w:rPr>
        <w:lastRenderedPageBreak/>
        <w:t>por lo que para su obtención es necesario acreditar ante la autoridad fiscal previamente la identidad de la persona, su fecha de nacimiento, entre otros aspectos.</w:t>
      </w:r>
    </w:p>
    <w:p w14:paraId="69BFEC08"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2CED470" w14:textId="77777777" w:rsidR="00C105A3" w:rsidRPr="00E472F0" w:rsidRDefault="00C105A3">
      <w:pPr>
        <w:spacing w:line="360" w:lineRule="auto"/>
        <w:jc w:val="both"/>
        <w:rPr>
          <w:rFonts w:ascii="Palatino Linotype" w:eastAsia="Palatino Linotype" w:hAnsi="Palatino Linotype" w:cs="Palatino Linotype"/>
        </w:rPr>
      </w:pPr>
    </w:p>
    <w:p w14:paraId="53B884E2"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68CEB4C8"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CFA55F7"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Registro Federal de Contribuyentes (RFC) de personas físicas</w:t>
      </w:r>
      <w:r w:rsidRPr="00E472F0">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0AC0C17F"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1FCBD3AB"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E472F0">
        <w:rPr>
          <w:rFonts w:ascii="Palatino Linotype" w:eastAsia="Palatino Linotype" w:hAnsi="Palatino Linotype" w:cs="Palatino Linotype"/>
        </w:rPr>
        <w:t>homoclave</w:t>
      </w:r>
      <w:proofErr w:type="spellEnd"/>
      <w:r w:rsidRPr="00E472F0">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984193E"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0BC93C5D"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De igual manera la </w:t>
      </w:r>
      <w:r w:rsidRPr="00E472F0">
        <w:rPr>
          <w:rFonts w:ascii="Palatino Linotype" w:eastAsia="Palatino Linotype" w:hAnsi="Palatino Linotype" w:cs="Palatino Linotype"/>
          <w:b/>
        </w:rPr>
        <w:t>Clave Única de Registro de Población, CURP,</w:t>
      </w:r>
      <w:r w:rsidRPr="00E472F0">
        <w:rPr>
          <w:rFonts w:ascii="Palatino Linotype" w:eastAsia="Palatino Linotype" w:hAnsi="Palatino Linotype" w:cs="Palatino Linotype"/>
        </w:rPr>
        <w:t xml:space="preserve"> constituye un dato personal, ya que tiene como finalidad registrar a cada una de las personas que </w:t>
      </w:r>
      <w:r w:rsidRPr="00E472F0">
        <w:rPr>
          <w:rFonts w:ascii="Palatino Linotype" w:eastAsia="Palatino Linotype" w:hAnsi="Palatino Linotype" w:cs="Palatino Linotype"/>
        </w:rPr>
        <w:lastRenderedPageBreak/>
        <w:t>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21D7149"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7E8FCB84"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6D7F8A86"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0F23562"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 xml:space="preserve">Clave Única de Registro de Población (CURP). </w:t>
      </w:r>
      <w:r w:rsidRPr="00E472F0">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6F6D06F"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5A71860"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65F0400" w14:textId="77777777" w:rsidR="00C105A3" w:rsidRPr="00E472F0" w:rsidRDefault="00C105A3">
      <w:pPr>
        <w:spacing w:line="360" w:lineRule="auto"/>
        <w:jc w:val="both"/>
        <w:rPr>
          <w:rFonts w:ascii="Palatino Linotype" w:eastAsia="Palatino Linotype" w:hAnsi="Palatino Linotype" w:cs="Palatino Linotype"/>
        </w:rPr>
      </w:pPr>
    </w:p>
    <w:p w14:paraId="262947D9"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Respecto de los </w:t>
      </w:r>
      <w:r w:rsidRPr="00E472F0">
        <w:rPr>
          <w:rFonts w:ascii="Palatino Linotype" w:eastAsia="Palatino Linotype" w:hAnsi="Palatino Linotype" w:cs="Palatino Linotype"/>
          <w:b/>
        </w:rPr>
        <w:t xml:space="preserve">números de cuentas bancarias, claves estandarizadas </w:t>
      </w:r>
      <w:r w:rsidRPr="00E472F0">
        <w:rPr>
          <w:rFonts w:ascii="Palatino Linotype" w:eastAsia="Palatino Linotype" w:hAnsi="Palatino Linotype" w:cs="Palatino Linotype"/>
        </w:rPr>
        <w:t>–interbancarias- (CLABES) y de tarjetas, el Pleno de este Instituto ha determinado que esa información debe clasificarse como confidencial, y elaborarse una versión pública en la que se teste la misma.</w:t>
      </w:r>
    </w:p>
    <w:p w14:paraId="18B60D20" w14:textId="77777777" w:rsidR="00C105A3" w:rsidRPr="00E472F0" w:rsidRDefault="00C105A3">
      <w:pPr>
        <w:spacing w:line="360" w:lineRule="auto"/>
        <w:jc w:val="both"/>
        <w:rPr>
          <w:rFonts w:ascii="Palatino Linotype" w:eastAsia="Palatino Linotype" w:hAnsi="Palatino Linotype" w:cs="Palatino Linotype"/>
        </w:rPr>
      </w:pPr>
    </w:p>
    <w:p w14:paraId="1B224E6F"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E27A895" w14:textId="77777777" w:rsidR="00C105A3" w:rsidRPr="00E472F0" w:rsidRDefault="00C105A3">
      <w:pPr>
        <w:spacing w:line="360" w:lineRule="auto"/>
        <w:jc w:val="both"/>
        <w:rPr>
          <w:rFonts w:ascii="Palatino Linotype" w:eastAsia="Palatino Linotype" w:hAnsi="Palatino Linotype" w:cs="Palatino Linotype"/>
        </w:rPr>
      </w:pPr>
    </w:p>
    <w:p w14:paraId="227B0EB5"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5F00088" w14:textId="77777777" w:rsidR="00C105A3" w:rsidRPr="00E472F0" w:rsidRDefault="00C105A3">
      <w:pPr>
        <w:spacing w:line="360" w:lineRule="auto"/>
        <w:jc w:val="both"/>
        <w:rPr>
          <w:rFonts w:ascii="Palatino Linotype" w:eastAsia="Palatino Linotype" w:hAnsi="Palatino Linotype" w:cs="Palatino Linotype"/>
        </w:rPr>
      </w:pPr>
    </w:p>
    <w:p w14:paraId="435145E3"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1FF2DF32"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rPr>
      </w:pPr>
    </w:p>
    <w:p w14:paraId="436950D0"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3A4E18A0" w14:textId="77777777" w:rsidR="00C105A3" w:rsidRPr="00E472F0" w:rsidRDefault="00C105A3">
      <w:pPr>
        <w:spacing w:line="360" w:lineRule="auto"/>
        <w:jc w:val="both"/>
        <w:rPr>
          <w:rFonts w:ascii="Palatino Linotype" w:eastAsia="Palatino Linotype" w:hAnsi="Palatino Linotype" w:cs="Palatino Linotype"/>
        </w:rPr>
      </w:pPr>
    </w:p>
    <w:p w14:paraId="61137C87"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439D2F0B"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0229756"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lastRenderedPageBreak/>
        <w:t>Cuentas bancarias y/o CLABE interbancaria de personas físicas y morales privadas.</w:t>
      </w:r>
      <w:r w:rsidRPr="00E472F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A1465A7"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B8CA65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E472F0">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DD62455"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B3CAAB9"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Por cuanto hace a los </w:t>
      </w:r>
      <w:r w:rsidRPr="00E472F0">
        <w:rPr>
          <w:rFonts w:ascii="Palatino Linotype" w:eastAsia="Palatino Linotype" w:hAnsi="Palatino Linotype" w:cs="Palatino Linotype"/>
          <w:b/>
        </w:rPr>
        <w:t>préstamos o descuentos de carácter personal</w:t>
      </w:r>
      <w:r w:rsidRPr="00E472F0">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316E2684" w14:textId="77777777" w:rsidR="00C105A3" w:rsidRPr="00E472F0" w:rsidRDefault="00C105A3">
      <w:pPr>
        <w:spacing w:line="360" w:lineRule="auto"/>
        <w:jc w:val="both"/>
        <w:rPr>
          <w:rFonts w:ascii="Palatino Linotype" w:eastAsia="Palatino Linotype" w:hAnsi="Palatino Linotype" w:cs="Palatino Linotype"/>
        </w:rPr>
      </w:pPr>
    </w:p>
    <w:p w14:paraId="69C86F57"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49645132"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288BB6E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 xml:space="preserve">ARTÍCULO 84. </w:t>
      </w:r>
      <w:r w:rsidRPr="00E472F0">
        <w:rPr>
          <w:rFonts w:ascii="Palatino Linotype" w:eastAsia="Palatino Linotype" w:hAnsi="Palatino Linotype" w:cs="Palatino Linotype"/>
          <w:i/>
          <w:sz w:val="22"/>
          <w:szCs w:val="22"/>
        </w:rPr>
        <w:t>Sólo podrán hacerse retenciones, descuentos o deducciones al sueldo de los servidores públicos por concepto de:</w:t>
      </w:r>
    </w:p>
    <w:p w14:paraId="12F5215A"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I. Gravámenes fiscales relacionados con el sueldo;</w:t>
      </w:r>
    </w:p>
    <w:p w14:paraId="610D3436"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5298F680"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III. Cuotas sindicales;</w:t>
      </w:r>
    </w:p>
    <w:p w14:paraId="51356224"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0802F086"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lastRenderedPageBreak/>
        <w:t>V. Descuentos ordenados por el Instituto de Seguridad Social del Estado de México y Municipios, con motivo de cuotas y obligaciones contraídas con éste por los servidores públicos;</w:t>
      </w:r>
    </w:p>
    <w:p w14:paraId="73D1F84D"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592FA7F1"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VII. Faltas de puntualidad o de asistencia injustificadas;</w:t>
      </w:r>
    </w:p>
    <w:p w14:paraId="144AC010"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VIII. Pensiones alimenticias ordenadas por la autoridad judicial;</w:t>
      </w:r>
      <w:r w:rsidRPr="00E472F0">
        <w:rPr>
          <w:rFonts w:ascii="Palatino Linotype" w:eastAsia="Palatino Linotype" w:hAnsi="Palatino Linotype" w:cs="Palatino Linotype"/>
          <w:i/>
          <w:sz w:val="22"/>
          <w:szCs w:val="22"/>
        </w:rPr>
        <w:t xml:space="preserve"> </w:t>
      </w:r>
    </w:p>
    <w:p w14:paraId="12B6F4CA"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IX. Cualquier otro convenido con instituciones de servicios y aceptado por el servidor público.</w:t>
      </w:r>
    </w:p>
    <w:p w14:paraId="0FD9AE1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CF897DA"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7E64476"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7DD3A89" w14:textId="77777777" w:rsidR="00C105A3" w:rsidRPr="00E472F0" w:rsidRDefault="00C105A3">
      <w:pPr>
        <w:spacing w:line="360" w:lineRule="auto"/>
        <w:jc w:val="both"/>
        <w:rPr>
          <w:rFonts w:ascii="Palatino Linotype" w:eastAsia="Palatino Linotype" w:hAnsi="Palatino Linotype" w:cs="Palatino Linotype"/>
        </w:rPr>
      </w:pPr>
    </w:p>
    <w:p w14:paraId="3D1B612D"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Con relación al </w:t>
      </w:r>
      <w:r w:rsidRPr="00E472F0">
        <w:rPr>
          <w:rFonts w:ascii="Palatino Linotype" w:eastAsia="Palatino Linotype" w:hAnsi="Palatino Linotype" w:cs="Palatino Linotype"/>
          <w:b/>
        </w:rPr>
        <w:t>número de empleado</w:t>
      </w:r>
      <w:r w:rsidRPr="00E472F0">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w:t>
      </w:r>
      <w:r w:rsidRPr="00E472F0">
        <w:rPr>
          <w:rFonts w:ascii="Palatino Linotype" w:eastAsia="Palatino Linotype" w:hAnsi="Palatino Linotype" w:cs="Palatino Linotype"/>
        </w:rPr>
        <w:lastRenderedPageBreak/>
        <w:t>consultas relacionadas con su situación laboral particular, siendo un número único, permanente e intransferible que se asigna para llevar un registro de los trabajadores</w:t>
      </w:r>
      <w:r w:rsidRPr="00E472F0">
        <w:rPr>
          <w:rFonts w:ascii="Palatino Linotype" w:eastAsia="Palatino Linotype" w:hAnsi="Palatino Linotype" w:cs="Palatino Linotype"/>
          <w:vertAlign w:val="superscript"/>
        </w:rPr>
        <w:footnoteReference w:id="1"/>
      </w:r>
      <w:r w:rsidRPr="00E472F0">
        <w:rPr>
          <w:rFonts w:ascii="Palatino Linotype" w:eastAsia="Palatino Linotype" w:hAnsi="Palatino Linotype" w:cs="Palatino Linotype"/>
        </w:rPr>
        <w:t>.</w:t>
      </w:r>
    </w:p>
    <w:p w14:paraId="5E6BD928"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w:t>
      </w:r>
      <w:proofErr w:type="gramStart"/>
      <w:r w:rsidRPr="00E472F0">
        <w:rPr>
          <w:rFonts w:ascii="Palatino Linotype" w:eastAsia="Palatino Linotype" w:hAnsi="Palatino Linotype" w:cs="Palatino Linotype"/>
        </w:rPr>
        <w:t>INAI  se</w:t>
      </w:r>
      <w:proofErr w:type="gramEnd"/>
      <w:r w:rsidRPr="00E472F0">
        <w:rPr>
          <w:rFonts w:ascii="Palatino Linotype" w:eastAsia="Palatino Linotype" w:hAnsi="Palatino Linotype" w:cs="Palatino Linotype"/>
        </w:rPr>
        <w:t xml:space="preserve"> ha pronunciado sobre su publicidad, a través del criterio 06/19, que indica lo siguiente:</w:t>
      </w:r>
    </w:p>
    <w:p w14:paraId="6A76BD41"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8474BC4"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 xml:space="preserve">Número de empleado. </w:t>
      </w:r>
      <w:r w:rsidRPr="00E472F0">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232804A"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6704171"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E472F0">
        <w:rPr>
          <w:rFonts w:ascii="Palatino Linotype" w:eastAsia="Palatino Linotype" w:hAnsi="Palatino Linotype" w:cs="Palatino Linotype"/>
          <w:b/>
        </w:rPr>
        <w:t xml:space="preserve">EL SUJETO OBLIGADO </w:t>
      </w:r>
      <w:r w:rsidRPr="00E472F0">
        <w:rPr>
          <w:rFonts w:ascii="Palatino Linotype" w:eastAsia="Palatino Linotype" w:hAnsi="Palatino Linotype" w:cs="Palatino Linotype"/>
        </w:rPr>
        <w:t xml:space="preserve">deberá acatar lo establecido y de ser procedente, entregará el número de empleado o equivalente de los servidores públicos materia de la </w:t>
      </w:r>
      <w:r w:rsidRPr="00E472F0">
        <w:rPr>
          <w:rFonts w:ascii="Palatino Linotype" w:eastAsia="Palatino Linotype" w:hAnsi="Palatino Linotype" w:cs="Palatino Linotype"/>
        </w:rPr>
        <w:lastRenderedPageBreak/>
        <w:t>solicitud, o en su caso, los clasificará como información confidencial, a través del Acuerdo emitido por su Comité de Transparencia conforme a la Ley de la Materia.</w:t>
      </w:r>
    </w:p>
    <w:p w14:paraId="0B8B6C7D" w14:textId="77777777" w:rsidR="00C105A3" w:rsidRPr="00E472F0" w:rsidRDefault="00C105A3">
      <w:pPr>
        <w:spacing w:line="360" w:lineRule="auto"/>
        <w:jc w:val="both"/>
        <w:rPr>
          <w:rFonts w:ascii="Palatino Linotype" w:eastAsia="Palatino Linotype" w:hAnsi="Palatino Linotype" w:cs="Palatino Linotype"/>
        </w:rPr>
      </w:pPr>
    </w:p>
    <w:p w14:paraId="7ECDA21E"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DE LA INFORMACIÓN FISCAL</w:t>
      </w:r>
      <w:r w:rsidRPr="00E472F0">
        <w:rPr>
          <w:rFonts w:ascii="Palatino Linotype" w:eastAsia="Palatino Linotype" w:hAnsi="Palatino Linotype" w:cs="Palatino Linotype"/>
        </w:rPr>
        <w:t>:</w:t>
      </w:r>
    </w:p>
    <w:p w14:paraId="31D14745" w14:textId="77777777" w:rsidR="00C105A3" w:rsidRPr="00E472F0" w:rsidRDefault="00C105A3">
      <w:pPr>
        <w:spacing w:line="360" w:lineRule="auto"/>
        <w:jc w:val="both"/>
        <w:rPr>
          <w:rFonts w:ascii="Palatino Linotype" w:eastAsia="Palatino Linotype" w:hAnsi="Palatino Linotype" w:cs="Palatino Linotype"/>
        </w:rPr>
      </w:pPr>
    </w:p>
    <w:p w14:paraId="44A7EAF9"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La </w:t>
      </w:r>
      <w:r w:rsidRPr="00E472F0">
        <w:rPr>
          <w:rFonts w:ascii="Palatino Linotype" w:eastAsia="Palatino Linotype" w:hAnsi="Palatino Linotype" w:cs="Palatino Linotype"/>
          <w:b/>
        </w:rPr>
        <w:t>Cadena Original</w:t>
      </w:r>
      <w:r w:rsidRPr="00E472F0">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E472F0">
        <w:rPr>
          <w:rFonts w:ascii="Palatino Linotype" w:eastAsia="Palatino Linotype" w:hAnsi="Palatino Linotype" w:cs="Palatino Linotype"/>
          <w:b/>
        </w:rPr>
        <w:t>SUJETO OBLIGADO</w:t>
      </w:r>
      <w:r w:rsidRPr="00E472F0">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78EE222D" w14:textId="77777777" w:rsidR="00C105A3" w:rsidRPr="00E472F0" w:rsidRDefault="00C105A3">
      <w:pPr>
        <w:spacing w:line="360" w:lineRule="auto"/>
        <w:jc w:val="both"/>
        <w:rPr>
          <w:rFonts w:ascii="Palatino Linotype" w:eastAsia="Palatino Linotype" w:hAnsi="Palatino Linotype" w:cs="Palatino Linotype"/>
        </w:rPr>
      </w:pPr>
    </w:p>
    <w:p w14:paraId="62A222BD"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Los </w:t>
      </w:r>
      <w:r w:rsidRPr="00E472F0">
        <w:rPr>
          <w:rFonts w:ascii="Palatino Linotype" w:eastAsia="Palatino Linotype" w:hAnsi="Palatino Linotype" w:cs="Palatino Linotype"/>
          <w:b/>
        </w:rPr>
        <w:t>códigos bidimensionales</w:t>
      </w:r>
      <w:r w:rsidRPr="00E472F0">
        <w:rPr>
          <w:rFonts w:ascii="Palatino Linotype" w:eastAsia="Palatino Linotype" w:hAnsi="Palatino Linotype" w:cs="Palatino Linotype"/>
        </w:rPr>
        <w:t xml:space="preserve"> o </w:t>
      </w:r>
      <w:r w:rsidRPr="00E472F0">
        <w:rPr>
          <w:rFonts w:ascii="Palatino Linotype" w:eastAsia="Palatino Linotype" w:hAnsi="Palatino Linotype" w:cs="Palatino Linotype"/>
          <w:b/>
        </w:rPr>
        <w:t xml:space="preserve">códigos QR, </w:t>
      </w:r>
      <w:r w:rsidRPr="00E472F0">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w:t>
      </w:r>
      <w:r w:rsidRPr="00E472F0">
        <w:rPr>
          <w:rFonts w:ascii="Palatino Linotype" w:eastAsia="Palatino Linotype" w:hAnsi="Palatino Linotype" w:cs="Palatino Linotype"/>
          <w:b/>
        </w:rPr>
        <w:t xml:space="preserve">EL SUJETO OBLIGADO </w:t>
      </w:r>
      <w:r w:rsidRPr="00E472F0">
        <w:rPr>
          <w:rFonts w:ascii="Palatino Linotype" w:eastAsia="Palatino Linotype" w:hAnsi="Palatino Linotype" w:cs="Palatino Linotype"/>
        </w:rPr>
        <w:t>analizar dicha circunstancia con la finalidad de determinar si se actualiza algún supuesto de confidencialidad.</w:t>
      </w:r>
    </w:p>
    <w:p w14:paraId="011B9963" w14:textId="77777777" w:rsidR="00C105A3" w:rsidRPr="00E472F0" w:rsidRDefault="00C105A3">
      <w:pPr>
        <w:spacing w:line="360" w:lineRule="auto"/>
        <w:jc w:val="both"/>
        <w:rPr>
          <w:rFonts w:ascii="Palatino Linotype" w:eastAsia="Palatino Linotype" w:hAnsi="Palatino Linotype" w:cs="Palatino Linotype"/>
        </w:rPr>
      </w:pPr>
    </w:p>
    <w:p w14:paraId="1AD80D96"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En tal sentido, si derivado del análisis efectuado por </w:t>
      </w:r>
      <w:r w:rsidRPr="00E472F0">
        <w:rPr>
          <w:rFonts w:ascii="Palatino Linotype" w:eastAsia="Palatino Linotype" w:hAnsi="Palatino Linotype" w:cs="Palatino Linotype"/>
          <w:b/>
        </w:rPr>
        <w:t xml:space="preserve">SUJETO OBLIGADO </w:t>
      </w:r>
      <w:r w:rsidRPr="00E472F0">
        <w:rPr>
          <w:rFonts w:ascii="Palatino Linotype" w:eastAsia="Palatino Linotype" w:hAnsi="Palatino Linotype" w:cs="Palatino Linotype"/>
        </w:rPr>
        <w:t xml:space="preserve">en el presente caso, se desprende que, de la información fiscal contenida en los comprobantes fiscales digitales por internet, tales como cadenas, sellos digitales y/o </w:t>
      </w:r>
      <w:r w:rsidRPr="00E472F0">
        <w:rPr>
          <w:rFonts w:ascii="Palatino Linotype" w:eastAsia="Palatino Linotype" w:hAnsi="Palatino Linotype" w:cs="Palatino Linotype"/>
        </w:rPr>
        <w:lastRenderedPageBreak/>
        <w:t>códigos bidimensionales, se pueden obtener datos personales como el Registro Federal de Contribuyentes, la Clave Única del Registro de Población, entre otros no susceptibles de conocimiento público que, de difundirse, pudieran hacer identificable a una persona, en este sentido, en su caso, deberá clasificarla como confidencial, de manera fundada y motivada en términos del artículo 143, fracción I de la Ley de Transparencia y Acceso a la Información Pública del Estado de México y Municipios.</w:t>
      </w:r>
    </w:p>
    <w:p w14:paraId="6D8DE3D2" w14:textId="77777777" w:rsidR="00C105A3" w:rsidRPr="00E472F0" w:rsidRDefault="00C105A3">
      <w:pPr>
        <w:spacing w:line="360" w:lineRule="auto"/>
        <w:jc w:val="both"/>
        <w:rPr>
          <w:rFonts w:ascii="Palatino Linotype" w:eastAsia="Palatino Linotype" w:hAnsi="Palatino Linotype" w:cs="Palatino Linotype"/>
        </w:rPr>
      </w:pPr>
    </w:p>
    <w:p w14:paraId="7769DAB2" w14:textId="77777777" w:rsidR="00C105A3" w:rsidRPr="00E472F0" w:rsidRDefault="00D63207">
      <w:pPr>
        <w:widowControl w:val="0"/>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E472F0">
        <w:rPr>
          <w:rFonts w:ascii="Palatino Linotype" w:eastAsia="Palatino Linotype" w:hAnsi="Palatino Linotype" w:cs="Palatino Linotype"/>
          <w:b/>
          <w:u w:val="single"/>
        </w:rPr>
        <w:t>razones, motivos o circunstancias especiales</w:t>
      </w:r>
      <w:r w:rsidRPr="00E472F0">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w:t>
      </w:r>
      <w:r w:rsidRPr="00E472F0">
        <w:rPr>
          <w:rFonts w:ascii="Palatino Linotype" w:eastAsia="Palatino Linotype" w:hAnsi="Palatino Linotype" w:cs="Palatino Linotype"/>
        </w:rPr>
        <w:lastRenderedPageBreak/>
        <w:t>al principio de proporcionalidad y representa el medio menos restrictivo disponible para evitar el perjuicio.</w:t>
      </w:r>
    </w:p>
    <w:p w14:paraId="32F7DA5F" w14:textId="77777777" w:rsidR="00C105A3" w:rsidRPr="00E472F0" w:rsidRDefault="00C105A3">
      <w:pPr>
        <w:widowControl w:val="0"/>
        <w:spacing w:line="360" w:lineRule="auto"/>
        <w:jc w:val="both"/>
        <w:rPr>
          <w:rFonts w:ascii="Palatino Linotype" w:eastAsia="Palatino Linotype" w:hAnsi="Palatino Linotype" w:cs="Palatino Linotype"/>
        </w:rPr>
      </w:pPr>
    </w:p>
    <w:p w14:paraId="69814427" w14:textId="77777777" w:rsidR="00C105A3" w:rsidRPr="00E472F0" w:rsidRDefault="00D63207">
      <w:pPr>
        <w:spacing w:line="360" w:lineRule="auto"/>
        <w:ind w:right="50"/>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E472F0">
        <w:rPr>
          <w:rFonts w:ascii="Palatino Linotype" w:eastAsia="Palatino Linotype" w:hAnsi="Palatino Linotype" w:cs="Palatino Linotype"/>
        </w:rPr>
        <w:t>Responsable</w:t>
      </w:r>
      <w:proofErr w:type="gramEnd"/>
      <w:r w:rsidRPr="00E472F0">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F207D9D"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C7FA3A9"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Artículo 49. Los Comités de Transparencia tendrán las siguientes atribuciones:</w:t>
      </w:r>
    </w:p>
    <w:p w14:paraId="07B66A02"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7C0D7982"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VIII. Aprobar, modificar o revocar la clasificación de la información; </w:t>
      </w:r>
    </w:p>
    <w:p w14:paraId="2BFB6591"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 </w:t>
      </w:r>
    </w:p>
    <w:p w14:paraId="66743088"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276CED7"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Artículo 53. Las Unidades de Transparencia tendrán las siguientes funciones:</w:t>
      </w:r>
    </w:p>
    <w:p w14:paraId="72E9C420"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0D15FE6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X. Presentar ante el Comité, el proyecto de clasificación de información;</w:t>
      </w:r>
    </w:p>
    <w:p w14:paraId="1FCD9C26"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2DEC1268"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48AE6E3"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Artículo 59. Los servidores públicos habilitados tendrán las funciones siguientes:</w:t>
      </w:r>
    </w:p>
    <w:p w14:paraId="6FC87AC3"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791A850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V. Integrar y presentar al responsable de la Unidad de Transparencia la propuesta de clasificación de información, la cual tendrá los fundamentos y argumentos en que se basa dicha propuesta; </w:t>
      </w:r>
    </w:p>
    <w:p w14:paraId="096F011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0289A035"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4D3C45A"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Denotándose de dichos elementos normativos que el determinar la clasificación de la información es un trabajo en conjunto tanto de las Personas Servidoras Públicas Habilitadas, de las Unidades de Transparencia y del Comité de Transparencia del Sujeto Obligado, teniendo el deber los primeros de ellos de presentar ante la Unidad </w:t>
      </w:r>
      <w:r w:rsidRPr="00E472F0">
        <w:rPr>
          <w:rFonts w:ascii="Palatino Linotype" w:eastAsia="Palatino Linotype" w:hAnsi="Palatino Linotype" w:cs="Palatino Linotype"/>
        </w:rPr>
        <w:lastRenderedPageBreak/>
        <w:t>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B20AC40" w14:textId="77777777" w:rsidR="00C105A3" w:rsidRPr="00E472F0" w:rsidRDefault="00C105A3">
      <w:pPr>
        <w:spacing w:line="360" w:lineRule="auto"/>
        <w:jc w:val="both"/>
        <w:rPr>
          <w:rFonts w:ascii="Palatino Linotype" w:eastAsia="Palatino Linotype" w:hAnsi="Palatino Linotype" w:cs="Palatino Linotype"/>
        </w:rPr>
      </w:pPr>
    </w:p>
    <w:p w14:paraId="2F7D1840"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D18129C"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F8ECFD3"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Artículo 149.</w:t>
      </w:r>
      <w:r w:rsidRPr="00E472F0">
        <w:rPr>
          <w:rFonts w:ascii="Palatino Linotype" w:eastAsia="Palatino Linotype" w:hAnsi="Palatino Linotype" w:cs="Palatino Linotype"/>
          <w:i/>
          <w:sz w:val="22"/>
          <w:szCs w:val="22"/>
        </w:rPr>
        <w:t xml:space="preserve"> El </w:t>
      </w:r>
      <w:r w:rsidRPr="00E472F0">
        <w:rPr>
          <w:rFonts w:ascii="Palatino Linotype" w:eastAsia="Palatino Linotype" w:hAnsi="Palatino Linotype" w:cs="Palatino Linotype"/>
          <w:b/>
          <w:i/>
          <w:sz w:val="22"/>
          <w:szCs w:val="22"/>
        </w:rPr>
        <w:t>acuerdo que clasifique la información como confidencial</w:t>
      </w:r>
      <w:r w:rsidRPr="00E472F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34C7B3E2"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C4CC3F5" w14:textId="77777777" w:rsidR="00C105A3" w:rsidRPr="00E472F0" w:rsidRDefault="00D63207">
      <w:pPr>
        <w:spacing w:line="360" w:lineRule="auto"/>
        <w:ind w:right="51"/>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Es decir, </w:t>
      </w:r>
      <w:r w:rsidRPr="00E472F0">
        <w:rPr>
          <w:rFonts w:ascii="Palatino Linotype" w:eastAsia="Palatino Linotype" w:hAnsi="Palatino Linotype" w:cs="Palatino Linotype"/>
          <w:b/>
        </w:rPr>
        <w:t xml:space="preserve">EL SUJETO OBLIGADO </w:t>
      </w:r>
      <w:r w:rsidRPr="00E472F0">
        <w:rPr>
          <w:rFonts w:ascii="Palatino Linotype" w:eastAsia="Palatino Linotype" w:hAnsi="Palatino Linotype" w:cs="Palatino Linotype"/>
        </w:rPr>
        <w:t>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8068C8F" w14:textId="77777777" w:rsidR="00C105A3" w:rsidRPr="00E472F0" w:rsidRDefault="00C105A3">
      <w:pPr>
        <w:spacing w:line="360" w:lineRule="auto"/>
        <w:ind w:right="51"/>
        <w:jc w:val="both"/>
        <w:rPr>
          <w:rFonts w:ascii="Palatino Linotype" w:eastAsia="Palatino Linotype" w:hAnsi="Palatino Linotype" w:cs="Palatino Linotype"/>
        </w:rPr>
      </w:pPr>
    </w:p>
    <w:p w14:paraId="0E4B1BD9" w14:textId="77777777" w:rsidR="00C105A3" w:rsidRPr="00E472F0" w:rsidRDefault="00D63207">
      <w:pPr>
        <w:spacing w:line="360" w:lineRule="auto"/>
        <w:ind w:right="49"/>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E472F0">
        <w:rPr>
          <w:rFonts w:ascii="Palatino Linotype" w:eastAsia="Palatino Linotype" w:hAnsi="Palatino Linotype" w:cs="Palatino Linotype"/>
          <w:b/>
        </w:rPr>
        <w:t>SUJETO OBLIGADO</w:t>
      </w:r>
      <w:r w:rsidRPr="00E472F0">
        <w:rPr>
          <w:rFonts w:ascii="Palatino Linotype" w:eastAsia="Palatino Linotype" w:hAnsi="Palatino Linotype" w:cs="Palatino Linotype"/>
        </w:rPr>
        <w:t xml:space="preserve">, deberá emitir el acuerdo de clasificación de información debidamente </w:t>
      </w:r>
      <w:r w:rsidRPr="00E472F0">
        <w:rPr>
          <w:rFonts w:ascii="Palatino Linotype" w:eastAsia="Palatino Linotype" w:hAnsi="Palatino Linotype" w:cs="Palatino Linotype"/>
        </w:rPr>
        <w:lastRenderedPageBreak/>
        <w:t>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vigentes que literalmente expresan:</w:t>
      </w:r>
    </w:p>
    <w:p w14:paraId="72781BC3"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4CDF012"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bookmarkStart w:id="4" w:name="_heading=h.1t3h5sf" w:colFirst="0" w:colLast="0"/>
      <w:bookmarkEnd w:id="4"/>
      <w:r w:rsidRPr="00E472F0">
        <w:rPr>
          <w:rFonts w:ascii="Palatino Linotype" w:eastAsia="Palatino Linotype" w:hAnsi="Palatino Linotype" w:cs="Palatino Linotype"/>
          <w:b/>
          <w:i/>
          <w:sz w:val="22"/>
          <w:szCs w:val="22"/>
        </w:rPr>
        <w:t>Ley de Transparencia y Acceso a la Información Pública del Estado de México y Municipios</w:t>
      </w:r>
    </w:p>
    <w:p w14:paraId="6B7F8920"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Artículo 132.</w:t>
      </w:r>
      <w:r w:rsidRPr="00E472F0">
        <w:rPr>
          <w:rFonts w:ascii="Palatino Linotype" w:eastAsia="Palatino Linotype" w:hAnsi="Palatino Linotype" w:cs="Palatino Linotype"/>
          <w:i/>
          <w:sz w:val="22"/>
          <w:szCs w:val="22"/>
        </w:rPr>
        <w:t xml:space="preserve"> </w:t>
      </w:r>
      <w:r w:rsidRPr="00E472F0">
        <w:rPr>
          <w:rFonts w:ascii="Palatino Linotype" w:eastAsia="Palatino Linotype" w:hAnsi="Palatino Linotype" w:cs="Palatino Linotype"/>
          <w:b/>
          <w:i/>
          <w:sz w:val="22"/>
          <w:szCs w:val="22"/>
        </w:rPr>
        <w:t>La clasificación de la información se llevará a cabo en el momento en que:</w:t>
      </w:r>
    </w:p>
    <w:p w14:paraId="16BC7F5F"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w:t>
      </w:r>
    </w:p>
    <w:p w14:paraId="586F24F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II.</w:t>
      </w:r>
      <w:r w:rsidRPr="00E472F0">
        <w:rPr>
          <w:rFonts w:ascii="Palatino Linotype" w:eastAsia="Palatino Linotype" w:hAnsi="Palatino Linotype" w:cs="Palatino Linotype"/>
          <w:i/>
          <w:sz w:val="22"/>
          <w:szCs w:val="22"/>
        </w:rPr>
        <w:t xml:space="preserve"> Se determine mediante resolución de autoridad competente; o</w:t>
      </w:r>
    </w:p>
    <w:p w14:paraId="3AEA268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III</w:t>
      </w:r>
      <w:r w:rsidRPr="00E472F0">
        <w:rPr>
          <w:rFonts w:ascii="Palatino Linotype" w:eastAsia="Palatino Linotype" w:hAnsi="Palatino Linotype" w:cs="Palatino Linotype"/>
          <w:i/>
          <w:sz w:val="22"/>
          <w:szCs w:val="22"/>
        </w:rPr>
        <w:t xml:space="preserve">. </w:t>
      </w:r>
      <w:r w:rsidRPr="00E472F0">
        <w:rPr>
          <w:rFonts w:ascii="Palatino Linotype" w:eastAsia="Palatino Linotype" w:hAnsi="Palatino Linotype" w:cs="Palatino Linotype"/>
          <w:b/>
          <w:i/>
          <w:sz w:val="22"/>
          <w:szCs w:val="22"/>
        </w:rPr>
        <w:t>Se generen versiones públicas para dar cumplimiento a las obligaciones de transparencia previstas en esta Ley</w:t>
      </w:r>
      <w:r w:rsidRPr="00E472F0">
        <w:rPr>
          <w:rFonts w:ascii="Palatino Linotype" w:eastAsia="Palatino Linotype" w:hAnsi="Palatino Linotype" w:cs="Palatino Linotype"/>
          <w:i/>
          <w:sz w:val="22"/>
          <w:szCs w:val="22"/>
        </w:rPr>
        <w:t>.”</w:t>
      </w:r>
    </w:p>
    <w:p w14:paraId="43D58447"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1407334"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509082CF"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 xml:space="preserve">Segundo. </w:t>
      </w:r>
      <w:r w:rsidRPr="00E472F0">
        <w:rPr>
          <w:rFonts w:ascii="Palatino Linotype" w:eastAsia="Palatino Linotype" w:hAnsi="Palatino Linotype" w:cs="Palatino Linotype"/>
          <w:i/>
          <w:sz w:val="22"/>
          <w:szCs w:val="22"/>
        </w:rPr>
        <w:t>Para efectos de los presentes Lineamientos Generales, se entenderá por:</w:t>
      </w:r>
    </w:p>
    <w:p w14:paraId="52F70ED9"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0177E4"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32615699"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Cuarto. Para clasificar la información como reservada o confidencial, de manera total o parcial, el titular del área del sujeto obligado deberá atender lo dispuesto por el Título Sexto de la Ley General,</w:t>
      </w:r>
      <w:r w:rsidRPr="00E472F0">
        <w:rPr>
          <w:rFonts w:ascii="Palatino Linotype" w:eastAsia="Palatino Linotype" w:hAnsi="Palatino Linotype" w:cs="Palatino Linotype"/>
          <w:i/>
          <w:sz w:val="22"/>
          <w:szCs w:val="22"/>
        </w:rPr>
        <w:t xml:space="preserve">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43ED4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7F33B8C"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294059E1"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472F0">
        <w:rPr>
          <w:rFonts w:ascii="Palatino Linotype" w:eastAsia="Palatino Linotype" w:hAnsi="Palatino Linotype" w:cs="Palatino Linotype"/>
          <w:b/>
          <w:i/>
          <w:sz w:val="22"/>
          <w:szCs w:val="22"/>
        </w:rPr>
        <w:lastRenderedPageBreak/>
        <w:t xml:space="preserve">Quinto. </w:t>
      </w:r>
      <w:r w:rsidRPr="00E472F0">
        <w:rPr>
          <w:rFonts w:ascii="Palatino Linotype" w:eastAsia="Palatino Linotype" w:hAnsi="Palatino Linotype" w:cs="Palatino Linotype"/>
          <w:i/>
          <w:sz w:val="22"/>
          <w:szCs w:val="22"/>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r w:rsidRPr="00E472F0">
        <w:rPr>
          <w:rFonts w:ascii="Palatino Linotype" w:eastAsia="Palatino Linotype" w:hAnsi="Palatino Linotype" w:cs="Palatino Linotype"/>
          <w:b/>
          <w:i/>
          <w:sz w:val="22"/>
          <w:szCs w:val="22"/>
        </w:rPr>
        <w:t xml:space="preserve"> </w:t>
      </w:r>
    </w:p>
    <w:p w14:paraId="24C4D56C"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2E3C4B0E"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 xml:space="preserve">Séptimo. </w:t>
      </w:r>
      <w:r w:rsidRPr="00E472F0">
        <w:rPr>
          <w:rFonts w:ascii="Palatino Linotype" w:eastAsia="Palatino Linotype" w:hAnsi="Palatino Linotype" w:cs="Palatino Linotype"/>
          <w:i/>
          <w:sz w:val="22"/>
          <w:szCs w:val="22"/>
        </w:rPr>
        <w:t xml:space="preserve">La clasificación de la información se llevará a cabo en el momento en que: </w:t>
      </w:r>
    </w:p>
    <w:p w14:paraId="5A18221D"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I. Se reciba una solicitud de acceso a la información; </w:t>
      </w:r>
    </w:p>
    <w:p w14:paraId="6AE19E0E"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II. Se determine mediante resolución del Comité de Transparencia, el órgano garante competente, o en cumplimiento a una sentencia del Poder Judicial; o </w:t>
      </w:r>
    </w:p>
    <w:p w14:paraId="6C797206"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III. Se generen versiones públicas para dar cumplimiento a las obligaciones de transparencia previstas en la Ley General, la Ley Federal y las correspondientes de las entidades federativas.</w:t>
      </w:r>
    </w:p>
    <w:p w14:paraId="0A184299"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 Los titulares de las áreas deberán revisar la información requerida al momento de la recepción de una solicitud de acceso, para verificar, conforme a su naturaleza, si encuadra en una causal de reserva o de confidencialidad.</w:t>
      </w:r>
    </w:p>
    <w:p w14:paraId="5FBFA925"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6C8C7CF"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 xml:space="preserve">Octavo. </w:t>
      </w:r>
      <w:r w:rsidRPr="00E472F0">
        <w:rPr>
          <w:rFonts w:ascii="Palatino Linotype" w:eastAsia="Palatino Linotype" w:hAnsi="Palatino Linotype" w:cs="Palatino Linotype"/>
          <w:i/>
          <w:sz w:val="22"/>
          <w:szCs w:val="22"/>
        </w:rPr>
        <w:t xml:space="preserve">Para fundar la clasificación de la información se debe señalar el artículo, fracción, inciso, párrafo o numeral de la ley o tratado internacional suscrito por el Estado mexicano que expresamente le otorga el carácter de reservada o confidencial. </w:t>
      </w:r>
    </w:p>
    <w:p w14:paraId="6FA62218"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Para motivar la clasificación se deberán señalar las razones o circunstancias especiales que lo llevaron a concluir que el caso particular se ajusta al supuesto previsto por la norma legal invocada como fundamento. </w:t>
      </w:r>
    </w:p>
    <w:p w14:paraId="5376E103"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2A31851"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5E8A84E"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 xml:space="preserve">Noveno. </w:t>
      </w:r>
      <w:r w:rsidRPr="00E472F0">
        <w:rPr>
          <w:rFonts w:ascii="Palatino Linotype" w:eastAsia="Palatino Linotype" w:hAnsi="Palatino Linotype" w:cs="Palatino Linotype"/>
          <w:i/>
          <w:sz w:val="22"/>
          <w:szCs w:val="22"/>
        </w:rPr>
        <w:t xml:space="preserve">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198D79C0"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384842E"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lastRenderedPageBreak/>
        <w:t xml:space="preserve">Décimo. </w:t>
      </w:r>
      <w:r w:rsidRPr="00E472F0">
        <w:rPr>
          <w:rFonts w:ascii="Palatino Linotype" w:eastAsia="Palatino Linotype" w:hAnsi="Palatino Linotype" w:cs="Palatino Linotype"/>
          <w:i/>
          <w:sz w:val="22"/>
          <w:szCs w:val="22"/>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DCFB2D9"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40D1C60"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6067E4C"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b/>
          <w:i/>
          <w:sz w:val="22"/>
          <w:szCs w:val="22"/>
        </w:rPr>
        <w:t>Décimo primero.</w:t>
      </w:r>
      <w:r w:rsidRPr="00E472F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227E0E9"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EEC0012"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E472F0">
        <w:rPr>
          <w:rFonts w:ascii="Palatino Linotype" w:eastAsia="Palatino Linotype" w:hAnsi="Palatino Linotype" w:cs="Palatino Linotype"/>
        </w:rPr>
        <w:t>supraindicados</w:t>
      </w:r>
      <w:proofErr w:type="spellEnd"/>
      <w:r w:rsidRPr="00E472F0">
        <w:rPr>
          <w:rFonts w:ascii="Palatino Linotype" w:eastAsia="Palatino Linotype" w:hAnsi="Palatino Linotype" w:cs="Palatino Linotype"/>
        </w:rPr>
        <w:t xml:space="preserve">, que establecen los formatos para la clasificación parcial y total de los documentos, conforme a lo siguiente: </w:t>
      </w:r>
    </w:p>
    <w:p w14:paraId="5ECB7992"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F03B75F"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Quincuagésimo tercero. El formato para señalar la clasificación de un documento o expediente que contenga información reservada, es el que sigue: </w:t>
      </w:r>
    </w:p>
    <w:p w14:paraId="0C9E8F7B"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tbl>
      <w:tblPr>
        <w:tblStyle w:val="af5"/>
        <w:tblW w:w="6946" w:type="dxa"/>
        <w:jc w:val="center"/>
        <w:tblInd w:w="0" w:type="dxa"/>
        <w:tblLayout w:type="fixed"/>
        <w:tblLook w:val="0400" w:firstRow="0" w:lastRow="0" w:firstColumn="0" w:lastColumn="0" w:noHBand="0" w:noVBand="1"/>
      </w:tblPr>
      <w:tblGrid>
        <w:gridCol w:w="1173"/>
        <w:gridCol w:w="1710"/>
        <w:gridCol w:w="4063"/>
      </w:tblGrid>
      <w:tr w:rsidR="00E472F0" w:rsidRPr="00E472F0" w14:paraId="5CCF26F3" w14:textId="77777777">
        <w:trPr>
          <w:jc w:val="center"/>
        </w:trPr>
        <w:tc>
          <w:tcPr>
            <w:tcW w:w="1173" w:type="dxa"/>
            <w:tcBorders>
              <w:bottom w:val="single" w:sz="4" w:space="0" w:color="000000"/>
              <w:right w:val="single" w:sz="4" w:space="0" w:color="000000"/>
            </w:tcBorders>
            <w:tcMar>
              <w:top w:w="0" w:type="dxa"/>
              <w:left w:w="115" w:type="dxa"/>
              <w:bottom w:w="0" w:type="dxa"/>
              <w:right w:w="115" w:type="dxa"/>
            </w:tcMar>
          </w:tcPr>
          <w:p w14:paraId="39F31E9A" w14:textId="77777777" w:rsidR="00C105A3" w:rsidRPr="00E472F0" w:rsidRDefault="00C105A3"/>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E9C746"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b/>
                <w:i/>
              </w:rPr>
              <w:t>Concepto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E8D4A"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b/>
                <w:i/>
              </w:rPr>
              <w:t>Dónde:</w:t>
            </w:r>
          </w:p>
        </w:tc>
      </w:tr>
      <w:tr w:rsidR="00E472F0" w:rsidRPr="00E472F0" w14:paraId="359FAD28" w14:textId="77777777">
        <w:trPr>
          <w:jc w:val="center"/>
        </w:trPr>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1614AB"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b/>
                <w:i/>
              </w:rPr>
              <w:t>Sello oficial o logotipo del sujeto obligado</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3962C"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i/>
              </w:rPr>
              <w:t>Fecha de 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4FCB7" w14:textId="77777777" w:rsidR="00C105A3" w:rsidRPr="00E472F0" w:rsidRDefault="00D63207">
            <w:pPr>
              <w:pBdr>
                <w:top w:val="nil"/>
                <w:left w:val="nil"/>
                <w:bottom w:val="nil"/>
                <w:right w:val="nil"/>
                <w:between w:val="nil"/>
              </w:pBdr>
              <w:jc w:val="both"/>
            </w:pPr>
            <w:r w:rsidRPr="00E472F0">
              <w:rPr>
                <w:rFonts w:ascii="Palatino Linotype" w:eastAsia="Palatino Linotype" w:hAnsi="Palatino Linotype" w:cs="Palatino Linotype"/>
                <w:i/>
              </w:rPr>
              <w:t>Se anotará la fecha en la que el Comité de Transparencia confirmó la clasificación del documento o expediente, en su caso.</w:t>
            </w:r>
          </w:p>
        </w:tc>
      </w:tr>
      <w:tr w:rsidR="00E472F0" w:rsidRPr="00E472F0" w14:paraId="010CBAA0"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C2A59B" w14:textId="77777777" w:rsidR="00C105A3" w:rsidRPr="00E472F0" w:rsidRDefault="00C105A3">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580F7D"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i/>
              </w:rPr>
              <w:t>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5702A2" w14:textId="77777777" w:rsidR="00C105A3" w:rsidRPr="00E472F0" w:rsidRDefault="00D63207">
            <w:pPr>
              <w:pBdr>
                <w:top w:val="nil"/>
                <w:left w:val="nil"/>
                <w:bottom w:val="nil"/>
                <w:right w:val="nil"/>
                <w:between w:val="nil"/>
              </w:pBdr>
              <w:jc w:val="both"/>
            </w:pPr>
            <w:r w:rsidRPr="00E472F0">
              <w:rPr>
                <w:rFonts w:ascii="Palatino Linotype" w:eastAsia="Palatino Linotype" w:hAnsi="Palatino Linotype" w:cs="Palatino Linotype"/>
                <w:i/>
              </w:rPr>
              <w:t>Se señalará el nombre del área del cual es titular quien clasifica.</w:t>
            </w:r>
          </w:p>
        </w:tc>
      </w:tr>
      <w:tr w:rsidR="00E472F0" w:rsidRPr="00E472F0" w14:paraId="5B3FCA7C"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604153" w14:textId="77777777" w:rsidR="00C105A3" w:rsidRPr="00E472F0" w:rsidRDefault="00C105A3">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B6E5A4"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i/>
              </w:rPr>
              <w:t>Información reservada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94BDBC" w14:textId="77777777" w:rsidR="00C105A3" w:rsidRPr="00E472F0" w:rsidRDefault="00D63207">
            <w:pPr>
              <w:pBdr>
                <w:top w:val="nil"/>
                <w:left w:val="nil"/>
                <w:bottom w:val="nil"/>
                <w:right w:val="nil"/>
                <w:between w:val="nil"/>
              </w:pBdr>
              <w:jc w:val="both"/>
            </w:pPr>
            <w:r w:rsidRPr="00E472F0">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E472F0" w:rsidRPr="00E472F0" w14:paraId="6FFC70F4"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47D42F" w14:textId="77777777" w:rsidR="00C105A3" w:rsidRPr="00E472F0" w:rsidRDefault="00C105A3">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3E073"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i/>
              </w:rPr>
              <w:t>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E6594C" w14:textId="77777777" w:rsidR="00C105A3" w:rsidRPr="00E472F0" w:rsidRDefault="00D63207">
            <w:pPr>
              <w:pBdr>
                <w:top w:val="nil"/>
                <w:left w:val="nil"/>
                <w:bottom w:val="nil"/>
                <w:right w:val="nil"/>
                <w:between w:val="nil"/>
              </w:pBdr>
              <w:jc w:val="both"/>
            </w:pPr>
            <w:r w:rsidRPr="00E472F0">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E472F0" w:rsidRPr="00E472F0" w14:paraId="57C27F88"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863142" w14:textId="77777777" w:rsidR="00C105A3" w:rsidRPr="00E472F0" w:rsidRDefault="00C105A3">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1C8B1E"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i/>
              </w:rPr>
              <w:t>Fundamento legal</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11C515" w14:textId="77777777" w:rsidR="00C105A3" w:rsidRPr="00E472F0" w:rsidRDefault="00D63207">
            <w:pPr>
              <w:pBdr>
                <w:top w:val="nil"/>
                <w:left w:val="nil"/>
                <w:bottom w:val="nil"/>
                <w:right w:val="nil"/>
                <w:between w:val="nil"/>
              </w:pBdr>
              <w:jc w:val="both"/>
            </w:pPr>
            <w:r w:rsidRPr="00E472F0">
              <w:rPr>
                <w:rFonts w:ascii="Palatino Linotype" w:eastAsia="Palatino Linotype" w:hAnsi="Palatino Linotype" w:cs="Palatino Linotype"/>
                <w:i/>
              </w:rPr>
              <w:t>Se señalará el nombre del ordenamiento, el o los artículos, fracción(es), párrafo(s) con base en los cuales se sustente la reserva.</w:t>
            </w:r>
          </w:p>
        </w:tc>
      </w:tr>
      <w:tr w:rsidR="00E472F0" w:rsidRPr="00E472F0" w14:paraId="3F4E6746"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37A7E" w14:textId="77777777" w:rsidR="00C105A3" w:rsidRPr="00E472F0" w:rsidRDefault="00C105A3">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F17CE"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i/>
              </w:rPr>
              <w:t>Ampliación del 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61001E" w14:textId="77777777" w:rsidR="00C105A3" w:rsidRPr="00E472F0" w:rsidRDefault="00D63207">
            <w:pPr>
              <w:pBdr>
                <w:top w:val="nil"/>
                <w:left w:val="nil"/>
                <w:bottom w:val="nil"/>
                <w:right w:val="nil"/>
                <w:between w:val="nil"/>
              </w:pBdr>
              <w:jc w:val="both"/>
            </w:pPr>
            <w:r w:rsidRPr="00E472F0">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472F0" w:rsidRPr="00E472F0" w14:paraId="09020196"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CC33E" w14:textId="77777777" w:rsidR="00C105A3" w:rsidRPr="00E472F0" w:rsidRDefault="00C105A3">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3B010E"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i/>
              </w:rPr>
              <w:t>Rúbrica del titular del 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466A1" w14:textId="77777777" w:rsidR="00C105A3" w:rsidRPr="00E472F0" w:rsidRDefault="00D63207">
            <w:pPr>
              <w:pBdr>
                <w:top w:val="nil"/>
                <w:left w:val="nil"/>
                <w:bottom w:val="nil"/>
                <w:right w:val="nil"/>
                <w:between w:val="nil"/>
              </w:pBdr>
              <w:jc w:val="both"/>
            </w:pPr>
            <w:r w:rsidRPr="00E472F0">
              <w:rPr>
                <w:rFonts w:ascii="Palatino Linotype" w:eastAsia="Palatino Linotype" w:hAnsi="Palatino Linotype" w:cs="Palatino Linotype"/>
                <w:i/>
              </w:rPr>
              <w:t>Rúbrica autógrafa o firma digital de quien clasifica.</w:t>
            </w:r>
          </w:p>
        </w:tc>
      </w:tr>
      <w:tr w:rsidR="00E472F0" w:rsidRPr="00E472F0" w14:paraId="0C4B3038"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039BD4" w14:textId="77777777" w:rsidR="00C105A3" w:rsidRPr="00E472F0" w:rsidRDefault="00C105A3">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DE0AA"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i/>
              </w:rPr>
              <w:t>Fecha de desclasificación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0D2FE" w14:textId="77777777" w:rsidR="00C105A3" w:rsidRPr="00E472F0" w:rsidRDefault="00D63207">
            <w:pPr>
              <w:pBdr>
                <w:top w:val="nil"/>
                <w:left w:val="nil"/>
                <w:bottom w:val="nil"/>
                <w:right w:val="nil"/>
                <w:between w:val="nil"/>
              </w:pBdr>
              <w:jc w:val="both"/>
            </w:pPr>
            <w:r w:rsidRPr="00E472F0">
              <w:rPr>
                <w:rFonts w:ascii="Palatino Linotype" w:eastAsia="Palatino Linotype" w:hAnsi="Palatino Linotype" w:cs="Palatino Linotype"/>
                <w:i/>
              </w:rPr>
              <w:t>Se anotará la fecha en que se desclasifica el documento.</w:t>
            </w:r>
          </w:p>
        </w:tc>
      </w:tr>
      <w:tr w:rsidR="00E472F0" w:rsidRPr="00E472F0" w14:paraId="5D25C62F"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8594EF" w14:textId="77777777" w:rsidR="00C105A3" w:rsidRPr="00E472F0" w:rsidRDefault="00C105A3">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AF5E55" w14:textId="77777777" w:rsidR="00C105A3" w:rsidRPr="00E472F0" w:rsidRDefault="00D63207">
            <w:pPr>
              <w:pBdr>
                <w:top w:val="nil"/>
                <w:left w:val="nil"/>
                <w:bottom w:val="nil"/>
                <w:right w:val="nil"/>
                <w:between w:val="nil"/>
              </w:pBdr>
              <w:jc w:val="center"/>
            </w:pPr>
            <w:r w:rsidRPr="00E472F0">
              <w:rPr>
                <w:rFonts w:ascii="Palatino Linotype" w:eastAsia="Palatino Linotype" w:hAnsi="Palatino Linotype" w:cs="Palatino Linotype"/>
                <w:i/>
              </w:rPr>
              <w:t>Rúbrica y cargo del servidor público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C29D9F" w14:textId="77777777" w:rsidR="00C105A3" w:rsidRPr="00E472F0" w:rsidRDefault="00D63207">
            <w:pPr>
              <w:pBdr>
                <w:top w:val="nil"/>
                <w:left w:val="nil"/>
                <w:bottom w:val="nil"/>
                <w:right w:val="nil"/>
                <w:between w:val="nil"/>
              </w:pBdr>
              <w:jc w:val="both"/>
            </w:pPr>
            <w:r w:rsidRPr="00E472F0">
              <w:rPr>
                <w:rFonts w:ascii="Palatino Linotype" w:eastAsia="Palatino Linotype" w:hAnsi="Palatino Linotype" w:cs="Palatino Linotype"/>
                <w:i/>
              </w:rPr>
              <w:t>Rúbrica autógrafa o firma digital de quien desclasifica.</w:t>
            </w:r>
          </w:p>
        </w:tc>
      </w:tr>
      <w:tr w:rsidR="00C105A3" w:rsidRPr="00E472F0" w14:paraId="73C7B0AC" w14:textId="77777777">
        <w:trPr>
          <w:gridAfter w:val="1"/>
          <w:wAfter w:w="4063" w:type="dxa"/>
          <w:trHeight w:val="317"/>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30E8CC" w14:textId="77777777" w:rsidR="00C105A3" w:rsidRPr="00E472F0" w:rsidRDefault="00C105A3">
            <w:pPr>
              <w:widowControl w:val="0"/>
              <w:pBdr>
                <w:top w:val="nil"/>
                <w:left w:val="nil"/>
                <w:bottom w:val="nil"/>
                <w:right w:val="nil"/>
                <w:between w:val="nil"/>
              </w:pBdr>
              <w:spacing w:line="276" w:lineRule="auto"/>
            </w:pPr>
          </w:p>
        </w:tc>
        <w:tc>
          <w:tcPr>
            <w:tcW w:w="1710" w:type="dxa"/>
            <w:vAlign w:val="center"/>
          </w:tcPr>
          <w:p w14:paraId="285F86EB" w14:textId="77777777" w:rsidR="00C105A3" w:rsidRPr="00E472F0" w:rsidRDefault="00C105A3">
            <w:pPr>
              <w:rPr>
                <w:sz w:val="20"/>
                <w:szCs w:val="20"/>
              </w:rPr>
            </w:pPr>
          </w:p>
        </w:tc>
      </w:tr>
    </w:tbl>
    <w:p w14:paraId="4ED1A561" w14:textId="77777777" w:rsidR="00C105A3" w:rsidRPr="00E472F0" w:rsidRDefault="00C105A3">
      <w:pPr>
        <w:pBdr>
          <w:top w:val="nil"/>
          <w:left w:val="nil"/>
          <w:bottom w:val="nil"/>
          <w:right w:val="nil"/>
          <w:between w:val="nil"/>
        </w:pBdr>
        <w:ind w:right="851"/>
        <w:jc w:val="both"/>
        <w:rPr>
          <w:rFonts w:ascii="Palatino Linotype" w:eastAsia="Palatino Linotype" w:hAnsi="Palatino Linotype" w:cs="Palatino Linotype"/>
          <w:i/>
          <w:sz w:val="22"/>
          <w:szCs w:val="22"/>
        </w:rPr>
      </w:pPr>
    </w:p>
    <w:p w14:paraId="5BC24D7B"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472F0">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E472F0">
        <w:rPr>
          <w:rFonts w:ascii="Palatino Linotype" w:eastAsia="Palatino Linotype" w:hAnsi="Palatino Linotype" w:cs="Palatino Linotype"/>
          <w:i/>
          <w:sz w:val="22"/>
          <w:szCs w:val="22"/>
        </w:rPr>
        <w:t>testado</w:t>
      </w:r>
      <w:proofErr w:type="spellEnd"/>
      <w:r w:rsidRPr="00E472F0">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48236051" w14:textId="77777777" w:rsidR="00C105A3" w:rsidRPr="00E472F0" w:rsidRDefault="00C105A3">
      <w:pPr>
        <w:spacing w:line="360" w:lineRule="auto"/>
        <w:jc w:val="both"/>
        <w:rPr>
          <w:rFonts w:ascii="Palatino Linotype" w:eastAsia="Palatino Linotype" w:hAnsi="Palatino Linotype" w:cs="Palatino Linotype"/>
          <w:b/>
        </w:rPr>
      </w:pPr>
    </w:p>
    <w:p w14:paraId="1032EE34" w14:textId="77777777" w:rsidR="00C105A3" w:rsidRPr="00E472F0" w:rsidRDefault="00D63207">
      <w:pP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rPr>
        <w:t xml:space="preserve">Así, con fundamento en lo prescrito en los artículos 5 párrafos trigésimo segundo, trigésimo tercero y trigésimo cuarto de la Constitución Política del Estado Libre y Soberano de México; 2, fracción II; 29, 36 fracciones I y II; 176, 178, 181, 185 y 186 </w:t>
      </w:r>
      <w:r w:rsidRPr="00E472F0">
        <w:rPr>
          <w:rFonts w:ascii="Palatino Linotype" w:eastAsia="Palatino Linotype" w:hAnsi="Palatino Linotype" w:cs="Palatino Linotype"/>
        </w:rPr>
        <w:lastRenderedPageBreak/>
        <w:t>fracción III de la Ley de Transparencia y Acceso a la Información Pública del Estado de México y Municipios, este Pleno</w:t>
      </w:r>
    </w:p>
    <w:p w14:paraId="0CE8EE27" w14:textId="77777777" w:rsidR="00C105A3" w:rsidRPr="00E472F0" w:rsidRDefault="00C105A3">
      <w:pPr>
        <w:spacing w:line="360" w:lineRule="auto"/>
        <w:jc w:val="both"/>
        <w:rPr>
          <w:rFonts w:ascii="Palatino Linotype" w:eastAsia="Palatino Linotype" w:hAnsi="Palatino Linotype" w:cs="Palatino Linotype"/>
        </w:rPr>
      </w:pPr>
    </w:p>
    <w:p w14:paraId="5F04F68E" w14:textId="77777777" w:rsidR="00C105A3" w:rsidRPr="00E472F0" w:rsidRDefault="00D63207">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rPr>
      </w:pPr>
      <w:r w:rsidRPr="00E472F0">
        <w:rPr>
          <w:rFonts w:ascii="Palatino Linotype" w:eastAsia="Palatino Linotype" w:hAnsi="Palatino Linotype" w:cs="Palatino Linotype"/>
          <w:b/>
        </w:rPr>
        <w:t>R E S U E L V E:</w:t>
      </w:r>
    </w:p>
    <w:p w14:paraId="5C737BC1" w14:textId="77777777" w:rsidR="00C105A3" w:rsidRPr="00E472F0" w:rsidRDefault="00C105A3">
      <w:pPr>
        <w:pBdr>
          <w:top w:val="nil"/>
          <w:left w:val="nil"/>
          <w:bottom w:val="nil"/>
          <w:right w:val="nil"/>
          <w:between w:val="nil"/>
        </w:pBdr>
        <w:spacing w:line="360" w:lineRule="auto"/>
        <w:rPr>
          <w:rFonts w:ascii="Palatino Linotype" w:eastAsia="Palatino Linotype" w:hAnsi="Palatino Linotype" w:cs="Palatino Linotype"/>
          <w:b/>
        </w:rPr>
      </w:pPr>
    </w:p>
    <w:p w14:paraId="555F709B" w14:textId="77777777" w:rsidR="00C105A3" w:rsidRPr="00E472F0" w:rsidRDefault="00D63207">
      <w:pPr>
        <w:spacing w:line="360" w:lineRule="auto"/>
        <w:jc w:val="both"/>
        <w:rPr>
          <w:rFonts w:ascii="Palatino Linotype" w:eastAsia="Palatino Linotype" w:hAnsi="Palatino Linotype" w:cs="Palatino Linotype"/>
          <w:b/>
        </w:rPr>
      </w:pPr>
      <w:r w:rsidRPr="00E472F0">
        <w:rPr>
          <w:rFonts w:ascii="Palatino Linotype" w:eastAsia="Palatino Linotype" w:hAnsi="Palatino Linotype" w:cs="Palatino Linotype"/>
          <w:b/>
        </w:rPr>
        <w:t xml:space="preserve">PRIMERO. </w:t>
      </w:r>
      <w:r w:rsidRPr="00E472F0">
        <w:rPr>
          <w:rFonts w:ascii="Palatino Linotype" w:eastAsia="Palatino Linotype" w:hAnsi="Palatino Linotype" w:cs="Palatino Linotype"/>
        </w:rPr>
        <w:t>Resultan</w:t>
      </w:r>
      <w:r w:rsidRPr="00E472F0">
        <w:rPr>
          <w:rFonts w:ascii="Palatino Linotype" w:eastAsia="Palatino Linotype" w:hAnsi="Palatino Linotype" w:cs="Palatino Linotype"/>
          <w:b/>
        </w:rPr>
        <w:t xml:space="preserve"> FUNDADOS</w:t>
      </w:r>
      <w:r w:rsidRPr="00E472F0">
        <w:rPr>
          <w:rFonts w:ascii="Palatino Linotype" w:eastAsia="Palatino Linotype" w:hAnsi="Palatino Linotype" w:cs="Palatino Linotype"/>
        </w:rPr>
        <w:t xml:space="preserve"> los motivos de inconformidad hechos valer por </w:t>
      </w:r>
      <w:r w:rsidRPr="00E472F0">
        <w:rPr>
          <w:rFonts w:ascii="Palatino Linotype" w:eastAsia="Palatino Linotype" w:hAnsi="Palatino Linotype" w:cs="Palatino Linotype"/>
          <w:b/>
        </w:rPr>
        <w:t xml:space="preserve">LA PARTE RECURRENTE </w:t>
      </w:r>
      <w:r w:rsidRPr="00E472F0">
        <w:rPr>
          <w:rFonts w:ascii="Palatino Linotype" w:eastAsia="Palatino Linotype" w:hAnsi="Palatino Linotype" w:cs="Palatino Linotype"/>
        </w:rPr>
        <w:t xml:space="preserve">en el recurso de revisión </w:t>
      </w:r>
      <w:r w:rsidRPr="00E472F0">
        <w:rPr>
          <w:rFonts w:ascii="Palatino Linotype" w:eastAsia="Palatino Linotype" w:hAnsi="Palatino Linotype" w:cs="Palatino Linotype"/>
          <w:b/>
        </w:rPr>
        <w:t xml:space="preserve">03254/INFOEM/IP/RR/2023, </w:t>
      </w:r>
      <w:r w:rsidRPr="00E472F0">
        <w:rPr>
          <w:rFonts w:ascii="Palatino Linotype" w:eastAsia="Palatino Linotype" w:hAnsi="Palatino Linotype" w:cs="Palatino Linotype"/>
        </w:rPr>
        <w:t xml:space="preserve">por lo que, en términos del </w:t>
      </w:r>
      <w:r w:rsidRPr="00E472F0">
        <w:rPr>
          <w:rFonts w:ascii="Palatino Linotype" w:eastAsia="Palatino Linotype" w:hAnsi="Palatino Linotype" w:cs="Palatino Linotype"/>
          <w:b/>
        </w:rPr>
        <w:t xml:space="preserve">CONSIDERANDO CUARTO </w:t>
      </w:r>
      <w:r w:rsidRPr="00E472F0">
        <w:rPr>
          <w:rFonts w:ascii="Palatino Linotype" w:eastAsia="Palatino Linotype" w:hAnsi="Palatino Linotype" w:cs="Palatino Linotype"/>
        </w:rPr>
        <w:t>de la presente resolución, se</w:t>
      </w:r>
      <w:r w:rsidRPr="00E472F0">
        <w:rPr>
          <w:rFonts w:ascii="Palatino Linotype" w:eastAsia="Palatino Linotype" w:hAnsi="Palatino Linotype" w:cs="Palatino Linotype"/>
          <w:b/>
        </w:rPr>
        <w:t xml:space="preserve"> MODIFICA </w:t>
      </w:r>
      <w:r w:rsidRPr="00E472F0">
        <w:rPr>
          <w:rFonts w:ascii="Palatino Linotype" w:eastAsia="Palatino Linotype" w:hAnsi="Palatino Linotype" w:cs="Palatino Linotype"/>
        </w:rPr>
        <w:t>la respuesta</w:t>
      </w:r>
      <w:r w:rsidRPr="00E472F0">
        <w:rPr>
          <w:rFonts w:ascii="Palatino Linotype" w:eastAsia="Palatino Linotype" w:hAnsi="Palatino Linotype" w:cs="Palatino Linotype"/>
          <w:b/>
        </w:rPr>
        <w:t xml:space="preserve"> </w:t>
      </w:r>
      <w:r w:rsidRPr="00E472F0">
        <w:rPr>
          <w:rFonts w:ascii="Palatino Linotype" w:eastAsia="Palatino Linotype" w:hAnsi="Palatino Linotype" w:cs="Palatino Linotype"/>
        </w:rPr>
        <w:t xml:space="preserve">del </w:t>
      </w:r>
      <w:r w:rsidRPr="00E472F0">
        <w:rPr>
          <w:rFonts w:ascii="Palatino Linotype" w:eastAsia="Palatino Linotype" w:hAnsi="Palatino Linotype" w:cs="Palatino Linotype"/>
          <w:b/>
        </w:rPr>
        <w:t>SUJETO OBLIGADO.</w:t>
      </w:r>
    </w:p>
    <w:p w14:paraId="496FCDD0" w14:textId="77777777" w:rsidR="00C105A3" w:rsidRPr="00E472F0" w:rsidRDefault="00C105A3">
      <w:pPr>
        <w:spacing w:line="360" w:lineRule="auto"/>
        <w:jc w:val="both"/>
        <w:rPr>
          <w:rFonts w:ascii="Palatino Linotype" w:eastAsia="Palatino Linotype" w:hAnsi="Palatino Linotype" w:cs="Palatino Linotype"/>
          <w:b/>
        </w:rPr>
      </w:pPr>
    </w:p>
    <w:p w14:paraId="613786CB" w14:textId="77777777" w:rsidR="00C105A3" w:rsidRPr="00E472F0" w:rsidRDefault="00D63207">
      <w:pPr>
        <w:spacing w:line="360" w:lineRule="auto"/>
        <w:jc w:val="both"/>
        <w:rPr>
          <w:rFonts w:ascii="Palatino Linotype" w:eastAsia="Palatino Linotype" w:hAnsi="Palatino Linotype" w:cs="Palatino Linotype"/>
        </w:rPr>
      </w:pPr>
      <w:bookmarkStart w:id="5" w:name="_heading=h.4d34og8" w:colFirst="0" w:colLast="0"/>
      <w:bookmarkEnd w:id="5"/>
      <w:r w:rsidRPr="00E472F0">
        <w:rPr>
          <w:rFonts w:ascii="Palatino Linotype" w:eastAsia="Palatino Linotype" w:hAnsi="Palatino Linotype" w:cs="Palatino Linotype"/>
          <w:b/>
        </w:rPr>
        <w:t xml:space="preserve">SEGUNDO. </w:t>
      </w:r>
      <w:r w:rsidRPr="00E472F0">
        <w:rPr>
          <w:rFonts w:ascii="Palatino Linotype" w:eastAsia="Palatino Linotype" w:hAnsi="Palatino Linotype" w:cs="Palatino Linotype"/>
        </w:rPr>
        <w:t xml:space="preserve">Se </w:t>
      </w:r>
      <w:r w:rsidRPr="00E472F0">
        <w:rPr>
          <w:rFonts w:ascii="Palatino Linotype" w:eastAsia="Palatino Linotype" w:hAnsi="Palatino Linotype" w:cs="Palatino Linotype"/>
          <w:b/>
        </w:rPr>
        <w:t>ORDENA</w:t>
      </w:r>
      <w:r w:rsidRPr="00E472F0">
        <w:rPr>
          <w:rFonts w:ascii="Palatino Linotype" w:eastAsia="Palatino Linotype" w:hAnsi="Palatino Linotype" w:cs="Palatino Linotype"/>
        </w:rPr>
        <w:t xml:space="preserve"> al </w:t>
      </w:r>
      <w:r w:rsidRPr="00E472F0">
        <w:rPr>
          <w:rFonts w:ascii="Palatino Linotype" w:eastAsia="Palatino Linotype" w:hAnsi="Palatino Linotype" w:cs="Palatino Linotype"/>
          <w:b/>
        </w:rPr>
        <w:t>SUJETO OBLIGADO</w:t>
      </w:r>
      <w:r w:rsidRPr="00E472F0">
        <w:rPr>
          <w:rFonts w:ascii="Palatino Linotype" w:eastAsia="Palatino Linotype" w:hAnsi="Palatino Linotype" w:cs="Palatino Linotype"/>
        </w:rPr>
        <w:t xml:space="preserve">, en términos de los </w:t>
      </w:r>
      <w:r w:rsidRPr="00E472F0">
        <w:rPr>
          <w:rFonts w:ascii="Palatino Linotype" w:eastAsia="Palatino Linotype" w:hAnsi="Palatino Linotype" w:cs="Palatino Linotype"/>
          <w:b/>
        </w:rPr>
        <w:t xml:space="preserve">CONSIDERANDOS CUARTO </w:t>
      </w:r>
      <w:r w:rsidRPr="00E472F0">
        <w:rPr>
          <w:rFonts w:ascii="Palatino Linotype" w:eastAsia="Palatino Linotype" w:hAnsi="Palatino Linotype" w:cs="Palatino Linotype"/>
        </w:rPr>
        <w:t>y</w:t>
      </w:r>
      <w:r w:rsidRPr="00E472F0">
        <w:rPr>
          <w:rFonts w:ascii="Palatino Linotype" w:eastAsia="Palatino Linotype" w:hAnsi="Palatino Linotype" w:cs="Palatino Linotype"/>
          <w:b/>
        </w:rPr>
        <w:t xml:space="preserve"> QUINTO </w:t>
      </w:r>
      <w:r w:rsidRPr="00E472F0">
        <w:rPr>
          <w:rFonts w:ascii="Palatino Linotype" w:eastAsia="Palatino Linotype" w:hAnsi="Palatino Linotype" w:cs="Palatino Linotype"/>
        </w:rPr>
        <w:t xml:space="preserve">de esta resolución, haga entrega, vía SAIMEX, previa búsqueda exhaustiva y razonable en versión pública, de: </w:t>
      </w:r>
    </w:p>
    <w:p w14:paraId="2A3AF89B" w14:textId="77777777" w:rsidR="00C105A3" w:rsidRPr="00E472F0" w:rsidRDefault="00C105A3">
      <w:pPr>
        <w:spacing w:line="360" w:lineRule="auto"/>
        <w:jc w:val="both"/>
        <w:rPr>
          <w:rFonts w:ascii="Palatino Linotype" w:eastAsia="Palatino Linotype" w:hAnsi="Palatino Linotype" w:cs="Palatino Linotype"/>
        </w:rPr>
      </w:pPr>
    </w:p>
    <w:p w14:paraId="33602A80" w14:textId="77777777" w:rsidR="00C105A3" w:rsidRPr="00E472F0" w:rsidRDefault="00D63207">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bookmarkStart w:id="6" w:name="_heading=h.1fob9te" w:colFirst="0" w:colLast="0"/>
      <w:bookmarkEnd w:id="6"/>
      <w:r w:rsidRPr="00E472F0">
        <w:rPr>
          <w:rFonts w:ascii="Palatino Linotype" w:eastAsia="Palatino Linotype" w:hAnsi="Palatino Linotype" w:cs="Palatino Linotype"/>
        </w:rPr>
        <w:t xml:space="preserve">Los recibos de nómina de la persona referida en la solicitud </w:t>
      </w:r>
      <w:r w:rsidRPr="00E472F0">
        <w:rPr>
          <w:rFonts w:ascii="Palatino Linotype" w:eastAsia="Palatino Linotype" w:hAnsi="Palatino Linotype" w:cs="Palatino Linotype"/>
          <w:b/>
        </w:rPr>
        <w:t xml:space="preserve">00237/NEZA/IP/2023, </w:t>
      </w:r>
      <w:r w:rsidRPr="00E472F0">
        <w:rPr>
          <w:rFonts w:ascii="Palatino Linotype" w:eastAsia="Palatino Linotype" w:hAnsi="Palatino Linotype" w:cs="Palatino Linotype"/>
        </w:rPr>
        <w:t xml:space="preserve">de la segunda quincena de abril y la primera quincena de mayo de dos mil veintitrés. </w:t>
      </w:r>
    </w:p>
    <w:p w14:paraId="0B4B4253"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13C2B1D" w14:textId="77777777" w:rsidR="00C105A3" w:rsidRPr="00E472F0" w:rsidRDefault="00D63207">
      <w:pPr>
        <w:pBdr>
          <w:top w:val="nil"/>
          <w:left w:val="nil"/>
          <w:bottom w:val="nil"/>
          <w:right w:val="nil"/>
          <w:between w:val="nil"/>
        </w:pBdr>
        <w:ind w:left="851" w:right="851"/>
        <w:jc w:val="both"/>
        <w:rPr>
          <w:rFonts w:ascii="Palatino Linotype" w:eastAsia="Palatino Linotype" w:hAnsi="Palatino Linotype" w:cs="Palatino Linotype"/>
          <w:i/>
        </w:rPr>
      </w:pPr>
      <w:r w:rsidRPr="00E472F0">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E472F0">
        <w:rPr>
          <w:rFonts w:ascii="Palatino Linotype" w:eastAsia="Palatino Linotype" w:hAnsi="Palatino Linotype" w:cs="Palatino Linotype"/>
          <w:b/>
          <w:i/>
          <w:sz w:val="22"/>
          <w:szCs w:val="22"/>
        </w:rPr>
        <w:t>LA PARTE RECURRENTE,</w:t>
      </w:r>
      <w:r w:rsidRPr="00E472F0">
        <w:rPr>
          <w:rFonts w:ascii="Palatino Linotype" w:eastAsia="Palatino Linotype" w:hAnsi="Palatino Linotype" w:cs="Palatino Linotype"/>
          <w:i/>
          <w:sz w:val="22"/>
          <w:szCs w:val="22"/>
        </w:rPr>
        <w:t xml:space="preserve"> mismo que igualmente hará de su conocimiento.</w:t>
      </w:r>
    </w:p>
    <w:p w14:paraId="5C4EE3E1" w14:textId="77777777" w:rsidR="00C105A3" w:rsidRPr="00E472F0" w:rsidRDefault="00C105A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989219A" w14:textId="77777777" w:rsidR="00C105A3" w:rsidRPr="00E472F0" w:rsidRDefault="00D63207">
      <w:pPr>
        <w:spacing w:line="360" w:lineRule="auto"/>
        <w:jc w:val="both"/>
        <w:rPr>
          <w:rFonts w:ascii="Palatino Linotype" w:eastAsia="Palatino Linotype" w:hAnsi="Palatino Linotype" w:cs="Palatino Linotype"/>
          <w:b/>
        </w:rPr>
      </w:pPr>
      <w:r w:rsidRPr="00E472F0">
        <w:rPr>
          <w:rFonts w:ascii="Palatino Linotype" w:eastAsia="Palatino Linotype" w:hAnsi="Palatino Linotype" w:cs="Palatino Linotype"/>
          <w:b/>
        </w:rPr>
        <w:t xml:space="preserve">TERCERO. NOTIFÍQUESE, </w:t>
      </w:r>
      <w:r w:rsidRPr="00E472F0">
        <w:rPr>
          <w:rFonts w:ascii="Palatino Linotype" w:eastAsia="Palatino Linotype" w:hAnsi="Palatino Linotype" w:cs="Palatino Linotype"/>
        </w:rPr>
        <w:t xml:space="preserve">vía SAIMEX, a la Persona Titular de la Unidad de Transparencia del </w:t>
      </w:r>
      <w:r w:rsidRPr="00E472F0">
        <w:rPr>
          <w:rFonts w:ascii="Palatino Linotype" w:eastAsia="Palatino Linotype" w:hAnsi="Palatino Linotype" w:cs="Palatino Linotype"/>
          <w:b/>
        </w:rPr>
        <w:t>SUJETO OBLIGADO,</w:t>
      </w:r>
      <w:r w:rsidRPr="00E472F0">
        <w:rPr>
          <w:rFonts w:ascii="Palatino Linotype" w:eastAsia="Palatino Linotype" w:hAnsi="Palatino Linotype" w:cs="Palatino Linotype"/>
        </w:rPr>
        <w:t xml:space="preserve"> la presente resolución para que conforme </w:t>
      </w:r>
      <w:r w:rsidRPr="00E472F0">
        <w:rPr>
          <w:rFonts w:ascii="Palatino Linotype" w:eastAsia="Palatino Linotype" w:hAnsi="Palatino Linotype" w:cs="Palatino Linotype"/>
        </w:rPr>
        <w:lastRenderedPageBreak/>
        <w:t>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DAFC3D" w14:textId="77777777" w:rsidR="00C105A3" w:rsidRPr="00E472F0" w:rsidRDefault="00C105A3">
      <w:pPr>
        <w:spacing w:line="360" w:lineRule="auto"/>
        <w:jc w:val="both"/>
        <w:rPr>
          <w:rFonts w:ascii="Palatino Linotype" w:eastAsia="Palatino Linotype" w:hAnsi="Palatino Linotype" w:cs="Palatino Linotype"/>
        </w:rPr>
      </w:pPr>
    </w:p>
    <w:p w14:paraId="780BB48E"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b/>
        </w:rPr>
      </w:pPr>
      <w:r w:rsidRPr="00E472F0">
        <w:rPr>
          <w:rFonts w:ascii="Palatino Linotype" w:eastAsia="Palatino Linotype" w:hAnsi="Palatino Linotype" w:cs="Palatino Linotype"/>
          <w:b/>
        </w:rPr>
        <w:t xml:space="preserve">CUARTO. </w:t>
      </w:r>
      <w:r w:rsidRPr="00E472F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E472F0">
        <w:rPr>
          <w:rFonts w:ascii="Palatino Linotype" w:eastAsia="Palatino Linotype" w:hAnsi="Palatino Linotype" w:cs="Palatino Linotype"/>
          <w:b/>
        </w:rPr>
        <w:t>EL SUJETO OBLIGADO</w:t>
      </w:r>
      <w:r w:rsidRPr="00E472F0">
        <w:rPr>
          <w:rFonts w:ascii="Palatino Linotype" w:eastAsia="Palatino Linotype" w:hAnsi="Palatino Linotype" w:cs="Palatino Linotype"/>
        </w:rPr>
        <w:t xml:space="preserve"> de manera fundada y motivada, podrá solicitar una ampliación de plazo para el cumplimiento de la presente resolución.</w:t>
      </w:r>
    </w:p>
    <w:p w14:paraId="741AAA49" w14:textId="77777777" w:rsidR="00C105A3" w:rsidRPr="00E472F0" w:rsidRDefault="00C105A3">
      <w:pPr>
        <w:pBdr>
          <w:top w:val="nil"/>
          <w:left w:val="nil"/>
          <w:bottom w:val="nil"/>
          <w:right w:val="nil"/>
          <w:between w:val="nil"/>
        </w:pBdr>
        <w:spacing w:line="360" w:lineRule="auto"/>
        <w:jc w:val="both"/>
        <w:rPr>
          <w:rFonts w:ascii="Palatino Linotype" w:eastAsia="Palatino Linotype" w:hAnsi="Palatino Linotype" w:cs="Palatino Linotype"/>
          <w:b/>
        </w:rPr>
      </w:pPr>
    </w:p>
    <w:p w14:paraId="3E03B8B7" w14:textId="77777777" w:rsidR="00C105A3" w:rsidRPr="00E472F0" w:rsidRDefault="00D63207">
      <w:pPr>
        <w:pBdr>
          <w:top w:val="nil"/>
          <w:left w:val="nil"/>
          <w:bottom w:val="nil"/>
          <w:right w:val="nil"/>
          <w:between w:val="nil"/>
        </w:pBdr>
        <w:spacing w:line="360" w:lineRule="auto"/>
        <w:jc w:val="both"/>
        <w:rPr>
          <w:rFonts w:ascii="Palatino Linotype" w:eastAsia="Palatino Linotype" w:hAnsi="Palatino Linotype" w:cs="Palatino Linotype"/>
        </w:rPr>
      </w:pPr>
      <w:r w:rsidRPr="00E472F0">
        <w:rPr>
          <w:rFonts w:ascii="Palatino Linotype" w:eastAsia="Palatino Linotype" w:hAnsi="Palatino Linotype" w:cs="Palatino Linotype"/>
          <w:b/>
        </w:rPr>
        <w:t xml:space="preserve">QUINTO. </w:t>
      </w:r>
      <w:r w:rsidRPr="00E472F0">
        <w:rPr>
          <w:rFonts w:ascii="Palatino Linotype" w:eastAsia="Palatino Linotype" w:hAnsi="Palatino Linotype" w:cs="Palatino Linotype"/>
        </w:rPr>
        <w:t>Notifíquese vía SAIMEX,</w:t>
      </w:r>
      <w:r w:rsidRPr="00E472F0">
        <w:rPr>
          <w:rFonts w:ascii="Palatino Linotype" w:eastAsia="Palatino Linotype" w:hAnsi="Palatino Linotype" w:cs="Palatino Linotype"/>
          <w:b/>
        </w:rPr>
        <w:t xml:space="preserve"> </w:t>
      </w:r>
      <w:r w:rsidRPr="00E472F0">
        <w:rPr>
          <w:rFonts w:ascii="Palatino Linotype" w:eastAsia="Palatino Linotype" w:hAnsi="Palatino Linotype" w:cs="Palatino Linotype"/>
        </w:rPr>
        <w:t xml:space="preserve">a </w:t>
      </w:r>
      <w:r w:rsidRPr="00E472F0">
        <w:rPr>
          <w:rFonts w:ascii="Palatino Linotype" w:eastAsia="Palatino Linotype" w:hAnsi="Palatino Linotype" w:cs="Palatino Linotype"/>
          <w:b/>
        </w:rPr>
        <w:t>LA PARTE</w:t>
      </w:r>
      <w:r w:rsidRPr="00E472F0">
        <w:rPr>
          <w:rFonts w:ascii="Palatino Linotype" w:eastAsia="Palatino Linotype" w:hAnsi="Palatino Linotype" w:cs="Palatino Linotype"/>
        </w:rPr>
        <w:t xml:space="preserve"> </w:t>
      </w:r>
      <w:r w:rsidRPr="00E472F0">
        <w:rPr>
          <w:rFonts w:ascii="Palatino Linotype" w:eastAsia="Palatino Linotype" w:hAnsi="Palatino Linotype" w:cs="Palatino Linotype"/>
          <w:b/>
        </w:rPr>
        <w:t>RECURRENTE</w:t>
      </w:r>
      <w:r w:rsidRPr="00E472F0">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2FD22A9C" w14:textId="77777777" w:rsidR="00C105A3" w:rsidRPr="00E472F0" w:rsidRDefault="00C105A3">
      <w:pPr>
        <w:spacing w:line="360" w:lineRule="auto"/>
        <w:jc w:val="both"/>
        <w:rPr>
          <w:rFonts w:ascii="Palatino Linotype" w:eastAsia="Palatino Linotype" w:hAnsi="Palatino Linotype" w:cs="Palatino Linotype"/>
          <w:b/>
        </w:rPr>
      </w:pPr>
    </w:p>
    <w:p w14:paraId="2CB96C41" w14:textId="77777777" w:rsidR="00C105A3" w:rsidRPr="00E472F0" w:rsidRDefault="00D63207">
      <w:pPr>
        <w:spacing w:line="360" w:lineRule="auto"/>
        <w:jc w:val="both"/>
        <w:rPr>
          <w:rFonts w:ascii="Palatino Linotype" w:eastAsia="Palatino Linotype" w:hAnsi="Palatino Linotype" w:cs="Palatino Linotype"/>
        </w:rPr>
      </w:pPr>
      <w:bookmarkStart w:id="7" w:name="_heading=h.2et92p0" w:colFirst="0" w:colLast="0"/>
      <w:bookmarkEnd w:id="7"/>
      <w:r w:rsidRPr="00E472F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E472F0">
        <w:rPr>
          <w:rFonts w:ascii="Palatino Linotype" w:eastAsia="Palatino Linotype" w:hAnsi="Palatino Linotype" w:cs="Palatino Linotype"/>
        </w:rPr>
        <w:lastRenderedPageBreak/>
        <w:t>VILCHIS, MARÍA DEL ROSARIO MEJÍA AYALA, SHARON CRISTINA MORALES MARTÍNEZ</w:t>
      </w:r>
      <w:r w:rsidR="00E472F0" w:rsidRPr="00E472F0">
        <w:rPr>
          <w:rFonts w:ascii="Palatino Linotype" w:eastAsia="Palatino Linotype" w:hAnsi="Palatino Linotype" w:cs="Palatino Linotype"/>
        </w:rPr>
        <w:t>,</w:t>
      </w:r>
      <w:r w:rsidR="007C067A" w:rsidRPr="00E472F0">
        <w:rPr>
          <w:rFonts w:ascii="Palatino Linotype" w:eastAsia="Palatino Linotype" w:hAnsi="Palatino Linotype" w:cs="Palatino Linotype"/>
        </w:rPr>
        <w:t xml:space="preserve"> AUSENCIA JUSTIFICADA</w:t>
      </w:r>
      <w:r w:rsidRPr="00E472F0">
        <w:rPr>
          <w:rFonts w:ascii="Palatino Linotype" w:eastAsia="Palatino Linotype" w:hAnsi="Palatino Linotype" w:cs="Palatino Linotype"/>
        </w:rPr>
        <w:t>, LUIS GUSTAVO PARRA NORIEGA Y GUADALUPE RAMÍREZ PEÑA; EN LA TRIGÉSIMA SÉPTIMA S</w:t>
      </w:r>
      <w:r w:rsidR="007C067A" w:rsidRPr="00E472F0">
        <w:rPr>
          <w:rFonts w:ascii="Palatino Linotype" w:eastAsia="Palatino Linotype" w:hAnsi="Palatino Linotype" w:cs="Palatino Linotype"/>
        </w:rPr>
        <w:t>ESIÓN ORDINARIA, CELEBRADA EL DO</w:t>
      </w:r>
      <w:r w:rsidRPr="00E472F0">
        <w:rPr>
          <w:rFonts w:ascii="Palatino Linotype" w:eastAsia="Palatino Linotype" w:hAnsi="Palatino Linotype" w:cs="Palatino Linotype"/>
        </w:rPr>
        <w:t>CE DE OCTUBRE DE DOS MIL VEINTITRÉS, ANTE EL SECRETARIO TÉCNICO DEL PLENO ALEXIS TAPIA RAMÍREZ.</w:t>
      </w:r>
    </w:p>
    <w:p w14:paraId="607ABB53" w14:textId="77777777" w:rsidR="00C105A3" w:rsidRPr="00E472F0" w:rsidRDefault="00C105A3">
      <w:pPr>
        <w:spacing w:line="360" w:lineRule="auto"/>
        <w:jc w:val="both"/>
        <w:rPr>
          <w:rFonts w:ascii="Palatino Linotype" w:eastAsia="Palatino Linotype" w:hAnsi="Palatino Linotype" w:cs="Palatino Linotype"/>
        </w:rPr>
      </w:pPr>
    </w:p>
    <w:p w14:paraId="5F714474" w14:textId="77777777" w:rsidR="00C105A3" w:rsidRPr="00E472F0" w:rsidRDefault="00C105A3">
      <w:pPr>
        <w:spacing w:line="360" w:lineRule="auto"/>
        <w:jc w:val="both"/>
        <w:rPr>
          <w:rFonts w:ascii="Palatino Linotype" w:eastAsia="Palatino Linotype" w:hAnsi="Palatino Linotype" w:cs="Palatino Linotype"/>
        </w:rPr>
      </w:pPr>
    </w:p>
    <w:p w14:paraId="175C0629" w14:textId="77777777" w:rsidR="00C105A3" w:rsidRPr="00E472F0" w:rsidRDefault="00C105A3">
      <w:pPr>
        <w:spacing w:line="360" w:lineRule="auto"/>
        <w:jc w:val="both"/>
        <w:rPr>
          <w:rFonts w:ascii="Palatino Linotype" w:eastAsia="Palatino Linotype" w:hAnsi="Palatino Linotype" w:cs="Palatino Linotype"/>
        </w:rPr>
      </w:pPr>
    </w:p>
    <w:p w14:paraId="40651B93" w14:textId="77777777" w:rsidR="00C105A3" w:rsidRPr="00E472F0" w:rsidRDefault="00C105A3">
      <w:pPr>
        <w:spacing w:line="360" w:lineRule="auto"/>
        <w:jc w:val="both"/>
        <w:rPr>
          <w:rFonts w:ascii="Palatino Linotype" w:eastAsia="Palatino Linotype" w:hAnsi="Palatino Linotype" w:cs="Palatino Linotype"/>
        </w:rPr>
      </w:pPr>
    </w:p>
    <w:p w14:paraId="01DFB797" w14:textId="77777777" w:rsidR="00C105A3" w:rsidRPr="00E472F0" w:rsidRDefault="00C105A3">
      <w:pPr>
        <w:spacing w:line="360" w:lineRule="auto"/>
        <w:jc w:val="both"/>
        <w:rPr>
          <w:rFonts w:ascii="Palatino Linotype" w:eastAsia="Palatino Linotype" w:hAnsi="Palatino Linotype" w:cs="Palatino Linotype"/>
        </w:rPr>
      </w:pPr>
    </w:p>
    <w:p w14:paraId="7E92BF85" w14:textId="77777777" w:rsidR="00C105A3" w:rsidRPr="00E472F0" w:rsidRDefault="00C105A3">
      <w:pPr>
        <w:spacing w:line="360" w:lineRule="auto"/>
        <w:jc w:val="both"/>
        <w:rPr>
          <w:rFonts w:ascii="Palatino Linotype" w:eastAsia="Palatino Linotype" w:hAnsi="Palatino Linotype" w:cs="Palatino Linotype"/>
        </w:rPr>
      </w:pPr>
    </w:p>
    <w:p w14:paraId="5ECA3CD7" w14:textId="77777777" w:rsidR="00C105A3" w:rsidRPr="00E472F0" w:rsidRDefault="00C105A3">
      <w:pPr>
        <w:spacing w:line="360" w:lineRule="auto"/>
        <w:jc w:val="both"/>
        <w:rPr>
          <w:rFonts w:ascii="Palatino Linotype" w:eastAsia="Palatino Linotype" w:hAnsi="Palatino Linotype" w:cs="Palatino Linotype"/>
        </w:rPr>
      </w:pPr>
    </w:p>
    <w:p w14:paraId="0F8CE7B0" w14:textId="77777777" w:rsidR="00C105A3" w:rsidRPr="00E472F0" w:rsidRDefault="00C105A3">
      <w:pPr>
        <w:spacing w:line="360" w:lineRule="auto"/>
        <w:jc w:val="both"/>
        <w:rPr>
          <w:rFonts w:ascii="Palatino Linotype" w:eastAsia="Palatino Linotype" w:hAnsi="Palatino Linotype" w:cs="Palatino Linotype"/>
        </w:rPr>
      </w:pPr>
    </w:p>
    <w:p w14:paraId="2BA10DC6" w14:textId="77777777" w:rsidR="00C105A3" w:rsidRPr="00E472F0" w:rsidRDefault="00C105A3">
      <w:pPr>
        <w:spacing w:line="360" w:lineRule="auto"/>
        <w:jc w:val="both"/>
        <w:rPr>
          <w:rFonts w:ascii="Palatino Linotype" w:eastAsia="Palatino Linotype" w:hAnsi="Palatino Linotype" w:cs="Palatino Linotype"/>
        </w:rPr>
      </w:pPr>
    </w:p>
    <w:p w14:paraId="5C9A3FAB" w14:textId="77777777" w:rsidR="00C105A3" w:rsidRPr="00E472F0" w:rsidRDefault="00C105A3">
      <w:pPr>
        <w:spacing w:line="360" w:lineRule="auto"/>
        <w:jc w:val="both"/>
        <w:rPr>
          <w:rFonts w:ascii="Palatino Linotype" w:eastAsia="Palatino Linotype" w:hAnsi="Palatino Linotype" w:cs="Palatino Linotype"/>
        </w:rPr>
      </w:pPr>
    </w:p>
    <w:p w14:paraId="24895BB0" w14:textId="77777777" w:rsidR="00C105A3" w:rsidRPr="00E472F0" w:rsidRDefault="00C105A3">
      <w:pPr>
        <w:spacing w:line="360" w:lineRule="auto"/>
        <w:jc w:val="both"/>
        <w:rPr>
          <w:rFonts w:ascii="Palatino Linotype" w:eastAsia="Palatino Linotype" w:hAnsi="Palatino Linotype" w:cs="Palatino Linotype"/>
        </w:rPr>
      </w:pPr>
    </w:p>
    <w:p w14:paraId="448F3D3D" w14:textId="77777777" w:rsidR="00C105A3" w:rsidRPr="00E472F0" w:rsidRDefault="00C105A3">
      <w:pPr>
        <w:spacing w:line="360" w:lineRule="auto"/>
        <w:jc w:val="both"/>
        <w:rPr>
          <w:rFonts w:ascii="Palatino Linotype" w:eastAsia="Palatino Linotype" w:hAnsi="Palatino Linotype" w:cs="Palatino Linotype"/>
        </w:rPr>
      </w:pPr>
    </w:p>
    <w:p w14:paraId="462D1FE2" w14:textId="77777777" w:rsidR="00C105A3" w:rsidRPr="00E472F0" w:rsidRDefault="00C105A3">
      <w:pPr>
        <w:spacing w:line="360" w:lineRule="auto"/>
        <w:jc w:val="both"/>
        <w:rPr>
          <w:rFonts w:ascii="Palatino Linotype" w:eastAsia="Palatino Linotype" w:hAnsi="Palatino Linotype" w:cs="Palatino Linotype"/>
        </w:rPr>
      </w:pPr>
    </w:p>
    <w:p w14:paraId="4C2CE8F5" w14:textId="77777777" w:rsidR="00C105A3" w:rsidRPr="00E472F0" w:rsidRDefault="00C105A3">
      <w:pPr>
        <w:spacing w:line="360" w:lineRule="auto"/>
        <w:jc w:val="both"/>
        <w:rPr>
          <w:rFonts w:ascii="Palatino Linotype" w:eastAsia="Palatino Linotype" w:hAnsi="Palatino Linotype" w:cs="Palatino Linotype"/>
        </w:rPr>
      </w:pPr>
    </w:p>
    <w:p w14:paraId="71F1E042" w14:textId="77777777" w:rsidR="00C105A3" w:rsidRPr="00E472F0" w:rsidRDefault="00C105A3">
      <w:pPr>
        <w:spacing w:line="360" w:lineRule="auto"/>
        <w:jc w:val="both"/>
        <w:rPr>
          <w:rFonts w:ascii="Palatino Linotype" w:eastAsia="Palatino Linotype" w:hAnsi="Palatino Linotype" w:cs="Palatino Linotype"/>
        </w:rPr>
      </w:pPr>
    </w:p>
    <w:p w14:paraId="67353B56" w14:textId="77777777" w:rsidR="00C105A3" w:rsidRPr="00E472F0" w:rsidRDefault="00C105A3">
      <w:pPr>
        <w:spacing w:line="360" w:lineRule="auto"/>
        <w:jc w:val="both"/>
        <w:rPr>
          <w:rFonts w:ascii="Palatino Linotype" w:eastAsia="Palatino Linotype" w:hAnsi="Palatino Linotype" w:cs="Palatino Linotype"/>
        </w:rPr>
      </w:pPr>
    </w:p>
    <w:p w14:paraId="003239B9" w14:textId="77777777" w:rsidR="00C105A3" w:rsidRPr="00E472F0" w:rsidRDefault="00C105A3">
      <w:pPr>
        <w:spacing w:line="360" w:lineRule="auto"/>
        <w:jc w:val="both"/>
        <w:rPr>
          <w:rFonts w:ascii="Palatino Linotype" w:eastAsia="Palatino Linotype" w:hAnsi="Palatino Linotype" w:cs="Palatino Linotype"/>
        </w:rPr>
      </w:pPr>
    </w:p>
    <w:p w14:paraId="21DD1BC4" w14:textId="77777777" w:rsidR="00C105A3" w:rsidRPr="00E472F0" w:rsidRDefault="00C105A3">
      <w:pPr>
        <w:spacing w:line="360" w:lineRule="auto"/>
        <w:jc w:val="both"/>
        <w:rPr>
          <w:rFonts w:ascii="Palatino Linotype" w:eastAsia="Palatino Linotype" w:hAnsi="Palatino Linotype" w:cs="Palatino Linotype"/>
        </w:rPr>
      </w:pPr>
    </w:p>
    <w:p w14:paraId="3A7EF277" w14:textId="77777777" w:rsidR="00C105A3" w:rsidRPr="00E472F0" w:rsidRDefault="00C105A3">
      <w:pPr>
        <w:spacing w:line="360" w:lineRule="auto"/>
        <w:jc w:val="both"/>
        <w:rPr>
          <w:rFonts w:ascii="Palatino Linotype" w:eastAsia="Palatino Linotype" w:hAnsi="Palatino Linotype" w:cs="Palatino Linotype"/>
        </w:rPr>
      </w:pPr>
    </w:p>
    <w:p w14:paraId="3328934D" w14:textId="77777777" w:rsidR="00C105A3" w:rsidRPr="00E472F0" w:rsidRDefault="00C105A3">
      <w:pPr>
        <w:spacing w:line="360" w:lineRule="auto"/>
        <w:jc w:val="both"/>
        <w:rPr>
          <w:rFonts w:ascii="Palatino Linotype" w:eastAsia="Palatino Linotype" w:hAnsi="Palatino Linotype" w:cs="Palatino Linotype"/>
        </w:rPr>
      </w:pPr>
    </w:p>
    <w:p w14:paraId="36A7C32B" w14:textId="77777777" w:rsidR="00C105A3" w:rsidRPr="00E472F0" w:rsidRDefault="00C105A3">
      <w:pPr>
        <w:spacing w:line="360" w:lineRule="auto"/>
        <w:jc w:val="both"/>
        <w:rPr>
          <w:rFonts w:ascii="Palatino Linotype" w:eastAsia="Palatino Linotype" w:hAnsi="Palatino Linotype" w:cs="Palatino Linotype"/>
        </w:rPr>
      </w:pPr>
    </w:p>
    <w:p w14:paraId="5CF72C6D" w14:textId="77777777" w:rsidR="00C105A3" w:rsidRPr="00E472F0" w:rsidRDefault="00C105A3">
      <w:pPr>
        <w:spacing w:line="360" w:lineRule="auto"/>
        <w:jc w:val="both"/>
        <w:rPr>
          <w:rFonts w:ascii="Palatino Linotype" w:eastAsia="Palatino Linotype" w:hAnsi="Palatino Linotype" w:cs="Palatino Linotype"/>
        </w:rPr>
      </w:pPr>
    </w:p>
    <w:p w14:paraId="11702958" w14:textId="77777777" w:rsidR="00C105A3" w:rsidRPr="00E472F0" w:rsidRDefault="00C105A3">
      <w:pPr>
        <w:spacing w:line="360" w:lineRule="auto"/>
        <w:jc w:val="both"/>
        <w:rPr>
          <w:rFonts w:ascii="Palatino Linotype" w:eastAsia="Palatino Linotype" w:hAnsi="Palatino Linotype" w:cs="Palatino Linotype"/>
        </w:rPr>
      </w:pPr>
    </w:p>
    <w:sectPr w:rsidR="00C105A3" w:rsidRPr="00E472F0">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3DE0" w14:textId="77777777" w:rsidR="00AA326F" w:rsidRDefault="00AA326F">
      <w:r>
        <w:separator/>
      </w:r>
    </w:p>
  </w:endnote>
  <w:endnote w:type="continuationSeparator" w:id="0">
    <w:p w14:paraId="542A8B0F" w14:textId="77777777" w:rsidR="00AA326F" w:rsidRDefault="00AA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02E8" w14:textId="77777777" w:rsidR="00C105A3" w:rsidRDefault="00D632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46AB">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46AB">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146B29AB" w14:textId="77777777" w:rsidR="00C105A3" w:rsidRDefault="00C105A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D5DC" w14:textId="77777777" w:rsidR="00C105A3" w:rsidRDefault="00D632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46A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46AB">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1A50" w14:textId="77777777" w:rsidR="00AA326F" w:rsidRDefault="00AA326F">
      <w:r>
        <w:separator/>
      </w:r>
    </w:p>
  </w:footnote>
  <w:footnote w:type="continuationSeparator" w:id="0">
    <w:p w14:paraId="59FC4AFD" w14:textId="77777777" w:rsidR="00AA326F" w:rsidRDefault="00AA326F">
      <w:r>
        <w:continuationSeparator/>
      </w:r>
    </w:p>
  </w:footnote>
  <w:footnote w:id="1">
    <w:p w14:paraId="4BFACD90" w14:textId="77777777" w:rsidR="00C105A3" w:rsidRDefault="00D63207">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63F9" w14:textId="77777777" w:rsidR="00C105A3" w:rsidRDefault="00D63207">
    <w:pPr>
      <w:rPr>
        <w:rFonts w:ascii="Cambria" w:eastAsia="Cambria" w:hAnsi="Cambria" w:cs="Cambria"/>
      </w:rPr>
    </w:pPr>
    <w:r>
      <w:rPr>
        <w:noProof/>
      </w:rPr>
      <w:drawing>
        <wp:anchor distT="0" distB="0" distL="0" distR="0" simplePos="0" relativeHeight="251658240" behindDoc="1" locked="0" layoutInCell="1" hidden="0" allowOverlap="1" wp14:anchorId="32EA3EAC" wp14:editId="5F732A25">
          <wp:simplePos x="0" y="0"/>
          <wp:positionH relativeFrom="column">
            <wp:posOffset>-1079497</wp:posOffset>
          </wp:positionH>
          <wp:positionV relativeFrom="paragraph">
            <wp:posOffset>-430527</wp:posOffset>
          </wp:positionV>
          <wp:extent cx="7809865" cy="10165715"/>
          <wp:effectExtent l="0" t="0" r="0" b="0"/>
          <wp:wrapNone/>
          <wp:docPr id="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6242" w:type="dxa"/>
      <w:tblInd w:w="2972" w:type="dxa"/>
      <w:tblLayout w:type="fixed"/>
      <w:tblLook w:val="0400" w:firstRow="0" w:lastRow="0" w:firstColumn="0" w:lastColumn="0" w:noHBand="0" w:noVBand="1"/>
    </w:tblPr>
    <w:tblGrid>
      <w:gridCol w:w="2410"/>
      <w:gridCol w:w="3832"/>
    </w:tblGrid>
    <w:tr w:rsidR="00C105A3" w14:paraId="53ABBF8D" w14:textId="77777777">
      <w:tc>
        <w:tcPr>
          <w:tcW w:w="2410" w:type="dxa"/>
          <w:shd w:val="clear" w:color="auto" w:fill="auto"/>
        </w:tcPr>
        <w:p w14:paraId="2FC72AE3" w14:textId="77777777" w:rsidR="00C105A3" w:rsidRDefault="00D63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shd w:val="clear" w:color="auto" w:fill="auto"/>
          <w:vAlign w:val="center"/>
        </w:tcPr>
        <w:p w14:paraId="06C521BB" w14:textId="77777777" w:rsidR="00C105A3" w:rsidRDefault="00D632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03254/INFOEM/IP/RR/2023</w:t>
          </w:r>
        </w:p>
      </w:tc>
    </w:tr>
    <w:tr w:rsidR="00C105A3" w14:paraId="75F30C76" w14:textId="77777777">
      <w:trPr>
        <w:trHeight w:val="228"/>
      </w:trPr>
      <w:tc>
        <w:tcPr>
          <w:tcW w:w="2410" w:type="dxa"/>
          <w:shd w:val="clear" w:color="auto" w:fill="auto"/>
          <w:vAlign w:val="center"/>
        </w:tcPr>
        <w:p w14:paraId="7EE05C09" w14:textId="77777777" w:rsidR="00C105A3" w:rsidRDefault="00D63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14:paraId="0037C0FB" w14:textId="77777777" w:rsidR="00C105A3" w:rsidRDefault="00D6320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C105A3" w14:paraId="79B1F2B6" w14:textId="77777777">
      <w:tc>
        <w:tcPr>
          <w:tcW w:w="2410" w:type="dxa"/>
          <w:shd w:val="clear" w:color="auto" w:fill="auto"/>
          <w:vAlign w:val="center"/>
        </w:tcPr>
        <w:p w14:paraId="0831FC50" w14:textId="77777777" w:rsidR="00C105A3" w:rsidRDefault="00D6320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vAlign w:val="center"/>
        </w:tcPr>
        <w:p w14:paraId="00A94B14" w14:textId="77777777" w:rsidR="00C105A3" w:rsidRDefault="00D632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B93604" w14:textId="77777777" w:rsidR="00C105A3" w:rsidRDefault="00D63207">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2C00" w14:textId="77777777" w:rsidR="00C105A3" w:rsidRDefault="00D6320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024A93A" wp14:editId="797D0376">
          <wp:simplePos x="0" y="0"/>
          <wp:positionH relativeFrom="column">
            <wp:posOffset>-1089022</wp:posOffset>
          </wp:positionH>
          <wp:positionV relativeFrom="paragraph">
            <wp:posOffset>-459737</wp:posOffset>
          </wp:positionV>
          <wp:extent cx="7809865" cy="10165715"/>
          <wp:effectExtent l="0" t="0" r="0" b="0"/>
          <wp:wrapNone/>
          <wp:docPr id="1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6379" w:type="dxa"/>
      <w:tblInd w:w="2547" w:type="dxa"/>
      <w:tblLayout w:type="fixed"/>
      <w:tblLook w:val="0400" w:firstRow="0" w:lastRow="0" w:firstColumn="0" w:lastColumn="0" w:noHBand="0" w:noVBand="1"/>
    </w:tblPr>
    <w:tblGrid>
      <w:gridCol w:w="2551"/>
      <w:gridCol w:w="3828"/>
    </w:tblGrid>
    <w:tr w:rsidR="00C105A3" w14:paraId="7421AD99" w14:textId="77777777">
      <w:trPr>
        <w:trHeight w:val="213"/>
      </w:trPr>
      <w:tc>
        <w:tcPr>
          <w:tcW w:w="2551" w:type="dxa"/>
          <w:shd w:val="clear" w:color="auto" w:fill="auto"/>
          <w:vAlign w:val="center"/>
        </w:tcPr>
        <w:p w14:paraId="31D8EE91" w14:textId="77777777" w:rsidR="00C105A3" w:rsidRDefault="00D63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14:paraId="6A450019" w14:textId="77777777" w:rsidR="00C105A3" w:rsidRDefault="00D63207">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03254/INFOEM/IP/RR/2023</w:t>
          </w:r>
        </w:p>
      </w:tc>
    </w:tr>
    <w:tr w:rsidR="00C105A3" w14:paraId="031DCFEB" w14:textId="77777777">
      <w:trPr>
        <w:trHeight w:val="91"/>
      </w:trPr>
      <w:tc>
        <w:tcPr>
          <w:tcW w:w="2551" w:type="dxa"/>
          <w:shd w:val="clear" w:color="auto" w:fill="auto"/>
          <w:vAlign w:val="center"/>
        </w:tcPr>
        <w:p w14:paraId="4B0DC3B6" w14:textId="77777777" w:rsidR="00C105A3" w:rsidRDefault="00D63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FFFFFF"/>
          <w:vAlign w:val="center"/>
        </w:tcPr>
        <w:p w14:paraId="6A1A0424" w14:textId="77777777" w:rsidR="00C105A3" w:rsidRDefault="00C105A3">
          <w:pPr>
            <w:jc w:val="both"/>
            <w:rPr>
              <w:rFonts w:ascii="Palatino Linotype" w:eastAsia="Palatino Linotype" w:hAnsi="Palatino Linotype" w:cs="Palatino Linotype"/>
              <w:b/>
              <w:sz w:val="22"/>
              <w:szCs w:val="22"/>
            </w:rPr>
          </w:pPr>
        </w:p>
      </w:tc>
    </w:tr>
    <w:tr w:rsidR="00C105A3" w14:paraId="1197A7AB" w14:textId="77777777">
      <w:trPr>
        <w:trHeight w:val="161"/>
      </w:trPr>
      <w:tc>
        <w:tcPr>
          <w:tcW w:w="2551" w:type="dxa"/>
          <w:shd w:val="clear" w:color="auto" w:fill="auto"/>
          <w:vAlign w:val="center"/>
        </w:tcPr>
        <w:p w14:paraId="29BE20FF" w14:textId="77777777" w:rsidR="00C105A3" w:rsidRDefault="00D63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14:paraId="7E049A12" w14:textId="77777777" w:rsidR="00C105A3" w:rsidRDefault="00D6320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Nezahualcóyotl </w:t>
          </w:r>
        </w:p>
      </w:tc>
    </w:tr>
    <w:tr w:rsidR="00C105A3" w14:paraId="349EEF01" w14:textId="77777777">
      <w:trPr>
        <w:trHeight w:val="102"/>
      </w:trPr>
      <w:tc>
        <w:tcPr>
          <w:tcW w:w="2551" w:type="dxa"/>
          <w:shd w:val="clear" w:color="auto" w:fill="auto"/>
          <w:vAlign w:val="center"/>
        </w:tcPr>
        <w:p w14:paraId="0207F9CE" w14:textId="77777777" w:rsidR="00C105A3" w:rsidRDefault="00D63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14:paraId="07070D89" w14:textId="77777777" w:rsidR="00C105A3" w:rsidRDefault="00D6320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43C69B" w14:textId="77777777" w:rsidR="00C105A3" w:rsidRDefault="00C105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61A"/>
    <w:multiLevelType w:val="multilevel"/>
    <w:tmpl w:val="A8F077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0A75A9"/>
    <w:multiLevelType w:val="multilevel"/>
    <w:tmpl w:val="2B6E74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454FE4"/>
    <w:multiLevelType w:val="multilevel"/>
    <w:tmpl w:val="639AA71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1AF7982"/>
    <w:multiLevelType w:val="multilevel"/>
    <w:tmpl w:val="6C50BD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6E6636"/>
    <w:multiLevelType w:val="multilevel"/>
    <w:tmpl w:val="D3D06424"/>
    <w:lvl w:ilvl="0">
      <w:start w:val="3"/>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312A2A"/>
    <w:multiLevelType w:val="multilevel"/>
    <w:tmpl w:val="B186072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5A3"/>
    <w:rsid w:val="003E46AB"/>
    <w:rsid w:val="005F5FEE"/>
    <w:rsid w:val="007C067A"/>
    <w:rsid w:val="00832B9D"/>
    <w:rsid w:val="00AA326F"/>
    <w:rsid w:val="00C105A3"/>
    <w:rsid w:val="00D63207"/>
    <w:rsid w:val="00DD5965"/>
    <w:rsid w:val="00E472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E846"/>
  <w15:docId w15:val="{826E6E79-F40A-4E73-8976-044FFEAF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left w:w="115" w:type="dxa"/>
        <w:right w:w="115" w:type="dxa"/>
      </w:tblCellMar>
    </w:tblPr>
  </w:style>
  <w:style w:type="table" w:customStyle="1" w:styleId="9">
    <w:name w:val="9"/>
    <w:basedOn w:val="TableNormal1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left w:w="115" w:type="dxa"/>
        <w:right w:w="115" w:type="dxa"/>
      </w:tblCellMar>
    </w:tblPr>
  </w:style>
  <w:style w:type="table" w:customStyle="1" w:styleId="7">
    <w:name w:val="7"/>
    <w:basedOn w:val="TableNormal11"/>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23">
    <w:name w:val="23"/>
    <w:basedOn w:val="TableNormal50"/>
    <w:tblPr>
      <w:tblStyleRowBandSize w:val="1"/>
      <w:tblStyleColBandSize w:val="1"/>
      <w:tblCellMar>
        <w:left w:w="115" w:type="dxa"/>
        <w:right w:w="115" w:type="dxa"/>
      </w:tblCellMar>
    </w:tblPr>
  </w:style>
  <w:style w:type="table" w:customStyle="1" w:styleId="22">
    <w:name w:val="22"/>
    <w:basedOn w:val="TableNormal50"/>
    <w:tblPr>
      <w:tblStyleRowBandSize w:val="1"/>
      <w:tblStyleColBandSize w:val="1"/>
      <w:tblCellMar>
        <w:left w:w="115" w:type="dxa"/>
        <w:right w:w="115" w:type="dxa"/>
      </w:tblCellMar>
    </w:tblPr>
  </w:style>
  <w:style w:type="table" w:customStyle="1" w:styleId="21">
    <w:name w:val="21"/>
    <w:basedOn w:val="TableNormal6"/>
    <w:tblPr>
      <w:tblStyleRowBandSize w:val="1"/>
      <w:tblStyleColBandSize w:val="1"/>
      <w:tblCellMar>
        <w:left w:w="115" w:type="dxa"/>
        <w:right w:w="115" w:type="dxa"/>
      </w:tblCellMar>
    </w:tblPr>
  </w:style>
  <w:style w:type="table" w:customStyle="1" w:styleId="20">
    <w:name w:val="20"/>
    <w:basedOn w:val="TableNormal6"/>
    <w:tblPr>
      <w:tblStyleRowBandSize w:val="1"/>
      <w:tblStyleColBandSize w:val="1"/>
      <w:tblCellMar>
        <w:left w:w="115" w:type="dxa"/>
        <w:right w:w="115" w:type="dxa"/>
      </w:tblCellMar>
    </w:tblPr>
  </w:style>
  <w:style w:type="table" w:customStyle="1" w:styleId="19">
    <w:name w:val="19"/>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left w:w="115" w:type="dxa"/>
        <w:right w:w="115" w:type="dxa"/>
      </w:tblCellMar>
    </w:tblPr>
  </w:style>
  <w:style w:type="table" w:customStyle="1" w:styleId="17">
    <w:name w:val="17"/>
    <w:basedOn w:val="TableNormal7"/>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08" w:type="dxa"/>
        <w:right w:w="108" w:type="dxa"/>
      </w:tblCellMar>
    </w:tbl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table" w:customStyle="1" w:styleId="af3">
    <w:basedOn w:val="TableNormal1"/>
    <w:tblPr>
      <w:tblStyleRowBandSize w:val="1"/>
      <w:tblStyleColBandSize w:val="1"/>
      <w:tblCellMar>
        <w:top w:w="15" w:type="dxa"/>
        <w:left w:w="115" w:type="dxa"/>
        <w:bottom w:w="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0397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19930.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cnNArYSNiRoW8f+9DsQGdeItog==">CgMxLjAyCGgudHlqY3d0MghoLmdqZGd4czIJaC4yczhleW8xMgloLjMwajB6bGwyCWguMXQzaDVzZjIJaC40ZDM0b2c4MgloLjFmb2I5dGUyCWguMmV0OTJwMDgAciExODh4N3B4U01UYmtzS0Jna0tyR0U3UmltRGF1NnFOczM=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59</Pages>
  <Words>14469</Words>
  <Characters>79580</Characters>
  <Application>Microsoft Office Word</Application>
  <DocSecurity>4</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2023-10-16T17:59:00Z</cp:lastPrinted>
  <dcterms:created xsi:type="dcterms:W3CDTF">2023-10-27T18:53:00Z</dcterms:created>
  <dcterms:modified xsi:type="dcterms:W3CDTF">2023-10-27T18:53:00Z</dcterms:modified>
</cp:coreProperties>
</file>