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D0811" w:rsidR="00177EE1" w:rsidP="006A1A4E" w:rsidRDefault="00177EE1" w14:paraId="2EE49F4E" w14:textId="766759DA">
      <w:pPr>
        <w:spacing w:after="0" w:line="360" w:lineRule="auto"/>
        <w:rPr>
          <w:rFonts w:eastAsia="Times New Roman" w:cs="Tahoma"/>
          <w:bCs/>
          <w:color w:val="auto"/>
          <w:lang w:eastAsia="es-ES"/>
        </w:rPr>
      </w:pPr>
      <w:r w:rsidRPr="000D0811">
        <w:rPr>
          <w:rFonts w:eastAsia="Calibri" w:cs="Tahoma"/>
          <w:bCs/>
          <w:color w:val="000000"/>
        </w:rPr>
        <w:t>Resolució</w:t>
      </w:r>
      <w:r w:rsidRPr="000D0811" w:rsidR="00225B57">
        <w:rPr>
          <w:rFonts w:eastAsia="Calibri" w:cs="Tahoma"/>
          <w:bCs/>
          <w:color w:val="000000"/>
        </w:rPr>
        <w:t>n</w:t>
      </w:r>
      <w:r w:rsidRPr="000D0811" w:rsidR="00083A1D">
        <w:rPr>
          <w:rFonts w:eastAsia="Calibri" w:cs="Tahoma"/>
          <w:bCs/>
          <w:color w:val="000000"/>
        </w:rPr>
        <w:t xml:space="preserve"> </w:t>
      </w:r>
      <w:r w:rsidRPr="000D0811">
        <w:rPr>
          <w:rFonts w:eastAsia="Calibri" w:cs="Tahoma"/>
          <w:bCs/>
          <w:color w:val="000000"/>
        </w:rPr>
        <w:t>del</w:t>
      </w:r>
      <w:r w:rsidRPr="000D0811" w:rsidR="00083A1D">
        <w:rPr>
          <w:rFonts w:eastAsia="Calibri" w:cs="Tahoma"/>
          <w:bCs/>
          <w:color w:val="000000"/>
        </w:rPr>
        <w:t xml:space="preserve"> </w:t>
      </w:r>
      <w:r w:rsidRPr="000D0811">
        <w:rPr>
          <w:rFonts w:eastAsia="Calibri" w:cs="Tahoma"/>
          <w:bCs/>
          <w:color w:val="000000"/>
        </w:rPr>
        <w:t>Pleno</w:t>
      </w:r>
      <w:r w:rsidRPr="000D0811" w:rsidR="00083A1D">
        <w:rPr>
          <w:rFonts w:eastAsia="Calibri" w:cs="Tahoma"/>
          <w:bCs/>
          <w:color w:val="000000"/>
        </w:rPr>
        <w:t xml:space="preserve"> </w:t>
      </w:r>
      <w:r w:rsidRPr="000D0811">
        <w:rPr>
          <w:rFonts w:eastAsia="Calibri" w:cs="Tahoma"/>
          <w:bCs/>
          <w:color w:val="000000"/>
        </w:rPr>
        <w:t>del</w:t>
      </w:r>
      <w:r w:rsidRPr="000D0811" w:rsidR="00083A1D">
        <w:rPr>
          <w:rFonts w:eastAsia="Calibri" w:cs="Tahoma"/>
          <w:bCs/>
          <w:color w:val="000000"/>
        </w:rPr>
        <w:t xml:space="preserve"> </w:t>
      </w:r>
      <w:r w:rsidRPr="000D0811">
        <w:rPr>
          <w:rFonts w:eastAsia="Calibri" w:cs="Tahoma"/>
          <w:bCs/>
          <w:color w:val="000000"/>
        </w:rPr>
        <w:t>Instituto</w:t>
      </w:r>
      <w:r w:rsidRPr="000D0811" w:rsidR="00083A1D">
        <w:rPr>
          <w:rFonts w:eastAsia="Calibri" w:cs="Tahoma"/>
          <w:bCs/>
          <w:color w:val="000000"/>
        </w:rPr>
        <w:t xml:space="preserve"> </w:t>
      </w:r>
      <w:r w:rsidRPr="000D0811">
        <w:rPr>
          <w:rFonts w:eastAsia="Calibri" w:cs="Tahoma"/>
          <w:bCs/>
          <w:color w:val="000000"/>
        </w:rPr>
        <w:t>de</w:t>
      </w:r>
      <w:r w:rsidRPr="000D0811" w:rsidR="00083A1D">
        <w:rPr>
          <w:rFonts w:eastAsia="Calibri" w:cs="Tahoma"/>
          <w:bCs/>
          <w:color w:val="000000"/>
        </w:rPr>
        <w:t xml:space="preserve"> </w:t>
      </w:r>
      <w:r w:rsidRPr="000D0811">
        <w:rPr>
          <w:rFonts w:eastAsia="Calibri" w:cs="Tahoma"/>
          <w:bCs/>
          <w:color w:val="000000"/>
        </w:rPr>
        <w:t>Transparencia,</w:t>
      </w:r>
      <w:r w:rsidRPr="000D0811" w:rsidR="00083A1D">
        <w:rPr>
          <w:rFonts w:eastAsia="Calibri" w:cs="Tahoma"/>
          <w:bCs/>
          <w:color w:val="000000"/>
        </w:rPr>
        <w:t xml:space="preserve"> </w:t>
      </w:r>
      <w:r w:rsidRPr="000D0811">
        <w:rPr>
          <w:rFonts w:eastAsia="Calibri" w:cs="Tahoma"/>
          <w:bCs/>
          <w:color w:val="000000"/>
        </w:rPr>
        <w:t>Acceso</w:t>
      </w:r>
      <w:r w:rsidRPr="000D0811" w:rsidR="00083A1D">
        <w:rPr>
          <w:rFonts w:eastAsia="Calibri" w:cs="Tahoma"/>
          <w:bCs/>
          <w:color w:val="000000"/>
        </w:rPr>
        <w:t xml:space="preserve"> </w:t>
      </w:r>
      <w:r w:rsidRPr="000D0811">
        <w:rPr>
          <w:rFonts w:eastAsia="Calibri" w:cs="Tahoma"/>
          <w:bCs/>
          <w:color w:val="000000"/>
        </w:rPr>
        <w:t>a</w:t>
      </w:r>
      <w:r w:rsidRPr="000D0811" w:rsidR="00083A1D">
        <w:rPr>
          <w:rFonts w:eastAsia="Calibri" w:cs="Tahoma"/>
          <w:bCs/>
          <w:color w:val="000000"/>
        </w:rPr>
        <w:t xml:space="preserve"> </w:t>
      </w:r>
      <w:r w:rsidRPr="000D0811">
        <w:rPr>
          <w:rFonts w:eastAsia="Calibri" w:cs="Tahoma"/>
          <w:bCs/>
          <w:color w:val="000000"/>
        </w:rPr>
        <w:t>la</w:t>
      </w:r>
      <w:r w:rsidRPr="000D0811" w:rsidR="00083A1D">
        <w:rPr>
          <w:rFonts w:eastAsia="Calibri" w:cs="Tahoma"/>
          <w:bCs/>
          <w:color w:val="000000"/>
        </w:rPr>
        <w:t xml:space="preserve"> </w:t>
      </w:r>
      <w:r w:rsidRPr="000D0811">
        <w:rPr>
          <w:rFonts w:eastAsia="Calibri" w:cs="Tahoma"/>
          <w:bCs/>
          <w:color w:val="000000"/>
        </w:rPr>
        <w:t>Información</w:t>
      </w:r>
      <w:r w:rsidRPr="000D0811" w:rsidR="00083A1D">
        <w:rPr>
          <w:rFonts w:eastAsia="Calibri" w:cs="Tahoma"/>
          <w:bCs/>
          <w:color w:val="000000"/>
        </w:rPr>
        <w:t xml:space="preserve"> </w:t>
      </w:r>
      <w:r w:rsidRPr="000D0811">
        <w:rPr>
          <w:rFonts w:eastAsia="Calibri" w:cs="Tahoma"/>
          <w:bCs/>
          <w:color w:val="000000"/>
        </w:rPr>
        <w:t>Pública</w:t>
      </w:r>
      <w:r w:rsidRPr="000D0811" w:rsidR="00083A1D">
        <w:rPr>
          <w:rFonts w:eastAsia="Calibri" w:cs="Tahoma"/>
          <w:bCs/>
          <w:color w:val="000000"/>
        </w:rPr>
        <w:t xml:space="preserve"> </w:t>
      </w:r>
      <w:r w:rsidRPr="000D0811">
        <w:rPr>
          <w:rFonts w:eastAsia="Calibri" w:cs="Tahoma"/>
          <w:bCs/>
          <w:color w:val="000000"/>
        </w:rPr>
        <w:t>y</w:t>
      </w:r>
      <w:r w:rsidRPr="000D0811" w:rsidR="00083A1D">
        <w:rPr>
          <w:rFonts w:eastAsia="Calibri" w:cs="Tahoma"/>
          <w:bCs/>
          <w:color w:val="000000"/>
        </w:rPr>
        <w:t xml:space="preserve"> </w:t>
      </w:r>
      <w:r w:rsidRPr="000D0811">
        <w:rPr>
          <w:rFonts w:eastAsia="Times New Roman" w:cs="Tahoma"/>
          <w:bCs/>
          <w:color w:val="auto"/>
          <w:lang w:eastAsia="es-ES"/>
        </w:rPr>
        <w:t>Protección</w:t>
      </w:r>
      <w:r w:rsidRPr="000D0811" w:rsidR="00083A1D">
        <w:rPr>
          <w:rFonts w:eastAsia="Times New Roman" w:cs="Tahoma"/>
          <w:bCs/>
          <w:color w:val="auto"/>
          <w:lang w:eastAsia="es-ES"/>
        </w:rPr>
        <w:t xml:space="preserve"> </w:t>
      </w:r>
      <w:r w:rsidRPr="000D0811">
        <w:rPr>
          <w:rFonts w:eastAsia="Times New Roman" w:cs="Tahoma"/>
          <w:bCs/>
          <w:color w:val="auto"/>
          <w:lang w:eastAsia="es-ES"/>
        </w:rPr>
        <w:t>de</w:t>
      </w:r>
      <w:r w:rsidRPr="000D0811" w:rsidR="00083A1D">
        <w:rPr>
          <w:rFonts w:eastAsia="Times New Roman" w:cs="Tahoma"/>
          <w:bCs/>
          <w:color w:val="auto"/>
          <w:lang w:eastAsia="es-ES"/>
        </w:rPr>
        <w:t xml:space="preserve"> </w:t>
      </w:r>
      <w:r w:rsidRPr="000D0811">
        <w:rPr>
          <w:rFonts w:eastAsia="Times New Roman" w:cs="Tahoma"/>
          <w:bCs/>
          <w:color w:val="auto"/>
          <w:lang w:eastAsia="es-ES"/>
        </w:rPr>
        <w:t>Datos</w:t>
      </w:r>
      <w:r w:rsidRPr="000D0811" w:rsidR="00083A1D">
        <w:rPr>
          <w:rFonts w:eastAsia="Times New Roman" w:cs="Tahoma"/>
          <w:bCs/>
          <w:color w:val="auto"/>
          <w:lang w:eastAsia="es-ES"/>
        </w:rPr>
        <w:t xml:space="preserve"> </w:t>
      </w:r>
      <w:r w:rsidRPr="000D0811">
        <w:rPr>
          <w:rFonts w:eastAsia="Times New Roman" w:cs="Tahoma"/>
          <w:bCs/>
          <w:color w:val="auto"/>
          <w:lang w:eastAsia="es-ES"/>
        </w:rPr>
        <w:t>Personales</w:t>
      </w:r>
      <w:r w:rsidRPr="000D0811" w:rsidR="00083A1D">
        <w:rPr>
          <w:rFonts w:eastAsia="Times New Roman" w:cs="Tahoma"/>
          <w:bCs/>
          <w:color w:val="auto"/>
          <w:lang w:eastAsia="es-ES"/>
        </w:rPr>
        <w:t xml:space="preserve"> </w:t>
      </w:r>
      <w:r w:rsidRPr="000D0811">
        <w:rPr>
          <w:rFonts w:eastAsia="Times New Roman" w:cs="Tahoma"/>
          <w:bCs/>
          <w:color w:val="auto"/>
          <w:lang w:eastAsia="es-ES"/>
        </w:rPr>
        <w:t>del</w:t>
      </w:r>
      <w:r w:rsidRPr="000D0811" w:rsidR="00083A1D">
        <w:rPr>
          <w:rFonts w:eastAsia="Times New Roman" w:cs="Tahoma"/>
          <w:bCs/>
          <w:color w:val="auto"/>
          <w:lang w:eastAsia="es-ES"/>
        </w:rPr>
        <w:t xml:space="preserve"> </w:t>
      </w:r>
      <w:r w:rsidRPr="000D0811">
        <w:rPr>
          <w:rFonts w:eastAsia="Times New Roman" w:cs="Tahoma"/>
          <w:bCs/>
          <w:color w:val="auto"/>
          <w:lang w:eastAsia="es-ES"/>
        </w:rPr>
        <w:t>Estado</w:t>
      </w:r>
      <w:r w:rsidRPr="000D0811" w:rsidR="00083A1D">
        <w:rPr>
          <w:rFonts w:eastAsia="Times New Roman" w:cs="Tahoma"/>
          <w:bCs/>
          <w:color w:val="auto"/>
          <w:lang w:eastAsia="es-ES"/>
        </w:rPr>
        <w:t xml:space="preserve"> </w:t>
      </w:r>
      <w:r w:rsidRPr="000D0811">
        <w:rPr>
          <w:rFonts w:eastAsia="Times New Roman" w:cs="Tahoma"/>
          <w:bCs/>
          <w:color w:val="auto"/>
          <w:lang w:eastAsia="es-ES"/>
        </w:rPr>
        <w:t>de</w:t>
      </w:r>
      <w:r w:rsidRPr="000D0811" w:rsidR="00083A1D">
        <w:rPr>
          <w:rFonts w:eastAsia="Times New Roman" w:cs="Tahoma"/>
          <w:bCs/>
          <w:color w:val="auto"/>
          <w:lang w:eastAsia="es-ES"/>
        </w:rPr>
        <w:t xml:space="preserve"> </w:t>
      </w:r>
      <w:r w:rsidRPr="000D0811">
        <w:rPr>
          <w:rFonts w:eastAsia="Times New Roman" w:cs="Tahoma"/>
          <w:bCs/>
          <w:color w:val="auto"/>
          <w:lang w:eastAsia="es-ES"/>
        </w:rPr>
        <w:t>México</w:t>
      </w:r>
      <w:r w:rsidRPr="000D0811" w:rsidR="00083A1D">
        <w:rPr>
          <w:rFonts w:eastAsia="Times New Roman" w:cs="Tahoma"/>
          <w:bCs/>
          <w:color w:val="auto"/>
          <w:lang w:eastAsia="es-ES"/>
        </w:rPr>
        <w:t xml:space="preserve"> </w:t>
      </w:r>
      <w:r w:rsidRPr="000D0811">
        <w:rPr>
          <w:rFonts w:eastAsia="Times New Roman" w:cs="Tahoma"/>
          <w:bCs/>
          <w:color w:val="auto"/>
          <w:lang w:eastAsia="es-ES"/>
        </w:rPr>
        <w:t>y</w:t>
      </w:r>
      <w:r w:rsidRPr="000D0811" w:rsidR="00083A1D">
        <w:rPr>
          <w:rFonts w:eastAsia="Times New Roman" w:cs="Tahoma"/>
          <w:bCs/>
          <w:color w:val="auto"/>
          <w:lang w:eastAsia="es-ES"/>
        </w:rPr>
        <w:t xml:space="preserve"> </w:t>
      </w:r>
      <w:r w:rsidRPr="000D0811">
        <w:rPr>
          <w:rFonts w:eastAsia="Times New Roman" w:cs="Tahoma"/>
          <w:bCs/>
          <w:color w:val="auto"/>
          <w:lang w:eastAsia="es-ES"/>
        </w:rPr>
        <w:t>Municipios,</w:t>
      </w:r>
      <w:r w:rsidRPr="000D0811" w:rsidR="00083A1D">
        <w:rPr>
          <w:rFonts w:eastAsia="Times New Roman" w:cs="Tahoma"/>
          <w:bCs/>
          <w:color w:val="auto"/>
          <w:lang w:eastAsia="es-ES"/>
        </w:rPr>
        <w:t xml:space="preserve"> </w:t>
      </w:r>
      <w:r w:rsidRPr="000D0811">
        <w:rPr>
          <w:rFonts w:eastAsia="Times New Roman" w:cs="Tahoma"/>
          <w:bCs/>
          <w:color w:val="auto"/>
          <w:lang w:eastAsia="es-ES"/>
        </w:rPr>
        <w:t>con</w:t>
      </w:r>
      <w:r w:rsidRPr="000D0811" w:rsidR="00083A1D">
        <w:rPr>
          <w:rFonts w:eastAsia="Times New Roman" w:cs="Tahoma"/>
          <w:bCs/>
          <w:color w:val="auto"/>
          <w:lang w:eastAsia="es-ES"/>
        </w:rPr>
        <w:t xml:space="preserve"> </w:t>
      </w:r>
      <w:r w:rsidRPr="000D0811">
        <w:rPr>
          <w:rFonts w:eastAsia="Times New Roman" w:cs="Tahoma"/>
          <w:bCs/>
          <w:color w:val="auto"/>
          <w:lang w:eastAsia="es-ES"/>
        </w:rPr>
        <w:t>domicilio</w:t>
      </w:r>
      <w:r w:rsidRPr="000D0811" w:rsidR="00083A1D">
        <w:rPr>
          <w:rFonts w:eastAsia="Times New Roman" w:cs="Tahoma"/>
          <w:bCs/>
          <w:color w:val="auto"/>
          <w:lang w:eastAsia="es-ES"/>
        </w:rPr>
        <w:t xml:space="preserve"> </w:t>
      </w:r>
      <w:r w:rsidRPr="000D0811">
        <w:rPr>
          <w:rFonts w:eastAsia="Times New Roman" w:cs="Tahoma"/>
          <w:bCs/>
          <w:color w:val="auto"/>
          <w:lang w:eastAsia="es-ES"/>
        </w:rPr>
        <w:t>en</w:t>
      </w:r>
      <w:r w:rsidRPr="000D0811" w:rsidR="00083A1D">
        <w:rPr>
          <w:rFonts w:eastAsia="Times New Roman" w:cs="Tahoma"/>
          <w:bCs/>
          <w:color w:val="auto"/>
          <w:lang w:eastAsia="es-ES"/>
        </w:rPr>
        <w:t xml:space="preserve"> </w:t>
      </w:r>
      <w:r w:rsidRPr="000D0811">
        <w:rPr>
          <w:rFonts w:eastAsia="Times New Roman" w:cs="Tahoma"/>
          <w:bCs/>
          <w:color w:val="auto"/>
          <w:lang w:eastAsia="es-ES"/>
        </w:rPr>
        <w:t>Metepec,</w:t>
      </w:r>
      <w:r w:rsidRPr="000D0811" w:rsidR="00083A1D">
        <w:rPr>
          <w:rFonts w:eastAsia="Times New Roman" w:cs="Tahoma"/>
          <w:bCs/>
          <w:color w:val="auto"/>
          <w:lang w:eastAsia="es-ES"/>
        </w:rPr>
        <w:t xml:space="preserve"> </w:t>
      </w:r>
      <w:r w:rsidRPr="000D0811">
        <w:rPr>
          <w:rFonts w:eastAsia="Times New Roman" w:cs="Tahoma"/>
          <w:bCs/>
          <w:color w:val="auto"/>
          <w:lang w:eastAsia="es-ES"/>
        </w:rPr>
        <w:t>Estado</w:t>
      </w:r>
      <w:r w:rsidRPr="000D0811" w:rsidR="00083A1D">
        <w:rPr>
          <w:rFonts w:eastAsia="Times New Roman" w:cs="Tahoma"/>
          <w:bCs/>
          <w:color w:val="auto"/>
          <w:lang w:eastAsia="es-ES"/>
        </w:rPr>
        <w:t xml:space="preserve"> </w:t>
      </w:r>
      <w:r w:rsidRPr="000D0811">
        <w:rPr>
          <w:rFonts w:eastAsia="Times New Roman" w:cs="Tahoma"/>
          <w:bCs/>
          <w:color w:val="auto"/>
          <w:lang w:eastAsia="es-ES"/>
        </w:rPr>
        <w:t>de</w:t>
      </w:r>
      <w:r w:rsidRPr="000D0811" w:rsidR="00083A1D">
        <w:rPr>
          <w:rFonts w:eastAsia="Times New Roman" w:cs="Tahoma"/>
          <w:bCs/>
          <w:color w:val="auto"/>
          <w:lang w:eastAsia="es-ES"/>
        </w:rPr>
        <w:t xml:space="preserve"> </w:t>
      </w:r>
      <w:r w:rsidRPr="000D0811">
        <w:rPr>
          <w:rFonts w:eastAsia="Times New Roman" w:cs="Tahoma"/>
          <w:bCs/>
          <w:color w:val="auto"/>
          <w:lang w:eastAsia="es-ES"/>
        </w:rPr>
        <w:t>México,</w:t>
      </w:r>
      <w:r w:rsidRPr="000D0811" w:rsidR="00083A1D">
        <w:rPr>
          <w:rFonts w:eastAsia="Times New Roman" w:cs="Tahoma"/>
          <w:bCs/>
          <w:color w:val="auto"/>
          <w:lang w:eastAsia="es-ES"/>
        </w:rPr>
        <w:t xml:space="preserve"> </w:t>
      </w:r>
      <w:r w:rsidRPr="000D0811">
        <w:rPr>
          <w:rFonts w:eastAsia="Times New Roman" w:cs="Tahoma"/>
          <w:bCs/>
          <w:color w:val="auto"/>
          <w:lang w:eastAsia="es-ES"/>
        </w:rPr>
        <w:t>de</w:t>
      </w:r>
      <w:r w:rsidRPr="000D0811" w:rsidR="00083A1D">
        <w:rPr>
          <w:rFonts w:eastAsia="Times New Roman" w:cs="Tahoma"/>
          <w:bCs/>
          <w:color w:val="auto"/>
          <w:lang w:eastAsia="es-ES"/>
        </w:rPr>
        <w:t xml:space="preserve"> </w:t>
      </w:r>
      <w:r w:rsidRPr="000D0811">
        <w:rPr>
          <w:rFonts w:eastAsia="Times New Roman" w:cs="Tahoma"/>
          <w:bCs/>
          <w:color w:val="auto"/>
          <w:lang w:eastAsia="es-ES"/>
        </w:rPr>
        <w:t>fecha</w:t>
      </w:r>
      <w:r w:rsidRPr="000D0811" w:rsidR="00083A1D">
        <w:rPr>
          <w:rFonts w:eastAsia="Times New Roman" w:cs="Tahoma"/>
          <w:bCs/>
          <w:color w:val="auto"/>
          <w:lang w:eastAsia="es-ES"/>
        </w:rPr>
        <w:t xml:space="preserve"> </w:t>
      </w:r>
      <w:r w:rsidRPr="000D0811" w:rsidR="004B7671">
        <w:rPr>
          <w:rFonts w:eastAsia="Times New Roman" w:cs="Tahoma"/>
          <w:bCs/>
          <w:color w:val="auto"/>
          <w:lang w:eastAsia="es-ES"/>
        </w:rPr>
        <w:t>nueve</w:t>
      </w:r>
      <w:r w:rsidRPr="000D0811" w:rsidR="00177CD4">
        <w:rPr>
          <w:rFonts w:eastAsia="Times New Roman" w:cs="Tahoma"/>
          <w:bCs/>
          <w:color w:val="auto"/>
          <w:lang w:eastAsia="es-ES"/>
        </w:rPr>
        <w:t xml:space="preserve"> </w:t>
      </w:r>
      <w:r w:rsidRPr="000D0811">
        <w:rPr>
          <w:rFonts w:eastAsia="Times New Roman" w:cs="Tahoma"/>
          <w:bCs/>
          <w:color w:val="auto"/>
          <w:lang w:eastAsia="es-ES"/>
        </w:rPr>
        <w:t>de</w:t>
      </w:r>
      <w:r w:rsidRPr="000D0811" w:rsidR="00083A1D">
        <w:rPr>
          <w:rFonts w:eastAsia="Times New Roman" w:cs="Tahoma"/>
          <w:bCs/>
          <w:color w:val="auto"/>
          <w:lang w:eastAsia="es-ES"/>
        </w:rPr>
        <w:t xml:space="preserve"> </w:t>
      </w:r>
      <w:r w:rsidRPr="000D0811" w:rsidR="004B7671">
        <w:rPr>
          <w:rFonts w:eastAsia="Times New Roman" w:cs="Tahoma"/>
          <w:bCs/>
          <w:color w:val="auto"/>
          <w:lang w:eastAsia="es-ES"/>
        </w:rPr>
        <w:t>febrero</w:t>
      </w:r>
      <w:r w:rsidRPr="000D0811" w:rsidR="00083A1D">
        <w:rPr>
          <w:rFonts w:eastAsia="Times New Roman" w:cs="Tahoma"/>
          <w:bCs/>
          <w:color w:val="auto"/>
          <w:lang w:eastAsia="es-ES"/>
        </w:rPr>
        <w:t xml:space="preserve"> </w:t>
      </w:r>
      <w:r w:rsidRPr="000D0811">
        <w:rPr>
          <w:rFonts w:eastAsia="Times New Roman" w:cs="Tahoma"/>
          <w:bCs/>
          <w:color w:val="auto"/>
          <w:lang w:eastAsia="es-ES"/>
        </w:rPr>
        <w:t>de</w:t>
      </w:r>
      <w:r w:rsidRPr="000D0811" w:rsidR="00083A1D">
        <w:rPr>
          <w:rFonts w:eastAsia="Times New Roman" w:cs="Tahoma"/>
          <w:bCs/>
          <w:color w:val="auto"/>
          <w:lang w:eastAsia="es-ES"/>
        </w:rPr>
        <w:t xml:space="preserve"> </w:t>
      </w:r>
      <w:r w:rsidRPr="000D0811">
        <w:rPr>
          <w:rFonts w:eastAsia="Times New Roman" w:cs="Tahoma"/>
          <w:bCs/>
          <w:color w:val="auto"/>
          <w:lang w:eastAsia="es-ES"/>
        </w:rPr>
        <w:t>dos</w:t>
      </w:r>
      <w:r w:rsidRPr="000D0811" w:rsidR="00083A1D">
        <w:rPr>
          <w:rFonts w:eastAsia="Times New Roman" w:cs="Tahoma"/>
          <w:bCs/>
          <w:color w:val="auto"/>
          <w:lang w:eastAsia="es-ES"/>
        </w:rPr>
        <w:t xml:space="preserve"> </w:t>
      </w:r>
      <w:r w:rsidRPr="000D0811">
        <w:rPr>
          <w:rFonts w:eastAsia="Times New Roman" w:cs="Tahoma"/>
          <w:bCs/>
          <w:color w:val="auto"/>
          <w:lang w:eastAsia="es-ES"/>
        </w:rPr>
        <w:t>mil</w:t>
      </w:r>
      <w:r w:rsidRPr="000D0811" w:rsidR="00083A1D">
        <w:rPr>
          <w:rFonts w:eastAsia="Times New Roman" w:cs="Tahoma"/>
          <w:bCs/>
          <w:color w:val="auto"/>
          <w:lang w:eastAsia="es-ES"/>
        </w:rPr>
        <w:t xml:space="preserve"> </w:t>
      </w:r>
      <w:r w:rsidRPr="000D0811" w:rsidR="002151A6">
        <w:rPr>
          <w:rFonts w:eastAsia="Times New Roman" w:cs="Tahoma"/>
          <w:bCs/>
          <w:color w:val="auto"/>
          <w:lang w:eastAsia="es-ES"/>
        </w:rPr>
        <w:t>veintitrés</w:t>
      </w:r>
      <w:r w:rsidRPr="000D0811" w:rsidR="00D86A27">
        <w:rPr>
          <w:rFonts w:eastAsia="Times New Roman" w:cs="Tahoma"/>
          <w:bCs/>
          <w:color w:val="auto"/>
          <w:lang w:eastAsia="es-ES"/>
        </w:rPr>
        <w:t>.</w:t>
      </w:r>
    </w:p>
    <w:p w:rsidRPr="000D0811" w:rsidR="00177EE1" w:rsidP="006A1A4E" w:rsidRDefault="00177EE1" w14:paraId="13C04D54" w14:textId="77777777">
      <w:pPr>
        <w:tabs>
          <w:tab w:val="left" w:pos="2839"/>
        </w:tabs>
        <w:spacing w:after="0" w:line="360" w:lineRule="auto"/>
        <w:rPr>
          <w:rFonts w:eastAsia="Times New Roman" w:cs="Tahoma"/>
          <w:bCs/>
          <w:color w:val="auto"/>
          <w:lang w:eastAsia="es-ES"/>
        </w:rPr>
      </w:pPr>
    </w:p>
    <w:p w:rsidRPr="000D0811" w:rsidR="00177EE1" w:rsidP="006A1A4E" w:rsidRDefault="00177EE1" w14:paraId="536348C3" w14:textId="10A31C08">
      <w:pPr>
        <w:spacing w:after="0" w:line="360" w:lineRule="auto"/>
        <w:rPr>
          <w:rFonts w:eastAsia="Calibri" w:cs="Tahoma"/>
          <w:color w:val="0D0D0D"/>
        </w:rPr>
      </w:pPr>
      <w:r w:rsidRPr="730C8C91" w:rsidR="730C8C91">
        <w:rPr>
          <w:rFonts w:eastAsia="Times New Roman" w:cs="Tahoma"/>
          <w:b w:val="1"/>
          <w:bCs w:val="1"/>
          <w:color w:val="auto"/>
          <w:lang w:eastAsia="es-ES"/>
        </w:rPr>
        <w:t>VISTO</w:t>
      </w:r>
      <w:r w:rsidRPr="730C8C91" w:rsidR="730C8C91">
        <w:rPr>
          <w:rFonts w:eastAsia="Calibri" w:cs="Tahoma"/>
          <w:color w:val="0D0D0D" w:themeColor="text1" w:themeTint="F2" w:themeShade="FF"/>
        </w:rPr>
        <w:t xml:space="preserve"> el expediente conformado con motivo del Recurso de Revisión </w:t>
      </w:r>
      <w:r w:rsidRPr="730C8C91" w:rsidR="730C8C91">
        <w:rPr>
          <w:rFonts w:eastAsia="Calibri" w:cs="Tahoma"/>
          <w:b w:val="1"/>
          <w:bCs w:val="1"/>
          <w:color w:val="0D0D0D" w:themeColor="text1" w:themeTint="F2" w:themeShade="FF"/>
        </w:rPr>
        <w:t>08451/INFOEM/IP/RR/2022</w:t>
      </w:r>
      <w:r w:rsidRPr="730C8C91" w:rsidR="730C8C91">
        <w:rPr>
          <w:rFonts w:eastAsia="Calibri" w:cs="Tahoma"/>
          <w:color w:val="000000" w:themeColor="text1" w:themeTint="FF" w:themeShade="FF"/>
        </w:rPr>
        <w:t xml:space="preserve">, interpuesto por </w:t>
      </w:r>
      <w:r w:rsidRPr="730C8C91" w:rsidR="730C8C91">
        <w:rPr>
          <w:rFonts w:eastAsia="Calibri" w:cs="Tahoma"/>
          <w:color w:val="0D0D0D" w:themeColor="text1" w:themeTint="F2" w:themeShade="FF"/>
          <w:highlight w:val="black"/>
        </w:rPr>
        <w:t>XXXXXXXXXXXXXXXXXXXX</w:t>
      </w:r>
      <w:r w:rsidRPr="730C8C91" w:rsidR="730C8C91">
        <w:rPr>
          <w:rFonts w:eastAsia="Calibri" w:cs="Tahoma"/>
          <w:color w:val="0D0D0D" w:themeColor="text1" w:themeTint="F2" w:themeShade="FF"/>
        </w:rPr>
        <w:t>, en adelante Recurrente o Particular, en contra de la respuesta del Sujeto Obligado,</w:t>
      </w:r>
      <w:r w:rsidRPr="730C8C91" w:rsidR="730C8C91">
        <w:rPr>
          <w:rFonts w:eastAsia="Calibri" w:cs="Tahoma"/>
          <w:color w:val="000000" w:themeColor="text1" w:themeTint="FF" w:themeShade="FF"/>
        </w:rPr>
        <w:t xml:space="preserve"> Organismo Público Descentralizado para la Prestación de Los Servicios de Agua Potable Alcantarillado y Saneamiento del Municipio de Tlalnepantla de Baz, a la solicitud de acceso a la información </w:t>
      </w:r>
      <w:r w:rsidRPr="730C8C91" w:rsidR="730C8C91">
        <w:rPr>
          <w:rFonts w:eastAsia="Calibri" w:cs="Tahoma"/>
          <w:b w:val="1"/>
          <w:bCs w:val="1"/>
          <w:color w:val="0D0D0D" w:themeColor="text1" w:themeTint="F2" w:themeShade="FF"/>
        </w:rPr>
        <w:t>00171/OASTLALNE/IP/2022</w:t>
      </w:r>
      <w:r w:rsidRPr="730C8C91" w:rsidR="730C8C91">
        <w:rPr>
          <w:rFonts w:eastAsia="Calibri" w:cs="Tahoma"/>
          <w:color w:val="000000" w:themeColor="text1" w:themeTint="FF" w:themeShade="FF"/>
        </w:rPr>
        <w:t>, se emite la presente Resolución, con base en los Antecedentes y Considerandos que se exponen a continuación:</w:t>
      </w:r>
    </w:p>
    <w:p w:rsidRPr="000D0811" w:rsidR="00177EE1" w:rsidP="006A1A4E" w:rsidRDefault="00177EE1" w14:paraId="22EB31FD" w14:textId="77777777">
      <w:pPr>
        <w:spacing w:after="0" w:line="360" w:lineRule="auto"/>
        <w:rPr>
          <w:rFonts w:eastAsia="Calibri" w:cs="Tahoma"/>
          <w:color w:val="000000"/>
        </w:rPr>
      </w:pPr>
    </w:p>
    <w:p w:rsidRPr="000D0811" w:rsidR="00177EE1" w:rsidP="006A1A4E" w:rsidRDefault="00177EE1" w14:paraId="33E985E3" w14:textId="77777777">
      <w:pPr>
        <w:tabs>
          <w:tab w:val="center" w:pos="4522"/>
          <w:tab w:val="left" w:pos="7245"/>
        </w:tabs>
        <w:spacing w:after="0" w:line="360" w:lineRule="auto"/>
        <w:jc w:val="center"/>
        <w:rPr>
          <w:rFonts w:eastAsia="Calibri" w:cs="Tahoma"/>
          <w:b/>
          <w:color w:val="000000"/>
        </w:rPr>
      </w:pPr>
      <w:r w:rsidRPr="000D0811">
        <w:rPr>
          <w:rFonts w:eastAsia="Calibri" w:cs="Tahoma"/>
          <w:b/>
          <w:color w:val="000000"/>
        </w:rPr>
        <w:t>A</w:t>
      </w:r>
      <w:r w:rsidRPr="000D0811" w:rsidR="00083A1D">
        <w:rPr>
          <w:rFonts w:eastAsia="Calibri" w:cs="Tahoma"/>
          <w:b/>
          <w:color w:val="000000"/>
        </w:rPr>
        <w:t xml:space="preserve"> </w:t>
      </w:r>
      <w:r w:rsidRPr="000D0811">
        <w:rPr>
          <w:rFonts w:eastAsia="Calibri" w:cs="Tahoma"/>
          <w:b/>
          <w:color w:val="000000"/>
        </w:rPr>
        <w:t>N</w:t>
      </w:r>
      <w:r w:rsidRPr="000D0811" w:rsidR="00083A1D">
        <w:rPr>
          <w:rFonts w:eastAsia="Calibri" w:cs="Tahoma"/>
          <w:b/>
          <w:color w:val="000000"/>
        </w:rPr>
        <w:t xml:space="preserve"> </w:t>
      </w:r>
      <w:r w:rsidRPr="000D0811">
        <w:rPr>
          <w:rFonts w:eastAsia="Calibri" w:cs="Tahoma"/>
          <w:b/>
          <w:color w:val="000000"/>
        </w:rPr>
        <w:t>T</w:t>
      </w:r>
      <w:r w:rsidRPr="000D0811" w:rsidR="00083A1D">
        <w:rPr>
          <w:rFonts w:eastAsia="Calibri" w:cs="Tahoma"/>
          <w:b/>
          <w:color w:val="000000"/>
        </w:rPr>
        <w:t xml:space="preserve"> </w:t>
      </w:r>
      <w:r w:rsidRPr="000D0811">
        <w:rPr>
          <w:rFonts w:eastAsia="Calibri" w:cs="Tahoma"/>
          <w:b/>
          <w:color w:val="000000"/>
        </w:rPr>
        <w:t>E</w:t>
      </w:r>
      <w:r w:rsidRPr="000D0811" w:rsidR="00083A1D">
        <w:rPr>
          <w:rFonts w:eastAsia="Calibri" w:cs="Tahoma"/>
          <w:b/>
          <w:color w:val="000000"/>
        </w:rPr>
        <w:t xml:space="preserve"> </w:t>
      </w:r>
      <w:r w:rsidRPr="000D0811">
        <w:rPr>
          <w:rFonts w:eastAsia="Calibri" w:cs="Tahoma"/>
          <w:b/>
          <w:color w:val="000000"/>
        </w:rPr>
        <w:t>C</w:t>
      </w:r>
      <w:r w:rsidRPr="000D0811" w:rsidR="00083A1D">
        <w:rPr>
          <w:rFonts w:eastAsia="Calibri" w:cs="Tahoma"/>
          <w:b/>
          <w:color w:val="000000"/>
        </w:rPr>
        <w:t xml:space="preserve"> </w:t>
      </w:r>
      <w:r w:rsidRPr="000D0811">
        <w:rPr>
          <w:rFonts w:eastAsia="Calibri" w:cs="Tahoma"/>
          <w:b/>
          <w:color w:val="000000"/>
        </w:rPr>
        <w:t>E</w:t>
      </w:r>
      <w:r w:rsidRPr="000D0811" w:rsidR="00083A1D">
        <w:rPr>
          <w:rFonts w:eastAsia="Calibri" w:cs="Tahoma"/>
          <w:b/>
          <w:color w:val="000000"/>
        </w:rPr>
        <w:t xml:space="preserve"> </w:t>
      </w:r>
      <w:r w:rsidRPr="000D0811">
        <w:rPr>
          <w:rFonts w:eastAsia="Calibri" w:cs="Tahoma"/>
          <w:b/>
          <w:color w:val="000000"/>
        </w:rPr>
        <w:t>D</w:t>
      </w:r>
      <w:r w:rsidRPr="000D0811" w:rsidR="00083A1D">
        <w:rPr>
          <w:rFonts w:eastAsia="Calibri" w:cs="Tahoma"/>
          <w:b/>
          <w:color w:val="000000"/>
        </w:rPr>
        <w:t xml:space="preserve"> </w:t>
      </w:r>
      <w:r w:rsidRPr="000D0811">
        <w:rPr>
          <w:rFonts w:eastAsia="Calibri" w:cs="Tahoma"/>
          <w:b/>
          <w:color w:val="000000"/>
        </w:rPr>
        <w:t>E</w:t>
      </w:r>
      <w:r w:rsidRPr="000D0811" w:rsidR="00083A1D">
        <w:rPr>
          <w:rFonts w:eastAsia="Calibri" w:cs="Tahoma"/>
          <w:b/>
          <w:color w:val="000000"/>
        </w:rPr>
        <w:t xml:space="preserve"> </w:t>
      </w:r>
      <w:r w:rsidRPr="000D0811">
        <w:rPr>
          <w:rFonts w:eastAsia="Calibri" w:cs="Tahoma"/>
          <w:b/>
          <w:color w:val="000000"/>
        </w:rPr>
        <w:t>N</w:t>
      </w:r>
      <w:r w:rsidRPr="000D0811" w:rsidR="00083A1D">
        <w:rPr>
          <w:rFonts w:eastAsia="Calibri" w:cs="Tahoma"/>
          <w:b/>
          <w:color w:val="000000"/>
        </w:rPr>
        <w:t xml:space="preserve"> </w:t>
      </w:r>
      <w:r w:rsidRPr="000D0811">
        <w:rPr>
          <w:rFonts w:eastAsia="Calibri" w:cs="Tahoma"/>
          <w:b/>
          <w:color w:val="000000"/>
        </w:rPr>
        <w:t>T</w:t>
      </w:r>
      <w:r w:rsidRPr="000D0811" w:rsidR="00083A1D">
        <w:rPr>
          <w:rFonts w:eastAsia="Calibri" w:cs="Tahoma"/>
          <w:b/>
          <w:color w:val="000000"/>
        </w:rPr>
        <w:t xml:space="preserve"> </w:t>
      </w:r>
      <w:r w:rsidRPr="000D0811">
        <w:rPr>
          <w:rFonts w:eastAsia="Calibri" w:cs="Tahoma"/>
          <w:b/>
          <w:color w:val="000000"/>
        </w:rPr>
        <w:t>E</w:t>
      </w:r>
      <w:r w:rsidRPr="000D0811" w:rsidR="00083A1D">
        <w:rPr>
          <w:rFonts w:eastAsia="Calibri" w:cs="Tahoma"/>
          <w:b/>
          <w:color w:val="000000"/>
        </w:rPr>
        <w:t xml:space="preserve"> </w:t>
      </w:r>
      <w:r w:rsidRPr="000D0811">
        <w:rPr>
          <w:rFonts w:eastAsia="Calibri" w:cs="Tahoma"/>
          <w:b/>
          <w:color w:val="000000"/>
        </w:rPr>
        <w:t>S:</w:t>
      </w:r>
    </w:p>
    <w:p w:rsidRPr="000D0811" w:rsidR="00177EE1" w:rsidP="006A1A4E" w:rsidRDefault="00177EE1" w14:paraId="20C21A2D" w14:textId="77777777">
      <w:pPr>
        <w:spacing w:after="0" w:line="360" w:lineRule="auto"/>
      </w:pPr>
    </w:p>
    <w:p w:rsidRPr="000D0811" w:rsidR="00177EE1" w:rsidP="006A1A4E" w:rsidRDefault="00177EE1" w14:paraId="5172F97A" w14:textId="77777777">
      <w:pPr>
        <w:tabs>
          <w:tab w:val="left" w:pos="567"/>
        </w:tabs>
        <w:spacing w:after="0" w:line="360" w:lineRule="auto"/>
        <w:rPr>
          <w:rFonts w:eastAsia="Times New Roman" w:cs="Tahoma"/>
          <w:b/>
          <w:color w:val="auto"/>
          <w:lang w:eastAsia="es-ES"/>
        </w:rPr>
      </w:pPr>
      <w:r w:rsidRPr="000D0811">
        <w:rPr>
          <w:rFonts w:eastAsia="Times New Roman" w:cs="Tahoma"/>
          <w:b/>
          <w:color w:val="auto"/>
          <w:lang w:eastAsia="es-ES"/>
        </w:rPr>
        <w:t>I.</w:t>
      </w:r>
      <w:r w:rsidRPr="000D0811" w:rsidR="00083A1D">
        <w:rPr>
          <w:rFonts w:eastAsia="Times New Roman" w:cs="Tahoma"/>
          <w:b/>
          <w:color w:val="auto"/>
          <w:lang w:eastAsia="es-ES"/>
        </w:rPr>
        <w:t xml:space="preserve"> </w:t>
      </w:r>
      <w:r w:rsidRPr="000D0811">
        <w:rPr>
          <w:rFonts w:eastAsia="Times New Roman" w:cs="Tahoma"/>
          <w:b/>
          <w:color w:val="auto"/>
          <w:lang w:eastAsia="es-ES"/>
        </w:rPr>
        <w:t>Presentación</w:t>
      </w:r>
      <w:r w:rsidRPr="000D0811" w:rsidR="00083A1D">
        <w:rPr>
          <w:rFonts w:eastAsia="Times New Roman" w:cs="Tahoma"/>
          <w:b/>
          <w:color w:val="auto"/>
          <w:lang w:eastAsia="es-ES"/>
        </w:rPr>
        <w:t xml:space="preserve"> </w:t>
      </w:r>
      <w:r w:rsidRPr="000D0811">
        <w:rPr>
          <w:rFonts w:eastAsia="Times New Roman" w:cs="Tahoma"/>
          <w:b/>
          <w:color w:val="auto"/>
          <w:lang w:eastAsia="es-ES"/>
        </w:rPr>
        <w:t>de</w:t>
      </w:r>
      <w:r w:rsidRPr="000D0811" w:rsidR="00083A1D">
        <w:rPr>
          <w:rFonts w:eastAsia="Times New Roman" w:cs="Tahoma"/>
          <w:b/>
          <w:color w:val="auto"/>
          <w:lang w:eastAsia="es-ES"/>
        </w:rPr>
        <w:t xml:space="preserve"> </w:t>
      </w:r>
      <w:r w:rsidRPr="000D0811">
        <w:rPr>
          <w:rFonts w:eastAsia="Times New Roman" w:cs="Tahoma"/>
          <w:b/>
          <w:color w:val="auto"/>
          <w:lang w:eastAsia="es-ES"/>
        </w:rPr>
        <w:t>la</w:t>
      </w:r>
      <w:r w:rsidRPr="000D0811" w:rsidR="00083A1D">
        <w:rPr>
          <w:rFonts w:eastAsia="Times New Roman" w:cs="Tahoma"/>
          <w:b/>
          <w:color w:val="auto"/>
          <w:lang w:eastAsia="es-ES"/>
        </w:rPr>
        <w:t xml:space="preserve"> </w:t>
      </w:r>
      <w:r w:rsidRPr="000D0811">
        <w:rPr>
          <w:rFonts w:eastAsia="Times New Roman" w:cs="Tahoma"/>
          <w:b/>
          <w:color w:val="auto"/>
          <w:lang w:eastAsia="es-ES"/>
        </w:rPr>
        <w:t>solicitud</w:t>
      </w:r>
      <w:r w:rsidRPr="000D0811" w:rsidR="00083A1D">
        <w:rPr>
          <w:rFonts w:eastAsia="Times New Roman" w:cs="Tahoma"/>
          <w:b/>
          <w:color w:val="auto"/>
          <w:lang w:eastAsia="es-ES"/>
        </w:rPr>
        <w:t xml:space="preserve"> </w:t>
      </w:r>
      <w:r w:rsidRPr="000D0811">
        <w:rPr>
          <w:rFonts w:eastAsia="Times New Roman" w:cs="Tahoma"/>
          <w:b/>
          <w:color w:val="auto"/>
          <w:lang w:eastAsia="es-ES"/>
        </w:rPr>
        <w:t>de</w:t>
      </w:r>
      <w:r w:rsidRPr="000D0811" w:rsidR="00083A1D">
        <w:rPr>
          <w:rFonts w:eastAsia="Times New Roman" w:cs="Tahoma"/>
          <w:b/>
          <w:color w:val="auto"/>
          <w:lang w:eastAsia="es-ES"/>
        </w:rPr>
        <w:t xml:space="preserve"> </w:t>
      </w:r>
      <w:r w:rsidRPr="000D0811">
        <w:rPr>
          <w:rFonts w:eastAsia="Times New Roman" w:cs="Tahoma"/>
          <w:b/>
          <w:color w:val="auto"/>
          <w:lang w:eastAsia="es-ES"/>
        </w:rPr>
        <w:t>información:</w:t>
      </w:r>
    </w:p>
    <w:p w:rsidRPr="000D0811" w:rsidR="00177EE1" w:rsidP="006A1A4E" w:rsidRDefault="00177EE1" w14:paraId="42D9A1F3" w14:textId="77777777">
      <w:pPr>
        <w:tabs>
          <w:tab w:val="left" w:pos="567"/>
        </w:tabs>
        <w:spacing w:after="0" w:line="360" w:lineRule="auto"/>
        <w:rPr>
          <w:rFonts w:eastAsia="Times New Roman" w:cs="Tahoma"/>
          <w:color w:val="auto"/>
          <w:lang w:eastAsia="es-ES"/>
        </w:rPr>
      </w:pPr>
    </w:p>
    <w:p w:rsidRPr="000D0811" w:rsidR="00177EE1" w:rsidP="006A1A4E" w:rsidRDefault="00177EE1" w14:paraId="3226BEF2" w14:textId="57F27C3F">
      <w:pPr>
        <w:spacing w:after="0" w:line="360" w:lineRule="auto"/>
        <w:rPr>
          <w:rFonts w:eastAsia="Times New Roman" w:cs="Tahoma"/>
          <w:color w:val="auto"/>
          <w:lang w:eastAsia="es-ES"/>
        </w:rPr>
      </w:pPr>
      <w:r w:rsidRPr="000D0811">
        <w:rPr>
          <w:rFonts w:eastAsia="Times New Roman" w:cs="Tahoma"/>
          <w:color w:val="auto"/>
          <w:lang w:eastAsia="es-ES"/>
        </w:rPr>
        <w:t>Con</w:t>
      </w:r>
      <w:r w:rsidRPr="000D0811" w:rsidR="00083A1D">
        <w:rPr>
          <w:rFonts w:eastAsia="Times New Roman" w:cs="Tahoma"/>
          <w:color w:val="auto"/>
          <w:lang w:eastAsia="es-ES"/>
        </w:rPr>
        <w:t xml:space="preserve"> </w:t>
      </w:r>
      <w:r w:rsidRPr="000D0811">
        <w:rPr>
          <w:rFonts w:eastAsia="Times New Roman" w:cs="Tahoma"/>
          <w:color w:val="auto"/>
          <w:lang w:eastAsia="es-ES"/>
        </w:rPr>
        <w:t>fecha</w:t>
      </w:r>
      <w:r w:rsidRPr="000D0811" w:rsidR="00083A1D">
        <w:rPr>
          <w:rFonts w:eastAsia="Times New Roman" w:cs="Tahoma"/>
          <w:color w:val="auto"/>
          <w:lang w:eastAsia="es-ES"/>
        </w:rPr>
        <w:t xml:space="preserve"> </w:t>
      </w:r>
      <w:r w:rsidRPr="000D0811" w:rsidR="001C779D">
        <w:rPr>
          <w:rFonts w:eastAsia="Times New Roman" w:cs="Tahoma"/>
          <w:color w:val="auto"/>
          <w:lang w:eastAsia="es-ES"/>
        </w:rPr>
        <w:t>ocho</w:t>
      </w:r>
      <w:r w:rsidRPr="000D0811" w:rsidR="00DF4540">
        <w:rPr>
          <w:rFonts w:eastAsia="Times New Roman" w:cs="Tahoma"/>
          <w:color w:val="auto"/>
          <w:lang w:eastAsia="es-ES"/>
        </w:rPr>
        <w:t xml:space="preserve"> de </w:t>
      </w:r>
      <w:r w:rsidRPr="000D0811" w:rsidR="00CD24D2">
        <w:rPr>
          <w:rFonts w:eastAsia="Times New Roman" w:cs="Tahoma"/>
          <w:color w:val="auto"/>
          <w:lang w:eastAsia="es-ES"/>
        </w:rPr>
        <w:t>abril</w:t>
      </w:r>
      <w:r w:rsidRPr="000D0811" w:rsidR="0077325F">
        <w:rPr>
          <w:rFonts w:eastAsia="Times New Roman" w:cs="Tahoma"/>
          <w:color w:val="auto"/>
          <w:lang w:eastAsia="es-ES"/>
        </w:rPr>
        <w:t xml:space="preserve"> </w:t>
      </w:r>
      <w:r w:rsidRPr="000D0811">
        <w:rPr>
          <w:rFonts w:eastAsia="Times New Roman" w:cs="Tahoma"/>
          <w:color w:val="auto"/>
          <w:lang w:eastAsia="es-ES"/>
        </w:rPr>
        <w:t>de</w:t>
      </w:r>
      <w:r w:rsidRPr="000D0811" w:rsidR="00083A1D">
        <w:rPr>
          <w:rFonts w:eastAsia="Times New Roman" w:cs="Tahoma"/>
          <w:color w:val="auto"/>
          <w:lang w:eastAsia="es-ES"/>
        </w:rPr>
        <w:t xml:space="preserve"> </w:t>
      </w:r>
      <w:r w:rsidRPr="000D0811">
        <w:rPr>
          <w:rFonts w:eastAsia="Times New Roman" w:cs="Tahoma"/>
          <w:color w:val="auto"/>
          <w:lang w:eastAsia="es-ES"/>
        </w:rPr>
        <w:t>dos</w:t>
      </w:r>
      <w:r w:rsidRPr="000D0811" w:rsidR="00083A1D">
        <w:rPr>
          <w:rFonts w:eastAsia="Times New Roman" w:cs="Tahoma"/>
          <w:color w:val="auto"/>
          <w:lang w:eastAsia="es-ES"/>
        </w:rPr>
        <w:t xml:space="preserve"> </w:t>
      </w:r>
      <w:r w:rsidRPr="000D0811">
        <w:rPr>
          <w:rFonts w:eastAsia="Times New Roman" w:cs="Tahoma"/>
          <w:color w:val="auto"/>
          <w:lang w:eastAsia="es-ES"/>
        </w:rPr>
        <w:t>mil</w:t>
      </w:r>
      <w:r w:rsidRPr="000D0811" w:rsidR="00083A1D">
        <w:rPr>
          <w:rFonts w:eastAsia="Times New Roman" w:cs="Tahoma"/>
          <w:color w:val="auto"/>
          <w:lang w:eastAsia="es-ES"/>
        </w:rPr>
        <w:t xml:space="preserve"> </w:t>
      </w:r>
      <w:r w:rsidRPr="000D0811" w:rsidR="005D417E">
        <w:rPr>
          <w:rFonts w:eastAsia="Times New Roman" w:cs="Tahoma"/>
          <w:color w:val="auto"/>
          <w:lang w:eastAsia="es-ES"/>
        </w:rPr>
        <w:t>veintidós</w:t>
      </w:r>
      <w:r w:rsidRPr="000D0811">
        <w:rPr>
          <w:rFonts w:eastAsia="Times New Roman" w:cs="Tahoma"/>
          <w:color w:val="auto"/>
          <w:lang w:eastAsia="es-ES"/>
        </w:rPr>
        <w:t>,</w:t>
      </w:r>
      <w:r w:rsidRPr="000D0811" w:rsidR="00083A1D">
        <w:rPr>
          <w:rFonts w:eastAsia="Times New Roman" w:cs="Tahoma"/>
          <w:color w:val="auto"/>
          <w:lang w:eastAsia="es-ES"/>
        </w:rPr>
        <w:t xml:space="preserve"> </w:t>
      </w:r>
      <w:r w:rsidRPr="000D0811">
        <w:rPr>
          <w:rFonts w:eastAsia="Times New Roman" w:cs="Tahoma"/>
          <w:color w:val="auto"/>
          <w:lang w:eastAsia="es-ES"/>
        </w:rPr>
        <w:t>el</w:t>
      </w:r>
      <w:r w:rsidRPr="000D0811" w:rsidR="00083A1D">
        <w:rPr>
          <w:rFonts w:eastAsia="Times New Roman" w:cs="Tahoma"/>
          <w:color w:val="auto"/>
          <w:lang w:eastAsia="es-ES"/>
        </w:rPr>
        <w:t xml:space="preserve"> </w:t>
      </w:r>
      <w:r w:rsidRPr="000D0811">
        <w:rPr>
          <w:rFonts w:eastAsia="Times New Roman" w:cs="Tahoma"/>
          <w:color w:val="auto"/>
          <w:lang w:eastAsia="es-ES"/>
        </w:rPr>
        <w:t>Particular</w:t>
      </w:r>
      <w:r w:rsidRPr="000D0811" w:rsidR="00083A1D">
        <w:rPr>
          <w:rFonts w:eastAsia="Times New Roman" w:cs="Tahoma"/>
          <w:color w:val="auto"/>
          <w:lang w:eastAsia="es-ES"/>
        </w:rPr>
        <w:t xml:space="preserve"> </w:t>
      </w:r>
      <w:r w:rsidRPr="000D0811">
        <w:rPr>
          <w:rFonts w:eastAsia="Times New Roman" w:cs="Tahoma"/>
          <w:color w:val="auto"/>
          <w:lang w:eastAsia="es-ES"/>
        </w:rPr>
        <w:t>presentó</w:t>
      </w:r>
      <w:r w:rsidRPr="000D0811" w:rsidR="00083A1D">
        <w:rPr>
          <w:rFonts w:eastAsia="Times New Roman" w:cs="Tahoma"/>
          <w:color w:val="auto"/>
          <w:lang w:eastAsia="es-ES"/>
        </w:rPr>
        <w:t xml:space="preserve"> </w:t>
      </w:r>
      <w:r w:rsidRPr="000D0811">
        <w:rPr>
          <w:rFonts w:eastAsia="Times New Roman" w:cs="Tahoma"/>
          <w:color w:val="auto"/>
          <w:lang w:eastAsia="es-ES"/>
        </w:rPr>
        <w:t>una</w:t>
      </w:r>
      <w:r w:rsidRPr="000D0811" w:rsidR="00083A1D">
        <w:rPr>
          <w:rFonts w:eastAsia="Times New Roman" w:cs="Tahoma"/>
          <w:color w:val="auto"/>
          <w:lang w:eastAsia="es-ES"/>
        </w:rPr>
        <w:t xml:space="preserve"> </w:t>
      </w:r>
      <w:r w:rsidRPr="000D0811">
        <w:rPr>
          <w:rFonts w:eastAsia="Times New Roman" w:cs="Tahoma"/>
          <w:color w:val="auto"/>
          <w:lang w:eastAsia="es-ES"/>
        </w:rPr>
        <w:t>solicitud</w:t>
      </w:r>
      <w:r w:rsidRPr="000D0811" w:rsidR="00083A1D">
        <w:rPr>
          <w:rFonts w:eastAsia="Times New Roman" w:cs="Tahoma"/>
          <w:color w:val="auto"/>
          <w:lang w:eastAsia="es-ES"/>
        </w:rPr>
        <w:t xml:space="preserve"> </w:t>
      </w:r>
      <w:r w:rsidRPr="000D0811">
        <w:rPr>
          <w:rFonts w:eastAsia="Times New Roman" w:cs="Tahoma"/>
          <w:color w:val="auto"/>
          <w:lang w:eastAsia="es-ES"/>
        </w:rPr>
        <w:t>de</w:t>
      </w:r>
      <w:r w:rsidRPr="000D0811" w:rsidR="00083A1D">
        <w:rPr>
          <w:rFonts w:eastAsia="Times New Roman" w:cs="Tahoma"/>
          <w:color w:val="auto"/>
          <w:lang w:eastAsia="es-ES"/>
        </w:rPr>
        <w:t xml:space="preserve"> </w:t>
      </w:r>
      <w:r w:rsidRPr="000D0811">
        <w:rPr>
          <w:rFonts w:eastAsia="Times New Roman" w:cs="Tahoma"/>
          <w:color w:val="auto"/>
          <w:lang w:eastAsia="es-ES"/>
        </w:rPr>
        <w:t>acceso</w:t>
      </w:r>
      <w:r w:rsidRPr="000D0811" w:rsidR="00083A1D">
        <w:rPr>
          <w:rFonts w:eastAsia="Times New Roman" w:cs="Tahoma"/>
          <w:color w:val="auto"/>
          <w:lang w:eastAsia="es-ES"/>
        </w:rPr>
        <w:t xml:space="preserve"> </w:t>
      </w:r>
      <w:r w:rsidRPr="000D0811">
        <w:rPr>
          <w:rFonts w:eastAsia="Times New Roman" w:cs="Tahoma"/>
          <w:color w:val="auto"/>
          <w:lang w:eastAsia="es-ES"/>
        </w:rPr>
        <w:t>a</w:t>
      </w:r>
      <w:r w:rsidRPr="000D0811" w:rsidR="00083A1D">
        <w:rPr>
          <w:rFonts w:eastAsia="Times New Roman" w:cs="Tahoma"/>
          <w:color w:val="auto"/>
          <w:lang w:eastAsia="es-ES"/>
        </w:rPr>
        <w:t xml:space="preserve"> </w:t>
      </w:r>
      <w:r w:rsidRPr="000D0811">
        <w:rPr>
          <w:rFonts w:eastAsia="Times New Roman" w:cs="Tahoma"/>
          <w:color w:val="auto"/>
          <w:lang w:eastAsia="es-ES"/>
        </w:rPr>
        <w:t>la</w:t>
      </w:r>
      <w:r w:rsidRPr="000D0811" w:rsidR="00083A1D">
        <w:rPr>
          <w:rFonts w:eastAsia="Times New Roman" w:cs="Tahoma"/>
          <w:color w:val="auto"/>
          <w:lang w:eastAsia="es-ES"/>
        </w:rPr>
        <w:t xml:space="preserve"> </w:t>
      </w:r>
      <w:r w:rsidRPr="000D0811">
        <w:rPr>
          <w:rFonts w:eastAsia="Times New Roman" w:cs="Tahoma"/>
          <w:color w:val="auto"/>
          <w:lang w:eastAsia="es-ES"/>
        </w:rPr>
        <w:t>información</w:t>
      </w:r>
      <w:r w:rsidRPr="000D0811" w:rsidR="00083A1D">
        <w:rPr>
          <w:rFonts w:eastAsia="Times New Roman" w:cs="Tahoma"/>
          <w:color w:val="auto"/>
          <w:lang w:eastAsia="es-ES"/>
        </w:rPr>
        <w:t xml:space="preserve"> </w:t>
      </w:r>
      <w:r w:rsidRPr="000D0811">
        <w:rPr>
          <w:rFonts w:eastAsia="Times New Roman" w:cs="Tahoma"/>
          <w:color w:val="auto"/>
          <w:lang w:eastAsia="es-ES"/>
        </w:rPr>
        <w:t>pública,</w:t>
      </w:r>
      <w:r w:rsidRPr="000D0811" w:rsidR="00083A1D">
        <w:rPr>
          <w:rFonts w:eastAsia="Times New Roman" w:cs="Tahoma"/>
          <w:color w:val="auto"/>
          <w:lang w:eastAsia="es-ES"/>
        </w:rPr>
        <w:t xml:space="preserve"> </w:t>
      </w:r>
      <w:r w:rsidRPr="000D0811" w:rsidR="002032FB">
        <w:rPr>
          <w:rFonts w:eastAsia="Times New Roman" w:cs="Tahoma"/>
          <w:color w:val="auto"/>
          <w:lang w:eastAsia="es-ES"/>
        </w:rPr>
        <w:t>a través Sistema de Acceso a la Información Mexiquense (SAIMEX)</w:t>
      </w:r>
      <w:r w:rsidRPr="000D0811">
        <w:rPr>
          <w:rFonts w:eastAsia="Times New Roman" w:cs="Tahoma"/>
          <w:color w:val="auto"/>
          <w:lang w:eastAsia="es-ES"/>
        </w:rPr>
        <w:t>,</w:t>
      </w:r>
      <w:r w:rsidRPr="000D0811" w:rsidR="00083A1D">
        <w:rPr>
          <w:rFonts w:eastAsia="Times New Roman" w:cs="Tahoma"/>
          <w:color w:val="auto"/>
          <w:lang w:eastAsia="es-ES"/>
        </w:rPr>
        <w:t xml:space="preserve"> </w:t>
      </w:r>
      <w:r w:rsidRPr="000D0811">
        <w:rPr>
          <w:rFonts w:eastAsia="Times New Roman" w:cs="Tahoma"/>
          <w:color w:val="auto"/>
          <w:lang w:eastAsia="es-ES"/>
        </w:rPr>
        <w:t>ante</w:t>
      </w:r>
      <w:r w:rsidRPr="000D0811" w:rsidR="0077325F">
        <w:rPr>
          <w:rFonts w:eastAsia="Times New Roman" w:cs="Tahoma"/>
          <w:color w:val="auto"/>
          <w:lang w:eastAsia="es-ES"/>
        </w:rPr>
        <w:t xml:space="preserve"> </w:t>
      </w:r>
      <w:r w:rsidRPr="000D0811" w:rsidR="001C779D">
        <w:rPr>
          <w:rFonts w:eastAsia="Times New Roman" w:cs="Tahoma"/>
          <w:color w:val="auto"/>
          <w:lang w:eastAsia="es-ES"/>
        </w:rPr>
        <w:t>el</w:t>
      </w:r>
      <w:r w:rsidRPr="000D0811" w:rsidR="00CD24D2">
        <w:rPr>
          <w:rFonts w:eastAsia="Times New Roman" w:cs="Tahoma"/>
          <w:color w:val="auto"/>
          <w:lang w:eastAsia="es-ES"/>
        </w:rPr>
        <w:t xml:space="preserve"> </w:t>
      </w:r>
      <w:r w:rsidRPr="000D0811" w:rsidR="001C779D">
        <w:rPr>
          <w:rFonts w:eastAsia="Times New Roman" w:cs="Tahoma"/>
          <w:color w:val="auto"/>
          <w:lang w:eastAsia="es-ES"/>
        </w:rPr>
        <w:t>Organismo Público Descentralizado para la Prestación de Los Servicios de Agua Potable Alcantarillado y Saneamiento del Municipio de Tlalnepantla de Baz</w:t>
      </w:r>
      <w:r w:rsidRPr="000D0811">
        <w:rPr>
          <w:rFonts w:eastAsia="Calibri" w:cs="Tahoma"/>
        </w:rPr>
        <w:t>,</w:t>
      </w:r>
      <w:r w:rsidRPr="000D0811" w:rsidR="00083A1D">
        <w:rPr>
          <w:rFonts w:eastAsia="Calibri" w:cs="Tahoma"/>
        </w:rPr>
        <w:t xml:space="preserve"> </w:t>
      </w:r>
      <w:r w:rsidRPr="000D0811">
        <w:rPr>
          <w:rFonts w:eastAsia="Calibri" w:cs="Tahoma"/>
        </w:rPr>
        <w:t>en</w:t>
      </w:r>
      <w:r w:rsidRPr="000D0811" w:rsidR="00083A1D">
        <w:rPr>
          <w:rFonts w:eastAsia="Calibri" w:cs="Tahoma"/>
        </w:rPr>
        <w:t xml:space="preserve"> </w:t>
      </w:r>
      <w:r w:rsidRPr="000D0811">
        <w:rPr>
          <w:rFonts w:eastAsia="Calibri" w:cs="Tahoma"/>
        </w:rPr>
        <w:t>los</w:t>
      </w:r>
      <w:r w:rsidRPr="000D0811" w:rsidR="00083A1D">
        <w:rPr>
          <w:rFonts w:eastAsia="Calibri" w:cs="Tahoma"/>
        </w:rPr>
        <w:t xml:space="preserve"> </w:t>
      </w:r>
      <w:r w:rsidRPr="000D0811">
        <w:rPr>
          <w:rFonts w:eastAsia="Calibri" w:cs="Tahoma"/>
        </w:rPr>
        <w:t>siguientes</w:t>
      </w:r>
      <w:r w:rsidRPr="000D0811" w:rsidR="00083A1D">
        <w:rPr>
          <w:rFonts w:eastAsia="Calibri" w:cs="Tahoma"/>
        </w:rPr>
        <w:t xml:space="preserve"> </w:t>
      </w:r>
      <w:r w:rsidRPr="000D0811">
        <w:rPr>
          <w:rFonts w:eastAsia="Calibri" w:cs="Tahoma"/>
        </w:rPr>
        <w:t>términos:</w:t>
      </w:r>
      <w:r w:rsidRPr="000D0811" w:rsidR="00083A1D">
        <w:rPr>
          <w:rFonts w:eastAsia="Calibri" w:cs="Tahoma"/>
        </w:rPr>
        <w:t xml:space="preserve"> </w:t>
      </w:r>
    </w:p>
    <w:p w:rsidRPr="000D0811" w:rsidR="00177EE1" w:rsidP="006A1A4E" w:rsidRDefault="00177EE1" w14:paraId="13781153" w14:textId="77777777">
      <w:pPr>
        <w:spacing w:after="0" w:line="360" w:lineRule="auto"/>
        <w:rPr>
          <w:rFonts w:eastAsia="Calibri" w:cs="Tahoma"/>
        </w:rPr>
      </w:pPr>
    </w:p>
    <w:p w:rsidRPr="000D0811" w:rsidR="00177EE1" w:rsidP="006A1A4E" w:rsidRDefault="00177EE1" w14:paraId="003D549A" w14:textId="26A33183">
      <w:pPr>
        <w:spacing w:after="0" w:line="360" w:lineRule="auto"/>
        <w:ind w:left="567" w:right="567"/>
        <w:rPr>
          <w:rFonts w:eastAsia="Times New Roman" w:cs="Arial"/>
          <w:bCs/>
          <w:i/>
          <w:iCs/>
          <w:color w:val="auto"/>
          <w:sz w:val="20"/>
          <w:lang w:eastAsia="es-ES"/>
        </w:rPr>
      </w:pPr>
      <w:r w:rsidRPr="000D0811">
        <w:rPr>
          <w:rFonts w:eastAsia="Times New Roman" w:cs="Tahoma"/>
          <w:b/>
          <w:bCs/>
          <w:i/>
          <w:iCs/>
          <w:color w:val="auto"/>
          <w:sz w:val="20"/>
          <w:lang w:eastAsia="es-ES"/>
        </w:rPr>
        <w:t>DESCRIPCIÓN</w:t>
      </w:r>
      <w:r w:rsidRPr="000D0811" w:rsidR="00083A1D">
        <w:rPr>
          <w:rFonts w:eastAsia="Times New Roman" w:cs="Tahoma"/>
          <w:b/>
          <w:bCs/>
          <w:i/>
          <w:iCs/>
          <w:color w:val="auto"/>
          <w:sz w:val="20"/>
          <w:lang w:eastAsia="es-ES"/>
        </w:rPr>
        <w:t xml:space="preserve"> </w:t>
      </w:r>
      <w:r w:rsidRPr="000D0811">
        <w:rPr>
          <w:rFonts w:eastAsia="Times New Roman" w:cs="Tahoma"/>
          <w:b/>
          <w:bCs/>
          <w:i/>
          <w:iCs/>
          <w:color w:val="auto"/>
          <w:sz w:val="20"/>
          <w:lang w:eastAsia="es-ES"/>
        </w:rPr>
        <w:t>CLARA</w:t>
      </w:r>
      <w:r w:rsidRPr="000D0811" w:rsidR="00083A1D">
        <w:rPr>
          <w:rFonts w:eastAsia="Times New Roman" w:cs="Tahoma"/>
          <w:b/>
          <w:bCs/>
          <w:i/>
          <w:iCs/>
          <w:color w:val="auto"/>
          <w:sz w:val="20"/>
          <w:lang w:eastAsia="es-ES"/>
        </w:rPr>
        <w:t xml:space="preserve"> </w:t>
      </w:r>
      <w:r w:rsidRPr="000D0811">
        <w:rPr>
          <w:rFonts w:eastAsia="Times New Roman" w:cs="Tahoma"/>
          <w:b/>
          <w:bCs/>
          <w:i/>
          <w:iCs/>
          <w:color w:val="auto"/>
          <w:sz w:val="20"/>
          <w:lang w:eastAsia="es-ES"/>
        </w:rPr>
        <w:t>Y</w:t>
      </w:r>
      <w:r w:rsidRPr="000D0811" w:rsidR="00083A1D">
        <w:rPr>
          <w:rFonts w:eastAsia="Times New Roman" w:cs="Tahoma"/>
          <w:b/>
          <w:bCs/>
          <w:i/>
          <w:iCs/>
          <w:color w:val="auto"/>
          <w:sz w:val="20"/>
          <w:lang w:eastAsia="es-ES"/>
        </w:rPr>
        <w:t xml:space="preserve"> </w:t>
      </w:r>
      <w:r w:rsidRPr="000D0811">
        <w:rPr>
          <w:rFonts w:eastAsia="Times New Roman" w:cs="Tahoma"/>
          <w:b/>
          <w:bCs/>
          <w:i/>
          <w:iCs/>
          <w:color w:val="auto"/>
          <w:sz w:val="20"/>
          <w:lang w:eastAsia="es-ES"/>
        </w:rPr>
        <w:t>PRECISA</w:t>
      </w:r>
      <w:r w:rsidRPr="000D0811" w:rsidR="00083A1D">
        <w:rPr>
          <w:rFonts w:eastAsia="Times New Roman" w:cs="Tahoma"/>
          <w:b/>
          <w:bCs/>
          <w:i/>
          <w:iCs/>
          <w:color w:val="auto"/>
          <w:sz w:val="20"/>
          <w:lang w:eastAsia="es-ES"/>
        </w:rPr>
        <w:t xml:space="preserve"> </w:t>
      </w:r>
      <w:r w:rsidRPr="000D0811">
        <w:rPr>
          <w:rFonts w:eastAsia="Times New Roman" w:cs="Tahoma"/>
          <w:b/>
          <w:bCs/>
          <w:i/>
          <w:iCs/>
          <w:color w:val="auto"/>
          <w:sz w:val="20"/>
          <w:lang w:eastAsia="es-ES"/>
        </w:rPr>
        <w:t>DE</w:t>
      </w:r>
      <w:r w:rsidRPr="000D0811" w:rsidR="00083A1D">
        <w:rPr>
          <w:rFonts w:eastAsia="Times New Roman" w:cs="Tahoma"/>
          <w:b/>
          <w:bCs/>
          <w:i/>
          <w:iCs/>
          <w:color w:val="auto"/>
          <w:sz w:val="20"/>
          <w:lang w:eastAsia="es-ES"/>
        </w:rPr>
        <w:t xml:space="preserve"> </w:t>
      </w:r>
      <w:r w:rsidRPr="000D0811">
        <w:rPr>
          <w:rFonts w:eastAsia="Times New Roman" w:cs="Tahoma"/>
          <w:b/>
          <w:bCs/>
          <w:i/>
          <w:iCs/>
          <w:color w:val="auto"/>
          <w:sz w:val="20"/>
          <w:lang w:eastAsia="es-ES"/>
        </w:rPr>
        <w:t>LA</w:t>
      </w:r>
      <w:r w:rsidRPr="000D0811" w:rsidR="00083A1D">
        <w:rPr>
          <w:rFonts w:eastAsia="Times New Roman" w:cs="Tahoma"/>
          <w:b/>
          <w:bCs/>
          <w:i/>
          <w:iCs/>
          <w:color w:val="auto"/>
          <w:sz w:val="20"/>
          <w:lang w:eastAsia="es-ES"/>
        </w:rPr>
        <w:t xml:space="preserve"> </w:t>
      </w:r>
      <w:r w:rsidRPr="000D0811">
        <w:rPr>
          <w:rFonts w:eastAsia="Times New Roman" w:cs="Tahoma"/>
          <w:b/>
          <w:bCs/>
          <w:i/>
          <w:iCs/>
          <w:color w:val="auto"/>
          <w:sz w:val="20"/>
          <w:lang w:eastAsia="es-ES"/>
        </w:rPr>
        <w:t>INFORMACIÓN</w:t>
      </w:r>
      <w:r w:rsidRPr="000D0811" w:rsidR="00083A1D">
        <w:rPr>
          <w:rFonts w:eastAsia="Times New Roman" w:cs="Tahoma"/>
          <w:b/>
          <w:bCs/>
          <w:i/>
          <w:iCs/>
          <w:color w:val="auto"/>
          <w:sz w:val="20"/>
          <w:lang w:eastAsia="es-ES"/>
        </w:rPr>
        <w:t xml:space="preserve"> </w:t>
      </w:r>
      <w:r w:rsidRPr="000D0811">
        <w:rPr>
          <w:rFonts w:eastAsia="Times New Roman" w:cs="Tahoma"/>
          <w:b/>
          <w:bCs/>
          <w:i/>
          <w:iCs/>
          <w:color w:val="auto"/>
          <w:sz w:val="20"/>
          <w:lang w:eastAsia="es-ES"/>
        </w:rPr>
        <w:t>SOLICITADA.</w:t>
      </w:r>
    </w:p>
    <w:p w:rsidRPr="000D0811" w:rsidR="004F7BA4" w:rsidP="006A1A4E" w:rsidRDefault="001C779D" w14:paraId="218F8682" w14:textId="64478416">
      <w:pPr>
        <w:tabs>
          <w:tab w:val="left" w:pos="4667"/>
        </w:tabs>
        <w:spacing w:after="0" w:line="360" w:lineRule="auto"/>
        <w:ind w:left="567" w:right="567"/>
        <w:rPr>
          <w:rFonts w:eastAsia="Times New Roman" w:cs="Tahoma"/>
          <w:i/>
          <w:iCs/>
          <w:color w:val="auto"/>
          <w:sz w:val="20"/>
          <w:lang w:eastAsia="es-ES"/>
        </w:rPr>
      </w:pPr>
      <w:r w:rsidRPr="000D0811">
        <w:rPr>
          <w:rFonts w:eastAsia="Times New Roman" w:cs="Tahoma"/>
          <w:i/>
          <w:iCs/>
          <w:color w:val="auto"/>
          <w:sz w:val="20"/>
          <w:lang w:eastAsia="es-ES"/>
        </w:rPr>
        <w:t xml:space="preserve">Para mayor publicidad, infórmenme todos los gastos realizados con el evento del día mundial del agua, cuánto han pagado, los proveedores involucrados, el contrato Quienes firman Que autoridades </w:t>
      </w:r>
      <w:r w:rsidRPr="000D0811">
        <w:rPr>
          <w:rFonts w:eastAsia="Times New Roman" w:cs="Tahoma"/>
          <w:i/>
          <w:iCs/>
          <w:color w:val="auto"/>
          <w:sz w:val="20"/>
          <w:lang w:eastAsia="es-ES"/>
        </w:rPr>
        <w:lastRenderedPageBreak/>
        <w:t xml:space="preserve">están involucradas Cuánto pagan por la mascota Gracias Para conocimiento de toda nuestra ciudadanía tlanepantlense </w:t>
      </w:r>
      <w:r w:rsidRPr="000D0811" w:rsidR="004F7BA4">
        <w:rPr>
          <w:rFonts w:eastAsia="Times New Roman" w:cs="Tahoma"/>
          <w:i/>
          <w:iCs/>
          <w:color w:val="auto"/>
          <w:sz w:val="20"/>
          <w:lang w:eastAsia="es-ES"/>
        </w:rPr>
        <w:t>(Sic)</w:t>
      </w:r>
    </w:p>
    <w:p w:rsidRPr="000D0811" w:rsidR="002151A6" w:rsidP="006A1A4E" w:rsidRDefault="002151A6" w14:paraId="1391A654" w14:textId="77777777">
      <w:pPr>
        <w:tabs>
          <w:tab w:val="left" w:pos="4667"/>
        </w:tabs>
        <w:spacing w:after="0" w:line="360" w:lineRule="auto"/>
        <w:ind w:left="567" w:right="567"/>
        <w:rPr>
          <w:rFonts w:eastAsia="Times New Roman" w:cs="Tahoma"/>
          <w:b/>
          <w:bCs/>
          <w:i/>
          <w:iCs/>
          <w:color w:val="auto"/>
          <w:sz w:val="20"/>
          <w:lang w:eastAsia="es-ES"/>
        </w:rPr>
      </w:pPr>
    </w:p>
    <w:p w:rsidRPr="000D0811" w:rsidR="00177EE1" w:rsidP="006A1A4E" w:rsidRDefault="00177EE1" w14:paraId="6DDD3FE0" w14:textId="5DAF292F">
      <w:pPr>
        <w:tabs>
          <w:tab w:val="left" w:pos="4667"/>
        </w:tabs>
        <w:spacing w:after="0" w:line="360" w:lineRule="auto"/>
        <w:ind w:left="567" w:right="567"/>
        <w:rPr>
          <w:rFonts w:eastAsia="Times New Roman" w:cs="Tahoma"/>
          <w:b/>
          <w:bCs/>
          <w:i/>
          <w:iCs/>
          <w:color w:val="auto"/>
          <w:sz w:val="20"/>
          <w:lang w:eastAsia="es-ES"/>
        </w:rPr>
      </w:pPr>
      <w:r w:rsidRPr="000D0811">
        <w:rPr>
          <w:rFonts w:eastAsia="Times New Roman" w:cs="Tahoma"/>
          <w:b/>
          <w:bCs/>
          <w:i/>
          <w:iCs/>
          <w:color w:val="auto"/>
          <w:sz w:val="20"/>
          <w:lang w:eastAsia="es-ES"/>
        </w:rPr>
        <w:t>MODALIDAD</w:t>
      </w:r>
      <w:r w:rsidRPr="000D0811" w:rsidR="00083A1D">
        <w:rPr>
          <w:rFonts w:eastAsia="Times New Roman" w:cs="Tahoma"/>
          <w:b/>
          <w:bCs/>
          <w:i/>
          <w:iCs/>
          <w:color w:val="auto"/>
          <w:sz w:val="20"/>
          <w:lang w:eastAsia="es-ES"/>
        </w:rPr>
        <w:t xml:space="preserve"> </w:t>
      </w:r>
      <w:r w:rsidRPr="000D0811">
        <w:rPr>
          <w:rFonts w:eastAsia="Times New Roman" w:cs="Tahoma"/>
          <w:b/>
          <w:bCs/>
          <w:i/>
          <w:iCs/>
          <w:color w:val="auto"/>
          <w:sz w:val="20"/>
          <w:lang w:eastAsia="es-ES"/>
        </w:rPr>
        <w:t>DE</w:t>
      </w:r>
      <w:r w:rsidRPr="000D0811" w:rsidR="00083A1D">
        <w:rPr>
          <w:rFonts w:eastAsia="Times New Roman" w:cs="Tahoma"/>
          <w:b/>
          <w:bCs/>
          <w:i/>
          <w:iCs/>
          <w:color w:val="auto"/>
          <w:sz w:val="20"/>
          <w:lang w:eastAsia="es-ES"/>
        </w:rPr>
        <w:t xml:space="preserve"> </w:t>
      </w:r>
      <w:r w:rsidRPr="000D0811">
        <w:rPr>
          <w:rFonts w:eastAsia="Times New Roman" w:cs="Tahoma"/>
          <w:b/>
          <w:bCs/>
          <w:i/>
          <w:iCs/>
          <w:color w:val="auto"/>
          <w:sz w:val="20"/>
          <w:lang w:eastAsia="es-ES"/>
        </w:rPr>
        <w:t>ENTREGA</w:t>
      </w:r>
    </w:p>
    <w:p w:rsidRPr="000D0811" w:rsidR="00C23482" w:rsidP="00C23482" w:rsidRDefault="005D417E" w14:paraId="669B2EB3" w14:textId="23CBCB90">
      <w:pPr>
        <w:spacing w:after="0" w:line="360" w:lineRule="auto"/>
        <w:ind w:left="567" w:right="567"/>
        <w:rPr>
          <w:rFonts w:eastAsia="Times New Roman" w:cs="Arial"/>
          <w:bCs/>
          <w:i/>
          <w:iCs/>
          <w:color w:val="auto"/>
          <w:sz w:val="20"/>
          <w:lang w:eastAsia="es-ES"/>
        </w:rPr>
      </w:pPr>
      <w:r w:rsidRPr="000D0811">
        <w:rPr>
          <w:rFonts w:eastAsia="Times New Roman" w:cs="Arial"/>
          <w:bCs/>
          <w:i/>
          <w:iCs/>
          <w:color w:val="auto"/>
          <w:sz w:val="20"/>
          <w:lang w:eastAsia="es-ES"/>
        </w:rPr>
        <w:t>A través del SAIMEX</w:t>
      </w:r>
      <w:r w:rsidRPr="000D0811" w:rsidR="004F7BA4">
        <w:rPr>
          <w:rFonts w:eastAsia="Times New Roman" w:cs="Arial"/>
          <w:bCs/>
          <w:i/>
          <w:iCs/>
          <w:color w:val="auto"/>
          <w:sz w:val="20"/>
          <w:lang w:eastAsia="es-ES"/>
        </w:rPr>
        <w:t>.</w:t>
      </w:r>
    </w:p>
    <w:p w:rsidRPr="000D0811" w:rsidR="00780CDD" w:rsidP="006A1A4E" w:rsidRDefault="00780CDD" w14:paraId="34F6C667" w14:textId="55A6A301">
      <w:pPr>
        <w:autoSpaceDE w:val="0"/>
        <w:autoSpaceDN w:val="0"/>
        <w:adjustRightInd w:val="0"/>
        <w:spacing w:after="0" w:line="360" w:lineRule="auto"/>
        <w:rPr>
          <w:rFonts w:cs="Tahoma"/>
          <w:b/>
        </w:rPr>
      </w:pPr>
    </w:p>
    <w:p w:rsidRPr="000D0811" w:rsidR="002327BA" w:rsidP="006A1A4E" w:rsidRDefault="002327BA" w14:paraId="2A077202" w14:textId="08620F6F">
      <w:pPr>
        <w:autoSpaceDE w:val="0"/>
        <w:autoSpaceDN w:val="0"/>
        <w:adjustRightInd w:val="0"/>
        <w:spacing w:after="0" w:line="360" w:lineRule="auto"/>
        <w:rPr>
          <w:b/>
          <w:bCs/>
        </w:rPr>
      </w:pPr>
      <w:r w:rsidRPr="000D0811">
        <w:rPr>
          <w:rFonts w:cs="Tahoma"/>
          <w:b/>
        </w:rPr>
        <w:t>II.</w:t>
      </w:r>
      <w:r w:rsidRPr="000D0811" w:rsidR="00083A1D">
        <w:rPr>
          <w:b/>
          <w:bCs/>
        </w:rPr>
        <w:t xml:space="preserve"> </w:t>
      </w:r>
      <w:r w:rsidRPr="000D0811">
        <w:rPr>
          <w:b/>
          <w:bCs/>
        </w:rPr>
        <w:t>Respuesta</w:t>
      </w:r>
      <w:r w:rsidRPr="000D0811" w:rsidR="00083A1D">
        <w:rPr>
          <w:b/>
          <w:bCs/>
        </w:rPr>
        <w:t xml:space="preserve"> </w:t>
      </w:r>
      <w:r w:rsidRPr="000D0811">
        <w:rPr>
          <w:b/>
          <w:bCs/>
        </w:rPr>
        <w:t>del</w:t>
      </w:r>
      <w:r w:rsidRPr="000D0811" w:rsidR="00083A1D">
        <w:rPr>
          <w:b/>
          <w:bCs/>
        </w:rPr>
        <w:t xml:space="preserve"> </w:t>
      </w:r>
      <w:r w:rsidRPr="000D0811">
        <w:rPr>
          <w:b/>
          <w:bCs/>
        </w:rPr>
        <w:t>Sujeto</w:t>
      </w:r>
      <w:r w:rsidRPr="000D0811" w:rsidR="00083A1D">
        <w:rPr>
          <w:b/>
          <w:bCs/>
        </w:rPr>
        <w:t xml:space="preserve"> </w:t>
      </w:r>
      <w:r w:rsidRPr="000D0811">
        <w:rPr>
          <w:b/>
          <w:bCs/>
        </w:rPr>
        <w:t>Obligado.</w:t>
      </w:r>
      <w:r w:rsidRPr="000D0811" w:rsidR="00083A1D">
        <w:rPr>
          <w:b/>
          <w:bCs/>
        </w:rPr>
        <w:t xml:space="preserve"> </w:t>
      </w:r>
    </w:p>
    <w:p w:rsidRPr="000D0811" w:rsidR="008D28FA" w:rsidP="006A1A4E" w:rsidRDefault="008D28FA" w14:paraId="16936CFF" w14:textId="4A7D649C">
      <w:pPr>
        <w:autoSpaceDE w:val="0"/>
        <w:autoSpaceDN w:val="0"/>
        <w:adjustRightInd w:val="0"/>
        <w:spacing w:after="0" w:line="360" w:lineRule="auto"/>
        <w:rPr>
          <w:b/>
          <w:bCs/>
        </w:rPr>
      </w:pPr>
    </w:p>
    <w:p w:rsidRPr="000D0811" w:rsidR="002327BA" w:rsidP="006A1A4E" w:rsidRDefault="00715EC4" w14:paraId="6AD892AA" w14:textId="3125435E">
      <w:pPr>
        <w:autoSpaceDE w:val="0"/>
        <w:autoSpaceDN w:val="0"/>
        <w:adjustRightInd w:val="0"/>
        <w:spacing w:after="0" w:line="360" w:lineRule="auto"/>
        <w:rPr>
          <w:rFonts w:eastAsia="Times New Roman" w:cs="Tahoma"/>
          <w:color w:val="auto"/>
          <w:lang w:eastAsia="es-ES"/>
        </w:rPr>
      </w:pPr>
      <w:r w:rsidRPr="000D0811">
        <w:rPr>
          <w:rFonts w:cs="Tahoma"/>
        </w:rPr>
        <w:t xml:space="preserve">El </w:t>
      </w:r>
      <w:r w:rsidRPr="000D0811" w:rsidR="001C779D">
        <w:rPr>
          <w:rFonts w:cs="Tahoma"/>
        </w:rPr>
        <w:t>nueve</w:t>
      </w:r>
      <w:r w:rsidRPr="000D0811" w:rsidR="00983D1F">
        <w:rPr>
          <w:rFonts w:cs="Tahoma"/>
        </w:rPr>
        <w:t xml:space="preserve"> de </w:t>
      </w:r>
      <w:r w:rsidRPr="000D0811" w:rsidR="00E630E5">
        <w:rPr>
          <w:rFonts w:cs="Tahoma"/>
        </w:rPr>
        <w:t>mayo</w:t>
      </w:r>
      <w:r w:rsidRPr="000D0811" w:rsidR="005D417E">
        <w:rPr>
          <w:rFonts w:cs="Tahoma"/>
        </w:rPr>
        <w:t xml:space="preserve"> de</w:t>
      </w:r>
      <w:r w:rsidRPr="000D0811" w:rsidR="00083A1D">
        <w:rPr>
          <w:rFonts w:cs="Tahoma"/>
        </w:rPr>
        <w:t xml:space="preserve"> </w:t>
      </w:r>
      <w:r w:rsidRPr="000D0811" w:rsidR="002327BA">
        <w:rPr>
          <w:rFonts w:cs="Tahoma"/>
        </w:rPr>
        <w:t>dos</w:t>
      </w:r>
      <w:r w:rsidRPr="000D0811" w:rsidR="00083A1D">
        <w:rPr>
          <w:rFonts w:cs="Tahoma"/>
        </w:rPr>
        <w:t xml:space="preserve"> </w:t>
      </w:r>
      <w:r w:rsidRPr="000D0811" w:rsidR="002327BA">
        <w:rPr>
          <w:rFonts w:cs="Tahoma"/>
        </w:rPr>
        <w:t>mil</w:t>
      </w:r>
      <w:r w:rsidRPr="000D0811" w:rsidR="00083A1D">
        <w:rPr>
          <w:rFonts w:cs="Tahoma"/>
        </w:rPr>
        <w:t xml:space="preserve"> </w:t>
      </w:r>
      <w:r w:rsidRPr="000D0811" w:rsidR="005D417E">
        <w:rPr>
          <w:rFonts w:cs="Tahoma"/>
        </w:rPr>
        <w:t>veintidós</w:t>
      </w:r>
      <w:r w:rsidRPr="000D0811" w:rsidR="002A1D89">
        <w:rPr>
          <w:rFonts w:cs="Tahoma"/>
        </w:rPr>
        <w:t>,</w:t>
      </w:r>
      <w:r w:rsidRPr="000D0811" w:rsidR="00083A1D">
        <w:rPr>
          <w:rFonts w:cs="Tahoma"/>
        </w:rPr>
        <w:t xml:space="preserve"> </w:t>
      </w:r>
      <w:r w:rsidRPr="000D0811" w:rsidR="00CA32DF">
        <w:rPr>
          <w:rFonts w:cs="Tahoma"/>
        </w:rPr>
        <w:t>el</w:t>
      </w:r>
      <w:r w:rsidRPr="000D0811" w:rsidR="005E79B6">
        <w:rPr>
          <w:rFonts w:cs="Tahoma"/>
        </w:rPr>
        <w:t xml:space="preserve"> Titular de la Unidad de Transparencia de</w:t>
      </w:r>
      <w:r w:rsidRPr="000D0811" w:rsidR="00CA32DF">
        <w:rPr>
          <w:rFonts w:cs="Tahoma"/>
        </w:rPr>
        <w:t xml:space="preserve"> la </w:t>
      </w:r>
      <w:r w:rsidRPr="000D0811" w:rsidR="001C779D">
        <w:rPr>
          <w:rFonts w:cs="Tahoma"/>
        </w:rPr>
        <w:t>Organismo Público Descentralizado para la Prestación de Los Servicios de Agua Potable Alcantarillado y Saneamiento del Municipio de Tlalnepantla de Baz</w:t>
      </w:r>
      <w:r w:rsidRPr="000D0811" w:rsidR="002A1D89">
        <w:rPr>
          <w:rFonts w:cs="Tahoma"/>
        </w:rPr>
        <w:t>,</w:t>
      </w:r>
      <w:r w:rsidRPr="000D0811" w:rsidR="00083A1D">
        <w:rPr>
          <w:rFonts w:cs="Tahoma"/>
        </w:rPr>
        <w:t xml:space="preserve"> </w:t>
      </w:r>
      <w:r w:rsidRPr="000D0811" w:rsidR="002A1D89">
        <w:rPr>
          <w:rFonts w:cs="Tahoma"/>
        </w:rPr>
        <w:t>por</w:t>
      </w:r>
      <w:r w:rsidRPr="000D0811" w:rsidR="00083A1D">
        <w:rPr>
          <w:rFonts w:cs="Tahoma"/>
        </w:rPr>
        <w:t xml:space="preserve"> </w:t>
      </w:r>
      <w:r w:rsidRPr="000D0811" w:rsidR="002A1D89">
        <w:rPr>
          <w:rFonts w:cs="Tahoma"/>
        </w:rPr>
        <w:t>medio</w:t>
      </w:r>
      <w:r w:rsidRPr="000D0811" w:rsidR="00083A1D">
        <w:rPr>
          <w:rFonts w:cs="Tahoma"/>
        </w:rPr>
        <w:t xml:space="preserve"> </w:t>
      </w:r>
      <w:r w:rsidRPr="000D0811" w:rsidR="002A1D89">
        <w:rPr>
          <w:rFonts w:cs="Tahoma"/>
        </w:rPr>
        <w:t>del</w:t>
      </w:r>
      <w:r w:rsidRPr="000D0811" w:rsidR="00083A1D">
        <w:rPr>
          <w:rFonts w:cs="Tahoma"/>
        </w:rPr>
        <w:t xml:space="preserve"> </w:t>
      </w:r>
      <w:r w:rsidRPr="000D0811" w:rsidR="002A1D89">
        <w:rPr>
          <w:rFonts w:cs="Tahoma"/>
        </w:rPr>
        <w:t>Sistema</w:t>
      </w:r>
      <w:r w:rsidRPr="000D0811" w:rsidR="00083A1D">
        <w:rPr>
          <w:rFonts w:cs="Tahoma"/>
        </w:rPr>
        <w:t xml:space="preserve"> </w:t>
      </w:r>
      <w:r w:rsidRPr="000D0811" w:rsidR="002A1D89">
        <w:rPr>
          <w:rFonts w:cs="Tahoma"/>
        </w:rPr>
        <w:t>de</w:t>
      </w:r>
      <w:r w:rsidRPr="000D0811" w:rsidR="00083A1D">
        <w:rPr>
          <w:rFonts w:cs="Tahoma"/>
        </w:rPr>
        <w:t xml:space="preserve"> </w:t>
      </w:r>
      <w:r w:rsidRPr="000D0811" w:rsidR="002A1D89">
        <w:rPr>
          <w:rFonts w:cs="Tahoma"/>
        </w:rPr>
        <w:t>Acceso</w:t>
      </w:r>
      <w:r w:rsidRPr="000D0811" w:rsidR="00083A1D">
        <w:rPr>
          <w:rFonts w:cs="Tahoma"/>
        </w:rPr>
        <w:t xml:space="preserve"> </w:t>
      </w:r>
      <w:r w:rsidRPr="000D0811" w:rsidR="002A1D89">
        <w:rPr>
          <w:rFonts w:cs="Tahoma"/>
        </w:rPr>
        <w:t>a</w:t>
      </w:r>
      <w:r w:rsidRPr="000D0811" w:rsidR="00083A1D">
        <w:rPr>
          <w:rFonts w:cs="Tahoma"/>
        </w:rPr>
        <w:t xml:space="preserve"> </w:t>
      </w:r>
      <w:r w:rsidRPr="000D0811" w:rsidR="002A1D89">
        <w:rPr>
          <w:rFonts w:cs="Tahoma"/>
        </w:rPr>
        <w:t>la</w:t>
      </w:r>
      <w:r w:rsidRPr="000D0811" w:rsidR="00083A1D">
        <w:rPr>
          <w:rFonts w:cs="Tahoma"/>
        </w:rPr>
        <w:t xml:space="preserve"> </w:t>
      </w:r>
      <w:r w:rsidRPr="000D0811" w:rsidR="002A1D89">
        <w:rPr>
          <w:rFonts w:cs="Tahoma"/>
        </w:rPr>
        <w:t>Información</w:t>
      </w:r>
      <w:r w:rsidRPr="000D0811" w:rsidR="00083A1D">
        <w:rPr>
          <w:rFonts w:cs="Tahoma"/>
        </w:rPr>
        <w:t xml:space="preserve"> </w:t>
      </w:r>
      <w:r w:rsidRPr="000D0811" w:rsidR="002A1D89">
        <w:rPr>
          <w:rFonts w:cs="Tahoma"/>
        </w:rPr>
        <w:t>Mexiquense</w:t>
      </w:r>
      <w:r w:rsidRPr="000D0811" w:rsidR="00083A1D">
        <w:rPr>
          <w:rFonts w:eastAsia="Times New Roman" w:cs="Tahoma"/>
          <w:color w:val="auto"/>
          <w:lang w:eastAsia="es-ES"/>
        </w:rPr>
        <w:t xml:space="preserve"> </w:t>
      </w:r>
      <w:r w:rsidRPr="000D0811" w:rsidR="002A1D89">
        <w:rPr>
          <w:rFonts w:eastAsia="Times New Roman" w:cs="Tahoma"/>
          <w:color w:val="auto"/>
          <w:lang w:eastAsia="es-ES"/>
        </w:rPr>
        <w:t>(SAIMEX),</w:t>
      </w:r>
      <w:r w:rsidRPr="000D0811" w:rsidR="00083A1D">
        <w:rPr>
          <w:rFonts w:eastAsia="Times New Roman" w:cs="Tahoma"/>
          <w:color w:val="auto"/>
          <w:lang w:eastAsia="es-ES"/>
        </w:rPr>
        <w:t xml:space="preserve"> </w:t>
      </w:r>
      <w:r w:rsidRPr="000D0811" w:rsidR="002A1D89">
        <w:rPr>
          <w:rFonts w:eastAsia="Times New Roman" w:cs="Tahoma"/>
          <w:color w:val="auto"/>
          <w:lang w:eastAsia="es-ES"/>
        </w:rPr>
        <w:t>dio</w:t>
      </w:r>
      <w:r w:rsidRPr="000D0811" w:rsidR="00083A1D">
        <w:rPr>
          <w:rFonts w:eastAsia="Times New Roman" w:cs="Tahoma"/>
          <w:color w:val="auto"/>
          <w:lang w:eastAsia="es-ES"/>
        </w:rPr>
        <w:t xml:space="preserve"> </w:t>
      </w:r>
      <w:r w:rsidRPr="000D0811" w:rsidR="002A1D89">
        <w:rPr>
          <w:rFonts w:eastAsia="Times New Roman" w:cs="Tahoma"/>
          <w:color w:val="auto"/>
          <w:lang w:eastAsia="es-ES"/>
        </w:rPr>
        <w:t>respuesta</w:t>
      </w:r>
      <w:r w:rsidRPr="000D0811" w:rsidR="00083A1D">
        <w:rPr>
          <w:rFonts w:eastAsia="Times New Roman" w:cs="Tahoma"/>
          <w:color w:val="auto"/>
          <w:lang w:eastAsia="es-ES"/>
        </w:rPr>
        <w:t xml:space="preserve"> </w:t>
      </w:r>
      <w:r w:rsidRPr="000D0811" w:rsidR="00965A88">
        <w:rPr>
          <w:rFonts w:eastAsia="Times New Roman" w:cs="Tahoma"/>
          <w:color w:val="auto"/>
          <w:lang w:eastAsia="es-ES"/>
        </w:rPr>
        <w:t xml:space="preserve">en </w:t>
      </w:r>
      <w:r w:rsidRPr="000D0811" w:rsidR="002E4ABA">
        <w:rPr>
          <w:rFonts w:eastAsia="Times New Roman" w:cs="Tahoma"/>
          <w:color w:val="auto"/>
          <w:lang w:eastAsia="es-ES"/>
        </w:rPr>
        <w:t>los siguientes términos</w:t>
      </w:r>
      <w:r w:rsidRPr="000D0811" w:rsidR="00965A88">
        <w:rPr>
          <w:rFonts w:eastAsia="Times New Roman" w:cs="Tahoma"/>
          <w:color w:val="auto"/>
          <w:lang w:eastAsia="es-ES"/>
        </w:rPr>
        <w:t>:</w:t>
      </w:r>
    </w:p>
    <w:p w:rsidRPr="000D0811" w:rsidR="00E630E5" w:rsidP="00E630E5" w:rsidRDefault="00E630E5" w14:paraId="26E3E53A" w14:textId="77777777">
      <w:pPr>
        <w:spacing w:after="0" w:line="360" w:lineRule="auto"/>
        <w:rPr>
          <w:rFonts w:eastAsia="Times New Roman" w:cs="Tahoma"/>
          <w:i/>
          <w:iCs/>
          <w:color w:val="auto"/>
          <w:sz w:val="20"/>
          <w:szCs w:val="20"/>
          <w:lang w:eastAsia="es-ES"/>
        </w:rPr>
      </w:pPr>
    </w:p>
    <w:p w:rsidRPr="000D0811" w:rsidR="001C779D" w:rsidP="001C779D" w:rsidRDefault="001C779D" w14:paraId="65E5F66D" w14:textId="1D172544">
      <w:pPr>
        <w:tabs>
          <w:tab w:val="left" w:pos="4667"/>
        </w:tabs>
        <w:spacing w:after="0" w:line="360" w:lineRule="auto"/>
        <w:ind w:left="567" w:right="567"/>
        <w:rPr>
          <w:rFonts w:eastAsia="Times New Roman" w:cs="Tahoma"/>
          <w:i/>
          <w:iCs/>
          <w:color w:val="auto"/>
          <w:sz w:val="20"/>
          <w:lang w:eastAsia="es-ES"/>
        </w:rPr>
      </w:pPr>
      <w:r w:rsidRPr="000D0811">
        <w:rPr>
          <w:rFonts w:eastAsia="Times New Roman" w:cs="Tahoma"/>
          <w:i/>
          <w:iCs/>
          <w:color w:val="auto"/>
          <w:sz w:val="20"/>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Pr="000D0811" w:rsidR="001C779D" w:rsidP="001C779D" w:rsidRDefault="001C779D" w14:paraId="1BFD5FE5" w14:textId="77777777">
      <w:pPr>
        <w:tabs>
          <w:tab w:val="left" w:pos="4667"/>
        </w:tabs>
        <w:spacing w:after="0" w:line="360" w:lineRule="auto"/>
        <w:ind w:left="567" w:right="567"/>
        <w:rPr>
          <w:rFonts w:eastAsia="Times New Roman" w:cs="Tahoma"/>
          <w:i/>
          <w:iCs/>
          <w:color w:val="auto"/>
          <w:sz w:val="20"/>
          <w:lang w:eastAsia="es-ES"/>
        </w:rPr>
      </w:pPr>
    </w:p>
    <w:p w:rsidRPr="000D0811" w:rsidR="003216BB" w:rsidP="001C779D" w:rsidRDefault="001C779D" w14:paraId="4D5A339E" w14:textId="6254A4E3">
      <w:pPr>
        <w:tabs>
          <w:tab w:val="left" w:pos="4667"/>
        </w:tabs>
        <w:spacing w:after="0" w:line="360" w:lineRule="auto"/>
        <w:ind w:left="567" w:right="567"/>
        <w:rPr>
          <w:rFonts w:eastAsia="Times New Roman" w:cs="Tahoma"/>
          <w:i/>
          <w:iCs/>
          <w:color w:val="auto"/>
          <w:sz w:val="20"/>
          <w:lang w:eastAsia="es-ES"/>
        </w:rPr>
      </w:pPr>
      <w:r w:rsidRPr="000D0811">
        <w:rPr>
          <w:rFonts w:eastAsia="Times New Roman" w:cs="Tahoma"/>
          <w:i/>
          <w:iCs/>
          <w:color w:val="auto"/>
          <w:sz w:val="20"/>
          <w:lang w:eastAsia="es-ES"/>
        </w:rPr>
        <w:t>Le envío archivos electrónicos con respuesta a su solicitud de información con número de folio SAIMEX0171/OASTLALNE/IP/2022.</w:t>
      </w:r>
    </w:p>
    <w:p w:rsidRPr="000D0811" w:rsidR="00147270" w:rsidP="006A1A4E" w:rsidRDefault="00147270" w14:paraId="6E9B9264" w14:textId="77777777">
      <w:pPr>
        <w:spacing w:after="0" w:line="360" w:lineRule="auto"/>
        <w:rPr>
          <w:bCs/>
          <w:lang w:val="es-ES"/>
        </w:rPr>
      </w:pPr>
    </w:p>
    <w:p w:rsidRPr="000D0811" w:rsidR="00256796" w:rsidP="00147270" w:rsidRDefault="00604A22" w14:paraId="22FB5EE5" w14:textId="17C4564D">
      <w:pPr>
        <w:spacing w:after="0" w:line="360" w:lineRule="auto"/>
        <w:rPr>
          <w:rFonts w:cs="Arial"/>
          <w:bCs/>
        </w:rPr>
      </w:pPr>
      <w:r w:rsidRPr="000D0811">
        <w:rPr>
          <w:bCs/>
          <w:lang w:val="es-ES"/>
        </w:rPr>
        <w:t xml:space="preserve">A la respuesta, adjuntó </w:t>
      </w:r>
      <w:r w:rsidRPr="000D0811" w:rsidR="001C779D">
        <w:rPr>
          <w:bCs/>
          <w:lang w:val="es-ES"/>
        </w:rPr>
        <w:t>dos</w:t>
      </w:r>
      <w:r w:rsidRPr="000D0811" w:rsidR="00CA32DF">
        <w:rPr>
          <w:bCs/>
          <w:lang w:val="es-ES"/>
        </w:rPr>
        <w:t xml:space="preserve"> documentos, que dan cuenta de la siguiente información</w:t>
      </w:r>
      <w:r w:rsidRPr="000D0811" w:rsidR="00256796">
        <w:rPr>
          <w:rFonts w:cs="Arial"/>
          <w:bCs/>
        </w:rPr>
        <w:t>:</w:t>
      </w:r>
    </w:p>
    <w:p w:rsidRPr="000D0811" w:rsidR="00256796" w:rsidP="00147270" w:rsidRDefault="00256796" w14:paraId="5A32DD28" w14:textId="01741B16">
      <w:pPr>
        <w:spacing w:after="0" w:line="360" w:lineRule="auto"/>
        <w:rPr>
          <w:rFonts w:cs="Arial"/>
          <w:bCs/>
        </w:rPr>
      </w:pPr>
    </w:p>
    <w:p w:rsidRPr="000D0811" w:rsidR="00CA32DF" w:rsidP="001C779D" w:rsidRDefault="001C779D" w14:paraId="4A043096" w14:textId="079B83E1">
      <w:pPr>
        <w:pStyle w:val="Prrafodelista"/>
        <w:numPr>
          <w:ilvl w:val="0"/>
          <w:numId w:val="31"/>
        </w:numPr>
        <w:spacing w:line="360" w:lineRule="auto"/>
        <w:jc w:val="both"/>
        <w:rPr>
          <w:rFonts w:cs="Arial"/>
          <w:bCs/>
        </w:rPr>
      </w:pPr>
      <w:r w:rsidRPr="000D0811">
        <w:rPr>
          <w:rFonts w:ascii="Palatino Linotype" w:hAnsi="Palatino Linotype" w:cs="Arial"/>
          <w:b/>
        </w:rPr>
        <w:t>CONTESTACION DAFYC SAIMEX 171.pdf</w:t>
      </w:r>
      <w:r w:rsidRPr="000D0811" w:rsidR="00CA32DF">
        <w:rPr>
          <w:rFonts w:ascii="Palatino Linotype" w:hAnsi="Palatino Linotype" w:cs="Arial"/>
          <w:b/>
        </w:rPr>
        <w:t xml:space="preserve">. </w:t>
      </w:r>
      <w:r w:rsidRPr="000D0811">
        <w:rPr>
          <w:rFonts w:ascii="Palatino Linotype" w:hAnsi="Palatino Linotype" w:cs="Arial"/>
          <w:bCs/>
        </w:rPr>
        <w:t xml:space="preserve">Es un documento que remite la respuesta de la Subdirección de Administración y del Subdirector de Finanzas, a través de dos oficios contenidos en una foja cada uno, por lo que informan en lo toral, que no </w:t>
      </w:r>
      <w:r w:rsidRPr="000D0811">
        <w:rPr>
          <w:rFonts w:ascii="Palatino Linotype" w:hAnsi="Palatino Linotype" w:cs="Arial"/>
          <w:bCs/>
        </w:rPr>
        <w:lastRenderedPageBreak/>
        <w:t>se no se celebraron contratos relacionados a dicho evento y que no se ha realizado procedimiento con relación a la mascota.</w:t>
      </w:r>
    </w:p>
    <w:p w:rsidRPr="000D0811" w:rsidR="00CA32DF" w:rsidP="00CA32DF" w:rsidRDefault="001C779D" w14:paraId="37AB3EE0" w14:textId="1708EA4A">
      <w:pPr>
        <w:pStyle w:val="Prrafodelista"/>
        <w:numPr>
          <w:ilvl w:val="0"/>
          <w:numId w:val="31"/>
        </w:numPr>
        <w:spacing w:line="360" w:lineRule="auto"/>
        <w:jc w:val="both"/>
        <w:rPr>
          <w:rFonts w:ascii="Palatino Linotype" w:hAnsi="Palatino Linotype" w:cs="Arial"/>
          <w:b/>
        </w:rPr>
      </w:pPr>
      <w:r w:rsidRPr="000D0811">
        <w:rPr>
          <w:rFonts w:ascii="Palatino Linotype" w:hAnsi="Palatino Linotype" w:cs="Arial"/>
          <w:b/>
        </w:rPr>
        <w:t xml:space="preserve">CONTESTACION CULTURA SAIMEX 171.pdf. </w:t>
      </w:r>
      <w:r w:rsidRPr="000D0811">
        <w:rPr>
          <w:rFonts w:ascii="Palatino Linotype" w:hAnsi="Palatino Linotype" w:cs="Arial"/>
          <w:bCs/>
        </w:rPr>
        <w:t xml:space="preserve"> Documento de una foja que contiene el oficio OPDM/</w:t>
      </w:r>
      <w:r w:rsidRPr="000D0811" w:rsidR="007B4303">
        <w:rPr>
          <w:rFonts w:ascii="Palatino Linotype" w:hAnsi="Palatino Linotype" w:cs="Arial"/>
          <w:bCs/>
        </w:rPr>
        <w:t>CCyS/0075/2022 signado por el Coordinador de</w:t>
      </w:r>
      <w:r w:rsidRPr="000D0811" w:rsidR="00D6773E">
        <w:rPr>
          <w:rFonts w:ascii="Palatino Linotype" w:hAnsi="Palatino Linotype" w:cs="Arial"/>
          <w:bCs/>
        </w:rPr>
        <w:t xml:space="preserve"> Comunicación y</w:t>
      </w:r>
      <w:r w:rsidRPr="000D0811" w:rsidR="007B4303">
        <w:rPr>
          <w:rFonts w:ascii="Palatino Linotype" w:hAnsi="Palatino Linotype" w:cs="Arial"/>
          <w:bCs/>
        </w:rPr>
        <w:t xml:space="preserve"> Sistemas</w:t>
      </w:r>
      <w:r w:rsidRPr="000D0811" w:rsidR="00D6773E">
        <w:rPr>
          <w:rFonts w:ascii="Palatino Linotype" w:hAnsi="Palatino Linotype" w:cs="Arial"/>
          <w:bCs/>
        </w:rPr>
        <w:t xml:space="preserve">, </w:t>
      </w:r>
      <w:r w:rsidRPr="000D0811" w:rsidR="007B4303">
        <w:rPr>
          <w:rFonts w:ascii="Palatino Linotype" w:hAnsi="Palatino Linotype" w:cs="Arial"/>
          <w:bCs/>
        </w:rPr>
        <w:t xml:space="preserve">por el que responde que </w:t>
      </w:r>
      <w:r w:rsidRPr="000D0811" w:rsidR="00C73901">
        <w:rPr>
          <w:rFonts w:ascii="Palatino Linotype" w:hAnsi="Palatino Linotype" w:cs="Arial"/>
          <w:bCs/>
        </w:rPr>
        <w:t>dicha área no maneja</w:t>
      </w:r>
      <w:r w:rsidRPr="000D0811" w:rsidR="007B4303">
        <w:rPr>
          <w:rFonts w:ascii="Palatino Linotype" w:hAnsi="Palatino Linotype" w:cs="Arial"/>
          <w:bCs/>
        </w:rPr>
        <w:t xml:space="preserve"> datos de proveedores y/o facturas que se emiten a nombre de OPDM, que no se cuentan con contratos por prestación de servicios para tal evento y que la mascota que se presentó ese día, o generó contrato de prestación de servicios.</w:t>
      </w:r>
    </w:p>
    <w:p w:rsidRPr="000D0811" w:rsidR="00CA32DF" w:rsidP="001C779D" w:rsidRDefault="00CA32DF" w14:paraId="77726645" w14:textId="0CBBF689">
      <w:pPr>
        <w:pStyle w:val="Prrafodelista"/>
        <w:spacing w:line="360" w:lineRule="auto"/>
        <w:jc w:val="both"/>
        <w:rPr>
          <w:rFonts w:cs="Arial"/>
          <w:bCs/>
        </w:rPr>
      </w:pPr>
    </w:p>
    <w:p w:rsidRPr="000D0811" w:rsidR="00C43E6D" w:rsidP="006A1A4E" w:rsidRDefault="00A97427" w14:paraId="25DD4DC9" w14:textId="76E35B9F">
      <w:pPr>
        <w:autoSpaceDE w:val="0"/>
        <w:autoSpaceDN w:val="0"/>
        <w:adjustRightInd w:val="0"/>
        <w:spacing w:after="0" w:line="360" w:lineRule="auto"/>
        <w:rPr>
          <w:rFonts w:eastAsia="Times New Roman" w:cs="Tahoma"/>
          <w:b/>
          <w:color w:val="auto"/>
          <w:lang w:eastAsia="es-ES"/>
        </w:rPr>
      </w:pPr>
      <w:r w:rsidRPr="000D0811">
        <w:rPr>
          <w:rFonts w:eastAsia="Times New Roman" w:cs="Tahoma"/>
          <w:b/>
          <w:color w:val="auto"/>
          <w:lang w:eastAsia="es-ES"/>
        </w:rPr>
        <w:t>III</w:t>
      </w:r>
      <w:r w:rsidRPr="000D0811" w:rsidR="00027A38">
        <w:rPr>
          <w:rFonts w:eastAsia="Times New Roman" w:cs="Tahoma"/>
          <w:b/>
          <w:color w:val="auto"/>
          <w:lang w:eastAsia="es-ES"/>
        </w:rPr>
        <w:t xml:space="preserve">. </w:t>
      </w:r>
      <w:r w:rsidRPr="000D0811" w:rsidR="00027A38">
        <w:rPr>
          <w:rFonts w:eastAsia="Calibri" w:cs="Tahoma"/>
          <w:b/>
          <w:color w:val="000000"/>
        </w:rPr>
        <w:t xml:space="preserve">Interposición del Recurso de Revisión. </w:t>
      </w:r>
    </w:p>
    <w:p w:rsidRPr="000D0811" w:rsidR="00177EE1" w:rsidP="006A1A4E" w:rsidRDefault="00177EE1" w14:paraId="35FDE0B3" w14:textId="77777777">
      <w:pPr>
        <w:spacing w:after="0" w:line="240" w:lineRule="auto"/>
        <w:rPr>
          <w:bCs/>
        </w:rPr>
      </w:pPr>
    </w:p>
    <w:p w:rsidRPr="000D0811" w:rsidR="00177EE1" w:rsidP="006A1A4E" w:rsidRDefault="00177EE1" w14:paraId="67A21435" w14:textId="1B1F0663">
      <w:pPr>
        <w:spacing w:after="0" w:line="360" w:lineRule="auto"/>
        <w:rPr>
          <w:bCs/>
        </w:rPr>
      </w:pPr>
      <w:r w:rsidRPr="000D0811">
        <w:rPr>
          <w:bCs/>
        </w:rPr>
        <w:t>Con</w:t>
      </w:r>
      <w:r w:rsidRPr="000D0811" w:rsidR="00083A1D">
        <w:rPr>
          <w:bCs/>
        </w:rPr>
        <w:t xml:space="preserve"> </w:t>
      </w:r>
      <w:r w:rsidRPr="000D0811">
        <w:rPr>
          <w:bCs/>
        </w:rPr>
        <w:t>fecha</w:t>
      </w:r>
      <w:r w:rsidRPr="000D0811" w:rsidR="00083A1D">
        <w:rPr>
          <w:bCs/>
        </w:rPr>
        <w:t xml:space="preserve"> </w:t>
      </w:r>
      <w:r w:rsidRPr="000D0811" w:rsidR="008E0D41">
        <w:rPr>
          <w:bCs/>
        </w:rPr>
        <w:t>dieciocho</w:t>
      </w:r>
      <w:r w:rsidRPr="000D0811" w:rsidR="00966DF6">
        <w:rPr>
          <w:bCs/>
        </w:rPr>
        <w:t xml:space="preserve"> </w:t>
      </w:r>
      <w:r w:rsidRPr="000D0811" w:rsidR="00FA46CA">
        <w:rPr>
          <w:bCs/>
        </w:rPr>
        <w:t xml:space="preserve">de </w:t>
      </w:r>
      <w:r w:rsidRPr="000D0811" w:rsidR="00F044EC">
        <w:rPr>
          <w:bCs/>
        </w:rPr>
        <w:t>mayo</w:t>
      </w:r>
      <w:r w:rsidRPr="000D0811" w:rsidR="00027A38">
        <w:rPr>
          <w:bCs/>
        </w:rPr>
        <w:t xml:space="preserve"> de dos mil veinti</w:t>
      </w:r>
      <w:r w:rsidRPr="000D0811" w:rsidR="0048144B">
        <w:rPr>
          <w:bCs/>
        </w:rPr>
        <w:t>dós</w:t>
      </w:r>
      <w:r w:rsidRPr="000D0811" w:rsidR="00027A38">
        <w:rPr>
          <w:bCs/>
        </w:rPr>
        <w:t xml:space="preserve">, </w:t>
      </w:r>
      <w:r w:rsidRPr="000D0811">
        <w:rPr>
          <w:bCs/>
        </w:rPr>
        <w:t>se</w:t>
      </w:r>
      <w:r w:rsidRPr="000D0811" w:rsidR="00083A1D">
        <w:rPr>
          <w:bCs/>
        </w:rPr>
        <w:t xml:space="preserve"> </w:t>
      </w:r>
      <w:r w:rsidRPr="000D0811">
        <w:rPr>
          <w:bCs/>
        </w:rPr>
        <w:t>recibió</w:t>
      </w:r>
      <w:r w:rsidRPr="000D0811" w:rsidR="00083A1D">
        <w:rPr>
          <w:bCs/>
        </w:rPr>
        <w:t xml:space="preserve"> </w:t>
      </w:r>
      <w:r w:rsidRPr="000D0811">
        <w:rPr>
          <w:bCs/>
        </w:rPr>
        <w:t>en</w:t>
      </w:r>
      <w:r w:rsidRPr="000D0811" w:rsidR="00083A1D">
        <w:rPr>
          <w:bCs/>
        </w:rPr>
        <w:t xml:space="preserve"> </w:t>
      </w:r>
      <w:r w:rsidRPr="000D0811">
        <w:rPr>
          <w:bCs/>
        </w:rPr>
        <w:t>este</w:t>
      </w:r>
      <w:r w:rsidRPr="000D0811" w:rsidR="00083A1D">
        <w:rPr>
          <w:bCs/>
        </w:rPr>
        <w:t xml:space="preserve"> </w:t>
      </w:r>
      <w:r w:rsidRPr="000D0811">
        <w:rPr>
          <w:bCs/>
        </w:rPr>
        <w:t>Instituto,</w:t>
      </w:r>
      <w:r w:rsidRPr="000D0811" w:rsidR="00083A1D">
        <w:rPr>
          <w:bCs/>
        </w:rPr>
        <w:t xml:space="preserve"> </w:t>
      </w:r>
      <w:r w:rsidRPr="000D0811">
        <w:rPr>
          <w:bCs/>
        </w:rPr>
        <w:t>a</w:t>
      </w:r>
      <w:r w:rsidRPr="000D0811" w:rsidR="00083A1D">
        <w:rPr>
          <w:bCs/>
        </w:rPr>
        <w:t xml:space="preserve"> </w:t>
      </w:r>
      <w:r w:rsidRPr="000D0811">
        <w:rPr>
          <w:bCs/>
        </w:rPr>
        <w:t>través</w:t>
      </w:r>
      <w:r w:rsidRPr="000D0811" w:rsidR="00083A1D">
        <w:rPr>
          <w:bCs/>
        </w:rPr>
        <w:t xml:space="preserve"> </w:t>
      </w:r>
      <w:r w:rsidRPr="000D0811">
        <w:rPr>
          <w:bCs/>
        </w:rPr>
        <w:t>de</w:t>
      </w:r>
      <w:r w:rsidRPr="000D0811" w:rsidR="006F084E">
        <w:rPr>
          <w:bCs/>
        </w:rPr>
        <w:t>l</w:t>
      </w:r>
      <w:r w:rsidRPr="000D0811" w:rsidR="00083A1D">
        <w:rPr>
          <w:bCs/>
        </w:rPr>
        <w:t xml:space="preserve"> </w:t>
      </w:r>
      <w:r w:rsidRPr="000D0811">
        <w:rPr>
          <w:bCs/>
          <w:lang w:val="es-ES"/>
        </w:rPr>
        <w:t>Sistema</w:t>
      </w:r>
      <w:r w:rsidRPr="000D0811" w:rsidR="00083A1D">
        <w:rPr>
          <w:bCs/>
          <w:lang w:val="es-ES"/>
        </w:rPr>
        <w:t xml:space="preserve"> </w:t>
      </w:r>
      <w:r w:rsidRPr="000D0811">
        <w:rPr>
          <w:bCs/>
          <w:lang w:val="es-ES"/>
        </w:rPr>
        <w:t>de</w:t>
      </w:r>
      <w:r w:rsidRPr="000D0811" w:rsidR="00083A1D">
        <w:rPr>
          <w:bCs/>
          <w:lang w:val="es-ES"/>
        </w:rPr>
        <w:t xml:space="preserve"> </w:t>
      </w:r>
      <w:r w:rsidRPr="000D0811">
        <w:rPr>
          <w:bCs/>
          <w:lang w:val="es-ES"/>
        </w:rPr>
        <w:t>Acceso</w:t>
      </w:r>
      <w:r w:rsidRPr="000D0811" w:rsidR="00083A1D">
        <w:rPr>
          <w:bCs/>
          <w:lang w:val="es-ES"/>
        </w:rPr>
        <w:t xml:space="preserve"> </w:t>
      </w:r>
      <w:r w:rsidRPr="000D0811">
        <w:rPr>
          <w:bCs/>
          <w:lang w:val="es-ES"/>
        </w:rPr>
        <w:t>a</w:t>
      </w:r>
      <w:r w:rsidRPr="000D0811" w:rsidR="00083A1D">
        <w:rPr>
          <w:bCs/>
          <w:lang w:val="es-ES"/>
        </w:rPr>
        <w:t xml:space="preserve"> </w:t>
      </w:r>
      <w:r w:rsidRPr="000D0811">
        <w:rPr>
          <w:bCs/>
          <w:lang w:val="es-ES"/>
        </w:rPr>
        <w:t>la</w:t>
      </w:r>
      <w:r w:rsidRPr="000D0811" w:rsidR="00083A1D">
        <w:rPr>
          <w:bCs/>
          <w:lang w:val="es-ES"/>
        </w:rPr>
        <w:t xml:space="preserve"> </w:t>
      </w:r>
      <w:r w:rsidRPr="000D0811">
        <w:rPr>
          <w:bCs/>
          <w:lang w:val="es-ES"/>
        </w:rPr>
        <w:t>Información</w:t>
      </w:r>
      <w:r w:rsidRPr="000D0811" w:rsidR="00083A1D">
        <w:rPr>
          <w:bCs/>
          <w:lang w:val="es-ES"/>
        </w:rPr>
        <w:t xml:space="preserve"> </w:t>
      </w:r>
      <w:r w:rsidRPr="000D0811">
        <w:rPr>
          <w:bCs/>
          <w:lang w:val="es-ES"/>
        </w:rPr>
        <w:t>Mexiquense</w:t>
      </w:r>
      <w:r w:rsidRPr="000D0811" w:rsidR="00083A1D">
        <w:rPr>
          <w:bCs/>
          <w:lang w:val="es-ES"/>
        </w:rPr>
        <w:t xml:space="preserve"> </w:t>
      </w:r>
      <w:r w:rsidRPr="000D0811">
        <w:rPr>
          <w:bCs/>
          <w:lang w:val="es-ES"/>
        </w:rPr>
        <w:t>(SAIMEX)</w:t>
      </w:r>
      <w:r w:rsidRPr="000D0811" w:rsidR="0048144B">
        <w:rPr>
          <w:bCs/>
          <w:lang w:val="es-ES"/>
        </w:rPr>
        <w:t xml:space="preserve">, </w:t>
      </w:r>
      <w:r w:rsidRPr="000D0811" w:rsidR="00D97DD6">
        <w:rPr>
          <w:bCs/>
          <w:lang w:val="es-ES"/>
        </w:rPr>
        <w:t xml:space="preserve">el </w:t>
      </w:r>
      <w:r w:rsidRPr="000D0811" w:rsidR="00C12DBB">
        <w:rPr>
          <w:bCs/>
          <w:lang w:val="es-ES"/>
        </w:rPr>
        <w:t>Recurso de Revisión interpuesto por la parte Recurrente</w:t>
      </w:r>
      <w:r w:rsidRPr="000D0811" w:rsidR="00C12DBB">
        <w:t xml:space="preserve">, </w:t>
      </w:r>
      <w:r w:rsidRPr="000D0811">
        <w:rPr>
          <w:bCs/>
        </w:rPr>
        <w:t>en</w:t>
      </w:r>
      <w:r w:rsidRPr="000D0811" w:rsidR="00083A1D">
        <w:rPr>
          <w:bCs/>
        </w:rPr>
        <w:t xml:space="preserve"> </w:t>
      </w:r>
      <w:r w:rsidRPr="000D0811">
        <w:rPr>
          <w:bCs/>
        </w:rPr>
        <w:t>contra</w:t>
      </w:r>
      <w:r w:rsidRPr="000D0811" w:rsidR="00083A1D">
        <w:rPr>
          <w:bCs/>
        </w:rPr>
        <w:t xml:space="preserve"> </w:t>
      </w:r>
      <w:r w:rsidRPr="000D0811">
        <w:rPr>
          <w:bCs/>
        </w:rPr>
        <w:t>de</w:t>
      </w:r>
      <w:r w:rsidRPr="000D0811" w:rsidR="00083A1D">
        <w:rPr>
          <w:bCs/>
        </w:rPr>
        <w:t xml:space="preserve"> </w:t>
      </w:r>
      <w:r w:rsidRPr="000D0811">
        <w:rPr>
          <w:bCs/>
        </w:rPr>
        <w:t>la</w:t>
      </w:r>
      <w:r w:rsidRPr="000D0811" w:rsidR="00083A1D">
        <w:rPr>
          <w:bCs/>
        </w:rPr>
        <w:t xml:space="preserve"> </w:t>
      </w:r>
      <w:r w:rsidRPr="000D0811">
        <w:rPr>
          <w:bCs/>
        </w:rPr>
        <w:t>respuesta</w:t>
      </w:r>
      <w:r w:rsidRPr="000D0811" w:rsidR="00083A1D">
        <w:rPr>
          <w:bCs/>
        </w:rPr>
        <w:t xml:space="preserve"> </w:t>
      </w:r>
      <w:r w:rsidRPr="000D0811">
        <w:rPr>
          <w:bCs/>
        </w:rPr>
        <w:t>por</w:t>
      </w:r>
      <w:r w:rsidRPr="000D0811" w:rsidR="00083A1D">
        <w:rPr>
          <w:bCs/>
        </w:rPr>
        <w:t xml:space="preserve"> </w:t>
      </w:r>
      <w:r w:rsidRPr="000D0811">
        <w:rPr>
          <w:bCs/>
        </w:rPr>
        <w:t>el</w:t>
      </w:r>
      <w:r w:rsidRPr="000D0811" w:rsidR="00083A1D">
        <w:rPr>
          <w:bCs/>
        </w:rPr>
        <w:t xml:space="preserve"> </w:t>
      </w:r>
      <w:r w:rsidRPr="000D0811">
        <w:rPr>
          <w:bCs/>
        </w:rPr>
        <w:t>Sujeto</w:t>
      </w:r>
      <w:r w:rsidRPr="000D0811" w:rsidR="00083A1D">
        <w:rPr>
          <w:bCs/>
        </w:rPr>
        <w:t xml:space="preserve"> </w:t>
      </w:r>
      <w:r w:rsidRPr="000D0811">
        <w:rPr>
          <w:bCs/>
        </w:rPr>
        <w:t>Obligado,</w:t>
      </w:r>
      <w:r w:rsidRPr="000D0811" w:rsidR="00083A1D">
        <w:rPr>
          <w:bCs/>
        </w:rPr>
        <w:t xml:space="preserve"> </w:t>
      </w:r>
      <w:r w:rsidRPr="000D0811">
        <w:rPr>
          <w:bCs/>
        </w:rPr>
        <w:t>a</w:t>
      </w:r>
      <w:r w:rsidRPr="000D0811" w:rsidR="00083A1D">
        <w:rPr>
          <w:bCs/>
        </w:rPr>
        <w:t xml:space="preserve"> </w:t>
      </w:r>
      <w:r w:rsidRPr="000D0811">
        <w:rPr>
          <w:bCs/>
        </w:rPr>
        <w:t>la</w:t>
      </w:r>
      <w:r w:rsidRPr="000D0811" w:rsidR="00083A1D">
        <w:rPr>
          <w:bCs/>
        </w:rPr>
        <w:t xml:space="preserve"> </w:t>
      </w:r>
      <w:r w:rsidRPr="000D0811">
        <w:rPr>
          <w:bCs/>
        </w:rPr>
        <w:t>solicitud</w:t>
      </w:r>
      <w:r w:rsidRPr="000D0811" w:rsidR="00083A1D">
        <w:rPr>
          <w:bCs/>
        </w:rPr>
        <w:t xml:space="preserve"> </w:t>
      </w:r>
      <w:r w:rsidRPr="000D0811">
        <w:rPr>
          <w:bCs/>
        </w:rPr>
        <w:t>de</w:t>
      </w:r>
      <w:r w:rsidRPr="000D0811" w:rsidR="00083A1D">
        <w:rPr>
          <w:bCs/>
        </w:rPr>
        <w:t xml:space="preserve"> </w:t>
      </w:r>
      <w:r w:rsidRPr="000D0811">
        <w:rPr>
          <w:bCs/>
        </w:rPr>
        <w:t>información,</w:t>
      </w:r>
      <w:r w:rsidRPr="000D0811" w:rsidR="00083A1D">
        <w:rPr>
          <w:bCs/>
        </w:rPr>
        <w:t xml:space="preserve"> </w:t>
      </w:r>
      <w:r w:rsidRPr="000D0811">
        <w:rPr>
          <w:bCs/>
        </w:rPr>
        <w:t>en</w:t>
      </w:r>
      <w:r w:rsidRPr="000D0811" w:rsidR="00083A1D">
        <w:rPr>
          <w:bCs/>
        </w:rPr>
        <w:t xml:space="preserve"> </w:t>
      </w:r>
      <w:r w:rsidRPr="000D0811">
        <w:rPr>
          <w:bCs/>
        </w:rPr>
        <w:t>los</w:t>
      </w:r>
      <w:r w:rsidRPr="000D0811" w:rsidR="00083A1D">
        <w:rPr>
          <w:bCs/>
        </w:rPr>
        <w:t xml:space="preserve"> </w:t>
      </w:r>
      <w:r w:rsidRPr="000D0811">
        <w:rPr>
          <w:bCs/>
        </w:rPr>
        <w:t>siguientes</w:t>
      </w:r>
      <w:r w:rsidRPr="000D0811" w:rsidR="00083A1D">
        <w:rPr>
          <w:bCs/>
        </w:rPr>
        <w:t xml:space="preserve"> </w:t>
      </w:r>
      <w:r w:rsidRPr="000D0811">
        <w:rPr>
          <w:bCs/>
        </w:rPr>
        <w:t>términos:</w:t>
      </w:r>
    </w:p>
    <w:p w:rsidRPr="000D0811" w:rsidR="00177EE1" w:rsidP="006A1A4E" w:rsidRDefault="00177EE1" w14:paraId="4FEE25A5" w14:textId="77777777">
      <w:pPr>
        <w:spacing w:after="0" w:line="360" w:lineRule="auto"/>
        <w:rPr>
          <w:bCs/>
        </w:rPr>
      </w:pPr>
    </w:p>
    <w:p w:rsidRPr="000D0811" w:rsidR="00177EE1" w:rsidP="006A1A4E" w:rsidRDefault="00177EE1" w14:paraId="7E271676" w14:textId="77777777">
      <w:pPr>
        <w:spacing w:after="0" w:line="360" w:lineRule="auto"/>
        <w:ind w:left="567" w:right="567"/>
        <w:rPr>
          <w:bCs/>
          <w:i/>
          <w:sz w:val="20"/>
          <w:szCs w:val="20"/>
        </w:rPr>
      </w:pPr>
      <w:r w:rsidRPr="000D0811">
        <w:rPr>
          <w:b/>
          <w:bCs/>
          <w:i/>
          <w:sz w:val="20"/>
          <w:szCs w:val="20"/>
        </w:rPr>
        <w:t>“ACTO</w:t>
      </w:r>
      <w:r w:rsidRPr="000D0811" w:rsidR="00083A1D">
        <w:rPr>
          <w:b/>
          <w:bCs/>
          <w:i/>
          <w:sz w:val="20"/>
          <w:szCs w:val="20"/>
        </w:rPr>
        <w:t xml:space="preserve"> </w:t>
      </w:r>
      <w:r w:rsidRPr="000D0811">
        <w:rPr>
          <w:b/>
          <w:bCs/>
          <w:i/>
          <w:sz w:val="20"/>
          <w:szCs w:val="20"/>
        </w:rPr>
        <w:t>IMPUGNADO</w:t>
      </w:r>
    </w:p>
    <w:p w:rsidRPr="000D0811" w:rsidR="00177EE1" w:rsidP="006A1A4E" w:rsidRDefault="00C73901" w14:paraId="3C959FCF" w14:textId="5504C0AC">
      <w:pPr>
        <w:spacing w:after="0" w:line="360" w:lineRule="auto"/>
        <w:ind w:left="567" w:right="567"/>
        <w:rPr>
          <w:rFonts w:eastAsia="Times New Roman" w:cs="Arial"/>
          <w:bCs/>
          <w:i/>
          <w:iCs/>
          <w:color w:val="auto"/>
          <w:sz w:val="20"/>
          <w:lang w:eastAsia="es-ES"/>
        </w:rPr>
      </w:pPr>
      <w:r w:rsidRPr="000D0811">
        <w:rPr>
          <w:rFonts w:eastAsia="Times New Roman" w:cs="Arial"/>
          <w:bCs/>
          <w:i/>
          <w:iCs/>
          <w:color w:val="auto"/>
          <w:sz w:val="20"/>
          <w:lang w:eastAsia="es-ES"/>
        </w:rPr>
        <w:t>es claro la informacion que se zolicito, es de relevancia que existio un evento que "zupongono NO fue grais" por tal motivo resutaria muy falso que no se haya erogado recurso publico</w:t>
      </w:r>
      <w:r w:rsidRPr="000D0811" w:rsidR="007B47E8">
        <w:rPr>
          <w:rFonts w:eastAsia="Times New Roman" w:cs="Arial"/>
          <w:bCs/>
          <w:i/>
          <w:iCs/>
          <w:color w:val="auto"/>
          <w:sz w:val="20"/>
          <w:lang w:eastAsia="es-ES"/>
        </w:rPr>
        <w:t>”</w:t>
      </w:r>
      <w:r w:rsidRPr="000D0811" w:rsidR="00D97DD6">
        <w:rPr>
          <w:rFonts w:eastAsia="Times New Roman" w:cs="Arial"/>
          <w:bCs/>
          <w:i/>
          <w:iCs/>
          <w:color w:val="auto"/>
          <w:sz w:val="20"/>
          <w:lang w:eastAsia="es-ES"/>
        </w:rPr>
        <w:t>.</w:t>
      </w:r>
    </w:p>
    <w:p w:rsidRPr="000D0811" w:rsidR="00177EE1" w:rsidP="006A1A4E" w:rsidRDefault="00177EE1" w14:paraId="53209440" w14:textId="77777777">
      <w:pPr>
        <w:spacing w:after="0" w:line="360" w:lineRule="auto"/>
        <w:ind w:left="567" w:right="567"/>
        <w:rPr>
          <w:i/>
          <w:sz w:val="20"/>
          <w:szCs w:val="20"/>
        </w:rPr>
      </w:pPr>
    </w:p>
    <w:p w:rsidRPr="000D0811" w:rsidR="00177EE1" w:rsidP="006A1A4E" w:rsidRDefault="00177EE1" w14:paraId="23E4431A" w14:textId="7CC8C27B">
      <w:pPr>
        <w:spacing w:after="0" w:line="360" w:lineRule="auto"/>
        <w:ind w:left="567" w:right="567"/>
        <w:rPr>
          <w:b/>
          <w:i/>
          <w:sz w:val="20"/>
          <w:szCs w:val="20"/>
        </w:rPr>
      </w:pPr>
      <w:r w:rsidRPr="000D0811">
        <w:rPr>
          <w:b/>
          <w:i/>
          <w:sz w:val="20"/>
          <w:szCs w:val="20"/>
        </w:rPr>
        <w:t>“RAZONES</w:t>
      </w:r>
      <w:r w:rsidRPr="000D0811" w:rsidR="00083A1D">
        <w:rPr>
          <w:b/>
          <w:i/>
          <w:sz w:val="20"/>
          <w:szCs w:val="20"/>
        </w:rPr>
        <w:t xml:space="preserve"> </w:t>
      </w:r>
      <w:r w:rsidRPr="000D0811">
        <w:rPr>
          <w:b/>
          <w:i/>
          <w:sz w:val="20"/>
          <w:szCs w:val="20"/>
        </w:rPr>
        <w:t>O</w:t>
      </w:r>
      <w:r w:rsidRPr="000D0811" w:rsidR="00083A1D">
        <w:rPr>
          <w:b/>
          <w:i/>
          <w:sz w:val="20"/>
          <w:szCs w:val="20"/>
        </w:rPr>
        <w:t xml:space="preserve"> </w:t>
      </w:r>
      <w:r w:rsidRPr="000D0811">
        <w:rPr>
          <w:b/>
          <w:i/>
          <w:sz w:val="20"/>
          <w:szCs w:val="20"/>
        </w:rPr>
        <w:t>MOTIVOS</w:t>
      </w:r>
      <w:r w:rsidRPr="000D0811" w:rsidR="00083A1D">
        <w:rPr>
          <w:b/>
          <w:i/>
          <w:sz w:val="20"/>
          <w:szCs w:val="20"/>
        </w:rPr>
        <w:t xml:space="preserve"> </w:t>
      </w:r>
      <w:r w:rsidRPr="000D0811">
        <w:rPr>
          <w:b/>
          <w:i/>
          <w:sz w:val="20"/>
          <w:szCs w:val="20"/>
        </w:rPr>
        <w:t>DE</w:t>
      </w:r>
      <w:r w:rsidRPr="000D0811" w:rsidR="00083A1D">
        <w:rPr>
          <w:b/>
          <w:i/>
          <w:sz w:val="20"/>
          <w:szCs w:val="20"/>
        </w:rPr>
        <w:t xml:space="preserve"> </w:t>
      </w:r>
      <w:r w:rsidRPr="000D0811">
        <w:rPr>
          <w:b/>
          <w:i/>
          <w:sz w:val="20"/>
          <w:szCs w:val="20"/>
        </w:rPr>
        <w:t>LA</w:t>
      </w:r>
      <w:r w:rsidRPr="000D0811" w:rsidR="00083A1D">
        <w:rPr>
          <w:b/>
          <w:i/>
          <w:sz w:val="20"/>
          <w:szCs w:val="20"/>
        </w:rPr>
        <w:t xml:space="preserve"> </w:t>
      </w:r>
      <w:r w:rsidRPr="000D0811">
        <w:rPr>
          <w:b/>
          <w:i/>
          <w:sz w:val="20"/>
          <w:szCs w:val="20"/>
        </w:rPr>
        <w:t>INCONFORMIDAD</w:t>
      </w:r>
      <w:r w:rsidRPr="000D0811" w:rsidR="00B01997">
        <w:rPr>
          <w:b/>
          <w:i/>
          <w:sz w:val="20"/>
          <w:szCs w:val="20"/>
        </w:rPr>
        <w:t xml:space="preserve"> </w:t>
      </w:r>
    </w:p>
    <w:p w:rsidRPr="000D0811" w:rsidR="00177EE1" w:rsidP="006A1A4E" w:rsidRDefault="00E55362" w14:paraId="06EF0CD9" w14:textId="4150E729">
      <w:pPr>
        <w:spacing w:after="0" w:line="360" w:lineRule="auto"/>
        <w:ind w:left="567" w:right="567"/>
        <w:rPr>
          <w:rFonts w:eastAsia="Times New Roman" w:cs="Arial"/>
          <w:bCs/>
          <w:i/>
          <w:iCs/>
          <w:color w:val="auto"/>
          <w:sz w:val="20"/>
          <w:lang w:eastAsia="es-ES"/>
        </w:rPr>
      </w:pPr>
      <w:r w:rsidRPr="000D0811">
        <w:rPr>
          <w:rFonts w:eastAsia="Times New Roman" w:cs="Arial"/>
          <w:bCs/>
          <w:i/>
          <w:iCs/>
          <w:color w:val="auto"/>
          <w:sz w:val="20"/>
          <w:lang w:eastAsia="es-ES"/>
        </w:rPr>
        <w:t xml:space="preserve">se ordene al zujeto obligado a informar de los gastos realizados por ese evento del dia mundial del agua que se llevo a cabo, ya que estuvieron presentes autoridades del municipio, colaboracion de payasos que no fueron gratis, por eso informen el contrato, monto erogado, que tipo de recurso de utilizo, gasto ent otal realizado. </w:t>
      </w:r>
      <w:r w:rsidRPr="000D0811" w:rsidR="00177EE1">
        <w:rPr>
          <w:rFonts w:eastAsia="Times New Roman" w:cs="Arial"/>
          <w:bCs/>
          <w:i/>
          <w:iCs/>
          <w:color w:val="auto"/>
          <w:sz w:val="20"/>
          <w:lang w:eastAsia="es-ES"/>
        </w:rPr>
        <w:t>(Sic.)</w:t>
      </w:r>
    </w:p>
    <w:p w:rsidRPr="000D0811" w:rsidR="00177EE1" w:rsidP="006A1A4E" w:rsidRDefault="00177EE1" w14:paraId="1BCC907D" w14:textId="68B63951">
      <w:pPr>
        <w:spacing w:after="0" w:line="360" w:lineRule="auto"/>
      </w:pPr>
    </w:p>
    <w:p w:rsidRPr="000D0811" w:rsidR="00177EE1" w:rsidP="006A1A4E" w:rsidRDefault="00A97427" w14:paraId="11CFD2F8" w14:textId="30C38E01">
      <w:pPr>
        <w:spacing w:after="0" w:line="360" w:lineRule="auto"/>
        <w:rPr>
          <w:b/>
          <w:bCs/>
        </w:rPr>
      </w:pPr>
      <w:r w:rsidRPr="000D0811">
        <w:rPr>
          <w:b/>
        </w:rPr>
        <w:lastRenderedPageBreak/>
        <w:t>I</w:t>
      </w:r>
      <w:r w:rsidRPr="000D0811" w:rsidR="00177EE1">
        <w:rPr>
          <w:b/>
        </w:rPr>
        <w:t>V.</w:t>
      </w:r>
      <w:r w:rsidRPr="000D0811" w:rsidR="00083A1D">
        <w:rPr>
          <w:b/>
        </w:rPr>
        <w:t xml:space="preserve"> </w:t>
      </w:r>
      <w:r w:rsidRPr="000D0811" w:rsidR="00177EE1">
        <w:rPr>
          <w:b/>
          <w:bCs/>
        </w:rPr>
        <w:t>Trámite</w:t>
      </w:r>
      <w:r w:rsidRPr="000D0811" w:rsidR="00083A1D">
        <w:rPr>
          <w:b/>
          <w:bCs/>
        </w:rPr>
        <w:t xml:space="preserve"> </w:t>
      </w:r>
      <w:r w:rsidRPr="000D0811" w:rsidR="00177EE1">
        <w:rPr>
          <w:b/>
          <w:bCs/>
        </w:rPr>
        <w:t>del</w:t>
      </w:r>
      <w:r w:rsidRPr="000D0811" w:rsidR="00083A1D">
        <w:rPr>
          <w:b/>
          <w:bCs/>
        </w:rPr>
        <w:t xml:space="preserve"> </w:t>
      </w:r>
      <w:r w:rsidRPr="000D0811" w:rsidR="00177EE1">
        <w:rPr>
          <w:b/>
        </w:rPr>
        <w:t>Recurso</w:t>
      </w:r>
      <w:r w:rsidRPr="000D0811" w:rsidR="00083A1D">
        <w:rPr>
          <w:b/>
        </w:rPr>
        <w:t xml:space="preserve"> </w:t>
      </w:r>
      <w:r w:rsidRPr="000D0811" w:rsidR="00177EE1">
        <w:rPr>
          <w:b/>
        </w:rPr>
        <w:t>de</w:t>
      </w:r>
      <w:r w:rsidRPr="000D0811" w:rsidR="00083A1D">
        <w:rPr>
          <w:b/>
        </w:rPr>
        <w:t xml:space="preserve"> </w:t>
      </w:r>
      <w:r w:rsidRPr="000D0811" w:rsidR="00177EE1">
        <w:rPr>
          <w:b/>
        </w:rPr>
        <w:t>Revisión</w:t>
      </w:r>
      <w:r w:rsidRPr="000D0811" w:rsidR="00083A1D">
        <w:rPr>
          <w:b/>
        </w:rPr>
        <w:t xml:space="preserve"> </w:t>
      </w:r>
      <w:r w:rsidRPr="000D0811" w:rsidR="00177EE1">
        <w:rPr>
          <w:b/>
          <w:bCs/>
        </w:rPr>
        <w:t>ante</w:t>
      </w:r>
      <w:r w:rsidRPr="000D0811" w:rsidR="00083A1D">
        <w:rPr>
          <w:b/>
          <w:bCs/>
        </w:rPr>
        <w:t xml:space="preserve"> </w:t>
      </w:r>
      <w:r w:rsidRPr="000D0811" w:rsidR="00177EE1">
        <w:rPr>
          <w:b/>
          <w:bCs/>
        </w:rPr>
        <w:t>este</w:t>
      </w:r>
      <w:r w:rsidRPr="000D0811" w:rsidR="00083A1D">
        <w:rPr>
          <w:b/>
          <w:bCs/>
        </w:rPr>
        <w:t xml:space="preserve"> </w:t>
      </w:r>
      <w:r w:rsidRPr="000D0811" w:rsidR="00177EE1">
        <w:rPr>
          <w:b/>
          <w:bCs/>
        </w:rPr>
        <w:t>Instituto.</w:t>
      </w:r>
    </w:p>
    <w:p w:rsidRPr="000D0811" w:rsidR="007A3549" w:rsidP="006A1A4E" w:rsidRDefault="007A3549" w14:paraId="592B90EB" w14:textId="77777777">
      <w:pPr>
        <w:spacing w:after="0" w:line="360" w:lineRule="auto"/>
        <w:rPr>
          <w:b/>
          <w:bCs/>
        </w:rPr>
      </w:pPr>
    </w:p>
    <w:p w:rsidRPr="000D0811" w:rsidR="00177EE1" w:rsidP="006A1A4E" w:rsidRDefault="00177EE1" w14:paraId="7DF2DECC" w14:textId="59D26CA8">
      <w:pPr>
        <w:spacing w:after="0" w:line="360" w:lineRule="auto"/>
        <w:rPr>
          <w:b/>
          <w:bCs/>
        </w:rPr>
      </w:pPr>
      <w:r w:rsidRPr="000D0811">
        <w:rPr>
          <w:b/>
          <w:bCs/>
        </w:rPr>
        <w:t>a)</w:t>
      </w:r>
      <w:r w:rsidRPr="000D0811" w:rsidR="00083A1D">
        <w:rPr>
          <w:b/>
          <w:bCs/>
        </w:rPr>
        <w:t xml:space="preserve"> </w:t>
      </w:r>
      <w:r w:rsidRPr="000D0811">
        <w:rPr>
          <w:b/>
          <w:bCs/>
        </w:rPr>
        <w:t>Turno</w:t>
      </w:r>
      <w:r w:rsidRPr="000D0811" w:rsidR="00083A1D">
        <w:rPr>
          <w:b/>
          <w:bCs/>
        </w:rPr>
        <w:t xml:space="preserve"> </w:t>
      </w:r>
      <w:r w:rsidRPr="000D0811">
        <w:rPr>
          <w:b/>
          <w:bCs/>
        </w:rPr>
        <w:t>del</w:t>
      </w:r>
      <w:r w:rsidRPr="000D0811" w:rsidR="00083A1D">
        <w:rPr>
          <w:b/>
          <w:bCs/>
        </w:rPr>
        <w:t xml:space="preserve"> </w:t>
      </w:r>
      <w:r w:rsidRPr="000D0811">
        <w:rPr>
          <w:b/>
          <w:bCs/>
        </w:rPr>
        <w:t>Medio</w:t>
      </w:r>
      <w:r w:rsidRPr="000D0811" w:rsidR="00083A1D">
        <w:rPr>
          <w:b/>
          <w:bCs/>
        </w:rPr>
        <w:t xml:space="preserve"> </w:t>
      </w:r>
      <w:r w:rsidRPr="000D0811">
        <w:rPr>
          <w:b/>
          <w:bCs/>
        </w:rPr>
        <w:t>de</w:t>
      </w:r>
      <w:r w:rsidRPr="000D0811" w:rsidR="00083A1D">
        <w:rPr>
          <w:b/>
          <w:bCs/>
        </w:rPr>
        <w:t xml:space="preserve"> </w:t>
      </w:r>
      <w:r w:rsidRPr="000D0811">
        <w:rPr>
          <w:b/>
          <w:bCs/>
        </w:rPr>
        <w:t>Impugnación.</w:t>
      </w:r>
      <w:r w:rsidRPr="000D0811" w:rsidR="00083A1D">
        <w:rPr>
          <w:b/>
          <w:bCs/>
        </w:rPr>
        <w:t xml:space="preserve"> </w:t>
      </w:r>
      <w:r w:rsidRPr="000D0811">
        <w:rPr>
          <w:bCs/>
        </w:rPr>
        <w:t>El</w:t>
      </w:r>
      <w:r w:rsidRPr="000D0811" w:rsidR="00083A1D">
        <w:rPr>
          <w:bCs/>
        </w:rPr>
        <w:t xml:space="preserve"> </w:t>
      </w:r>
      <w:r w:rsidRPr="000D0811" w:rsidR="008E0D41">
        <w:rPr>
          <w:bCs/>
        </w:rPr>
        <w:t>dieciocho</w:t>
      </w:r>
      <w:r w:rsidRPr="000D0811" w:rsidR="003247BD">
        <w:rPr>
          <w:bCs/>
        </w:rPr>
        <w:t xml:space="preserve"> de </w:t>
      </w:r>
      <w:r w:rsidRPr="000D0811" w:rsidR="008267B4">
        <w:rPr>
          <w:bCs/>
        </w:rPr>
        <w:t>mayo</w:t>
      </w:r>
      <w:r w:rsidRPr="000D0811" w:rsidR="003247BD">
        <w:rPr>
          <w:bCs/>
        </w:rPr>
        <w:t xml:space="preserve"> </w:t>
      </w:r>
      <w:r w:rsidRPr="000D0811" w:rsidR="00027A38">
        <w:rPr>
          <w:bCs/>
        </w:rPr>
        <w:t>de dos mil veinti</w:t>
      </w:r>
      <w:r w:rsidRPr="000D0811" w:rsidR="0080433B">
        <w:rPr>
          <w:bCs/>
        </w:rPr>
        <w:t>dós</w:t>
      </w:r>
      <w:r w:rsidRPr="000D0811">
        <w:rPr>
          <w:bCs/>
        </w:rPr>
        <w:t>,</w:t>
      </w:r>
      <w:r w:rsidRPr="000D0811" w:rsidR="00083A1D">
        <w:rPr>
          <w:bCs/>
        </w:rPr>
        <w:t xml:space="preserve"> </w:t>
      </w:r>
      <w:r w:rsidRPr="000D0811">
        <w:rPr>
          <w:bCs/>
        </w:rPr>
        <w:t>el</w:t>
      </w:r>
      <w:r w:rsidRPr="000D0811" w:rsidR="00083A1D">
        <w:rPr>
          <w:bCs/>
        </w:rPr>
        <w:t xml:space="preserve"> </w:t>
      </w:r>
      <w:r w:rsidRPr="000D0811">
        <w:rPr>
          <w:lang w:val="es-ES"/>
        </w:rPr>
        <w:t>Sistema</w:t>
      </w:r>
      <w:r w:rsidRPr="000D0811" w:rsidR="00083A1D">
        <w:rPr>
          <w:lang w:val="es-ES"/>
        </w:rPr>
        <w:t xml:space="preserve"> </w:t>
      </w:r>
      <w:r w:rsidRPr="000D0811">
        <w:rPr>
          <w:lang w:val="es-ES"/>
        </w:rPr>
        <w:t>de</w:t>
      </w:r>
      <w:r w:rsidRPr="000D0811" w:rsidR="00083A1D">
        <w:rPr>
          <w:lang w:val="es-ES"/>
        </w:rPr>
        <w:t xml:space="preserve"> </w:t>
      </w:r>
      <w:r w:rsidRPr="000D0811">
        <w:rPr>
          <w:lang w:val="es-ES"/>
        </w:rPr>
        <w:t>Acceso</w:t>
      </w:r>
      <w:r w:rsidRPr="000D0811" w:rsidR="00083A1D">
        <w:rPr>
          <w:lang w:val="es-ES"/>
        </w:rPr>
        <w:t xml:space="preserve"> </w:t>
      </w:r>
      <w:r w:rsidRPr="000D0811">
        <w:rPr>
          <w:lang w:val="es-ES"/>
        </w:rPr>
        <w:t>a</w:t>
      </w:r>
      <w:r w:rsidRPr="000D0811" w:rsidR="00083A1D">
        <w:rPr>
          <w:lang w:val="es-ES"/>
        </w:rPr>
        <w:t xml:space="preserve"> </w:t>
      </w:r>
      <w:r w:rsidRPr="000D0811">
        <w:rPr>
          <w:lang w:val="es-ES"/>
        </w:rPr>
        <w:t>la</w:t>
      </w:r>
      <w:r w:rsidRPr="000D0811" w:rsidR="00083A1D">
        <w:rPr>
          <w:lang w:val="es-ES"/>
        </w:rPr>
        <w:t xml:space="preserve"> </w:t>
      </w:r>
      <w:r w:rsidRPr="000D0811">
        <w:rPr>
          <w:lang w:val="es-ES"/>
        </w:rPr>
        <w:t>Información</w:t>
      </w:r>
      <w:r w:rsidRPr="000D0811" w:rsidR="00083A1D">
        <w:rPr>
          <w:lang w:val="es-ES"/>
        </w:rPr>
        <w:t xml:space="preserve"> </w:t>
      </w:r>
      <w:r w:rsidRPr="000D0811">
        <w:rPr>
          <w:lang w:val="es-ES"/>
        </w:rPr>
        <w:t>Mexiquense</w:t>
      </w:r>
      <w:r w:rsidRPr="000D0811" w:rsidR="00083A1D">
        <w:rPr>
          <w:lang w:val="es-ES"/>
        </w:rPr>
        <w:t xml:space="preserve"> </w:t>
      </w:r>
      <w:r w:rsidRPr="000D0811">
        <w:rPr>
          <w:lang w:val="es-ES"/>
        </w:rPr>
        <w:t>(SAIMEX),</w:t>
      </w:r>
      <w:r w:rsidRPr="000D0811" w:rsidR="00083A1D">
        <w:rPr>
          <w:bCs/>
        </w:rPr>
        <w:t xml:space="preserve"> </w:t>
      </w:r>
      <w:r w:rsidRPr="000D0811">
        <w:rPr>
          <w:bCs/>
        </w:rPr>
        <w:t>asignó</w:t>
      </w:r>
      <w:r w:rsidRPr="000D0811" w:rsidR="00083A1D">
        <w:rPr>
          <w:bCs/>
        </w:rPr>
        <w:t xml:space="preserve"> </w:t>
      </w:r>
      <w:r w:rsidRPr="000D0811">
        <w:rPr>
          <w:bCs/>
        </w:rPr>
        <w:t>el</w:t>
      </w:r>
      <w:r w:rsidRPr="000D0811" w:rsidR="00083A1D">
        <w:rPr>
          <w:bCs/>
        </w:rPr>
        <w:t xml:space="preserve"> </w:t>
      </w:r>
      <w:r w:rsidRPr="000D0811">
        <w:rPr>
          <w:bCs/>
        </w:rPr>
        <w:t>número</w:t>
      </w:r>
      <w:r w:rsidRPr="000D0811" w:rsidR="00083A1D">
        <w:rPr>
          <w:bCs/>
        </w:rPr>
        <w:t xml:space="preserve"> </w:t>
      </w:r>
      <w:r w:rsidRPr="000D0811">
        <w:rPr>
          <w:bCs/>
        </w:rPr>
        <w:t>de</w:t>
      </w:r>
      <w:r w:rsidRPr="000D0811" w:rsidR="00083A1D">
        <w:rPr>
          <w:bCs/>
        </w:rPr>
        <w:t xml:space="preserve"> </w:t>
      </w:r>
      <w:r w:rsidRPr="000D0811">
        <w:rPr>
          <w:bCs/>
        </w:rPr>
        <w:t>expediente</w:t>
      </w:r>
      <w:r w:rsidRPr="000D0811" w:rsidR="00083A1D">
        <w:rPr>
          <w:bCs/>
        </w:rPr>
        <w:t xml:space="preserve"> </w:t>
      </w:r>
      <w:r w:rsidRPr="000D0811" w:rsidR="00E55362">
        <w:rPr>
          <w:b/>
          <w:bCs/>
        </w:rPr>
        <w:t>08451/INFOEM/IP/RR/2022</w:t>
      </w:r>
      <w:r w:rsidRPr="000D0811">
        <w:rPr>
          <w:bCs/>
        </w:rPr>
        <w:t>,</w:t>
      </w:r>
      <w:r w:rsidRPr="000D0811" w:rsidR="00083A1D">
        <w:rPr>
          <w:bCs/>
        </w:rPr>
        <w:t xml:space="preserve"> </w:t>
      </w:r>
      <w:r w:rsidRPr="000D0811">
        <w:rPr>
          <w:bCs/>
        </w:rPr>
        <w:t>al</w:t>
      </w:r>
      <w:r w:rsidRPr="000D0811" w:rsidR="00083A1D">
        <w:rPr>
          <w:bCs/>
        </w:rPr>
        <w:t xml:space="preserve"> </w:t>
      </w:r>
      <w:r w:rsidRPr="000D0811">
        <w:rPr>
          <w:bCs/>
        </w:rPr>
        <w:t>medio</w:t>
      </w:r>
      <w:r w:rsidRPr="000D0811" w:rsidR="00083A1D">
        <w:rPr>
          <w:bCs/>
        </w:rPr>
        <w:t xml:space="preserve"> </w:t>
      </w:r>
      <w:r w:rsidRPr="000D0811">
        <w:rPr>
          <w:bCs/>
        </w:rPr>
        <w:t>de</w:t>
      </w:r>
      <w:r w:rsidRPr="000D0811" w:rsidR="00083A1D">
        <w:rPr>
          <w:bCs/>
        </w:rPr>
        <w:t xml:space="preserve"> </w:t>
      </w:r>
      <w:r w:rsidRPr="000D0811">
        <w:rPr>
          <w:bCs/>
        </w:rPr>
        <w:t>impugnación</w:t>
      </w:r>
      <w:r w:rsidRPr="000D0811" w:rsidR="00083A1D">
        <w:rPr>
          <w:bCs/>
        </w:rPr>
        <w:t xml:space="preserve"> </w:t>
      </w:r>
      <w:r w:rsidRPr="000D0811">
        <w:rPr>
          <w:bCs/>
        </w:rPr>
        <w:t>que</w:t>
      </w:r>
      <w:r w:rsidRPr="000D0811" w:rsidR="00083A1D">
        <w:rPr>
          <w:bCs/>
        </w:rPr>
        <w:t xml:space="preserve"> </w:t>
      </w:r>
      <w:r w:rsidRPr="000D0811">
        <w:rPr>
          <w:bCs/>
        </w:rPr>
        <w:t>nos</w:t>
      </w:r>
      <w:r w:rsidRPr="000D0811" w:rsidR="00083A1D">
        <w:rPr>
          <w:bCs/>
        </w:rPr>
        <w:t xml:space="preserve"> </w:t>
      </w:r>
      <w:r w:rsidRPr="000D0811">
        <w:rPr>
          <w:bCs/>
        </w:rPr>
        <w:t>ocupa,</w:t>
      </w:r>
      <w:r w:rsidRPr="000D0811" w:rsidR="00083A1D">
        <w:rPr>
          <w:bCs/>
        </w:rPr>
        <w:t xml:space="preserve"> </w:t>
      </w:r>
      <w:r w:rsidRPr="000D0811">
        <w:rPr>
          <w:bCs/>
        </w:rPr>
        <w:t>con</w:t>
      </w:r>
      <w:r w:rsidRPr="000D0811" w:rsidR="00083A1D">
        <w:rPr>
          <w:bCs/>
        </w:rPr>
        <w:t xml:space="preserve"> </w:t>
      </w:r>
      <w:r w:rsidRPr="000D0811">
        <w:rPr>
          <w:bCs/>
        </w:rPr>
        <w:t>base</w:t>
      </w:r>
      <w:r w:rsidRPr="000D0811" w:rsidR="00083A1D">
        <w:rPr>
          <w:bCs/>
        </w:rPr>
        <w:t xml:space="preserve"> </w:t>
      </w:r>
      <w:r w:rsidRPr="000D0811">
        <w:rPr>
          <w:bCs/>
        </w:rPr>
        <w:t>en</w:t>
      </w:r>
      <w:r w:rsidRPr="000D0811" w:rsidR="00083A1D">
        <w:rPr>
          <w:bCs/>
        </w:rPr>
        <w:t xml:space="preserve"> </w:t>
      </w:r>
      <w:r w:rsidRPr="000D0811">
        <w:rPr>
          <w:bCs/>
        </w:rPr>
        <w:t>el</w:t>
      </w:r>
      <w:r w:rsidRPr="000D0811" w:rsidR="00083A1D">
        <w:rPr>
          <w:bCs/>
        </w:rPr>
        <w:t xml:space="preserve"> </w:t>
      </w:r>
      <w:r w:rsidRPr="000D0811">
        <w:rPr>
          <w:bCs/>
        </w:rPr>
        <w:t>sistema</w:t>
      </w:r>
      <w:r w:rsidRPr="000D0811" w:rsidR="00083A1D">
        <w:rPr>
          <w:bCs/>
        </w:rPr>
        <w:t xml:space="preserve"> </w:t>
      </w:r>
      <w:r w:rsidRPr="000D0811">
        <w:rPr>
          <w:bCs/>
        </w:rPr>
        <w:t>aprobado</w:t>
      </w:r>
      <w:r w:rsidRPr="000D0811" w:rsidR="00083A1D">
        <w:rPr>
          <w:bCs/>
        </w:rPr>
        <w:t xml:space="preserve"> </w:t>
      </w:r>
      <w:r w:rsidRPr="000D0811">
        <w:rPr>
          <w:bCs/>
        </w:rPr>
        <w:t>por</w:t>
      </w:r>
      <w:r w:rsidRPr="000D0811" w:rsidR="00083A1D">
        <w:rPr>
          <w:bCs/>
        </w:rPr>
        <w:t xml:space="preserve"> </w:t>
      </w:r>
      <w:r w:rsidRPr="000D0811">
        <w:rPr>
          <w:bCs/>
        </w:rPr>
        <w:t>el</w:t>
      </w:r>
      <w:r w:rsidRPr="000D0811" w:rsidR="00083A1D">
        <w:rPr>
          <w:bCs/>
        </w:rPr>
        <w:t xml:space="preserve"> </w:t>
      </w:r>
      <w:r w:rsidRPr="000D0811">
        <w:rPr>
          <w:bCs/>
        </w:rPr>
        <w:t>Pleno</w:t>
      </w:r>
      <w:r w:rsidRPr="000D0811" w:rsidR="00083A1D">
        <w:rPr>
          <w:bCs/>
        </w:rPr>
        <w:t xml:space="preserve"> </w:t>
      </w:r>
      <w:r w:rsidRPr="000D0811">
        <w:rPr>
          <w:bCs/>
        </w:rPr>
        <w:t>de</w:t>
      </w:r>
      <w:r w:rsidRPr="000D0811" w:rsidR="00083A1D">
        <w:rPr>
          <w:bCs/>
        </w:rPr>
        <w:t xml:space="preserve"> </w:t>
      </w:r>
      <w:r w:rsidRPr="000D0811">
        <w:rPr>
          <w:bCs/>
        </w:rPr>
        <w:t>este</w:t>
      </w:r>
      <w:r w:rsidRPr="000D0811" w:rsidR="00083A1D">
        <w:rPr>
          <w:bCs/>
        </w:rPr>
        <w:t xml:space="preserve"> </w:t>
      </w:r>
      <w:r w:rsidRPr="000D0811">
        <w:rPr>
          <w:bCs/>
        </w:rPr>
        <w:t>Órgano</w:t>
      </w:r>
      <w:r w:rsidRPr="000D0811" w:rsidR="00083A1D">
        <w:rPr>
          <w:bCs/>
        </w:rPr>
        <w:t xml:space="preserve"> </w:t>
      </w:r>
      <w:r w:rsidRPr="000D0811">
        <w:rPr>
          <w:bCs/>
        </w:rPr>
        <w:t>Garante</w:t>
      </w:r>
      <w:r w:rsidRPr="000D0811" w:rsidR="00083A1D">
        <w:rPr>
          <w:bCs/>
        </w:rPr>
        <w:t xml:space="preserve"> </w:t>
      </w:r>
      <w:r w:rsidRPr="000D0811">
        <w:rPr>
          <w:bCs/>
        </w:rPr>
        <w:t>y</w:t>
      </w:r>
      <w:r w:rsidRPr="000D0811" w:rsidR="00083A1D">
        <w:rPr>
          <w:bCs/>
        </w:rPr>
        <w:t xml:space="preserve"> </w:t>
      </w:r>
      <w:r w:rsidRPr="000D0811">
        <w:rPr>
          <w:bCs/>
        </w:rPr>
        <w:t>lo</w:t>
      </w:r>
      <w:r w:rsidRPr="000D0811" w:rsidR="00083A1D">
        <w:rPr>
          <w:bCs/>
        </w:rPr>
        <w:t xml:space="preserve"> </w:t>
      </w:r>
      <w:r w:rsidRPr="000D0811">
        <w:rPr>
          <w:bCs/>
        </w:rPr>
        <w:t>turnó</w:t>
      </w:r>
      <w:r w:rsidRPr="000D0811" w:rsidR="00083A1D">
        <w:rPr>
          <w:bCs/>
        </w:rPr>
        <w:t xml:space="preserve"> </w:t>
      </w:r>
      <w:r w:rsidRPr="000D0811">
        <w:rPr>
          <w:bCs/>
        </w:rPr>
        <w:t>al</w:t>
      </w:r>
      <w:r w:rsidRPr="000D0811" w:rsidR="00083A1D">
        <w:rPr>
          <w:bCs/>
        </w:rPr>
        <w:t xml:space="preserve"> </w:t>
      </w:r>
      <w:r w:rsidRPr="000D0811">
        <w:rPr>
          <w:bCs/>
        </w:rPr>
        <w:t>Comisionado</w:t>
      </w:r>
      <w:r w:rsidRPr="000D0811" w:rsidR="00083A1D">
        <w:rPr>
          <w:bCs/>
        </w:rPr>
        <w:t xml:space="preserve"> </w:t>
      </w:r>
      <w:r w:rsidRPr="000D0811">
        <w:rPr>
          <w:bCs/>
        </w:rPr>
        <w:t>Ponente</w:t>
      </w:r>
      <w:r w:rsidRPr="000D0811" w:rsidR="00083A1D">
        <w:rPr>
          <w:bCs/>
        </w:rPr>
        <w:t xml:space="preserve"> </w:t>
      </w:r>
      <w:r w:rsidRPr="000D0811">
        <w:rPr>
          <w:bCs/>
        </w:rPr>
        <w:t>Luis</w:t>
      </w:r>
      <w:r w:rsidRPr="000D0811" w:rsidR="00083A1D">
        <w:rPr>
          <w:bCs/>
        </w:rPr>
        <w:t xml:space="preserve"> </w:t>
      </w:r>
      <w:r w:rsidRPr="000D0811">
        <w:rPr>
          <w:bCs/>
        </w:rPr>
        <w:t>Gustavo</w:t>
      </w:r>
      <w:r w:rsidRPr="000D0811" w:rsidR="00083A1D">
        <w:rPr>
          <w:bCs/>
        </w:rPr>
        <w:t xml:space="preserve"> </w:t>
      </w:r>
      <w:r w:rsidRPr="000D0811">
        <w:rPr>
          <w:bCs/>
        </w:rPr>
        <w:t>Parra</w:t>
      </w:r>
      <w:r w:rsidRPr="000D0811" w:rsidR="00083A1D">
        <w:rPr>
          <w:bCs/>
        </w:rPr>
        <w:t xml:space="preserve"> </w:t>
      </w:r>
      <w:r w:rsidRPr="000D0811">
        <w:rPr>
          <w:bCs/>
        </w:rPr>
        <w:t>Noriega,</w:t>
      </w:r>
      <w:r w:rsidRPr="000D0811" w:rsidR="00083A1D">
        <w:rPr>
          <w:bCs/>
        </w:rPr>
        <w:t xml:space="preserve"> </w:t>
      </w:r>
      <w:r w:rsidRPr="000D0811">
        <w:rPr>
          <w:bCs/>
        </w:rPr>
        <w:t>para</w:t>
      </w:r>
      <w:r w:rsidRPr="000D0811" w:rsidR="00083A1D">
        <w:rPr>
          <w:bCs/>
        </w:rPr>
        <w:t xml:space="preserve"> </w:t>
      </w:r>
      <w:r w:rsidRPr="000D0811">
        <w:rPr>
          <w:bCs/>
        </w:rPr>
        <w:t>los</w:t>
      </w:r>
      <w:r w:rsidRPr="000D0811" w:rsidR="00083A1D">
        <w:rPr>
          <w:bCs/>
        </w:rPr>
        <w:t xml:space="preserve"> </w:t>
      </w:r>
      <w:r w:rsidRPr="000D0811">
        <w:rPr>
          <w:bCs/>
        </w:rPr>
        <w:t>efectos</w:t>
      </w:r>
      <w:r w:rsidRPr="000D0811" w:rsidR="00083A1D">
        <w:rPr>
          <w:bCs/>
        </w:rPr>
        <w:t xml:space="preserve"> </w:t>
      </w:r>
      <w:r w:rsidRPr="000D0811">
        <w:rPr>
          <w:bCs/>
        </w:rPr>
        <w:t>del</w:t>
      </w:r>
      <w:r w:rsidRPr="000D0811" w:rsidR="00083A1D">
        <w:rPr>
          <w:bCs/>
        </w:rPr>
        <w:t xml:space="preserve"> </w:t>
      </w:r>
      <w:r w:rsidRPr="000D0811">
        <w:rPr>
          <w:bCs/>
        </w:rPr>
        <w:t>artículo</w:t>
      </w:r>
      <w:r w:rsidRPr="000D0811" w:rsidR="00083A1D">
        <w:rPr>
          <w:bCs/>
        </w:rPr>
        <w:t xml:space="preserve"> </w:t>
      </w:r>
      <w:r w:rsidRPr="000D0811">
        <w:rPr>
          <w:bCs/>
        </w:rPr>
        <w:t>185,</w:t>
      </w:r>
      <w:r w:rsidRPr="000D0811" w:rsidR="00083A1D">
        <w:rPr>
          <w:bCs/>
        </w:rPr>
        <w:t xml:space="preserve"> </w:t>
      </w:r>
      <w:r w:rsidRPr="000D0811">
        <w:rPr>
          <w:bCs/>
        </w:rPr>
        <w:t>fracción</w:t>
      </w:r>
      <w:r w:rsidRPr="000D0811" w:rsidR="00083A1D">
        <w:rPr>
          <w:bCs/>
        </w:rPr>
        <w:t xml:space="preserve"> </w:t>
      </w:r>
      <w:r w:rsidRPr="000D0811">
        <w:rPr>
          <w:bCs/>
        </w:rPr>
        <w:t>I</w:t>
      </w:r>
      <w:r w:rsidRPr="000D0811" w:rsidR="00083A1D">
        <w:rPr>
          <w:bCs/>
        </w:rPr>
        <w:t xml:space="preserve"> </w:t>
      </w:r>
      <w:r w:rsidRPr="000D0811">
        <w:rPr>
          <w:bCs/>
        </w:rPr>
        <w:t>de</w:t>
      </w:r>
      <w:r w:rsidRPr="000D0811" w:rsidR="00083A1D">
        <w:rPr>
          <w:bCs/>
        </w:rPr>
        <w:t xml:space="preserve"> </w:t>
      </w:r>
      <w:r w:rsidRPr="000D0811">
        <w:rPr>
          <w:bCs/>
        </w:rPr>
        <w:t>la</w:t>
      </w:r>
      <w:r w:rsidRPr="000D0811" w:rsidR="00083A1D">
        <w:rPr>
          <w:bCs/>
        </w:rPr>
        <w:t xml:space="preserve"> </w:t>
      </w:r>
      <w:r w:rsidRPr="000D0811">
        <w:rPr>
          <w:bCs/>
        </w:rPr>
        <w:t>Ley</w:t>
      </w:r>
      <w:r w:rsidRPr="000D0811" w:rsidR="00083A1D">
        <w:rPr>
          <w:bCs/>
        </w:rPr>
        <w:t xml:space="preserve"> </w:t>
      </w:r>
      <w:r w:rsidRPr="000D0811">
        <w:rPr>
          <w:bCs/>
        </w:rPr>
        <w:t>de</w:t>
      </w:r>
      <w:r w:rsidRPr="000D0811" w:rsidR="00083A1D">
        <w:rPr>
          <w:bCs/>
        </w:rPr>
        <w:t xml:space="preserve"> </w:t>
      </w:r>
      <w:r w:rsidRPr="000D0811">
        <w:rPr>
          <w:bCs/>
        </w:rPr>
        <w:t>Transparencia</w:t>
      </w:r>
      <w:r w:rsidRPr="000D0811" w:rsidR="00083A1D">
        <w:rPr>
          <w:bCs/>
        </w:rPr>
        <w:t xml:space="preserve"> </w:t>
      </w:r>
      <w:r w:rsidRPr="000D0811">
        <w:rPr>
          <w:bCs/>
        </w:rPr>
        <w:t>y</w:t>
      </w:r>
      <w:r w:rsidRPr="000D0811" w:rsidR="00083A1D">
        <w:rPr>
          <w:bCs/>
        </w:rPr>
        <w:t xml:space="preserve"> </w:t>
      </w:r>
      <w:r w:rsidRPr="000D0811">
        <w:rPr>
          <w:bCs/>
        </w:rPr>
        <w:t>Acceso</w:t>
      </w:r>
      <w:r w:rsidRPr="000D0811" w:rsidR="00083A1D">
        <w:rPr>
          <w:bCs/>
        </w:rPr>
        <w:t xml:space="preserve"> </w:t>
      </w:r>
      <w:r w:rsidRPr="000D0811">
        <w:rPr>
          <w:bCs/>
        </w:rPr>
        <w:t>a</w:t>
      </w:r>
      <w:r w:rsidRPr="000D0811" w:rsidR="00083A1D">
        <w:rPr>
          <w:bCs/>
        </w:rPr>
        <w:t xml:space="preserve"> </w:t>
      </w:r>
      <w:r w:rsidRPr="000D0811">
        <w:rPr>
          <w:bCs/>
        </w:rPr>
        <w:t>la</w:t>
      </w:r>
      <w:r w:rsidRPr="000D0811" w:rsidR="00083A1D">
        <w:rPr>
          <w:bCs/>
        </w:rPr>
        <w:t xml:space="preserve"> </w:t>
      </w:r>
      <w:r w:rsidRPr="000D0811">
        <w:rPr>
          <w:bCs/>
        </w:rPr>
        <w:t>Información</w:t>
      </w:r>
      <w:r w:rsidRPr="000D0811" w:rsidR="00083A1D">
        <w:rPr>
          <w:bCs/>
        </w:rPr>
        <w:t xml:space="preserve"> </w:t>
      </w:r>
      <w:r w:rsidRPr="000D0811">
        <w:rPr>
          <w:bCs/>
        </w:rPr>
        <w:t>Pública</w:t>
      </w:r>
      <w:r w:rsidRPr="000D0811" w:rsidR="00083A1D">
        <w:rPr>
          <w:bCs/>
        </w:rPr>
        <w:t xml:space="preserve"> </w:t>
      </w:r>
      <w:r w:rsidRPr="000D0811">
        <w:rPr>
          <w:bCs/>
        </w:rPr>
        <w:t>del</w:t>
      </w:r>
      <w:r w:rsidRPr="000D0811" w:rsidR="00083A1D">
        <w:rPr>
          <w:bCs/>
        </w:rPr>
        <w:t xml:space="preserve"> </w:t>
      </w:r>
      <w:r w:rsidRPr="000D0811">
        <w:rPr>
          <w:bCs/>
        </w:rPr>
        <w:t>Estado</w:t>
      </w:r>
      <w:r w:rsidRPr="000D0811" w:rsidR="00083A1D">
        <w:rPr>
          <w:bCs/>
        </w:rPr>
        <w:t xml:space="preserve"> </w:t>
      </w:r>
      <w:r w:rsidRPr="000D0811">
        <w:rPr>
          <w:bCs/>
        </w:rPr>
        <w:t>de</w:t>
      </w:r>
      <w:r w:rsidRPr="000D0811" w:rsidR="00083A1D">
        <w:rPr>
          <w:bCs/>
        </w:rPr>
        <w:t xml:space="preserve"> </w:t>
      </w:r>
      <w:r w:rsidRPr="000D0811">
        <w:rPr>
          <w:bCs/>
        </w:rPr>
        <w:t>México</w:t>
      </w:r>
      <w:r w:rsidRPr="000D0811" w:rsidR="00083A1D">
        <w:rPr>
          <w:bCs/>
        </w:rPr>
        <w:t xml:space="preserve"> </w:t>
      </w:r>
      <w:r w:rsidRPr="000D0811">
        <w:rPr>
          <w:bCs/>
        </w:rPr>
        <w:t>y</w:t>
      </w:r>
      <w:r w:rsidRPr="000D0811" w:rsidR="00083A1D">
        <w:rPr>
          <w:bCs/>
        </w:rPr>
        <w:t xml:space="preserve"> </w:t>
      </w:r>
      <w:r w:rsidRPr="000D0811">
        <w:rPr>
          <w:bCs/>
        </w:rPr>
        <w:t>Municipios.</w:t>
      </w:r>
    </w:p>
    <w:p w:rsidRPr="000D0811" w:rsidR="00177EE1" w:rsidP="006A1A4E" w:rsidRDefault="00177EE1" w14:paraId="695A4473" w14:textId="77777777">
      <w:pPr>
        <w:spacing w:after="0" w:line="360" w:lineRule="auto"/>
        <w:rPr>
          <w:bCs/>
        </w:rPr>
      </w:pPr>
    </w:p>
    <w:p w:rsidRPr="000D0811" w:rsidR="00177EE1" w:rsidP="006A1A4E" w:rsidRDefault="00177EE1" w14:paraId="4700D1DC" w14:textId="57DE2F12">
      <w:pPr>
        <w:spacing w:after="0" w:line="360" w:lineRule="auto"/>
        <w:rPr>
          <w:bCs/>
          <w:lang w:val="es-ES_tradnl"/>
        </w:rPr>
      </w:pPr>
      <w:r w:rsidRPr="000D0811">
        <w:rPr>
          <w:b/>
          <w:bCs/>
        </w:rPr>
        <w:t>b)</w:t>
      </w:r>
      <w:r w:rsidRPr="000D0811" w:rsidR="00083A1D">
        <w:rPr>
          <w:b/>
          <w:bCs/>
        </w:rPr>
        <w:t xml:space="preserve"> </w:t>
      </w:r>
      <w:r w:rsidRPr="000D0811">
        <w:rPr>
          <w:b/>
          <w:bCs/>
        </w:rPr>
        <w:t>Admisión</w:t>
      </w:r>
      <w:r w:rsidRPr="000D0811" w:rsidR="00083A1D">
        <w:rPr>
          <w:b/>
          <w:bCs/>
        </w:rPr>
        <w:t xml:space="preserve"> </w:t>
      </w:r>
      <w:r w:rsidRPr="000D0811">
        <w:rPr>
          <w:b/>
          <w:bCs/>
        </w:rPr>
        <w:t>del</w:t>
      </w:r>
      <w:r w:rsidRPr="000D0811" w:rsidR="00083A1D">
        <w:rPr>
          <w:b/>
          <w:bCs/>
        </w:rPr>
        <w:t xml:space="preserve"> </w:t>
      </w:r>
      <w:r w:rsidRPr="000D0811">
        <w:rPr>
          <w:b/>
          <w:bCs/>
        </w:rPr>
        <w:t>Recurso</w:t>
      </w:r>
      <w:r w:rsidRPr="000D0811" w:rsidR="00083A1D">
        <w:rPr>
          <w:b/>
          <w:bCs/>
        </w:rPr>
        <w:t xml:space="preserve"> </w:t>
      </w:r>
      <w:r w:rsidRPr="000D0811">
        <w:rPr>
          <w:b/>
          <w:bCs/>
        </w:rPr>
        <w:t>de</w:t>
      </w:r>
      <w:r w:rsidRPr="000D0811" w:rsidR="00083A1D">
        <w:rPr>
          <w:b/>
          <w:bCs/>
        </w:rPr>
        <w:t xml:space="preserve"> </w:t>
      </w:r>
      <w:r w:rsidRPr="000D0811">
        <w:rPr>
          <w:b/>
          <w:bCs/>
        </w:rPr>
        <w:t>Revisión</w:t>
      </w:r>
      <w:r w:rsidRPr="000D0811">
        <w:rPr>
          <w:b/>
          <w:bCs/>
          <w:lang w:val="es-ES_tradnl"/>
        </w:rPr>
        <w:t>.</w:t>
      </w:r>
      <w:r w:rsidRPr="000D0811" w:rsidR="00083A1D">
        <w:rPr>
          <w:b/>
          <w:bCs/>
          <w:lang w:val="es-ES_tradnl"/>
        </w:rPr>
        <w:t xml:space="preserve"> </w:t>
      </w:r>
      <w:r w:rsidRPr="000D0811" w:rsidR="00031EC8">
        <w:rPr>
          <w:bCs/>
          <w:lang w:val="es-ES_tradnl"/>
        </w:rPr>
        <w:t>Mediante acuerdo de</w:t>
      </w:r>
      <w:r w:rsidRPr="000D0811" w:rsidR="00D66162">
        <w:rPr>
          <w:bCs/>
          <w:lang w:val="es-ES_tradnl"/>
        </w:rPr>
        <w:t xml:space="preserve">l </w:t>
      </w:r>
      <w:r w:rsidRPr="000D0811" w:rsidR="008E0D41">
        <w:rPr>
          <w:bCs/>
          <w:lang w:val="es-ES_tradnl"/>
        </w:rPr>
        <w:t>veintitrés</w:t>
      </w:r>
      <w:r w:rsidRPr="000D0811" w:rsidR="00BD74FC">
        <w:rPr>
          <w:bCs/>
          <w:lang w:val="es-ES_tradnl"/>
        </w:rPr>
        <w:t xml:space="preserve"> </w:t>
      </w:r>
      <w:r w:rsidRPr="000D0811" w:rsidR="00D66162">
        <w:rPr>
          <w:bCs/>
          <w:lang w:val="es-ES_tradnl"/>
        </w:rPr>
        <w:t xml:space="preserve">de </w:t>
      </w:r>
      <w:r w:rsidRPr="000D0811" w:rsidR="000D29D7">
        <w:rPr>
          <w:bCs/>
          <w:lang w:val="es-ES_tradnl"/>
        </w:rPr>
        <w:t>mayo</w:t>
      </w:r>
      <w:r w:rsidRPr="000D0811" w:rsidR="00D66162">
        <w:rPr>
          <w:bCs/>
          <w:lang w:val="es-ES_tradnl"/>
        </w:rPr>
        <w:t xml:space="preserve"> del</w:t>
      </w:r>
      <w:r w:rsidRPr="000D0811" w:rsidR="00031EC8">
        <w:rPr>
          <w:bCs/>
          <w:lang w:val="es-ES_tradnl"/>
        </w:rPr>
        <w:t xml:space="preserve"> dos mil veinti</w:t>
      </w:r>
      <w:r w:rsidRPr="000D0811" w:rsidR="0080433B">
        <w:rPr>
          <w:bCs/>
          <w:lang w:val="es-ES_tradnl"/>
        </w:rPr>
        <w:t>dós</w:t>
      </w:r>
      <w:r w:rsidRPr="000D0811" w:rsidR="007E6A4F">
        <w:rPr>
          <w:bCs/>
          <w:lang w:val="es-ES_tradnl"/>
        </w:rPr>
        <w:t xml:space="preserve">, </w:t>
      </w:r>
      <w:r w:rsidRPr="000D0811">
        <w:rPr>
          <w:bCs/>
          <w:lang w:val="es-ES_tradnl"/>
        </w:rPr>
        <w:t>se</w:t>
      </w:r>
      <w:r w:rsidRPr="000D0811" w:rsidR="00083A1D">
        <w:rPr>
          <w:bCs/>
          <w:lang w:val="es-ES_tradnl"/>
        </w:rPr>
        <w:t xml:space="preserve"> </w:t>
      </w:r>
      <w:r w:rsidRPr="000D0811">
        <w:rPr>
          <w:bCs/>
          <w:lang w:val="es-ES_tradnl"/>
        </w:rPr>
        <w:t>acordó</w:t>
      </w:r>
      <w:r w:rsidRPr="000D0811" w:rsidR="00083A1D">
        <w:rPr>
          <w:bCs/>
          <w:lang w:val="es-ES_tradnl"/>
        </w:rPr>
        <w:t xml:space="preserve"> </w:t>
      </w:r>
      <w:r w:rsidRPr="000D0811">
        <w:rPr>
          <w:bCs/>
          <w:lang w:val="es-ES_tradnl"/>
        </w:rPr>
        <w:t>la</w:t>
      </w:r>
      <w:r w:rsidRPr="000D0811" w:rsidR="00083A1D">
        <w:rPr>
          <w:bCs/>
          <w:lang w:val="es-ES_tradnl"/>
        </w:rPr>
        <w:t xml:space="preserve"> </w:t>
      </w:r>
      <w:r w:rsidRPr="000D0811">
        <w:rPr>
          <w:bCs/>
          <w:lang w:val="es-ES_tradnl"/>
        </w:rPr>
        <w:t>admisión</w:t>
      </w:r>
      <w:r w:rsidRPr="000D0811" w:rsidR="00083A1D">
        <w:rPr>
          <w:bCs/>
          <w:lang w:val="es-ES_tradnl"/>
        </w:rPr>
        <w:t xml:space="preserve"> </w:t>
      </w:r>
      <w:r w:rsidRPr="000D0811">
        <w:rPr>
          <w:bCs/>
          <w:lang w:val="es-ES_tradnl"/>
        </w:rPr>
        <w:t>del</w:t>
      </w:r>
      <w:r w:rsidRPr="000D0811" w:rsidR="00083A1D">
        <w:rPr>
          <w:bCs/>
          <w:lang w:val="es-ES_tradnl"/>
        </w:rPr>
        <w:t xml:space="preserve"> </w:t>
      </w:r>
      <w:r w:rsidRPr="000D0811">
        <w:rPr>
          <w:bCs/>
          <w:lang w:val="es-ES_tradnl"/>
        </w:rPr>
        <w:t>Recurso</w:t>
      </w:r>
      <w:r w:rsidRPr="000D0811" w:rsidR="00083A1D">
        <w:rPr>
          <w:bCs/>
          <w:lang w:val="es-ES_tradnl"/>
        </w:rPr>
        <w:t xml:space="preserve"> </w:t>
      </w:r>
      <w:r w:rsidRPr="000D0811">
        <w:rPr>
          <w:bCs/>
          <w:lang w:val="es-ES_tradnl"/>
        </w:rPr>
        <w:t>de</w:t>
      </w:r>
      <w:r w:rsidRPr="000D0811" w:rsidR="00083A1D">
        <w:rPr>
          <w:bCs/>
          <w:lang w:val="es-ES_tradnl"/>
        </w:rPr>
        <w:t xml:space="preserve"> </w:t>
      </w:r>
      <w:r w:rsidRPr="000D0811">
        <w:rPr>
          <w:bCs/>
          <w:lang w:val="es-ES_tradnl"/>
        </w:rPr>
        <w:t>Revisión</w:t>
      </w:r>
      <w:r w:rsidRPr="000D0811" w:rsidR="00083A1D">
        <w:rPr>
          <w:bCs/>
          <w:lang w:val="es-ES_tradnl"/>
        </w:rPr>
        <w:t xml:space="preserve"> </w:t>
      </w:r>
      <w:r w:rsidRPr="000D0811">
        <w:rPr>
          <w:bCs/>
          <w:lang w:val="es-ES_tradnl"/>
        </w:rPr>
        <w:t>interpuesto</w:t>
      </w:r>
      <w:r w:rsidRPr="000D0811" w:rsidR="00083A1D">
        <w:rPr>
          <w:bCs/>
          <w:lang w:val="es-ES_tradnl"/>
        </w:rPr>
        <w:t xml:space="preserve"> </w:t>
      </w:r>
      <w:r w:rsidRPr="000D0811">
        <w:rPr>
          <w:bCs/>
          <w:lang w:val="es-ES_tradnl"/>
        </w:rPr>
        <w:t>por</w:t>
      </w:r>
      <w:r w:rsidRPr="000D0811" w:rsidR="00083A1D">
        <w:rPr>
          <w:bCs/>
          <w:lang w:val="es-ES_tradnl"/>
        </w:rPr>
        <w:t xml:space="preserve"> </w:t>
      </w:r>
      <w:r w:rsidRPr="000D0811">
        <w:rPr>
          <w:bCs/>
          <w:lang w:val="es-ES_tradnl"/>
        </w:rPr>
        <w:t>el</w:t>
      </w:r>
      <w:r w:rsidRPr="000D0811" w:rsidR="00083A1D">
        <w:rPr>
          <w:bCs/>
          <w:lang w:val="es-ES_tradnl"/>
        </w:rPr>
        <w:t xml:space="preserve"> </w:t>
      </w:r>
      <w:r w:rsidRPr="000D0811">
        <w:rPr>
          <w:bCs/>
          <w:lang w:val="es-ES_tradnl"/>
        </w:rPr>
        <w:t>Recurrente</w:t>
      </w:r>
      <w:r w:rsidRPr="000D0811" w:rsidR="00083A1D">
        <w:rPr>
          <w:bCs/>
          <w:lang w:val="es-ES_tradnl"/>
        </w:rPr>
        <w:t xml:space="preserve"> </w:t>
      </w:r>
      <w:r w:rsidRPr="000D0811">
        <w:rPr>
          <w:bCs/>
          <w:lang w:val="es-ES_tradnl"/>
        </w:rPr>
        <w:t>en</w:t>
      </w:r>
      <w:r w:rsidRPr="000D0811" w:rsidR="00083A1D">
        <w:rPr>
          <w:bCs/>
          <w:lang w:val="es-ES_tradnl"/>
        </w:rPr>
        <w:t xml:space="preserve"> </w:t>
      </w:r>
      <w:r w:rsidRPr="000D0811">
        <w:rPr>
          <w:bCs/>
          <w:lang w:val="es-ES_tradnl"/>
        </w:rPr>
        <w:t>contra</w:t>
      </w:r>
      <w:r w:rsidRPr="000D0811" w:rsidR="00083A1D">
        <w:rPr>
          <w:bCs/>
          <w:lang w:val="es-ES_tradnl"/>
        </w:rPr>
        <w:t xml:space="preserve"> </w:t>
      </w:r>
      <w:r w:rsidRPr="000D0811">
        <w:rPr>
          <w:bCs/>
          <w:lang w:val="es-ES_tradnl"/>
        </w:rPr>
        <w:t>del</w:t>
      </w:r>
      <w:r w:rsidRPr="000D0811" w:rsidR="00083A1D">
        <w:rPr>
          <w:bCs/>
          <w:lang w:val="es-ES_tradnl"/>
        </w:rPr>
        <w:t xml:space="preserve"> </w:t>
      </w:r>
      <w:r w:rsidRPr="000D0811">
        <w:rPr>
          <w:bCs/>
          <w:lang w:val="es-ES_tradnl"/>
        </w:rPr>
        <w:t>Sujeto</w:t>
      </w:r>
      <w:r w:rsidRPr="000D0811" w:rsidR="00083A1D">
        <w:rPr>
          <w:bCs/>
          <w:lang w:val="es-ES_tradnl"/>
        </w:rPr>
        <w:t xml:space="preserve"> </w:t>
      </w:r>
      <w:r w:rsidRPr="000D0811">
        <w:rPr>
          <w:bCs/>
          <w:lang w:val="es-ES_tradnl"/>
        </w:rPr>
        <w:t>Obligado,</w:t>
      </w:r>
      <w:r w:rsidRPr="000D0811" w:rsidR="00083A1D">
        <w:rPr>
          <w:bCs/>
          <w:lang w:val="es-ES_tradnl"/>
        </w:rPr>
        <w:t xml:space="preserve"> </w:t>
      </w:r>
      <w:r w:rsidRPr="000D0811">
        <w:rPr>
          <w:bCs/>
          <w:lang w:val="es-ES_tradnl"/>
        </w:rPr>
        <w:t>en</w:t>
      </w:r>
      <w:r w:rsidRPr="000D0811" w:rsidR="00083A1D">
        <w:rPr>
          <w:bCs/>
          <w:lang w:val="es-ES_tradnl"/>
        </w:rPr>
        <w:t xml:space="preserve"> </w:t>
      </w:r>
      <w:r w:rsidRPr="000D0811">
        <w:rPr>
          <w:bCs/>
          <w:lang w:val="es-ES_tradnl"/>
        </w:rPr>
        <w:t>términos</w:t>
      </w:r>
      <w:r w:rsidRPr="000D0811" w:rsidR="00083A1D">
        <w:rPr>
          <w:bCs/>
          <w:lang w:val="es-ES_tradnl"/>
        </w:rPr>
        <w:t xml:space="preserve"> </w:t>
      </w:r>
      <w:r w:rsidRPr="000D0811">
        <w:rPr>
          <w:bCs/>
          <w:lang w:val="es-ES_tradnl"/>
        </w:rPr>
        <w:t>del</w:t>
      </w:r>
      <w:r w:rsidRPr="000D0811" w:rsidR="00083A1D">
        <w:rPr>
          <w:bCs/>
          <w:lang w:val="es-ES_tradnl"/>
        </w:rPr>
        <w:t xml:space="preserve"> </w:t>
      </w:r>
      <w:r w:rsidRPr="000D0811">
        <w:rPr>
          <w:bCs/>
          <w:lang w:val="es-ES_tradnl"/>
        </w:rPr>
        <w:t>artículo</w:t>
      </w:r>
      <w:r w:rsidRPr="000D0811" w:rsidR="00083A1D">
        <w:rPr>
          <w:bCs/>
          <w:lang w:val="es-ES_tradnl"/>
        </w:rPr>
        <w:t xml:space="preserve"> </w:t>
      </w:r>
      <w:r w:rsidRPr="000D0811">
        <w:rPr>
          <w:bCs/>
          <w:lang w:val="es-ES_tradnl"/>
        </w:rPr>
        <w:t>185,</w:t>
      </w:r>
      <w:r w:rsidRPr="000D0811" w:rsidR="00083A1D">
        <w:rPr>
          <w:bCs/>
          <w:lang w:val="es-ES_tradnl"/>
        </w:rPr>
        <w:t xml:space="preserve"> </w:t>
      </w:r>
      <w:r w:rsidRPr="000D0811">
        <w:rPr>
          <w:bCs/>
          <w:lang w:val="es-ES_tradnl"/>
        </w:rPr>
        <w:t>fracciones</w:t>
      </w:r>
      <w:r w:rsidRPr="000D0811" w:rsidR="00083A1D">
        <w:rPr>
          <w:bCs/>
          <w:lang w:val="es-ES_tradnl"/>
        </w:rPr>
        <w:t xml:space="preserve"> </w:t>
      </w:r>
      <w:r w:rsidRPr="000D0811">
        <w:rPr>
          <w:bCs/>
          <w:lang w:val="es-ES_tradnl"/>
        </w:rPr>
        <w:t>I</w:t>
      </w:r>
      <w:r w:rsidRPr="000D0811" w:rsidR="00083A1D">
        <w:rPr>
          <w:bCs/>
          <w:lang w:val="es-ES_tradnl"/>
        </w:rPr>
        <w:t xml:space="preserve"> </w:t>
      </w:r>
      <w:r w:rsidRPr="000D0811">
        <w:rPr>
          <w:bCs/>
          <w:lang w:val="es-ES_tradnl"/>
        </w:rPr>
        <w:t>y</w:t>
      </w:r>
      <w:r w:rsidRPr="000D0811" w:rsidR="00083A1D">
        <w:rPr>
          <w:bCs/>
          <w:lang w:val="es-ES_tradnl"/>
        </w:rPr>
        <w:t xml:space="preserve"> </w:t>
      </w:r>
      <w:r w:rsidRPr="000D0811">
        <w:rPr>
          <w:bCs/>
          <w:lang w:val="es-ES_tradnl"/>
        </w:rPr>
        <w:t>II</w:t>
      </w:r>
      <w:r w:rsidRPr="000D0811" w:rsidR="00083A1D">
        <w:rPr>
          <w:bCs/>
          <w:lang w:val="es-ES_tradnl"/>
        </w:rPr>
        <w:t xml:space="preserve"> </w:t>
      </w:r>
      <w:r w:rsidRPr="000D0811">
        <w:rPr>
          <w:bCs/>
          <w:lang w:val="es-ES_tradnl"/>
        </w:rPr>
        <w:t>de</w:t>
      </w:r>
      <w:r w:rsidRPr="000D0811" w:rsidR="00083A1D">
        <w:rPr>
          <w:bCs/>
          <w:lang w:val="es-ES_tradnl"/>
        </w:rPr>
        <w:t xml:space="preserve"> </w:t>
      </w:r>
      <w:r w:rsidRPr="000D0811">
        <w:rPr>
          <w:bCs/>
          <w:lang w:val="es-ES_tradnl"/>
        </w:rPr>
        <w:t>la</w:t>
      </w:r>
      <w:r w:rsidRPr="000D0811" w:rsidR="00083A1D">
        <w:rPr>
          <w:bCs/>
          <w:lang w:val="es-ES_tradnl"/>
        </w:rPr>
        <w:t xml:space="preserve"> </w:t>
      </w:r>
      <w:r w:rsidRPr="000D0811">
        <w:rPr>
          <w:bCs/>
          <w:lang w:val="es-ES_tradnl"/>
        </w:rPr>
        <w:t>Ley</w:t>
      </w:r>
      <w:r w:rsidRPr="000D0811" w:rsidR="00083A1D">
        <w:rPr>
          <w:bCs/>
          <w:lang w:val="es-ES_tradnl"/>
        </w:rPr>
        <w:t xml:space="preserve"> </w:t>
      </w:r>
      <w:r w:rsidRPr="000D0811">
        <w:rPr>
          <w:bCs/>
          <w:lang w:val="es-ES_tradnl"/>
        </w:rPr>
        <w:t>de</w:t>
      </w:r>
      <w:r w:rsidRPr="000D0811" w:rsidR="00083A1D">
        <w:rPr>
          <w:bCs/>
          <w:lang w:val="es-ES_tradnl"/>
        </w:rPr>
        <w:t xml:space="preserve"> </w:t>
      </w:r>
      <w:r w:rsidRPr="000D0811">
        <w:rPr>
          <w:bCs/>
          <w:lang w:val="es-ES_tradnl"/>
        </w:rPr>
        <w:t>Transparencia</w:t>
      </w:r>
      <w:r w:rsidRPr="000D0811" w:rsidR="00083A1D">
        <w:rPr>
          <w:bCs/>
          <w:lang w:val="es-ES_tradnl"/>
        </w:rPr>
        <w:t xml:space="preserve"> </w:t>
      </w:r>
      <w:r w:rsidRPr="000D0811">
        <w:rPr>
          <w:bCs/>
          <w:lang w:val="es-ES_tradnl"/>
        </w:rPr>
        <w:t>y</w:t>
      </w:r>
      <w:r w:rsidRPr="000D0811" w:rsidR="00083A1D">
        <w:rPr>
          <w:bCs/>
          <w:lang w:val="es-ES_tradnl"/>
        </w:rPr>
        <w:t xml:space="preserve"> </w:t>
      </w:r>
      <w:r w:rsidRPr="000D0811">
        <w:rPr>
          <w:bCs/>
          <w:lang w:val="es-ES_tradnl"/>
        </w:rPr>
        <w:t>Acceso</w:t>
      </w:r>
      <w:r w:rsidRPr="000D0811" w:rsidR="00083A1D">
        <w:rPr>
          <w:bCs/>
          <w:lang w:val="es-ES_tradnl"/>
        </w:rPr>
        <w:t xml:space="preserve"> </w:t>
      </w:r>
      <w:r w:rsidRPr="000D0811">
        <w:rPr>
          <w:bCs/>
          <w:lang w:val="es-ES_tradnl"/>
        </w:rPr>
        <w:t>a</w:t>
      </w:r>
      <w:r w:rsidRPr="000D0811" w:rsidR="00083A1D">
        <w:rPr>
          <w:bCs/>
          <w:lang w:val="es-ES_tradnl"/>
        </w:rPr>
        <w:t xml:space="preserve"> </w:t>
      </w:r>
      <w:r w:rsidRPr="000D0811">
        <w:rPr>
          <w:bCs/>
          <w:lang w:val="es-ES_tradnl"/>
        </w:rPr>
        <w:t>la</w:t>
      </w:r>
      <w:r w:rsidRPr="000D0811" w:rsidR="00083A1D">
        <w:rPr>
          <w:bCs/>
          <w:lang w:val="es-ES_tradnl"/>
        </w:rPr>
        <w:t xml:space="preserve"> </w:t>
      </w:r>
      <w:r w:rsidRPr="000D0811">
        <w:rPr>
          <w:bCs/>
          <w:lang w:val="es-ES_tradnl"/>
        </w:rPr>
        <w:t>Información</w:t>
      </w:r>
      <w:r w:rsidRPr="000D0811" w:rsidR="00083A1D">
        <w:rPr>
          <w:bCs/>
          <w:lang w:val="es-ES_tradnl"/>
        </w:rPr>
        <w:t xml:space="preserve"> </w:t>
      </w:r>
      <w:r w:rsidRPr="000D0811">
        <w:rPr>
          <w:bCs/>
          <w:lang w:val="es-ES_tradnl"/>
        </w:rPr>
        <w:t>Pública</w:t>
      </w:r>
      <w:r w:rsidRPr="000D0811" w:rsidR="00083A1D">
        <w:rPr>
          <w:bCs/>
          <w:lang w:val="es-ES_tradnl"/>
        </w:rPr>
        <w:t xml:space="preserve"> </w:t>
      </w:r>
      <w:r w:rsidRPr="000D0811">
        <w:rPr>
          <w:bCs/>
          <w:lang w:val="es-ES_tradnl"/>
        </w:rPr>
        <w:t>del</w:t>
      </w:r>
      <w:r w:rsidRPr="000D0811" w:rsidR="00083A1D">
        <w:rPr>
          <w:bCs/>
          <w:lang w:val="es-ES_tradnl"/>
        </w:rPr>
        <w:t xml:space="preserve"> </w:t>
      </w:r>
      <w:r w:rsidRPr="000D0811">
        <w:rPr>
          <w:bCs/>
          <w:lang w:val="es-ES_tradnl"/>
        </w:rPr>
        <w:t>Estado</w:t>
      </w:r>
      <w:r w:rsidRPr="000D0811" w:rsidR="00083A1D">
        <w:rPr>
          <w:bCs/>
          <w:lang w:val="es-ES_tradnl"/>
        </w:rPr>
        <w:t xml:space="preserve"> </w:t>
      </w:r>
      <w:r w:rsidRPr="000D0811">
        <w:rPr>
          <w:bCs/>
          <w:lang w:val="es-ES_tradnl"/>
        </w:rPr>
        <w:t>de</w:t>
      </w:r>
      <w:r w:rsidRPr="000D0811" w:rsidR="00083A1D">
        <w:rPr>
          <w:bCs/>
          <w:lang w:val="es-ES_tradnl"/>
        </w:rPr>
        <w:t xml:space="preserve"> </w:t>
      </w:r>
      <w:r w:rsidRPr="000D0811">
        <w:rPr>
          <w:bCs/>
          <w:lang w:val="es-ES_tradnl"/>
        </w:rPr>
        <w:t>México</w:t>
      </w:r>
      <w:r w:rsidRPr="000D0811" w:rsidR="00083A1D">
        <w:rPr>
          <w:bCs/>
          <w:lang w:val="es-ES_tradnl"/>
        </w:rPr>
        <w:t xml:space="preserve"> </w:t>
      </w:r>
      <w:r w:rsidRPr="000D0811">
        <w:rPr>
          <w:bCs/>
          <w:lang w:val="es-ES_tradnl"/>
        </w:rPr>
        <w:t>y</w:t>
      </w:r>
      <w:r w:rsidRPr="000D0811" w:rsidR="00083A1D">
        <w:rPr>
          <w:bCs/>
          <w:lang w:val="es-ES_tradnl"/>
        </w:rPr>
        <w:t xml:space="preserve"> </w:t>
      </w:r>
      <w:r w:rsidRPr="000D0811">
        <w:rPr>
          <w:bCs/>
          <w:lang w:val="es-ES_tradnl"/>
        </w:rPr>
        <w:t>Municipios,</w:t>
      </w:r>
      <w:r w:rsidRPr="000D0811" w:rsidR="00083A1D">
        <w:rPr>
          <w:bCs/>
          <w:lang w:val="es-ES_tradnl"/>
        </w:rPr>
        <w:t xml:space="preserve"> </w:t>
      </w:r>
      <w:r w:rsidRPr="000D0811">
        <w:rPr>
          <w:bCs/>
          <w:lang w:val="es-ES_tradnl"/>
        </w:rPr>
        <w:t>el</w:t>
      </w:r>
      <w:r w:rsidRPr="000D0811" w:rsidR="00083A1D">
        <w:rPr>
          <w:bCs/>
          <w:lang w:val="es-ES_tradnl"/>
        </w:rPr>
        <w:t xml:space="preserve"> </w:t>
      </w:r>
      <w:r w:rsidRPr="000D0811" w:rsidR="00486BA5">
        <w:rPr>
          <w:bCs/>
          <w:lang w:val="es-ES_tradnl"/>
        </w:rPr>
        <w:t xml:space="preserve"> </w:t>
      </w:r>
      <w:r w:rsidRPr="000D0811">
        <w:rPr>
          <w:bCs/>
          <w:lang w:val="es-ES_tradnl"/>
        </w:rPr>
        <w:t>cual</w:t>
      </w:r>
      <w:r w:rsidRPr="000D0811" w:rsidR="00083A1D">
        <w:rPr>
          <w:bCs/>
          <w:lang w:val="es-ES_tradnl"/>
        </w:rPr>
        <w:t xml:space="preserve"> </w:t>
      </w:r>
      <w:r w:rsidRPr="000D0811">
        <w:rPr>
          <w:bCs/>
          <w:lang w:val="es-ES_tradnl"/>
        </w:rPr>
        <w:t>fue</w:t>
      </w:r>
      <w:r w:rsidRPr="000D0811" w:rsidR="00083A1D">
        <w:rPr>
          <w:bCs/>
          <w:lang w:val="es-ES_tradnl"/>
        </w:rPr>
        <w:t xml:space="preserve"> </w:t>
      </w:r>
      <w:r w:rsidRPr="000D0811">
        <w:rPr>
          <w:bCs/>
          <w:lang w:val="es-ES_tradnl"/>
        </w:rPr>
        <w:t>notificado</w:t>
      </w:r>
      <w:r w:rsidRPr="000D0811" w:rsidR="00083A1D">
        <w:rPr>
          <w:bCs/>
          <w:lang w:val="es-ES_tradnl"/>
        </w:rPr>
        <w:t xml:space="preserve"> </w:t>
      </w:r>
      <w:r w:rsidRPr="000D0811">
        <w:rPr>
          <w:bCs/>
          <w:lang w:val="es-ES_tradnl"/>
        </w:rPr>
        <w:t>a</w:t>
      </w:r>
      <w:r w:rsidRPr="000D0811" w:rsidR="00083A1D">
        <w:rPr>
          <w:bCs/>
          <w:lang w:val="es-ES_tradnl"/>
        </w:rPr>
        <w:t xml:space="preserve"> </w:t>
      </w:r>
      <w:r w:rsidRPr="000D0811">
        <w:rPr>
          <w:bCs/>
          <w:lang w:val="es-ES_tradnl"/>
        </w:rPr>
        <w:t>las</w:t>
      </w:r>
      <w:r w:rsidRPr="000D0811" w:rsidR="00083A1D">
        <w:rPr>
          <w:bCs/>
          <w:lang w:val="es-ES_tradnl"/>
        </w:rPr>
        <w:t xml:space="preserve"> </w:t>
      </w:r>
      <w:r w:rsidRPr="000D0811">
        <w:rPr>
          <w:bCs/>
          <w:lang w:val="es-ES_tradnl"/>
        </w:rPr>
        <w:t>partes</w:t>
      </w:r>
      <w:r w:rsidRPr="000D0811" w:rsidR="00083A1D">
        <w:rPr>
          <w:bCs/>
          <w:lang w:val="es-ES_tradnl"/>
        </w:rPr>
        <w:t xml:space="preserve"> </w:t>
      </w:r>
      <w:r w:rsidRPr="000D0811">
        <w:rPr>
          <w:bCs/>
          <w:lang w:val="es-ES_tradnl"/>
        </w:rPr>
        <w:t>el</w:t>
      </w:r>
      <w:r w:rsidRPr="000D0811" w:rsidR="00083A1D">
        <w:rPr>
          <w:bCs/>
          <w:lang w:val="es-ES_tradnl"/>
        </w:rPr>
        <w:t xml:space="preserve"> </w:t>
      </w:r>
      <w:r w:rsidRPr="000D0811" w:rsidR="008E0D41">
        <w:rPr>
          <w:bCs/>
          <w:lang w:val="es-ES_tradnl"/>
        </w:rPr>
        <w:t>día siguiente</w:t>
      </w:r>
      <w:r w:rsidRPr="000D0811">
        <w:rPr>
          <w:bCs/>
          <w:lang w:val="es-ES_tradnl"/>
        </w:rPr>
        <w:t>,</w:t>
      </w:r>
      <w:r w:rsidRPr="000D0811" w:rsidR="00083A1D">
        <w:rPr>
          <w:bCs/>
          <w:lang w:val="es-ES_tradnl"/>
        </w:rPr>
        <w:t xml:space="preserve"> </w:t>
      </w:r>
      <w:r w:rsidRPr="000D0811">
        <w:rPr>
          <w:bCs/>
          <w:lang w:val="es-ES_tradnl"/>
        </w:rPr>
        <w:t>a</w:t>
      </w:r>
      <w:r w:rsidRPr="000D0811" w:rsidR="00083A1D">
        <w:rPr>
          <w:bCs/>
          <w:lang w:val="es-ES_tradnl"/>
        </w:rPr>
        <w:t xml:space="preserve"> </w:t>
      </w:r>
      <w:r w:rsidRPr="000D0811">
        <w:rPr>
          <w:bCs/>
          <w:lang w:val="es-ES_tradnl"/>
        </w:rPr>
        <w:t>través</w:t>
      </w:r>
      <w:r w:rsidRPr="000D0811" w:rsidR="00083A1D">
        <w:rPr>
          <w:bCs/>
          <w:lang w:val="es-ES_tradnl"/>
        </w:rPr>
        <w:t xml:space="preserve"> </w:t>
      </w:r>
      <w:r w:rsidRPr="000D0811">
        <w:rPr>
          <w:bCs/>
          <w:lang w:val="es-ES_tradnl"/>
        </w:rPr>
        <w:t>del</w:t>
      </w:r>
      <w:r w:rsidRPr="000D0811" w:rsidR="00083A1D">
        <w:rPr>
          <w:bCs/>
          <w:lang w:val="es-ES_tradnl"/>
        </w:rPr>
        <w:t xml:space="preserve"> </w:t>
      </w:r>
      <w:r w:rsidRPr="000D0811">
        <w:rPr>
          <w:bCs/>
          <w:lang w:val="es-ES_tradnl"/>
        </w:rPr>
        <w:t>Sistema</w:t>
      </w:r>
      <w:r w:rsidRPr="000D0811" w:rsidR="00083A1D">
        <w:rPr>
          <w:bCs/>
          <w:lang w:val="es-ES_tradnl"/>
        </w:rPr>
        <w:t xml:space="preserve"> </w:t>
      </w:r>
      <w:r w:rsidRPr="000D0811">
        <w:rPr>
          <w:bCs/>
          <w:lang w:val="es-ES_tradnl"/>
        </w:rPr>
        <w:t>de</w:t>
      </w:r>
      <w:r w:rsidRPr="000D0811" w:rsidR="00083A1D">
        <w:rPr>
          <w:bCs/>
          <w:lang w:val="es-ES_tradnl"/>
        </w:rPr>
        <w:t xml:space="preserve"> </w:t>
      </w:r>
      <w:r w:rsidRPr="000D0811">
        <w:rPr>
          <w:bCs/>
          <w:lang w:val="es-ES_tradnl"/>
        </w:rPr>
        <w:t>Acceso</w:t>
      </w:r>
      <w:r w:rsidRPr="000D0811" w:rsidR="00083A1D">
        <w:rPr>
          <w:bCs/>
          <w:lang w:val="es-ES_tradnl"/>
        </w:rPr>
        <w:t xml:space="preserve"> </w:t>
      </w:r>
      <w:r w:rsidRPr="000D0811">
        <w:rPr>
          <w:bCs/>
          <w:lang w:val="es-ES_tradnl"/>
        </w:rPr>
        <w:t>a</w:t>
      </w:r>
      <w:r w:rsidRPr="000D0811" w:rsidR="00083A1D">
        <w:rPr>
          <w:bCs/>
          <w:lang w:val="es-ES_tradnl"/>
        </w:rPr>
        <w:t xml:space="preserve"> </w:t>
      </w:r>
      <w:r w:rsidRPr="000D0811">
        <w:rPr>
          <w:bCs/>
          <w:lang w:val="es-ES_tradnl"/>
        </w:rPr>
        <w:t>la</w:t>
      </w:r>
      <w:r w:rsidRPr="000D0811" w:rsidR="00083A1D">
        <w:rPr>
          <w:bCs/>
          <w:lang w:val="es-ES_tradnl"/>
        </w:rPr>
        <w:t xml:space="preserve"> </w:t>
      </w:r>
      <w:r w:rsidRPr="000D0811">
        <w:rPr>
          <w:bCs/>
          <w:lang w:val="es-ES_tradnl"/>
        </w:rPr>
        <w:t>Información</w:t>
      </w:r>
      <w:r w:rsidRPr="000D0811" w:rsidR="00083A1D">
        <w:rPr>
          <w:bCs/>
          <w:lang w:val="es-ES_tradnl"/>
        </w:rPr>
        <w:t xml:space="preserve"> </w:t>
      </w:r>
      <w:r w:rsidRPr="000D0811">
        <w:rPr>
          <w:bCs/>
          <w:lang w:val="es-ES_tradnl"/>
        </w:rPr>
        <w:t>Mexiquense</w:t>
      </w:r>
      <w:r w:rsidRPr="000D0811" w:rsidR="00083A1D">
        <w:rPr>
          <w:bCs/>
          <w:lang w:val="es-ES_tradnl"/>
        </w:rPr>
        <w:t xml:space="preserve"> </w:t>
      </w:r>
      <w:r w:rsidRPr="000D0811">
        <w:rPr>
          <w:bCs/>
          <w:lang w:val="es-ES_tradnl"/>
        </w:rPr>
        <w:t>(SAIMEX),</w:t>
      </w:r>
      <w:r w:rsidRPr="000D0811" w:rsidR="00083A1D">
        <w:rPr>
          <w:bCs/>
          <w:lang w:val="es-ES_tradnl"/>
        </w:rPr>
        <w:t xml:space="preserve"> </w:t>
      </w:r>
      <w:r w:rsidRPr="000D0811">
        <w:rPr>
          <w:bCs/>
          <w:lang w:val="es-ES_tradnl"/>
        </w:rPr>
        <w:t>en</w:t>
      </w:r>
      <w:r w:rsidRPr="000D0811" w:rsidR="00083A1D">
        <w:rPr>
          <w:bCs/>
          <w:lang w:val="es-ES_tradnl"/>
        </w:rPr>
        <w:t xml:space="preserve"> </w:t>
      </w:r>
      <w:r w:rsidRPr="000D0811">
        <w:rPr>
          <w:bCs/>
          <w:lang w:val="es-ES_tradnl"/>
        </w:rPr>
        <w:t>el</w:t>
      </w:r>
      <w:r w:rsidRPr="000D0811" w:rsidR="00083A1D">
        <w:rPr>
          <w:bCs/>
          <w:lang w:val="es-ES_tradnl"/>
        </w:rPr>
        <w:t xml:space="preserve"> </w:t>
      </w:r>
      <w:r w:rsidRPr="000D0811">
        <w:rPr>
          <w:bCs/>
          <w:lang w:val="es-ES_tradnl"/>
        </w:rPr>
        <w:t>que</w:t>
      </w:r>
      <w:r w:rsidRPr="000D0811" w:rsidR="00083A1D">
        <w:rPr>
          <w:bCs/>
          <w:lang w:val="es-ES_tradnl"/>
        </w:rPr>
        <w:t xml:space="preserve"> </w:t>
      </w:r>
      <w:r w:rsidRPr="000D0811">
        <w:rPr>
          <w:bCs/>
          <w:lang w:val="es-ES_tradnl"/>
        </w:rPr>
        <w:t>se</w:t>
      </w:r>
      <w:r w:rsidRPr="000D0811" w:rsidR="00083A1D">
        <w:rPr>
          <w:bCs/>
          <w:lang w:val="es-ES_tradnl"/>
        </w:rPr>
        <w:t xml:space="preserve"> </w:t>
      </w:r>
      <w:r w:rsidRPr="000D0811">
        <w:rPr>
          <w:bCs/>
          <w:lang w:val="es-ES_tradnl"/>
        </w:rPr>
        <w:t>les</w:t>
      </w:r>
      <w:r w:rsidRPr="000D0811" w:rsidR="00083A1D">
        <w:rPr>
          <w:bCs/>
          <w:lang w:val="es-ES_tradnl"/>
        </w:rPr>
        <w:t xml:space="preserve"> </w:t>
      </w:r>
      <w:r w:rsidRPr="000D0811">
        <w:rPr>
          <w:bCs/>
          <w:lang w:val="es-ES_tradnl"/>
        </w:rPr>
        <w:t>otorgó</w:t>
      </w:r>
      <w:r w:rsidRPr="000D0811" w:rsidR="00083A1D">
        <w:rPr>
          <w:bCs/>
          <w:lang w:val="es-ES_tradnl"/>
        </w:rPr>
        <w:t xml:space="preserve"> </w:t>
      </w:r>
      <w:r w:rsidRPr="000D0811">
        <w:rPr>
          <w:bCs/>
          <w:lang w:val="es-ES_tradnl"/>
        </w:rPr>
        <w:t>un</w:t>
      </w:r>
      <w:r w:rsidRPr="000D0811" w:rsidR="00083A1D">
        <w:rPr>
          <w:bCs/>
          <w:lang w:val="es-ES_tradnl"/>
        </w:rPr>
        <w:t xml:space="preserve"> </w:t>
      </w:r>
      <w:r w:rsidRPr="000D0811">
        <w:rPr>
          <w:bCs/>
          <w:lang w:val="es-ES_tradnl"/>
        </w:rPr>
        <w:t>plazo</w:t>
      </w:r>
      <w:r w:rsidRPr="000D0811" w:rsidR="00083A1D">
        <w:rPr>
          <w:bCs/>
          <w:lang w:val="es-ES_tradnl"/>
        </w:rPr>
        <w:t xml:space="preserve"> </w:t>
      </w:r>
      <w:r w:rsidRPr="000D0811">
        <w:rPr>
          <w:bCs/>
          <w:lang w:val="es-ES_tradnl"/>
        </w:rPr>
        <w:t>de</w:t>
      </w:r>
      <w:r w:rsidRPr="000D0811" w:rsidR="00083A1D">
        <w:rPr>
          <w:bCs/>
          <w:lang w:val="es-ES_tradnl"/>
        </w:rPr>
        <w:t xml:space="preserve"> </w:t>
      </w:r>
      <w:r w:rsidRPr="000D0811">
        <w:rPr>
          <w:bCs/>
          <w:lang w:val="es-ES_tradnl"/>
        </w:rPr>
        <w:t>siete</w:t>
      </w:r>
      <w:r w:rsidRPr="000D0811" w:rsidR="00083A1D">
        <w:rPr>
          <w:bCs/>
          <w:lang w:val="es-ES_tradnl"/>
        </w:rPr>
        <w:t xml:space="preserve"> </w:t>
      </w:r>
      <w:r w:rsidRPr="000D0811">
        <w:rPr>
          <w:bCs/>
          <w:lang w:val="es-ES_tradnl"/>
        </w:rPr>
        <w:t>días</w:t>
      </w:r>
      <w:r w:rsidRPr="000D0811" w:rsidR="00083A1D">
        <w:rPr>
          <w:bCs/>
          <w:lang w:val="es-ES_tradnl"/>
        </w:rPr>
        <w:t xml:space="preserve"> </w:t>
      </w:r>
      <w:r w:rsidRPr="000D0811">
        <w:rPr>
          <w:bCs/>
          <w:lang w:val="es-ES_tradnl"/>
        </w:rPr>
        <w:t>hábiles</w:t>
      </w:r>
      <w:r w:rsidRPr="000D0811" w:rsidR="00083A1D">
        <w:rPr>
          <w:bCs/>
          <w:lang w:val="es-ES_tradnl"/>
        </w:rPr>
        <w:t xml:space="preserve"> </w:t>
      </w:r>
      <w:r w:rsidRPr="000D0811">
        <w:rPr>
          <w:bCs/>
          <w:lang w:val="es-ES_tradnl"/>
        </w:rPr>
        <w:t>posteriores</w:t>
      </w:r>
      <w:r w:rsidRPr="000D0811" w:rsidR="00083A1D">
        <w:rPr>
          <w:bCs/>
          <w:lang w:val="es-ES_tradnl"/>
        </w:rPr>
        <w:t xml:space="preserve"> </w:t>
      </w:r>
      <w:r w:rsidRPr="000D0811">
        <w:rPr>
          <w:bCs/>
          <w:lang w:val="es-ES_tradnl"/>
        </w:rPr>
        <w:t>a</w:t>
      </w:r>
      <w:r w:rsidRPr="000D0811" w:rsidR="00083A1D">
        <w:rPr>
          <w:bCs/>
          <w:lang w:val="es-ES_tradnl"/>
        </w:rPr>
        <w:t xml:space="preserve"> </w:t>
      </w:r>
      <w:r w:rsidRPr="000D0811">
        <w:rPr>
          <w:bCs/>
          <w:lang w:val="es-ES_tradnl"/>
        </w:rPr>
        <w:t>la</w:t>
      </w:r>
      <w:r w:rsidRPr="000D0811" w:rsidR="00083A1D">
        <w:rPr>
          <w:bCs/>
          <w:lang w:val="es-ES_tradnl"/>
        </w:rPr>
        <w:t xml:space="preserve"> </w:t>
      </w:r>
      <w:r w:rsidRPr="000D0811">
        <w:rPr>
          <w:bCs/>
          <w:lang w:val="es-ES_tradnl"/>
        </w:rPr>
        <w:t>misma,</w:t>
      </w:r>
      <w:r w:rsidRPr="000D0811" w:rsidR="00083A1D">
        <w:rPr>
          <w:bCs/>
          <w:lang w:val="es-ES_tradnl"/>
        </w:rPr>
        <w:t xml:space="preserve"> </w:t>
      </w:r>
      <w:r w:rsidRPr="000D0811">
        <w:rPr>
          <w:bCs/>
          <w:lang w:val="es-ES_tradnl"/>
        </w:rPr>
        <w:t>para</w:t>
      </w:r>
      <w:r w:rsidRPr="000D0811" w:rsidR="00083A1D">
        <w:rPr>
          <w:bCs/>
          <w:lang w:val="es-ES_tradnl"/>
        </w:rPr>
        <w:t xml:space="preserve"> </w:t>
      </w:r>
      <w:r w:rsidRPr="000D0811">
        <w:rPr>
          <w:bCs/>
          <w:lang w:val="es-ES_tradnl"/>
        </w:rPr>
        <w:t>que</w:t>
      </w:r>
      <w:r w:rsidRPr="000D0811" w:rsidR="00083A1D">
        <w:rPr>
          <w:bCs/>
          <w:lang w:val="es-ES_tradnl"/>
        </w:rPr>
        <w:t xml:space="preserve"> </w:t>
      </w:r>
      <w:r w:rsidRPr="000D0811">
        <w:rPr>
          <w:bCs/>
          <w:lang w:val="es-ES_tradnl"/>
        </w:rPr>
        <w:t>manifestaran</w:t>
      </w:r>
      <w:r w:rsidRPr="000D0811" w:rsidR="00083A1D">
        <w:rPr>
          <w:bCs/>
          <w:lang w:val="es-ES_tradnl"/>
        </w:rPr>
        <w:t xml:space="preserve"> </w:t>
      </w:r>
      <w:r w:rsidRPr="000D0811">
        <w:rPr>
          <w:bCs/>
          <w:lang w:val="es-ES_tradnl"/>
        </w:rPr>
        <w:t>lo</w:t>
      </w:r>
      <w:r w:rsidRPr="000D0811" w:rsidR="00083A1D">
        <w:rPr>
          <w:bCs/>
          <w:lang w:val="es-ES_tradnl"/>
        </w:rPr>
        <w:t xml:space="preserve"> </w:t>
      </w:r>
      <w:r w:rsidRPr="000D0811">
        <w:rPr>
          <w:bCs/>
          <w:lang w:val="es-ES_tradnl"/>
        </w:rPr>
        <w:t>que</w:t>
      </w:r>
      <w:r w:rsidRPr="000D0811" w:rsidR="00083A1D">
        <w:rPr>
          <w:bCs/>
          <w:lang w:val="es-ES_tradnl"/>
        </w:rPr>
        <w:t xml:space="preserve"> </w:t>
      </w:r>
      <w:r w:rsidRPr="000D0811">
        <w:rPr>
          <w:bCs/>
          <w:lang w:val="es-ES_tradnl"/>
        </w:rPr>
        <w:t>a</w:t>
      </w:r>
      <w:r w:rsidRPr="000D0811" w:rsidR="00083A1D">
        <w:rPr>
          <w:bCs/>
          <w:lang w:val="es-ES_tradnl"/>
        </w:rPr>
        <w:t xml:space="preserve"> </w:t>
      </w:r>
      <w:r w:rsidRPr="000D0811">
        <w:rPr>
          <w:bCs/>
          <w:lang w:val="es-ES_tradnl"/>
        </w:rPr>
        <w:t>su</w:t>
      </w:r>
      <w:r w:rsidRPr="000D0811" w:rsidR="00083A1D">
        <w:rPr>
          <w:bCs/>
          <w:lang w:val="es-ES_tradnl"/>
        </w:rPr>
        <w:t xml:space="preserve"> </w:t>
      </w:r>
      <w:r w:rsidRPr="000D0811">
        <w:rPr>
          <w:bCs/>
          <w:lang w:val="es-ES_tradnl"/>
        </w:rPr>
        <w:t>derecho</w:t>
      </w:r>
      <w:r w:rsidRPr="000D0811" w:rsidR="00083A1D">
        <w:rPr>
          <w:bCs/>
          <w:lang w:val="es-ES_tradnl"/>
        </w:rPr>
        <w:t xml:space="preserve"> </w:t>
      </w:r>
      <w:r w:rsidRPr="000D0811">
        <w:rPr>
          <w:bCs/>
          <w:lang w:val="es-ES_tradnl"/>
        </w:rPr>
        <w:t>conviniera</w:t>
      </w:r>
      <w:r w:rsidRPr="000D0811" w:rsidR="00083A1D">
        <w:rPr>
          <w:bCs/>
          <w:lang w:val="es-ES_tradnl"/>
        </w:rPr>
        <w:t xml:space="preserve"> </w:t>
      </w:r>
      <w:r w:rsidRPr="000D0811">
        <w:rPr>
          <w:bCs/>
          <w:lang w:val="es-ES_tradnl"/>
        </w:rPr>
        <w:t>y</w:t>
      </w:r>
      <w:r w:rsidRPr="000D0811" w:rsidR="00083A1D">
        <w:rPr>
          <w:bCs/>
          <w:lang w:val="es-ES_tradnl"/>
        </w:rPr>
        <w:t xml:space="preserve"> </w:t>
      </w:r>
      <w:r w:rsidRPr="000D0811">
        <w:rPr>
          <w:bCs/>
          <w:lang w:val="es-ES_tradnl"/>
        </w:rPr>
        <w:t>formularan</w:t>
      </w:r>
      <w:r w:rsidRPr="000D0811" w:rsidR="00083A1D">
        <w:rPr>
          <w:bCs/>
          <w:lang w:val="es-ES_tradnl"/>
        </w:rPr>
        <w:t xml:space="preserve"> </w:t>
      </w:r>
      <w:r w:rsidRPr="000D0811">
        <w:rPr>
          <w:bCs/>
          <w:lang w:val="es-ES_tradnl"/>
        </w:rPr>
        <w:t>alegatos.</w:t>
      </w:r>
    </w:p>
    <w:p w:rsidRPr="000D0811" w:rsidR="00177EE1" w:rsidP="006A1A4E" w:rsidRDefault="00177EE1" w14:paraId="057FB5D9" w14:textId="77777777">
      <w:pPr>
        <w:spacing w:after="0" w:line="360" w:lineRule="auto"/>
        <w:rPr>
          <w:lang w:val="es-ES_tradnl"/>
        </w:rPr>
      </w:pPr>
    </w:p>
    <w:p w:rsidRPr="000D0811" w:rsidR="00AD23A3" w:rsidP="00AD23A3" w:rsidRDefault="00177EE1" w14:paraId="0220FA75" w14:textId="312D062B">
      <w:pPr>
        <w:spacing w:after="0" w:line="360" w:lineRule="auto"/>
        <w:rPr>
          <w:rFonts w:eastAsia="Palatino Linotype" w:cs="Palatino Linotype"/>
          <w:lang w:val="es-ES"/>
        </w:rPr>
      </w:pPr>
      <w:r w:rsidRPr="000D0811">
        <w:rPr>
          <w:b/>
        </w:rPr>
        <w:t>c)</w:t>
      </w:r>
      <w:r w:rsidRPr="000D0811" w:rsidR="00083A1D">
        <w:rPr>
          <w:b/>
        </w:rPr>
        <w:t xml:space="preserve"> </w:t>
      </w:r>
      <w:r w:rsidRPr="000D0811">
        <w:rPr>
          <w:b/>
        </w:rPr>
        <w:t>Informe</w:t>
      </w:r>
      <w:r w:rsidRPr="000D0811" w:rsidR="00083A1D">
        <w:rPr>
          <w:b/>
        </w:rPr>
        <w:t xml:space="preserve"> </w:t>
      </w:r>
      <w:r w:rsidRPr="000D0811">
        <w:rPr>
          <w:b/>
        </w:rPr>
        <w:t>Justificado.</w:t>
      </w:r>
      <w:r w:rsidRPr="000D0811" w:rsidR="00083A1D">
        <w:rPr>
          <w:b/>
        </w:rPr>
        <w:t xml:space="preserve"> </w:t>
      </w:r>
      <w:r w:rsidRPr="000D0811" w:rsidR="00D66162">
        <w:rPr>
          <w:rFonts w:eastAsia="Palatino Linotype" w:cs="Palatino Linotype"/>
          <w:lang w:val="es-ES"/>
        </w:rPr>
        <w:t xml:space="preserve">La Unidad de Transparencia </w:t>
      </w:r>
      <w:r w:rsidRPr="000D0811" w:rsidR="00BD74FC">
        <w:rPr>
          <w:rFonts w:eastAsia="Palatino Linotype" w:cs="Palatino Linotype"/>
          <w:lang w:val="es-ES"/>
        </w:rPr>
        <w:t xml:space="preserve">de la </w:t>
      </w:r>
      <w:r w:rsidRPr="000D0811" w:rsidR="001C779D">
        <w:rPr>
          <w:rFonts w:eastAsia="Palatino Linotype" w:cs="Palatino Linotype"/>
          <w:lang w:val="es-ES"/>
        </w:rPr>
        <w:t>Organismo Público Descentralizado para la Prestación de Los Servicios de Agua Potable Alcantarillado y Saneamiento del Municipio de Tlalnepantla de Baz</w:t>
      </w:r>
      <w:r w:rsidRPr="000D0811" w:rsidR="00BD74FC">
        <w:rPr>
          <w:rFonts w:eastAsia="Palatino Linotype" w:cs="Palatino Linotype"/>
          <w:lang w:val="es-ES"/>
        </w:rPr>
        <w:t xml:space="preserve"> el veinticinco de mayo del dos mil veintidós remitió a través de cuatro documentos su informe justificado, los que contienen la siguiente información:</w:t>
      </w:r>
    </w:p>
    <w:p w:rsidRPr="000D0811" w:rsidR="00BD74FC" w:rsidP="00AD23A3" w:rsidRDefault="00BD74FC" w14:paraId="47324B83" w14:textId="77777777">
      <w:pPr>
        <w:spacing w:after="0" w:line="360" w:lineRule="auto"/>
        <w:rPr>
          <w:rFonts w:eastAsia="Palatino Linotype" w:cs="Palatino Linotype"/>
          <w:lang w:val="es-ES"/>
        </w:rPr>
      </w:pPr>
    </w:p>
    <w:p w:rsidRPr="000D0811" w:rsidR="00BD74FC" w:rsidP="00363750" w:rsidRDefault="00C776E8" w14:paraId="0143C11A" w14:textId="0B5D0454">
      <w:pPr>
        <w:pStyle w:val="Prrafodelista"/>
        <w:numPr>
          <w:ilvl w:val="0"/>
          <w:numId w:val="34"/>
        </w:numPr>
        <w:spacing w:line="360" w:lineRule="auto"/>
        <w:jc w:val="both"/>
        <w:rPr>
          <w:rFonts w:ascii="Palatino Linotype" w:hAnsi="Palatino Linotype" w:eastAsia="Palatino Linotype" w:cs="Palatino Linotype"/>
          <w:b/>
          <w:bCs/>
          <w:lang w:val="es-ES"/>
        </w:rPr>
      </w:pPr>
      <w:r w:rsidRPr="000D0811">
        <w:rPr>
          <w:rFonts w:ascii="Palatino Linotype" w:hAnsi="Palatino Linotype" w:eastAsia="Palatino Linotype" w:cs="Palatino Linotype"/>
          <w:b/>
          <w:bCs/>
          <w:lang w:val="es-ES"/>
        </w:rPr>
        <w:t>CONTESTACION DAFYC RR 8451 SAIMEX 171.pdf</w:t>
      </w:r>
      <w:r w:rsidRPr="000D0811" w:rsidR="00C5433C">
        <w:rPr>
          <w:rFonts w:ascii="Palatino Linotype" w:hAnsi="Palatino Linotype" w:eastAsia="Palatino Linotype" w:cs="Palatino Linotype"/>
          <w:b/>
          <w:bCs/>
          <w:lang w:val="es-ES"/>
        </w:rPr>
        <w:t xml:space="preserve">. </w:t>
      </w:r>
      <w:r w:rsidRPr="000D0811">
        <w:rPr>
          <w:rFonts w:ascii="Palatino Linotype" w:hAnsi="Palatino Linotype" w:eastAsia="Palatino Linotype" w:cs="Palatino Linotype"/>
          <w:lang w:val="es-ES"/>
        </w:rPr>
        <w:t>Documento de dos fojas que da cuenta del oficio OPDM/SA/05-039/2022 firmado por el Subdirector de Administración, a través del cual, respondió lo siguiente:</w:t>
      </w:r>
    </w:p>
    <w:p w:rsidRPr="000D0811" w:rsidR="00C776E8" w:rsidP="00C776E8" w:rsidRDefault="00C776E8" w14:paraId="0A7BD1ED" w14:textId="3CCC9F23">
      <w:pPr>
        <w:spacing w:line="360" w:lineRule="auto"/>
        <w:rPr>
          <w:rFonts w:eastAsia="Palatino Linotype" w:cs="Palatino Linotype"/>
          <w:b/>
          <w:bCs/>
          <w:lang w:val="es-ES"/>
        </w:rPr>
      </w:pPr>
    </w:p>
    <w:p w:rsidRPr="000D0811" w:rsidR="00C776E8" w:rsidP="00C776E8" w:rsidRDefault="00C776E8" w14:paraId="1101D2CA" w14:textId="0A96087C">
      <w:pPr>
        <w:spacing w:after="0" w:line="360" w:lineRule="auto"/>
        <w:ind w:left="1134" w:right="567"/>
        <w:rPr>
          <w:rFonts w:eastAsia="Times New Roman" w:cs="Arial"/>
          <w:bCs/>
          <w:i/>
          <w:iCs/>
          <w:color w:val="auto"/>
          <w:sz w:val="20"/>
          <w:lang w:eastAsia="es-ES"/>
        </w:rPr>
      </w:pPr>
      <w:r w:rsidRPr="000D0811">
        <w:rPr>
          <w:rFonts w:eastAsia="Times New Roman" w:cs="Arial"/>
          <w:bCs/>
          <w:i/>
          <w:iCs/>
          <w:color w:val="auto"/>
          <w:sz w:val="20"/>
          <w:lang w:eastAsia="es-ES"/>
        </w:rPr>
        <w:t>Sin embargo, es necesario hacer hincapié al hoy recurrente, que por parte de este Organismo no se realizó una erogación con relación al evento del día mundial del agua, como consecuencia de ello no se tiene contrato alguno. Así mismo es de señalar que en lo referente a la mascota a la que se hace alusión se reitera que no se erogó recurso alguno para su adquisición</w:t>
      </w:r>
    </w:p>
    <w:p w:rsidRPr="000D0811" w:rsidR="00C776E8" w:rsidP="00C776E8" w:rsidRDefault="00C776E8" w14:paraId="3E256029" w14:textId="77777777">
      <w:pPr>
        <w:spacing w:line="360" w:lineRule="auto"/>
        <w:rPr>
          <w:rFonts w:eastAsia="Palatino Linotype" w:cs="Palatino Linotype"/>
          <w:b/>
          <w:bCs/>
          <w:lang w:val="es-ES"/>
        </w:rPr>
      </w:pPr>
    </w:p>
    <w:p w:rsidRPr="000D0811" w:rsidR="00C776E8" w:rsidP="00363750" w:rsidRDefault="00C776E8" w14:paraId="630C37ED" w14:textId="3B2C1A1C">
      <w:pPr>
        <w:pStyle w:val="Prrafodelista"/>
        <w:numPr>
          <w:ilvl w:val="0"/>
          <w:numId w:val="34"/>
        </w:numPr>
        <w:spacing w:line="360" w:lineRule="auto"/>
        <w:jc w:val="both"/>
        <w:rPr>
          <w:rFonts w:ascii="Palatino Linotype" w:hAnsi="Palatino Linotype" w:eastAsia="Palatino Linotype" w:cs="Palatino Linotype"/>
          <w:b/>
          <w:bCs/>
          <w:lang w:val="es-ES"/>
        </w:rPr>
      </w:pPr>
      <w:r w:rsidRPr="000D0811">
        <w:rPr>
          <w:rFonts w:ascii="Palatino Linotype" w:hAnsi="Palatino Linotype" w:eastAsia="Palatino Linotype" w:cs="Palatino Linotype"/>
          <w:b/>
          <w:bCs/>
          <w:lang w:val="es-ES"/>
        </w:rPr>
        <w:t>CONTESTACION CULT RR 8451 SAIMEX 171.pdf.</w:t>
      </w:r>
      <w:r w:rsidRPr="000D0811">
        <w:rPr>
          <w:rFonts w:ascii="Palatino Linotype" w:hAnsi="Palatino Linotype" w:eastAsia="Palatino Linotype" w:cs="Palatino Linotype"/>
          <w:lang w:val="es-ES"/>
        </w:rPr>
        <w:t xml:space="preserve"> Archivo de una foja que contiene el oficio OPDM/CCyS/083/2022</w:t>
      </w:r>
      <w:r w:rsidRPr="000D0811" w:rsidR="0001677A">
        <w:rPr>
          <w:rFonts w:ascii="Palatino Linotype" w:hAnsi="Palatino Linotype" w:eastAsia="Palatino Linotype" w:cs="Palatino Linotype"/>
          <w:lang w:val="es-ES"/>
        </w:rPr>
        <w:t>, por el que el Coordinador de Comunicación y Sistemas OPDM, se pronunció a través de informe justificado y aportó los siguientes razonamientos:</w:t>
      </w:r>
    </w:p>
    <w:p w:rsidRPr="000D0811" w:rsidR="0001677A" w:rsidP="0001677A" w:rsidRDefault="0001677A" w14:paraId="25F26822" w14:textId="77777777">
      <w:pPr>
        <w:pStyle w:val="Prrafodelista"/>
        <w:spacing w:line="360" w:lineRule="auto"/>
        <w:ind w:left="1080"/>
        <w:jc w:val="both"/>
        <w:rPr>
          <w:rFonts w:ascii="Palatino Linotype" w:hAnsi="Palatino Linotype" w:eastAsia="Palatino Linotype" w:cs="Palatino Linotype"/>
          <w:b/>
          <w:bCs/>
          <w:lang w:val="es-ES"/>
        </w:rPr>
      </w:pPr>
    </w:p>
    <w:p w:rsidRPr="000D0811" w:rsidR="0001677A" w:rsidP="0001677A" w:rsidRDefault="0001677A" w14:paraId="04DD4B5C" w14:textId="58A0FCDC">
      <w:pPr>
        <w:spacing w:after="0" w:line="360" w:lineRule="auto"/>
        <w:ind w:left="1134" w:right="567"/>
        <w:rPr>
          <w:rFonts w:eastAsia="Times New Roman" w:cs="Arial"/>
          <w:bCs/>
          <w:i/>
          <w:iCs/>
          <w:color w:val="auto"/>
          <w:sz w:val="20"/>
          <w:lang w:eastAsia="es-ES"/>
        </w:rPr>
      </w:pPr>
      <w:r w:rsidRPr="000D0811">
        <w:rPr>
          <w:rFonts w:eastAsia="Times New Roman" w:cs="Arial"/>
          <w:bCs/>
          <w:i/>
          <w:iCs/>
          <w:color w:val="auto"/>
          <w:sz w:val="20"/>
          <w:lang w:eastAsia="es-ES"/>
        </w:rPr>
        <w:t xml:space="preserve">Al respecto se ratifica la información proporcionada inicialmente en la que se indica que esta área no maneja datos de proveedores y/o facturas que se emitan a nombre de OPDM, así mismo no contamos </w:t>
      </w:r>
      <w:r w:rsidRPr="000D0811" w:rsidR="00267051">
        <w:rPr>
          <w:rFonts w:eastAsia="Times New Roman" w:cs="Arial"/>
          <w:bCs/>
          <w:i/>
          <w:iCs/>
          <w:color w:val="auto"/>
          <w:sz w:val="20"/>
          <w:lang w:eastAsia="es-ES"/>
        </w:rPr>
        <w:t>con contratos por prestación de servicios para tal evento; al respecto el evento citado fue realizado con apoyo del municipio la sede así como la infraestructura ocupada es propiedad municipal,  y la asistencia de las autoridades municipales no genera gasto alguno; respecto del show de payasos no se pago alguno al día de hoy.</w:t>
      </w:r>
    </w:p>
    <w:p w:rsidRPr="000D0811" w:rsidR="00267051" w:rsidP="005D4656" w:rsidRDefault="00267051" w14:paraId="3FE18A00" w14:textId="77777777">
      <w:pPr>
        <w:spacing w:after="0" w:line="360" w:lineRule="auto"/>
        <w:rPr>
          <w:rFonts w:eastAsia="Palatino Linotype" w:cs="Palatino Linotype"/>
          <w:b/>
          <w:bCs/>
          <w:lang w:val="es-ES"/>
        </w:rPr>
      </w:pPr>
    </w:p>
    <w:p w:rsidRPr="000D0811" w:rsidR="00BE2182" w:rsidP="005D4656" w:rsidRDefault="00002216" w14:paraId="45786D3D" w14:textId="331175D0">
      <w:pPr>
        <w:spacing w:after="0" w:line="360" w:lineRule="auto"/>
        <w:rPr>
          <w:rFonts w:eastAsia="Palatino Linotype" w:cs="Palatino Linotype"/>
          <w:b/>
          <w:bCs/>
          <w:i/>
          <w:iCs/>
          <w:lang w:val="es-ES"/>
        </w:rPr>
      </w:pPr>
      <w:r w:rsidRPr="000D0811">
        <w:rPr>
          <w:rFonts w:eastAsia="Palatino Linotype" w:cs="Palatino Linotype"/>
          <w:b/>
          <w:bCs/>
          <w:lang w:val="es-ES"/>
        </w:rPr>
        <w:t>d</w:t>
      </w:r>
      <w:r w:rsidRPr="000D0811" w:rsidR="00177EE1">
        <w:rPr>
          <w:rFonts w:eastAsia="Palatino Linotype" w:cs="Palatino Linotype"/>
          <w:b/>
          <w:bCs/>
          <w:lang w:val="es-ES"/>
        </w:rPr>
        <w:t>)</w:t>
      </w:r>
      <w:r w:rsidRPr="000D0811" w:rsidR="00083A1D">
        <w:rPr>
          <w:rFonts w:eastAsia="Palatino Linotype" w:cs="Palatino Linotype"/>
          <w:b/>
          <w:bCs/>
          <w:lang w:val="es-ES"/>
        </w:rPr>
        <w:t xml:space="preserve"> </w:t>
      </w:r>
      <w:r w:rsidRPr="000D0811">
        <w:rPr>
          <w:rFonts w:eastAsia="Palatino Linotype" w:cs="Palatino Linotype"/>
          <w:b/>
          <w:bCs/>
          <w:lang w:val="es-ES"/>
        </w:rPr>
        <w:t>Manifestaciones</w:t>
      </w:r>
      <w:r w:rsidRPr="000D0811" w:rsidR="00177EE1">
        <w:rPr>
          <w:rFonts w:eastAsia="Palatino Linotype" w:cs="Palatino Linotype"/>
          <w:b/>
          <w:bCs/>
          <w:lang w:val="es-ES"/>
        </w:rPr>
        <w:t>.</w:t>
      </w:r>
      <w:r w:rsidRPr="000D0811">
        <w:rPr>
          <w:rFonts w:eastAsia="Palatino Linotype" w:cs="Palatino Linotype"/>
          <w:b/>
          <w:bCs/>
          <w:lang w:val="es-ES"/>
        </w:rPr>
        <w:t xml:space="preserve"> </w:t>
      </w:r>
      <w:r w:rsidRPr="000D0811" w:rsidR="005D4656">
        <w:rPr>
          <w:rFonts w:eastAsia="Palatino Linotype" w:cs="Palatino Linotype"/>
          <w:lang w:val="es-ES"/>
        </w:rPr>
        <w:t>Transcurrido el plazo de ley para emitir manifestaciones, el Particular fue omiso en realizar pronunciamiento alguno.</w:t>
      </w:r>
    </w:p>
    <w:p w:rsidRPr="000D0811" w:rsidR="007F317A" w:rsidP="004C4796" w:rsidRDefault="007F317A" w14:paraId="2FA37B7D" w14:textId="77777777">
      <w:pPr>
        <w:spacing w:after="0" w:line="360" w:lineRule="auto"/>
        <w:rPr>
          <w:rFonts w:eastAsia="Palatino Linotype" w:cs="Palatino Linotype"/>
          <w:lang w:val="es-ES"/>
        </w:rPr>
      </w:pPr>
    </w:p>
    <w:p w:rsidRPr="000D0811" w:rsidR="00A97427" w:rsidP="006A1A4E" w:rsidRDefault="006E3E2F" w14:paraId="7A988DA6" w14:textId="39A2AA4E">
      <w:pPr>
        <w:spacing w:after="0" w:line="360" w:lineRule="auto"/>
        <w:rPr>
          <w:rFonts w:eastAsia="Palatino Linotype" w:cs="Palatino Linotype"/>
          <w:lang w:val="es-ES"/>
        </w:rPr>
      </w:pPr>
      <w:r w:rsidRPr="000D0811">
        <w:rPr>
          <w:rFonts w:eastAsia="Palatino Linotype" w:cs="Palatino Linotype"/>
          <w:b/>
          <w:bCs/>
          <w:lang w:val="es-ES"/>
        </w:rPr>
        <w:t>e</w:t>
      </w:r>
      <w:r w:rsidRPr="000D0811" w:rsidR="00A97427">
        <w:rPr>
          <w:rFonts w:eastAsia="Palatino Linotype" w:cs="Palatino Linotype"/>
          <w:b/>
          <w:bCs/>
          <w:lang w:val="es-ES"/>
        </w:rPr>
        <w:t>) Ampliación de plazo</w:t>
      </w:r>
      <w:r w:rsidRPr="000D0811" w:rsidR="00A97427">
        <w:rPr>
          <w:rFonts w:eastAsia="Palatino Linotype" w:cs="Palatino Linotype"/>
          <w:lang w:val="es-ES"/>
        </w:rPr>
        <w:t xml:space="preserve">. </w:t>
      </w:r>
      <w:r w:rsidRPr="000D0811" w:rsidR="007A3D34">
        <w:rPr>
          <w:rFonts w:eastAsia="Palatino Linotype" w:cs="Palatino Linotype"/>
          <w:lang w:val="es-ES"/>
        </w:rPr>
        <w:t xml:space="preserve">Por acuerdo de </w:t>
      </w:r>
      <w:r w:rsidRPr="000D0811" w:rsidR="008D79DB">
        <w:rPr>
          <w:rFonts w:eastAsia="Palatino Linotype" w:cs="Palatino Linotype"/>
          <w:lang w:val="es-ES"/>
        </w:rPr>
        <w:t>cinco</w:t>
      </w:r>
      <w:r w:rsidRPr="000D0811" w:rsidR="00BE2182">
        <w:rPr>
          <w:rFonts w:eastAsia="Palatino Linotype" w:cs="Palatino Linotype"/>
          <w:lang w:val="es-ES"/>
        </w:rPr>
        <w:t xml:space="preserve"> </w:t>
      </w:r>
      <w:r w:rsidRPr="000D0811" w:rsidR="00FB3A99">
        <w:rPr>
          <w:rFonts w:eastAsia="Palatino Linotype" w:cs="Palatino Linotype"/>
          <w:lang w:val="es-ES"/>
        </w:rPr>
        <w:t xml:space="preserve">de </w:t>
      </w:r>
      <w:r w:rsidRPr="000D0811" w:rsidR="008D79DB">
        <w:rPr>
          <w:rFonts w:eastAsia="Palatino Linotype" w:cs="Palatino Linotype"/>
          <w:lang w:val="es-ES"/>
        </w:rPr>
        <w:t>julio</w:t>
      </w:r>
      <w:r w:rsidRPr="000D0811" w:rsidR="002E7BAC">
        <w:rPr>
          <w:rFonts w:eastAsia="Palatino Linotype" w:cs="Palatino Linotype"/>
          <w:lang w:val="es-ES"/>
        </w:rPr>
        <w:t xml:space="preserve"> de dos mil veintidós</w:t>
      </w:r>
      <w:r w:rsidRPr="000D0811" w:rsidR="00A97427">
        <w:rPr>
          <w:rFonts w:eastAsia="Palatino Linotype" w:cs="Palatino Linotype"/>
          <w:lang w:val="es-ES"/>
        </w:rPr>
        <w:t xml:space="preserve">, se aprobó la ampliación de plazo </w:t>
      </w:r>
      <w:r w:rsidRPr="000D0811" w:rsidR="007A3D34">
        <w:t xml:space="preserve">por un periodo </w:t>
      </w:r>
      <w:r w:rsidRPr="000D0811" w:rsidR="00CB3EB9">
        <w:t>razonable</w:t>
      </w:r>
      <w:r w:rsidRPr="000D0811" w:rsidR="007A3D34">
        <w:t xml:space="preserve">, para resolver el citado medio de Impugnación, con el fin de contar con los elementos suficientes </w:t>
      </w:r>
      <w:r w:rsidRPr="000D0811" w:rsidR="006A1A4E">
        <w:t>esto es, para allegarse de</w:t>
      </w:r>
      <w:r w:rsidRPr="000D0811" w:rsidR="007A3D34">
        <w:t xml:space="preserve"> la información necesaria </w:t>
      </w:r>
      <w:r w:rsidRPr="000D0811" w:rsidR="006A1A4E">
        <w:t>para</w:t>
      </w:r>
      <w:r w:rsidRPr="000D0811" w:rsidR="007A3D34">
        <w:t xml:space="preserve"> analizar, estudiar y resolver el fondo del</w:t>
      </w:r>
      <w:r w:rsidRPr="000D0811" w:rsidR="006A1A4E">
        <w:t xml:space="preserve"> asunto, </w:t>
      </w:r>
      <w:r w:rsidRPr="000D0811" w:rsidR="00250D7E">
        <w:rPr>
          <w:rFonts w:eastAsia="Palatino Linotype" w:cs="Palatino Linotype"/>
          <w:lang w:val="es-ES"/>
        </w:rPr>
        <w:t xml:space="preserve">acuerdo notificado a través del </w:t>
      </w:r>
      <w:r w:rsidRPr="000D0811" w:rsidR="00250D7E">
        <w:rPr>
          <w:rFonts w:eastAsia="Palatino Linotype" w:cs="Palatino Linotype"/>
          <w:lang w:val="es-ES"/>
        </w:rPr>
        <w:lastRenderedPageBreak/>
        <w:t xml:space="preserve">Sistema de Acceso a la Información Mexiquense </w:t>
      </w:r>
      <w:r w:rsidRPr="000D0811" w:rsidR="006A1A4E">
        <w:rPr>
          <w:rFonts w:eastAsia="Palatino Linotype" w:cs="Palatino Linotype"/>
          <w:lang w:val="es-ES"/>
        </w:rPr>
        <w:t xml:space="preserve">el </w:t>
      </w:r>
      <w:r w:rsidRPr="000D0811" w:rsidR="008D79DB">
        <w:rPr>
          <w:rFonts w:eastAsia="Palatino Linotype" w:cs="Palatino Linotype"/>
          <w:lang w:val="es-ES"/>
        </w:rPr>
        <w:t>veintinueve</w:t>
      </w:r>
      <w:r w:rsidRPr="000D0811" w:rsidR="006A1A4E">
        <w:rPr>
          <w:rFonts w:eastAsia="Palatino Linotype" w:cs="Palatino Linotype"/>
          <w:lang w:val="es-ES"/>
        </w:rPr>
        <w:t xml:space="preserve"> de </w:t>
      </w:r>
      <w:r w:rsidRPr="000D0811" w:rsidR="002E7BAC">
        <w:rPr>
          <w:rFonts w:eastAsia="Palatino Linotype" w:cs="Palatino Linotype"/>
          <w:lang w:val="es-ES"/>
        </w:rPr>
        <w:t>noviembre</w:t>
      </w:r>
      <w:r w:rsidRPr="000D0811" w:rsidR="006A1A4E">
        <w:rPr>
          <w:rFonts w:eastAsia="Palatino Linotype" w:cs="Palatino Linotype"/>
          <w:lang w:val="es-ES"/>
        </w:rPr>
        <w:t xml:space="preserve"> del dos mil veintidós.</w:t>
      </w:r>
    </w:p>
    <w:p w:rsidRPr="000D0811" w:rsidR="00CB3EB9" w:rsidP="00CB3EB9" w:rsidRDefault="00CB3EB9" w14:paraId="456BBA84" w14:textId="50DF3909">
      <w:pPr>
        <w:spacing w:after="0" w:line="360" w:lineRule="auto"/>
        <w:rPr>
          <w:rFonts w:eastAsia="Palatino Linotype" w:cs="Palatino Linotype"/>
          <w:lang w:val="es-ES"/>
        </w:rPr>
      </w:pPr>
    </w:p>
    <w:p w:rsidRPr="000D0811" w:rsidR="00CB3EB9" w:rsidP="00CB3EB9" w:rsidRDefault="00CB3EB9" w14:paraId="61070A9B" w14:textId="77777777">
      <w:pPr>
        <w:spacing w:after="0" w:line="360" w:lineRule="auto"/>
        <w:rPr>
          <w:rFonts w:cs="Arial"/>
        </w:rPr>
      </w:pPr>
      <w:r w:rsidRPr="000D0811">
        <w:rPr>
          <w:rFonts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0D0811" w:rsidR="00CB3EB9" w:rsidP="00CB3EB9" w:rsidRDefault="00CB3EB9" w14:paraId="662EC4C2" w14:textId="77777777">
      <w:pPr>
        <w:spacing w:after="0" w:line="360" w:lineRule="auto"/>
        <w:rPr>
          <w:rFonts w:cs="Arial"/>
        </w:rPr>
      </w:pPr>
      <w:r w:rsidRPr="000D0811">
        <w:rPr>
          <w:rFonts w:cs="Arial"/>
        </w:rPr>
        <w:t xml:space="preserve"> </w:t>
      </w:r>
    </w:p>
    <w:p w:rsidRPr="000D0811" w:rsidR="00CB3EB9" w:rsidP="00CB3EB9" w:rsidRDefault="00CB3EB9" w14:paraId="2B3F2842" w14:textId="497B01E4">
      <w:pPr>
        <w:spacing w:after="0" w:line="360" w:lineRule="auto"/>
        <w:rPr>
          <w:rFonts w:cs="Arial"/>
        </w:rPr>
      </w:pPr>
      <w:r w:rsidRPr="000D0811">
        <w:rPr>
          <w:rFonts w:cs="Arial"/>
        </w:rPr>
        <w:t xml:space="preserve">Por ello, es menester precisar </w:t>
      </w:r>
      <w:r w:rsidRPr="000D0811" w:rsidR="004A2ADF">
        <w:rPr>
          <w:rFonts w:cs="Arial"/>
        </w:rPr>
        <w:t>que,</w:t>
      </w:r>
      <w:r w:rsidRPr="000D0811">
        <w:rPr>
          <w:rFonts w:cs="Arial"/>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0D0811" w:rsidR="00CB3EB9" w:rsidP="00CB3EB9" w:rsidRDefault="00CB3EB9" w14:paraId="30F84764" w14:textId="77777777">
      <w:pPr>
        <w:spacing w:after="0" w:line="360" w:lineRule="auto"/>
        <w:rPr>
          <w:rFonts w:cs="Arial"/>
        </w:rPr>
      </w:pPr>
      <w:r w:rsidRPr="000D0811">
        <w:rPr>
          <w:rFonts w:cs="Arial"/>
        </w:rPr>
        <w:t xml:space="preserve"> </w:t>
      </w:r>
    </w:p>
    <w:p w:rsidRPr="000D0811" w:rsidR="00CB3EB9" w:rsidP="00CB3EB9" w:rsidRDefault="00CB3EB9" w14:paraId="3FD791E2" w14:textId="77777777">
      <w:pPr>
        <w:spacing w:after="0" w:line="360" w:lineRule="auto"/>
        <w:rPr>
          <w:rFonts w:cs="Arial"/>
        </w:rPr>
      </w:pPr>
      <w:r w:rsidRPr="000D0811">
        <w:rPr>
          <w:rFonts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0D0811" w:rsidR="00CB3EB9" w:rsidP="00CB3EB9" w:rsidRDefault="00CB3EB9" w14:paraId="4C045AAD" w14:textId="77777777">
      <w:pPr>
        <w:spacing w:after="0" w:line="360" w:lineRule="auto"/>
        <w:rPr>
          <w:rFonts w:cs="Arial"/>
        </w:rPr>
      </w:pPr>
      <w:r w:rsidRPr="000D0811">
        <w:rPr>
          <w:rFonts w:cs="Arial"/>
        </w:rPr>
        <w:t xml:space="preserve"> </w:t>
      </w:r>
    </w:p>
    <w:p w:rsidRPr="000D0811" w:rsidR="00CB3EB9" w:rsidP="00CB3EB9" w:rsidRDefault="00CB3EB9" w14:paraId="5E1774F0" w14:textId="77777777">
      <w:pPr>
        <w:spacing w:after="0" w:line="360" w:lineRule="auto"/>
        <w:rPr>
          <w:rFonts w:cs="Arial"/>
        </w:rPr>
      </w:pPr>
      <w:r w:rsidRPr="000D0811">
        <w:rPr>
          <w:rFonts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0D0811" w:rsidR="00CB3EB9" w:rsidP="00CB3EB9" w:rsidRDefault="00CB3EB9" w14:paraId="44EE1013" w14:textId="77777777">
      <w:pPr>
        <w:spacing w:after="0" w:line="360" w:lineRule="auto"/>
        <w:rPr>
          <w:rFonts w:cs="Arial"/>
        </w:rPr>
      </w:pPr>
      <w:r w:rsidRPr="000D0811">
        <w:rPr>
          <w:rFonts w:cs="Arial"/>
        </w:rPr>
        <w:t xml:space="preserve"> </w:t>
      </w:r>
    </w:p>
    <w:p w:rsidRPr="000D0811" w:rsidR="00CB3EB9" w:rsidP="00CB3EB9" w:rsidRDefault="00CB3EB9" w14:paraId="7BEB9086" w14:textId="77777777">
      <w:pPr>
        <w:spacing w:after="0" w:line="360" w:lineRule="auto"/>
        <w:rPr>
          <w:rFonts w:cs="Arial"/>
        </w:rPr>
      </w:pPr>
      <w:r w:rsidRPr="000D0811">
        <w:rPr>
          <w:rFonts w:cs="Arial"/>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Pr="000D0811" w:rsidR="00CB3EB9" w:rsidP="00CB3EB9" w:rsidRDefault="00CB3EB9" w14:paraId="17146CE7" w14:textId="77777777">
      <w:pPr>
        <w:spacing w:after="0" w:line="360" w:lineRule="auto"/>
        <w:rPr>
          <w:rFonts w:cs="Arial"/>
        </w:rPr>
      </w:pPr>
      <w:r w:rsidRPr="000D0811">
        <w:rPr>
          <w:rFonts w:cs="Arial"/>
        </w:rPr>
        <w:t xml:space="preserve"> </w:t>
      </w:r>
    </w:p>
    <w:p w:rsidRPr="000D0811" w:rsidR="00CB3EB9" w:rsidP="008F5BB0" w:rsidRDefault="00CB3EB9" w14:paraId="05A29617" w14:textId="77777777">
      <w:pPr>
        <w:spacing w:after="0" w:line="360" w:lineRule="auto"/>
        <w:ind w:left="567"/>
        <w:rPr>
          <w:rFonts w:cs="Arial"/>
        </w:rPr>
      </w:pPr>
      <w:r w:rsidRPr="000D0811">
        <w:rPr>
          <w:rFonts w:cs="Arial"/>
        </w:rPr>
        <w:t>a) Complejidad del asunto: La complejidad de la prueba, la pluralidad de sujetos procesales, el tiempo transcurrido, las características y contexto del recurso.</w:t>
      </w:r>
    </w:p>
    <w:p w:rsidRPr="000D0811" w:rsidR="00CB3EB9" w:rsidP="008F5BB0" w:rsidRDefault="00CB3EB9" w14:paraId="49649E5C" w14:textId="77777777">
      <w:pPr>
        <w:spacing w:after="0" w:line="360" w:lineRule="auto"/>
        <w:ind w:left="567"/>
        <w:rPr>
          <w:rFonts w:cs="Arial"/>
        </w:rPr>
      </w:pPr>
      <w:r w:rsidRPr="000D0811">
        <w:rPr>
          <w:rFonts w:cs="Arial"/>
        </w:rPr>
        <w:t>b) Actividad Procesal del interesado: Acciones u omisiones del interesado.</w:t>
      </w:r>
    </w:p>
    <w:p w:rsidRPr="000D0811" w:rsidR="00CB3EB9" w:rsidP="008F5BB0" w:rsidRDefault="00CB3EB9" w14:paraId="341C1D7E" w14:textId="77777777">
      <w:pPr>
        <w:spacing w:after="0" w:line="360" w:lineRule="auto"/>
        <w:ind w:left="567"/>
        <w:rPr>
          <w:rFonts w:cs="Arial"/>
        </w:rPr>
      </w:pPr>
      <w:r w:rsidRPr="000D0811">
        <w:rPr>
          <w:rFonts w:cs="Arial"/>
        </w:rPr>
        <w:t>c) Conducta de la Autoridad: Las Acciones u omisiones realizadas en el procedimiento. Así como si la autoridad actuó con la debida diligencia.</w:t>
      </w:r>
    </w:p>
    <w:p w:rsidRPr="000D0811" w:rsidR="00CB3EB9" w:rsidP="008F5BB0" w:rsidRDefault="00CB3EB9" w14:paraId="35A43E18" w14:textId="77777777">
      <w:pPr>
        <w:spacing w:after="0" w:line="360" w:lineRule="auto"/>
        <w:ind w:left="567"/>
        <w:rPr>
          <w:rFonts w:cs="Arial"/>
        </w:rPr>
      </w:pPr>
      <w:r w:rsidRPr="000D0811">
        <w:rPr>
          <w:rFonts w:cs="Arial"/>
        </w:rPr>
        <w:t>d) La afectación generada en la situación jurídica de la persona involucrada en el proceso: Violación a sus derechos humanos.</w:t>
      </w:r>
    </w:p>
    <w:p w:rsidRPr="000D0811" w:rsidR="00CB3EB9" w:rsidP="00CB3EB9" w:rsidRDefault="00CB3EB9" w14:paraId="78EEF7F5" w14:textId="77777777">
      <w:pPr>
        <w:spacing w:after="0" w:line="360" w:lineRule="auto"/>
        <w:rPr>
          <w:rFonts w:cs="Arial"/>
        </w:rPr>
      </w:pPr>
    </w:p>
    <w:p w:rsidRPr="000D0811" w:rsidR="00CB3EB9" w:rsidP="00CB3EB9" w:rsidRDefault="00CB3EB9" w14:paraId="02AB58A9" w14:textId="77777777">
      <w:pPr>
        <w:spacing w:after="0" w:line="360" w:lineRule="auto"/>
        <w:rPr>
          <w:rFonts w:cs="Arial"/>
        </w:rPr>
      </w:pPr>
      <w:r w:rsidRPr="000D0811">
        <w:rPr>
          <w:rFonts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0D0811" w:rsidR="00CB3EB9" w:rsidP="00CB3EB9" w:rsidRDefault="00CB3EB9" w14:paraId="0274F92E" w14:textId="77777777">
      <w:pPr>
        <w:spacing w:after="0" w:line="360" w:lineRule="auto"/>
        <w:rPr>
          <w:rFonts w:cs="Arial"/>
        </w:rPr>
      </w:pPr>
      <w:r w:rsidRPr="000D0811">
        <w:rPr>
          <w:rFonts w:cs="Arial"/>
        </w:rPr>
        <w:t xml:space="preserve"> </w:t>
      </w:r>
    </w:p>
    <w:p w:rsidRPr="000D0811" w:rsidR="00CB3EB9" w:rsidP="00CB3EB9" w:rsidRDefault="00CB3EB9" w14:paraId="5C880C83" w14:textId="77777777">
      <w:pPr>
        <w:spacing w:after="0" w:line="360" w:lineRule="auto"/>
        <w:rPr>
          <w:rFonts w:cs="Arial"/>
        </w:rPr>
      </w:pPr>
      <w:r w:rsidRPr="000D0811">
        <w:rPr>
          <w:rFonts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0D0811" w:rsidR="00CB3EB9" w:rsidP="00CB3EB9" w:rsidRDefault="00CB3EB9" w14:paraId="6A54F445" w14:textId="77777777">
      <w:pPr>
        <w:spacing w:after="0" w:line="360" w:lineRule="auto"/>
        <w:rPr>
          <w:rFonts w:cs="Arial"/>
        </w:rPr>
      </w:pPr>
      <w:r w:rsidRPr="000D0811">
        <w:rPr>
          <w:rFonts w:cs="Arial"/>
        </w:rPr>
        <w:t xml:space="preserve"> </w:t>
      </w:r>
    </w:p>
    <w:p w:rsidRPr="000D0811" w:rsidR="00CB3EB9" w:rsidP="00CB3EB9" w:rsidRDefault="00CB3EB9" w14:paraId="582BE8D6" w14:textId="77777777">
      <w:pPr>
        <w:spacing w:after="0" w:line="360" w:lineRule="auto"/>
        <w:rPr>
          <w:rFonts w:cs="Arial"/>
        </w:rPr>
      </w:pPr>
      <w:r w:rsidRPr="000D0811">
        <w:rPr>
          <w:rFonts w:cs="Arial"/>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0D0811" w:rsidR="00CB3EB9" w:rsidP="00CB3EB9" w:rsidRDefault="00CB3EB9" w14:paraId="2790378E" w14:textId="77777777">
      <w:pPr>
        <w:spacing w:after="0" w:line="360" w:lineRule="auto"/>
        <w:rPr>
          <w:rFonts w:cs="Arial"/>
        </w:rPr>
      </w:pPr>
    </w:p>
    <w:p w:rsidRPr="000D0811" w:rsidR="00CB3EB9" w:rsidP="00CB3EB9" w:rsidRDefault="00CB3EB9" w14:paraId="62B005F2" w14:textId="77777777">
      <w:pPr>
        <w:spacing w:after="0" w:line="360" w:lineRule="auto"/>
        <w:rPr>
          <w:rFonts w:cs="Arial"/>
        </w:rPr>
      </w:pPr>
      <w:r w:rsidRPr="000D0811">
        <w:rPr>
          <w:rFonts w:cs="Arial"/>
        </w:rPr>
        <w:t>Al respecto, también son de considerar los criterios sostenidos por el Cuarto Tribunal Colegiado en Materia Administrativa del Primer Circuito, cuyos rubros y datos de identificación son los siguientes:</w:t>
      </w:r>
    </w:p>
    <w:p w:rsidRPr="000D0811" w:rsidR="00CB3EB9" w:rsidP="00CB3EB9" w:rsidRDefault="00CB3EB9" w14:paraId="15E0FA12" w14:textId="77777777">
      <w:pPr>
        <w:spacing w:after="0" w:line="360" w:lineRule="auto"/>
        <w:rPr>
          <w:rFonts w:cs="Arial"/>
        </w:rPr>
      </w:pPr>
    </w:p>
    <w:p w:rsidRPr="000D0811" w:rsidR="00CB3EB9" w:rsidP="00CB3EB9" w:rsidRDefault="00CB3EB9" w14:paraId="72E64041" w14:textId="77777777">
      <w:pPr>
        <w:spacing w:after="0" w:line="360" w:lineRule="auto"/>
        <w:rPr>
          <w:rFonts w:cs="Arial"/>
        </w:rPr>
      </w:pPr>
      <w:r w:rsidRPr="000D0811">
        <w:rPr>
          <w:rFonts w:cs="Arial"/>
        </w:rPr>
        <w:t>“PLAZO RAZONABLE PARA RESOLVER. DIMENSIÓN Y EFECTOS DE ESTE CONCEPTO CUANDO SE ADUCE EXCESIVA CARGA DE TRABAJO.” consultable en el Seminario Judicial de la Federación y su gaceta, con el registro digital 2002351.</w:t>
      </w:r>
    </w:p>
    <w:p w:rsidRPr="000D0811" w:rsidR="00CB3EB9" w:rsidP="00CB3EB9" w:rsidRDefault="00CB3EB9" w14:paraId="063BF4E7" w14:textId="77777777">
      <w:pPr>
        <w:spacing w:after="0" w:line="360" w:lineRule="auto"/>
        <w:rPr>
          <w:rFonts w:cs="Arial"/>
        </w:rPr>
      </w:pPr>
      <w:r w:rsidRPr="000D0811">
        <w:rPr>
          <w:rFonts w:cs="Arial"/>
        </w:rPr>
        <w:t xml:space="preserve"> </w:t>
      </w:r>
    </w:p>
    <w:p w:rsidRPr="000D0811" w:rsidR="00CB3EB9" w:rsidP="00CB3EB9" w:rsidRDefault="00CB3EB9" w14:paraId="452EFBFD" w14:textId="77777777">
      <w:pPr>
        <w:spacing w:after="0" w:line="360" w:lineRule="auto"/>
        <w:rPr>
          <w:rFonts w:cs="Arial"/>
        </w:rPr>
      </w:pPr>
      <w:r w:rsidRPr="000D0811">
        <w:rPr>
          <w:rFonts w:cs="Arial"/>
        </w:rPr>
        <w:t>“PLAZO RAZONABLE PARA RESOLVER. CONCEPTO Y ELEMENTOS QUE LO INTEGRAN A LA LUZ DEL DERECHO INTERNACIONAL DE LOS DERECHOS HUMANOS.”, visible en el Seminario Judicial de la Federación y su gaceta, con el registro digital 2002350.</w:t>
      </w:r>
    </w:p>
    <w:p w:rsidRPr="000D0811" w:rsidR="00CB3EB9" w:rsidP="00CB3EB9" w:rsidRDefault="00CB3EB9" w14:paraId="3685E9FC" w14:textId="77777777">
      <w:pPr>
        <w:spacing w:after="0" w:line="360" w:lineRule="auto"/>
        <w:rPr>
          <w:rFonts w:cs="Arial"/>
        </w:rPr>
      </w:pPr>
    </w:p>
    <w:p w:rsidRPr="000D0811" w:rsidR="00CB3EB9" w:rsidP="00CB3EB9" w:rsidRDefault="00CB3EB9" w14:paraId="4A6E308D" w14:textId="149086E1">
      <w:pPr>
        <w:spacing w:after="0" w:line="360" w:lineRule="auto"/>
        <w:rPr>
          <w:rFonts w:eastAsia="Palatino Linotype" w:cs="Palatino Linotype"/>
        </w:rPr>
      </w:pPr>
      <w:r w:rsidRPr="000D0811">
        <w:rPr>
          <w:rFonts w:cs="Arial"/>
        </w:rPr>
        <w:lastRenderedPageBreak/>
        <w:t xml:space="preserve">Por ello, este organismo garante comprometido con la tutela de los derechos humanos confiados señala que este exceso del plazo legal para resolver el presente </w:t>
      </w:r>
      <w:r w:rsidRPr="000D0811" w:rsidR="005D4656">
        <w:rPr>
          <w:rFonts w:cs="Arial"/>
        </w:rPr>
        <w:t>asunto</w:t>
      </w:r>
      <w:r w:rsidRPr="000D0811">
        <w:rPr>
          <w:rFonts w:cs="Arial"/>
        </w:rPr>
        <w:t xml:space="preserve"> resulta de carácter excepcional.</w:t>
      </w:r>
    </w:p>
    <w:p w:rsidRPr="000D0811" w:rsidR="00177EE1" w:rsidP="006A1A4E" w:rsidRDefault="00177EE1" w14:paraId="71760501" w14:textId="77777777">
      <w:pPr>
        <w:spacing w:after="0" w:line="360" w:lineRule="auto"/>
        <w:rPr>
          <w:rFonts w:eastAsia="Palatino Linotype" w:cs="Palatino Linotype"/>
          <w:b/>
          <w:bCs/>
        </w:rPr>
      </w:pPr>
    </w:p>
    <w:p w:rsidRPr="000D0811" w:rsidR="00177EE1" w:rsidP="006A1A4E" w:rsidRDefault="006E3E2F" w14:paraId="57AAF05F" w14:textId="7E068155">
      <w:pPr>
        <w:spacing w:after="0" w:line="360" w:lineRule="auto"/>
        <w:rPr>
          <w:rFonts w:eastAsia="Palatino Linotype" w:cs="Palatino Linotype"/>
          <w:b/>
          <w:bCs/>
        </w:rPr>
      </w:pPr>
      <w:r w:rsidRPr="000D0811">
        <w:rPr>
          <w:rFonts w:eastAsia="Times New Roman" w:cs="Tahoma"/>
          <w:b/>
          <w:color w:val="auto"/>
          <w:szCs w:val="24"/>
          <w:lang w:eastAsia="es-ES"/>
        </w:rPr>
        <w:t>f</w:t>
      </w:r>
      <w:r w:rsidRPr="000D0811" w:rsidR="00177EE1">
        <w:rPr>
          <w:rFonts w:eastAsia="Times New Roman" w:cs="Tahoma"/>
          <w:b/>
          <w:color w:val="auto"/>
          <w:szCs w:val="24"/>
          <w:lang w:eastAsia="es-ES"/>
        </w:rPr>
        <w:t>)</w:t>
      </w:r>
      <w:r w:rsidRPr="000D0811" w:rsidR="00083A1D">
        <w:rPr>
          <w:rFonts w:eastAsia="Times New Roman" w:cs="Tahoma"/>
          <w:b/>
          <w:color w:val="auto"/>
          <w:szCs w:val="24"/>
          <w:lang w:eastAsia="es-ES"/>
        </w:rPr>
        <w:t xml:space="preserve"> </w:t>
      </w:r>
      <w:r w:rsidRPr="000D0811" w:rsidR="00177EE1">
        <w:rPr>
          <w:rFonts w:eastAsia="Times New Roman" w:cs="Tahoma"/>
          <w:b/>
          <w:color w:val="auto"/>
          <w:szCs w:val="24"/>
          <w:lang w:eastAsia="es-ES"/>
        </w:rPr>
        <w:t>Cierre</w:t>
      </w:r>
      <w:r w:rsidRPr="000D0811" w:rsidR="00083A1D">
        <w:rPr>
          <w:rFonts w:eastAsia="Times New Roman" w:cs="Tahoma"/>
          <w:b/>
          <w:color w:val="auto"/>
          <w:szCs w:val="24"/>
          <w:lang w:eastAsia="es-ES"/>
        </w:rPr>
        <w:t xml:space="preserve"> </w:t>
      </w:r>
      <w:r w:rsidRPr="000D0811" w:rsidR="00177EE1">
        <w:rPr>
          <w:rFonts w:eastAsia="Times New Roman" w:cs="Tahoma"/>
          <w:b/>
          <w:color w:val="auto"/>
          <w:szCs w:val="24"/>
          <w:lang w:eastAsia="es-ES"/>
        </w:rPr>
        <w:t>de</w:t>
      </w:r>
      <w:r w:rsidRPr="000D0811" w:rsidR="00083A1D">
        <w:rPr>
          <w:rFonts w:eastAsia="Times New Roman" w:cs="Tahoma"/>
          <w:b/>
          <w:color w:val="auto"/>
          <w:szCs w:val="24"/>
          <w:lang w:eastAsia="es-ES"/>
        </w:rPr>
        <w:t xml:space="preserve"> </w:t>
      </w:r>
      <w:r w:rsidRPr="000D0811" w:rsidR="00177EE1">
        <w:rPr>
          <w:rFonts w:eastAsia="Times New Roman" w:cs="Tahoma"/>
          <w:b/>
          <w:color w:val="auto"/>
          <w:szCs w:val="24"/>
          <w:lang w:eastAsia="es-ES"/>
        </w:rPr>
        <w:t>instrucción.</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El</w:t>
      </w:r>
      <w:r w:rsidRPr="000D0811" w:rsidR="00083A1D">
        <w:rPr>
          <w:rFonts w:eastAsia="Times New Roman" w:cs="Tahoma"/>
          <w:color w:val="auto"/>
          <w:szCs w:val="24"/>
          <w:lang w:eastAsia="es-ES"/>
        </w:rPr>
        <w:t xml:space="preserve"> </w:t>
      </w:r>
      <w:r w:rsidRPr="000D0811" w:rsidR="005D4656">
        <w:rPr>
          <w:rFonts w:eastAsia="Times New Roman" w:cs="Tahoma"/>
          <w:color w:val="auto"/>
          <w:szCs w:val="24"/>
          <w:lang w:val="es-ES" w:eastAsia="es-ES"/>
        </w:rPr>
        <w:t>nueve</w:t>
      </w:r>
      <w:r w:rsidRPr="000D0811" w:rsidR="00FB3A99">
        <w:rPr>
          <w:rFonts w:eastAsia="Times New Roman" w:cs="Tahoma"/>
          <w:color w:val="auto"/>
          <w:szCs w:val="24"/>
          <w:lang w:val="es-ES" w:eastAsia="es-ES"/>
        </w:rPr>
        <w:t xml:space="preserve"> de </w:t>
      </w:r>
      <w:r w:rsidRPr="000D0811" w:rsidR="005D4656">
        <w:rPr>
          <w:rFonts w:eastAsia="Times New Roman" w:cs="Tahoma"/>
          <w:color w:val="auto"/>
          <w:szCs w:val="24"/>
          <w:lang w:val="es-ES" w:eastAsia="es-ES"/>
        </w:rPr>
        <w:t>enero</w:t>
      </w:r>
      <w:r w:rsidRPr="000D0811" w:rsidR="00FB3A99">
        <w:rPr>
          <w:rFonts w:eastAsia="Times New Roman" w:cs="Tahoma"/>
          <w:color w:val="auto"/>
          <w:szCs w:val="24"/>
          <w:lang w:val="es-ES" w:eastAsia="es-ES"/>
        </w:rPr>
        <w:t xml:space="preserve"> del dos mil </w:t>
      </w:r>
      <w:r w:rsidRPr="000D0811" w:rsidR="005D4656">
        <w:rPr>
          <w:rFonts w:eastAsia="Times New Roman" w:cs="Tahoma"/>
          <w:color w:val="auto"/>
          <w:szCs w:val="24"/>
          <w:lang w:val="es-ES" w:eastAsia="es-ES"/>
        </w:rPr>
        <w:t>veintitrés</w:t>
      </w:r>
      <w:r w:rsidRPr="000D0811" w:rsidR="00250D7E">
        <w:rPr>
          <w:rFonts w:eastAsia="Times New Roman" w:cs="Tahoma"/>
          <w:color w:val="auto"/>
          <w:szCs w:val="24"/>
          <w:lang w:val="es-ES" w:eastAsia="es-ES"/>
        </w:rPr>
        <w:t xml:space="preserve">, </w:t>
      </w:r>
      <w:r w:rsidRPr="000D0811" w:rsidR="00177EE1">
        <w:rPr>
          <w:rFonts w:eastAsia="Times New Roman" w:cs="Tahoma"/>
          <w:color w:val="auto"/>
          <w:szCs w:val="24"/>
          <w:lang w:eastAsia="es-ES"/>
        </w:rPr>
        <w:t>al</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no</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existir</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diligencias</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pendientes</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por</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desahogar,</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se</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emitió</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el</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acuerdo</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por</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medio</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del</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cual</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se</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declaró</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cerrada</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la</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instrucción</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y</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se</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determinó</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pasar</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los</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expedientes</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a</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resolución,</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en</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términos</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de</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lo</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dispuesto</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en</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los</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artículos</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185,</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fracciones</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VI</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y</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VIII,</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de</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la</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Ley</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de</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Transparencia</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y</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Acceso</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a</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la</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Información</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Pública</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del</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Estado</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de</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México</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y</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Municipios,</w:t>
      </w:r>
      <w:r w:rsidRPr="000D0811" w:rsidR="00083A1D">
        <w:rPr>
          <w:rFonts w:eastAsia="Times New Roman" w:cs="Tahoma"/>
          <w:color w:val="auto"/>
          <w:szCs w:val="24"/>
          <w:lang w:eastAsia="es-ES"/>
        </w:rPr>
        <w:t xml:space="preserve"> </w:t>
      </w:r>
      <w:r w:rsidRPr="000D0811" w:rsidR="00177EE1">
        <w:rPr>
          <w:rFonts w:eastAsia="Palatino Linotype" w:cs="Palatino Linotype"/>
          <w:lang w:val="es-ES"/>
        </w:rPr>
        <w:t>acto</w:t>
      </w:r>
      <w:r w:rsidRPr="000D0811" w:rsidR="00083A1D">
        <w:rPr>
          <w:rFonts w:eastAsia="Palatino Linotype" w:cs="Palatino Linotype"/>
          <w:lang w:val="es-ES"/>
        </w:rPr>
        <w:t xml:space="preserve"> </w:t>
      </w:r>
      <w:r w:rsidRPr="000D0811" w:rsidR="00177EE1">
        <w:rPr>
          <w:rFonts w:eastAsia="Palatino Linotype" w:cs="Palatino Linotype"/>
          <w:lang w:val="es-ES"/>
        </w:rPr>
        <w:t>que</w:t>
      </w:r>
      <w:r w:rsidRPr="000D0811" w:rsidR="00083A1D">
        <w:rPr>
          <w:rFonts w:eastAsia="Palatino Linotype" w:cs="Palatino Linotype"/>
          <w:lang w:val="es-ES"/>
        </w:rPr>
        <w:t xml:space="preserve"> </w:t>
      </w:r>
      <w:r w:rsidRPr="000D0811" w:rsidR="00177EE1">
        <w:rPr>
          <w:rFonts w:eastAsia="Palatino Linotype" w:cs="Palatino Linotype"/>
          <w:lang w:val="es-ES"/>
        </w:rPr>
        <w:t>fue</w:t>
      </w:r>
      <w:r w:rsidRPr="000D0811" w:rsidR="00083A1D">
        <w:rPr>
          <w:rFonts w:eastAsia="Palatino Linotype" w:cs="Palatino Linotype"/>
          <w:lang w:val="es-ES"/>
        </w:rPr>
        <w:t xml:space="preserve"> </w:t>
      </w:r>
      <w:r w:rsidRPr="000D0811" w:rsidR="00177EE1">
        <w:rPr>
          <w:rFonts w:eastAsia="Palatino Linotype" w:cs="Palatino Linotype"/>
          <w:lang w:val="es-ES"/>
        </w:rPr>
        <w:t>notificado</w:t>
      </w:r>
      <w:r w:rsidRPr="000D0811" w:rsidR="00083A1D">
        <w:rPr>
          <w:rFonts w:eastAsia="Palatino Linotype" w:cs="Palatino Linotype"/>
          <w:lang w:val="es-ES"/>
        </w:rPr>
        <w:t xml:space="preserve"> </w:t>
      </w:r>
      <w:r w:rsidRPr="000D0811" w:rsidR="00177EE1">
        <w:rPr>
          <w:rFonts w:eastAsia="Palatino Linotype" w:cs="Palatino Linotype"/>
          <w:lang w:val="es-ES"/>
        </w:rPr>
        <w:t>a</w:t>
      </w:r>
      <w:r w:rsidRPr="000D0811" w:rsidR="00083A1D">
        <w:rPr>
          <w:rFonts w:eastAsia="Palatino Linotype" w:cs="Palatino Linotype"/>
          <w:lang w:val="es-ES"/>
        </w:rPr>
        <w:t xml:space="preserve"> </w:t>
      </w:r>
      <w:r w:rsidRPr="000D0811" w:rsidR="00177EE1">
        <w:rPr>
          <w:rFonts w:eastAsia="Palatino Linotype" w:cs="Palatino Linotype"/>
          <w:lang w:val="es-ES"/>
        </w:rPr>
        <w:t>las</w:t>
      </w:r>
      <w:r w:rsidRPr="000D0811" w:rsidR="00083A1D">
        <w:rPr>
          <w:rFonts w:eastAsia="Palatino Linotype" w:cs="Palatino Linotype"/>
          <w:lang w:val="es-ES"/>
        </w:rPr>
        <w:t xml:space="preserve"> </w:t>
      </w:r>
      <w:r w:rsidRPr="000D0811" w:rsidR="00177EE1">
        <w:rPr>
          <w:rFonts w:eastAsia="Palatino Linotype" w:cs="Palatino Linotype"/>
          <w:lang w:val="es-ES"/>
        </w:rPr>
        <w:t>partes,</w:t>
      </w:r>
      <w:r w:rsidRPr="000D0811" w:rsidR="00083A1D">
        <w:rPr>
          <w:rFonts w:eastAsia="Palatino Linotype" w:cs="Palatino Linotype"/>
          <w:lang w:val="es-ES"/>
        </w:rPr>
        <w:t xml:space="preserve"> </w:t>
      </w:r>
      <w:r w:rsidRPr="000D0811" w:rsidR="00177EE1">
        <w:rPr>
          <w:rFonts w:eastAsia="Palatino Linotype" w:cs="Palatino Linotype"/>
          <w:lang w:val="es-ES"/>
        </w:rPr>
        <w:t>mediante</w:t>
      </w:r>
      <w:r w:rsidRPr="000D0811" w:rsidR="00083A1D">
        <w:rPr>
          <w:rFonts w:eastAsia="Palatino Linotype" w:cs="Palatino Linotype"/>
          <w:lang w:val="es-ES"/>
        </w:rPr>
        <w:t xml:space="preserve"> </w:t>
      </w:r>
      <w:r w:rsidRPr="000D0811" w:rsidR="00177EE1">
        <w:rPr>
          <w:rFonts w:eastAsia="Palatino Linotype" w:cs="Palatino Linotype"/>
          <w:lang w:val="es-ES"/>
        </w:rPr>
        <w:t>el</w:t>
      </w:r>
      <w:r w:rsidRPr="000D0811" w:rsidR="00083A1D">
        <w:rPr>
          <w:rFonts w:eastAsia="Palatino Linotype" w:cs="Palatino Linotype"/>
          <w:lang w:val="es-ES"/>
        </w:rPr>
        <w:t xml:space="preserve"> </w:t>
      </w:r>
      <w:r w:rsidRPr="000D0811" w:rsidR="00177EE1">
        <w:rPr>
          <w:rFonts w:eastAsia="Palatino Linotype" w:cs="Palatino Linotype"/>
          <w:lang w:val="es-ES"/>
        </w:rPr>
        <w:t>Sistema</w:t>
      </w:r>
      <w:r w:rsidRPr="000D0811" w:rsidR="00083A1D">
        <w:rPr>
          <w:rFonts w:eastAsia="Palatino Linotype" w:cs="Palatino Linotype"/>
          <w:lang w:val="es-ES"/>
        </w:rPr>
        <w:t xml:space="preserve"> </w:t>
      </w:r>
      <w:r w:rsidRPr="000D0811" w:rsidR="00177EE1">
        <w:rPr>
          <w:rFonts w:eastAsia="Palatino Linotype" w:cs="Palatino Linotype"/>
          <w:lang w:val="es-ES"/>
        </w:rPr>
        <w:t>de</w:t>
      </w:r>
      <w:r w:rsidRPr="000D0811" w:rsidR="00083A1D">
        <w:rPr>
          <w:rFonts w:eastAsia="Palatino Linotype" w:cs="Palatino Linotype"/>
          <w:lang w:val="es-ES"/>
        </w:rPr>
        <w:t xml:space="preserve"> </w:t>
      </w:r>
      <w:r w:rsidRPr="000D0811" w:rsidR="00177EE1">
        <w:rPr>
          <w:rFonts w:eastAsia="Palatino Linotype" w:cs="Palatino Linotype"/>
          <w:lang w:val="es-ES"/>
        </w:rPr>
        <w:t>Acceso</w:t>
      </w:r>
      <w:r w:rsidRPr="000D0811" w:rsidR="00083A1D">
        <w:rPr>
          <w:rFonts w:eastAsia="Palatino Linotype" w:cs="Palatino Linotype"/>
          <w:lang w:val="es-ES"/>
        </w:rPr>
        <w:t xml:space="preserve"> </w:t>
      </w:r>
      <w:r w:rsidRPr="000D0811" w:rsidR="00177EE1">
        <w:rPr>
          <w:rFonts w:eastAsia="Palatino Linotype" w:cs="Palatino Linotype"/>
          <w:lang w:val="es-ES"/>
        </w:rPr>
        <w:t>a</w:t>
      </w:r>
      <w:r w:rsidRPr="000D0811" w:rsidR="00083A1D">
        <w:rPr>
          <w:rFonts w:eastAsia="Palatino Linotype" w:cs="Palatino Linotype"/>
          <w:lang w:val="es-ES"/>
        </w:rPr>
        <w:t xml:space="preserve"> </w:t>
      </w:r>
      <w:r w:rsidRPr="000D0811" w:rsidR="00177EE1">
        <w:rPr>
          <w:rFonts w:eastAsia="Palatino Linotype" w:cs="Palatino Linotype"/>
          <w:lang w:val="es-ES"/>
        </w:rPr>
        <w:t>la</w:t>
      </w:r>
      <w:r w:rsidRPr="000D0811" w:rsidR="00083A1D">
        <w:rPr>
          <w:rFonts w:eastAsia="Palatino Linotype" w:cs="Palatino Linotype"/>
          <w:lang w:val="es-ES"/>
        </w:rPr>
        <w:t xml:space="preserve"> </w:t>
      </w:r>
      <w:r w:rsidRPr="000D0811" w:rsidR="00177EE1">
        <w:rPr>
          <w:rFonts w:eastAsia="Palatino Linotype" w:cs="Palatino Linotype"/>
          <w:lang w:val="es-ES"/>
        </w:rPr>
        <w:t>Información</w:t>
      </w:r>
      <w:r w:rsidRPr="000D0811" w:rsidR="00083A1D">
        <w:rPr>
          <w:rFonts w:eastAsia="Palatino Linotype" w:cs="Palatino Linotype"/>
          <w:lang w:val="es-ES"/>
        </w:rPr>
        <w:t xml:space="preserve"> </w:t>
      </w:r>
      <w:r w:rsidRPr="000D0811" w:rsidR="00177EE1">
        <w:rPr>
          <w:rFonts w:eastAsia="Palatino Linotype" w:cs="Palatino Linotype"/>
          <w:lang w:val="es-ES"/>
        </w:rPr>
        <w:t>Mexiquense</w:t>
      </w:r>
      <w:r w:rsidRPr="000D0811" w:rsidR="00083A1D">
        <w:rPr>
          <w:rFonts w:eastAsia="Palatino Linotype" w:cs="Palatino Linotype"/>
          <w:lang w:val="es-ES"/>
        </w:rPr>
        <w:t xml:space="preserve"> </w:t>
      </w:r>
      <w:r w:rsidRPr="000D0811" w:rsidR="00177EE1">
        <w:rPr>
          <w:rFonts w:eastAsia="Palatino Linotype" w:cs="Palatino Linotype"/>
          <w:lang w:val="es-ES"/>
        </w:rPr>
        <w:t>(SAIMEX),</w:t>
      </w:r>
      <w:r w:rsidRPr="000D0811" w:rsidR="00083A1D">
        <w:rPr>
          <w:rFonts w:eastAsia="Palatino Linotype" w:cs="Palatino Linotype"/>
          <w:lang w:val="es-ES"/>
        </w:rPr>
        <w:t xml:space="preserve"> </w:t>
      </w:r>
      <w:r w:rsidRPr="000D0811" w:rsidR="00177EE1">
        <w:rPr>
          <w:rFonts w:eastAsia="Palatino Linotype" w:cs="Palatino Linotype"/>
          <w:lang w:val="es-ES"/>
        </w:rPr>
        <w:t>el</w:t>
      </w:r>
      <w:r w:rsidRPr="000D0811" w:rsidR="00083A1D">
        <w:rPr>
          <w:rFonts w:eastAsia="Palatino Linotype" w:cs="Palatino Linotype"/>
          <w:lang w:val="es-ES"/>
        </w:rPr>
        <w:t xml:space="preserve"> </w:t>
      </w:r>
      <w:r w:rsidRPr="000D0811" w:rsidR="00177EE1">
        <w:rPr>
          <w:rFonts w:eastAsia="Palatino Linotype" w:cs="Palatino Linotype"/>
          <w:lang w:val="es-ES"/>
        </w:rPr>
        <w:t>mismo</w:t>
      </w:r>
      <w:r w:rsidRPr="000D0811" w:rsidR="00083A1D">
        <w:rPr>
          <w:rFonts w:eastAsia="Palatino Linotype" w:cs="Palatino Linotype"/>
          <w:lang w:val="es-ES"/>
        </w:rPr>
        <w:t xml:space="preserve"> </w:t>
      </w:r>
      <w:r w:rsidRPr="000D0811" w:rsidR="00177EE1">
        <w:rPr>
          <w:rFonts w:eastAsia="Palatino Linotype" w:cs="Palatino Linotype"/>
          <w:lang w:val="es-ES"/>
        </w:rPr>
        <w:t>día.</w:t>
      </w:r>
    </w:p>
    <w:p w:rsidRPr="000D0811" w:rsidR="00177EE1" w:rsidP="006A1A4E" w:rsidRDefault="00177EE1" w14:paraId="53D453D6" w14:textId="77777777">
      <w:pPr>
        <w:spacing w:after="0" w:line="360" w:lineRule="auto"/>
        <w:rPr>
          <w:rFonts w:eastAsia="Times New Roman" w:cs="Tahoma"/>
          <w:color w:val="auto"/>
          <w:szCs w:val="24"/>
          <w:lang w:eastAsia="es-ES"/>
        </w:rPr>
      </w:pPr>
    </w:p>
    <w:p w:rsidRPr="000D0811" w:rsidR="00177EE1" w:rsidP="006A1A4E" w:rsidRDefault="000C4C4B" w14:paraId="13A12517" w14:textId="7E9AE585">
      <w:pPr>
        <w:spacing w:after="0" w:line="360" w:lineRule="auto"/>
        <w:rPr>
          <w:rFonts w:eastAsia="Times New Roman" w:cs="Tahoma"/>
          <w:color w:val="auto"/>
          <w:szCs w:val="24"/>
          <w:lang w:eastAsia="es-ES"/>
        </w:rPr>
      </w:pPr>
      <w:r w:rsidRPr="000D0811">
        <w:rPr>
          <w:rFonts w:eastAsia="Times New Roman" w:cs="Tahoma"/>
          <w:color w:val="auto"/>
          <w:szCs w:val="24"/>
          <w:lang w:eastAsia="es-ES"/>
        </w:rPr>
        <w:t>Debido a</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que</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fue</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debidamente</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sustanciado</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e</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integrado</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el</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expediente</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electrónico</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y</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no</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existe</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diligencia</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pendiente</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de</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desahogo,</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se</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emite</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la</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resolución</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que</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conforme</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a</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Derecho</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proceda,</w:t>
      </w:r>
      <w:r w:rsidRPr="000D0811" w:rsidR="00083A1D">
        <w:rPr>
          <w:rFonts w:eastAsia="Times New Roman" w:cs="Tahoma"/>
          <w:color w:val="auto"/>
          <w:szCs w:val="24"/>
          <w:lang w:eastAsia="es-ES"/>
        </w:rPr>
        <w:t xml:space="preserve"> </w:t>
      </w:r>
      <w:r w:rsidRPr="000D0811">
        <w:rPr>
          <w:rFonts w:eastAsia="Times New Roman" w:cs="Tahoma"/>
          <w:color w:val="auto"/>
          <w:szCs w:val="24"/>
          <w:lang w:eastAsia="es-ES"/>
        </w:rPr>
        <w:t>de acuerdo con</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los</w:t>
      </w:r>
      <w:r w:rsidRPr="000D0811" w:rsidR="00083A1D">
        <w:rPr>
          <w:rFonts w:eastAsia="Times New Roman" w:cs="Tahoma"/>
          <w:color w:val="auto"/>
          <w:szCs w:val="24"/>
          <w:lang w:eastAsia="es-ES"/>
        </w:rPr>
        <w:t xml:space="preserve"> </w:t>
      </w:r>
      <w:r w:rsidRPr="000D0811" w:rsidR="00177EE1">
        <w:rPr>
          <w:rFonts w:eastAsia="Times New Roman" w:cs="Tahoma"/>
          <w:color w:val="auto"/>
          <w:szCs w:val="24"/>
          <w:lang w:eastAsia="es-ES"/>
        </w:rPr>
        <w:t>siguientes:</w:t>
      </w:r>
      <w:r w:rsidRPr="000D0811" w:rsidR="00083A1D">
        <w:rPr>
          <w:rFonts w:eastAsia="Times New Roman" w:cs="Tahoma"/>
          <w:color w:val="auto"/>
          <w:szCs w:val="24"/>
          <w:lang w:eastAsia="es-ES"/>
        </w:rPr>
        <w:t xml:space="preserve"> </w:t>
      </w:r>
    </w:p>
    <w:p w:rsidRPr="000D0811" w:rsidR="002E7BAC" w:rsidP="006A1A4E" w:rsidRDefault="002E7BAC" w14:paraId="17640BD1" w14:textId="74260500">
      <w:pPr>
        <w:spacing w:after="0" w:line="360" w:lineRule="auto"/>
        <w:rPr>
          <w:rFonts w:eastAsia="Times New Roman" w:cs="Tahoma"/>
          <w:color w:val="auto"/>
          <w:szCs w:val="24"/>
          <w:lang w:eastAsia="es-ES"/>
        </w:rPr>
      </w:pPr>
    </w:p>
    <w:p w:rsidRPr="000D0811" w:rsidR="00213AA3" w:rsidP="00213AA3" w:rsidRDefault="00213AA3" w14:paraId="7C437148" w14:textId="77777777">
      <w:pPr>
        <w:spacing w:after="0" w:line="360" w:lineRule="auto"/>
        <w:jc w:val="center"/>
        <w:rPr>
          <w:rFonts w:eastAsia="Palatino Linotype" w:cs="Palatino Linotype"/>
          <w:b/>
          <w:bCs/>
          <w:lang w:val="es-ES"/>
        </w:rPr>
      </w:pPr>
      <w:r w:rsidRPr="000D0811">
        <w:rPr>
          <w:rFonts w:eastAsia="Palatino Linotype" w:cs="Palatino Linotype"/>
          <w:b/>
          <w:bCs/>
          <w:lang w:val="es-ES"/>
        </w:rPr>
        <w:t>C O N S I D E R A N D O S:</w:t>
      </w:r>
    </w:p>
    <w:p w:rsidRPr="000D0811" w:rsidR="00213AA3" w:rsidP="00213AA3" w:rsidRDefault="00213AA3" w14:paraId="425DD51C" w14:textId="77777777">
      <w:pPr>
        <w:spacing w:after="0" w:line="360" w:lineRule="auto"/>
        <w:rPr>
          <w:rFonts w:eastAsia="Palatino Linotype" w:cs="Palatino Linotype"/>
          <w:b/>
          <w:bCs/>
          <w:lang w:val="es-ES"/>
        </w:rPr>
      </w:pPr>
    </w:p>
    <w:p w:rsidRPr="000D0811" w:rsidR="00213AA3" w:rsidP="00213AA3" w:rsidRDefault="00213AA3" w14:paraId="24C57A0D" w14:textId="77777777">
      <w:pPr>
        <w:spacing w:after="0" w:line="360" w:lineRule="auto"/>
        <w:rPr>
          <w:rFonts w:eastAsia="Palatino Linotype" w:cs="Palatino Linotype"/>
          <w:b/>
          <w:bCs/>
          <w:lang w:val="es-ES"/>
        </w:rPr>
      </w:pPr>
      <w:r w:rsidRPr="000D0811">
        <w:rPr>
          <w:rFonts w:eastAsia="Palatino Linotype" w:cs="Palatino Linotype"/>
          <w:b/>
          <w:bCs/>
          <w:lang w:val="es-ES"/>
        </w:rPr>
        <w:t>PRIMERO. Competencia.</w:t>
      </w:r>
    </w:p>
    <w:p w:rsidRPr="000D0811" w:rsidR="00213AA3" w:rsidP="00213AA3" w:rsidRDefault="00213AA3" w14:paraId="46E80742" w14:textId="77777777">
      <w:pPr>
        <w:spacing w:after="0" w:line="360" w:lineRule="auto"/>
        <w:rPr>
          <w:rFonts w:eastAsia="Palatino Linotype" w:cs="Palatino Linotype"/>
          <w:b/>
          <w:bCs/>
          <w:lang w:val="es-ES"/>
        </w:rPr>
      </w:pPr>
    </w:p>
    <w:p w:rsidRPr="000D0811" w:rsidR="00213AA3" w:rsidP="00213AA3" w:rsidRDefault="00213AA3" w14:paraId="4E6B5434" w14:textId="77777777">
      <w:pPr>
        <w:spacing w:after="0" w:line="360" w:lineRule="auto"/>
        <w:rPr>
          <w:rFonts w:eastAsia="Palatino Linotype" w:cs="Palatino Linotype"/>
          <w:lang w:val="es-ES"/>
        </w:rPr>
      </w:pPr>
      <w:r w:rsidRPr="000D0811">
        <w:rPr>
          <w:rFonts w:eastAsia="Palatino Linotype" w:cs="Palatino Linotype"/>
          <w:lang w:val="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w:t>
      </w:r>
      <w:r w:rsidRPr="000D0811">
        <w:rPr>
          <w:rFonts w:eastAsia="Palatino Linotype" w:cs="Palatino Linotype"/>
          <w:lang w:val="es-ES"/>
        </w:rPr>
        <w:lastRenderedPageBreak/>
        <w:t>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0D0811" w:rsidR="00213AA3" w:rsidP="00213AA3" w:rsidRDefault="00213AA3" w14:paraId="068A37F2" w14:textId="77777777">
      <w:pPr>
        <w:spacing w:after="0" w:line="360" w:lineRule="auto"/>
        <w:rPr>
          <w:rFonts w:eastAsia="Palatino Linotype" w:cs="Palatino Linotype"/>
          <w:b/>
          <w:bCs/>
          <w:lang w:val="es-ES"/>
        </w:rPr>
      </w:pPr>
    </w:p>
    <w:p w:rsidRPr="000D0811" w:rsidR="00213AA3" w:rsidP="00213AA3" w:rsidRDefault="00213AA3" w14:paraId="7F90E559" w14:textId="77777777">
      <w:pPr>
        <w:spacing w:after="0" w:line="360" w:lineRule="auto"/>
        <w:rPr>
          <w:rFonts w:eastAsia="Palatino Linotype" w:cs="Palatino Linotype"/>
          <w:b/>
          <w:bCs/>
          <w:lang w:val="es-ES"/>
        </w:rPr>
      </w:pPr>
      <w:r w:rsidRPr="000D0811">
        <w:rPr>
          <w:rFonts w:eastAsia="Palatino Linotype" w:cs="Palatino Linotype"/>
          <w:b/>
          <w:bCs/>
          <w:lang w:val="es-ES"/>
        </w:rPr>
        <w:t xml:space="preserve">SEGUNDO. Causales de improcedencia </w:t>
      </w:r>
    </w:p>
    <w:p w:rsidRPr="000D0811" w:rsidR="00213AA3" w:rsidP="00213AA3" w:rsidRDefault="00213AA3" w14:paraId="74BB8E80" w14:textId="77777777">
      <w:pPr>
        <w:spacing w:after="0" w:line="360" w:lineRule="auto"/>
        <w:rPr>
          <w:rFonts w:eastAsia="Palatino Linotype" w:cs="Palatino Linotype"/>
          <w:b/>
          <w:bCs/>
          <w:lang w:val="es-ES"/>
        </w:rPr>
      </w:pPr>
    </w:p>
    <w:p w:rsidRPr="000D0811" w:rsidR="00213AA3" w:rsidP="00213AA3" w:rsidRDefault="00213AA3" w14:paraId="5A56B86A" w14:textId="77777777">
      <w:pPr>
        <w:spacing w:after="0" w:line="360" w:lineRule="auto"/>
        <w:rPr>
          <w:rFonts w:eastAsia="Palatino Linotype" w:cs="Palatino Linotype"/>
          <w:lang w:val="es-ES"/>
        </w:rPr>
      </w:pPr>
      <w:r w:rsidRPr="000D0811">
        <w:rPr>
          <w:rFonts w:eastAsia="Palatino Linotype" w:cs="Palatino Linotype"/>
          <w:lang w:val="es-ES"/>
        </w:rPr>
        <w:t xml:space="preserve">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 (Semanario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0D0811" w:rsidR="00213AA3" w:rsidP="00213AA3" w:rsidRDefault="00213AA3" w14:paraId="4BED9459" w14:textId="77777777">
      <w:pPr>
        <w:spacing w:after="0" w:line="360" w:lineRule="auto"/>
        <w:rPr>
          <w:rFonts w:eastAsia="Palatino Linotype" w:cs="Palatino Linotype"/>
          <w:lang w:val="es-ES"/>
        </w:rPr>
      </w:pPr>
    </w:p>
    <w:p w:rsidRPr="000D0811" w:rsidR="00213AA3" w:rsidP="00213AA3" w:rsidRDefault="00213AA3" w14:paraId="7460EC00" w14:textId="77777777">
      <w:pPr>
        <w:spacing w:after="0" w:line="360" w:lineRule="auto"/>
        <w:rPr>
          <w:rFonts w:eastAsia="Palatino Linotype" w:cs="Palatino Linotype"/>
          <w:lang w:val="es-ES"/>
        </w:rPr>
      </w:pPr>
      <w:r w:rsidRPr="000D0811">
        <w:rPr>
          <w:rFonts w:eastAsia="Palatino Linotype" w:cs="Palatino Linotype"/>
          <w:lang w:val="es-ES"/>
        </w:rPr>
        <w:t>En el presente caso, no se actualiza ninguna de las causales de improcedencia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0D0811" w:rsidR="00213AA3" w:rsidP="00213AA3" w:rsidRDefault="00213AA3" w14:paraId="454ABBC1" w14:textId="77777777">
      <w:pPr>
        <w:spacing w:after="0" w:line="360" w:lineRule="auto"/>
        <w:rPr>
          <w:rFonts w:eastAsia="Palatino Linotype" w:cs="Palatino Linotype"/>
          <w:b/>
          <w:bCs/>
          <w:lang w:val="es-ES"/>
        </w:rPr>
      </w:pPr>
    </w:p>
    <w:p w:rsidRPr="000D0811" w:rsidR="00213AA3" w:rsidP="00213AA3" w:rsidRDefault="00213AA3" w14:paraId="5F11A969" w14:textId="77777777">
      <w:pPr>
        <w:spacing w:after="0" w:line="360" w:lineRule="auto"/>
        <w:rPr>
          <w:rFonts w:eastAsia="Palatino Linotype" w:cs="Palatino Linotype"/>
          <w:b/>
          <w:bCs/>
          <w:lang w:val="es-ES"/>
        </w:rPr>
      </w:pPr>
      <w:r w:rsidRPr="000D0811">
        <w:rPr>
          <w:rFonts w:eastAsia="Palatino Linotype" w:cs="Palatino Linotype"/>
          <w:b/>
          <w:bCs/>
          <w:lang w:val="es-ES"/>
        </w:rPr>
        <w:t xml:space="preserve">TERCERO. Causales de sobreseimiento. </w:t>
      </w:r>
    </w:p>
    <w:p w:rsidRPr="000D0811" w:rsidR="00213AA3" w:rsidP="00213AA3" w:rsidRDefault="00213AA3" w14:paraId="7D041149" w14:textId="77777777">
      <w:pPr>
        <w:spacing w:after="0" w:line="360" w:lineRule="auto"/>
        <w:rPr>
          <w:rFonts w:eastAsia="Palatino Linotype" w:cs="Palatino Linotype"/>
          <w:lang w:val="es-ES"/>
        </w:rPr>
      </w:pPr>
      <w:r w:rsidRPr="000D0811">
        <w:rPr>
          <w:rFonts w:eastAsia="Palatino Linotype" w:cs="Palatino Linotype"/>
          <w:lang w:val="es-ES"/>
        </w:rPr>
        <w:lastRenderedPageBreak/>
        <w:t>Por ser de previo y especial pronunciamiento, este Instituto analiza si se actualiza alguna causal de sobreseimiento.</w:t>
      </w:r>
    </w:p>
    <w:p w:rsidRPr="000D0811" w:rsidR="00213AA3" w:rsidP="00213AA3" w:rsidRDefault="00213AA3" w14:paraId="20182524" w14:textId="77777777">
      <w:pPr>
        <w:spacing w:after="0" w:line="360" w:lineRule="auto"/>
        <w:rPr>
          <w:rFonts w:eastAsia="Palatino Linotype" w:cs="Palatino Linotype"/>
          <w:lang w:val="es-ES"/>
        </w:rPr>
      </w:pPr>
    </w:p>
    <w:p w:rsidRPr="000D0811" w:rsidR="00213AA3" w:rsidP="00213AA3" w:rsidRDefault="00213AA3" w14:paraId="5955A739" w14:textId="77777777">
      <w:pPr>
        <w:spacing w:after="0" w:line="360" w:lineRule="auto"/>
        <w:rPr>
          <w:rFonts w:eastAsia="Palatino Linotype" w:cs="Palatino Linotype"/>
          <w:lang w:val="es-ES"/>
        </w:rPr>
      </w:pPr>
      <w:r w:rsidRPr="000D0811">
        <w:rPr>
          <w:rFonts w:eastAsia="Palatino Linotype" w:cs="Palatino Linotype"/>
          <w:lang w:val="es-ES"/>
        </w:rPr>
        <w:t>El artículo 192, fracción III, de la Ley Transparencia y Acceso a la Información Pública del Estado de México y Municipios, contempla que el recurso será sobreseído, en todo o en parte, cuando el Sujeto Obligado, responsable del acto, lo modifique o revoque de tal manera que el recurso de revisión quede sin materia.</w:t>
      </w:r>
    </w:p>
    <w:p w:rsidRPr="000D0811" w:rsidR="00213AA3" w:rsidP="00213AA3" w:rsidRDefault="00213AA3" w14:paraId="45FD2B0B" w14:textId="77777777">
      <w:pPr>
        <w:spacing w:after="0" w:line="360" w:lineRule="auto"/>
        <w:rPr>
          <w:rFonts w:eastAsia="Palatino Linotype" w:cs="Palatino Linotype"/>
          <w:lang w:val="es-ES"/>
        </w:rPr>
      </w:pPr>
    </w:p>
    <w:p w:rsidRPr="000D0811" w:rsidR="00213AA3" w:rsidP="00213AA3" w:rsidRDefault="00213AA3" w14:paraId="306F2B9B" w14:textId="5666D8E5">
      <w:pPr>
        <w:spacing w:after="0" w:line="360" w:lineRule="auto"/>
        <w:rPr>
          <w:rFonts w:eastAsia="Palatino Linotype" w:cs="Palatino Linotype"/>
          <w:lang w:val="es-ES"/>
        </w:rPr>
      </w:pPr>
      <w:r w:rsidRPr="000D0811">
        <w:rPr>
          <w:rFonts w:eastAsia="Palatino Linotype" w:cs="Palatino Linotype"/>
          <w:lang w:val="es-ES"/>
        </w:rPr>
        <w:t>A partir de esto, se analizan las constancias electrónicas aportadas por las Partes, para lo que se inicia con el estudio de la información, para lo que se delimita la solicitud a los siguientes puntos:</w:t>
      </w:r>
    </w:p>
    <w:p w:rsidRPr="000D0811" w:rsidR="00213AA3" w:rsidP="00213AA3" w:rsidRDefault="00213AA3" w14:paraId="429BA80D" w14:textId="688AD2E9">
      <w:pPr>
        <w:spacing w:after="0" w:line="360" w:lineRule="auto"/>
        <w:rPr>
          <w:rFonts w:eastAsia="Palatino Linotype" w:cs="Palatino Linotype"/>
          <w:lang w:val="es-ES"/>
        </w:rPr>
      </w:pPr>
    </w:p>
    <w:p w:rsidRPr="000D0811" w:rsidR="00213AA3" w:rsidP="00213AA3" w:rsidRDefault="00213AA3" w14:paraId="30CA2CD5" w14:textId="20A7DF03">
      <w:pPr>
        <w:pStyle w:val="Prrafodelista"/>
        <w:numPr>
          <w:ilvl w:val="0"/>
          <w:numId w:val="44"/>
        </w:numPr>
        <w:spacing w:line="360" w:lineRule="auto"/>
        <w:rPr>
          <w:rFonts w:ascii="Palatino Linotype" w:hAnsi="Palatino Linotype" w:eastAsia="Palatino Linotype" w:cs="Palatino Linotype"/>
          <w:lang w:val="es-ES"/>
        </w:rPr>
      </w:pPr>
      <w:r w:rsidRPr="000D0811">
        <w:rPr>
          <w:rFonts w:ascii="Palatino Linotype" w:hAnsi="Palatino Linotype" w:eastAsia="Palatino Linotype" w:cs="Palatino Linotype"/>
          <w:lang w:val="es-ES"/>
        </w:rPr>
        <w:t>Del evento del día mundial del agua:</w:t>
      </w:r>
    </w:p>
    <w:p w:rsidRPr="000D0811" w:rsidR="00213AA3" w:rsidP="00213AA3" w:rsidRDefault="00213AA3" w14:paraId="5C5BF927" w14:textId="257B87C1">
      <w:pPr>
        <w:pStyle w:val="Prrafodelista"/>
        <w:numPr>
          <w:ilvl w:val="0"/>
          <w:numId w:val="43"/>
        </w:numPr>
        <w:spacing w:line="360" w:lineRule="auto"/>
        <w:rPr>
          <w:rFonts w:ascii="Palatino Linotype" w:hAnsi="Palatino Linotype" w:eastAsia="Palatino Linotype" w:cs="Palatino Linotype"/>
          <w:lang w:val="es-ES"/>
        </w:rPr>
      </w:pPr>
      <w:r w:rsidRPr="000D0811">
        <w:rPr>
          <w:rFonts w:ascii="Palatino Linotype" w:hAnsi="Palatino Linotype" w:eastAsia="Palatino Linotype" w:cs="Palatino Linotype"/>
          <w:lang w:val="es-ES"/>
        </w:rPr>
        <w:t>Todos los gastos realizados.</w:t>
      </w:r>
    </w:p>
    <w:p w:rsidRPr="000D0811" w:rsidR="00213AA3" w:rsidP="00213AA3" w:rsidRDefault="00213AA3" w14:paraId="60B983B0" w14:textId="7E23EF21">
      <w:pPr>
        <w:pStyle w:val="Prrafodelista"/>
        <w:numPr>
          <w:ilvl w:val="0"/>
          <w:numId w:val="43"/>
        </w:numPr>
        <w:spacing w:line="360" w:lineRule="auto"/>
        <w:rPr>
          <w:rFonts w:ascii="Palatino Linotype" w:hAnsi="Palatino Linotype" w:eastAsia="Palatino Linotype" w:cs="Palatino Linotype"/>
          <w:lang w:val="es-ES"/>
        </w:rPr>
      </w:pPr>
      <w:r w:rsidRPr="000D0811">
        <w:rPr>
          <w:rFonts w:ascii="Palatino Linotype" w:hAnsi="Palatino Linotype" w:eastAsia="Palatino Linotype" w:cs="Palatino Linotype"/>
          <w:lang w:val="es-ES"/>
        </w:rPr>
        <w:t>Cuanto pagaron.</w:t>
      </w:r>
    </w:p>
    <w:p w:rsidRPr="000D0811" w:rsidR="00213AA3" w:rsidP="00213AA3" w:rsidRDefault="00213AA3" w14:paraId="4399D2C1" w14:textId="0ABB3959">
      <w:pPr>
        <w:pStyle w:val="Prrafodelista"/>
        <w:numPr>
          <w:ilvl w:val="0"/>
          <w:numId w:val="43"/>
        </w:numPr>
        <w:spacing w:line="360" w:lineRule="auto"/>
        <w:rPr>
          <w:rFonts w:ascii="Palatino Linotype" w:hAnsi="Palatino Linotype" w:eastAsia="Palatino Linotype" w:cs="Palatino Linotype"/>
          <w:lang w:val="es-ES"/>
        </w:rPr>
      </w:pPr>
      <w:r w:rsidRPr="000D0811">
        <w:rPr>
          <w:rFonts w:ascii="Palatino Linotype" w:hAnsi="Palatino Linotype" w:eastAsia="Palatino Linotype" w:cs="Palatino Linotype"/>
          <w:lang w:val="es-ES"/>
        </w:rPr>
        <w:t>Proveedores involucrados.</w:t>
      </w:r>
    </w:p>
    <w:p w:rsidRPr="000D0811" w:rsidR="00213AA3" w:rsidP="00213AA3" w:rsidRDefault="00213AA3" w14:paraId="4B93B537" w14:textId="412FA69D">
      <w:pPr>
        <w:pStyle w:val="Prrafodelista"/>
        <w:numPr>
          <w:ilvl w:val="0"/>
          <w:numId w:val="43"/>
        </w:numPr>
        <w:spacing w:line="360" w:lineRule="auto"/>
        <w:rPr>
          <w:rFonts w:ascii="Palatino Linotype" w:hAnsi="Palatino Linotype" w:eastAsia="Palatino Linotype" w:cs="Palatino Linotype"/>
          <w:lang w:val="es-ES"/>
        </w:rPr>
      </w:pPr>
      <w:r w:rsidRPr="000D0811">
        <w:rPr>
          <w:rFonts w:ascii="Palatino Linotype" w:hAnsi="Palatino Linotype" w:eastAsia="Palatino Linotype" w:cs="Palatino Linotype"/>
          <w:lang w:val="es-ES"/>
        </w:rPr>
        <w:t>Personas que firman los contratos.</w:t>
      </w:r>
    </w:p>
    <w:p w:rsidRPr="000D0811" w:rsidR="00213AA3" w:rsidP="00213AA3" w:rsidRDefault="00213AA3" w14:paraId="5C17994B" w14:textId="2CCCD6F2">
      <w:pPr>
        <w:pStyle w:val="Prrafodelista"/>
        <w:numPr>
          <w:ilvl w:val="0"/>
          <w:numId w:val="43"/>
        </w:numPr>
        <w:spacing w:line="360" w:lineRule="auto"/>
        <w:rPr>
          <w:rFonts w:ascii="Palatino Linotype" w:hAnsi="Palatino Linotype" w:eastAsia="Palatino Linotype" w:cs="Palatino Linotype"/>
          <w:lang w:val="es-ES"/>
        </w:rPr>
      </w:pPr>
      <w:r w:rsidRPr="000D0811">
        <w:rPr>
          <w:rFonts w:ascii="Palatino Linotype" w:hAnsi="Palatino Linotype" w:eastAsia="Palatino Linotype" w:cs="Palatino Linotype"/>
          <w:lang w:val="es-ES"/>
        </w:rPr>
        <w:t>Autoridades involucradas.</w:t>
      </w:r>
    </w:p>
    <w:p w:rsidRPr="000D0811" w:rsidR="00213AA3" w:rsidP="00213AA3" w:rsidRDefault="00213AA3" w14:paraId="495EDA8E" w14:textId="7332D1FB">
      <w:pPr>
        <w:pStyle w:val="Prrafodelista"/>
        <w:numPr>
          <w:ilvl w:val="0"/>
          <w:numId w:val="43"/>
        </w:numPr>
        <w:spacing w:line="360" w:lineRule="auto"/>
        <w:rPr>
          <w:rFonts w:ascii="Palatino Linotype" w:hAnsi="Palatino Linotype" w:eastAsia="Palatino Linotype" w:cs="Palatino Linotype"/>
          <w:lang w:val="es-ES"/>
        </w:rPr>
      </w:pPr>
      <w:r w:rsidRPr="000D0811">
        <w:rPr>
          <w:rFonts w:ascii="Palatino Linotype" w:hAnsi="Palatino Linotype" w:eastAsia="Palatino Linotype" w:cs="Palatino Linotype"/>
          <w:lang w:val="es-ES"/>
        </w:rPr>
        <w:t>Cuanto pagan por la mascota.</w:t>
      </w:r>
    </w:p>
    <w:p w:rsidRPr="000D0811" w:rsidR="00213AA3" w:rsidP="00213AA3" w:rsidRDefault="00213AA3" w14:paraId="56D4BB66" w14:textId="22F7E8B3">
      <w:pPr>
        <w:spacing w:after="0" w:line="360" w:lineRule="auto"/>
        <w:rPr>
          <w:rFonts w:eastAsia="Palatino Linotype" w:cs="Palatino Linotype"/>
          <w:lang w:val="es-ES"/>
        </w:rPr>
      </w:pPr>
    </w:p>
    <w:p w:rsidRPr="000D0811" w:rsidR="004A2ADF" w:rsidP="00213AA3" w:rsidRDefault="004A2ADF" w14:paraId="1BA6DBEB" w14:textId="3A69302D">
      <w:pPr>
        <w:spacing w:after="0" w:line="360" w:lineRule="auto"/>
        <w:rPr>
          <w:rFonts w:eastAsia="Palatino Linotype" w:cs="Palatino Linotype"/>
          <w:lang w:val="es-ES"/>
        </w:rPr>
      </w:pPr>
      <w:r w:rsidRPr="000D0811">
        <w:rPr>
          <w:rFonts w:eastAsia="Palatino Linotype" w:cs="Palatino Linotype"/>
          <w:lang w:val="es-ES"/>
        </w:rPr>
        <w:t xml:space="preserve">Sobre estos puntos, se pronunciaron tres áreas </w:t>
      </w:r>
      <w:r w:rsidRPr="000D0811" w:rsidR="006E0284">
        <w:rPr>
          <w:rFonts w:eastAsia="Palatino Linotype" w:cs="Palatino Linotype"/>
          <w:lang w:val="es-ES"/>
        </w:rPr>
        <w:t>del</w:t>
      </w:r>
      <w:r w:rsidRPr="000D0811">
        <w:rPr>
          <w:rFonts w:eastAsia="Palatino Linotype" w:cs="Palatino Linotype"/>
          <w:lang w:val="es-ES"/>
        </w:rPr>
        <w:t xml:space="preserve"> Sujeto Obligado,</w:t>
      </w:r>
      <w:r w:rsidRPr="000D0811" w:rsidR="006E0284">
        <w:rPr>
          <w:rFonts w:eastAsia="Palatino Linotype" w:cs="Palatino Linotype"/>
          <w:lang w:val="es-ES"/>
        </w:rPr>
        <w:t xml:space="preserve"> la Coordinación de Comunicación y Sistema, la Subdirección de Administración y la Subdirección de Finanzas, esto cobra </w:t>
      </w:r>
      <w:r w:rsidRPr="000D0811">
        <w:rPr>
          <w:rFonts w:eastAsia="Palatino Linotype" w:cs="Palatino Linotype"/>
          <w:lang w:val="es-ES"/>
        </w:rPr>
        <w:t xml:space="preserve">relevancia </w:t>
      </w:r>
      <w:r w:rsidRPr="000D0811" w:rsidR="006E0284">
        <w:rPr>
          <w:rFonts w:eastAsia="Palatino Linotype" w:cs="Palatino Linotype"/>
          <w:lang w:val="es-ES"/>
        </w:rPr>
        <w:t>a partir de lo que respondieron y de la competencia para poseer la información por lo que es procedente entrar al estudio de cada una de las respuestas por cada área</w:t>
      </w:r>
      <w:r w:rsidRPr="000D0811">
        <w:rPr>
          <w:rFonts w:eastAsia="Palatino Linotype" w:cs="Palatino Linotype"/>
          <w:lang w:val="es-ES"/>
        </w:rPr>
        <w:t>:</w:t>
      </w:r>
    </w:p>
    <w:p w:rsidRPr="000D0811" w:rsidR="004A2ADF" w:rsidP="004A2ADF" w:rsidRDefault="004A2ADF" w14:paraId="5F88BB97" w14:textId="4AF77D1B">
      <w:pPr>
        <w:pStyle w:val="Prrafodelista"/>
        <w:numPr>
          <w:ilvl w:val="0"/>
          <w:numId w:val="45"/>
        </w:numPr>
        <w:spacing w:line="360" w:lineRule="auto"/>
        <w:rPr>
          <w:rFonts w:ascii="Palatino Linotype" w:hAnsi="Palatino Linotype" w:eastAsia="Palatino Linotype" w:cs="Palatino Linotype"/>
          <w:b/>
          <w:bCs/>
          <w:lang w:val="es-ES"/>
        </w:rPr>
      </w:pPr>
      <w:r w:rsidRPr="000D0811">
        <w:rPr>
          <w:rFonts w:ascii="Palatino Linotype" w:hAnsi="Palatino Linotype" w:eastAsia="Palatino Linotype" w:cs="Palatino Linotype"/>
          <w:b/>
          <w:bCs/>
          <w:lang w:val="es-ES"/>
        </w:rPr>
        <w:lastRenderedPageBreak/>
        <w:t>Coordinación de Comunicación y Sistemas.</w:t>
      </w:r>
    </w:p>
    <w:p w:rsidRPr="000D0811" w:rsidR="004A2ADF" w:rsidP="00213AA3" w:rsidRDefault="004A2ADF" w14:paraId="37C0FE9C" w14:textId="77777777">
      <w:pPr>
        <w:spacing w:after="0" w:line="360" w:lineRule="auto"/>
        <w:rPr>
          <w:rFonts w:eastAsia="Palatino Linotype" w:cs="Palatino Linotype"/>
          <w:lang w:val="es-ES"/>
        </w:rPr>
      </w:pPr>
    </w:p>
    <w:p w:rsidRPr="000D0811" w:rsidR="004A2ADF" w:rsidP="00213AA3" w:rsidRDefault="006E0284" w14:paraId="556840F5" w14:textId="4442B0A8">
      <w:pPr>
        <w:spacing w:after="0" w:line="360" w:lineRule="auto"/>
        <w:rPr>
          <w:rFonts w:cs="Tahoma"/>
          <w:bCs/>
          <w:iCs/>
          <w:color w:val="000000"/>
          <w:lang w:val="es-ES"/>
        </w:rPr>
      </w:pPr>
      <w:r w:rsidRPr="000D0811">
        <w:rPr>
          <w:rFonts w:cs="Tahoma"/>
          <w:bCs/>
          <w:iCs/>
          <w:color w:val="000000"/>
          <w:lang w:val="es-ES"/>
        </w:rPr>
        <w:t>Respondió que</w:t>
      </w:r>
      <w:r w:rsidRPr="000D0811" w:rsidR="00213AA3">
        <w:rPr>
          <w:rFonts w:cs="Tahoma"/>
          <w:bCs/>
          <w:iCs/>
          <w:color w:val="000000"/>
          <w:lang w:val="es-ES"/>
        </w:rPr>
        <w:t xml:space="preserve"> dicha área no maneja </w:t>
      </w:r>
      <w:r w:rsidRPr="000D0811">
        <w:rPr>
          <w:rFonts w:cs="Tahoma"/>
          <w:bCs/>
          <w:iCs/>
          <w:color w:val="000000"/>
          <w:lang w:val="es-ES"/>
        </w:rPr>
        <w:t xml:space="preserve">los </w:t>
      </w:r>
      <w:r w:rsidRPr="000D0811" w:rsidR="00213AA3">
        <w:rPr>
          <w:rFonts w:cs="Tahoma"/>
          <w:bCs/>
          <w:iCs/>
          <w:color w:val="000000"/>
          <w:lang w:val="es-ES"/>
        </w:rPr>
        <w:t xml:space="preserve">datos de proveedores y/o facturas que se emiten a nombre de OPDM, que no se cuentan con contratos por prestación de servicios para tal evento y que la mascota que se presentó ese día, </w:t>
      </w:r>
      <w:r w:rsidRPr="000D0811" w:rsidR="00AB5B61">
        <w:rPr>
          <w:rFonts w:cs="Tahoma"/>
          <w:bCs/>
          <w:iCs/>
          <w:color w:val="000000"/>
          <w:lang w:val="es-ES"/>
        </w:rPr>
        <w:t>n</w:t>
      </w:r>
      <w:r w:rsidRPr="000D0811" w:rsidR="00213AA3">
        <w:rPr>
          <w:rFonts w:cs="Tahoma"/>
          <w:bCs/>
          <w:iCs/>
          <w:color w:val="000000"/>
          <w:lang w:val="es-ES"/>
        </w:rPr>
        <w:t>o generó contrato de prestación de servicios, lo que fue robustecido a través del informe justificado en donde</w:t>
      </w:r>
      <w:r w:rsidRPr="000D0811" w:rsidR="004A2ADF">
        <w:rPr>
          <w:rFonts w:cs="Tahoma"/>
          <w:bCs/>
          <w:iCs/>
          <w:color w:val="000000"/>
          <w:lang w:val="es-ES"/>
        </w:rPr>
        <w:t xml:space="preserve"> aportó de manera novedosa</w:t>
      </w:r>
      <w:r w:rsidRPr="000D0811">
        <w:rPr>
          <w:rFonts w:cs="Tahoma"/>
          <w:bCs/>
          <w:iCs/>
          <w:color w:val="000000"/>
          <w:lang w:val="es-ES"/>
        </w:rPr>
        <w:t xml:space="preserve"> la afirmación de que </w:t>
      </w:r>
      <w:r w:rsidRPr="000D0811" w:rsidR="004A2ADF">
        <w:rPr>
          <w:rFonts w:cs="Tahoma"/>
          <w:bCs/>
          <w:iCs/>
          <w:color w:val="000000"/>
          <w:lang w:val="es-ES"/>
        </w:rPr>
        <w:t>el evento fue realizado con apoyo del municipio,</w:t>
      </w:r>
      <w:r w:rsidRPr="000D0811">
        <w:rPr>
          <w:rFonts w:cs="Tahoma"/>
          <w:bCs/>
          <w:iCs/>
          <w:color w:val="000000"/>
          <w:lang w:val="es-ES"/>
        </w:rPr>
        <w:t xml:space="preserve"> es decir, </w:t>
      </w:r>
      <w:r w:rsidRPr="000D0811" w:rsidR="004A2ADF">
        <w:rPr>
          <w:rFonts w:cs="Tahoma"/>
          <w:bCs/>
          <w:iCs/>
          <w:color w:val="000000"/>
          <w:lang w:val="es-ES"/>
        </w:rPr>
        <w:t xml:space="preserve">que la sede </w:t>
      </w:r>
      <w:r w:rsidRPr="000D0811">
        <w:rPr>
          <w:rFonts w:cs="Tahoma"/>
          <w:bCs/>
          <w:iCs/>
          <w:color w:val="000000"/>
          <w:lang w:val="es-ES"/>
        </w:rPr>
        <w:t>y</w:t>
      </w:r>
      <w:r w:rsidRPr="000D0811" w:rsidR="004A2ADF">
        <w:rPr>
          <w:rFonts w:cs="Tahoma"/>
          <w:bCs/>
          <w:iCs/>
          <w:color w:val="000000"/>
          <w:lang w:val="es-ES"/>
        </w:rPr>
        <w:t xml:space="preserve"> la infraestructura ocupada es propiedad municipal</w:t>
      </w:r>
      <w:r w:rsidRPr="000D0811">
        <w:rPr>
          <w:rFonts w:cs="Tahoma"/>
          <w:bCs/>
          <w:iCs/>
          <w:color w:val="000000"/>
          <w:lang w:val="es-ES"/>
        </w:rPr>
        <w:t xml:space="preserve"> </w:t>
      </w:r>
      <w:r w:rsidRPr="000D0811" w:rsidR="004A2ADF">
        <w:rPr>
          <w:rFonts w:cs="Tahoma"/>
          <w:bCs/>
          <w:iCs/>
          <w:color w:val="000000"/>
          <w:lang w:val="es-ES"/>
        </w:rPr>
        <w:t>y</w:t>
      </w:r>
      <w:r w:rsidRPr="000D0811">
        <w:rPr>
          <w:rFonts w:cs="Tahoma"/>
          <w:bCs/>
          <w:iCs/>
          <w:color w:val="000000"/>
          <w:lang w:val="es-ES"/>
        </w:rPr>
        <w:t xml:space="preserve"> que</w:t>
      </w:r>
      <w:r w:rsidRPr="000D0811" w:rsidR="004A2ADF">
        <w:rPr>
          <w:rFonts w:cs="Tahoma"/>
          <w:bCs/>
          <w:iCs/>
          <w:color w:val="000000"/>
          <w:lang w:val="es-ES"/>
        </w:rPr>
        <w:t xml:space="preserve"> la asistencia de las autoridades municipales no gener</w:t>
      </w:r>
      <w:r w:rsidRPr="000D0811">
        <w:rPr>
          <w:rFonts w:cs="Tahoma"/>
          <w:bCs/>
          <w:iCs/>
          <w:color w:val="000000"/>
          <w:lang w:val="es-ES"/>
        </w:rPr>
        <w:t>ó</w:t>
      </w:r>
      <w:r w:rsidRPr="000D0811" w:rsidR="004A2ADF">
        <w:rPr>
          <w:rFonts w:cs="Tahoma"/>
          <w:bCs/>
          <w:iCs/>
          <w:color w:val="000000"/>
          <w:lang w:val="es-ES"/>
        </w:rPr>
        <w:t xml:space="preserve"> gasto alguno y en torno al show de payasos, afirmó que no se pagó dicho servicio a la fecha de la emisión </w:t>
      </w:r>
      <w:r w:rsidRPr="000D0811" w:rsidR="00AB5B61">
        <w:rPr>
          <w:rFonts w:cs="Tahoma"/>
          <w:bCs/>
          <w:iCs/>
          <w:color w:val="000000"/>
          <w:lang w:val="es-ES"/>
        </w:rPr>
        <w:t>del informe justificado</w:t>
      </w:r>
      <w:r w:rsidRPr="000D0811">
        <w:rPr>
          <w:rFonts w:cs="Tahoma"/>
          <w:bCs/>
          <w:iCs/>
          <w:color w:val="000000"/>
          <w:lang w:val="es-ES"/>
        </w:rPr>
        <w:t>; es así que a través del informe justificado, aclaró que no se generaron gastos.</w:t>
      </w:r>
    </w:p>
    <w:p w:rsidRPr="000D0811" w:rsidR="004A2ADF" w:rsidP="00213AA3" w:rsidRDefault="004A2ADF" w14:paraId="464C20C9" w14:textId="77777777">
      <w:pPr>
        <w:spacing w:after="0" w:line="360" w:lineRule="auto"/>
        <w:rPr>
          <w:rFonts w:cs="Tahoma"/>
          <w:bCs/>
          <w:iCs/>
          <w:color w:val="000000"/>
          <w:lang w:val="es-ES"/>
        </w:rPr>
      </w:pPr>
    </w:p>
    <w:p w:rsidRPr="000D0811" w:rsidR="00B64183" w:rsidP="00213AA3" w:rsidRDefault="00B64183" w14:paraId="548EDBE1" w14:textId="5D509442">
      <w:pPr>
        <w:spacing w:after="0" w:line="360" w:lineRule="auto"/>
        <w:rPr>
          <w:rFonts w:cs="Tahoma"/>
          <w:bCs/>
          <w:iCs/>
          <w:color w:val="000000"/>
          <w:lang w:val="es-ES"/>
        </w:rPr>
      </w:pPr>
      <w:r w:rsidRPr="000D0811">
        <w:rPr>
          <w:rFonts w:cs="Tahoma"/>
          <w:bCs/>
          <w:iCs/>
          <w:color w:val="000000"/>
          <w:lang w:val="es-ES"/>
        </w:rPr>
        <w:t>La Coordinación de Comunicación y Sistemas</w:t>
      </w:r>
      <w:r w:rsidRPr="000D0811" w:rsidR="00D6773E">
        <w:rPr>
          <w:rFonts w:cs="Tahoma"/>
          <w:bCs/>
          <w:iCs/>
          <w:color w:val="000000"/>
          <w:lang w:val="es-ES"/>
        </w:rPr>
        <w:t xml:space="preserve"> </w:t>
      </w:r>
      <w:r w:rsidRPr="000D0811" w:rsidR="00AB5B61">
        <w:rPr>
          <w:rFonts w:cs="Tahoma"/>
          <w:bCs/>
          <w:iCs/>
          <w:color w:val="000000"/>
          <w:lang w:val="es-ES"/>
        </w:rPr>
        <w:t>cuenta con las</w:t>
      </w:r>
      <w:r w:rsidRPr="000D0811" w:rsidR="00772809">
        <w:rPr>
          <w:rFonts w:cs="Tahoma"/>
          <w:bCs/>
          <w:iCs/>
          <w:color w:val="000000"/>
          <w:lang w:val="es-ES"/>
        </w:rPr>
        <w:t xml:space="preserve"> atribuciones </w:t>
      </w:r>
      <w:r w:rsidRPr="000D0811" w:rsidR="00AB5B61">
        <w:rPr>
          <w:rFonts w:cs="Tahoma"/>
          <w:bCs/>
          <w:iCs/>
          <w:color w:val="000000"/>
          <w:lang w:val="es-ES"/>
        </w:rPr>
        <w:t>contempladas en el</w:t>
      </w:r>
      <w:r w:rsidRPr="000D0811" w:rsidR="00D6773E">
        <w:rPr>
          <w:rFonts w:cs="Tahoma"/>
          <w:bCs/>
          <w:iCs/>
          <w:color w:val="000000"/>
          <w:lang w:val="es-ES"/>
        </w:rPr>
        <w:t xml:space="preserve"> </w:t>
      </w:r>
      <w:r w:rsidRPr="000D0811">
        <w:rPr>
          <w:rFonts w:cs="Tahoma"/>
          <w:bCs/>
          <w:iCs/>
          <w:color w:val="000000"/>
          <w:lang w:val="es-ES"/>
        </w:rPr>
        <w:t>artículo 28 del Reglamento Interior del Organismo Público Descentralizado para la Prestación de los Servicios de Agua Potable, Alcantarillado y Saneamiento del Municipio de Tlalnepantla, México, publicado en Gaceta Municipal Número Treinta y tres del año 2022</w:t>
      </w:r>
      <w:r w:rsidRPr="000D0811" w:rsidR="00D6773E">
        <w:rPr>
          <w:rFonts w:cs="Tahoma"/>
          <w:bCs/>
          <w:iCs/>
          <w:color w:val="000000"/>
          <w:lang w:val="es-ES"/>
        </w:rPr>
        <w:t>, que son las siguientes:</w:t>
      </w:r>
    </w:p>
    <w:p w:rsidRPr="000D0811" w:rsidR="00D6773E" w:rsidP="00321718" w:rsidRDefault="00D6773E" w14:paraId="3AB87236" w14:textId="510246B3">
      <w:pPr>
        <w:spacing w:after="0" w:line="360" w:lineRule="auto"/>
        <w:rPr>
          <w:rFonts w:cs="Tahoma"/>
          <w:bCs/>
          <w:iCs/>
          <w:color w:val="000000"/>
          <w:lang w:val="es-ES"/>
        </w:rPr>
      </w:pPr>
    </w:p>
    <w:p w:rsidRPr="000D0811" w:rsidR="00D6773E" w:rsidP="00D6773E" w:rsidRDefault="00D6773E" w14:paraId="5F5F2CFF" w14:textId="46BF8B59">
      <w:pPr>
        <w:spacing w:after="0" w:line="360" w:lineRule="auto"/>
        <w:ind w:left="567" w:right="567"/>
        <w:rPr>
          <w:rFonts w:cs="Tahoma"/>
          <w:bCs/>
          <w:i/>
          <w:color w:val="000000"/>
          <w:sz w:val="20"/>
        </w:rPr>
      </w:pPr>
      <w:r w:rsidRPr="000D0811">
        <w:rPr>
          <w:rFonts w:cs="Tahoma"/>
          <w:bCs/>
          <w:i/>
          <w:color w:val="000000"/>
          <w:sz w:val="20"/>
        </w:rPr>
        <w:t>Artículo 28.- Coordinar y supervisar la difusión de las acciones realizadas por el Organismo Público Descentralizado para la Prestación de los Servicios de Agua Potable, Alcantarillado y Saneamiento del Municipio de Tlalnepantla, México; y procurar el enlace entre el Organismo y la sociedad a través de los diferentes medios de comunicación; además de ser la responsable de promover la cultura del agua , definir y establecer las políticas de comunicación interna y externa, coordinar y supervisar las giras y eventos de la Dirección General. Y tendrá las siguientes atribuciones y facultades:</w:t>
      </w:r>
    </w:p>
    <w:p w:rsidRPr="000D0811" w:rsidR="00D6773E" w:rsidP="00D6773E" w:rsidRDefault="00D6773E" w14:paraId="3D51C128" w14:textId="046BDD9F">
      <w:pPr>
        <w:spacing w:after="0" w:line="360" w:lineRule="auto"/>
        <w:ind w:left="567" w:right="567"/>
        <w:rPr>
          <w:rFonts w:cs="Tahoma"/>
          <w:bCs/>
          <w:i/>
          <w:color w:val="000000"/>
          <w:sz w:val="20"/>
        </w:rPr>
      </w:pPr>
    </w:p>
    <w:p w:rsidRPr="000D0811" w:rsidR="00D6773E" w:rsidP="00D6773E" w:rsidRDefault="00D6773E" w14:paraId="3921D82E" w14:textId="6F47A671">
      <w:pPr>
        <w:spacing w:after="0" w:line="360" w:lineRule="auto"/>
        <w:ind w:left="567" w:right="567"/>
        <w:rPr>
          <w:rFonts w:cs="Tahoma"/>
          <w:bCs/>
          <w:i/>
          <w:color w:val="000000"/>
          <w:sz w:val="20"/>
        </w:rPr>
      </w:pPr>
      <w:r w:rsidRPr="000D0811">
        <w:rPr>
          <w:rFonts w:cs="Tahoma"/>
          <w:bCs/>
          <w:i/>
          <w:color w:val="000000"/>
          <w:sz w:val="20"/>
        </w:rPr>
        <w:lastRenderedPageBreak/>
        <w:t>I. Elaborar el manual para el uso de los emblemas o símbolos de identidad del Organismo;</w:t>
      </w:r>
    </w:p>
    <w:p w:rsidRPr="000D0811" w:rsidR="00D6773E" w:rsidP="00D6773E" w:rsidRDefault="00D6773E" w14:paraId="2B5BC0E6" w14:textId="3A674B66">
      <w:pPr>
        <w:spacing w:after="0" w:line="360" w:lineRule="auto"/>
        <w:ind w:left="567" w:right="567"/>
        <w:rPr>
          <w:rFonts w:cs="Tahoma"/>
          <w:b/>
          <w:i/>
          <w:color w:val="000000"/>
          <w:sz w:val="20"/>
        </w:rPr>
      </w:pPr>
      <w:r w:rsidRPr="000D0811">
        <w:rPr>
          <w:rFonts w:cs="Tahoma"/>
          <w:b/>
          <w:i/>
          <w:color w:val="000000"/>
          <w:sz w:val="20"/>
        </w:rPr>
        <w:t>II. Diseñar e implementar las campañas de difusión del Organismo;</w:t>
      </w:r>
    </w:p>
    <w:p w:rsidRPr="000D0811" w:rsidR="00D6773E" w:rsidP="00D6773E" w:rsidRDefault="00D6773E" w14:paraId="27C46125" w14:textId="6A8C19FE">
      <w:pPr>
        <w:spacing w:after="0" w:line="360" w:lineRule="auto"/>
        <w:ind w:left="567" w:right="567"/>
        <w:rPr>
          <w:rFonts w:cs="Tahoma"/>
          <w:bCs/>
          <w:i/>
          <w:color w:val="000000"/>
          <w:sz w:val="20"/>
        </w:rPr>
      </w:pPr>
      <w:r w:rsidRPr="000D0811">
        <w:rPr>
          <w:rFonts w:cs="Tahoma"/>
          <w:bCs/>
          <w:i/>
          <w:color w:val="000000"/>
          <w:sz w:val="20"/>
        </w:rPr>
        <w:t>III. Dar seguimiento a la información emanada de los medios de comunicación, que involucren al Organismo;</w:t>
      </w:r>
    </w:p>
    <w:p w:rsidRPr="000D0811" w:rsidR="00D6773E" w:rsidP="00D6773E" w:rsidRDefault="00D6773E" w14:paraId="1BCE16F1" w14:textId="5AD0B4EA">
      <w:pPr>
        <w:spacing w:after="0" w:line="360" w:lineRule="auto"/>
        <w:ind w:left="567" w:right="567"/>
        <w:rPr>
          <w:rFonts w:cs="Tahoma"/>
          <w:b/>
          <w:i/>
          <w:color w:val="000000"/>
          <w:sz w:val="20"/>
        </w:rPr>
      </w:pPr>
      <w:r w:rsidRPr="000D0811">
        <w:rPr>
          <w:rFonts w:cs="Tahoma"/>
          <w:b/>
          <w:i/>
          <w:color w:val="000000"/>
          <w:sz w:val="20"/>
        </w:rPr>
        <w:t>IV. Ejecutar las acciones necesarias para incorporar en la sociedad</w:t>
      </w:r>
      <w:r w:rsidRPr="000D0811">
        <w:rPr>
          <w:rFonts w:cs="Tahoma"/>
          <w:bCs/>
          <w:i/>
          <w:color w:val="000000"/>
          <w:sz w:val="20"/>
        </w:rPr>
        <w:t xml:space="preserve"> y los diversos niveles educativos y académicos, </w:t>
      </w:r>
      <w:r w:rsidRPr="000D0811">
        <w:rPr>
          <w:rFonts w:cs="Tahoma"/>
          <w:b/>
          <w:i/>
          <w:color w:val="000000"/>
          <w:sz w:val="20"/>
        </w:rPr>
        <w:t>la cultura del ahorro del agua,</w:t>
      </w:r>
      <w:r w:rsidRPr="000D0811">
        <w:rPr>
          <w:rFonts w:cs="Tahoma"/>
          <w:bCs/>
          <w:i/>
          <w:color w:val="000000"/>
          <w:sz w:val="20"/>
        </w:rPr>
        <w:t xml:space="preserve"> del pago y </w:t>
      </w:r>
      <w:r w:rsidRPr="000D0811">
        <w:rPr>
          <w:rFonts w:cs="Tahoma"/>
          <w:b/>
          <w:i/>
          <w:color w:val="000000"/>
          <w:sz w:val="20"/>
        </w:rPr>
        <w:t>uso eficiente del escaso recurso vital;</w:t>
      </w:r>
    </w:p>
    <w:p w:rsidRPr="000D0811" w:rsidR="00D6773E" w:rsidP="00D6773E" w:rsidRDefault="00D6773E" w14:paraId="13B9640E" w14:textId="73FBCC0A">
      <w:pPr>
        <w:spacing w:after="0" w:line="360" w:lineRule="auto"/>
        <w:ind w:left="567" w:right="567"/>
        <w:rPr>
          <w:rFonts w:cs="Tahoma"/>
          <w:bCs/>
          <w:i/>
          <w:color w:val="000000"/>
          <w:sz w:val="20"/>
        </w:rPr>
      </w:pPr>
      <w:r w:rsidRPr="000D0811">
        <w:rPr>
          <w:rFonts w:cs="Tahoma"/>
          <w:b/>
          <w:i/>
          <w:color w:val="000000"/>
          <w:sz w:val="20"/>
        </w:rPr>
        <w:t>V. Promover la cultura del agua</w:t>
      </w:r>
      <w:r w:rsidRPr="000D0811">
        <w:rPr>
          <w:rFonts w:cs="Tahoma"/>
          <w:bCs/>
          <w:i/>
          <w:color w:val="000000"/>
          <w:sz w:val="20"/>
        </w:rPr>
        <w:t>, el desarrollo de investigaciones técnicas, científicas y de mercado;</w:t>
      </w:r>
    </w:p>
    <w:p w:rsidRPr="000D0811" w:rsidR="00D6773E" w:rsidP="00D6773E" w:rsidRDefault="00D6773E" w14:paraId="1DCF9911" w14:textId="53DB4675">
      <w:pPr>
        <w:spacing w:after="0" w:line="360" w:lineRule="auto"/>
        <w:ind w:left="567" w:right="567"/>
        <w:rPr>
          <w:rFonts w:cs="Tahoma"/>
          <w:bCs/>
          <w:i/>
          <w:color w:val="000000"/>
          <w:sz w:val="20"/>
        </w:rPr>
      </w:pPr>
      <w:r w:rsidRPr="000D0811">
        <w:rPr>
          <w:rFonts w:cs="Tahoma"/>
          <w:bCs/>
          <w:i/>
          <w:color w:val="000000"/>
          <w:sz w:val="20"/>
        </w:rPr>
        <w:t>VI. Promover, anunciar, publicitar, las campañas o programas</w:t>
      </w:r>
      <w:r w:rsidRPr="000D0811" w:rsidR="008E1BC4">
        <w:rPr>
          <w:rFonts w:cs="Tahoma"/>
          <w:bCs/>
          <w:i/>
          <w:color w:val="000000"/>
          <w:sz w:val="20"/>
        </w:rPr>
        <w:t>n</w:t>
      </w:r>
      <w:r w:rsidRPr="000D0811">
        <w:rPr>
          <w:rFonts w:cs="Tahoma"/>
          <w:bCs/>
          <w:i/>
          <w:color w:val="000000"/>
          <w:sz w:val="20"/>
        </w:rPr>
        <w:t xml:space="preserve"> de apoyo a la regularización en el cumplimiento de obligaciones fiscales, mediante los otorgamientos de carácter general de condonación, bonificación, subsidios de recargos</w:t>
      </w:r>
      <w:r w:rsidRPr="000D0811" w:rsidR="001A3BCA">
        <w:rPr>
          <w:rFonts w:cs="Tahoma"/>
          <w:bCs/>
          <w:i/>
          <w:color w:val="000000"/>
          <w:sz w:val="20"/>
        </w:rPr>
        <w:t xml:space="preserve"> y multas que apruebe el H. Ayuntamiento; y </w:t>
      </w:r>
    </w:p>
    <w:p w:rsidRPr="000D0811" w:rsidR="001A3BCA" w:rsidP="00D6773E" w:rsidRDefault="001A3BCA" w14:paraId="08BF70AC" w14:textId="3C4BB70C">
      <w:pPr>
        <w:spacing w:after="0" w:line="360" w:lineRule="auto"/>
        <w:ind w:left="567" w:right="567"/>
        <w:rPr>
          <w:rFonts w:cs="Tahoma"/>
          <w:bCs/>
          <w:i/>
          <w:color w:val="000000"/>
          <w:sz w:val="20"/>
        </w:rPr>
      </w:pPr>
      <w:r w:rsidRPr="000D0811">
        <w:rPr>
          <w:rFonts w:cs="Tahoma"/>
          <w:bCs/>
          <w:i/>
          <w:color w:val="000000"/>
          <w:sz w:val="20"/>
        </w:rPr>
        <w:t>VII. Atender dentro del ámbito de su competencia, los asuntos que le encomiende el Secretario Técnico.</w:t>
      </w:r>
    </w:p>
    <w:p w:rsidRPr="000D0811" w:rsidR="00B64183" w:rsidP="00321718" w:rsidRDefault="00B64183" w14:paraId="23837F1D" w14:textId="4A1495EA">
      <w:pPr>
        <w:spacing w:after="0" w:line="360" w:lineRule="auto"/>
        <w:rPr>
          <w:rFonts w:cs="Tahoma"/>
          <w:bCs/>
          <w:i/>
          <w:color w:val="000000"/>
          <w:sz w:val="20"/>
        </w:rPr>
      </w:pPr>
    </w:p>
    <w:p w:rsidRPr="000D0811" w:rsidR="00C72136" w:rsidP="00321718" w:rsidRDefault="00C72136" w14:paraId="12C805DB" w14:textId="47B93DF4">
      <w:pPr>
        <w:spacing w:after="0" w:line="360" w:lineRule="auto"/>
        <w:rPr>
          <w:rFonts w:cs="Tahoma"/>
          <w:bCs/>
          <w:iCs/>
          <w:color w:val="000000"/>
          <w:lang w:val="es-ES"/>
        </w:rPr>
      </w:pPr>
      <w:r w:rsidRPr="000D0811">
        <w:rPr>
          <w:rFonts w:cs="Tahoma"/>
          <w:bCs/>
          <w:iCs/>
          <w:color w:val="000000"/>
          <w:lang w:val="es-ES"/>
        </w:rPr>
        <w:t xml:space="preserve">Entonces esta Coordinación, es la encargada de realizar las gestiones para </w:t>
      </w:r>
      <w:r w:rsidRPr="000D0811" w:rsidR="00AB5B61">
        <w:rPr>
          <w:rFonts w:cs="Tahoma"/>
          <w:bCs/>
          <w:iCs/>
          <w:color w:val="000000"/>
          <w:lang w:val="es-ES"/>
        </w:rPr>
        <w:t>eventos relacionados a las acciones necesarias para la creación de conciencia poblacional</w:t>
      </w:r>
      <w:r w:rsidRPr="000D0811">
        <w:rPr>
          <w:rFonts w:cs="Tahoma"/>
          <w:bCs/>
          <w:iCs/>
          <w:color w:val="000000"/>
          <w:lang w:val="es-ES"/>
        </w:rPr>
        <w:t xml:space="preserve">, por lo que, su pronunciamiento resulta </w:t>
      </w:r>
      <w:r w:rsidRPr="000D0811" w:rsidR="00E97EEF">
        <w:rPr>
          <w:rFonts w:cs="Tahoma"/>
          <w:bCs/>
          <w:iCs/>
          <w:color w:val="000000"/>
          <w:lang w:val="es-ES"/>
        </w:rPr>
        <w:t>idóneo para identificar si el área requirió recursos materiales o humanos</w:t>
      </w:r>
      <w:r w:rsidRPr="000D0811" w:rsidR="006E0284">
        <w:rPr>
          <w:rFonts w:cs="Tahoma"/>
          <w:bCs/>
          <w:iCs/>
          <w:color w:val="000000"/>
          <w:lang w:val="es-ES"/>
        </w:rPr>
        <w:t>, por lo que la afirmación de que no se generó gasto cobra relevancia en el asunto en estudió.</w:t>
      </w:r>
    </w:p>
    <w:p w:rsidRPr="000D0811" w:rsidR="00AB5B61" w:rsidP="00321718" w:rsidRDefault="00AB5B61" w14:paraId="4F094005" w14:textId="30E9E3EC">
      <w:pPr>
        <w:spacing w:after="0" w:line="360" w:lineRule="auto"/>
        <w:rPr>
          <w:rFonts w:cs="Tahoma"/>
          <w:bCs/>
          <w:iCs/>
          <w:color w:val="000000"/>
          <w:lang w:val="es-ES"/>
        </w:rPr>
      </w:pPr>
    </w:p>
    <w:p w:rsidRPr="000D0811" w:rsidR="001A3BCA" w:rsidP="004A2ADF" w:rsidRDefault="004A2ADF" w14:paraId="16F1A875" w14:textId="4AAE81BA">
      <w:pPr>
        <w:pStyle w:val="Prrafodelista"/>
        <w:numPr>
          <w:ilvl w:val="0"/>
          <w:numId w:val="45"/>
        </w:numPr>
        <w:spacing w:line="360" w:lineRule="auto"/>
        <w:rPr>
          <w:rFonts w:ascii="Palatino Linotype" w:hAnsi="Palatino Linotype" w:eastAsia="Palatino Linotype" w:cs="Palatino Linotype"/>
          <w:b/>
          <w:bCs/>
          <w:lang w:val="es-ES"/>
        </w:rPr>
      </w:pPr>
      <w:r w:rsidRPr="000D0811">
        <w:rPr>
          <w:rFonts w:ascii="Palatino Linotype" w:hAnsi="Palatino Linotype" w:eastAsia="Palatino Linotype" w:cs="Palatino Linotype"/>
          <w:b/>
          <w:bCs/>
          <w:lang w:val="es-ES"/>
        </w:rPr>
        <w:t>Subdirección de Administración.</w:t>
      </w:r>
    </w:p>
    <w:p w:rsidRPr="000D0811" w:rsidR="001A3BCA" w:rsidP="00321718" w:rsidRDefault="001A3BCA" w14:paraId="029F8D44" w14:textId="3DFB17C9">
      <w:pPr>
        <w:spacing w:after="0" w:line="360" w:lineRule="auto"/>
        <w:rPr>
          <w:rFonts w:cs="Tahoma"/>
          <w:bCs/>
          <w:iCs/>
          <w:color w:val="000000"/>
          <w:lang w:val="es-ES"/>
        </w:rPr>
      </w:pPr>
    </w:p>
    <w:p w:rsidRPr="000D0811" w:rsidR="007F39CE" w:rsidP="00AB5B61" w:rsidRDefault="00AB5B61" w14:paraId="6AEB65F8" w14:textId="3D4F8EBD">
      <w:pPr>
        <w:spacing w:after="0" w:line="360" w:lineRule="auto"/>
        <w:rPr>
          <w:rFonts w:cs="Tahoma"/>
          <w:bCs/>
          <w:iCs/>
          <w:color w:val="000000"/>
          <w:lang w:val="es-ES"/>
        </w:rPr>
      </w:pPr>
      <w:r w:rsidRPr="000D0811">
        <w:rPr>
          <w:rFonts w:cs="Tahoma"/>
          <w:bCs/>
          <w:iCs/>
          <w:color w:val="000000"/>
          <w:lang w:val="es-ES"/>
        </w:rPr>
        <w:t>También se</w:t>
      </w:r>
      <w:r w:rsidRPr="000D0811" w:rsidR="007F39CE">
        <w:rPr>
          <w:rFonts w:cs="Tahoma"/>
          <w:bCs/>
          <w:iCs/>
          <w:color w:val="000000"/>
          <w:lang w:val="es-ES"/>
        </w:rPr>
        <w:t xml:space="preserve"> pronunció la Subdirección de Administración</w:t>
      </w:r>
      <w:r w:rsidRPr="000D0811">
        <w:rPr>
          <w:rFonts w:cs="Tahoma"/>
          <w:bCs/>
          <w:iCs/>
          <w:color w:val="000000"/>
          <w:lang w:val="es-ES"/>
        </w:rPr>
        <w:t>, a través de respuesta e informe justificado</w:t>
      </w:r>
      <w:r w:rsidRPr="000D0811" w:rsidR="006E0284">
        <w:rPr>
          <w:rFonts w:cs="Tahoma"/>
          <w:bCs/>
          <w:iCs/>
          <w:color w:val="000000"/>
          <w:lang w:val="es-ES"/>
        </w:rPr>
        <w:t>.</w:t>
      </w:r>
      <w:r w:rsidRPr="000D0811">
        <w:rPr>
          <w:rFonts w:cs="Tahoma"/>
          <w:bCs/>
          <w:iCs/>
          <w:color w:val="000000"/>
          <w:lang w:val="es-ES"/>
        </w:rPr>
        <w:t xml:space="preserve"> </w:t>
      </w:r>
      <w:r w:rsidRPr="000D0811" w:rsidR="006E0284">
        <w:rPr>
          <w:rFonts w:cs="Tahoma"/>
          <w:bCs/>
          <w:iCs/>
          <w:color w:val="000000"/>
          <w:lang w:val="es-ES"/>
        </w:rPr>
        <w:t>P</w:t>
      </w:r>
      <w:r w:rsidRPr="000D0811">
        <w:rPr>
          <w:rFonts w:cs="Tahoma"/>
          <w:bCs/>
          <w:iCs/>
          <w:color w:val="000000"/>
          <w:lang w:val="es-ES"/>
        </w:rPr>
        <w:t xml:space="preserve">or cuanto refiere a la respuesta, la subdirección refirió que derivado de la revisión de la información en la documental contenida en el Departamento de Adquisiciones y de conformidad con el Reglamento Interior del Organismo Público Descentralizado para la </w:t>
      </w:r>
      <w:r w:rsidRPr="000D0811">
        <w:rPr>
          <w:rFonts w:cs="Tahoma"/>
          <w:bCs/>
          <w:iCs/>
          <w:color w:val="000000"/>
          <w:lang w:val="es-ES"/>
        </w:rPr>
        <w:lastRenderedPageBreak/>
        <w:t>Prestación de los Servicios de Agua Potable, Alcantarillado Saneamiento del Municipio de Tlalnepantla, México, que a la fecha (de la respuesta) no se celebraron contratos relacionados a dicho evento y que tampoco se realizó procedimiento en relación a la mascota y en informe justificado, hizo hincapié que por parte del Sujeto Obligado no se realizó una erogación con relación al evento del día mundial del agua y que como consecuencia de ello no se tiene contrato alguno; en torno a la mascota señaló que no se erogó recurso alguno.</w:t>
      </w:r>
    </w:p>
    <w:p w:rsidRPr="000D0811" w:rsidR="00AB5B61" w:rsidP="00AB5B61" w:rsidRDefault="00AB5B61" w14:paraId="5FAB0C8C" w14:textId="400D52F1">
      <w:pPr>
        <w:spacing w:after="0" w:line="360" w:lineRule="auto"/>
        <w:rPr>
          <w:rFonts w:cs="Tahoma"/>
          <w:bCs/>
          <w:iCs/>
          <w:color w:val="000000"/>
          <w:lang w:val="es-ES"/>
        </w:rPr>
      </w:pPr>
    </w:p>
    <w:p w:rsidRPr="000D0811" w:rsidR="00AB5B61" w:rsidP="00AB5B61" w:rsidRDefault="00AB5B61" w14:paraId="5A33B999" w14:textId="47C3B9FE">
      <w:pPr>
        <w:spacing w:after="0" w:line="360" w:lineRule="auto"/>
        <w:rPr>
          <w:rFonts w:cs="Tahoma"/>
          <w:bCs/>
          <w:iCs/>
          <w:color w:val="000000"/>
          <w:lang w:val="es-ES"/>
        </w:rPr>
      </w:pPr>
      <w:r w:rsidRPr="000D0811">
        <w:rPr>
          <w:rFonts w:cs="Tahoma"/>
          <w:bCs/>
          <w:iCs/>
          <w:color w:val="000000"/>
          <w:lang w:val="es-ES"/>
        </w:rPr>
        <w:t xml:space="preserve">Por su parte, la Subdirección de Administración, tiene competencia para suministrar </w:t>
      </w:r>
      <w:r w:rsidRPr="000D0811" w:rsidR="00EF49AC">
        <w:rPr>
          <w:rFonts w:cs="Tahoma"/>
          <w:bCs/>
          <w:iCs/>
          <w:color w:val="000000"/>
          <w:lang w:val="es-ES"/>
        </w:rPr>
        <w:t>recursos materiales</w:t>
      </w:r>
      <w:r w:rsidRPr="000D0811">
        <w:rPr>
          <w:rFonts w:cs="Tahoma"/>
          <w:bCs/>
          <w:iCs/>
          <w:color w:val="000000"/>
          <w:lang w:val="es-ES"/>
        </w:rPr>
        <w:t xml:space="preserve"> y para la firma de contratos laborales de cualquier índole, de conformidad al artículo 41 del Reglamento Interior vigente:</w:t>
      </w:r>
    </w:p>
    <w:p w:rsidRPr="000D0811" w:rsidR="00AB5B61" w:rsidP="00AB5B61" w:rsidRDefault="00AB5B61" w14:paraId="280553B4" w14:textId="77777777">
      <w:pPr>
        <w:spacing w:after="0" w:line="360" w:lineRule="auto"/>
        <w:rPr>
          <w:rFonts w:cs="Tahoma"/>
          <w:bCs/>
          <w:iCs/>
          <w:color w:val="000000"/>
          <w:lang w:val="es-ES"/>
        </w:rPr>
      </w:pPr>
    </w:p>
    <w:p w:rsidRPr="000D0811" w:rsidR="007F39CE" w:rsidP="00532CBF" w:rsidRDefault="007F39CE" w14:paraId="03AEFE6E" w14:textId="61592B50">
      <w:pPr>
        <w:spacing w:after="0" w:line="360" w:lineRule="auto"/>
        <w:ind w:left="567" w:right="567"/>
        <w:rPr>
          <w:rFonts w:cs="Tahoma"/>
          <w:bCs/>
          <w:i/>
          <w:color w:val="000000"/>
          <w:sz w:val="20"/>
        </w:rPr>
      </w:pPr>
      <w:r w:rsidRPr="000D0811">
        <w:rPr>
          <w:rFonts w:cs="Tahoma"/>
          <w:bCs/>
          <w:i/>
          <w:color w:val="000000"/>
          <w:sz w:val="20"/>
        </w:rPr>
        <w:t>Artículo 41.- Dirigir, planear y coordinar las área</w:t>
      </w:r>
      <w:r w:rsidRPr="000D0811" w:rsidR="003314B1">
        <w:rPr>
          <w:rFonts w:cs="Tahoma"/>
          <w:bCs/>
          <w:i/>
          <w:color w:val="000000"/>
          <w:sz w:val="20"/>
        </w:rPr>
        <w:t>s</w:t>
      </w:r>
      <w:r w:rsidRPr="000D0811">
        <w:rPr>
          <w:rFonts w:cs="Tahoma"/>
          <w:bCs/>
          <w:i/>
          <w:color w:val="000000"/>
          <w:sz w:val="20"/>
        </w:rPr>
        <w:t xml:space="preserve"> de Adquisiciones, Patrimonio y Servicios Generales, y Recursos Humanos; para implementar proyectos dirigidos a </w:t>
      </w:r>
      <w:r w:rsidRPr="000D0811" w:rsidR="003314B1">
        <w:rPr>
          <w:rFonts w:cs="Tahoma"/>
          <w:bCs/>
          <w:i/>
          <w:color w:val="000000"/>
          <w:sz w:val="20"/>
        </w:rPr>
        <w:t>la eficaz administración de los recursos materiales y humanos de la organización. Planear y supervisar las funciones y actividades de las unidades administrativas que integran la Subdirección de Administración, para el logro eficaz del objetivo general de esta dependencia. Coordinar las actividades de esas unidades y verificar que estas se lleven a cabo de manera adecuada, a fin de lograr el cumplimiento de las metas establecidas en el Plan de Desarrollo del Organismo. Y tendrá las siguientes atribuciones y facultades:</w:t>
      </w:r>
    </w:p>
    <w:p w:rsidRPr="000D0811" w:rsidR="003314B1" w:rsidP="00532CBF" w:rsidRDefault="003314B1" w14:paraId="34DF966C" w14:textId="009A7877">
      <w:pPr>
        <w:spacing w:after="0" w:line="360" w:lineRule="auto"/>
        <w:ind w:left="567" w:right="567"/>
        <w:rPr>
          <w:rFonts w:cs="Tahoma"/>
          <w:bCs/>
          <w:i/>
          <w:color w:val="000000"/>
          <w:sz w:val="20"/>
        </w:rPr>
      </w:pPr>
    </w:p>
    <w:p w:rsidRPr="000D0811" w:rsidR="003314B1" w:rsidP="00532CBF" w:rsidRDefault="003314B1" w14:paraId="410C2ECB" w14:textId="58C49C15">
      <w:pPr>
        <w:spacing w:after="0" w:line="360" w:lineRule="auto"/>
        <w:ind w:left="567" w:right="567"/>
        <w:rPr>
          <w:rFonts w:cs="Tahoma"/>
          <w:b/>
          <w:i/>
          <w:color w:val="000000"/>
          <w:sz w:val="20"/>
        </w:rPr>
      </w:pPr>
      <w:r w:rsidRPr="000D0811">
        <w:rPr>
          <w:rFonts w:cs="Tahoma"/>
          <w:b/>
          <w:i/>
          <w:color w:val="000000"/>
          <w:sz w:val="20"/>
        </w:rPr>
        <w:t>I. Consolidar los requerimientos de bienes y servicios de las unidades administrativas, en base a su programación;</w:t>
      </w:r>
    </w:p>
    <w:p w:rsidRPr="000D0811" w:rsidR="003314B1" w:rsidP="00532CBF" w:rsidRDefault="003314B1" w14:paraId="09A4C878" w14:textId="0C545773">
      <w:pPr>
        <w:spacing w:after="0" w:line="360" w:lineRule="auto"/>
        <w:ind w:left="567" w:right="567"/>
        <w:rPr>
          <w:rFonts w:cs="Tahoma"/>
          <w:bCs/>
          <w:i/>
          <w:color w:val="000000"/>
          <w:sz w:val="20"/>
        </w:rPr>
      </w:pPr>
      <w:r w:rsidRPr="000D0811">
        <w:rPr>
          <w:rFonts w:cs="Tahoma"/>
          <w:bCs/>
          <w:i/>
          <w:color w:val="000000"/>
          <w:sz w:val="20"/>
        </w:rPr>
        <w:t>II. Establecer e implementar los procedimientos para adquirir, recibir, almacenar, registrar, controlar y distribuir los bienes y servicios;</w:t>
      </w:r>
    </w:p>
    <w:p w:rsidRPr="000D0811" w:rsidR="003314B1" w:rsidP="00532CBF" w:rsidRDefault="003314B1" w14:paraId="1AAB8995" w14:textId="0E9D87A5">
      <w:pPr>
        <w:spacing w:after="0" w:line="360" w:lineRule="auto"/>
        <w:ind w:left="567" w:right="567"/>
        <w:rPr>
          <w:rFonts w:cs="Tahoma"/>
          <w:bCs/>
          <w:i/>
          <w:color w:val="000000"/>
          <w:sz w:val="20"/>
        </w:rPr>
      </w:pPr>
      <w:r w:rsidRPr="000D0811">
        <w:rPr>
          <w:rFonts w:cs="Tahoma"/>
          <w:bCs/>
          <w:i/>
          <w:color w:val="000000"/>
          <w:sz w:val="20"/>
        </w:rPr>
        <w:t>III. Asegurar el funcionamiento y actualización de los equipos móviles de radiocomunicación;</w:t>
      </w:r>
    </w:p>
    <w:p w:rsidRPr="000D0811" w:rsidR="003314B1" w:rsidP="00532CBF" w:rsidRDefault="003314B1" w14:paraId="4C6981EF" w14:textId="6B9D8C51">
      <w:pPr>
        <w:spacing w:after="0" w:line="360" w:lineRule="auto"/>
        <w:ind w:left="567" w:right="567"/>
        <w:rPr>
          <w:rFonts w:cs="Tahoma"/>
          <w:bCs/>
          <w:i/>
          <w:color w:val="000000"/>
          <w:sz w:val="20"/>
        </w:rPr>
      </w:pPr>
      <w:r w:rsidRPr="000D0811">
        <w:rPr>
          <w:rFonts w:cs="Tahoma"/>
          <w:bCs/>
          <w:i/>
          <w:color w:val="000000"/>
          <w:sz w:val="20"/>
        </w:rPr>
        <w:t>IV. Atender las relaciones laborales del Organismo;</w:t>
      </w:r>
    </w:p>
    <w:p w:rsidRPr="000D0811" w:rsidR="003314B1" w:rsidP="00532CBF" w:rsidRDefault="003314B1" w14:paraId="161CF54A" w14:textId="517CD870">
      <w:pPr>
        <w:spacing w:after="0" w:line="360" w:lineRule="auto"/>
        <w:ind w:left="567" w:right="567"/>
        <w:rPr>
          <w:rFonts w:cs="Tahoma"/>
          <w:bCs/>
          <w:i/>
          <w:color w:val="000000"/>
          <w:sz w:val="20"/>
        </w:rPr>
      </w:pPr>
      <w:r w:rsidRPr="000D0811">
        <w:rPr>
          <w:rFonts w:cs="Tahoma"/>
          <w:bCs/>
          <w:i/>
          <w:color w:val="000000"/>
          <w:sz w:val="20"/>
        </w:rPr>
        <w:lastRenderedPageBreak/>
        <w:t>V. Fomentar el desarrollo profesional y personal de todos los empleados del Organismo;</w:t>
      </w:r>
    </w:p>
    <w:p w:rsidRPr="000D0811" w:rsidR="003314B1" w:rsidP="00532CBF" w:rsidRDefault="003314B1" w14:paraId="3D881BE0" w14:textId="691620C8">
      <w:pPr>
        <w:spacing w:after="0" w:line="360" w:lineRule="auto"/>
        <w:ind w:left="567" w:right="567"/>
        <w:rPr>
          <w:rFonts w:cs="Tahoma"/>
          <w:bCs/>
          <w:i/>
          <w:color w:val="000000"/>
          <w:sz w:val="20"/>
        </w:rPr>
      </w:pPr>
      <w:r w:rsidRPr="000D0811">
        <w:rPr>
          <w:rFonts w:cs="Tahoma"/>
          <w:bCs/>
          <w:i/>
          <w:color w:val="000000"/>
          <w:sz w:val="20"/>
        </w:rPr>
        <w:t>VI. Administrar, vigilar y controlar los recursos humanos;</w:t>
      </w:r>
    </w:p>
    <w:p w:rsidRPr="000D0811" w:rsidR="003314B1" w:rsidP="00532CBF" w:rsidRDefault="003314B1" w14:paraId="10F48262" w14:textId="03F583D1">
      <w:pPr>
        <w:spacing w:after="0" w:line="360" w:lineRule="auto"/>
        <w:ind w:left="567" w:right="567"/>
        <w:rPr>
          <w:rFonts w:cs="Tahoma"/>
          <w:b/>
          <w:i/>
          <w:color w:val="000000"/>
          <w:sz w:val="20"/>
        </w:rPr>
      </w:pPr>
      <w:r w:rsidRPr="000D0811">
        <w:rPr>
          <w:rFonts w:cs="Tahoma"/>
          <w:b/>
          <w:i/>
          <w:color w:val="000000"/>
          <w:sz w:val="20"/>
        </w:rPr>
        <w:t>VII. Celebrar contratos de trabajo en sus diversas modalidades, previa delegación por el Director General.</w:t>
      </w:r>
    </w:p>
    <w:p w:rsidRPr="000D0811" w:rsidR="003314B1" w:rsidP="00532CBF" w:rsidRDefault="003314B1" w14:paraId="7CCEAB4F" w14:textId="42E30497">
      <w:pPr>
        <w:spacing w:after="0" w:line="360" w:lineRule="auto"/>
        <w:ind w:left="567" w:right="567"/>
        <w:rPr>
          <w:rFonts w:cs="Tahoma"/>
          <w:bCs/>
          <w:i/>
          <w:color w:val="000000"/>
          <w:sz w:val="20"/>
        </w:rPr>
      </w:pPr>
      <w:r w:rsidRPr="000D0811">
        <w:rPr>
          <w:rFonts w:cs="Tahoma"/>
          <w:bCs/>
          <w:i/>
          <w:color w:val="000000"/>
          <w:sz w:val="20"/>
        </w:rPr>
        <w:t xml:space="preserve">VIII. Eficientar el registro, destino, administración, control, posesión, uso, aprovechamiento, conservación, mantenimiento y desincorporación de los bienes muebles e inmuebles, propiedad del Organismo; y </w:t>
      </w:r>
    </w:p>
    <w:p w:rsidRPr="000D0811" w:rsidR="003314B1" w:rsidP="00532CBF" w:rsidRDefault="003314B1" w14:paraId="1A33F3B8" w14:textId="7B33B8FD">
      <w:pPr>
        <w:spacing w:after="0" w:line="360" w:lineRule="auto"/>
        <w:ind w:left="567" w:right="567"/>
        <w:rPr>
          <w:rFonts w:cs="Tahoma"/>
          <w:bCs/>
          <w:i/>
          <w:color w:val="000000"/>
          <w:sz w:val="20"/>
        </w:rPr>
      </w:pPr>
      <w:r w:rsidRPr="000D0811">
        <w:rPr>
          <w:rFonts w:cs="Tahoma"/>
          <w:bCs/>
          <w:i/>
          <w:color w:val="000000"/>
          <w:sz w:val="20"/>
        </w:rPr>
        <w:t xml:space="preserve">IX. Las que le </w:t>
      </w:r>
      <w:r w:rsidRPr="000D0811" w:rsidR="00532CBF">
        <w:rPr>
          <w:rFonts w:cs="Tahoma"/>
          <w:bCs/>
          <w:i/>
          <w:color w:val="000000"/>
          <w:sz w:val="20"/>
        </w:rPr>
        <w:t>confieran otros ordenamientos legales y las que le encomiende el Director de Administración, Finanzas y Comercialización.</w:t>
      </w:r>
    </w:p>
    <w:p w:rsidRPr="000D0811" w:rsidR="00AB5B61" w:rsidP="00532CBF" w:rsidRDefault="00AB5B61" w14:paraId="0A4CC962" w14:textId="3ED677AA">
      <w:pPr>
        <w:spacing w:after="0" w:line="360" w:lineRule="auto"/>
        <w:ind w:left="567" w:right="567"/>
        <w:rPr>
          <w:rFonts w:cs="Tahoma"/>
          <w:bCs/>
          <w:i/>
          <w:color w:val="000000"/>
          <w:sz w:val="20"/>
        </w:rPr>
      </w:pPr>
    </w:p>
    <w:p w:rsidRPr="000D0811" w:rsidR="00AB5B61" w:rsidP="00AB5B61" w:rsidRDefault="00AB5B61" w14:paraId="44B97E0A" w14:textId="4911AFFB">
      <w:pPr>
        <w:spacing w:after="0" w:line="360" w:lineRule="auto"/>
        <w:rPr>
          <w:rFonts w:cs="Tahoma"/>
          <w:bCs/>
          <w:iCs/>
          <w:color w:val="000000"/>
          <w:lang w:val="es-ES"/>
        </w:rPr>
      </w:pPr>
      <w:r w:rsidRPr="000D0811">
        <w:rPr>
          <w:rFonts w:cs="Tahoma"/>
          <w:bCs/>
          <w:iCs/>
          <w:color w:val="000000"/>
          <w:lang w:val="es-ES"/>
        </w:rPr>
        <w:t xml:space="preserve">Así a través de informe justificado modificó su respuesta </w:t>
      </w:r>
      <w:r w:rsidRPr="000D0811" w:rsidR="006E0284">
        <w:rPr>
          <w:rFonts w:cs="Tahoma"/>
          <w:bCs/>
          <w:iCs/>
          <w:color w:val="000000"/>
          <w:lang w:val="es-ES"/>
        </w:rPr>
        <w:t>para aclarar que no cuenta con contratos, toda vez que no se generó erogación alguna.</w:t>
      </w:r>
    </w:p>
    <w:p w:rsidRPr="000D0811" w:rsidR="00AB5B61" w:rsidP="00AB5B61" w:rsidRDefault="00AB5B61" w14:paraId="70D62DE3" w14:textId="77777777">
      <w:pPr>
        <w:spacing w:after="0" w:line="360" w:lineRule="auto"/>
        <w:ind w:right="567"/>
        <w:rPr>
          <w:rFonts w:cs="Tahoma"/>
          <w:bCs/>
          <w:i/>
          <w:color w:val="000000"/>
          <w:sz w:val="20"/>
        </w:rPr>
      </w:pPr>
    </w:p>
    <w:p w:rsidRPr="000D0811" w:rsidR="00532CBF" w:rsidP="004A2ADF" w:rsidRDefault="004A2ADF" w14:paraId="7881CA4D" w14:textId="6C0D28F8">
      <w:pPr>
        <w:pStyle w:val="Prrafodelista"/>
        <w:numPr>
          <w:ilvl w:val="0"/>
          <w:numId w:val="45"/>
        </w:numPr>
        <w:spacing w:line="360" w:lineRule="auto"/>
        <w:rPr>
          <w:rFonts w:ascii="Palatino Linotype" w:hAnsi="Palatino Linotype" w:eastAsia="Palatino Linotype" w:cs="Palatino Linotype"/>
          <w:b/>
          <w:bCs/>
          <w:lang w:val="es-ES"/>
        </w:rPr>
      </w:pPr>
      <w:r w:rsidRPr="000D0811">
        <w:rPr>
          <w:rFonts w:ascii="Palatino Linotype" w:hAnsi="Palatino Linotype" w:eastAsia="Palatino Linotype" w:cs="Palatino Linotype"/>
          <w:b/>
          <w:bCs/>
          <w:lang w:val="es-ES"/>
        </w:rPr>
        <w:t>Subdirección de Finanzas.</w:t>
      </w:r>
    </w:p>
    <w:p w:rsidRPr="000D0811" w:rsidR="004A2ADF" w:rsidP="004A2ADF" w:rsidRDefault="004A2ADF" w14:paraId="3AA9B6CF" w14:textId="77777777">
      <w:pPr>
        <w:pStyle w:val="Prrafodelista"/>
        <w:spacing w:line="360" w:lineRule="auto"/>
        <w:rPr>
          <w:rFonts w:ascii="Palatino Linotype" w:hAnsi="Palatino Linotype" w:eastAsia="Palatino Linotype" w:cs="Palatino Linotype"/>
          <w:b/>
          <w:bCs/>
          <w:lang w:val="es-ES"/>
        </w:rPr>
      </w:pPr>
    </w:p>
    <w:p w:rsidRPr="000D0811" w:rsidR="00532CBF" w:rsidP="00321718" w:rsidRDefault="00532CBF" w14:paraId="1F12A23F" w14:textId="6E8E3DDE">
      <w:pPr>
        <w:spacing w:after="0" w:line="360" w:lineRule="auto"/>
        <w:rPr>
          <w:rFonts w:cs="Tahoma"/>
          <w:bCs/>
          <w:iCs/>
          <w:color w:val="000000"/>
          <w:lang w:val="es-ES"/>
        </w:rPr>
      </w:pPr>
      <w:r w:rsidRPr="000D0811">
        <w:rPr>
          <w:rFonts w:cs="Tahoma"/>
          <w:bCs/>
          <w:iCs/>
          <w:color w:val="000000"/>
          <w:lang w:val="es-ES"/>
        </w:rPr>
        <w:t xml:space="preserve">Por </w:t>
      </w:r>
      <w:r w:rsidRPr="000D0811" w:rsidR="0083703D">
        <w:rPr>
          <w:rFonts w:cs="Tahoma"/>
          <w:bCs/>
          <w:iCs/>
          <w:color w:val="000000"/>
          <w:lang w:val="es-ES"/>
        </w:rPr>
        <w:t>último</w:t>
      </w:r>
      <w:r w:rsidRPr="000D0811">
        <w:rPr>
          <w:rFonts w:cs="Tahoma"/>
          <w:bCs/>
          <w:iCs/>
          <w:color w:val="000000"/>
          <w:lang w:val="es-ES"/>
        </w:rPr>
        <w:t>, tenemos a la Subdirección de Finanzas que es otra de las áreas que se pronunció en respuest</w:t>
      </w:r>
      <w:r w:rsidRPr="000D0811" w:rsidR="00C23120">
        <w:rPr>
          <w:rFonts w:cs="Tahoma"/>
          <w:bCs/>
          <w:iCs/>
          <w:color w:val="000000"/>
          <w:lang w:val="es-ES"/>
        </w:rPr>
        <w:t>a</w:t>
      </w:r>
      <w:r w:rsidRPr="000D0811" w:rsidR="00910092">
        <w:rPr>
          <w:rFonts w:cs="Tahoma"/>
          <w:bCs/>
          <w:iCs/>
          <w:color w:val="000000"/>
          <w:lang w:val="es-ES"/>
        </w:rPr>
        <w:t>, pero no en informe justificado;</w:t>
      </w:r>
      <w:r w:rsidRPr="000D0811" w:rsidR="00C23120">
        <w:rPr>
          <w:rFonts w:cs="Tahoma"/>
          <w:bCs/>
          <w:iCs/>
          <w:color w:val="000000"/>
          <w:lang w:val="es-ES"/>
        </w:rPr>
        <w:t xml:space="preserve"> dio atención al solicitante en los siguientes términos</w:t>
      </w:r>
      <w:r w:rsidRPr="000D0811">
        <w:rPr>
          <w:rFonts w:cs="Tahoma"/>
          <w:bCs/>
          <w:iCs/>
          <w:color w:val="000000"/>
          <w:lang w:val="es-ES"/>
        </w:rPr>
        <w:t>:</w:t>
      </w:r>
    </w:p>
    <w:p w:rsidRPr="000D0811" w:rsidR="00C23120" w:rsidP="00321718" w:rsidRDefault="00C23120" w14:paraId="459484B5" w14:textId="6DB3F4A2">
      <w:pPr>
        <w:spacing w:after="0" w:line="360" w:lineRule="auto"/>
        <w:rPr>
          <w:rFonts w:cs="Tahoma"/>
          <w:bCs/>
          <w:iCs/>
          <w:color w:val="000000"/>
          <w:lang w:val="es-ES"/>
        </w:rPr>
      </w:pPr>
    </w:p>
    <w:p w:rsidRPr="000D0811" w:rsidR="00C23120" w:rsidP="00C23120" w:rsidRDefault="00C23120" w14:paraId="2BBCE5BC" w14:textId="560EF945">
      <w:pPr>
        <w:spacing w:after="0" w:line="360" w:lineRule="auto"/>
        <w:ind w:left="567" w:right="567"/>
        <w:rPr>
          <w:rFonts w:cs="Tahoma"/>
          <w:bCs/>
          <w:i/>
          <w:color w:val="000000"/>
          <w:sz w:val="20"/>
        </w:rPr>
      </w:pPr>
      <w:r w:rsidRPr="000D0811">
        <w:rPr>
          <w:rFonts w:cs="Tahoma"/>
          <w:bCs/>
          <w:i/>
          <w:color w:val="000000"/>
          <w:sz w:val="20"/>
        </w:rPr>
        <w:t>“…que después de una búsqueda exhaustiva en nuestros archivos y registros, no se han localizado pagos a proveedores, ni contratos o convenios que se encuentren relacionados de forma directa o involucrados con dichas erogaciones o conceptos solicitados, cabe mencionar que no se realizó ningún pago por algún concepto relacionado con la mascota de dicho evento.</w:t>
      </w:r>
    </w:p>
    <w:p w:rsidRPr="000D0811" w:rsidR="00C23120" w:rsidP="00C23120" w:rsidRDefault="00C23120" w14:paraId="44827E37" w14:textId="543E09F1">
      <w:pPr>
        <w:spacing w:after="0" w:line="360" w:lineRule="auto"/>
        <w:ind w:left="567" w:right="567"/>
        <w:rPr>
          <w:rFonts w:cs="Tahoma"/>
          <w:bCs/>
          <w:i/>
          <w:color w:val="000000"/>
          <w:sz w:val="20"/>
        </w:rPr>
      </w:pPr>
      <w:r w:rsidRPr="000D0811">
        <w:rPr>
          <w:rFonts w:cs="Tahoma"/>
          <w:bCs/>
          <w:i/>
          <w:color w:val="000000"/>
          <w:sz w:val="20"/>
        </w:rPr>
        <w:t xml:space="preserve">…” </w:t>
      </w:r>
      <w:r w:rsidRPr="000D0811">
        <w:rPr>
          <w:rFonts w:cs="Tahoma"/>
          <w:bCs/>
          <w:iCs/>
          <w:color w:val="000000"/>
          <w:sz w:val="20"/>
        </w:rPr>
        <w:t>(Sic)</w:t>
      </w:r>
    </w:p>
    <w:p w:rsidRPr="000D0811" w:rsidR="00910092" w:rsidP="00321718" w:rsidRDefault="00910092" w14:paraId="02A5D1E0" w14:textId="77777777">
      <w:pPr>
        <w:spacing w:after="0" w:line="360" w:lineRule="auto"/>
        <w:rPr>
          <w:rFonts w:cs="Tahoma"/>
          <w:bCs/>
          <w:iCs/>
          <w:color w:val="000000"/>
          <w:lang w:val="es-ES"/>
        </w:rPr>
      </w:pPr>
    </w:p>
    <w:p w:rsidRPr="000D0811" w:rsidR="0083703D" w:rsidP="00321718" w:rsidRDefault="00910092" w14:paraId="164B911C" w14:textId="04ACB337">
      <w:pPr>
        <w:spacing w:after="0" w:line="360" w:lineRule="auto"/>
        <w:rPr>
          <w:rFonts w:cs="Tahoma"/>
          <w:bCs/>
          <w:iCs/>
          <w:color w:val="000000"/>
          <w:lang w:val="es-ES"/>
        </w:rPr>
      </w:pPr>
      <w:r w:rsidRPr="000D0811">
        <w:rPr>
          <w:rFonts w:cs="Tahoma"/>
          <w:bCs/>
          <w:iCs/>
          <w:color w:val="000000"/>
          <w:lang w:val="es-ES"/>
        </w:rPr>
        <w:t>A través de la respuesta, de igual forma se advierte que no se tiene información y que no se realizó pago alguno, relativo a la mascota que participó el día del evento.</w:t>
      </w:r>
    </w:p>
    <w:p w:rsidRPr="000D0811" w:rsidR="00C23120" w:rsidP="00321718" w:rsidRDefault="00DE5B88" w14:paraId="6942B5FD" w14:textId="48AAAADD">
      <w:pPr>
        <w:spacing w:after="0" w:line="360" w:lineRule="auto"/>
        <w:rPr>
          <w:rFonts w:cs="Tahoma"/>
          <w:bCs/>
          <w:iCs/>
          <w:color w:val="000000"/>
          <w:lang w:val="es-ES"/>
        </w:rPr>
      </w:pPr>
      <w:r w:rsidRPr="000D0811">
        <w:rPr>
          <w:rFonts w:cs="Tahoma"/>
          <w:bCs/>
          <w:iCs/>
          <w:color w:val="000000"/>
          <w:lang w:val="es-ES"/>
        </w:rPr>
        <w:lastRenderedPageBreak/>
        <w:t xml:space="preserve">La </w:t>
      </w:r>
      <w:r w:rsidRPr="000D0811" w:rsidR="00397DFF">
        <w:rPr>
          <w:rFonts w:cs="Tahoma"/>
          <w:bCs/>
          <w:iCs/>
          <w:color w:val="000000"/>
          <w:lang w:val="es-ES"/>
        </w:rPr>
        <w:t>Subdirección</w:t>
      </w:r>
      <w:r w:rsidRPr="000D0811">
        <w:rPr>
          <w:rFonts w:cs="Tahoma"/>
          <w:bCs/>
          <w:iCs/>
          <w:color w:val="000000"/>
          <w:lang w:val="es-ES"/>
        </w:rPr>
        <w:t xml:space="preserve"> de Finanzas no remitió</w:t>
      </w:r>
      <w:r w:rsidRPr="000D0811" w:rsidR="00C23120">
        <w:rPr>
          <w:rFonts w:cs="Tahoma"/>
          <w:bCs/>
          <w:iCs/>
          <w:color w:val="000000"/>
          <w:lang w:val="es-ES"/>
        </w:rPr>
        <w:t xml:space="preserve"> informe justificado</w:t>
      </w:r>
      <w:r w:rsidRPr="000D0811" w:rsidR="00397DFF">
        <w:rPr>
          <w:rFonts w:cs="Tahoma"/>
          <w:bCs/>
          <w:iCs/>
          <w:color w:val="000000"/>
          <w:lang w:val="es-ES"/>
        </w:rPr>
        <w:t xml:space="preserve">, por lo que únicamente debemos estar a lo planteado en la respuesta. Se debe señalar que </w:t>
      </w:r>
      <w:r w:rsidRPr="000D0811" w:rsidR="00C23120">
        <w:rPr>
          <w:rFonts w:cs="Tahoma"/>
          <w:bCs/>
          <w:iCs/>
          <w:color w:val="000000"/>
          <w:lang w:val="es-ES"/>
        </w:rPr>
        <w:t xml:space="preserve">cuenta con facultades para </w:t>
      </w:r>
      <w:r w:rsidRPr="000D0811" w:rsidR="00397DFF">
        <w:rPr>
          <w:rFonts w:cs="Tahoma"/>
          <w:bCs/>
          <w:iCs/>
          <w:color w:val="000000"/>
          <w:lang w:val="es-ES"/>
        </w:rPr>
        <w:t>pronunciarse conforme al</w:t>
      </w:r>
      <w:r w:rsidRPr="000D0811" w:rsidR="00C23120">
        <w:rPr>
          <w:rFonts w:cs="Tahoma"/>
          <w:bCs/>
          <w:iCs/>
          <w:color w:val="000000"/>
          <w:lang w:val="es-ES"/>
        </w:rPr>
        <w:t xml:space="preserve"> artículo 46 del reglamento interior en cita:</w:t>
      </w:r>
    </w:p>
    <w:p w:rsidRPr="000D0811" w:rsidR="0083703D" w:rsidP="00321718" w:rsidRDefault="0083703D" w14:paraId="0B267D24" w14:textId="5E9B9689">
      <w:pPr>
        <w:spacing w:after="0" w:line="360" w:lineRule="auto"/>
        <w:rPr>
          <w:rFonts w:cs="Tahoma"/>
          <w:bCs/>
          <w:iCs/>
          <w:color w:val="000000"/>
          <w:lang w:val="es-ES"/>
        </w:rPr>
      </w:pPr>
    </w:p>
    <w:p w:rsidRPr="000D0811" w:rsidR="0083703D" w:rsidP="0083703D" w:rsidRDefault="0083703D" w14:paraId="11EAE90B" w14:textId="5C43AB76">
      <w:pPr>
        <w:spacing w:after="0" w:line="360" w:lineRule="auto"/>
        <w:ind w:left="567" w:right="567"/>
        <w:rPr>
          <w:rFonts w:cs="Tahoma"/>
          <w:bCs/>
          <w:i/>
          <w:color w:val="000000"/>
          <w:sz w:val="20"/>
        </w:rPr>
      </w:pPr>
      <w:r w:rsidRPr="000D0811">
        <w:rPr>
          <w:rFonts w:cs="Tahoma"/>
          <w:bCs/>
          <w:i/>
          <w:color w:val="000000"/>
          <w:sz w:val="20"/>
        </w:rPr>
        <w:t>Artículo 46.- Garantizar el control y equilibrio financiero del Organismo, atendiendo la normatividad aplicable para los sistemas de registro contable y comprobación ante la Contaduría General de Glosa. Coordinar, planear y supervisar las funciones y actividades de las unidades administrativas que integran la Subdirección de Finanzas para el logro eficaz del objetivo general de esta Subdirección y tendrá las siguientes atribuciones y facultades:</w:t>
      </w:r>
    </w:p>
    <w:p w:rsidRPr="000D0811" w:rsidR="0083703D" w:rsidP="0083703D" w:rsidRDefault="0083703D" w14:paraId="2B15BCB0" w14:textId="7BF47836">
      <w:pPr>
        <w:spacing w:after="0" w:line="360" w:lineRule="auto"/>
        <w:ind w:left="567" w:right="567"/>
        <w:rPr>
          <w:rFonts w:cs="Tahoma"/>
          <w:bCs/>
          <w:i/>
          <w:color w:val="000000"/>
          <w:sz w:val="20"/>
        </w:rPr>
      </w:pPr>
    </w:p>
    <w:p w:rsidRPr="000D0811" w:rsidR="0083703D" w:rsidP="0083703D" w:rsidRDefault="0083703D" w14:paraId="6CB4AC5F" w14:textId="4FAE7452">
      <w:pPr>
        <w:spacing w:after="0" w:line="360" w:lineRule="auto"/>
        <w:ind w:left="567" w:right="567"/>
        <w:rPr>
          <w:rFonts w:cs="Tahoma"/>
          <w:bCs/>
          <w:i/>
          <w:color w:val="000000"/>
          <w:sz w:val="20"/>
        </w:rPr>
      </w:pPr>
      <w:r w:rsidRPr="000D0811">
        <w:rPr>
          <w:rFonts w:cs="Tahoma"/>
          <w:bCs/>
          <w:i/>
          <w:color w:val="000000"/>
          <w:sz w:val="20"/>
        </w:rPr>
        <w:t>I. Establecer e implementar el sistema y los procedimientos para llevar a cabo la contabilidad Financiera, Patrimonial y Presupuestal.</w:t>
      </w:r>
    </w:p>
    <w:p w:rsidRPr="000D0811" w:rsidR="0083703D" w:rsidP="0083703D" w:rsidRDefault="0083703D" w14:paraId="32180E66" w14:textId="1B753271">
      <w:pPr>
        <w:spacing w:after="0" w:line="360" w:lineRule="auto"/>
        <w:ind w:left="567" w:right="567"/>
        <w:rPr>
          <w:rFonts w:cs="Tahoma"/>
          <w:b/>
          <w:i/>
          <w:color w:val="000000"/>
          <w:sz w:val="20"/>
        </w:rPr>
      </w:pPr>
      <w:r w:rsidRPr="000D0811">
        <w:rPr>
          <w:rFonts w:cs="Tahoma"/>
          <w:b/>
          <w:i/>
          <w:color w:val="000000"/>
          <w:sz w:val="20"/>
        </w:rPr>
        <w:t>II. Integrar y custodiar la documentación comprobatoria de los registros y controles contables y presupuestales, para la integración de los informes Financieros Mensuales y de las Cuentas Públicas Anuales;</w:t>
      </w:r>
    </w:p>
    <w:p w:rsidRPr="000D0811" w:rsidR="0083703D" w:rsidP="0083703D" w:rsidRDefault="0083703D" w14:paraId="7A1CCBC6" w14:textId="32E9862E">
      <w:pPr>
        <w:spacing w:after="0" w:line="360" w:lineRule="auto"/>
        <w:ind w:left="567" w:right="567"/>
        <w:rPr>
          <w:rFonts w:cs="Tahoma"/>
          <w:bCs/>
          <w:i/>
          <w:color w:val="000000"/>
          <w:sz w:val="20"/>
        </w:rPr>
      </w:pPr>
      <w:r w:rsidRPr="000D0811">
        <w:rPr>
          <w:rFonts w:cs="Tahoma"/>
          <w:bCs/>
          <w:i/>
          <w:color w:val="000000"/>
          <w:sz w:val="20"/>
        </w:rPr>
        <w:t>III. Integrar y elaborar el Presupuesto de Ingresos y Egresos que concentre los programas, planes y metas que ejerzan las Unidades Administrativas del Organismo, por cada ejercicio fiscal o que rebase un ejercicio presupuestal;</w:t>
      </w:r>
    </w:p>
    <w:p w:rsidRPr="000D0811" w:rsidR="0083703D" w:rsidP="0083703D" w:rsidRDefault="0083703D" w14:paraId="43CD5A1E" w14:textId="22FAF8CA">
      <w:pPr>
        <w:spacing w:after="0" w:line="360" w:lineRule="auto"/>
        <w:ind w:left="567" w:right="567"/>
        <w:rPr>
          <w:rFonts w:cs="Tahoma"/>
          <w:bCs/>
          <w:i/>
          <w:color w:val="000000"/>
          <w:sz w:val="20"/>
        </w:rPr>
      </w:pPr>
      <w:r w:rsidRPr="000D0811">
        <w:rPr>
          <w:rFonts w:cs="Tahoma"/>
          <w:bCs/>
          <w:i/>
          <w:color w:val="000000"/>
          <w:sz w:val="20"/>
        </w:rPr>
        <w:t xml:space="preserve">IV. Responder y solventar los pliegos de observaciones y recomendaciones emitidas por cualquier autoridad de índole municipal, estatal o federal que dentro del ámbito de sus atribuciones las determine para el organismo; y </w:t>
      </w:r>
    </w:p>
    <w:p w:rsidRPr="000D0811" w:rsidR="0083703D" w:rsidP="0083703D" w:rsidRDefault="0083703D" w14:paraId="112713A2" w14:textId="4EB54768">
      <w:pPr>
        <w:spacing w:after="0" w:line="360" w:lineRule="auto"/>
        <w:ind w:left="567" w:right="567"/>
        <w:rPr>
          <w:rFonts w:cs="Tahoma"/>
          <w:bCs/>
          <w:i/>
          <w:color w:val="000000"/>
          <w:sz w:val="20"/>
        </w:rPr>
      </w:pPr>
      <w:r w:rsidRPr="000D0811">
        <w:rPr>
          <w:rFonts w:cs="Tahoma"/>
          <w:bCs/>
          <w:i/>
          <w:color w:val="000000"/>
          <w:sz w:val="20"/>
        </w:rPr>
        <w:t>V. Las que le confieran otros ordenamientos legales y las que le encomiende el Director de Administración, Finanzas y Comercialización.</w:t>
      </w:r>
    </w:p>
    <w:p w:rsidRPr="000D0811" w:rsidR="0083703D" w:rsidP="00321718" w:rsidRDefault="0083703D" w14:paraId="68968764" w14:textId="77777777">
      <w:pPr>
        <w:spacing w:after="0" w:line="360" w:lineRule="auto"/>
        <w:rPr>
          <w:rFonts w:cs="Tahoma"/>
          <w:bCs/>
          <w:iCs/>
          <w:color w:val="000000"/>
          <w:lang w:val="es-ES"/>
        </w:rPr>
      </w:pPr>
    </w:p>
    <w:p w:rsidRPr="000D0811" w:rsidR="00B64183" w:rsidP="00321718" w:rsidRDefault="00397DFF" w14:paraId="30EE4D6B" w14:textId="07E35E85">
      <w:pPr>
        <w:spacing w:after="0" w:line="360" w:lineRule="auto"/>
        <w:rPr>
          <w:rFonts w:cs="Tahoma"/>
          <w:bCs/>
          <w:iCs/>
          <w:color w:val="000000"/>
          <w:lang w:val="es-ES"/>
        </w:rPr>
      </w:pPr>
      <w:r w:rsidRPr="000D0811">
        <w:rPr>
          <w:rFonts w:cs="Tahoma"/>
          <w:bCs/>
          <w:iCs/>
          <w:color w:val="000000"/>
          <w:lang w:val="es-ES"/>
        </w:rPr>
        <w:lastRenderedPageBreak/>
        <w:t>Entonces, el área cuenta con facultades para poseer la documentación comprobatoria de los registros y controles contables y presupuestales, para la integración de los informes Financieros Mensuales y de las Cuentas Públicas Anuales</w:t>
      </w:r>
      <w:r w:rsidRPr="000D0811" w:rsidR="00994324">
        <w:rPr>
          <w:rFonts w:cs="Tahoma"/>
          <w:bCs/>
          <w:iCs/>
          <w:color w:val="000000"/>
          <w:lang w:val="es-ES"/>
        </w:rPr>
        <w:t>.</w:t>
      </w:r>
    </w:p>
    <w:p w:rsidRPr="000D0811" w:rsidR="00994324" w:rsidP="00321718" w:rsidRDefault="00994324" w14:paraId="38ADB7FC" w14:textId="7B7803B4">
      <w:pPr>
        <w:spacing w:after="0" w:line="360" w:lineRule="auto"/>
        <w:rPr>
          <w:rFonts w:cs="Tahoma"/>
          <w:bCs/>
          <w:iCs/>
          <w:color w:val="000000"/>
          <w:lang w:val="es-ES"/>
        </w:rPr>
      </w:pPr>
    </w:p>
    <w:p w:rsidRPr="000D0811" w:rsidR="00994324" w:rsidP="00321718" w:rsidRDefault="00994324" w14:paraId="46330355" w14:textId="312A7D79">
      <w:pPr>
        <w:spacing w:after="0" w:line="360" w:lineRule="auto"/>
        <w:rPr>
          <w:rFonts w:cs="Tahoma"/>
          <w:bCs/>
          <w:iCs/>
          <w:color w:val="000000"/>
          <w:lang w:val="es-ES"/>
        </w:rPr>
      </w:pPr>
      <w:r w:rsidRPr="000D0811">
        <w:rPr>
          <w:rFonts w:cs="Tahoma"/>
          <w:bCs/>
          <w:iCs/>
          <w:color w:val="000000"/>
          <w:lang w:val="es-ES"/>
        </w:rPr>
        <w:t xml:space="preserve">Es </w:t>
      </w:r>
      <w:r w:rsidRPr="000D0811" w:rsidR="00910092">
        <w:rPr>
          <w:rFonts w:cs="Tahoma"/>
          <w:bCs/>
          <w:iCs/>
          <w:color w:val="000000"/>
          <w:lang w:val="es-ES"/>
        </w:rPr>
        <w:t>así</w:t>
      </w:r>
      <w:r w:rsidRPr="000D0811">
        <w:rPr>
          <w:rFonts w:cs="Tahoma"/>
          <w:bCs/>
          <w:iCs/>
          <w:color w:val="000000"/>
          <w:lang w:val="es-ES"/>
        </w:rPr>
        <w:t xml:space="preserve"> que</w:t>
      </w:r>
      <w:r w:rsidRPr="000D0811" w:rsidR="00910092">
        <w:rPr>
          <w:rFonts w:cs="Tahoma"/>
          <w:bCs/>
          <w:iCs/>
          <w:color w:val="000000"/>
          <w:lang w:val="es-ES"/>
        </w:rPr>
        <w:t xml:space="preserve"> el Sujeto Obligado, se pronunció por conducto de las que</w:t>
      </w:r>
      <w:r w:rsidRPr="000D0811">
        <w:rPr>
          <w:rFonts w:cs="Tahoma"/>
          <w:bCs/>
          <w:iCs/>
          <w:color w:val="000000"/>
          <w:lang w:val="es-ES"/>
        </w:rPr>
        <w:t xml:space="preserve"> cuentan con facultades para poseer información en torno al día mundial del agua y</w:t>
      </w:r>
      <w:r w:rsidRPr="000D0811" w:rsidR="00910092">
        <w:rPr>
          <w:rFonts w:cs="Tahoma"/>
          <w:bCs/>
          <w:iCs/>
          <w:color w:val="000000"/>
          <w:lang w:val="es-ES"/>
        </w:rPr>
        <w:t xml:space="preserve"> en ese sentido,</w:t>
      </w:r>
      <w:r w:rsidRPr="000D0811">
        <w:rPr>
          <w:rFonts w:cs="Tahoma"/>
          <w:bCs/>
          <w:iCs/>
          <w:color w:val="000000"/>
          <w:lang w:val="es-ES"/>
        </w:rPr>
        <w:t xml:space="preserve"> las tres coinciden </w:t>
      </w:r>
      <w:r w:rsidRPr="000D0811" w:rsidR="00910092">
        <w:rPr>
          <w:rFonts w:cs="Tahoma"/>
          <w:bCs/>
          <w:iCs/>
          <w:color w:val="000000"/>
          <w:lang w:val="es-ES"/>
        </w:rPr>
        <w:t xml:space="preserve">en que </w:t>
      </w:r>
      <w:r w:rsidRPr="000D0811">
        <w:rPr>
          <w:rFonts w:cs="Tahoma"/>
          <w:bCs/>
          <w:iCs/>
          <w:color w:val="000000"/>
          <w:lang w:val="es-ES"/>
        </w:rPr>
        <w:t xml:space="preserve">no se generó erogación alguna </w:t>
      </w:r>
      <w:r w:rsidRPr="000D0811" w:rsidR="00D345BA">
        <w:rPr>
          <w:rFonts w:cs="Tahoma"/>
          <w:bCs/>
          <w:iCs/>
          <w:color w:val="000000"/>
          <w:lang w:val="es-ES"/>
        </w:rPr>
        <w:t>y,</w:t>
      </w:r>
      <w:r w:rsidRPr="000D0811">
        <w:rPr>
          <w:rFonts w:cs="Tahoma"/>
          <w:bCs/>
          <w:iCs/>
          <w:color w:val="000000"/>
          <w:lang w:val="es-ES"/>
        </w:rPr>
        <w:t xml:space="preserve"> por tanto, tampoco existe documento soporte.</w:t>
      </w:r>
    </w:p>
    <w:p w:rsidRPr="000D0811" w:rsidR="00994324" w:rsidP="00321718" w:rsidRDefault="00994324" w14:paraId="1D91BDAE" w14:textId="7B267F6B">
      <w:pPr>
        <w:spacing w:after="0" w:line="360" w:lineRule="auto"/>
        <w:rPr>
          <w:rFonts w:cs="Tahoma"/>
          <w:bCs/>
          <w:iCs/>
          <w:color w:val="000000"/>
          <w:lang w:val="es-ES"/>
        </w:rPr>
      </w:pPr>
    </w:p>
    <w:p w:rsidRPr="000D0811" w:rsidR="00EF49AC" w:rsidP="00321718" w:rsidRDefault="00994324" w14:paraId="591B70A5" w14:textId="77777777">
      <w:pPr>
        <w:spacing w:after="0" w:line="360" w:lineRule="auto"/>
        <w:rPr>
          <w:rFonts w:cs="Tahoma"/>
          <w:bCs/>
          <w:iCs/>
          <w:color w:val="000000"/>
          <w:lang w:val="es-ES"/>
        </w:rPr>
      </w:pPr>
      <w:r w:rsidRPr="000D0811">
        <w:rPr>
          <w:rFonts w:cs="Tahoma"/>
          <w:bCs/>
          <w:iCs/>
          <w:color w:val="000000"/>
          <w:lang w:val="es-ES"/>
        </w:rPr>
        <w:t>Es necesario establecer que la conclusión de que no se generó información al no haberse erogado cantidad alguna, fue clarificado a través del pronunciamiento de la Coordinación de Comunicación y Sistemas y de la Subdirección de Administración</w:t>
      </w:r>
      <w:r w:rsidRPr="000D0811" w:rsidR="00EF49AC">
        <w:rPr>
          <w:rFonts w:cs="Tahoma"/>
          <w:bCs/>
          <w:iCs/>
          <w:color w:val="000000"/>
          <w:lang w:val="es-ES"/>
        </w:rPr>
        <w:t>.</w:t>
      </w:r>
    </w:p>
    <w:p w:rsidRPr="000D0811" w:rsidR="00EF49AC" w:rsidP="00321718" w:rsidRDefault="00EF49AC" w14:paraId="5761D8D9" w14:textId="77777777">
      <w:pPr>
        <w:spacing w:after="0" w:line="360" w:lineRule="auto"/>
        <w:rPr>
          <w:rFonts w:cs="Tahoma"/>
          <w:bCs/>
          <w:iCs/>
          <w:color w:val="000000"/>
          <w:lang w:val="es-ES"/>
        </w:rPr>
      </w:pPr>
    </w:p>
    <w:p w:rsidRPr="000D0811" w:rsidR="00EF49AC" w:rsidP="00EF49AC" w:rsidRDefault="00EF49AC" w14:paraId="1128459B" w14:textId="77777777">
      <w:pPr>
        <w:spacing w:after="0" w:line="360" w:lineRule="auto"/>
        <w:rPr>
          <w:rFonts w:cs="Tahoma"/>
          <w:bCs/>
          <w:iCs/>
          <w:color w:val="000000"/>
          <w:lang w:val="es-ES"/>
        </w:rPr>
      </w:pPr>
      <w:r w:rsidRPr="000D0811">
        <w:rPr>
          <w:rFonts w:cs="Tahoma"/>
          <w:bCs/>
          <w:iCs/>
          <w:color w:val="000000"/>
          <w:lang w:val="es-ES"/>
        </w:rPr>
        <w:t>Por lo expuesto, se SOBRESEE el presente asunto, en términos del artículo 192, fracción III de la Ley de Transparencia y Acceso a la Información Pública del Estado de México y Municipios, que establece que el recurso es sobreseído toda vez que una vez admitido -el sujeto obligado responsable del acto lo modifique o revoque de tal manera que el recurso de revisión quede sin materia-.</w:t>
      </w:r>
    </w:p>
    <w:p w:rsidRPr="000D0811" w:rsidR="00EF49AC" w:rsidP="00EF49AC" w:rsidRDefault="00EF49AC" w14:paraId="5102F784" w14:textId="77777777">
      <w:pPr>
        <w:spacing w:after="0" w:line="360" w:lineRule="auto"/>
        <w:rPr>
          <w:rFonts w:cs="Tahoma"/>
          <w:bCs/>
          <w:iCs/>
          <w:color w:val="000000"/>
          <w:lang w:val="es-ES"/>
        </w:rPr>
      </w:pPr>
    </w:p>
    <w:p w:rsidRPr="000D0811" w:rsidR="00EF49AC" w:rsidP="00EF49AC" w:rsidRDefault="00EF49AC" w14:paraId="79DE633C" w14:textId="77777777">
      <w:pPr>
        <w:spacing w:after="0" w:line="360" w:lineRule="auto"/>
        <w:rPr>
          <w:rFonts w:cs="Tahoma"/>
          <w:b/>
          <w:iCs/>
          <w:color w:val="000000"/>
          <w:lang w:val="es-ES"/>
        </w:rPr>
      </w:pPr>
      <w:r w:rsidRPr="000D0811">
        <w:rPr>
          <w:rFonts w:cs="Tahoma"/>
          <w:b/>
          <w:iCs/>
          <w:color w:val="000000"/>
          <w:lang w:val="es-ES"/>
        </w:rPr>
        <w:t xml:space="preserve">CUARTO. Decisión. </w:t>
      </w:r>
    </w:p>
    <w:p w:rsidRPr="000D0811" w:rsidR="00EF49AC" w:rsidP="00EF49AC" w:rsidRDefault="00EF49AC" w14:paraId="6391DE4B" w14:textId="77777777">
      <w:pPr>
        <w:spacing w:after="0" w:line="360" w:lineRule="auto"/>
        <w:rPr>
          <w:rFonts w:cs="Tahoma"/>
          <w:bCs/>
          <w:iCs/>
          <w:color w:val="000000"/>
          <w:lang w:val="es-ES"/>
        </w:rPr>
      </w:pPr>
    </w:p>
    <w:p w:rsidRPr="000D0811" w:rsidR="00EF49AC" w:rsidP="00EF49AC" w:rsidRDefault="00EF49AC" w14:paraId="6E09D9DB" w14:textId="77777777">
      <w:pPr>
        <w:spacing w:after="0" w:line="360" w:lineRule="auto"/>
        <w:rPr>
          <w:rFonts w:cs="Tahoma"/>
          <w:bCs/>
          <w:iCs/>
          <w:color w:val="000000"/>
          <w:lang w:val="es-ES"/>
        </w:rPr>
      </w:pPr>
      <w:r w:rsidRPr="000D0811">
        <w:rPr>
          <w:rFonts w:cs="Tahoma"/>
          <w:bCs/>
          <w:iCs/>
          <w:color w:val="000000"/>
          <w:lang w:val="es-ES"/>
        </w:rPr>
        <w:t xml:space="preserve">Con fundamento en lo dispuesto en el artículo 186, fracción I, de la Ley de Transparencia y Acceso a la Información Pública del Estado de México y Municipios, se considera procedente </w:t>
      </w:r>
      <w:r w:rsidRPr="000D0811">
        <w:rPr>
          <w:rFonts w:cs="Tahoma"/>
          <w:b/>
          <w:iCs/>
          <w:color w:val="000000"/>
          <w:lang w:val="es-ES"/>
        </w:rPr>
        <w:t>SOBRESEER</w:t>
      </w:r>
      <w:r w:rsidRPr="000D0811">
        <w:rPr>
          <w:rFonts w:cs="Tahoma"/>
          <w:bCs/>
          <w:iCs/>
          <w:color w:val="000000"/>
          <w:lang w:val="es-ES"/>
        </w:rPr>
        <w:t xml:space="preserve"> el Recurso de Revisión, en virtud de que se actualiza la hipótesis normativa prevista en la fracción III, del artículo 192 del citado ordenamiento legal.</w:t>
      </w:r>
    </w:p>
    <w:p w:rsidRPr="000D0811" w:rsidR="00EF49AC" w:rsidP="00EF49AC" w:rsidRDefault="00EF49AC" w14:paraId="0AF79502" w14:textId="77777777">
      <w:pPr>
        <w:spacing w:after="0" w:line="360" w:lineRule="auto"/>
        <w:rPr>
          <w:rFonts w:cs="Tahoma"/>
          <w:bCs/>
          <w:iCs/>
          <w:color w:val="000000"/>
          <w:lang w:val="es-ES"/>
        </w:rPr>
      </w:pPr>
    </w:p>
    <w:p w:rsidRPr="000D0811" w:rsidR="00EF49AC" w:rsidP="00EF49AC" w:rsidRDefault="00EF49AC" w14:paraId="571C1750" w14:textId="77777777">
      <w:pPr>
        <w:spacing w:after="0" w:line="360" w:lineRule="auto"/>
        <w:rPr>
          <w:rFonts w:cs="Tahoma"/>
          <w:b/>
          <w:iCs/>
          <w:color w:val="000000"/>
          <w:lang w:val="es-ES"/>
        </w:rPr>
      </w:pPr>
      <w:r w:rsidRPr="000D0811">
        <w:rPr>
          <w:rFonts w:cs="Tahoma"/>
          <w:b/>
          <w:iCs/>
          <w:color w:val="000000"/>
          <w:lang w:val="es-ES"/>
        </w:rPr>
        <w:lastRenderedPageBreak/>
        <w:t>Términos de la Resolución para conocimiento del Particular.</w:t>
      </w:r>
    </w:p>
    <w:p w:rsidRPr="000D0811" w:rsidR="00EF49AC" w:rsidP="00EF49AC" w:rsidRDefault="00EF49AC" w14:paraId="6BB72AA2" w14:textId="77777777">
      <w:pPr>
        <w:spacing w:after="0" w:line="360" w:lineRule="auto"/>
        <w:rPr>
          <w:rFonts w:cs="Tahoma"/>
          <w:b/>
          <w:iCs/>
          <w:color w:val="000000"/>
          <w:lang w:val="es-ES"/>
        </w:rPr>
      </w:pPr>
    </w:p>
    <w:p w:rsidRPr="000D0811" w:rsidR="00EF49AC" w:rsidP="00EF49AC" w:rsidRDefault="00EF49AC" w14:paraId="6CEB6922" w14:textId="4FA4A57B">
      <w:pPr>
        <w:spacing w:after="0" w:line="360" w:lineRule="auto"/>
        <w:rPr>
          <w:rFonts w:cs="Tahoma"/>
          <w:bCs/>
          <w:iCs/>
          <w:color w:val="000000"/>
          <w:lang w:val="es-ES"/>
        </w:rPr>
      </w:pPr>
      <w:r w:rsidRPr="000D0811">
        <w:rPr>
          <w:rFonts w:cs="Tahoma"/>
          <w:bCs/>
          <w:iCs/>
          <w:color w:val="000000"/>
          <w:lang w:val="es-ES"/>
        </w:rPr>
        <w:t xml:space="preserve">Se le hace del conocimiento al Particular que el Organismo Público Descentralizado para la Prestación de Los Servicios de Agua Potable Alcantarillado y Saneamiento del Municipio de Tlalnepantla de Baz, entregó información en informe justificado que modifica su respuesta de manera tal que hizo del conocimiento al Particular que no se erogaron recursos para el evento del día mundial del agua </w:t>
      </w:r>
      <w:r w:rsidRPr="000D0811" w:rsidR="00D345BA">
        <w:rPr>
          <w:rFonts w:cs="Tahoma"/>
          <w:bCs/>
          <w:iCs/>
          <w:color w:val="000000"/>
          <w:lang w:val="es-ES"/>
        </w:rPr>
        <w:t>y,</w:t>
      </w:r>
      <w:r w:rsidRPr="000D0811">
        <w:rPr>
          <w:rFonts w:cs="Tahoma"/>
          <w:bCs/>
          <w:iCs/>
          <w:color w:val="000000"/>
          <w:lang w:val="es-ES"/>
        </w:rPr>
        <w:t xml:space="preserve"> por tanto, queda sin materia el presente medio de impugnación.</w:t>
      </w:r>
    </w:p>
    <w:p w:rsidRPr="000D0811" w:rsidR="00EF49AC" w:rsidP="00EF49AC" w:rsidRDefault="00EF49AC" w14:paraId="1E2D26EE" w14:textId="77777777">
      <w:pPr>
        <w:spacing w:after="0" w:line="360" w:lineRule="auto"/>
        <w:rPr>
          <w:rFonts w:cs="Tahoma"/>
          <w:bCs/>
          <w:iCs/>
          <w:color w:val="000000"/>
          <w:lang w:val="es-ES"/>
        </w:rPr>
      </w:pPr>
    </w:p>
    <w:p w:rsidRPr="000D0811" w:rsidR="00EF49AC" w:rsidP="00EF49AC" w:rsidRDefault="00EF49AC" w14:paraId="453B2964" w14:textId="77777777">
      <w:pPr>
        <w:spacing w:after="0" w:line="360" w:lineRule="auto"/>
        <w:rPr>
          <w:rFonts w:cs="Tahoma"/>
          <w:bCs/>
          <w:iCs/>
          <w:color w:val="000000"/>
          <w:lang w:val="es-ES"/>
        </w:rPr>
      </w:pPr>
      <w:r w:rsidRPr="000D0811">
        <w:rPr>
          <w:rFonts w:cs="Tahoma"/>
          <w:bCs/>
          <w:iCs/>
          <w:color w:val="000000"/>
          <w:lang w:val="es-ES"/>
        </w:rPr>
        <w:t>Finalmente,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0D0811" w:rsidR="00EF49AC" w:rsidP="00EF49AC" w:rsidRDefault="00EF49AC" w14:paraId="09AFAC43" w14:textId="77777777">
      <w:pPr>
        <w:spacing w:after="0" w:line="360" w:lineRule="auto"/>
        <w:rPr>
          <w:rFonts w:cs="Tahoma"/>
          <w:bCs/>
          <w:iCs/>
          <w:color w:val="000000"/>
          <w:lang w:val="es-ES"/>
        </w:rPr>
      </w:pPr>
    </w:p>
    <w:p w:rsidRPr="000D0811" w:rsidR="00EF49AC" w:rsidP="00EF49AC" w:rsidRDefault="00EF49AC" w14:paraId="33702C08" w14:textId="77777777">
      <w:pPr>
        <w:spacing w:after="0" w:line="360" w:lineRule="auto"/>
        <w:rPr>
          <w:rFonts w:cs="Tahoma"/>
          <w:bCs/>
          <w:iCs/>
          <w:color w:val="000000"/>
          <w:lang w:val="es-ES"/>
        </w:rPr>
      </w:pPr>
      <w:r w:rsidRPr="000D0811">
        <w:rPr>
          <w:rFonts w:cs="Tahoma"/>
          <w:bCs/>
          <w:iCs/>
          <w:color w:val="000000"/>
          <w:lang w:val="es-ES"/>
        </w:rPr>
        <w:t xml:space="preserve">Por lo antes expuesto y fundado. </w:t>
      </w:r>
    </w:p>
    <w:p w:rsidRPr="000D0811" w:rsidR="00EF49AC" w:rsidP="00EF49AC" w:rsidRDefault="00EF49AC" w14:paraId="7155F064" w14:textId="77777777">
      <w:pPr>
        <w:spacing w:after="0" w:line="360" w:lineRule="auto"/>
        <w:rPr>
          <w:rFonts w:cs="Tahoma"/>
          <w:bCs/>
          <w:iCs/>
          <w:color w:val="000000"/>
          <w:lang w:val="es-ES"/>
        </w:rPr>
      </w:pPr>
    </w:p>
    <w:p w:rsidRPr="000D0811" w:rsidR="00EF49AC" w:rsidP="00EF49AC" w:rsidRDefault="00EF49AC" w14:paraId="08F42318" w14:textId="77777777">
      <w:pPr>
        <w:spacing w:after="0" w:line="360" w:lineRule="auto"/>
        <w:jc w:val="center"/>
        <w:rPr>
          <w:rFonts w:cs="Tahoma"/>
          <w:b/>
          <w:iCs/>
          <w:color w:val="000000"/>
          <w:lang w:val="es-ES"/>
        </w:rPr>
      </w:pPr>
      <w:r w:rsidRPr="000D0811">
        <w:rPr>
          <w:rFonts w:cs="Tahoma"/>
          <w:b/>
          <w:iCs/>
          <w:color w:val="000000"/>
          <w:lang w:val="es-ES"/>
        </w:rPr>
        <w:t>R E S U E L V E:</w:t>
      </w:r>
    </w:p>
    <w:p w:rsidRPr="000D0811" w:rsidR="00EF49AC" w:rsidP="00EF49AC" w:rsidRDefault="00EF49AC" w14:paraId="18F2FF73" w14:textId="77777777">
      <w:pPr>
        <w:spacing w:after="0" w:line="360" w:lineRule="auto"/>
        <w:rPr>
          <w:rFonts w:cs="Tahoma"/>
          <w:bCs/>
          <w:iCs/>
          <w:color w:val="000000"/>
          <w:lang w:val="es-ES"/>
        </w:rPr>
      </w:pPr>
    </w:p>
    <w:p w:rsidRPr="000D0811" w:rsidR="00EF49AC" w:rsidP="00EF49AC" w:rsidRDefault="00EF49AC" w14:paraId="3D3EAD4D" w14:textId="423EA056">
      <w:pPr>
        <w:spacing w:after="0" w:line="360" w:lineRule="auto"/>
        <w:rPr>
          <w:rFonts w:cs="Tahoma"/>
          <w:bCs/>
          <w:iCs/>
          <w:color w:val="000000"/>
          <w:lang w:val="es-ES"/>
        </w:rPr>
      </w:pPr>
      <w:r w:rsidRPr="000D0811">
        <w:rPr>
          <w:rFonts w:cs="Tahoma"/>
          <w:b/>
          <w:iCs/>
          <w:color w:val="000000"/>
          <w:lang w:val="es-ES"/>
        </w:rPr>
        <w:t>PRIMERO</w:t>
      </w:r>
      <w:r w:rsidRPr="000D0811">
        <w:rPr>
          <w:rFonts w:cs="Tahoma"/>
          <w:bCs/>
          <w:iCs/>
          <w:color w:val="000000"/>
          <w:lang w:val="es-ES"/>
        </w:rPr>
        <w:t xml:space="preserve">. Se </w:t>
      </w:r>
      <w:r w:rsidRPr="000D0811">
        <w:rPr>
          <w:rFonts w:cs="Tahoma"/>
          <w:b/>
          <w:iCs/>
          <w:color w:val="000000"/>
          <w:lang w:val="es-ES"/>
        </w:rPr>
        <w:t>SOBRESEE</w:t>
      </w:r>
      <w:r w:rsidRPr="000D0811">
        <w:rPr>
          <w:rFonts w:cs="Tahoma"/>
          <w:bCs/>
          <w:iCs/>
          <w:color w:val="000000"/>
          <w:lang w:val="es-ES"/>
        </w:rPr>
        <w:t xml:space="preserve"> el Recurso de Revisión con número </w:t>
      </w:r>
      <w:r w:rsidRPr="000D0811">
        <w:rPr>
          <w:rFonts w:cs="Tahoma"/>
          <w:b/>
          <w:iCs/>
          <w:color w:val="000000"/>
          <w:lang w:val="es-ES"/>
        </w:rPr>
        <w:t>08451/INFOEM/IP/RR/2022</w:t>
      </w:r>
      <w:r w:rsidRPr="000D0811">
        <w:rPr>
          <w:rFonts w:cs="Tahoma"/>
          <w:bCs/>
          <w:iCs/>
          <w:color w:val="000000"/>
          <w:lang w:val="es-ES"/>
        </w:rPr>
        <w:t>, porque al modificar la respuesta el Sujeto Obligado, se actualiza la causal de sobreseimiento del artículo 192, fracción III, de la Ley de Transparencia y Acceso a la Información Pública del Estado de México y Municipios, en términos de los Considerandos TERCERO y CUARTO de la presente Resolución.</w:t>
      </w:r>
    </w:p>
    <w:p w:rsidRPr="000D0811" w:rsidR="00EF49AC" w:rsidP="00EF49AC" w:rsidRDefault="00EF49AC" w14:paraId="288B4A9A" w14:textId="77777777">
      <w:pPr>
        <w:spacing w:after="0" w:line="360" w:lineRule="auto"/>
        <w:rPr>
          <w:rFonts w:cs="Tahoma"/>
          <w:bCs/>
          <w:iCs/>
          <w:color w:val="000000"/>
          <w:lang w:val="es-ES"/>
        </w:rPr>
      </w:pPr>
    </w:p>
    <w:p w:rsidRPr="000D0811" w:rsidR="00EF49AC" w:rsidP="00EF49AC" w:rsidRDefault="00EF49AC" w14:paraId="02B9B171" w14:textId="77777777">
      <w:pPr>
        <w:spacing w:after="0" w:line="360" w:lineRule="auto"/>
        <w:rPr>
          <w:rFonts w:cs="Tahoma"/>
          <w:bCs/>
          <w:iCs/>
          <w:color w:val="000000"/>
          <w:lang w:val="es-ES"/>
        </w:rPr>
      </w:pPr>
      <w:r w:rsidRPr="000D0811">
        <w:rPr>
          <w:rFonts w:cs="Tahoma"/>
          <w:b/>
          <w:iCs/>
          <w:color w:val="000000"/>
          <w:lang w:val="es-ES"/>
        </w:rPr>
        <w:t>SEGUNDO</w:t>
      </w:r>
      <w:r w:rsidRPr="000D0811">
        <w:rPr>
          <w:rFonts w:cs="Tahoma"/>
          <w:bCs/>
          <w:iCs/>
          <w:color w:val="000000"/>
          <w:lang w:val="es-ES"/>
        </w:rPr>
        <w:t xml:space="preserve">. </w:t>
      </w:r>
      <w:r w:rsidRPr="000D0811">
        <w:rPr>
          <w:rFonts w:cs="Tahoma"/>
          <w:b/>
          <w:iCs/>
          <w:color w:val="000000"/>
          <w:lang w:val="es-ES"/>
        </w:rPr>
        <w:t>NOTIFÍQUESE</w:t>
      </w:r>
      <w:r w:rsidRPr="000D0811">
        <w:rPr>
          <w:rFonts w:cs="Tahoma"/>
          <w:bCs/>
          <w:iCs/>
          <w:color w:val="000000"/>
          <w:lang w:val="es-ES"/>
        </w:rPr>
        <w:t xml:space="preserve"> la presente Resolución al Titular de la Unidad de Transparencia del Sujeto Obligado a través del Sistema de Acceso a la Información Mexiquense (SAIMEX).</w:t>
      </w:r>
    </w:p>
    <w:p w:rsidRPr="000D0811" w:rsidR="00EF49AC" w:rsidP="00EF49AC" w:rsidRDefault="00EF49AC" w14:paraId="28D8F812" w14:textId="77777777">
      <w:pPr>
        <w:spacing w:after="0" w:line="360" w:lineRule="auto"/>
        <w:rPr>
          <w:rFonts w:cs="Tahoma"/>
          <w:bCs/>
          <w:iCs/>
          <w:color w:val="000000"/>
          <w:lang w:val="es-ES"/>
        </w:rPr>
      </w:pPr>
    </w:p>
    <w:p w:rsidRPr="000D0811" w:rsidR="00EF49AC" w:rsidP="00EF49AC" w:rsidRDefault="00EF49AC" w14:paraId="26B190FA" w14:textId="77777777">
      <w:pPr>
        <w:spacing w:after="0" w:line="360" w:lineRule="auto"/>
        <w:rPr>
          <w:rFonts w:cs="Tahoma"/>
          <w:bCs/>
          <w:iCs/>
          <w:color w:val="000000"/>
          <w:lang w:val="es-ES"/>
        </w:rPr>
      </w:pPr>
      <w:r w:rsidRPr="000D0811">
        <w:rPr>
          <w:rFonts w:cs="Tahoma"/>
          <w:b/>
          <w:iCs/>
          <w:color w:val="000000"/>
          <w:lang w:val="es-ES"/>
        </w:rPr>
        <w:lastRenderedPageBreak/>
        <w:t>TERCERO</w:t>
      </w:r>
      <w:r w:rsidRPr="000D0811">
        <w:rPr>
          <w:rFonts w:cs="Tahoma"/>
          <w:bCs/>
          <w:iCs/>
          <w:color w:val="000000"/>
          <w:lang w:val="es-ES"/>
        </w:rPr>
        <w:t xml:space="preserve">. </w:t>
      </w:r>
      <w:r w:rsidRPr="000D0811">
        <w:rPr>
          <w:rFonts w:cs="Tahoma"/>
          <w:b/>
          <w:iCs/>
          <w:color w:val="000000"/>
          <w:lang w:val="es-ES"/>
        </w:rPr>
        <w:t>NOTIFÍQUESE</w:t>
      </w:r>
      <w:r w:rsidRPr="000D0811">
        <w:rPr>
          <w:rFonts w:cs="Tahoma"/>
          <w:bCs/>
          <w:iCs/>
          <w:color w:val="000000"/>
          <w:lang w:val="es-ES"/>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0D0811" w:rsidR="00EF49AC" w:rsidP="00EF49AC" w:rsidRDefault="00EF49AC" w14:paraId="0513876A" w14:textId="77777777">
      <w:pPr>
        <w:spacing w:after="0" w:line="360" w:lineRule="auto"/>
        <w:rPr>
          <w:rFonts w:cs="Tahoma"/>
          <w:bCs/>
          <w:iCs/>
          <w:color w:val="000000"/>
          <w:lang w:val="es-ES"/>
        </w:rPr>
      </w:pPr>
    </w:p>
    <w:p w:rsidR="00994324" w:rsidP="00321718" w:rsidRDefault="00EF49AC" w14:paraId="45BC9F2B" w14:textId="2C6827C5">
      <w:pPr>
        <w:spacing w:after="0" w:line="360" w:lineRule="auto"/>
        <w:rPr>
          <w:rFonts w:cs="Tahoma"/>
          <w:bCs/>
          <w:iCs/>
          <w:color w:val="000000"/>
          <w:lang w:val="es-ES"/>
        </w:rPr>
      </w:pPr>
      <w:r w:rsidRPr="000D0811">
        <w:rPr>
          <w:rFonts w:cs="Tahoma"/>
          <w:bCs/>
          <w:iCs/>
          <w:color w:val="000000"/>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0D0811" w:rsidR="004B7671">
        <w:rPr>
          <w:rFonts w:cs="Tahoma"/>
          <w:bCs/>
          <w:iCs/>
          <w:color w:val="000000"/>
          <w:lang w:val="es-ES"/>
        </w:rPr>
        <w:t>QUINTA</w:t>
      </w:r>
      <w:r w:rsidRPr="000D0811">
        <w:rPr>
          <w:rFonts w:cs="Tahoma"/>
          <w:bCs/>
          <w:iCs/>
          <w:color w:val="000000"/>
          <w:lang w:val="es-ES"/>
        </w:rPr>
        <w:t xml:space="preserve"> SESIÓN ORDINARIA, CELEBRADA EL </w:t>
      </w:r>
      <w:r w:rsidRPr="000D0811" w:rsidR="004B7671">
        <w:rPr>
          <w:rFonts w:cs="Tahoma"/>
          <w:bCs/>
          <w:iCs/>
          <w:color w:val="000000"/>
          <w:lang w:val="es-ES"/>
        </w:rPr>
        <w:t>NUEVE</w:t>
      </w:r>
      <w:r w:rsidRPr="000D0811">
        <w:rPr>
          <w:rFonts w:cs="Tahoma"/>
          <w:bCs/>
          <w:iCs/>
          <w:color w:val="000000"/>
          <w:lang w:val="es-ES"/>
        </w:rPr>
        <w:t xml:space="preserve"> DE </w:t>
      </w:r>
      <w:r w:rsidRPr="000D0811" w:rsidR="004B7671">
        <w:rPr>
          <w:rFonts w:cs="Tahoma"/>
          <w:bCs/>
          <w:iCs/>
          <w:color w:val="000000"/>
          <w:lang w:val="es-ES"/>
        </w:rPr>
        <w:t>FEBRERO</w:t>
      </w:r>
      <w:r w:rsidRPr="000D0811">
        <w:rPr>
          <w:rFonts w:cs="Tahoma"/>
          <w:bCs/>
          <w:iCs/>
          <w:color w:val="000000"/>
          <w:lang w:val="es-ES"/>
        </w:rPr>
        <w:t xml:space="preserve"> DE DOS MIL VEINTITRÉS, ANTE EL SECRETARIO TÉCNICO DEL PLENO ALEXIS TAPIA RAMÍREZ</w:t>
      </w:r>
      <w:bookmarkStart w:name="_GoBack" w:id="0"/>
      <w:bookmarkEnd w:id="0"/>
    </w:p>
    <w:p w:rsidR="000C0A36" w:rsidRDefault="000C0A36" w14:paraId="627F436A" w14:textId="7C8A25D5">
      <w:pPr>
        <w:jc w:val="left"/>
        <w:rPr>
          <w:rFonts w:cs="Tahoma"/>
          <w:bCs/>
          <w:iCs/>
          <w:color w:val="000000"/>
          <w:lang w:val="es-ES"/>
        </w:rPr>
      </w:pPr>
      <w:r>
        <w:rPr>
          <w:rFonts w:cs="Tahoma"/>
          <w:bCs/>
          <w:iCs/>
          <w:color w:val="000000"/>
          <w:lang w:val="es-ES"/>
        </w:rPr>
        <w:br w:type="page"/>
      </w:r>
    </w:p>
    <w:p w:rsidRPr="00BF3CE5" w:rsidR="00177EE1" w:rsidP="006A1A4E" w:rsidRDefault="00177EE1" w14:paraId="5ADA5FA7" w14:textId="77777777">
      <w:pPr>
        <w:spacing w:after="0" w:line="360" w:lineRule="auto"/>
        <w:rPr>
          <w:rFonts w:eastAsia="Calibri" w:cs="Tahoma"/>
          <w:bCs/>
        </w:rPr>
      </w:pPr>
    </w:p>
    <w:sectPr w:rsidRPr="00BF3CE5" w:rsidR="00177EE1" w:rsidSect="00177EE1">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97C" w:rsidP="00177EE1" w:rsidRDefault="000C097C" w14:paraId="357A6749" w14:textId="77777777">
      <w:pPr>
        <w:spacing w:after="0" w:line="240" w:lineRule="auto"/>
      </w:pPr>
      <w:r>
        <w:separator/>
      </w:r>
    </w:p>
  </w:endnote>
  <w:endnote w:type="continuationSeparator" w:id="0">
    <w:p w:rsidR="000C097C" w:rsidP="00177EE1" w:rsidRDefault="000C097C" w14:paraId="2E3183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260" w:rsidRDefault="00D06260" w14:paraId="034B23C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D06260" w:rsidRDefault="00D06260" w14:paraId="74A89D93"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D06260" w:rsidRDefault="00D06260" w14:paraId="5E23365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D0811">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0811">
              <w:rPr>
                <w:b/>
                <w:bCs/>
                <w:noProof/>
              </w:rPr>
              <w:t>20</w:t>
            </w:r>
            <w:r>
              <w:rPr>
                <w:b/>
                <w:bCs/>
                <w:sz w:val="24"/>
                <w:szCs w:val="24"/>
              </w:rPr>
              <w:fldChar w:fldCharType="end"/>
            </w:r>
          </w:p>
        </w:sdtContent>
      </w:sdt>
    </w:sdtContent>
  </w:sdt>
  <w:p w:rsidR="00D06260" w:rsidRDefault="00D06260" w14:paraId="07E97198"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260" w:rsidRDefault="00D06260" w14:paraId="0251084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D081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0811">
      <w:rPr>
        <w:b/>
        <w:bCs/>
        <w:noProof/>
      </w:rPr>
      <w:t>20</w:t>
    </w:r>
    <w:r>
      <w:rPr>
        <w:b/>
        <w:bCs/>
        <w:sz w:val="24"/>
        <w:szCs w:val="24"/>
      </w:rPr>
      <w:fldChar w:fldCharType="end"/>
    </w:r>
  </w:p>
  <w:p w:rsidR="00D06260" w:rsidRDefault="00D06260" w14:paraId="79B76E3F"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97C" w:rsidP="00177EE1" w:rsidRDefault="000C097C" w14:paraId="0812F861" w14:textId="77777777">
      <w:pPr>
        <w:spacing w:after="0" w:line="240" w:lineRule="auto"/>
      </w:pPr>
      <w:r>
        <w:separator/>
      </w:r>
    </w:p>
  </w:footnote>
  <w:footnote w:type="continuationSeparator" w:id="0">
    <w:p w:rsidR="000C097C" w:rsidP="00177EE1" w:rsidRDefault="000C097C" w14:paraId="5CF4F90B"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D06260" w:rsidTr="00177EE1" w14:paraId="5F52583E" w14:textId="77777777">
      <w:trPr>
        <w:trHeight w:val="141"/>
      </w:trPr>
      <w:tc>
        <w:tcPr>
          <w:tcW w:w="2404" w:type="dxa"/>
        </w:tcPr>
        <w:p w:rsidRPr="001B5FB6" w:rsidR="00D06260" w:rsidP="00177EE1" w:rsidRDefault="00D06260" w14:paraId="4FEC125C"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rsidRPr="00A8173F" w:rsidR="00D06260" w:rsidP="00177EE1" w:rsidRDefault="00D06260" w14:paraId="2E892B64" w14:textId="77777777">
          <w:pPr>
            <w:tabs>
              <w:tab w:val="right" w:pos="8838"/>
            </w:tabs>
            <w:ind w:left="-28" w:right="683"/>
            <w:rPr>
              <w:rFonts w:eastAsia="Calibri" w:cs="Tahoma"/>
            </w:rPr>
          </w:pPr>
          <w:r w:rsidRPr="00A8173F">
            <w:rPr>
              <w:rFonts w:eastAsia="Calibri" w:cs="Tahoma"/>
              <w:lang w:val="es-MX"/>
            </w:rPr>
            <w:t>04196/INFOEM/IP/RR/2020</w:t>
          </w:r>
        </w:p>
      </w:tc>
    </w:tr>
    <w:tr w:rsidR="00D06260" w:rsidTr="00177EE1" w14:paraId="3BB32F3F" w14:textId="77777777">
      <w:trPr>
        <w:trHeight w:val="276"/>
      </w:trPr>
      <w:tc>
        <w:tcPr>
          <w:tcW w:w="2404" w:type="dxa"/>
        </w:tcPr>
        <w:p w:rsidRPr="001B5FB6" w:rsidR="00D06260" w:rsidP="00177EE1" w:rsidRDefault="00D06260" w14:paraId="75103636"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rsidRPr="00A8173F" w:rsidR="00D06260" w:rsidP="00177EE1" w:rsidRDefault="00D06260" w14:paraId="09FCA0D8" w14:textId="77777777">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D06260" w:rsidTr="00177EE1" w14:paraId="0B6CFE08" w14:textId="77777777">
      <w:trPr>
        <w:trHeight w:val="276"/>
      </w:trPr>
      <w:tc>
        <w:tcPr>
          <w:tcW w:w="2404" w:type="dxa"/>
        </w:tcPr>
        <w:p w:rsidRPr="001B5FB6" w:rsidR="00D06260" w:rsidP="00177EE1" w:rsidRDefault="00D06260" w14:paraId="6428673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rsidRPr="00A8173F" w:rsidR="00D06260" w:rsidP="00177EE1" w:rsidRDefault="00D06260" w14:paraId="7D0D89D0" w14:textId="77777777">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D06260" w:rsidRDefault="000C097C" w14:paraId="6F5A29FB" w14:textId="77777777">
    <w:pPr>
      <w:pStyle w:val="Encabezado"/>
    </w:pPr>
    <w:r>
      <w:rPr>
        <w:noProof/>
      </w:rPr>
      <w:pict w14:anchorId="596947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A705D" w:rsidR="00D06260" w:rsidRDefault="00D06260" w14:paraId="14B68379" w14:textId="22A5B9C8">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D06260" w:rsidTr="00177EE1" w14:paraId="2121B106" w14:textId="77777777">
      <w:trPr>
        <w:trHeight w:val="141"/>
      </w:trPr>
      <w:tc>
        <w:tcPr>
          <w:tcW w:w="2404" w:type="dxa"/>
        </w:tcPr>
        <w:p w:rsidRPr="001B5FB6" w:rsidR="00D06260" w:rsidP="00177EE1" w:rsidRDefault="00D06260" w14:paraId="38DE62D8" w14:textId="77777777">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rsidRPr="00177EE1" w:rsidR="00D06260" w:rsidP="00177EE1" w:rsidRDefault="00C23120" w14:paraId="4682C08D" w14:textId="19DE6CEF">
          <w:pPr>
            <w:tabs>
              <w:tab w:val="right" w:pos="8838"/>
            </w:tabs>
            <w:ind w:left="-28" w:right="454"/>
            <w:rPr>
              <w:rFonts w:eastAsia="Calibri" w:cs="Tahoma"/>
            </w:rPr>
          </w:pPr>
          <w:r>
            <w:rPr>
              <w:rFonts w:eastAsia="Calibri" w:cs="Tahoma"/>
              <w:bCs/>
              <w:lang w:val="es-MX"/>
            </w:rPr>
            <w:t>08451</w:t>
          </w:r>
          <w:r w:rsidR="00D06260">
            <w:rPr>
              <w:rFonts w:eastAsia="Calibri" w:cs="Tahoma"/>
              <w:bCs/>
              <w:lang w:val="es-MX"/>
            </w:rPr>
            <w:t>/INFOEM/IP/RR/2022</w:t>
          </w:r>
        </w:p>
      </w:tc>
    </w:tr>
    <w:tr w:rsidR="00D06260" w:rsidTr="00177EE1" w14:paraId="0A3867BF" w14:textId="77777777">
      <w:trPr>
        <w:trHeight w:val="276"/>
      </w:trPr>
      <w:tc>
        <w:tcPr>
          <w:tcW w:w="2404" w:type="dxa"/>
        </w:tcPr>
        <w:p w:rsidRPr="001B5FB6" w:rsidR="00D06260" w:rsidP="00177EE1" w:rsidRDefault="00D06260" w14:paraId="2490F7D1"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rsidRPr="00177EE1" w:rsidR="00D06260" w:rsidP="00177EE1" w:rsidRDefault="00C23120" w14:paraId="687FCF16" w14:textId="23449E22">
          <w:pPr>
            <w:tabs>
              <w:tab w:val="right" w:pos="8838"/>
            </w:tabs>
            <w:ind w:right="454"/>
            <w:rPr>
              <w:rFonts w:eastAsia="Calibri" w:cs="Tahoma"/>
              <w:lang w:val="es-MX"/>
            </w:rPr>
          </w:pPr>
          <w:r w:rsidRPr="00C23120">
            <w:rPr>
              <w:rFonts w:eastAsia="Calibri" w:cs="Tahoma"/>
              <w:bCs/>
              <w:lang w:val="es-MX"/>
            </w:rPr>
            <w:t>Organismo Público Descent</w:t>
          </w:r>
          <w:r w:rsidR="00D43BB0">
            <w:rPr>
              <w:rFonts w:eastAsia="Calibri" w:cs="Tahoma"/>
              <w:bCs/>
              <w:lang w:val="es-MX"/>
            </w:rPr>
            <w:t>ralizado para la Prestación de l</w:t>
          </w:r>
          <w:r w:rsidRPr="00C23120">
            <w:rPr>
              <w:rFonts w:eastAsia="Calibri" w:cs="Tahoma"/>
              <w:bCs/>
              <w:lang w:val="es-MX"/>
            </w:rPr>
            <w:t>os Servicios de Agua Potable Alcantarillado y Saneamiento del Municipio de Tlalnepantla de Baz</w:t>
          </w:r>
        </w:p>
      </w:tc>
    </w:tr>
    <w:tr w:rsidR="00D06260" w:rsidTr="00177EE1" w14:paraId="528EB81C" w14:textId="77777777">
      <w:trPr>
        <w:trHeight w:val="276"/>
      </w:trPr>
      <w:tc>
        <w:tcPr>
          <w:tcW w:w="2404" w:type="dxa"/>
        </w:tcPr>
        <w:p w:rsidRPr="001B5FB6" w:rsidR="00D06260" w:rsidP="00177EE1" w:rsidRDefault="00D06260" w14:paraId="30F0BB51"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rsidRPr="00A8173F" w:rsidR="00D06260" w:rsidP="00177EE1" w:rsidRDefault="00D06260" w14:paraId="1E4EDD5B" w14:textId="77777777">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D06260" w:rsidRDefault="000C097C" w14:paraId="4839F206" w14:textId="77777777">
    <w:pPr>
      <w:pStyle w:val="Encabezado"/>
    </w:pPr>
    <w:r>
      <w:rPr>
        <w:noProof/>
      </w:rPr>
      <w:pict w14:anchorId="36E431D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Pr="005C106F" w:rsidR="00D06260" w:rsidTr="730C8C91" w14:paraId="59C1B90A" w14:textId="77777777">
      <w:trPr>
        <w:trHeight w:val="1546"/>
      </w:trPr>
      <w:tc>
        <w:tcPr>
          <w:tcW w:w="2127" w:type="dxa"/>
          <w:shd w:val="clear" w:color="auto" w:fill="auto"/>
          <w:tcMar/>
        </w:tcPr>
        <w:p w:rsidRPr="005C106F" w:rsidR="00D06260" w:rsidP="00177EE1" w:rsidRDefault="00D06260" w14:paraId="188D0CF6" w14:textId="6CFCE460">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D06260" w:rsidTr="730C8C91" w14:paraId="5DB7FB69" w14:textId="77777777">
            <w:trPr>
              <w:trHeight w:val="141"/>
            </w:trPr>
            <w:tc>
              <w:tcPr>
                <w:tcW w:w="2404" w:type="dxa"/>
                <w:tcMar/>
                <w:vAlign w:val="bottom"/>
              </w:tcPr>
              <w:p w:rsidRPr="001B5FB6" w:rsidR="00D06260" w:rsidP="00177EE1" w:rsidRDefault="00D06260" w14:paraId="7636ECB1"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Mar/>
              </w:tcPr>
              <w:p w:rsidRPr="0015161E" w:rsidR="00D06260" w:rsidP="000C12E8" w:rsidRDefault="00D06260" w14:paraId="34232C66" w14:textId="77777777">
                <w:pPr>
                  <w:tabs>
                    <w:tab w:val="right" w:pos="8838"/>
                  </w:tabs>
                  <w:ind w:left="-28" w:right="774"/>
                  <w:rPr>
                    <w:rFonts w:eastAsia="Calibri" w:cs="Tahoma"/>
                    <w:bCs/>
                    <w:lang w:val="es-MX"/>
                  </w:rPr>
                </w:pPr>
              </w:p>
              <w:p w:rsidRPr="0015161E" w:rsidR="00D06260" w:rsidP="000C12E8" w:rsidRDefault="001C779D" w14:paraId="446B26B0" w14:textId="354D225C">
                <w:pPr>
                  <w:tabs>
                    <w:tab w:val="right" w:pos="8838"/>
                  </w:tabs>
                  <w:ind w:left="-28" w:right="774"/>
                  <w:rPr>
                    <w:rFonts w:eastAsia="Calibri" w:cs="Tahoma"/>
                    <w:bCs/>
                    <w:lang w:val="es-MX"/>
                  </w:rPr>
                </w:pPr>
                <w:r>
                  <w:rPr>
                    <w:rFonts w:eastAsia="Calibri" w:cs="Tahoma"/>
                    <w:bCs/>
                    <w:lang w:val="es-MX"/>
                  </w:rPr>
                  <w:t>08451</w:t>
                </w:r>
                <w:r w:rsidR="00D06260">
                  <w:rPr>
                    <w:rFonts w:eastAsia="Calibri" w:cs="Tahoma"/>
                    <w:bCs/>
                    <w:lang w:val="es-MX"/>
                  </w:rPr>
                  <w:t>/</w:t>
                </w:r>
                <w:r w:rsidRPr="00177EE1" w:rsidR="00D06260">
                  <w:rPr>
                    <w:rFonts w:eastAsia="Calibri" w:cs="Tahoma"/>
                    <w:bCs/>
                    <w:lang w:val="es-MX"/>
                  </w:rPr>
                  <w:t>INFOEM/IP/RR/202</w:t>
                </w:r>
                <w:r w:rsidR="00D06260">
                  <w:rPr>
                    <w:rFonts w:eastAsia="Calibri" w:cs="Tahoma"/>
                    <w:bCs/>
                    <w:lang w:val="es-MX"/>
                  </w:rPr>
                  <w:t>2</w:t>
                </w:r>
              </w:p>
            </w:tc>
          </w:tr>
          <w:tr w:rsidR="00D06260" w:rsidTr="730C8C91" w14:paraId="0DAE2909" w14:textId="77777777">
            <w:trPr>
              <w:trHeight w:val="141"/>
            </w:trPr>
            <w:tc>
              <w:tcPr>
                <w:tcW w:w="2404" w:type="dxa"/>
                <w:tcMar/>
              </w:tcPr>
              <w:p w:rsidRPr="001B5FB6" w:rsidR="00D06260" w:rsidP="00177EE1" w:rsidRDefault="00D06260" w14:paraId="7634E44D"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15161E" w:rsidR="00D06260" w:rsidP="730C8C91" w:rsidRDefault="001C779D" w14:paraId="66275329" w14:textId="00C0F54D">
                <w:pPr>
                  <w:pStyle w:val="Normal"/>
                  <w:tabs>
                    <w:tab w:val="right" w:leader="none" w:pos="8838"/>
                  </w:tabs>
                  <w:bidi w:val="0"/>
                  <w:spacing w:before="0" w:beforeAutospacing="off" w:after="0" w:afterAutospacing="off" w:line="259" w:lineRule="auto"/>
                  <w:ind w:left="-28" w:right="774"/>
                  <w:jc w:val="both"/>
                  <w:rPr>
                    <w:rFonts w:eastAsia="Calibri" w:cs="Tahoma"/>
                    <w:color w:val="auto"/>
                    <w:highlight w:val="black"/>
                    <w:lang w:val="es-MX"/>
                  </w:rPr>
                </w:pPr>
                <w:r w:rsidRPr="730C8C91" w:rsidR="730C8C91">
                  <w:rPr>
                    <w:rFonts w:eastAsia="Calibri" w:cs="Tahoma"/>
                    <w:color w:val="auto"/>
                    <w:highlight w:val="black"/>
                    <w:lang w:val="es-MX"/>
                  </w:rPr>
                  <w:t>XXXXXXXXXXXXXXXXXXX</w:t>
                </w:r>
              </w:p>
            </w:tc>
          </w:tr>
          <w:tr w:rsidR="00D06260" w:rsidTr="730C8C91" w14:paraId="2320A145" w14:textId="77777777">
            <w:trPr>
              <w:trHeight w:val="276"/>
            </w:trPr>
            <w:tc>
              <w:tcPr>
                <w:tcW w:w="2404" w:type="dxa"/>
                <w:tcMar/>
              </w:tcPr>
              <w:p w:rsidRPr="001B5FB6" w:rsidR="00D06260" w:rsidP="00177EE1" w:rsidRDefault="00D06260" w14:paraId="6D68E947"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Mar/>
              </w:tcPr>
              <w:p w:rsidRPr="0015161E" w:rsidR="00D06260" w:rsidP="006946CA" w:rsidRDefault="001C779D" w14:paraId="6CCA2CAC" w14:textId="3839955B">
                <w:pPr>
                  <w:tabs>
                    <w:tab w:val="right" w:pos="8838"/>
                  </w:tabs>
                  <w:ind w:left="-28" w:right="774"/>
                  <w:rPr>
                    <w:rFonts w:eastAsia="Calibri" w:cs="Tahoma"/>
                    <w:bCs/>
                    <w:lang w:val="es-MX"/>
                  </w:rPr>
                </w:pPr>
                <w:r w:rsidRPr="001C779D">
                  <w:rPr>
                    <w:rFonts w:eastAsia="Calibri" w:cs="Tahoma"/>
                    <w:bCs/>
                    <w:lang w:val="es-MX"/>
                  </w:rPr>
                  <w:t>Organismo Público Descentralizado para la Prestación de Los Servicios de Agua Potable Alcantarillado y Saneamiento del Municipio de Tlalnepantla de Baz</w:t>
                </w:r>
              </w:p>
            </w:tc>
          </w:tr>
          <w:tr w:rsidR="00D06260" w:rsidTr="730C8C91" w14:paraId="044D3880" w14:textId="77777777">
            <w:trPr>
              <w:trHeight w:val="276"/>
            </w:trPr>
            <w:tc>
              <w:tcPr>
                <w:tcW w:w="2404" w:type="dxa"/>
                <w:tcMar/>
              </w:tcPr>
              <w:p w:rsidRPr="001B5FB6" w:rsidR="00D06260" w:rsidP="00177EE1" w:rsidRDefault="00D06260" w14:paraId="35D7A55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Mar/>
              </w:tcPr>
              <w:p w:rsidRPr="00A8173F" w:rsidR="00D06260" w:rsidP="00177EE1" w:rsidRDefault="00D06260" w14:paraId="2CEFBDB3" w14:textId="77777777">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Pr="005C106F" w:rsidR="00D06260" w:rsidP="00177EE1" w:rsidRDefault="00D06260" w14:paraId="217D2A05" w14:textId="77777777">
          <w:pPr>
            <w:tabs>
              <w:tab w:val="right" w:pos="8838"/>
            </w:tabs>
            <w:ind w:left="-28"/>
            <w:rPr>
              <w:rFonts w:ascii="Arial" w:hAnsi="Arial" w:eastAsia="Calibri" w:cs="Arial"/>
              <w:b/>
            </w:rPr>
          </w:pPr>
        </w:p>
      </w:tc>
    </w:tr>
  </w:tbl>
  <w:p w:rsidR="00D06260" w:rsidRDefault="000C097C" w14:paraId="77E48973" w14:textId="77777777">
    <w:pPr>
      <w:pStyle w:val="Encabezado"/>
    </w:pPr>
    <w:r>
      <w:rPr>
        <w:noProof/>
      </w:rPr>
      <w:pict w14:anchorId="6B5840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99.6pt;width:663.5pt;height:12in;z-index:-251655168;mso-wrap-edited:f;mso-width-percent:0;mso-height-percent:0;mso-position-horizontal-relative:margin;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4E87063"/>
    <w:multiLevelType w:val="hybridMultilevel"/>
    <w:tmpl w:val="7FBA63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91270"/>
    <w:multiLevelType w:val="hybridMultilevel"/>
    <w:tmpl w:val="1576D8EA"/>
    <w:lvl w:ilvl="0" w:tplc="FFFFFFF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6730B93"/>
    <w:multiLevelType w:val="hybridMultilevel"/>
    <w:tmpl w:val="66D443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B6143AB"/>
    <w:multiLevelType w:val="hybridMultilevel"/>
    <w:tmpl w:val="AA62F6BC"/>
    <w:lvl w:ilvl="0" w:tplc="FFFFFFFF">
      <w:start w:val="1"/>
      <w:numFmt w:val="decimal"/>
      <w:lvlText w:val="%1."/>
      <w:lvlJc w:val="left"/>
      <w:pPr>
        <w:ind w:left="720" w:hanging="360"/>
      </w:pPr>
      <w:rPr>
        <w:rFonts w:hint="default" w:ascii="Palatino Linotype" w:hAnsi="Palatino Linotype"/>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9B12B5"/>
    <w:multiLevelType w:val="hybridMultilevel"/>
    <w:tmpl w:val="EF4CD940"/>
    <w:lvl w:ilvl="0" w:tplc="4A727A64">
      <w:start w:val="1"/>
      <w:numFmt w:val="decimal"/>
      <w:lvlText w:val="%1."/>
      <w:lvlJc w:val="left"/>
      <w:pPr>
        <w:ind w:left="720" w:hanging="360"/>
      </w:pPr>
      <w:rPr>
        <w:rFonts w:hint="default" w:eastAsia="Times New Roman"/>
        <w:i/>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221420"/>
    <w:multiLevelType w:val="hybridMultilevel"/>
    <w:tmpl w:val="8BCE087E"/>
    <w:lvl w:ilvl="0" w:tplc="4B4AE618">
      <w:start w:val="156"/>
      <w:numFmt w:val="bullet"/>
      <w:lvlText w:val="-"/>
      <w:lvlJc w:val="left"/>
      <w:pPr>
        <w:ind w:left="1080" w:hanging="360"/>
      </w:pPr>
      <w:rPr>
        <w:rFonts w:hint="default" w:ascii="Palatino Linotype" w:hAnsi="Palatino Linotype"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53828AE"/>
    <w:multiLevelType w:val="hybridMultilevel"/>
    <w:tmpl w:val="363E32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E01E19"/>
    <w:multiLevelType w:val="hybridMultilevel"/>
    <w:tmpl w:val="8F005F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BB5315"/>
    <w:multiLevelType w:val="hybridMultilevel"/>
    <w:tmpl w:val="2C74A610"/>
    <w:lvl w:ilvl="0" w:tplc="FFFFFFFF">
      <w:start w:val="1"/>
      <w:numFmt w:val="decimal"/>
      <w:lvlText w:val="%1."/>
      <w:lvlJc w:val="left"/>
      <w:pPr>
        <w:ind w:left="720" w:hanging="360"/>
      </w:pPr>
      <w:rPr>
        <w:rFonts w:hint="default" w:ascii="Palatino Linotype" w:hAnsi="Palatino Linotype" w:eastAsia="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2CD4062"/>
    <w:multiLevelType w:val="hybridMultilevel"/>
    <w:tmpl w:val="0E60F1B4"/>
    <w:lvl w:ilvl="0" w:tplc="4F62B234">
      <w:start w:val="1"/>
      <w:numFmt w:val="decimal"/>
      <w:lvlText w:val="%1."/>
      <w:lvlJc w:val="left"/>
      <w:pPr>
        <w:ind w:left="1080" w:hanging="360"/>
      </w:pPr>
      <w:rPr>
        <w:rFonts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EB5BB7"/>
    <w:multiLevelType w:val="hybridMultilevel"/>
    <w:tmpl w:val="AA76E5B2"/>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9277BD3"/>
    <w:multiLevelType w:val="hybridMultilevel"/>
    <w:tmpl w:val="0E60F1B4"/>
    <w:lvl w:ilvl="0" w:tplc="FFFFFFFF">
      <w:start w:val="1"/>
      <w:numFmt w:val="decimal"/>
      <w:lvlText w:val="%1."/>
      <w:lvlJc w:val="left"/>
      <w:pPr>
        <w:ind w:left="1080" w:hanging="360"/>
      </w:pPr>
      <w:rPr>
        <w:rFonts w:ascii="Palatino Linotype" w:hAnsi="Palatino Linotype" w:cs="Tahoma"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29AE413C"/>
    <w:multiLevelType w:val="hybridMultilevel"/>
    <w:tmpl w:val="10749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8"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7D2169"/>
    <w:multiLevelType w:val="hybridMultilevel"/>
    <w:tmpl w:val="F462125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0" w15:restartNumberingAfterBreak="0">
    <w:nsid w:val="35582060"/>
    <w:multiLevelType w:val="hybridMultilevel"/>
    <w:tmpl w:val="AC06F8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FD59D8"/>
    <w:multiLevelType w:val="hybridMultilevel"/>
    <w:tmpl w:val="08DAD2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6C84E7B"/>
    <w:multiLevelType w:val="hybridMultilevel"/>
    <w:tmpl w:val="500EAB6A"/>
    <w:lvl w:ilvl="0" w:tplc="4246E8CC">
      <w:start w:val="1"/>
      <w:numFmt w:val="decimal"/>
      <w:lvlText w:val="%1."/>
      <w:lvlJc w:val="left"/>
      <w:pPr>
        <w:ind w:left="720" w:hanging="360"/>
      </w:pPr>
      <w:rPr>
        <w:rFonts w:hint="default" w:ascii="Palatino Linotype" w:hAnsi="Palatino Linotype"/>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D303DE"/>
    <w:multiLevelType w:val="hybridMultilevel"/>
    <w:tmpl w:val="2C74A610"/>
    <w:lvl w:ilvl="0" w:tplc="4A8C482E">
      <w:start w:val="1"/>
      <w:numFmt w:val="decimal"/>
      <w:lvlText w:val="%1."/>
      <w:lvlJc w:val="left"/>
      <w:pPr>
        <w:ind w:left="720" w:hanging="360"/>
      </w:pPr>
      <w:rPr>
        <w:rFonts w:hint="default" w:ascii="Palatino Linotype" w:hAnsi="Palatino Linotype" w:eastAsia="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9D23FF"/>
    <w:multiLevelType w:val="hybridMultilevel"/>
    <w:tmpl w:val="7FBA633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072579"/>
    <w:multiLevelType w:val="hybridMultilevel"/>
    <w:tmpl w:val="9D4C07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33D4E3F"/>
    <w:multiLevelType w:val="hybridMultilevel"/>
    <w:tmpl w:val="CEDA240E"/>
    <w:lvl w:ilvl="0" w:tplc="4B4AE618">
      <w:start w:val="156"/>
      <w:numFmt w:val="bullet"/>
      <w:lvlText w:val="-"/>
      <w:lvlJc w:val="left"/>
      <w:pPr>
        <w:ind w:left="1080" w:hanging="360"/>
      </w:pPr>
      <w:rPr>
        <w:rFonts w:hint="default" w:ascii="Palatino Linotype" w:hAnsi="Palatino Linotype" w:eastAsia="Times New Roman" w:cs="Arial"/>
      </w:rPr>
    </w:lvl>
    <w:lvl w:ilvl="1" w:tplc="080A0003">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27" w15:restartNumberingAfterBreak="0">
    <w:nsid w:val="4A8D3A3D"/>
    <w:multiLevelType w:val="hybridMultilevel"/>
    <w:tmpl w:val="E8F2186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4FA6533B"/>
    <w:multiLevelType w:val="hybridMultilevel"/>
    <w:tmpl w:val="5FFCC8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B4325D"/>
    <w:multiLevelType w:val="hybridMultilevel"/>
    <w:tmpl w:val="34C825BA"/>
    <w:lvl w:ilvl="0" w:tplc="6A3E338E">
      <w:start w:val="1"/>
      <w:numFmt w:val="decimal"/>
      <w:lvlText w:val="%1."/>
      <w:lvlJc w:val="left"/>
      <w:pPr>
        <w:ind w:left="720" w:hanging="360"/>
      </w:pPr>
      <w:rPr>
        <w:rFonts w:hint="default" w:eastAsia="Times New Roman"/>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AB0909"/>
    <w:multiLevelType w:val="hybridMultilevel"/>
    <w:tmpl w:val="0E60F1B4"/>
    <w:lvl w:ilvl="0" w:tplc="FFFFFFFF">
      <w:start w:val="1"/>
      <w:numFmt w:val="decimal"/>
      <w:lvlText w:val="%1."/>
      <w:lvlJc w:val="left"/>
      <w:pPr>
        <w:ind w:left="1080" w:hanging="360"/>
      </w:pPr>
      <w:rPr>
        <w:rFonts w:ascii="Palatino Linotype" w:hAnsi="Palatino Linotype" w:cs="Tahoma"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5BCB44D9"/>
    <w:multiLevelType w:val="hybridMultilevel"/>
    <w:tmpl w:val="07A6A652"/>
    <w:lvl w:ilvl="0" w:tplc="080A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5D332B32"/>
    <w:multiLevelType w:val="hybridMultilevel"/>
    <w:tmpl w:val="A37AF4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5FB31E70"/>
    <w:multiLevelType w:val="hybridMultilevel"/>
    <w:tmpl w:val="CE787CEC"/>
    <w:lvl w:ilvl="0" w:tplc="FFFFFFF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61B11546"/>
    <w:multiLevelType w:val="hybridMultilevel"/>
    <w:tmpl w:val="DA92C8A6"/>
    <w:lvl w:ilvl="0" w:tplc="24C0206C">
      <w:start w:val="1"/>
      <w:numFmt w:val="decimal"/>
      <w:lvlText w:val="%1."/>
      <w:lvlJc w:val="left"/>
      <w:pPr>
        <w:ind w:left="720" w:hanging="360"/>
      </w:pPr>
      <w:rPr>
        <w:rFonts w:hint="default" w:ascii="Palatino Linotype" w:hAnsi="Palatino Linotype" w:eastAsia="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3B079B"/>
    <w:multiLevelType w:val="hybridMultilevel"/>
    <w:tmpl w:val="75C47E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FA6D64"/>
    <w:multiLevelType w:val="hybridMultilevel"/>
    <w:tmpl w:val="7FBA63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76127383"/>
    <w:multiLevelType w:val="hybridMultilevel"/>
    <w:tmpl w:val="3CE485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6617F0"/>
    <w:multiLevelType w:val="hybridMultilevel"/>
    <w:tmpl w:val="EECA79AE"/>
    <w:lvl w:ilvl="0" w:tplc="966C2E84">
      <w:start w:val="1"/>
      <w:numFmt w:val="lowerLetter"/>
      <w:lvlText w:val="%1."/>
      <w:lvlJc w:val="left"/>
      <w:pPr>
        <w:ind w:left="720" w:hanging="360"/>
      </w:pPr>
      <w:rPr>
        <w:rFonts w:ascii="Palatino Linotype" w:hAnsi="Palatino Linotype" w:eastAsia="Palatino Linotype" w:cs="Palatino Linotype"/>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2" w15:restartNumberingAfterBreak="0">
    <w:nsid w:val="7D377AA0"/>
    <w:multiLevelType w:val="hybridMultilevel"/>
    <w:tmpl w:val="2C74A610"/>
    <w:lvl w:ilvl="0" w:tplc="FFFFFFFF">
      <w:start w:val="1"/>
      <w:numFmt w:val="decimal"/>
      <w:lvlText w:val="%1."/>
      <w:lvlJc w:val="left"/>
      <w:pPr>
        <w:ind w:left="720" w:hanging="360"/>
      </w:pPr>
      <w:rPr>
        <w:rFonts w:hint="default" w:ascii="Palatino Linotype" w:hAnsi="Palatino Linotype" w:eastAsia="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A42E4F"/>
    <w:multiLevelType w:val="hybridMultilevel"/>
    <w:tmpl w:val="66B48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44245B"/>
    <w:multiLevelType w:val="hybridMultilevel"/>
    <w:tmpl w:val="CEEA8A04"/>
    <w:lvl w:ilvl="0" w:tplc="080A0001">
      <w:start w:val="1"/>
      <w:numFmt w:val="bullet"/>
      <w:lvlText w:val=""/>
      <w:lvlJc w:val="left"/>
      <w:pPr>
        <w:ind w:left="730" w:hanging="360"/>
      </w:pPr>
      <w:rPr>
        <w:rFonts w:hint="default" w:ascii="Symbol" w:hAnsi="Symbol"/>
      </w:rPr>
    </w:lvl>
    <w:lvl w:ilvl="1" w:tplc="080A0003" w:tentative="1">
      <w:start w:val="1"/>
      <w:numFmt w:val="bullet"/>
      <w:lvlText w:val="o"/>
      <w:lvlJc w:val="left"/>
      <w:pPr>
        <w:ind w:left="1450" w:hanging="360"/>
      </w:pPr>
      <w:rPr>
        <w:rFonts w:hint="default" w:ascii="Courier New" w:hAnsi="Courier New" w:cs="Courier New"/>
      </w:rPr>
    </w:lvl>
    <w:lvl w:ilvl="2" w:tplc="080A0005" w:tentative="1">
      <w:start w:val="1"/>
      <w:numFmt w:val="bullet"/>
      <w:lvlText w:val=""/>
      <w:lvlJc w:val="left"/>
      <w:pPr>
        <w:ind w:left="2170" w:hanging="360"/>
      </w:pPr>
      <w:rPr>
        <w:rFonts w:hint="default" w:ascii="Wingdings" w:hAnsi="Wingdings"/>
      </w:rPr>
    </w:lvl>
    <w:lvl w:ilvl="3" w:tplc="080A0001" w:tentative="1">
      <w:start w:val="1"/>
      <w:numFmt w:val="bullet"/>
      <w:lvlText w:val=""/>
      <w:lvlJc w:val="left"/>
      <w:pPr>
        <w:ind w:left="2890" w:hanging="360"/>
      </w:pPr>
      <w:rPr>
        <w:rFonts w:hint="default" w:ascii="Symbol" w:hAnsi="Symbol"/>
      </w:rPr>
    </w:lvl>
    <w:lvl w:ilvl="4" w:tplc="080A0003" w:tentative="1">
      <w:start w:val="1"/>
      <w:numFmt w:val="bullet"/>
      <w:lvlText w:val="o"/>
      <w:lvlJc w:val="left"/>
      <w:pPr>
        <w:ind w:left="3610" w:hanging="360"/>
      </w:pPr>
      <w:rPr>
        <w:rFonts w:hint="default" w:ascii="Courier New" w:hAnsi="Courier New" w:cs="Courier New"/>
      </w:rPr>
    </w:lvl>
    <w:lvl w:ilvl="5" w:tplc="080A0005" w:tentative="1">
      <w:start w:val="1"/>
      <w:numFmt w:val="bullet"/>
      <w:lvlText w:val=""/>
      <w:lvlJc w:val="left"/>
      <w:pPr>
        <w:ind w:left="4330" w:hanging="360"/>
      </w:pPr>
      <w:rPr>
        <w:rFonts w:hint="default" w:ascii="Wingdings" w:hAnsi="Wingdings"/>
      </w:rPr>
    </w:lvl>
    <w:lvl w:ilvl="6" w:tplc="080A0001" w:tentative="1">
      <w:start w:val="1"/>
      <w:numFmt w:val="bullet"/>
      <w:lvlText w:val=""/>
      <w:lvlJc w:val="left"/>
      <w:pPr>
        <w:ind w:left="5050" w:hanging="360"/>
      </w:pPr>
      <w:rPr>
        <w:rFonts w:hint="default" w:ascii="Symbol" w:hAnsi="Symbol"/>
      </w:rPr>
    </w:lvl>
    <w:lvl w:ilvl="7" w:tplc="080A0003" w:tentative="1">
      <w:start w:val="1"/>
      <w:numFmt w:val="bullet"/>
      <w:lvlText w:val="o"/>
      <w:lvlJc w:val="left"/>
      <w:pPr>
        <w:ind w:left="5770" w:hanging="360"/>
      </w:pPr>
      <w:rPr>
        <w:rFonts w:hint="default" w:ascii="Courier New" w:hAnsi="Courier New" w:cs="Courier New"/>
      </w:rPr>
    </w:lvl>
    <w:lvl w:ilvl="8" w:tplc="080A0005" w:tentative="1">
      <w:start w:val="1"/>
      <w:numFmt w:val="bullet"/>
      <w:lvlText w:val=""/>
      <w:lvlJc w:val="left"/>
      <w:pPr>
        <w:ind w:left="6490" w:hanging="360"/>
      </w:pPr>
      <w:rPr>
        <w:rFonts w:hint="default" w:ascii="Wingdings" w:hAnsi="Wingdings"/>
      </w:rPr>
    </w:lvl>
  </w:abstractNum>
  <w:num w:numId="1">
    <w:abstractNumId w:val="44"/>
  </w:num>
  <w:num w:numId="2">
    <w:abstractNumId w:val="13"/>
  </w:num>
  <w:num w:numId="3">
    <w:abstractNumId w:val="1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23"/>
  </w:num>
  <w:num w:numId="7">
    <w:abstractNumId w:val="27"/>
  </w:num>
  <w:num w:numId="8">
    <w:abstractNumId w:val="35"/>
  </w:num>
  <w:num w:numId="9">
    <w:abstractNumId w:val="33"/>
  </w:num>
  <w:num w:numId="10">
    <w:abstractNumId w:val="42"/>
  </w:num>
  <w:num w:numId="11">
    <w:abstractNumId w:val="25"/>
  </w:num>
  <w:num w:numId="12">
    <w:abstractNumId w:val="9"/>
  </w:num>
  <w:num w:numId="13">
    <w:abstractNumId w:val="14"/>
  </w:num>
  <w:num w:numId="14">
    <w:abstractNumId w:val="38"/>
  </w:num>
  <w:num w:numId="15">
    <w:abstractNumId w:val="5"/>
  </w:num>
  <w:num w:numId="16">
    <w:abstractNumId w:val="24"/>
  </w:num>
  <w:num w:numId="17">
    <w:abstractNumId w:val="22"/>
  </w:num>
  <w:num w:numId="18">
    <w:abstractNumId w:val="21"/>
  </w:num>
  <w:num w:numId="19">
    <w:abstractNumId w:val="4"/>
  </w:num>
  <w:num w:numId="20">
    <w:abstractNumId w:val="37"/>
  </w:num>
  <w:num w:numId="21">
    <w:abstractNumId w:val="2"/>
  </w:num>
  <w:num w:numId="22">
    <w:abstractNumId w:val="17"/>
  </w:num>
  <w:num w:numId="23">
    <w:abstractNumId w:val="41"/>
  </w:num>
  <w:num w:numId="24">
    <w:abstractNumId w:val="28"/>
  </w:num>
  <w:num w:numId="25">
    <w:abstractNumId w:val="18"/>
  </w:num>
  <w:num w:numId="26">
    <w:abstractNumId w:val="10"/>
  </w:num>
  <w:num w:numId="27">
    <w:abstractNumId w:val="0"/>
  </w:num>
  <w:num w:numId="28">
    <w:abstractNumId w:val="43"/>
  </w:num>
  <w:num w:numId="29">
    <w:abstractNumId w:val="34"/>
  </w:num>
  <w:num w:numId="30">
    <w:abstractNumId w:val="1"/>
  </w:num>
  <w:num w:numId="31">
    <w:abstractNumId w:val="3"/>
  </w:num>
  <w:num w:numId="32">
    <w:abstractNumId w:val="26"/>
  </w:num>
  <w:num w:numId="33">
    <w:abstractNumId w:val="6"/>
  </w:num>
  <w:num w:numId="34">
    <w:abstractNumId w:val="32"/>
  </w:num>
  <w:num w:numId="35">
    <w:abstractNumId w:val="20"/>
  </w:num>
  <w:num w:numId="36">
    <w:abstractNumId w:val="7"/>
  </w:num>
  <w:num w:numId="37">
    <w:abstractNumId w:val="16"/>
  </w:num>
  <w:num w:numId="38">
    <w:abstractNumId w:val="11"/>
  </w:num>
  <w:num w:numId="39">
    <w:abstractNumId w:val="15"/>
  </w:num>
  <w:num w:numId="40">
    <w:abstractNumId w:val="8"/>
  </w:num>
  <w:num w:numId="41">
    <w:abstractNumId w:val="39"/>
  </w:num>
  <w:num w:numId="42">
    <w:abstractNumId w:val="31"/>
  </w:num>
  <w:num w:numId="43">
    <w:abstractNumId w:val="40"/>
  </w:num>
  <w:num w:numId="44">
    <w:abstractNumId w:val="36"/>
  </w:num>
  <w:num w:numId="45">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E1"/>
    <w:rsid w:val="00002216"/>
    <w:rsid w:val="0000356F"/>
    <w:rsid w:val="00003883"/>
    <w:rsid w:val="000128A5"/>
    <w:rsid w:val="00012B2E"/>
    <w:rsid w:val="00013843"/>
    <w:rsid w:val="000138A1"/>
    <w:rsid w:val="0001416C"/>
    <w:rsid w:val="0001677A"/>
    <w:rsid w:val="00017A08"/>
    <w:rsid w:val="000208A6"/>
    <w:rsid w:val="000234D0"/>
    <w:rsid w:val="00023824"/>
    <w:rsid w:val="00027A38"/>
    <w:rsid w:val="00030EF0"/>
    <w:rsid w:val="00031EC8"/>
    <w:rsid w:val="00034FE1"/>
    <w:rsid w:val="00035AB4"/>
    <w:rsid w:val="000361CD"/>
    <w:rsid w:val="00040446"/>
    <w:rsid w:val="00042AD3"/>
    <w:rsid w:val="000534C1"/>
    <w:rsid w:val="00055DA6"/>
    <w:rsid w:val="000571B0"/>
    <w:rsid w:val="00062B87"/>
    <w:rsid w:val="00062DB3"/>
    <w:rsid w:val="00065115"/>
    <w:rsid w:val="00065B50"/>
    <w:rsid w:val="00065BA2"/>
    <w:rsid w:val="00071027"/>
    <w:rsid w:val="000729C1"/>
    <w:rsid w:val="000771BD"/>
    <w:rsid w:val="00083A1D"/>
    <w:rsid w:val="00083B5E"/>
    <w:rsid w:val="0008483A"/>
    <w:rsid w:val="00084C42"/>
    <w:rsid w:val="000865C1"/>
    <w:rsid w:val="00086FC3"/>
    <w:rsid w:val="00087ECD"/>
    <w:rsid w:val="00090CC5"/>
    <w:rsid w:val="00093CFD"/>
    <w:rsid w:val="00095A65"/>
    <w:rsid w:val="000B1521"/>
    <w:rsid w:val="000B2670"/>
    <w:rsid w:val="000B7B66"/>
    <w:rsid w:val="000C097C"/>
    <w:rsid w:val="000C0A36"/>
    <w:rsid w:val="000C12E8"/>
    <w:rsid w:val="000C4C4B"/>
    <w:rsid w:val="000C5572"/>
    <w:rsid w:val="000D0811"/>
    <w:rsid w:val="000D29D7"/>
    <w:rsid w:val="000E01DA"/>
    <w:rsid w:val="000E0B2A"/>
    <w:rsid w:val="000E4556"/>
    <w:rsid w:val="000F16F1"/>
    <w:rsid w:val="000F2A05"/>
    <w:rsid w:val="000F3105"/>
    <w:rsid w:val="000F3119"/>
    <w:rsid w:val="00100D0B"/>
    <w:rsid w:val="00110E75"/>
    <w:rsid w:val="00115246"/>
    <w:rsid w:val="00115B9F"/>
    <w:rsid w:val="001160F4"/>
    <w:rsid w:val="00120AC3"/>
    <w:rsid w:val="00122733"/>
    <w:rsid w:val="00122C11"/>
    <w:rsid w:val="00124015"/>
    <w:rsid w:val="0013054B"/>
    <w:rsid w:val="00131964"/>
    <w:rsid w:val="00133F4D"/>
    <w:rsid w:val="0013520C"/>
    <w:rsid w:val="00135EC3"/>
    <w:rsid w:val="0014355A"/>
    <w:rsid w:val="00145352"/>
    <w:rsid w:val="0014587C"/>
    <w:rsid w:val="00147270"/>
    <w:rsid w:val="0015161E"/>
    <w:rsid w:val="001613D0"/>
    <w:rsid w:val="00161EC1"/>
    <w:rsid w:val="00163ACC"/>
    <w:rsid w:val="00175848"/>
    <w:rsid w:val="00177CD4"/>
    <w:rsid w:val="00177EE1"/>
    <w:rsid w:val="001823A5"/>
    <w:rsid w:val="0018480F"/>
    <w:rsid w:val="0018595C"/>
    <w:rsid w:val="0018660C"/>
    <w:rsid w:val="001964D1"/>
    <w:rsid w:val="001A04C7"/>
    <w:rsid w:val="001A3BCA"/>
    <w:rsid w:val="001A49D4"/>
    <w:rsid w:val="001B00F9"/>
    <w:rsid w:val="001B623C"/>
    <w:rsid w:val="001C779D"/>
    <w:rsid w:val="001D3E5A"/>
    <w:rsid w:val="001D3EDD"/>
    <w:rsid w:val="001D521B"/>
    <w:rsid w:val="001D61CF"/>
    <w:rsid w:val="001E03A5"/>
    <w:rsid w:val="001E10F0"/>
    <w:rsid w:val="001E1398"/>
    <w:rsid w:val="001E2972"/>
    <w:rsid w:val="001E4327"/>
    <w:rsid w:val="001E73AE"/>
    <w:rsid w:val="001E757C"/>
    <w:rsid w:val="001F3035"/>
    <w:rsid w:val="001F3AB9"/>
    <w:rsid w:val="001F6081"/>
    <w:rsid w:val="00201F46"/>
    <w:rsid w:val="002032FB"/>
    <w:rsid w:val="002033C8"/>
    <w:rsid w:val="0021058D"/>
    <w:rsid w:val="00210D24"/>
    <w:rsid w:val="00213AA3"/>
    <w:rsid w:val="002151A6"/>
    <w:rsid w:val="00217266"/>
    <w:rsid w:val="00222783"/>
    <w:rsid w:val="002242AB"/>
    <w:rsid w:val="00224366"/>
    <w:rsid w:val="0022443A"/>
    <w:rsid w:val="00225B57"/>
    <w:rsid w:val="00230091"/>
    <w:rsid w:val="0023050A"/>
    <w:rsid w:val="00232301"/>
    <w:rsid w:val="002327BA"/>
    <w:rsid w:val="00241A66"/>
    <w:rsid w:val="0024298A"/>
    <w:rsid w:val="00244F3B"/>
    <w:rsid w:val="00250C94"/>
    <w:rsid w:val="00250D7E"/>
    <w:rsid w:val="00256796"/>
    <w:rsid w:val="002578B4"/>
    <w:rsid w:val="00260F3E"/>
    <w:rsid w:val="00267051"/>
    <w:rsid w:val="002719E0"/>
    <w:rsid w:val="00277DD0"/>
    <w:rsid w:val="00281BBE"/>
    <w:rsid w:val="00287024"/>
    <w:rsid w:val="002A1D89"/>
    <w:rsid w:val="002A28F5"/>
    <w:rsid w:val="002A4B81"/>
    <w:rsid w:val="002A6678"/>
    <w:rsid w:val="002B32D0"/>
    <w:rsid w:val="002B5936"/>
    <w:rsid w:val="002B5EAA"/>
    <w:rsid w:val="002C32B8"/>
    <w:rsid w:val="002C3793"/>
    <w:rsid w:val="002D6448"/>
    <w:rsid w:val="002E1F0A"/>
    <w:rsid w:val="002E200D"/>
    <w:rsid w:val="002E209B"/>
    <w:rsid w:val="002E3580"/>
    <w:rsid w:val="002E4ABA"/>
    <w:rsid w:val="002E51C7"/>
    <w:rsid w:val="002E621C"/>
    <w:rsid w:val="002E7BAC"/>
    <w:rsid w:val="002F09A8"/>
    <w:rsid w:val="002F0D2C"/>
    <w:rsid w:val="002F1143"/>
    <w:rsid w:val="002F321D"/>
    <w:rsid w:val="003066D7"/>
    <w:rsid w:val="003122FF"/>
    <w:rsid w:val="00320937"/>
    <w:rsid w:val="003216BB"/>
    <w:rsid w:val="00321718"/>
    <w:rsid w:val="00323C69"/>
    <w:rsid w:val="003247BD"/>
    <w:rsid w:val="00324B5E"/>
    <w:rsid w:val="00330DCB"/>
    <w:rsid w:val="003314B1"/>
    <w:rsid w:val="003325BC"/>
    <w:rsid w:val="00335F68"/>
    <w:rsid w:val="00344A25"/>
    <w:rsid w:val="00344C1B"/>
    <w:rsid w:val="0034694B"/>
    <w:rsid w:val="00361157"/>
    <w:rsid w:val="00363750"/>
    <w:rsid w:val="00363A37"/>
    <w:rsid w:val="0036405E"/>
    <w:rsid w:val="00365F49"/>
    <w:rsid w:val="003674E8"/>
    <w:rsid w:val="0037107C"/>
    <w:rsid w:val="00373BB3"/>
    <w:rsid w:val="00374EC5"/>
    <w:rsid w:val="003806C6"/>
    <w:rsid w:val="003812D9"/>
    <w:rsid w:val="0038498F"/>
    <w:rsid w:val="0039002F"/>
    <w:rsid w:val="0039029F"/>
    <w:rsid w:val="00392EA1"/>
    <w:rsid w:val="00393828"/>
    <w:rsid w:val="00397DFF"/>
    <w:rsid w:val="003A1541"/>
    <w:rsid w:val="003A1AC3"/>
    <w:rsid w:val="003A5680"/>
    <w:rsid w:val="003A722C"/>
    <w:rsid w:val="003B3A2A"/>
    <w:rsid w:val="003B443D"/>
    <w:rsid w:val="003B6CD7"/>
    <w:rsid w:val="003B7426"/>
    <w:rsid w:val="003C5446"/>
    <w:rsid w:val="003C59A6"/>
    <w:rsid w:val="003C75C8"/>
    <w:rsid w:val="003D05EC"/>
    <w:rsid w:val="003D169B"/>
    <w:rsid w:val="003D4609"/>
    <w:rsid w:val="003D4BC5"/>
    <w:rsid w:val="003D5544"/>
    <w:rsid w:val="003E0154"/>
    <w:rsid w:val="003E0176"/>
    <w:rsid w:val="003E0C35"/>
    <w:rsid w:val="003E2DEC"/>
    <w:rsid w:val="003E3B71"/>
    <w:rsid w:val="003E4248"/>
    <w:rsid w:val="003E760C"/>
    <w:rsid w:val="003F5E7D"/>
    <w:rsid w:val="004028B1"/>
    <w:rsid w:val="00413B07"/>
    <w:rsid w:val="00413BC2"/>
    <w:rsid w:val="00415D6D"/>
    <w:rsid w:val="00416A62"/>
    <w:rsid w:val="00416CFE"/>
    <w:rsid w:val="004242AA"/>
    <w:rsid w:val="0043267B"/>
    <w:rsid w:val="00441871"/>
    <w:rsid w:val="00446762"/>
    <w:rsid w:val="00451709"/>
    <w:rsid w:val="00457B4D"/>
    <w:rsid w:val="00460827"/>
    <w:rsid w:val="00461743"/>
    <w:rsid w:val="00466B01"/>
    <w:rsid w:val="00472B74"/>
    <w:rsid w:val="00474EA5"/>
    <w:rsid w:val="0047525A"/>
    <w:rsid w:val="0047580B"/>
    <w:rsid w:val="00475AFC"/>
    <w:rsid w:val="0048144B"/>
    <w:rsid w:val="004827BE"/>
    <w:rsid w:val="00484A44"/>
    <w:rsid w:val="0048610B"/>
    <w:rsid w:val="00486BA5"/>
    <w:rsid w:val="00495EC7"/>
    <w:rsid w:val="00496B69"/>
    <w:rsid w:val="00497753"/>
    <w:rsid w:val="004A2567"/>
    <w:rsid w:val="004A2ADF"/>
    <w:rsid w:val="004A5273"/>
    <w:rsid w:val="004A6307"/>
    <w:rsid w:val="004A6F0D"/>
    <w:rsid w:val="004A79BF"/>
    <w:rsid w:val="004B7671"/>
    <w:rsid w:val="004C0D2B"/>
    <w:rsid w:val="004C4796"/>
    <w:rsid w:val="004C675B"/>
    <w:rsid w:val="004C7573"/>
    <w:rsid w:val="004D01B4"/>
    <w:rsid w:val="004D0519"/>
    <w:rsid w:val="004D1000"/>
    <w:rsid w:val="004D18C5"/>
    <w:rsid w:val="004D26D4"/>
    <w:rsid w:val="004D309D"/>
    <w:rsid w:val="004D5AFE"/>
    <w:rsid w:val="004D6871"/>
    <w:rsid w:val="004E06D1"/>
    <w:rsid w:val="004E24BC"/>
    <w:rsid w:val="004E33BF"/>
    <w:rsid w:val="004E38B2"/>
    <w:rsid w:val="004E5315"/>
    <w:rsid w:val="004E57DE"/>
    <w:rsid w:val="004F04AF"/>
    <w:rsid w:val="004F3A36"/>
    <w:rsid w:val="004F544E"/>
    <w:rsid w:val="004F5C41"/>
    <w:rsid w:val="004F7473"/>
    <w:rsid w:val="004F7BA4"/>
    <w:rsid w:val="005024F5"/>
    <w:rsid w:val="00506612"/>
    <w:rsid w:val="00507B00"/>
    <w:rsid w:val="00507DB2"/>
    <w:rsid w:val="00510F90"/>
    <w:rsid w:val="00511313"/>
    <w:rsid w:val="005119BA"/>
    <w:rsid w:val="0052515B"/>
    <w:rsid w:val="00525E3E"/>
    <w:rsid w:val="00526ADA"/>
    <w:rsid w:val="00532CBF"/>
    <w:rsid w:val="00536C46"/>
    <w:rsid w:val="00542518"/>
    <w:rsid w:val="00543DD3"/>
    <w:rsid w:val="005455F0"/>
    <w:rsid w:val="00553373"/>
    <w:rsid w:val="00563E14"/>
    <w:rsid w:val="00565961"/>
    <w:rsid w:val="00565D8A"/>
    <w:rsid w:val="00566770"/>
    <w:rsid w:val="00571AE3"/>
    <w:rsid w:val="0058059A"/>
    <w:rsid w:val="00580A65"/>
    <w:rsid w:val="00581C11"/>
    <w:rsid w:val="0058662F"/>
    <w:rsid w:val="005900DB"/>
    <w:rsid w:val="005952F9"/>
    <w:rsid w:val="00596F55"/>
    <w:rsid w:val="00597D76"/>
    <w:rsid w:val="005A1AB3"/>
    <w:rsid w:val="005A270D"/>
    <w:rsid w:val="005A7EFD"/>
    <w:rsid w:val="005B11BA"/>
    <w:rsid w:val="005B6E78"/>
    <w:rsid w:val="005C3E12"/>
    <w:rsid w:val="005C6C49"/>
    <w:rsid w:val="005D417E"/>
    <w:rsid w:val="005D4656"/>
    <w:rsid w:val="005D60D5"/>
    <w:rsid w:val="005E19BA"/>
    <w:rsid w:val="005E79B6"/>
    <w:rsid w:val="005F10E8"/>
    <w:rsid w:val="005F13F5"/>
    <w:rsid w:val="005F1DE6"/>
    <w:rsid w:val="005F2591"/>
    <w:rsid w:val="005F426B"/>
    <w:rsid w:val="005F4CDB"/>
    <w:rsid w:val="005F6DF6"/>
    <w:rsid w:val="00604A22"/>
    <w:rsid w:val="006075F9"/>
    <w:rsid w:val="00610D46"/>
    <w:rsid w:val="00611B39"/>
    <w:rsid w:val="00612598"/>
    <w:rsid w:val="00614CD3"/>
    <w:rsid w:val="00621C3D"/>
    <w:rsid w:val="00622C21"/>
    <w:rsid w:val="0062723B"/>
    <w:rsid w:val="00631A7E"/>
    <w:rsid w:val="0063423F"/>
    <w:rsid w:val="00635C41"/>
    <w:rsid w:val="006470EC"/>
    <w:rsid w:val="006515EA"/>
    <w:rsid w:val="00651A56"/>
    <w:rsid w:val="00652141"/>
    <w:rsid w:val="0065630E"/>
    <w:rsid w:val="0065648A"/>
    <w:rsid w:val="00656530"/>
    <w:rsid w:val="006574AF"/>
    <w:rsid w:val="00657EB2"/>
    <w:rsid w:val="00660E17"/>
    <w:rsid w:val="00667D41"/>
    <w:rsid w:val="00674BC6"/>
    <w:rsid w:val="0068059B"/>
    <w:rsid w:val="00683E9F"/>
    <w:rsid w:val="0069415D"/>
    <w:rsid w:val="006946CA"/>
    <w:rsid w:val="00695807"/>
    <w:rsid w:val="00695CCE"/>
    <w:rsid w:val="006971DF"/>
    <w:rsid w:val="006A1A4E"/>
    <w:rsid w:val="006A5D9B"/>
    <w:rsid w:val="006A79DB"/>
    <w:rsid w:val="006B01CE"/>
    <w:rsid w:val="006B4237"/>
    <w:rsid w:val="006B52B1"/>
    <w:rsid w:val="006C181C"/>
    <w:rsid w:val="006C31FD"/>
    <w:rsid w:val="006D1F3D"/>
    <w:rsid w:val="006D45F7"/>
    <w:rsid w:val="006D4803"/>
    <w:rsid w:val="006E0284"/>
    <w:rsid w:val="006E2E7F"/>
    <w:rsid w:val="006E3E2F"/>
    <w:rsid w:val="006F084E"/>
    <w:rsid w:val="006F158D"/>
    <w:rsid w:val="006F37C2"/>
    <w:rsid w:val="006F3823"/>
    <w:rsid w:val="006F61A0"/>
    <w:rsid w:val="006F76A7"/>
    <w:rsid w:val="006F7C85"/>
    <w:rsid w:val="007013C9"/>
    <w:rsid w:val="00701FB1"/>
    <w:rsid w:val="00702A90"/>
    <w:rsid w:val="0071392F"/>
    <w:rsid w:val="007144B6"/>
    <w:rsid w:val="00715EC4"/>
    <w:rsid w:val="00727676"/>
    <w:rsid w:val="00731E0D"/>
    <w:rsid w:val="0073383F"/>
    <w:rsid w:val="00744ABA"/>
    <w:rsid w:val="00744F3B"/>
    <w:rsid w:val="00745678"/>
    <w:rsid w:val="00745877"/>
    <w:rsid w:val="00750876"/>
    <w:rsid w:val="00750933"/>
    <w:rsid w:val="00753965"/>
    <w:rsid w:val="00761513"/>
    <w:rsid w:val="0076721B"/>
    <w:rsid w:val="007711AE"/>
    <w:rsid w:val="00772809"/>
    <w:rsid w:val="0077325F"/>
    <w:rsid w:val="00780A43"/>
    <w:rsid w:val="00780CDD"/>
    <w:rsid w:val="00785C4E"/>
    <w:rsid w:val="0078647E"/>
    <w:rsid w:val="00790365"/>
    <w:rsid w:val="00793151"/>
    <w:rsid w:val="00793D23"/>
    <w:rsid w:val="00794E01"/>
    <w:rsid w:val="00795EE6"/>
    <w:rsid w:val="007A02A9"/>
    <w:rsid w:val="007A2D2E"/>
    <w:rsid w:val="007A33E9"/>
    <w:rsid w:val="007A3549"/>
    <w:rsid w:val="007A3D34"/>
    <w:rsid w:val="007A4EAD"/>
    <w:rsid w:val="007A7D09"/>
    <w:rsid w:val="007A7D82"/>
    <w:rsid w:val="007B0A01"/>
    <w:rsid w:val="007B4303"/>
    <w:rsid w:val="007B4464"/>
    <w:rsid w:val="007B47E8"/>
    <w:rsid w:val="007B4D05"/>
    <w:rsid w:val="007B6130"/>
    <w:rsid w:val="007C001F"/>
    <w:rsid w:val="007C1329"/>
    <w:rsid w:val="007C7235"/>
    <w:rsid w:val="007D2B74"/>
    <w:rsid w:val="007D5D3B"/>
    <w:rsid w:val="007D7ACE"/>
    <w:rsid w:val="007E3CF9"/>
    <w:rsid w:val="007E6A4F"/>
    <w:rsid w:val="007F0F82"/>
    <w:rsid w:val="007F2CFB"/>
    <w:rsid w:val="007F317A"/>
    <w:rsid w:val="007F3280"/>
    <w:rsid w:val="007F39CE"/>
    <w:rsid w:val="007F456E"/>
    <w:rsid w:val="00800F5E"/>
    <w:rsid w:val="008033BA"/>
    <w:rsid w:val="00803E54"/>
    <w:rsid w:val="0080433B"/>
    <w:rsid w:val="008072B5"/>
    <w:rsid w:val="00810CC5"/>
    <w:rsid w:val="008114D3"/>
    <w:rsid w:val="008118B9"/>
    <w:rsid w:val="00811F1B"/>
    <w:rsid w:val="00817A97"/>
    <w:rsid w:val="008205DB"/>
    <w:rsid w:val="00821A5D"/>
    <w:rsid w:val="00822F15"/>
    <w:rsid w:val="0082323D"/>
    <w:rsid w:val="008267B4"/>
    <w:rsid w:val="008319A5"/>
    <w:rsid w:val="00833476"/>
    <w:rsid w:val="0083703D"/>
    <w:rsid w:val="00837F12"/>
    <w:rsid w:val="00841831"/>
    <w:rsid w:val="008469E0"/>
    <w:rsid w:val="00846D95"/>
    <w:rsid w:val="008505AA"/>
    <w:rsid w:val="00852223"/>
    <w:rsid w:val="00852566"/>
    <w:rsid w:val="008525E0"/>
    <w:rsid w:val="00853D7F"/>
    <w:rsid w:val="00855A32"/>
    <w:rsid w:val="00857795"/>
    <w:rsid w:val="00860C05"/>
    <w:rsid w:val="008623E7"/>
    <w:rsid w:val="008636A9"/>
    <w:rsid w:val="008664AD"/>
    <w:rsid w:val="00870879"/>
    <w:rsid w:val="00876143"/>
    <w:rsid w:val="00877628"/>
    <w:rsid w:val="0087799B"/>
    <w:rsid w:val="00880331"/>
    <w:rsid w:val="008827A8"/>
    <w:rsid w:val="00894FB3"/>
    <w:rsid w:val="00895F51"/>
    <w:rsid w:val="008A0568"/>
    <w:rsid w:val="008A6F3C"/>
    <w:rsid w:val="008A72A3"/>
    <w:rsid w:val="008B2ECC"/>
    <w:rsid w:val="008B343B"/>
    <w:rsid w:val="008B4335"/>
    <w:rsid w:val="008B4E49"/>
    <w:rsid w:val="008B511C"/>
    <w:rsid w:val="008C3AFE"/>
    <w:rsid w:val="008C3E33"/>
    <w:rsid w:val="008C49F0"/>
    <w:rsid w:val="008D170A"/>
    <w:rsid w:val="008D28FA"/>
    <w:rsid w:val="008D4D60"/>
    <w:rsid w:val="008D60AF"/>
    <w:rsid w:val="008D73CC"/>
    <w:rsid w:val="008D79DB"/>
    <w:rsid w:val="008E0D41"/>
    <w:rsid w:val="008E1BC4"/>
    <w:rsid w:val="008F1450"/>
    <w:rsid w:val="008F1965"/>
    <w:rsid w:val="008F44EF"/>
    <w:rsid w:val="008F4B97"/>
    <w:rsid w:val="008F5BB0"/>
    <w:rsid w:val="008F6FA2"/>
    <w:rsid w:val="009016C6"/>
    <w:rsid w:val="0090519F"/>
    <w:rsid w:val="00910092"/>
    <w:rsid w:val="00911CD8"/>
    <w:rsid w:val="00916742"/>
    <w:rsid w:val="0092376B"/>
    <w:rsid w:val="0092528B"/>
    <w:rsid w:val="00926117"/>
    <w:rsid w:val="00930232"/>
    <w:rsid w:val="00941CCB"/>
    <w:rsid w:val="009425EF"/>
    <w:rsid w:val="00944020"/>
    <w:rsid w:val="00944107"/>
    <w:rsid w:val="00947D1B"/>
    <w:rsid w:val="00952F80"/>
    <w:rsid w:val="009535BB"/>
    <w:rsid w:val="00953B73"/>
    <w:rsid w:val="00956037"/>
    <w:rsid w:val="00961EEA"/>
    <w:rsid w:val="0096559A"/>
    <w:rsid w:val="00965A88"/>
    <w:rsid w:val="00966DF6"/>
    <w:rsid w:val="0097214C"/>
    <w:rsid w:val="00972403"/>
    <w:rsid w:val="00974B80"/>
    <w:rsid w:val="009826DE"/>
    <w:rsid w:val="00983D1F"/>
    <w:rsid w:val="00987ADD"/>
    <w:rsid w:val="00992069"/>
    <w:rsid w:val="009922AB"/>
    <w:rsid w:val="00994324"/>
    <w:rsid w:val="0099450A"/>
    <w:rsid w:val="009946DF"/>
    <w:rsid w:val="00995C33"/>
    <w:rsid w:val="00996A2D"/>
    <w:rsid w:val="009A2914"/>
    <w:rsid w:val="009A5BF7"/>
    <w:rsid w:val="009B1838"/>
    <w:rsid w:val="009B40DC"/>
    <w:rsid w:val="009B6F47"/>
    <w:rsid w:val="009C1CBF"/>
    <w:rsid w:val="009C4EE3"/>
    <w:rsid w:val="009C6967"/>
    <w:rsid w:val="009D0299"/>
    <w:rsid w:val="009D26F4"/>
    <w:rsid w:val="009E2E7D"/>
    <w:rsid w:val="009E35A2"/>
    <w:rsid w:val="009E3D25"/>
    <w:rsid w:val="009F1F5F"/>
    <w:rsid w:val="009F3964"/>
    <w:rsid w:val="009F51B9"/>
    <w:rsid w:val="00A004FF"/>
    <w:rsid w:val="00A03EEA"/>
    <w:rsid w:val="00A0504F"/>
    <w:rsid w:val="00A105CB"/>
    <w:rsid w:val="00A12619"/>
    <w:rsid w:val="00A23BF6"/>
    <w:rsid w:val="00A24961"/>
    <w:rsid w:val="00A25072"/>
    <w:rsid w:val="00A26293"/>
    <w:rsid w:val="00A339EE"/>
    <w:rsid w:val="00A41909"/>
    <w:rsid w:val="00A42A9F"/>
    <w:rsid w:val="00A43C9B"/>
    <w:rsid w:val="00A57448"/>
    <w:rsid w:val="00A60BE7"/>
    <w:rsid w:val="00A64001"/>
    <w:rsid w:val="00A64E71"/>
    <w:rsid w:val="00A658CC"/>
    <w:rsid w:val="00A729A4"/>
    <w:rsid w:val="00A73F84"/>
    <w:rsid w:val="00A74863"/>
    <w:rsid w:val="00A75202"/>
    <w:rsid w:val="00A85A3D"/>
    <w:rsid w:val="00A86400"/>
    <w:rsid w:val="00A8669B"/>
    <w:rsid w:val="00A90AB2"/>
    <w:rsid w:val="00A9297D"/>
    <w:rsid w:val="00A94ABD"/>
    <w:rsid w:val="00A95274"/>
    <w:rsid w:val="00A97427"/>
    <w:rsid w:val="00AA122A"/>
    <w:rsid w:val="00AA3BF2"/>
    <w:rsid w:val="00AB1456"/>
    <w:rsid w:val="00AB2075"/>
    <w:rsid w:val="00AB5B61"/>
    <w:rsid w:val="00AB726B"/>
    <w:rsid w:val="00AC1B37"/>
    <w:rsid w:val="00AC5BFA"/>
    <w:rsid w:val="00AC7FEF"/>
    <w:rsid w:val="00AD126E"/>
    <w:rsid w:val="00AD23A3"/>
    <w:rsid w:val="00AD2C00"/>
    <w:rsid w:val="00AD2E6B"/>
    <w:rsid w:val="00AD4342"/>
    <w:rsid w:val="00AD4515"/>
    <w:rsid w:val="00AD4724"/>
    <w:rsid w:val="00AE6038"/>
    <w:rsid w:val="00AE79CC"/>
    <w:rsid w:val="00AF07A7"/>
    <w:rsid w:val="00AF1681"/>
    <w:rsid w:val="00B00F5E"/>
    <w:rsid w:val="00B00FCF"/>
    <w:rsid w:val="00B018D5"/>
    <w:rsid w:val="00B01997"/>
    <w:rsid w:val="00B074FA"/>
    <w:rsid w:val="00B10983"/>
    <w:rsid w:val="00B12863"/>
    <w:rsid w:val="00B15E71"/>
    <w:rsid w:val="00B22E8C"/>
    <w:rsid w:val="00B2558F"/>
    <w:rsid w:val="00B25B63"/>
    <w:rsid w:val="00B264AA"/>
    <w:rsid w:val="00B269F8"/>
    <w:rsid w:val="00B3007D"/>
    <w:rsid w:val="00B33E48"/>
    <w:rsid w:val="00B352E1"/>
    <w:rsid w:val="00B37804"/>
    <w:rsid w:val="00B42AF7"/>
    <w:rsid w:val="00B42F99"/>
    <w:rsid w:val="00B43395"/>
    <w:rsid w:val="00B454AD"/>
    <w:rsid w:val="00B46522"/>
    <w:rsid w:val="00B46BAE"/>
    <w:rsid w:val="00B51C54"/>
    <w:rsid w:val="00B540C7"/>
    <w:rsid w:val="00B57251"/>
    <w:rsid w:val="00B572B8"/>
    <w:rsid w:val="00B64183"/>
    <w:rsid w:val="00B740A3"/>
    <w:rsid w:val="00B7431D"/>
    <w:rsid w:val="00B75E73"/>
    <w:rsid w:val="00B81288"/>
    <w:rsid w:val="00B81563"/>
    <w:rsid w:val="00B851B9"/>
    <w:rsid w:val="00B941BE"/>
    <w:rsid w:val="00B94F75"/>
    <w:rsid w:val="00B97B6A"/>
    <w:rsid w:val="00B97E2E"/>
    <w:rsid w:val="00BB074A"/>
    <w:rsid w:val="00BB5B1D"/>
    <w:rsid w:val="00BB7FEC"/>
    <w:rsid w:val="00BC1C70"/>
    <w:rsid w:val="00BC6E9B"/>
    <w:rsid w:val="00BD1443"/>
    <w:rsid w:val="00BD321F"/>
    <w:rsid w:val="00BD65B4"/>
    <w:rsid w:val="00BD74FC"/>
    <w:rsid w:val="00BE0D27"/>
    <w:rsid w:val="00BE2182"/>
    <w:rsid w:val="00BE31EE"/>
    <w:rsid w:val="00BE7923"/>
    <w:rsid w:val="00BF232D"/>
    <w:rsid w:val="00BF2357"/>
    <w:rsid w:val="00BF3CE5"/>
    <w:rsid w:val="00C00E35"/>
    <w:rsid w:val="00C12DBB"/>
    <w:rsid w:val="00C16681"/>
    <w:rsid w:val="00C228DD"/>
    <w:rsid w:val="00C23120"/>
    <w:rsid w:val="00C23401"/>
    <w:rsid w:val="00C23482"/>
    <w:rsid w:val="00C245A3"/>
    <w:rsid w:val="00C2686E"/>
    <w:rsid w:val="00C272DD"/>
    <w:rsid w:val="00C3351A"/>
    <w:rsid w:val="00C34041"/>
    <w:rsid w:val="00C36F99"/>
    <w:rsid w:val="00C40EA1"/>
    <w:rsid w:val="00C41F1C"/>
    <w:rsid w:val="00C42E70"/>
    <w:rsid w:val="00C43E6D"/>
    <w:rsid w:val="00C47A64"/>
    <w:rsid w:val="00C5331A"/>
    <w:rsid w:val="00C5433C"/>
    <w:rsid w:val="00C54A31"/>
    <w:rsid w:val="00C57549"/>
    <w:rsid w:val="00C67F40"/>
    <w:rsid w:val="00C72136"/>
    <w:rsid w:val="00C73901"/>
    <w:rsid w:val="00C75990"/>
    <w:rsid w:val="00C776E8"/>
    <w:rsid w:val="00C8074A"/>
    <w:rsid w:val="00C81AFC"/>
    <w:rsid w:val="00C838D5"/>
    <w:rsid w:val="00C85CFE"/>
    <w:rsid w:val="00C87028"/>
    <w:rsid w:val="00C87ECD"/>
    <w:rsid w:val="00C91C48"/>
    <w:rsid w:val="00C92D37"/>
    <w:rsid w:val="00C931D6"/>
    <w:rsid w:val="00CA32DF"/>
    <w:rsid w:val="00CA4164"/>
    <w:rsid w:val="00CA53A9"/>
    <w:rsid w:val="00CB24EC"/>
    <w:rsid w:val="00CB3EB9"/>
    <w:rsid w:val="00CB48FF"/>
    <w:rsid w:val="00CC18D4"/>
    <w:rsid w:val="00CC19FB"/>
    <w:rsid w:val="00CC3386"/>
    <w:rsid w:val="00CC40EC"/>
    <w:rsid w:val="00CC4112"/>
    <w:rsid w:val="00CC455D"/>
    <w:rsid w:val="00CC5BEA"/>
    <w:rsid w:val="00CD24D2"/>
    <w:rsid w:val="00CD6465"/>
    <w:rsid w:val="00CD7455"/>
    <w:rsid w:val="00CE1635"/>
    <w:rsid w:val="00CE1848"/>
    <w:rsid w:val="00CE506F"/>
    <w:rsid w:val="00CE6C97"/>
    <w:rsid w:val="00CE7001"/>
    <w:rsid w:val="00CF05EB"/>
    <w:rsid w:val="00CF0A54"/>
    <w:rsid w:val="00CF1D43"/>
    <w:rsid w:val="00CF238C"/>
    <w:rsid w:val="00CF4E3B"/>
    <w:rsid w:val="00CF6396"/>
    <w:rsid w:val="00D01E4B"/>
    <w:rsid w:val="00D06260"/>
    <w:rsid w:val="00D104FE"/>
    <w:rsid w:val="00D10598"/>
    <w:rsid w:val="00D10CAF"/>
    <w:rsid w:val="00D15110"/>
    <w:rsid w:val="00D22916"/>
    <w:rsid w:val="00D229EB"/>
    <w:rsid w:val="00D241C4"/>
    <w:rsid w:val="00D2663C"/>
    <w:rsid w:val="00D30F98"/>
    <w:rsid w:val="00D3266A"/>
    <w:rsid w:val="00D3406A"/>
    <w:rsid w:val="00D345BA"/>
    <w:rsid w:val="00D42F25"/>
    <w:rsid w:val="00D4344C"/>
    <w:rsid w:val="00D43BB0"/>
    <w:rsid w:val="00D44B3F"/>
    <w:rsid w:val="00D46612"/>
    <w:rsid w:val="00D50333"/>
    <w:rsid w:val="00D57658"/>
    <w:rsid w:val="00D630E2"/>
    <w:rsid w:val="00D66162"/>
    <w:rsid w:val="00D6773E"/>
    <w:rsid w:val="00D74BE5"/>
    <w:rsid w:val="00D80E7B"/>
    <w:rsid w:val="00D83CCC"/>
    <w:rsid w:val="00D86A27"/>
    <w:rsid w:val="00D873C5"/>
    <w:rsid w:val="00D90A81"/>
    <w:rsid w:val="00D93327"/>
    <w:rsid w:val="00D939BA"/>
    <w:rsid w:val="00D96805"/>
    <w:rsid w:val="00D97DD6"/>
    <w:rsid w:val="00DA22B2"/>
    <w:rsid w:val="00DA7A18"/>
    <w:rsid w:val="00DB31A7"/>
    <w:rsid w:val="00DB5358"/>
    <w:rsid w:val="00DC280B"/>
    <w:rsid w:val="00DC477A"/>
    <w:rsid w:val="00DC612B"/>
    <w:rsid w:val="00DD2332"/>
    <w:rsid w:val="00DD43EF"/>
    <w:rsid w:val="00DE565F"/>
    <w:rsid w:val="00DE5B88"/>
    <w:rsid w:val="00DF308F"/>
    <w:rsid w:val="00DF4540"/>
    <w:rsid w:val="00DF74EF"/>
    <w:rsid w:val="00DF7B12"/>
    <w:rsid w:val="00E050FE"/>
    <w:rsid w:val="00E05527"/>
    <w:rsid w:val="00E0708A"/>
    <w:rsid w:val="00E1007C"/>
    <w:rsid w:val="00E102F5"/>
    <w:rsid w:val="00E12FFA"/>
    <w:rsid w:val="00E15CA7"/>
    <w:rsid w:val="00E21FBA"/>
    <w:rsid w:val="00E22ED4"/>
    <w:rsid w:val="00E3170F"/>
    <w:rsid w:val="00E3469A"/>
    <w:rsid w:val="00E3672B"/>
    <w:rsid w:val="00E408E0"/>
    <w:rsid w:val="00E458B9"/>
    <w:rsid w:val="00E518B9"/>
    <w:rsid w:val="00E52CFB"/>
    <w:rsid w:val="00E54F49"/>
    <w:rsid w:val="00E55362"/>
    <w:rsid w:val="00E62CC2"/>
    <w:rsid w:val="00E630E5"/>
    <w:rsid w:val="00E73FC7"/>
    <w:rsid w:val="00E75BF0"/>
    <w:rsid w:val="00E80352"/>
    <w:rsid w:val="00E8133F"/>
    <w:rsid w:val="00E8356C"/>
    <w:rsid w:val="00E9028C"/>
    <w:rsid w:val="00E9673B"/>
    <w:rsid w:val="00E96974"/>
    <w:rsid w:val="00E970B9"/>
    <w:rsid w:val="00E97EEF"/>
    <w:rsid w:val="00EA310D"/>
    <w:rsid w:val="00EA3749"/>
    <w:rsid w:val="00EA47F5"/>
    <w:rsid w:val="00EA5EB0"/>
    <w:rsid w:val="00EA7615"/>
    <w:rsid w:val="00EB209C"/>
    <w:rsid w:val="00EB48A0"/>
    <w:rsid w:val="00EB627F"/>
    <w:rsid w:val="00EB78CD"/>
    <w:rsid w:val="00EC72C5"/>
    <w:rsid w:val="00ED1568"/>
    <w:rsid w:val="00ED2149"/>
    <w:rsid w:val="00ED2212"/>
    <w:rsid w:val="00ED289C"/>
    <w:rsid w:val="00ED37CC"/>
    <w:rsid w:val="00ED6672"/>
    <w:rsid w:val="00EE0F9D"/>
    <w:rsid w:val="00EF0010"/>
    <w:rsid w:val="00EF046F"/>
    <w:rsid w:val="00EF0DF1"/>
    <w:rsid w:val="00EF45E1"/>
    <w:rsid w:val="00EF49AC"/>
    <w:rsid w:val="00F0356C"/>
    <w:rsid w:val="00F0435E"/>
    <w:rsid w:val="00F044EC"/>
    <w:rsid w:val="00F132FA"/>
    <w:rsid w:val="00F1445B"/>
    <w:rsid w:val="00F14603"/>
    <w:rsid w:val="00F21F48"/>
    <w:rsid w:val="00F22515"/>
    <w:rsid w:val="00F25512"/>
    <w:rsid w:val="00F304D5"/>
    <w:rsid w:val="00F362B1"/>
    <w:rsid w:val="00F37AAD"/>
    <w:rsid w:val="00F4084F"/>
    <w:rsid w:val="00F4233C"/>
    <w:rsid w:val="00F4383E"/>
    <w:rsid w:val="00F4789F"/>
    <w:rsid w:val="00F518CD"/>
    <w:rsid w:val="00F53767"/>
    <w:rsid w:val="00F53EF6"/>
    <w:rsid w:val="00F543B9"/>
    <w:rsid w:val="00F5613E"/>
    <w:rsid w:val="00F56E97"/>
    <w:rsid w:val="00F6245F"/>
    <w:rsid w:val="00F667B7"/>
    <w:rsid w:val="00F7004B"/>
    <w:rsid w:val="00F71959"/>
    <w:rsid w:val="00F7440B"/>
    <w:rsid w:val="00F77E2F"/>
    <w:rsid w:val="00F80EAA"/>
    <w:rsid w:val="00F830AA"/>
    <w:rsid w:val="00F83483"/>
    <w:rsid w:val="00F86A9A"/>
    <w:rsid w:val="00F919B6"/>
    <w:rsid w:val="00F953E7"/>
    <w:rsid w:val="00F96891"/>
    <w:rsid w:val="00FA152E"/>
    <w:rsid w:val="00FA1ABC"/>
    <w:rsid w:val="00FA46CA"/>
    <w:rsid w:val="00FA642F"/>
    <w:rsid w:val="00FB1DA2"/>
    <w:rsid w:val="00FB3A99"/>
    <w:rsid w:val="00FB424D"/>
    <w:rsid w:val="00FB4D49"/>
    <w:rsid w:val="00FB57F2"/>
    <w:rsid w:val="00FB62D8"/>
    <w:rsid w:val="00FB79D5"/>
    <w:rsid w:val="00FB7D89"/>
    <w:rsid w:val="00FC3BAC"/>
    <w:rsid w:val="00FC3FC4"/>
    <w:rsid w:val="00FC47BF"/>
    <w:rsid w:val="00FC5609"/>
    <w:rsid w:val="00FC6291"/>
    <w:rsid w:val="00FE1FAB"/>
    <w:rsid w:val="00FE25F6"/>
    <w:rsid w:val="00FE3931"/>
    <w:rsid w:val="00FE3B73"/>
    <w:rsid w:val="00FF0A82"/>
    <w:rsid w:val="00FF2EE1"/>
    <w:rsid w:val="730C8C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77EE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UnresolvedMention1" w:customStyle="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styleId="dp6" w:customStyle="1">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177EE1"/>
    <w:rPr>
      <w:rFonts w:ascii="Courier New" w:hAnsi="Courier New" w:eastAsia="Times New Roman" w:cs="Times New Roman"/>
      <w:sz w:val="20"/>
      <w:szCs w:val="20"/>
      <w:lang w:val="x-none" w:eastAsia="es-ES"/>
    </w:rPr>
  </w:style>
  <w:style w:type="paragraph" w:styleId="Texto" w:customStyle="1">
    <w:name w:val="Texto"/>
    <w:basedOn w:val="Normal"/>
    <w:link w:val="TextoCar"/>
    <w:rsid w:val="00177EE1"/>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177EE1"/>
    <w:rPr>
      <w:rFonts w:ascii="Arial" w:hAnsi="Arial" w:eastAsia="Times New Roman" w:cs="Times New Roman"/>
      <w:sz w:val="18"/>
      <w:szCs w:val="18"/>
      <w:lang w:val="es-ES" w:eastAsia="es-ES"/>
    </w:rPr>
  </w:style>
  <w:style w:type="character" w:styleId="markedcontent" w:customStyle="1">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177EE1"/>
  </w:style>
  <w:style w:type="paragraph" w:styleId="paragraph" w:customStyle="1">
    <w:name w:val="paragraph"/>
    <w:basedOn w:val="Normal"/>
    <w:rsid w:val="00916742"/>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normaltextrun" w:customStyle="1">
    <w:name w:val="normaltextrun"/>
    <w:basedOn w:val="Fuentedeprrafopredeter"/>
    <w:rsid w:val="00916742"/>
  </w:style>
  <w:style w:type="character" w:styleId="eop" w:customStyle="1">
    <w:name w:val="eop"/>
    <w:basedOn w:val="Fuentedeprrafopredeter"/>
    <w:rsid w:val="00916742"/>
  </w:style>
  <w:style w:type="character" w:styleId="Mencinsinresolver1" w:customStyle="1">
    <w:name w:val="Mención sin resolver1"/>
    <w:basedOn w:val="Fuentedeprrafopredeter"/>
    <w:uiPriority w:val="99"/>
    <w:semiHidden/>
    <w:unhideWhenUsed/>
    <w:rsid w:val="002A28F5"/>
    <w:rPr>
      <w:color w:val="605E5C"/>
      <w:shd w:val="clear" w:color="auto" w:fill="E1DFDD"/>
    </w:rPr>
  </w:style>
  <w:style w:type="character" w:styleId="liststyle101843878level1" w:customStyle="1">
    <w:name w:val="liststyle_101843878_level_1"/>
    <w:basedOn w:val="Fuentedeprrafopredeter"/>
    <w:rsid w:val="0000356F"/>
  </w:style>
  <w:style w:type="character" w:styleId="liststyle531116157level1" w:customStyle="1">
    <w:name w:val="liststyle_531116157_level_1"/>
    <w:basedOn w:val="Fuentedeprrafopredeter"/>
    <w:rsid w:val="0097214C"/>
  </w:style>
  <w:style w:type="character" w:styleId="liststyle1720857053level1" w:customStyle="1">
    <w:name w:val="liststyle_1720857053_level_1"/>
    <w:basedOn w:val="Fuentedeprrafopredeter"/>
    <w:rsid w:val="0097214C"/>
  </w:style>
  <w:style w:type="character" w:styleId="liststyle1114203784level1" w:customStyle="1">
    <w:name w:val="liststyle_1114203784_level_1"/>
    <w:basedOn w:val="Fuentedeprrafopredeter"/>
    <w:rsid w:val="0097214C"/>
  </w:style>
  <w:style w:type="character" w:styleId="liststyle1433163178level1" w:customStyle="1">
    <w:name w:val="liststyle_1433163178_level_1"/>
    <w:basedOn w:val="Fuentedeprrafopredeter"/>
    <w:rsid w:val="0097214C"/>
  </w:style>
  <w:style w:type="character" w:styleId="liststyle634457552level1" w:customStyle="1">
    <w:name w:val="liststyle_634457552_level_1"/>
    <w:basedOn w:val="Fuentedeprrafopredeter"/>
    <w:rsid w:val="0097214C"/>
  </w:style>
  <w:style w:type="character" w:styleId="liststyle965307570level1" w:customStyle="1">
    <w:name w:val="liststyle_965307570_level_1"/>
    <w:basedOn w:val="Fuentedeprrafopredeter"/>
    <w:rsid w:val="0097214C"/>
  </w:style>
  <w:style w:type="character" w:styleId="liststyle955450067level1" w:customStyle="1">
    <w:name w:val="liststyle_955450067_level_1"/>
    <w:basedOn w:val="Fuentedeprrafopredeter"/>
    <w:rsid w:val="00E0708A"/>
  </w:style>
  <w:style w:type="character" w:styleId="liststyle680592117level1" w:customStyle="1">
    <w:name w:val="liststyle_680592117_level_1"/>
    <w:basedOn w:val="Fuentedeprrafopredeter"/>
    <w:rsid w:val="00E0708A"/>
  </w:style>
  <w:style w:type="character" w:styleId="liststyle253129228level1" w:customStyle="1">
    <w:name w:val="liststyle_253129228_level_1"/>
    <w:basedOn w:val="Fuentedeprrafopredeter"/>
    <w:rsid w:val="00E0708A"/>
  </w:style>
  <w:style w:type="character" w:styleId="liststyle1294600228level1" w:customStyle="1">
    <w:name w:val="liststyle_1294600228_level_1"/>
    <w:basedOn w:val="Fuentedeprrafopredeter"/>
    <w:rsid w:val="00E0708A"/>
  </w:style>
  <w:style w:type="character" w:styleId="liststyle576868307level1" w:customStyle="1">
    <w:name w:val="liststyle_576868307_level_1"/>
    <w:basedOn w:val="Fuentedeprrafopredeter"/>
    <w:rsid w:val="00E0708A"/>
  </w:style>
  <w:style w:type="character" w:styleId="liststyle871000154level1" w:customStyle="1">
    <w:name w:val="liststyle_871000154_level_1"/>
    <w:basedOn w:val="Fuentedeprrafopredeter"/>
    <w:rsid w:val="00E0708A"/>
  </w:style>
  <w:style w:type="character" w:styleId="liststyle1012340937level1" w:customStyle="1">
    <w:name w:val="liststyle_1012340937_level_1"/>
    <w:basedOn w:val="Fuentedeprrafopredeter"/>
    <w:rsid w:val="00E0708A"/>
  </w:style>
  <w:style w:type="character" w:styleId="findhit" w:customStyle="1">
    <w:name w:val="findhit"/>
    <w:basedOn w:val="Fuentedeprrafopredeter"/>
    <w:rsid w:val="007C001F"/>
  </w:style>
  <w:style w:type="character" w:styleId="Mencinsinresolver2" w:customStyle="1">
    <w:name w:val="Mención sin resolver2"/>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 w:type="character" w:styleId="nombrefraccder" w:customStyle="1">
    <w:name w:val="nombrefraccder"/>
    <w:basedOn w:val="Fuentedeprrafopredeter"/>
    <w:rsid w:val="00992069"/>
  </w:style>
  <w:style w:type="character" w:styleId="numberfraccder" w:customStyle="1">
    <w:name w:val="numberfraccder"/>
    <w:basedOn w:val="Fuentedeprrafopredeter"/>
    <w:rsid w:val="00992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17728755">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05799610">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47447969">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87976233">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12100720">
      <w:bodyDiv w:val="1"/>
      <w:marLeft w:val="0"/>
      <w:marRight w:val="0"/>
      <w:marTop w:val="0"/>
      <w:marBottom w:val="0"/>
      <w:divBdr>
        <w:top w:val="none" w:sz="0" w:space="0" w:color="auto"/>
        <w:left w:val="none" w:sz="0" w:space="0" w:color="auto"/>
        <w:bottom w:val="none" w:sz="0" w:space="0" w:color="auto"/>
        <w:right w:val="none" w:sz="0" w:space="0" w:color="auto"/>
      </w:divBdr>
    </w:div>
    <w:div w:id="1013141722">
      <w:bodyDiv w:val="1"/>
      <w:marLeft w:val="0"/>
      <w:marRight w:val="0"/>
      <w:marTop w:val="0"/>
      <w:marBottom w:val="0"/>
      <w:divBdr>
        <w:top w:val="none" w:sz="0" w:space="0" w:color="auto"/>
        <w:left w:val="none" w:sz="0" w:space="0" w:color="auto"/>
        <w:bottom w:val="none" w:sz="0" w:space="0" w:color="auto"/>
        <w:right w:val="none" w:sz="0" w:space="0" w:color="auto"/>
      </w:divBdr>
    </w:div>
    <w:div w:id="1093863235">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56072121">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20172845">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21958020">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37586786">
      <w:bodyDiv w:val="1"/>
      <w:marLeft w:val="0"/>
      <w:marRight w:val="0"/>
      <w:marTop w:val="0"/>
      <w:marBottom w:val="0"/>
      <w:divBdr>
        <w:top w:val="none" w:sz="0" w:space="0" w:color="auto"/>
        <w:left w:val="none" w:sz="0" w:space="0" w:color="auto"/>
        <w:bottom w:val="none" w:sz="0" w:space="0" w:color="auto"/>
        <w:right w:val="none" w:sz="0" w:space="0" w:color="auto"/>
      </w:divBdr>
    </w:div>
    <w:div w:id="1769277529">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49369198">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0403043">
      <w:bodyDiv w:val="1"/>
      <w:marLeft w:val="0"/>
      <w:marRight w:val="0"/>
      <w:marTop w:val="0"/>
      <w:marBottom w:val="0"/>
      <w:divBdr>
        <w:top w:val="none" w:sz="0" w:space="0" w:color="auto"/>
        <w:left w:val="none" w:sz="0" w:space="0" w:color="auto"/>
        <w:bottom w:val="none" w:sz="0" w:space="0" w:color="auto"/>
        <w:right w:val="none" w:sz="0" w:space="0" w:color="auto"/>
      </w:divBdr>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10596884">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d6d32dfbfef64c9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f901cf2-0799-46bd-8fb7-476a6774ecfe}"/>
      </w:docPartPr>
      <w:docPartBody>
        <w:p w14:paraId="451F39D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BE4AD-BF0E-493F-8473-D5869CF77A2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7</revision>
  <dcterms:created xsi:type="dcterms:W3CDTF">2023-02-02T19:33:00.0000000Z</dcterms:created>
  <dcterms:modified xsi:type="dcterms:W3CDTF">2023-03-09T17:13:47.2120510Z</dcterms:modified>
</coreProperties>
</file>