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CA879" w14:textId="585BBD03" w:rsidR="006168E4" w:rsidRDefault="006168E4" w:rsidP="001E7E24">
      <w:pPr>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E273F">
        <w:rPr>
          <w:rFonts w:ascii="Palatino Linotype" w:eastAsia="Times New Roman" w:hAnsi="Palatino Linotype" w:cs="Arial"/>
          <w:color w:val="000000"/>
          <w:sz w:val="24"/>
          <w:szCs w:val="24"/>
          <w:lang w:eastAsia="es-MX"/>
        </w:rPr>
        <w:t>veintitrés</w:t>
      </w:r>
      <w:r w:rsidR="00D447B9">
        <w:rPr>
          <w:rFonts w:ascii="Palatino Linotype" w:eastAsia="Times New Roman" w:hAnsi="Palatino Linotype" w:cs="Arial"/>
          <w:color w:val="000000"/>
          <w:sz w:val="24"/>
          <w:szCs w:val="24"/>
          <w:lang w:eastAsia="es-MX"/>
        </w:rPr>
        <w:t xml:space="preserve"> de noviembre de dos </w:t>
      </w:r>
      <w:r w:rsidR="00D447B9" w:rsidRPr="001E7E24">
        <w:rPr>
          <w:rFonts w:ascii="Palatino Linotype" w:eastAsia="Times New Roman" w:hAnsi="Palatino Linotype" w:cs="Arial"/>
          <w:color w:val="000000"/>
          <w:sz w:val="24"/>
          <w:szCs w:val="24"/>
          <w:lang w:eastAsia="es-MX"/>
        </w:rPr>
        <w:t>mil veintitrés.</w:t>
      </w:r>
      <w:r w:rsidR="00D447B9">
        <w:rPr>
          <w:rFonts w:ascii="Palatino Linotype" w:eastAsia="Times New Roman" w:hAnsi="Palatino Linotype" w:cs="Arial"/>
          <w:color w:val="000000"/>
          <w:sz w:val="24"/>
          <w:szCs w:val="24"/>
          <w:lang w:eastAsia="es-MX"/>
        </w:rPr>
        <w:t xml:space="preserve"> </w:t>
      </w:r>
      <w:r w:rsidR="00BA732E">
        <w:rPr>
          <w:rFonts w:ascii="Palatino Linotype" w:eastAsia="Times New Roman" w:hAnsi="Palatino Linotype" w:cs="Arial"/>
          <w:color w:val="000000"/>
          <w:sz w:val="24"/>
          <w:szCs w:val="24"/>
          <w:lang w:eastAsia="es-MX"/>
        </w:rPr>
        <w:t xml:space="preserve"> </w:t>
      </w:r>
      <w:r w:rsidR="00FB6049">
        <w:rPr>
          <w:rFonts w:ascii="Palatino Linotype" w:eastAsia="Times New Roman" w:hAnsi="Palatino Linotype" w:cs="Arial"/>
          <w:color w:val="000000"/>
          <w:sz w:val="24"/>
          <w:szCs w:val="24"/>
          <w:lang w:eastAsia="es-MX"/>
        </w:rPr>
        <w:t xml:space="preserve"> </w:t>
      </w:r>
      <w:r w:rsidR="00817A08">
        <w:rPr>
          <w:rFonts w:ascii="Palatino Linotype" w:eastAsia="Times New Roman" w:hAnsi="Palatino Linotype" w:cs="Arial"/>
          <w:color w:val="000000"/>
          <w:sz w:val="24"/>
          <w:szCs w:val="24"/>
          <w:lang w:eastAsia="es-MX"/>
        </w:rPr>
        <w:t xml:space="preserve"> </w:t>
      </w:r>
    </w:p>
    <w:p w14:paraId="4BD5BB84" w14:textId="73B85192" w:rsidR="00B319FD" w:rsidRPr="00B319FD"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BA732E">
        <w:rPr>
          <w:rFonts w:ascii="Palatino Linotype" w:hAnsi="Palatino Linotype" w:cs="Arial"/>
          <w:b/>
          <w:bCs/>
          <w:sz w:val="24"/>
          <w:lang w:eastAsia="es-MX"/>
        </w:rPr>
        <w:t>0</w:t>
      </w:r>
      <w:r w:rsidR="00B319FD">
        <w:rPr>
          <w:rFonts w:ascii="Palatino Linotype" w:hAnsi="Palatino Linotype" w:cs="Arial"/>
          <w:b/>
          <w:bCs/>
          <w:sz w:val="24"/>
          <w:lang w:eastAsia="es-MX"/>
        </w:rPr>
        <w:t>6770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w:t>
      </w:r>
      <w:r w:rsidR="00BA732E">
        <w:rPr>
          <w:rFonts w:ascii="Palatino Linotype" w:hAnsi="Palatino Linotype" w:cs="Arial"/>
          <w:b/>
          <w:bCs/>
          <w:sz w:val="24"/>
          <w:lang w:eastAsia="es-MX"/>
        </w:rPr>
        <w:t>3</w:t>
      </w:r>
      <w:r w:rsidRPr="00F403EA">
        <w:rPr>
          <w:rFonts w:ascii="Palatino Linotype" w:hAnsi="Palatino Linotype" w:cs="Arial"/>
          <w:sz w:val="24"/>
        </w:rPr>
        <w:t xml:space="preserve">, </w:t>
      </w:r>
      <w:r w:rsidRPr="00F403EA">
        <w:rPr>
          <w:rFonts w:ascii="Palatino Linotype" w:hAnsi="Palatino Linotype" w:cs="Arial"/>
          <w:sz w:val="24"/>
          <w:szCs w:val="24"/>
        </w:rPr>
        <w:t>interpuesto por</w:t>
      </w:r>
      <w:r w:rsidR="00FB6049">
        <w:rPr>
          <w:rFonts w:ascii="Palatino Linotype" w:hAnsi="Palatino Linotype" w:cs="Arial"/>
          <w:sz w:val="24"/>
          <w:szCs w:val="24"/>
        </w:rPr>
        <w:t xml:space="preserve"> </w:t>
      </w:r>
      <w:r w:rsidR="00B319FD">
        <w:rPr>
          <w:rFonts w:ascii="Palatino Linotype" w:hAnsi="Palatino Linotype" w:cs="Arial"/>
          <w:sz w:val="24"/>
          <w:szCs w:val="24"/>
        </w:rPr>
        <w:t xml:space="preserve">el </w:t>
      </w:r>
      <w:r w:rsidR="00B319FD">
        <w:rPr>
          <w:rFonts w:ascii="Palatino Linotype" w:hAnsi="Palatino Linotype" w:cs="Arial"/>
          <w:b/>
          <w:bCs/>
          <w:sz w:val="24"/>
          <w:szCs w:val="24"/>
        </w:rPr>
        <w:t xml:space="preserve">C. </w:t>
      </w:r>
      <w:r w:rsidR="00FF0D7A">
        <w:rPr>
          <w:rFonts w:ascii="Palatino Linotype" w:hAnsi="Palatino Linotype" w:cs="Arial"/>
          <w:b/>
          <w:bCs/>
          <w:sz w:val="24"/>
          <w:szCs w:val="24"/>
        </w:rPr>
        <w:t>XXXXXXXXXXXXXXXXXX</w:t>
      </w:r>
      <w:r w:rsidR="00B319FD">
        <w:rPr>
          <w:rFonts w:ascii="Palatino Linotype" w:hAnsi="Palatino Linotype" w:cs="Arial"/>
          <w:b/>
          <w:bCs/>
          <w:sz w:val="24"/>
          <w:szCs w:val="24"/>
        </w:rPr>
        <w:t xml:space="preserve">, </w:t>
      </w:r>
      <w:r w:rsidR="00B319FD">
        <w:rPr>
          <w:rFonts w:ascii="Palatino Linotype" w:hAnsi="Palatino Linotype" w:cs="Arial"/>
          <w:sz w:val="24"/>
          <w:szCs w:val="24"/>
        </w:rPr>
        <w:t xml:space="preserve">en lo sucesivo </w:t>
      </w:r>
      <w:r w:rsidR="00B319FD">
        <w:rPr>
          <w:rFonts w:ascii="Palatino Linotype" w:hAnsi="Palatino Linotype" w:cs="Arial"/>
          <w:b/>
          <w:bCs/>
          <w:sz w:val="24"/>
          <w:szCs w:val="24"/>
        </w:rPr>
        <w:t xml:space="preserve">El Recurrente, </w:t>
      </w:r>
      <w:r w:rsidR="00B319FD">
        <w:rPr>
          <w:rFonts w:ascii="Palatino Linotype" w:hAnsi="Palatino Linotype" w:cs="Arial"/>
          <w:sz w:val="24"/>
          <w:szCs w:val="24"/>
        </w:rPr>
        <w:t xml:space="preserve">en contra de la respuesta </w:t>
      </w:r>
      <w:r w:rsidR="00B319FD" w:rsidRPr="00B319FD">
        <w:rPr>
          <w:rFonts w:ascii="Palatino Linotype" w:hAnsi="Palatino Linotype" w:cs="Arial"/>
          <w:b/>
          <w:bCs/>
          <w:sz w:val="24"/>
          <w:szCs w:val="24"/>
        </w:rPr>
        <w:t>del Sistema Municipal Para el Desarrollo Integral de la Familia de Tultepec</w:t>
      </w:r>
      <w:r w:rsidR="00B319FD">
        <w:rPr>
          <w:rFonts w:ascii="Palatino Linotype" w:hAnsi="Palatino Linotype" w:cs="Arial"/>
          <w:b/>
          <w:bCs/>
          <w:sz w:val="24"/>
          <w:szCs w:val="24"/>
        </w:rPr>
        <w:t xml:space="preserve">, </w:t>
      </w:r>
      <w:r w:rsidR="00B319FD">
        <w:rPr>
          <w:rFonts w:ascii="Palatino Linotype" w:hAnsi="Palatino Linotype" w:cs="Arial"/>
          <w:sz w:val="24"/>
          <w:szCs w:val="24"/>
        </w:rPr>
        <w:t xml:space="preserve">en lo subsecuente </w:t>
      </w:r>
      <w:r w:rsidR="00B319FD">
        <w:rPr>
          <w:rFonts w:ascii="Palatino Linotype" w:hAnsi="Palatino Linotype" w:cs="Arial"/>
          <w:b/>
          <w:bCs/>
          <w:sz w:val="24"/>
          <w:szCs w:val="24"/>
        </w:rPr>
        <w:t xml:space="preserve">El Sujeto Obligado, </w:t>
      </w:r>
      <w:r w:rsidR="00B319FD">
        <w:rPr>
          <w:rFonts w:ascii="Palatino Linotype" w:hAnsi="Palatino Linotype" w:cs="Arial"/>
          <w:sz w:val="24"/>
          <w:szCs w:val="24"/>
        </w:rPr>
        <w:t xml:space="preserve">se procede a dictar la presente resolución. </w:t>
      </w:r>
    </w:p>
    <w:p w14:paraId="4C8F497E" w14:textId="77777777" w:rsidR="00B319FD" w:rsidRDefault="00B319FD" w:rsidP="00844569">
      <w:pPr>
        <w:spacing w:before="240" w:after="240" w:line="360" w:lineRule="auto"/>
        <w:jc w:val="center"/>
        <w:rPr>
          <w:rFonts w:ascii="Palatino Linotype" w:hAnsi="Palatino Linotype"/>
          <w:b/>
          <w:sz w:val="28"/>
        </w:rPr>
      </w:pPr>
    </w:p>
    <w:p w14:paraId="39A8E1A3" w14:textId="49DD5EEB"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5A6989C9" w14:textId="6305B405" w:rsidR="00D447B9"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B319FD">
        <w:rPr>
          <w:rFonts w:ascii="Palatino Linotype" w:hAnsi="Palatino Linotype" w:cs="Arial"/>
          <w:sz w:val="24"/>
        </w:rPr>
        <w:t xml:space="preserve">once de septiembre de dos mil veintitrés, </w:t>
      </w:r>
      <w:r w:rsidR="00B319FD">
        <w:rPr>
          <w:rFonts w:ascii="Palatino Linotype" w:hAnsi="Palatino Linotype" w:cs="Arial"/>
          <w:b/>
          <w:bCs/>
          <w:sz w:val="24"/>
        </w:rPr>
        <w:t xml:space="preserve">El Recurrente, </w:t>
      </w:r>
      <w:r w:rsidR="00B319FD">
        <w:rPr>
          <w:rFonts w:ascii="Palatino Linotype" w:hAnsi="Palatino Linotype" w:cs="Arial"/>
          <w:sz w:val="24"/>
        </w:rPr>
        <w:t>presentó a través del Sistema de Acceso a la Información Mexiquense (</w:t>
      </w:r>
      <w:r w:rsidR="00B319FD">
        <w:rPr>
          <w:rFonts w:ascii="Palatino Linotype" w:hAnsi="Palatino Linotype" w:cs="Arial"/>
          <w:b/>
          <w:sz w:val="24"/>
        </w:rPr>
        <w:t>SAIMEX)</w:t>
      </w:r>
      <w:r w:rsidR="00B319FD">
        <w:rPr>
          <w:rFonts w:ascii="Palatino Linotype" w:hAnsi="Palatino Linotype" w:cs="Arial"/>
          <w:sz w:val="24"/>
        </w:rPr>
        <w:t xml:space="preserve"> ante </w:t>
      </w:r>
      <w:r w:rsidR="00B319FD">
        <w:rPr>
          <w:rFonts w:ascii="Palatino Linotype" w:hAnsi="Palatino Linotype" w:cs="Arial"/>
          <w:b/>
          <w:sz w:val="24"/>
        </w:rPr>
        <w:t>El Sujeto Obligado</w:t>
      </w:r>
      <w:r w:rsidR="00B319FD">
        <w:rPr>
          <w:rFonts w:ascii="Palatino Linotype" w:hAnsi="Palatino Linotype" w:cs="Arial"/>
          <w:sz w:val="24"/>
        </w:rPr>
        <w:t xml:space="preserve">, solicitud de acceso a la información pública, registrada bajo el número de expediente </w:t>
      </w:r>
      <w:r w:rsidR="00B319FD">
        <w:rPr>
          <w:rFonts w:ascii="Palatino Linotype" w:hAnsi="Palatino Linotype" w:cs="Arial"/>
          <w:b/>
          <w:bCs/>
          <w:sz w:val="24"/>
        </w:rPr>
        <w:t xml:space="preserve">00026/DIFTULTEPE/IP/2023, </w:t>
      </w:r>
      <w:r w:rsidR="00B319FD">
        <w:rPr>
          <w:rFonts w:ascii="Palatino Linotype" w:hAnsi="Palatino Linotype" w:cs="Arial"/>
          <w:sz w:val="24"/>
        </w:rPr>
        <w:t>mediante la cual solicitó información en el tenor siguiente:</w:t>
      </w:r>
    </w:p>
    <w:p w14:paraId="36027E01" w14:textId="164F04F6" w:rsidR="00B319FD" w:rsidRPr="00B319FD" w:rsidRDefault="00B319FD" w:rsidP="00B319FD">
      <w:pPr>
        <w:pStyle w:val="Citas"/>
        <w:rPr>
          <w:b/>
          <w:bCs/>
          <w:sz w:val="24"/>
        </w:rPr>
      </w:pPr>
      <w:r>
        <w:t xml:space="preserve">“Me gustaría que me proporcionen un documento oficial de </w:t>
      </w:r>
      <w:proofErr w:type="spellStart"/>
      <w:r>
        <w:t>cuanto</w:t>
      </w:r>
      <w:proofErr w:type="spellEnd"/>
      <w:r>
        <w:t xml:space="preserve"> dinero se les dio como parte de aguinaldo a la presidenta, la directora y la tesorera” </w:t>
      </w:r>
      <w:r>
        <w:rPr>
          <w:b/>
          <w:bCs/>
        </w:rPr>
        <w:t>(Sic)</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48A06890" w14:textId="77777777" w:rsidR="00FB6049" w:rsidRDefault="00FB6049" w:rsidP="00844569">
      <w:pPr>
        <w:spacing w:before="240" w:line="360" w:lineRule="auto"/>
        <w:jc w:val="both"/>
        <w:rPr>
          <w:rFonts w:ascii="Palatino Linotype" w:hAnsi="Palatino Linotype" w:cs="Arial"/>
          <w:b/>
          <w:sz w:val="28"/>
        </w:rPr>
      </w:pPr>
    </w:p>
    <w:p w14:paraId="1B7C3267" w14:textId="327B8B6B"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2EE8747E" w14:textId="490CD39F" w:rsidR="00B319FD"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B319FD">
        <w:rPr>
          <w:rFonts w:ascii="Palatino Linotype" w:hAnsi="Palatino Linotype" w:cs="Arial"/>
          <w:sz w:val="24"/>
          <w:szCs w:val="24"/>
        </w:rPr>
        <w:t xml:space="preserve">dos de octubre de dos mil veintitrés, </w:t>
      </w:r>
      <w:r w:rsidR="00B319FD">
        <w:rPr>
          <w:rFonts w:ascii="Palatino Linotype" w:hAnsi="Palatino Linotype" w:cs="Arial"/>
          <w:b/>
          <w:bCs/>
          <w:sz w:val="24"/>
          <w:szCs w:val="24"/>
        </w:rPr>
        <w:t xml:space="preserve">El Sujeto Obligado </w:t>
      </w:r>
      <w:r w:rsidR="00B319FD">
        <w:rPr>
          <w:rFonts w:ascii="Palatino Linotype" w:hAnsi="Palatino Linotype" w:cs="Arial"/>
          <w:sz w:val="24"/>
          <w:szCs w:val="24"/>
        </w:rPr>
        <w:t xml:space="preserve">dio respuesta a la solicitud de información </w:t>
      </w:r>
      <w:r w:rsidR="00B319FD">
        <w:rPr>
          <w:rFonts w:ascii="Palatino Linotype" w:hAnsi="Palatino Linotype" w:cs="Arial"/>
          <w:b/>
          <w:bCs/>
          <w:sz w:val="24"/>
          <w:szCs w:val="24"/>
        </w:rPr>
        <w:t xml:space="preserve">00026/DIFTULTEPE/IP/2023, </w:t>
      </w:r>
      <w:r w:rsidR="00B319FD">
        <w:rPr>
          <w:rFonts w:ascii="Palatino Linotype" w:hAnsi="Palatino Linotype" w:cs="Arial"/>
          <w:sz w:val="24"/>
          <w:szCs w:val="24"/>
        </w:rPr>
        <w:t>resulta de nuestro interés lo siguiente:</w:t>
      </w:r>
    </w:p>
    <w:p w14:paraId="28E94A86" w14:textId="17766B68" w:rsidR="00B319FD" w:rsidRPr="00B319FD" w:rsidRDefault="00B319FD" w:rsidP="00B319FD">
      <w:pPr>
        <w:pStyle w:val="Citas"/>
        <w:rPr>
          <w:b/>
          <w:bCs/>
          <w:sz w:val="24"/>
          <w:szCs w:val="24"/>
        </w:rPr>
      </w:pPr>
      <w:r>
        <w:t xml:space="preserve">“Por medio de la presente y con la finalidad de garantizar su derecho de acceso a la información pública y cubrir satisfactoriamente su solicitud ingresada bajo el número de folio 000026/DIFTULTEPE/IP/2023 dando cumplimiento a lo establecido en el artículos 3 fracciones IX, XX, XLV, 4, 49 fracción VIII, 53 fracciones II, V y VI, 91, 132 y 137 de la Ley de Transparencia y Acceso a la Información del Estado de México y Municipios, y dando cumplimiento a lo establecido en los artículos 81, 82 fracciones I, II, XIII, de la XXIII a la XXVIII, XXX, XXXII, XXXIV, XLI, 83, 88, 95, 97 y 98 de la Ley de Protección de Datos Personales en Posesión de Sujetos Obligados del Estado de México y Municipios, ANEXO ARCHIVO ELECTRONICO CON RESPUESTA. Sin otro particular quedo a sus órdenes. Coordinador de la Unidad de Transparencia” </w:t>
      </w:r>
      <w:r>
        <w:rPr>
          <w:b/>
          <w:bCs/>
        </w:rPr>
        <w:t>(Sic)</w:t>
      </w:r>
    </w:p>
    <w:p w14:paraId="4992324C" w14:textId="01975716" w:rsidR="00817A08" w:rsidRPr="00817A08" w:rsidRDefault="00817A08" w:rsidP="00F462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adjunto </w:t>
      </w:r>
      <w:r w:rsidR="00B319FD">
        <w:rPr>
          <w:rFonts w:ascii="Palatino Linotype" w:hAnsi="Palatino Linotype" w:cs="Arial"/>
          <w:sz w:val="24"/>
          <w:szCs w:val="24"/>
        </w:rPr>
        <w:t xml:space="preserve">el documento electrónico </w:t>
      </w:r>
      <w:r w:rsidR="00B319FD">
        <w:rPr>
          <w:rFonts w:ascii="Palatino Linotype" w:hAnsi="Palatino Linotype" w:cs="Arial"/>
          <w:b/>
          <w:bCs/>
          <w:sz w:val="24"/>
          <w:szCs w:val="24"/>
        </w:rPr>
        <w:t>“</w:t>
      </w:r>
      <w:proofErr w:type="gramStart"/>
      <w:r w:rsidR="00B319FD">
        <w:rPr>
          <w:rFonts w:ascii="Palatino Linotype" w:hAnsi="Palatino Linotype" w:cs="Arial"/>
          <w:b/>
          <w:bCs/>
          <w:sz w:val="24"/>
          <w:szCs w:val="24"/>
        </w:rPr>
        <w:t>00026:DIFTULTEPE</w:t>
      </w:r>
      <w:proofErr w:type="gramEnd"/>
      <w:r w:rsidR="00B319FD">
        <w:rPr>
          <w:rFonts w:ascii="Palatino Linotype" w:hAnsi="Palatino Linotype" w:cs="Arial"/>
          <w:b/>
          <w:bCs/>
          <w:sz w:val="24"/>
          <w:szCs w:val="24"/>
        </w:rPr>
        <w:t xml:space="preserve">:IP:2023.zip” </w:t>
      </w:r>
      <w:r w:rsidR="00BA732E">
        <w:rPr>
          <w:rFonts w:ascii="Palatino Linotype" w:hAnsi="Palatino Linotype" w:cs="Arial"/>
          <w:sz w:val="24"/>
          <w:szCs w:val="24"/>
        </w:rPr>
        <w:t xml:space="preserve">cuyo contenido se tiene por reproducido como si a la letra se </w:t>
      </w:r>
      <w:r w:rsidR="005202C4">
        <w:rPr>
          <w:rFonts w:ascii="Palatino Linotype" w:hAnsi="Palatino Linotype" w:cs="Arial"/>
          <w:sz w:val="24"/>
          <w:szCs w:val="24"/>
        </w:rPr>
        <w:t xml:space="preserve">insertase </w:t>
      </w:r>
      <w:r>
        <w:rPr>
          <w:rFonts w:ascii="Palatino Linotype" w:hAnsi="Palatino Linotype" w:cs="Arial"/>
          <w:sz w:val="24"/>
          <w:szCs w:val="24"/>
        </w:rPr>
        <w:t xml:space="preserve">en virtud de que será materia de análisis en el considerando respectivo. </w:t>
      </w: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356C0D08" w14:textId="76253C2A" w:rsidR="00B319FD" w:rsidRPr="007F02A8" w:rsidRDefault="006168E4" w:rsidP="00844569">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5202C4">
        <w:rPr>
          <w:rFonts w:ascii="Palatino Linotype" w:hAnsi="Palatino Linotype" w:cs="Arial"/>
          <w:b/>
          <w:sz w:val="24"/>
          <w:szCs w:val="24"/>
        </w:rPr>
        <w:t>El</w:t>
      </w:r>
      <w:r w:rsidR="00817A08">
        <w:rPr>
          <w:rFonts w:ascii="Palatino Linotype" w:hAnsi="Palatino Linotype" w:cs="Arial"/>
          <w:b/>
          <w:sz w:val="24"/>
          <w:szCs w:val="24"/>
        </w:rPr>
        <w:t xml:space="preserve"> Recurrente </w:t>
      </w:r>
      <w:r w:rsidR="00817A08">
        <w:rPr>
          <w:rFonts w:ascii="Palatino Linotype" w:hAnsi="Palatino Linotype" w:cs="Arial"/>
          <w:bCs/>
          <w:sz w:val="24"/>
          <w:szCs w:val="24"/>
        </w:rPr>
        <w:t xml:space="preserve">interpuso el recurso de revisión, en fecha </w:t>
      </w:r>
      <w:r w:rsidR="007F02A8">
        <w:rPr>
          <w:rFonts w:ascii="Palatino Linotype" w:hAnsi="Palatino Linotype" w:cs="Arial"/>
          <w:b/>
          <w:sz w:val="24"/>
          <w:szCs w:val="24"/>
        </w:rPr>
        <w:t xml:space="preserve">cuatro de octubre de dos mil veintitrés, </w:t>
      </w:r>
      <w:r w:rsidR="007F02A8">
        <w:rPr>
          <w:rFonts w:ascii="Palatino Linotype" w:hAnsi="Palatino Linotype" w:cs="Arial"/>
          <w:bCs/>
          <w:sz w:val="24"/>
          <w:szCs w:val="24"/>
        </w:rPr>
        <w:t xml:space="preserve">el cual fue registrado en el sistema electrónico con el expediente </w:t>
      </w:r>
      <w:r w:rsidR="007F02A8">
        <w:rPr>
          <w:rFonts w:ascii="Palatino Linotype" w:hAnsi="Palatino Linotype" w:cs="Arial"/>
          <w:b/>
          <w:sz w:val="24"/>
          <w:szCs w:val="24"/>
        </w:rPr>
        <w:t xml:space="preserve">06770/INFOEM/IP/RR/2023, </w:t>
      </w:r>
      <w:r w:rsidR="007F02A8">
        <w:rPr>
          <w:rFonts w:ascii="Palatino Linotype" w:hAnsi="Palatino Linotype" w:cs="Arial"/>
          <w:bCs/>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5D102C39" w:rsidR="006168E4" w:rsidRPr="00AA207C" w:rsidRDefault="006168E4" w:rsidP="00AA207C">
      <w:pPr>
        <w:pStyle w:val="Citas"/>
        <w:rPr>
          <w:b/>
        </w:rPr>
      </w:pPr>
      <w:r w:rsidRPr="007F02A8">
        <w:t>“</w:t>
      </w:r>
      <w:r w:rsidR="007F02A8" w:rsidRPr="007F02A8">
        <w:t xml:space="preserve">No me da la información completa, además anexa mi solicitud con mis datos, y yo </w:t>
      </w:r>
      <w:proofErr w:type="spellStart"/>
      <w:r w:rsidR="007F02A8" w:rsidRPr="007F02A8">
        <w:t>pedi</w:t>
      </w:r>
      <w:proofErr w:type="spellEnd"/>
      <w:r w:rsidR="007F02A8" w:rsidRPr="007F02A8">
        <w:t xml:space="preserve"> la información de manera anónima</w:t>
      </w:r>
      <w:r w:rsidRPr="007F02A8">
        <w:t>”</w:t>
      </w:r>
      <w:r w:rsidR="00454CE6" w:rsidRPr="00BA732E">
        <w:t xml:space="preserve"> </w:t>
      </w:r>
      <w:r w:rsidR="00AA207C">
        <w:rPr>
          <w:b/>
        </w:rPr>
        <w:t>[Sic]</w:t>
      </w: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5491E489" w:rsidR="00DB5E40" w:rsidRDefault="00EE2C8C" w:rsidP="007F02A8">
      <w:pPr>
        <w:pStyle w:val="Citas"/>
        <w:rPr>
          <w:b/>
        </w:rPr>
      </w:pPr>
      <w:r w:rsidRPr="00BA732E">
        <w:t>“</w:t>
      </w:r>
      <w:r w:rsidR="007F02A8" w:rsidRPr="007F02A8">
        <w:rPr>
          <w:lang w:eastAsia="es-MX"/>
        </w:rPr>
        <w:t>No entiendo porque oculta la información con cuadros negros</w:t>
      </w:r>
      <w:r w:rsidR="00AA207C" w:rsidRPr="00BA732E">
        <w:t>”</w:t>
      </w:r>
      <w:r w:rsidR="00AA207C">
        <w:t xml:space="preserve"> </w:t>
      </w:r>
      <w:r w:rsidR="00AA207C">
        <w:rPr>
          <w:b/>
        </w:rPr>
        <w:t>[Sic]</w:t>
      </w:r>
    </w:p>
    <w:p w14:paraId="33575546" w14:textId="77777777" w:rsidR="007F02A8" w:rsidRDefault="007F02A8" w:rsidP="00844569">
      <w:pPr>
        <w:spacing w:before="240" w:line="360" w:lineRule="auto"/>
        <w:jc w:val="both"/>
        <w:rPr>
          <w:rFonts w:ascii="Palatino Linotype" w:hAnsi="Palatino Linotype" w:cs="Arial"/>
          <w:b/>
          <w:sz w:val="28"/>
        </w:rPr>
      </w:pPr>
    </w:p>
    <w:p w14:paraId="7E88DE81" w14:textId="2B8BF589"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5C373745"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7F02A8">
        <w:rPr>
          <w:rFonts w:ascii="Palatino Linotype" w:hAnsi="Palatino Linotype" w:cs="Arial"/>
          <w:b/>
          <w:bCs/>
          <w:sz w:val="24"/>
          <w:szCs w:val="24"/>
        </w:rPr>
        <w:t xml:space="preserve">cinco de octubre de dos mil veintitrés, </w:t>
      </w:r>
      <w:r>
        <w:rPr>
          <w:rFonts w:ascii="Palatino Linotype" w:hAnsi="Palatino Linotype" w:cs="Arial"/>
          <w:sz w:val="24"/>
          <w:szCs w:val="24"/>
        </w:rPr>
        <w:t>determinándose en él, un plazo de siete días para que las partes manifestaran lo que a su derecho corresponda en términos del numeral ya citado.</w:t>
      </w: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17ED923D" w14:textId="518EBE21" w:rsidR="007F02A8" w:rsidRDefault="005E46D0" w:rsidP="005E46D0">
      <w:pPr>
        <w:spacing w:before="240" w:line="360" w:lineRule="auto"/>
        <w:jc w:val="both"/>
        <w:rPr>
          <w:rFonts w:ascii="Palatino Linotype" w:hAnsi="Palatino Linotype" w:cs="Arial"/>
          <w:b/>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sidR="005202C4">
        <w:rPr>
          <w:rFonts w:ascii="Palatino Linotype" w:hAnsi="Palatino Linotype" w:cs="Arial"/>
          <w:bCs/>
          <w:sz w:val="24"/>
          <w:szCs w:val="24"/>
        </w:rPr>
        <w:t xml:space="preserve">presentó su informe justificado en fecha </w:t>
      </w:r>
      <w:r w:rsidR="007F02A8">
        <w:rPr>
          <w:rFonts w:ascii="Palatino Linotype" w:hAnsi="Palatino Linotype" w:cs="Arial"/>
          <w:b/>
          <w:sz w:val="24"/>
          <w:szCs w:val="24"/>
        </w:rPr>
        <w:t xml:space="preserve">nueve de octubre, </w:t>
      </w:r>
      <w:r w:rsidR="007F02A8">
        <w:rPr>
          <w:rFonts w:ascii="Palatino Linotype" w:hAnsi="Palatino Linotype" w:cs="Arial"/>
          <w:bCs/>
          <w:sz w:val="24"/>
          <w:szCs w:val="24"/>
        </w:rPr>
        <w:t xml:space="preserve">mismo que fue puesto a la vista el </w:t>
      </w:r>
      <w:r w:rsidR="007F02A8">
        <w:rPr>
          <w:rFonts w:ascii="Palatino Linotype" w:hAnsi="Palatino Linotype" w:cs="Arial"/>
          <w:b/>
          <w:sz w:val="24"/>
          <w:szCs w:val="24"/>
        </w:rPr>
        <w:t xml:space="preserve">once de octubre, ambos de dos mil veintitrés. </w:t>
      </w:r>
    </w:p>
    <w:p w14:paraId="62D38638" w14:textId="425AA118" w:rsidR="006168E4" w:rsidRDefault="005202C4" w:rsidP="005E46D0">
      <w:pPr>
        <w:spacing w:before="240" w:line="360" w:lineRule="auto"/>
        <w:jc w:val="both"/>
        <w:rPr>
          <w:rFonts w:ascii="Palatino Linotype" w:hAnsi="Palatino Linotype" w:cs="Arial"/>
          <w:sz w:val="24"/>
          <w:szCs w:val="24"/>
        </w:rPr>
      </w:pPr>
      <w:r>
        <w:rPr>
          <w:rFonts w:ascii="Palatino Linotype" w:hAnsi="Palatino Linotype" w:cs="Arial"/>
          <w:bCs/>
          <w:sz w:val="24"/>
          <w:szCs w:val="24"/>
        </w:rPr>
        <w:t xml:space="preserve">Por lo cual se decretó el cierre de instrucción con fecha </w:t>
      </w:r>
      <w:r w:rsidR="007F02A8">
        <w:rPr>
          <w:rFonts w:ascii="Palatino Linotype" w:hAnsi="Palatino Linotype" w:cs="Arial"/>
          <w:b/>
          <w:sz w:val="24"/>
          <w:szCs w:val="24"/>
        </w:rPr>
        <w:t>veintitrés</w:t>
      </w:r>
      <w:r w:rsidR="00BA732E">
        <w:rPr>
          <w:rFonts w:ascii="Palatino Linotype" w:hAnsi="Palatino Linotype" w:cs="Arial"/>
          <w:b/>
          <w:sz w:val="24"/>
          <w:szCs w:val="24"/>
        </w:rPr>
        <w:t xml:space="preserve"> de octubre</w:t>
      </w:r>
      <w:r>
        <w:rPr>
          <w:rFonts w:ascii="Palatino Linotype" w:hAnsi="Palatino Linotype" w:cs="Arial"/>
          <w:b/>
          <w:sz w:val="24"/>
          <w:szCs w:val="24"/>
        </w:rPr>
        <w:t xml:space="preserve"> de dos mil </w:t>
      </w:r>
      <w:r w:rsidR="008A6C3A">
        <w:rPr>
          <w:rFonts w:ascii="Palatino Linotype" w:hAnsi="Palatino Linotype" w:cs="Arial"/>
          <w:b/>
          <w:sz w:val="24"/>
          <w:szCs w:val="24"/>
        </w:rPr>
        <w:t>veintitrés</w:t>
      </w:r>
      <w:r>
        <w:rPr>
          <w:rFonts w:ascii="Palatino Linotype" w:hAnsi="Palatino Linotype" w:cs="Arial"/>
          <w:b/>
          <w:sz w:val="24"/>
          <w:szCs w:val="24"/>
        </w:rPr>
        <w:t xml:space="preserve">, </w:t>
      </w:r>
      <w:r w:rsidR="005E46D0">
        <w:rPr>
          <w:rFonts w:ascii="Palatino Linotype" w:hAnsi="Palatino Linotype" w:cs="Arial"/>
          <w:b/>
          <w:sz w:val="24"/>
          <w:szCs w:val="24"/>
        </w:rPr>
        <w:t>e</w:t>
      </w:r>
      <w:r w:rsidR="005E46D0"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F629274" w14:textId="42DF70D5" w:rsidR="001E7E24" w:rsidRPr="001E7E24" w:rsidRDefault="001E7E24" w:rsidP="001E7E24">
      <w:pPr>
        <w:spacing w:before="240" w:line="360" w:lineRule="auto"/>
        <w:jc w:val="both"/>
        <w:rPr>
          <w:rFonts w:ascii="Palatino Linotype" w:hAnsi="Palatino Linotype" w:cs="Arial"/>
          <w:sz w:val="24"/>
          <w:szCs w:val="24"/>
        </w:rPr>
      </w:pPr>
      <w:r w:rsidRPr="001E7E24">
        <w:rPr>
          <w:rFonts w:ascii="Palatino Linotype" w:hAnsi="Palatino Linotype" w:cs="Arial"/>
          <w:sz w:val="24"/>
          <w:szCs w:val="24"/>
        </w:rPr>
        <w:t xml:space="preserve">Así, en fecha </w:t>
      </w:r>
      <w:r w:rsidRPr="001E7E24">
        <w:rPr>
          <w:rFonts w:ascii="Palatino Linotype" w:hAnsi="Palatino Linotype" w:cs="Arial"/>
          <w:b/>
          <w:bCs/>
          <w:sz w:val="24"/>
          <w:szCs w:val="24"/>
        </w:rPr>
        <w:t xml:space="preserve">dieciséis de noviembre del presente, </w:t>
      </w:r>
      <w:r w:rsidRPr="001E7E24">
        <w:rPr>
          <w:rFonts w:ascii="Palatino Linotype" w:hAnsi="Palatino Linotype" w:cs="Arial"/>
          <w:sz w:val="24"/>
          <w:szCs w:val="24"/>
        </w:rPr>
        <w:t xml:space="preserve">en el expediente electrónico del recurso de revisión </w:t>
      </w:r>
      <w:r w:rsidRPr="001E7E24">
        <w:rPr>
          <w:rFonts w:ascii="Palatino Linotype" w:hAnsi="Palatino Linotype" w:cs="Arial"/>
          <w:sz w:val="24"/>
        </w:rPr>
        <w:t xml:space="preserve">se amplió plazo para dictar resolución, en términos del </w:t>
      </w:r>
      <w:r w:rsidRPr="001E7E24">
        <w:rPr>
          <w:rFonts w:ascii="Palatino Linotype" w:hAnsi="Palatino Linotype" w:cs="Arial"/>
          <w:sz w:val="24"/>
          <w:szCs w:val="24"/>
        </w:rPr>
        <w:t xml:space="preserve">artículo 181 de la Ley de Transparencia y Acceso a la Información del Estado de México y Municipios. </w:t>
      </w:r>
    </w:p>
    <w:p w14:paraId="6B444BDD" w14:textId="77777777" w:rsidR="001E7E24" w:rsidRDefault="001E7E24"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6CE3CE58" w14:textId="77777777" w:rsidR="00DD19AD" w:rsidRDefault="00DD19AD" w:rsidP="00DD19AD">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E4215B1" w14:textId="77777777" w:rsidR="000F3BFA" w:rsidRDefault="000F3BFA" w:rsidP="000F3BFA">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w:t>
      </w:r>
      <w:r>
        <w:rPr>
          <w:rFonts w:ascii="Palatino Linotype" w:eastAsia="Calibri" w:hAnsi="Palatino Linotype" w:cs="Arial"/>
          <w:bCs/>
          <w:color w:val="000000" w:themeColor="text1"/>
          <w:sz w:val="24"/>
          <w:szCs w:val="24"/>
        </w:rPr>
        <w:lastRenderedPageBreak/>
        <w:t>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31A2D20" w14:textId="77777777" w:rsidR="000F3BFA" w:rsidRPr="000F3BFA" w:rsidRDefault="000F3BFA" w:rsidP="00DD19AD">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36EE58A6"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0CB9E23"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4E7E89A5"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p>
    <w:p w14:paraId="67734C31"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D3ED80E" w14:textId="77777777" w:rsidR="00DD19AD" w:rsidRPr="00514E66"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EF36C45" w14:textId="77777777" w:rsidR="00DD19AD" w:rsidRDefault="00DD19AD" w:rsidP="00DD19AD">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5B8D9571" w14:textId="77777777" w:rsidR="00DD19AD" w:rsidRPr="00514E66" w:rsidRDefault="00DD19AD" w:rsidP="00DD19AD">
      <w:pPr>
        <w:pStyle w:val="Prrafodelista"/>
        <w:autoSpaceDE w:val="0"/>
        <w:autoSpaceDN w:val="0"/>
        <w:adjustRightInd w:val="0"/>
        <w:spacing w:line="360" w:lineRule="auto"/>
        <w:ind w:left="0"/>
        <w:jc w:val="both"/>
        <w:rPr>
          <w:rFonts w:ascii="Palatino Linotype" w:hAnsi="Palatino Linotype" w:cs="Arial"/>
        </w:rPr>
      </w:pPr>
    </w:p>
    <w:p w14:paraId="61AAEBFC" w14:textId="77777777" w:rsidR="00DD19AD" w:rsidRPr="009A0D0A" w:rsidRDefault="00DD19AD" w:rsidP="00DD19A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752C1DE0" w14:textId="77777777" w:rsidR="00DD19AD" w:rsidRDefault="00DD19AD" w:rsidP="00DD19AD">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88319D4" w14:textId="77777777" w:rsidR="00DD19AD" w:rsidRPr="002869E1" w:rsidRDefault="00DD19AD" w:rsidP="00DD19AD">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82B2CF"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9126C0A"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2C7A85C"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092740A"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D7A7A54"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EB3B910"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7FCF7EC3" w14:textId="77777777" w:rsidR="00DD19AD" w:rsidRPr="006010FE" w:rsidRDefault="00DD19AD" w:rsidP="00DD19A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63F0B08"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97060D"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CFF9E2"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4B25925" w14:textId="77777777" w:rsidR="00DD19AD" w:rsidRPr="006010FE" w:rsidRDefault="00DD19AD" w:rsidP="00DD19AD">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912DEFE" w14:textId="77777777" w:rsidR="00DD19AD" w:rsidRPr="006E4CCA" w:rsidRDefault="00DD19AD" w:rsidP="00DD19AD">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6401AE88" w14:textId="77777777" w:rsidR="00DD19AD" w:rsidRDefault="00DD19AD" w:rsidP="00DD19AD">
      <w:pPr>
        <w:spacing w:after="0" w:line="360" w:lineRule="auto"/>
        <w:jc w:val="both"/>
        <w:rPr>
          <w:rFonts w:ascii="Palatino Linotype" w:eastAsia="Times New Roman" w:hAnsi="Palatino Linotype" w:cs="Times New Roman"/>
          <w:sz w:val="24"/>
          <w:szCs w:val="24"/>
          <w:lang w:eastAsia="es-ES"/>
        </w:rPr>
      </w:pPr>
    </w:p>
    <w:p w14:paraId="2F9185C7" w14:textId="77777777" w:rsidR="00DD19AD" w:rsidRPr="006010FE" w:rsidRDefault="00DD19AD" w:rsidP="00DD19AD">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CC5EC1F" w14:textId="77777777" w:rsidR="00DD19AD" w:rsidRDefault="00DD19AD" w:rsidP="00DD19AD">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A0E9978" w14:textId="77777777" w:rsidR="000E5F05" w:rsidRDefault="000E5F05" w:rsidP="00BF01A7">
      <w:pPr>
        <w:spacing w:after="0" w:line="360" w:lineRule="auto"/>
        <w:jc w:val="both"/>
        <w:rPr>
          <w:rFonts w:ascii="Palatino Linotype" w:hAnsi="Palatino Linotype" w:cs="Arial"/>
          <w:sz w:val="24"/>
          <w:szCs w:val="24"/>
        </w:rPr>
      </w:pPr>
    </w:p>
    <w:p w14:paraId="6079003D" w14:textId="77777777" w:rsidR="00DD19AD" w:rsidRDefault="00DD19AD" w:rsidP="00BF01A7">
      <w:pPr>
        <w:spacing w:after="0" w:line="360" w:lineRule="auto"/>
        <w:jc w:val="both"/>
        <w:rPr>
          <w:rFonts w:ascii="Palatino Linotype" w:hAnsi="Palatino Linotype" w:cs="Arial"/>
          <w:sz w:val="24"/>
          <w:szCs w:val="24"/>
        </w:rPr>
      </w:pPr>
    </w:p>
    <w:p w14:paraId="7D5CFCD5" w14:textId="49E6D286" w:rsidR="007F02A8"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7F02A8">
        <w:rPr>
          <w:rFonts w:ascii="Palatino Linotype" w:hAnsi="Palatino Linotype" w:cs="Arial"/>
          <w:b/>
          <w:bCs/>
          <w:sz w:val="24"/>
          <w:szCs w:val="24"/>
        </w:rPr>
        <w:t xml:space="preserve">00026/DIFTULTEPE/IP/2023 </w:t>
      </w:r>
      <w:r w:rsidR="007F02A8">
        <w:rPr>
          <w:rFonts w:ascii="Palatino Linotype" w:hAnsi="Palatino Linotype" w:cs="Arial"/>
          <w:sz w:val="24"/>
          <w:szCs w:val="24"/>
        </w:rPr>
        <w:t>se desprenden las siguientes consideraciones:</w:t>
      </w:r>
    </w:p>
    <w:p w14:paraId="0D6FA1F2" w14:textId="77777777" w:rsidR="007F02A8" w:rsidRPr="007F02A8" w:rsidRDefault="007F02A8" w:rsidP="007F02A8">
      <w:pPr>
        <w:pStyle w:val="Prrafodelista"/>
        <w:numPr>
          <w:ilvl w:val="0"/>
          <w:numId w:val="3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18FBEE2B" w14:textId="40DBC0CA" w:rsidR="007F02A8" w:rsidRPr="00690743" w:rsidRDefault="00C80CED" w:rsidP="007F02A8">
      <w:pPr>
        <w:pStyle w:val="Prrafodelista"/>
        <w:numPr>
          <w:ilvl w:val="0"/>
          <w:numId w:val="3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al haber requerido el </w:t>
      </w:r>
      <w:r>
        <w:rPr>
          <w:rFonts w:ascii="Palatino Linotype" w:hAnsi="Palatino Linotype" w:cs="Arial"/>
          <w:i/>
          <w:iCs/>
        </w:rPr>
        <w:t xml:space="preserve">“documento oficial de </w:t>
      </w:r>
      <w:proofErr w:type="spellStart"/>
      <w:r>
        <w:rPr>
          <w:rFonts w:ascii="Palatino Linotype" w:hAnsi="Palatino Linotype" w:cs="Arial"/>
          <w:i/>
          <w:iCs/>
        </w:rPr>
        <w:t>cuanto</w:t>
      </w:r>
      <w:proofErr w:type="spellEnd"/>
      <w:r>
        <w:rPr>
          <w:rFonts w:ascii="Palatino Linotype" w:hAnsi="Palatino Linotype" w:cs="Arial"/>
          <w:i/>
          <w:iCs/>
        </w:rPr>
        <w:t xml:space="preserve"> dinero se les dio como parte de aguinaldo”, </w:t>
      </w:r>
      <w:r>
        <w:rPr>
          <w:rFonts w:ascii="Palatino Linotype" w:hAnsi="Palatino Linotype" w:cs="Arial"/>
        </w:rPr>
        <w:t xml:space="preserve">resulta necesario señalar que el particular no resulta experto en terminología de administración pública o incluso transparencia, en este sentido, se comprende que resultan de su interés los recibos, comprobantes de pago o CFDI por concepto de pago de aguinaldo. </w:t>
      </w:r>
    </w:p>
    <w:p w14:paraId="38D095E7" w14:textId="77777777" w:rsidR="007F02A8" w:rsidRDefault="007F02A8" w:rsidP="000E5F05">
      <w:pPr>
        <w:autoSpaceDE w:val="0"/>
        <w:autoSpaceDN w:val="0"/>
        <w:adjustRightInd w:val="0"/>
        <w:spacing w:line="360" w:lineRule="auto"/>
        <w:jc w:val="both"/>
        <w:rPr>
          <w:rFonts w:ascii="Palatino Linotype" w:hAnsi="Palatino Linotype" w:cs="Arial"/>
          <w:sz w:val="24"/>
          <w:szCs w:val="24"/>
          <w:highlight w:val="yellow"/>
          <w:lang w:val="es-ES"/>
        </w:rPr>
      </w:pPr>
    </w:p>
    <w:p w14:paraId="0D763B62" w14:textId="77777777" w:rsidR="00C80CED" w:rsidRPr="0051062B" w:rsidRDefault="00C80CED" w:rsidP="00C80CED">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0BD0E078" w14:textId="77777777" w:rsidR="00C80CED" w:rsidRPr="0051062B" w:rsidRDefault="00C80CED" w:rsidP="00C80CE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740021B" w14:textId="77777777" w:rsidR="00C80CED" w:rsidRPr="0051062B" w:rsidRDefault="00C80CED" w:rsidP="00C80CED">
      <w:pPr>
        <w:pStyle w:val="Citas"/>
        <w:rPr>
          <w:b/>
        </w:rPr>
      </w:pPr>
      <w:r w:rsidRPr="0051062B">
        <w:rPr>
          <w:b/>
        </w:rPr>
        <w:lastRenderedPageBreak/>
        <w:t xml:space="preserve">Artículo 181. … </w:t>
      </w:r>
    </w:p>
    <w:p w14:paraId="1D9DAD96" w14:textId="77777777" w:rsidR="00C80CED" w:rsidRDefault="00C80CED" w:rsidP="00C80CE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48057200" w14:textId="77777777" w:rsidR="00C80CED" w:rsidRDefault="00C80CED" w:rsidP="000E5F05">
      <w:pPr>
        <w:autoSpaceDE w:val="0"/>
        <w:autoSpaceDN w:val="0"/>
        <w:adjustRightInd w:val="0"/>
        <w:spacing w:line="360" w:lineRule="auto"/>
        <w:jc w:val="both"/>
        <w:rPr>
          <w:rFonts w:ascii="Palatino Linotype" w:hAnsi="Palatino Linotype" w:cs="Arial"/>
          <w:sz w:val="24"/>
          <w:szCs w:val="24"/>
          <w:highlight w:val="yellow"/>
          <w:lang w:val="es-ES"/>
        </w:rPr>
      </w:pPr>
    </w:p>
    <w:p w14:paraId="037A2233" w14:textId="11617A7A" w:rsidR="007F02A8" w:rsidRDefault="00C80CED" w:rsidP="000E5F05">
      <w:pPr>
        <w:autoSpaceDE w:val="0"/>
        <w:autoSpaceDN w:val="0"/>
        <w:adjustRightInd w:val="0"/>
        <w:spacing w:line="360" w:lineRule="auto"/>
        <w:jc w:val="both"/>
        <w:rPr>
          <w:rFonts w:ascii="Palatino Linotype" w:hAnsi="Palatino Linotype" w:cs="Arial"/>
          <w:sz w:val="24"/>
          <w:szCs w:val="24"/>
        </w:rPr>
      </w:pPr>
      <w:r w:rsidRPr="00846137">
        <w:rPr>
          <w:rFonts w:ascii="Palatino Linotype" w:hAnsi="Palatino Linotype" w:cs="Arial"/>
          <w:sz w:val="24"/>
          <w:szCs w:val="24"/>
          <w:lang w:val="es-ES"/>
        </w:rPr>
        <w:t xml:space="preserve">Por otra parte, resulta óbice destacar que </w:t>
      </w:r>
      <w:r w:rsidR="007F02A8" w:rsidRPr="00846137">
        <w:rPr>
          <w:rFonts w:ascii="Palatino Linotype" w:hAnsi="Palatino Linotype" w:cs="Arial"/>
          <w:sz w:val="24"/>
          <w:szCs w:val="24"/>
        </w:rPr>
        <w:t>no fue delimitado un parámetro de inicio y conclusión de búsqueda de la información. En este tenor, debe de ser fijado del periodo comprendido del once de septiembre de dos mil veintidós al once de septiembre de dos mil veintitrés</w:t>
      </w:r>
      <w:r w:rsidRPr="00846137">
        <w:rPr>
          <w:rFonts w:ascii="Palatino Linotype" w:hAnsi="Palatino Linotype" w:cs="Arial"/>
          <w:sz w:val="24"/>
          <w:szCs w:val="24"/>
        </w:rPr>
        <w:t>, éste último al corresponder a la fecha en que se ejerció el derecho de acceso a la información pública.</w:t>
      </w:r>
      <w:r>
        <w:rPr>
          <w:rFonts w:ascii="Palatino Linotype" w:hAnsi="Palatino Linotype" w:cs="Arial"/>
          <w:sz w:val="24"/>
          <w:szCs w:val="24"/>
        </w:rPr>
        <w:t xml:space="preserve"> </w:t>
      </w:r>
    </w:p>
    <w:p w14:paraId="1FB6435F" w14:textId="77777777" w:rsidR="007F02A8" w:rsidRPr="00846137" w:rsidRDefault="007F02A8" w:rsidP="007F02A8">
      <w:pPr>
        <w:pStyle w:val="Sinespaciado"/>
        <w:spacing w:line="360" w:lineRule="auto"/>
        <w:jc w:val="both"/>
        <w:rPr>
          <w:rFonts w:ascii="Palatino Linotype" w:hAnsi="Palatino Linotype"/>
        </w:rPr>
      </w:pPr>
      <w:r w:rsidRPr="00846137">
        <w:rPr>
          <w:rFonts w:ascii="Palatino Linotype" w:hAnsi="Palatino Linotype"/>
        </w:rPr>
        <w:t xml:space="preserve">Robustece lo anterior el criterio </w:t>
      </w:r>
      <w:r w:rsidRPr="00846137">
        <w:rPr>
          <w:rFonts w:ascii="Palatino Linotype" w:hAnsi="Palatino Linotype"/>
          <w:b/>
        </w:rPr>
        <w:t xml:space="preserve">3/19 </w:t>
      </w:r>
      <w:r w:rsidRPr="00846137">
        <w:rPr>
          <w:rFonts w:ascii="Palatino Linotype" w:hAnsi="Palatino Linotype"/>
        </w:rPr>
        <w:t xml:space="preserve">emitido por el Instituto Nacional de Transparencia, Acceso a la Información y Protección de Datos Personales, que dispone a la literalidad lo siguiente: </w:t>
      </w:r>
    </w:p>
    <w:p w14:paraId="2E43505B" w14:textId="77777777" w:rsidR="007F02A8" w:rsidRPr="00846137" w:rsidRDefault="007F02A8" w:rsidP="007F02A8">
      <w:pPr>
        <w:pStyle w:val="Citas"/>
        <w:jc w:val="center"/>
        <w:rPr>
          <w:b/>
        </w:rPr>
      </w:pPr>
      <w:r w:rsidRPr="00846137">
        <w:rPr>
          <w:b/>
        </w:rPr>
        <w:t>“PERIODO DE BÚSQUEDA DE LA INFORMACIÓN.</w:t>
      </w:r>
    </w:p>
    <w:p w14:paraId="676E796A" w14:textId="77777777" w:rsidR="007F02A8" w:rsidRPr="00846137" w:rsidRDefault="007F02A8" w:rsidP="007F02A8">
      <w:pPr>
        <w:pStyle w:val="Citas"/>
      </w:pPr>
      <w:r w:rsidRPr="00846137">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1434C6DB" w14:textId="77777777" w:rsidR="007F02A8" w:rsidRPr="00846137" w:rsidRDefault="007F02A8" w:rsidP="007F02A8">
      <w:pPr>
        <w:pStyle w:val="Citas"/>
      </w:pPr>
      <w:r w:rsidRPr="00846137">
        <w:rPr>
          <w:b/>
          <w:spacing w:val="-1"/>
        </w:rPr>
        <w:t>R</w:t>
      </w:r>
      <w:r w:rsidRPr="00846137">
        <w:rPr>
          <w:b/>
        </w:rPr>
        <w:t>e</w:t>
      </w:r>
      <w:r w:rsidRPr="00846137">
        <w:rPr>
          <w:b/>
          <w:spacing w:val="-1"/>
        </w:rPr>
        <w:t>s</w:t>
      </w:r>
      <w:r w:rsidRPr="00846137">
        <w:rPr>
          <w:b/>
        </w:rPr>
        <w:t>olucion</w:t>
      </w:r>
      <w:r w:rsidRPr="00846137">
        <w:rPr>
          <w:b/>
          <w:spacing w:val="-1"/>
        </w:rPr>
        <w:t>es</w:t>
      </w:r>
    </w:p>
    <w:p w14:paraId="47BD6FE3" w14:textId="77777777" w:rsidR="007F02A8" w:rsidRPr="00846137" w:rsidRDefault="007F02A8" w:rsidP="007F02A8">
      <w:pPr>
        <w:pStyle w:val="Citas"/>
        <w:rPr>
          <w:rFonts w:eastAsia="Symbol"/>
        </w:rPr>
      </w:pPr>
      <w:r w:rsidRPr="00846137">
        <w:rPr>
          <w:b/>
          <w:spacing w:val="-1"/>
        </w:rPr>
        <w:lastRenderedPageBreak/>
        <w:t>R</w:t>
      </w:r>
      <w:r w:rsidRPr="00846137">
        <w:rPr>
          <w:b/>
          <w:spacing w:val="3"/>
        </w:rPr>
        <w:t>R</w:t>
      </w:r>
      <w:r w:rsidRPr="00846137">
        <w:rPr>
          <w:b/>
        </w:rPr>
        <w:t>A</w:t>
      </w:r>
      <w:r w:rsidRPr="00846137">
        <w:rPr>
          <w:b/>
          <w:spacing w:val="5"/>
        </w:rPr>
        <w:t xml:space="preserve"> 0022</w:t>
      </w:r>
      <w:r w:rsidRPr="00846137">
        <w:rPr>
          <w:b/>
          <w:spacing w:val="-1"/>
        </w:rPr>
        <w:t>/17</w:t>
      </w:r>
      <w:r w:rsidRPr="00846137">
        <w:rPr>
          <w:b/>
        </w:rPr>
        <w:t>.</w:t>
      </w:r>
      <w:r w:rsidRPr="00846137">
        <w:rPr>
          <w:b/>
          <w:spacing w:val="15"/>
        </w:rPr>
        <w:t xml:space="preserve"> </w:t>
      </w:r>
      <w:r w:rsidRPr="00846137">
        <w:rPr>
          <w:spacing w:val="-1"/>
        </w:rPr>
        <w:t>Instituto Mexicano de la Propiedad Industrial</w:t>
      </w:r>
      <w:r w:rsidRPr="00846137">
        <w:t>.</w:t>
      </w:r>
      <w:r w:rsidRPr="00846137">
        <w:rPr>
          <w:spacing w:val="4"/>
        </w:rPr>
        <w:t xml:space="preserve"> 16 de febrero de 2017. Por unanimidad. </w:t>
      </w:r>
      <w:r w:rsidRPr="00846137">
        <w:rPr>
          <w:spacing w:val="-1"/>
        </w:rPr>
        <w:t>C</w:t>
      </w:r>
      <w:r w:rsidRPr="00846137">
        <w:t>omis</w:t>
      </w:r>
      <w:r w:rsidRPr="00846137">
        <w:rPr>
          <w:spacing w:val="-2"/>
        </w:rPr>
        <w:t>i</w:t>
      </w:r>
      <w:r w:rsidRPr="00846137">
        <w:t>o</w:t>
      </w:r>
      <w:r w:rsidRPr="00846137">
        <w:rPr>
          <w:spacing w:val="1"/>
        </w:rPr>
        <w:t>n</w:t>
      </w:r>
      <w:r w:rsidRPr="00846137">
        <w:t>a</w:t>
      </w:r>
      <w:r w:rsidRPr="00846137">
        <w:rPr>
          <w:spacing w:val="-1"/>
        </w:rPr>
        <w:t>d</w:t>
      </w:r>
      <w:r w:rsidRPr="00846137">
        <w:t>o</w:t>
      </w:r>
      <w:r w:rsidRPr="00846137">
        <w:rPr>
          <w:spacing w:val="3"/>
        </w:rPr>
        <w:t xml:space="preserve"> </w:t>
      </w:r>
      <w:r w:rsidRPr="00846137">
        <w:rPr>
          <w:spacing w:val="-1"/>
        </w:rPr>
        <w:t>P</w:t>
      </w:r>
      <w:r w:rsidRPr="00846137">
        <w:t>o</w:t>
      </w:r>
      <w:r w:rsidRPr="00846137">
        <w:rPr>
          <w:spacing w:val="-1"/>
        </w:rPr>
        <w:t>n</w:t>
      </w:r>
      <w:r w:rsidRPr="00846137">
        <w:t>e</w:t>
      </w:r>
      <w:r w:rsidRPr="00846137">
        <w:rPr>
          <w:spacing w:val="-1"/>
        </w:rPr>
        <w:t>n</w:t>
      </w:r>
      <w:r w:rsidRPr="00846137">
        <w:rPr>
          <w:spacing w:val="1"/>
        </w:rPr>
        <w:t>t</w:t>
      </w:r>
      <w:r w:rsidRPr="00846137">
        <w:t>e Francisco Javier Acuña Llamas.</w:t>
      </w:r>
    </w:p>
    <w:p w14:paraId="497A375F" w14:textId="77777777" w:rsidR="007F02A8" w:rsidRPr="00846137" w:rsidRDefault="00FF0D7A" w:rsidP="007F02A8">
      <w:pPr>
        <w:pStyle w:val="Citas"/>
        <w:rPr>
          <w:rFonts w:eastAsia="Symbol"/>
        </w:rPr>
      </w:pPr>
      <w:hyperlink r:id="rId8" w:history="1">
        <w:r w:rsidR="007F02A8" w:rsidRPr="00846137">
          <w:rPr>
            <w:rStyle w:val="Hipervnculo"/>
            <w:rFonts w:eastAsia="Symbol"/>
          </w:rPr>
          <w:t>http://consultas.ifai.org.mx/descargar.php?r=./pdf/resoluciones/2017/&amp;a=RRA%2022.pdf</w:t>
        </w:r>
      </w:hyperlink>
      <w:r w:rsidR="007F02A8" w:rsidRPr="00846137">
        <w:rPr>
          <w:rFonts w:eastAsia="Symbol"/>
        </w:rPr>
        <w:t xml:space="preserve"> </w:t>
      </w:r>
    </w:p>
    <w:p w14:paraId="70AB2488" w14:textId="77777777" w:rsidR="007F02A8" w:rsidRPr="00846137" w:rsidRDefault="007F02A8" w:rsidP="007F02A8">
      <w:pPr>
        <w:pStyle w:val="Citas"/>
        <w:rPr>
          <w:b/>
          <w:spacing w:val="-1"/>
        </w:rPr>
      </w:pPr>
      <w:r w:rsidRPr="00846137">
        <w:rPr>
          <w:b/>
          <w:spacing w:val="-1"/>
        </w:rPr>
        <w:t>R</w:t>
      </w:r>
      <w:r w:rsidRPr="00846137">
        <w:rPr>
          <w:b/>
          <w:spacing w:val="3"/>
        </w:rPr>
        <w:t>R</w:t>
      </w:r>
      <w:r w:rsidRPr="00846137">
        <w:rPr>
          <w:b/>
        </w:rPr>
        <w:t>A</w:t>
      </w:r>
      <w:r w:rsidRPr="00846137">
        <w:rPr>
          <w:b/>
          <w:spacing w:val="43"/>
        </w:rPr>
        <w:t xml:space="preserve"> </w:t>
      </w:r>
      <w:r w:rsidRPr="00846137">
        <w:rPr>
          <w:b/>
          <w:spacing w:val="5"/>
        </w:rPr>
        <w:t>2536</w:t>
      </w:r>
      <w:r w:rsidRPr="00846137">
        <w:rPr>
          <w:b/>
          <w:spacing w:val="1"/>
        </w:rPr>
        <w:t>/</w:t>
      </w:r>
      <w:r w:rsidRPr="00846137">
        <w:rPr>
          <w:b/>
        </w:rPr>
        <w:t xml:space="preserve">17. </w:t>
      </w:r>
      <w:r w:rsidRPr="00846137">
        <w:rPr>
          <w:spacing w:val="-1"/>
        </w:rPr>
        <w:t>Secretaría de Gobernación</w:t>
      </w:r>
      <w:r w:rsidRPr="00846137">
        <w:t>. 07 de junio de 2017. Por unanimidad. Comisionada Ponente Areli Cano Guadiana.</w:t>
      </w:r>
      <w:r w:rsidRPr="00846137">
        <w:rPr>
          <w:spacing w:val="-1"/>
          <w:position w:val="5"/>
        </w:rPr>
        <w:t xml:space="preserve"> </w:t>
      </w:r>
    </w:p>
    <w:p w14:paraId="70A55A42" w14:textId="77777777" w:rsidR="007F02A8" w:rsidRPr="00846137" w:rsidRDefault="00FF0D7A" w:rsidP="007F02A8">
      <w:pPr>
        <w:pStyle w:val="Citas"/>
        <w:rPr>
          <w:spacing w:val="-1"/>
        </w:rPr>
      </w:pPr>
      <w:hyperlink r:id="rId9" w:history="1">
        <w:r w:rsidR="007F02A8" w:rsidRPr="00846137">
          <w:rPr>
            <w:rStyle w:val="Hipervnculo"/>
            <w:rFonts w:eastAsia="Arial"/>
            <w:spacing w:val="-1"/>
          </w:rPr>
          <w:t>http://consultas.ifai.org.mx/descargar.php?r=./pdf/resoluciones/2017/&amp;a=RRA%202536.pdf</w:t>
        </w:r>
      </w:hyperlink>
      <w:r w:rsidR="007F02A8" w:rsidRPr="00846137">
        <w:rPr>
          <w:spacing w:val="-1"/>
        </w:rPr>
        <w:t xml:space="preserve"> </w:t>
      </w:r>
    </w:p>
    <w:p w14:paraId="128482B3" w14:textId="77777777" w:rsidR="007F02A8" w:rsidRPr="00846137" w:rsidRDefault="007F02A8" w:rsidP="007F02A8">
      <w:pPr>
        <w:pStyle w:val="Citas"/>
        <w:rPr>
          <w:bCs/>
        </w:rPr>
      </w:pPr>
      <w:r w:rsidRPr="00846137">
        <w:rPr>
          <w:b/>
          <w:spacing w:val="-1"/>
          <w:position w:val="-1"/>
        </w:rPr>
        <w:t>R</w:t>
      </w:r>
      <w:r w:rsidRPr="00846137">
        <w:rPr>
          <w:b/>
          <w:spacing w:val="3"/>
          <w:position w:val="-1"/>
        </w:rPr>
        <w:t>R</w:t>
      </w:r>
      <w:r w:rsidRPr="00846137">
        <w:rPr>
          <w:b/>
          <w:position w:val="-1"/>
        </w:rPr>
        <w:t xml:space="preserve">A </w:t>
      </w:r>
      <w:r w:rsidRPr="00846137">
        <w:rPr>
          <w:b/>
          <w:spacing w:val="-1"/>
          <w:position w:val="-1"/>
        </w:rPr>
        <w:t>3482/17</w:t>
      </w:r>
      <w:r w:rsidRPr="00846137">
        <w:rPr>
          <w:b/>
          <w:position w:val="-1"/>
        </w:rPr>
        <w:t xml:space="preserve">. </w:t>
      </w:r>
      <w:r w:rsidRPr="00846137">
        <w:rPr>
          <w:spacing w:val="-1"/>
          <w:position w:val="-1"/>
        </w:rPr>
        <w:t>Secretaría de Comunicaciones y Transportes</w:t>
      </w:r>
      <w:r w:rsidRPr="00846137">
        <w:rPr>
          <w:position w:val="-1"/>
        </w:rPr>
        <w:t>. 02 de agosto de 2017. Por unanimidad. Comisionado Ponente Oscar Mauricio Guerra Ford</w:t>
      </w:r>
      <w:r w:rsidRPr="00846137">
        <w:rPr>
          <w:bCs/>
        </w:rPr>
        <w:t>.</w:t>
      </w:r>
    </w:p>
    <w:p w14:paraId="0096D616" w14:textId="77777777" w:rsidR="007F02A8" w:rsidRPr="004938E6" w:rsidRDefault="00FF0D7A" w:rsidP="007F02A8">
      <w:pPr>
        <w:pStyle w:val="Citas"/>
      </w:pPr>
      <w:hyperlink r:id="rId10" w:history="1">
        <w:r w:rsidR="007F02A8" w:rsidRPr="00846137">
          <w:rPr>
            <w:rStyle w:val="Hipervnculo"/>
            <w:bCs/>
          </w:rPr>
          <w:t>http://consultas.ifai.org.mx/descargar.php?r=./pdf/resoluciones/2017/&amp;a=RRA%203482.pdf</w:t>
        </w:r>
      </w:hyperlink>
      <w:r w:rsidR="007F02A8" w:rsidRPr="00846137">
        <w:rPr>
          <w:rStyle w:val="Hipervnculo"/>
          <w:bCs/>
        </w:rPr>
        <w:t xml:space="preserve">” </w:t>
      </w:r>
      <w:r w:rsidR="007F02A8" w:rsidRPr="00846137">
        <w:rPr>
          <w:rStyle w:val="Hipervnculo"/>
          <w:b/>
          <w:bCs/>
          <w:color w:val="auto"/>
          <w:u w:val="none"/>
        </w:rPr>
        <w:t>[Sic]</w:t>
      </w:r>
    </w:p>
    <w:p w14:paraId="359FC14A" w14:textId="77777777" w:rsidR="007F02A8" w:rsidRDefault="007F02A8" w:rsidP="007F02A8">
      <w:pPr>
        <w:spacing w:before="240" w:line="360" w:lineRule="auto"/>
        <w:jc w:val="both"/>
        <w:rPr>
          <w:rFonts w:ascii="Palatino Linotype" w:hAnsi="Palatino Linotype"/>
          <w:sz w:val="24"/>
          <w:szCs w:val="24"/>
        </w:rPr>
      </w:pPr>
    </w:p>
    <w:p w14:paraId="4CC70FAC" w14:textId="77777777" w:rsidR="007F02A8" w:rsidRDefault="007F02A8" w:rsidP="007F02A8">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5F38C3A4" w14:textId="1A9DA2CC" w:rsidR="007F02A8" w:rsidRPr="00846137" w:rsidRDefault="00846137" w:rsidP="00846137">
      <w:pPr>
        <w:pStyle w:val="Prrafodelista"/>
        <w:numPr>
          <w:ilvl w:val="0"/>
          <w:numId w:val="49"/>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Recibos, comprobantes de pago o CFDI por concepto de pago de aguinaldo, </w:t>
      </w:r>
      <w:r w:rsidR="00483976" w:rsidRPr="00483976">
        <w:rPr>
          <w:rFonts w:ascii="Palatino Linotype" w:hAnsi="Palatino Linotype" w:cs="Arial"/>
          <w:highlight w:val="yellow"/>
        </w:rPr>
        <w:t>de la presidenta, directora y tesorero,</w:t>
      </w:r>
      <w:r w:rsidR="00483976">
        <w:rPr>
          <w:rFonts w:ascii="Palatino Linotype" w:hAnsi="Palatino Linotype" w:cs="Arial"/>
        </w:rPr>
        <w:t xml:space="preserve"> </w:t>
      </w:r>
      <w:r>
        <w:rPr>
          <w:rFonts w:ascii="Palatino Linotype" w:hAnsi="Palatino Linotype" w:cs="Arial"/>
        </w:rPr>
        <w:t xml:space="preserve">del periodo comprendido del once de septiembre de dos mil veintidós al once de septiembre de dos mil veintitrés. </w:t>
      </w:r>
    </w:p>
    <w:p w14:paraId="32F9F8C1" w14:textId="77777777" w:rsidR="007F02A8" w:rsidRDefault="007F02A8" w:rsidP="000E5F05">
      <w:pPr>
        <w:autoSpaceDE w:val="0"/>
        <w:autoSpaceDN w:val="0"/>
        <w:adjustRightInd w:val="0"/>
        <w:spacing w:line="360" w:lineRule="auto"/>
        <w:jc w:val="both"/>
        <w:rPr>
          <w:rFonts w:ascii="Palatino Linotype" w:hAnsi="Palatino Linotype" w:cs="Arial"/>
          <w:sz w:val="24"/>
          <w:szCs w:val="24"/>
        </w:rPr>
      </w:pPr>
    </w:p>
    <w:p w14:paraId="551EF82D" w14:textId="180FC207" w:rsidR="00846137" w:rsidRDefault="00122EC2" w:rsidP="00122EC2">
      <w:pPr>
        <w:spacing w:after="0" w:line="360" w:lineRule="auto"/>
        <w:jc w:val="both"/>
        <w:rPr>
          <w:rFonts w:ascii="Palatino Linotype" w:hAnsi="Palatino Linotype" w:cs="Arial"/>
          <w:b/>
          <w:bCs/>
          <w:sz w:val="24"/>
          <w:szCs w:val="24"/>
        </w:rPr>
      </w:pPr>
      <w:r>
        <w:rPr>
          <w:rFonts w:ascii="Palatino Linotype" w:hAnsi="Palatino Linotype" w:cs="Arial"/>
          <w:sz w:val="24"/>
          <w:szCs w:val="24"/>
        </w:rPr>
        <w:lastRenderedPageBreak/>
        <w:t xml:space="preserve">Bajo este contexto, a efecto de identificar las unidades administrativas competentes se traen a colación </w:t>
      </w:r>
      <w:r w:rsidR="00846137">
        <w:rPr>
          <w:rFonts w:ascii="Palatino Linotype" w:hAnsi="Palatino Linotype" w:cs="Arial"/>
          <w:sz w:val="24"/>
          <w:szCs w:val="24"/>
        </w:rPr>
        <w:t xml:space="preserve">las siguientes imágenes ilustrativas correspondientes al organigrama del </w:t>
      </w:r>
      <w:r w:rsidR="00846137">
        <w:rPr>
          <w:rFonts w:ascii="Palatino Linotype" w:hAnsi="Palatino Linotype" w:cs="Arial"/>
          <w:b/>
          <w:bCs/>
          <w:sz w:val="24"/>
          <w:szCs w:val="24"/>
        </w:rPr>
        <w:t xml:space="preserve">Sujeto Obligado: </w:t>
      </w:r>
    </w:p>
    <w:p w14:paraId="532CE7EE" w14:textId="57F02DB2" w:rsidR="00846137" w:rsidRDefault="00846137" w:rsidP="00122EC2">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w:drawing>
          <wp:anchor distT="0" distB="0" distL="114300" distR="114300" simplePos="0" relativeHeight="251775990" behindDoc="0" locked="0" layoutInCell="1" allowOverlap="1" wp14:anchorId="184C95D9" wp14:editId="7FAE1789">
            <wp:simplePos x="0" y="0"/>
            <wp:positionH relativeFrom="page">
              <wp:align>center</wp:align>
            </wp:positionH>
            <wp:positionV relativeFrom="paragraph">
              <wp:posOffset>330590</wp:posOffset>
            </wp:positionV>
            <wp:extent cx="5748655" cy="3397885"/>
            <wp:effectExtent l="19050" t="19050" r="23495" b="12065"/>
            <wp:wrapThrough wrapText="bothSides">
              <wp:wrapPolygon edited="0">
                <wp:start x="-72" y="-121"/>
                <wp:lineTo x="-72" y="21556"/>
                <wp:lineTo x="21617" y="21556"/>
                <wp:lineTo x="21617" y="-121"/>
                <wp:lineTo x="-72" y="-121"/>
              </wp:wrapPolygon>
            </wp:wrapThrough>
            <wp:docPr id="1574659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8655" cy="33978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C5377B2" w14:textId="5376F5FB" w:rsidR="00846137" w:rsidRDefault="00846137" w:rsidP="00122EC2">
      <w:pPr>
        <w:spacing w:after="0" w:line="360" w:lineRule="auto"/>
        <w:jc w:val="both"/>
        <w:rPr>
          <w:rFonts w:ascii="Palatino Linotype" w:hAnsi="Palatino Linotype" w:cs="Arial"/>
          <w:b/>
          <w:bCs/>
          <w:sz w:val="24"/>
          <w:szCs w:val="24"/>
        </w:rPr>
      </w:pPr>
    </w:p>
    <w:p w14:paraId="5EAEA1FC" w14:textId="26AA8088" w:rsidR="00846137" w:rsidRPr="00846137" w:rsidRDefault="00846137" w:rsidP="00122EC2">
      <w:pPr>
        <w:spacing w:after="0" w:line="360" w:lineRule="auto"/>
        <w:jc w:val="both"/>
        <w:rPr>
          <w:rFonts w:ascii="Palatino Linotype" w:hAnsi="Palatino Linotype" w:cs="Arial"/>
          <w:b/>
          <w:bCs/>
          <w:sz w:val="24"/>
          <w:szCs w:val="24"/>
        </w:rPr>
      </w:pPr>
      <w:r>
        <w:rPr>
          <w:rFonts w:ascii="Palatino Linotype" w:hAnsi="Palatino Linotype" w:cs="Arial"/>
          <w:b/>
          <w:bCs/>
          <w:noProof/>
          <w:sz w:val="24"/>
          <w:szCs w:val="24"/>
        </w:rPr>
        <mc:AlternateContent>
          <mc:Choice Requires="wps">
            <w:drawing>
              <wp:anchor distT="0" distB="0" distL="114300" distR="114300" simplePos="0" relativeHeight="251777014" behindDoc="0" locked="0" layoutInCell="1" allowOverlap="1" wp14:anchorId="7611A224" wp14:editId="58511B68">
                <wp:simplePos x="0" y="0"/>
                <wp:positionH relativeFrom="column">
                  <wp:posOffset>80450</wp:posOffset>
                </wp:positionH>
                <wp:positionV relativeFrom="paragraph">
                  <wp:posOffset>24179</wp:posOffset>
                </wp:positionV>
                <wp:extent cx="5943600" cy="2080846"/>
                <wp:effectExtent l="0" t="0" r="19050" b="34290"/>
                <wp:wrapNone/>
                <wp:docPr id="611455033" name="Straight Connector 2"/>
                <wp:cNvGraphicFramePr/>
                <a:graphic xmlns:a="http://schemas.openxmlformats.org/drawingml/2006/main">
                  <a:graphicData uri="http://schemas.microsoft.com/office/word/2010/wordprocessingShape">
                    <wps:wsp>
                      <wps:cNvCnPr/>
                      <wps:spPr>
                        <a:xfrm>
                          <a:off x="0" y="0"/>
                          <a:ext cx="5943600" cy="2080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BE7FC" id="Straight Connector 2" o:spid="_x0000_s1026" style="position:absolute;z-index:251777014;visibility:visible;mso-wrap-style:square;mso-wrap-distance-left:9pt;mso-wrap-distance-top:0;mso-wrap-distance-right:9pt;mso-wrap-distance-bottom:0;mso-position-horizontal:absolute;mso-position-horizontal-relative:text;mso-position-vertical:absolute;mso-position-vertical-relative:text" from="6.35pt,1.9pt" to="474.3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" strokecolor="#5b9bd5 [3204]" strokeweight=".5pt">
                <v:stroke joinstyle="miter"/>
              </v:line>
            </w:pict>
          </mc:Fallback>
        </mc:AlternateContent>
      </w:r>
    </w:p>
    <w:p w14:paraId="18556322" w14:textId="030BB7E7" w:rsidR="00846137" w:rsidRDefault="00846137" w:rsidP="00122EC2">
      <w:pPr>
        <w:spacing w:after="0" w:line="360" w:lineRule="auto"/>
        <w:jc w:val="both"/>
        <w:rPr>
          <w:rFonts w:ascii="Palatino Linotype" w:hAnsi="Palatino Linotype" w:cs="Arial"/>
          <w:sz w:val="24"/>
          <w:szCs w:val="24"/>
        </w:rPr>
      </w:pPr>
    </w:p>
    <w:p w14:paraId="5F8A5D29" w14:textId="0DE8C4E6" w:rsidR="008474E1" w:rsidRDefault="008474E1" w:rsidP="000E5F05">
      <w:pPr>
        <w:autoSpaceDE w:val="0"/>
        <w:autoSpaceDN w:val="0"/>
        <w:adjustRightInd w:val="0"/>
        <w:spacing w:line="360" w:lineRule="auto"/>
        <w:jc w:val="both"/>
        <w:rPr>
          <w:rFonts w:ascii="Palatino Linotype" w:hAnsi="Palatino Linotype" w:cs="Arial"/>
          <w:noProof/>
          <w:sz w:val="24"/>
          <w:szCs w:val="24"/>
        </w:rPr>
      </w:pPr>
    </w:p>
    <w:p w14:paraId="7BE60920" w14:textId="77777777" w:rsidR="00846137" w:rsidRDefault="00846137" w:rsidP="000E5F05">
      <w:pPr>
        <w:autoSpaceDE w:val="0"/>
        <w:autoSpaceDN w:val="0"/>
        <w:adjustRightInd w:val="0"/>
        <w:spacing w:line="360" w:lineRule="auto"/>
        <w:jc w:val="both"/>
        <w:rPr>
          <w:rFonts w:ascii="Palatino Linotype" w:hAnsi="Palatino Linotype" w:cs="Arial"/>
          <w:noProof/>
          <w:sz w:val="24"/>
          <w:szCs w:val="24"/>
        </w:rPr>
      </w:pPr>
    </w:p>
    <w:p w14:paraId="18741E61" w14:textId="77777777" w:rsidR="00846137" w:rsidRDefault="00846137" w:rsidP="000E5F05">
      <w:pPr>
        <w:autoSpaceDE w:val="0"/>
        <w:autoSpaceDN w:val="0"/>
        <w:adjustRightInd w:val="0"/>
        <w:spacing w:line="360" w:lineRule="auto"/>
        <w:jc w:val="both"/>
        <w:rPr>
          <w:rFonts w:ascii="Palatino Linotype" w:hAnsi="Palatino Linotype" w:cs="Arial"/>
          <w:noProof/>
          <w:sz w:val="24"/>
          <w:szCs w:val="24"/>
        </w:rPr>
      </w:pPr>
    </w:p>
    <w:p w14:paraId="4FDEC5CA" w14:textId="5892AF79" w:rsidR="00846137" w:rsidRDefault="00846137" w:rsidP="000E5F05">
      <w:pPr>
        <w:autoSpaceDE w:val="0"/>
        <w:autoSpaceDN w:val="0"/>
        <w:adjustRightInd w:val="0"/>
        <w:spacing w:line="360" w:lineRule="auto"/>
        <w:jc w:val="both"/>
        <w:rPr>
          <w:rFonts w:ascii="Palatino Linotype" w:hAnsi="Palatino Linotype" w:cs="Arial"/>
          <w:noProof/>
          <w:sz w:val="24"/>
          <w:szCs w:val="24"/>
        </w:rPr>
      </w:pPr>
      <w:r>
        <w:rPr>
          <w:rFonts w:ascii="Palatino Linotype" w:hAnsi="Palatino Linotype" w:cs="Arial"/>
          <w:noProof/>
          <w:sz w:val="24"/>
          <w:szCs w:val="24"/>
        </w:rPr>
        <w:lastRenderedPageBreak/>
        <w:drawing>
          <wp:anchor distT="0" distB="0" distL="114300" distR="114300" simplePos="0" relativeHeight="251778038" behindDoc="0" locked="0" layoutInCell="1" allowOverlap="1" wp14:anchorId="3FB8FB04" wp14:editId="376D85AD">
            <wp:simplePos x="0" y="0"/>
            <wp:positionH relativeFrom="page">
              <wp:align>center</wp:align>
            </wp:positionH>
            <wp:positionV relativeFrom="paragraph">
              <wp:posOffset>19490</wp:posOffset>
            </wp:positionV>
            <wp:extent cx="5756275" cy="3384550"/>
            <wp:effectExtent l="19050" t="19050" r="15875" b="25400"/>
            <wp:wrapThrough wrapText="bothSides">
              <wp:wrapPolygon edited="0">
                <wp:start x="-71" y="-122"/>
                <wp:lineTo x="-71" y="21641"/>
                <wp:lineTo x="21588" y="21641"/>
                <wp:lineTo x="21588" y="-122"/>
                <wp:lineTo x="-71" y="-122"/>
              </wp:wrapPolygon>
            </wp:wrapThrough>
            <wp:docPr id="1042301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384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72C5DF9" w14:textId="2E3D5930" w:rsidR="00846137" w:rsidRDefault="00846137" w:rsidP="000E5F05">
      <w:pPr>
        <w:autoSpaceDE w:val="0"/>
        <w:autoSpaceDN w:val="0"/>
        <w:adjustRightInd w:val="0"/>
        <w:spacing w:line="360" w:lineRule="auto"/>
        <w:jc w:val="both"/>
        <w:rPr>
          <w:rFonts w:ascii="Palatino Linotype" w:hAnsi="Palatino Linotype" w:cs="Arial"/>
          <w:noProof/>
          <w:sz w:val="24"/>
          <w:szCs w:val="24"/>
        </w:rPr>
      </w:pPr>
    </w:p>
    <w:p w14:paraId="7EA5B454" w14:textId="1F0B7A06" w:rsidR="00D24514" w:rsidRDefault="00D24514" w:rsidP="00D2451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lo expuesto con anterioridad, se desprende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se auxilia de diversas Coordinaciones, Direcciones y Departamentos para cumplir con sus fines y objetivos, resultando de nuestro interés la </w:t>
      </w:r>
      <w:r w:rsidR="00846137">
        <w:rPr>
          <w:rFonts w:ascii="Palatino Linotype" w:hAnsi="Palatino Linotype" w:cs="Arial"/>
          <w:sz w:val="24"/>
          <w:szCs w:val="24"/>
        </w:rPr>
        <w:t xml:space="preserve">Tesorería. </w:t>
      </w:r>
    </w:p>
    <w:p w14:paraId="56906A7B" w14:textId="6D5EE611" w:rsidR="00EF429B" w:rsidRDefault="00D24514" w:rsidP="002771B4">
      <w:pPr>
        <w:autoSpaceDE w:val="0"/>
        <w:autoSpaceDN w:val="0"/>
        <w:adjustRightInd w:val="0"/>
        <w:spacing w:before="240" w:line="360" w:lineRule="auto"/>
        <w:jc w:val="both"/>
        <w:rPr>
          <w:rFonts w:ascii="Palatino Linotype" w:hAnsi="Palatino Linotype" w:cs="Arial"/>
          <w:sz w:val="24"/>
          <w:szCs w:val="24"/>
        </w:rPr>
      </w:pPr>
      <w:r w:rsidRPr="006816EF">
        <w:rPr>
          <w:rFonts w:ascii="Palatino Linotype" w:hAnsi="Palatino Linotype" w:cs="Arial"/>
          <w:sz w:val="24"/>
          <w:szCs w:val="24"/>
        </w:rPr>
        <w:t xml:space="preserve">En virtud de lo anterior, para delimitar las fronteras conceptuales </w:t>
      </w:r>
      <w:r>
        <w:rPr>
          <w:rFonts w:ascii="Palatino Linotype" w:hAnsi="Palatino Linotype" w:cs="Arial"/>
          <w:sz w:val="24"/>
          <w:szCs w:val="24"/>
        </w:rPr>
        <w:t xml:space="preserve">de las unidades </w:t>
      </w:r>
      <w:r w:rsidRPr="002771B4">
        <w:rPr>
          <w:rFonts w:ascii="Palatino Linotype" w:hAnsi="Palatino Linotype" w:cs="Arial"/>
          <w:sz w:val="24"/>
          <w:szCs w:val="24"/>
        </w:rPr>
        <w:t xml:space="preserve">administrativas en cita, resulta oportuno traer a colación </w:t>
      </w:r>
      <w:r w:rsidR="00846137">
        <w:rPr>
          <w:rFonts w:ascii="Palatino Linotype" w:hAnsi="Palatino Linotype" w:cs="Arial"/>
          <w:sz w:val="24"/>
          <w:szCs w:val="24"/>
        </w:rPr>
        <w:t>el artículo 15 de la Ley que crea los Organismos Públicos Descentralizados  de Asistencia Social de Carácter Municipal denominados “Sistemas Municipales para el Desarrollo Integral de la Familia”</w:t>
      </w:r>
      <w:r w:rsidR="00EF429B">
        <w:rPr>
          <w:rFonts w:ascii="Palatino Linotype" w:hAnsi="Palatino Linotype" w:cs="Arial"/>
          <w:sz w:val="24"/>
          <w:szCs w:val="24"/>
        </w:rPr>
        <w:t xml:space="preserve">; así como los numerales 41, 66, 78 y 220 K de la Ley del Trabajo de los </w:t>
      </w:r>
      <w:r w:rsidR="00EF429B">
        <w:rPr>
          <w:rFonts w:ascii="Palatino Linotype" w:hAnsi="Palatino Linotype" w:cs="Arial"/>
          <w:sz w:val="24"/>
          <w:szCs w:val="24"/>
        </w:rPr>
        <w:lastRenderedPageBreak/>
        <w:t>Servidores Públicos del Estado y Municipios, porciones normativas que disponen a la literalidad lo siguiente:</w:t>
      </w:r>
    </w:p>
    <w:p w14:paraId="46897C31" w14:textId="687B6E39" w:rsidR="00EF429B" w:rsidRPr="00EF429B" w:rsidRDefault="00EF429B" w:rsidP="00EF429B">
      <w:pPr>
        <w:pStyle w:val="Citas"/>
        <w:rPr>
          <w:b/>
          <w:bCs/>
        </w:rPr>
      </w:pPr>
      <w:r w:rsidRPr="00EF429B">
        <w:rPr>
          <w:b/>
          <w:bCs/>
          <w:sz w:val="24"/>
          <w:szCs w:val="24"/>
        </w:rPr>
        <w:t xml:space="preserve">LEY QUE CREA LOS ORGANISMOS PÚBLICOS </w:t>
      </w:r>
      <w:proofErr w:type="gramStart"/>
      <w:r w:rsidRPr="00EF429B">
        <w:rPr>
          <w:b/>
          <w:bCs/>
          <w:sz w:val="24"/>
          <w:szCs w:val="24"/>
        </w:rPr>
        <w:t>DESCENTRALIZADOS  DE</w:t>
      </w:r>
      <w:proofErr w:type="gramEnd"/>
      <w:r w:rsidRPr="00EF429B">
        <w:rPr>
          <w:b/>
          <w:bCs/>
          <w:sz w:val="24"/>
          <w:szCs w:val="24"/>
        </w:rPr>
        <w:t xml:space="preserve"> ASISTENCIA SOCIAL DE CARÁCTER MUNICIPAL DENOMINADOS “SISTEMAS MUNICIPALES PARA EL DESARROLLO INTEGRAL DE LA FAMILIA”</w:t>
      </w:r>
    </w:p>
    <w:p w14:paraId="199160BE" w14:textId="6CAD119C" w:rsidR="00846137" w:rsidRPr="006B6B84" w:rsidRDefault="00846137" w:rsidP="00846137">
      <w:pPr>
        <w:pStyle w:val="Citas"/>
      </w:pPr>
      <w:r>
        <w:rPr>
          <w:b/>
        </w:rPr>
        <w:t>“</w:t>
      </w:r>
      <w:r w:rsidRPr="006B6B84">
        <w:rPr>
          <w:b/>
        </w:rPr>
        <w:t>Artículo 15.-</w:t>
      </w:r>
      <w:r w:rsidRPr="006B6B84">
        <w:t xml:space="preserve"> El Tesorero será el responsable del manejo del presupuesto del Sistema Municipal, y de la administración de los recursos que conforman el patrimonio del organismo, lo cual hará en coordinación con el </w:t>
      </w:r>
      <w:proofErr w:type="gramStart"/>
      <w:r w:rsidRPr="006B6B84">
        <w:t>Director</w:t>
      </w:r>
      <w:proofErr w:type="gramEnd"/>
      <w:r w:rsidRPr="006B6B84">
        <w:t>, debiendo informar los estados financieros mensualmente a la Junta de Gobierno o cuando ésta y la presidencia lo soliciten, además tendrá las siguientes atribuciones:</w:t>
      </w:r>
    </w:p>
    <w:p w14:paraId="1F3F1E0B" w14:textId="77777777" w:rsidR="00846137" w:rsidRPr="006B6B84" w:rsidRDefault="00846137" w:rsidP="00846137">
      <w:pPr>
        <w:pStyle w:val="Citas"/>
      </w:pPr>
      <w:r w:rsidRPr="00416627">
        <w:rPr>
          <w:b/>
        </w:rPr>
        <w:t>I.</w:t>
      </w:r>
      <w:r w:rsidRPr="006B6B84">
        <w:t xml:space="preserve"> Administrar los recursos que conforman el patrimonio del organismo de conformidad con lo establecido en las disposiciones legales aplicables;</w:t>
      </w:r>
    </w:p>
    <w:p w14:paraId="14065938" w14:textId="77777777" w:rsidR="00846137" w:rsidRPr="00EF429B" w:rsidRDefault="00846137" w:rsidP="00846137">
      <w:pPr>
        <w:pStyle w:val="Citas"/>
        <w:rPr>
          <w:b/>
          <w:u w:val="single"/>
        </w:rPr>
      </w:pPr>
      <w:r w:rsidRPr="00EF429B">
        <w:rPr>
          <w:b/>
          <w:u w:val="single"/>
        </w:rPr>
        <w:t>II. Llevar los libros y registros contables, financieros y administrativos de los ingresos, egresos e inventarios;</w:t>
      </w:r>
    </w:p>
    <w:p w14:paraId="63B9BCE8" w14:textId="77777777" w:rsidR="00846137" w:rsidRPr="006B6B84" w:rsidRDefault="00846137" w:rsidP="00846137">
      <w:pPr>
        <w:pStyle w:val="Citas"/>
      </w:pPr>
      <w:r w:rsidRPr="00416627">
        <w:rPr>
          <w:b/>
        </w:rPr>
        <w:t>III.</w:t>
      </w:r>
      <w:r w:rsidRPr="006B6B84">
        <w:t xml:space="preserve"> Proporcionar oportunamente a la Junta de Gobierno todos los datos e informes que sean necesarios para la formulación del Presupuesto de Egresos del organismo, vigilando que se ajuste a las disposiciones legales aplicables;</w:t>
      </w:r>
    </w:p>
    <w:p w14:paraId="402459E5" w14:textId="77777777" w:rsidR="00846137" w:rsidRPr="006B6B84" w:rsidRDefault="00846137" w:rsidP="00846137">
      <w:pPr>
        <w:pStyle w:val="Citas"/>
      </w:pPr>
      <w:r w:rsidRPr="00416627">
        <w:rPr>
          <w:b/>
        </w:rPr>
        <w:t>IV.</w:t>
      </w:r>
      <w:r w:rsidRPr="006B6B84">
        <w:t xml:space="preserve"> Presentar anualmente a la Junta de Gobierno un informe de la situación contable financiera de la Tesorería del Organismo;</w:t>
      </w:r>
    </w:p>
    <w:p w14:paraId="160236DF" w14:textId="77777777" w:rsidR="00846137" w:rsidRPr="00846137" w:rsidRDefault="00846137" w:rsidP="00846137">
      <w:pPr>
        <w:pStyle w:val="Citas"/>
        <w:rPr>
          <w:b/>
          <w:u w:val="single"/>
        </w:rPr>
      </w:pPr>
      <w:r w:rsidRPr="00846137">
        <w:rPr>
          <w:b/>
          <w:u w:val="single"/>
        </w:rPr>
        <w:lastRenderedPageBreak/>
        <w:t>V. Contestar oportunamente los pliegos de observaciones y responsabilidades que haga el Órgano Superior de Fiscalización del Estado de México, así como atender en tiempo y forma las solicitudes de información que éste requiera, informando al Consejo Directivo;</w:t>
      </w:r>
    </w:p>
    <w:p w14:paraId="0A643141" w14:textId="77777777" w:rsidR="00846137" w:rsidRPr="006B6B84" w:rsidRDefault="00846137" w:rsidP="00846137">
      <w:pPr>
        <w:pStyle w:val="Citas"/>
      </w:pPr>
      <w:r w:rsidRPr="00416627">
        <w:rPr>
          <w:b/>
        </w:rPr>
        <w:t>VI.</w:t>
      </w:r>
      <w:r w:rsidRPr="006B6B84">
        <w:t xml:space="preserve"> Certificar los documentos a su cuidado, por acuerdo expreso de la Junta de Gobierno y cuando se trate de documentación presentada ante el Órgano Superior de Fiscalización del Estado de México;</w:t>
      </w:r>
    </w:p>
    <w:p w14:paraId="764AD03B" w14:textId="77777777" w:rsidR="00846137" w:rsidRPr="006B6B84" w:rsidRDefault="00846137" w:rsidP="00846137">
      <w:pPr>
        <w:pStyle w:val="Citas"/>
      </w:pPr>
      <w:r w:rsidRPr="00416627">
        <w:rPr>
          <w:b/>
        </w:rPr>
        <w:t>VII.</w:t>
      </w:r>
      <w:r w:rsidRPr="006B6B84">
        <w:t xml:space="preserve"> Integrar y autorizar con su firma, la documentación que deba presentarse al Órgano Superior de Fiscalización del Estado de México; y</w:t>
      </w:r>
    </w:p>
    <w:p w14:paraId="4C4FB6F7" w14:textId="4DB677EA" w:rsidR="00846137" w:rsidRPr="00EF429B" w:rsidRDefault="00846137" w:rsidP="00846137">
      <w:pPr>
        <w:pStyle w:val="Citas"/>
        <w:rPr>
          <w:b/>
          <w:bCs/>
          <w:sz w:val="24"/>
          <w:szCs w:val="24"/>
        </w:rPr>
      </w:pPr>
      <w:r w:rsidRPr="00416627">
        <w:rPr>
          <w:b/>
        </w:rPr>
        <w:t>VIII.</w:t>
      </w:r>
      <w:r w:rsidRPr="006B6B84">
        <w:t xml:space="preserve"> Las demás que le confieran los ordenamientos legales y la Junta de Gobierno</w:t>
      </w:r>
      <w:r w:rsidR="00EF429B">
        <w:t xml:space="preserve">” </w:t>
      </w:r>
      <w:r w:rsidR="00EF429B">
        <w:rPr>
          <w:b/>
          <w:bCs/>
        </w:rPr>
        <w:t>(Sic)</w:t>
      </w:r>
    </w:p>
    <w:p w14:paraId="5E50C005" w14:textId="77777777" w:rsidR="00846137" w:rsidRDefault="00846137" w:rsidP="002771B4">
      <w:pPr>
        <w:autoSpaceDE w:val="0"/>
        <w:autoSpaceDN w:val="0"/>
        <w:adjustRightInd w:val="0"/>
        <w:spacing w:before="240" w:line="360" w:lineRule="auto"/>
        <w:jc w:val="both"/>
        <w:rPr>
          <w:rFonts w:ascii="Palatino Linotype" w:hAnsi="Palatino Linotype" w:cs="Arial"/>
          <w:sz w:val="24"/>
          <w:szCs w:val="24"/>
        </w:rPr>
      </w:pPr>
    </w:p>
    <w:p w14:paraId="79CD3CBF" w14:textId="611A44CE" w:rsidR="00EF429B" w:rsidRPr="00EF429B" w:rsidRDefault="00EF429B" w:rsidP="00EF429B">
      <w:pPr>
        <w:pStyle w:val="Citas"/>
        <w:jc w:val="center"/>
        <w:rPr>
          <w:b/>
          <w:bCs/>
        </w:rPr>
      </w:pPr>
      <w:r w:rsidRPr="00EF429B">
        <w:rPr>
          <w:b/>
          <w:bCs/>
        </w:rPr>
        <w:t>LEY DEL TRABAJO DE LOS SERVIDORES PÚBLICOS DEL ESTADO Y MUNICIPIOS</w:t>
      </w:r>
    </w:p>
    <w:p w14:paraId="46BB31BA" w14:textId="4F806C81" w:rsidR="00EF429B" w:rsidRDefault="00EF429B" w:rsidP="00EF429B">
      <w:pPr>
        <w:pStyle w:val="Citas"/>
      </w:pPr>
      <w:r>
        <w:t>“ARTÍCULO 41. Los trabajadores a que se refiere este capítulo tendrán derecho a un aguinaldo anual conforme lo establece el artículo 78 de esta ley, el que deberá pagárseles en dos entregas, la primera antes del día 15 de diciembre y la segunda a más tardar el día 15 de enero de cada año.</w:t>
      </w:r>
    </w:p>
    <w:p w14:paraId="20181FBB" w14:textId="40A2F5C4" w:rsidR="00EF429B" w:rsidRDefault="00EF429B" w:rsidP="00EF429B">
      <w:pPr>
        <w:pStyle w:val="Citas"/>
      </w:pPr>
      <w:r>
        <w:t xml:space="preserve">ARTÍCULO 66. Se establecen dos períodos anuales de vacaciones, de diez días laborables cada uno, cuyas fechas deberán ser dadas a conocer oportunamente por </w:t>
      </w:r>
      <w:r>
        <w:lastRenderedPageBreak/>
        <w:t xml:space="preserve">cada institución pública. Los servidores públicos podrán hacer uso de su primer período vacacional siempre y cuando hayan cumplido seis meses en el servicio. </w:t>
      </w:r>
    </w:p>
    <w:p w14:paraId="39FC2C8B" w14:textId="7542D5FC" w:rsidR="00EF429B" w:rsidRDefault="00EF429B" w:rsidP="00EF429B">
      <w:pPr>
        <w:pStyle w:val="Citas"/>
      </w:pPr>
      <w:r>
        <w:t>Los servidores públicos que durante los períodos normales de vacaciones se encuentren con licencia por maternidad o enfermedad, podrán gozar, al reintegrarse al servicio, de hasta dos períodos vacacionales no disfrutados anteriormente por esa causa.</w:t>
      </w:r>
    </w:p>
    <w:p w14:paraId="205483DA" w14:textId="5C30C883" w:rsidR="00EF429B" w:rsidRDefault="00EF429B" w:rsidP="00EF429B">
      <w:pPr>
        <w:pStyle w:val="Citas"/>
      </w:pPr>
      <w:r>
        <w:t>ARTÍCULO 78. Los servidores públicos tendrán derecho a un aguinaldo anual, equivalente a 40 días de sueldo base, cuando menos, sin deducción alguna, y estará comprendido en el presupuesto de egresos correspondiente.</w:t>
      </w:r>
    </w:p>
    <w:p w14:paraId="7546531C" w14:textId="77777777" w:rsidR="00EF429B" w:rsidRDefault="00EF429B" w:rsidP="00EF429B">
      <w:pPr>
        <w:pStyle w:val="Citas"/>
      </w:pPr>
      <w:r>
        <w:t xml:space="preserve">Dicho aguinaldo deberá pagarse en dos entregas, la primera de ellas previo al primer período vacacional y la segunda a más tardar el día 15 de diciembre. </w:t>
      </w:r>
    </w:p>
    <w:p w14:paraId="32BE97D9" w14:textId="0F4F6E47" w:rsidR="00EF429B" w:rsidRDefault="00EF429B" w:rsidP="00EF429B">
      <w:pPr>
        <w:pStyle w:val="Citas"/>
      </w:pPr>
      <w:r>
        <w:t>Los servidores públicos que hayan prestado sus servicios por un lapso menor a un año, tendrán derecho a que se les pague la parte proporcional del aguinaldo de acuerdo a los días efectivamente trabajados.</w:t>
      </w:r>
    </w:p>
    <w:p w14:paraId="6A026C85" w14:textId="48EF7C05" w:rsidR="00EF429B" w:rsidRDefault="00EF429B" w:rsidP="00EF429B">
      <w:pPr>
        <w:pStyle w:val="Citas"/>
      </w:pPr>
      <w:r>
        <w:t>ARTÍCULO 220 K.- La institución o dependencia pública tiene la obligación de conservar y exhibir en el proceso los documentos que a continuación se precisan:</w:t>
      </w:r>
    </w:p>
    <w:p w14:paraId="63FCDACB" w14:textId="6790B977" w:rsidR="00EF429B" w:rsidRDefault="00EF429B" w:rsidP="00EF429B">
      <w:pPr>
        <w:pStyle w:val="Citas"/>
      </w:pPr>
      <w:r>
        <w:t>(…)</w:t>
      </w:r>
    </w:p>
    <w:p w14:paraId="33C713D1" w14:textId="69955EA6" w:rsidR="00EF429B" w:rsidRDefault="00EF429B" w:rsidP="00EF429B">
      <w:pPr>
        <w:pStyle w:val="Citas"/>
      </w:pPr>
      <w:r>
        <w:t xml:space="preserve">IV. Recibos o las constancias de </w:t>
      </w:r>
      <w:proofErr w:type="spellStart"/>
      <w:r>
        <w:t>deposito</w:t>
      </w:r>
      <w:proofErr w:type="spellEnd"/>
      <w:r>
        <w:t xml:space="preserve"> o del medio de información magnética o electrónica que sean utilizadas para el pago de salarios, prima vacacional, aguinaldo y demás prestaciones establecidas en la presente ley; y</w:t>
      </w:r>
    </w:p>
    <w:p w14:paraId="0B5A3748" w14:textId="1C949623" w:rsidR="00EF429B" w:rsidRPr="00EF429B" w:rsidRDefault="00EF429B" w:rsidP="00EF429B">
      <w:pPr>
        <w:pStyle w:val="Citas"/>
        <w:rPr>
          <w:b/>
          <w:bCs/>
        </w:rPr>
      </w:pPr>
      <w:r>
        <w:t xml:space="preserve">(…)” </w:t>
      </w:r>
      <w:r>
        <w:rPr>
          <w:b/>
          <w:bCs/>
        </w:rPr>
        <w:t>(Sic)</w:t>
      </w:r>
    </w:p>
    <w:p w14:paraId="5D0856C0" w14:textId="2055FF68" w:rsidR="002771B4" w:rsidRDefault="00DB2772" w:rsidP="009C579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a toda luz se desprende que la </w:t>
      </w:r>
      <w:r w:rsidR="00EF429B">
        <w:rPr>
          <w:rFonts w:ascii="Palatino Linotype" w:hAnsi="Palatino Linotype" w:cs="Arial"/>
          <w:sz w:val="24"/>
          <w:szCs w:val="24"/>
        </w:rPr>
        <w:t>Tesorería</w:t>
      </w:r>
      <w:r w:rsidR="002771B4">
        <w:rPr>
          <w:rFonts w:ascii="Palatino Linotype" w:hAnsi="Palatino Linotype" w:cs="Arial"/>
          <w:sz w:val="24"/>
          <w:szCs w:val="24"/>
        </w:rPr>
        <w:t xml:space="preserve"> regula diversas aristas vinculadas con</w:t>
      </w:r>
      <w:r w:rsidR="00EF429B">
        <w:rPr>
          <w:rFonts w:ascii="Palatino Linotype" w:hAnsi="Palatino Linotype" w:cs="Arial"/>
          <w:sz w:val="24"/>
          <w:szCs w:val="24"/>
        </w:rPr>
        <w:t xml:space="preserve"> ingresos, egresos, registros contables, pago de nómina, vacaciones o aguinaldo, entre otros. </w:t>
      </w:r>
    </w:p>
    <w:p w14:paraId="0B8E1EEE" w14:textId="074F2EC5" w:rsidR="0062227B" w:rsidRPr="0062227B" w:rsidRDefault="0062227B" w:rsidP="0062227B">
      <w:pPr>
        <w:autoSpaceDE w:val="0"/>
        <w:autoSpaceDN w:val="0"/>
        <w:adjustRightInd w:val="0"/>
        <w:spacing w:before="240" w:line="360" w:lineRule="auto"/>
        <w:jc w:val="both"/>
        <w:rPr>
          <w:rFonts w:ascii="Palatino Linotype" w:hAnsi="Palatino Linotype" w:cs="Arial"/>
          <w:bCs/>
          <w:sz w:val="24"/>
          <w:szCs w:val="24"/>
          <w:lang w:eastAsia="es-MX"/>
        </w:rPr>
      </w:pPr>
      <w:r w:rsidRPr="0062227B">
        <w:rPr>
          <w:rFonts w:ascii="Palatino Linotype" w:hAnsi="Palatino Linotype" w:cs="Arial"/>
          <w:sz w:val="24"/>
          <w:szCs w:val="24"/>
        </w:rPr>
        <w:t xml:space="preserve">De forma complementaria, se destaca que expedir recibos, comprobantes de pago o CFDI por concepto de pago de nómina o aguinaldo se trata de una </w:t>
      </w:r>
      <w:r w:rsidRPr="0062227B">
        <w:rPr>
          <w:rFonts w:ascii="Palatino Linotype" w:hAnsi="Palatino Linotype" w:cs="Arial"/>
          <w:bCs/>
          <w:sz w:val="24"/>
          <w:szCs w:val="24"/>
          <w:lang w:eastAsia="es-MX"/>
        </w:rPr>
        <w:t>obligación común de todos los patrones, quienes deberán de observar los numerales 29 y 29A del Código Fiscal de la Federación, así como la Resolución Miscelánea Fiscal, porciones normativas que prevén como requisitos de los documentos en cita, los siguientes:</w:t>
      </w:r>
    </w:p>
    <w:p w14:paraId="6645553E"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Registro Federal de Contribuyentes, nombre o razón social de quien los expida y el régimen fiscal en que tributen.</w:t>
      </w:r>
    </w:p>
    <w:p w14:paraId="0CE421FD" w14:textId="77777777" w:rsidR="0062227B" w:rsidRPr="005B17BE"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sidRPr="005B17BE">
        <w:rPr>
          <w:rFonts w:ascii="Palatino Linotype" w:hAnsi="Palatino Linotype" w:cs="Arial"/>
          <w:bCs/>
          <w:lang w:eastAsia="es-MX"/>
        </w:rPr>
        <w:t>Número de folio y sello digital del Servicio de Administración Tributaria.</w:t>
      </w:r>
    </w:p>
    <w:p w14:paraId="26F8A10E"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Lugar y fecha de expedición. </w:t>
      </w:r>
    </w:p>
    <w:p w14:paraId="2B476E21"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Registro Federal de Contribuyentes, nombre o razón social, así como el código postal del domicilio fiscal de la persona a favor de quien se expida. </w:t>
      </w:r>
    </w:p>
    <w:p w14:paraId="6E58ABDF"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Cantidad, unidad de medida, clase de bienes o mercancías, o descripción del servicio. </w:t>
      </w:r>
    </w:p>
    <w:p w14:paraId="5AC67994"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Valor unitario consignado en número</w:t>
      </w:r>
    </w:p>
    <w:p w14:paraId="0B330E71"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Importe total consignado en número o letra. </w:t>
      </w:r>
    </w:p>
    <w:p w14:paraId="40BDB933" w14:textId="77777777" w:rsidR="0062227B" w:rsidRDefault="0062227B" w:rsidP="0062227B">
      <w:pPr>
        <w:pStyle w:val="Prrafodelista"/>
        <w:numPr>
          <w:ilvl w:val="0"/>
          <w:numId w:val="53"/>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lastRenderedPageBreak/>
        <w:t xml:space="preserve">Otros. </w:t>
      </w:r>
    </w:p>
    <w:p w14:paraId="4976C38D" w14:textId="77777777" w:rsidR="0062227B" w:rsidRPr="00BB7454" w:rsidRDefault="0062227B" w:rsidP="0062227B">
      <w:pPr>
        <w:autoSpaceDE w:val="0"/>
        <w:autoSpaceDN w:val="0"/>
        <w:adjustRightInd w:val="0"/>
        <w:spacing w:before="240" w:line="360" w:lineRule="auto"/>
        <w:jc w:val="both"/>
        <w:rPr>
          <w:rFonts w:ascii="Palatino Linotype" w:hAnsi="Palatino Linotype" w:cs="Arial"/>
          <w:bCs/>
          <w:sz w:val="24"/>
          <w:szCs w:val="24"/>
          <w:lang w:eastAsia="es-MX"/>
        </w:rPr>
      </w:pPr>
      <w:r w:rsidRPr="00BB7454">
        <w:rPr>
          <w:rFonts w:ascii="Palatino Linotype" w:hAnsi="Palatino Linotype" w:cs="Arial"/>
          <w:bCs/>
          <w:sz w:val="24"/>
          <w:szCs w:val="24"/>
          <w:lang w:eastAsia="es-MX"/>
        </w:rPr>
        <w:t>Además, deben de contener los siguientes datos:</w:t>
      </w:r>
    </w:p>
    <w:p w14:paraId="6C38D2E2" w14:textId="77777777" w:rsidR="0062227B" w:rsidRDefault="0062227B" w:rsidP="0062227B">
      <w:pPr>
        <w:pStyle w:val="Prrafodelista"/>
        <w:numPr>
          <w:ilvl w:val="0"/>
          <w:numId w:val="5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Fecha y hora de certificación.</w:t>
      </w:r>
    </w:p>
    <w:p w14:paraId="5AFF200F" w14:textId="77777777" w:rsidR="0062227B" w:rsidRDefault="0062227B" w:rsidP="0062227B">
      <w:pPr>
        <w:pStyle w:val="Prrafodelista"/>
        <w:numPr>
          <w:ilvl w:val="0"/>
          <w:numId w:val="54"/>
        </w:numPr>
        <w:autoSpaceDE w:val="0"/>
        <w:autoSpaceDN w:val="0"/>
        <w:adjustRightInd w:val="0"/>
        <w:spacing w:before="240" w:line="360" w:lineRule="auto"/>
        <w:jc w:val="both"/>
        <w:rPr>
          <w:rFonts w:ascii="Palatino Linotype" w:hAnsi="Palatino Linotype" w:cs="Arial"/>
          <w:bCs/>
          <w:lang w:eastAsia="es-MX"/>
        </w:rPr>
      </w:pPr>
      <w:r>
        <w:rPr>
          <w:rFonts w:ascii="Palatino Linotype" w:hAnsi="Palatino Linotype" w:cs="Arial"/>
          <w:bCs/>
          <w:lang w:eastAsia="es-MX"/>
        </w:rPr>
        <w:t xml:space="preserve">Número de serie del certificado digital del SAT con el que se realizó el sellado. </w:t>
      </w:r>
    </w:p>
    <w:p w14:paraId="087DD850" w14:textId="77777777" w:rsidR="0062227B" w:rsidRDefault="0062227B" w:rsidP="0062227B">
      <w:pPr>
        <w:autoSpaceDE w:val="0"/>
        <w:autoSpaceDN w:val="0"/>
        <w:adjustRightInd w:val="0"/>
        <w:spacing w:before="240" w:line="360" w:lineRule="auto"/>
        <w:jc w:val="both"/>
        <w:rPr>
          <w:rFonts w:ascii="Palatino Linotype" w:hAnsi="Palatino Linotype" w:cs="Arial"/>
          <w:bCs/>
          <w:sz w:val="24"/>
          <w:szCs w:val="24"/>
          <w:lang w:eastAsia="es-MX"/>
        </w:rPr>
      </w:pPr>
      <w:r w:rsidRPr="00AF47F4">
        <w:rPr>
          <w:rFonts w:ascii="Palatino Linotype" w:hAnsi="Palatino Linotype" w:cs="Arial"/>
          <w:bCs/>
          <w:sz w:val="24"/>
          <w:szCs w:val="24"/>
          <w:lang w:eastAsia="es-MX"/>
        </w:rPr>
        <w:t xml:space="preserve">De manera complementaria, </w:t>
      </w:r>
      <w:r>
        <w:rPr>
          <w:rFonts w:ascii="Palatino Linotype" w:hAnsi="Palatino Linotype" w:cs="Arial"/>
          <w:bCs/>
          <w:sz w:val="24"/>
          <w:szCs w:val="24"/>
          <w:lang w:eastAsia="es-MX"/>
        </w:rPr>
        <w:t>la representación impresa además debe contener los requisitos contenidos en la Resolución Miscelánea Vigente:</w:t>
      </w:r>
    </w:p>
    <w:p w14:paraId="5EE02803" w14:textId="77777777" w:rsidR="0062227B" w:rsidRPr="00AF47F4" w:rsidRDefault="0062227B" w:rsidP="0062227B">
      <w:pPr>
        <w:pStyle w:val="Prrafodelista"/>
        <w:numPr>
          <w:ilvl w:val="0"/>
          <w:numId w:val="55"/>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Código de barras generado conforme al rubro I.D del Anexo 20 o el número de folio fiscal del comprobante.</w:t>
      </w:r>
    </w:p>
    <w:p w14:paraId="586BE8B5" w14:textId="77777777" w:rsidR="0062227B" w:rsidRPr="00AF47F4" w:rsidRDefault="0062227B" w:rsidP="0062227B">
      <w:pPr>
        <w:pStyle w:val="Prrafodelista"/>
        <w:numPr>
          <w:ilvl w:val="0"/>
          <w:numId w:val="55"/>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Número de serie del CSD del emisor y del SAT.</w:t>
      </w:r>
    </w:p>
    <w:p w14:paraId="3ECB5DFE" w14:textId="77777777" w:rsidR="0062227B" w:rsidRPr="00AF47F4" w:rsidRDefault="0062227B" w:rsidP="0062227B">
      <w:pPr>
        <w:pStyle w:val="Prrafodelista"/>
        <w:numPr>
          <w:ilvl w:val="0"/>
          <w:numId w:val="55"/>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La leyenda “Este documento es una representación impresa de un CFDI”.</w:t>
      </w:r>
    </w:p>
    <w:p w14:paraId="1AE1A4E1" w14:textId="77777777" w:rsidR="0062227B" w:rsidRPr="00AF47F4" w:rsidRDefault="0062227B" w:rsidP="0062227B">
      <w:pPr>
        <w:pStyle w:val="Prrafodelista"/>
        <w:numPr>
          <w:ilvl w:val="0"/>
          <w:numId w:val="55"/>
        </w:numPr>
        <w:spacing w:line="360" w:lineRule="auto"/>
        <w:ind w:right="901"/>
        <w:jc w:val="both"/>
        <w:rPr>
          <w:rFonts w:ascii="Palatino Linotype" w:hAnsi="Palatino Linotype" w:cs="Arial"/>
          <w:color w:val="000000"/>
          <w:lang w:val="es-ES_tradnl"/>
        </w:rPr>
      </w:pPr>
      <w:r w:rsidRPr="00AF47F4">
        <w:rPr>
          <w:rFonts w:ascii="Palatino Linotype" w:hAnsi="Palatino Linotype" w:cs="Arial"/>
          <w:color w:val="000000"/>
          <w:lang w:val="es-ES_tradnl"/>
        </w:rPr>
        <w:t>Fecha y hora de emisión y de certificación de la Factura en adición a lo señalado en el artículo 29-A, fracción III del CFF.</w:t>
      </w:r>
    </w:p>
    <w:p w14:paraId="5D7F09C7" w14:textId="77777777" w:rsidR="0062227B" w:rsidRPr="00AF47F4" w:rsidRDefault="0062227B" w:rsidP="0062227B">
      <w:pPr>
        <w:pStyle w:val="Prrafodelista"/>
        <w:numPr>
          <w:ilvl w:val="0"/>
          <w:numId w:val="55"/>
        </w:numPr>
        <w:autoSpaceDE w:val="0"/>
        <w:autoSpaceDN w:val="0"/>
        <w:adjustRightInd w:val="0"/>
        <w:spacing w:before="240" w:line="360" w:lineRule="auto"/>
        <w:jc w:val="both"/>
        <w:rPr>
          <w:rFonts w:ascii="Palatino Linotype" w:hAnsi="Palatino Linotype" w:cs="Arial"/>
          <w:bCs/>
          <w:lang w:eastAsia="es-MX"/>
        </w:rPr>
      </w:pPr>
      <w:r w:rsidRPr="00AF47F4">
        <w:rPr>
          <w:rFonts w:ascii="Palatino Linotype" w:hAnsi="Palatino Linotype" w:cs="Arial"/>
          <w:color w:val="000000"/>
          <w:lang w:val="es-ES_tradnl"/>
        </w:rPr>
        <w:t xml:space="preserve">Cadena original del complemento de certificación digital del </w:t>
      </w:r>
      <w:r w:rsidRPr="00492B6B">
        <w:rPr>
          <w:rFonts w:ascii="Palatino Linotype" w:hAnsi="Palatino Linotype" w:cs="Arial"/>
          <w:b/>
          <w:bCs/>
          <w:color w:val="000000"/>
          <w:lang w:val="es-ES_tradnl"/>
        </w:rPr>
        <w:t>SAT.</w:t>
      </w:r>
    </w:p>
    <w:p w14:paraId="085BA06D" w14:textId="77777777" w:rsidR="007E273F" w:rsidRDefault="007E273F" w:rsidP="00A6185A">
      <w:pPr>
        <w:spacing w:line="360" w:lineRule="auto"/>
        <w:jc w:val="both"/>
        <w:rPr>
          <w:rFonts w:ascii="Palatino Linotype" w:hAnsi="Palatino Linotype"/>
          <w:sz w:val="24"/>
          <w:szCs w:val="24"/>
        </w:rPr>
      </w:pPr>
    </w:p>
    <w:p w14:paraId="7A82003C" w14:textId="526F0690" w:rsidR="00A6185A" w:rsidRDefault="00CD783C" w:rsidP="00A6185A">
      <w:pPr>
        <w:spacing w:line="360" w:lineRule="auto"/>
        <w:jc w:val="both"/>
        <w:rPr>
          <w:rFonts w:ascii="Palatino Linotype" w:hAnsi="Palatino Linotype" w:cs="Arial"/>
          <w:sz w:val="24"/>
          <w:szCs w:val="24"/>
        </w:rPr>
      </w:pPr>
      <w:r>
        <w:rPr>
          <w:rFonts w:ascii="Palatino Linotype" w:hAnsi="Palatino Linotype"/>
          <w:sz w:val="24"/>
          <w:szCs w:val="24"/>
        </w:rPr>
        <w:t xml:space="preserve">Con base en lo anteriormente expuesto, se desprende que la esfera competencial del </w:t>
      </w:r>
      <w:r>
        <w:rPr>
          <w:rFonts w:ascii="Palatino Linotype" w:hAnsi="Palatino Linotype"/>
          <w:b/>
          <w:bCs/>
          <w:sz w:val="24"/>
          <w:szCs w:val="24"/>
        </w:rPr>
        <w:t xml:space="preserve">Sujeto Obligado </w:t>
      </w:r>
      <w:r>
        <w:rPr>
          <w:rFonts w:ascii="Palatino Linotype" w:hAnsi="Palatino Linotype"/>
          <w:sz w:val="24"/>
          <w:szCs w:val="24"/>
        </w:rPr>
        <w:t xml:space="preserve">le constriñe a generar, poseer y administrar la información requerida. </w:t>
      </w:r>
      <w:r w:rsidR="00A6185A">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w:t>
      </w:r>
      <w:r w:rsidR="00A6185A">
        <w:rPr>
          <w:rFonts w:ascii="Palatino Linotype" w:hAnsi="Palatino Linotype" w:cs="Arial"/>
          <w:sz w:val="24"/>
          <w:szCs w:val="24"/>
        </w:rPr>
        <w:lastRenderedPageBreak/>
        <w:t xml:space="preserve">existencia de la información cuando se refiera a las atribuciones de los sujetos obligados, porciones normativas que disponen a la literalidad lo siguiente: </w:t>
      </w:r>
    </w:p>
    <w:p w14:paraId="684FF335" w14:textId="77777777" w:rsidR="00A6185A" w:rsidRDefault="00A6185A" w:rsidP="00A6185A">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5E322A5E" w14:textId="77777777" w:rsidR="00A6185A" w:rsidRDefault="00A6185A" w:rsidP="00A6185A">
      <w:pPr>
        <w:pStyle w:val="Citas"/>
      </w:pPr>
      <w:r>
        <w:t xml:space="preserve">Artículo 19. Se presume que la información debe existir si se refiere a las facultades, competencias y funciones que los ordenamientos jurídicos aplicables otorgan a los sujetos obligados. </w:t>
      </w:r>
    </w:p>
    <w:p w14:paraId="45904A7D" w14:textId="77777777" w:rsidR="00A6185A" w:rsidRDefault="00A6185A" w:rsidP="00A6185A">
      <w:pPr>
        <w:pStyle w:val="Citas"/>
      </w:pPr>
      <w:r>
        <w:t xml:space="preserve">En los casos en que ciertas facultades, competencias o funciones no se hayan ejercido, se debe motivar la respuesta en función de las causas que motiven tal circunstancia. </w:t>
      </w:r>
    </w:p>
    <w:p w14:paraId="4B867E4B" w14:textId="77777777" w:rsidR="00A6185A" w:rsidRPr="00407C65" w:rsidRDefault="00A6185A" w:rsidP="00A6185A">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062088E" w14:textId="2E35DE12" w:rsidR="00A6185A" w:rsidRDefault="00A6185A" w:rsidP="009C5799">
      <w:pPr>
        <w:autoSpaceDE w:val="0"/>
        <w:autoSpaceDN w:val="0"/>
        <w:adjustRightInd w:val="0"/>
        <w:spacing w:before="240" w:line="360" w:lineRule="auto"/>
        <w:jc w:val="both"/>
        <w:rPr>
          <w:rFonts w:ascii="Palatino Linotype" w:hAnsi="Palatino Linotype"/>
          <w:sz w:val="24"/>
          <w:szCs w:val="24"/>
        </w:rPr>
      </w:pPr>
    </w:p>
    <w:p w14:paraId="0564EA3E" w14:textId="0CC5A8A1" w:rsidR="00802428" w:rsidRDefault="00A6185A" w:rsidP="00A6185A">
      <w:pPr>
        <w:spacing w:after="240" w:line="360" w:lineRule="auto"/>
        <w:jc w:val="both"/>
        <w:rPr>
          <w:rFonts w:ascii="Palatino Linotype" w:hAnsi="Palatino Linotype" w:cs="Arial"/>
          <w:color w:val="000000"/>
          <w:sz w:val="24"/>
          <w:lang w:val="es-ES_tradnl"/>
        </w:rPr>
      </w:pPr>
      <w:r w:rsidRPr="00114DCB">
        <w:rPr>
          <w:rFonts w:ascii="Palatino Linotype" w:hAnsi="Palatino Linotype" w:cs="Arial"/>
          <w:color w:val="000000"/>
          <w:sz w:val="24"/>
          <w:lang w:val="es-ES_tradnl"/>
        </w:rPr>
        <w:t xml:space="preserve">Una vez sentado lo anterior, como se mencionó en el antecedente </w:t>
      </w:r>
      <w:r>
        <w:rPr>
          <w:rFonts w:ascii="Palatino Linotype" w:hAnsi="Palatino Linotype" w:cs="Arial"/>
          <w:color w:val="000000"/>
          <w:sz w:val="24"/>
          <w:lang w:val="es-ES_tradnl"/>
        </w:rPr>
        <w:t>segundo</w:t>
      </w:r>
      <w:r w:rsidRPr="00114DCB">
        <w:rPr>
          <w:rFonts w:ascii="Palatino Linotype" w:hAnsi="Palatino Linotype" w:cs="Arial"/>
          <w:color w:val="000000"/>
          <w:sz w:val="24"/>
          <w:lang w:val="es-ES_tradnl"/>
        </w:rPr>
        <w:t xml:space="preserve">, </w:t>
      </w:r>
      <w:r w:rsidRPr="00114DCB">
        <w:rPr>
          <w:rFonts w:ascii="Palatino Linotype" w:hAnsi="Palatino Linotype" w:cs="Arial"/>
          <w:b/>
          <w:color w:val="000000"/>
          <w:sz w:val="24"/>
          <w:lang w:val="es-ES_tradnl"/>
        </w:rPr>
        <w:t xml:space="preserve">El Sujeto Obligado </w:t>
      </w:r>
      <w:r w:rsidRPr="00114DCB">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sidR="00802428">
        <w:rPr>
          <w:rFonts w:ascii="Palatino Linotype" w:hAnsi="Palatino Linotype" w:cs="Arial"/>
          <w:b/>
          <w:bCs/>
          <w:color w:val="000000"/>
          <w:sz w:val="24"/>
          <w:lang w:val="es-ES_tradnl"/>
        </w:rPr>
        <w:t xml:space="preserve">dos de octubre de dos mil veintitrés, </w:t>
      </w:r>
      <w:r w:rsidR="00802428">
        <w:rPr>
          <w:rFonts w:ascii="Palatino Linotype" w:hAnsi="Palatino Linotype" w:cs="Arial"/>
          <w:color w:val="000000"/>
          <w:sz w:val="24"/>
          <w:lang w:val="es-ES_tradnl"/>
        </w:rPr>
        <w:t>rindió su respuesta a la solicitud de información formulada por el particular, adjuntando para tal efecto lo siguiente:</w:t>
      </w:r>
    </w:p>
    <w:p w14:paraId="3962B852" w14:textId="2ED51794" w:rsidR="00802428" w:rsidRPr="0062227B" w:rsidRDefault="00802428" w:rsidP="00802428">
      <w:pPr>
        <w:pStyle w:val="Prrafodelista"/>
        <w:numPr>
          <w:ilvl w:val="0"/>
          <w:numId w:val="50"/>
        </w:numPr>
        <w:spacing w:after="240" w:line="360" w:lineRule="auto"/>
        <w:jc w:val="both"/>
        <w:rPr>
          <w:rFonts w:ascii="Palatino Linotype" w:hAnsi="Palatino Linotype" w:cs="Arial"/>
          <w:b/>
          <w:bCs/>
          <w:color w:val="000000"/>
          <w:lang w:val="es-MX"/>
        </w:rPr>
      </w:pPr>
      <w:r w:rsidRPr="0062227B">
        <w:rPr>
          <w:rFonts w:ascii="Palatino Linotype" w:hAnsi="Palatino Linotype" w:cs="Arial"/>
          <w:b/>
          <w:bCs/>
          <w:color w:val="000000"/>
          <w:lang w:val="es-MX"/>
        </w:rPr>
        <w:t>“</w:t>
      </w:r>
      <w:proofErr w:type="gramStart"/>
      <w:r w:rsidRPr="0062227B">
        <w:rPr>
          <w:rFonts w:ascii="Palatino Linotype" w:hAnsi="Palatino Linotype" w:cs="Arial"/>
          <w:b/>
          <w:bCs/>
          <w:color w:val="000000"/>
          <w:lang w:val="es-MX"/>
        </w:rPr>
        <w:t>00026:DIFTULTEPE</w:t>
      </w:r>
      <w:proofErr w:type="gramEnd"/>
      <w:r w:rsidR="0062227B" w:rsidRPr="0062227B">
        <w:rPr>
          <w:rFonts w:ascii="Palatino Linotype" w:hAnsi="Palatino Linotype" w:cs="Arial"/>
          <w:b/>
          <w:bCs/>
          <w:color w:val="000000"/>
          <w:lang w:val="es-MX"/>
        </w:rPr>
        <w:t xml:space="preserve">:IP:2023.zip”: </w:t>
      </w:r>
      <w:r w:rsidR="0062227B" w:rsidRPr="0062227B">
        <w:rPr>
          <w:rFonts w:ascii="Palatino Linotype" w:hAnsi="Palatino Linotype" w:cs="Arial"/>
          <w:color w:val="000000"/>
          <w:lang w:val="es-MX"/>
        </w:rPr>
        <w:t xml:space="preserve">Compila la </w:t>
      </w:r>
      <w:r w:rsidR="0062227B">
        <w:rPr>
          <w:rFonts w:ascii="Palatino Linotype" w:hAnsi="Palatino Linotype" w:cs="Arial"/>
          <w:color w:val="000000"/>
          <w:lang w:val="es-MX"/>
        </w:rPr>
        <w:t>siguiente información:</w:t>
      </w:r>
    </w:p>
    <w:p w14:paraId="682F1D21" w14:textId="46AA2433" w:rsidR="0062227B" w:rsidRPr="005B17BE" w:rsidRDefault="0062227B" w:rsidP="0062227B">
      <w:pPr>
        <w:pStyle w:val="Prrafodelista"/>
        <w:numPr>
          <w:ilvl w:val="0"/>
          <w:numId w:val="51"/>
        </w:numPr>
        <w:spacing w:after="240" w:line="360" w:lineRule="auto"/>
        <w:jc w:val="both"/>
        <w:rPr>
          <w:rFonts w:ascii="Palatino Linotype" w:hAnsi="Palatino Linotype" w:cs="Arial"/>
          <w:b/>
          <w:bCs/>
          <w:color w:val="000000"/>
          <w:lang w:val="es-MX"/>
        </w:rPr>
      </w:pPr>
      <w:r>
        <w:rPr>
          <w:rFonts w:ascii="Palatino Linotype" w:hAnsi="Palatino Linotype" w:cs="Arial"/>
          <w:b/>
          <w:bCs/>
          <w:color w:val="000000"/>
          <w:lang w:val="es-MX"/>
        </w:rPr>
        <w:lastRenderedPageBreak/>
        <w:t>“</w:t>
      </w:r>
      <w:r w:rsidRPr="0062227B">
        <w:rPr>
          <w:rFonts w:ascii="Palatino Linotype" w:hAnsi="Palatino Linotype" w:cs="Arial"/>
          <w:b/>
          <w:bCs/>
          <w:color w:val="000000"/>
          <w:lang w:val="es-MX"/>
        </w:rPr>
        <w:t>551514.page</w:t>
      </w:r>
      <w:r>
        <w:rPr>
          <w:rFonts w:ascii="Palatino Linotype" w:hAnsi="Palatino Linotype" w:cs="Arial"/>
          <w:b/>
          <w:bCs/>
          <w:color w:val="000000"/>
          <w:lang w:val="es-MX"/>
        </w:rPr>
        <w:t xml:space="preserve">”: </w:t>
      </w:r>
      <w:r>
        <w:rPr>
          <w:rFonts w:ascii="Palatino Linotype" w:hAnsi="Palatino Linotype" w:cs="Arial"/>
          <w:color w:val="000000"/>
          <w:lang w:val="es-MX"/>
        </w:rPr>
        <w:t xml:space="preserve">Acuse de solicitud de información pública correspondiente a la solicitud de información </w:t>
      </w:r>
      <w:r>
        <w:rPr>
          <w:rFonts w:ascii="Palatino Linotype" w:hAnsi="Palatino Linotype" w:cs="Arial"/>
          <w:b/>
          <w:bCs/>
          <w:color w:val="000000"/>
          <w:lang w:val="es-MX"/>
        </w:rPr>
        <w:t xml:space="preserve">00026/DIFTULTEPE/IP/2023 </w:t>
      </w:r>
      <w:r>
        <w:rPr>
          <w:rFonts w:ascii="Palatino Linotype" w:hAnsi="Palatino Linotype" w:cs="Arial"/>
          <w:color w:val="000000"/>
          <w:lang w:val="es-MX"/>
        </w:rPr>
        <w:t xml:space="preserve">refleja diversos rubros tales como datos del solicitante, domicilio, información solicitada, modalidad de entrega, plazo de respuesta, entre otros. </w:t>
      </w:r>
    </w:p>
    <w:p w14:paraId="158AB3BA" w14:textId="77777777" w:rsidR="005B17BE" w:rsidRDefault="005B17BE" w:rsidP="005B17BE">
      <w:pPr>
        <w:pStyle w:val="Prrafodelista"/>
        <w:spacing w:after="240" w:line="360" w:lineRule="auto"/>
        <w:ind w:left="1080"/>
        <w:jc w:val="both"/>
        <w:rPr>
          <w:rFonts w:ascii="Palatino Linotype" w:hAnsi="Palatino Linotype" w:cs="Arial"/>
          <w:b/>
          <w:bCs/>
          <w:color w:val="000000"/>
          <w:lang w:val="es-MX"/>
        </w:rPr>
      </w:pPr>
    </w:p>
    <w:p w14:paraId="60B3E3BD" w14:textId="6FE07447" w:rsidR="0062227B" w:rsidRPr="005B17BE" w:rsidRDefault="0062227B" w:rsidP="0062227B">
      <w:pPr>
        <w:pStyle w:val="Prrafodelista"/>
        <w:numPr>
          <w:ilvl w:val="0"/>
          <w:numId w:val="51"/>
        </w:numPr>
        <w:spacing w:after="240" w:line="360" w:lineRule="auto"/>
        <w:jc w:val="both"/>
        <w:rPr>
          <w:rFonts w:ascii="Palatino Linotype" w:hAnsi="Palatino Linotype" w:cs="Arial"/>
          <w:b/>
          <w:bCs/>
          <w:color w:val="000000"/>
          <w:lang w:val="es-MX"/>
        </w:rPr>
      </w:pPr>
      <w:r>
        <w:rPr>
          <w:rFonts w:ascii="Palatino Linotype" w:hAnsi="Palatino Linotype" w:cs="Arial"/>
          <w:b/>
          <w:bCs/>
          <w:color w:val="000000"/>
          <w:lang w:val="es-MX"/>
        </w:rPr>
        <w:t>“</w:t>
      </w:r>
      <w:r w:rsidRPr="0062227B">
        <w:rPr>
          <w:rFonts w:ascii="Palatino Linotype" w:hAnsi="Palatino Linotype" w:cs="Arial"/>
          <w:b/>
          <w:bCs/>
          <w:color w:val="000000"/>
          <w:lang w:val="es-MX"/>
        </w:rPr>
        <w:t>Nomina Aguinaldo</w:t>
      </w:r>
      <w:r>
        <w:rPr>
          <w:rFonts w:ascii="Palatino Linotype" w:hAnsi="Palatino Linotype" w:cs="Arial"/>
          <w:b/>
          <w:bCs/>
          <w:color w:val="000000"/>
          <w:lang w:val="es-MX"/>
        </w:rPr>
        <w:t xml:space="preserve">”: </w:t>
      </w:r>
      <w:r>
        <w:rPr>
          <w:rFonts w:ascii="Palatino Linotype" w:hAnsi="Palatino Linotype" w:cs="Arial"/>
          <w:color w:val="000000"/>
          <w:lang w:val="es-MX"/>
        </w:rPr>
        <w:t xml:space="preserve">Compila </w:t>
      </w:r>
      <w:r>
        <w:rPr>
          <w:rFonts w:ascii="Palatino Linotype" w:hAnsi="Palatino Linotype" w:cs="Arial"/>
          <w:b/>
          <w:bCs/>
          <w:color w:val="000000"/>
          <w:lang w:val="es-MX"/>
        </w:rPr>
        <w:t xml:space="preserve">3 -tres- </w:t>
      </w:r>
      <w:r>
        <w:rPr>
          <w:rFonts w:ascii="Palatino Linotype" w:hAnsi="Palatino Linotype" w:cs="Arial"/>
          <w:color w:val="000000"/>
          <w:lang w:val="es-MX"/>
        </w:rPr>
        <w:t xml:space="preserve">comprobantes fiscales digitales por internet por concepto de pago de aguinaldo, del periodo dieciséis de diciembre de dos mil veintidós al veinte de diciembre de dos mil veintidós, expedidos a favor de los C. Joseline Sofia </w:t>
      </w:r>
      <w:proofErr w:type="spellStart"/>
      <w:r>
        <w:rPr>
          <w:rFonts w:ascii="Palatino Linotype" w:hAnsi="Palatino Linotype" w:cs="Arial"/>
          <w:color w:val="000000"/>
          <w:lang w:val="es-MX"/>
        </w:rPr>
        <w:t>Giorgana</w:t>
      </w:r>
      <w:proofErr w:type="spellEnd"/>
      <w:r>
        <w:rPr>
          <w:rFonts w:ascii="Palatino Linotype" w:hAnsi="Palatino Linotype" w:cs="Arial"/>
          <w:color w:val="000000"/>
          <w:lang w:val="es-MX"/>
        </w:rPr>
        <w:t xml:space="preserve"> Luna (</w:t>
      </w:r>
      <w:proofErr w:type="gramStart"/>
      <w:r>
        <w:rPr>
          <w:rFonts w:ascii="Palatino Linotype" w:hAnsi="Palatino Linotype" w:cs="Arial"/>
          <w:color w:val="000000"/>
          <w:lang w:val="es-MX"/>
        </w:rPr>
        <w:t>Presidenta</w:t>
      </w:r>
      <w:proofErr w:type="gramEnd"/>
      <w:r>
        <w:rPr>
          <w:rFonts w:ascii="Palatino Linotype" w:hAnsi="Palatino Linotype" w:cs="Arial"/>
          <w:color w:val="000000"/>
          <w:lang w:val="es-MX"/>
        </w:rPr>
        <w:t>), Norma Ramírez López (Directora) y Areli Saucedo Vera (Tesorero). De su lectura integral se desprende que fue sobre regulado el derecho de protección de datos personales al testar</w:t>
      </w:r>
      <w:r w:rsidR="00B177C4">
        <w:rPr>
          <w:rFonts w:ascii="Palatino Linotype" w:hAnsi="Palatino Linotype" w:cs="Arial"/>
          <w:color w:val="000000"/>
          <w:lang w:val="es-MX"/>
        </w:rPr>
        <w:t xml:space="preserve"> el nombre de los conceptos testados, los cuales pueden corresponder al folio fiscal, régimen fiscal del receptor, apartado de deducciones, entre otros. </w:t>
      </w:r>
    </w:p>
    <w:p w14:paraId="6312AFFE" w14:textId="77777777" w:rsidR="005B17BE" w:rsidRPr="005B17BE" w:rsidRDefault="005B17BE" w:rsidP="005B17BE">
      <w:pPr>
        <w:pStyle w:val="Prrafodelista"/>
        <w:rPr>
          <w:rFonts w:ascii="Palatino Linotype" w:hAnsi="Palatino Linotype" w:cs="Arial"/>
          <w:b/>
          <w:bCs/>
          <w:color w:val="000000"/>
          <w:lang w:val="es-MX"/>
        </w:rPr>
      </w:pPr>
    </w:p>
    <w:p w14:paraId="0E4A6E6B" w14:textId="6C1EA06C" w:rsidR="00B177C4" w:rsidRPr="00B177C4" w:rsidRDefault="00B177C4" w:rsidP="0062227B">
      <w:pPr>
        <w:pStyle w:val="Prrafodelista"/>
        <w:numPr>
          <w:ilvl w:val="0"/>
          <w:numId w:val="51"/>
        </w:numPr>
        <w:spacing w:after="240" w:line="360" w:lineRule="auto"/>
        <w:jc w:val="both"/>
        <w:rPr>
          <w:rFonts w:ascii="Palatino Linotype" w:hAnsi="Palatino Linotype" w:cs="Arial"/>
          <w:b/>
          <w:bCs/>
          <w:color w:val="000000"/>
          <w:lang w:val="es-MX"/>
        </w:rPr>
      </w:pPr>
      <w:r>
        <w:rPr>
          <w:rFonts w:ascii="Palatino Linotype" w:hAnsi="Palatino Linotype" w:cs="Arial"/>
          <w:b/>
          <w:bCs/>
          <w:color w:val="000000"/>
          <w:lang w:val="es-MX"/>
        </w:rPr>
        <w:t>“</w:t>
      </w:r>
      <w:r w:rsidRPr="00B177C4">
        <w:rPr>
          <w:rFonts w:ascii="Palatino Linotype" w:hAnsi="Palatino Linotype" w:cs="Arial"/>
          <w:b/>
          <w:bCs/>
          <w:color w:val="000000"/>
          <w:lang w:val="es-MX"/>
        </w:rPr>
        <w:t>OFICIO EMITIDO Y RECIBIDO</w:t>
      </w:r>
      <w:r>
        <w:rPr>
          <w:rFonts w:ascii="Palatino Linotype" w:hAnsi="Palatino Linotype" w:cs="Arial"/>
          <w:b/>
          <w:bCs/>
          <w:color w:val="000000"/>
          <w:lang w:val="es-MX"/>
        </w:rPr>
        <w:t xml:space="preserve">”: </w:t>
      </w:r>
      <w:r>
        <w:rPr>
          <w:rFonts w:ascii="Palatino Linotype" w:hAnsi="Palatino Linotype" w:cs="Arial"/>
          <w:color w:val="000000"/>
          <w:lang w:val="es-MX"/>
        </w:rPr>
        <w:t>Compila lo siguiente:</w:t>
      </w:r>
    </w:p>
    <w:p w14:paraId="2764E9E3" w14:textId="54AB1E38" w:rsidR="00B177C4" w:rsidRPr="00B177C4" w:rsidRDefault="00B177C4" w:rsidP="00B177C4">
      <w:pPr>
        <w:pStyle w:val="Prrafodelista"/>
        <w:numPr>
          <w:ilvl w:val="0"/>
          <w:numId w:val="57"/>
        </w:numPr>
        <w:spacing w:after="240" w:line="360" w:lineRule="auto"/>
        <w:jc w:val="both"/>
        <w:rPr>
          <w:rFonts w:ascii="Palatino Linotype" w:hAnsi="Palatino Linotype" w:cs="Arial"/>
          <w:b/>
          <w:bCs/>
          <w:color w:val="000000"/>
          <w:lang w:val="es-MX"/>
        </w:rPr>
      </w:pPr>
      <w:r>
        <w:rPr>
          <w:rFonts w:ascii="Palatino Linotype" w:hAnsi="Palatino Linotype" w:cs="Arial"/>
          <w:color w:val="000000"/>
          <w:lang w:val="es-MX"/>
        </w:rPr>
        <w:t xml:space="preserve">Oficio número </w:t>
      </w:r>
      <w:r>
        <w:rPr>
          <w:rFonts w:ascii="Palatino Linotype" w:hAnsi="Palatino Linotype" w:cs="Arial"/>
          <w:b/>
          <w:bCs/>
          <w:color w:val="000000"/>
          <w:lang w:val="es-MX"/>
        </w:rPr>
        <w:t xml:space="preserve">UTDIF/27/SEPTIEMBRE/2023 </w:t>
      </w:r>
      <w:r>
        <w:rPr>
          <w:rFonts w:ascii="Palatino Linotype" w:hAnsi="Palatino Linotype" w:cs="Arial"/>
          <w:color w:val="000000"/>
          <w:lang w:val="es-MX"/>
        </w:rPr>
        <w:t xml:space="preserve">signado por el Coordinador de la Unidad de Transparencia y dirigido al tesorero, de fecha once de septiembre de dos mil veintitrés, en lo medular le requiere aportar elementos a efecto de integrar la respuesta primigenia. </w:t>
      </w:r>
    </w:p>
    <w:p w14:paraId="4AFB8B2F" w14:textId="3DDB2C04" w:rsidR="00B177C4" w:rsidRPr="004D0B0F" w:rsidRDefault="00B177C4" w:rsidP="00B177C4">
      <w:pPr>
        <w:pStyle w:val="Prrafodelista"/>
        <w:numPr>
          <w:ilvl w:val="0"/>
          <w:numId w:val="57"/>
        </w:numPr>
        <w:spacing w:after="240" w:line="360" w:lineRule="auto"/>
        <w:jc w:val="both"/>
        <w:rPr>
          <w:rFonts w:ascii="Palatino Linotype" w:hAnsi="Palatino Linotype" w:cs="Arial"/>
          <w:b/>
          <w:bCs/>
          <w:color w:val="000000"/>
          <w:lang w:val="es-MX"/>
        </w:rPr>
      </w:pPr>
      <w:r>
        <w:rPr>
          <w:rFonts w:ascii="Palatino Linotype" w:hAnsi="Palatino Linotype" w:cs="Arial"/>
          <w:color w:val="000000"/>
          <w:lang w:val="es-MX"/>
        </w:rPr>
        <w:lastRenderedPageBreak/>
        <w:t xml:space="preserve">Oficio número </w:t>
      </w:r>
      <w:r>
        <w:rPr>
          <w:rFonts w:ascii="Palatino Linotype" w:hAnsi="Palatino Linotype" w:cs="Arial"/>
          <w:b/>
          <w:bCs/>
          <w:color w:val="000000"/>
          <w:lang w:val="es-MX"/>
        </w:rPr>
        <w:t xml:space="preserve">UTDIF/00027/Septiembre/2023 </w:t>
      </w:r>
      <w:r>
        <w:rPr>
          <w:rFonts w:ascii="Palatino Linotype" w:hAnsi="Palatino Linotype" w:cs="Arial"/>
          <w:color w:val="000000"/>
          <w:lang w:val="es-MX"/>
        </w:rPr>
        <w:t xml:space="preserve">signado por el Tesorero del Sistema Municipal DIF y dirigido al Coordinador del área de transparencia, de fecha veintisiete de septiembre de dos mil veintitrés, </w:t>
      </w:r>
      <w:r w:rsidR="004D0B0F">
        <w:rPr>
          <w:rFonts w:ascii="Palatino Linotype" w:hAnsi="Palatino Linotype" w:cs="Arial"/>
          <w:color w:val="000000"/>
          <w:lang w:val="es-MX"/>
        </w:rPr>
        <w:t>resulta de nuestro interés el siguiente extracto:</w:t>
      </w:r>
    </w:p>
    <w:p w14:paraId="23EEB2CA" w14:textId="155201C8" w:rsidR="004D0B0F" w:rsidRPr="004D0B0F" w:rsidRDefault="004D0B0F" w:rsidP="004D0B0F">
      <w:pPr>
        <w:pStyle w:val="Prrafodelista"/>
        <w:spacing w:after="240" w:line="360" w:lineRule="auto"/>
        <w:ind w:left="1800"/>
        <w:jc w:val="both"/>
        <w:rPr>
          <w:rFonts w:ascii="Palatino Linotype" w:hAnsi="Palatino Linotype" w:cs="Arial"/>
          <w:b/>
          <w:bCs/>
          <w:i/>
          <w:iCs/>
          <w:color w:val="000000"/>
          <w:lang w:val="es-MX"/>
        </w:rPr>
      </w:pPr>
      <w:r>
        <w:rPr>
          <w:rFonts w:ascii="Palatino Linotype" w:hAnsi="Palatino Linotype" w:cs="Arial"/>
          <w:i/>
          <w:iCs/>
          <w:color w:val="000000"/>
          <w:lang w:val="es-MX"/>
        </w:rPr>
        <w:t xml:space="preserve">“(…) y para dar cumplimiento a la Solicitud de Información requerida le envió de forma magnética en formato PDF los recibos de nómina de la </w:t>
      </w:r>
      <w:proofErr w:type="gramStart"/>
      <w:r>
        <w:rPr>
          <w:rFonts w:ascii="Palatino Linotype" w:hAnsi="Palatino Linotype" w:cs="Arial"/>
          <w:i/>
          <w:iCs/>
          <w:color w:val="000000"/>
          <w:lang w:val="es-MX"/>
        </w:rPr>
        <w:t>Presidenta</w:t>
      </w:r>
      <w:proofErr w:type="gramEnd"/>
      <w:r>
        <w:rPr>
          <w:rFonts w:ascii="Palatino Linotype" w:hAnsi="Palatino Linotype" w:cs="Arial"/>
          <w:i/>
          <w:iCs/>
          <w:color w:val="000000"/>
          <w:lang w:val="es-MX"/>
        </w:rPr>
        <w:t xml:space="preserve">, Directora y Tesorera por concepto de aguinaldo; no omito comentarle que usted tomara el criterio de testar la información confidencial según los apartados” </w:t>
      </w:r>
      <w:r>
        <w:rPr>
          <w:rFonts w:ascii="Palatino Linotype" w:hAnsi="Palatino Linotype" w:cs="Arial"/>
          <w:b/>
          <w:bCs/>
          <w:i/>
          <w:iCs/>
          <w:color w:val="000000"/>
          <w:lang w:val="es-MX"/>
        </w:rPr>
        <w:t>(Sic)</w:t>
      </w:r>
    </w:p>
    <w:p w14:paraId="19A5AF47" w14:textId="77777777" w:rsidR="0062227B" w:rsidRPr="0062227B" w:rsidRDefault="0062227B" w:rsidP="00B177C4">
      <w:pPr>
        <w:pStyle w:val="Prrafodelista"/>
        <w:spacing w:after="240" w:line="360" w:lineRule="auto"/>
        <w:ind w:left="1800"/>
        <w:jc w:val="both"/>
        <w:rPr>
          <w:rFonts w:ascii="Palatino Linotype" w:hAnsi="Palatino Linotype" w:cs="Arial"/>
          <w:b/>
          <w:bCs/>
          <w:color w:val="000000"/>
          <w:lang w:val="es-MX"/>
        </w:rPr>
      </w:pPr>
    </w:p>
    <w:p w14:paraId="559EF602" w14:textId="1117EF60" w:rsidR="004D0B0F" w:rsidRDefault="004D0B0F" w:rsidP="000314F0">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Hasta aquí lo expuesto, podemos arribar a las siguientes consideraciones que giran </w:t>
      </w:r>
      <w:proofErr w:type="spellStart"/>
      <w:r>
        <w:rPr>
          <w:rFonts w:ascii="Palatino Linotype" w:eastAsia="Palatino Linotype" w:hAnsi="Palatino Linotype" w:cs="Palatino Linotype"/>
          <w:color w:val="000000"/>
          <w:sz w:val="24"/>
          <w:szCs w:val="24"/>
        </w:rPr>
        <w:t>entorno</w:t>
      </w:r>
      <w:proofErr w:type="spellEnd"/>
      <w:r>
        <w:rPr>
          <w:rFonts w:ascii="Palatino Linotype" w:eastAsia="Palatino Linotype" w:hAnsi="Palatino Linotype" w:cs="Palatino Linotype"/>
          <w:color w:val="000000"/>
          <w:sz w:val="24"/>
          <w:szCs w:val="24"/>
        </w:rPr>
        <w:t xml:space="preserve"> a la respuesta primigenia:</w:t>
      </w:r>
    </w:p>
    <w:p w14:paraId="64D42C70" w14:textId="6930E4A1" w:rsidR="004D0B0F" w:rsidRDefault="004D0B0F" w:rsidP="004D0B0F">
      <w:pPr>
        <w:pStyle w:val="Prrafodelista"/>
        <w:numPr>
          <w:ilvl w:val="0"/>
          <w:numId w:val="58"/>
        </w:numPr>
        <w:pBdr>
          <w:top w:val="nil"/>
          <w:left w:val="nil"/>
          <w:bottom w:val="nil"/>
          <w:right w:val="nil"/>
          <w:between w:val="nil"/>
        </w:pBdr>
        <w:spacing w:line="360" w:lineRule="auto"/>
        <w:contextualSpacing/>
        <w:jc w:val="both"/>
        <w:rPr>
          <w:rFonts w:ascii="Palatino Linotype" w:hAnsi="Palatino Linotype"/>
          <w:lang w:eastAsia="es-MX"/>
        </w:rPr>
      </w:pPr>
      <w:r>
        <w:rPr>
          <w:rFonts w:ascii="Palatino Linotype" w:hAnsi="Palatino Linotype"/>
          <w:b/>
          <w:bCs/>
          <w:lang w:eastAsia="es-MX"/>
        </w:rPr>
        <w:t xml:space="preserve">El Sujeto Obligado </w:t>
      </w:r>
      <w:r w:rsidRPr="009C01DB">
        <w:rPr>
          <w:rFonts w:ascii="Palatino Linotype" w:hAnsi="Palatino Linotype"/>
          <w:lang w:eastAsia="es-MX"/>
        </w:rPr>
        <w:t>acepta tácitamente que posee y administra la información requerida del requerimiento solicitado</w:t>
      </w:r>
      <w:r>
        <w:rPr>
          <w:rFonts w:ascii="Palatino Linotype" w:hAnsi="Palatino Linotype"/>
          <w:lang w:eastAsia="es-MX"/>
        </w:rPr>
        <w:t>.</w:t>
      </w:r>
    </w:p>
    <w:p w14:paraId="6323A2FE" w14:textId="0714B8AF" w:rsidR="004D0B0F" w:rsidRDefault="004D0B0F" w:rsidP="004D0B0F">
      <w:pPr>
        <w:pStyle w:val="Prrafodelista"/>
        <w:numPr>
          <w:ilvl w:val="0"/>
          <w:numId w:val="58"/>
        </w:numPr>
        <w:pBdr>
          <w:top w:val="nil"/>
          <w:left w:val="nil"/>
          <w:bottom w:val="nil"/>
          <w:right w:val="nil"/>
          <w:between w:val="nil"/>
        </w:pBdr>
        <w:spacing w:line="360" w:lineRule="auto"/>
        <w:contextualSpacing/>
        <w:jc w:val="both"/>
        <w:rPr>
          <w:rFonts w:ascii="Palatino Linotype" w:hAnsi="Palatino Linotype"/>
          <w:lang w:eastAsia="es-MX"/>
        </w:rPr>
      </w:pPr>
      <w:r>
        <w:rPr>
          <w:rFonts w:ascii="Palatino Linotype" w:hAnsi="Palatino Linotype"/>
          <w:lang w:eastAsia="es-MX"/>
        </w:rPr>
        <w:t xml:space="preserve">Mediante respuesta primigenia fueron remitidos </w:t>
      </w:r>
      <w:r>
        <w:rPr>
          <w:rFonts w:ascii="Palatino Linotype" w:hAnsi="Palatino Linotype"/>
          <w:b/>
          <w:bCs/>
          <w:lang w:eastAsia="es-MX"/>
        </w:rPr>
        <w:t xml:space="preserve">3 -tres- </w:t>
      </w:r>
      <w:r>
        <w:rPr>
          <w:rFonts w:ascii="Palatino Linotype" w:hAnsi="Palatino Linotype"/>
          <w:lang w:eastAsia="es-MX"/>
        </w:rPr>
        <w:t xml:space="preserve">comprobantes fiscales digitales por internet, respecto de los cuales se advierte una sobre regulación al derecho de protección de datos personales, destacando que no fue remitido el acuerdo que sustenta la versión pública. </w:t>
      </w:r>
    </w:p>
    <w:p w14:paraId="0593B94E" w14:textId="63026568" w:rsidR="004D0B0F" w:rsidRPr="004D0B0F" w:rsidRDefault="004D0B0F" w:rsidP="004D0B0F">
      <w:pPr>
        <w:pStyle w:val="Prrafodelista"/>
        <w:numPr>
          <w:ilvl w:val="0"/>
          <w:numId w:val="58"/>
        </w:numPr>
        <w:pBdr>
          <w:top w:val="nil"/>
          <w:left w:val="nil"/>
          <w:bottom w:val="nil"/>
          <w:right w:val="nil"/>
          <w:between w:val="nil"/>
        </w:pBdr>
        <w:spacing w:line="360" w:lineRule="auto"/>
        <w:contextualSpacing/>
        <w:jc w:val="both"/>
        <w:rPr>
          <w:rFonts w:ascii="Palatino Linotype" w:hAnsi="Palatino Linotype"/>
          <w:lang w:eastAsia="es-MX"/>
        </w:rPr>
      </w:pPr>
      <w:r>
        <w:rPr>
          <w:rFonts w:ascii="Palatino Linotype" w:hAnsi="Palatino Linotype"/>
          <w:lang w:eastAsia="es-MX"/>
        </w:rPr>
        <w:t xml:space="preserve">En términos de la normatividad aplicable, el aguinaldo deberá de pagarse en dos entregas, la primera de ellas previo al primer periodo vacacional y la </w:t>
      </w:r>
      <w:r>
        <w:rPr>
          <w:rFonts w:ascii="Palatino Linotype" w:hAnsi="Palatino Linotype"/>
          <w:lang w:eastAsia="es-MX"/>
        </w:rPr>
        <w:lastRenderedPageBreak/>
        <w:t xml:space="preserve">segunda a más tardar el 15 de diciembre del año en curso, luego entonces, es posible advertir que la información remitida también se encuentra incompleta. </w:t>
      </w:r>
    </w:p>
    <w:p w14:paraId="03E42423" w14:textId="77777777" w:rsidR="005B17BE" w:rsidRDefault="005B17BE" w:rsidP="00A6185A">
      <w:pPr>
        <w:spacing w:after="240" w:line="360" w:lineRule="auto"/>
        <w:jc w:val="both"/>
        <w:rPr>
          <w:rFonts w:ascii="Palatino Linotype" w:hAnsi="Palatino Linotype" w:cs="Arial"/>
          <w:color w:val="000000"/>
          <w:sz w:val="24"/>
          <w:lang w:val="es-ES_tradnl"/>
        </w:rPr>
      </w:pPr>
    </w:p>
    <w:p w14:paraId="63728632" w14:textId="3A4BAACC" w:rsidR="004D0B0F" w:rsidRDefault="00CF5787" w:rsidP="00A6185A">
      <w:pPr>
        <w:spacing w:after="24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Inconforme con la respuesta rendida por </w:t>
      </w:r>
      <w:r>
        <w:rPr>
          <w:rFonts w:ascii="Palatino Linotype" w:hAnsi="Palatino Linotype" w:cs="Arial"/>
          <w:b/>
          <w:bCs/>
          <w:color w:val="000000"/>
          <w:sz w:val="24"/>
          <w:lang w:val="es-ES_tradnl"/>
        </w:rPr>
        <w:t xml:space="preserve">El Sujeto Obligado, </w:t>
      </w:r>
      <w:r w:rsidR="00E71E1C">
        <w:rPr>
          <w:rFonts w:ascii="Palatino Linotype" w:hAnsi="Palatino Linotype" w:cs="Arial"/>
          <w:b/>
          <w:bCs/>
          <w:color w:val="000000"/>
          <w:sz w:val="24"/>
          <w:lang w:val="es-ES_tradnl"/>
        </w:rPr>
        <w:t xml:space="preserve">El Recurrente </w:t>
      </w:r>
      <w:r w:rsidR="00E71E1C">
        <w:rPr>
          <w:rFonts w:ascii="Palatino Linotype" w:hAnsi="Palatino Linotype" w:cs="Arial"/>
          <w:color w:val="000000"/>
          <w:sz w:val="24"/>
          <w:lang w:val="es-ES_tradnl"/>
        </w:rPr>
        <w:t>interpuso recurso de revisión en fecha</w:t>
      </w:r>
      <w:r w:rsidR="004D0B0F">
        <w:rPr>
          <w:rFonts w:ascii="Palatino Linotype" w:hAnsi="Palatino Linotype" w:cs="Arial"/>
          <w:color w:val="000000"/>
          <w:sz w:val="24"/>
          <w:lang w:val="es-ES_tradnl"/>
        </w:rPr>
        <w:t xml:space="preserve"> </w:t>
      </w:r>
      <w:r w:rsidR="004D0B0F">
        <w:rPr>
          <w:rFonts w:ascii="Palatino Linotype" w:hAnsi="Palatino Linotype" w:cs="Arial"/>
          <w:b/>
          <w:bCs/>
          <w:color w:val="000000"/>
          <w:sz w:val="24"/>
          <w:lang w:val="es-ES_tradnl"/>
        </w:rPr>
        <w:t xml:space="preserve">cuatro de octubre, </w:t>
      </w:r>
      <w:r w:rsidR="004D0B0F">
        <w:rPr>
          <w:rFonts w:ascii="Palatino Linotype" w:hAnsi="Palatino Linotype" w:cs="Arial"/>
          <w:color w:val="000000"/>
          <w:sz w:val="24"/>
          <w:lang w:val="es-ES_tradnl"/>
        </w:rPr>
        <w:t xml:space="preserve">admitiéndose el </w:t>
      </w:r>
      <w:r w:rsidR="004D0B0F">
        <w:rPr>
          <w:rFonts w:ascii="Palatino Linotype" w:hAnsi="Palatino Linotype" w:cs="Arial"/>
          <w:b/>
          <w:bCs/>
          <w:color w:val="000000"/>
          <w:sz w:val="24"/>
          <w:lang w:val="es-ES_tradnl"/>
        </w:rPr>
        <w:t xml:space="preserve">cinco de octubre, </w:t>
      </w:r>
      <w:r w:rsidR="004D0B0F">
        <w:rPr>
          <w:rFonts w:ascii="Palatino Linotype" w:hAnsi="Palatino Linotype" w:cs="Arial"/>
          <w:color w:val="000000"/>
          <w:sz w:val="24"/>
          <w:lang w:val="es-ES_tradnl"/>
        </w:rPr>
        <w:t xml:space="preserve">ambos de dos mil veintitrés. Señalando como acto impugnado y como razones o motivos de inconformidad: </w:t>
      </w:r>
    </w:p>
    <w:p w14:paraId="56DEA893" w14:textId="77777777" w:rsidR="004D0B0F" w:rsidRDefault="004D0B0F" w:rsidP="004D0B0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6F5FB9A" w14:textId="77777777" w:rsidR="004D0B0F" w:rsidRPr="00AA207C" w:rsidRDefault="004D0B0F" w:rsidP="004D0B0F">
      <w:pPr>
        <w:pStyle w:val="Citas"/>
        <w:rPr>
          <w:b/>
        </w:rPr>
      </w:pPr>
      <w:r w:rsidRPr="007F02A8">
        <w:t xml:space="preserve">“No me da la información completa, además anexa mi solicitud con mis datos, y yo </w:t>
      </w:r>
      <w:proofErr w:type="spellStart"/>
      <w:r w:rsidRPr="007F02A8">
        <w:t>pedi</w:t>
      </w:r>
      <w:proofErr w:type="spellEnd"/>
      <w:r w:rsidRPr="007F02A8">
        <w:t xml:space="preserve"> la información de manera anónima”</w:t>
      </w:r>
      <w:r w:rsidRPr="00BA732E">
        <w:t xml:space="preserve"> </w:t>
      </w:r>
      <w:r>
        <w:rPr>
          <w:b/>
        </w:rPr>
        <w:t>[Sic]</w:t>
      </w:r>
    </w:p>
    <w:p w14:paraId="15C20183" w14:textId="77777777" w:rsidR="004D0B0F" w:rsidRDefault="004D0B0F" w:rsidP="004D0B0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C0CBC4" w14:textId="77777777" w:rsidR="004D0B0F" w:rsidRDefault="004D0B0F" w:rsidP="004D0B0F">
      <w:pPr>
        <w:pStyle w:val="Citas"/>
        <w:rPr>
          <w:b/>
        </w:rPr>
      </w:pPr>
      <w:r w:rsidRPr="00BA732E">
        <w:t>“</w:t>
      </w:r>
      <w:r w:rsidRPr="007F02A8">
        <w:rPr>
          <w:lang w:eastAsia="es-MX"/>
        </w:rPr>
        <w:t>No entiendo porque oculta la información con cuadros negros</w:t>
      </w:r>
      <w:r w:rsidRPr="00BA732E">
        <w:t>”</w:t>
      </w:r>
      <w:r>
        <w:t xml:space="preserve"> </w:t>
      </w:r>
      <w:r>
        <w:rPr>
          <w:b/>
        </w:rPr>
        <w:t>[Sic]</w:t>
      </w:r>
    </w:p>
    <w:p w14:paraId="33912384" w14:textId="77777777" w:rsidR="004D0B0F" w:rsidRPr="004D0B0F" w:rsidRDefault="004D0B0F" w:rsidP="00A6185A">
      <w:pPr>
        <w:spacing w:after="240" w:line="360" w:lineRule="auto"/>
        <w:jc w:val="both"/>
        <w:rPr>
          <w:rFonts w:ascii="Palatino Linotype" w:hAnsi="Palatino Linotype" w:cs="Arial"/>
          <w:color w:val="000000"/>
          <w:sz w:val="24"/>
        </w:rPr>
      </w:pPr>
    </w:p>
    <w:p w14:paraId="089D1ECA" w14:textId="6650737B" w:rsidR="00BB739A" w:rsidRDefault="00AE33FE" w:rsidP="00271EED">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Luego entonces, de una interpretación literal y gramatical a los motivos de inconformidad esgrimidos por el particular es posible advertir que se encuentran </w:t>
      </w:r>
      <w:r w:rsidR="00BB739A">
        <w:rPr>
          <w:rFonts w:ascii="Palatino Linotype" w:hAnsi="Palatino Linotype"/>
          <w:noProof/>
          <w:lang w:eastAsia="es-MX"/>
        </w:rPr>
        <w:t xml:space="preserve">encauzados </w:t>
      </w:r>
      <w:r w:rsidR="00292885">
        <w:rPr>
          <w:rFonts w:ascii="Palatino Linotype" w:hAnsi="Palatino Linotype"/>
          <w:noProof/>
          <w:lang w:eastAsia="es-MX"/>
        </w:rPr>
        <w:t xml:space="preserve">a denotar </w:t>
      </w:r>
      <w:r>
        <w:rPr>
          <w:rFonts w:ascii="Palatino Linotype" w:hAnsi="Palatino Linotype"/>
          <w:noProof/>
          <w:lang w:eastAsia="es-MX"/>
        </w:rPr>
        <w:t xml:space="preserve">la actualización </w:t>
      </w:r>
      <w:r w:rsidR="00BB739A">
        <w:rPr>
          <w:rFonts w:ascii="Palatino Linotype" w:hAnsi="Palatino Linotype"/>
          <w:noProof/>
          <w:lang w:eastAsia="es-MX"/>
        </w:rPr>
        <w:t>de la</w:t>
      </w:r>
      <w:r>
        <w:rPr>
          <w:rFonts w:ascii="Palatino Linotype" w:hAnsi="Palatino Linotype"/>
          <w:noProof/>
          <w:lang w:eastAsia="es-MX"/>
        </w:rPr>
        <w:t xml:space="preserve"> causal de procedencia inmersa</w:t>
      </w:r>
      <w:r w:rsidR="00BB739A">
        <w:rPr>
          <w:rFonts w:ascii="Palatino Linotype" w:hAnsi="Palatino Linotype"/>
          <w:noProof/>
          <w:lang w:eastAsia="es-MX"/>
        </w:rPr>
        <w:t xml:space="preserve"> en el numeral 179, </w:t>
      </w:r>
      <w:r w:rsidR="003F46A5">
        <w:rPr>
          <w:rFonts w:ascii="Palatino Linotype" w:hAnsi="Palatino Linotype"/>
          <w:noProof/>
          <w:lang w:eastAsia="es-MX"/>
        </w:rPr>
        <w:t xml:space="preserve">fracciones I y </w:t>
      </w:r>
      <w:r w:rsidR="004D0B0F">
        <w:rPr>
          <w:rFonts w:ascii="Palatino Linotype" w:hAnsi="Palatino Linotype"/>
          <w:noProof/>
          <w:lang w:eastAsia="es-MX"/>
        </w:rPr>
        <w:t xml:space="preserve">V </w:t>
      </w:r>
      <w:r w:rsidR="00BB739A">
        <w:rPr>
          <w:rFonts w:ascii="Palatino Linotype" w:hAnsi="Palatino Linotype"/>
          <w:noProof/>
          <w:lang w:eastAsia="es-MX"/>
        </w:rPr>
        <w:t xml:space="preserve">de la Ley de Transparencia y Acceso a la Información Pública del Estado de México y Municipios, porción normativa que dispone a la literalidad lo siguiente: </w:t>
      </w:r>
    </w:p>
    <w:p w14:paraId="18CDD059" w14:textId="468090E5" w:rsidR="00292885" w:rsidRDefault="00BB739A" w:rsidP="00292885">
      <w:pPr>
        <w:pStyle w:val="Citas"/>
      </w:pPr>
      <w:r>
        <w:lastRenderedPageBreak/>
        <w:t xml:space="preserve"> </w:t>
      </w:r>
      <w:r w:rsidR="00292885">
        <w:t xml:space="preserve">“Artículo 179. El recurso de revisión es un medio de protección que la Ley otorga a los particulares, para hacer valer su derecho de acceso a la información pública, y procederá en contra de las siguientes causas: </w:t>
      </w:r>
    </w:p>
    <w:p w14:paraId="1AE07760" w14:textId="77777777" w:rsidR="00E75CF5" w:rsidRDefault="00E75CF5" w:rsidP="00292885">
      <w:pPr>
        <w:pStyle w:val="Citas"/>
      </w:pPr>
      <w:r>
        <w:t xml:space="preserve">I. La negativa a la información solicitada; </w:t>
      </w:r>
    </w:p>
    <w:p w14:paraId="61B1B0F6" w14:textId="0E024DBD" w:rsidR="00292885" w:rsidRDefault="00292885" w:rsidP="00292885">
      <w:pPr>
        <w:pStyle w:val="Citas"/>
      </w:pPr>
      <w:r>
        <w:t>(…)</w:t>
      </w:r>
    </w:p>
    <w:p w14:paraId="355C7533" w14:textId="3933DD2F" w:rsidR="003F46A5" w:rsidRDefault="004D0B0F" w:rsidP="00292885">
      <w:pPr>
        <w:pStyle w:val="Citas"/>
      </w:pPr>
      <w:r>
        <w:t>V. La entrega de información incompleta;</w:t>
      </w:r>
    </w:p>
    <w:p w14:paraId="0370521F" w14:textId="7BD90230" w:rsidR="003F46A5" w:rsidRPr="003F46A5" w:rsidRDefault="003F46A5" w:rsidP="00292885">
      <w:pPr>
        <w:pStyle w:val="Citas"/>
        <w:rPr>
          <w:b/>
          <w:bCs/>
        </w:rPr>
      </w:pPr>
      <w:r>
        <w:t xml:space="preserve">(…)” </w:t>
      </w:r>
      <w:r>
        <w:rPr>
          <w:b/>
          <w:bCs/>
        </w:rPr>
        <w:t>(Sic)</w:t>
      </w:r>
    </w:p>
    <w:p w14:paraId="65B619DF" w14:textId="77777777" w:rsidR="00947A9B" w:rsidRDefault="00947A9B" w:rsidP="00271EED">
      <w:pPr>
        <w:pStyle w:val="Default"/>
        <w:spacing w:before="240" w:after="160" w:line="360" w:lineRule="auto"/>
        <w:jc w:val="both"/>
        <w:rPr>
          <w:rFonts w:ascii="Palatino Linotype" w:hAnsi="Palatino Linotype"/>
          <w:noProof/>
          <w:lang w:eastAsia="es-MX"/>
        </w:rPr>
      </w:pPr>
    </w:p>
    <w:p w14:paraId="11752B37" w14:textId="72FC99B4" w:rsidR="00E75CF5" w:rsidRDefault="007835B9" w:rsidP="00271EED">
      <w:pPr>
        <w:pStyle w:val="Default"/>
        <w:spacing w:before="240" w:after="160" w:line="360" w:lineRule="auto"/>
        <w:jc w:val="both"/>
        <w:rPr>
          <w:rFonts w:ascii="Palatino Linotype" w:hAnsi="Palatino Linotype"/>
          <w:iCs/>
        </w:rPr>
      </w:pPr>
      <w:r w:rsidRPr="00614EB8">
        <w:rPr>
          <w:rFonts w:ascii="Palatino Linotype" w:hAnsi="Palatino Linotype"/>
          <w:iCs/>
        </w:rPr>
        <w:t xml:space="preserve">Por otra parte, como fue mencionado en el antecedente </w:t>
      </w:r>
      <w:r>
        <w:rPr>
          <w:rFonts w:ascii="Palatino Linotype" w:hAnsi="Palatino Linotype"/>
          <w:iCs/>
        </w:rPr>
        <w:t>quinto</w:t>
      </w:r>
      <w:r w:rsidRPr="00614EB8">
        <w:rPr>
          <w:rFonts w:ascii="Palatino Linotype" w:hAnsi="Palatino Linotype"/>
          <w:iCs/>
        </w:rPr>
        <w:t xml:space="preserve">, </w:t>
      </w:r>
      <w:r w:rsidRPr="00614EB8">
        <w:rPr>
          <w:rFonts w:ascii="Palatino Linotype" w:hAnsi="Palatino Linotype"/>
          <w:b/>
          <w:bCs/>
          <w:iCs/>
        </w:rPr>
        <w:t>El Sujeto Obligado</w:t>
      </w:r>
      <w:r w:rsidR="00E75CF5">
        <w:rPr>
          <w:rFonts w:ascii="Palatino Linotype" w:hAnsi="Palatino Linotype"/>
          <w:b/>
          <w:bCs/>
          <w:iCs/>
        </w:rPr>
        <w:t xml:space="preserve"> </w:t>
      </w:r>
      <w:r w:rsidR="00E75CF5">
        <w:rPr>
          <w:rFonts w:ascii="Palatino Linotype" w:hAnsi="Palatino Linotype"/>
          <w:iCs/>
        </w:rPr>
        <w:t>rindió su informe justificado en los siguientes términos:</w:t>
      </w:r>
    </w:p>
    <w:p w14:paraId="1B785307" w14:textId="54DE2204" w:rsidR="003F46A5" w:rsidRDefault="00E75CF5" w:rsidP="004D0B0F">
      <w:pPr>
        <w:pStyle w:val="Default"/>
        <w:numPr>
          <w:ilvl w:val="0"/>
          <w:numId w:val="25"/>
        </w:numPr>
        <w:spacing w:before="240" w:after="160" w:line="360" w:lineRule="auto"/>
        <w:jc w:val="both"/>
        <w:rPr>
          <w:rFonts w:ascii="Palatino Linotype" w:hAnsi="Palatino Linotype"/>
          <w:iCs/>
        </w:rPr>
      </w:pPr>
      <w:r w:rsidRPr="003F46A5">
        <w:rPr>
          <w:rFonts w:ascii="Palatino Linotype" w:hAnsi="Palatino Linotype"/>
          <w:b/>
          <w:bCs/>
          <w:iCs/>
        </w:rPr>
        <w:t>“</w:t>
      </w:r>
      <w:r w:rsidR="00B23947">
        <w:rPr>
          <w:rFonts w:ascii="Palatino Linotype" w:hAnsi="Palatino Linotype"/>
          <w:b/>
          <w:bCs/>
          <w:iCs/>
        </w:rPr>
        <w:t xml:space="preserve">INFORME DE INTERPOSICIÓN DE RECURSO DE REVISIÓN.pdf”: </w:t>
      </w:r>
      <w:r w:rsidR="00B23947">
        <w:rPr>
          <w:rFonts w:ascii="Palatino Linotype" w:hAnsi="Palatino Linotype"/>
          <w:iCs/>
        </w:rPr>
        <w:t xml:space="preserve">Oficio número </w:t>
      </w:r>
      <w:r w:rsidR="00B23947">
        <w:rPr>
          <w:rFonts w:ascii="Palatino Linotype" w:hAnsi="Palatino Linotype"/>
          <w:b/>
          <w:bCs/>
          <w:iCs/>
        </w:rPr>
        <w:t xml:space="preserve">UTDIF/77/OCTUBRE/2023 </w:t>
      </w:r>
      <w:r w:rsidR="00B23947">
        <w:rPr>
          <w:rFonts w:ascii="Palatino Linotype" w:hAnsi="Palatino Linotype"/>
          <w:iCs/>
        </w:rPr>
        <w:t>signado por el Coordinador de la unidad de transparencia y dirigido al solicitante, de fecha nueve de octubre de dos mil veintitrés, en lo medular resulta de nuestro interés el siguiente extracto:</w:t>
      </w:r>
    </w:p>
    <w:p w14:paraId="6DA0C724" w14:textId="3EC8DFBE" w:rsidR="00B23947" w:rsidRPr="001C059C" w:rsidRDefault="00B23947" w:rsidP="00B23947">
      <w:pPr>
        <w:pStyle w:val="Default"/>
        <w:spacing w:before="240" w:after="160" w:line="360" w:lineRule="auto"/>
        <w:ind w:left="720"/>
        <w:jc w:val="both"/>
        <w:rPr>
          <w:rFonts w:ascii="Palatino Linotype" w:hAnsi="Palatino Linotype"/>
          <w:b/>
          <w:bCs/>
          <w:i/>
          <w:color w:val="auto"/>
        </w:rPr>
      </w:pPr>
      <w:r>
        <w:rPr>
          <w:rFonts w:ascii="Palatino Linotype" w:hAnsi="Palatino Linotype"/>
          <w:b/>
          <w:bCs/>
          <w:i/>
        </w:rPr>
        <w:t>“</w:t>
      </w:r>
      <w:r>
        <w:rPr>
          <w:rFonts w:ascii="Palatino Linotype" w:hAnsi="Palatino Linotype"/>
          <w:i/>
        </w:rPr>
        <w:t xml:space="preserve">En el caso específico, la información solicitada que puede contenerse en los recibos de pago, si bien contienen las remuneraciones de los servidores públicos adscritos, que son de acceso público, también contienen los datos personales de estos, que de hacerse públicos afectarían su intimidad y vida privada; es por ello que es criterio reiterado, que además de los datos especificados en la Ley de Transparencia y Acceso a la Información </w:t>
      </w:r>
      <w:r>
        <w:rPr>
          <w:rFonts w:ascii="Palatino Linotype" w:hAnsi="Palatino Linotype"/>
          <w:i/>
        </w:rPr>
        <w:lastRenderedPageBreak/>
        <w:t xml:space="preserve">Pública del Estado de México y Municipios, se </w:t>
      </w:r>
      <w:r w:rsidRPr="001C059C">
        <w:rPr>
          <w:rFonts w:ascii="Palatino Linotype" w:hAnsi="Palatino Linotype"/>
          <w:i/>
        </w:rPr>
        <w:t xml:space="preserve">consideran </w:t>
      </w:r>
      <w:r w:rsidRPr="001C059C">
        <w:rPr>
          <w:rFonts w:ascii="Palatino Linotype" w:hAnsi="Palatino Linotype"/>
          <w:i/>
          <w:color w:val="auto"/>
        </w:rPr>
        <w:t xml:space="preserve">confidenciales y por tanto deben testarse al momento </w:t>
      </w:r>
      <w:r w:rsidR="00AD0429" w:rsidRPr="001C059C">
        <w:rPr>
          <w:rFonts w:ascii="Palatino Linotype" w:hAnsi="Palatino Linotype"/>
          <w:i/>
          <w:color w:val="auto"/>
        </w:rPr>
        <w:t xml:space="preserve">de la elaboración de versiones públicas el Registro Federal </w:t>
      </w:r>
      <w:r w:rsidR="001C059C" w:rsidRPr="001C059C">
        <w:rPr>
          <w:rFonts w:ascii="Palatino Linotype" w:hAnsi="Palatino Linotype"/>
          <w:i/>
          <w:color w:val="auto"/>
        </w:rPr>
        <w:t xml:space="preserve">de Contribuyentes (RFC), la Clave Única de Registro de Población (CURP), la Clave de cualquier tipo de seguridad social (ISSEMYM, u otros), </w:t>
      </w:r>
      <w:r w:rsidR="001C059C">
        <w:rPr>
          <w:rFonts w:ascii="Palatino Linotype" w:hAnsi="Palatino Linotype"/>
          <w:i/>
          <w:color w:val="auto"/>
        </w:rPr>
        <w:t xml:space="preserve">Código QR, folio fiscal, sellos y cadena digitales, cuentas de banco, así como, los préstamos, o descuentos que se le hagan a la persona y no tengan relación con los impuestos o la cuota por seguridad social. De igual manera se anexa de nuevo la información solicitada con todos los criterios ya mencionados” </w:t>
      </w:r>
      <w:r w:rsidR="001C059C">
        <w:rPr>
          <w:rFonts w:ascii="Palatino Linotype" w:hAnsi="Palatino Linotype"/>
          <w:b/>
          <w:bCs/>
          <w:i/>
          <w:color w:val="auto"/>
        </w:rPr>
        <w:t>(Sic)</w:t>
      </w:r>
    </w:p>
    <w:p w14:paraId="5591B5C2" w14:textId="6C5A82D8" w:rsidR="00B23947" w:rsidRPr="00B23947" w:rsidRDefault="00B23947" w:rsidP="004D0B0F">
      <w:pPr>
        <w:pStyle w:val="Default"/>
        <w:numPr>
          <w:ilvl w:val="0"/>
          <w:numId w:val="25"/>
        </w:numPr>
        <w:spacing w:before="240" w:after="160" w:line="360" w:lineRule="auto"/>
        <w:jc w:val="both"/>
        <w:rPr>
          <w:rFonts w:ascii="Palatino Linotype" w:hAnsi="Palatino Linotype"/>
          <w:iCs/>
        </w:rPr>
      </w:pPr>
      <w:r w:rsidRPr="00B23947">
        <w:rPr>
          <w:rFonts w:ascii="Palatino Linotype" w:hAnsi="Palatino Linotype"/>
          <w:b/>
          <w:bCs/>
          <w:iCs/>
        </w:rPr>
        <w:t>“</w:t>
      </w:r>
      <w:proofErr w:type="gramStart"/>
      <w:r w:rsidRPr="00B23947">
        <w:rPr>
          <w:rFonts w:ascii="Palatino Linotype" w:hAnsi="Palatino Linotype"/>
          <w:b/>
          <w:bCs/>
          <w:iCs/>
        </w:rPr>
        <w:t>00026:DIFTULTEPE</w:t>
      </w:r>
      <w:proofErr w:type="gramEnd"/>
      <w:r w:rsidRPr="00B23947">
        <w:rPr>
          <w:rFonts w:ascii="Palatino Linotype" w:hAnsi="Palatino Linotype"/>
          <w:b/>
          <w:bCs/>
          <w:iCs/>
        </w:rPr>
        <w:t xml:space="preserve">:IP:2023.zip”: </w:t>
      </w:r>
      <w:r w:rsidRPr="00B23947">
        <w:rPr>
          <w:rFonts w:ascii="Palatino Linotype" w:hAnsi="Palatino Linotype"/>
          <w:iCs/>
        </w:rPr>
        <w:t>Compila l</w:t>
      </w:r>
      <w:r>
        <w:rPr>
          <w:rFonts w:ascii="Palatino Linotype" w:hAnsi="Palatino Linotype"/>
          <w:iCs/>
        </w:rPr>
        <w:t xml:space="preserve">os anexos remitidos mediante respuesta primigenia, cuyo contenido fue descrito con antelación. </w:t>
      </w:r>
    </w:p>
    <w:p w14:paraId="62BBDE19" w14:textId="77777777" w:rsidR="004D0B0F" w:rsidRPr="00B23947" w:rsidRDefault="004D0B0F" w:rsidP="000314F0">
      <w:pPr>
        <w:spacing w:after="0" w:line="360" w:lineRule="auto"/>
        <w:jc w:val="both"/>
        <w:rPr>
          <w:rFonts w:ascii="Palatino Linotype" w:hAnsi="Palatino Linotype"/>
          <w:sz w:val="24"/>
          <w:szCs w:val="24"/>
        </w:rPr>
      </w:pPr>
    </w:p>
    <w:p w14:paraId="2C3B348D" w14:textId="77777777" w:rsidR="0034349E" w:rsidRDefault="0034349E" w:rsidP="0034349E">
      <w:pPr>
        <w:spacing w:after="0" w:line="360" w:lineRule="auto"/>
        <w:contextualSpacing/>
        <w:jc w:val="both"/>
        <w:rPr>
          <w:rFonts w:ascii="Palatino Linotype" w:hAnsi="Palatino Linotype"/>
          <w:sz w:val="24"/>
          <w:szCs w:val="24"/>
        </w:rPr>
      </w:pPr>
    </w:p>
    <w:p w14:paraId="7F34CCB3" w14:textId="4125FA03" w:rsidR="001C059C" w:rsidRDefault="0034349E" w:rsidP="009C6EBC">
      <w:pPr>
        <w:spacing w:after="0" w:line="360" w:lineRule="auto"/>
        <w:contextualSpacing/>
        <w:jc w:val="both"/>
        <w:rPr>
          <w:rFonts w:ascii="Palatino Linotype" w:hAnsi="Palatino Linotype"/>
          <w:sz w:val="24"/>
          <w:szCs w:val="24"/>
        </w:rPr>
      </w:pPr>
      <w:r w:rsidRPr="002B2C30">
        <w:rPr>
          <w:rFonts w:ascii="Palatino Linotype" w:hAnsi="Palatino Linotype"/>
          <w:sz w:val="24"/>
          <w:szCs w:val="24"/>
        </w:rPr>
        <w:t xml:space="preserve">En este sentido, se arriba a la premisa de que </w:t>
      </w:r>
      <w:r w:rsidR="001C059C">
        <w:rPr>
          <w:rFonts w:ascii="Palatino Linotype" w:hAnsi="Palatino Linotype"/>
          <w:b/>
          <w:bCs/>
          <w:sz w:val="24"/>
          <w:szCs w:val="24"/>
        </w:rPr>
        <w:t xml:space="preserve">El Sujeto Obligado </w:t>
      </w:r>
      <w:r w:rsidR="001C059C">
        <w:rPr>
          <w:rFonts w:ascii="Palatino Linotype" w:hAnsi="Palatino Linotype"/>
          <w:sz w:val="24"/>
          <w:szCs w:val="24"/>
        </w:rPr>
        <w:t xml:space="preserve">ratifica la respuesta primigenia e incluso confirma de manera expresa que sobre regulo el derecho de protección de datos personales al testar </w:t>
      </w:r>
      <w:r w:rsidR="009C6EBC">
        <w:rPr>
          <w:rFonts w:ascii="Palatino Linotype" w:hAnsi="Palatino Linotype"/>
          <w:sz w:val="24"/>
          <w:szCs w:val="24"/>
        </w:rPr>
        <w:t>el folio fiscal.</w:t>
      </w:r>
    </w:p>
    <w:p w14:paraId="5177AA8F" w14:textId="77777777" w:rsidR="009C6EBC" w:rsidRPr="003F50F0" w:rsidRDefault="009C6EBC" w:rsidP="009C6EBC">
      <w:pPr>
        <w:spacing w:line="360" w:lineRule="auto"/>
        <w:jc w:val="both"/>
        <w:rPr>
          <w:rFonts w:ascii="Palatino Linotype" w:hAnsi="Palatino Linotype"/>
          <w:sz w:val="24"/>
          <w:szCs w:val="24"/>
        </w:rPr>
      </w:pPr>
      <w:r>
        <w:rPr>
          <w:rFonts w:ascii="Palatino Linotype" w:hAnsi="Palatino Linotype"/>
          <w:sz w:val="24"/>
          <w:szCs w:val="24"/>
        </w:rPr>
        <w:t xml:space="preserve">Se puede señalar entonces que conforme al </w:t>
      </w:r>
      <w:r w:rsidRPr="003F50F0">
        <w:rPr>
          <w:rFonts w:ascii="Palatino Linotype" w:hAnsi="Palatino Linotype"/>
          <w:sz w:val="24"/>
          <w:szCs w:val="24"/>
        </w:rPr>
        <w:t>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76D71147" w14:textId="77777777" w:rsidR="009C6EBC" w:rsidRPr="003F50F0" w:rsidRDefault="009C6EBC" w:rsidP="009C6EBC">
      <w:pPr>
        <w:spacing w:line="360" w:lineRule="auto"/>
        <w:jc w:val="both"/>
        <w:rPr>
          <w:rFonts w:ascii="Palatino Linotype" w:hAnsi="Palatino Linotype"/>
          <w:sz w:val="24"/>
          <w:szCs w:val="24"/>
        </w:rPr>
      </w:pPr>
      <w:r w:rsidRPr="003F50F0">
        <w:rPr>
          <w:rFonts w:ascii="Palatino Linotype" w:hAnsi="Palatino Linotype"/>
          <w:sz w:val="24"/>
          <w:szCs w:val="24"/>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0467E07A" w14:textId="7E72958A" w:rsidR="009C6EBC" w:rsidRPr="009C6EBC" w:rsidRDefault="0005697D" w:rsidP="009C6EBC">
      <w:pPr>
        <w:spacing w:before="240" w:line="360" w:lineRule="auto"/>
        <w:jc w:val="both"/>
        <w:rPr>
          <w:rFonts w:ascii="Palatino Linotype" w:hAnsi="Palatino Linotype" w:cs="Arial"/>
          <w:sz w:val="24"/>
          <w:szCs w:val="24"/>
        </w:rPr>
      </w:pPr>
      <w:r w:rsidRPr="009C6EBC">
        <w:rPr>
          <w:rFonts w:ascii="Palatino Linotype" w:hAnsi="Palatino Linotype" w:cs="Arial"/>
          <w:sz w:val="24"/>
          <w:szCs w:val="24"/>
          <w:lang w:val="es-ES"/>
        </w:rPr>
        <w:t xml:space="preserve">Luego entonces, resulta procedente ordenar </w:t>
      </w:r>
      <w:r w:rsidR="009C6EBC" w:rsidRPr="009C6EBC">
        <w:rPr>
          <w:rFonts w:ascii="Palatino Linotype" w:hAnsi="Palatino Linotype" w:cs="Arial"/>
          <w:sz w:val="24"/>
          <w:szCs w:val="24"/>
          <w:lang w:val="es-ES"/>
        </w:rPr>
        <w:t xml:space="preserve">una búsqueda exhaustiva y razonable, a efecto de hacer entrega de </w:t>
      </w:r>
      <w:r w:rsidRPr="009C6EBC">
        <w:rPr>
          <w:rFonts w:ascii="Palatino Linotype" w:hAnsi="Palatino Linotype" w:cs="Arial"/>
          <w:sz w:val="24"/>
          <w:szCs w:val="24"/>
          <w:lang w:val="es-ES"/>
        </w:rPr>
        <w:t xml:space="preserve">la entrega de la siguiente información, </w:t>
      </w:r>
      <w:r w:rsidR="009C6EBC" w:rsidRPr="009C6EBC">
        <w:rPr>
          <w:rFonts w:ascii="Palatino Linotype" w:hAnsi="Palatino Linotype" w:cs="Arial"/>
          <w:sz w:val="24"/>
          <w:szCs w:val="24"/>
          <w:lang w:val="es-ES"/>
        </w:rPr>
        <w:t>en versión pública de ser procedente de los</w:t>
      </w:r>
      <w:r w:rsidR="009C6EBC">
        <w:rPr>
          <w:rFonts w:ascii="Palatino Linotype" w:hAnsi="Palatino Linotype" w:cs="Arial"/>
          <w:sz w:val="24"/>
          <w:szCs w:val="24"/>
          <w:lang w:val="es-ES"/>
        </w:rPr>
        <w:t xml:space="preserve"> </w:t>
      </w:r>
      <w:r w:rsidR="009C6EBC" w:rsidRPr="009C6EBC">
        <w:rPr>
          <w:rFonts w:ascii="Palatino Linotype" w:hAnsi="Palatino Linotype" w:cs="Arial"/>
          <w:sz w:val="24"/>
          <w:szCs w:val="24"/>
          <w:lang w:val="es-ES"/>
        </w:rPr>
        <w:t>r</w:t>
      </w:r>
      <w:proofErr w:type="spellStart"/>
      <w:r w:rsidR="009C6EBC" w:rsidRPr="009C6EBC">
        <w:rPr>
          <w:rFonts w:ascii="Palatino Linotype" w:hAnsi="Palatino Linotype" w:cs="Arial"/>
          <w:sz w:val="24"/>
          <w:szCs w:val="24"/>
        </w:rPr>
        <w:t>ecibos</w:t>
      </w:r>
      <w:proofErr w:type="spellEnd"/>
      <w:r w:rsidR="009C6EBC" w:rsidRPr="009C6EBC">
        <w:rPr>
          <w:rFonts w:ascii="Palatino Linotype" w:hAnsi="Palatino Linotype" w:cs="Arial"/>
          <w:sz w:val="24"/>
          <w:szCs w:val="24"/>
        </w:rPr>
        <w:t>, comprobantes de pago o CFDI por concepto de pago de aguinaldo</w:t>
      </w:r>
      <w:r w:rsidR="0009298F">
        <w:rPr>
          <w:rFonts w:ascii="Palatino Linotype" w:hAnsi="Palatino Linotype" w:cs="Arial"/>
          <w:sz w:val="24"/>
          <w:szCs w:val="24"/>
        </w:rPr>
        <w:t xml:space="preserve"> </w:t>
      </w:r>
      <w:r w:rsidR="0009298F" w:rsidRPr="0009298F">
        <w:rPr>
          <w:rFonts w:ascii="Palatino Linotype" w:hAnsi="Palatino Linotype" w:cs="Arial"/>
          <w:sz w:val="24"/>
          <w:szCs w:val="24"/>
          <w:highlight w:val="yellow"/>
        </w:rPr>
        <w:t>de la presidenta, directora y tesorero,</w:t>
      </w:r>
      <w:r w:rsidR="0009298F">
        <w:rPr>
          <w:rFonts w:ascii="Palatino Linotype" w:hAnsi="Palatino Linotype" w:cs="Arial"/>
          <w:sz w:val="24"/>
          <w:szCs w:val="24"/>
        </w:rPr>
        <w:t xml:space="preserve"> </w:t>
      </w:r>
      <w:r w:rsidR="009C6EBC" w:rsidRPr="009C6EBC">
        <w:rPr>
          <w:rFonts w:ascii="Palatino Linotype" w:hAnsi="Palatino Linotype" w:cs="Arial"/>
          <w:sz w:val="24"/>
          <w:szCs w:val="24"/>
        </w:rPr>
        <w:t xml:space="preserve">del periodo comprendido del once de septiembre de dos mil veintidós al once de septiembre de dos mil veintitrés. </w:t>
      </w:r>
    </w:p>
    <w:p w14:paraId="5F04E309" w14:textId="77777777" w:rsidR="0009298F" w:rsidRPr="006B57DA" w:rsidRDefault="0009298F" w:rsidP="0009298F">
      <w:pPr>
        <w:spacing w:after="0" w:line="360" w:lineRule="auto"/>
        <w:jc w:val="both"/>
        <w:rPr>
          <w:rFonts w:ascii="Palatino Linotype" w:hAnsi="Palatino Linotype"/>
          <w:sz w:val="24"/>
          <w:szCs w:val="24"/>
          <w:highlight w:val="yellow"/>
        </w:rPr>
      </w:pPr>
      <w:r w:rsidRPr="006B57DA">
        <w:rPr>
          <w:rFonts w:ascii="Palatino Linotype" w:hAnsi="Palatino Linotype" w:cs="Arial"/>
          <w:sz w:val="24"/>
          <w:szCs w:val="24"/>
          <w:highlight w:val="yellow"/>
        </w:rPr>
        <w:t xml:space="preserve">Finalmente, con relación al acto impugnado consistente en </w:t>
      </w:r>
      <w:r w:rsidRPr="006B57DA">
        <w:rPr>
          <w:rFonts w:ascii="Palatino Linotype" w:hAnsi="Palatino Linotype"/>
          <w:i/>
          <w:iCs/>
          <w:sz w:val="24"/>
          <w:szCs w:val="24"/>
          <w:highlight w:val="yellow"/>
        </w:rPr>
        <w:t>“(…) además anexa mi solicitud con mis datos</w:t>
      </w:r>
      <w:r w:rsidRPr="006B57DA">
        <w:rPr>
          <w:rFonts w:ascii="Palatino Linotype" w:hAnsi="Palatino Linotype"/>
          <w:b/>
          <w:bCs/>
          <w:i/>
          <w:iCs/>
          <w:sz w:val="24"/>
          <w:szCs w:val="24"/>
          <w:highlight w:val="yellow"/>
        </w:rPr>
        <w:t xml:space="preserve">, y yo </w:t>
      </w:r>
      <w:proofErr w:type="spellStart"/>
      <w:r w:rsidRPr="006B57DA">
        <w:rPr>
          <w:rFonts w:ascii="Palatino Linotype" w:hAnsi="Palatino Linotype"/>
          <w:b/>
          <w:bCs/>
          <w:i/>
          <w:iCs/>
          <w:sz w:val="24"/>
          <w:szCs w:val="24"/>
          <w:highlight w:val="yellow"/>
        </w:rPr>
        <w:t>pedi</w:t>
      </w:r>
      <w:proofErr w:type="spellEnd"/>
      <w:r w:rsidRPr="006B57DA">
        <w:rPr>
          <w:rFonts w:ascii="Palatino Linotype" w:hAnsi="Palatino Linotype"/>
          <w:b/>
          <w:bCs/>
          <w:i/>
          <w:iCs/>
          <w:sz w:val="24"/>
          <w:szCs w:val="24"/>
          <w:highlight w:val="yellow"/>
        </w:rPr>
        <w:t xml:space="preserve"> la información de manera anónima”,</w:t>
      </w:r>
      <w:r w:rsidRPr="006B57DA">
        <w:rPr>
          <w:rFonts w:ascii="Palatino Linotype" w:hAnsi="Palatino Linotype"/>
          <w:i/>
          <w:iCs/>
          <w:sz w:val="24"/>
          <w:szCs w:val="24"/>
          <w:highlight w:val="yellow"/>
        </w:rPr>
        <w:t xml:space="preserve"> </w:t>
      </w:r>
      <w:r w:rsidRPr="006B57DA">
        <w:rPr>
          <w:rFonts w:ascii="Palatino Linotype" w:hAnsi="Palatino Linotype"/>
          <w:sz w:val="24"/>
          <w:szCs w:val="24"/>
          <w:highlight w:val="yellow"/>
        </w:rPr>
        <w:t>resulta oportuno referir con base en el artículo 155 de la Ley de Transparencia local, para presentar una solicitud por escrito, no se podrán exigir mayores requisitos que los siguientes:</w:t>
      </w:r>
    </w:p>
    <w:p w14:paraId="5986B978" w14:textId="77777777" w:rsidR="0009298F" w:rsidRPr="006B57DA" w:rsidRDefault="0009298F" w:rsidP="0009298F">
      <w:pPr>
        <w:pStyle w:val="Prrafodelista"/>
        <w:numPr>
          <w:ilvl w:val="0"/>
          <w:numId w:val="60"/>
        </w:numPr>
        <w:spacing w:line="360" w:lineRule="auto"/>
        <w:contextualSpacing/>
        <w:jc w:val="both"/>
        <w:rPr>
          <w:rFonts w:ascii="Palatino Linotype" w:hAnsi="Palatino Linotype"/>
          <w:highlight w:val="yellow"/>
        </w:rPr>
      </w:pPr>
      <w:r w:rsidRPr="006B57DA">
        <w:rPr>
          <w:rFonts w:ascii="Palatino Linotype" w:hAnsi="Palatino Linotype"/>
          <w:highlight w:val="yellow"/>
        </w:rPr>
        <w:t>Nombre del solicitante o datos generales de su representante.</w:t>
      </w:r>
    </w:p>
    <w:p w14:paraId="20860B56" w14:textId="77777777" w:rsidR="0009298F" w:rsidRPr="006B57DA" w:rsidRDefault="0009298F" w:rsidP="0009298F">
      <w:pPr>
        <w:pStyle w:val="Prrafodelista"/>
        <w:numPr>
          <w:ilvl w:val="0"/>
          <w:numId w:val="60"/>
        </w:numPr>
        <w:spacing w:line="360" w:lineRule="auto"/>
        <w:contextualSpacing/>
        <w:jc w:val="both"/>
        <w:rPr>
          <w:rFonts w:ascii="Palatino Linotype" w:hAnsi="Palatino Linotype"/>
          <w:highlight w:val="yellow"/>
        </w:rPr>
      </w:pPr>
      <w:r w:rsidRPr="006B57DA">
        <w:rPr>
          <w:rFonts w:ascii="Palatino Linotype" w:hAnsi="Palatino Linotype"/>
          <w:highlight w:val="yellow"/>
        </w:rPr>
        <w:t>Domicilio o correo electrónico para recibir notificaciones.</w:t>
      </w:r>
    </w:p>
    <w:p w14:paraId="516D9472" w14:textId="77777777" w:rsidR="0009298F" w:rsidRPr="006B57DA" w:rsidRDefault="0009298F" w:rsidP="0009298F">
      <w:pPr>
        <w:pStyle w:val="Prrafodelista"/>
        <w:numPr>
          <w:ilvl w:val="0"/>
          <w:numId w:val="60"/>
        </w:numPr>
        <w:spacing w:line="360" w:lineRule="auto"/>
        <w:contextualSpacing/>
        <w:jc w:val="both"/>
        <w:rPr>
          <w:rFonts w:ascii="Palatino Linotype" w:hAnsi="Palatino Linotype"/>
          <w:highlight w:val="yellow"/>
        </w:rPr>
      </w:pPr>
      <w:r w:rsidRPr="006B57DA">
        <w:rPr>
          <w:rFonts w:ascii="Palatino Linotype" w:hAnsi="Palatino Linotype"/>
          <w:highlight w:val="yellow"/>
        </w:rPr>
        <w:t>Descripción de la información solicitada.</w:t>
      </w:r>
    </w:p>
    <w:p w14:paraId="73E4A7B6" w14:textId="77777777" w:rsidR="0009298F" w:rsidRPr="006B57DA" w:rsidRDefault="0009298F" w:rsidP="0009298F">
      <w:pPr>
        <w:pStyle w:val="Prrafodelista"/>
        <w:numPr>
          <w:ilvl w:val="0"/>
          <w:numId w:val="60"/>
        </w:numPr>
        <w:spacing w:line="360" w:lineRule="auto"/>
        <w:contextualSpacing/>
        <w:jc w:val="both"/>
        <w:rPr>
          <w:rFonts w:ascii="Palatino Linotype" w:hAnsi="Palatino Linotype"/>
          <w:highlight w:val="yellow"/>
        </w:rPr>
      </w:pPr>
      <w:r w:rsidRPr="006B57DA">
        <w:rPr>
          <w:rFonts w:ascii="Palatino Linotype" w:hAnsi="Palatino Linotype"/>
          <w:highlight w:val="yellow"/>
        </w:rPr>
        <w:t>Cualquier otro dato que facilite la búsqueda de la información.</w:t>
      </w:r>
    </w:p>
    <w:p w14:paraId="2602EA34" w14:textId="77777777" w:rsidR="0009298F" w:rsidRPr="006B57DA" w:rsidRDefault="0009298F" w:rsidP="0009298F">
      <w:pPr>
        <w:pStyle w:val="Prrafodelista"/>
        <w:numPr>
          <w:ilvl w:val="0"/>
          <w:numId w:val="60"/>
        </w:numPr>
        <w:spacing w:line="360" w:lineRule="auto"/>
        <w:contextualSpacing/>
        <w:jc w:val="both"/>
        <w:rPr>
          <w:rFonts w:ascii="Palatino Linotype" w:hAnsi="Palatino Linotype"/>
          <w:bCs/>
          <w:highlight w:val="yellow"/>
        </w:rPr>
      </w:pPr>
      <w:r w:rsidRPr="006B57DA">
        <w:rPr>
          <w:rFonts w:ascii="Palatino Linotype" w:hAnsi="Palatino Linotype"/>
          <w:bCs/>
          <w:highlight w:val="yellow"/>
        </w:rPr>
        <w:t>Modalidad de entrega de la información.</w:t>
      </w:r>
    </w:p>
    <w:p w14:paraId="72F985A9" w14:textId="77777777" w:rsidR="0009298F" w:rsidRPr="006B57DA" w:rsidRDefault="0009298F" w:rsidP="0009298F">
      <w:pPr>
        <w:tabs>
          <w:tab w:val="left" w:pos="709"/>
        </w:tabs>
        <w:spacing w:before="240" w:line="360" w:lineRule="auto"/>
        <w:ind w:right="51"/>
        <w:jc w:val="both"/>
        <w:rPr>
          <w:rFonts w:ascii="Palatino Linotype" w:hAnsi="Palatino Linotype"/>
          <w:sz w:val="24"/>
          <w:szCs w:val="24"/>
          <w:highlight w:val="yellow"/>
        </w:rPr>
      </w:pPr>
      <w:r w:rsidRPr="006B57DA">
        <w:rPr>
          <w:rFonts w:ascii="Palatino Linotype" w:hAnsi="Palatino Linotype"/>
          <w:sz w:val="24"/>
          <w:szCs w:val="24"/>
          <w:highlight w:val="yellow"/>
        </w:rPr>
        <w:lastRenderedPageBreak/>
        <w:t xml:space="preserve">Precisando que los numerales I y IV reciben el carácter de potestativos, en sentido contrario, el resto de los requisitos son imprescindibles para ejercer el derecho de acceso a la información pública. </w:t>
      </w:r>
    </w:p>
    <w:p w14:paraId="33E62A14" w14:textId="77777777" w:rsidR="0009298F" w:rsidRPr="006B57DA" w:rsidRDefault="0009298F" w:rsidP="0009298F">
      <w:pPr>
        <w:pStyle w:val="Prrafodelista"/>
        <w:widowControl w:val="0"/>
        <w:autoSpaceDE w:val="0"/>
        <w:autoSpaceDN w:val="0"/>
        <w:adjustRightInd w:val="0"/>
        <w:spacing w:line="360" w:lineRule="auto"/>
        <w:ind w:left="0"/>
        <w:jc w:val="both"/>
        <w:rPr>
          <w:rFonts w:ascii="Palatino Linotype" w:hAnsi="Palatino Linotype" w:cs="Arial"/>
          <w:highlight w:val="yellow"/>
        </w:rPr>
      </w:pPr>
      <w:r w:rsidRPr="006B57DA">
        <w:rPr>
          <w:rFonts w:ascii="Palatino Linotype" w:hAnsi="Palatino Linotype" w:cs="Arial"/>
          <w:highlight w:val="yellow"/>
        </w:rPr>
        <w:t xml:space="preserve">Por ello, es de destacarse que </w:t>
      </w:r>
      <w:r w:rsidRPr="006B57DA">
        <w:rPr>
          <w:rFonts w:ascii="Palatino Linotype" w:hAnsi="Palatino Linotype"/>
          <w:highlight w:val="yellow"/>
        </w:rPr>
        <w:t xml:space="preserve">el artículo 15 de </w:t>
      </w:r>
      <w:r w:rsidRPr="006B57DA">
        <w:rPr>
          <w:rFonts w:ascii="Palatino Linotype" w:hAnsi="Palatino Linotype" w:cs="Arial"/>
          <w:highlight w:val="yellow"/>
          <w:lang w:eastAsia="es-MX"/>
        </w:rPr>
        <w:t xml:space="preserve">Ley de Transparencia y Acceso a la </w:t>
      </w:r>
      <w:r w:rsidRPr="006B57DA">
        <w:rPr>
          <w:rFonts w:ascii="Palatino Linotype" w:hAnsi="Palatino Linotype" w:cs="Arial"/>
          <w:highlight w:val="yellow"/>
        </w:rPr>
        <w:t>Información</w:t>
      </w:r>
      <w:r w:rsidRPr="006B57DA">
        <w:rPr>
          <w:rFonts w:ascii="Palatino Linotype" w:hAnsi="Palatino Linotype" w:cs="Arial"/>
          <w:highlight w:val="yellow"/>
          <w:lang w:eastAsia="es-MX"/>
        </w:rPr>
        <w:t xml:space="preserve"> Pública del Estado de México y Municipios </w:t>
      </w:r>
      <w:r w:rsidRPr="006B57DA">
        <w:rPr>
          <w:rFonts w:ascii="Palatino Linotype" w:hAnsi="Palatino Linotype" w:cs="Arial"/>
          <w:iCs/>
          <w:highlight w:val="yellow"/>
        </w:rPr>
        <w:t xml:space="preserve">prevé que, </w:t>
      </w:r>
      <w:r w:rsidRPr="006B57DA">
        <w:rPr>
          <w:rFonts w:ascii="Palatino Linotype" w:hAnsi="Palatino Linotype"/>
          <w:highlight w:val="yellow"/>
        </w:rPr>
        <w:t xml:space="preserve">toda persona tendrá acceso a la información </w:t>
      </w:r>
      <w:r w:rsidRPr="006B57DA">
        <w:rPr>
          <w:rFonts w:ascii="Palatino Linotype" w:hAnsi="Palatino Linotype" w:cs="Arial"/>
          <w:highlight w:val="yellow"/>
        </w:rPr>
        <w:t xml:space="preserve">sin necesidad de acreditar interés alguno o justificar su utilización, de lo que se infiere que para el </w:t>
      </w:r>
      <w:r w:rsidRPr="006B57DA">
        <w:rPr>
          <w:rFonts w:ascii="Palatino Linotype" w:hAnsi="Palatino Linotype"/>
          <w:highlight w:val="yellow"/>
        </w:rPr>
        <w:t>ejercicio</w:t>
      </w:r>
      <w:r w:rsidRPr="006B57DA">
        <w:rPr>
          <w:rFonts w:ascii="Palatino Linotype" w:hAnsi="Palatino Linotype" w:cs="Arial"/>
          <w:highlight w:val="yellow"/>
        </w:rPr>
        <w:t xml:space="preserve"> del derecho de acceso a la información pública, el nombre no es un requisito </w:t>
      </w:r>
      <w:r w:rsidRPr="006B57DA">
        <w:rPr>
          <w:rFonts w:ascii="Palatino Linotype" w:hAnsi="Palatino Linotype" w:cs="Arial"/>
          <w:i/>
          <w:highlight w:val="yellow"/>
        </w:rPr>
        <w:t>sine qua non</w:t>
      </w:r>
      <w:r w:rsidRPr="006B57DA">
        <w:rPr>
          <w:rFonts w:ascii="Palatino Linotype" w:hAnsi="Palatino Linotype" w:cs="Arial"/>
          <w:highlight w:val="yellow"/>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C063101" w14:textId="77777777" w:rsidR="0009298F" w:rsidRPr="006B57DA" w:rsidRDefault="0009298F" w:rsidP="0009298F">
      <w:pPr>
        <w:pStyle w:val="Prrafodelista"/>
        <w:widowControl w:val="0"/>
        <w:autoSpaceDE w:val="0"/>
        <w:autoSpaceDN w:val="0"/>
        <w:adjustRightInd w:val="0"/>
        <w:spacing w:line="360" w:lineRule="auto"/>
        <w:ind w:left="0"/>
        <w:jc w:val="both"/>
        <w:rPr>
          <w:rFonts w:ascii="Palatino Linotype" w:hAnsi="Palatino Linotype"/>
          <w:highlight w:val="yellow"/>
        </w:rPr>
      </w:pPr>
      <w:r w:rsidRPr="006B57DA">
        <w:rPr>
          <w:rFonts w:ascii="Palatino Linotype" w:hAnsi="Palatino Linotype"/>
          <w:highlight w:val="yellow"/>
        </w:rPr>
        <w:t xml:space="preserve">Por lo que el derecho humano de acceso a la información pública se reitera que toda persona, sin necesidad de acreditar interés alguno o justificar su utilización, deberá tener acceso a la información pública, es decir, dicho </w:t>
      </w:r>
      <w:r w:rsidRPr="006B57DA">
        <w:rPr>
          <w:rFonts w:ascii="Palatino Linotype" w:hAnsi="Palatino Linotype" w:cs="Arial"/>
          <w:highlight w:val="yellow"/>
        </w:rPr>
        <w:t>derecho</w:t>
      </w:r>
      <w:r w:rsidRPr="006B57DA">
        <w:rPr>
          <w:rFonts w:ascii="Palatino Linotype" w:hAnsi="Palatino Linotype"/>
          <w:highlight w:val="yellow"/>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BC1EC39" w14:textId="43A375D2" w:rsidR="0009298F" w:rsidRPr="0009298F" w:rsidRDefault="0009298F" w:rsidP="0009298F">
      <w:pPr>
        <w:spacing w:before="240" w:line="360" w:lineRule="auto"/>
        <w:jc w:val="both"/>
        <w:rPr>
          <w:rFonts w:ascii="Palatino Linotype" w:hAnsi="Palatino Linotype" w:cs="Arial"/>
          <w:sz w:val="24"/>
          <w:szCs w:val="24"/>
          <w:lang w:val="es-ES"/>
        </w:rPr>
      </w:pPr>
      <w:r w:rsidRPr="006B57DA">
        <w:rPr>
          <w:rFonts w:ascii="Palatino Linotype" w:hAnsi="Palatino Linotype" w:cs="Arial"/>
          <w:sz w:val="24"/>
          <w:szCs w:val="24"/>
          <w:highlight w:val="yellow"/>
          <w:lang w:val="es-ES"/>
        </w:rPr>
        <w:t xml:space="preserve">Por ello, para el caso de que el ciudadano </w:t>
      </w:r>
      <w:r w:rsidR="006B57DA" w:rsidRPr="006B57DA">
        <w:rPr>
          <w:rFonts w:ascii="Palatino Linotype" w:hAnsi="Palatino Linotype" w:cs="Arial"/>
          <w:sz w:val="24"/>
          <w:szCs w:val="24"/>
          <w:highlight w:val="yellow"/>
          <w:lang w:val="es-ES"/>
        </w:rPr>
        <w:t xml:space="preserve">no desee ser identificado, se le exhorta a efecto de utilizar </w:t>
      </w:r>
      <w:r w:rsidR="006B57DA" w:rsidRPr="007D6BAC">
        <w:rPr>
          <w:rFonts w:ascii="Palatino Linotype" w:hAnsi="Palatino Linotype" w:cs="Arial"/>
          <w:sz w:val="24"/>
          <w:szCs w:val="24"/>
          <w:highlight w:val="yellow"/>
          <w:lang w:val="es-ES"/>
        </w:rPr>
        <w:t>seudónimo o ejercer el derecho de acceso a la información de forma anónima en ocasiones subsecuentes</w:t>
      </w:r>
      <w:r w:rsidR="007D6BAC" w:rsidRPr="007D6BAC">
        <w:rPr>
          <w:rFonts w:ascii="Palatino Linotype" w:hAnsi="Palatino Linotype" w:cs="Arial"/>
          <w:sz w:val="24"/>
          <w:szCs w:val="24"/>
          <w:highlight w:val="yellow"/>
          <w:lang w:val="es-ES"/>
        </w:rPr>
        <w:t>, específicamente en el apartado relativo a “datos del solicitante”.</w:t>
      </w:r>
      <w:r w:rsidR="007D6BAC">
        <w:rPr>
          <w:rFonts w:ascii="Palatino Linotype" w:hAnsi="Palatino Linotype" w:cs="Arial"/>
          <w:sz w:val="24"/>
          <w:szCs w:val="24"/>
          <w:lang w:val="es-ES"/>
        </w:rPr>
        <w:t xml:space="preserve"> </w:t>
      </w:r>
    </w:p>
    <w:p w14:paraId="536CD6B1" w14:textId="77777777" w:rsidR="009C6EBC" w:rsidRPr="00C22506" w:rsidRDefault="009C6EBC" w:rsidP="009C6EBC">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117527BC" w14:textId="77777777" w:rsidR="009C6EBC" w:rsidRPr="001571EB" w:rsidRDefault="009C6EBC" w:rsidP="009C6EBC">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6820C32" w14:textId="77777777" w:rsidR="009C6EBC" w:rsidRPr="00E60DEF" w:rsidRDefault="009C6EBC" w:rsidP="009C6EBC">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61ABD25" w14:textId="77777777" w:rsidR="009C6EBC" w:rsidRPr="00E60DEF" w:rsidRDefault="009C6EBC" w:rsidP="009C6EBC">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AD70C42" w14:textId="77777777" w:rsidR="009C6EBC" w:rsidRPr="001571EB" w:rsidRDefault="009C6EBC" w:rsidP="009C6EB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6FE1553" w14:textId="77777777" w:rsidR="009C6EBC" w:rsidRPr="001571EB" w:rsidRDefault="009C6EBC" w:rsidP="009C6EBC">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C84C05B" w14:textId="77777777" w:rsidR="009C6EBC" w:rsidRPr="001571EB" w:rsidRDefault="009C6EBC" w:rsidP="009C6EBC">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BD44D88" w14:textId="77777777" w:rsidR="009C6EBC" w:rsidRPr="001571EB" w:rsidRDefault="009C6EBC" w:rsidP="009C6EBC">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w:t>
      </w:r>
      <w:r w:rsidRPr="00E60DEF">
        <w:rPr>
          <w:rFonts w:ascii="Palatino Linotype" w:hAnsi="Palatino Linotype" w:cs="Arial"/>
          <w:b/>
          <w:i/>
          <w:u w:val="single"/>
        </w:rPr>
        <w:lastRenderedPageBreak/>
        <w:t>de reserva o confidencialidad, de conformidad con lo dispuesto en el presente título.</w:t>
      </w:r>
    </w:p>
    <w:p w14:paraId="4AAF3884" w14:textId="77777777" w:rsidR="009C6EBC" w:rsidRPr="001571EB" w:rsidRDefault="009C6EBC" w:rsidP="009C6EB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F17FF30" w14:textId="77777777" w:rsidR="009C6EBC" w:rsidRPr="001571EB" w:rsidRDefault="009C6EBC" w:rsidP="009C6EBC">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6A5A91C" w14:textId="77777777" w:rsidR="009C6EBC" w:rsidRPr="001571EB" w:rsidRDefault="009C6EBC" w:rsidP="009C6EBC">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C555463" w14:textId="77777777" w:rsidR="009C6EBC" w:rsidRPr="00E60DEF" w:rsidRDefault="009C6EBC" w:rsidP="009C6EBC">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2093432B" w14:textId="77777777" w:rsidR="009C6EBC" w:rsidRPr="001571EB" w:rsidRDefault="009C6EBC" w:rsidP="009C6EBC">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C847CFF" w14:textId="77777777" w:rsidR="009C6EBC" w:rsidRDefault="009C6EBC" w:rsidP="009C6EBC">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1BC1B35" w14:textId="77777777" w:rsidR="009C6EBC" w:rsidRDefault="009C6EBC" w:rsidP="009C6EBC">
      <w:pPr>
        <w:spacing w:after="0" w:line="360" w:lineRule="auto"/>
        <w:ind w:right="51"/>
        <w:jc w:val="both"/>
        <w:rPr>
          <w:rFonts w:ascii="Palatino Linotype" w:eastAsia="Arial Unicode MS" w:hAnsi="Palatino Linotype" w:cs="Arial"/>
          <w:sz w:val="24"/>
          <w:szCs w:val="24"/>
        </w:rPr>
      </w:pPr>
    </w:p>
    <w:p w14:paraId="786C6830" w14:textId="77777777" w:rsidR="009C6EBC" w:rsidRPr="001571EB" w:rsidRDefault="009C6EBC" w:rsidP="009C6EBC">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1E5F285" w14:textId="77777777" w:rsidR="009C6EBC" w:rsidRPr="001571EB" w:rsidRDefault="009C6EBC" w:rsidP="009C6EBC">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D95C68A" w14:textId="77777777" w:rsidR="009C6EBC" w:rsidRPr="001571EB" w:rsidRDefault="009C6EBC" w:rsidP="009C6EB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5EE571B" w14:textId="77777777" w:rsidR="009C6EBC" w:rsidRDefault="009C6EBC" w:rsidP="009C6EBC">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73905869" w14:textId="77777777" w:rsidR="009C6EBC" w:rsidRDefault="009C6EBC" w:rsidP="009C6EBC">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039C976E"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969FE00"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24211D3"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1BB2C4F7"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43AEE21" w14:textId="77777777" w:rsidR="009C6EBC" w:rsidRPr="00EE0180"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3CE3CE2" w14:textId="77777777" w:rsidR="009C6EBC" w:rsidRPr="001571EB" w:rsidRDefault="009C6EBC" w:rsidP="009C6EBC">
      <w:pPr>
        <w:autoSpaceDE w:val="0"/>
        <w:autoSpaceDN w:val="0"/>
        <w:adjustRightInd w:val="0"/>
        <w:spacing w:before="120" w:after="120"/>
        <w:ind w:left="567" w:right="850"/>
        <w:jc w:val="both"/>
        <w:rPr>
          <w:rFonts w:ascii="Palatino Linotype" w:eastAsia="Times New Roman" w:hAnsi="Palatino Linotype" w:cs="Arial"/>
          <w:i/>
        </w:rPr>
      </w:pPr>
    </w:p>
    <w:p w14:paraId="2A027C3A" w14:textId="77777777" w:rsidR="009C6EBC" w:rsidRPr="001571EB" w:rsidRDefault="009C6EBC" w:rsidP="009C6EBC">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C64738B" w14:textId="77777777" w:rsidR="009C6EBC" w:rsidRPr="001571EB" w:rsidRDefault="009C6EBC" w:rsidP="009C6EBC">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4B1775B" w14:textId="77777777" w:rsidR="009C6EBC" w:rsidRDefault="009C6EBC" w:rsidP="009C6EBC">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73CD26C" w14:textId="77777777" w:rsidR="009C6EBC" w:rsidRDefault="009C6EBC" w:rsidP="009C6EBC">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3615685"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1571EB">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58410BA0"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267D4C3"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745A1C4C" w14:textId="77777777" w:rsidR="009C6EBC" w:rsidRPr="001571EB"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FFC792F" w14:textId="77777777" w:rsidR="009C6EBC" w:rsidRDefault="009C6EBC" w:rsidP="009C6EBC">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3C1D75D" w14:textId="77777777" w:rsidR="009C6EBC" w:rsidRDefault="009C6EBC" w:rsidP="009C6EBC">
      <w:pPr>
        <w:autoSpaceDE w:val="0"/>
        <w:autoSpaceDN w:val="0"/>
        <w:adjustRightInd w:val="0"/>
        <w:spacing w:after="0" w:line="360" w:lineRule="auto"/>
        <w:ind w:right="51"/>
        <w:jc w:val="both"/>
        <w:rPr>
          <w:rFonts w:ascii="Palatino Linotype" w:hAnsi="Palatino Linotype"/>
          <w:sz w:val="24"/>
          <w:szCs w:val="24"/>
        </w:rPr>
      </w:pPr>
    </w:p>
    <w:p w14:paraId="49A2833D" w14:textId="77777777" w:rsidR="007E273F" w:rsidRPr="00EF262B" w:rsidRDefault="007E273F" w:rsidP="007E273F">
      <w:pPr>
        <w:autoSpaceDE w:val="0"/>
        <w:autoSpaceDN w:val="0"/>
        <w:adjustRightInd w:val="0"/>
        <w:spacing w:after="0" w:line="360" w:lineRule="auto"/>
        <w:ind w:right="51"/>
        <w:jc w:val="both"/>
        <w:rPr>
          <w:rFonts w:ascii="Palatino Linotype" w:hAnsi="Palatino Linotype"/>
          <w:sz w:val="24"/>
          <w:szCs w:val="24"/>
        </w:rPr>
      </w:pPr>
      <w:r w:rsidRPr="00EF262B">
        <w:rPr>
          <w:rFonts w:ascii="Palatino Linotype" w:hAnsi="Palatino Linotype"/>
          <w:sz w:val="24"/>
          <w:szCs w:val="24"/>
        </w:rPr>
        <w:t xml:space="preserve">Respecto de los </w:t>
      </w:r>
      <w:r w:rsidRPr="00EF262B">
        <w:rPr>
          <w:rFonts w:ascii="Palatino Linotype" w:hAnsi="Palatino Linotype"/>
          <w:b/>
          <w:sz w:val="24"/>
          <w:szCs w:val="24"/>
        </w:rPr>
        <w:t>Códigos Bidimensionales</w:t>
      </w:r>
      <w:r w:rsidRPr="00EF262B">
        <w:rPr>
          <w:rFonts w:ascii="Palatino Linotype" w:hAnsi="Palatino Linotype"/>
          <w:sz w:val="24"/>
          <w:szCs w:val="24"/>
        </w:rPr>
        <w:t xml:space="preserve">, también denominados </w:t>
      </w:r>
      <w:r w:rsidRPr="00EF262B">
        <w:rPr>
          <w:rFonts w:ascii="Palatino Linotype" w:hAnsi="Palatino Linotype"/>
          <w:b/>
          <w:sz w:val="24"/>
          <w:szCs w:val="24"/>
        </w:rPr>
        <w:t>Códigos QR</w:t>
      </w:r>
      <w:r w:rsidRPr="00EF262B">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w:t>
      </w:r>
      <w:proofErr w:type="gramStart"/>
      <w:r w:rsidRPr="00EF262B">
        <w:rPr>
          <w:rFonts w:ascii="Palatino Linotype" w:hAnsi="Palatino Linotype"/>
          <w:sz w:val="24"/>
          <w:szCs w:val="24"/>
        </w:rPr>
        <w:t>cuales</w:t>
      </w:r>
      <w:proofErr w:type="gramEnd"/>
      <w:r w:rsidRPr="00EF262B">
        <w:rPr>
          <w:rFonts w:ascii="Palatino Linotype" w:hAnsi="Palatino Linotype"/>
          <w:sz w:val="24"/>
          <w:szCs w:val="24"/>
        </w:rPr>
        <w:t xml:space="preserve"> a través de lectores de acceso libre para cualquier persona, pueden obtenerse los datos que en éstos se contienen, por ejemplo la Clave Única de Registro de Población, tratándose de personas físicas.</w:t>
      </w:r>
    </w:p>
    <w:p w14:paraId="2B493E01" w14:textId="77777777" w:rsidR="00EF262B" w:rsidRPr="00EF262B" w:rsidRDefault="00EF262B" w:rsidP="007E273F">
      <w:pPr>
        <w:autoSpaceDE w:val="0"/>
        <w:autoSpaceDN w:val="0"/>
        <w:adjustRightInd w:val="0"/>
        <w:spacing w:after="0" w:line="360" w:lineRule="auto"/>
        <w:ind w:right="51"/>
        <w:jc w:val="both"/>
        <w:rPr>
          <w:rFonts w:ascii="Palatino Linotype" w:hAnsi="Palatino Linotype"/>
          <w:sz w:val="24"/>
          <w:szCs w:val="24"/>
        </w:rPr>
      </w:pPr>
    </w:p>
    <w:p w14:paraId="1233E4FC" w14:textId="36A96BF5" w:rsidR="00EF262B" w:rsidRPr="00EF262B" w:rsidRDefault="00EF262B" w:rsidP="007E273F">
      <w:pPr>
        <w:autoSpaceDE w:val="0"/>
        <w:autoSpaceDN w:val="0"/>
        <w:adjustRightInd w:val="0"/>
        <w:spacing w:after="0" w:line="360" w:lineRule="auto"/>
        <w:ind w:right="51"/>
        <w:jc w:val="both"/>
        <w:rPr>
          <w:rFonts w:ascii="Palatino Linotype" w:hAnsi="Palatino Linotype"/>
          <w:sz w:val="24"/>
          <w:szCs w:val="24"/>
        </w:rPr>
      </w:pPr>
      <w:r w:rsidRPr="00EF262B">
        <w:rPr>
          <w:rFonts w:ascii="Palatino Linotype" w:hAnsi="Palatino Linotype"/>
          <w:sz w:val="24"/>
          <w:szCs w:val="24"/>
        </w:rPr>
        <w:t xml:space="preserve">Respecto de los sellos digitales se concibe como un elemento básico de algunos documentos electrónicos, </w:t>
      </w:r>
      <w:r w:rsidRPr="00EF262B">
        <w:rPr>
          <w:rFonts w:ascii="Palatino Linotype" w:hAnsi="Palatino Linotype" w:cs="Arial"/>
          <w:sz w:val="24"/>
          <w:szCs w:val="24"/>
        </w:rPr>
        <w:t xml:space="preserve">encauzado a verificar que no han sido falsificados los datos del comprobante, compuesta por una cadena de indescifrables caracteres cada vez que </w:t>
      </w:r>
      <w:r w:rsidRPr="00EF262B">
        <w:rPr>
          <w:rFonts w:ascii="Palatino Linotype" w:hAnsi="Palatino Linotype" w:cs="Arial"/>
          <w:sz w:val="24"/>
          <w:szCs w:val="24"/>
        </w:rPr>
        <w:lastRenderedPageBreak/>
        <w:t xml:space="preserve">hay una transacción. </w:t>
      </w:r>
      <w:r w:rsidRPr="00EF262B">
        <w:rPr>
          <w:rFonts w:ascii="Palatino Linotype" w:hAnsi="Palatino Linotype" w:cs="Arial"/>
          <w:bCs/>
          <w:sz w:val="24"/>
          <w:szCs w:val="24"/>
        </w:rPr>
        <w:t>En este orden de ideas, resulta inconcuso que no existe razón para testar dicha información</w:t>
      </w:r>
      <w:r w:rsidRPr="00EF262B">
        <w:rPr>
          <w:rFonts w:ascii="Palatino Linotype" w:hAnsi="Palatino Linotype"/>
          <w:bCs/>
          <w:sz w:val="24"/>
          <w:szCs w:val="24"/>
        </w:rPr>
        <w:t>.</w:t>
      </w:r>
    </w:p>
    <w:p w14:paraId="18F288CA" w14:textId="77777777" w:rsidR="007E273F" w:rsidRDefault="007E273F" w:rsidP="009C6EBC">
      <w:pPr>
        <w:autoSpaceDE w:val="0"/>
        <w:autoSpaceDN w:val="0"/>
        <w:adjustRightInd w:val="0"/>
        <w:spacing w:after="0" w:line="360" w:lineRule="auto"/>
        <w:ind w:right="51"/>
        <w:jc w:val="both"/>
        <w:rPr>
          <w:rFonts w:ascii="Palatino Linotype" w:hAnsi="Palatino Linotype"/>
          <w:sz w:val="24"/>
          <w:szCs w:val="24"/>
        </w:rPr>
      </w:pPr>
    </w:p>
    <w:p w14:paraId="4E6FFC14" w14:textId="2B766D73" w:rsidR="009C6EBC" w:rsidRPr="00564F83" w:rsidRDefault="009C6EBC" w:rsidP="009C6EBC">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39265752" w14:textId="77777777" w:rsidR="009C6EBC" w:rsidRPr="00564F83" w:rsidRDefault="009C6EBC" w:rsidP="009C6EBC">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0EF0A648" w14:textId="77777777" w:rsidR="009C6EBC" w:rsidRDefault="009C6EBC" w:rsidP="009C6EBC">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2D51A7D2" w14:textId="77777777" w:rsidR="009C6EBC" w:rsidRPr="00564F83" w:rsidRDefault="009C6EBC" w:rsidP="009C6EBC">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309FEAD9" w14:textId="77777777" w:rsidR="009C6EBC" w:rsidRDefault="009C6EBC" w:rsidP="009C6EBC">
      <w:pPr>
        <w:pStyle w:val="Citas"/>
        <w:rPr>
          <w:lang w:val="es-ES"/>
        </w:rPr>
      </w:pPr>
      <w:r w:rsidRPr="00564F83">
        <w:rPr>
          <w:b/>
          <w:lang w:val="es-ES"/>
        </w:rPr>
        <w:lastRenderedPageBreak/>
        <w:t>“CUENTAS BANCARIAS Y/O CLABE INTERBANCARIA DE PERSONAS FÍSICAS Y MORALES PRIVADAS.</w:t>
      </w:r>
      <w:r w:rsidRPr="00564F83">
        <w:rPr>
          <w:lang w:val="es-ES"/>
        </w:rPr>
        <w:t xml:space="preserve"> </w:t>
      </w:r>
    </w:p>
    <w:p w14:paraId="02014C38" w14:textId="77777777" w:rsidR="009C6EBC" w:rsidRPr="00564F83" w:rsidRDefault="009C6EBC" w:rsidP="009C6EBC">
      <w:pPr>
        <w:pStyle w:val="Citas"/>
        <w:rPr>
          <w:lang w:val="es-ES"/>
        </w:rPr>
      </w:pPr>
      <w:r w:rsidRPr="00564F83">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6D5BB77" w14:textId="77777777" w:rsidR="009C6EBC" w:rsidRPr="00564F83" w:rsidRDefault="009C6EBC" w:rsidP="009C6EBC">
      <w:pPr>
        <w:pStyle w:val="Citas"/>
        <w:rPr>
          <w:b/>
          <w:lang w:val="es-ES"/>
        </w:rPr>
      </w:pPr>
      <w:r w:rsidRPr="00564F83">
        <w:rPr>
          <w:b/>
          <w:lang w:val="es-ES"/>
        </w:rPr>
        <w:t xml:space="preserve"> Resoluciones: </w:t>
      </w:r>
    </w:p>
    <w:p w14:paraId="508583C5" w14:textId="77777777" w:rsidR="009C6EBC" w:rsidRPr="00564F83" w:rsidRDefault="009C6EBC" w:rsidP="009C6EBC">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2D1D0E99" w14:textId="77777777" w:rsidR="009C6EBC" w:rsidRPr="00564F83" w:rsidRDefault="009C6EBC" w:rsidP="009C6EBC">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4EC5DFAB" w14:textId="77777777" w:rsidR="009C6EBC" w:rsidRPr="004D6C71" w:rsidRDefault="009C6EBC" w:rsidP="009C6EBC">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18228607" w14:textId="77777777" w:rsidR="009C6EBC" w:rsidRPr="00564F83" w:rsidRDefault="009C6EBC" w:rsidP="009C6EBC">
      <w:pPr>
        <w:pStyle w:val="Sinespaciado"/>
      </w:pPr>
    </w:p>
    <w:p w14:paraId="7F7C8B63" w14:textId="77777777" w:rsidR="009C6EBC" w:rsidRPr="00564F83" w:rsidRDefault="009C6EBC" w:rsidP="009C6EBC">
      <w:pPr>
        <w:pStyle w:val="Sinespaciado"/>
      </w:pPr>
    </w:p>
    <w:p w14:paraId="67FC54CA" w14:textId="77777777" w:rsidR="009C6EBC" w:rsidRDefault="009C6EBC" w:rsidP="009C6EBC">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w:t>
      </w:r>
      <w:proofErr w:type="gramStart"/>
      <w:r>
        <w:rPr>
          <w:rFonts w:ascii="Palatino Linotype" w:eastAsia="Times New Roman" w:hAnsi="Palatino Linotype" w:cs="Arial"/>
          <w:sz w:val="24"/>
          <w:szCs w:val="24"/>
        </w:rPr>
        <w:t>dicha  información</w:t>
      </w:r>
      <w:proofErr w:type="gramEnd"/>
      <w:r>
        <w:rPr>
          <w:rFonts w:ascii="Palatino Linotype" w:eastAsia="Times New Roman" w:hAnsi="Palatino Linotype" w:cs="Arial"/>
          <w:sz w:val="24"/>
          <w:szCs w:val="24"/>
        </w:rPr>
        <w:t xml:space="preserve">, deberá </w:t>
      </w:r>
      <w:r w:rsidRPr="00564F83">
        <w:rPr>
          <w:rFonts w:ascii="Palatino Linotype" w:eastAsia="Times New Roman" w:hAnsi="Palatino Linotype" w:cs="Arial"/>
          <w:sz w:val="24"/>
          <w:szCs w:val="24"/>
        </w:rPr>
        <w:t xml:space="preserve">testar el número de cuenta bancaria de </w:t>
      </w:r>
      <w:r w:rsidRPr="00564F83">
        <w:rPr>
          <w:rFonts w:ascii="Palatino Linotype" w:eastAsia="Times New Roman" w:hAnsi="Palatino Linotype" w:cs="Arial"/>
          <w:sz w:val="24"/>
          <w:szCs w:val="24"/>
        </w:rPr>
        <w:lastRenderedPageBreak/>
        <w:t>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008ED8EE" w14:textId="77777777" w:rsidR="009C6EBC" w:rsidRDefault="009C6EBC" w:rsidP="009C6EBC">
      <w:pPr>
        <w:tabs>
          <w:tab w:val="left" w:pos="709"/>
        </w:tabs>
        <w:spacing w:before="240" w:line="360" w:lineRule="auto"/>
        <w:ind w:right="51"/>
        <w:jc w:val="both"/>
        <w:rPr>
          <w:rFonts w:ascii="Palatino Linotype" w:hAnsi="Palatino Linotype"/>
          <w:iCs/>
          <w:sz w:val="24"/>
          <w:szCs w:val="24"/>
        </w:rPr>
      </w:pPr>
      <w:r w:rsidRPr="007850C3">
        <w:rPr>
          <w:rFonts w:ascii="Palatino Linotype" w:hAnsi="Palatino Linotype" w:cs="Arial"/>
          <w:sz w:val="24"/>
          <w:szCs w:val="24"/>
        </w:rPr>
        <w:t>Lo anterior, sólo en caso de advertir información susceptible de clasificar, por e</w:t>
      </w:r>
      <w:r w:rsidRPr="001571EB">
        <w:rPr>
          <w:rFonts w:ascii="Palatino Linotype" w:hAnsi="Palatino Linotype" w:cs="Arial"/>
          <w:sz w:val="24"/>
          <w:szCs w:val="24"/>
        </w:rPr>
        <w:t>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0324C036" w14:textId="5D47BCC2" w:rsidR="009C6EBC" w:rsidRPr="00D5257A" w:rsidRDefault="009C6EBC" w:rsidP="009C6EBC">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Pr>
          <w:rFonts w:ascii="Palatino Linotype" w:hAnsi="Palatino Linotype" w:cs="Arial"/>
          <w:b/>
          <w:bCs/>
          <w:sz w:val="24"/>
        </w:rPr>
        <w:t>00026/DIFTULTEPE/IP/2023</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33EE8F5E" w14:textId="77777777" w:rsidR="009C6EBC" w:rsidRDefault="009C6EBC" w:rsidP="009C6EBC">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4571164" w14:textId="77777777" w:rsidR="0037796D" w:rsidRDefault="0037796D" w:rsidP="009C6EBC">
      <w:pPr>
        <w:spacing w:before="240" w:line="360" w:lineRule="auto"/>
        <w:jc w:val="center"/>
        <w:rPr>
          <w:rFonts w:ascii="Palatino Linotype" w:eastAsia="Times New Roman" w:hAnsi="Palatino Linotype"/>
          <w:b/>
          <w:bCs/>
          <w:spacing w:val="60"/>
          <w:sz w:val="24"/>
          <w:szCs w:val="24"/>
          <w:lang w:val="es-ES_tradnl"/>
        </w:rPr>
      </w:pPr>
    </w:p>
    <w:p w14:paraId="071F33A2" w14:textId="56DE9716" w:rsidR="009C6EBC" w:rsidRPr="00D05C83" w:rsidRDefault="009C6EBC" w:rsidP="009C6EBC">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530C9495" w14:textId="040AA009" w:rsidR="009C6EBC" w:rsidRDefault="009C6EBC" w:rsidP="009C6EBC">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bCs/>
          <w:sz w:val="24"/>
        </w:rPr>
        <w:t>00026/DIFTULTEPE/IP/2023</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4AD03F4" w14:textId="77777777" w:rsidR="009C6EBC" w:rsidRDefault="009C6EBC" w:rsidP="009C6EBC">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4D5562B0" w14:textId="0E38E315" w:rsidR="009C6EBC" w:rsidRDefault="009C6EBC" w:rsidP="009C6EBC">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w:t>
      </w:r>
      <w:r w:rsidRPr="006633BF">
        <w:rPr>
          <w:rFonts w:ascii="Palatino Linotype" w:hAnsi="Palatino Linotype" w:cs="Arial"/>
          <w:sz w:val="24"/>
          <w:szCs w:val="24"/>
        </w:rPr>
        <w:t xml:space="preserve">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 xml:space="preserve">realizar una búsqueda exhaustiva y razonable a fin de entregar al </w:t>
      </w:r>
      <w:r>
        <w:rPr>
          <w:rFonts w:ascii="Palatino Linotype" w:hAnsi="Palatino Linotype" w:cs="Arial"/>
          <w:b/>
          <w:bCs/>
          <w:sz w:val="24"/>
          <w:szCs w:val="24"/>
        </w:rPr>
        <w:t xml:space="preserve">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074A76">
        <w:rPr>
          <w:rFonts w:ascii="Palatino Linotype" w:hAnsi="Palatino Linotype" w:cs="Arial"/>
          <w:b/>
          <w:sz w:val="24"/>
          <w:szCs w:val="24"/>
        </w:rPr>
        <w:t xml:space="preserve">, </w:t>
      </w:r>
      <w:r w:rsidRPr="00074A76">
        <w:rPr>
          <w:rFonts w:ascii="Palatino Linotype" w:hAnsi="Palatino Linotype" w:cs="Arial"/>
          <w:sz w:val="24"/>
          <w:szCs w:val="24"/>
        </w:rPr>
        <w:t>en versión pública de ser procedente,</w:t>
      </w:r>
      <w:r>
        <w:rPr>
          <w:rFonts w:ascii="Palatino Linotype" w:hAnsi="Palatino Linotype" w:cs="Arial"/>
          <w:sz w:val="24"/>
          <w:szCs w:val="24"/>
        </w:rPr>
        <w:t xml:space="preserve"> </w:t>
      </w:r>
      <w:r w:rsidRPr="00074A76">
        <w:rPr>
          <w:rFonts w:ascii="Palatino Linotype" w:hAnsi="Palatino Linotype" w:cs="Arial"/>
          <w:sz w:val="24"/>
          <w:szCs w:val="24"/>
        </w:rPr>
        <w:t xml:space="preserve">a través del Sistema de Acceso a la Información Mexiquense </w:t>
      </w:r>
      <w:r w:rsidRPr="00074A76">
        <w:rPr>
          <w:rFonts w:ascii="Palatino Linotype" w:hAnsi="Palatino Linotype" w:cs="Arial"/>
          <w:b/>
          <w:sz w:val="24"/>
          <w:szCs w:val="24"/>
        </w:rPr>
        <w:t xml:space="preserve">(SAIMEX), </w:t>
      </w:r>
      <w:r w:rsidRPr="00074A76">
        <w:rPr>
          <w:rFonts w:ascii="Palatino Linotype" w:hAnsi="Palatino Linotype" w:cs="Arial"/>
          <w:sz w:val="24"/>
          <w:szCs w:val="24"/>
        </w:rPr>
        <w:t>de lo siguiente:</w:t>
      </w:r>
    </w:p>
    <w:p w14:paraId="6DEEF1D7" w14:textId="3D2299B3" w:rsidR="00547504" w:rsidRPr="0009298F" w:rsidRDefault="00547504" w:rsidP="000A076A">
      <w:pPr>
        <w:pStyle w:val="Prrafodelista"/>
        <w:numPr>
          <w:ilvl w:val="0"/>
          <w:numId w:val="28"/>
        </w:numPr>
        <w:spacing w:before="240" w:line="360" w:lineRule="auto"/>
        <w:jc w:val="both"/>
        <w:rPr>
          <w:rFonts w:ascii="Palatino Linotype" w:hAnsi="Palatino Linotype" w:cs="Arial"/>
          <w:i/>
          <w:iCs/>
        </w:rPr>
      </w:pPr>
      <w:r w:rsidRPr="0009298F">
        <w:rPr>
          <w:rFonts w:ascii="Palatino Linotype" w:hAnsi="Palatino Linotype" w:cs="Arial"/>
          <w:i/>
          <w:iCs/>
        </w:rPr>
        <w:t xml:space="preserve">Recibos, comprobantes de pago o CFDI por concepto de pago de aguinaldo, </w:t>
      </w:r>
      <w:r w:rsidR="0009298F" w:rsidRPr="0009298F">
        <w:rPr>
          <w:rFonts w:ascii="Palatino Linotype" w:hAnsi="Palatino Linotype" w:cs="Arial"/>
          <w:i/>
          <w:iCs/>
          <w:highlight w:val="yellow"/>
        </w:rPr>
        <w:t>de la presidenta, directora y tesorero,</w:t>
      </w:r>
      <w:r w:rsidR="0009298F" w:rsidRPr="0009298F">
        <w:rPr>
          <w:rFonts w:ascii="Palatino Linotype" w:hAnsi="Palatino Linotype" w:cs="Arial"/>
          <w:i/>
          <w:iCs/>
        </w:rPr>
        <w:t xml:space="preserve"> </w:t>
      </w:r>
      <w:r w:rsidRPr="0009298F">
        <w:rPr>
          <w:rFonts w:ascii="Palatino Linotype" w:hAnsi="Palatino Linotype" w:cs="Arial"/>
          <w:i/>
          <w:iCs/>
        </w:rPr>
        <w:t xml:space="preserve">del periodo comprendido del once de septiembre de dos mil veintidós al once de septiembre de dos mil veintitrés. </w:t>
      </w:r>
    </w:p>
    <w:p w14:paraId="58AA8AB9" w14:textId="77777777" w:rsidR="009C6EBC" w:rsidRDefault="009C6EBC" w:rsidP="009C6EBC">
      <w:pPr>
        <w:pStyle w:val="Sinespaciado"/>
        <w:spacing w:line="360" w:lineRule="auto"/>
        <w:ind w:left="782"/>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198D125" w14:textId="77777777" w:rsidR="009C6EBC" w:rsidRDefault="009C6EBC" w:rsidP="009C6EBC">
      <w:pPr>
        <w:pStyle w:val="Sinespaciado"/>
        <w:spacing w:line="360" w:lineRule="auto"/>
        <w:ind w:left="782"/>
        <w:jc w:val="both"/>
        <w:rPr>
          <w:rFonts w:ascii="Palatino Linotype" w:hAnsi="Palatino Linotype" w:cs="Arial"/>
          <w:i/>
        </w:rPr>
      </w:pPr>
    </w:p>
    <w:p w14:paraId="07049D43" w14:textId="77777777" w:rsidR="00EF262B" w:rsidRDefault="00EF262B" w:rsidP="009C6EBC">
      <w:pPr>
        <w:autoSpaceDE w:val="0"/>
        <w:autoSpaceDN w:val="0"/>
        <w:adjustRightInd w:val="0"/>
        <w:spacing w:line="360" w:lineRule="auto"/>
        <w:ind w:right="49"/>
        <w:jc w:val="both"/>
        <w:rPr>
          <w:rFonts w:ascii="Palatino Linotype" w:hAnsi="Palatino Linotype" w:cs="Arial"/>
          <w:b/>
          <w:sz w:val="24"/>
          <w:szCs w:val="24"/>
        </w:rPr>
      </w:pPr>
    </w:p>
    <w:p w14:paraId="045BD1BE" w14:textId="083C292F" w:rsidR="009C6EBC" w:rsidRDefault="009C6EBC" w:rsidP="009C6EBC">
      <w:pPr>
        <w:autoSpaceDE w:val="0"/>
        <w:autoSpaceDN w:val="0"/>
        <w:adjustRightInd w:val="0"/>
        <w:spacing w:line="360" w:lineRule="auto"/>
        <w:ind w:right="49"/>
        <w:jc w:val="both"/>
        <w:rPr>
          <w:rFonts w:ascii="Palatino Linotype" w:hAnsi="Palatino Linotype" w:cs="Arial"/>
          <w:sz w:val="24"/>
          <w:szCs w:val="24"/>
        </w:rPr>
      </w:pPr>
      <w:r w:rsidRPr="003D4ED8">
        <w:rPr>
          <w:rFonts w:ascii="Palatino Linotype" w:hAnsi="Palatino Linotype" w:cs="Arial"/>
          <w:b/>
          <w:sz w:val="24"/>
          <w:szCs w:val="24"/>
        </w:rPr>
        <w:lastRenderedPageBreak/>
        <w:t xml:space="preserve">TERCERO. </w:t>
      </w:r>
      <w:r w:rsidRPr="006F36F4">
        <w:rPr>
          <w:rFonts w:ascii="Palatino Linotype" w:hAnsi="Palatino Linotype" w:cstheme="minorHAnsi"/>
          <w:b/>
          <w:sz w:val="24"/>
          <w:szCs w:val="24"/>
        </w:rPr>
        <w:t>NOTIFÍQUESE</w:t>
      </w:r>
      <w:r w:rsidRPr="006F36F4">
        <w:rPr>
          <w:rFonts w:ascii="Palatino Linotype" w:hAnsi="Palatino Linotype" w:cstheme="minorHAnsi"/>
          <w:i/>
          <w:sz w:val="24"/>
          <w:szCs w:val="24"/>
        </w:rPr>
        <w:t xml:space="preserve"> </w:t>
      </w:r>
      <w:r w:rsidRPr="006F36F4">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75DEF3" w14:textId="77777777" w:rsidR="0037796D" w:rsidRDefault="0037796D" w:rsidP="009C6EBC">
      <w:pPr>
        <w:autoSpaceDE w:val="0"/>
        <w:autoSpaceDN w:val="0"/>
        <w:adjustRightInd w:val="0"/>
        <w:spacing w:after="0" w:line="360" w:lineRule="auto"/>
        <w:jc w:val="both"/>
        <w:rPr>
          <w:rFonts w:ascii="Palatino Linotype" w:eastAsia="Times New Roman" w:hAnsi="Palatino Linotype" w:cs="Arial"/>
          <w:b/>
          <w:sz w:val="28"/>
          <w:szCs w:val="28"/>
          <w:lang w:val="es-ES" w:eastAsia="es-ES"/>
        </w:rPr>
      </w:pPr>
    </w:p>
    <w:p w14:paraId="30A059D2" w14:textId="0B430079" w:rsidR="009C6EBC" w:rsidRDefault="009C6EBC" w:rsidP="009C6EBC">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2A29200" w14:textId="77777777" w:rsidR="009C6EBC" w:rsidRPr="00593F5D" w:rsidRDefault="009C6EBC" w:rsidP="009C6EBC">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1C7D322" w14:textId="77777777" w:rsidR="009C6EBC" w:rsidRDefault="009C6EBC" w:rsidP="009C6EBC">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5D5050C4" w14:textId="77777777" w:rsidR="00EF262B" w:rsidRDefault="00EF262B" w:rsidP="00547504">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282D7168" w14:textId="1DBEF012" w:rsidR="00547504" w:rsidRPr="0037314A" w:rsidRDefault="00547504" w:rsidP="00547504">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37314A">
        <w:rPr>
          <w:rFonts w:ascii="Palatino Linotype" w:hAnsi="Palatino Linotype" w:cs="Arial"/>
          <w:lang w:val="es-MX"/>
        </w:rPr>
        <w:lastRenderedPageBreak/>
        <w:t>ASÍ LO ACORDÓ, POR UNANIMIDAD DE VOTOS, EL PLENO DEL</w:t>
      </w:r>
      <w:r w:rsidRPr="0037314A">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37314A">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lang w:val="es-MX"/>
        </w:rPr>
        <w:t xml:space="preserve">CUADRAGÉSIMA </w:t>
      </w:r>
      <w:r w:rsidR="00EF262B">
        <w:rPr>
          <w:rFonts w:ascii="Palatino Linotype" w:hAnsi="Palatino Linotype" w:cs="Arial"/>
          <w:lang w:val="es-MX"/>
        </w:rPr>
        <w:t xml:space="preserve">SEGUNDA </w:t>
      </w:r>
      <w:r>
        <w:rPr>
          <w:rFonts w:ascii="Palatino Linotype" w:hAnsi="Palatino Linotype" w:cs="Arial"/>
          <w:lang w:val="es-MX"/>
        </w:rPr>
        <w:t xml:space="preserve">SESIÓN ORDINARIA CELEBRADA EL </w:t>
      </w:r>
      <w:r w:rsidR="00EF262B">
        <w:rPr>
          <w:rFonts w:ascii="Palatino Linotype" w:hAnsi="Palatino Linotype" w:cs="Arial"/>
          <w:lang w:val="es-MX"/>
        </w:rPr>
        <w:t xml:space="preserve">VEINTITRÉS </w:t>
      </w:r>
      <w:r>
        <w:rPr>
          <w:rFonts w:ascii="Palatino Linotype" w:hAnsi="Palatino Linotype" w:cs="Arial"/>
          <w:lang w:val="es-MX"/>
        </w:rPr>
        <w:t xml:space="preserve">DE NOVIEMBRE DE DOS MIL VEINTITRÉS, </w:t>
      </w:r>
      <w:r w:rsidRPr="0037314A">
        <w:rPr>
          <w:rFonts w:ascii="Palatino Linotype" w:hAnsi="Palatino Linotype" w:cs="Arial"/>
          <w:lang w:val="es-MX"/>
        </w:rPr>
        <w:t xml:space="preserve">ANTE EL </w:t>
      </w:r>
      <w:r w:rsidRPr="0037314A">
        <w:rPr>
          <w:rFonts w:ascii="Palatino Linotype" w:hAnsi="Palatino Linotype" w:cs="Arial"/>
          <w:sz w:val="23"/>
          <w:szCs w:val="23"/>
          <w:lang w:val="es-MX"/>
        </w:rPr>
        <w:t xml:space="preserve">SECRETARIO TÉCNICO DEL PLENO, ALEXIS TAPIA RAMÍREZ. </w:t>
      </w:r>
    </w:p>
    <w:p w14:paraId="726470EE" w14:textId="7FB48E61" w:rsidR="00547504" w:rsidRDefault="00547504"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sidRPr="0037314A">
        <w:rPr>
          <w:rFonts w:ascii="Palatino Linotype" w:hAnsi="Palatino Linotype"/>
          <w:bCs/>
          <w:sz w:val="18"/>
          <w:szCs w:val="18"/>
          <w:lang w:val="es-MX"/>
        </w:rPr>
        <w:t>CCR/JCMA</w:t>
      </w:r>
    </w:p>
    <w:p w14:paraId="12AB9C25" w14:textId="410CA081" w:rsidR="0037796D" w:rsidRDefault="006B57DA"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rPr>
        <mc:AlternateContent>
          <mc:Choice Requires="wps">
            <w:drawing>
              <wp:anchor distT="0" distB="0" distL="114300" distR="114300" simplePos="0" relativeHeight="251779062" behindDoc="0" locked="0" layoutInCell="1" allowOverlap="1" wp14:anchorId="3C315D1C" wp14:editId="1C765706">
                <wp:simplePos x="0" y="0"/>
                <wp:positionH relativeFrom="margin">
                  <wp:align>left</wp:align>
                </wp:positionH>
                <wp:positionV relativeFrom="paragraph">
                  <wp:posOffset>61595</wp:posOffset>
                </wp:positionV>
                <wp:extent cx="6137910" cy="3796665"/>
                <wp:effectExtent l="0" t="0" r="34290" b="32385"/>
                <wp:wrapNone/>
                <wp:docPr id="73268812" name="Straight Connector 1"/>
                <wp:cNvGraphicFramePr/>
                <a:graphic xmlns:a="http://schemas.openxmlformats.org/drawingml/2006/main">
                  <a:graphicData uri="http://schemas.microsoft.com/office/word/2010/wordprocessingShape">
                    <wps:wsp>
                      <wps:cNvCnPr/>
                      <wps:spPr>
                        <a:xfrm>
                          <a:off x="0" y="0"/>
                          <a:ext cx="6137910" cy="3796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7CEAB" id="Straight Connector 1" o:spid="_x0000_s1026" style="position:absolute;z-index:2517790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5pt" to="483.3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" strokecolor="#5b9bd5 [3204]" strokeweight=".5pt">
                <v:stroke joinstyle="miter"/>
                <w10:wrap anchorx="margin"/>
              </v:line>
            </w:pict>
          </mc:Fallback>
        </mc:AlternateContent>
      </w:r>
    </w:p>
    <w:p w14:paraId="64920F2E"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EB563B3"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2E8A790"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FF719E4"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2EC41AEA"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9571239"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E00F90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E8DD56B"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383819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652C736"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13AF53A5"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9BE286D"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7F164C5C"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5FF78102"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389C9B21"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8C0047E" w14:textId="77777777" w:rsidR="0037796D"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09A2E605" w14:textId="77777777" w:rsidR="0037796D" w:rsidRPr="0037314A" w:rsidRDefault="0037796D" w:rsidP="00547504">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p>
    <w:p w14:paraId="4A8A8F1E" w14:textId="15C894C9" w:rsidR="009C6EBC" w:rsidRPr="009C6EBC" w:rsidRDefault="009C6EBC" w:rsidP="009C6EBC">
      <w:pPr>
        <w:spacing w:before="240" w:line="360" w:lineRule="auto"/>
        <w:jc w:val="both"/>
        <w:rPr>
          <w:rFonts w:ascii="Palatino Linotype" w:hAnsi="Palatino Linotype" w:cs="Arial"/>
        </w:rPr>
      </w:pPr>
    </w:p>
    <w:p w14:paraId="1F5D6A13" w14:textId="77777777" w:rsidR="0036292E" w:rsidRDefault="0036292E" w:rsidP="00A63476">
      <w:pPr>
        <w:autoSpaceDE w:val="0"/>
        <w:autoSpaceDN w:val="0"/>
        <w:adjustRightInd w:val="0"/>
        <w:spacing w:before="240" w:line="360" w:lineRule="auto"/>
        <w:jc w:val="both"/>
        <w:rPr>
          <w:rFonts w:ascii="Palatino Linotype" w:hAnsi="Palatino Linotype"/>
          <w:b/>
          <w:sz w:val="28"/>
          <w:szCs w:val="28"/>
        </w:rPr>
      </w:pPr>
    </w:p>
    <w:p w14:paraId="547C6D70"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61604D19"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6C1F4426"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68C2BD69"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402A0CCB"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p w14:paraId="3FDCAAAC" w14:textId="77777777" w:rsidR="00547504" w:rsidRDefault="00547504" w:rsidP="00A63476">
      <w:pPr>
        <w:autoSpaceDE w:val="0"/>
        <w:autoSpaceDN w:val="0"/>
        <w:adjustRightInd w:val="0"/>
        <w:spacing w:before="240" w:line="360" w:lineRule="auto"/>
        <w:jc w:val="both"/>
        <w:rPr>
          <w:rFonts w:ascii="Palatino Linotype" w:hAnsi="Palatino Linotype"/>
          <w:b/>
          <w:sz w:val="28"/>
          <w:szCs w:val="28"/>
        </w:rPr>
      </w:pPr>
    </w:p>
    <w:sectPr w:rsidR="00547504"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E24F0" w14:textId="77777777" w:rsidR="001C2BE9" w:rsidRDefault="001C2BE9" w:rsidP="006168E4">
      <w:pPr>
        <w:spacing w:after="0" w:line="240" w:lineRule="auto"/>
      </w:pPr>
      <w:r>
        <w:separator/>
      </w:r>
    </w:p>
  </w:endnote>
  <w:endnote w:type="continuationSeparator" w:id="0">
    <w:p w14:paraId="5D26A8C0" w14:textId="77777777" w:rsidR="001C2BE9" w:rsidRDefault="001C2BE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03614">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6EFC5" w14:textId="77777777" w:rsidR="001C2BE9" w:rsidRDefault="001C2BE9" w:rsidP="006168E4">
      <w:pPr>
        <w:spacing w:after="0" w:line="240" w:lineRule="auto"/>
      </w:pPr>
      <w:r>
        <w:separator/>
      </w:r>
    </w:p>
  </w:footnote>
  <w:footnote w:type="continuationSeparator" w:id="0">
    <w:p w14:paraId="0D80F1CA" w14:textId="77777777" w:rsidR="001C2BE9" w:rsidRDefault="001C2BE9" w:rsidP="006168E4">
      <w:pPr>
        <w:spacing w:after="0" w:line="240" w:lineRule="auto"/>
      </w:pPr>
      <w:r>
        <w:continuationSeparator/>
      </w:r>
    </w:p>
  </w:footnote>
  <w:footnote w:id="1">
    <w:p w14:paraId="50005061" w14:textId="77777777" w:rsidR="00DD19AD" w:rsidRPr="005552A8" w:rsidRDefault="00DD19AD" w:rsidP="00DD19AD">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7188177" w14:textId="77777777" w:rsidR="00DD19AD" w:rsidRPr="005552A8" w:rsidRDefault="00DD19AD" w:rsidP="00DD19A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C800766" w14:textId="29340F07"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319FD">
            <w:rPr>
              <w:rFonts w:ascii="Palatino Linotype" w:hAnsi="Palatino Linotype" w:cs="Arial"/>
              <w:bCs/>
              <w:sz w:val="24"/>
              <w:lang w:eastAsia="es-MX"/>
            </w:rPr>
            <w:t>6770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D39E3C4" w:rsidR="00D338F0" w:rsidRPr="00F06FED" w:rsidRDefault="00B319FD" w:rsidP="00F4623D">
          <w:pPr>
            <w:spacing w:after="120" w:line="256" w:lineRule="auto"/>
            <w:ind w:left="639" w:right="214"/>
            <w:jc w:val="both"/>
            <w:rPr>
              <w:rFonts w:ascii="Palatino Linotype" w:hAnsi="Palatino Linotype" w:cs="Arial"/>
            </w:rPr>
          </w:pPr>
          <w:r>
            <w:rPr>
              <w:rFonts w:ascii="Palatino Linotype" w:hAnsi="Palatino Linotype" w:cs="Arial"/>
              <w:szCs w:val="20"/>
            </w:rPr>
            <w:t>Sistema Municipal Para el Desarrollo Integral de la Familia de Tultepec</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22571C00" w14:textId="0872ED8E" w:rsidR="00D338F0" w:rsidRPr="00B4142F" w:rsidRDefault="004D0D7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B319FD">
            <w:rPr>
              <w:rFonts w:ascii="Palatino Linotype" w:hAnsi="Palatino Linotype" w:cs="Arial"/>
              <w:bCs/>
              <w:sz w:val="24"/>
              <w:lang w:eastAsia="es-MX"/>
            </w:rPr>
            <w:t>6770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F60442A" w:rsidR="00D338F0" w:rsidRPr="00F06FED" w:rsidRDefault="00FF0D7A" w:rsidP="00CC0C5F">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331F3B8A" w:rsidR="00D338F0" w:rsidRDefault="00B319FD"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Tultepec</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C5034"/>
    <w:multiLevelType w:val="hybridMultilevel"/>
    <w:tmpl w:val="5A8C0C0C"/>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 w15:restartNumberingAfterBreak="0">
    <w:nsid w:val="07E47636"/>
    <w:multiLevelType w:val="hybridMultilevel"/>
    <w:tmpl w:val="F87404DC"/>
    <w:lvl w:ilvl="0" w:tplc="A78C276A">
      <w:start w:val="1"/>
      <w:numFmt w:val="lowerLetter"/>
      <w:lvlText w:val="%1)"/>
      <w:lvlJc w:val="left"/>
      <w:pPr>
        <w:ind w:left="720" w:hanging="360"/>
      </w:pPr>
      <w:rPr>
        <w:rFonts w:ascii="Palatino Linotype" w:hAnsi="Palatino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AB3EA5"/>
    <w:multiLevelType w:val="hybridMultilevel"/>
    <w:tmpl w:val="142AE816"/>
    <w:lvl w:ilvl="0" w:tplc="3C5C232E">
      <w:start w:val="2"/>
      <w:numFmt w:val="bullet"/>
      <w:lvlText w:val="-"/>
      <w:lvlJc w:val="left"/>
      <w:pPr>
        <w:ind w:left="1080" w:hanging="360"/>
      </w:pPr>
      <w:rPr>
        <w:rFonts w:ascii="Palatino Linotype" w:eastAsia="Times New Roman" w:hAnsi="Palatino Linotype" w:cs="Aria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834115"/>
    <w:multiLevelType w:val="hybridMultilevel"/>
    <w:tmpl w:val="0E5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6B4C15"/>
    <w:multiLevelType w:val="hybridMultilevel"/>
    <w:tmpl w:val="2246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36F64"/>
    <w:multiLevelType w:val="hybridMultilevel"/>
    <w:tmpl w:val="06C2B62A"/>
    <w:lvl w:ilvl="0" w:tplc="284419A4">
      <w:start w:val="8"/>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B01214C"/>
    <w:multiLevelType w:val="hybridMultilevel"/>
    <w:tmpl w:val="543850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C5C1B35"/>
    <w:multiLevelType w:val="hybridMultilevel"/>
    <w:tmpl w:val="CAFCE176"/>
    <w:lvl w:ilvl="0" w:tplc="080A0011">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15:restartNumberingAfterBreak="0">
    <w:nsid w:val="1D0B6C72"/>
    <w:multiLevelType w:val="hybridMultilevel"/>
    <w:tmpl w:val="3452BF5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1D382A62"/>
    <w:multiLevelType w:val="hybridMultilevel"/>
    <w:tmpl w:val="EE6688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2F3D2A"/>
    <w:multiLevelType w:val="hybridMultilevel"/>
    <w:tmpl w:val="64A6A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3C175D"/>
    <w:multiLevelType w:val="hybridMultilevel"/>
    <w:tmpl w:val="CD246AB2"/>
    <w:lvl w:ilvl="0" w:tplc="8E5AABD0">
      <w:start w:val="1"/>
      <w:numFmt w:val="bullet"/>
      <w:lvlText w:val="-"/>
      <w:lvlJc w:val="left"/>
      <w:pPr>
        <w:ind w:left="1080" w:hanging="360"/>
      </w:pPr>
      <w:rPr>
        <w:rFonts w:ascii="Palatino Linotype" w:eastAsiaTheme="minorHAnsi" w:hAnsi="Palatino Linotype"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2BD698E"/>
    <w:multiLevelType w:val="hybridMultilevel"/>
    <w:tmpl w:val="50C29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3924224"/>
    <w:multiLevelType w:val="hybridMultilevel"/>
    <w:tmpl w:val="0C0444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A951DF"/>
    <w:multiLevelType w:val="hybridMultilevel"/>
    <w:tmpl w:val="7160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855B56"/>
    <w:multiLevelType w:val="hybridMultilevel"/>
    <w:tmpl w:val="720E2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6494162"/>
    <w:multiLevelType w:val="hybridMultilevel"/>
    <w:tmpl w:val="39524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92032CC"/>
    <w:multiLevelType w:val="hybridMultilevel"/>
    <w:tmpl w:val="DC38D6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0C3EF6"/>
    <w:multiLevelType w:val="hybridMultilevel"/>
    <w:tmpl w:val="59C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6514F7"/>
    <w:multiLevelType w:val="hybridMultilevel"/>
    <w:tmpl w:val="B17C6054"/>
    <w:lvl w:ilvl="0" w:tplc="2EA01D7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44F477CD"/>
    <w:multiLevelType w:val="hybridMultilevel"/>
    <w:tmpl w:val="7952D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F75E6B"/>
    <w:multiLevelType w:val="hybridMultilevel"/>
    <w:tmpl w:val="54B63778"/>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C3C6CFB"/>
    <w:multiLevelType w:val="hybridMultilevel"/>
    <w:tmpl w:val="49C80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A6436D"/>
    <w:multiLevelType w:val="hybridMultilevel"/>
    <w:tmpl w:val="60562A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95AF6"/>
    <w:multiLevelType w:val="hybridMultilevel"/>
    <w:tmpl w:val="98C2EE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732E01"/>
    <w:multiLevelType w:val="hybridMultilevel"/>
    <w:tmpl w:val="1FAC8706"/>
    <w:lvl w:ilvl="0" w:tplc="D9F29CB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F74677"/>
    <w:multiLevelType w:val="hybridMultilevel"/>
    <w:tmpl w:val="173E1CB0"/>
    <w:lvl w:ilvl="0" w:tplc="04090013">
      <w:start w:val="1"/>
      <w:numFmt w:val="upperRoman"/>
      <w:lvlText w:val="%1."/>
      <w:lvlJc w:val="righ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7" w15:restartNumberingAfterBreak="0">
    <w:nsid w:val="5A761A3B"/>
    <w:multiLevelType w:val="hybridMultilevel"/>
    <w:tmpl w:val="1B6084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730FDF"/>
    <w:multiLevelType w:val="hybridMultilevel"/>
    <w:tmpl w:val="10528C5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0" w15:restartNumberingAfterBreak="0">
    <w:nsid w:val="629A6F1B"/>
    <w:multiLevelType w:val="hybridMultilevel"/>
    <w:tmpl w:val="4BC2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43" w15:restartNumberingAfterBreak="0">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7353C91"/>
    <w:multiLevelType w:val="hybridMultilevel"/>
    <w:tmpl w:val="84505E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15:restartNumberingAfterBreak="0">
    <w:nsid w:val="673C2427"/>
    <w:multiLevelType w:val="hybridMultilevel"/>
    <w:tmpl w:val="6C12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965F20"/>
    <w:multiLevelType w:val="hybridMultilevel"/>
    <w:tmpl w:val="1FE4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9" w15:restartNumberingAfterBreak="0">
    <w:nsid w:val="6BEC1AFF"/>
    <w:multiLevelType w:val="hybridMultilevel"/>
    <w:tmpl w:val="E02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6A618C"/>
    <w:multiLevelType w:val="hybridMultilevel"/>
    <w:tmpl w:val="2320D7D6"/>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51" w15:restartNumberingAfterBreak="0">
    <w:nsid w:val="71075E5F"/>
    <w:multiLevelType w:val="hybridMultilevel"/>
    <w:tmpl w:val="8014E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BB2E26"/>
    <w:multiLevelType w:val="hybridMultilevel"/>
    <w:tmpl w:val="4EDE28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41638A6"/>
    <w:multiLevelType w:val="hybridMultilevel"/>
    <w:tmpl w:val="FFA4F2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15:restartNumberingAfterBreak="0">
    <w:nsid w:val="75836CC8"/>
    <w:multiLevelType w:val="hybridMultilevel"/>
    <w:tmpl w:val="28803428"/>
    <w:lvl w:ilvl="0" w:tplc="080A0005">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7" w15:restartNumberingAfterBreak="0">
    <w:nsid w:val="7C06514E"/>
    <w:multiLevelType w:val="hybridMultilevel"/>
    <w:tmpl w:val="ABD0D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F437A45"/>
    <w:multiLevelType w:val="hybridMultilevel"/>
    <w:tmpl w:val="D7EC022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9" w15:restartNumberingAfterBreak="0">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2012024667">
    <w:abstractNumId w:val="30"/>
  </w:num>
  <w:num w:numId="2" w16cid:durableId="1223373768">
    <w:abstractNumId w:val="0"/>
  </w:num>
  <w:num w:numId="3" w16cid:durableId="654142186">
    <w:abstractNumId w:val="6"/>
  </w:num>
  <w:num w:numId="4" w16cid:durableId="1819414550">
    <w:abstractNumId w:val="59"/>
  </w:num>
  <w:num w:numId="5" w16cid:durableId="1933396996">
    <w:abstractNumId w:val="1"/>
  </w:num>
  <w:num w:numId="6" w16cid:durableId="1890679372">
    <w:abstractNumId w:val="29"/>
  </w:num>
  <w:num w:numId="7" w16cid:durableId="1472938559">
    <w:abstractNumId w:val="38"/>
  </w:num>
  <w:num w:numId="8" w16cid:durableId="277376571">
    <w:abstractNumId w:val="41"/>
  </w:num>
  <w:num w:numId="9" w16cid:durableId="1508716471">
    <w:abstractNumId w:val="17"/>
  </w:num>
  <w:num w:numId="10" w16cid:durableId="488597143">
    <w:abstractNumId w:val="43"/>
  </w:num>
  <w:num w:numId="11" w16cid:durableId="1957834322">
    <w:abstractNumId w:val="2"/>
  </w:num>
  <w:num w:numId="12" w16cid:durableId="624897481">
    <w:abstractNumId w:val="58"/>
  </w:num>
  <w:num w:numId="13" w16cid:durableId="943922099">
    <w:abstractNumId w:val="39"/>
  </w:num>
  <w:num w:numId="14" w16cid:durableId="693961693">
    <w:abstractNumId w:val="26"/>
  </w:num>
  <w:num w:numId="15" w16cid:durableId="941187810">
    <w:abstractNumId w:val="4"/>
  </w:num>
  <w:num w:numId="16" w16cid:durableId="1983383230">
    <w:abstractNumId w:val="47"/>
  </w:num>
  <w:num w:numId="17" w16cid:durableId="25568823">
    <w:abstractNumId w:val="25"/>
  </w:num>
  <w:num w:numId="18" w16cid:durableId="1462458523">
    <w:abstractNumId w:val="35"/>
  </w:num>
  <w:num w:numId="19" w16cid:durableId="2005467871">
    <w:abstractNumId w:val="40"/>
  </w:num>
  <w:num w:numId="20" w16cid:durableId="1650359547">
    <w:abstractNumId w:val="21"/>
  </w:num>
  <w:num w:numId="21" w16cid:durableId="177551686">
    <w:abstractNumId w:val="49"/>
  </w:num>
  <w:num w:numId="22" w16cid:durableId="874119355">
    <w:abstractNumId w:val="22"/>
  </w:num>
  <w:num w:numId="23" w16cid:durableId="1221213410">
    <w:abstractNumId w:val="16"/>
  </w:num>
  <w:num w:numId="24" w16cid:durableId="1047948610">
    <w:abstractNumId w:val="19"/>
  </w:num>
  <w:num w:numId="25" w16cid:durableId="1941720090">
    <w:abstractNumId w:val="34"/>
  </w:num>
  <w:num w:numId="26" w16cid:durableId="2112356902">
    <w:abstractNumId w:val="23"/>
  </w:num>
  <w:num w:numId="27" w16cid:durableId="634067942">
    <w:abstractNumId w:val="57"/>
  </w:num>
  <w:num w:numId="28" w16cid:durableId="971515983">
    <w:abstractNumId w:val="42"/>
  </w:num>
  <w:num w:numId="29" w16cid:durableId="2146310855">
    <w:abstractNumId w:val="50"/>
  </w:num>
  <w:num w:numId="30" w16cid:durableId="724184931">
    <w:abstractNumId w:val="54"/>
  </w:num>
  <w:num w:numId="31" w16cid:durableId="87316903">
    <w:abstractNumId w:val="31"/>
  </w:num>
  <w:num w:numId="32" w16cid:durableId="1892383891">
    <w:abstractNumId w:val="15"/>
  </w:num>
  <w:num w:numId="33" w16cid:durableId="305282694">
    <w:abstractNumId w:val="48"/>
  </w:num>
  <w:num w:numId="34" w16cid:durableId="1224870665">
    <w:abstractNumId w:val="37"/>
  </w:num>
  <w:num w:numId="35" w16cid:durableId="17969260">
    <w:abstractNumId w:val="44"/>
  </w:num>
  <w:num w:numId="36" w16cid:durableId="2027051573">
    <w:abstractNumId w:val="51"/>
  </w:num>
  <w:num w:numId="37" w16cid:durableId="1263799946">
    <w:abstractNumId w:val="11"/>
  </w:num>
  <w:num w:numId="38" w16cid:durableId="1454322266">
    <w:abstractNumId w:val="55"/>
  </w:num>
  <w:num w:numId="39" w16cid:durableId="1444687644">
    <w:abstractNumId w:val="12"/>
  </w:num>
  <w:num w:numId="40" w16cid:durableId="262615867">
    <w:abstractNumId w:val="20"/>
  </w:num>
  <w:num w:numId="41" w16cid:durableId="945503872">
    <w:abstractNumId w:val="7"/>
  </w:num>
  <w:num w:numId="42" w16cid:durableId="187571770">
    <w:abstractNumId w:val="52"/>
  </w:num>
  <w:num w:numId="43" w16cid:durableId="1824926757">
    <w:abstractNumId w:val="5"/>
  </w:num>
  <w:num w:numId="44" w16cid:durableId="1691687258">
    <w:abstractNumId w:val="8"/>
  </w:num>
  <w:num w:numId="45" w16cid:durableId="253638016">
    <w:abstractNumId w:val="13"/>
  </w:num>
  <w:num w:numId="46" w16cid:durableId="165557893">
    <w:abstractNumId w:val="32"/>
  </w:num>
  <w:num w:numId="47" w16cid:durableId="1126661723">
    <w:abstractNumId w:val="24"/>
  </w:num>
  <w:num w:numId="48" w16cid:durableId="79184336">
    <w:abstractNumId w:val="53"/>
  </w:num>
  <w:num w:numId="49" w16cid:durableId="654529778">
    <w:abstractNumId w:val="18"/>
  </w:num>
  <w:num w:numId="50" w16cid:durableId="53240302">
    <w:abstractNumId w:val="33"/>
  </w:num>
  <w:num w:numId="51" w16cid:durableId="904220103">
    <w:abstractNumId w:val="27"/>
  </w:num>
  <w:num w:numId="52" w16cid:durableId="1978144654">
    <w:abstractNumId w:val="46"/>
  </w:num>
  <w:num w:numId="53" w16cid:durableId="213272634">
    <w:abstractNumId w:val="9"/>
  </w:num>
  <w:num w:numId="54" w16cid:durableId="1739353711">
    <w:abstractNumId w:val="45"/>
  </w:num>
  <w:num w:numId="55" w16cid:durableId="1218735576">
    <w:abstractNumId w:val="28"/>
  </w:num>
  <w:num w:numId="56" w16cid:durableId="1806434850">
    <w:abstractNumId w:val="3"/>
  </w:num>
  <w:num w:numId="57" w16cid:durableId="1272054246">
    <w:abstractNumId w:val="56"/>
  </w:num>
  <w:num w:numId="58" w16cid:durableId="827982597">
    <w:abstractNumId w:val="10"/>
  </w:num>
  <w:num w:numId="59" w16cid:durableId="1388842555">
    <w:abstractNumId w:val="14"/>
  </w:num>
  <w:num w:numId="60" w16cid:durableId="1906065787">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4F0"/>
    <w:rsid w:val="00031605"/>
    <w:rsid w:val="00032CE7"/>
    <w:rsid w:val="0004190A"/>
    <w:rsid w:val="00041F04"/>
    <w:rsid w:val="000426E3"/>
    <w:rsid w:val="00045379"/>
    <w:rsid w:val="00045B3C"/>
    <w:rsid w:val="0004682D"/>
    <w:rsid w:val="00047EAF"/>
    <w:rsid w:val="00055224"/>
    <w:rsid w:val="0005697D"/>
    <w:rsid w:val="00061821"/>
    <w:rsid w:val="000623F9"/>
    <w:rsid w:val="00063A10"/>
    <w:rsid w:val="00063AE3"/>
    <w:rsid w:val="000662F8"/>
    <w:rsid w:val="00066B01"/>
    <w:rsid w:val="00071571"/>
    <w:rsid w:val="00073CC6"/>
    <w:rsid w:val="00073E78"/>
    <w:rsid w:val="00090745"/>
    <w:rsid w:val="00091552"/>
    <w:rsid w:val="00091C3A"/>
    <w:rsid w:val="00092586"/>
    <w:rsid w:val="0009298F"/>
    <w:rsid w:val="00094155"/>
    <w:rsid w:val="00094C05"/>
    <w:rsid w:val="00096CA4"/>
    <w:rsid w:val="000A03E0"/>
    <w:rsid w:val="000A04D9"/>
    <w:rsid w:val="000A3486"/>
    <w:rsid w:val="000A378C"/>
    <w:rsid w:val="000A79DA"/>
    <w:rsid w:val="000B3E98"/>
    <w:rsid w:val="000B426F"/>
    <w:rsid w:val="000B4B51"/>
    <w:rsid w:val="000B682E"/>
    <w:rsid w:val="000B6D7D"/>
    <w:rsid w:val="000B7158"/>
    <w:rsid w:val="000B7D23"/>
    <w:rsid w:val="000C06C3"/>
    <w:rsid w:val="000C0F57"/>
    <w:rsid w:val="000C10F0"/>
    <w:rsid w:val="000C51A0"/>
    <w:rsid w:val="000C5B8B"/>
    <w:rsid w:val="000D1B34"/>
    <w:rsid w:val="000D1B55"/>
    <w:rsid w:val="000D3C75"/>
    <w:rsid w:val="000D6422"/>
    <w:rsid w:val="000E0C41"/>
    <w:rsid w:val="000E0F23"/>
    <w:rsid w:val="000E2252"/>
    <w:rsid w:val="000E365E"/>
    <w:rsid w:val="000E5F05"/>
    <w:rsid w:val="000E686B"/>
    <w:rsid w:val="000F089D"/>
    <w:rsid w:val="000F1FAB"/>
    <w:rsid w:val="000F2554"/>
    <w:rsid w:val="000F3BFA"/>
    <w:rsid w:val="000F4793"/>
    <w:rsid w:val="0010372C"/>
    <w:rsid w:val="00105C41"/>
    <w:rsid w:val="00111DCD"/>
    <w:rsid w:val="00113D3E"/>
    <w:rsid w:val="00114CF9"/>
    <w:rsid w:val="00115F16"/>
    <w:rsid w:val="001164A1"/>
    <w:rsid w:val="001179DB"/>
    <w:rsid w:val="00121ED7"/>
    <w:rsid w:val="00122EC2"/>
    <w:rsid w:val="00124855"/>
    <w:rsid w:val="001254F5"/>
    <w:rsid w:val="00136FAD"/>
    <w:rsid w:val="0014029B"/>
    <w:rsid w:val="00146C08"/>
    <w:rsid w:val="00146CBB"/>
    <w:rsid w:val="00146F0A"/>
    <w:rsid w:val="00152C2B"/>
    <w:rsid w:val="0015319B"/>
    <w:rsid w:val="00156EC9"/>
    <w:rsid w:val="001611CC"/>
    <w:rsid w:val="001612E6"/>
    <w:rsid w:val="00161D54"/>
    <w:rsid w:val="00162A4D"/>
    <w:rsid w:val="001649A0"/>
    <w:rsid w:val="001678DF"/>
    <w:rsid w:val="001679D9"/>
    <w:rsid w:val="00172C77"/>
    <w:rsid w:val="00172CEE"/>
    <w:rsid w:val="00173E45"/>
    <w:rsid w:val="00175897"/>
    <w:rsid w:val="00176157"/>
    <w:rsid w:val="00180B9F"/>
    <w:rsid w:val="00181CC5"/>
    <w:rsid w:val="00182911"/>
    <w:rsid w:val="00186D9C"/>
    <w:rsid w:val="0018726A"/>
    <w:rsid w:val="00193784"/>
    <w:rsid w:val="0019396C"/>
    <w:rsid w:val="001957D7"/>
    <w:rsid w:val="001A02EC"/>
    <w:rsid w:val="001A1D9B"/>
    <w:rsid w:val="001A1FF5"/>
    <w:rsid w:val="001A2B46"/>
    <w:rsid w:val="001A318E"/>
    <w:rsid w:val="001A577E"/>
    <w:rsid w:val="001A7C9B"/>
    <w:rsid w:val="001B05B9"/>
    <w:rsid w:val="001B264C"/>
    <w:rsid w:val="001B7B88"/>
    <w:rsid w:val="001C01B7"/>
    <w:rsid w:val="001C059C"/>
    <w:rsid w:val="001C1363"/>
    <w:rsid w:val="001C2BE9"/>
    <w:rsid w:val="001C2D1E"/>
    <w:rsid w:val="001C3E7E"/>
    <w:rsid w:val="001C5B3C"/>
    <w:rsid w:val="001C7319"/>
    <w:rsid w:val="001C7D87"/>
    <w:rsid w:val="001D3DE9"/>
    <w:rsid w:val="001D3E87"/>
    <w:rsid w:val="001D4438"/>
    <w:rsid w:val="001D4669"/>
    <w:rsid w:val="001D5DF9"/>
    <w:rsid w:val="001D7575"/>
    <w:rsid w:val="001E391E"/>
    <w:rsid w:val="001E456C"/>
    <w:rsid w:val="001E7E24"/>
    <w:rsid w:val="001F3F3C"/>
    <w:rsid w:val="001F4025"/>
    <w:rsid w:val="00206604"/>
    <w:rsid w:val="00206A0C"/>
    <w:rsid w:val="00211C66"/>
    <w:rsid w:val="0021296D"/>
    <w:rsid w:val="00212CB5"/>
    <w:rsid w:val="0021501E"/>
    <w:rsid w:val="00215A83"/>
    <w:rsid w:val="00216ABF"/>
    <w:rsid w:val="00217852"/>
    <w:rsid w:val="00220339"/>
    <w:rsid w:val="002205C0"/>
    <w:rsid w:val="00226760"/>
    <w:rsid w:val="00231D77"/>
    <w:rsid w:val="002324F1"/>
    <w:rsid w:val="0023373D"/>
    <w:rsid w:val="00233B08"/>
    <w:rsid w:val="0023423C"/>
    <w:rsid w:val="00236C82"/>
    <w:rsid w:val="00243170"/>
    <w:rsid w:val="00243A0A"/>
    <w:rsid w:val="0024638F"/>
    <w:rsid w:val="00246807"/>
    <w:rsid w:val="00247D10"/>
    <w:rsid w:val="00250470"/>
    <w:rsid w:val="00252985"/>
    <w:rsid w:val="002577FE"/>
    <w:rsid w:val="00266E00"/>
    <w:rsid w:val="002674C9"/>
    <w:rsid w:val="00267883"/>
    <w:rsid w:val="00271EED"/>
    <w:rsid w:val="002725E3"/>
    <w:rsid w:val="00273D0E"/>
    <w:rsid w:val="002771B4"/>
    <w:rsid w:val="00280DD4"/>
    <w:rsid w:val="0028788A"/>
    <w:rsid w:val="002915F2"/>
    <w:rsid w:val="00292885"/>
    <w:rsid w:val="002942AD"/>
    <w:rsid w:val="00297140"/>
    <w:rsid w:val="00297368"/>
    <w:rsid w:val="002A0104"/>
    <w:rsid w:val="002A2034"/>
    <w:rsid w:val="002A24F4"/>
    <w:rsid w:val="002A38BF"/>
    <w:rsid w:val="002A597E"/>
    <w:rsid w:val="002B1C1D"/>
    <w:rsid w:val="002B5069"/>
    <w:rsid w:val="002B5DBD"/>
    <w:rsid w:val="002B70DD"/>
    <w:rsid w:val="002C51F7"/>
    <w:rsid w:val="002C72D2"/>
    <w:rsid w:val="002D29D7"/>
    <w:rsid w:val="002D37C7"/>
    <w:rsid w:val="002D381D"/>
    <w:rsid w:val="002D4C5A"/>
    <w:rsid w:val="002D64A8"/>
    <w:rsid w:val="002D662C"/>
    <w:rsid w:val="002E0A1A"/>
    <w:rsid w:val="002E1E52"/>
    <w:rsid w:val="002E2D7B"/>
    <w:rsid w:val="002E3488"/>
    <w:rsid w:val="002E5721"/>
    <w:rsid w:val="002E5E6A"/>
    <w:rsid w:val="002F0D76"/>
    <w:rsid w:val="002F37BE"/>
    <w:rsid w:val="002F5A7C"/>
    <w:rsid w:val="002F5BA9"/>
    <w:rsid w:val="002F700B"/>
    <w:rsid w:val="00300D0B"/>
    <w:rsid w:val="0030471E"/>
    <w:rsid w:val="00306096"/>
    <w:rsid w:val="00306848"/>
    <w:rsid w:val="00311566"/>
    <w:rsid w:val="0031645D"/>
    <w:rsid w:val="00320A67"/>
    <w:rsid w:val="0032220E"/>
    <w:rsid w:val="003266DA"/>
    <w:rsid w:val="003272FB"/>
    <w:rsid w:val="00330F3C"/>
    <w:rsid w:val="003349F3"/>
    <w:rsid w:val="0034349E"/>
    <w:rsid w:val="003507D3"/>
    <w:rsid w:val="00353C25"/>
    <w:rsid w:val="00356E3E"/>
    <w:rsid w:val="00357457"/>
    <w:rsid w:val="00361B9C"/>
    <w:rsid w:val="0036292E"/>
    <w:rsid w:val="0036339F"/>
    <w:rsid w:val="00364209"/>
    <w:rsid w:val="00365DA0"/>
    <w:rsid w:val="00367CC7"/>
    <w:rsid w:val="00371C9B"/>
    <w:rsid w:val="003733F5"/>
    <w:rsid w:val="003749D9"/>
    <w:rsid w:val="00375BBA"/>
    <w:rsid w:val="00376CEC"/>
    <w:rsid w:val="0037796D"/>
    <w:rsid w:val="00380010"/>
    <w:rsid w:val="0038054C"/>
    <w:rsid w:val="00380758"/>
    <w:rsid w:val="003812E0"/>
    <w:rsid w:val="003869DF"/>
    <w:rsid w:val="003900CF"/>
    <w:rsid w:val="00394A1E"/>
    <w:rsid w:val="00397C0C"/>
    <w:rsid w:val="003A378D"/>
    <w:rsid w:val="003A410B"/>
    <w:rsid w:val="003A61F9"/>
    <w:rsid w:val="003B1E88"/>
    <w:rsid w:val="003B4030"/>
    <w:rsid w:val="003B5FD0"/>
    <w:rsid w:val="003C4F65"/>
    <w:rsid w:val="003C5DEB"/>
    <w:rsid w:val="003D08E9"/>
    <w:rsid w:val="003D2D99"/>
    <w:rsid w:val="003D78A3"/>
    <w:rsid w:val="003E05A5"/>
    <w:rsid w:val="003E128A"/>
    <w:rsid w:val="003E16E1"/>
    <w:rsid w:val="003E5144"/>
    <w:rsid w:val="003F3A54"/>
    <w:rsid w:val="003F46A5"/>
    <w:rsid w:val="004012CF"/>
    <w:rsid w:val="00402FF3"/>
    <w:rsid w:val="00403A1E"/>
    <w:rsid w:val="004069EB"/>
    <w:rsid w:val="004071A7"/>
    <w:rsid w:val="00412901"/>
    <w:rsid w:val="00417E4F"/>
    <w:rsid w:val="00423213"/>
    <w:rsid w:val="00423ECD"/>
    <w:rsid w:val="0042416D"/>
    <w:rsid w:val="00426B98"/>
    <w:rsid w:val="0042798A"/>
    <w:rsid w:val="00433D7C"/>
    <w:rsid w:val="00433F2D"/>
    <w:rsid w:val="00442582"/>
    <w:rsid w:val="00442C1A"/>
    <w:rsid w:val="004469CB"/>
    <w:rsid w:val="004512DF"/>
    <w:rsid w:val="004516EB"/>
    <w:rsid w:val="004529B6"/>
    <w:rsid w:val="00452F55"/>
    <w:rsid w:val="00453AF9"/>
    <w:rsid w:val="00453DBD"/>
    <w:rsid w:val="00454CE6"/>
    <w:rsid w:val="00455C30"/>
    <w:rsid w:val="00462881"/>
    <w:rsid w:val="004639CF"/>
    <w:rsid w:val="004668C1"/>
    <w:rsid w:val="00472678"/>
    <w:rsid w:val="00473342"/>
    <w:rsid w:val="004746AC"/>
    <w:rsid w:val="00475F48"/>
    <w:rsid w:val="00477CC2"/>
    <w:rsid w:val="0048180A"/>
    <w:rsid w:val="00481C7A"/>
    <w:rsid w:val="00483976"/>
    <w:rsid w:val="004855D1"/>
    <w:rsid w:val="004857CF"/>
    <w:rsid w:val="0049054A"/>
    <w:rsid w:val="004906C8"/>
    <w:rsid w:val="004967E2"/>
    <w:rsid w:val="004A290F"/>
    <w:rsid w:val="004A5FFD"/>
    <w:rsid w:val="004A7CE2"/>
    <w:rsid w:val="004B15D1"/>
    <w:rsid w:val="004B38AC"/>
    <w:rsid w:val="004B7109"/>
    <w:rsid w:val="004D02E0"/>
    <w:rsid w:val="004D08EB"/>
    <w:rsid w:val="004D0B0F"/>
    <w:rsid w:val="004D0C64"/>
    <w:rsid w:val="004D0D74"/>
    <w:rsid w:val="004D2B23"/>
    <w:rsid w:val="004D2C8F"/>
    <w:rsid w:val="004D2D18"/>
    <w:rsid w:val="004E0136"/>
    <w:rsid w:val="004E10FC"/>
    <w:rsid w:val="004E1318"/>
    <w:rsid w:val="004E2371"/>
    <w:rsid w:val="004E6BE9"/>
    <w:rsid w:val="004F17FE"/>
    <w:rsid w:val="004F4C03"/>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5F50"/>
    <w:rsid w:val="005371E7"/>
    <w:rsid w:val="005404AB"/>
    <w:rsid w:val="00540538"/>
    <w:rsid w:val="00540ACB"/>
    <w:rsid w:val="00545E93"/>
    <w:rsid w:val="005472FB"/>
    <w:rsid w:val="00547504"/>
    <w:rsid w:val="0054773D"/>
    <w:rsid w:val="00547D93"/>
    <w:rsid w:val="005520FE"/>
    <w:rsid w:val="005523D5"/>
    <w:rsid w:val="00554B56"/>
    <w:rsid w:val="00556513"/>
    <w:rsid w:val="005575CB"/>
    <w:rsid w:val="0056015B"/>
    <w:rsid w:val="0056134C"/>
    <w:rsid w:val="00561D77"/>
    <w:rsid w:val="00562653"/>
    <w:rsid w:val="00567998"/>
    <w:rsid w:val="00572979"/>
    <w:rsid w:val="005733EB"/>
    <w:rsid w:val="00575651"/>
    <w:rsid w:val="005759BB"/>
    <w:rsid w:val="00576BCC"/>
    <w:rsid w:val="005803A1"/>
    <w:rsid w:val="00580802"/>
    <w:rsid w:val="00581A22"/>
    <w:rsid w:val="00582A33"/>
    <w:rsid w:val="0058552C"/>
    <w:rsid w:val="0058671A"/>
    <w:rsid w:val="00593E91"/>
    <w:rsid w:val="005A0B49"/>
    <w:rsid w:val="005A6D57"/>
    <w:rsid w:val="005B17BE"/>
    <w:rsid w:val="005B36D5"/>
    <w:rsid w:val="005B3702"/>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E5834"/>
    <w:rsid w:val="005E7AF8"/>
    <w:rsid w:val="005F048E"/>
    <w:rsid w:val="005F4734"/>
    <w:rsid w:val="005F57F0"/>
    <w:rsid w:val="0061042F"/>
    <w:rsid w:val="00610C37"/>
    <w:rsid w:val="006114BA"/>
    <w:rsid w:val="006168E4"/>
    <w:rsid w:val="0062227B"/>
    <w:rsid w:val="00624EB5"/>
    <w:rsid w:val="00626A70"/>
    <w:rsid w:val="006323CA"/>
    <w:rsid w:val="006329AB"/>
    <w:rsid w:val="00633DE8"/>
    <w:rsid w:val="006360F3"/>
    <w:rsid w:val="00636327"/>
    <w:rsid w:val="006369B4"/>
    <w:rsid w:val="00637512"/>
    <w:rsid w:val="00637DA5"/>
    <w:rsid w:val="00640EE4"/>
    <w:rsid w:val="006466F5"/>
    <w:rsid w:val="0064761A"/>
    <w:rsid w:val="00650C5E"/>
    <w:rsid w:val="0065263E"/>
    <w:rsid w:val="00652A6B"/>
    <w:rsid w:val="00654718"/>
    <w:rsid w:val="00657DAD"/>
    <w:rsid w:val="00660C59"/>
    <w:rsid w:val="00661753"/>
    <w:rsid w:val="00667DD9"/>
    <w:rsid w:val="00677379"/>
    <w:rsid w:val="006848B7"/>
    <w:rsid w:val="00686FD5"/>
    <w:rsid w:val="00697278"/>
    <w:rsid w:val="006A04CA"/>
    <w:rsid w:val="006A2BEC"/>
    <w:rsid w:val="006B10D7"/>
    <w:rsid w:val="006B1611"/>
    <w:rsid w:val="006B1953"/>
    <w:rsid w:val="006B1BF1"/>
    <w:rsid w:val="006B26E3"/>
    <w:rsid w:val="006B34A6"/>
    <w:rsid w:val="006B4B63"/>
    <w:rsid w:val="006B57DA"/>
    <w:rsid w:val="006B5DDC"/>
    <w:rsid w:val="006B68FC"/>
    <w:rsid w:val="006B7294"/>
    <w:rsid w:val="006B7444"/>
    <w:rsid w:val="006C698B"/>
    <w:rsid w:val="006D23FC"/>
    <w:rsid w:val="006D7FD9"/>
    <w:rsid w:val="006E69BA"/>
    <w:rsid w:val="006E7563"/>
    <w:rsid w:val="006F3C14"/>
    <w:rsid w:val="00701033"/>
    <w:rsid w:val="00701B61"/>
    <w:rsid w:val="00702C82"/>
    <w:rsid w:val="00703614"/>
    <w:rsid w:val="00704F7D"/>
    <w:rsid w:val="007164CD"/>
    <w:rsid w:val="007172F5"/>
    <w:rsid w:val="00717E41"/>
    <w:rsid w:val="0072689F"/>
    <w:rsid w:val="007316B6"/>
    <w:rsid w:val="00732104"/>
    <w:rsid w:val="007338F8"/>
    <w:rsid w:val="00736D41"/>
    <w:rsid w:val="00741327"/>
    <w:rsid w:val="00742EAF"/>
    <w:rsid w:val="00744EEF"/>
    <w:rsid w:val="007456B7"/>
    <w:rsid w:val="00754CAE"/>
    <w:rsid w:val="007568AD"/>
    <w:rsid w:val="00761F77"/>
    <w:rsid w:val="00763C1A"/>
    <w:rsid w:val="00770CD1"/>
    <w:rsid w:val="00770FCE"/>
    <w:rsid w:val="00771AC2"/>
    <w:rsid w:val="00772E31"/>
    <w:rsid w:val="007748C4"/>
    <w:rsid w:val="00774A9C"/>
    <w:rsid w:val="00777164"/>
    <w:rsid w:val="00780B57"/>
    <w:rsid w:val="00780F1E"/>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0020"/>
    <w:rsid w:val="007D1A27"/>
    <w:rsid w:val="007D1B24"/>
    <w:rsid w:val="007D1F15"/>
    <w:rsid w:val="007D25B1"/>
    <w:rsid w:val="007D2878"/>
    <w:rsid w:val="007D3203"/>
    <w:rsid w:val="007D4303"/>
    <w:rsid w:val="007D6BAC"/>
    <w:rsid w:val="007E273F"/>
    <w:rsid w:val="007E6161"/>
    <w:rsid w:val="007E7BAB"/>
    <w:rsid w:val="007E7DCE"/>
    <w:rsid w:val="007F02A8"/>
    <w:rsid w:val="007F1441"/>
    <w:rsid w:val="007F20AC"/>
    <w:rsid w:val="007F53A0"/>
    <w:rsid w:val="007F7A92"/>
    <w:rsid w:val="00802428"/>
    <w:rsid w:val="008024BA"/>
    <w:rsid w:val="00802C56"/>
    <w:rsid w:val="00807A3D"/>
    <w:rsid w:val="00811205"/>
    <w:rsid w:val="00812C48"/>
    <w:rsid w:val="008146F9"/>
    <w:rsid w:val="00815CC1"/>
    <w:rsid w:val="00817A08"/>
    <w:rsid w:val="00821BB9"/>
    <w:rsid w:val="00822215"/>
    <w:rsid w:val="00824DCD"/>
    <w:rsid w:val="00833011"/>
    <w:rsid w:val="00836B8D"/>
    <w:rsid w:val="008427E4"/>
    <w:rsid w:val="00843314"/>
    <w:rsid w:val="00844569"/>
    <w:rsid w:val="00846137"/>
    <w:rsid w:val="008466EC"/>
    <w:rsid w:val="008474E1"/>
    <w:rsid w:val="00847D23"/>
    <w:rsid w:val="0085196B"/>
    <w:rsid w:val="00853BED"/>
    <w:rsid w:val="00857522"/>
    <w:rsid w:val="00863327"/>
    <w:rsid w:val="00863C03"/>
    <w:rsid w:val="00866F25"/>
    <w:rsid w:val="0087095B"/>
    <w:rsid w:val="00870F44"/>
    <w:rsid w:val="00871DC1"/>
    <w:rsid w:val="008724F6"/>
    <w:rsid w:val="00884054"/>
    <w:rsid w:val="00887CDA"/>
    <w:rsid w:val="00891C7A"/>
    <w:rsid w:val="00892DCF"/>
    <w:rsid w:val="008936E7"/>
    <w:rsid w:val="00895089"/>
    <w:rsid w:val="008951ED"/>
    <w:rsid w:val="008A0A23"/>
    <w:rsid w:val="008A0CEA"/>
    <w:rsid w:val="008A68CA"/>
    <w:rsid w:val="008A6C3A"/>
    <w:rsid w:val="008A75BE"/>
    <w:rsid w:val="008B02FB"/>
    <w:rsid w:val="008B0679"/>
    <w:rsid w:val="008B3A59"/>
    <w:rsid w:val="008B42B1"/>
    <w:rsid w:val="008B5224"/>
    <w:rsid w:val="008B7382"/>
    <w:rsid w:val="008C0375"/>
    <w:rsid w:val="008C32A8"/>
    <w:rsid w:val="008C55A3"/>
    <w:rsid w:val="008C5A03"/>
    <w:rsid w:val="008C5E94"/>
    <w:rsid w:val="008D038F"/>
    <w:rsid w:val="008D4154"/>
    <w:rsid w:val="008D4EB7"/>
    <w:rsid w:val="008D6297"/>
    <w:rsid w:val="008D6D04"/>
    <w:rsid w:val="008E1F05"/>
    <w:rsid w:val="008E3791"/>
    <w:rsid w:val="008E6375"/>
    <w:rsid w:val="008E7DB4"/>
    <w:rsid w:val="008F0117"/>
    <w:rsid w:val="008F4C65"/>
    <w:rsid w:val="00905422"/>
    <w:rsid w:val="00913133"/>
    <w:rsid w:val="00913221"/>
    <w:rsid w:val="00920128"/>
    <w:rsid w:val="00921DB9"/>
    <w:rsid w:val="0092403D"/>
    <w:rsid w:val="009268BB"/>
    <w:rsid w:val="00926D4D"/>
    <w:rsid w:val="009273DE"/>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74196"/>
    <w:rsid w:val="0098182D"/>
    <w:rsid w:val="00990C92"/>
    <w:rsid w:val="00991F20"/>
    <w:rsid w:val="009923E0"/>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6EBC"/>
    <w:rsid w:val="009C7074"/>
    <w:rsid w:val="009D25FE"/>
    <w:rsid w:val="009E0867"/>
    <w:rsid w:val="009E1411"/>
    <w:rsid w:val="009E45A0"/>
    <w:rsid w:val="009E52F2"/>
    <w:rsid w:val="009F018D"/>
    <w:rsid w:val="009F0515"/>
    <w:rsid w:val="009F1A4C"/>
    <w:rsid w:val="009F3C1F"/>
    <w:rsid w:val="009F614E"/>
    <w:rsid w:val="009F6571"/>
    <w:rsid w:val="009F6809"/>
    <w:rsid w:val="009F762B"/>
    <w:rsid w:val="00A00E96"/>
    <w:rsid w:val="00A02047"/>
    <w:rsid w:val="00A036BE"/>
    <w:rsid w:val="00A12205"/>
    <w:rsid w:val="00A155B9"/>
    <w:rsid w:val="00A214B4"/>
    <w:rsid w:val="00A2539C"/>
    <w:rsid w:val="00A32D63"/>
    <w:rsid w:val="00A345F6"/>
    <w:rsid w:val="00A3476F"/>
    <w:rsid w:val="00A348B5"/>
    <w:rsid w:val="00A34DDD"/>
    <w:rsid w:val="00A4436A"/>
    <w:rsid w:val="00A453DC"/>
    <w:rsid w:val="00A45721"/>
    <w:rsid w:val="00A457D1"/>
    <w:rsid w:val="00A47E87"/>
    <w:rsid w:val="00A516E8"/>
    <w:rsid w:val="00A520C9"/>
    <w:rsid w:val="00A525D9"/>
    <w:rsid w:val="00A565E7"/>
    <w:rsid w:val="00A6185A"/>
    <w:rsid w:val="00A625E2"/>
    <w:rsid w:val="00A63476"/>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36CD"/>
    <w:rsid w:val="00A953BA"/>
    <w:rsid w:val="00AA1A2C"/>
    <w:rsid w:val="00AA207C"/>
    <w:rsid w:val="00AA5D62"/>
    <w:rsid w:val="00AA7F76"/>
    <w:rsid w:val="00AB1FD6"/>
    <w:rsid w:val="00AB3710"/>
    <w:rsid w:val="00AB37EB"/>
    <w:rsid w:val="00AB4B0F"/>
    <w:rsid w:val="00AB6C3B"/>
    <w:rsid w:val="00AC1971"/>
    <w:rsid w:val="00AD0429"/>
    <w:rsid w:val="00AD15A7"/>
    <w:rsid w:val="00AD6BEE"/>
    <w:rsid w:val="00AE008F"/>
    <w:rsid w:val="00AE1EF2"/>
    <w:rsid w:val="00AE33FE"/>
    <w:rsid w:val="00AF1248"/>
    <w:rsid w:val="00AF55AC"/>
    <w:rsid w:val="00B07D6D"/>
    <w:rsid w:val="00B1003A"/>
    <w:rsid w:val="00B11E08"/>
    <w:rsid w:val="00B12E48"/>
    <w:rsid w:val="00B13C33"/>
    <w:rsid w:val="00B13E10"/>
    <w:rsid w:val="00B177C4"/>
    <w:rsid w:val="00B23947"/>
    <w:rsid w:val="00B26C37"/>
    <w:rsid w:val="00B319FD"/>
    <w:rsid w:val="00B32CD3"/>
    <w:rsid w:val="00B35A93"/>
    <w:rsid w:val="00B3635B"/>
    <w:rsid w:val="00B3672D"/>
    <w:rsid w:val="00B36D2B"/>
    <w:rsid w:val="00B47192"/>
    <w:rsid w:val="00B4745C"/>
    <w:rsid w:val="00B477AC"/>
    <w:rsid w:val="00B61D75"/>
    <w:rsid w:val="00B62F0D"/>
    <w:rsid w:val="00B66DB3"/>
    <w:rsid w:val="00B7258D"/>
    <w:rsid w:val="00B72B0F"/>
    <w:rsid w:val="00B72D1B"/>
    <w:rsid w:val="00B741B2"/>
    <w:rsid w:val="00B74929"/>
    <w:rsid w:val="00B75A86"/>
    <w:rsid w:val="00B80028"/>
    <w:rsid w:val="00B833EA"/>
    <w:rsid w:val="00B85271"/>
    <w:rsid w:val="00B85EF3"/>
    <w:rsid w:val="00B9223B"/>
    <w:rsid w:val="00B97604"/>
    <w:rsid w:val="00BA11EC"/>
    <w:rsid w:val="00BA2A60"/>
    <w:rsid w:val="00BA4D1F"/>
    <w:rsid w:val="00BA732E"/>
    <w:rsid w:val="00BA7AD1"/>
    <w:rsid w:val="00BB04EC"/>
    <w:rsid w:val="00BB2250"/>
    <w:rsid w:val="00BB4A68"/>
    <w:rsid w:val="00BB739A"/>
    <w:rsid w:val="00BC0FDD"/>
    <w:rsid w:val="00BC14E6"/>
    <w:rsid w:val="00BC22E0"/>
    <w:rsid w:val="00BD30FE"/>
    <w:rsid w:val="00BD65B1"/>
    <w:rsid w:val="00BE0F79"/>
    <w:rsid w:val="00BE21EF"/>
    <w:rsid w:val="00BE28ED"/>
    <w:rsid w:val="00BE3E18"/>
    <w:rsid w:val="00BE5BC4"/>
    <w:rsid w:val="00BE688D"/>
    <w:rsid w:val="00BE7C9B"/>
    <w:rsid w:val="00BF01A7"/>
    <w:rsid w:val="00BF0A4C"/>
    <w:rsid w:val="00BF0D34"/>
    <w:rsid w:val="00BF1ECA"/>
    <w:rsid w:val="00BF3F7C"/>
    <w:rsid w:val="00C00463"/>
    <w:rsid w:val="00C0147E"/>
    <w:rsid w:val="00C03F20"/>
    <w:rsid w:val="00C04FE4"/>
    <w:rsid w:val="00C219E6"/>
    <w:rsid w:val="00C25084"/>
    <w:rsid w:val="00C30A4F"/>
    <w:rsid w:val="00C31401"/>
    <w:rsid w:val="00C41665"/>
    <w:rsid w:val="00C41758"/>
    <w:rsid w:val="00C429E1"/>
    <w:rsid w:val="00C462F8"/>
    <w:rsid w:val="00C70B66"/>
    <w:rsid w:val="00C71CD1"/>
    <w:rsid w:val="00C73143"/>
    <w:rsid w:val="00C77685"/>
    <w:rsid w:val="00C77815"/>
    <w:rsid w:val="00C80100"/>
    <w:rsid w:val="00C80CED"/>
    <w:rsid w:val="00C8239D"/>
    <w:rsid w:val="00C84901"/>
    <w:rsid w:val="00C8491D"/>
    <w:rsid w:val="00C85378"/>
    <w:rsid w:val="00C928F1"/>
    <w:rsid w:val="00C9297C"/>
    <w:rsid w:val="00C92D10"/>
    <w:rsid w:val="00C9700F"/>
    <w:rsid w:val="00CA0BA2"/>
    <w:rsid w:val="00CA201A"/>
    <w:rsid w:val="00CA621B"/>
    <w:rsid w:val="00CA6FDA"/>
    <w:rsid w:val="00CB0AFB"/>
    <w:rsid w:val="00CB266D"/>
    <w:rsid w:val="00CB3B6F"/>
    <w:rsid w:val="00CC0C5F"/>
    <w:rsid w:val="00CC14B6"/>
    <w:rsid w:val="00CC2F3D"/>
    <w:rsid w:val="00CC3508"/>
    <w:rsid w:val="00CC5144"/>
    <w:rsid w:val="00CC5FF3"/>
    <w:rsid w:val="00CD08E2"/>
    <w:rsid w:val="00CD422C"/>
    <w:rsid w:val="00CD783C"/>
    <w:rsid w:val="00CE2ADF"/>
    <w:rsid w:val="00CE3713"/>
    <w:rsid w:val="00CF0807"/>
    <w:rsid w:val="00CF1976"/>
    <w:rsid w:val="00CF1D7D"/>
    <w:rsid w:val="00CF45D3"/>
    <w:rsid w:val="00CF4B2C"/>
    <w:rsid w:val="00CF5787"/>
    <w:rsid w:val="00CF6B6C"/>
    <w:rsid w:val="00D01197"/>
    <w:rsid w:val="00D042BB"/>
    <w:rsid w:val="00D058B0"/>
    <w:rsid w:val="00D05C8E"/>
    <w:rsid w:val="00D06CA0"/>
    <w:rsid w:val="00D11F7D"/>
    <w:rsid w:val="00D11FC3"/>
    <w:rsid w:val="00D13098"/>
    <w:rsid w:val="00D17789"/>
    <w:rsid w:val="00D1789C"/>
    <w:rsid w:val="00D17B5C"/>
    <w:rsid w:val="00D17EDC"/>
    <w:rsid w:val="00D20AC2"/>
    <w:rsid w:val="00D21565"/>
    <w:rsid w:val="00D226BE"/>
    <w:rsid w:val="00D24514"/>
    <w:rsid w:val="00D25860"/>
    <w:rsid w:val="00D2737E"/>
    <w:rsid w:val="00D274A9"/>
    <w:rsid w:val="00D32347"/>
    <w:rsid w:val="00D32644"/>
    <w:rsid w:val="00D33229"/>
    <w:rsid w:val="00D33619"/>
    <w:rsid w:val="00D338F0"/>
    <w:rsid w:val="00D40FD4"/>
    <w:rsid w:val="00D447B9"/>
    <w:rsid w:val="00D52AC7"/>
    <w:rsid w:val="00D53772"/>
    <w:rsid w:val="00D54CA9"/>
    <w:rsid w:val="00D556EC"/>
    <w:rsid w:val="00D56D67"/>
    <w:rsid w:val="00D6340F"/>
    <w:rsid w:val="00D72D16"/>
    <w:rsid w:val="00D73EBE"/>
    <w:rsid w:val="00D74213"/>
    <w:rsid w:val="00D7792E"/>
    <w:rsid w:val="00D8049E"/>
    <w:rsid w:val="00D804D4"/>
    <w:rsid w:val="00D81914"/>
    <w:rsid w:val="00D8195B"/>
    <w:rsid w:val="00D8561C"/>
    <w:rsid w:val="00D8619F"/>
    <w:rsid w:val="00D86764"/>
    <w:rsid w:val="00D924C9"/>
    <w:rsid w:val="00D957E3"/>
    <w:rsid w:val="00D970E2"/>
    <w:rsid w:val="00DA5ABC"/>
    <w:rsid w:val="00DB0852"/>
    <w:rsid w:val="00DB235D"/>
    <w:rsid w:val="00DB2772"/>
    <w:rsid w:val="00DB3CA5"/>
    <w:rsid w:val="00DB5528"/>
    <w:rsid w:val="00DB5C0A"/>
    <w:rsid w:val="00DB5E40"/>
    <w:rsid w:val="00DC0C93"/>
    <w:rsid w:val="00DC0E09"/>
    <w:rsid w:val="00DC168A"/>
    <w:rsid w:val="00DD13E2"/>
    <w:rsid w:val="00DD19AD"/>
    <w:rsid w:val="00DE153B"/>
    <w:rsid w:val="00DE3B70"/>
    <w:rsid w:val="00DF003C"/>
    <w:rsid w:val="00DF4501"/>
    <w:rsid w:val="00DF723C"/>
    <w:rsid w:val="00DF783E"/>
    <w:rsid w:val="00DF78AE"/>
    <w:rsid w:val="00E029A8"/>
    <w:rsid w:val="00E117EC"/>
    <w:rsid w:val="00E11E2E"/>
    <w:rsid w:val="00E24CF4"/>
    <w:rsid w:val="00E26A43"/>
    <w:rsid w:val="00E27279"/>
    <w:rsid w:val="00E31699"/>
    <w:rsid w:val="00E316D8"/>
    <w:rsid w:val="00E32707"/>
    <w:rsid w:val="00E348A5"/>
    <w:rsid w:val="00E371EC"/>
    <w:rsid w:val="00E422D7"/>
    <w:rsid w:val="00E6063A"/>
    <w:rsid w:val="00E62A59"/>
    <w:rsid w:val="00E64A3C"/>
    <w:rsid w:val="00E65AC5"/>
    <w:rsid w:val="00E679CA"/>
    <w:rsid w:val="00E703E8"/>
    <w:rsid w:val="00E71E1C"/>
    <w:rsid w:val="00E72AE3"/>
    <w:rsid w:val="00E73B0B"/>
    <w:rsid w:val="00E73B51"/>
    <w:rsid w:val="00E743B7"/>
    <w:rsid w:val="00E75CF5"/>
    <w:rsid w:val="00E76D3D"/>
    <w:rsid w:val="00E81B17"/>
    <w:rsid w:val="00E8308B"/>
    <w:rsid w:val="00E83125"/>
    <w:rsid w:val="00E83F26"/>
    <w:rsid w:val="00E86A13"/>
    <w:rsid w:val="00E86CA7"/>
    <w:rsid w:val="00E9294B"/>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E7A19"/>
    <w:rsid w:val="00EF09FB"/>
    <w:rsid w:val="00EF22EE"/>
    <w:rsid w:val="00EF262B"/>
    <w:rsid w:val="00EF429B"/>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10DB"/>
    <w:rsid w:val="00F54525"/>
    <w:rsid w:val="00F56B30"/>
    <w:rsid w:val="00F64643"/>
    <w:rsid w:val="00F727B0"/>
    <w:rsid w:val="00F72B5D"/>
    <w:rsid w:val="00F750BE"/>
    <w:rsid w:val="00F84FFF"/>
    <w:rsid w:val="00F90E93"/>
    <w:rsid w:val="00F91F36"/>
    <w:rsid w:val="00F94BD5"/>
    <w:rsid w:val="00F95A73"/>
    <w:rsid w:val="00F97F52"/>
    <w:rsid w:val="00FA2545"/>
    <w:rsid w:val="00FA5036"/>
    <w:rsid w:val="00FB1524"/>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F0D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customStyle="1" w:styleId="CitasINFOEM">
    <w:name w:val="Citas INFOEM"/>
    <w:basedOn w:val="Normal"/>
    <w:qFormat/>
    <w:rsid w:val="000314F0"/>
    <w:pPr>
      <w:spacing w:before="240" w:line="360" w:lineRule="auto"/>
      <w:ind w:left="851" w:right="851"/>
      <w:jc w:val="both"/>
    </w:pPr>
    <w:rPr>
      <w:rFonts w:ascii="Palatino Linotype" w:eastAsia="Times New Roman" w:hAnsi="Palatino Linotype" w:cs="Times New Roman"/>
      <w:i/>
      <w:szCs w:val="24"/>
    </w:rPr>
  </w:style>
  <w:style w:type="character" w:customStyle="1" w:styleId="apple-style-span">
    <w:name w:val="apple-style-span"/>
    <w:rsid w:val="003900CF"/>
  </w:style>
  <w:style w:type="character" w:styleId="Mencinsinresolver">
    <w:name w:val="Unresolved Mention"/>
    <w:basedOn w:val="Fuentedeprrafopredeter"/>
    <w:uiPriority w:val="99"/>
    <w:semiHidden/>
    <w:unhideWhenUsed/>
    <w:rsid w:val="00DB0852"/>
    <w:rPr>
      <w:color w:val="605E5C"/>
      <w:shd w:val="clear" w:color="auto" w:fill="E1DFDD"/>
    </w:rPr>
  </w:style>
  <w:style w:type="paragraph" w:styleId="Textosinformato">
    <w:name w:val="Plain Text"/>
    <w:basedOn w:val="Normal"/>
    <w:link w:val="TextosinformatoCar"/>
    <w:semiHidden/>
    <w:rsid w:val="00846137"/>
    <w:pPr>
      <w:spacing w:after="0" w:line="240" w:lineRule="auto"/>
    </w:pPr>
    <w:rPr>
      <w:rFonts w:ascii="Bookman Old Style" w:eastAsia="Times New Roman" w:hAnsi="Bookman Old Style" w:cs="Times New Roman"/>
      <w:snapToGrid w:val="0"/>
      <w:sz w:val="20"/>
      <w:szCs w:val="20"/>
      <w:lang w:val="es-ES" w:eastAsia="es-ES"/>
    </w:rPr>
  </w:style>
  <w:style w:type="character" w:customStyle="1" w:styleId="TextosinformatoCar">
    <w:name w:val="Texto sin formato Car"/>
    <w:basedOn w:val="Fuentedeprrafopredeter"/>
    <w:link w:val="Textosinformato"/>
    <w:semiHidden/>
    <w:rsid w:val="00846137"/>
    <w:rPr>
      <w:rFonts w:ascii="Bookman Old Style" w:eastAsia="Times New Roman" w:hAnsi="Bookman Old Style" w:cs="Times New Roman"/>
      <w:snapToGrid w:val="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36902775">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20EFB-CB9C-4AE3-AC89-5B049DF9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39</Pages>
  <Words>7273</Words>
  <Characters>40006</Characters>
  <Application>Microsoft Office Word</Application>
  <DocSecurity>0</DocSecurity>
  <Lines>333</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institutometepe26@outlook.com</cp:lastModifiedBy>
  <cp:revision>42</cp:revision>
  <cp:lastPrinted>2020-01-30T23:10:00Z</cp:lastPrinted>
  <dcterms:created xsi:type="dcterms:W3CDTF">2023-10-10T19:36:00Z</dcterms:created>
  <dcterms:modified xsi:type="dcterms:W3CDTF">2023-12-08T17:02:00Z</dcterms:modified>
</cp:coreProperties>
</file>