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21" w:rsidRPr="00817FB4" w:rsidRDefault="0035182F">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817F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VISTO</w:t>
      </w:r>
      <w:r w:rsidRPr="00817FB4">
        <w:rPr>
          <w:rFonts w:ascii="Palatino Linotype" w:eastAsia="Palatino Linotype" w:hAnsi="Palatino Linotype" w:cs="Palatino Linotype"/>
        </w:rPr>
        <w:t xml:space="preserve"> el expediente formado con motivo del recurso de revisión </w:t>
      </w:r>
      <w:r w:rsidRPr="00817FB4">
        <w:rPr>
          <w:rFonts w:ascii="Palatino Linotype" w:eastAsia="Palatino Linotype" w:hAnsi="Palatino Linotype" w:cs="Palatino Linotype"/>
          <w:b/>
        </w:rPr>
        <w:t>12764/INFOEM/IP/RR/2022</w:t>
      </w:r>
      <w:r w:rsidRPr="00817FB4">
        <w:rPr>
          <w:rFonts w:ascii="Palatino Linotype" w:eastAsia="Palatino Linotype" w:hAnsi="Palatino Linotype" w:cs="Palatino Linotype"/>
        </w:rPr>
        <w:t xml:space="preserve">, interpuesto por </w:t>
      </w:r>
      <w:r w:rsidR="008B38B5">
        <w:rPr>
          <w:rFonts w:ascii="Palatino Linotype" w:eastAsia="Palatino Linotype" w:hAnsi="Palatino Linotype" w:cs="Palatino Linotype"/>
          <w:b/>
        </w:rPr>
        <w:t xml:space="preserve">XXXX XXXXX </w:t>
      </w:r>
      <w:proofErr w:type="spellStart"/>
      <w:r w:rsidR="008B38B5">
        <w:rPr>
          <w:rFonts w:ascii="Palatino Linotype" w:eastAsia="Palatino Linotype" w:hAnsi="Palatino Linotype" w:cs="Palatino Linotype"/>
          <w:b/>
        </w:rPr>
        <w:t>XXXXX</w:t>
      </w:r>
      <w:proofErr w:type="spellEnd"/>
      <w:r w:rsidR="008B38B5">
        <w:rPr>
          <w:rFonts w:ascii="Palatino Linotype" w:eastAsia="Palatino Linotype" w:hAnsi="Palatino Linotype" w:cs="Palatino Linotype"/>
          <w:b/>
        </w:rPr>
        <w:t xml:space="preserve"> </w:t>
      </w:r>
      <w:bookmarkStart w:id="1" w:name="_GoBack"/>
      <w:bookmarkEnd w:id="1"/>
      <w:r w:rsidRPr="00817FB4">
        <w:rPr>
          <w:rFonts w:ascii="Palatino Linotype" w:eastAsia="Palatino Linotype" w:hAnsi="Palatino Linotype" w:cs="Palatino Linotype"/>
        </w:rPr>
        <w:t>quien en lo sucesivo</w:t>
      </w:r>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será identificado en su calidad de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xml:space="preserve"> en contra de la respuesta del </w:t>
      </w:r>
      <w:r w:rsidRPr="00817FB4">
        <w:rPr>
          <w:rFonts w:ascii="Palatino Linotype" w:eastAsia="Palatino Linotype" w:hAnsi="Palatino Linotype" w:cs="Palatino Linotype"/>
          <w:b/>
        </w:rPr>
        <w:t xml:space="preserve">Ayuntamiento de </w:t>
      </w:r>
      <w:proofErr w:type="spellStart"/>
      <w:r w:rsidRPr="00817FB4">
        <w:rPr>
          <w:rFonts w:ascii="Palatino Linotype" w:eastAsia="Palatino Linotype" w:hAnsi="Palatino Linotype" w:cs="Palatino Linotype"/>
          <w:b/>
        </w:rPr>
        <w:t>Calimaya</w:t>
      </w:r>
      <w:proofErr w:type="spellEnd"/>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en lo sucesivo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se procede a dictar la presente resolución con base en los siguientes: </w:t>
      </w:r>
    </w:p>
    <w:p w:rsidR="00BD5F21" w:rsidRPr="00817FB4" w:rsidRDefault="0035182F">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817FB4">
        <w:rPr>
          <w:rFonts w:ascii="Palatino Linotype" w:eastAsia="Palatino Linotype" w:hAnsi="Palatino Linotype" w:cs="Palatino Linotype"/>
          <w:b/>
        </w:rPr>
        <w:t>I. A N T E C E D E N T E S</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1. Solicitud de acceso a la información.</w:t>
      </w:r>
      <w:r w:rsidRPr="00817FB4">
        <w:rPr>
          <w:rFonts w:ascii="Palatino Linotype" w:eastAsia="Palatino Linotype" w:hAnsi="Palatino Linotype" w:cs="Palatino Linotype"/>
        </w:rPr>
        <w:t xml:space="preserve"> El </w:t>
      </w:r>
      <w:r w:rsidRPr="00817FB4">
        <w:rPr>
          <w:rFonts w:ascii="Palatino Linotype" w:eastAsia="Palatino Linotype" w:hAnsi="Palatino Linotype" w:cs="Palatino Linotype"/>
          <w:b/>
        </w:rPr>
        <w:t>veintisiete de junio de dos mil veintidós,</w:t>
      </w:r>
      <w:r w:rsidRPr="00817FB4">
        <w:rPr>
          <w:rFonts w:ascii="Palatino Linotype" w:eastAsia="Palatino Linotype" w:hAnsi="Palatino Linotype" w:cs="Palatino Linotype"/>
        </w:rPr>
        <w:t xml:space="preserve"> el </w:t>
      </w:r>
      <w:r w:rsidRPr="00817FB4">
        <w:rPr>
          <w:rFonts w:ascii="Palatino Linotype" w:eastAsia="Palatino Linotype" w:hAnsi="Palatino Linotype" w:cs="Palatino Linotype"/>
          <w:b/>
        </w:rPr>
        <w:t xml:space="preserve">Recurrente </w:t>
      </w:r>
      <w:r w:rsidRPr="00817FB4">
        <w:rPr>
          <w:rFonts w:ascii="Palatino Linotype" w:eastAsia="Palatino Linotype" w:hAnsi="Palatino Linotype" w:cs="Palatino Linotype"/>
        </w:rPr>
        <w:t>presentó a través del Sistema de Acceso a la Información Mexiquense (</w:t>
      </w:r>
      <w:r w:rsidRPr="00817FB4">
        <w:rPr>
          <w:rFonts w:ascii="Palatino Linotype" w:eastAsia="Palatino Linotype" w:hAnsi="Palatino Linotype" w:cs="Palatino Linotype"/>
          <w:b/>
        </w:rPr>
        <w:t>SAIMEX),</w:t>
      </w:r>
      <w:r w:rsidRPr="00817FB4">
        <w:rPr>
          <w:rFonts w:ascii="Palatino Linotype" w:eastAsia="Palatino Linotype" w:hAnsi="Palatino Linotype" w:cs="Palatino Linotype"/>
        </w:rPr>
        <w:t xml:space="preserve"> la solicitud de acceso a la información pública registrada con el número </w:t>
      </w:r>
      <w:r w:rsidRPr="00817FB4">
        <w:rPr>
          <w:rFonts w:ascii="Palatino Linotype" w:eastAsia="Palatino Linotype" w:hAnsi="Palatino Linotype" w:cs="Palatino Linotype"/>
          <w:b/>
        </w:rPr>
        <w:t xml:space="preserve">00302/CALIMAYA/IP/2022, </w:t>
      </w:r>
      <w:r w:rsidRPr="00817FB4">
        <w:rPr>
          <w:rFonts w:ascii="Palatino Linotype" w:eastAsia="Palatino Linotype" w:hAnsi="Palatino Linotype" w:cs="Palatino Linotype"/>
        </w:rPr>
        <w:t xml:space="preserve">mediante la cual requirió la información siguiente: </w:t>
      </w:r>
    </w:p>
    <w:p w:rsidR="00BD5F21" w:rsidRPr="00817FB4" w:rsidRDefault="0035182F">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817FB4">
        <w:rPr>
          <w:rFonts w:ascii="Palatino Linotype" w:eastAsia="Palatino Linotype" w:hAnsi="Palatino Linotype" w:cs="Palatino Linotype"/>
          <w:i/>
          <w:sz w:val="22"/>
          <w:szCs w:val="22"/>
        </w:rPr>
        <w:t>“REQUIERO SABER CUAL ES EL PLAN DE TRABAJO DE CADA UNA DE LAS DIRECCIÓNES DE LA ADMINISTRACIÓN 2022 ASI COMO SU MANUAL DE PROCEDIMIENTOS Y DE ORGANIZACIÓN.” (Sic)</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Modalidad de Entrega:</w:t>
      </w:r>
      <w:r w:rsidRPr="00817FB4">
        <w:rPr>
          <w:rFonts w:ascii="Palatino Linotype" w:eastAsia="Palatino Linotype" w:hAnsi="Palatino Linotype" w:cs="Palatino Linotype"/>
        </w:rPr>
        <w:t xml:space="preserve"> A través del Sistema de Acceso a la Información Mexiquense (SAIMEX).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 xml:space="preserve">2. Respuesta. </w:t>
      </w:r>
      <w:r w:rsidRPr="00817FB4">
        <w:rPr>
          <w:rFonts w:ascii="Palatino Linotype" w:eastAsia="Palatino Linotype" w:hAnsi="Palatino Linotype" w:cs="Palatino Linotype"/>
        </w:rPr>
        <w:t xml:space="preserve"> El </w:t>
      </w:r>
      <w:r w:rsidRPr="00817FB4">
        <w:rPr>
          <w:rFonts w:ascii="Palatino Linotype" w:eastAsia="Palatino Linotype" w:hAnsi="Palatino Linotype" w:cs="Palatino Linotype"/>
          <w:b/>
        </w:rPr>
        <w:t>quince de julio de dos mil veintidós</w:t>
      </w:r>
      <w:r w:rsidRPr="00817FB4">
        <w:rPr>
          <w:rFonts w:ascii="Palatino Linotype" w:eastAsia="Palatino Linotype" w:hAnsi="Palatino Linotype" w:cs="Palatino Linotype"/>
        </w:rPr>
        <w:t xml:space="preserve">, 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xml:space="preserve"> respondió a la solicitud de información en los términos siguientes:</w:t>
      </w:r>
    </w:p>
    <w:p w:rsidR="00BD5F21" w:rsidRPr="00817FB4" w:rsidRDefault="0035182F">
      <w:pPr>
        <w:spacing w:before="240" w:after="240" w:line="276" w:lineRule="auto"/>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lastRenderedPageBreak/>
        <w:t xml:space="preserve">“ESTIMADO SOLICITANTE: EN ATENCIÓN A SU SOLICITUD DE INFORMACIÓN CON NÚMERO DE FOLIO 00302/CALIMAYA/IP/2022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ATENCIÓN A LA SOLICITUD DE INFORMACIÓN PÚBLICA CON NÚMERO DE FOLIO 00302/CALIMAYA/IP/2022 EL CUAL SOLICITA: “REQUIERO SABER CUAL ES EL PLAN DE TRABAJO DE CADA UNA DE LAS DIRECCIÓNES DE LA ADMINISTRACIÓN 2022 ASI COMO SU MANUAL DE PROCEDIMIENTOS Y DE ORGANIZACIÓN.” (SIC). LE INFORMO QUE EL PLAN DE TRABAJO SE ENCUENTRA EN EL PLAN DE DESARROLLO MUNICIPAL DE CALIMAYA 2022-2024, MISMO QUE SE ENCUENTRA PUBLICADO EN https://www.calimaya.gob.mx/ , ENVÍO PBRM 02a </w:t>
      </w:r>
      <w:r w:rsidRPr="00817FB4">
        <w:rPr>
          <w:rFonts w:ascii="Palatino Linotype" w:eastAsia="Palatino Linotype" w:hAnsi="Palatino Linotype" w:cs="Palatino Linotype"/>
          <w:b/>
          <w:i/>
          <w:sz w:val="22"/>
          <w:szCs w:val="22"/>
        </w:rPr>
        <w:t>Calendarización de metas de actividad por proyecto de las unidades administrativas que confirman la administración pública..” (UNIDAD DE INFORMACIÓN, PLANEACIÓN, PROGRAMACIÓN Y EVALUACIÓN)</w:t>
      </w:r>
      <w:r w:rsidRPr="00817FB4">
        <w:rPr>
          <w:rFonts w:ascii="Palatino Linotype" w:eastAsia="Palatino Linotype" w:hAnsi="Palatino Linotype" w:cs="Palatino Linotype"/>
          <w:i/>
          <w:sz w:val="22"/>
          <w:szCs w:val="22"/>
        </w:rPr>
        <w:t xml:space="preserve"> “EN ATENCIÓN A SU SOLICITUD CON NÚMERO DE FOLIO 00302/CALIMAYA/IP/2022, EN EL QUE SOLICITA MANUALES DE PROCEDIMIENTOS Y DE ORGANIZACIÓN DE LAS DIRECCIONES, ENVÍO A USTED EL LINK DE LA INFORMACIÓN SOLICITADA. </w:t>
      </w:r>
      <w:r w:rsidRPr="00817FB4">
        <w:rPr>
          <w:rFonts w:ascii="Palatino Linotype" w:eastAsia="Palatino Linotype" w:hAnsi="Palatino Linotype" w:cs="Palatino Linotype"/>
          <w:b/>
          <w:i/>
          <w:sz w:val="22"/>
          <w:szCs w:val="22"/>
        </w:rPr>
        <w:t>www.calimaya.gob.mx/manuales-ayuntamiento-2022” (SECRETARÍA DEL AYUNTAMIENTO)</w:t>
      </w:r>
      <w:r w:rsidRPr="00817FB4">
        <w:rPr>
          <w:rFonts w:ascii="Palatino Linotype" w:eastAsia="Palatino Linotype" w:hAnsi="Palatino Linotype" w:cs="Palatino Linotype"/>
          <w:i/>
          <w:sz w:val="22"/>
          <w:szCs w:val="22"/>
        </w:rPr>
        <w:t xml:space="preserve"> SIN OTRO PARTICULAR Y DEJANDO A SALVO SUS DERECHOS Y LAS PRERROGATIVAS QUE ESTÁN SEÑALADAS EN EL TÍTULO OCTAVO DE LA LEY ANTES CITADA, QUEDO DE USTED.”</w:t>
      </w:r>
      <w:r w:rsidRPr="00817FB4">
        <w:rPr>
          <w:rFonts w:ascii="Palatino Linotype" w:eastAsia="Palatino Linotype" w:hAnsi="Palatino Linotype" w:cs="Palatino Linotype"/>
          <w:b/>
          <w:i/>
          <w:sz w:val="22"/>
          <w:szCs w:val="22"/>
        </w:rPr>
        <w:t xml:space="preserve"> (</w:t>
      </w:r>
      <w:r w:rsidRPr="00817FB4">
        <w:rPr>
          <w:rFonts w:ascii="Palatino Linotype" w:eastAsia="Palatino Linotype" w:hAnsi="Palatino Linotype" w:cs="Palatino Linotype"/>
          <w:i/>
          <w:sz w:val="22"/>
          <w:szCs w:val="22"/>
        </w:rPr>
        <w:t>Sic)</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Manifestación a la que adjuntó los archivos electrónicos denominados y descritos </w:t>
      </w:r>
      <w:proofErr w:type="gramStart"/>
      <w:r w:rsidRPr="00817FB4">
        <w:rPr>
          <w:rFonts w:ascii="Palatino Linotype" w:eastAsia="Palatino Linotype" w:hAnsi="Palatino Linotype" w:cs="Palatino Linotype"/>
        </w:rPr>
        <w:t>en</w:t>
      </w:r>
      <w:proofErr w:type="gramEnd"/>
      <w:r w:rsidRPr="00817FB4">
        <w:rPr>
          <w:rFonts w:ascii="Palatino Linotype" w:eastAsia="Palatino Linotype" w:hAnsi="Palatino Linotype" w:cs="Palatino Linotype"/>
        </w:rPr>
        <w:t xml:space="preserve"> el orden siguiente:  </w:t>
      </w:r>
    </w:p>
    <w:p w:rsidR="00BD5F21" w:rsidRPr="00817FB4" w:rsidRDefault="0035182F">
      <w:pPr>
        <w:numPr>
          <w:ilvl w:val="0"/>
          <w:numId w:val="2"/>
        </w:numPr>
        <w:pBdr>
          <w:top w:val="nil"/>
          <w:left w:val="nil"/>
          <w:bottom w:val="nil"/>
          <w:right w:val="nil"/>
          <w:between w:val="nil"/>
        </w:pBdr>
        <w:spacing w:before="240" w:line="360" w:lineRule="auto"/>
        <w:ind w:right="49"/>
        <w:jc w:val="both"/>
        <w:rPr>
          <w:rFonts w:ascii="Palatino Linotype" w:eastAsia="Palatino Linotype" w:hAnsi="Palatino Linotype" w:cs="Palatino Linotype"/>
          <w:b/>
          <w:i/>
        </w:rPr>
      </w:pPr>
      <w:proofErr w:type="spellStart"/>
      <w:r w:rsidRPr="00817FB4">
        <w:rPr>
          <w:rFonts w:ascii="Palatino Linotype" w:eastAsia="Palatino Linotype" w:hAnsi="Palatino Linotype" w:cs="Palatino Linotype"/>
          <w:b/>
          <w:i/>
        </w:rPr>
        <w:lastRenderedPageBreak/>
        <w:t>calendarizaciòn</w:t>
      </w:r>
      <w:proofErr w:type="spellEnd"/>
      <w:r w:rsidRPr="00817FB4">
        <w:rPr>
          <w:rFonts w:ascii="Palatino Linotype" w:eastAsia="Palatino Linotype" w:hAnsi="Palatino Linotype" w:cs="Palatino Linotype"/>
          <w:b/>
          <w:i/>
        </w:rPr>
        <w:t xml:space="preserve"> de metas de actividad por proyecto </w:t>
      </w:r>
      <w:proofErr w:type="spellStart"/>
      <w:r w:rsidRPr="00817FB4">
        <w:rPr>
          <w:rFonts w:ascii="Palatino Linotype" w:eastAsia="Palatino Linotype" w:hAnsi="Palatino Linotype" w:cs="Palatino Linotype"/>
          <w:b/>
          <w:i/>
        </w:rPr>
        <w:t>pbrm</w:t>
      </w:r>
      <w:proofErr w:type="spellEnd"/>
      <w:r w:rsidRPr="00817FB4">
        <w:rPr>
          <w:rFonts w:ascii="Palatino Linotype" w:eastAsia="Palatino Linotype" w:hAnsi="Palatino Linotype" w:cs="Palatino Linotype"/>
          <w:b/>
          <w:i/>
        </w:rPr>
        <w:t xml:space="preserve"> 02a.pdf: </w:t>
      </w:r>
      <w:r w:rsidRPr="00817FB4">
        <w:rPr>
          <w:rFonts w:ascii="Palatino Linotype" w:eastAsia="Palatino Linotype" w:hAnsi="Palatino Linotype" w:cs="Palatino Linotype"/>
        </w:rPr>
        <w:t xml:space="preserve">Integrado por 100 páginas en las que se advierte la calendarización de metas de actividad por proyecto, correspondiente al ejercicio fiscal dos mil veintidós. </w:t>
      </w:r>
    </w:p>
    <w:p w:rsidR="00BD5F21" w:rsidRPr="00817FB4" w:rsidRDefault="00BD5F21">
      <w:pPr>
        <w:pBdr>
          <w:top w:val="nil"/>
          <w:left w:val="nil"/>
          <w:bottom w:val="nil"/>
          <w:right w:val="nil"/>
          <w:between w:val="nil"/>
        </w:pBdr>
        <w:spacing w:line="360" w:lineRule="auto"/>
        <w:ind w:left="720" w:right="49"/>
        <w:jc w:val="both"/>
        <w:rPr>
          <w:rFonts w:ascii="Palatino Linotype" w:eastAsia="Palatino Linotype" w:hAnsi="Palatino Linotype" w:cs="Palatino Linotype"/>
          <w:b/>
          <w:i/>
        </w:rPr>
      </w:pPr>
    </w:p>
    <w:p w:rsidR="00BD5F21" w:rsidRPr="00817FB4" w:rsidRDefault="0035182F">
      <w:pPr>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b/>
          <w:i/>
        </w:rPr>
      </w:pPr>
      <w:r w:rsidRPr="00817FB4">
        <w:rPr>
          <w:rFonts w:ascii="Palatino Linotype" w:eastAsia="Palatino Linotype" w:hAnsi="Palatino Linotype" w:cs="Palatino Linotype"/>
          <w:b/>
          <w:i/>
        </w:rPr>
        <w:t xml:space="preserve">302-2022.pdf: </w:t>
      </w:r>
      <w:r w:rsidRPr="00817FB4">
        <w:rPr>
          <w:rFonts w:ascii="Palatino Linotype" w:eastAsia="Palatino Linotype" w:hAnsi="Palatino Linotype" w:cs="Palatino Linotype"/>
        </w:rPr>
        <w:t xml:space="preserve">Contiene el oficio número PMC/UT/00345/2022 de fecha veintiocho de junio de dos mil veintidós, suscrito y signado por la Titular de la Unidad de Transparencia dirigido al Secretario del Ayuntamiento y a la Titular de la Unidad de Información, Planeación, Programación y Evaluación por medio del cual les requirió dar contestación en tiempo y forma a la solicitud de información. </w:t>
      </w:r>
    </w:p>
    <w:p w:rsidR="00BD5F21" w:rsidRPr="00817FB4" w:rsidRDefault="0035182F">
      <w:pPr>
        <w:spacing w:before="240" w:after="240" w:line="360" w:lineRule="auto"/>
        <w:ind w:right="49"/>
        <w:jc w:val="both"/>
        <w:rPr>
          <w:rFonts w:ascii="Palatino Linotype" w:eastAsia="Palatino Linotype" w:hAnsi="Palatino Linotype" w:cs="Palatino Linotype"/>
          <w:b/>
          <w:i/>
        </w:rPr>
      </w:pPr>
      <w:r w:rsidRPr="00817FB4">
        <w:rPr>
          <w:rFonts w:ascii="Palatino Linotype" w:eastAsia="Palatino Linotype" w:hAnsi="Palatino Linotype" w:cs="Palatino Linotype"/>
          <w:b/>
        </w:rPr>
        <w:t xml:space="preserve">3. Interposición del recurso de revisión.  </w:t>
      </w:r>
      <w:r w:rsidRPr="00817FB4">
        <w:rPr>
          <w:rFonts w:ascii="Palatino Linotype" w:eastAsia="Palatino Linotype" w:hAnsi="Palatino Linotype" w:cs="Palatino Linotype"/>
        </w:rPr>
        <w:t xml:space="preserve">El </w:t>
      </w:r>
      <w:r w:rsidRPr="00817FB4">
        <w:rPr>
          <w:rFonts w:ascii="Palatino Linotype" w:eastAsia="Palatino Linotype" w:hAnsi="Palatino Linotype" w:cs="Palatino Linotype"/>
          <w:b/>
        </w:rPr>
        <w:t xml:space="preserve">quince de julio de dos mil veintidós </w:t>
      </w:r>
      <w:r w:rsidRPr="00817FB4">
        <w:rPr>
          <w:rFonts w:ascii="Palatino Linotype" w:eastAsia="Palatino Linotype" w:hAnsi="Palatino Linotype" w:cs="Palatino Linotype"/>
        </w:rPr>
        <w:t xml:space="preserve">el </w:t>
      </w:r>
      <w:r w:rsidRPr="00817FB4">
        <w:rPr>
          <w:rFonts w:ascii="Palatino Linotype" w:eastAsia="Palatino Linotype" w:hAnsi="Palatino Linotype" w:cs="Palatino Linotype"/>
          <w:b/>
        </w:rPr>
        <w:t xml:space="preserve">Recurrente </w:t>
      </w:r>
      <w:r w:rsidRPr="00817FB4">
        <w:rPr>
          <w:rFonts w:ascii="Palatino Linotype" w:eastAsia="Palatino Linotype" w:hAnsi="Palatino Linotype" w:cs="Palatino Linotype"/>
        </w:rPr>
        <w:t>inconforme con la respuesta, interpuso el recurso de revisión en el que expresó lo siguiente:</w:t>
      </w:r>
    </w:p>
    <w:p w:rsidR="00BD5F21" w:rsidRPr="00817FB4" w:rsidRDefault="0035182F">
      <w:pPr>
        <w:spacing w:before="240" w:after="240" w:line="360" w:lineRule="auto"/>
        <w:ind w:right="49"/>
        <w:jc w:val="both"/>
        <w:rPr>
          <w:rFonts w:ascii="Palatino Linotype" w:eastAsia="Palatino Linotype" w:hAnsi="Palatino Linotype" w:cs="Palatino Linotype"/>
          <w:i/>
          <w:sz w:val="2"/>
          <w:szCs w:val="2"/>
        </w:rPr>
      </w:pPr>
      <w:r w:rsidRPr="00817FB4">
        <w:rPr>
          <w:rFonts w:ascii="Palatino Linotype" w:eastAsia="Palatino Linotype" w:hAnsi="Palatino Linotype" w:cs="Palatino Linotype"/>
          <w:b/>
        </w:rPr>
        <w:t xml:space="preserve">Acto impugnado: </w:t>
      </w:r>
    </w:p>
    <w:p w:rsidR="00BD5F21" w:rsidRPr="00817FB4" w:rsidRDefault="0035182F">
      <w:pPr>
        <w:spacing w:before="240" w:after="240" w:line="276" w:lineRule="auto"/>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“SE ME ESTA ENTREGANDO UNA INFORMACION INCOMPLETA YA QUE NO SE ME ENVIAN LOS MANUALES DE PROCEDIMIENTOS NI DE ORGANIZACIÓN QUE SE APRUEBAN EN SESIONES DE CABILDO LO CUAL SE PUEDE OBSERVAR EN LOS VIDEOS DE LA SEXTA, VEITE Y VENTIDOS SESIONES DE CABILDO."(Sic)</w:t>
      </w:r>
    </w:p>
    <w:p w:rsidR="00BD5F21" w:rsidRPr="00817FB4" w:rsidRDefault="0035182F">
      <w:pPr>
        <w:spacing w:before="240" w:after="240" w:line="360" w:lineRule="auto"/>
        <w:ind w:right="616"/>
        <w:jc w:val="both"/>
        <w:rPr>
          <w:rFonts w:ascii="Palatino Linotype" w:eastAsia="Palatino Linotype" w:hAnsi="Palatino Linotype" w:cs="Palatino Linotype"/>
          <w:b/>
          <w:sz w:val="22"/>
          <w:szCs w:val="22"/>
        </w:rPr>
      </w:pPr>
      <w:r w:rsidRPr="00817FB4">
        <w:rPr>
          <w:rFonts w:ascii="Palatino Linotype" w:eastAsia="Palatino Linotype" w:hAnsi="Palatino Linotype" w:cs="Palatino Linotype"/>
          <w:b/>
        </w:rPr>
        <w:t>Razones o motivos de inconformidad</w:t>
      </w:r>
      <w:r w:rsidRPr="00817FB4">
        <w:rPr>
          <w:rFonts w:ascii="Palatino Linotype" w:eastAsia="Palatino Linotype" w:hAnsi="Palatino Linotype" w:cs="Palatino Linotype"/>
          <w:b/>
          <w:sz w:val="22"/>
          <w:szCs w:val="22"/>
        </w:rPr>
        <w:t xml:space="preserve">: </w:t>
      </w:r>
    </w:p>
    <w:p w:rsidR="00BD5F21" w:rsidRPr="00817FB4" w:rsidRDefault="0035182F">
      <w:pPr>
        <w:spacing w:before="240" w:after="240" w:line="276" w:lineRule="auto"/>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“REQUIERO SABER COMO ESTA ORGANIZADA CADA DIRECCIÓN ASI COMO SU MANUAL DE PROCEDIMIENTOS PARA CONOCER COMO ACTUAN Y COMO REALIZAR LAS GESTIONES CORRESPONIDENTES</w:t>
      </w:r>
      <w:r w:rsidRPr="00817FB4">
        <w:rPr>
          <w:rFonts w:ascii="Palatino Linotype" w:eastAsia="Palatino Linotype" w:hAnsi="Palatino Linotype" w:cs="Palatino Linotype"/>
          <w:b/>
          <w:i/>
          <w:sz w:val="22"/>
          <w:szCs w:val="22"/>
          <w:u w:val="single"/>
        </w:rPr>
        <w:t>.</w:t>
      </w:r>
      <w:r w:rsidRPr="00817FB4">
        <w:rPr>
          <w:rFonts w:ascii="Palatino Linotype" w:eastAsia="Palatino Linotype" w:hAnsi="Palatino Linotype" w:cs="Palatino Linotype"/>
          <w:i/>
          <w:sz w:val="22"/>
          <w:szCs w:val="22"/>
        </w:rPr>
        <w:t>"(Sic)</w:t>
      </w:r>
    </w:p>
    <w:p w:rsidR="00BD5F21" w:rsidRPr="00817FB4" w:rsidRDefault="00BD5F21">
      <w:pPr>
        <w:spacing w:before="240" w:after="240" w:line="360" w:lineRule="auto"/>
        <w:jc w:val="both"/>
        <w:rPr>
          <w:rFonts w:ascii="Palatino Linotype" w:eastAsia="Palatino Linotype" w:hAnsi="Palatino Linotype" w:cs="Palatino Linotype"/>
          <w:sz w:val="2"/>
          <w:szCs w:val="2"/>
        </w:rPr>
      </w:pP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lastRenderedPageBreak/>
        <w:t>4. Turno.</w:t>
      </w:r>
      <w:r w:rsidRPr="00817FB4">
        <w:rPr>
          <w:rFonts w:ascii="Palatino Linotype" w:eastAsia="Palatino Linotype" w:hAnsi="Palatino Linotype" w:cs="Palatino Linotype"/>
          <w:b/>
          <w:sz w:val="28"/>
          <w:szCs w:val="28"/>
        </w:rPr>
        <w:t xml:space="preserve"> </w:t>
      </w:r>
      <w:r w:rsidRPr="00817FB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17FB4">
        <w:rPr>
          <w:rFonts w:ascii="Palatino Linotype" w:eastAsia="Palatino Linotype" w:hAnsi="Palatino Linotype" w:cs="Palatino Linotype"/>
          <w:b/>
        </w:rPr>
        <w:t xml:space="preserve">Guadalupe Ramírez Peña, </w:t>
      </w:r>
      <w:r w:rsidRPr="00817FB4">
        <w:rPr>
          <w:rFonts w:ascii="Palatino Linotype" w:eastAsia="Palatino Linotype" w:hAnsi="Palatino Linotype" w:cs="Palatino Linotype"/>
        </w:rPr>
        <w:t xml:space="preserve">a efecto de que analizara sobre su admisión o su </w:t>
      </w:r>
      <w:proofErr w:type="spellStart"/>
      <w:r w:rsidRPr="00817FB4">
        <w:rPr>
          <w:rFonts w:ascii="Palatino Linotype" w:eastAsia="Palatino Linotype" w:hAnsi="Palatino Linotype" w:cs="Palatino Linotype"/>
        </w:rPr>
        <w:t>desechamiento</w:t>
      </w:r>
      <w:proofErr w:type="spellEnd"/>
      <w:r w:rsidRPr="00817FB4">
        <w:rPr>
          <w:rFonts w:ascii="Palatino Linotype" w:eastAsia="Palatino Linotype" w:hAnsi="Palatino Linotype" w:cs="Palatino Linotype"/>
        </w:rPr>
        <w:t>.</w:t>
      </w:r>
    </w:p>
    <w:p w:rsidR="00BD5F21" w:rsidRPr="00817FB4" w:rsidRDefault="0035182F">
      <w:pPr>
        <w:spacing w:before="240" w:after="240" w:line="360" w:lineRule="auto"/>
        <w:jc w:val="both"/>
        <w:rPr>
          <w:rFonts w:ascii="Palatino Linotype" w:eastAsia="Palatino Linotype" w:hAnsi="Palatino Linotype" w:cs="Palatino Linotype"/>
          <w:b/>
        </w:rPr>
      </w:pPr>
      <w:r w:rsidRPr="00817FB4">
        <w:rPr>
          <w:rFonts w:ascii="Palatino Linotype" w:eastAsia="Palatino Linotype" w:hAnsi="Palatino Linotype" w:cs="Palatino Linotype"/>
          <w:b/>
        </w:rPr>
        <w:t>5.</w:t>
      </w:r>
      <w:r w:rsidRPr="00817FB4">
        <w:rPr>
          <w:rFonts w:ascii="Palatino Linotype" w:eastAsia="Palatino Linotype" w:hAnsi="Palatino Linotype" w:cs="Palatino Linotype"/>
          <w:b/>
          <w:i/>
        </w:rPr>
        <w:t xml:space="preserve"> </w:t>
      </w:r>
      <w:r w:rsidRPr="00817FB4">
        <w:rPr>
          <w:rFonts w:ascii="Palatino Linotype" w:eastAsia="Palatino Linotype" w:hAnsi="Palatino Linotype" w:cs="Palatino Linotype"/>
          <w:b/>
        </w:rPr>
        <w:t>Admisión del Recurso de revisión.</w:t>
      </w:r>
      <w:r w:rsidRPr="00817FB4">
        <w:rPr>
          <w:rFonts w:ascii="Palatino Linotype" w:eastAsia="Palatino Linotype" w:hAnsi="Palatino Linotype" w:cs="Palatino Linotype"/>
          <w:sz w:val="28"/>
          <w:szCs w:val="28"/>
        </w:rPr>
        <w:t xml:space="preserve"> El</w:t>
      </w:r>
      <w:r w:rsidRPr="00817FB4">
        <w:rPr>
          <w:rFonts w:ascii="Palatino Linotype" w:eastAsia="Palatino Linotype" w:hAnsi="Palatino Linotype" w:cs="Palatino Linotype"/>
          <w:b/>
        </w:rPr>
        <w:t xml:space="preserve"> tres de agosto de dos mil veintidós, </w:t>
      </w:r>
      <w:r w:rsidRPr="00817FB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xml:space="preserve"> presentara su informe justificado.</w:t>
      </w:r>
    </w:p>
    <w:p w:rsidR="00BD5F21" w:rsidRPr="00817FB4" w:rsidRDefault="0035182F">
      <w:pPr>
        <w:widowControl w:val="0"/>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6. Manifestaciones</w:t>
      </w:r>
      <w:r w:rsidRPr="00817FB4">
        <w:rPr>
          <w:rFonts w:ascii="Palatino Linotype" w:eastAsia="Palatino Linotype" w:hAnsi="Palatino Linotype" w:cs="Palatino Linotype"/>
        </w:rPr>
        <w:t>. De las constancias que integran el expediente en que se actúa se advierte que el recurrente fue omiso en ofrecer pruebas o expresar alegatos; en términos del artículo 185 fracciones II de la ley que nos ocupa. Por su parte, el Sujeto Obligado</w:t>
      </w:r>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omitió presentar el Informe Justificado para manifestar lo que a su derecho asistiera y conviniera. </w:t>
      </w:r>
    </w:p>
    <w:p w:rsidR="00BD5F21" w:rsidRPr="00817FB4" w:rsidRDefault="0035182F">
      <w:pPr>
        <w:widowControl w:val="0"/>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7.</w:t>
      </w:r>
      <w:r w:rsidRPr="00817FB4">
        <w:rPr>
          <w:rFonts w:ascii="Palatino Linotype" w:eastAsia="Palatino Linotype" w:hAnsi="Palatino Linotype" w:cs="Palatino Linotype"/>
        </w:rPr>
        <w:t xml:space="preserve"> </w:t>
      </w:r>
      <w:r w:rsidRPr="00817FB4">
        <w:rPr>
          <w:rFonts w:ascii="Palatino Linotype" w:eastAsia="Palatino Linotype" w:hAnsi="Palatino Linotype" w:cs="Palatino Linotype"/>
          <w:b/>
        </w:rPr>
        <w:t>Cierre de instrucción</w:t>
      </w:r>
      <w:r w:rsidRPr="00817FB4">
        <w:rPr>
          <w:rFonts w:ascii="Palatino Linotype" w:eastAsia="Palatino Linotype" w:hAnsi="Palatino Linotype" w:cs="Palatino Linotype"/>
        </w:rPr>
        <w:t xml:space="preserve">. Una vez transcurrido el periodo otorgado a las partes para realizar sus manifestaciones y no habiendo documentos que integrar al expediente, el </w:t>
      </w:r>
      <w:r w:rsidRPr="00817FB4">
        <w:rPr>
          <w:rFonts w:ascii="Palatino Linotype" w:eastAsia="Palatino Linotype" w:hAnsi="Palatino Linotype" w:cs="Palatino Linotype"/>
          <w:b/>
        </w:rPr>
        <w:t>diecisiete de enero de dos mil veintitrés</w:t>
      </w:r>
      <w:r w:rsidRPr="00817FB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D5F21" w:rsidRPr="00817FB4" w:rsidRDefault="0035182F">
      <w:pPr>
        <w:widowControl w:val="0"/>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lastRenderedPageBreak/>
        <w:t xml:space="preserve">8. Ampliación del plazo para emitir resolución. </w:t>
      </w:r>
      <w:r w:rsidRPr="00817FB4">
        <w:rPr>
          <w:rFonts w:ascii="Palatino Linotype" w:eastAsia="Palatino Linotype" w:hAnsi="Palatino Linotype" w:cs="Palatino Linotype"/>
        </w:rPr>
        <w:t xml:space="preserve">El </w:t>
      </w:r>
      <w:r w:rsidRPr="00817FB4">
        <w:rPr>
          <w:rFonts w:ascii="Palatino Linotype" w:eastAsia="Palatino Linotype" w:hAnsi="Palatino Linotype" w:cs="Palatino Linotype"/>
          <w:b/>
        </w:rPr>
        <w:t>dieciocho de enero de dos mil veintitrés</w:t>
      </w:r>
      <w:r w:rsidRPr="00817FB4">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D5F21" w:rsidRPr="00817FB4" w:rsidRDefault="0035182F">
      <w:pPr>
        <w:spacing w:before="240" w:after="240" w:line="360" w:lineRule="auto"/>
        <w:jc w:val="both"/>
        <w:rPr>
          <w:rFonts w:ascii="Palatino Linotype" w:eastAsia="Palatino Linotype" w:hAnsi="Palatino Linotype" w:cs="Palatino Linotype"/>
          <w:strike/>
        </w:rPr>
      </w:pPr>
      <w:r w:rsidRPr="00817FB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D5F21" w:rsidRPr="00817FB4" w:rsidRDefault="0035182F">
      <w:pPr>
        <w:numPr>
          <w:ilvl w:val="0"/>
          <w:numId w:val="1"/>
        </w:num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D5F21" w:rsidRPr="00817FB4" w:rsidRDefault="0035182F">
      <w:pPr>
        <w:numPr>
          <w:ilvl w:val="0"/>
          <w:numId w:val="1"/>
        </w:num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Actividad Procesal del interesado. Acciones u omisiones del interesado.</w:t>
      </w:r>
    </w:p>
    <w:p w:rsidR="00BD5F21" w:rsidRPr="00817FB4" w:rsidRDefault="0035182F">
      <w:pPr>
        <w:numPr>
          <w:ilvl w:val="0"/>
          <w:numId w:val="1"/>
        </w:num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Conducta de la Autoridad: Las Acciones u omisiones realizadas en el procedimiento. Así como si la autoridad actuó con la debida diligencia.</w:t>
      </w:r>
    </w:p>
    <w:p w:rsidR="00BD5F21" w:rsidRPr="00817FB4" w:rsidRDefault="0035182F">
      <w:pPr>
        <w:spacing w:before="240" w:after="240" w:line="360" w:lineRule="auto"/>
        <w:ind w:left="567"/>
        <w:jc w:val="both"/>
        <w:rPr>
          <w:rFonts w:ascii="Palatino Linotype" w:eastAsia="Palatino Linotype" w:hAnsi="Palatino Linotype" w:cs="Palatino Linotype"/>
        </w:rPr>
      </w:pPr>
      <w:r w:rsidRPr="00817FB4">
        <w:rPr>
          <w:rFonts w:ascii="Palatino Linotype" w:eastAsia="Palatino Linotype" w:hAnsi="Palatino Linotype" w:cs="Palatino Linotype"/>
        </w:rPr>
        <w:t>d) La afectación generada en la situación jurídica de la persona involucrada en el proceso: Violación a sus derechos humanos.</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D5F21" w:rsidRPr="00817FB4" w:rsidRDefault="0035182F">
      <w:pPr>
        <w:spacing w:before="240" w:after="240" w:line="360" w:lineRule="auto"/>
        <w:jc w:val="both"/>
        <w:rPr>
          <w:rFonts w:ascii="Palatino Linotype" w:eastAsia="Palatino Linotype" w:hAnsi="Palatino Linotype" w:cs="Palatino Linotype"/>
          <w:b/>
        </w:rPr>
      </w:pPr>
      <w:r w:rsidRPr="00817FB4">
        <w:rPr>
          <w:rFonts w:ascii="Palatino Linotype" w:eastAsia="Palatino Linotype" w:hAnsi="Palatino Linotype" w:cs="Palatino Linotype"/>
        </w:rPr>
        <w:lastRenderedPageBreak/>
        <w:t>Argumento que encuentra sustento en la jurisprudencia P</w:t>
      </w:r>
      <w:proofErr w:type="gramStart"/>
      <w:r w:rsidRPr="00817FB4">
        <w:rPr>
          <w:rFonts w:ascii="Palatino Linotype" w:eastAsia="Palatino Linotype" w:hAnsi="Palatino Linotype" w:cs="Palatino Linotype"/>
        </w:rPr>
        <w:t>./</w:t>
      </w:r>
      <w:proofErr w:type="gramEnd"/>
      <w:r w:rsidRPr="00817FB4">
        <w:rPr>
          <w:rFonts w:ascii="Palatino Linotype" w:eastAsia="Palatino Linotype" w:hAnsi="Palatino Linotype" w:cs="Palatino Linotype"/>
        </w:rPr>
        <w:t xml:space="preserve">J. 32/92 emitida por el Pleno de la Suprema Corte de Justicia de la Nación de rubro </w:t>
      </w:r>
      <w:r w:rsidRPr="00817FB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17FB4">
        <w:rPr>
          <w:rFonts w:ascii="Palatino Linotype" w:eastAsia="Palatino Linotype" w:hAnsi="Palatino Linotype" w:cs="Palatino Linotype"/>
        </w:rPr>
        <w:t>, visible en la Gaceta del Seminario Judicial de la Federación con el registro digital 205635.</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 </w:t>
      </w:r>
      <w:r w:rsidRPr="00817FB4">
        <w:rPr>
          <w:rFonts w:ascii="Palatino Linotype" w:eastAsia="Palatino Linotype" w:hAnsi="Palatino Linotype" w:cs="Palatino Linotype"/>
          <w:i/>
        </w:rPr>
        <w:t>“PLAZO RAZONABLE PARA RESOLVER. DIMENSIÓN Y EFECTOS DE ESTE CONCEPTO CUANDO SE ADUCE EXCESIVA CARGA DE TRABAJO.”</w:t>
      </w:r>
      <w:r w:rsidRPr="00817FB4">
        <w:rPr>
          <w:rFonts w:ascii="Palatino Linotype" w:eastAsia="Palatino Linotype" w:hAnsi="Palatino Linotype" w:cs="Palatino Linotype"/>
        </w:rPr>
        <w:t xml:space="preserve"> consultable en el Seminario Judicial de la Federación y su gaceta, con el registro digital 2002351.</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817FB4">
        <w:rPr>
          <w:rFonts w:ascii="Palatino Linotype" w:eastAsia="Palatino Linotype" w:hAnsi="Palatino Linotype" w:cs="Palatino Linotype"/>
        </w:rPr>
        <w:t>, visible en el Seminario Judicial de la Federación y su gaceta, con el registro digital 2002350.</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D5F21" w:rsidRPr="00817FB4" w:rsidRDefault="0035182F">
      <w:pPr>
        <w:widowControl w:val="0"/>
        <w:spacing w:before="240" w:after="240" w:line="360" w:lineRule="auto"/>
        <w:jc w:val="both"/>
        <w:rPr>
          <w:rFonts w:ascii="Palatino Linotype" w:eastAsia="Palatino Linotype" w:hAnsi="Palatino Linotype" w:cs="Palatino Linotype"/>
          <w:b/>
        </w:rPr>
      </w:pPr>
      <w:r w:rsidRPr="00817FB4">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817FB4">
        <w:rPr>
          <w:rFonts w:ascii="Palatino Linotype" w:eastAsia="Palatino Linotype" w:hAnsi="Palatino Linotype" w:cs="Palatino Linotype"/>
          <w:b/>
        </w:rPr>
        <w:t xml:space="preserve"> </w:t>
      </w:r>
    </w:p>
    <w:p w:rsidR="00BD5F21" w:rsidRPr="00817FB4" w:rsidRDefault="0035182F">
      <w:pPr>
        <w:widowControl w:val="0"/>
        <w:spacing w:before="240" w:after="240" w:line="360" w:lineRule="auto"/>
        <w:jc w:val="center"/>
        <w:rPr>
          <w:rFonts w:ascii="Palatino Linotype" w:eastAsia="Palatino Linotype" w:hAnsi="Palatino Linotype" w:cs="Palatino Linotype"/>
          <w:b/>
        </w:rPr>
      </w:pPr>
      <w:r w:rsidRPr="00817FB4">
        <w:rPr>
          <w:rFonts w:ascii="Palatino Linotype" w:eastAsia="Palatino Linotype" w:hAnsi="Palatino Linotype" w:cs="Palatino Linotype"/>
          <w:b/>
        </w:rPr>
        <w:t>II. C O N S I D E R A N D O S</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Primero. Competencia.</w:t>
      </w:r>
      <w:r w:rsidRPr="00817FB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D5F21" w:rsidRPr="00817FB4" w:rsidRDefault="0035182F">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817FB4">
        <w:rPr>
          <w:rFonts w:ascii="Palatino Linotype" w:eastAsia="Palatino Linotype" w:hAnsi="Palatino Linotype" w:cs="Palatino Linotype"/>
          <w:b/>
        </w:rPr>
        <w:lastRenderedPageBreak/>
        <w:t xml:space="preserve">Segundo. Oportunidad y </w:t>
      </w:r>
      <w:proofErr w:type="spellStart"/>
      <w:r w:rsidRPr="00817FB4">
        <w:rPr>
          <w:rFonts w:ascii="Palatino Linotype" w:eastAsia="Palatino Linotype" w:hAnsi="Palatino Linotype" w:cs="Palatino Linotype"/>
          <w:b/>
        </w:rPr>
        <w:t>Procedibilidad</w:t>
      </w:r>
      <w:proofErr w:type="spellEnd"/>
      <w:r w:rsidRPr="00817FB4">
        <w:rPr>
          <w:rFonts w:ascii="Palatino Linotype" w:eastAsia="Palatino Linotype" w:hAnsi="Palatino Linotype" w:cs="Palatino Linotype"/>
          <w:b/>
        </w:rPr>
        <w:t xml:space="preserve"> del Recurso de Revisión</w:t>
      </w:r>
      <w:r w:rsidRPr="00817FB4">
        <w:rPr>
          <w:rFonts w:ascii="Palatino Linotype" w:eastAsia="Palatino Linotype" w:hAnsi="Palatino Linotype" w:cs="Palatino Linotype"/>
        </w:rPr>
        <w:t xml:space="preserve">. Previo al estudio del fondo del asunto, se procede a analizar los requisitos de oportunidad y </w:t>
      </w:r>
      <w:proofErr w:type="spellStart"/>
      <w:r w:rsidRPr="00817FB4">
        <w:rPr>
          <w:rFonts w:ascii="Palatino Linotype" w:eastAsia="Palatino Linotype" w:hAnsi="Palatino Linotype" w:cs="Palatino Linotype"/>
        </w:rPr>
        <w:t>procedibilidad</w:t>
      </w:r>
      <w:proofErr w:type="spellEnd"/>
      <w:r w:rsidRPr="00817FB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xml:space="preserve"> respondió a la solicitud de información el </w:t>
      </w:r>
      <w:r w:rsidRPr="00817FB4">
        <w:rPr>
          <w:rFonts w:ascii="Palatino Linotype" w:eastAsia="Palatino Linotype" w:hAnsi="Palatino Linotype" w:cs="Palatino Linotype"/>
          <w:b/>
        </w:rPr>
        <w:t xml:space="preserve">quince de julio de dos mil veintidós, </w:t>
      </w:r>
      <w:r w:rsidRPr="00817FB4">
        <w:rPr>
          <w:rFonts w:ascii="Palatino Linotype" w:eastAsia="Palatino Linotype" w:hAnsi="Palatino Linotype" w:cs="Palatino Linotype"/>
        </w:rPr>
        <w:t xml:space="preserve">mientras que el recurso el mismo día, circunstancia que no es determinante para declararlo extemporáneo, toda vez que el tiempo concedido es para delimitar el término en que puede impugnarse la respuesta, lo cual no impide  que se presente antes de iniciado el plazo previsto.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Criterio de este Órgano garante que se robustece con la jurisprudencia número 1a</w:t>
      </w:r>
      <w:proofErr w:type="gramStart"/>
      <w:r w:rsidRPr="00817FB4">
        <w:rPr>
          <w:rFonts w:ascii="Palatino Linotype" w:eastAsia="Palatino Linotype" w:hAnsi="Palatino Linotype" w:cs="Palatino Linotype"/>
        </w:rPr>
        <w:t>./</w:t>
      </w:r>
      <w:proofErr w:type="gramEnd"/>
      <w:r w:rsidRPr="00817FB4">
        <w:rPr>
          <w:rFonts w:ascii="Palatino Linotype" w:eastAsia="Palatino Linotype" w:hAnsi="Palatino Linotype" w:cs="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RECURSO DE RECLAMACIÓN. SU INTERPOSICIÓN NO ES EXTEMPORÁNEA SI SE REALIZA ANTES DE QUE INICIE EL PLAZO PARA HACERLO.</w:t>
      </w: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817FB4">
        <w:rPr>
          <w:rFonts w:ascii="Palatino Linotype" w:eastAsia="Palatino Linotype" w:hAnsi="Palatino Linotype" w:cs="Palatino Linotype"/>
          <w:i/>
          <w:sz w:val="22"/>
          <w:szCs w:val="22"/>
        </w:rPr>
        <w:lastRenderedPageBreak/>
        <w:t xml:space="preserve">correspondiente se presente antes de iniciado ese término. </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De ahí que si dicho recurso se interpone antes de que inicie el plazo para hacerlo, su presentación no es extemporánea.</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817FB4">
        <w:rPr>
          <w:rFonts w:ascii="Palatino Linotype" w:eastAsia="Palatino Linotype" w:hAnsi="Palatino Linotype" w:cs="Palatino Linotype"/>
          <w:i/>
          <w:sz w:val="22"/>
          <w:szCs w:val="22"/>
        </w:rPr>
        <w:t>Arboleya</w:t>
      </w:r>
      <w:proofErr w:type="spellEnd"/>
      <w:r w:rsidRPr="00817FB4">
        <w:rPr>
          <w:rFonts w:ascii="Palatino Linotype" w:eastAsia="Palatino Linotype" w:hAnsi="Palatino Linotype" w:cs="Palatino Linotype"/>
          <w:i/>
          <w:sz w:val="22"/>
          <w:szCs w:val="22"/>
        </w:rPr>
        <w:t>.</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817FB4">
        <w:rPr>
          <w:rFonts w:ascii="Palatino Linotype" w:eastAsia="Palatino Linotype" w:hAnsi="Palatino Linotype" w:cs="Palatino Linotype"/>
          <w:i/>
          <w:sz w:val="22"/>
          <w:szCs w:val="22"/>
        </w:rPr>
        <w:t>Goslinga</w:t>
      </w:r>
      <w:proofErr w:type="spellEnd"/>
      <w:r w:rsidRPr="00817FB4">
        <w:rPr>
          <w:rFonts w:ascii="Palatino Linotype" w:eastAsia="Palatino Linotype" w:hAnsi="Palatino Linotype" w:cs="Palatino Linotype"/>
          <w:i/>
          <w:sz w:val="22"/>
          <w:szCs w:val="22"/>
        </w:rPr>
        <w:t xml:space="preserve"> </w:t>
      </w:r>
      <w:proofErr w:type="spellStart"/>
      <w:r w:rsidRPr="00817FB4">
        <w:rPr>
          <w:rFonts w:ascii="Palatino Linotype" w:eastAsia="Palatino Linotype" w:hAnsi="Palatino Linotype" w:cs="Palatino Linotype"/>
          <w:i/>
          <w:sz w:val="22"/>
          <w:szCs w:val="22"/>
        </w:rPr>
        <w:t>Remírez</w:t>
      </w:r>
      <w:proofErr w:type="spellEnd"/>
      <w:r w:rsidRPr="00817FB4">
        <w:rPr>
          <w:rFonts w:ascii="Palatino Linotype" w:eastAsia="Palatino Linotype" w:hAnsi="Palatino Linotype" w:cs="Palatino Linotype"/>
          <w:i/>
          <w:sz w:val="22"/>
          <w:szCs w:val="22"/>
        </w:rPr>
        <w:t>.</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Tesis de jurisprudencia 41/2015 (10a.). Aprobada por la Primera Sala de este Alto Tribunal, en sesión privada de veintisiete de mayo de dos mil quince.</w:t>
      </w:r>
    </w:p>
    <w:p w:rsidR="00BD5F21" w:rsidRPr="00817FB4" w:rsidRDefault="00BD5F21">
      <w:pPr>
        <w:widowControl w:val="0"/>
        <w:ind w:left="851" w:right="616"/>
        <w:jc w:val="both"/>
        <w:rPr>
          <w:rFonts w:ascii="Palatino Linotype" w:eastAsia="Palatino Linotype" w:hAnsi="Palatino Linotype" w:cs="Palatino Linotype"/>
          <w:i/>
          <w:sz w:val="22"/>
          <w:szCs w:val="22"/>
        </w:rPr>
      </w:pPr>
    </w:p>
    <w:p w:rsidR="00BD5F21" w:rsidRPr="00817FB4" w:rsidRDefault="0035182F">
      <w:pPr>
        <w:widowControl w:val="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BD5F21" w:rsidRPr="00817FB4" w:rsidRDefault="00BD5F21">
      <w:pPr>
        <w:spacing w:line="360" w:lineRule="auto"/>
        <w:jc w:val="both"/>
        <w:rPr>
          <w:rFonts w:ascii="Palatino Linotype" w:eastAsia="Palatino Linotype" w:hAnsi="Palatino Linotype" w:cs="Palatino Linotype"/>
        </w:rPr>
      </w:pPr>
    </w:p>
    <w:p w:rsidR="00BD5F21" w:rsidRPr="00817FB4" w:rsidRDefault="0035182F">
      <w:pPr>
        <w:spacing w:line="360" w:lineRule="auto"/>
        <w:jc w:val="both"/>
      </w:pPr>
      <w:r w:rsidRPr="00817FB4">
        <w:rPr>
          <w:rFonts w:ascii="Palatino Linotype" w:eastAsia="Palatino Linotype" w:hAnsi="Palatino Linotype" w:cs="Palatino Linotype"/>
        </w:rPr>
        <w:t xml:space="preserve">En ese sentido, al considerar la fecha en que </w:t>
      </w:r>
      <w:r w:rsidRPr="00817FB4">
        <w:rPr>
          <w:rFonts w:ascii="Palatino Linotype" w:eastAsia="Palatino Linotype" w:hAnsi="Palatino Linotype" w:cs="Palatino Linotype"/>
          <w:b/>
        </w:rPr>
        <w:t>el Recurrente</w:t>
      </w:r>
      <w:r w:rsidRPr="00817FB4">
        <w:rPr>
          <w:rFonts w:ascii="Palatino Linotype" w:eastAsia="Palatino Linotype" w:hAnsi="Palatino Linotype" w:cs="Palatino Linotype"/>
        </w:rPr>
        <w:t xml:space="preserve"> interpuso el recurso de revisión, éste como ya se refirió se encuentra dentro de los márgenes temporales previstos en el cuerpo de leyes de la materia</w:t>
      </w:r>
    </w:p>
    <w:p w:rsidR="00BD5F21" w:rsidRPr="00817FB4" w:rsidRDefault="0035182F">
      <w:pPr>
        <w:spacing w:before="240" w:after="240" w:line="360" w:lineRule="auto"/>
        <w:jc w:val="both"/>
        <w:rPr>
          <w:rFonts w:ascii="Palatino Linotype" w:eastAsia="Palatino Linotype" w:hAnsi="Palatino Linotype" w:cs="Palatino Linotype"/>
          <w:b/>
        </w:rPr>
      </w:pPr>
      <w:r w:rsidRPr="00817FB4">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817FB4">
        <w:rPr>
          <w:rFonts w:ascii="Palatino Linotype" w:eastAsia="Palatino Linotype" w:hAnsi="Palatino Linotype" w:cs="Palatino Linotype"/>
          <w:b/>
        </w:rPr>
        <w:t xml:space="preserve"> SAIMEX.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Finalmente, se advierte que resulta procedente la interposición del recurso, según lo manifestado por el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xml:space="preserve"> en sus motivos de inconformidad, de acuerdo al artículo 179, fracción V del ordenamiento legal citado, que a la letra dice: </w:t>
      </w:r>
    </w:p>
    <w:p w:rsidR="00BD5F21" w:rsidRPr="00817FB4" w:rsidRDefault="0035182F">
      <w:pPr>
        <w:tabs>
          <w:tab w:val="left" w:pos="7088"/>
        </w:tabs>
        <w:spacing w:before="240" w:after="24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r w:rsidRPr="00817FB4">
        <w:rPr>
          <w:rFonts w:ascii="Palatino Linotype" w:eastAsia="Palatino Linotype" w:hAnsi="Palatino Linotype" w:cs="Palatino Linotype"/>
          <w:b/>
          <w:i/>
          <w:sz w:val="22"/>
          <w:szCs w:val="22"/>
        </w:rPr>
        <w:t>Artículo 179.</w:t>
      </w:r>
      <w:r w:rsidRPr="00817FB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D5F21" w:rsidRPr="00817FB4" w:rsidRDefault="0035182F">
      <w:pPr>
        <w:tabs>
          <w:tab w:val="left" w:pos="7088"/>
        </w:tabs>
        <w:spacing w:before="240" w:after="24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tabs>
          <w:tab w:val="left" w:pos="7088"/>
        </w:tabs>
        <w:spacing w:before="240" w:after="240"/>
        <w:ind w:left="993"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V. La entrega de información incompleta;</w:t>
      </w:r>
      <w:r w:rsidRPr="00817FB4">
        <w:rPr>
          <w:rFonts w:ascii="Palatino Linotype" w:eastAsia="Palatino Linotype" w:hAnsi="Palatino Linotype" w:cs="Palatino Linotype"/>
          <w:b/>
          <w:i/>
          <w:sz w:val="22"/>
          <w:szCs w:val="22"/>
        </w:rPr>
        <w:br/>
        <w:t>…</w:t>
      </w:r>
      <w:r w:rsidRPr="00817FB4">
        <w:rPr>
          <w:rFonts w:ascii="Palatino Linotype" w:eastAsia="Palatino Linotype" w:hAnsi="Palatino Linotype" w:cs="Palatino Linotype"/>
          <w:i/>
          <w:sz w:val="22"/>
          <w:szCs w:val="22"/>
        </w:rPr>
        <w:t>”</w:t>
      </w:r>
    </w:p>
    <w:p w:rsidR="00BD5F21" w:rsidRPr="00817FB4" w:rsidRDefault="00BD5F21">
      <w:pPr>
        <w:spacing w:before="240" w:after="240" w:line="360" w:lineRule="auto"/>
        <w:jc w:val="both"/>
        <w:rPr>
          <w:rFonts w:ascii="Palatino Linotype" w:eastAsia="Palatino Linotype" w:hAnsi="Palatino Linotype" w:cs="Palatino Linotype"/>
          <w:b/>
        </w:rPr>
      </w:pP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 xml:space="preserve">Tercero. Materia de la revisión. </w:t>
      </w:r>
      <w:r w:rsidRPr="00817FB4">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817FB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17FB4">
        <w:rPr>
          <w:rFonts w:ascii="Palatino Linotype" w:eastAsia="Palatino Linotype" w:hAnsi="Palatino Linotype" w:cs="Palatino Linotype"/>
        </w:rPr>
        <w:t xml:space="preserve">del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o en su defecto, en caso de ser procedente, ordenar la entrega de información.</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lastRenderedPageBreak/>
        <w:t xml:space="preserve">Cuarto. Estudio del asunto. </w:t>
      </w:r>
      <w:r w:rsidRPr="00817FB4">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D5F21" w:rsidRPr="00817FB4" w:rsidRDefault="0035182F">
      <w:pPr>
        <w:tabs>
          <w:tab w:val="left" w:pos="709"/>
        </w:tabs>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17FB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D5F21" w:rsidRPr="00817FB4" w:rsidRDefault="0035182F">
      <w:pPr>
        <w:tabs>
          <w:tab w:val="left" w:pos="709"/>
        </w:tabs>
        <w:ind w:left="851" w:right="616"/>
        <w:jc w:val="both"/>
        <w:rPr>
          <w:rFonts w:ascii="Palatino Linotype" w:eastAsia="Palatino Linotype" w:hAnsi="Palatino Linotype" w:cs="Palatino Linotype"/>
          <w:b/>
          <w:i/>
          <w:sz w:val="22"/>
          <w:szCs w:val="22"/>
        </w:rPr>
      </w:pPr>
      <w:r w:rsidRPr="00817FB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D5F21" w:rsidRPr="00817FB4" w:rsidRDefault="0035182F">
      <w:pPr>
        <w:tabs>
          <w:tab w:val="left" w:pos="709"/>
        </w:tabs>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17FB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D5F21" w:rsidRPr="00817FB4" w:rsidRDefault="0035182F">
      <w:pPr>
        <w:tabs>
          <w:tab w:val="left" w:pos="709"/>
        </w:tabs>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6o.</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A. Para el ejercicio del derecho de acceso a la información, la Federación y </w:t>
      </w:r>
      <w:r w:rsidRPr="00817FB4">
        <w:rPr>
          <w:rFonts w:ascii="Palatino Linotype" w:eastAsia="Palatino Linotype" w:hAnsi="Palatino Linotype" w:cs="Palatino Linotype"/>
          <w:b/>
          <w:i/>
          <w:sz w:val="22"/>
          <w:szCs w:val="22"/>
          <w:u w:val="single"/>
        </w:rPr>
        <w:t>las entidades federativas</w:t>
      </w:r>
      <w:r w:rsidRPr="00817FB4">
        <w:rPr>
          <w:rFonts w:ascii="Palatino Linotype" w:eastAsia="Palatino Linotype" w:hAnsi="Palatino Linotype" w:cs="Palatino Linotype"/>
          <w:b/>
          <w:i/>
          <w:sz w:val="22"/>
          <w:szCs w:val="22"/>
        </w:rPr>
        <w:t>,</w:t>
      </w:r>
      <w:r w:rsidRPr="00817FB4">
        <w:rPr>
          <w:rFonts w:ascii="Palatino Linotype" w:eastAsia="Palatino Linotype" w:hAnsi="Palatino Linotype" w:cs="Palatino Linotype"/>
          <w:i/>
          <w:sz w:val="22"/>
          <w:szCs w:val="22"/>
        </w:rPr>
        <w:t xml:space="preserve"> en el ámbito de sus respectivas competencias, se regirán por los siguientes principios y bases: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I. </w:t>
      </w:r>
      <w:r w:rsidRPr="00817FB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17FB4">
        <w:rPr>
          <w:rFonts w:ascii="Palatino Linotype" w:eastAsia="Palatino Linotype" w:hAnsi="Palatino Linotype" w:cs="Palatino Linotype"/>
          <w:i/>
          <w:sz w:val="22"/>
          <w:szCs w:val="22"/>
        </w:rPr>
        <w:t xml:space="preserve"> Ejecutivo, Legislativo </w:t>
      </w:r>
      <w:r w:rsidRPr="00817FB4">
        <w:rPr>
          <w:rFonts w:ascii="Palatino Linotype" w:eastAsia="Palatino Linotype" w:hAnsi="Palatino Linotype" w:cs="Palatino Linotype"/>
          <w:b/>
          <w:i/>
          <w:sz w:val="22"/>
          <w:szCs w:val="22"/>
          <w:u w:val="single"/>
        </w:rPr>
        <w:t>y Judicial</w:t>
      </w:r>
      <w:r w:rsidRPr="00817FB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17FB4">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817FB4">
        <w:rPr>
          <w:rFonts w:ascii="Palatino Linotype" w:eastAsia="Palatino Linotype" w:hAnsi="Palatino Linotype" w:cs="Palatino Linotype"/>
          <w:b/>
          <w:i/>
          <w:sz w:val="22"/>
          <w:szCs w:val="22"/>
        </w:rPr>
        <w:lastRenderedPageBreak/>
        <w:t>nacional,</w:t>
      </w:r>
      <w:r w:rsidRPr="00817FB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b/>
          <w:i/>
          <w:sz w:val="22"/>
          <w:szCs w:val="22"/>
        </w:rPr>
      </w:pPr>
      <w:r w:rsidRPr="00817FB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III. </w:t>
      </w:r>
      <w:r w:rsidRPr="00817FB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17FB4">
        <w:rPr>
          <w:rFonts w:ascii="Palatino Linotype" w:eastAsia="Palatino Linotype" w:hAnsi="Palatino Linotype" w:cs="Palatino Linotype"/>
          <w:i/>
          <w:sz w:val="22"/>
          <w:szCs w:val="22"/>
        </w:rPr>
        <w:t xml:space="preserve"> a sus datos personales o a la rectificación de éstos.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IV. </w:t>
      </w:r>
      <w:r w:rsidRPr="00817FB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D5F21" w:rsidRPr="00817FB4" w:rsidRDefault="00BD5F21">
      <w:pPr>
        <w:ind w:left="851" w:right="616"/>
        <w:jc w:val="both"/>
        <w:rPr>
          <w:rFonts w:ascii="Palatino Linotype" w:eastAsia="Palatino Linotype" w:hAnsi="Palatino Linotype" w:cs="Palatino Linotype"/>
          <w:i/>
          <w:sz w:val="22"/>
          <w:szCs w:val="22"/>
        </w:rPr>
      </w:pP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V. </w:t>
      </w:r>
      <w:r w:rsidRPr="00817FB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VI. </w:t>
      </w:r>
      <w:r w:rsidRPr="00817FB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VII. </w:t>
      </w:r>
      <w:r w:rsidRPr="00817FB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BD5F21" w:rsidRPr="00817FB4" w:rsidRDefault="00BD5F21">
      <w:pPr>
        <w:ind w:right="616"/>
        <w:jc w:val="both"/>
        <w:rPr>
          <w:rFonts w:ascii="Palatino Linotype" w:eastAsia="Palatino Linotype" w:hAnsi="Palatino Linotype" w:cs="Palatino Linotype"/>
          <w:i/>
          <w:sz w:val="22"/>
          <w:szCs w:val="22"/>
        </w:rPr>
      </w:pPr>
    </w:p>
    <w:p w:rsidR="00BD5F21" w:rsidRPr="00817FB4" w:rsidRDefault="0035182F">
      <w:pPr>
        <w:tabs>
          <w:tab w:val="left" w:pos="709"/>
        </w:tabs>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817FB4">
        <w:rPr>
          <w:rFonts w:ascii="Palatino Linotype" w:eastAsia="Palatino Linotype" w:hAnsi="Palatino Linotype" w:cs="Palatino Linotype"/>
        </w:rPr>
        <w:lastRenderedPageBreak/>
        <w:t>con las excepciones enmarcadas, para lo cual queda demostrado que el presente sujeto obligado debe cumplir con dichos dispositivos legales.</w:t>
      </w:r>
    </w:p>
    <w:p w:rsidR="00BD5F21" w:rsidRPr="00817FB4" w:rsidRDefault="0035182F">
      <w:pPr>
        <w:spacing w:before="12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primer lugar, es conveniente analizar si la respuesta del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D5F21" w:rsidRPr="00817FB4" w:rsidRDefault="0035182F">
      <w:pPr>
        <w:spacing w:before="240"/>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r w:rsidRPr="00817FB4">
        <w:rPr>
          <w:rFonts w:ascii="Palatino Linotype" w:eastAsia="Palatino Linotype" w:hAnsi="Palatino Linotype" w:cs="Palatino Linotype"/>
          <w:b/>
          <w:i/>
          <w:sz w:val="22"/>
          <w:szCs w:val="22"/>
        </w:rPr>
        <w:t>Artículo 4.</w:t>
      </w:r>
      <w:r w:rsidRPr="00817F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17FB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17FB4">
        <w:rPr>
          <w:rFonts w:ascii="Palatino Linotype" w:eastAsia="Palatino Linotype" w:hAnsi="Palatino Linotype" w:cs="Palatino Linotype"/>
          <w:i/>
          <w:sz w:val="22"/>
          <w:szCs w:val="22"/>
        </w:rPr>
        <w:t>.”(Sic)</w:t>
      </w:r>
    </w:p>
    <w:p w:rsidR="00BD5F21" w:rsidRPr="00817FB4" w:rsidRDefault="00BD5F21">
      <w:pPr>
        <w:ind w:left="851" w:right="760"/>
        <w:jc w:val="both"/>
        <w:rPr>
          <w:rFonts w:ascii="Palatino Linotype" w:eastAsia="Palatino Linotype" w:hAnsi="Palatino Linotype" w:cs="Palatino Linotype"/>
          <w:i/>
        </w:rPr>
      </w:pP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sidRPr="00817FB4">
        <w:rPr>
          <w:rFonts w:ascii="Palatino Linotype" w:eastAsia="Palatino Linotype" w:hAnsi="Palatino Linotype" w:cs="Palatino Linotype"/>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r w:rsidRPr="00817FB4">
        <w:rPr>
          <w:rFonts w:ascii="Palatino Linotype" w:eastAsia="Palatino Linotype" w:hAnsi="Palatino Linotype" w:cs="Palatino Linotype"/>
          <w:b/>
          <w:i/>
          <w:sz w:val="22"/>
          <w:szCs w:val="22"/>
        </w:rPr>
        <w:t>Artículo 12.-</w:t>
      </w:r>
      <w:r w:rsidRPr="00817F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D5F21" w:rsidRPr="00817FB4" w:rsidRDefault="00BD5F21">
      <w:pPr>
        <w:spacing w:line="360" w:lineRule="auto"/>
        <w:ind w:right="-93"/>
        <w:jc w:val="both"/>
        <w:rPr>
          <w:rFonts w:ascii="Palatino Linotype" w:eastAsia="Palatino Linotype" w:hAnsi="Palatino Linotype" w:cs="Palatino Linotype"/>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BD5F21" w:rsidRPr="00817FB4" w:rsidRDefault="00BD5F21">
      <w:pPr>
        <w:spacing w:line="360" w:lineRule="auto"/>
        <w:jc w:val="both"/>
        <w:rPr>
          <w:rFonts w:ascii="Palatino Linotype" w:eastAsia="Palatino Linotype" w:hAnsi="Palatino Linotype" w:cs="Palatino Linotype"/>
        </w:rPr>
      </w:pPr>
    </w:p>
    <w:p w:rsidR="00BD5F21" w:rsidRPr="00817FB4" w:rsidRDefault="0035182F">
      <w:pPr>
        <w:spacing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817FB4">
        <w:rPr>
          <w:rFonts w:ascii="Palatino Linotype" w:eastAsia="Palatino Linotype" w:hAnsi="Palatino Linotype" w:cs="Palatino Linotype"/>
        </w:rPr>
        <w:lastRenderedPageBreak/>
        <w:t>Ley de Transparencia y Acceso a la Información Pública del Estado de México y Municipios.</w:t>
      </w:r>
    </w:p>
    <w:p w:rsidR="00BD5F21" w:rsidRPr="00817FB4" w:rsidRDefault="00BD5F21">
      <w:pPr>
        <w:spacing w:line="360" w:lineRule="auto"/>
        <w:ind w:right="49"/>
        <w:jc w:val="both"/>
        <w:rPr>
          <w:rFonts w:ascii="Palatino Linotype" w:eastAsia="Palatino Linotype" w:hAnsi="Palatino Linotype" w:cs="Palatino Linotype"/>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Por otra parte, conviene mencionar que la Ley de Transparencia vigente en el Estado de México refiere: </w:t>
      </w:r>
    </w:p>
    <w:p w:rsidR="00BD5F21" w:rsidRPr="00817FB4" w:rsidRDefault="00BD5F21">
      <w:pPr>
        <w:spacing w:line="360" w:lineRule="auto"/>
        <w:jc w:val="both"/>
        <w:rPr>
          <w:rFonts w:ascii="Palatino Linotype" w:eastAsia="Palatino Linotype" w:hAnsi="Palatino Linotype" w:cs="Palatino Linotype"/>
        </w:rPr>
      </w:pP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18.</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817FB4">
        <w:rPr>
          <w:rFonts w:ascii="Palatino Linotype" w:eastAsia="Palatino Linotype" w:hAnsi="Palatino Linotype" w:cs="Palatino Linotype"/>
          <w:i/>
          <w:sz w:val="22"/>
          <w:szCs w:val="22"/>
        </w:rPr>
        <w:t xml:space="preserve"> y reutilización de la información que generen.</w:t>
      </w:r>
    </w:p>
    <w:p w:rsidR="00BD5F21" w:rsidRPr="00817FB4" w:rsidRDefault="00BD5F21">
      <w:pPr>
        <w:ind w:left="851" w:right="616"/>
        <w:jc w:val="both"/>
        <w:rPr>
          <w:rFonts w:ascii="Palatino Linotype" w:eastAsia="Palatino Linotype" w:hAnsi="Palatino Linotype" w:cs="Palatino Linotype"/>
          <w:b/>
          <w:i/>
          <w:sz w:val="22"/>
          <w:szCs w:val="22"/>
        </w:rPr>
      </w:pP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Artículo 19. </w:t>
      </w:r>
      <w:r w:rsidRPr="00817FB4">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817FB4">
        <w:rPr>
          <w:rFonts w:ascii="Palatino Linotype" w:eastAsia="Palatino Linotype" w:hAnsi="Palatino Linotype" w:cs="Palatino Linotype"/>
          <w:i/>
          <w:sz w:val="22"/>
          <w:szCs w:val="22"/>
        </w:rPr>
        <w:t>.</w:t>
      </w:r>
    </w:p>
    <w:p w:rsidR="00BD5F21" w:rsidRPr="00817FB4" w:rsidRDefault="00BD5F21">
      <w:pPr>
        <w:ind w:left="851" w:right="616"/>
        <w:jc w:val="both"/>
        <w:rPr>
          <w:rFonts w:ascii="Palatino Linotype" w:eastAsia="Palatino Linotype" w:hAnsi="Palatino Linotype" w:cs="Palatino Linotype"/>
          <w:i/>
          <w:sz w:val="22"/>
          <w:szCs w:val="22"/>
        </w:rPr>
      </w:pP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BD5F21" w:rsidRPr="00817FB4" w:rsidRDefault="00BD5F21">
      <w:pPr>
        <w:ind w:left="851" w:right="616"/>
        <w:jc w:val="both"/>
        <w:rPr>
          <w:rFonts w:ascii="Palatino Linotype" w:eastAsia="Palatino Linotype" w:hAnsi="Palatino Linotype" w:cs="Palatino Linotype"/>
          <w:i/>
          <w:sz w:val="22"/>
          <w:szCs w:val="22"/>
        </w:rPr>
      </w:pP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D5F21" w:rsidRPr="00817FB4" w:rsidRDefault="00BD5F21">
      <w:pPr>
        <w:ind w:left="851" w:right="851"/>
        <w:jc w:val="both"/>
        <w:rPr>
          <w:rFonts w:ascii="Palatino Linotype" w:eastAsia="Palatino Linotype" w:hAnsi="Palatino Linotype" w:cs="Palatino Linotype"/>
          <w:i/>
          <w:sz w:val="22"/>
          <w:szCs w:val="22"/>
        </w:rPr>
      </w:pPr>
    </w:p>
    <w:p w:rsidR="00BD5F21" w:rsidRPr="00817FB4" w:rsidRDefault="0035182F">
      <w:pPr>
        <w:ind w:left="851" w:right="851"/>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Énfasis añadido.</w:t>
      </w:r>
    </w:p>
    <w:p w:rsidR="00BD5F21" w:rsidRPr="00817FB4" w:rsidRDefault="00BD5F21">
      <w:pPr>
        <w:spacing w:line="360" w:lineRule="auto"/>
        <w:jc w:val="both"/>
        <w:rPr>
          <w:rFonts w:ascii="Palatino Linotype" w:eastAsia="Palatino Linotype" w:hAnsi="Palatino Linotype" w:cs="Palatino Linotype"/>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817FB4">
        <w:rPr>
          <w:rFonts w:ascii="Palatino Linotype" w:eastAsia="Palatino Linotype" w:hAnsi="Palatino Linotype" w:cs="Palatino Linotype"/>
        </w:rPr>
        <w:lastRenderedPageBreak/>
        <w:t>establece en la Ley de Transparencia y Acceso a la Información Pública del Estado de México y Municipios.</w:t>
      </w:r>
    </w:p>
    <w:p w:rsidR="00BD5F21" w:rsidRPr="00817FB4" w:rsidRDefault="00BD5F21">
      <w:pPr>
        <w:spacing w:line="360" w:lineRule="auto"/>
        <w:jc w:val="both"/>
        <w:rPr>
          <w:rFonts w:ascii="Palatino Linotype" w:eastAsia="Palatino Linotype" w:hAnsi="Palatino Linotype" w:cs="Palatino Linotype"/>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D5F21" w:rsidRPr="00817FB4" w:rsidRDefault="00BD5F21">
      <w:pPr>
        <w:ind w:left="851" w:right="899"/>
        <w:jc w:val="both"/>
        <w:rPr>
          <w:rFonts w:ascii="Palatino Linotype" w:eastAsia="Palatino Linotype" w:hAnsi="Palatino Linotype" w:cs="Palatino Linotype"/>
          <w:i/>
          <w:sz w:val="22"/>
          <w:szCs w:val="22"/>
        </w:rPr>
      </w:pPr>
    </w:p>
    <w:p w:rsidR="00BD5F21" w:rsidRPr="00817FB4" w:rsidRDefault="0035182F">
      <w:pPr>
        <w:ind w:left="851" w:right="899"/>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r w:rsidRPr="00817FB4">
        <w:rPr>
          <w:rFonts w:ascii="Palatino Linotype" w:eastAsia="Palatino Linotype" w:hAnsi="Palatino Linotype" w:cs="Palatino Linotype"/>
          <w:b/>
          <w:i/>
          <w:sz w:val="22"/>
          <w:szCs w:val="22"/>
        </w:rPr>
        <w:t xml:space="preserve">Artículo 3. </w:t>
      </w:r>
      <w:r w:rsidRPr="00817FB4">
        <w:rPr>
          <w:rFonts w:ascii="Palatino Linotype" w:eastAsia="Palatino Linotype" w:hAnsi="Palatino Linotype" w:cs="Palatino Linotype"/>
          <w:i/>
          <w:sz w:val="22"/>
          <w:szCs w:val="22"/>
        </w:rPr>
        <w:t>Para los efectos de la presente Ley se entenderá por:</w:t>
      </w:r>
    </w:p>
    <w:p w:rsidR="00BD5F21" w:rsidRPr="00817FB4" w:rsidRDefault="0035182F">
      <w:pPr>
        <w:ind w:left="851" w:right="899"/>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XI. Documento:</w:t>
      </w:r>
      <w:r w:rsidRPr="00817FB4">
        <w:rPr>
          <w:rFonts w:ascii="Palatino Linotype" w:eastAsia="Palatino Linotype" w:hAnsi="Palatino Linotype" w:cs="Palatino Linotype"/>
          <w:i/>
          <w:sz w:val="22"/>
          <w:szCs w:val="22"/>
        </w:rPr>
        <w:t xml:space="preserve"> Los expedientes, reportes, estudios, actas</w:t>
      </w:r>
      <w:r w:rsidRPr="00817FB4">
        <w:rPr>
          <w:rFonts w:ascii="Palatino Linotype" w:eastAsia="Palatino Linotype" w:hAnsi="Palatino Linotype" w:cs="Palatino Linotype"/>
          <w:b/>
          <w:i/>
          <w:sz w:val="22"/>
          <w:szCs w:val="22"/>
        </w:rPr>
        <w:t>,</w:t>
      </w:r>
      <w:r w:rsidRPr="00817FB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817FB4">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817FB4">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817FB4">
        <w:rPr>
          <w:rFonts w:ascii="Palatino Linotype" w:eastAsia="Palatino Linotype" w:hAnsi="Palatino Linotype" w:cs="Palatino Linotype"/>
          <w:b/>
          <w:i/>
          <w:sz w:val="22"/>
          <w:szCs w:val="22"/>
          <w:u w:val="single"/>
        </w:rPr>
        <w:t>electrónico, informático</w:t>
      </w:r>
      <w:r w:rsidRPr="00817FB4">
        <w:rPr>
          <w:rFonts w:ascii="Palatino Linotype" w:eastAsia="Palatino Linotype" w:hAnsi="Palatino Linotype" w:cs="Palatino Linotype"/>
          <w:i/>
          <w:sz w:val="22"/>
          <w:szCs w:val="22"/>
        </w:rPr>
        <w:t xml:space="preserve"> u holográfico…” (Sic)</w:t>
      </w:r>
    </w:p>
    <w:p w:rsidR="00BD5F21" w:rsidRPr="00817FB4" w:rsidRDefault="00BD5F21">
      <w:pPr>
        <w:ind w:left="851" w:right="899"/>
        <w:jc w:val="both"/>
        <w:rPr>
          <w:rFonts w:ascii="Palatino Linotype" w:eastAsia="Palatino Linotype" w:hAnsi="Palatino Linotype" w:cs="Palatino Linotype"/>
          <w:sz w:val="22"/>
          <w:szCs w:val="22"/>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D5F21" w:rsidRPr="00817FB4" w:rsidRDefault="00BD5F21">
      <w:pPr>
        <w:ind w:left="851" w:right="899"/>
        <w:jc w:val="both"/>
        <w:rPr>
          <w:rFonts w:ascii="Palatino Linotype" w:eastAsia="Palatino Linotype" w:hAnsi="Palatino Linotype" w:cs="Palatino Linotype"/>
        </w:rPr>
      </w:pPr>
    </w:p>
    <w:p w:rsidR="00BD5F21" w:rsidRPr="00817FB4" w:rsidRDefault="0035182F">
      <w:pPr>
        <w:ind w:left="851" w:right="616"/>
        <w:jc w:val="both"/>
        <w:rPr>
          <w:rFonts w:ascii="Palatino Linotype" w:eastAsia="Palatino Linotype" w:hAnsi="Palatino Linotype" w:cs="Palatino Linotype"/>
          <w:b/>
          <w:i/>
          <w:sz w:val="22"/>
          <w:szCs w:val="22"/>
        </w:rPr>
      </w:pPr>
      <w:r w:rsidRPr="00817FB4">
        <w:rPr>
          <w:rFonts w:ascii="Palatino Linotype" w:eastAsia="Palatino Linotype" w:hAnsi="Palatino Linotype" w:cs="Palatino Linotype"/>
          <w:b/>
          <w:sz w:val="22"/>
          <w:szCs w:val="22"/>
        </w:rPr>
        <w:lastRenderedPageBreak/>
        <w:t>“</w:t>
      </w:r>
      <w:r w:rsidRPr="00817FB4">
        <w:rPr>
          <w:rFonts w:ascii="Palatino Linotype" w:eastAsia="Palatino Linotype" w:hAnsi="Palatino Linotype" w:cs="Palatino Linotype"/>
          <w:b/>
          <w:i/>
          <w:sz w:val="22"/>
          <w:szCs w:val="22"/>
        </w:rPr>
        <w:t>CRITERIO 0002-11</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17FB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BD5F21" w:rsidRPr="00817FB4" w:rsidRDefault="0035182F">
      <w:pPr>
        <w:ind w:left="851" w:right="61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BD5F21" w:rsidRPr="00817FB4" w:rsidRDefault="0035182F">
      <w:pPr>
        <w:spacing w:before="280" w:after="28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De ahí que 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17FB4">
        <w:rPr>
          <w:rFonts w:ascii="Palatino Linotype" w:eastAsia="Palatino Linotype" w:hAnsi="Palatino Linotype" w:cs="Palatino Linotype"/>
          <w:vertAlign w:val="superscript"/>
        </w:rPr>
        <w:footnoteReference w:id="1"/>
      </w:r>
      <w:r w:rsidRPr="00817FB4">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sidRPr="00817FB4">
        <w:rPr>
          <w:rFonts w:ascii="Palatino Linotype" w:eastAsia="Palatino Linotype" w:hAnsi="Palatino Linotype" w:cs="Palatino Linotype"/>
        </w:rPr>
        <w:lastRenderedPageBreak/>
        <w:t>actividades que llevan a cabo los Sujetos Obligados</w:t>
      </w:r>
      <w:r w:rsidRPr="00817FB4">
        <w:rPr>
          <w:rFonts w:ascii="Palatino Linotype" w:eastAsia="Palatino Linotype" w:hAnsi="Palatino Linotype" w:cs="Palatino Linotype"/>
          <w:vertAlign w:val="superscript"/>
        </w:rPr>
        <w:footnoteReference w:id="2"/>
      </w:r>
      <w:r w:rsidRPr="00817FB4">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BD5F21" w:rsidRPr="00817FB4" w:rsidRDefault="0035182F">
      <w:pPr>
        <w:spacing w:before="280" w:after="28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Bajo ese contexto, es conveniente reiterar que el entonces solicitante requirió al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de cada una de las direcciones de la Administración 2022, la siguiente información: </w:t>
      </w:r>
    </w:p>
    <w:p w:rsidR="00BD5F21" w:rsidRPr="00817FB4" w:rsidRDefault="0035182F">
      <w:pPr>
        <w:spacing w:before="280" w:after="28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1. Plan de Trabajo; y, </w:t>
      </w:r>
    </w:p>
    <w:p w:rsidR="00BD5F21" w:rsidRPr="00817FB4" w:rsidRDefault="0035182F">
      <w:pPr>
        <w:spacing w:before="280" w:after="28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2. Manual de Procedimientos y de Organización. </w:t>
      </w:r>
    </w:p>
    <w:p w:rsidR="00BD5F21" w:rsidRPr="00817FB4" w:rsidRDefault="0035182F">
      <w:pPr>
        <w:spacing w:before="280" w:after="28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su respuesta,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informó que los Manuales de Organización y Procedimientos de las direcciones se encuentra publicada en </w:t>
      </w:r>
      <w:proofErr w:type="gramStart"/>
      <w:r w:rsidRPr="00817FB4">
        <w:rPr>
          <w:rFonts w:ascii="Palatino Linotype" w:eastAsia="Palatino Linotype" w:hAnsi="Palatino Linotype" w:cs="Palatino Linotype"/>
        </w:rPr>
        <w:t>la  liga</w:t>
      </w:r>
      <w:proofErr w:type="gramEnd"/>
      <w:r w:rsidRPr="00817FB4">
        <w:rPr>
          <w:rFonts w:ascii="Palatino Linotype" w:eastAsia="Palatino Linotype" w:hAnsi="Palatino Linotype" w:cs="Palatino Linotype"/>
        </w:rPr>
        <w:t xml:space="preserve"> electrónica </w:t>
      </w:r>
      <w:hyperlink r:id="rId8">
        <w:r w:rsidRPr="00817FB4">
          <w:rPr>
            <w:rFonts w:ascii="Palatino Linotype" w:eastAsia="Palatino Linotype" w:hAnsi="Palatino Linotype" w:cs="Palatino Linotype"/>
            <w:u w:val="single"/>
          </w:rPr>
          <w:t>www.calimaya.gob.mx/manuales-ayuntamiento-2022</w:t>
        </w:r>
      </w:hyperlink>
      <w:r w:rsidRPr="00817FB4">
        <w:rPr>
          <w:rFonts w:ascii="Palatino Linotype" w:eastAsia="Palatino Linotype" w:hAnsi="Palatino Linotype" w:cs="Palatino Linotype"/>
        </w:rPr>
        <w:t>; asimismo remitió la calendarización de metas de actividad por proyecto, correspondiente al ejercicio fiscal 2022.</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Una vez conocida la respuesta, el </w:t>
      </w:r>
      <w:r w:rsidRPr="00817FB4">
        <w:rPr>
          <w:rFonts w:ascii="Palatino Linotype" w:eastAsia="Palatino Linotype" w:hAnsi="Palatino Linotype" w:cs="Palatino Linotype"/>
          <w:b/>
        </w:rPr>
        <w:t xml:space="preserve">Recurrente </w:t>
      </w:r>
      <w:r w:rsidRPr="00817FB4">
        <w:rPr>
          <w:rFonts w:ascii="Palatino Linotype" w:eastAsia="Palatino Linotype" w:hAnsi="Palatino Linotype" w:cs="Palatino Linotype"/>
        </w:rPr>
        <w:t xml:space="preserve">manifestó como acto impugnado la entrega de información incompleta, ya que no le enviaron los manuales de organización y de procedimientos aprobados en las sesiones de cabildo sexta, veinte y veintidós.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este sentido, no pasa inadvertido para este Organismo Garante que la inconformidad manifestada por el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xml:space="preserve">, no versa sobre la totalidad de la </w:t>
      </w:r>
      <w:r w:rsidRPr="00817FB4">
        <w:rPr>
          <w:rFonts w:ascii="Palatino Linotype" w:eastAsia="Palatino Linotype" w:hAnsi="Palatino Linotype" w:cs="Palatino Linotype"/>
        </w:rPr>
        <w:lastRenderedPageBreak/>
        <w:t xml:space="preserve">información proporcionada por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ya que únicamente se inconformó porque no se le proporcionaron los manuales de organización y de procedimientos de las distintas direcciones.  </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el plan de trabajo de cada una de las direcciones, no pueden producirse efectos jurídicos tendentes a revocar, confirmar o modificar el acto reclamado, ya que, en el caso concreto se infiere que la información proporcionada por 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satisface la solicitud presentada.</w:t>
      </w:r>
    </w:p>
    <w:p w:rsidR="00BD5F21" w:rsidRPr="00817FB4" w:rsidRDefault="0035182F">
      <w:pPr>
        <w:spacing w:before="240" w:after="36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Lo anterior es así, debido a que cuando la parte Recurrente impugna la respuesta del </w:t>
      </w:r>
      <w:r w:rsidRPr="00817FB4">
        <w:rPr>
          <w:rFonts w:ascii="Palatino Linotype" w:eastAsia="Palatino Linotype" w:hAnsi="Palatino Linotype" w:cs="Palatino Linotype"/>
          <w:b/>
        </w:rPr>
        <w:t>Sujeto Obligado</w:t>
      </w:r>
      <w:r w:rsidRPr="00817FB4">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D5F21" w:rsidRPr="00817FB4" w:rsidRDefault="0035182F">
      <w:pPr>
        <w:spacing w:before="240" w:after="36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 xml:space="preserve">“REVISIÓN EN AMPARO. LOS RESOLUTIVOS NO COMBATIDOS DEBEN DECLARARSE FIRMES. </w:t>
      </w:r>
      <w:r w:rsidRPr="00817FB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D5F21" w:rsidRPr="00817FB4" w:rsidRDefault="0035182F">
      <w:pPr>
        <w:spacing w:before="240" w:after="240" w:line="360" w:lineRule="auto"/>
        <w:jc w:val="both"/>
        <w:rPr>
          <w:rFonts w:ascii="Palatino Linotype" w:eastAsia="Palatino Linotype" w:hAnsi="Palatino Linotype" w:cs="Palatino Linotype"/>
        </w:rPr>
      </w:pPr>
      <w:bookmarkStart w:id="5" w:name="_heading=h.30j0zll" w:colFirst="0" w:colLast="0"/>
      <w:bookmarkEnd w:id="5"/>
      <w:r w:rsidRPr="00817FB4">
        <w:rPr>
          <w:rFonts w:ascii="Palatino Linotype" w:eastAsia="Palatino Linotype" w:hAnsi="Palatino Linotype" w:cs="Palatino Linotype"/>
        </w:rPr>
        <w:lastRenderedPageBreak/>
        <w:t>Consecuentemente, se insiste, ante la falta de impugnación eficaz, la respuesta entregada debe declararse consentida por persona solicitante.</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BD5F21" w:rsidRPr="00817FB4" w:rsidRDefault="003518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r w:rsidRPr="00817FB4">
        <w:rPr>
          <w:rFonts w:ascii="Palatino Linotype" w:eastAsia="Palatino Linotype" w:hAnsi="Palatino Linotype" w:cs="Palatino Linotype"/>
          <w:b/>
          <w:i/>
          <w:sz w:val="22"/>
          <w:szCs w:val="22"/>
        </w:rPr>
        <w:t xml:space="preserve">Actos consentidos tácitamente. Improcedencia de su análisis. </w:t>
      </w:r>
      <w:r w:rsidRPr="00817FB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BD5F21" w:rsidRPr="00817FB4" w:rsidRDefault="0035182F">
      <w:pPr>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mallCaps/>
          <w:sz w:val="22"/>
          <w:szCs w:val="22"/>
        </w:rPr>
        <w:t xml:space="preserve">“ACTOS CONSENTIDOS. SON LOS QUE NO SE IMPUGNAN MEDIANTE EL RECURSO IDÓNEO. </w:t>
      </w:r>
      <w:r w:rsidRPr="00817FB4">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D5F21" w:rsidRPr="00817FB4" w:rsidRDefault="00BD5F21">
      <w:pPr>
        <w:ind w:left="851" w:right="900"/>
        <w:jc w:val="both"/>
        <w:rPr>
          <w:rFonts w:ascii="Palatino Linotype" w:eastAsia="Palatino Linotype" w:hAnsi="Palatino Linotype" w:cs="Palatino Linotype"/>
          <w:i/>
          <w:sz w:val="22"/>
          <w:szCs w:val="22"/>
        </w:rPr>
      </w:pP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Ahora bien, por cuanto hace a los Manuales de Organización y Procedimientos solicitados, es de suma importancia invocar el contenido de los artículos 162, 163, 164 y 165 de la Ley de Transparencia y Acceso a la Información Pública del Estado de México y Municipios, que rezan así:</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162.</w:t>
      </w:r>
      <w:r w:rsidRPr="00817FB4">
        <w:rPr>
          <w:rFonts w:ascii="Palatino Linotype" w:eastAsia="Palatino Linotype" w:hAnsi="Palatino Linotype" w:cs="Palatino Linotype"/>
          <w:i/>
          <w:sz w:val="22"/>
          <w:szCs w:val="22"/>
        </w:rPr>
        <w:t xml:space="preserve"> Las unidades de transparencia deberán </w:t>
      </w:r>
      <w:r w:rsidRPr="00817FB4">
        <w:rPr>
          <w:rFonts w:ascii="Palatino Linotype" w:eastAsia="Palatino Linotype" w:hAnsi="Palatino Linotype" w:cs="Palatino Linotype"/>
          <w:b/>
          <w:i/>
          <w:sz w:val="22"/>
          <w:szCs w:val="22"/>
        </w:rPr>
        <w:t>garantizar que las solicitudes se turnen a todas las Áreas competentes</w:t>
      </w:r>
      <w:r w:rsidRPr="00817FB4">
        <w:rPr>
          <w:rFonts w:ascii="Palatino Linotype" w:eastAsia="Palatino Linotype" w:hAnsi="Palatino Linotype" w:cs="Palatino Linotype"/>
          <w:i/>
          <w:sz w:val="22"/>
          <w:szCs w:val="22"/>
        </w:rPr>
        <w:t xml:space="preserve"> que cuenten con la </w:t>
      </w:r>
      <w:r w:rsidRPr="00817FB4">
        <w:rPr>
          <w:rFonts w:ascii="Palatino Linotype" w:eastAsia="Palatino Linotype" w:hAnsi="Palatino Linotype" w:cs="Palatino Linotype"/>
          <w:i/>
          <w:sz w:val="22"/>
          <w:szCs w:val="22"/>
        </w:rPr>
        <w:lastRenderedPageBreak/>
        <w:t xml:space="preserve">información o deban tenerla de acuerdo a sus facultades, competencias y funciones, con el objeto de que realicen una búsqueda exhaustiva y razonable de la información solicitada.  </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163.</w:t>
      </w:r>
      <w:r w:rsidRPr="00817FB4">
        <w:rPr>
          <w:rFonts w:ascii="Palatino Linotype" w:eastAsia="Palatino Linotype" w:hAnsi="Palatino Linotype" w:cs="Palatino Linotype"/>
          <w:i/>
          <w:sz w:val="22"/>
          <w:szCs w:val="22"/>
        </w:rPr>
        <w:t xml:space="preserve"> La </w:t>
      </w:r>
      <w:r w:rsidRPr="00817FB4">
        <w:rPr>
          <w:rFonts w:ascii="Palatino Linotype" w:eastAsia="Palatino Linotype" w:hAnsi="Palatino Linotype" w:cs="Palatino Linotype"/>
          <w:b/>
          <w:i/>
          <w:sz w:val="22"/>
          <w:szCs w:val="22"/>
        </w:rPr>
        <w:t>Unidad de Transparencia deberá notificar la respuesta a la solicitud al interesado en el menor tiempo posible</w:t>
      </w:r>
      <w:r w:rsidRPr="00817FB4">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164.</w:t>
      </w:r>
      <w:r w:rsidRPr="00817FB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 xml:space="preserve">En cualquier caso, se deberá fundar y motivar la necesidad de ofrecer otras modalidades.  </w:t>
      </w:r>
    </w:p>
    <w:p w:rsidR="00BD5F21" w:rsidRPr="00817FB4" w:rsidRDefault="0035182F">
      <w:pPr>
        <w:spacing w:after="120"/>
        <w:ind w:left="851" w:right="900"/>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165.</w:t>
      </w:r>
      <w:r w:rsidRPr="00817FB4">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lastRenderedPageBreak/>
        <w:t>En este tenor, conviene referir que el artículo 115 párrafo segundo de la Constitución Política de los Estados Unidos Mexicanos, establece como atribución de los ayuntamientos aprobar, de acuerdo con las leyes en materia Municipal expedidas por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 a saber:</w:t>
      </w:r>
    </w:p>
    <w:p w:rsidR="00BD5F21" w:rsidRPr="00817FB4" w:rsidRDefault="0035182F">
      <w:pPr>
        <w:spacing w:line="276" w:lineRule="auto"/>
        <w:ind w:left="851" w:right="95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115.</w:t>
      </w:r>
      <w:r w:rsidRPr="00817FB4">
        <w:rPr>
          <w:rFonts w:ascii="Palatino Linotype" w:eastAsia="Palatino Linotype" w:hAnsi="Palatino Linotype" w:cs="Palatino Linotype"/>
          <w:i/>
          <w:sz w:val="22"/>
          <w:szCs w:val="22"/>
        </w:rPr>
        <w:t>..</w:t>
      </w:r>
    </w:p>
    <w:p w:rsidR="00BD5F21" w:rsidRPr="00817FB4" w:rsidRDefault="0035182F">
      <w:pPr>
        <w:spacing w:line="276" w:lineRule="auto"/>
        <w:ind w:left="1134" w:right="95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II.</w:t>
      </w:r>
      <w:r w:rsidRPr="00817FB4">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rsidR="00BD5F21" w:rsidRPr="00817FB4" w:rsidRDefault="00BD5F21">
      <w:pPr>
        <w:spacing w:line="276" w:lineRule="auto"/>
        <w:ind w:left="1134" w:right="956"/>
        <w:jc w:val="both"/>
        <w:rPr>
          <w:rFonts w:ascii="Palatino Linotype" w:eastAsia="Palatino Linotype" w:hAnsi="Palatino Linotype" w:cs="Palatino Linotype"/>
          <w:i/>
          <w:sz w:val="22"/>
          <w:szCs w:val="22"/>
        </w:rPr>
      </w:pPr>
    </w:p>
    <w:p w:rsidR="00BD5F21" w:rsidRPr="00817FB4" w:rsidRDefault="0035182F">
      <w:pPr>
        <w:spacing w:line="276" w:lineRule="auto"/>
        <w:ind w:left="1134" w:right="956"/>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Los ayuntamientos tendrán facultades para aprobar</w:t>
      </w:r>
      <w:r w:rsidRPr="00817FB4">
        <w:rPr>
          <w:rFonts w:ascii="Palatino Linotype" w:eastAsia="Palatino Linotype" w:hAnsi="Palatino Linotype" w:cs="Palatino Linotype"/>
          <w:i/>
          <w:sz w:val="22"/>
          <w:szCs w:val="22"/>
        </w:rPr>
        <w:t xml:space="preserve">, de acuerdo con las leyes en materia municipal que deberán expedir las legislaturas de los Estados, </w:t>
      </w:r>
      <w:r w:rsidRPr="00817FB4">
        <w:rPr>
          <w:rFonts w:ascii="Palatino Linotype" w:eastAsia="Palatino Linotype" w:hAnsi="Palatino Linotype" w:cs="Palatino Linotype"/>
          <w:b/>
          <w:i/>
          <w:sz w:val="22"/>
          <w:szCs w:val="22"/>
        </w:rPr>
        <w:t xml:space="preserve">los bandos de policía y gobierno, los reglamentos, circulares y disposiciones administrativas de observancia general </w:t>
      </w:r>
      <w:r w:rsidRPr="00817FB4">
        <w:rPr>
          <w:rFonts w:ascii="Palatino Linotype" w:eastAsia="Palatino Linotype" w:hAnsi="Palatino Linotype" w:cs="Palatino Linotype"/>
          <w:i/>
          <w:sz w:val="22"/>
          <w:szCs w:val="22"/>
        </w:rPr>
        <w:t xml:space="preserve">dentro de sus respectivas jurisdicciones, </w:t>
      </w:r>
      <w:r w:rsidRPr="00817FB4">
        <w:rPr>
          <w:rFonts w:ascii="Palatino Linotype" w:eastAsia="Palatino Linotype" w:hAnsi="Palatino Linotype" w:cs="Palatino Linotype"/>
          <w:b/>
          <w:i/>
          <w:sz w:val="22"/>
          <w:szCs w:val="22"/>
        </w:rPr>
        <w:t>que organicen la administración pública municipal, regulen las materias, procedimientos, funciones y servicios públicos de su competencia y aseguren la participación ciudadana y vecinal</w:t>
      </w:r>
      <w:r w:rsidRPr="00817FB4">
        <w:rPr>
          <w:rFonts w:ascii="Palatino Linotype" w:eastAsia="Palatino Linotype" w:hAnsi="Palatino Linotype" w:cs="Palatino Linotype"/>
          <w:i/>
          <w:sz w:val="22"/>
          <w:szCs w:val="22"/>
        </w:rPr>
        <w:t>.”</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Por su parte, la Constitución Política del Estado Libre y Soberano de México en su artículo 124, y la Ley Orgánica Municipal del Estado de México en sus artículos 31 fracción I, 86, 91, fracción VIII y 164, disponen lo siguiente:</w:t>
      </w:r>
    </w:p>
    <w:p w:rsidR="00BD5F21" w:rsidRPr="00817FB4" w:rsidRDefault="0035182F">
      <w:pPr>
        <w:spacing w:line="276" w:lineRule="auto"/>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124.-</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Los ayuntamientos expedirán</w:t>
      </w:r>
      <w:r w:rsidRPr="00817FB4">
        <w:rPr>
          <w:rFonts w:ascii="Palatino Linotype" w:eastAsia="Palatino Linotype" w:hAnsi="Palatino Linotype" w:cs="Palatino Linotype"/>
          <w:i/>
          <w:sz w:val="22"/>
          <w:szCs w:val="22"/>
        </w:rPr>
        <w:t xml:space="preserve"> el Bando Municipal, que será promulgado y publicado el 5 de febrero de cada año; </w:t>
      </w:r>
      <w:r w:rsidRPr="00817FB4">
        <w:rPr>
          <w:rFonts w:ascii="Palatino Linotype" w:eastAsia="Palatino Linotype" w:hAnsi="Palatino Linotype" w:cs="Palatino Linotype"/>
          <w:b/>
          <w:i/>
          <w:sz w:val="22"/>
          <w:szCs w:val="22"/>
        </w:rPr>
        <w:t>los reglamentos; y todas las normas necesarias para su organización y funcionamiento</w:t>
      </w:r>
      <w:r w:rsidRPr="00817FB4">
        <w:rPr>
          <w:rFonts w:ascii="Palatino Linotype" w:eastAsia="Palatino Linotype" w:hAnsi="Palatino Linotype" w:cs="Palatino Linotype"/>
          <w:i/>
          <w:sz w:val="22"/>
          <w:szCs w:val="22"/>
        </w:rPr>
        <w:t xml:space="preserve">, conforme a las previsiones de la Constitución General de la República, de la presente Constitución, de la Ley Orgánica Municipal y demás ordenamientos aplicables. </w:t>
      </w:r>
    </w:p>
    <w:p w:rsidR="00BD5F21" w:rsidRPr="00817FB4" w:rsidRDefault="00BD5F21">
      <w:pPr>
        <w:spacing w:line="276" w:lineRule="auto"/>
        <w:ind w:left="851" w:right="902"/>
        <w:jc w:val="both"/>
        <w:rPr>
          <w:rFonts w:ascii="Palatino Linotype" w:eastAsia="Palatino Linotype" w:hAnsi="Palatino Linotype" w:cs="Palatino Linotype"/>
          <w:i/>
          <w:sz w:val="22"/>
          <w:szCs w:val="22"/>
        </w:rPr>
      </w:pPr>
    </w:p>
    <w:p w:rsidR="00BD5F21" w:rsidRPr="00817FB4" w:rsidRDefault="0035182F">
      <w:pPr>
        <w:spacing w:line="276" w:lineRule="auto"/>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lastRenderedPageBreak/>
        <w:t>En caso de no promulgarse un nuevo bando municipal el día señalado, se publicará y observará el inmediato anterior.”</w:t>
      </w:r>
    </w:p>
    <w:p w:rsidR="00BD5F21" w:rsidRPr="00817FB4" w:rsidRDefault="00BD5F21">
      <w:pPr>
        <w:ind w:left="851" w:right="902"/>
        <w:jc w:val="both"/>
        <w:rPr>
          <w:rFonts w:ascii="Palatino Linotype" w:eastAsia="Palatino Linotype" w:hAnsi="Palatino Linotype" w:cs="Palatino Linotype"/>
          <w:b/>
          <w:i/>
          <w:sz w:val="22"/>
          <w:szCs w:val="22"/>
        </w:rPr>
      </w:pP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31</w:t>
      </w:r>
      <w:r w:rsidRPr="00817FB4">
        <w:rPr>
          <w:rFonts w:ascii="Palatino Linotype" w:eastAsia="Palatino Linotype" w:hAnsi="Palatino Linotype" w:cs="Palatino Linotype"/>
          <w:i/>
          <w:sz w:val="22"/>
          <w:szCs w:val="22"/>
        </w:rPr>
        <w:t xml:space="preserve">.- Son </w:t>
      </w:r>
      <w:r w:rsidRPr="00817FB4">
        <w:rPr>
          <w:rFonts w:ascii="Palatino Linotype" w:eastAsia="Palatino Linotype" w:hAnsi="Palatino Linotype" w:cs="Palatino Linotype"/>
          <w:b/>
          <w:i/>
          <w:sz w:val="22"/>
          <w:szCs w:val="22"/>
        </w:rPr>
        <w:t>atribuciones de los ayuntamientos</w:t>
      </w:r>
      <w:r w:rsidRPr="00817FB4">
        <w:rPr>
          <w:rFonts w:ascii="Palatino Linotype" w:eastAsia="Palatino Linotype" w:hAnsi="Palatino Linotype" w:cs="Palatino Linotype"/>
          <w:i/>
          <w:sz w:val="22"/>
          <w:szCs w:val="22"/>
        </w:rPr>
        <w:t>:</w:t>
      </w:r>
    </w:p>
    <w:p w:rsidR="00BD5F21" w:rsidRPr="00817FB4" w:rsidRDefault="0035182F">
      <w:pPr>
        <w:ind w:left="993" w:right="902"/>
        <w:jc w:val="both"/>
        <w:rPr>
          <w:rFonts w:ascii="Palatino Linotype" w:eastAsia="Palatino Linotype" w:hAnsi="Palatino Linotype" w:cs="Palatino Linotype"/>
          <w:b/>
          <w:i/>
          <w:sz w:val="22"/>
          <w:szCs w:val="22"/>
        </w:rPr>
      </w:pP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I.</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Expedir y reformar</w:t>
      </w:r>
      <w:r w:rsidRPr="00817FB4">
        <w:rPr>
          <w:rFonts w:ascii="Palatino Linotype" w:eastAsia="Palatino Linotype" w:hAnsi="Palatino Linotype" w:cs="Palatino Linotype"/>
          <w:i/>
          <w:sz w:val="22"/>
          <w:szCs w:val="22"/>
        </w:rPr>
        <w:t xml:space="preserve"> el Bando Municipal, así como </w:t>
      </w:r>
      <w:r w:rsidRPr="00817FB4">
        <w:rPr>
          <w:rFonts w:ascii="Palatino Linotype" w:eastAsia="Palatino Linotype" w:hAnsi="Palatino Linotype" w:cs="Palatino Linotype"/>
          <w:b/>
          <w:i/>
          <w:sz w:val="22"/>
          <w:szCs w:val="22"/>
        </w:rPr>
        <w:t>los reglamentos, circulares y disposiciones administrativas</w:t>
      </w:r>
      <w:r w:rsidRPr="00817FB4">
        <w:rPr>
          <w:rFonts w:ascii="Palatino Linotype" w:eastAsia="Palatino Linotype" w:hAnsi="Palatino Linotype" w:cs="Palatino Linotype"/>
          <w:i/>
          <w:sz w:val="22"/>
          <w:szCs w:val="22"/>
        </w:rPr>
        <w:t xml:space="preserve"> de observancia general dentro del territorio del municipio, </w:t>
      </w:r>
      <w:r w:rsidRPr="00817FB4">
        <w:rPr>
          <w:rFonts w:ascii="Palatino Linotype" w:eastAsia="Palatino Linotype" w:hAnsi="Palatino Linotype" w:cs="Palatino Linotype"/>
          <w:b/>
          <w:i/>
          <w:sz w:val="22"/>
          <w:szCs w:val="22"/>
        </w:rPr>
        <w:t>que sean necesarios para su organización, prestación de los servicios públicos y, en general, para el cumplimiento de sus atribuciones;</w:t>
      </w: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86</w:t>
      </w:r>
      <w:r w:rsidRPr="00817FB4">
        <w:rPr>
          <w:rFonts w:ascii="Palatino Linotype" w:eastAsia="Palatino Linotype" w:hAnsi="Palatino Linotype" w:cs="Palatino Linotype"/>
          <w:i/>
          <w:sz w:val="22"/>
          <w:szCs w:val="22"/>
        </w:rPr>
        <w:t xml:space="preserve">.- Para el ejercicio de sus atribuciones y responsabilidades ejecutivas, </w:t>
      </w:r>
      <w:r w:rsidRPr="00817FB4">
        <w:rPr>
          <w:rFonts w:ascii="Palatino Linotype" w:eastAsia="Palatino Linotype" w:hAnsi="Palatino Linotype" w:cs="Palatino Linotype"/>
          <w:b/>
          <w:i/>
          <w:sz w:val="22"/>
          <w:szCs w:val="22"/>
        </w:rPr>
        <w:t>el ayuntamiento se auxiliará con las dependencias y entidades de la administración pública municipal</w:t>
      </w:r>
      <w:r w:rsidRPr="00817FB4">
        <w:rPr>
          <w:rFonts w:ascii="Palatino Linotype" w:eastAsia="Palatino Linotype" w:hAnsi="Palatino Linotype" w:cs="Palatino Linotype"/>
          <w:i/>
          <w:sz w:val="22"/>
          <w:szCs w:val="22"/>
        </w:rPr>
        <w:t xml:space="preserve">, que en cada caso acuerde el cabildo a propuesta del presidente municipal, las que estarán subordinadas a este servidor público. </w:t>
      </w:r>
      <w:r w:rsidRPr="00817FB4">
        <w:rPr>
          <w:rFonts w:ascii="Palatino Linotype" w:eastAsia="Palatino Linotype" w:hAnsi="Palatino Linotype" w:cs="Palatino Linotype"/>
          <w:b/>
          <w:i/>
          <w:sz w:val="22"/>
          <w:szCs w:val="22"/>
        </w:rPr>
        <w:t xml:space="preserve">El servidor público titular </w:t>
      </w:r>
      <w:r w:rsidRPr="00817FB4">
        <w:rPr>
          <w:rFonts w:ascii="Palatino Linotype" w:eastAsia="Palatino Linotype" w:hAnsi="Palatino Linotype" w:cs="Palatino Linotype"/>
          <w:i/>
          <w:sz w:val="22"/>
          <w:szCs w:val="22"/>
        </w:rPr>
        <w:t xml:space="preserve">de las referidas dependencias y entidades de la administración municipal, </w:t>
      </w:r>
      <w:r w:rsidRPr="00817FB4">
        <w:rPr>
          <w:rFonts w:ascii="Palatino Linotype" w:eastAsia="Palatino Linotype" w:hAnsi="Palatino Linotype" w:cs="Palatino Linotype"/>
          <w:b/>
          <w:i/>
          <w:sz w:val="22"/>
          <w:szCs w:val="22"/>
        </w:rPr>
        <w:t>ejercerá las funciones</w:t>
      </w:r>
      <w:r w:rsidRPr="00817FB4">
        <w:rPr>
          <w:rFonts w:ascii="Palatino Linotype" w:eastAsia="Palatino Linotype" w:hAnsi="Palatino Linotype" w:cs="Palatino Linotype"/>
          <w:i/>
          <w:sz w:val="22"/>
          <w:szCs w:val="22"/>
        </w:rPr>
        <w:t xml:space="preserve"> propias de su competencia y será responsable por el ejercicio de dichas funciones</w:t>
      </w:r>
      <w:r w:rsidRPr="00817FB4">
        <w:rPr>
          <w:rFonts w:ascii="Palatino Linotype" w:eastAsia="Palatino Linotype" w:hAnsi="Palatino Linotype" w:cs="Palatino Linotype"/>
          <w:b/>
          <w:i/>
          <w:sz w:val="22"/>
          <w:szCs w:val="22"/>
        </w:rPr>
        <w:t xml:space="preserve"> y atribuciones</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contenidas en la Ley, sus reglamentos interiores, manuales, acuerdos, circulares y otras disposiciones legales que tiendan a regular el funcionamiento del Municipio.</w:t>
      </w:r>
    </w:p>
    <w:p w:rsidR="00BD5F21" w:rsidRPr="00817FB4" w:rsidRDefault="00BD5F21">
      <w:pPr>
        <w:ind w:left="851" w:right="902"/>
        <w:jc w:val="both"/>
        <w:rPr>
          <w:rFonts w:ascii="Palatino Linotype" w:eastAsia="Palatino Linotype" w:hAnsi="Palatino Linotype" w:cs="Palatino Linotype"/>
          <w:i/>
          <w:sz w:val="22"/>
          <w:szCs w:val="22"/>
        </w:rPr>
      </w:pP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91</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La Secretaría del Ayuntamiento</w:t>
      </w:r>
      <w:r w:rsidRPr="00817FB4">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817FB4">
        <w:rPr>
          <w:rFonts w:ascii="Palatino Linotype" w:eastAsia="Palatino Linotype" w:hAnsi="Palatino Linotype" w:cs="Palatino Linotype"/>
          <w:b/>
          <w:i/>
          <w:sz w:val="22"/>
          <w:szCs w:val="22"/>
        </w:rPr>
        <w:t>sus atribuciones son las siguientes</w:t>
      </w:r>
      <w:r w:rsidRPr="00817FB4">
        <w:rPr>
          <w:rFonts w:ascii="Palatino Linotype" w:eastAsia="Palatino Linotype" w:hAnsi="Palatino Linotype" w:cs="Palatino Linotype"/>
          <w:i/>
          <w:sz w:val="22"/>
          <w:szCs w:val="22"/>
        </w:rPr>
        <w:t>:</w:t>
      </w: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993" w:right="902"/>
        <w:jc w:val="both"/>
        <w:rPr>
          <w:rFonts w:ascii="Palatino Linotype" w:eastAsia="Palatino Linotype" w:hAnsi="Palatino Linotype" w:cs="Palatino Linotype"/>
          <w:b/>
          <w:i/>
          <w:sz w:val="22"/>
          <w:szCs w:val="22"/>
        </w:rPr>
      </w:pPr>
      <w:r w:rsidRPr="00817FB4">
        <w:rPr>
          <w:rFonts w:ascii="Palatino Linotype" w:eastAsia="Palatino Linotype" w:hAnsi="Palatino Linotype" w:cs="Palatino Linotype"/>
          <w:b/>
          <w:i/>
          <w:sz w:val="22"/>
          <w:szCs w:val="22"/>
        </w:rPr>
        <w:t>VIII. Publicar los reglamentos, circulares y demás disposiciones municipales de observancia general;</w:t>
      </w: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i/>
          <w:sz w:val="22"/>
          <w:szCs w:val="22"/>
        </w:rPr>
        <w:t>…</w:t>
      </w:r>
    </w:p>
    <w:p w:rsidR="00BD5F21" w:rsidRPr="00817FB4" w:rsidRDefault="0035182F">
      <w:pPr>
        <w:ind w:left="851" w:right="902"/>
        <w:jc w:val="both"/>
        <w:rPr>
          <w:rFonts w:ascii="Palatino Linotype" w:eastAsia="Palatino Linotype" w:hAnsi="Palatino Linotype" w:cs="Palatino Linotype"/>
          <w:i/>
          <w:sz w:val="22"/>
          <w:szCs w:val="22"/>
        </w:rPr>
      </w:pPr>
      <w:r w:rsidRPr="00817FB4">
        <w:rPr>
          <w:rFonts w:ascii="Palatino Linotype" w:eastAsia="Palatino Linotype" w:hAnsi="Palatino Linotype" w:cs="Palatino Linotype"/>
          <w:b/>
          <w:i/>
          <w:sz w:val="22"/>
          <w:szCs w:val="22"/>
        </w:rPr>
        <w:t>Artículo 164</w:t>
      </w:r>
      <w:r w:rsidRPr="00817FB4">
        <w:rPr>
          <w:rFonts w:ascii="Palatino Linotype" w:eastAsia="Palatino Linotype" w:hAnsi="Palatino Linotype" w:cs="Palatino Linotype"/>
          <w:i/>
          <w:sz w:val="22"/>
          <w:szCs w:val="22"/>
        </w:rPr>
        <w:t xml:space="preserve">.- </w:t>
      </w:r>
      <w:r w:rsidRPr="00817FB4">
        <w:rPr>
          <w:rFonts w:ascii="Palatino Linotype" w:eastAsia="Palatino Linotype" w:hAnsi="Palatino Linotype" w:cs="Palatino Linotype"/>
          <w:b/>
          <w:i/>
          <w:sz w:val="22"/>
          <w:szCs w:val="22"/>
        </w:rPr>
        <w:t>Los ayuntamientos podrán expedir los reglamentos, circulares y disposiciones administrativas que regulen el régimen de las diversas esferas de competencia municipal</w:t>
      </w:r>
      <w:r w:rsidRPr="00817FB4">
        <w:rPr>
          <w:rFonts w:ascii="Palatino Linotype" w:eastAsia="Palatino Linotype" w:hAnsi="Palatino Linotype" w:cs="Palatino Linotype"/>
          <w:i/>
          <w:sz w:val="22"/>
          <w:szCs w:val="22"/>
        </w:rPr>
        <w:t>.</w:t>
      </w:r>
    </w:p>
    <w:p w:rsidR="00BD5F21" w:rsidRPr="00817FB4" w:rsidRDefault="00BD5F21">
      <w:pPr>
        <w:ind w:left="851" w:right="902"/>
        <w:jc w:val="both"/>
        <w:rPr>
          <w:rFonts w:ascii="Palatino Linotype" w:eastAsia="Palatino Linotype" w:hAnsi="Palatino Linotype" w:cs="Palatino Linotype"/>
          <w:i/>
          <w:sz w:val="22"/>
          <w:szCs w:val="22"/>
        </w:rPr>
      </w:pP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este tenor, cabe señalar que el Titular de la Unidad de Transparencia en cumplimiento a lo dispuesto por el artículo 162 de la Ley de Transparencia Local, previamente citado, turnó al requerimiento al Servidor Público Habilitado, titular </w:t>
      </w:r>
      <w:r w:rsidRPr="00817FB4">
        <w:rPr>
          <w:rFonts w:ascii="Palatino Linotype" w:eastAsia="Palatino Linotype" w:hAnsi="Palatino Linotype" w:cs="Palatino Linotype"/>
        </w:rPr>
        <w:lastRenderedPageBreak/>
        <w:t xml:space="preserve">de la Secretaría del Ayuntamiento, quien cuenta con las facultades, competencias y funciones para generar, administrar y poseer la información pública solicitada. </w:t>
      </w:r>
    </w:p>
    <w:p w:rsidR="00BD5F21" w:rsidRPr="00817FB4" w:rsidRDefault="0035182F">
      <w:pPr>
        <w:tabs>
          <w:tab w:val="left" w:pos="709"/>
        </w:tabs>
        <w:spacing w:before="240" w:after="240" w:line="360" w:lineRule="auto"/>
        <w:jc w:val="both"/>
        <w:rPr>
          <w:rFonts w:ascii="Palatino Linotype" w:eastAsia="Palatino Linotype" w:hAnsi="Palatino Linotype" w:cs="Palatino Linotype"/>
          <w:b/>
          <w:i/>
        </w:rPr>
      </w:pPr>
      <w:bookmarkStart w:id="6" w:name="_heading=h.2et92p0" w:colFirst="0" w:colLast="0"/>
      <w:bookmarkEnd w:id="6"/>
      <w:r w:rsidRPr="00817FB4">
        <w:rPr>
          <w:rFonts w:ascii="Palatino Linotype" w:eastAsia="Palatino Linotype" w:hAnsi="Palatino Linotype" w:cs="Palatino Linotype"/>
        </w:rPr>
        <w:t xml:space="preserve">En este orden de ideas, es oportuno reiterar que en respuesta a la solicitud de información el Secretario del Ayuntamiento contestó que la información se encuentra publicada en la liga electrónica </w:t>
      </w:r>
      <w:hyperlink r:id="rId9">
        <w:r w:rsidRPr="00817FB4">
          <w:rPr>
            <w:rFonts w:ascii="Palatino Linotype" w:eastAsia="Palatino Linotype" w:hAnsi="Palatino Linotype" w:cs="Palatino Linotype"/>
            <w:u w:val="single"/>
          </w:rPr>
          <w:t>www.calimaya.gob.mx/manuales-ayuntamiento-2022</w:t>
        </w:r>
      </w:hyperlink>
      <w:r w:rsidRPr="00817FB4">
        <w:rPr>
          <w:rFonts w:ascii="Palatino Linotype" w:eastAsia="Palatino Linotype" w:hAnsi="Palatino Linotype" w:cs="Palatino Linotype"/>
        </w:rPr>
        <w:t>.</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En tal sentido, debemos traer a colación el artículo 161</w:t>
      </w:r>
      <w:r w:rsidRPr="00817FB4">
        <w:rPr>
          <w:rFonts w:ascii="Palatino Linotype" w:eastAsia="Palatino Linotype" w:hAnsi="Palatino Linotype" w:cs="Palatino Linotype"/>
          <w:vertAlign w:val="superscript"/>
        </w:rPr>
        <w:footnoteReference w:id="3"/>
      </w:r>
      <w:r w:rsidRPr="00817FB4">
        <w:rPr>
          <w:rFonts w:ascii="Palatino Linotype" w:eastAsia="Palatino Linotype" w:hAnsi="Palatino Linotype" w:cs="Palatino Linotype"/>
        </w:rPr>
        <w:t xml:space="preserve"> de la Ley de Transparencia y Acceso a la Información Pública del Estado de México y Municipios</w:t>
      </w:r>
      <w:r w:rsidRPr="00817FB4">
        <w:rPr>
          <w:rFonts w:ascii="Palatino Linotype" w:eastAsia="Palatino Linotype" w:hAnsi="Palatino Linotype" w:cs="Palatino Linotype"/>
          <w:i/>
        </w:rPr>
        <w:t xml:space="preserve">, </w:t>
      </w:r>
      <w:r w:rsidRPr="00817FB4">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t>a) La fuente</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t>b) El lugar y</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t>c) La forma</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Asimismo, se establece que la fuente de la información deberá ser:</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t>a) Precisa</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lastRenderedPageBreak/>
        <w:t>b) Concreta</w:t>
      </w:r>
    </w:p>
    <w:p w:rsidR="00BD5F21" w:rsidRPr="00817FB4" w:rsidRDefault="0035182F">
      <w:pPr>
        <w:spacing w:before="120" w:after="120" w:line="276" w:lineRule="auto"/>
        <w:ind w:left="284" w:right="51"/>
        <w:jc w:val="both"/>
        <w:rPr>
          <w:rFonts w:ascii="Palatino Linotype" w:eastAsia="Palatino Linotype" w:hAnsi="Palatino Linotype" w:cs="Palatino Linotype"/>
        </w:rPr>
      </w:pPr>
      <w:r w:rsidRPr="00817FB4">
        <w:rPr>
          <w:rFonts w:ascii="Palatino Linotype" w:eastAsia="Palatino Linotype" w:hAnsi="Palatino Linotype" w:cs="Palatino Linotype"/>
        </w:rPr>
        <w:t>c) Y no debe implicar que el solicitante realice una búsqueda en toda la información que se encuentre disponible.</w:t>
      </w:r>
    </w:p>
    <w:p w:rsidR="00BD5F21" w:rsidRPr="00817FB4" w:rsidRDefault="0035182F">
      <w:pPr>
        <w:spacing w:before="240" w:after="24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rsidR="00BD5F21" w:rsidRPr="00817FB4" w:rsidRDefault="0035182F">
      <w:pPr>
        <w:tabs>
          <w:tab w:val="left" w:pos="709"/>
        </w:tabs>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Es así que, en el asunto que nos ocupa analizar, se </w:t>
      </w:r>
      <w:proofErr w:type="gramStart"/>
      <w:r w:rsidRPr="00817FB4">
        <w:rPr>
          <w:rFonts w:ascii="Palatino Linotype" w:eastAsia="Palatino Linotype" w:hAnsi="Palatino Linotype" w:cs="Palatino Linotype"/>
        </w:rPr>
        <w:t>realizó  la</w:t>
      </w:r>
      <w:proofErr w:type="gramEnd"/>
      <w:r w:rsidRPr="00817FB4">
        <w:rPr>
          <w:rFonts w:ascii="Palatino Linotype" w:eastAsia="Palatino Linotype" w:hAnsi="Palatino Linotype" w:cs="Palatino Linotype"/>
        </w:rPr>
        <w:t xml:space="preserve"> consulta en el sitio electrónico proporcionado por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en el que se puedo advertir lo siguiente: </w:t>
      </w:r>
    </w:p>
    <w:p w:rsidR="00BD5F21" w:rsidRPr="00817FB4" w:rsidRDefault="0035182F">
      <w:pPr>
        <w:tabs>
          <w:tab w:val="left" w:pos="709"/>
        </w:tabs>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i/>
          <w:noProof/>
          <w:lang w:val="es-MX"/>
        </w:rPr>
        <w:drawing>
          <wp:inline distT="0" distB="0" distL="0" distR="0">
            <wp:extent cx="5610225" cy="296090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0225" cy="2960908"/>
                    </a:xfrm>
                    <a:prstGeom prst="rect">
                      <a:avLst/>
                    </a:prstGeom>
                    <a:ln/>
                  </pic:spPr>
                </pic:pic>
              </a:graphicData>
            </a:graphic>
          </wp:inline>
        </w:drawing>
      </w:r>
    </w:p>
    <w:p w:rsidR="00BD5F21" w:rsidRPr="00817FB4" w:rsidRDefault="0035182F">
      <w:pPr>
        <w:pBdr>
          <w:top w:val="nil"/>
          <w:left w:val="nil"/>
          <w:bottom w:val="nil"/>
          <w:right w:val="nil"/>
          <w:between w:val="nil"/>
        </w:pBd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 xml:space="preserve">En este contexto, es de señalar que el </w:t>
      </w:r>
      <w:r w:rsidRPr="00817FB4">
        <w:rPr>
          <w:rFonts w:ascii="Palatino Linotype" w:eastAsia="Palatino Linotype" w:hAnsi="Palatino Linotype" w:cs="Palatino Linotype"/>
          <w:b/>
        </w:rPr>
        <w:t>Sujeto Obligado</w:t>
      </w:r>
      <w:r w:rsidR="004B08E2" w:rsidRPr="00817FB4">
        <w:rPr>
          <w:rFonts w:ascii="Palatino Linotype" w:eastAsia="Palatino Linotype" w:hAnsi="Palatino Linotype" w:cs="Palatino Linotype"/>
          <w:b/>
        </w:rPr>
        <w:t xml:space="preserve"> </w:t>
      </w:r>
      <w:proofErr w:type="gramStart"/>
      <w:r w:rsidR="004B08E2" w:rsidRPr="00817FB4">
        <w:rPr>
          <w:rFonts w:ascii="Palatino Linotype" w:eastAsia="Palatino Linotype" w:hAnsi="Palatino Linotype" w:cs="Palatino Linotype"/>
        </w:rPr>
        <w:t>proporcionó</w:t>
      </w:r>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 la</w:t>
      </w:r>
      <w:proofErr w:type="gramEnd"/>
      <w:r w:rsidRPr="00817FB4">
        <w:rPr>
          <w:rFonts w:ascii="Palatino Linotype" w:eastAsia="Palatino Linotype" w:hAnsi="Palatino Linotype" w:cs="Palatino Linotype"/>
        </w:rPr>
        <w:t xml:space="preserve"> liga electrónica que dirige a la página oficial de Municipio en la que se encuentran publicados los Manuales de Organización y de Procedimientos de las distintas direcciones; </w:t>
      </w:r>
      <w:r w:rsidR="004B08E2" w:rsidRPr="00817FB4">
        <w:rPr>
          <w:rFonts w:ascii="Palatino Linotype" w:eastAsia="Palatino Linotype" w:hAnsi="Palatino Linotype" w:cs="Palatino Linotype"/>
        </w:rPr>
        <w:t>motivo por el que</w:t>
      </w:r>
      <w:r w:rsidRPr="00817FB4">
        <w:rPr>
          <w:rFonts w:ascii="Palatino Linotype" w:eastAsia="Palatino Linotype" w:hAnsi="Palatino Linotype" w:cs="Palatino Linotype"/>
        </w:rPr>
        <w:t xml:space="preserve"> se determina que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 xml:space="preserve">actuó en </w:t>
      </w:r>
      <w:r w:rsidRPr="00817FB4">
        <w:rPr>
          <w:rFonts w:ascii="Palatino Linotype" w:eastAsia="Palatino Linotype" w:hAnsi="Palatino Linotype" w:cs="Palatino Linotype"/>
        </w:rPr>
        <w:lastRenderedPageBreak/>
        <w:t xml:space="preserve">cumplimiento a lo dispuesto en el artículo 161 de la Ley de Transparencia local al proporcionar la fuente precisa, concreta y que no implica que el solicitante realice una búsqueda. </w:t>
      </w:r>
    </w:p>
    <w:p w:rsidR="00BD5F21" w:rsidRPr="00817FB4" w:rsidRDefault="0035182F">
      <w:pPr>
        <w:pBdr>
          <w:top w:val="nil"/>
          <w:left w:val="nil"/>
          <w:bottom w:val="nil"/>
          <w:right w:val="nil"/>
          <w:between w:val="nil"/>
        </w:pBdr>
        <w:spacing w:before="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Así mismo, es necesario señalar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BD5F21" w:rsidRPr="00817FB4" w:rsidRDefault="00BD5F21">
      <w:pPr>
        <w:pBdr>
          <w:top w:val="nil"/>
          <w:left w:val="nil"/>
          <w:bottom w:val="nil"/>
          <w:right w:val="nil"/>
          <w:between w:val="nil"/>
        </w:pBdr>
        <w:spacing w:line="360" w:lineRule="auto"/>
        <w:jc w:val="both"/>
        <w:rPr>
          <w:rFonts w:ascii="Palatino Linotype" w:eastAsia="Palatino Linotype" w:hAnsi="Palatino Linotype" w:cs="Palatino Linotype"/>
        </w:rPr>
      </w:pPr>
    </w:p>
    <w:p w:rsidR="00BD5F21" w:rsidRPr="00817FB4" w:rsidRDefault="0035182F">
      <w:pPr>
        <w:pBdr>
          <w:top w:val="nil"/>
          <w:left w:val="nil"/>
          <w:bottom w:val="nil"/>
          <w:right w:val="nil"/>
          <w:between w:val="nil"/>
        </w:pBdr>
        <w:spacing w:after="360" w:line="360" w:lineRule="auto"/>
        <w:ind w:right="49"/>
        <w:jc w:val="both"/>
        <w:rPr>
          <w:rFonts w:ascii="Palatino Linotype" w:eastAsia="Palatino Linotype" w:hAnsi="Palatino Linotype" w:cs="Palatino Linotype"/>
        </w:rPr>
      </w:pPr>
      <w:r w:rsidRPr="00817FB4">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rsidR="00BD5F21" w:rsidRPr="00817FB4" w:rsidRDefault="0035182F">
      <w:pPr>
        <w:spacing w:before="240" w:after="360" w:line="276" w:lineRule="auto"/>
        <w:ind w:left="567" w:right="616"/>
        <w:jc w:val="both"/>
        <w:rPr>
          <w:rFonts w:ascii="Palatino Linotype" w:eastAsia="Palatino Linotype" w:hAnsi="Palatino Linotype" w:cs="Palatino Linotype"/>
          <w:sz w:val="22"/>
          <w:szCs w:val="22"/>
        </w:rPr>
      </w:pPr>
      <w:r w:rsidRPr="00817FB4">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D5F21" w:rsidRPr="00817FB4" w:rsidRDefault="0035182F">
      <w:pPr>
        <w:widowControl w:val="0"/>
        <w:tabs>
          <w:tab w:val="left" w:pos="1701"/>
          <w:tab w:val="left" w:pos="1843"/>
        </w:tabs>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lastRenderedPageBreak/>
        <w:t xml:space="preserve">Por lo tanto, en razón de que los requerimientos formulados el </w:t>
      </w:r>
      <w:r w:rsidRPr="00817FB4">
        <w:rPr>
          <w:rFonts w:ascii="Palatino Linotype" w:eastAsia="Palatino Linotype" w:hAnsi="Palatino Linotype" w:cs="Palatino Linotype"/>
          <w:b/>
        </w:rPr>
        <w:t xml:space="preserve">Recurrente </w:t>
      </w:r>
      <w:r w:rsidRPr="00817FB4">
        <w:rPr>
          <w:rFonts w:ascii="Palatino Linotype" w:eastAsia="Palatino Linotype" w:hAnsi="Palatino Linotype" w:cs="Palatino Linotype"/>
        </w:rPr>
        <w:t xml:space="preserve">fueron atendidos por el </w:t>
      </w:r>
      <w:r w:rsidRPr="00817FB4">
        <w:rPr>
          <w:rFonts w:ascii="Palatino Linotype" w:eastAsia="Palatino Linotype" w:hAnsi="Palatino Linotype" w:cs="Palatino Linotype"/>
          <w:b/>
        </w:rPr>
        <w:t xml:space="preserve">Sujeto Obligado, </w:t>
      </w:r>
      <w:r w:rsidRPr="00817FB4">
        <w:rPr>
          <w:rFonts w:ascii="Palatino Linotype" w:eastAsia="Palatino Linotype" w:hAnsi="Palatino Linotype" w:cs="Palatino Linotype"/>
        </w:rPr>
        <w:t>este Organismo Garante determina infundados</w:t>
      </w:r>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los motivos o razones de inconformidad y lo procedente es </w:t>
      </w:r>
      <w:r w:rsidRPr="00817FB4">
        <w:rPr>
          <w:rFonts w:ascii="Palatino Linotype" w:eastAsia="Palatino Linotype" w:hAnsi="Palatino Linotype" w:cs="Palatino Linotype"/>
          <w:b/>
        </w:rPr>
        <w:t xml:space="preserve">Confirmar, </w:t>
      </w:r>
      <w:r w:rsidRPr="00817FB4">
        <w:rPr>
          <w:rFonts w:ascii="Palatino Linotype" w:eastAsia="Palatino Linotype" w:hAnsi="Palatino Linotype" w:cs="Palatino Linotype"/>
        </w:rPr>
        <w:t xml:space="preserve">la respuesta emitida a la solicitud de información </w:t>
      </w:r>
      <w:r w:rsidRPr="00817FB4">
        <w:rPr>
          <w:rFonts w:ascii="Palatino Linotype" w:eastAsia="Palatino Linotype" w:hAnsi="Palatino Linotype" w:cs="Palatino Linotype"/>
          <w:b/>
        </w:rPr>
        <w:t>00302/CALIMAYA/IP/2022</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rPr>
        <w:t>Así, con fundamento en lo prescrito en los</w:t>
      </w:r>
      <w:r w:rsidRPr="00817FB4">
        <w:t xml:space="preserve"> </w:t>
      </w:r>
      <w:r w:rsidRPr="00817FB4">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D5F21" w:rsidRPr="00817FB4" w:rsidRDefault="0035182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17FB4">
        <w:rPr>
          <w:rFonts w:ascii="Palatino Linotype" w:eastAsia="Palatino Linotype" w:hAnsi="Palatino Linotype" w:cs="Palatino Linotype"/>
          <w:b/>
        </w:rPr>
        <w:t>R E S U E L V E:</w:t>
      </w: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 xml:space="preserve">Primero. </w:t>
      </w:r>
      <w:r w:rsidRPr="00817FB4">
        <w:rPr>
          <w:rFonts w:ascii="Palatino Linotype" w:eastAsia="Palatino Linotype" w:hAnsi="Palatino Linotype" w:cs="Palatino Linotype"/>
        </w:rPr>
        <w:t xml:space="preserve">Resultan </w:t>
      </w:r>
      <w:r w:rsidRPr="00817FB4">
        <w:rPr>
          <w:rFonts w:ascii="Palatino Linotype" w:eastAsia="Palatino Linotype" w:hAnsi="Palatino Linotype" w:cs="Palatino Linotype"/>
          <w:b/>
        </w:rPr>
        <w:t>infundadas</w:t>
      </w:r>
      <w:r w:rsidRPr="00817FB4">
        <w:rPr>
          <w:rFonts w:ascii="Palatino Linotype" w:eastAsia="Palatino Linotype" w:hAnsi="Palatino Linotype" w:cs="Palatino Linotype"/>
        </w:rPr>
        <w:t xml:space="preserve"> las</w:t>
      </w:r>
      <w:r w:rsidRPr="00817FB4">
        <w:rPr>
          <w:rFonts w:ascii="Palatino Linotype" w:eastAsia="Palatino Linotype" w:hAnsi="Palatino Linotype" w:cs="Palatino Linotype"/>
          <w:b/>
        </w:rPr>
        <w:t xml:space="preserve"> </w:t>
      </w:r>
      <w:r w:rsidRPr="00817FB4">
        <w:rPr>
          <w:rFonts w:ascii="Palatino Linotype" w:eastAsia="Palatino Linotype" w:hAnsi="Palatino Linotype" w:cs="Palatino Linotype"/>
        </w:rPr>
        <w:t xml:space="preserve">razones o motivos de inconformidad hechos valer por el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xml:space="preserve"> en el Recurso de Revisión </w:t>
      </w:r>
      <w:r w:rsidRPr="00817FB4">
        <w:rPr>
          <w:rFonts w:ascii="Palatino Linotype" w:eastAsia="Palatino Linotype" w:hAnsi="Palatino Linotype" w:cs="Palatino Linotype"/>
          <w:b/>
        </w:rPr>
        <w:t xml:space="preserve">12764/INFOEM/IP/RR/2022; </w:t>
      </w:r>
      <w:r w:rsidRPr="00817FB4">
        <w:rPr>
          <w:rFonts w:ascii="Palatino Linotype" w:eastAsia="Palatino Linotype" w:hAnsi="Palatino Linotype" w:cs="Palatino Linotype"/>
        </w:rPr>
        <w:t xml:space="preserve">por lo que, en términos del Considerando </w:t>
      </w:r>
      <w:r w:rsidRPr="00817FB4">
        <w:rPr>
          <w:rFonts w:ascii="Palatino Linotype" w:eastAsia="Palatino Linotype" w:hAnsi="Palatino Linotype" w:cs="Palatino Linotype"/>
          <w:b/>
        </w:rPr>
        <w:t>Cuarto</w:t>
      </w:r>
      <w:r w:rsidRPr="00817FB4">
        <w:rPr>
          <w:rFonts w:ascii="Palatino Linotype" w:eastAsia="Palatino Linotype" w:hAnsi="Palatino Linotype" w:cs="Palatino Linotype"/>
        </w:rPr>
        <w:t xml:space="preserve"> de la presente resolución se </w:t>
      </w:r>
      <w:r w:rsidRPr="00817FB4">
        <w:rPr>
          <w:rFonts w:ascii="Palatino Linotype" w:eastAsia="Palatino Linotype" w:hAnsi="Palatino Linotype" w:cs="Palatino Linotype"/>
          <w:b/>
        </w:rPr>
        <w:t xml:space="preserve">Confirma </w:t>
      </w:r>
      <w:r w:rsidRPr="00817FB4">
        <w:rPr>
          <w:rFonts w:ascii="Palatino Linotype" w:eastAsia="Palatino Linotype" w:hAnsi="Palatino Linotype" w:cs="Palatino Linotype"/>
        </w:rPr>
        <w:t xml:space="preserve">la respuesta emitida por el </w:t>
      </w:r>
      <w:r w:rsidRPr="00817FB4">
        <w:rPr>
          <w:rFonts w:ascii="Palatino Linotype" w:eastAsia="Palatino Linotype" w:hAnsi="Palatino Linotype" w:cs="Palatino Linotype"/>
          <w:b/>
        </w:rPr>
        <w:t>Sujeto Obligado.</w:t>
      </w:r>
    </w:p>
    <w:p w:rsidR="00BD5F21" w:rsidRPr="00817FB4" w:rsidRDefault="00BD5F21">
      <w:pPr>
        <w:spacing w:line="360" w:lineRule="auto"/>
        <w:jc w:val="both"/>
        <w:rPr>
          <w:rFonts w:ascii="Palatino Linotype" w:eastAsia="Palatino Linotype" w:hAnsi="Palatino Linotype" w:cs="Palatino Linotype"/>
          <w:b/>
        </w:rPr>
      </w:pPr>
    </w:p>
    <w:p w:rsidR="00BD5F21" w:rsidRPr="00817FB4" w:rsidRDefault="0035182F">
      <w:pPr>
        <w:spacing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Segundo. Notifíquese vía Sistema de Acceso a la Información Mexiquense (SAIMEX)</w:t>
      </w:r>
      <w:r w:rsidRPr="00817FB4">
        <w:rPr>
          <w:rFonts w:ascii="Palatino Linotype" w:eastAsia="Palatino Linotype" w:hAnsi="Palatino Linotype" w:cs="Palatino Linotype"/>
        </w:rPr>
        <w:t>, al Titular de la Unidad de Transparencia, para su conocimiento.</w:t>
      </w:r>
    </w:p>
    <w:p w:rsidR="00BD5F21" w:rsidRPr="00817FB4" w:rsidRDefault="0035182F">
      <w:pPr>
        <w:spacing w:before="240" w:after="240" w:line="360" w:lineRule="auto"/>
        <w:jc w:val="both"/>
        <w:rPr>
          <w:rFonts w:ascii="Palatino Linotype" w:eastAsia="Palatino Linotype" w:hAnsi="Palatino Linotype" w:cs="Palatino Linotype"/>
        </w:rPr>
      </w:pPr>
      <w:r w:rsidRPr="00817FB4">
        <w:rPr>
          <w:rFonts w:ascii="Palatino Linotype" w:eastAsia="Palatino Linotype" w:hAnsi="Palatino Linotype" w:cs="Palatino Linotype"/>
          <w:b/>
        </w:rPr>
        <w:t>Tercero. Notifíquese vía Sistema de Acceso a la Información Mexiquense (SAIMEX)</w:t>
      </w:r>
      <w:r w:rsidRPr="00817FB4">
        <w:rPr>
          <w:rFonts w:ascii="Palatino Linotype" w:eastAsia="Palatino Linotype" w:hAnsi="Palatino Linotype" w:cs="Palatino Linotype"/>
        </w:rPr>
        <w:t xml:space="preserve">, la presente resolución al </w:t>
      </w:r>
      <w:r w:rsidRPr="00817FB4">
        <w:rPr>
          <w:rFonts w:ascii="Palatino Linotype" w:eastAsia="Palatino Linotype" w:hAnsi="Palatino Linotype" w:cs="Palatino Linotype"/>
          <w:b/>
        </w:rPr>
        <w:t>Recurrente</w:t>
      </w:r>
      <w:r w:rsidRPr="00817FB4">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BD5F21" w:rsidRPr="00817FB4" w:rsidRDefault="0035182F">
      <w:pPr>
        <w:spacing w:before="240" w:after="240" w:line="360" w:lineRule="auto"/>
        <w:jc w:val="both"/>
        <w:rPr>
          <w:rFonts w:ascii="Palatino Linotype" w:eastAsia="Palatino Linotype" w:hAnsi="Palatino Linotype" w:cs="Palatino Linotype"/>
          <w:sz w:val="20"/>
          <w:szCs w:val="20"/>
        </w:rPr>
      </w:pPr>
      <w:r w:rsidRPr="00817FB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p w:rsidR="00BD5F21" w:rsidRPr="00817FB4" w:rsidRDefault="00BD5F21">
      <w:pPr>
        <w:spacing w:before="240" w:after="240"/>
        <w:jc w:val="both"/>
        <w:rPr>
          <w:rFonts w:ascii="Palatino Linotype" w:eastAsia="Palatino Linotype" w:hAnsi="Palatino Linotype" w:cs="Palatino Linotype"/>
          <w:sz w:val="20"/>
          <w:szCs w:val="20"/>
        </w:rPr>
      </w:pPr>
    </w:p>
    <w:sectPr w:rsidR="00BD5F21" w:rsidRPr="00817FB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F52" w:rsidRDefault="00F74F52">
      <w:r>
        <w:separator/>
      </w:r>
    </w:p>
  </w:endnote>
  <w:endnote w:type="continuationSeparator" w:id="0">
    <w:p w:rsidR="00F74F52" w:rsidRDefault="00F7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21" w:rsidRDefault="003518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608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608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BD5F21" w:rsidRDefault="00BD5F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21" w:rsidRDefault="003518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38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38B5">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BD5F21" w:rsidRDefault="00BD5F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F52" w:rsidRDefault="00F74F52">
      <w:r>
        <w:separator/>
      </w:r>
    </w:p>
  </w:footnote>
  <w:footnote w:type="continuationSeparator" w:id="0">
    <w:p w:rsidR="00F74F52" w:rsidRDefault="00F74F52">
      <w:r>
        <w:continuationSeparator/>
      </w:r>
    </w:p>
  </w:footnote>
  <w:footnote w:id="1">
    <w:p w:rsidR="00BD5F21" w:rsidRDefault="0035182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BD5F21" w:rsidRDefault="003518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BD5F21" w:rsidRDefault="003518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21" w:rsidRDefault="0035182F">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BD5F21">
      <w:tc>
        <w:tcPr>
          <w:tcW w:w="2489" w:type="dxa"/>
          <w:shd w:val="clear" w:color="auto" w:fill="auto"/>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BD5F21" w:rsidRDefault="0035182F">
          <w:pPr>
            <w:ind w:right="175"/>
            <w:jc w:val="both"/>
            <w:rPr>
              <w:rFonts w:ascii="Palatino Linotype" w:eastAsia="Palatino Linotype" w:hAnsi="Palatino Linotype" w:cs="Palatino Linotype"/>
              <w:b/>
            </w:rPr>
          </w:pPr>
          <w:r>
            <w:rPr>
              <w:rFonts w:ascii="Palatino Linotype" w:eastAsia="Palatino Linotype" w:hAnsi="Palatino Linotype" w:cs="Palatino Linotype"/>
              <w:b/>
            </w:rPr>
            <w:t>12764/INFOEM/IP/RR/2022</w:t>
          </w:r>
        </w:p>
      </w:tc>
    </w:tr>
    <w:tr w:rsidR="00BD5F21">
      <w:trPr>
        <w:trHeight w:val="228"/>
      </w:trPr>
      <w:tc>
        <w:tcPr>
          <w:tcW w:w="2489" w:type="dxa"/>
          <w:shd w:val="clear" w:color="auto" w:fill="auto"/>
          <w:vAlign w:val="center"/>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BD5F21" w:rsidRDefault="0035182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Calimaya</w:t>
          </w:r>
          <w:proofErr w:type="spellEnd"/>
        </w:p>
      </w:tc>
    </w:tr>
    <w:tr w:rsidR="00BD5F21">
      <w:trPr>
        <w:trHeight w:val="311"/>
      </w:trPr>
      <w:tc>
        <w:tcPr>
          <w:tcW w:w="2489" w:type="dxa"/>
          <w:shd w:val="clear" w:color="auto" w:fill="auto"/>
          <w:vAlign w:val="center"/>
        </w:tcPr>
        <w:p w:rsidR="00BD5F21" w:rsidRDefault="0035182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BD5F21" w:rsidRDefault="0035182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BD5F21" w:rsidRDefault="0035182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21" w:rsidRDefault="0035182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-699134</wp:posOffset>
          </wp:positionH>
          <wp:positionV relativeFrom="paragraph">
            <wp:posOffset>-644524</wp:posOffset>
          </wp:positionV>
          <wp:extent cx="7809865" cy="10165715"/>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095" w:type="dxa"/>
      <w:tblInd w:w="2762" w:type="dxa"/>
      <w:tblLayout w:type="fixed"/>
      <w:tblLook w:val="0400" w:firstRow="0" w:lastRow="0" w:firstColumn="0" w:lastColumn="0" w:noHBand="0" w:noVBand="1"/>
    </w:tblPr>
    <w:tblGrid>
      <w:gridCol w:w="2551"/>
      <w:gridCol w:w="3544"/>
    </w:tblGrid>
    <w:tr w:rsidR="00BD5F21">
      <w:tc>
        <w:tcPr>
          <w:tcW w:w="2551" w:type="dxa"/>
          <w:shd w:val="clear" w:color="auto" w:fill="auto"/>
          <w:vAlign w:val="center"/>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BD5F21" w:rsidRDefault="0035182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12764/INFOEM/IP/RR/2022</w:t>
          </w:r>
        </w:p>
      </w:tc>
    </w:tr>
    <w:tr w:rsidR="00BD5F21">
      <w:trPr>
        <w:trHeight w:val="130"/>
      </w:trPr>
      <w:tc>
        <w:tcPr>
          <w:tcW w:w="2551" w:type="dxa"/>
          <w:shd w:val="clear" w:color="auto" w:fill="auto"/>
          <w:vAlign w:val="center"/>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BD5F21" w:rsidRDefault="008B38B5" w:rsidP="008B38B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 </w:t>
          </w:r>
          <w:proofErr w:type="spellStart"/>
          <w:r>
            <w:rPr>
              <w:rFonts w:ascii="Palatino Linotype" w:eastAsia="Palatino Linotype" w:hAnsi="Palatino Linotype" w:cs="Palatino Linotype"/>
              <w:b/>
            </w:rPr>
            <w:t>XXXXX</w:t>
          </w:r>
          <w:proofErr w:type="spellEnd"/>
        </w:p>
      </w:tc>
    </w:tr>
    <w:tr w:rsidR="00BD5F21">
      <w:trPr>
        <w:trHeight w:val="228"/>
      </w:trPr>
      <w:tc>
        <w:tcPr>
          <w:tcW w:w="2551" w:type="dxa"/>
          <w:shd w:val="clear" w:color="auto" w:fill="auto"/>
          <w:vAlign w:val="center"/>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BD5F21" w:rsidRDefault="0035182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Calimaya</w:t>
          </w:r>
          <w:proofErr w:type="spellEnd"/>
        </w:p>
      </w:tc>
    </w:tr>
    <w:tr w:rsidR="00BD5F21">
      <w:tc>
        <w:tcPr>
          <w:tcW w:w="2551" w:type="dxa"/>
          <w:shd w:val="clear" w:color="auto" w:fill="auto"/>
          <w:vAlign w:val="center"/>
        </w:tcPr>
        <w:p w:rsidR="00BD5F21" w:rsidRDefault="0035182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BD5F21" w:rsidRDefault="0035182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BD5F21" w:rsidRDefault="00BD5F2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80ACC"/>
    <w:multiLevelType w:val="multilevel"/>
    <w:tmpl w:val="B29824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EC038C6"/>
    <w:multiLevelType w:val="multilevel"/>
    <w:tmpl w:val="96664B2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6465C36"/>
    <w:multiLevelType w:val="multilevel"/>
    <w:tmpl w:val="87462C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4C03D2"/>
    <w:multiLevelType w:val="multilevel"/>
    <w:tmpl w:val="89EC83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21"/>
    <w:rsid w:val="00016D0C"/>
    <w:rsid w:val="0035182F"/>
    <w:rsid w:val="00373106"/>
    <w:rsid w:val="003C15CB"/>
    <w:rsid w:val="003D608E"/>
    <w:rsid w:val="004B08E2"/>
    <w:rsid w:val="00526656"/>
    <w:rsid w:val="005E6515"/>
    <w:rsid w:val="007D4939"/>
    <w:rsid w:val="00811672"/>
    <w:rsid w:val="00817FB4"/>
    <w:rsid w:val="008B38B5"/>
    <w:rsid w:val="00AE2FFC"/>
    <w:rsid w:val="00BD5F21"/>
    <w:rsid w:val="00DA4BCA"/>
    <w:rsid w:val="00F74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1A88C-EDB4-4CB6-B3DC-85E4604E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table" w:customStyle="1" w:styleId="8">
    <w:name w:val="8"/>
    <w:basedOn w:val="TableNormal1"/>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18"/>
    <w:basedOn w:val="TableNormal4"/>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7">
    <w:name w:val="17"/>
    <w:basedOn w:val="TableNormal4"/>
    <w:tblPr>
      <w:tblStyleRowBandSize w:val="1"/>
      <w:tblStyleColBandSize w:val="1"/>
      <w:tblCellMar>
        <w:top w:w="0" w:type="dxa"/>
        <w:left w:w="70" w:type="dxa"/>
        <w:bottom w:w="0" w:type="dxa"/>
        <w:right w:w="70" w:type="dxa"/>
      </w:tblCellMar>
    </w:tblPr>
  </w:style>
  <w:style w:type="table" w:customStyle="1" w:styleId="16">
    <w:name w:val="16"/>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15">
    <w:name w:val="15"/>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14">
    <w:name w:val="14"/>
    <w:basedOn w:val="TableNormal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13">
    <w:name w:val="13"/>
    <w:basedOn w:val="TableNormal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4"/>
      </w:numPr>
      <w:contextualSpacing/>
    </w:pPr>
  </w:style>
  <w:style w:type="table" w:customStyle="1" w:styleId="a">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0">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limaya.gob.mx/manuales-ayuntamiento-20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alimaya.gob.mx/manuales-ayuntamiento-202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3hJ+6KCHzIJbG66W22DfQatzzg==">AMUW2mU59z+APCxrbJSgwlU3EGIm8eIbd40dk+7Awq00IN4rS66//NTF7xcXHf7PCo6fqzL6bz0FpAhs+zptXoTlX4RtYiufc0hciVxZgI5Hb/USSDCdvgujwDh/yi3ZORNMYyDpJCRQHa5JpuckKXIMEgwInCRXEcWWQP08updfZknVTvYAnCKvmvR4iMqAfDaoVPmHKh6D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7365</Words>
  <Characters>40513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2023-01-27T16:32:00Z</cp:lastPrinted>
  <dcterms:created xsi:type="dcterms:W3CDTF">2023-01-31T19:46:00Z</dcterms:created>
  <dcterms:modified xsi:type="dcterms:W3CDTF">2023-01-31T19:46:00Z</dcterms:modified>
</cp:coreProperties>
</file>