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40395" w:rsidR="005F2D09" w:rsidP="0038027E" w:rsidRDefault="005F2D09" w14:paraId="2AC12568" w14:textId="0F7A3C95">
      <w:pPr>
        <w:spacing w:line="360" w:lineRule="auto"/>
        <w:contextualSpacing/>
        <w:jc w:val="both"/>
        <w:rPr>
          <w:rFonts w:ascii="Palatino Linotype" w:hAnsi="Palatino Linotype" w:cs="Tahoma"/>
          <w:sz w:val="22"/>
          <w:szCs w:val="22"/>
          <w:lang w:val="es-ES"/>
        </w:rPr>
      </w:pPr>
      <w:r w:rsidRPr="00140395">
        <w:rPr>
          <w:rFonts w:ascii="Palatino Linotype" w:hAnsi="Palatino Linotype" w:cs="Tahoma"/>
          <w:bCs/>
          <w:sz w:val="22"/>
          <w:szCs w:val="22"/>
        </w:rPr>
        <w:t xml:space="preserve">Resolución del Pleno del Instituto de Transparencia, Acceso a la Información </w:t>
      </w:r>
      <w:r w:rsidRPr="00140395">
        <w:rPr>
          <w:rFonts w:ascii="Palatino Linotype" w:hAnsi="Palatino Linotype" w:eastAsia="Calibri" w:cs="Tahoma"/>
          <w:bCs/>
          <w:sz w:val="22"/>
          <w:szCs w:val="22"/>
          <w:lang w:eastAsia="en-US"/>
        </w:rPr>
        <w:t>Pública</w:t>
      </w:r>
      <w:r w:rsidRPr="00140395">
        <w:rPr>
          <w:rFonts w:ascii="Palatino Linotype" w:hAnsi="Palatino Linotype" w:cs="Tahoma"/>
          <w:bCs/>
          <w:sz w:val="22"/>
          <w:szCs w:val="22"/>
        </w:rPr>
        <w:t xml:space="preserve"> y Protección de Datos Personales del Estado de México y Municipios, con domicilio en Metepec, </w:t>
      </w:r>
      <w:r w:rsidRPr="00140395">
        <w:rPr>
          <w:rFonts w:ascii="Palatino Linotype" w:hAnsi="Palatino Linotype" w:cs="Tahoma"/>
          <w:sz w:val="22"/>
          <w:szCs w:val="22"/>
          <w:lang w:val="es-ES"/>
        </w:rPr>
        <w:t xml:space="preserve">Estado de México, de fecha de </w:t>
      </w:r>
      <w:r w:rsidRPr="00140395" w:rsidR="003E520B">
        <w:rPr>
          <w:rFonts w:ascii="Palatino Linotype" w:hAnsi="Palatino Linotype" w:cs="Tahoma"/>
          <w:sz w:val="22"/>
          <w:szCs w:val="22"/>
          <w:lang w:val="es-ES"/>
        </w:rPr>
        <w:t>primero de febrero</w:t>
      </w:r>
      <w:r w:rsidRPr="00140395" w:rsidR="00360D69">
        <w:rPr>
          <w:rFonts w:ascii="Palatino Linotype" w:hAnsi="Palatino Linotype" w:cs="Tahoma"/>
          <w:sz w:val="22"/>
          <w:szCs w:val="22"/>
          <w:lang w:val="es-ES"/>
        </w:rPr>
        <w:t xml:space="preserve"> </w:t>
      </w:r>
      <w:r w:rsidRPr="00140395">
        <w:rPr>
          <w:rFonts w:ascii="Palatino Linotype" w:hAnsi="Palatino Linotype" w:cs="Tahoma"/>
          <w:sz w:val="22"/>
          <w:szCs w:val="22"/>
          <w:lang w:val="es-ES"/>
        </w:rPr>
        <w:t xml:space="preserve">de dos mil </w:t>
      </w:r>
      <w:r w:rsidRPr="00140395" w:rsidR="00360D69">
        <w:rPr>
          <w:rFonts w:ascii="Palatino Linotype" w:hAnsi="Palatino Linotype" w:cs="Tahoma"/>
          <w:sz w:val="22"/>
          <w:szCs w:val="22"/>
          <w:lang w:val="es-ES"/>
        </w:rPr>
        <w:t>veintitrés</w:t>
      </w:r>
      <w:r w:rsidRPr="00140395">
        <w:rPr>
          <w:rFonts w:ascii="Palatino Linotype" w:hAnsi="Palatino Linotype" w:cs="Tahoma"/>
          <w:sz w:val="22"/>
          <w:szCs w:val="22"/>
          <w:lang w:val="es-ES"/>
        </w:rPr>
        <w:t xml:space="preserve">. </w:t>
      </w:r>
    </w:p>
    <w:p w:rsidRPr="00140395" w:rsidR="005F2D09" w:rsidP="0038027E" w:rsidRDefault="005F2D09" w14:paraId="4EC4C9D7" w14:textId="77777777">
      <w:pPr>
        <w:spacing w:line="360" w:lineRule="auto"/>
        <w:contextualSpacing/>
        <w:jc w:val="both"/>
        <w:rPr>
          <w:rFonts w:ascii="Palatino Linotype" w:hAnsi="Palatino Linotype" w:cs="Tahoma"/>
          <w:b/>
          <w:bCs/>
          <w:sz w:val="22"/>
          <w:szCs w:val="22"/>
          <w:lang w:val="es-ES"/>
        </w:rPr>
      </w:pPr>
    </w:p>
    <w:p w:rsidRPr="00140395" w:rsidR="005F2D09" w:rsidP="0038027E" w:rsidRDefault="005F2D09" w14:paraId="6E802CBF" w14:textId="2ADA955F">
      <w:pPr>
        <w:spacing w:line="360" w:lineRule="auto"/>
        <w:contextualSpacing/>
        <w:jc w:val="both"/>
        <w:rPr>
          <w:rFonts w:ascii="Palatino Linotype" w:hAnsi="Palatino Linotype" w:eastAsia="Calibri" w:cs="Tahoma"/>
          <w:b w:val="1"/>
          <w:bCs w:val="1"/>
          <w:sz w:val="22"/>
          <w:szCs w:val="22"/>
          <w:lang w:eastAsia="en-US"/>
        </w:rPr>
      </w:pPr>
      <w:r w:rsidRPr="02BCECC9" w:rsidR="02BCECC9">
        <w:rPr>
          <w:rFonts w:ascii="Palatino Linotype" w:hAnsi="Palatino Linotype" w:cs="Tahoma"/>
          <w:b w:val="1"/>
          <w:bCs w:val="1"/>
          <w:sz w:val="22"/>
          <w:szCs w:val="22"/>
        </w:rPr>
        <w:t xml:space="preserve">VISTO </w:t>
      </w:r>
      <w:r w:rsidRPr="02BCECC9" w:rsidR="02BCECC9">
        <w:rPr>
          <w:rFonts w:ascii="Palatino Linotype" w:hAnsi="Palatino Linotype" w:cs="Tahoma"/>
          <w:sz w:val="22"/>
          <w:szCs w:val="22"/>
        </w:rPr>
        <w:t>el expediente conformado con motivo del Recurso de Revisión</w:t>
      </w:r>
      <w:r w:rsidRPr="02BCECC9" w:rsidR="02BCECC9">
        <w:rPr>
          <w:rFonts w:ascii="Palatino Linotype" w:hAnsi="Palatino Linotype" w:cs="Tahoma"/>
          <w:b w:val="1"/>
          <w:bCs w:val="1"/>
          <w:sz w:val="22"/>
          <w:szCs w:val="22"/>
        </w:rPr>
        <w:t xml:space="preserve">, </w:t>
      </w:r>
      <w:r w:rsidRPr="02BCECC9" w:rsidR="02BCECC9">
        <w:rPr>
          <w:rFonts w:ascii="Palatino Linotype" w:hAnsi="Palatino Linotype" w:eastAsia="Calibri" w:cs="Tahoma"/>
          <w:b w:val="1"/>
          <w:bCs w:val="1"/>
          <w:sz w:val="22"/>
          <w:szCs w:val="22"/>
          <w:lang w:eastAsia="en-US"/>
        </w:rPr>
        <w:t>16681/INFOEM/IP/RR/2022</w:t>
      </w:r>
      <w:r w:rsidRPr="02BCECC9" w:rsidR="02BCECC9">
        <w:rPr>
          <w:rFonts w:ascii="Palatino Linotype" w:hAnsi="Palatino Linotype" w:cs="Tahoma"/>
          <w:sz w:val="22"/>
          <w:szCs w:val="22"/>
        </w:rPr>
        <w:t xml:space="preserve"> interpuesto por</w:t>
      </w:r>
      <w:r w:rsidRPr="02BCECC9" w:rsidR="02BCECC9">
        <w:rPr>
          <w:rFonts w:ascii="Palatino Linotype" w:hAnsi="Palatino Linotype" w:cs="Tahoma"/>
          <w:b w:val="1"/>
          <w:bCs w:val="1"/>
          <w:sz w:val="22"/>
          <w:szCs w:val="22"/>
        </w:rPr>
        <w:t xml:space="preserve"> un Particular</w:t>
      </w:r>
      <w:r w:rsidRPr="02BCECC9" w:rsidR="02BCECC9">
        <w:rPr>
          <w:rFonts w:ascii="Palatino Linotype" w:hAnsi="Palatino Linotype" w:cs="Tahoma"/>
          <w:sz w:val="22"/>
          <w:szCs w:val="22"/>
        </w:rPr>
        <w:t xml:space="preserve">, en lo sucesivo el Recurrente o Particular, en contra de la respuesta del Sujeto Obligado, </w:t>
      </w:r>
      <w:r w:rsidRPr="02BCECC9" w:rsidR="02BCECC9">
        <w:rPr>
          <w:rFonts w:ascii="Palatino Linotype" w:hAnsi="Palatino Linotype" w:cs="Tahoma"/>
          <w:b w:val="1"/>
          <w:bCs w:val="1"/>
          <w:sz w:val="22"/>
          <w:szCs w:val="22"/>
        </w:rPr>
        <w:t>Secretaría de Justicia y Derechos Humanos</w:t>
      </w:r>
      <w:r w:rsidRPr="02BCECC9" w:rsidR="02BCECC9">
        <w:rPr>
          <w:rFonts w:ascii="Palatino Linotype" w:hAnsi="Palatino Linotype" w:cs="Tahoma"/>
          <w:sz w:val="22"/>
          <w:szCs w:val="22"/>
        </w:rPr>
        <w:t>, se emite la presente Resolución, con base en los Antecedentes y Considerandos que a continuación se exponen:</w:t>
      </w:r>
    </w:p>
    <w:p w:rsidRPr="00140395" w:rsidR="005F2D09" w:rsidP="0038027E" w:rsidRDefault="005F2D09" w14:paraId="46418DF4" w14:textId="77777777">
      <w:pPr>
        <w:spacing w:line="360" w:lineRule="auto"/>
        <w:contextualSpacing/>
        <w:jc w:val="both"/>
        <w:rPr>
          <w:rFonts w:ascii="Palatino Linotype" w:hAnsi="Palatino Linotype" w:cs="Tahoma"/>
          <w:b/>
          <w:bCs/>
          <w:sz w:val="22"/>
          <w:szCs w:val="22"/>
        </w:rPr>
      </w:pPr>
    </w:p>
    <w:p w:rsidRPr="00140395" w:rsidR="005F2D09" w:rsidP="0038027E" w:rsidRDefault="000973A1" w14:paraId="5BEF9923" w14:textId="37E12DF5">
      <w:pPr>
        <w:spacing w:line="360" w:lineRule="auto"/>
        <w:contextualSpacing/>
        <w:jc w:val="center"/>
        <w:rPr>
          <w:rFonts w:ascii="Palatino Linotype" w:hAnsi="Palatino Linotype" w:cs="Tahoma"/>
          <w:b/>
          <w:bCs/>
          <w:sz w:val="22"/>
          <w:szCs w:val="22"/>
          <w:lang w:val="es-ES"/>
        </w:rPr>
      </w:pPr>
      <w:r w:rsidRPr="00140395">
        <w:rPr>
          <w:rFonts w:ascii="Palatino Linotype" w:hAnsi="Palatino Linotype" w:cs="Tahoma"/>
          <w:b/>
          <w:bCs/>
          <w:sz w:val="22"/>
          <w:szCs w:val="22"/>
          <w:lang w:val="es-ES"/>
        </w:rPr>
        <w:t>A N T E C E D E N T E S</w:t>
      </w:r>
    </w:p>
    <w:p w:rsidRPr="00140395" w:rsidR="005F2D09" w:rsidP="0038027E" w:rsidRDefault="005F2D09" w14:paraId="11D2C935" w14:textId="77777777">
      <w:pPr>
        <w:spacing w:line="360" w:lineRule="auto"/>
        <w:contextualSpacing/>
        <w:jc w:val="both"/>
        <w:rPr>
          <w:rFonts w:ascii="Palatino Linotype" w:hAnsi="Palatino Linotype" w:cs="Tahoma"/>
          <w:sz w:val="22"/>
          <w:szCs w:val="22"/>
          <w:lang w:val="es-ES"/>
        </w:rPr>
      </w:pPr>
    </w:p>
    <w:p w:rsidRPr="00140395" w:rsidR="005F2D09" w:rsidP="0038027E" w:rsidRDefault="005F2D09" w14:paraId="5E7DA289" w14:textId="77777777">
      <w:pPr>
        <w:spacing w:line="360" w:lineRule="auto"/>
        <w:contextualSpacing/>
        <w:jc w:val="both"/>
        <w:rPr>
          <w:rFonts w:ascii="Palatino Linotype" w:hAnsi="Palatino Linotype" w:cs="Tahoma"/>
          <w:b/>
          <w:bCs/>
          <w:sz w:val="22"/>
          <w:szCs w:val="22"/>
          <w:lang w:val="es-ES"/>
        </w:rPr>
      </w:pPr>
      <w:r w:rsidRPr="00140395">
        <w:rPr>
          <w:rFonts w:ascii="Palatino Linotype" w:hAnsi="Palatino Linotype" w:cs="Tahoma"/>
          <w:b/>
          <w:bCs/>
          <w:sz w:val="22"/>
          <w:szCs w:val="22"/>
          <w:lang w:val="es-ES"/>
        </w:rPr>
        <w:t>I. Presentación de la solicitud de información.</w:t>
      </w:r>
    </w:p>
    <w:p w:rsidRPr="00140395" w:rsidR="005F2D09" w:rsidP="0038027E" w:rsidRDefault="005F2D09" w14:paraId="14D14906" w14:textId="40B59AA2">
      <w:pPr>
        <w:spacing w:line="360" w:lineRule="auto"/>
        <w:contextualSpacing/>
        <w:jc w:val="both"/>
        <w:rPr>
          <w:rFonts w:ascii="Palatino Linotype" w:hAnsi="Palatino Linotype" w:cs="Tahoma"/>
          <w:b/>
          <w:bCs/>
          <w:sz w:val="22"/>
          <w:szCs w:val="22"/>
          <w:lang w:val="es-ES"/>
        </w:rPr>
      </w:pPr>
    </w:p>
    <w:p w:rsidRPr="00140395" w:rsidR="003E520B" w:rsidP="0038027E" w:rsidRDefault="003E520B" w14:paraId="14FA3197" w14:textId="2E16B795">
      <w:pPr>
        <w:spacing w:line="360" w:lineRule="auto"/>
        <w:contextualSpacing/>
        <w:jc w:val="both"/>
        <w:rPr>
          <w:rFonts w:ascii="Palatino Linotype" w:hAnsi="Palatino Linotype" w:cs="Tahoma"/>
          <w:sz w:val="22"/>
          <w:szCs w:val="22"/>
        </w:rPr>
      </w:pPr>
      <w:r w:rsidRPr="00140395">
        <w:rPr>
          <w:rFonts w:ascii="Palatino Linotype" w:hAnsi="Palatino Linotype" w:cs="Tahoma"/>
          <w:sz w:val="22"/>
          <w:szCs w:val="22"/>
          <w:lang w:val="es-ES"/>
        </w:rPr>
        <w:t>El siete de noviembre de dos mil veintidós, el Particular presentó una solicitud de acceso a la información pública,</w:t>
      </w:r>
      <w:r w:rsidRPr="00140395">
        <w:rPr>
          <w:rFonts w:ascii="Palatino Linotype" w:hAnsi="Palatino Linotype"/>
          <w:sz w:val="22"/>
          <w:szCs w:val="22"/>
        </w:rPr>
        <w:t xml:space="preserve"> </w:t>
      </w:r>
      <w:r w:rsidRPr="00140395">
        <w:rPr>
          <w:rFonts w:ascii="Palatino Linotype" w:hAnsi="Palatino Linotype" w:cs="Tahoma"/>
          <w:sz w:val="22"/>
          <w:szCs w:val="22"/>
          <w:lang w:val="es-ES"/>
        </w:rPr>
        <w:t>vía Plataforma Nacional de Transparencia (PNT), sin embargo, se alojó en el Sistema de Acceso a la Información Mexiquense (SAIMEX), por ser el sistema a través del cual, se da atención y seguimiento a las solicitudes de información, respecto a los Sujetos Obligados del Estado de México; ante la Secretaría de Justicia y Derechos Humanos</w:t>
      </w:r>
      <w:r w:rsidRPr="00140395">
        <w:rPr>
          <w:rFonts w:ascii="Palatino Linotype" w:hAnsi="Palatino Linotype" w:cs="Tahoma"/>
          <w:sz w:val="22"/>
          <w:szCs w:val="22"/>
        </w:rPr>
        <w:t>, en los siguientes términos:</w:t>
      </w:r>
    </w:p>
    <w:p w:rsidRPr="00140395" w:rsidR="005F2D09" w:rsidP="0038027E" w:rsidRDefault="005F2D09" w14:paraId="47BE90C9" w14:textId="1916BA94">
      <w:pPr>
        <w:spacing w:line="360" w:lineRule="auto"/>
        <w:contextualSpacing/>
        <w:jc w:val="both"/>
        <w:rPr>
          <w:rFonts w:ascii="Palatino Linotype" w:hAnsi="Palatino Linotype" w:cs="Tahoma"/>
          <w:sz w:val="22"/>
          <w:szCs w:val="22"/>
        </w:rPr>
      </w:pPr>
    </w:p>
    <w:p w:rsidRPr="00140395" w:rsidR="00A9475C" w:rsidP="0038027E" w:rsidRDefault="005F2D09" w14:paraId="4B380DAE" w14:textId="594BD423">
      <w:pPr>
        <w:tabs>
          <w:tab w:val="left" w:pos="8505"/>
        </w:tabs>
        <w:spacing w:line="360" w:lineRule="auto"/>
        <w:ind w:left="567" w:right="539"/>
        <w:contextualSpacing/>
        <w:jc w:val="both"/>
        <w:rPr>
          <w:rFonts w:ascii="Palatino Linotype" w:hAnsi="Palatino Linotype" w:cs="Tahoma"/>
          <w:b/>
          <w:bCs/>
          <w:szCs w:val="22"/>
        </w:rPr>
      </w:pPr>
      <w:bookmarkStart w:name="_Hlk90547484" w:id="0"/>
      <w:bookmarkStart w:name="_Hlk90547640" w:id="1"/>
      <w:r w:rsidRPr="00140395">
        <w:rPr>
          <w:rFonts w:ascii="Palatino Linotype" w:hAnsi="Palatino Linotype" w:cs="Tahoma"/>
          <w:b/>
          <w:bCs/>
          <w:szCs w:val="22"/>
        </w:rPr>
        <w:t>Solicitud de folio</w:t>
      </w:r>
      <w:r w:rsidRPr="00140395" w:rsidR="003E520B">
        <w:rPr>
          <w:rFonts w:ascii="Palatino Linotype" w:hAnsi="Palatino Linotype" w:cs="Tahoma"/>
          <w:b/>
          <w:bCs/>
          <w:szCs w:val="22"/>
        </w:rPr>
        <w:t>: 00302/SJDH/IP/2022</w:t>
      </w:r>
    </w:p>
    <w:p w:rsidRPr="00140395" w:rsidR="00E1490D" w:rsidP="0038027E" w:rsidRDefault="005F2D09" w14:paraId="24522FD0" w14:textId="40EA68F1">
      <w:pPr>
        <w:tabs>
          <w:tab w:val="left" w:pos="8505"/>
        </w:tabs>
        <w:spacing w:line="360" w:lineRule="auto"/>
        <w:ind w:left="567" w:right="539"/>
        <w:contextualSpacing/>
        <w:jc w:val="both"/>
        <w:rPr>
          <w:rFonts w:ascii="Palatino Linotype" w:hAnsi="Palatino Linotype" w:cs="Tahoma"/>
          <w:b/>
          <w:bCs/>
          <w:szCs w:val="22"/>
        </w:rPr>
      </w:pPr>
      <w:r w:rsidRPr="00140395">
        <w:rPr>
          <w:rFonts w:ascii="Palatino Linotype" w:hAnsi="Palatino Linotype" w:cs="Tahoma"/>
          <w:b/>
          <w:bCs/>
          <w:szCs w:val="22"/>
        </w:rPr>
        <w:t>DESCRIPCIÓN CLARA Y PRECISA DE LA INFORMACIÓN SOLICITADA:</w:t>
      </w:r>
      <w:bookmarkEnd w:id="0"/>
      <w:bookmarkEnd w:id="1"/>
    </w:p>
    <w:p w:rsidRPr="00140395" w:rsidR="003E520B" w:rsidP="0038027E" w:rsidRDefault="003E520B" w14:paraId="4A7C1396" w14:textId="77777777">
      <w:pPr>
        <w:tabs>
          <w:tab w:val="left" w:pos="567"/>
          <w:tab w:val="left" w:pos="4667"/>
          <w:tab w:val="left" w:pos="8505"/>
        </w:tabs>
        <w:spacing w:line="360" w:lineRule="auto"/>
        <w:ind w:left="567" w:right="539"/>
        <w:contextualSpacing/>
        <w:jc w:val="both"/>
        <w:rPr>
          <w:rFonts w:ascii="Palatino Linotype" w:hAnsi="Palatino Linotype" w:cs="Tahoma"/>
          <w:i/>
          <w:szCs w:val="22"/>
        </w:rPr>
      </w:pPr>
      <w:r w:rsidRPr="00140395">
        <w:rPr>
          <w:rFonts w:ascii="Palatino Linotype" w:hAnsi="Palatino Linotype" w:cs="Tahoma"/>
          <w:i/>
          <w:szCs w:val="22"/>
        </w:rPr>
        <w:t>¿Ante que autoridades puedo registrar las capitulaciones matrimoniales que deseo rijan en mi matrimonio civil?</w:t>
      </w:r>
    </w:p>
    <w:p w:rsidRPr="00140395" w:rsidR="003E520B" w:rsidP="0038027E" w:rsidRDefault="003E520B" w14:paraId="15082C93" w14:textId="77777777">
      <w:pPr>
        <w:tabs>
          <w:tab w:val="left" w:pos="567"/>
          <w:tab w:val="left" w:pos="4667"/>
          <w:tab w:val="left" w:pos="8505"/>
        </w:tabs>
        <w:spacing w:line="360" w:lineRule="auto"/>
        <w:ind w:left="567" w:right="539"/>
        <w:contextualSpacing/>
        <w:jc w:val="both"/>
        <w:rPr>
          <w:rFonts w:ascii="Palatino Linotype" w:hAnsi="Palatino Linotype" w:cs="Tahoma"/>
          <w:i/>
          <w:szCs w:val="22"/>
        </w:rPr>
      </w:pPr>
      <w:r w:rsidRPr="00140395">
        <w:rPr>
          <w:rFonts w:ascii="Palatino Linotype" w:hAnsi="Palatino Linotype" w:cs="Tahoma"/>
          <w:i/>
          <w:szCs w:val="22"/>
        </w:rPr>
        <w:t xml:space="preserve">¿Qué </w:t>
      </w:r>
      <w:proofErr w:type="gramStart"/>
      <w:r w:rsidRPr="00140395">
        <w:rPr>
          <w:rFonts w:ascii="Palatino Linotype" w:hAnsi="Palatino Linotype" w:cs="Tahoma"/>
          <w:i/>
          <w:szCs w:val="22"/>
        </w:rPr>
        <w:t>tramites</w:t>
      </w:r>
      <w:proofErr w:type="gramEnd"/>
      <w:r w:rsidRPr="00140395">
        <w:rPr>
          <w:rFonts w:ascii="Palatino Linotype" w:hAnsi="Palatino Linotype" w:cs="Tahoma"/>
          <w:i/>
          <w:szCs w:val="22"/>
        </w:rPr>
        <w:t xml:space="preserve"> debo realizar para registrar las capitulaciones matrimoniales que deseo rijan en mi matrimonio civil?</w:t>
      </w:r>
    </w:p>
    <w:p w:rsidRPr="00140395" w:rsidR="00C76482" w:rsidP="0038027E" w:rsidRDefault="003E520B" w14:paraId="6E5D75DE" w14:textId="5574B818">
      <w:pPr>
        <w:tabs>
          <w:tab w:val="left" w:pos="567"/>
          <w:tab w:val="left" w:pos="4667"/>
          <w:tab w:val="left" w:pos="8505"/>
        </w:tabs>
        <w:spacing w:line="360" w:lineRule="auto"/>
        <w:ind w:left="567" w:right="539"/>
        <w:contextualSpacing/>
        <w:jc w:val="both"/>
        <w:rPr>
          <w:rFonts w:ascii="Palatino Linotype" w:hAnsi="Palatino Linotype" w:cs="Tahoma"/>
          <w:iCs/>
          <w:szCs w:val="22"/>
        </w:rPr>
      </w:pPr>
      <w:r w:rsidRPr="00140395">
        <w:rPr>
          <w:rFonts w:ascii="Palatino Linotype" w:hAnsi="Palatino Linotype" w:cs="Tahoma"/>
          <w:i/>
          <w:szCs w:val="22"/>
        </w:rPr>
        <w:lastRenderedPageBreak/>
        <w:t>¿Cuál es el costo por el registro de las capitulaciones matrimoniales que deseo rijan en mi matrimonio civil?</w:t>
      </w:r>
      <w:r w:rsidRPr="00140395" w:rsidR="0038027E">
        <w:rPr>
          <w:rFonts w:ascii="Palatino Linotype" w:hAnsi="Palatino Linotype" w:cs="Tahoma"/>
          <w:i/>
          <w:szCs w:val="22"/>
        </w:rPr>
        <w:t xml:space="preserve"> </w:t>
      </w:r>
      <w:r w:rsidRPr="00140395" w:rsidR="0038027E">
        <w:rPr>
          <w:rFonts w:ascii="Palatino Linotype" w:hAnsi="Palatino Linotype" w:cs="Tahoma"/>
          <w:szCs w:val="22"/>
        </w:rPr>
        <w:t>(Sic.)</w:t>
      </w:r>
    </w:p>
    <w:p w:rsidRPr="00140395" w:rsidR="003E520B" w:rsidP="0038027E" w:rsidRDefault="003E520B" w14:paraId="01C6DF74" w14:textId="77777777">
      <w:pPr>
        <w:tabs>
          <w:tab w:val="left" w:pos="567"/>
          <w:tab w:val="left" w:pos="4667"/>
          <w:tab w:val="left" w:pos="8505"/>
        </w:tabs>
        <w:spacing w:line="360" w:lineRule="auto"/>
        <w:ind w:left="567" w:right="539"/>
        <w:contextualSpacing/>
        <w:jc w:val="both"/>
        <w:rPr>
          <w:rFonts w:ascii="Palatino Linotype" w:hAnsi="Palatino Linotype" w:cs="Tahoma"/>
          <w:b/>
          <w:szCs w:val="22"/>
        </w:rPr>
      </w:pPr>
    </w:p>
    <w:p w:rsidRPr="00140395" w:rsidR="003E520B" w:rsidP="0038027E" w:rsidRDefault="003E520B" w14:paraId="3184EBBA" w14:textId="77777777">
      <w:pPr>
        <w:tabs>
          <w:tab w:val="left" w:pos="8505"/>
        </w:tabs>
        <w:spacing w:line="360" w:lineRule="auto"/>
        <w:ind w:left="567" w:right="539"/>
        <w:contextualSpacing/>
        <w:jc w:val="both"/>
        <w:rPr>
          <w:rFonts w:ascii="Palatino Linotype" w:hAnsi="Palatino Linotype" w:cs="Tahoma"/>
          <w:b/>
          <w:bCs/>
          <w:iCs/>
          <w:szCs w:val="22"/>
        </w:rPr>
      </w:pPr>
      <w:r w:rsidRPr="00140395">
        <w:rPr>
          <w:rFonts w:ascii="Palatino Linotype" w:hAnsi="Palatino Linotype" w:cs="Tahoma"/>
          <w:b/>
          <w:bCs/>
          <w:iCs/>
          <w:szCs w:val="22"/>
        </w:rPr>
        <w:t>MODALIDAD DE ENTREGA</w:t>
      </w:r>
    </w:p>
    <w:p w:rsidRPr="00140395" w:rsidR="003E520B" w:rsidP="0038027E" w:rsidRDefault="003E520B" w14:paraId="535411AA" w14:textId="77777777">
      <w:pPr>
        <w:tabs>
          <w:tab w:val="left" w:pos="8505"/>
        </w:tabs>
        <w:spacing w:line="360" w:lineRule="auto"/>
        <w:ind w:left="567" w:right="539"/>
        <w:contextualSpacing/>
        <w:jc w:val="both"/>
        <w:rPr>
          <w:rFonts w:ascii="Palatino Linotype" w:hAnsi="Palatino Linotype" w:cs="Tahoma"/>
          <w:b/>
          <w:bCs/>
          <w:iCs/>
          <w:szCs w:val="22"/>
        </w:rPr>
      </w:pPr>
      <w:r w:rsidRPr="00140395">
        <w:rPr>
          <w:rFonts w:ascii="Palatino Linotype" w:hAnsi="Palatino Linotype" w:cs="Tahoma"/>
          <w:b/>
          <w:bCs/>
          <w:iCs/>
          <w:szCs w:val="22"/>
        </w:rPr>
        <w:t>Medio para recibir información o notificaciones</w:t>
      </w:r>
    </w:p>
    <w:p w:rsidRPr="00140395" w:rsidR="003E520B" w:rsidP="0038027E" w:rsidRDefault="003E520B" w14:paraId="5B369174" w14:textId="77777777">
      <w:pPr>
        <w:tabs>
          <w:tab w:val="left" w:pos="8505"/>
        </w:tabs>
        <w:spacing w:line="360" w:lineRule="auto"/>
        <w:ind w:left="567" w:right="539"/>
        <w:contextualSpacing/>
        <w:jc w:val="both"/>
        <w:rPr>
          <w:rFonts w:ascii="Palatino Linotype" w:hAnsi="Palatino Linotype" w:cs="Tahoma"/>
          <w:i/>
          <w:szCs w:val="22"/>
        </w:rPr>
      </w:pPr>
      <w:r w:rsidRPr="00140395">
        <w:rPr>
          <w:rFonts w:ascii="Palatino Linotype" w:hAnsi="Palatino Linotype" w:cs="Tahoma"/>
          <w:i/>
          <w:szCs w:val="22"/>
        </w:rPr>
        <w:t>Correo electrónico</w:t>
      </w:r>
    </w:p>
    <w:p w:rsidRPr="00140395" w:rsidR="003E520B" w:rsidP="0038027E" w:rsidRDefault="003E520B" w14:paraId="57770228" w14:textId="77777777">
      <w:pPr>
        <w:tabs>
          <w:tab w:val="left" w:pos="8505"/>
        </w:tabs>
        <w:spacing w:line="360" w:lineRule="auto"/>
        <w:ind w:left="567" w:right="539"/>
        <w:contextualSpacing/>
        <w:jc w:val="both"/>
        <w:rPr>
          <w:rFonts w:ascii="Palatino Linotype" w:hAnsi="Palatino Linotype" w:cs="Tahoma"/>
          <w:b/>
          <w:szCs w:val="22"/>
        </w:rPr>
      </w:pPr>
      <w:r w:rsidRPr="00140395">
        <w:rPr>
          <w:rFonts w:ascii="Palatino Linotype" w:hAnsi="Palatino Linotype" w:cs="Tahoma"/>
          <w:b/>
          <w:szCs w:val="22"/>
        </w:rPr>
        <w:t>Indique cómo desea recibir la información</w:t>
      </w:r>
    </w:p>
    <w:p w:rsidRPr="00140395" w:rsidR="003E520B" w:rsidP="0038027E" w:rsidRDefault="003E520B" w14:paraId="0B9A8B68" w14:textId="77777777">
      <w:pPr>
        <w:tabs>
          <w:tab w:val="left" w:pos="8505"/>
        </w:tabs>
        <w:spacing w:line="360" w:lineRule="auto"/>
        <w:ind w:left="567" w:right="539"/>
        <w:contextualSpacing/>
        <w:jc w:val="both"/>
        <w:rPr>
          <w:rFonts w:ascii="Palatino Linotype" w:hAnsi="Palatino Linotype" w:cs="Tahoma"/>
          <w:i/>
          <w:szCs w:val="22"/>
        </w:rPr>
      </w:pPr>
      <w:r w:rsidRPr="00140395">
        <w:rPr>
          <w:rFonts w:ascii="Palatino Linotype" w:hAnsi="Palatino Linotype" w:cs="Tahoma"/>
          <w:i/>
          <w:szCs w:val="22"/>
        </w:rPr>
        <w:t>Electrónico a través del sistema de solicitudes de acceso la</w:t>
      </w:r>
    </w:p>
    <w:p w:rsidRPr="00140395" w:rsidR="003E520B" w:rsidP="0038027E" w:rsidRDefault="003E520B" w14:paraId="72D0060C" w14:textId="77777777">
      <w:pPr>
        <w:tabs>
          <w:tab w:val="left" w:pos="567"/>
          <w:tab w:val="left" w:pos="4667"/>
        </w:tabs>
        <w:spacing w:line="360" w:lineRule="auto"/>
        <w:contextualSpacing/>
        <w:jc w:val="both"/>
        <w:rPr>
          <w:rFonts w:ascii="Palatino Linotype" w:hAnsi="Palatino Linotype" w:cs="Tahoma"/>
          <w:b/>
          <w:sz w:val="22"/>
          <w:szCs w:val="22"/>
        </w:rPr>
      </w:pPr>
    </w:p>
    <w:p w:rsidRPr="00140395" w:rsidR="005F2D09" w:rsidP="0038027E" w:rsidRDefault="006659B6" w14:paraId="74F960FF" w14:textId="095F94AA">
      <w:pPr>
        <w:tabs>
          <w:tab w:val="left" w:pos="567"/>
          <w:tab w:val="left" w:pos="4667"/>
        </w:tabs>
        <w:spacing w:line="360" w:lineRule="auto"/>
        <w:contextualSpacing/>
        <w:jc w:val="both"/>
        <w:rPr>
          <w:rFonts w:ascii="Palatino Linotype" w:hAnsi="Palatino Linotype" w:cs="Tahoma"/>
          <w:b/>
          <w:bCs/>
          <w:sz w:val="22"/>
          <w:szCs w:val="22"/>
        </w:rPr>
      </w:pPr>
      <w:r w:rsidRPr="00140395">
        <w:rPr>
          <w:rFonts w:ascii="Palatino Linotype" w:hAnsi="Palatino Linotype" w:cs="Tahoma"/>
          <w:b/>
          <w:sz w:val="22"/>
          <w:szCs w:val="22"/>
        </w:rPr>
        <w:t>I</w:t>
      </w:r>
      <w:r w:rsidRPr="00140395" w:rsidR="004C6BC5">
        <w:rPr>
          <w:rFonts w:ascii="Palatino Linotype" w:hAnsi="Palatino Linotype" w:cs="Tahoma"/>
          <w:b/>
          <w:sz w:val="22"/>
          <w:szCs w:val="22"/>
        </w:rPr>
        <w:t>I</w:t>
      </w:r>
      <w:r w:rsidRPr="00140395">
        <w:rPr>
          <w:rFonts w:ascii="Palatino Linotype" w:hAnsi="Palatino Linotype" w:cs="Tahoma"/>
          <w:b/>
          <w:sz w:val="22"/>
          <w:szCs w:val="22"/>
        </w:rPr>
        <w:t>.</w:t>
      </w:r>
      <w:r w:rsidRPr="00140395" w:rsidR="00B62EED">
        <w:rPr>
          <w:rFonts w:ascii="Palatino Linotype" w:hAnsi="Palatino Linotype" w:cs="Tahoma"/>
          <w:b/>
          <w:sz w:val="22"/>
          <w:szCs w:val="22"/>
        </w:rPr>
        <w:t xml:space="preserve"> </w:t>
      </w:r>
      <w:r w:rsidRPr="00140395" w:rsidR="005F2D09">
        <w:rPr>
          <w:rFonts w:ascii="Palatino Linotype" w:hAnsi="Palatino Linotype" w:cs="Tahoma"/>
          <w:b/>
          <w:sz w:val="22"/>
          <w:szCs w:val="22"/>
        </w:rPr>
        <w:t>Respuesta</w:t>
      </w:r>
      <w:r w:rsidRPr="00140395" w:rsidR="005F2D09">
        <w:rPr>
          <w:rFonts w:ascii="Palatino Linotype" w:hAnsi="Palatino Linotype" w:cs="Tahoma"/>
          <w:b/>
          <w:bCs/>
          <w:sz w:val="22"/>
          <w:szCs w:val="22"/>
        </w:rPr>
        <w:t xml:space="preserve"> del Sujeto Obligado.</w:t>
      </w:r>
    </w:p>
    <w:p w:rsidRPr="00140395" w:rsidR="00622BF1" w:rsidP="0038027E" w:rsidRDefault="00622BF1" w14:paraId="76384129" w14:textId="77777777">
      <w:pPr>
        <w:tabs>
          <w:tab w:val="left" w:pos="567"/>
          <w:tab w:val="left" w:pos="4667"/>
        </w:tabs>
        <w:spacing w:line="360" w:lineRule="auto"/>
        <w:contextualSpacing/>
        <w:jc w:val="both"/>
        <w:rPr>
          <w:rFonts w:ascii="Palatino Linotype" w:hAnsi="Palatino Linotype" w:cs="Tahoma"/>
          <w:i/>
          <w:iCs/>
          <w:sz w:val="22"/>
          <w:szCs w:val="22"/>
        </w:rPr>
      </w:pPr>
    </w:p>
    <w:p w:rsidRPr="00140395" w:rsidR="005F2D09" w:rsidP="0038027E" w:rsidRDefault="005F2D09" w14:paraId="1E0AFE57" w14:textId="3DA729A3">
      <w:pPr>
        <w:spacing w:line="360" w:lineRule="auto"/>
        <w:contextualSpacing/>
        <w:jc w:val="both"/>
        <w:rPr>
          <w:rFonts w:ascii="Palatino Linotype" w:hAnsi="Palatino Linotype" w:cs="Tahoma"/>
          <w:sz w:val="22"/>
          <w:szCs w:val="22"/>
        </w:rPr>
      </w:pPr>
      <w:r w:rsidRPr="00140395">
        <w:rPr>
          <w:rFonts w:ascii="Palatino Linotype" w:hAnsi="Palatino Linotype" w:cs="Tahoma"/>
          <w:sz w:val="22"/>
          <w:szCs w:val="22"/>
        </w:rPr>
        <w:t>En fecha</w:t>
      </w:r>
      <w:r w:rsidRPr="00140395" w:rsidR="00BB2433">
        <w:rPr>
          <w:rFonts w:ascii="Palatino Linotype" w:hAnsi="Palatino Linotype" w:cs="Tahoma"/>
          <w:sz w:val="22"/>
          <w:szCs w:val="22"/>
        </w:rPr>
        <w:t xml:space="preserve"> </w:t>
      </w:r>
      <w:r w:rsidRPr="00140395" w:rsidR="00C80302">
        <w:rPr>
          <w:rFonts w:ascii="Palatino Linotype" w:hAnsi="Palatino Linotype" w:cs="Tahoma"/>
          <w:sz w:val="22"/>
          <w:szCs w:val="22"/>
        </w:rPr>
        <w:t>dieciocho de noviembre</w:t>
      </w:r>
      <w:r w:rsidRPr="00140395" w:rsidR="004907DA">
        <w:rPr>
          <w:rFonts w:ascii="Palatino Linotype" w:hAnsi="Palatino Linotype" w:cs="Tahoma"/>
          <w:sz w:val="22"/>
          <w:szCs w:val="22"/>
        </w:rPr>
        <w:t xml:space="preserve"> </w:t>
      </w:r>
      <w:r w:rsidRPr="00140395">
        <w:rPr>
          <w:rFonts w:ascii="Palatino Linotype" w:hAnsi="Palatino Linotype" w:cs="Tahoma"/>
          <w:sz w:val="22"/>
          <w:szCs w:val="22"/>
        </w:rPr>
        <w:t>de dos mil veinti</w:t>
      </w:r>
      <w:r w:rsidRPr="00140395" w:rsidR="00FC2BCA">
        <w:rPr>
          <w:rFonts w:ascii="Palatino Linotype" w:hAnsi="Palatino Linotype" w:cs="Tahoma"/>
          <w:sz w:val="22"/>
          <w:szCs w:val="22"/>
        </w:rPr>
        <w:t>dós</w:t>
      </w:r>
      <w:r w:rsidRPr="00140395">
        <w:rPr>
          <w:rFonts w:ascii="Palatino Linotype" w:hAnsi="Palatino Linotype" w:cs="Tahoma"/>
          <w:sz w:val="22"/>
          <w:szCs w:val="22"/>
        </w:rPr>
        <w:t>, mediante el Sistema de Acceso a la Información Mexiquense (SAIMEX), el Sujeto Obligado dio respuesta en los siguientes términos:</w:t>
      </w:r>
    </w:p>
    <w:p w:rsidRPr="00140395" w:rsidR="00E92F46" w:rsidP="0038027E" w:rsidRDefault="00E92F46" w14:paraId="645BC0C9" w14:textId="21EBC9E5">
      <w:pPr>
        <w:spacing w:line="360" w:lineRule="auto"/>
        <w:ind w:left="567" w:right="539"/>
        <w:contextualSpacing/>
        <w:jc w:val="both"/>
        <w:rPr>
          <w:rFonts w:ascii="Palatino Linotype" w:hAnsi="Palatino Linotype" w:cs="Tahoma"/>
          <w:i/>
          <w:szCs w:val="22"/>
        </w:rPr>
      </w:pPr>
      <w:r w:rsidRPr="00140395">
        <w:rPr>
          <w:rFonts w:ascii="Palatino Linotype" w:hAnsi="Palatino Linotype" w:cs="Tahoma"/>
          <w:i/>
          <w:szCs w:val="22"/>
        </w:rPr>
        <w:t>…</w:t>
      </w:r>
    </w:p>
    <w:p w:rsidRPr="00140395" w:rsidR="00234810" w:rsidP="0038027E" w:rsidRDefault="00234810" w14:paraId="6DAD1760" w14:textId="1586B92B">
      <w:pPr>
        <w:spacing w:line="360" w:lineRule="auto"/>
        <w:ind w:left="567" w:right="539"/>
        <w:contextualSpacing/>
        <w:jc w:val="both"/>
        <w:rPr>
          <w:rFonts w:ascii="Palatino Linotype" w:hAnsi="Palatino Linotype" w:cs="Tahoma"/>
          <w:i/>
          <w:szCs w:val="22"/>
        </w:rPr>
      </w:pPr>
      <w:r w:rsidRPr="00140395">
        <w:rPr>
          <w:rFonts w:ascii="Palatino Linotype" w:hAnsi="Palatino Linotype" w:cs="Tahoma"/>
          <w:i/>
          <w:szCs w:val="22"/>
        </w:rPr>
        <w:t>En caso de que la respuesta no sea legible, favor de comunicarse al teléfono (722) 238.36.93.</w:t>
      </w:r>
    </w:p>
    <w:p w:rsidRPr="00140395" w:rsidR="00480D7C" w:rsidP="0038027E" w:rsidRDefault="00E92F46" w14:paraId="32A3757D" w14:textId="48E37BD9">
      <w:pPr>
        <w:spacing w:line="360" w:lineRule="auto"/>
        <w:ind w:left="567" w:right="539"/>
        <w:contextualSpacing/>
        <w:jc w:val="both"/>
        <w:rPr>
          <w:rFonts w:ascii="Palatino Linotype" w:hAnsi="Palatino Linotype" w:cs="Tahoma"/>
          <w:i/>
          <w:szCs w:val="22"/>
        </w:rPr>
      </w:pPr>
      <w:r w:rsidRPr="00140395">
        <w:rPr>
          <w:rFonts w:ascii="Palatino Linotype" w:hAnsi="Palatino Linotype" w:cs="Tahoma"/>
          <w:i/>
          <w:szCs w:val="22"/>
        </w:rPr>
        <w:t>…</w:t>
      </w:r>
      <w:r w:rsidRPr="00140395" w:rsidR="00622BF1">
        <w:rPr>
          <w:rFonts w:ascii="Palatino Linotype" w:hAnsi="Palatino Linotype" w:cs="Tahoma"/>
          <w:i/>
          <w:szCs w:val="22"/>
        </w:rPr>
        <w:t xml:space="preserve"> </w:t>
      </w:r>
    </w:p>
    <w:p w:rsidRPr="00140395" w:rsidR="00ED7C1E" w:rsidP="0038027E" w:rsidRDefault="00ED7C1E" w14:paraId="5A131B88" w14:textId="77777777">
      <w:pPr>
        <w:spacing w:line="360" w:lineRule="auto"/>
        <w:ind w:left="567"/>
        <w:contextualSpacing/>
        <w:jc w:val="both"/>
        <w:rPr>
          <w:rFonts w:ascii="Palatino Linotype" w:hAnsi="Palatino Linotype" w:cs="Tahoma"/>
          <w:sz w:val="22"/>
          <w:szCs w:val="22"/>
        </w:rPr>
      </w:pPr>
    </w:p>
    <w:p w:rsidRPr="00140395" w:rsidR="000B7946" w:rsidP="0038027E" w:rsidRDefault="000B7946" w14:paraId="22BDA54F" w14:textId="7C0591BB">
      <w:pPr>
        <w:spacing w:line="360" w:lineRule="auto"/>
        <w:contextualSpacing/>
        <w:jc w:val="both"/>
        <w:rPr>
          <w:rFonts w:ascii="Palatino Linotype" w:hAnsi="Palatino Linotype" w:cs="Tahoma"/>
          <w:bCs/>
          <w:iCs/>
          <w:sz w:val="22"/>
          <w:szCs w:val="22"/>
        </w:rPr>
      </w:pPr>
      <w:bookmarkStart w:name="_Hlk118968121" w:id="2"/>
      <w:r w:rsidRPr="00140395">
        <w:rPr>
          <w:rFonts w:ascii="Palatino Linotype" w:hAnsi="Palatino Linotype" w:cs="Tahoma"/>
          <w:bCs/>
          <w:iCs/>
          <w:sz w:val="22"/>
          <w:szCs w:val="22"/>
        </w:rPr>
        <w:t xml:space="preserve">El Sujeto Obligado adjuntó a su respuesta </w:t>
      </w:r>
      <w:r w:rsidRPr="00140395" w:rsidR="00ED7C1E">
        <w:rPr>
          <w:rFonts w:ascii="Palatino Linotype" w:hAnsi="Palatino Linotype" w:cs="Tahoma"/>
          <w:bCs/>
          <w:iCs/>
          <w:sz w:val="22"/>
          <w:szCs w:val="22"/>
        </w:rPr>
        <w:t>un</w:t>
      </w:r>
      <w:r w:rsidRPr="00140395">
        <w:rPr>
          <w:rFonts w:ascii="Palatino Linotype" w:hAnsi="Palatino Linotype" w:cs="Tahoma"/>
          <w:bCs/>
          <w:iCs/>
          <w:sz w:val="22"/>
          <w:szCs w:val="22"/>
        </w:rPr>
        <w:t xml:space="preserve"> archivo</w:t>
      </w:r>
      <w:r w:rsidRPr="00140395" w:rsidR="005C1544">
        <w:rPr>
          <w:rFonts w:ascii="Palatino Linotype" w:hAnsi="Palatino Linotype" w:cs="Tahoma"/>
          <w:bCs/>
          <w:iCs/>
          <w:sz w:val="22"/>
          <w:szCs w:val="22"/>
        </w:rPr>
        <w:t xml:space="preserve"> </w:t>
      </w:r>
      <w:r w:rsidRPr="00140395" w:rsidR="005C1544">
        <w:rPr>
          <w:rFonts w:ascii="Palatino Linotype" w:hAnsi="Palatino Linotype" w:cs="Tahoma"/>
          <w:bCs/>
          <w:i/>
          <w:sz w:val="22"/>
          <w:szCs w:val="22"/>
        </w:rPr>
        <w:t>pdf</w:t>
      </w:r>
      <w:r w:rsidRPr="00140395" w:rsidR="00ED7C1E">
        <w:rPr>
          <w:rFonts w:ascii="Palatino Linotype" w:hAnsi="Palatino Linotype" w:cs="Tahoma"/>
          <w:bCs/>
          <w:iCs/>
          <w:sz w:val="22"/>
          <w:szCs w:val="22"/>
        </w:rPr>
        <w:t xml:space="preserve">, </w:t>
      </w:r>
      <w:r w:rsidRPr="00140395" w:rsidR="003E520B">
        <w:rPr>
          <w:rFonts w:ascii="Palatino Linotype" w:hAnsi="Palatino Linotype" w:cs="Tahoma"/>
          <w:bCs/>
          <w:iCs/>
          <w:sz w:val="22"/>
          <w:szCs w:val="22"/>
        </w:rPr>
        <w:t xml:space="preserve">denominado </w:t>
      </w:r>
      <w:r w:rsidRPr="00140395" w:rsidR="003E520B">
        <w:rPr>
          <w:rFonts w:ascii="Palatino Linotype" w:hAnsi="Palatino Linotype" w:cs="Tahoma"/>
          <w:bCs/>
          <w:i/>
          <w:iCs/>
          <w:sz w:val="22"/>
          <w:szCs w:val="22"/>
        </w:rPr>
        <w:t>Rpta302.22RegCivil.pdf</w:t>
      </w:r>
      <w:r w:rsidRPr="00140395" w:rsidR="003E520B">
        <w:rPr>
          <w:rFonts w:ascii="Palatino Linotype" w:hAnsi="Palatino Linotype" w:cs="Tahoma"/>
          <w:bCs/>
          <w:iCs/>
          <w:sz w:val="22"/>
          <w:szCs w:val="22"/>
        </w:rPr>
        <w:t xml:space="preserve"> del que se desprende</w:t>
      </w:r>
      <w:r w:rsidRPr="00140395">
        <w:rPr>
          <w:rFonts w:ascii="Palatino Linotype" w:hAnsi="Palatino Linotype" w:cs="Tahoma"/>
          <w:bCs/>
          <w:iCs/>
          <w:sz w:val="22"/>
          <w:szCs w:val="22"/>
        </w:rPr>
        <w:t xml:space="preserve"> lo siguiente:</w:t>
      </w:r>
    </w:p>
    <w:bookmarkEnd w:id="2"/>
    <w:p w:rsidRPr="00140395" w:rsidR="00E92EFA" w:rsidP="0038027E" w:rsidRDefault="00E92EFA" w14:paraId="6B95E2EB" w14:textId="3E0A9BEA">
      <w:pPr>
        <w:spacing w:line="360" w:lineRule="auto"/>
        <w:contextualSpacing/>
        <w:jc w:val="both"/>
        <w:rPr>
          <w:rFonts w:ascii="Palatino Linotype" w:hAnsi="Palatino Linotype" w:cs="Tahoma"/>
          <w:iCs/>
          <w:sz w:val="22"/>
          <w:szCs w:val="22"/>
        </w:rPr>
      </w:pPr>
    </w:p>
    <w:p w:rsidRPr="00140395" w:rsidR="000B7946" w:rsidP="0038027E" w:rsidRDefault="00ED7C1E" w14:paraId="455984A8" w14:textId="284082E8">
      <w:pPr>
        <w:pStyle w:val="Prrafodelista"/>
        <w:numPr>
          <w:ilvl w:val="0"/>
          <w:numId w:val="39"/>
        </w:numPr>
        <w:spacing w:line="360" w:lineRule="auto"/>
        <w:jc w:val="both"/>
        <w:rPr>
          <w:rFonts w:ascii="Palatino Linotype" w:hAnsi="Palatino Linotype" w:cs="Tahoma"/>
          <w:iCs/>
          <w:szCs w:val="22"/>
        </w:rPr>
      </w:pPr>
      <w:r w:rsidRPr="00140395">
        <w:rPr>
          <w:rFonts w:ascii="Palatino Linotype" w:hAnsi="Palatino Linotype" w:cs="Tahoma"/>
          <w:iCs/>
          <w:szCs w:val="22"/>
        </w:rPr>
        <w:t xml:space="preserve">Oficio SJDH/UIPPE/2034/2022, </w:t>
      </w:r>
      <w:r w:rsidRPr="00140395" w:rsidR="00823F31">
        <w:rPr>
          <w:rFonts w:ascii="Palatino Linotype" w:hAnsi="Palatino Linotype" w:cs="Tahoma"/>
          <w:iCs/>
          <w:szCs w:val="22"/>
        </w:rPr>
        <w:t xml:space="preserve">suscrito por </w:t>
      </w:r>
      <w:r w:rsidRPr="00140395" w:rsidR="003E520B">
        <w:rPr>
          <w:rFonts w:ascii="Palatino Linotype" w:hAnsi="Palatino Linotype" w:cs="Tahoma"/>
          <w:iCs/>
          <w:szCs w:val="22"/>
        </w:rPr>
        <w:t xml:space="preserve">la </w:t>
      </w:r>
      <w:r w:rsidRPr="00140395" w:rsidR="00823F31">
        <w:rPr>
          <w:rFonts w:ascii="Palatino Linotype" w:hAnsi="Palatino Linotype" w:cs="Tahoma"/>
          <w:iCs/>
          <w:szCs w:val="22"/>
        </w:rPr>
        <w:t xml:space="preserve">Titular de la Unidad de Transparencia </w:t>
      </w:r>
      <w:r w:rsidRPr="00140395" w:rsidR="003E520B">
        <w:rPr>
          <w:rFonts w:ascii="Palatino Linotype" w:hAnsi="Palatino Linotype" w:cs="Tahoma"/>
          <w:iCs/>
          <w:szCs w:val="22"/>
        </w:rPr>
        <w:t xml:space="preserve">en el que dio respuesta a la solicitud en términos de la atención del servidor público habilitado de la Dirección General del Registro Civil. </w:t>
      </w:r>
    </w:p>
    <w:p w:rsidRPr="00140395" w:rsidR="0027248F" w:rsidP="0038027E" w:rsidRDefault="0027248F" w14:paraId="6B12B258" w14:textId="77777777">
      <w:pPr>
        <w:pStyle w:val="Prrafodelista"/>
        <w:spacing w:line="360" w:lineRule="auto"/>
        <w:ind w:left="567"/>
        <w:jc w:val="both"/>
        <w:rPr>
          <w:rFonts w:ascii="Palatino Linotype" w:hAnsi="Palatino Linotype" w:cs="Tahoma"/>
          <w:i/>
          <w:szCs w:val="22"/>
        </w:rPr>
      </w:pPr>
    </w:p>
    <w:p w:rsidRPr="00140395" w:rsidR="0076383D" w:rsidP="0038027E" w:rsidRDefault="00982ED6" w14:paraId="7BDBECAB" w14:textId="421FEA87">
      <w:pPr>
        <w:pStyle w:val="Prrafodelista"/>
        <w:numPr>
          <w:ilvl w:val="0"/>
          <w:numId w:val="39"/>
        </w:numPr>
        <w:spacing w:line="360" w:lineRule="auto"/>
        <w:jc w:val="both"/>
        <w:rPr>
          <w:rFonts w:ascii="Palatino Linotype" w:hAnsi="Palatino Linotype" w:cs="Tahoma"/>
          <w:iCs/>
          <w:szCs w:val="22"/>
        </w:rPr>
      </w:pPr>
      <w:r w:rsidRPr="00140395">
        <w:rPr>
          <w:rFonts w:ascii="Palatino Linotype" w:hAnsi="Palatino Linotype" w:cs="Tahoma"/>
          <w:iCs/>
          <w:szCs w:val="22"/>
        </w:rPr>
        <w:t xml:space="preserve">Oficio </w:t>
      </w:r>
      <w:r w:rsidRPr="00140395" w:rsidR="007A3111">
        <w:rPr>
          <w:rFonts w:ascii="Palatino Linotype" w:hAnsi="Palatino Linotype" w:cs="Tahoma"/>
          <w:iCs/>
          <w:szCs w:val="22"/>
        </w:rPr>
        <w:t>22201001A000000</w:t>
      </w:r>
      <w:r w:rsidRPr="00140395" w:rsidR="00952B29">
        <w:rPr>
          <w:rFonts w:ascii="Palatino Linotype" w:hAnsi="Palatino Linotype" w:cs="Tahoma"/>
          <w:iCs/>
          <w:szCs w:val="22"/>
        </w:rPr>
        <w:t>/3125/2022, suscrito por el Dire</w:t>
      </w:r>
      <w:r w:rsidRPr="00140395" w:rsidR="003E520B">
        <w:rPr>
          <w:rFonts w:ascii="Palatino Linotype" w:hAnsi="Palatino Linotype" w:cs="Tahoma"/>
          <w:iCs/>
          <w:szCs w:val="22"/>
        </w:rPr>
        <w:t xml:space="preserve">ctor General del Registro Civil, en el que informó </w:t>
      </w:r>
      <w:r w:rsidRPr="00140395" w:rsidR="00952B29">
        <w:rPr>
          <w:rFonts w:ascii="Palatino Linotype" w:hAnsi="Palatino Linotype" w:cs="Tahoma"/>
          <w:iCs/>
          <w:szCs w:val="22"/>
        </w:rPr>
        <w:t>lo siguiente:</w:t>
      </w:r>
    </w:p>
    <w:p w:rsidRPr="00140395" w:rsidR="007526C4" w:rsidP="0038027E" w:rsidRDefault="007526C4" w14:paraId="2BF2718C" w14:textId="74E584C2">
      <w:pPr>
        <w:pStyle w:val="Prrafodelista"/>
        <w:spacing w:line="360" w:lineRule="auto"/>
        <w:ind w:left="567" w:right="539"/>
        <w:jc w:val="both"/>
        <w:rPr>
          <w:rFonts w:ascii="Palatino Linotype" w:hAnsi="Palatino Linotype" w:cs="Tahoma"/>
          <w:i/>
          <w:sz w:val="20"/>
          <w:szCs w:val="22"/>
        </w:rPr>
      </w:pPr>
      <w:r w:rsidRPr="00140395">
        <w:rPr>
          <w:rFonts w:ascii="Palatino Linotype" w:hAnsi="Palatino Linotype" w:cs="Tahoma"/>
          <w:i/>
          <w:sz w:val="20"/>
          <w:szCs w:val="22"/>
        </w:rPr>
        <w:t>…</w:t>
      </w:r>
    </w:p>
    <w:p w:rsidRPr="00140395" w:rsidR="007526C4" w:rsidP="0038027E" w:rsidRDefault="007526C4" w14:paraId="2422F081" w14:textId="49692DBB">
      <w:pPr>
        <w:pStyle w:val="Prrafodelista"/>
        <w:spacing w:line="360" w:lineRule="auto"/>
        <w:ind w:left="567" w:right="539"/>
        <w:jc w:val="both"/>
        <w:rPr>
          <w:rFonts w:ascii="Palatino Linotype" w:hAnsi="Palatino Linotype" w:cs="Tahoma"/>
          <w:i/>
          <w:sz w:val="20"/>
          <w:szCs w:val="22"/>
        </w:rPr>
      </w:pPr>
      <w:r w:rsidRPr="00140395">
        <w:rPr>
          <w:rFonts w:ascii="Palatino Linotype" w:hAnsi="Palatino Linotype" w:cs="Tahoma"/>
          <w:i/>
          <w:sz w:val="20"/>
          <w:szCs w:val="22"/>
        </w:rPr>
        <w:lastRenderedPageBreak/>
        <w:t xml:space="preserve">De acuerdo al principio de máxima publicidad, le informo a usted que </w:t>
      </w:r>
      <w:r w:rsidRPr="00140395">
        <w:rPr>
          <w:rFonts w:ascii="Palatino Linotype" w:hAnsi="Palatino Linotype" w:cs="Tahoma"/>
          <w:b/>
          <w:i/>
          <w:sz w:val="20"/>
          <w:szCs w:val="22"/>
        </w:rPr>
        <w:t xml:space="preserve">la autoridad competente para realizar el registro de las capitulaciones matrimoniales es el Instituto de la Función Registral del Estado de México, </w:t>
      </w:r>
      <w:r w:rsidRPr="00140395">
        <w:rPr>
          <w:rFonts w:ascii="Palatino Linotype" w:hAnsi="Palatino Linotype" w:cs="Tahoma"/>
          <w:i/>
          <w:sz w:val="20"/>
          <w:szCs w:val="22"/>
        </w:rPr>
        <w:t xml:space="preserve">para mayor información tendrá que acudir a la oficina más cercana a su domicilio la cual podrá consultar a través de la siguiente liga: </w:t>
      </w:r>
      <w:hyperlink w:history="1" r:id="rId8">
        <w:r w:rsidRPr="00140395" w:rsidR="003E520B">
          <w:rPr>
            <w:rStyle w:val="Hipervnculo"/>
            <w:rFonts w:ascii="Palatino Linotype" w:hAnsi="Palatino Linotype" w:cs="Tahoma"/>
            <w:i/>
            <w:sz w:val="20"/>
            <w:szCs w:val="22"/>
          </w:rPr>
          <w:t>https://frem.edomex.gob.mx/conoce_oficinas</w:t>
        </w:r>
      </w:hyperlink>
      <w:r w:rsidRPr="00140395">
        <w:rPr>
          <w:rFonts w:ascii="Palatino Linotype" w:hAnsi="Palatino Linotype" w:cs="Tahoma"/>
          <w:i/>
          <w:sz w:val="20"/>
          <w:szCs w:val="22"/>
        </w:rPr>
        <w:t xml:space="preserve">, no omito mencionar que dicha información también puede consultarse en </w:t>
      </w:r>
      <w:r w:rsidRPr="00140395">
        <w:rPr>
          <w:rFonts w:ascii="Palatino Linotype" w:hAnsi="Palatino Linotype" w:cs="Tahoma"/>
          <w:b/>
          <w:i/>
          <w:sz w:val="20"/>
          <w:szCs w:val="22"/>
        </w:rPr>
        <w:t>el Código Civil del Estado de México, del artículo 4.24 al artículo 4.33</w:t>
      </w:r>
      <w:r w:rsidRPr="00140395">
        <w:rPr>
          <w:rFonts w:ascii="Palatino Linotype" w:hAnsi="Palatino Linotype" w:cs="Tahoma"/>
          <w:i/>
          <w:sz w:val="20"/>
          <w:szCs w:val="22"/>
        </w:rPr>
        <w:t xml:space="preserve"> por lo que se le proporciona la liga para su consulta </w:t>
      </w:r>
      <w:hyperlink w:history="1" r:id="rId9">
        <w:r w:rsidRPr="00140395" w:rsidR="003E520B">
          <w:rPr>
            <w:rStyle w:val="Hipervnculo"/>
            <w:rFonts w:ascii="Palatino Linotype" w:hAnsi="Palatino Linotype" w:cs="Tahoma"/>
            <w:i/>
            <w:sz w:val="20"/>
            <w:szCs w:val="22"/>
          </w:rPr>
          <w:t>https://legislacion.edomex.gob.mx/sites/legislacion.edomex.gob.mx/files/files/pdf/cod/vig /codvig001.pdf</w:t>
        </w:r>
      </w:hyperlink>
      <w:r w:rsidRPr="00140395">
        <w:rPr>
          <w:rFonts w:ascii="Palatino Linotype" w:hAnsi="Palatino Linotype" w:cs="Tahoma"/>
          <w:i/>
          <w:sz w:val="20"/>
          <w:szCs w:val="22"/>
        </w:rPr>
        <w:t>; en cuanto al costo, se establece en el Código Financiero del Estado de México en el artículo 95, fracción B, que a la letra señala:</w:t>
      </w:r>
    </w:p>
    <w:p w:rsidRPr="00140395" w:rsidR="009A5F36" w:rsidP="0038027E" w:rsidRDefault="009A5F36" w14:paraId="1D784D4A" w14:textId="77777777">
      <w:pPr>
        <w:pStyle w:val="Prrafodelista"/>
        <w:spacing w:line="360" w:lineRule="auto"/>
        <w:ind w:left="567" w:right="539"/>
        <w:jc w:val="both"/>
        <w:rPr>
          <w:rFonts w:ascii="Palatino Linotype" w:hAnsi="Palatino Linotype" w:cs="Tahoma"/>
          <w:i/>
          <w:sz w:val="20"/>
          <w:szCs w:val="22"/>
        </w:rPr>
      </w:pPr>
    </w:p>
    <w:p w:rsidRPr="00140395" w:rsidR="009A5F36" w:rsidP="0038027E" w:rsidRDefault="009A5F36" w14:paraId="71792F2A" w14:textId="55556F59">
      <w:pPr>
        <w:pStyle w:val="Prrafodelista"/>
        <w:spacing w:line="360" w:lineRule="auto"/>
        <w:ind w:left="567" w:right="539"/>
        <w:jc w:val="both"/>
        <w:rPr>
          <w:rFonts w:ascii="Palatino Linotype" w:hAnsi="Palatino Linotype" w:cs="Tahoma"/>
          <w:i/>
          <w:sz w:val="20"/>
          <w:szCs w:val="22"/>
        </w:rPr>
      </w:pPr>
      <w:r w:rsidRPr="00140395">
        <w:rPr>
          <w:rFonts w:ascii="Palatino Linotype" w:hAnsi="Palatino Linotype" w:cs="Tahoma"/>
          <w:i/>
          <w:sz w:val="20"/>
          <w:szCs w:val="22"/>
        </w:rPr>
        <w:t xml:space="preserve"> "Articulo 95- Por inscripción de documentos o actos relativos a bienes inmuebles se pagarán los siguientes derechos:</w:t>
      </w:r>
    </w:p>
    <w:p w:rsidRPr="00140395" w:rsidR="009A5F36" w:rsidP="0038027E" w:rsidRDefault="009A5F36" w14:paraId="6ED98983" w14:textId="4EF15F83">
      <w:pPr>
        <w:pStyle w:val="Prrafodelista"/>
        <w:spacing w:line="360" w:lineRule="auto"/>
        <w:ind w:left="567" w:right="539"/>
        <w:jc w:val="both"/>
        <w:rPr>
          <w:rFonts w:ascii="Palatino Linotype" w:hAnsi="Palatino Linotype" w:cs="Tahoma"/>
          <w:i/>
          <w:sz w:val="20"/>
          <w:szCs w:val="22"/>
        </w:rPr>
      </w:pPr>
      <w:r w:rsidRPr="00140395">
        <w:rPr>
          <w:rFonts w:ascii="Palatino Linotype" w:hAnsi="Palatino Linotype" w:cs="Tahoma"/>
          <w:i/>
          <w:sz w:val="20"/>
          <w:szCs w:val="22"/>
        </w:rPr>
        <w:t>B). Capitulaciones matrimoniales sobre inmuebles y/o terminación y liquidación de la sociedad conyugal, por cada inmueble. $865 (ochocientos sesenta y cinco pesos 00/100 M.N.)".</w:t>
      </w:r>
    </w:p>
    <w:p w:rsidRPr="00140395" w:rsidR="009A5F36" w:rsidP="0038027E" w:rsidRDefault="009A5F36" w14:paraId="1CEA14D6" w14:textId="77777777">
      <w:pPr>
        <w:pStyle w:val="Prrafodelista"/>
        <w:spacing w:line="360" w:lineRule="auto"/>
        <w:ind w:left="567" w:right="539"/>
        <w:jc w:val="both"/>
        <w:rPr>
          <w:rFonts w:ascii="Palatino Linotype" w:hAnsi="Palatino Linotype" w:cs="Tahoma"/>
          <w:i/>
          <w:sz w:val="20"/>
          <w:szCs w:val="22"/>
        </w:rPr>
      </w:pPr>
    </w:p>
    <w:p w:rsidRPr="00140395" w:rsidR="007526C4" w:rsidP="0038027E" w:rsidRDefault="009A5F36" w14:paraId="3B29995B" w14:textId="2A7D520A">
      <w:pPr>
        <w:pStyle w:val="Prrafodelista"/>
        <w:spacing w:line="360" w:lineRule="auto"/>
        <w:ind w:left="567" w:right="539"/>
        <w:jc w:val="both"/>
        <w:rPr>
          <w:rFonts w:ascii="Palatino Linotype" w:hAnsi="Palatino Linotype" w:cs="Tahoma"/>
          <w:i/>
          <w:sz w:val="20"/>
          <w:szCs w:val="22"/>
        </w:rPr>
      </w:pPr>
      <w:r w:rsidRPr="00140395">
        <w:rPr>
          <w:rFonts w:ascii="Palatino Linotype" w:hAnsi="Palatino Linotype" w:cs="Tahoma"/>
          <w:i/>
          <w:sz w:val="20"/>
          <w:szCs w:val="22"/>
        </w:rPr>
        <w:t>Sin otro particular, reciba un cordial saludo.</w:t>
      </w:r>
    </w:p>
    <w:p w:rsidRPr="00140395" w:rsidR="00C72BA7" w:rsidP="0038027E" w:rsidRDefault="0027248F" w14:paraId="5E505F8A" w14:textId="5B74BC50">
      <w:pPr>
        <w:pStyle w:val="Prrafodelista"/>
        <w:spacing w:line="360" w:lineRule="auto"/>
        <w:ind w:left="567" w:right="539"/>
        <w:jc w:val="both"/>
        <w:rPr>
          <w:rFonts w:ascii="Palatino Linotype" w:hAnsi="Palatino Linotype" w:cs="Tahoma"/>
          <w:i/>
          <w:sz w:val="20"/>
          <w:szCs w:val="22"/>
        </w:rPr>
      </w:pPr>
      <w:r w:rsidRPr="00140395">
        <w:rPr>
          <w:rFonts w:ascii="Palatino Linotype" w:hAnsi="Palatino Linotype" w:cs="Tahoma"/>
          <w:i/>
          <w:sz w:val="20"/>
          <w:szCs w:val="22"/>
        </w:rPr>
        <w:t>…</w:t>
      </w:r>
    </w:p>
    <w:p w:rsidRPr="00140395" w:rsidR="003E520B" w:rsidP="0038027E" w:rsidRDefault="003E520B" w14:paraId="6C5B1871" w14:textId="77777777">
      <w:pPr>
        <w:spacing w:line="360" w:lineRule="auto"/>
        <w:ind w:left="567" w:right="539"/>
        <w:contextualSpacing/>
        <w:jc w:val="both"/>
        <w:rPr>
          <w:rFonts w:ascii="Palatino Linotype" w:hAnsi="Palatino Linotype"/>
          <w:szCs w:val="22"/>
        </w:rPr>
      </w:pPr>
      <w:r w:rsidRPr="00140395">
        <w:rPr>
          <w:rFonts w:ascii="Palatino Linotype" w:hAnsi="Palatino Linotype"/>
          <w:szCs w:val="22"/>
        </w:rPr>
        <w:t>(Énfasis añadido)</w:t>
      </w:r>
    </w:p>
    <w:p w:rsidRPr="00140395" w:rsidR="008324CA" w:rsidP="0038027E" w:rsidRDefault="008324CA" w14:paraId="28691DF6" w14:textId="77777777">
      <w:pPr>
        <w:spacing w:line="360" w:lineRule="auto"/>
        <w:contextualSpacing/>
        <w:jc w:val="both"/>
        <w:rPr>
          <w:rFonts w:ascii="Palatino Linotype" w:hAnsi="Palatino Linotype" w:cs="Tahoma"/>
          <w:i/>
          <w:sz w:val="22"/>
          <w:szCs w:val="22"/>
        </w:rPr>
      </w:pPr>
    </w:p>
    <w:p w:rsidRPr="00140395" w:rsidR="00460DF5" w:rsidP="0038027E" w:rsidRDefault="0029180E" w14:paraId="76001019" w14:textId="54B9B162">
      <w:pPr>
        <w:spacing w:line="360" w:lineRule="auto"/>
        <w:contextualSpacing/>
        <w:jc w:val="both"/>
        <w:rPr>
          <w:rFonts w:ascii="Palatino Linotype" w:hAnsi="Palatino Linotype" w:cs="Tahoma"/>
          <w:b/>
          <w:sz w:val="22"/>
          <w:szCs w:val="22"/>
        </w:rPr>
      </w:pPr>
      <w:r w:rsidRPr="00140395">
        <w:rPr>
          <w:rFonts w:ascii="Palatino Linotype" w:hAnsi="Palatino Linotype" w:cs="Tahoma"/>
          <w:b/>
          <w:sz w:val="22"/>
          <w:szCs w:val="22"/>
        </w:rPr>
        <w:t>I</w:t>
      </w:r>
      <w:r w:rsidRPr="00140395" w:rsidR="00A5649C">
        <w:rPr>
          <w:rFonts w:ascii="Palatino Linotype" w:hAnsi="Palatino Linotype" w:cs="Tahoma"/>
          <w:b/>
          <w:sz w:val="22"/>
          <w:szCs w:val="22"/>
        </w:rPr>
        <w:t>II</w:t>
      </w:r>
      <w:r w:rsidRPr="00140395" w:rsidR="005F2D09">
        <w:rPr>
          <w:rFonts w:ascii="Palatino Linotype" w:hAnsi="Palatino Linotype" w:cs="Tahoma"/>
          <w:b/>
          <w:sz w:val="22"/>
          <w:szCs w:val="22"/>
        </w:rPr>
        <w:t>. Interposición del Recurso de Revisión.</w:t>
      </w:r>
    </w:p>
    <w:p w:rsidRPr="00140395" w:rsidR="005F2D09" w:rsidP="0038027E" w:rsidRDefault="005F2D09" w14:paraId="00E848BC" w14:textId="7B76858A">
      <w:pPr>
        <w:spacing w:line="360" w:lineRule="auto"/>
        <w:contextualSpacing/>
        <w:jc w:val="both"/>
        <w:rPr>
          <w:rFonts w:ascii="Palatino Linotype" w:hAnsi="Palatino Linotype" w:cs="Tahoma"/>
          <w:b/>
          <w:sz w:val="22"/>
          <w:szCs w:val="22"/>
        </w:rPr>
      </w:pPr>
      <w:r w:rsidRPr="00140395">
        <w:rPr>
          <w:rFonts w:ascii="Palatino Linotype" w:hAnsi="Palatino Linotype" w:cs="Tahoma"/>
          <w:b/>
          <w:sz w:val="22"/>
          <w:szCs w:val="22"/>
        </w:rPr>
        <w:t xml:space="preserve"> </w:t>
      </w:r>
    </w:p>
    <w:p w:rsidRPr="00140395" w:rsidR="005F2D09" w:rsidP="0038027E" w:rsidRDefault="003E520B" w14:paraId="74F3D09E" w14:textId="0C40017B">
      <w:pPr>
        <w:spacing w:line="360" w:lineRule="auto"/>
        <w:contextualSpacing/>
        <w:jc w:val="both"/>
        <w:rPr>
          <w:rFonts w:ascii="Palatino Linotype" w:hAnsi="Palatino Linotype" w:cs="Tahoma"/>
          <w:bCs/>
          <w:sz w:val="22"/>
          <w:szCs w:val="22"/>
          <w:lang w:val="es-ES"/>
        </w:rPr>
      </w:pPr>
      <w:r w:rsidRPr="00140395">
        <w:rPr>
          <w:rFonts w:ascii="Palatino Linotype" w:hAnsi="Palatino Linotype" w:cs="Tahoma"/>
          <w:bCs/>
          <w:sz w:val="22"/>
          <w:szCs w:val="22"/>
          <w:lang w:val="es-ES"/>
        </w:rPr>
        <w:t>En</w:t>
      </w:r>
      <w:r w:rsidRPr="00140395" w:rsidR="005F2D09">
        <w:rPr>
          <w:rFonts w:ascii="Palatino Linotype" w:hAnsi="Palatino Linotype" w:cs="Tahoma"/>
          <w:bCs/>
          <w:sz w:val="22"/>
          <w:szCs w:val="22"/>
          <w:lang w:val="es-ES"/>
        </w:rPr>
        <w:t xml:space="preserve"> fecha</w:t>
      </w:r>
      <w:r w:rsidRPr="00140395" w:rsidR="00C868EB">
        <w:rPr>
          <w:rFonts w:ascii="Palatino Linotype" w:hAnsi="Palatino Linotype" w:cs="Tahoma"/>
          <w:bCs/>
          <w:sz w:val="22"/>
          <w:szCs w:val="22"/>
          <w:lang w:val="es-ES"/>
        </w:rPr>
        <w:t xml:space="preserve"> </w:t>
      </w:r>
      <w:r w:rsidRPr="00140395" w:rsidR="00FB1D15">
        <w:rPr>
          <w:rFonts w:ascii="Palatino Linotype" w:hAnsi="Palatino Linotype" w:cs="Tahoma"/>
          <w:bCs/>
          <w:sz w:val="22"/>
          <w:szCs w:val="22"/>
          <w:lang w:val="es-ES"/>
        </w:rPr>
        <w:t>die</w:t>
      </w:r>
      <w:r w:rsidRPr="00140395" w:rsidR="005C374D">
        <w:rPr>
          <w:rFonts w:ascii="Palatino Linotype" w:hAnsi="Palatino Linotype" w:cs="Tahoma"/>
          <w:bCs/>
          <w:sz w:val="22"/>
          <w:szCs w:val="22"/>
          <w:lang w:val="es-ES"/>
        </w:rPr>
        <w:t>ciocho de noviembre</w:t>
      </w:r>
      <w:r w:rsidRPr="00140395" w:rsidR="004907DA">
        <w:rPr>
          <w:rFonts w:ascii="Palatino Linotype" w:hAnsi="Palatino Linotype" w:cs="Tahoma"/>
          <w:bCs/>
          <w:sz w:val="22"/>
          <w:szCs w:val="22"/>
          <w:lang w:val="es-ES"/>
        </w:rPr>
        <w:t xml:space="preserve"> </w:t>
      </w:r>
      <w:r w:rsidRPr="00140395" w:rsidR="00123ED9">
        <w:rPr>
          <w:rFonts w:ascii="Palatino Linotype" w:hAnsi="Palatino Linotype" w:cs="Tahoma"/>
          <w:bCs/>
          <w:sz w:val="22"/>
          <w:szCs w:val="22"/>
          <w:lang w:val="es-ES"/>
        </w:rPr>
        <w:t>de</w:t>
      </w:r>
      <w:r w:rsidRPr="00140395" w:rsidR="007E0453">
        <w:rPr>
          <w:rFonts w:ascii="Palatino Linotype" w:hAnsi="Palatino Linotype" w:cs="Tahoma"/>
          <w:bCs/>
          <w:sz w:val="22"/>
          <w:szCs w:val="22"/>
          <w:lang w:val="es-ES"/>
        </w:rPr>
        <w:t xml:space="preserve"> dos mil veintidós</w:t>
      </w:r>
      <w:r w:rsidRPr="00140395" w:rsidR="005F2D09">
        <w:rPr>
          <w:rFonts w:ascii="Palatino Linotype" w:hAnsi="Palatino Linotype" w:cs="Tahoma"/>
          <w:bCs/>
          <w:sz w:val="22"/>
          <w:szCs w:val="22"/>
          <w:lang w:val="es-ES"/>
        </w:rPr>
        <w:t xml:space="preserve">, </w:t>
      </w:r>
      <w:r w:rsidRPr="00140395" w:rsidR="005F2D09">
        <w:rPr>
          <w:rFonts w:ascii="Palatino Linotype" w:hAnsi="Palatino Linotype" w:cs="Tahoma"/>
          <w:bCs/>
          <w:sz w:val="22"/>
          <w:szCs w:val="22"/>
        </w:rPr>
        <w:t xml:space="preserve">a través del </w:t>
      </w:r>
      <w:r w:rsidRPr="00140395" w:rsidR="005F2D09">
        <w:rPr>
          <w:rFonts w:ascii="Palatino Linotype" w:hAnsi="Palatino Linotype" w:cs="Tahoma"/>
          <w:bCs/>
          <w:sz w:val="22"/>
          <w:szCs w:val="22"/>
          <w:lang w:val="es-ES"/>
        </w:rPr>
        <w:t>Sistema de Acceso a la Información Mexiquense (SAIMEX)</w:t>
      </w:r>
      <w:r w:rsidRPr="00140395" w:rsidR="005F2D09">
        <w:rPr>
          <w:rFonts w:ascii="Palatino Linotype" w:hAnsi="Palatino Linotype" w:cs="Tahoma"/>
          <w:bCs/>
          <w:sz w:val="22"/>
          <w:szCs w:val="22"/>
        </w:rPr>
        <w:t xml:space="preserve"> se interpuso el presente Recurso de Revisión por el Recurrente en contra de la respuesta del Sujeto Obligado, en los siguientes términos:</w:t>
      </w:r>
    </w:p>
    <w:p w:rsidRPr="00140395" w:rsidR="005F2D09" w:rsidP="0038027E" w:rsidRDefault="005F2D09" w14:paraId="48973B94" w14:textId="77777777">
      <w:pPr>
        <w:spacing w:line="360" w:lineRule="auto"/>
        <w:contextualSpacing/>
        <w:jc w:val="both"/>
        <w:rPr>
          <w:rFonts w:ascii="Palatino Linotype" w:hAnsi="Palatino Linotype" w:cs="Tahoma"/>
          <w:bCs/>
          <w:sz w:val="22"/>
          <w:szCs w:val="22"/>
          <w:lang w:val="es-ES"/>
        </w:rPr>
      </w:pPr>
    </w:p>
    <w:p w:rsidRPr="00140395" w:rsidR="005F2D09" w:rsidP="0038027E" w:rsidRDefault="005F2D09" w14:paraId="6CD5721B" w14:textId="77777777">
      <w:pPr>
        <w:spacing w:line="360" w:lineRule="auto"/>
        <w:ind w:left="567" w:right="539"/>
        <w:contextualSpacing/>
        <w:jc w:val="both"/>
        <w:rPr>
          <w:rFonts w:ascii="Palatino Linotype" w:hAnsi="Palatino Linotype" w:cs="Tahoma"/>
          <w:b/>
          <w:bCs/>
          <w:szCs w:val="22"/>
        </w:rPr>
      </w:pPr>
      <w:r w:rsidRPr="00140395">
        <w:rPr>
          <w:rFonts w:ascii="Palatino Linotype" w:hAnsi="Palatino Linotype" w:cs="Tahoma"/>
          <w:b/>
          <w:bCs/>
          <w:szCs w:val="22"/>
        </w:rPr>
        <w:t>ACTO IMPUGNADO</w:t>
      </w:r>
    </w:p>
    <w:p w:rsidRPr="00140395" w:rsidR="00FB1D15" w:rsidP="0038027E" w:rsidRDefault="0018052B" w14:paraId="0CB8E8D0" w14:textId="5C1A595E">
      <w:pPr>
        <w:spacing w:line="360" w:lineRule="auto"/>
        <w:ind w:left="567" w:right="539"/>
        <w:contextualSpacing/>
        <w:jc w:val="both"/>
        <w:rPr>
          <w:rFonts w:ascii="Palatino Linotype" w:hAnsi="Palatino Linotype" w:cs="Tahoma"/>
          <w:i/>
          <w:szCs w:val="22"/>
        </w:rPr>
      </w:pPr>
      <w:r w:rsidRPr="00140395">
        <w:rPr>
          <w:rFonts w:ascii="Palatino Linotype" w:hAnsi="Palatino Linotype" w:cs="Tahoma"/>
          <w:i/>
          <w:szCs w:val="22"/>
        </w:rPr>
        <w:t xml:space="preserve">Se realizaron las siguientes preguntas: ¿Ante que autoridades puedo registrar las capitulaciones matrimoniales que deseo rijan en mi matrimonio civil? ¿Qué </w:t>
      </w:r>
      <w:proofErr w:type="gramStart"/>
      <w:r w:rsidRPr="00140395">
        <w:rPr>
          <w:rFonts w:ascii="Palatino Linotype" w:hAnsi="Palatino Linotype" w:cs="Tahoma"/>
          <w:i/>
          <w:szCs w:val="22"/>
        </w:rPr>
        <w:t>tramites</w:t>
      </w:r>
      <w:proofErr w:type="gramEnd"/>
      <w:r w:rsidRPr="00140395">
        <w:rPr>
          <w:rFonts w:ascii="Palatino Linotype" w:hAnsi="Palatino Linotype" w:cs="Tahoma"/>
          <w:i/>
          <w:szCs w:val="22"/>
        </w:rPr>
        <w:t xml:space="preserve"> debo realizar para registrar </w:t>
      </w:r>
      <w:r w:rsidRPr="00140395">
        <w:rPr>
          <w:rFonts w:ascii="Palatino Linotype" w:hAnsi="Palatino Linotype" w:cs="Tahoma"/>
          <w:i/>
          <w:szCs w:val="22"/>
        </w:rPr>
        <w:lastRenderedPageBreak/>
        <w:t xml:space="preserve">las capitulaciones matrimoniales que deseo rijan en mi matrimonio civil? ¿Cuál es el costo por el registro de las capitulaciones matrimoniales que deseo rijan en mi matrimonio civil? </w:t>
      </w:r>
      <w:r w:rsidRPr="00140395">
        <w:rPr>
          <w:rFonts w:ascii="Palatino Linotype" w:hAnsi="Palatino Linotype" w:cs="Tahoma"/>
          <w:b/>
          <w:i/>
          <w:szCs w:val="22"/>
        </w:rPr>
        <w:t>La autoridad me remite a otras instancias o cuerpos legales</w:t>
      </w:r>
      <w:r w:rsidRPr="00140395">
        <w:rPr>
          <w:rFonts w:ascii="Palatino Linotype" w:hAnsi="Palatino Linotype" w:cs="Tahoma"/>
          <w:i/>
          <w:szCs w:val="22"/>
        </w:rPr>
        <w:t xml:space="preserve">, incumpliendo su obligación de proporcionarme la información. </w:t>
      </w:r>
      <w:r w:rsidRPr="00140395">
        <w:rPr>
          <w:rFonts w:ascii="Palatino Linotype" w:hAnsi="Palatino Linotype" w:cs="Tahoma"/>
          <w:b/>
          <w:i/>
          <w:szCs w:val="22"/>
        </w:rPr>
        <w:t>Me establece un costo, pero este se refiere cuando existan inmuebles, siendo que pueden existir capitulaciones matrimoniales donde no haya este tipo de bienes.</w:t>
      </w:r>
      <w:r w:rsidRPr="00140395">
        <w:rPr>
          <w:rFonts w:ascii="Palatino Linotype" w:hAnsi="Palatino Linotype" w:cs="Tahoma"/>
          <w:i/>
          <w:szCs w:val="22"/>
        </w:rPr>
        <w:t xml:space="preserve"> Por lo que al entregarme la información a la que tiene obligación en términos de ley, está violentando los derechos humanos del suscrito, solicitando se inste a la autoridad a entregarme la información clara y completa que se le solicito.</w:t>
      </w:r>
    </w:p>
    <w:p w:rsidRPr="00140395" w:rsidR="0018052B" w:rsidP="0038027E" w:rsidRDefault="0018052B" w14:paraId="79E34283" w14:textId="77777777">
      <w:pPr>
        <w:spacing w:line="360" w:lineRule="auto"/>
        <w:ind w:left="567" w:right="539"/>
        <w:contextualSpacing/>
        <w:jc w:val="both"/>
        <w:rPr>
          <w:rFonts w:ascii="Palatino Linotype" w:hAnsi="Palatino Linotype" w:cs="Tahoma"/>
          <w:i/>
          <w:szCs w:val="22"/>
        </w:rPr>
      </w:pPr>
    </w:p>
    <w:p w:rsidRPr="00140395" w:rsidR="005F2D09" w:rsidP="0038027E" w:rsidRDefault="005F2D09" w14:paraId="7AE59833" w14:textId="1E168352">
      <w:pPr>
        <w:spacing w:line="360" w:lineRule="auto"/>
        <w:ind w:left="567" w:right="539"/>
        <w:contextualSpacing/>
        <w:jc w:val="both"/>
        <w:rPr>
          <w:rFonts w:ascii="Palatino Linotype" w:hAnsi="Palatino Linotype" w:cs="Tahoma"/>
          <w:b/>
          <w:bCs/>
          <w:szCs w:val="22"/>
        </w:rPr>
      </w:pPr>
      <w:r w:rsidRPr="00140395">
        <w:rPr>
          <w:rFonts w:ascii="Palatino Linotype" w:hAnsi="Palatino Linotype" w:cs="Tahoma"/>
          <w:b/>
          <w:bCs/>
          <w:szCs w:val="22"/>
        </w:rPr>
        <w:t>RAZONES O MOTIVOS DE LA INCONFORMIDAD</w:t>
      </w:r>
    </w:p>
    <w:p w:rsidRPr="00140395" w:rsidR="003E520B" w:rsidP="0038027E" w:rsidRDefault="003E520B" w14:paraId="0E85895A" w14:textId="77777777">
      <w:pPr>
        <w:spacing w:line="360" w:lineRule="auto"/>
        <w:ind w:left="567" w:right="539"/>
        <w:contextualSpacing/>
        <w:jc w:val="both"/>
        <w:rPr>
          <w:rFonts w:ascii="Palatino Linotype" w:hAnsi="Palatino Linotype" w:cs="Tahoma"/>
          <w:b/>
          <w:bCs/>
          <w:szCs w:val="22"/>
        </w:rPr>
      </w:pPr>
    </w:p>
    <w:p w:rsidRPr="00140395" w:rsidR="003D4B3C" w:rsidP="0038027E" w:rsidRDefault="003E520B" w14:paraId="4BFD0A95" w14:textId="45F78736">
      <w:pPr>
        <w:spacing w:line="360" w:lineRule="auto"/>
        <w:contextualSpacing/>
        <w:jc w:val="both"/>
        <w:rPr>
          <w:rFonts w:ascii="Palatino Linotype" w:hAnsi="Palatino Linotype" w:cs="Tahoma"/>
          <w:iCs/>
          <w:sz w:val="22"/>
          <w:szCs w:val="22"/>
        </w:rPr>
      </w:pPr>
      <w:r w:rsidRPr="00140395">
        <w:rPr>
          <w:rFonts w:ascii="Palatino Linotype" w:hAnsi="Palatino Linotype" w:cs="Tahoma"/>
          <w:iCs/>
          <w:sz w:val="22"/>
          <w:szCs w:val="22"/>
        </w:rPr>
        <w:t xml:space="preserve">Es preciso señalar </w:t>
      </w:r>
      <w:r w:rsidRPr="00140395" w:rsidR="00E86E97">
        <w:rPr>
          <w:rFonts w:ascii="Palatino Linotype" w:hAnsi="Palatino Linotype" w:cs="Tahoma"/>
          <w:iCs/>
          <w:sz w:val="22"/>
          <w:szCs w:val="22"/>
        </w:rPr>
        <w:t xml:space="preserve"> que el </w:t>
      </w:r>
      <w:r w:rsidRPr="00140395" w:rsidR="00662F48">
        <w:rPr>
          <w:rFonts w:ascii="Palatino Linotype" w:hAnsi="Palatino Linotype" w:cs="Tahoma"/>
          <w:iCs/>
          <w:sz w:val="22"/>
          <w:szCs w:val="22"/>
        </w:rPr>
        <w:t>P</w:t>
      </w:r>
      <w:r w:rsidRPr="00140395" w:rsidR="00E86E97">
        <w:rPr>
          <w:rFonts w:ascii="Palatino Linotype" w:hAnsi="Palatino Linotype" w:cs="Tahoma"/>
          <w:iCs/>
          <w:sz w:val="22"/>
          <w:szCs w:val="22"/>
        </w:rPr>
        <w:t xml:space="preserve">articular no </w:t>
      </w:r>
      <w:r w:rsidRPr="00140395" w:rsidR="00662F48">
        <w:rPr>
          <w:rFonts w:ascii="Palatino Linotype" w:hAnsi="Palatino Linotype" w:cs="Tahoma"/>
          <w:iCs/>
          <w:sz w:val="22"/>
          <w:szCs w:val="22"/>
        </w:rPr>
        <w:t>añadió</w:t>
      </w:r>
      <w:r w:rsidRPr="00140395" w:rsidR="00E86E97">
        <w:rPr>
          <w:rFonts w:ascii="Palatino Linotype" w:hAnsi="Palatino Linotype" w:cs="Tahoma"/>
          <w:iCs/>
          <w:sz w:val="22"/>
          <w:szCs w:val="22"/>
        </w:rPr>
        <w:t xml:space="preserve"> razones o motivos de inconformidad</w:t>
      </w:r>
      <w:r w:rsidRPr="00140395">
        <w:rPr>
          <w:rFonts w:ascii="Palatino Linotype" w:hAnsi="Palatino Linotype" w:cs="Tahoma"/>
          <w:iCs/>
          <w:sz w:val="22"/>
          <w:szCs w:val="22"/>
        </w:rPr>
        <w:t xml:space="preserve">; asimismo, adjuntó un archivo; sin embargo, no es posible acceder a su contenido.  </w:t>
      </w:r>
    </w:p>
    <w:p w:rsidRPr="00140395" w:rsidR="0086506C" w:rsidP="0038027E" w:rsidRDefault="0086506C" w14:paraId="55FEA72A" w14:textId="77777777">
      <w:pPr>
        <w:spacing w:line="360" w:lineRule="auto"/>
        <w:contextualSpacing/>
        <w:jc w:val="both"/>
        <w:rPr>
          <w:rFonts w:ascii="Palatino Linotype" w:hAnsi="Palatino Linotype" w:cs="Tahoma"/>
          <w:sz w:val="22"/>
          <w:szCs w:val="22"/>
        </w:rPr>
      </w:pPr>
    </w:p>
    <w:p w:rsidRPr="00140395" w:rsidR="005F2D09" w:rsidP="0038027E" w:rsidRDefault="001238D4" w14:paraId="13F812BA" w14:textId="27F2FF6A">
      <w:pPr>
        <w:spacing w:line="360" w:lineRule="auto"/>
        <w:contextualSpacing/>
        <w:jc w:val="both"/>
        <w:rPr>
          <w:rFonts w:ascii="Palatino Linotype" w:hAnsi="Palatino Linotype" w:cs="Tahoma"/>
          <w:b/>
          <w:bCs/>
          <w:sz w:val="22"/>
          <w:szCs w:val="22"/>
        </w:rPr>
      </w:pPr>
      <w:r w:rsidRPr="00140395">
        <w:rPr>
          <w:rFonts w:ascii="Palatino Linotype" w:hAnsi="Palatino Linotype" w:cs="Tahoma"/>
          <w:b/>
          <w:sz w:val="22"/>
          <w:szCs w:val="22"/>
        </w:rPr>
        <w:t>I</w:t>
      </w:r>
      <w:r w:rsidRPr="00140395" w:rsidR="00221A05">
        <w:rPr>
          <w:rFonts w:ascii="Palatino Linotype" w:hAnsi="Palatino Linotype" w:cs="Tahoma"/>
          <w:b/>
          <w:sz w:val="22"/>
          <w:szCs w:val="22"/>
        </w:rPr>
        <w:t>V</w:t>
      </w:r>
      <w:r w:rsidRPr="00140395" w:rsidR="005F2D09">
        <w:rPr>
          <w:rFonts w:ascii="Palatino Linotype" w:hAnsi="Palatino Linotype" w:cs="Tahoma"/>
          <w:b/>
          <w:sz w:val="22"/>
          <w:szCs w:val="22"/>
        </w:rPr>
        <w:t xml:space="preserve">. </w:t>
      </w:r>
      <w:r w:rsidRPr="00140395" w:rsidR="005F2D09">
        <w:rPr>
          <w:rFonts w:ascii="Palatino Linotype" w:hAnsi="Palatino Linotype" w:cs="Tahoma"/>
          <w:b/>
          <w:bCs/>
          <w:sz w:val="22"/>
          <w:szCs w:val="22"/>
        </w:rPr>
        <w:t>Trámite del Recurso de Revisión</w:t>
      </w:r>
      <w:r w:rsidRPr="00140395" w:rsidR="005F2D09">
        <w:rPr>
          <w:rFonts w:ascii="Palatino Linotype" w:hAnsi="Palatino Linotype" w:cs="Tahoma"/>
          <w:b/>
          <w:sz w:val="22"/>
          <w:szCs w:val="22"/>
        </w:rPr>
        <w:t xml:space="preserve"> </w:t>
      </w:r>
      <w:r w:rsidRPr="00140395" w:rsidR="005F2D09">
        <w:rPr>
          <w:rFonts w:ascii="Palatino Linotype" w:hAnsi="Palatino Linotype" w:cs="Tahoma"/>
          <w:b/>
          <w:bCs/>
          <w:sz w:val="22"/>
          <w:szCs w:val="22"/>
        </w:rPr>
        <w:t>ante este Instituto.</w:t>
      </w:r>
    </w:p>
    <w:p w:rsidRPr="00140395" w:rsidR="005F2D09" w:rsidP="0038027E" w:rsidRDefault="005F2D09" w14:paraId="2EF32570" w14:textId="77777777">
      <w:pPr>
        <w:spacing w:line="360" w:lineRule="auto"/>
        <w:contextualSpacing/>
        <w:jc w:val="both"/>
        <w:rPr>
          <w:rFonts w:ascii="Palatino Linotype" w:hAnsi="Palatino Linotype" w:cs="Tahoma"/>
          <w:bCs/>
          <w:sz w:val="22"/>
          <w:szCs w:val="22"/>
        </w:rPr>
      </w:pPr>
    </w:p>
    <w:p w:rsidRPr="00140395" w:rsidR="005F2D09" w:rsidP="0038027E" w:rsidRDefault="005F2D09" w14:paraId="40F0188C" w14:textId="77777777">
      <w:pPr>
        <w:spacing w:line="360" w:lineRule="auto"/>
        <w:contextualSpacing/>
        <w:jc w:val="both"/>
        <w:rPr>
          <w:rFonts w:ascii="Palatino Linotype" w:hAnsi="Palatino Linotype" w:cs="Tahoma"/>
          <w:b/>
          <w:bCs/>
          <w:sz w:val="22"/>
          <w:szCs w:val="22"/>
        </w:rPr>
      </w:pPr>
      <w:r w:rsidRPr="00140395">
        <w:rPr>
          <w:rFonts w:ascii="Palatino Linotype" w:hAnsi="Palatino Linotype" w:cs="Tahoma"/>
          <w:b/>
          <w:bCs/>
          <w:sz w:val="22"/>
          <w:szCs w:val="22"/>
        </w:rPr>
        <w:t xml:space="preserve">a) Turno del </w:t>
      </w:r>
      <w:r w:rsidRPr="00140395">
        <w:rPr>
          <w:rFonts w:ascii="Palatino Linotype" w:hAnsi="Palatino Linotype" w:cs="Tahoma"/>
          <w:b/>
          <w:sz w:val="22"/>
          <w:szCs w:val="22"/>
        </w:rPr>
        <w:t>Recurso de Revisión</w:t>
      </w:r>
      <w:r w:rsidRPr="00140395">
        <w:rPr>
          <w:rFonts w:ascii="Palatino Linotype" w:hAnsi="Palatino Linotype" w:cs="Tahoma"/>
          <w:b/>
          <w:bCs/>
          <w:sz w:val="22"/>
          <w:szCs w:val="22"/>
        </w:rPr>
        <w:t>.</w:t>
      </w:r>
    </w:p>
    <w:p w:rsidRPr="00140395" w:rsidR="005F2D09" w:rsidP="0038027E" w:rsidRDefault="005F2D09" w14:paraId="55EA8B0D" w14:textId="77777777">
      <w:pPr>
        <w:spacing w:line="360" w:lineRule="auto"/>
        <w:contextualSpacing/>
        <w:jc w:val="both"/>
        <w:rPr>
          <w:rFonts w:ascii="Palatino Linotype" w:hAnsi="Palatino Linotype" w:cs="Tahoma"/>
          <w:bCs/>
          <w:sz w:val="22"/>
          <w:szCs w:val="22"/>
        </w:rPr>
      </w:pPr>
    </w:p>
    <w:p w:rsidRPr="00140395" w:rsidR="005F2D09" w:rsidP="0038027E" w:rsidRDefault="005F2D09" w14:paraId="21E5438C" w14:textId="16DF59AC">
      <w:pPr>
        <w:spacing w:line="360" w:lineRule="auto"/>
        <w:contextualSpacing/>
        <w:jc w:val="both"/>
        <w:rPr>
          <w:rFonts w:ascii="Palatino Linotype" w:hAnsi="Palatino Linotype" w:cs="Tahoma"/>
          <w:b/>
          <w:bCs/>
          <w:sz w:val="22"/>
          <w:szCs w:val="22"/>
        </w:rPr>
      </w:pPr>
      <w:r w:rsidRPr="00140395">
        <w:rPr>
          <w:rFonts w:ascii="Palatino Linotype" w:hAnsi="Palatino Linotype" w:cs="Tahoma"/>
          <w:bCs/>
          <w:sz w:val="22"/>
          <w:szCs w:val="22"/>
        </w:rPr>
        <w:t xml:space="preserve">El </w:t>
      </w:r>
      <w:r w:rsidRPr="00140395" w:rsidR="00FB1D15">
        <w:rPr>
          <w:rFonts w:ascii="Palatino Linotype" w:hAnsi="Palatino Linotype" w:cs="Tahoma"/>
          <w:bCs/>
          <w:sz w:val="22"/>
          <w:szCs w:val="22"/>
          <w:lang w:val="es-ES"/>
        </w:rPr>
        <w:t>dieci</w:t>
      </w:r>
      <w:r w:rsidRPr="00140395" w:rsidR="00C016EA">
        <w:rPr>
          <w:rFonts w:ascii="Palatino Linotype" w:hAnsi="Palatino Linotype" w:cs="Tahoma"/>
          <w:bCs/>
          <w:sz w:val="22"/>
          <w:szCs w:val="22"/>
          <w:lang w:val="es-ES"/>
        </w:rPr>
        <w:t>ocho de noviembre</w:t>
      </w:r>
      <w:r w:rsidRPr="00140395" w:rsidR="004907DA">
        <w:rPr>
          <w:rFonts w:ascii="Palatino Linotype" w:hAnsi="Palatino Linotype" w:cs="Tahoma"/>
          <w:bCs/>
          <w:sz w:val="22"/>
          <w:szCs w:val="22"/>
          <w:lang w:val="es-ES"/>
        </w:rPr>
        <w:t xml:space="preserve"> </w:t>
      </w:r>
      <w:r w:rsidRPr="00140395" w:rsidR="007E0453">
        <w:rPr>
          <w:rFonts w:ascii="Palatino Linotype" w:hAnsi="Palatino Linotype" w:cs="Tahoma"/>
          <w:bCs/>
          <w:sz w:val="22"/>
          <w:szCs w:val="22"/>
          <w:lang w:val="es-ES"/>
        </w:rPr>
        <w:t>de dos mil veintidós</w:t>
      </w:r>
      <w:r w:rsidRPr="00140395">
        <w:rPr>
          <w:rFonts w:ascii="Palatino Linotype" w:hAnsi="Palatino Linotype" w:cs="Tahoma"/>
          <w:bCs/>
          <w:sz w:val="22"/>
          <w:szCs w:val="22"/>
        </w:rPr>
        <w:t xml:space="preserve">, el </w:t>
      </w:r>
      <w:r w:rsidRPr="00140395">
        <w:rPr>
          <w:rFonts w:ascii="Palatino Linotype" w:hAnsi="Palatino Linotype" w:cs="Tahoma"/>
          <w:sz w:val="22"/>
          <w:szCs w:val="22"/>
          <w:lang w:val="es-ES"/>
        </w:rPr>
        <w:t>Sistema de Acceso a la Información Mexiquense (SAIMEX),</w:t>
      </w:r>
      <w:r w:rsidRPr="00140395">
        <w:rPr>
          <w:rFonts w:ascii="Palatino Linotype" w:hAnsi="Palatino Linotype" w:cs="Tahoma"/>
          <w:bCs/>
          <w:sz w:val="22"/>
          <w:szCs w:val="22"/>
        </w:rPr>
        <w:t xml:space="preserve"> asignó el número de expediente </w:t>
      </w:r>
      <w:r w:rsidRPr="00140395" w:rsidR="00C016EA">
        <w:rPr>
          <w:rFonts w:ascii="Palatino Linotype" w:hAnsi="Palatino Linotype" w:cs="Tahoma"/>
          <w:b/>
          <w:bCs/>
          <w:sz w:val="22"/>
          <w:szCs w:val="22"/>
        </w:rPr>
        <w:t>16681</w:t>
      </w:r>
      <w:r w:rsidRPr="00140395" w:rsidR="007012C3">
        <w:rPr>
          <w:rFonts w:ascii="Palatino Linotype" w:hAnsi="Palatino Linotype" w:eastAsia="Calibri" w:cs="Tahoma"/>
          <w:b/>
          <w:bCs/>
          <w:sz w:val="22"/>
          <w:szCs w:val="22"/>
          <w:lang w:eastAsia="en-US"/>
        </w:rPr>
        <w:t>/INFOEM/IP/RR/2022</w:t>
      </w:r>
      <w:r w:rsidRPr="00140395">
        <w:rPr>
          <w:rFonts w:ascii="Palatino Linotype" w:hAnsi="Palatino Linotype" w:cs="Tahoma"/>
          <w:bCs/>
          <w:sz w:val="22"/>
          <w:szCs w:val="22"/>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140395" w:rsidR="005F2D09" w:rsidP="0038027E" w:rsidRDefault="005F2D09" w14:paraId="735D12D2" w14:textId="77777777">
      <w:pPr>
        <w:spacing w:line="360" w:lineRule="auto"/>
        <w:contextualSpacing/>
        <w:jc w:val="both"/>
        <w:rPr>
          <w:rFonts w:ascii="Palatino Linotype" w:hAnsi="Palatino Linotype" w:cs="Tahoma"/>
          <w:bCs/>
          <w:sz w:val="22"/>
          <w:szCs w:val="22"/>
        </w:rPr>
      </w:pPr>
    </w:p>
    <w:p w:rsidRPr="00140395" w:rsidR="005F2D09" w:rsidP="0038027E" w:rsidRDefault="007301F0" w14:paraId="54A7EEA2" w14:textId="0F089FED">
      <w:pPr>
        <w:spacing w:line="360" w:lineRule="auto"/>
        <w:contextualSpacing/>
        <w:jc w:val="both"/>
        <w:rPr>
          <w:rFonts w:ascii="Palatino Linotype" w:hAnsi="Palatino Linotype" w:cs="Tahoma"/>
          <w:b/>
          <w:bCs/>
          <w:sz w:val="22"/>
          <w:szCs w:val="22"/>
          <w:lang w:val="es-ES_tradnl"/>
        </w:rPr>
      </w:pPr>
      <w:r w:rsidRPr="00140395">
        <w:rPr>
          <w:rFonts w:ascii="Palatino Linotype" w:hAnsi="Palatino Linotype" w:cs="Tahoma"/>
          <w:b/>
          <w:bCs/>
          <w:sz w:val="22"/>
          <w:szCs w:val="22"/>
        </w:rPr>
        <w:t>b</w:t>
      </w:r>
      <w:r w:rsidRPr="00140395" w:rsidR="005F2D09">
        <w:rPr>
          <w:rFonts w:ascii="Palatino Linotype" w:hAnsi="Palatino Linotype" w:cs="Tahoma"/>
          <w:b/>
          <w:bCs/>
          <w:sz w:val="22"/>
          <w:szCs w:val="22"/>
        </w:rPr>
        <w:t>) Admisión del Recurso de Revisión</w:t>
      </w:r>
      <w:r w:rsidRPr="00140395" w:rsidR="005F2D09">
        <w:rPr>
          <w:rFonts w:ascii="Palatino Linotype" w:hAnsi="Palatino Linotype" w:cs="Tahoma"/>
          <w:b/>
          <w:bCs/>
          <w:sz w:val="22"/>
          <w:szCs w:val="22"/>
          <w:lang w:val="es-ES_tradnl"/>
        </w:rPr>
        <w:t xml:space="preserve">. </w:t>
      </w:r>
    </w:p>
    <w:p w:rsidRPr="00140395" w:rsidR="005F2D09" w:rsidP="0038027E" w:rsidRDefault="005F2D09" w14:paraId="497AAFDE" w14:textId="77777777">
      <w:pPr>
        <w:spacing w:line="360" w:lineRule="auto"/>
        <w:contextualSpacing/>
        <w:jc w:val="both"/>
        <w:rPr>
          <w:rFonts w:ascii="Palatino Linotype" w:hAnsi="Palatino Linotype" w:cs="Tahoma"/>
          <w:b/>
          <w:bCs/>
          <w:sz w:val="22"/>
          <w:szCs w:val="22"/>
          <w:lang w:val="es-ES_tradnl"/>
        </w:rPr>
      </w:pPr>
    </w:p>
    <w:p w:rsidRPr="00140395" w:rsidR="005F2D09" w:rsidP="0038027E" w:rsidRDefault="005F2D09" w14:paraId="02B9AA86" w14:textId="19D3C4C1">
      <w:pPr>
        <w:spacing w:line="360" w:lineRule="auto"/>
        <w:contextualSpacing/>
        <w:jc w:val="both"/>
        <w:rPr>
          <w:rFonts w:ascii="Palatino Linotype" w:hAnsi="Palatino Linotype" w:cs="Tahoma"/>
          <w:bCs/>
          <w:sz w:val="22"/>
          <w:szCs w:val="22"/>
          <w:lang w:val="es-ES_tradnl"/>
        </w:rPr>
      </w:pPr>
      <w:r w:rsidRPr="00140395">
        <w:rPr>
          <w:rFonts w:ascii="Palatino Linotype" w:hAnsi="Palatino Linotype" w:cs="Tahoma"/>
          <w:bCs/>
          <w:sz w:val="22"/>
          <w:szCs w:val="22"/>
        </w:rPr>
        <w:lastRenderedPageBreak/>
        <w:t>El</w:t>
      </w:r>
      <w:r w:rsidRPr="00140395" w:rsidR="00441272">
        <w:rPr>
          <w:rFonts w:ascii="Palatino Linotype" w:hAnsi="Palatino Linotype" w:cs="Tahoma"/>
          <w:bCs/>
          <w:sz w:val="22"/>
          <w:szCs w:val="22"/>
        </w:rPr>
        <w:t xml:space="preserve"> </w:t>
      </w:r>
      <w:r w:rsidRPr="00140395" w:rsidR="00FB1D15">
        <w:rPr>
          <w:rFonts w:ascii="Palatino Linotype" w:hAnsi="Palatino Linotype" w:cs="Tahoma"/>
          <w:bCs/>
          <w:sz w:val="22"/>
          <w:szCs w:val="22"/>
        </w:rPr>
        <w:t>veint</w:t>
      </w:r>
      <w:r w:rsidRPr="00140395" w:rsidR="00C21946">
        <w:rPr>
          <w:rFonts w:ascii="Palatino Linotype" w:hAnsi="Palatino Linotype" w:cs="Tahoma"/>
          <w:bCs/>
          <w:sz w:val="22"/>
          <w:szCs w:val="22"/>
        </w:rPr>
        <w:t>icinco</w:t>
      </w:r>
      <w:r w:rsidRPr="00140395" w:rsidR="00FB1D15">
        <w:rPr>
          <w:rFonts w:ascii="Palatino Linotype" w:hAnsi="Palatino Linotype" w:cs="Tahoma"/>
          <w:bCs/>
          <w:sz w:val="22"/>
          <w:szCs w:val="22"/>
        </w:rPr>
        <w:t xml:space="preserve"> de </w:t>
      </w:r>
      <w:r w:rsidRPr="00140395" w:rsidR="00C21946">
        <w:rPr>
          <w:rFonts w:ascii="Palatino Linotype" w:hAnsi="Palatino Linotype" w:cs="Tahoma"/>
          <w:bCs/>
          <w:sz w:val="22"/>
          <w:szCs w:val="22"/>
        </w:rPr>
        <w:t>noviembre</w:t>
      </w:r>
      <w:r w:rsidRPr="00140395" w:rsidR="00E92EFA">
        <w:rPr>
          <w:rFonts w:ascii="Palatino Linotype" w:hAnsi="Palatino Linotype" w:cs="Tahoma"/>
          <w:bCs/>
          <w:sz w:val="22"/>
          <w:szCs w:val="22"/>
        </w:rPr>
        <w:t xml:space="preserve"> </w:t>
      </w:r>
      <w:r w:rsidRPr="00140395" w:rsidR="007E0453">
        <w:rPr>
          <w:rFonts w:ascii="Palatino Linotype" w:hAnsi="Palatino Linotype" w:cs="Tahoma"/>
          <w:bCs/>
          <w:sz w:val="22"/>
          <w:szCs w:val="22"/>
        </w:rPr>
        <w:t>de dos mil veintidós</w:t>
      </w:r>
      <w:r w:rsidRPr="00140395">
        <w:rPr>
          <w:rFonts w:ascii="Palatino Linotype" w:hAnsi="Palatino Linotype"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w:t>
      </w:r>
      <w:r w:rsidRPr="00140395" w:rsidR="007E0453">
        <w:rPr>
          <w:rFonts w:ascii="Palatino Linotype" w:hAnsi="Palatino Linotype" w:cs="Tahoma"/>
          <w:bCs/>
          <w:sz w:val="22"/>
          <w:szCs w:val="22"/>
          <w:lang w:val="es-ES_tradnl"/>
        </w:rPr>
        <w:t xml:space="preserve">el </w:t>
      </w:r>
      <w:r w:rsidRPr="00140395" w:rsidR="004327F8">
        <w:rPr>
          <w:rFonts w:ascii="Palatino Linotype" w:hAnsi="Palatino Linotype" w:cs="Tahoma"/>
          <w:bCs/>
          <w:sz w:val="22"/>
          <w:szCs w:val="22"/>
          <w:lang w:val="es-ES_tradnl"/>
        </w:rPr>
        <w:t>mismo día</w:t>
      </w:r>
      <w:r w:rsidRPr="00140395">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rsidRPr="00140395" w:rsidR="006444C7" w:rsidP="0038027E" w:rsidRDefault="006444C7" w14:paraId="3FB9FB23" w14:textId="77777777">
      <w:pPr>
        <w:spacing w:line="360" w:lineRule="auto"/>
        <w:contextualSpacing/>
        <w:jc w:val="both"/>
        <w:rPr>
          <w:rFonts w:ascii="Palatino Linotype" w:hAnsi="Palatino Linotype" w:cs="Tahoma"/>
          <w:bCs/>
          <w:sz w:val="22"/>
          <w:szCs w:val="22"/>
        </w:rPr>
      </w:pPr>
    </w:p>
    <w:p w:rsidRPr="00140395" w:rsidR="00145E40" w:rsidP="0038027E" w:rsidRDefault="00145E40" w14:paraId="31DDD66E" w14:textId="77777777">
      <w:pPr>
        <w:spacing w:line="360" w:lineRule="auto"/>
        <w:contextualSpacing/>
        <w:jc w:val="both"/>
        <w:rPr>
          <w:rFonts w:ascii="Palatino Linotype" w:hAnsi="Palatino Linotype" w:cs="Tahoma"/>
          <w:b/>
          <w:sz w:val="22"/>
          <w:szCs w:val="22"/>
          <w:lang w:val="es-ES_tradnl"/>
        </w:rPr>
      </w:pPr>
      <w:r w:rsidRPr="00140395">
        <w:rPr>
          <w:rFonts w:ascii="Palatino Linotype" w:hAnsi="Palatino Linotype" w:cs="Tahoma"/>
          <w:b/>
          <w:bCs/>
          <w:sz w:val="22"/>
          <w:szCs w:val="22"/>
        </w:rPr>
        <w:t xml:space="preserve">c) </w:t>
      </w:r>
      <w:r w:rsidRPr="00140395">
        <w:rPr>
          <w:rFonts w:ascii="Palatino Linotype" w:hAnsi="Palatino Linotype" w:cs="Tahoma"/>
          <w:b/>
          <w:sz w:val="22"/>
          <w:szCs w:val="22"/>
          <w:lang w:val="es-ES_tradnl"/>
        </w:rPr>
        <w:t xml:space="preserve">Informe Justificado. </w:t>
      </w:r>
    </w:p>
    <w:p w:rsidRPr="00140395" w:rsidR="00145E40" w:rsidP="0038027E" w:rsidRDefault="00145E40" w14:paraId="267815AD" w14:textId="77777777">
      <w:pPr>
        <w:spacing w:line="360" w:lineRule="auto"/>
        <w:contextualSpacing/>
        <w:jc w:val="both"/>
        <w:rPr>
          <w:rFonts w:ascii="Palatino Linotype" w:hAnsi="Palatino Linotype" w:cs="Tahoma"/>
          <w:sz w:val="22"/>
          <w:szCs w:val="22"/>
          <w:lang w:val="es-ES_tradnl"/>
        </w:rPr>
      </w:pPr>
    </w:p>
    <w:p w:rsidRPr="00140395" w:rsidR="003E520B" w:rsidP="0038027E" w:rsidRDefault="00145E40" w14:paraId="19D0C2A5" w14:textId="20576DFA">
      <w:pPr>
        <w:spacing w:line="360" w:lineRule="auto"/>
        <w:contextualSpacing/>
        <w:jc w:val="both"/>
        <w:rPr>
          <w:rFonts w:ascii="Palatino Linotype" w:hAnsi="Palatino Linotype" w:cs="Tahoma"/>
          <w:sz w:val="22"/>
          <w:szCs w:val="22"/>
          <w:lang w:val="es-ES"/>
        </w:rPr>
      </w:pPr>
      <w:r w:rsidRPr="00140395">
        <w:rPr>
          <w:rFonts w:ascii="Palatino Linotype" w:hAnsi="Palatino Linotype" w:cs="Tahoma"/>
          <w:sz w:val="22"/>
          <w:szCs w:val="22"/>
          <w:lang w:val="es-ES_tradnl"/>
        </w:rPr>
        <w:t>En fecha</w:t>
      </w:r>
      <w:r w:rsidRPr="00140395" w:rsidR="00FB1D15">
        <w:rPr>
          <w:rFonts w:ascii="Palatino Linotype" w:hAnsi="Palatino Linotype" w:cs="Tahoma"/>
          <w:sz w:val="22"/>
          <w:szCs w:val="22"/>
          <w:lang w:val="es-ES_tradnl"/>
        </w:rPr>
        <w:t xml:space="preserve"> treinta de</w:t>
      </w:r>
      <w:r w:rsidRPr="00140395" w:rsidR="00455F25">
        <w:rPr>
          <w:rFonts w:ascii="Palatino Linotype" w:hAnsi="Palatino Linotype" w:cs="Tahoma"/>
          <w:sz w:val="22"/>
          <w:szCs w:val="22"/>
          <w:lang w:val="es-ES_tradnl"/>
        </w:rPr>
        <w:t xml:space="preserve"> noviembre</w:t>
      </w:r>
      <w:r w:rsidRPr="00140395">
        <w:rPr>
          <w:rFonts w:ascii="Palatino Linotype" w:hAnsi="Palatino Linotype" w:cs="Tahoma"/>
          <w:sz w:val="22"/>
          <w:szCs w:val="22"/>
          <w:lang w:val="es-ES_tradnl"/>
        </w:rPr>
        <w:t xml:space="preserve"> de dos mil veintidós, el Sujeto Obligado a través de </w:t>
      </w:r>
      <w:r w:rsidRPr="00140395">
        <w:rPr>
          <w:rFonts w:ascii="Palatino Linotype" w:hAnsi="Palatino Linotype" w:cs="Tahoma"/>
          <w:sz w:val="22"/>
          <w:szCs w:val="22"/>
          <w:lang w:val="es-ES"/>
        </w:rPr>
        <w:t xml:space="preserve">Sistema de Acceso a la Información Mexiquense (SAIMEX), rindió informe justificado mediante </w:t>
      </w:r>
      <w:r w:rsidRPr="00140395" w:rsidR="00455F25">
        <w:rPr>
          <w:rFonts w:ascii="Palatino Linotype" w:hAnsi="Palatino Linotype" w:cs="Tahoma"/>
          <w:sz w:val="22"/>
          <w:szCs w:val="22"/>
          <w:lang w:val="es-ES"/>
        </w:rPr>
        <w:t>un</w:t>
      </w:r>
      <w:r w:rsidRPr="00140395">
        <w:rPr>
          <w:rFonts w:ascii="Palatino Linotype" w:hAnsi="Palatino Linotype" w:cs="Tahoma"/>
          <w:sz w:val="22"/>
          <w:szCs w:val="22"/>
          <w:lang w:val="es-ES"/>
        </w:rPr>
        <w:t xml:space="preserve"> archivo en formato </w:t>
      </w:r>
      <w:r w:rsidRPr="00140395">
        <w:rPr>
          <w:rFonts w:ascii="Palatino Linotype" w:hAnsi="Palatino Linotype" w:cs="Tahoma"/>
          <w:i/>
          <w:sz w:val="22"/>
          <w:szCs w:val="22"/>
          <w:lang w:val="es-ES"/>
        </w:rPr>
        <w:t xml:space="preserve">pdf, </w:t>
      </w:r>
      <w:r w:rsidRPr="00140395" w:rsidR="003E520B">
        <w:rPr>
          <w:rFonts w:ascii="Palatino Linotype" w:hAnsi="Palatino Linotype" w:cs="Tahoma"/>
          <w:sz w:val="22"/>
          <w:szCs w:val="22"/>
          <w:lang w:val="es-ES"/>
        </w:rPr>
        <w:t xml:space="preserve">denominado </w:t>
      </w:r>
      <w:r w:rsidRPr="00140395" w:rsidR="003E520B">
        <w:rPr>
          <w:rFonts w:ascii="Palatino Linotype" w:hAnsi="Palatino Linotype" w:cs="Tahoma"/>
          <w:i/>
          <w:sz w:val="22"/>
          <w:szCs w:val="22"/>
          <w:lang w:val="es-ES"/>
        </w:rPr>
        <w:t>InformeJustificado.pdf</w:t>
      </w:r>
      <w:r w:rsidRPr="00140395" w:rsidR="001301C3">
        <w:rPr>
          <w:rFonts w:ascii="Palatino Linotype" w:hAnsi="Palatino Linotype" w:cs="Tahoma"/>
          <w:sz w:val="22"/>
          <w:szCs w:val="22"/>
          <w:lang w:val="es-ES"/>
        </w:rPr>
        <w:t>; que consiste en un oficio suscrito por la Titular de la Unidad de Transparencia; mediante el cual ratificó la respuesta inicial y añadió:</w:t>
      </w:r>
    </w:p>
    <w:p w:rsidRPr="00140395" w:rsidR="001301C3" w:rsidP="0038027E" w:rsidRDefault="001301C3" w14:paraId="5522DC65" w14:textId="2B1F747D">
      <w:pPr>
        <w:spacing w:line="360" w:lineRule="auto"/>
        <w:contextualSpacing/>
        <w:jc w:val="both"/>
        <w:rPr>
          <w:rFonts w:ascii="Palatino Linotype" w:hAnsi="Palatino Linotype" w:cs="Tahoma"/>
          <w:sz w:val="22"/>
          <w:szCs w:val="22"/>
          <w:lang w:val="es-ES"/>
        </w:rPr>
      </w:pPr>
    </w:p>
    <w:p w:rsidRPr="00140395" w:rsidR="001301C3" w:rsidP="0038027E" w:rsidRDefault="001301C3" w14:paraId="33DC0EC1" w14:textId="77777777">
      <w:pPr>
        <w:spacing w:line="360" w:lineRule="auto"/>
        <w:ind w:left="567" w:right="539"/>
        <w:contextualSpacing/>
        <w:jc w:val="both"/>
        <w:rPr>
          <w:rFonts w:ascii="Palatino Linotype" w:hAnsi="Palatino Linotype" w:cs="Tahoma"/>
          <w:i/>
          <w:szCs w:val="22"/>
          <w:lang w:val="es-ES"/>
        </w:rPr>
      </w:pPr>
      <w:r w:rsidRPr="00140395">
        <w:rPr>
          <w:rFonts w:ascii="Palatino Linotype" w:hAnsi="Palatino Linotype" w:cs="Tahoma"/>
          <w:i/>
          <w:szCs w:val="22"/>
          <w:lang w:val="es-ES"/>
        </w:rPr>
        <w:t>…</w:t>
      </w:r>
    </w:p>
    <w:p w:rsidRPr="00140395" w:rsidR="001301C3" w:rsidP="0038027E" w:rsidRDefault="001301C3" w14:paraId="0206F777" w14:textId="1C2ED1C4">
      <w:pPr>
        <w:spacing w:line="360" w:lineRule="auto"/>
        <w:ind w:left="567" w:right="539"/>
        <w:contextualSpacing/>
        <w:jc w:val="center"/>
        <w:rPr>
          <w:rFonts w:ascii="Palatino Linotype" w:hAnsi="Palatino Linotype" w:cs="Tahoma"/>
          <w:i/>
          <w:szCs w:val="22"/>
          <w:lang w:val="es-ES"/>
        </w:rPr>
      </w:pPr>
      <w:r w:rsidRPr="00140395">
        <w:rPr>
          <w:rFonts w:ascii="Palatino Linotype" w:hAnsi="Palatino Linotype" w:cs="Tahoma"/>
          <w:i/>
          <w:szCs w:val="22"/>
          <w:lang w:val="es-ES"/>
        </w:rPr>
        <w:t>Informe Justificado</w:t>
      </w:r>
    </w:p>
    <w:p w:rsidRPr="00140395" w:rsidR="001301C3" w:rsidP="0038027E" w:rsidRDefault="001301C3" w14:paraId="60504102" w14:textId="77777777">
      <w:pPr>
        <w:spacing w:line="360" w:lineRule="auto"/>
        <w:ind w:left="567" w:right="539"/>
        <w:contextualSpacing/>
        <w:jc w:val="both"/>
        <w:rPr>
          <w:rFonts w:ascii="Palatino Linotype" w:hAnsi="Palatino Linotype" w:cs="Tahoma"/>
          <w:i/>
          <w:szCs w:val="22"/>
          <w:lang w:val="es-ES"/>
        </w:rPr>
      </w:pPr>
    </w:p>
    <w:p w:rsidRPr="00140395" w:rsidR="001301C3" w:rsidP="0038027E" w:rsidRDefault="001301C3" w14:paraId="01DACD17" w14:textId="66AB2BD0">
      <w:pPr>
        <w:spacing w:line="360" w:lineRule="auto"/>
        <w:ind w:left="567" w:right="539"/>
        <w:contextualSpacing/>
        <w:jc w:val="both"/>
        <w:rPr>
          <w:rFonts w:ascii="Palatino Linotype" w:hAnsi="Palatino Linotype" w:cs="Tahoma"/>
          <w:i/>
          <w:szCs w:val="22"/>
          <w:lang w:val="es-ES"/>
        </w:rPr>
      </w:pPr>
      <w:r w:rsidRPr="00140395">
        <w:rPr>
          <w:rFonts w:ascii="Palatino Linotype" w:hAnsi="Palatino Linotype" w:cs="Tahoma"/>
          <w:i/>
          <w:szCs w:val="22"/>
          <w:lang w:val="es-ES"/>
        </w:rPr>
        <w:t xml:space="preserve">Como se podrá corroborar en la respuesta inicial que este Sujeto Obligado otorgó al solicitante, a través del oficio SJDH/UIPPE/2034/2022, de fecha 18 de noviembre de 2022, se le proporcionó al ahora Recurrente la información clara y precisa que fue solicitada, no obstante, que se trata de una petición, y no así de una solicitud de acceso a la información pública, que se refiere a entrega de documentos, porque solamente en dicha solicitud se realizan cuestionamientos, así que se identifica como una petición, sin embargo este sujeto obligado por el principio de máxima publicidad y con la finalidad de </w:t>
      </w:r>
      <w:r w:rsidRPr="00140395">
        <w:rPr>
          <w:rFonts w:ascii="Palatino Linotype" w:hAnsi="Palatino Linotype" w:cs="Tahoma"/>
          <w:b/>
          <w:i/>
          <w:szCs w:val="22"/>
          <w:lang w:val="es-ES"/>
        </w:rPr>
        <w:t>no dejar de atender la petición</w:t>
      </w:r>
      <w:r w:rsidRPr="00140395">
        <w:rPr>
          <w:rFonts w:ascii="Palatino Linotype" w:hAnsi="Palatino Linotype" w:cs="Tahoma"/>
          <w:i/>
          <w:szCs w:val="22"/>
          <w:lang w:val="es-ES"/>
        </w:rPr>
        <w:t xml:space="preserve"> que realizó el hoy recurrente, se realizó la recopilación de la información para contestar las preguntas que estableció en la petición que ingresó por vía Sistema de Acceso a la Información Mexiquense (SAIMEX), y de la cual podría este Sujeto Obligado </w:t>
      </w:r>
      <w:r w:rsidRPr="00140395">
        <w:rPr>
          <w:rFonts w:ascii="Palatino Linotype" w:hAnsi="Palatino Linotype" w:cs="Tahoma"/>
          <w:i/>
          <w:szCs w:val="22"/>
          <w:lang w:val="es-ES"/>
        </w:rPr>
        <w:lastRenderedPageBreak/>
        <w:t>contestar que por esta vía no era procedente para dar respuesta, si no que ingresara su petición que se consagra en el artículo Octavo Constitucional, por la vía correcta, no obstante lo anterior, como usted podrá corroborar, C. Comisionado Ponente, se le dio respuesta al número total de cuestionamientos en los siguientes términos:</w:t>
      </w:r>
    </w:p>
    <w:p w:rsidRPr="00140395" w:rsidR="001301C3" w:rsidP="0038027E" w:rsidRDefault="001301C3" w14:paraId="41FA89ED" w14:textId="77777777">
      <w:pPr>
        <w:spacing w:line="360" w:lineRule="auto"/>
        <w:ind w:left="567" w:right="539"/>
        <w:contextualSpacing/>
        <w:jc w:val="both"/>
        <w:rPr>
          <w:rFonts w:ascii="Palatino Linotype" w:hAnsi="Palatino Linotype" w:cs="Tahoma"/>
          <w:i/>
          <w:szCs w:val="22"/>
          <w:lang w:val="es-ES"/>
        </w:rPr>
      </w:pPr>
    </w:p>
    <w:p w:rsidRPr="00140395" w:rsidR="001301C3" w:rsidP="0038027E" w:rsidRDefault="001301C3" w14:paraId="438A2723" w14:textId="77777777">
      <w:pPr>
        <w:spacing w:line="360" w:lineRule="auto"/>
        <w:ind w:left="567" w:right="539"/>
        <w:contextualSpacing/>
        <w:jc w:val="both"/>
        <w:rPr>
          <w:rFonts w:ascii="Palatino Linotype" w:hAnsi="Palatino Linotype" w:cs="Tahoma"/>
          <w:i/>
          <w:szCs w:val="22"/>
          <w:lang w:val="es-ES"/>
        </w:rPr>
      </w:pPr>
      <w:r w:rsidRPr="00140395">
        <w:rPr>
          <w:rFonts w:ascii="Palatino Linotype" w:hAnsi="Palatino Linotype" w:cs="Tahoma"/>
          <w:i/>
          <w:szCs w:val="22"/>
          <w:u w:val="single"/>
          <w:lang w:val="es-ES"/>
        </w:rPr>
        <w:t xml:space="preserve">Primer cuestionamiento: </w:t>
      </w:r>
      <w:r w:rsidRPr="00140395">
        <w:rPr>
          <w:rFonts w:ascii="Palatino Linotype" w:hAnsi="Palatino Linotype" w:cs="Tahoma"/>
          <w:i/>
          <w:szCs w:val="22"/>
          <w:lang w:val="es-ES"/>
        </w:rPr>
        <w:t>"Ante que autoridades puedo registrar las capitulaciones matrimoniales que deseo rijan en mi matrimonio civil</w:t>
      </w:r>
      <w:proofErr w:type="gramStart"/>
      <w:r w:rsidRPr="00140395">
        <w:rPr>
          <w:rFonts w:ascii="Palatino Linotype" w:hAnsi="Palatino Linotype" w:cs="Tahoma"/>
          <w:i/>
          <w:szCs w:val="22"/>
          <w:lang w:val="es-ES"/>
        </w:rPr>
        <w:t>?.</w:t>
      </w:r>
      <w:proofErr w:type="gramEnd"/>
    </w:p>
    <w:p w:rsidRPr="00140395" w:rsidR="001301C3" w:rsidP="0038027E" w:rsidRDefault="001301C3" w14:paraId="260C329F" w14:textId="77777777">
      <w:pPr>
        <w:spacing w:line="360" w:lineRule="auto"/>
        <w:ind w:left="567" w:right="539"/>
        <w:contextualSpacing/>
        <w:jc w:val="both"/>
        <w:rPr>
          <w:rFonts w:ascii="Palatino Linotype" w:hAnsi="Palatino Linotype" w:cs="Tahoma"/>
          <w:i/>
          <w:szCs w:val="22"/>
          <w:lang w:val="es-ES"/>
        </w:rPr>
      </w:pPr>
    </w:p>
    <w:p w:rsidRPr="00140395" w:rsidR="003E520B" w:rsidP="0038027E" w:rsidRDefault="001301C3" w14:paraId="78C80277" w14:textId="3CFECD7C">
      <w:pPr>
        <w:spacing w:line="360" w:lineRule="auto"/>
        <w:ind w:left="567" w:right="539"/>
        <w:contextualSpacing/>
        <w:jc w:val="both"/>
        <w:rPr>
          <w:rFonts w:ascii="Palatino Linotype" w:hAnsi="Palatino Linotype" w:cs="Tahoma"/>
          <w:i/>
          <w:szCs w:val="22"/>
          <w:lang w:val="es-ES"/>
        </w:rPr>
      </w:pPr>
      <w:r w:rsidRPr="00140395">
        <w:rPr>
          <w:rFonts w:ascii="Palatino Linotype" w:hAnsi="Palatino Linotype" w:cs="Tahoma"/>
          <w:i/>
          <w:szCs w:val="22"/>
          <w:lang w:val="es-ES"/>
        </w:rPr>
        <w:t xml:space="preserve">Respuesta: ...le informo a usted que la autoridad competente para realizar el registro de capitulaciones matrimoniales es </w:t>
      </w:r>
      <w:r w:rsidRPr="00140395">
        <w:rPr>
          <w:rFonts w:ascii="Palatino Linotype" w:hAnsi="Palatino Linotype" w:cs="Tahoma"/>
          <w:b/>
          <w:i/>
          <w:szCs w:val="22"/>
          <w:lang w:val="es-ES"/>
        </w:rPr>
        <w:t>el Instituto de la Función Registral del Estado de México</w:t>
      </w:r>
      <w:r w:rsidRPr="00140395">
        <w:rPr>
          <w:rFonts w:ascii="Palatino Linotype" w:hAnsi="Palatino Linotype" w:cs="Tahoma"/>
          <w:i/>
          <w:szCs w:val="22"/>
          <w:lang w:val="es-ES"/>
        </w:rPr>
        <w:t>, para mayor información tendrá que acudir a la oficina más cercana a su domicilio la cual podrá consultar a través de la siguiente liga....</w:t>
      </w:r>
    </w:p>
    <w:p w:rsidRPr="00140395" w:rsidR="001301C3" w:rsidP="0038027E" w:rsidRDefault="001301C3" w14:paraId="161DF214" w14:textId="77777777">
      <w:pPr>
        <w:spacing w:line="360" w:lineRule="auto"/>
        <w:ind w:left="567" w:right="539"/>
        <w:contextualSpacing/>
        <w:jc w:val="both"/>
        <w:rPr>
          <w:rFonts w:ascii="Palatino Linotype" w:hAnsi="Palatino Linotype" w:cs="Tahoma"/>
          <w:i/>
          <w:szCs w:val="22"/>
          <w:lang w:val="es-ES"/>
        </w:rPr>
      </w:pPr>
    </w:p>
    <w:p w:rsidRPr="00140395" w:rsidR="001301C3" w:rsidP="0038027E" w:rsidRDefault="001301C3" w14:paraId="308B57FF" w14:textId="77777777">
      <w:pPr>
        <w:spacing w:line="360" w:lineRule="auto"/>
        <w:ind w:left="567" w:right="539"/>
        <w:contextualSpacing/>
        <w:jc w:val="both"/>
        <w:rPr>
          <w:rFonts w:ascii="Palatino Linotype" w:hAnsi="Palatino Linotype" w:cs="Tahoma"/>
          <w:i/>
          <w:szCs w:val="22"/>
          <w:lang w:val="es-ES"/>
        </w:rPr>
      </w:pPr>
      <w:r w:rsidRPr="00140395">
        <w:rPr>
          <w:rFonts w:ascii="Palatino Linotype" w:hAnsi="Palatino Linotype" w:cs="Tahoma"/>
          <w:i/>
          <w:szCs w:val="22"/>
          <w:lang w:val="es-ES"/>
        </w:rPr>
        <w:t>De ello, se observa que se informa con toda claridad la autoridad ante la cual es posible realizar el registro requerido, además de indicar la liga de acceso o dirección electrónica para consulta, y se informa del lugar más próximo a la ubicación del interesado.</w:t>
      </w:r>
    </w:p>
    <w:p w:rsidRPr="00140395" w:rsidR="001301C3" w:rsidP="0038027E" w:rsidRDefault="001301C3" w14:paraId="6CBB9166" w14:textId="77777777">
      <w:pPr>
        <w:spacing w:line="360" w:lineRule="auto"/>
        <w:ind w:left="567" w:right="539"/>
        <w:contextualSpacing/>
        <w:jc w:val="both"/>
        <w:rPr>
          <w:rFonts w:ascii="Palatino Linotype" w:hAnsi="Palatino Linotype" w:cs="Tahoma"/>
          <w:i/>
          <w:szCs w:val="22"/>
          <w:lang w:val="es-ES"/>
        </w:rPr>
      </w:pPr>
    </w:p>
    <w:p w:rsidRPr="00140395" w:rsidR="001301C3" w:rsidP="0038027E" w:rsidRDefault="001301C3" w14:paraId="72C5E5FF" w14:textId="77777777">
      <w:pPr>
        <w:spacing w:line="360" w:lineRule="auto"/>
        <w:ind w:left="567" w:right="539"/>
        <w:contextualSpacing/>
        <w:jc w:val="both"/>
        <w:rPr>
          <w:rFonts w:ascii="Palatino Linotype" w:hAnsi="Palatino Linotype" w:cs="Tahoma"/>
          <w:i/>
          <w:szCs w:val="22"/>
          <w:lang w:val="es-ES"/>
        </w:rPr>
      </w:pPr>
      <w:r w:rsidRPr="00140395">
        <w:rPr>
          <w:rFonts w:ascii="Palatino Linotype" w:hAnsi="Palatino Linotype" w:cs="Tahoma"/>
          <w:i/>
          <w:szCs w:val="22"/>
          <w:lang w:val="es-ES"/>
        </w:rPr>
        <w:t>El argumento expresado en el recurso de revisión, respecto de: "...La autoridad me remite a otras instancias o cuerpos legales, incumpliendo su obligación de proporcionarme la información...", carece de sustento, porque como se le hizo saber, es el mencionado Instituto competente para realizar el registro pretendido.</w:t>
      </w:r>
    </w:p>
    <w:p w:rsidRPr="00140395" w:rsidR="001301C3" w:rsidP="0038027E" w:rsidRDefault="001301C3" w14:paraId="2D154FDD" w14:textId="77777777">
      <w:pPr>
        <w:spacing w:line="360" w:lineRule="auto"/>
        <w:ind w:left="567" w:right="539"/>
        <w:contextualSpacing/>
        <w:jc w:val="both"/>
        <w:rPr>
          <w:rFonts w:ascii="Palatino Linotype" w:hAnsi="Palatino Linotype" w:cs="Tahoma"/>
          <w:i/>
          <w:szCs w:val="22"/>
          <w:lang w:val="es-ES"/>
        </w:rPr>
      </w:pPr>
    </w:p>
    <w:p w:rsidRPr="00140395" w:rsidR="001301C3" w:rsidP="0038027E" w:rsidRDefault="001301C3" w14:paraId="69CF63CD" w14:textId="17AD5F09">
      <w:pPr>
        <w:spacing w:line="360" w:lineRule="auto"/>
        <w:ind w:left="567" w:right="539"/>
        <w:contextualSpacing/>
        <w:jc w:val="both"/>
        <w:rPr>
          <w:rFonts w:ascii="Palatino Linotype" w:hAnsi="Palatino Linotype" w:cs="Tahoma"/>
          <w:i/>
          <w:szCs w:val="22"/>
          <w:lang w:val="es-ES"/>
        </w:rPr>
      </w:pPr>
      <w:r w:rsidRPr="00140395">
        <w:rPr>
          <w:rFonts w:ascii="Palatino Linotype" w:hAnsi="Palatino Linotype" w:cs="Tahoma"/>
          <w:i/>
          <w:szCs w:val="22"/>
          <w:u w:val="single"/>
          <w:lang w:val="es-ES"/>
        </w:rPr>
        <w:t>Segundo cuestionamiento</w:t>
      </w:r>
      <w:r w:rsidRPr="00140395">
        <w:rPr>
          <w:rFonts w:ascii="Palatino Linotype" w:hAnsi="Palatino Linotype" w:cs="Tahoma"/>
          <w:i/>
          <w:szCs w:val="22"/>
          <w:lang w:val="es-ES"/>
        </w:rPr>
        <w:t>: ¿Qué trámites debo realizar para registrar las capitulaciones matrimoniales que deseo rijan en mi matrimonio civil</w:t>
      </w:r>
      <w:proofErr w:type="gramStart"/>
      <w:r w:rsidRPr="00140395">
        <w:rPr>
          <w:rFonts w:ascii="Palatino Linotype" w:hAnsi="Palatino Linotype" w:cs="Tahoma"/>
          <w:i/>
          <w:szCs w:val="22"/>
          <w:lang w:val="es-ES"/>
        </w:rPr>
        <w:t>?.</w:t>
      </w:r>
      <w:proofErr w:type="gramEnd"/>
      <w:r w:rsidRPr="00140395">
        <w:rPr>
          <w:rFonts w:ascii="Palatino Linotype" w:hAnsi="Palatino Linotype" w:cs="Tahoma"/>
          <w:i/>
          <w:szCs w:val="22"/>
          <w:lang w:val="es-ES"/>
        </w:rPr>
        <w:t xml:space="preserve"> Respuesta: "...dicha información también puede consultarse en el Código Civil del Estado de México, del articulo 4.24 al 4.33 por lo que se le proporciona la liga para su consulta.....</w:t>
      </w:r>
    </w:p>
    <w:p w:rsidRPr="00140395" w:rsidR="001301C3" w:rsidP="0038027E" w:rsidRDefault="001301C3" w14:paraId="5434B059" w14:textId="77777777">
      <w:pPr>
        <w:spacing w:line="360" w:lineRule="auto"/>
        <w:ind w:left="567" w:right="539"/>
        <w:contextualSpacing/>
        <w:jc w:val="both"/>
        <w:rPr>
          <w:rFonts w:ascii="Palatino Linotype" w:hAnsi="Palatino Linotype" w:cs="Tahoma"/>
          <w:i/>
          <w:szCs w:val="22"/>
          <w:lang w:val="es-ES"/>
        </w:rPr>
      </w:pPr>
    </w:p>
    <w:p w:rsidRPr="00140395" w:rsidR="001301C3" w:rsidP="0038027E" w:rsidRDefault="001301C3" w14:paraId="15DCAF8D" w14:textId="1EE022FD">
      <w:pPr>
        <w:spacing w:line="360" w:lineRule="auto"/>
        <w:ind w:left="567" w:right="539"/>
        <w:contextualSpacing/>
        <w:jc w:val="both"/>
        <w:rPr>
          <w:rFonts w:ascii="Palatino Linotype" w:hAnsi="Palatino Linotype" w:cs="Tahoma"/>
          <w:i/>
          <w:szCs w:val="22"/>
          <w:lang w:val="es-ES"/>
        </w:rPr>
      </w:pPr>
      <w:r w:rsidRPr="00140395">
        <w:rPr>
          <w:rFonts w:ascii="Palatino Linotype" w:hAnsi="Palatino Linotype" w:cs="Tahoma"/>
          <w:i/>
          <w:szCs w:val="22"/>
          <w:lang w:val="es-ES"/>
        </w:rPr>
        <w:t xml:space="preserve">Es evidente que este Sujeto Obligado da cumplimiento a la obligación de atender con toda diligencia el requerimiento de información al respecto, comunicando por completo el sustento legal del tema. En tal virtud y toda vez que la respuesta a las solicitudes de información pública es eminentemente </w:t>
      </w:r>
      <w:r w:rsidRPr="00140395">
        <w:rPr>
          <w:rFonts w:ascii="Palatino Linotype" w:hAnsi="Palatino Linotype" w:cs="Tahoma"/>
          <w:i/>
          <w:szCs w:val="22"/>
          <w:lang w:val="es-ES"/>
        </w:rPr>
        <w:lastRenderedPageBreak/>
        <w:t>documental, se hizo la referencia al documento o archivo digital, entendiendo éste en términos de la ley local de transparencia, como:</w:t>
      </w:r>
    </w:p>
    <w:p w:rsidRPr="00140395" w:rsidR="00C61844" w:rsidP="0038027E" w:rsidRDefault="001301C3" w14:paraId="3C4A3C0F" w14:textId="27D1AA2F">
      <w:pPr>
        <w:spacing w:line="360" w:lineRule="auto"/>
        <w:ind w:left="567" w:right="539"/>
        <w:contextualSpacing/>
        <w:jc w:val="both"/>
        <w:rPr>
          <w:rFonts w:ascii="Palatino Linotype" w:hAnsi="Palatino Linotype"/>
          <w:i/>
          <w:noProof/>
          <w:szCs w:val="22"/>
        </w:rPr>
      </w:pPr>
      <w:r w:rsidRPr="00140395">
        <w:rPr>
          <w:rFonts w:ascii="Palatino Linotype" w:hAnsi="Palatino Linotype"/>
          <w:i/>
          <w:noProof/>
          <w:szCs w:val="22"/>
        </w:rPr>
        <w:t>“artículo 3…</w:t>
      </w:r>
    </w:p>
    <w:p w:rsidRPr="00140395" w:rsidR="001301C3" w:rsidP="0038027E" w:rsidRDefault="001301C3" w14:paraId="317A8CEA" w14:textId="326697D0">
      <w:pPr>
        <w:spacing w:line="360" w:lineRule="auto"/>
        <w:ind w:left="567" w:right="539"/>
        <w:contextualSpacing/>
        <w:jc w:val="both"/>
        <w:rPr>
          <w:rFonts w:ascii="Palatino Linotype" w:hAnsi="Palatino Linotype"/>
          <w:i/>
          <w:noProof/>
          <w:szCs w:val="22"/>
        </w:rPr>
      </w:pPr>
      <w:r w:rsidRPr="00140395">
        <w:rPr>
          <w:rFonts w:ascii="Palatino Linotype" w:hAnsi="Palatino Linotype"/>
          <w:i/>
          <w:noProof/>
          <w:szCs w:val="22"/>
        </w:rPr>
        <w:t>…</w:t>
      </w:r>
    </w:p>
    <w:p w:rsidRPr="00140395" w:rsidR="001301C3" w:rsidP="0038027E" w:rsidRDefault="001301C3" w14:paraId="1BC59BE6" w14:textId="77777777">
      <w:pPr>
        <w:spacing w:line="360" w:lineRule="auto"/>
        <w:ind w:left="567" w:right="539"/>
        <w:contextualSpacing/>
        <w:jc w:val="both"/>
        <w:rPr>
          <w:rFonts w:ascii="Palatino Linotype" w:hAnsi="Palatino Linotype"/>
          <w:i/>
          <w:noProof/>
          <w:szCs w:val="22"/>
        </w:rPr>
      </w:pPr>
      <w:r w:rsidRPr="00140395">
        <w:rPr>
          <w:rFonts w:ascii="Palatino Linotype" w:hAnsi="Palatino Linotype"/>
          <w:i/>
          <w:noProof/>
          <w:szCs w:val="22"/>
          <w:u w:val="single"/>
        </w:rPr>
        <w:t>Tercer cuestionamiento</w:t>
      </w:r>
      <w:r w:rsidRPr="00140395">
        <w:rPr>
          <w:rFonts w:ascii="Palatino Linotype" w:hAnsi="Palatino Linotype"/>
          <w:i/>
          <w:noProof/>
          <w:szCs w:val="22"/>
        </w:rPr>
        <w:t>: ¿Cuál es el costo por el registro de las capitulaciones matrimoniales que deseo rijan en mi matrimonio civil?". Respuesta:...en cuanto al costo, se establece en el Código Financiero del Estado de México en el articulo 95, fracción B, que a la letra señala....</w:t>
      </w:r>
    </w:p>
    <w:p w:rsidRPr="00140395" w:rsidR="001301C3" w:rsidP="0038027E" w:rsidRDefault="001301C3" w14:paraId="06FA8280" w14:textId="77777777">
      <w:pPr>
        <w:spacing w:line="360" w:lineRule="auto"/>
        <w:ind w:left="567" w:right="539"/>
        <w:contextualSpacing/>
        <w:jc w:val="both"/>
        <w:rPr>
          <w:rFonts w:ascii="Palatino Linotype" w:hAnsi="Palatino Linotype"/>
          <w:i/>
          <w:noProof/>
          <w:szCs w:val="22"/>
        </w:rPr>
      </w:pPr>
    </w:p>
    <w:p w:rsidRPr="00140395" w:rsidR="001301C3" w:rsidP="0038027E" w:rsidRDefault="001301C3" w14:paraId="536D27F7" w14:textId="77777777">
      <w:pPr>
        <w:spacing w:line="360" w:lineRule="auto"/>
        <w:ind w:left="567" w:right="539"/>
        <w:contextualSpacing/>
        <w:jc w:val="both"/>
        <w:rPr>
          <w:rFonts w:ascii="Palatino Linotype" w:hAnsi="Palatino Linotype"/>
          <w:i/>
          <w:noProof/>
          <w:szCs w:val="22"/>
        </w:rPr>
      </w:pPr>
      <w:r w:rsidRPr="00140395">
        <w:rPr>
          <w:rFonts w:ascii="Palatino Linotype" w:hAnsi="Palatino Linotype"/>
          <w:i/>
          <w:noProof/>
          <w:szCs w:val="22"/>
        </w:rPr>
        <w:t>En este punto, con toda claridad se le remite a la norma legal que determina los costos por la contraprestación de los servicios públicos, como contribución en concepto de derechos, la cual señala el tipo de servicio y la tarifa aplicable al efecto</w:t>
      </w:r>
    </w:p>
    <w:p w:rsidRPr="00140395" w:rsidR="001301C3" w:rsidP="0038027E" w:rsidRDefault="001301C3" w14:paraId="1DA302CD" w14:textId="77777777">
      <w:pPr>
        <w:spacing w:line="360" w:lineRule="auto"/>
        <w:ind w:left="567" w:right="539"/>
        <w:contextualSpacing/>
        <w:jc w:val="both"/>
        <w:rPr>
          <w:rFonts w:ascii="Palatino Linotype" w:hAnsi="Palatino Linotype"/>
          <w:i/>
          <w:noProof/>
          <w:szCs w:val="22"/>
        </w:rPr>
      </w:pPr>
    </w:p>
    <w:p w:rsidRPr="00140395" w:rsidR="001301C3" w:rsidP="0038027E" w:rsidRDefault="001301C3" w14:paraId="24DACCB3" w14:textId="11AF44AC">
      <w:pPr>
        <w:spacing w:line="360" w:lineRule="auto"/>
        <w:ind w:left="567" w:right="539"/>
        <w:contextualSpacing/>
        <w:jc w:val="both"/>
        <w:rPr>
          <w:rFonts w:ascii="Palatino Linotype" w:hAnsi="Palatino Linotype"/>
          <w:i/>
          <w:noProof/>
          <w:szCs w:val="22"/>
        </w:rPr>
      </w:pPr>
      <w:r w:rsidRPr="00140395">
        <w:rPr>
          <w:rFonts w:ascii="Palatino Linotype" w:hAnsi="Palatino Linotype"/>
          <w:i/>
          <w:noProof/>
          <w:szCs w:val="22"/>
        </w:rPr>
        <w:t>Consecuentemente, su cuestionamiento acerca de que... Me establece un costo, pero este se refiere cuando existan inmuebles, siendo que pueden existir capitulaciones matrimoniales donde no haya este tipo de bienes...", será la autoridad que presta el servicio quien, en su caso, tendrá que precisar la existencia y cuantia de un gravamen, en su caso, por el registro de capitulaciones matrimoniales que no refieran bienes inmuebles, para el caso de que así proceda.</w:t>
      </w:r>
    </w:p>
    <w:p w:rsidRPr="00140395" w:rsidR="001301C3" w:rsidP="0038027E" w:rsidRDefault="001301C3" w14:paraId="6479A461" w14:textId="77777777">
      <w:pPr>
        <w:spacing w:line="360" w:lineRule="auto"/>
        <w:ind w:left="567" w:right="539"/>
        <w:contextualSpacing/>
        <w:jc w:val="both"/>
        <w:rPr>
          <w:rFonts w:ascii="Palatino Linotype" w:hAnsi="Palatino Linotype"/>
          <w:i/>
          <w:noProof/>
          <w:szCs w:val="22"/>
        </w:rPr>
      </w:pPr>
    </w:p>
    <w:p w:rsidRPr="00140395" w:rsidR="001301C3" w:rsidP="0038027E" w:rsidRDefault="001301C3" w14:paraId="7DF2A60F" w14:textId="77777777">
      <w:pPr>
        <w:spacing w:line="360" w:lineRule="auto"/>
        <w:ind w:left="567" w:right="539"/>
        <w:contextualSpacing/>
        <w:jc w:val="both"/>
        <w:rPr>
          <w:rFonts w:ascii="Palatino Linotype" w:hAnsi="Palatino Linotype"/>
          <w:i/>
          <w:noProof/>
          <w:szCs w:val="22"/>
        </w:rPr>
      </w:pPr>
      <w:r w:rsidRPr="00140395">
        <w:rPr>
          <w:rFonts w:ascii="Palatino Linotype" w:hAnsi="Palatino Linotype"/>
          <w:i/>
          <w:noProof/>
          <w:szCs w:val="22"/>
        </w:rPr>
        <w:t>Finalmente, el recurrente expresa literalmente: ... Por lo que al entregarme la información a la que tiene obligación en términos de ley, está violentando los derechos humanos del suscrito, solicitando se inste a la autoridad a entregarme la información clara y completa que se le solicito". (Sic).</w:t>
      </w:r>
    </w:p>
    <w:p w:rsidRPr="00140395" w:rsidR="001301C3" w:rsidP="0038027E" w:rsidRDefault="001301C3" w14:paraId="60D994C5" w14:textId="77777777">
      <w:pPr>
        <w:spacing w:line="360" w:lineRule="auto"/>
        <w:ind w:left="567" w:right="539"/>
        <w:contextualSpacing/>
        <w:jc w:val="both"/>
        <w:rPr>
          <w:rFonts w:ascii="Palatino Linotype" w:hAnsi="Palatino Linotype"/>
          <w:i/>
          <w:noProof/>
          <w:szCs w:val="22"/>
        </w:rPr>
      </w:pPr>
    </w:p>
    <w:p w:rsidRPr="00140395" w:rsidR="001301C3" w:rsidP="0038027E" w:rsidRDefault="001301C3" w14:paraId="64813F75" w14:textId="7D8B7989">
      <w:pPr>
        <w:spacing w:line="360" w:lineRule="auto"/>
        <w:ind w:left="567" w:right="539"/>
        <w:contextualSpacing/>
        <w:jc w:val="both"/>
        <w:rPr>
          <w:rFonts w:ascii="Palatino Linotype" w:hAnsi="Palatino Linotype"/>
          <w:i/>
          <w:noProof/>
          <w:szCs w:val="22"/>
        </w:rPr>
      </w:pPr>
      <w:r w:rsidRPr="00140395">
        <w:rPr>
          <w:rFonts w:ascii="Palatino Linotype" w:hAnsi="Palatino Linotype"/>
          <w:i/>
          <w:noProof/>
          <w:szCs w:val="22"/>
        </w:rPr>
        <w:t>Asi las cosas, el recurrente reconoce expresamente que se le ha entregado la información, e inversamente a ello asegura que se le violentan derechos humanos, y además contradictoriamente solicita la información ya entregada.</w:t>
      </w:r>
    </w:p>
    <w:p w:rsidRPr="00140395" w:rsidR="001301C3" w:rsidP="0038027E" w:rsidRDefault="001301C3" w14:paraId="4D6C620A" w14:textId="77777777">
      <w:pPr>
        <w:spacing w:line="360" w:lineRule="auto"/>
        <w:ind w:left="567" w:right="539"/>
        <w:contextualSpacing/>
        <w:jc w:val="both"/>
        <w:rPr>
          <w:rFonts w:ascii="Palatino Linotype" w:hAnsi="Palatino Linotype"/>
          <w:i/>
          <w:noProof/>
          <w:szCs w:val="22"/>
        </w:rPr>
      </w:pPr>
    </w:p>
    <w:p w:rsidRPr="00140395" w:rsidR="001301C3" w:rsidP="0038027E" w:rsidRDefault="001301C3" w14:paraId="51FA011C" w14:textId="77777777">
      <w:pPr>
        <w:spacing w:line="360" w:lineRule="auto"/>
        <w:ind w:left="567" w:right="539"/>
        <w:contextualSpacing/>
        <w:jc w:val="both"/>
        <w:rPr>
          <w:rFonts w:ascii="Palatino Linotype" w:hAnsi="Palatino Linotype"/>
          <w:i/>
          <w:noProof/>
          <w:szCs w:val="22"/>
        </w:rPr>
      </w:pPr>
      <w:r w:rsidRPr="00140395">
        <w:rPr>
          <w:rFonts w:ascii="Palatino Linotype" w:hAnsi="Palatino Linotype"/>
          <w:i/>
          <w:noProof/>
          <w:szCs w:val="22"/>
        </w:rPr>
        <w:t xml:space="preserve">Lo antes vertido, obedece a que este Sujeto Obligado, ha dado cumplimiento a la solicitud en plena observancia del principio de máxima publicidad, a que se refiere la Ley de Transparencia y Acceso a la Información Pública del Estado de México y Municipios, aún y cuando no se trata de una solicitud </w:t>
      </w:r>
      <w:r w:rsidRPr="00140395">
        <w:rPr>
          <w:rFonts w:ascii="Palatino Linotype" w:hAnsi="Palatino Linotype"/>
          <w:i/>
          <w:noProof/>
          <w:szCs w:val="22"/>
        </w:rPr>
        <w:lastRenderedPageBreak/>
        <w:t>de acceso a la información pública que se refiere a entrega de documentos y que solamente dicha solicitud realiza cuestionamientos y se identifica como una petición.</w:t>
      </w:r>
    </w:p>
    <w:p w:rsidRPr="00140395" w:rsidR="001301C3" w:rsidP="0038027E" w:rsidRDefault="001301C3" w14:paraId="7F096317" w14:textId="77777777">
      <w:pPr>
        <w:spacing w:line="360" w:lineRule="auto"/>
        <w:ind w:left="567" w:right="539"/>
        <w:contextualSpacing/>
        <w:jc w:val="both"/>
        <w:rPr>
          <w:rFonts w:ascii="Palatino Linotype" w:hAnsi="Palatino Linotype"/>
          <w:i/>
          <w:noProof/>
          <w:szCs w:val="22"/>
        </w:rPr>
      </w:pPr>
    </w:p>
    <w:p w:rsidRPr="00140395" w:rsidR="001301C3" w:rsidP="0038027E" w:rsidRDefault="001301C3" w14:paraId="262B53FB" w14:textId="77777777">
      <w:pPr>
        <w:spacing w:line="360" w:lineRule="auto"/>
        <w:ind w:left="567" w:right="539"/>
        <w:contextualSpacing/>
        <w:jc w:val="both"/>
        <w:rPr>
          <w:rFonts w:ascii="Palatino Linotype" w:hAnsi="Palatino Linotype"/>
          <w:i/>
          <w:noProof/>
          <w:szCs w:val="22"/>
        </w:rPr>
      </w:pPr>
      <w:r w:rsidRPr="00140395">
        <w:rPr>
          <w:rFonts w:ascii="Palatino Linotype" w:hAnsi="Palatino Linotype"/>
          <w:i/>
          <w:noProof/>
          <w:szCs w:val="22"/>
        </w:rPr>
        <w:t>Asi, se reproduce la norma legal en materia de transparencia</w:t>
      </w:r>
    </w:p>
    <w:p w:rsidRPr="00140395" w:rsidR="001301C3" w:rsidP="0038027E" w:rsidRDefault="001301C3" w14:paraId="674189F1" w14:textId="77777777">
      <w:pPr>
        <w:spacing w:line="360" w:lineRule="auto"/>
        <w:ind w:left="567" w:right="539"/>
        <w:contextualSpacing/>
        <w:jc w:val="both"/>
        <w:rPr>
          <w:rFonts w:ascii="Palatino Linotype" w:hAnsi="Palatino Linotype"/>
          <w:i/>
          <w:noProof/>
          <w:szCs w:val="22"/>
        </w:rPr>
      </w:pPr>
    </w:p>
    <w:p w:rsidRPr="00140395" w:rsidR="001301C3" w:rsidP="0038027E" w:rsidRDefault="001301C3" w14:paraId="5855C082" w14:textId="77777777">
      <w:pPr>
        <w:spacing w:line="360" w:lineRule="auto"/>
        <w:ind w:left="567" w:right="539"/>
        <w:contextualSpacing/>
        <w:jc w:val="both"/>
        <w:rPr>
          <w:rFonts w:ascii="Palatino Linotype" w:hAnsi="Palatino Linotype"/>
          <w:i/>
          <w:noProof/>
          <w:szCs w:val="22"/>
        </w:rPr>
      </w:pPr>
      <w:r w:rsidRPr="00140395">
        <w:rPr>
          <w:rFonts w:ascii="Palatino Linotype" w:hAnsi="Palatino Linotype"/>
          <w:i/>
          <w:noProof/>
          <w:szCs w:val="22"/>
        </w:rPr>
        <w:t>"Articulo 8.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Pr="00140395" w:rsidR="001301C3" w:rsidP="0038027E" w:rsidRDefault="001301C3" w14:paraId="6CC732E2" w14:textId="77777777">
      <w:pPr>
        <w:spacing w:line="360" w:lineRule="auto"/>
        <w:ind w:left="567" w:right="539"/>
        <w:contextualSpacing/>
        <w:jc w:val="both"/>
        <w:rPr>
          <w:rFonts w:ascii="Palatino Linotype" w:hAnsi="Palatino Linotype"/>
          <w:i/>
          <w:noProof/>
          <w:szCs w:val="22"/>
        </w:rPr>
      </w:pPr>
    </w:p>
    <w:p w:rsidRPr="00140395" w:rsidR="001301C3" w:rsidP="0038027E" w:rsidRDefault="001301C3" w14:paraId="30F80B61" w14:textId="77777777">
      <w:pPr>
        <w:spacing w:line="360" w:lineRule="auto"/>
        <w:ind w:left="567" w:right="539"/>
        <w:contextualSpacing/>
        <w:jc w:val="both"/>
        <w:rPr>
          <w:rFonts w:ascii="Palatino Linotype" w:hAnsi="Palatino Linotype"/>
          <w:i/>
          <w:noProof/>
          <w:szCs w:val="22"/>
        </w:rPr>
      </w:pPr>
      <w:r w:rsidRPr="00140395">
        <w:rPr>
          <w:rFonts w:ascii="Palatino Linotype" w:hAnsi="Palatino Linotype"/>
          <w:i/>
          <w:noProof/>
          <w:szCs w:val="22"/>
        </w:rPr>
        <w:t>En la aplicación e interpretación de la presente Ley deberá prevalecer el principio de máxima publicidad...". Por lo expuesto, de conformidad con el articulo 191 fracción VI de la Ley de Transparencia y Acceso</w:t>
      </w:r>
    </w:p>
    <w:p w:rsidRPr="00140395" w:rsidR="001301C3" w:rsidP="0038027E" w:rsidRDefault="001301C3" w14:paraId="36D944B5" w14:textId="77777777">
      <w:pPr>
        <w:spacing w:line="360" w:lineRule="auto"/>
        <w:ind w:left="567" w:right="539"/>
        <w:contextualSpacing/>
        <w:jc w:val="both"/>
        <w:rPr>
          <w:rFonts w:ascii="Palatino Linotype" w:hAnsi="Palatino Linotype"/>
          <w:i/>
          <w:noProof/>
          <w:szCs w:val="22"/>
        </w:rPr>
      </w:pPr>
    </w:p>
    <w:p w:rsidRPr="00140395" w:rsidR="001301C3" w:rsidP="0038027E" w:rsidRDefault="001301C3" w14:paraId="482D9DA2" w14:textId="77777777">
      <w:pPr>
        <w:spacing w:line="360" w:lineRule="auto"/>
        <w:ind w:left="567" w:right="539"/>
        <w:contextualSpacing/>
        <w:jc w:val="both"/>
        <w:rPr>
          <w:rFonts w:ascii="Palatino Linotype" w:hAnsi="Palatino Linotype"/>
          <w:i/>
          <w:noProof/>
          <w:szCs w:val="22"/>
        </w:rPr>
      </w:pPr>
      <w:r w:rsidRPr="00140395">
        <w:rPr>
          <w:rFonts w:ascii="Palatino Linotype" w:hAnsi="Palatino Linotype"/>
          <w:i/>
          <w:noProof/>
          <w:szCs w:val="22"/>
        </w:rPr>
        <w:t>a la Información Pública del Estado de México y Municipios, procede el desechamiento del recurso de referencia:</w:t>
      </w:r>
    </w:p>
    <w:p w:rsidRPr="00140395" w:rsidR="001301C3" w:rsidP="0038027E" w:rsidRDefault="001301C3" w14:paraId="19052D71" w14:textId="77777777">
      <w:pPr>
        <w:spacing w:line="360" w:lineRule="auto"/>
        <w:ind w:left="567" w:right="539"/>
        <w:contextualSpacing/>
        <w:jc w:val="both"/>
        <w:rPr>
          <w:rFonts w:ascii="Palatino Linotype" w:hAnsi="Palatino Linotype"/>
          <w:i/>
          <w:noProof/>
          <w:szCs w:val="22"/>
        </w:rPr>
      </w:pPr>
    </w:p>
    <w:p w:rsidRPr="00140395" w:rsidR="001301C3" w:rsidP="0038027E" w:rsidRDefault="001301C3" w14:paraId="0BEA37EE" w14:textId="76ACF681">
      <w:pPr>
        <w:spacing w:line="360" w:lineRule="auto"/>
        <w:ind w:left="567" w:right="539"/>
        <w:contextualSpacing/>
        <w:jc w:val="both"/>
        <w:rPr>
          <w:rFonts w:ascii="Palatino Linotype" w:hAnsi="Palatino Linotype"/>
          <w:i/>
          <w:noProof/>
          <w:szCs w:val="22"/>
        </w:rPr>
      </w:pPr>
      <w:r w:rsidRPr="00140395">
        <w:rPr>
          <w:rFonts w:ascii="Palatino Linotype" w:hAnsi="Palatino Linotype"/>
          <w:i/>
          <w:noProof/>
          <w:szCs w:val="22"/>
        </w:rPr>
        <w:t>Articulo 191. El recurso será desechado por improcedente cuando:</w:t>
      </w:r>
    </w:p>
    <w:p w:rsidRPr="00140395" w:rsidR="001301C3" w:rsidP="0038027E" w:rsidRDefault="001301C3" w14:paraId="79948230" w14:textId="77777777">
      <w:pPr>
        <w:spacing w:line="360" w:lineRule="auto"/>
        <w:ind w:left="567" w:right="539"/>
        <w:contextualSpacing/>
        <w:jc w:val="both"/>
        <w:rPr>
          <w:rFonts w:ascii="Palatino Linotype" w:hAnsi="Palatino Linotype"/>
          <w:i/>
          <w:noProof/>
          <w:szCs w:val="22"/>
        </w:rPr>
      </w:pPr>
      <w:r w:rsidRPr="00140395">
        <w:rPr>
          <w:rFonts w:ascii="Palatino Linotype" w:hAnsi="Palatino Linotype"/>
          <w:i/>
          <w:noProof/>
          <w:szCs w:val="22"/>
        </w:rPr>
        <w:t>VI. Se trate de una consulta, o trámite en especifico, y</w:t>
      </w:r>
    </w:p>
    <w:p w:rsidRPr="00140395" w:rsidR="001301C3" w:rsidP="0038027E" w:rsidRDefault="001301C3" w14:paraId="51535D67" w14:textId="77777777">
      <w:pPr>
        <w:spacing w:line="360" w:lineRule="auto"/>
        <w:ind w:left="567" w:right="539"/>
        <w:contextualSpacing/>
        <w:jc w:val="both"/>
        <w:rPr>
          <w:rFonts w:ascii="Palatino Linotype" w:hAnsi="Palatino Linotype"/>
          <w:i/>
          <w:noProof/>
          <w:szCs w:val="22"/>
        </w:rPr>
      </w:pPr>
    </w:p>
    <w:p w:rsidRPr="00140395" w:rsidR="001301C3" w:rsidP="0038027E" w:rsidRDefault="001301C3" w14:paraId="06331CE7" w14:textId="77777777">
      <w:pPr>
        <w:spacing w:line="360" w:lineRule="auto"/>
        <w:ind w:left="567" w:right="539"/>
        <w:contextualSpacing/>
        <w:jc w:val="both"/>
        <w:rPr>
          <w:rFonts w:ascii="Palatino Linotype" w:hAnsi="Palatino Linotype"/>
          <w:i/>
          <w:noProof/>
          <w:szCs w:val="22"/>
        </w:rPr>
      </w:pPr>
      <w:r w:rsidRPr="00140395">
        <w:rPr>
          <w:rFonts w:ascii="Palatino Linotype" w:hAnsi="Palatino Linotype"/>
          <w:i/>
          <w:noProof/>
          <w:szCs w:val="22"/>
        </w:rPr>
        <w:t>Por lo que hace a la fracción invocada, es posible advertir que, como acto impugnado, afirma: ...La autoridad me remite a otras instancias o cuerpos legales, incumpliendo su obligación de proporcionarme la información. Me establece un costo, pero este se refiere cuando existan inmuebles, siendo que pueden existir capitulaciones matrimoniales donde no haya este tipo de bienes.... puede apreciarse que ha intentado una consulta, y no una solicitud de información pública documental, en el recurso de revisión intentado, esto es, que según el recurrente existen, como razones o motivos de la inconformidad, al entregarme la información a la que tiene obligación en términos de ley, está violentando los derechos humanos del suscrito.... expresión carente de razón y lógica, porque en ninguna de sus partes de la respuesta que se le hubo proporcionado al hoy recurrente puede observarse tal hecho, por lo que resulta ser una consideración inatendible de parte del recurrente.</w:t>
      </w:r>
    </w:p>
    <w:p w:rsidRPr="00140395" w:rsidR="001301C3" w:rsidP="0038027E" w:rsidRDefault="001301C3" w14:paraId="71E86D48" w14:textId="77777777">
      <w:pPr>
        <w:spacing w:line="360" w:lineRule="auto"/>
        <w:ind w:left="567" w:right="539"/>
        <w:contextualSpacing/>
        <w:jc w:val="both"/>
        <w:rPr>
          <w:rFonts w:ascii="Palatino Linotype" w:hAnsi="Palatino Linotype"/>
          <w:i/>
          <w:noProof/>
          <w:szCs w:val="22"/>
        </w:rPr>
      </w:pPr>
    </w:p>
    <w:p w:rsidRPr="00140395" w:rsidR="00366BC2" w:rsidP="0038027E" w:rsidRDefault="001301C3" w14:paraId="0B21D7C5" w14:textId="7CB5592A">
      <w:pPr>
        <w:spacing w:line="360" w:lineRule="auto"/>
        <w:ind w:left="567" w:right="539"/>
        <w:contextualSpacing/>
        <w:jc w:val="both"/>
        <w:rPr>
          <w:rFonts w:ascii="Palatino Linotype" w:hAnsi="Palatino Linotype"/>
          <w:i/>
          <w:noProof/>
          <w:szCs w:val="22"/>
        </w:rPr>
      </w:pPr>
      <w:r w:rsidRPr="00140395">
        <w:rPr>
          <w:rFonts w:ascii="Palatino Linotype" w:hAnsi="Palatino Linotype"/>
          <w:i/>
          <w:noProof/>
          <w:szCs w:val="22"/>
        </w:rPr>
        <w:lastRenderedPageBreak/>
        <w:t>Por lo tanto, al darse el supuesto de desechamiento citado con antelación, con fundamento en el articulo 192 fracción IV de la Ley de Transparencia y Acceso a la Información Pública del Estado de México y Municipios, procede el sobreseimiento del recurso de revisión interpuesto.</w:t>
      </w:r>
    </w:p>
    <w:p w:rsidRPr="00140395" w:rsidR="001301C3" w:rsidP="0038027E" w:rsidRDefault="001301C3" w14:paraId="787F8BC9" w14:textId="51DD8DF0">
      <w:pPr>
        <w:spacing w:line="360" w:lineRule="auto"/>
        <w:ind w:left="567" w:right="539"/>
        <w:contextualSpacing/>
        <w:jc w:val="both"/>
        <w:rPr>
          <w:rFonts w:ascii="Palatino Linotype" w:hAnsi="Palatino Linotype"/>
          <w:i/>
          <w:noProof/>
          <w:szCs w:val="22"/>
        </w:rPr>
      </w:pPr>
      <w:r w:rsidRPr="00140395">
        <w:rPr>
          <w:rFonts w:ascii="Palatino Linotype" w:hAnsi="Palatino Linotype"/>
          <w:i/>
          <w:noProof/>
          <w:szCs w:val="22"/>
        </w:rPr>
        <w:t>…</w:t>
      </w:r>
    </w:p>
    <w:p w:rsidRPr="00140395" w:rsidR="009E5233" w:rsidP="0038027E" w:rsidRDefault="009E5233" w14:paraId="2C51466F" w14:textId="58A62252">
      <w:pPr>
        <w:spacing w:line="360" w:lineRule="auto"/>
        <w:contextualSpacing/>
        <w:jc w:val="both"/>
        <w:rPr>
          <w:rFonts w:ascii="Palatino Linotype" w:hAnsi="Palatino Linotype"/>
          <w:i/>
          <w:noProof/>
          <w:sz w:val="22"/>
          <w:szCs w:val="22"/>
        </w:rPr>
      </w:pPr>
    </w:p>
    <w:p w:rsidRPr="00140395" w:rsidR="00DC16D3" w:rsidP="0038027E" w:rsidRDefault="00DC16D3" w14:paraId="6A61124C" w14:textId="18C5AEDB">
      <w:pPr>
        <w:spacing w:line="360" w:lineRule="auto"/>
        <w:contextualSpacing/>
        <w:jc w:val="both"/>
        <w:rPr>
          <w:rFonts w:ascii="Palatino Linotype" w:hAnsi="Palatino Linotype" w:cs="Tahoma"/>
          <w:b/>
          <w:sz w:val="22"/>
          <w:szCs w:val="22"/>
        </w:rPr>
      </w:pPr>
      <w:r w:rsidRPr="00140395">
        <w:rPr>
          <w:rFonts w:ascii="Palatino Linotype" w:hAnsi="Palatino Linotype" w:cs="Tahoma"/>
          <w:b/>
          <w:sz w:val="22"/>
          <w:szCs w:val="22"/>
        </w:rPr>
        <w:t>d) Vista del Informe Justificado</w:t>
      </w:r>
    </w:p>
    <w:p w:rsidRPr="00140395" w:rsidR="00FF169B" w:rsidP="0038027E" w:rsidRDefault="00FF169B" w14:paraId="1AB2D3E5" w14:textId="4966008D">
      <w:pPr>
        <w:spacing w:line="360" w:lineRule="auto"/>
        <w:contextualSpacing/>
        <w:jc w:val="both"/>
        <w:rPr>
          <w:rFonts w:ascii="Palatino Linotype" w:hAnsi="Palatino Linotype" w:cs="Tahoma"/>
          <w:sz w:val="22"/>
          <w:szCs w:val="22"/>
          <w:lang w:val="es-ES_tradnl"/>
        </w:rPr>
      </w:pPr>
    </w:p>
    <w:p w:rsidRPr="00140395" w:rsidR="00DC16D3" w:rsidP="0038027E" w:rsidRDefault="00FF169B" w14:paraId="2907EBCA" w14:textId="6BDC06C5">
      <w:pPr>
        <w:spacing w:line="360" w:lineRule="auto"/>
        <w:contextualSpacing/>
        <w:jc w:val="both"/>
        <w:rPr>
          <w:rFonts w:ascii="Palatino Linotype" w:hAnsi="Palatino Linotype" w:cs="Tahoma"/>
          <w:sz w:val="22"/>
          <w:szCs w:val="22"/>
          <w:lang w:val="es-ES_tradnl"/>
        </w:rPr>
      </w:pPr>
      <w:r w:rsidRPr="00140395">
        <w:rPr>
          <w:rFonts w:ascii="Palatino Linotype" w:hAnsi="Palatino Linotype" w:cs="Tahoma"/>
          <w:sz w:val="22"/>
          <w:szCs w:val="22"/>
          <w:lang w:val="es-ES_tradnl"/>
        </w:rPr>
        <w:t xml:space="preserve">El </w:t>
      </w:r>
      <w:r w:rsidRPr="00140395" w:rsidR="001301C3">
        <w:rPr>
          <w:rFonts w:ascii="Palatino Linotype" w:hAnsi="Palatino Linotype" w:cs="Tahoma"/>
          <w:sz w:val="22"/>
          <w:szCs w:val="22"/>
          <w:lang w:val="es-ES_tradnl"/>
        </w:rPr>
        <w:t>veinticinco de enero de dos mil veintitrés</w:t>
      </w:r>
      <w:r w:rsidRPr="00140395">
        <w:rPr>
          <w:rFonts w:ascii="Palatino Linotype" w:hAnsi="Palatino Linotype" w:cs="Tahoma"/>
          <w:sz w:val="22"/>
          <w:szCs w:val="22"/>
          <w:lang w:val="es-ES_tradnl"/>
        </w:rPr>
        <w:t>, se dictó acuerdo mediante el cual se puso a la vista de la Particular los documentos que conforman el informe justificado; el cual fue notificado a las partes, a través del Sistema de Acceso a la Información Mexiquense (SAIMEX).</w:t>
      </w:r>
    </w:p>
    <w:p w:rsidRPr="00140395" w:rsidR="00DC16D3" w:rsidP="0038027E" w:rsidRDefault="00DC16D3" w14:paraId="4463AA23" w14:textId="77777777">
      <w:pPr>
        <w:spacing w:line="360" w:lineRule="auto"/>
        <w:contextualSpacing/>
        <w:jc w:val="both"/>
        <w:rPr>
          <w:rFonts w:ascii="Palatino Linotype" w:hAnsi="Palatino Linotype" w:cs="Tahoma"/>
          <w:b/>
          <w:sz w:val="22"/>
          <w:szCs w:val="22"/>
          <w:lang w:val="es-ES_tradnl"/>
        </w:rPr>
      </w:pPr>
    </w:p>
    <w:p w:rsidRPr="00140395" w:rsidR="00DC16D3" w:rsidP="0038027E" w:rsidRDefault="00DC16D3" w14:paraId="3E82EB30" w14:textId="77777777">
      <w:pPr>
        <w:spacing w:line="360" w:lineRule="auto"/>
        <w:contextualSpacing/>
        <w:jc w:val="both"/>
        <w:rPr>
          <w:rFonts w:ascii="Palatino Linotype" w:hAnsi="Palatino Linotype" w:cs="Tahoma"/>
          <w:b/>
          <w:sz w:val="22"/>
          <w:szCs w:val="22"/>
          <w:lang w:val="es-ES_tradnl"/>
        </w:rPr>
      </w:pPr>
      <w:r w:rsidRPr="00140395">
        <w:rPr>
          <w:rFonts w:ascii="Palatino Linotype" w:hAnsi="Palatino Linotype" w:cs="Tahoma"/>
          <w:b/>
          <w:sz w:val="22"/>
          <w:szCs w:val="22"/>
          <w:lang w:val="es-ES_tradnl"/>
        </w:rPr>
        <w:t>e) Manifestaciones del Recurrente.</w:t>
      </w:r>
    </w:p>
    <w:p w:rsidRPr="00140395" w:rsidR="00DC16D3" w:rsidP="0038027E" w:rsidRDefault="00DC16D3" w14:paraId="3F856E8C" w14:textId="77777777">
      <w:pPr>
        <w:spacing w:line="360" w:lineRule="auto"/>
        <w:contextualSpacing/>
        <w:jc w:val="both"/>
        <w:rPr>
          <w:rFonts w:ascii="Palatino Linotype" w:hAnsi="Palatino Linotype" w:cs="Tahoma"/>
          <w:b/>
          <w:sz w:val="22"/>
          <w:szCs w:val="22"/>
        </w:rPr>
      </w:pPr>
    </w:p>
    <w:p w:rsidRPr="00140395" w:rsidR="00DC16D3" w:rsidP="0038027E" w:rsidRDefault="00DC16D3" w14:paraId="70B1FD63" w14:textId="3ACE9324">
      <w:pPr>
        <w:widowControl w:val="0"/>
        <w:spacing w:line="360" w:lineRule="auto"/>
        <w:contextualSpacing/>
        <w:jc w:val="both"/>
        <w:rPr>
          <w:rFonts w:ascii="Palatino Linotype" w:hAnsi="Palatino Linotype" w:eastAsia="Batang" w:cs="Tahoma"/>
          <w:bCs/>
          <w:sz w:val="22"/>
          <w:szCs w:val="22"/>
          <w:lang w:val="es-ES_tradnl"/>
        </w:rPr>
      </w:pPr>
      <w:r w:rsidRPr="00140395">
        <w:rPr>
          <w:rFonts w:ascii="Palatino Linotype" w:hAnsi="Palatino Linotype" w:cs="Tahoma"/>
          <w:bCs/>
          <w:sz w:val="22"/>
          <w:szCs w:val="22"/>
          <w:lang w:val="es-ES"/>
        </w:rPr>
        <w:t xml:space="preserve">De las constancias que integran el expediente digital que obra en el </w:t>
      </w:r>
      <w:r w:rsidRPr="00140395">
        <w:rPr>
          <w:rFonts w:ascii="Palatino Linotype" w:hAnsi="Palatino Linotype" w:eastAsia="Batang" w:cs="Tahoma"/>
          <w:bCs/>
          <w:sz w:val="22"/>
          <w:szCs w:val="22"/>
          <w:lang w:val="es-ES_tradnl"/>
        </w:rPr>
        <w:t xml:space="preserve">Sistema de Acceso a la Información Mexiquense (SAIMEX), se advierte que el Recurrente no añadió manifestaciones adicionales. </w:t>
      </w:r>
    </w:p>
    <w:p w:rsidRPr="00140395" w:rsidR="00DC16D3" w:rsidP="0038027E" w:rsidRDefault="00DC16D3" w14:paraId="1F52E1C8" w14:textId="77777777">
      <w:pPr>
        <w:spacing w:line="360" w:lineRule="auto"/>
        <w:contextualSpacing/>
        <w:jc w:val="both"/>
        <w:rPr>
          <w:rFonts w:ascii="Palatino Linotype" w:hAnsi="Palatino Linotype" w:cs="Tahoma"/>
          <w:b/>
          <w:sz w:val="22"/>
          <w:szCs w:val="22"/>
        </w:rPr>
      </w:pPr>
    </w:p>
    <w:p w:rsidRPr="00140395" w:rsidR="001D0787" w:rsidP="0038027E" w:rsidRDefault="00145E40" w14:paraId="478AF7EC" w14:textId="30ED6BF2">
      <w:pPr>
        <w:spacing w:line="360" w:lineRule="auto"/>
        <w:contextualSpacing/>
        <w:jc w:val="both"/>
        <w:rPr>
          <w:rFonts w:ascii="Palatino Linotype" w:hAnsi="Palatino Linotype" w:cs="Tahoma"/>
          <w:b/>
          <w:sz w:val="22"/>
          <w:szCs w:val="22"/>
        </w:rPr>
      </w:pPr>
      <w:r w:rsidRPr="00140395">
        <w:rPr>
          <w:rFonts w:ascii="Palatino Linotype" w:hAnsi="Palatino Linotype" w:cs="Tahoma"/>
          <w:b/>
          <w:sz w:val="22"/>
          <w:szCs w:val="22"/>
        </w:rPr>
        <w:t>f</w:t>
      </w:r>
      <w:r w:rsidRPr="00140395" w:rsidR="001D0787">
        <w:rPr>
          <w:rFonts w:ascii="Palatino Linotype" w:hAnsi="Palatino Linotype" w:cs="Tahoma"/>
          <w:b/>
          <w:sz w:val="22"/>
          <w:szCs w:val="22"/>
        </w:rPr>
        <w:t>)</w:t>
      </w:r>
      <w:r w:rsidRPr="00140395" w:rsidR="001D0787">
        <w:rPr>
          <w:rFonts w:ascii="Palatino Linotype" w:hAnsi="Palatino Linotype"/>
          <w:b/>
          <w:sz w:val="22"/>
          <w:szCs w:val="22"/>
        </w:rPr>
        <w:t xml:space="preserve"> </w:t>
      </w:r>
      <w:r w:rsidRPr="00140395" w:rsidR="001D0787">
        <w:rPr>
          <w:rFonts w:ascii="Palatino Linotype" w:hAnsi="Palatino Linotype" w:cs="Tahoma"/>
          <w:b/>
          <w:sz w:val="22"/>
          <w:szCs w:val="22"/>
        </w:rPr>
        <w:t>Ampliación del plazo para resolver.</w:t>
      </w:r>
    </w:p>
    <w:p w:rsidRPr="00140395" w:rsidR="002B6F86" w:rsidP="0038027E" w:rsidRDefault="002B6F86" w14:paraId="0AB8B180" w14:textId="77777777">
      <w:pPr>
        <w:spacing w:line="360" w:lineRule="auto"/>
        <w:contextualSpacing/>
        <w:jc w:val="both"/>
        <w:rPr>
          <w:rFonts w:ascii="Palatino Linotype" w:hAnsi="Palatino Linotype" w:cs="Tahoma"/>
          <w:b/>
          <w:sz w:val="22"/>
          <w:szCs w:val="22"/>
        </w:rPr>
      </w:pPr>
    </w:p>
    <w:p w:rsidRPr="00140395" w:rsidR="002D14CE" w:rsidP="0038027E" w:rsidRDefault="001301C3" w14:paraId="791B3F84" w14:textId="045128F3">
      <w:pPr>
        <w:spacing w:line="360" w:lineRule="auto"/>
        <w:contextualSpacing/>
        <w:jc w:val="both"/>
        <w:rPr>
          <w:rFonts w:ascii="Palatino Linotype" w:hAnsi="Palatino Linotype" w:cs="Tahoma"/>
          <w:sz w:val="22"/>
          <w:szCs w:val="22"/>
        </w:rPr>
      </w:pPr>
      <w:r w:rsidRPr="00140395">
        <w:rPr>
          <w:rFonts w:ascii="Palatino Linotype" w:hAnsi="Palatino Linotype" w:cs="Tahoma"/>
          <w:sz w:val="22"/>
          <w:szCs w:val="22"/>
        </w:rPr>
        <w:t>En fecha veinticinco de enero de dos mil veintitrés</w:t>
      </w:r>
      <w:r w:rsidRPr="00140395" w:rsidR="00E142BE">
        <w:rPr>
          <w:rFonts w:ascii="Palatino Linotype" w:hAnsi="Palatino Linotype" w:cs="Tahoma"/>
          <w:sz w:val="22"/>
          <w:szCs w:val="22"/>
        </w:rPr>
        <w:t xml:space="preserve">, el Comisionado Ponente, con fundamento en lo dispuesto por el artículo 181, párrafo tercero, de la Ley de Transparencia y Acceso a la Información Pública del Estado de México y Municipios, se amplía por un periodo </w:t>
      </w:r>
      <w:r w:rsidRPr="00140395" w:rsidR="002B6F86">
        <w:rPr>
          <w:rFonts w:ascii="Palatino Linotype" w:hAnsi="Palatino Linotype" w:cs="Tahoma"/>
          <w:sz w:val="22"/>
          <w:szCs w:val="22"/>
        </w:rPr>
        <w:t>razonable</w:t>
      </w:r>
      <w:r w:rsidRPr="00140395" w:rsidR="00E142BE">
        <w:rPr>
          <w:rFonts w:ascii="Palatino Linotype" w:hAnsi="Palatino Linotype" w:cs="Tahoma"/>
          <w:sz w:val="22"/>
          <w:szCs w:val="22"/>
        </w:rPr>
        <w:t>, el plazo para resolver el citado Medio de Impugnación, con el fin de contar con los elementos suficientes para proponer al Pleno de este Instituto la resolución que en derecho corresponda, plazo en el que se podría allegar de la información necesaria que permita analizar, estudiar y resolver el fondo del mismo; acto que fue notificado a las partes, mediante el Sistema de Acceso a la Información Mexiquense (SAIMEX), en la misma fecha.</w:t>
      </w:r>
    </w:p>
    <w:p w:rsidRPr="00140395" w:rsidR="001301C3" w:rsidP="0038027E" w:rsidRDefault="001301C3" w14:paraId="389C9F16" w14:textId="77777777">
      <w:pPr>
        <w:spacing w:line="360" w:lineRule="auto"/>
        <w:contextualSpacing/>
        <w:jc w:val="both"/>
        <w:rPr>
          <w:rFonts w:ascii="Palatino Linotype" w:hAnsi="Palatino Linotype" w:cs="Tahoma"/>
          <w:sz w:val="22"/>
          <w:szCs w:val="22"/>
        </w:rPr>
      </w:pPr>
    </w:p>
    <w:p w:rsidRPr="00140395" w:rsidR="005F2D09" w:rsidP="0038027E" w:rsidRDefault="001238D4" w14:paraId="58AA602D" w14:textId="039CB152">
      <w:pPr>
        <w:spacing w:line="360" w:lineRule="auto"/>
        <w:contextualSpacing/>
        <w:jc w:val="both"/>
        <w:rPr>
          <w:rFonts w:ascii="Palatino Linotype" w:hAnsi="Palatino Linotype" w:cs="Tahoma"/>
          <w:sz w:val="22"/>
          <w:szCs w:val="22"/>
        </w:rPr>
      </w:pPr>
      <w:r w:rsidRPr="00140395">
        <w:rPr>
          <w:rFonts w:ascii="Palatino Linotype" w:hAnsi="Palatino Linotype" w:cs="Tahoma"/>
          <w:b/>
          <w:sz w:val="22"/>
          <w:szCs w:val="22"/>
        </w:rPr>
        <w:t>g</w:t>
      </w:r>
      <w:r w:rsidRPr="00140395" w:rsidR="005F2D09">
        <w:rPr>
          <w:rFonts w:ascii="Palatino Linotype" w:hAnsi="Palatino Linotype" w:cs="Tahoma"/>
          <w:b/>
          <w:sz w:val="22"/>
          <w:szCs w:val="22"/>
        </w:rPr>
        <w:t>) Cierre de instrucción.</w:t>
      </w:r>
      <w:r w:rsidRPr="00140395" w:rsidR="005F2D09">
        <w:rPr>
          <w:rFonts w:ascii="Palatino Linotype" w:hAnsi="Palatino Linotype" w:cs="Tahoma"/>
          <w:sz w:val="22"/>
          <w:szCs w:val="22"/>
        </w:rPr>
        <w:t xml:space="preserve"> </w:t>
      </w:r>
    </w:p>
    <w:p w:rsidRPr="00140395" w:rsidR="005F2D09" w:rsidP="0038027E" w:rsidRDefault="005F2D09" w14:paraId="1B388AB2" w14:textId="77777777">
      <w:pPr>
        <w:spacing w:line="360" w:lineRule="auto"/>
        <w:contextualSpacing/>
        <w:jc w:val="both"/>
        <w:rPr>
          <w:rFonts w:ascii="Palatino Linotype" w:hAnsi="Palatino Linotype" w:cs="Tahoma"/>
          <w:sz w:val="22"/>
          <w:szCs w:val="22"/>
        </w:rPr>
      </w:pPr>
    </w:p>
    <w:p w:rsidRPr="00140395" w:rsidR="005F2D09" w:rsidP="0038027E" w:rsidRDefault="005F2D09" w14:paraId="632D9B2A" w14:textId="46A6C59A">
      <w:pPr>
        <w:spacing w:line="360" w:lineRule="auto"/>
        <w:contextualSpacing/>
        <w:jc w:val="both"/>
        <w:rPr>
          <w:rFonts w:ascii="Palatino Linotype" w:hAnsi="Palatino Linotype" w:cs="Tahoma"/>
          <w:sz w:val="22"/>
          <w:szCs w:val="22"/>
          <w:lang w:val="es-ES"/>
        </w:rPr>
      </w:pPr>
      <w:r w:rsidRPr="00140395">
        <w:rPr>
          <w:rFonts w:ascii="Palatino Linotype" w:hAnsi="Palatino Linotype" w:cs="Tahoma"/>
          <w:sz w:val="22"/>
          <w:szCs w:val="22"/>
        </w:rPr>
        <w:t xml:space="preserve">El </w:t>
      </w:r>
      <w:r w:rsidRPr="00140395" w:rsidR="001301C3">
        <w:rPr>
          <w:rFonts w:ascii="Palatino Linotype" w:hAnsi="Palatino Linotype" w:cs="Tahoma"/>
          <w:sz w:val="22"/>
          <w:szCs w:val="22"/>
          <w:lang w:val="es-ES"/>
        </w:rPr>
        <w:t>treinta y uno de enero</w:t>
      </w:r>
      <w:r w:rsidRPr="00140395" w:rsidR="00117DCC">
        <w:rPr>
          <w:rFonts w:ascii="Palatino Linotype" w:hAnsi="Palatino Linotype" w:cs="Tahoma"/>
          <w:sz w:val="22"/>
          <w:szCs w:val="22"/>
          <w:lang w:val="es-ES"/>
        </w:rPr>
        <w:t xml:space="preserve"> </w:t>
      </w:r>
      <w:r w:rsidRPr="00140395" w:rsidR="001301C3">
        <w:rPr>
          <w:rFonts w:ascii="Palatino Linotype" w:hAnsi="Palatino Linotype" w:cs="Tahoma"/>
          <w:sz w:val="22"/>
          <w:szCs w:val="22"/>
          <w:lang w:val="es-ES"/>
        </w:rPr>
        <w:t>de dos mil veintitrés</w:t>
      </w:r>
      <w:r w:rsidRPr="00140395">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140395">
        <w:rPr>
          <w:rFonts w:ascii="Palatino Linotype" w:hAnsi="Palatino Linotype" w:cs="Tahoma"/>
          <w:sz w:val="22"/>
          <w:szCs w:val="22"/>
          <w:lang w:val="es-ES"/>
        </w:rPr>
        <w:t>Sistema de Acceso a la Información Mexiquense (SAIMEX)</w:t>
      </w:r>
      <w:r w:rsidRPr="00140395">
        <w:rPr>
          <w:rFonts w:ascii="Palatino Linotype" w:hAnsi="Palatino Linotype" w:cs="Tahoma"/>
          <w:sz w:val="22"/>
          <w:szCs w:val="22"/>
        </w:rPr>
        <w:t xml:space="preserve">. </w:t>
      </w:r>
    </w:p>
    <w:p w:rsidRPr="00140395" w:rsidR="00AE2055" w:rsidP="0038027E" w:rsidRDefault="00AE2055" w14:paraId="46E06404" w14:textId="77777777">
      <w:pPr>
        <w:spacing w:line="360" w:lineRule="auto"/>
        <w:contextualSpacing/>
        <w:jc w:val="both"/>
        <w:rPr>
          <w:rFonts w:ascii="Palatino Linotype" w:hAnsi="Palatino Linotype" w:cs="Tahoma"/>
          <w:sz w:val="22"/>
          <w:szCs w:val="22"/>
        </w:rPr>
      </w:pPr>
    </w:p>
    <w:p w:rsidRPr="00140395" w:rsidR="005F2D09" w:rsidP="0038027E" w:rsidRDefault="005F2D09" w14:paraId="7A5E769E" w14:textId="611A3A79">
      <w:pPr>
        <w:spacing w:line="360" w:lineRule="auto"/>
        <w:contextualSpacing/>
        <w:jc w:val="both"/>
        <w:rPr>
          <w:rFonts w:ascii="Palatino Linotype" w:hAnsi="Palatino Linotype" w:cs="Tahoma"/>
          <w:sz w:val="22"/>
          <w:szCs w:val="22"/>
        </w:rPr>
      </w:pPr>
      <w:r w:rsidRPr="00140395">
        <w:rPr>
          <w:rFonts w:ascii="Palatino Linotype" w:hAnsi="Palatino Linotype" w:cs="Tahoma"/>
          <w:sz w:val="22"/>
          <w:szCs w:val="22"/>
        </w:rPr>
        <w:t>En razón de que fue debidamente sustanciado e integrado el exp</w:t>
      </w:r>
      <w:r w:rsidRPr="00140395" w:rsidR="00E61B74">
        <w:rPr>
          <w:rFonts w:ascii="Palatino Linotype" w:hAnsi="Palatino Linotype" w:cs="Tahoma"/>
          <w:sz w:val="22"/>
          <w:szCs w:val="22"/>
        </w:rPr>
        <w:t xml:space="preserve">ediente electrónico y no existe </w:t>
      </w:r>
      <w:r w:rsidRPr="00140395">
        <w:rPr>
          <w:rFonts w:ascii="Palatino Linotype" w:hAnsi="Palatino Linotype" w:cs="Tahoma"/>
          <w:sz w:val="22"/>
          <w:szCs w:val="22"/>
        </w:rPr>
        <w:t>diligencia pendiente de desahogo, se emite la resolución que conforme a Derecho proceda, de acuerdo a los siguientes:</w:t>
      </w:r>
    </w:p>
    <w:p w:rsidRPr="00140395" w:rsidR="005F2D09" w:rsidP="0038027E" w:rsidRDefault="005F2D09" w14:paraId="14F98A08" w14:textId="77777777">
      <w:pPr>
        <w:spacing w:line="360" w:lineRule="auto"/>
        <w:contextualSpacing/>
        <w:jc w:val="both"/>
        <w:rPr>
          <w:rFonts w:ascii="Palatino Linotype" w:hAnsi="Palatino Linotype" w:cs="Tahoma"/>
          <w:sz w:val="22"/>
          <w:szCs w:val="22"/>
        </w:rPr>
      </w:pPr>
    </w:p>
    <w:p w:rsidRPr="00140395" w:rsidR="00C636A6" w:rsidP="0038027E" w:rsidRDefault="005F2D09" w14:paraId="6EF179A1" w14:textId="4B7FB35C">
      <w:pPr>
        <w:spacing w:line="360" w:lineRule="auto"/>
        <w:contextualSpacing/>
        <w:jc w:val="center"/>
        <w:rPr>
          <w:rFonts w:ascii="Palatino Linotype" w:hAnsi="Palatino Linotype" w:cs="Tahoma"/>
          <w:b/>
          <w:sz w:val="22"/>
          <w:szCs w:val="22"/>
        </w:rPr>
      </w:pPr>
      <w:r w:rsidRPr="00140395">
        <w:rPr>
          <w:rFonts w:ascii="Palatino Linotype" w:hAnsi="Palatino Linotype" w:cs="Tahoma"/>
          <w:b/>
          <w:sz w:val="22"/>
          <w:szCs w:val="22"/>
        </w:rPr>
        <w:t>C O N S I D E R A N D O S</w:t>
      </w:r>
    </w:p>
    <w:p w:rsidRPr="00140395" w:rsidR="005F2D09" w:rsidP="0038027E" w:rsidRDefault="005F2D09" w14:paraId="27F8EAD4" w14:textId="77777777">
      <w:pPr>
        <w:spacing w:line="360" w:lineRule="auto"/>
        <w:contextualSpacing/>
        <w:jc w:val="both"/>
        <w:rPr>
          <w:rFonts w:ascii="Palatino Linotype" w:hAnsi="Palatino Linotype" w:cs="Tahoma"/>
          <w:b/>
          <w:sz w:val="22"/>
          <w:szCs w:val="22"/>
        </w:rPr>
      </w:pPr>
      <w:r w:rsidRPr="00140395">
        <w:rPr>
          <w:rFonts w:ascii="Palatino Linotype" w:hAnsi="Palatino Linotype" w:cs="Tahoma"/>
          <w:b/>
          <w:sz w:val="22"/>
          <w:szCs w:val="22"/>
        </w:rPr>
        <w:t>PRIMERO</w:t>
      </w:r>
      <w:r w:rsidRPr="00140395">
        <w:rPr>
          <w:rFonts w:ascii="Palatino Linotype" w:hAnsi="Palatino Linotype" w:cs="Tahoma"/>
          <w:sz w:val="22"/>
          <w:szCs w:val="22"/>
        </w:rPr>
        <w:t xml:space="preserve">. </w:t>
      </w:r>
      <w:r w:rsidRPr="00140395">
        <w:rPr>
          <w:rFonts w:ascii="Palatino Linotype" w:hAnsi="Palatino Linotype" w:cs="Tahoma"/>
          <w:b/>
          <w:sz w:val="22"/>
          <w:szCs w:val="22"/>
        </w:rPr>
        <w:t>Competencia.</w:t>
      </w:r>
    </w:p>
    <w:p w:rsidRPr="00140395" w:rsidR="005F2D09" w:rsidP="0038027E" w:rsidRDefault="005F2D09" w14:paraId="13558522" w14:textId="77777777">
      <w:pPr>
        <w:spacing w:line="360" w:lineRule="auto"/>
        <w:contextualSpacing/>
        <w:jc w:val="both"/>
        <w:rPr>
          <w:rFonts w:ascii="Palatino Linotype" w:hAnsi="Palatino Linotype" w:cs="Tahoma"/>
          <w:b/>
          <w:sz w:val="22"/>
          <w:szCs w:val="22"/>
        </w:rPr>
      </w:pPr>
    </w:p>
    <w:p w:rsidRPr="00140395" w:rsidR="005F2D09" w:rsidP="0038027E" w:rsidRDefault="005F2D09" w14:paraId="52E13315" w14:textId="1D929A8D">
      <w:pPr>
        <w:spacing w:line="360" w:lineRule="auto"/>
        <w:contextualSpacing/>
        <w:jc w:val="both"/>
        <w:rPr>
          <w:rFonts w:ascii="Palatino Linotype" w:hAnsi="Palatino Linotype" w:cs="Tahoma"/>
          <w:sz w:val="22"/>
          <w:szCs w:val="22"/>
        </w:rPr>
      </w:pPr>
      <w:r w:rsidRPr="00140395">
        <w:rPr>
          <w:rFonts w:ascii="Palatino Linotype" w:hAnsi="Palatino Linotype" w:cs="Tahoma"/>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Pr="00140395" w:rsidR="002D0767">
        <w:rPr>
          <w:rFonts w:ascii="Palatino Linotype" w:hAnsi="Palatino Linotype" w:cs="Tahoma"/>
          <w:sz w:val="22"/>
          <w:szCs w:val="22"/>
        </w:rPr>
        <w:t>trigésimo, trigésimo primero y trigésimo segundo, fracciones I, II, III, IV y V</w:t>
      </w:r>
      <w:r w:rsidRPr="00140395">
        <w:rPr>
          <w:rFonts w:ascii="Palatino Linotype" w:hAnsi="Palatino Linotype" w:cs="Tahoma"/>
          <w:sz w:val="22"/>
          <w:szCs w:val="22"/>
        </w:rPr>
        <w:t xml:space="preserve">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w:t>
      </w:r>
      <w:r w:rsidRPr="00140395">
        <w:rPr>
          <w:rFonts w:ascii="Palatino Linotype" w:hAnsi="Palatino Linotype" w:cs="Tahoma"/>
          <w:sz w:val="22"/>
          <w:szCs w:val="22"/>
        </w:rPr>
        <w:lastRenderedPageBreak/>
        <w:t>Transparencia, Acceso a la Información Pública y Protección de Datos Personales del Estado de México y Municipios.</w:t>
      </w:r>
    </w:p>
    <w:p w:rsidRPr="00140395" w:rsidR="005F2D09" w:rsidP="0038027E" w:rsidRDefault="005F2D09" w14:paraId="24717C48" w14:textId="77777777">
      <w:pPr>
        <w:spacing w:line="360" w:lineRule="auto"/>
        <w:contextualSpacing/>
        <w:jc w:val="both"/>
        <w:rPr>
          <w:rFonts w:ascii="Palatino Linotype" w:hAnsi="Palatino Linotype" w:cs="Tahoma"/>
          <w:sz w:val="22"/>
          <w:szCs w:val="22"/>
        </w:rPr>
      </w:pPr>
    </w:p>
    <w:p w:rsidRPr="00140395" w:rsidR="00B23EE5" w:rsidP="0038027E" w:rsidRDefault="00B23EE5" w14:paraId="1E9093FB"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r w:rsidRPr="00140395">
        <w:rPr>
          <w:rFonts w:ascii="Palatino Linotype" w:hAnsi="Palatino Linotype" w:eastAsia="Calibri" w:cs="Tahoma"/>
          <w:b/>
          <w:color w:val="000000"/>
          <w:sz w:val="22"/>
          <w:szCs w:val="22"/>
          <w:lang w:eastAsia="es-MX"/>
        </w:rPr>
        <w:t>SEGUNDO</w:t>
      </w:r>
      <w:r w:rsidRPr="00140395">
        <w:rPr>
          <w:rFonts w:ascii="Palatino Linotype" w:hAnsi="Palatino Linotype" w:eastAsia="Calibri" w:cs="Tahoma"/>
          <w:color w:val="000000"/>
          <w:sz w:val="22"/>
          <w:szCs w:val="22"/>
          <w:lang w:eastAsia="es-MX"/>
        </w:rPr>
        <w:t xml:space="preserve">. </w:t>
      </w:r>
      <w:r w:rsidRPr="00140395">
        <w:rPr>
          <w:rFonts w:ascii="Palatino Linotype" w:hAnsi="Palatino Linotype" w:eastAsia="Calibri" w:cs="Tahoma"/>
          <w:b/>
          <w:color w:val="000000"/>
          <w:sz w:val="22"/>
          <w:szCs w:val="22"/>
          <w:lang w:eastAsia="es-MX"/>
        </w:rPr>
        <w:t>Causales de improcedencia y sobreseimiento.</w:t>
      </w:r>
      <w:r w:rsidRPr="00140395">
        <w:rPr>
          <w:rFonts w:ascii="Palatino Linotype" w:hAnsi="Palatino Linotype" w:eastAsia="Calibri" w:cs="Tahoma"/>
          <w:color w:val="000000"/>
          <w:sz w:val="22"/>
          <w:szCs w:val="22"/>
          <w:lang w:eastAsia="es-MX"/>
        </w:rPr>
        <w:t xml:space="preserve"> </w:t>
      </w:r>
    </w:p>
    <w:p w:rsidRPr="00140395" w:rsidR="00B23EE5" w:rsidP="0038027E" w:rsidRDefault="00B23EE5" w14:paraId="2B89C23A"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p>
    <w:p w:rsidRPr="00140395" w:rsidR="00B23EE5" w:rsidP="0038027E" w:rsidRDefault="00B23EE5" w14:paraId="5EECEDD4"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r w:rsidRPr="00140395">
        <w:rPr>
          <w:rFonts w:ascii="Palatino Linotype" w:hAnsi="Palatino Linotype" w:eastAsia="Calibri" w:cs="Tahoma"/>
          <w:b/>
          <w:color w:val="000000"/>
          <w:sz w:val="22"/>
          <w:szCs w:val="22"/>
          <w:lang w:eastAsia="es-MX"/>
        </w:rPr>
        <w:t>a)</w:t>
      </w:r>
      <w:r w:rsidRPr="00140395">
        <w:rPr>
          <w:rFonts w:ascii="Palatino Linotype" w:hAnsi="Palatino Linotype" w:eastAsia="Calibri" w:cs="Tahoma"/>
          <w:color w:val="000000"/>
          <w:sz w:val="22"/>
          <w:szCs w:val="22"/>
          <w:lang w:eastAsia="es-MX"/>
        </w:rPr>
        <w:t xml:space="preserve"> </w:t>
      </w:r>
      <w:r w:rsidRPr="00140395">
        <w:rPr>
          <w:rFonts w:ascii="Palatino Linotype" w:hAnsi="Palatino Linotype" w:eastAsia="Calibri" w:cs="Tahoma"/>
          <w:b/>
          <w:color w:val="000000"/>
          <w:sz w:val="22"/>
          <w:szCs w:val="22"/>
          <w:lang w:eastAsia="es-MX"/>
        </w:rPr>
        <w:t>Causales de improcedencia.</w:t>
      </w:r>
    </w:p>
    <w:p w:rsidRPr="00140395" w:rsidR="00B23EE5" w:rsidP="0038027E" w:rsidRDefault="00B23EE5" w14:paraId="426CD826" w14:textId="77777777">
      <w:pPr>
        <w:pStyle w:val="Prrafodelista"/>
        <w:autoSpaceDE w:val="0"/>
        <w:autoSpaceDN w:val="0"/>
        <w:adjustRightInd w:val="0"/>
        <w:spacing w:line="360" w:lineRule="auto"/>
        <w:jc w:val="both"/>
        <w:rPr>
          <w:rFonts w:ascii="Palatino Linotype" w:hAnsi="Palatino Linotype" w:eastAsia="Calibri" w:cs="Tahoma"/>
          <w:color w:val="000000"/>
          <w:szCs w:val="22"/>
          <w:lang w:eastAsia="es-MX"/>
        </w:rPr>
      </w:pPr>
    </w:p>
    <w:p w:rsidRPr="00140395" w:rsidR="00B23EE5" w:rsidP="0038027E" w:rsidRDefault="00B23EE5" w14:paraId="64AD067D"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r w:rsidRPr="00140395">
        <w:rPr>
          <w:rFonts w:ascii="Palatino Linotype" w:hAnsi="Palatino Linotype" w:eastAsia="Calibri"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140395" w:rsidR="00B23EE5" w:rsidP="0038027E" w:rsidRDefault="00B23EE5" w14:paraId="5CDEDDB3"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p>
    <w:p w:rsidRPr="00140395" w:rsidR="00B23EE5" w:rsidP="0038027E" w:rsidRDefault="00B23EE5" w14:paraId="6CEBF244" w14:textId="2D8EA161">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r w:rsidRPr="00140395">
        <w:rPr>
          <w:rFonts w:ascii="Palatino Linotype" w:hAnsi="Palatino Linotype" w:eastAsia="Calibri" w:cs="Tahoma"/>
          <w:color w:val="000000"/>
          <w:sz w:val="22"/>
          <w:szCs w:val="22"/>
          <w:lang w:eastAsia="es-MX"/>
        </w:rPr>
        <w:t xml:space="preserve">En el presente caso, en el análisis oficioso del Recurso de Revisión no se previó una causal de improcedencia; sin embargo, una vez admitido el Recurso de Revisión y en su estudio a detalle, este Organismo Garante advierte que surgió una causal de improcedencia, prevista en el artículo 191 fracción VI de la </w:t>
      </w:r>
      <w:r w:rsidRPr="00140395">
        <w:rPr>
          <w:rFonts w:ascii="Palatino Linotype" w:hAnsi="Palatino Linotype" w:eastAsia="Calibri" w:cs="Tahoma"/>
          <w:bCs/>
          <w:color w:val="000000"/>
          <w:sz w:val="22"/>
          <w:szCs w:val="22"/>
          <w:lang w:eastAsia="en-US"/>
        </w:rPr>
        <w:t>Ley de Transparencia y Acceso a la Información Pública del Estado de México y Municipios</w:t>
      </w:r>
      <w:r w:rsidRPr="00140395">
        <w:rPr>
          <w:rFonts w:ascii="Palatino Linotype" w:hAnsi="Palatino Linotype" w:eastAsia="Calibri" w:cs="Tahoma"/>
          <w:color w:val="000000"/>
          <w:sz w:val="22"/>
          <w:szCs w:val="22"/>
          <w:lang w:eastAsia="es-MX"/>
        </w:rPr>
        <w:t>; artículo que a la letra dispone:</w:t>
      </w:r>
    </w:p>
    <w:p w:rsidRPr="00140395" w:rsidR="00B23EE5" w:rsidP="0038027E" w:rsidRDefault="00B23EE5" w14:paraId="32BA1D87"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p>
    <w:p w:rsidRPr="00140395" w:rsidR="00B23EE5" w:rsidP="0038027E" w:rsidRDefault="00B23EE5" w14:paraId="290BA394" w14:textId="77777777">
      <w:pPr>
        <w:autoSpaceDE w:val="0"/>
        <w:autoSpaceDN w:val="0"/>
        <w:adjustRightInd w:val="0"/>
        <w:spacing w:line="360" w:lineRule="auto"/>
        <w:ind w:left="567" w:right="539"/>
        <w:contextualSpacing/>
        <w:jc w:val="both"/>
        <w:rPr>
          <w:rFonts w:ascii="Palatino Linotype" w:hAnsi="Palatino Linotype" w:eastAsia="Calibri" w:cs="Tahoma"/>
          <w:bCs/>
          <w:i/>
          <w:szCs w:val="22"/>
          <w:lang w:val="es-ES" w:eastAsia="en-US"/>
        </w:rPr>
      </w:pPr>
      <w:r w:rsidRPr="00140395">
        <w:rPr>
          <w:rFonts w:ascii="Palatino Linotype" w:hAnsi="Palatino Linotype" w:eastAsia="Calibri" w:cs="Tahoma"/>
          <w:b/>
          <w:bCs/>
          <w:i/>
          <w:szCs w:val="22"/>
          <w:lang w:val="es-ES" w:eastAsia="en-US"/>
        </w:rPr>
        <w:t>Artículo 191</w:t>
      </w:r>
      <w:r w:rsidRPr="00140395">
        <w:rPr>
          <w:rFonts w:ascii="Palatino Linotype" w:hAnsi="Palatino Linotype" w:eastAsia="Calibri" w:cs="Tahoma"/>
          <w:bCs/>
          <w:i/>
          <w:szCs w:val="22"/>
          <w:lang w:val="es-ES" w:eastAsia="en-US"/>
        </w:rPr>
        <w:t>. El recurso será desechado por improcedente cuando:</w:t>
      </w:r>
    </w:p>
    <w:p w:rsidRPr="00140395" w:rsidR="00B23EE5" w:rsidP="0038027E" w:rsidRDefault="00B23EE5" w14:paraId="3E8F2EF2" w14:textId="77777777">
      <w:pPr>
        <w:autoSpaceDE w:val="0"/>
        <w:autoSpaceDN w:val="0"/>
        <w:adjustRightInd w:val="0"/>
        <w:spacing w:line="360" w:lineRule="auto"/>
        <w:ind w:left="567" w:right="539"/>
        <w:contextualSpacing/>
        <w:jc w:val="both"/>
        <w:rPr>
          <w:rFonts w:ascii="Palatino Linotype" w:hAnsi="Palatino Linotype" w:eastAsia="Calibri" w:cs="Tahoma"/>
          <w:bCs/>
          <w:i/>
          <w:szCs w:val="22"/>
          <w:lang w:val="es-ES" w:eastAsia="en-US"/>
        </w:rPr>
      </w:pPr>
      <w:r w:rsidRPr="00140395">
        <w:rPr>
          <w:rFonts w:ascii="Palatino Linotype" w:hAnsi="Palatino Linotype" w:eastAsia="Calibri" w:cs="Tahoma"/>
          <w:bCs/>
          <w:i/>
          <w:szCs w:val="22"/>
          <w:lang w:val="es-ES" w:eastAsia="en-US"/>
        </w:rPr>
        <w:t>I al II…</w:t>
      </w:r>
    </w:p>
    <w:p w:rsidRPr="00140395" w:rsidR="00B23EE5" w:rsidP="0038027E" w:rsidRDefault="00B23EE5" w14:paraId="1608CD03" w14:textId="0E1974B9">
      <w:pPr>
        <w:spacing w:line="360" w:lineRule="auto"/>
        <w:ind w:left="567" w:right="539"/>
        <w:contextualSpacing/>
        <w:jc w:val="both"/>
        <w:rPr>
          <w:rFonts w:ascii="Palatino Linotype" w:hAnsi="Palatino Linotype" w:eastAsia="Calibri" w:cs="Tahoma"/>
          <w:b/>
          <w:bCs/>
          <w:i/>
          <w:szCs w:val="22"/>
          <w:lang w:val="es-ES" w:eastAsia="en-US"/>
        </w:rPr>
      </w:pPr>
      <w:r w:rsidRPr="00140395">
        <w:rPr>
          <w:rFonts w:ascii="Palatino Linotype" w:hAnsi="Palatino Linotype" w:eastAsia="Calibri" w:cs="Tahoma"/>
          <w:b/>
          <w:bCs/>
          <w:i/>
          <w:szCs w:val="22"/>
          <w:lang w:val="es-ES" w:eastAsia="en-US"/>
        </w:rPr>
        <w:t>VI. Se trate de una consulta, o trámite especifico; y</w:t>
      </w:r>
    </w:p>
    <w:p w:rsidRPr="00140395" w:rsidR="00B23EE5" w:rsidP="0038027E" w:rsidRDefault="00B23EE5" w14:paraId="6AADB06C" w14:textId="019F9E53">
      <w:pPr>
        <w:spacing w:line="360" w:lineRule="auto"/>
        <w:ind w:left="567" w:right="539"/>
        <w:contextualSpacing/>
        <w:jc w:val="both"/>
        <w:rPr>
          <w:rFonts w:ascii="Palatino Linotype" w:hAnsi="Palatino Linotype" w:eastAsia="Calibri" w:cs="Tahoma"/>
          <w:bCs/>
          <w:i/>
          <w:szCs w:val="22"/>
          <w:lang w:val="es-ES" w:eastAsia="en-US"/>
        </w:rPr>
      </w:pPr>
      <w:r w:rsidRPr="00140395">
        <w:rPr>
          <w:rFonts w:ascii="Palatino Linotype" w:hAnsi="Palatino Linotype" w:eastAsia="Calibri" w:cs="Tahoma"/>
          <w:bCs/>
          <w:i/>
          <w:szCs w:val="22"/>
          <w:lang w:val="es-ES" w:eastAsia="en-US"/>
        </w:rPr>
        <w:t>VII…</w:t>
      </w:r>
    </w:p>
    <w:p w:rsidRPr="00140395" w:rsidR="00B23EE5" w:rsidP="0038027E" w:rsidRDefault="00B23EE5" w14:paraId="24561240" w14:textId="77777777">
      <w:pPr>
        <w:spacing w:line="360" w:lineRule="auto"/>
        <w:ind w:left="567" w:right="539"/>
        <w:contextualSpacing/>
        <w:jc w:val="both"/>
        <w:rPr>
          <w:rFonts w:ascii="Palatino Linotype" w:hAnsi="Palatino Linotype" w:eastAsia="Calibri" w:cs="Tahoma"/>
          <w:bCs/>
          <w:szCs w:val="22"/>
          <w:lang w:val="es-ES" w:eastAsia="en-US"/>
        </w:rPr>
      </w:pPr>
      <w:r w:rsidRPr="00140395">
        <w:rPr>
          <w:rFonts w:ascii="Palatino Linotype" w:hAnsi="Palatino Linotype" w:eastAsia="Calibri" w:cs="Tahoma"/>
          <w:bCs/>
          <w:szCs w:val="22"/>
          <w:lang w:val="es-ES" w:eastAsia="en-US"/>
        </w:rPr>
        <w:t>(Énfasis añadido)</w:t>
      </w:r>
    </w:p>
    <w:p w:rsidRPr="00140395" w:rsidR="00B23EE5" w:rsidP="0038027E" w:rsidRDefault="00B23EE5" w14:paraId="1506F420"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p>
    <w:p w:rsidRPr="00140395" w:rsidR="00B23EE5" w:rsidP="0038027E" w:rsidRDefault="00B23EE5" w14:paraId="46D01F0E"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r w:rsidRPr="00140395">
        <w:rPr>
          <w:rFonts w:ascii="Palatino Linotype" w:hAnsi="Palatino Linotype" w:eastAsia="Calibri" w:cs="Tahoma"/>
          <w:color w:val="000000"/>
          <w:sz w:val="22"/>
          <w:szCs w:val="22"/>
          <w:lang w:eastAsia="es-MX"/>
        </w:rPr>
        <w:lastRenderedPageBreak/>
        <w:t>En atención de lo anterior, se procede a analizar las cuestiones de hecho que dieron lugar a la improcedencia en concordancia con el apartado de causales de sobreseimiento.</w:t>
      </w:r>
    </w:p>
    <w:p w:rsidRPr="00140395" w:rsidR="00B23EE5" w:rsidP="0038027E" w:rsidRDefault="00B23EE5" w14:paraId="3944351A"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p>
    <w:p w:rsidRPr="00140395" w:rsidR="00B23EE5" w:rsidP="0038027E" w:rsidRDefault="00B23EE5" w14:paraId="08B5F832"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r w:rsidRPr="00140395">
        <w:rPr>
          <w:rFonts w:ascii="Palatino Linotype" w:hAnsi="Palatino Linotype" w:eastAsia="Calibri" w:cs="Tahoma"/>
          <w:color w:val="000000"/>
          <w:sz w:val="22"/>
          <w:szCs w:val="22"/>
          <w:lang w:eastAsia="es-MX"/>
        </w:rPr>
        <w:t xml:space="preserve">b) </w:t>
      </w:r>
      <w:r w:rsidRPr="00140395">
        <w:rPr>
          <w:rFonts w:ascii="Palatino Linotype" w:hAnsi="Palatino Linotype" w:eastAsia="Calibri" w:cs="Tahoma"/>
          <w:b/>
          <w:color w:val="000000"/>
          <w:sz w:val="22"/>
          <w:szCs w:val="22"/>
          <w:lang w:eastAsia="es-MX"/>
        </w:rPr>
        <w:t>Causales de sobreseimiento.</w:t>
      </w:r>
    </w:p>
    <w:p w:rsidRPr="00140395" w:rsidR="00B23EE5" w:rsidP="0038027E" w:rsidRDefault="00B23EE5" w14:paraId="47FF5029" w14:textId="77777777">
      <w:pPr>
        <w:autoSpaceDE w:val="0"/>
        <w:autoSpaceDN w:val="0"/>
        <w:adjustRightInd w:val="0"/>
        <w:spacing w:line="360" w:lineRule="auto"/>
        <w:contextualSpacing/>
        <w:jc w:val="both"/>
        <w:rPr>
          <w:rFonts w:ascii="Palatino Linotype" w:hAnsi="Palatino Linotype" w:eastAsia="Calibri" w:cs="Tahoma"/>
          <w:b/>
          <w:color w:val="000000"/>
          <w:sz w:val="22"/>
          <w:szCs w:val="22"/>
          <w:lang w:eastAsia="es-MX"/>
        </w:rPr>
      </w:pPr>
    </w:p>
    <w:p w:rsidRPr="00140395" w:rsidR="00B23EE5" w:rsidP="0038027E" w:rsidRDefault="00B23EE5" w14:paraId="28B2FF00" w14:textId="77777777">
      <w:pPr>
        <w:spacing w:line="360" w:lineRule="auto"/>
        <w:contextualSpacing/>
        <w:jc w:val="both"/>
        <w:rPr>
          <w:rFonts w:ascii="Palatino Linotype" w:hAnsi="Palatino Linotype" w:eastAsia="Calibri" w:cs="Tahoma"/>
          <w:bCs/>
          <w:color w:val="000000"/>
          <w:sz w:val="22"/>
          <w:szCs w:val="22"/>
          <w:lang w:eastAsia="es-ES_tradnl"/>
        </w:rPr>
      </w:pPr>
      <w:r w:rsidRPr="00140395">
        <w:rPr>
          <w:rFonts w:ascii="Palatino Linotype" w:hAnsi="Palatino Linotype" w:cs="Tahoma"/>
          <w:sz w:val="22"/>
          <w:szCs w:val="22"/>
        </w:rPr>
        <w:t xml:space="preserve">Por otra parte, el artículo 192 de la </w:t>
      </w:r>
      <w:r w:rsidRPr="00140395">
        <w:rPr>
          <w:rFonts w:ascii="Palatino Linotype" w:hAnsi="Palatino Linotype" w:eastAsia="Calibri" w:cs="Tahoma"/>
          <w:bCs/>
          <w:color w:val="000000"/>
          <w:sz w:val="22"/>
          <w:szCs w:val="22"/>
          <w:lang w:eastAsia="es-ES_tradnl"/>
        </w:rPr>
        <w:t>Ley Transparencia y Acceso a la Información Pública del Estado de México y Municipios, señala que el Recurso de Revisión será sobreseído en todo o en parte, cuando, una vez admitido, se actualice alguno de los siguientes supuestos:</w:t>
      </w:r>
    </w:p>
    <w:p w:rsidRPr="00140395" w:rsidR="00B23EE5" w:rsidP="0038027E" w:rsidRDefault="00B23EE5" w14:paraId="75ED6F20" w14:textId="77777777">
      <w:pPr>
        <w:spacing w:line="360" w:lineRule="auto"/>
        <w:contextualSpacing/>
        <w:jc w:val="both"/>
        <w:rPr>
          <w:rFonts w:ascii="Palatino Linotype" w:hAnsi="Palatino Linotype" w:eastAsia="Calibri" w:cs="Tahoma"/>
          <w:bCs/>
          <w:color w:val="000000"/>
          <w:sz w:val="22"/>
          <w:szCs w:val="22"/>
          <w:lang w:eastAsia="es-ES_tradnl"/>
        </w:rPr>
      </w:pPr>
    </w:p>
    <w:p w:rsidRPr="00140395" w:rsidR="00B23EE5" w:rsidP="0038027E" w:rsidRDefault="00B23EE5" w14:paraId="30CD0D72" w14:textId="77777777">
      <w:pPr>
        <w:numPr>
          <w:ilvl w:val="0"/>
          <w:numId w:val="47"/>
        </w:numPr>
        <w:spacing w:line="360" w:lineRule="auto"/>
        <w:ind w:left="567"/>
        <w:contextualSpacing/>
        <w:jc w:val="both"/>
        <w:rPr>
          <w:rFonts w:ascii="Palatino Linotype" w:hAnsi="Palatino Linotype" w:eastAsia="Calibri" w:cs="Tahoma"/>
          <w:bCs/>
          <w:color w:val="000000"/>
          <w:sz w:val="22"/>
          <w:szCs w:val="22"/>
          <w:lang w:eastAsia="es-ES_tradnl"/>
        </w:rPr>
      </w:pPr>
      <w:r w:rsidRPr="00140395">
        <w:rPr>
          <w:rFonts w:ascii="Palatino Linotype" w:hAnsi="Palatino Linotype" w:eastAsia="Calibri" w:cs="Tahoma"/>
          <w:bCs/>
          <w:color w:val="000000"/>
          <w:sz w:val="22"/>
          <w:szCs w:val="22"/>
          <w:lang w:eastAsia="es-ES_tradnl"/>
        </w:rPr>
        <w:t>El Recurrente se desista expresamente;</w:t>
      </w:r>
    </w:p>
    <w:p w:rsidRPr="00140395" w:rsidR="00B23EE5" w:rsidP="0038027E" w:rsidRDefault="00B23EE5" w14:paraId="45899AC4" w14:textId="77777777">
      <w:pPr>
        <w:numPr>
          <w:ilvl w:val="0"/>
          <w:numId w:val="47"/>
        </w:numPr>
        <w:spacing w:line="360" w:lineRule="auto"/>
        <w:ind w:left="567"/>
        <w:contextualSpacing/>
        <w:jc w:val="both"/>
        <w:rPr>
          <w:rFonts w:ascii="Palatino Linotype" w:hAnsi="Palatino Linotype" w:eastAsia="Calibri" w:cs="Tahoma"/>
          <w:bCs/>
          <w:color w:val="000000"/>
          <w:sz w:val="22"/>
          <w:szCs w:val="22"/>
          <w:lang w:eastAsia="es-ES_tradnl"/>
        </w:rPr>
      </w:pPr>
      <w:r w:rsidRPr="00140395">
        <w:rPr>
          <w:rFonts w:ascii="Palatino Linotype" w:hAnsi="Palatino Linotype" w:eastAsia="Calibri" w:cs="Tahoma"/>
          <w:bCs/>
          <w:color w:val="000000"/>
          <w:sz w:val="22"/>
          <w:szCs w:val="22"/>
          <w:lang w:eastAsia="es-ES_tradnl"/>
        </w:rPr>
        <w:t>El Recurrente fallezca o, tratándose de personas morales se disuelva;</w:t>
      </w:r>
    </w:p>
    <w:p w:rsidRPr="00140395" w:rsidR="00B23EE5" w:rsidP="0038027E" w:rsidRDefault="00B23EE5" w14:paraId="4B032E90" w14:textId="77777777">
      <w:pPr>
        <w:numPr>
          <w:ilvl w:val="0"/>
          <w:numId w:val="47"/>
        </w:numPr>
        <w:spacing w:line="360" w:lineRule="auto"/>
        <w:ind w:left="567"/>
        <w:contextualSpacing/>
        <w:jc w:val="both"/>
        <w:rPr>
          <w:rFonts w:ascii="Palatino Linotype" w:hAnsi="Palatino Linotype" w:eastAsia="Calibri" w:cs="Tahoma"/>
          <w:bCs/>
          <w:color w:val="000000"/>
          <w:sz w:val="22"/>
          <w:szCs w:val="22"/>
          <w:lang w:eastAsia="es-ES_tradnl"/>
        </w:rPr>
      </w:pPr>
      <w:r w:rsidRPr="00140395">
        <w:rPr>
          <w:rFonts w:ascii="Palatino Linotype" w:hAnsi="Palatino Linotype" w:eastAsia="Calibri" w:cs="Tahoma"/>
          <w:bCs/>
          <w:color w:val="000000"/>
          <w:sz w:val="22"/>
          <w:szCs w:val="22"/>
          <w:lang w:eastAsia="es-ES_tradnl"/>
        </w:rPr>
        <w:t>El Sujeto Obligado modifique la respuesta o la revoque, de tal manera que el recurso de revisión quede sin materia;</w:t>
      </w:r>
    </w:p>
    <w:p w:rsidRPr="00140395" w:rsidR="00B23EE5" w:rsidP="0038027E" w:rsidRDefault="00B23EE5" w14:paraId="541E3097" w14:textId="77777777">
      <w:pPr>
        <w:numPr>
          <w:ilvl w:val="0"/>
          <w:numId w:val="47"/>
        </w:numPr>
        <w:spacing w:line="360" w:lineRule="auto"/>
        <w:ind w:left="567"/>
        <w:contextualSpacing/>
        <w:jc w:val="both"/>
        <w:rPr>
          <w:rFonts w:ascii="Palatino Linotype" w:hAnsi="Palatino Linotype" w:eastAsia="Calibri" w:cs="Tahoma"/>
          <w:bCs/>
          <w:color w:val="000000"/>
          <w:sz w:val="22"/>
          <w:szCs w:val="22"/>
          <w:lang w:eastAsia="es-ES_tradnl"/>
        </w:rPr>
      </w:pPr>
      <w:r w:rsidRPr="00140395">
        <w:rPr>
          <w:rFonts w:ascii="Palatino Linotype" w:hAnsi="Palatino Linotype" w:eastAsia="Calibri" w:cs="Tahoma"/>
          <w:b/>
          <w:bCs/>
          <w:color w:val="000000"/>
          <w:sz w:val="22"/>
          <w:szCs w:val="22"/>
          <w:u w:val="single"/>
          <w:lang w:eastAsia="es-ES_tradnl"/>
        </w:rPr>
        <w:t>Admitido el recurso de revisión, aparezca alguna causal de improcedencia;</w:t>
      </w:r>
      <w:r w:rsidRPr="00140395">
        <w:rPr>
          <w:rFonts w:ascii="Palatino Linotype" w:hAnsi="Palatino Linotype" w:eastAsia="Calibri" w:cs="Tahoma"/>
          <w:bCs/>
          <w:color w:val="000000"/>
          <w:sz w:val="22"/>
          <w:szCs w:val="22"/>
          <w:lang w:eastAsia="es-ES_tradnl"/>
        </w:rPr>
        <w:t xml:space="preserve"> y,</w:t>
      </w:r>
    </w:p>
    <w:p w:rsidRPr="00140395" w:rsidR="00B23EE5" w:rsidP="0038027E" w:rsidRDefault="00B23EE5" w14:paraId="253AE860" w14:textId="77777777">
      <w:pPr>
        <w:numPr>
          <w:ilvl w:val="0"/>
          <w:numId w:val="47"/>
        </w:numPr>
        <w:spacing w:line="360" w:lineRule="auto"/>
        <w:ind w:left="567"/>
        <w:contextualSpacing/>
        <w:jc w:val="both"/>
        <w:rPr>
          <w:rFonts w:ascii="Palatino Linotype" w:hAnsi="Palatino Linotype" w:eastAsia="Calibri" w:cs="Tahoma"/>
          <w:bCs/>
          <w:color w:val="000000"/>
          <w:sz w:val="22"/>
          <w:szCs w:val="22"/>
          <w:lang w:eastAsia="es-ES_tradnl"/>
        </w:rPr>
      </w:pPr>
      <w:r w:rsidRPr="00140395">
        <w:rPr>
          <w:rFonts w:ascii="Palatino Linotype" w:hAnsi="Palatino Linotype" w:eastAsia="Calibri" w:cs="Tahoma"/>
          <w:bCs/>
          <w:color w:val="000000"/>
          <w:sz w:val="22"/>
          <w:szCs w:val="22"/>
          <w:lang w:eastAsia="es-ES_tradnl"/>
        </w:rPr>
        <w:t>Cuando por cualquier motivo quede sin materia el recurso de revisión.</w:t>
      </w:r>
    </w:p>
    <w:p w:rsidRPr="00140395" w:rsidR="00B23EE5" w:rsidP="0038027E" w:rsidRDefault="00B23EE5" w14:paraId="5FF16458" w14:textId="77777777">
      <w:pPr>
        <w:spacing w:line="360" w:lineRule="auto"/>
        <w:contextualSpacing/>
        <w:jc w:val="both"/>
        <w:rPr>
          <w:rFonts w:ascii="Palatino Linotype" w:hAnsi="Palatino Linotype" w:eastAsia="Calibri" w:cs="Tahoma"/>
          <w:bCs/>
          <w:color w:val="000000"/>
          <w:sz w:val="22"/>
          <w:szCs w:val="22"/>
          <w:lang w:eastAsia="es-ES_tradnl"/>
        </w:rPr>
      </w:pPr>
    </w:p>
    <w:p w:rsidRPr="00140395" w:rsidR="00B23EE5" w:rsidP="0038027E" w:rsidRDefault="00B23EE5" w14:paraId="4AA36A05" w14:textId="6B72B438">
      <w:pPr>
        <w:spacing w:line="360" w:lineRule="auto"/>
        <w:contextualSpacing/>
        <w:jc w:val="both"/>
        <w:rPr>
          <w:rFonts w:ascii="Palatino Linotype" w:hAnsi="Palatino Linotype" w:eastAsia="Calibri" w:cs="Tahoma"/>
          <w:iCs/>
          <w:sz w:val="22"/>
          <w:szCs w:val="22"/>
          <w:lang w:eastAsia="es-ES_tradnl"/>
        </w:rPr>
      </w:pPr>
      <w:r w:rsidRPr="00140395">
        <w:rPr>
          <w:rFonts w:ascii="Palatino Linotype" w:hAnsi="Palatino Linotype" w:cs="Tahoma"/>
          <w:sz w:val="22"/>
          <w:szCs w:val="22"/>
        </w:rPr>
        <w:t xml:space="preserve">Al respecto, de los autos que están agregados al expediente en el que se actúa, no fue posible advertir que la Recurrente se hubiera desistido, fallecido o el Sujeto Obligado emitiera algún acto que modificara la respuesta y dejara sin material el Recurso de Revisión; sin embargo, se detectaron elementos de una posible improcedentica; con motivo de que se trate de una consulta o trámite especifico. </w:t>
      </w:r>
      <w:r w:rsidRPr="00140395">
        <w:rPr>
          <w:rFonts w:ascii="Palatino Linotype" w:hAnsi="Palatino Linotype" w:eastAsia="Calibri" w:cs="Tahoma"/>
          <w:bCs/>
          <w:color w:val="000000"/>
          <w:sz w:val="22"/>
          <w:szCs w:val="22"/>
          <w:lang w:eastAsia="es-ES_tradnl"/>
        </w:rPr>
        <w:t xml:space="preserve">Así, con la finalidad de verificar lo anterior, </w:t>
      </w:r>
      <w:r w:rsidRPr="00140395">
        <w:rPr>
          <w:rFonts w:ascii="Palatino Linotype" w:hAnsi="Palatino Linotype" w:cs="Tahoma"/>
          <w:sz w:val="22"/>
          <w:szCs w:val="22"/>
        </w:rPr>
        <w:t xml:space="preserve">se realizará la relatoría de las actuaciones efectuadas por las partes durante el procedimiento de acceso a la información pública </w:t>
      </w:r>
      <w:r w:rsidRPr="00140395">
        <w:rPr>
          <w:rFonts w:ascii="Palatino Linotype" w:hAnsi="Palatino Linotype" w:eastAsia="Calibri" w:cs="Tahoma"/>
          <w:iCs/>
          <w:sz w:val="22"/>
          <w:szCs w:val="22"/>
          <w:lang w:eastAsia="es-ES_tradnl"/>
        </w:rPr>
        <w:t>con el propósito de dar claridad en el tratamiento del tema en estudio.</w:t>
      </w:r>
    </w:p>
    <w:p w:rsidRPr="00140395" w:rsidR="00B23EE5" w:rsidP="0038027E" w:rsidRDefault="00B23EE5" w14:paraId="7A272ACA" w14:textId="77777777">
      <w:pPr>
        <w:spacing w:line="360" w:lineRule="auto"/>
        <w:contextualSpacing/>
        <w:jc w:val="both"/>
        <w:rPr>
          <w:rFonts w:ascii="Palatino Linotype" w:hAnsi="Palatino Linotype" w:eastAsia="Calibri" w:cs="Tahoma"/>
          <w:bCs/>
          <w:color w:val="000000"/>
          <w:sz w:val="22"/>
          <w:szCs w:val="22"/>
          <w:lang w:eastAsia="es-ES_tradnl"/>
        </w:rPr>
      </w:pPr>
    </w:p>
    <w:p w:rsidRPr="00140395" w:rsidR="00B23EE5" w:rsidP="0038027E" w:rsidRDefault="00B23EE5" w14:paraId="4BA17394" w14:textId="77777777">
      <w:pPr>
        <w:spacing w:line="360" w:lineRule="auto"/>
        <w:contextualSpacing/>
        <w:jc w:val="both"/>
        <w:rPr>
          <w:rFonts w:ascii="Palatino Linotype" w:hAnsi="Palatino Linotype" w:eastAsia="Calibri" w:cs="Tahoma"/>
          <w:bCs/>
          <w:color w:val="000000"/>
          <w:sz w:val="22"/>
          <w:szCs w:val="22"/>
          <w:lang w:eastAsia="es-ES_tradnl"/>
        </w:rPr>
      </w:pPr>
      <w:r w:rsidRPr="00140395">
        <w:rPr>
          <w:rFonts w:ascii="Palatino Linotype" w:hAnsi="Palatino Linotype" w:eastAsia="Calibri" w:cs="Tahoma"/>
          <w:bCs/>
          <w:color w:val="000000"/>
          <w:sz w:val="22"/>
          <w:szCs w:val="22"/>
          <w:lang w:eastAsia="es-ES_tradnl"/>
        </w:rPr>
        <w:t>Es necesario recordar que el Particular solicitó al Sujeto Obligado la entrega de lo siguiente:</w:t>
      </w:r>
    </w:p>
    <w:p w:rsidRPr="00140395" w:rsidR="0038027E" w:rsidP="0038027E" w:rsidRDefault="0038027E" w14:paraId="5EA301C2" w14:textId="77777777">
      <w:pPr>
        <w:spacing w:line="360" w:lineRule="auto"/>
        <w:contextualSpacing/>
        <w:jc w:val="both"/>
        <w:rPr>
          <w:rFonts w:ascii="Palatino Linotype" w:hAnsi="Palatino Linotype" w:eastAsia="Calibri" w:cs="Tahoma"/>
          <w:bCs/>
          <w:color w:val="000000"/>
          <w:sz w:val="22"/>
          <w:szCs w:val="22"/>
          <w:lang w:eastAsia="es-ES_tradnl"/>
        </w:rPr>
      </w:pPr>
    </w:p>
    <w:p w:rsidRPr="00140395" w:rsidR="00B23EE5" w:rsidP="0038027E" w:rsidRDefault="00B23EE5" w14:paraId="4D19322E" w14:textId="77777777">
      <w:pPr>
        <w:tabs>
          <w:tab w:val="left" w:pos="567"/>
          <w:tab w:val="left" w:pos="4667"/>
          <w:tab w:val="left" w:pos="8505"/>
        </w:tabs>
        <w:spacing w:line="360" w:lineRule="auto"/>
        <w:ind w:left="567" w:right="539"/>
        <w:contextualSpacing/>
        <w:jc w:val="both"/>
        <w:rPr>
          <w:rFonts w:ascii="Palatino Linotype" w:hAnsi="Palatino Linotype" w:cs="Tahoma"/>
          <w:i/>
          <w:szCs w:val="22"/>
        </w:rPr>
      </w:pPr>
      <w:r w:rsidRPr="00140395">
        <w:rPr>
          <w:rFonts w:ascii="Palatino Linotype" w:hAnsi="Palatino Linotype" w:cs="Tahoma"/>
          <w:i/>
          <w:szCs w:val="22"/>
        </w:rPr>
        <w:lastRenderedPageBreak/>
        <w:t>¿Ante que autoridades puedo registrar las capitulaciones matrimoniales que deseo rijan en mi matrimonio civil?</w:t>
      </w:r>
    </w:p>
    <w:p w:rsidRPr="00140395" w:rsidR="00B23EE5" w:rsidP="0038027E" w:rsidRDefault="00B23EE5" w14:paraId="5AA6FE5A" w14:textId="77777777">
      <w:pPr>
        <w:tabs>
          <w:tab w:val="left" w:pos="567"/>
          <w:tab w:val="left" w:pos="4667"/>
          <w:tab w:val="left" w:pos="8505"/>
        </w:tabs>
        <w:spacing w:line="360" w:lineRule="auto"/>
        <w:ind w:left="567" w:right="539"/>
        <w:contextualSpacing/>
        <w:jc w:val="both"/>
        <w:rPr>
          <w:rFonts w:ascii="Palatino Linotype" w:hAnsi="Palatino Linotype" w:cs="Tahoma"/>
          <w:i/>
          <w:szCs w:val="22"/>
        </w:rPr>
      </w:pPr>
      <w:r w:rsidRPr="00140395">
        <w:rPr>
          <w:rFonts w:ascii="Palatino Linotype" w:hAnsi="Palatino Linotype" w:cs="Tahoma"/>
          <w:i/>
          <w:szCs w:val="22"/>
        </w:rPr>
        <w:t xml:space="preserve">¿Qué </w:t>
      </w:r>
      <w:proofErr w:type="gramStart"/>
      <w:r w:rsidRPr="00140395">
        <w:rPr>
          <w:rFonts w:ascii="Palatino Linotype" w:hAnsi="Palatino Linotype" w:cs="Tahoma"/>
          <w:i/>
          <w:szCs w:val="22"/>
        </w:rPr>
        <w:t>tramites</w:t>
      </w:r>
      <w:proofErr w:type="gramEnd"/>
      <w:r w:rsidRPr="00140395">
        <w:rPr>
          <w:rFonts w:ascii="Palatino Linotype" w:hAnsi="Palatino Linotype" w:cs="Tahoma"/>
          <w:i/>
          <w:szCs w:val="22"/>
        </w:rPr>
        <w:t xml:space="preserve"> debo realizar para registrar las capitulaciones matrimoniales que deseo rijan en mi matrimonio civil?</w:t>
      </w:r>
    </w:p>
    <w:p w:rsidRPr="00140395" w:rsidR="00B23EE5" w:rsidP="0038027E" w:rsidRDefault="00B23EE5" w14:paraId="5378B543" w14:textId="77777777">
      <w:pPr>
        <w:tabs>
          <w:tab w:val="left" w:pos="567"/>
          <w:tab w:val="left" w:pos="4667"/>
          <w:tab w:val="left" w:pos="8505"/>
        </w:tabs>
        <w:spacing w:line="360" w:lineRule="auto"/>
        <w:ind w:left="567" w:right="539"/>
        <w:contextualSpacing/>
        <w:jc w:val="both"/>
        <w:rPr>
          <w:rFonts w:ascii="Palatino Linotype" w:hAnsi="Palatino Linotype" w:cs="Tahoma"/>
          <w:iCs/>
          <w:szCs w:val="22"/>
        </w:rPr>
      </w:pPr>
      <w:r w:rsidRPr="00140395">
        <w:rPr>
          <w:rFonts w:ascii="Palatino Linotype" w:hAnsi="Palatino Linotype" w:cs="Tahoma"/>
          <w:i/>
          <w:szCs w:val="22"/>
        </w:rPr>
        <w:t>¿Cuál es el costo por el registro de las capitulaciones matrimoniales que deseo rijan en mi matrimonio civil?</w:t>
      </w:r>
    </w:p>
    <w:p w:rsidRPr="00140395" w:rsidR="00AE1630" w:rsidP="0038027E" w:rsidRDefault="00AE1630" w14:paraId="69042105" w14:textId="77777777">
      <w:pPr>
        <w:tabs>
          <w:tab w:val="left" w:pos="4962"/>
        </w:tabs>
        <w:spacing w:line="360" w:lineRule="auto"/>
        <w:contextualSpacing/>
        <w:jc w:val="both"/>
        <w:rPr>
          <w:rFonts w:ascii="Palatino Linotype" w:hAnsi="Palatino Linotype" w:eastAsia="Calibri" w:cs="Tahoma"/>
          <w:sz w:val="22"/>
          <w:szCs w:val="22"/>
          <w:lang w:val="es-ES" w:eastAsia="es-ES_tradnl"/>
        </w:rPr>
      </w:pPr>
    </w:p>
    <w:p w:rsidRPr="00140395" w:rsidR="00AE1630" w:rsidP="0038027E" w:rsidRDefault="00AE1630" w14:paraId="2A77DC23" w14:textId="77777777">
      <w:pPr>
        <w:tabs>
          <w:tab w:val="left" w:pos="4962"/>
        </w:tabs>
        <w:spacing w:line="360" w:lineRule="auto"/>
        <w:contextualSpacing/>
        <w:jc w:val="both"/>
        <w:rPr>
          <w:rFonts w:ascii="Palatino Linotype" w:hAnsi="Palatino Linotype"/>
          <w:color w:val="000000"/>
          <w:sz w:val="22"/>
          <w:szCs w:val="22"/>
        </w:rPr>
      </w:pPr>
      <w:r w:rsidRPr="00140395">
        <w:rPr>
          <w:rFonts w:ascii="Palatino Linotype" w:hAnsi="Palatino Linotype" w:eastAsia="Calibri" w:cs="Tahoma"/>
          <w:sz w:val="22"/>
          <w:szCs w:val="22"/>
          <w:lang w:val="es-ES" w:eastAsia="es-ES_tradnl"/>
        </w:rPr>
        <w:t xml:space="preserve">Al respecto, si bien el Sujeto Obligado emitió pronunciamiento, lo cierto es que este cuestionamiento comprende un derecho de petición, que no puede ser atendido en aras del ejercicio de acceso a la información pública, </w:t>
      </w:r>
      <w:r w:rsidRPr="00140395">
        <w:rPr>
          <w:rFonts w:ascii="Palatino Linotype" w:hAnsi="Palatino Linotype"/>
          <w:color w:val="000000"/>
          <w:sz w:val="22"/>
          <w:szCs w:val="22"/>
        </w:rPr>
        <w:t xml:space="preserve">En ese tenor, por lo que respecta a la definición del derecho de petición se tiene que el doctor Ignacio Burgoa Orihuela refiere que </w:t>
      </w:r>
      <w:r w:rsidRPr="00140395">
        <w:rPr>
          <w:rFonts w:ascii="Palatino Linotype" w:hAnsi="Palatino Linotype"/>
          <w:i/>
          <w:color w:val="000000"/>
          <w:sz w:val="22"/>
          <w:szCs w:val="22"/>
        </w:rPr>
        <w:t xml:space="preserve">“es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 </w:t>
      </w:r>
    </w:p>
    <w:p w:rsidRPr="00140395" w:rsidR="00AE1630" w:rsidP="0038027E" w:rsidRDefault="00AE1630" w14:paraId="5344F8B7" w14:textId="77777777">
      <w:pPr>
        <w:tabs>
          <w:tab w:val="left" w:pos="4962"/>
        </w:tabs>
        <w:spacing w:line="360" w:lineRule="auto"/>
        <w:contextualSpacing/>
        <w:jc w:val="both"/>
        <w:rPr>
          <w:rFonts w:ascii="Palatino Linotype" w:hAnsi="Palatino Linotype"/>
          <w:color w:val="000000"/>
          <w:sz w:val="22"/>
          <w:szCs w:val="22"/>
        </w:rPr>
      </w:pPr>
    </w:p>
    <w:p w:rsidRPr="00140395" w:rsidR="00AE1630" w:rsidP="0038027E" w:rsidRDefault="00AE1630" w14:paraId="180661B2" w14:textId="5084A932">
      <w:pPr>
        <w:tabs>
          <w:tab w:val="left" w:pos="4962"/>
        </w:tabs>
        <w:spacing w:line="360" w:lineRule="auto"/>
        <w:contextualSpacing/>
        <w:jc w:val="both"/>
        <w:rPr>
          <w:rFonts w:ascii="Palatino Linotype" w:hAnsi="Palatino Linotype"/>
          <w:color w:val="000000"/>
          <w:sz w:val="22"/>
          <w:szCs w:val="22"/>
        </w:rPr>
      </w:pPr>
      <w:r w:rsidRPr="00140395">
        <w:rPr>
          <w:rFonts w:ascii="Palatino Linotype" w:hAnsi="Palatino Linotype"/>
          <w:color w:val="000000"/>
          <w:sz w:val="22"/>
          <w:szCs w:val="22"/>
        </w:rPr>
        <w:t xml:space="preserve">Por otra parte, el derecho de acceso a la información pública, es aquel en el que los Particulares pueden solicitar información referente a aquellos documentos que en ejercicio de sus atribuciones reflejen la toma de decisiones de los Sujetos Obligados o de aquellos que por cualquier motivo reciban, administren o apliquen recursos públicos, previsto en el artículo 6° de la Constitución Política de los Estados Unidos Mexicanos. </w:t>
      </w:r>
    </w:p>
    <w:p w:rsidRPr="00140395" w:rsidR="00AE1630" w:rsidP="0038027E" w:rsidRDefault="00AE1630" w14:paraId="47DE9BA4" w14:textId="77777777">
      <w:pPr>
        <w:spacing w:line="360" w:lineRule="auto"/>
        <w:contextualSpacing/>
        <w:jc w:val="both"/>
        <w:rPr>
          <w:rFonts w:ascii="Palatino Linotype" w:hAnsi="Palatino Linotype" w:eastAsia="Calibri" w:cs="Tahoma"/>
          <w:sz w:val="22"/>
          <w:szCs w:val="22"/>
          <w:lang w:val="es-ES" w:eastAsia="es-ES_tradnl"/>
        </w:rPr>
      </w:pPr>
    </w:p>
    <w:p w:rsidRPr="00140395" w:rsidR="00AE1630" w:rsidP="0038027E" w:rsidRDefault="00AE1630" w14:paraId="4205C256" w14:textId="3654C233">
      <w:pPr>
        <w:tabs>
          <w:tab w:val="left" w:pos="4962"/>
        </w:tabs>
        <w:spacing w:line="360" w:lineRule="auto"/>
        <w:contextualSpacing/>
        <w:jc w:val="both"/>
        <w:rPr>
          <w:rFonts w:ascii="Palatino Linotype" w:hAnsi="Palatino Linotype"/>
          <w:color w:val="000000"/>
          <w:sz w:val="22"/>
          <w:szCs w:val="22"/>
        </w:rPr>
      </w:pPr>
      <w:r w:rsidRPr="00140395">
        <w:rPr>
          <w:rFonts w:ascii="Palatino Linotype" w:hAnsi="Palatino Linotype"/>
          <w:color w:val="000000"/>
          <w:sz w:val="22"/>
          <w:szCs w:val="22"/>
        </w:rPr>
        <w:t xml:space="preserve">En consecuencia, el requerimiento no pertenece al derecho de acceso a la información; sino al derecho de petición en atención a que se encuentra encaminado a generar un documento específico al momento de dar respuesta a la solicitud, toda vez que no obra en los archivos del Sujeto Obligado un documento que atienda la solicitud de la Particular. </w:t>
      </w:r>
    </w:p>
    <w:p w:rsidRPr="00140395" w:rsidR="00AE1630" w:rsidP="0038027E" w:rsidRDefault="00AE1630" w14:paraId="71FD3C53" w14:textId="77777777">
      <w:pPr>
        <w:tabs>
          <w:tab w:val="left" w:pos="4962"/>
        </w:tabs>
        <w:spacing w:line="360" w:lineRule="auto"/>
        <w:contextualSpacing/>
        <w:jc w:val="both"/>
        <w:rPr>
          <w:rFonts w:ascii="Palatino Linotype" w:hAnsi="Palatino Linotype"/>
          <w:color w:val="000000"/>
          <w:sz w:val="22"/>
          <w:szCs w:val="22"/>
        </w:rPr>
      </w:pPr>
    </w:p>
    <w:p w:rsidRPr="00140395" w:rsidR="00AE1630" w:rsidP="0038027E" w:rsidRDefault="00AE1630" w14:paraId="1B002940" w14:textId="77777777">
      <w:pPr>
        <w:tabs>
          <w:tab w:val="left" w:pos="4962"/>
        </w:tabs>
        <w:spacing w:line="360" w:lineRule="auto"/>
        <w:contextualSpacing/>
        <w:jc w:val="both"/>
        <w:rPr>
          <w:rFonts w:ascii="Palatino Linotype" w:hAnsi="Palatino Linotype"/>
          <w:color w:val="000000"/>
          <w:sz w:val="22"/>
          <w:szCs w:val="22"/>
        </w:rPr>
      </w:pPr>
      <w:r w:rsidRPr="00140395">
        <w:rPr>
          <w:rFonts w:ascii="Palatino Linotype" w:hAnsi="Palatino Linotype"/>
          <w:color w:val="000000"/>
          <w:sz w:val="22"/>
          <w:szCs w:val="22"/>
        </w:rPr>
        <w:lastRenderedPageBreak/>
        <w:t>Refuerza lo anterior el Criterio orientador 3/17 del Instituto Nacional de Transparencia, Acceso a la Información y Protección de Datos, que dispone lo siguiente:</w:t>
      </w:r>
    </w:p>
    <w:p w:rsidRPr="00140395" w:rsidR="00AE1630" w:rsidP="0038027E" w:rsidRDefault="00AE1630" w14:paraId="703B41B5" w14:textId="77777777">
      <w:pPr>
        <w:tabs>
          <w:tab w:val="left" w:pos="4962"/>
        </w:tabs>
        <w:spacing w:line="360" w:lineRule="auto"/>
        <w:contextualSpacing/>
        <w:jc w:val="both"/>
        <w:rPr>
          <w:rFonts w:ascii="Palatino Linotype" w:hAnsi="Palatino Linotype"/>
          <w:color w:val="000000"/>
          <w:sz w:val="22"/>
          <w:szCs w:val="22"/>
        </w:rPr>
      </w:pPr>
    </w:p>
    <w:p w:rsidRPr="00140395" w:rsidR="00AE1630" w:rsidP="0038027E" w:rsidRDefault="00AE1630" w14:paraId="2C54A535" w14:textId="77777777">
      <w:pPr>
        <w:spacing w:line="360" w:lineRule="auto"/>
        <w:ind w:left="567" w:right="539"/>
        <w:contextualSpacing/>
        <w:jc w:val="both"/>
        <w:rPr>
          <w:rFonts w:ascii="Palatino Linotype" w:hAnsi="Palatino Linotype"/>
          <w:i/>
          <w:color w:val="000000"/>
          <w:szCs w:val="22"/>
        </w:rPr>
      </w:pPr>
      <w:r w:rsidRPr="00140395">
        <w:rPr>
          <w:rFonts w:ascii="Palatino Linotype" w:hAnsi="Palatino Linotype"/>
          <w:b/>
          <w:i/>
          <w:color w:val="000000"/>
          <w:szCs w:val="22"/>
        </w:rPr>
        <w:t>No existe obligación de elaborar documentos ad hoc para atender las solicitudes de acceso a la información</w:t>
      </w:r>
      <w:r w:rsidRPr="00140395">
        <w:rPr>
          <w:rFonts w:ascii="Palatino Linotype" w:hAnsi="Palatino Linotype"/>
          <w:i/>
          <w:color w:val="000000"/>
          <w:szCs w:val="22"/>
        </w:rPr>
        <w:t>.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Pr="00140395" w:rsidR="00AE1630" w:rsidP="0038027E" w:rsidRDefault="00AE1630" w14:paraId="46529DD2" w14:textId="77777777">
      <w:pPr>
        <w:tabs>
          <w:tab w:val="left" w:pos="4962"/>
        </w:tabs>
        <w:spacing w:line="360" w:lineRule="auto"/>
        <w:ind w:left="567"/>
        <w:contextualSpacing/>
        <w:jc w:val="both"/>
        <w:rPr>
          <w:rFonts w:ascii="Palatino Linotype" w:hAnsi="Palatino Linotype"/>
          <w:color w:val="000000"/>
          <w:sz w:val="22"/>
          <w:szCs w:val="22"/>
        </w:rPr>
      </w:pPr>
    </w:p>
    <w:p w:rsidRPr="00140395" w:rsidR="00AE1630" w:rsidP="0038027E" w:rsidRDefault="00AE1630" w14:paraId="6A7D6AA3" w14:textId="3ACB9F30">
      <w:pPr>
        <w:tabs>
          <w:tab w:val="left" w:pos="4962"/>
        </w:tabs>
        <w:spacing w:line="360" w:lineRule="auto"/>
        <w:contextualSpacing/>
        <w:jc w:val="both"/>
        <w:rPr>
          <w:rFonts w:ascii="Palatino Linotype" w:hAnsi="Palatino Linotype"/>
          <w:color w:val="000000"/>
          <w:sz w:val="22"/>
          <w:szCs w:val="22"/>
        </w:rPr>
      </w:pPr>
      <w:r w:rsidRPr="00140395">
        <w:rPr>
          <w:rFonts w:ascii="Palatino Linotype" w:hAnsi="Palatino Linotype"/>
          <w:color w:val="000000"/>
          <w:sz w:val="22"/>
          <w:szCs w:val="22"/>
        </w:rPr>
        <w:t>Con base en lo expuesto es dable concluir que no procede ordenar al Sujeto Obligado a que procese información para atender un derecho de petición, de tal suerte que, en lo referente a este contenido de la solicitud, la inconformi</w:t>
      </w:r>
      <w:r w:rsidRPr="00140395" w:rsidR="00A43310">
        <w:rPr>
          <w:rFonts w:ascii="Palatino Linotype" w:hAnsi="Palatino Linotype"/>
          <w:color w:val="000000"/>
          <w:sz w:val="22"/>
          <w:szCs w:val="22"/>
        </w:rPr>
        <w:t xml:space="preserve">dad del Recurrente es infundada; por lo que se invita al Particular para que en próximas ocasiones realice la solicitud de información bajo los parámetros de procedencia previstas en la </w:t>
      </w:r>
      <w:r w:rsidRPr="00140395" w:rsidR="00A43310">
        <w:rPr>
          <w:rFonts w:ascii="Palatino Linotype" w:hAnsi="Palatino Linotype" w:cs="Tahoma"/>
          <w:color w:val="000000"/>
          <w:sz w:val="22"/>
          <w:szCs w:val="22"/>
        </w:rPr>
        <w:t>Ley de Transparencia y Acceso a la Información Pública del Estado de México y Municipios</w:t>
      </w:r>
      <w:r w:rsidRPr="00140395" w:rsidR="00A43310">
        <w:rPr>
          <w:rFonts w:ascii="Palatino Linotype" w:hAnsi="Palatino Linotype"/>
          <w:color w:val="000000"/>
          <w:sz w:val="22"/>
          <w:szCs w:val="22"/>
        </w:rPr>
        <w:t>.</w:t>
      </w:r>
    </w:p>
    <w:p w:rsidRPr="00140395" w:rsidR="00AE1630" w:rsidP="0038027E" w:rsidRDefault="00AE1630" w14:paraId="6870D7E3" w14:textId="77777777">
      <w:pPr>
        <w:spacing w:line="360" w:lineRule="auto"/>
        <w:contextualSpacing/>
        <w:rPr>
          <w:rFonts w:ascii="Palatino Linotype" w:hAnsi="Palatino Linotype"/>
          <w:sz w:val="22"/>
          <w:szCs w:val="22"/>
        </w:rPr>
      </w:pPr>
    </w:p>
    <w:p w:rsidRPr="00140395" w:rsidR="00AE1630" w:rsidP="0038027E" w:rsidRDefault="00AE1630" w14:paraId="4C171627" w14:textId="77777777">
      <w:pPr>
        <w:spacing w:line="360" w:lineRule="auto"/>
        <w:contextualSpacing/>
        <w:rPr>
          <w:rFonts w:ascii="Palatino Linotype" w:hAnsi="Palatino Linotype" w:cs="Tahoma"/>
          <w:sz w:val="22"/>
          <w:szCs w:val="22"/>
          <w:lang w:val="es-ES"/>
        </w:rPr>
      </w:pPr>
      <w:r w:rsidRPr="00140395">
        <w:rPr>
          <w:rFonts w:ascii="Palatino Linotype" w:hAnsi="Palatino Linotype"/>
          <w:color w:val="000000"/>
          <w:sz w:val="22"/>
          <w:szCs w:val="22"/>
        </w:rPr>
        <w:t xml:space="preserve">Sin menoscabo de lo anterior, se dejan a salvo los derechos del Recurrente para que acuda ante las autoridades jurisdiccionales competentes para atender los derechos de petición, en el marco de aplicación del artículo 135 del Código de Procedimientos Administrativos del Estado de México; véase: </w:t>
      </w:r>
      <w:hyperlink w:history="1" r:id="rId10">
        <w:r w:rsidRPr="00140395">
          <w:rPr>
            <w:rStyle w:val="Hipervnculo"/>
            <w:rFonts w:ascii="Palatino Linotype" w:hAnsi="Palatino Linotype" w:eastAsiaTheme="majorEastAsia"/>
            <w:sz w:val="22"/>
            <w:szCs w:val="22"/>
          </w:rPr>
          <w:t>https://legislacion.edomex.gob.mx/sites/legislacion.edomex.gob.mx/files/files/pdf/cod/vig/codvig002.pdf</w:t>
        </w:r>
      </w:hyperlink>
      <w:r w:rsidRPr="00140395">
        <w:rPr>
          <w:rFonts w:ascii="Palatino Linotype" w:hAnsi="Palatino Linotype"/>
          <w:color w:val="000000"/>
          <w:sz w:val="22"/>
          <w:szCs w:val="22"/>
        </w:rPr>
        <w:t xml:space="preserve"> </w:t>
      </w:r>
    </w:p>
    <w:p w:rsidRPr="00140395" w:rsidR="00AE1630" w:rsidP="0038027E" w:rsidRDefault="00AE1630" w14:paraId="40062F02" w14:textId="77777777">
      <w:pPr>
        <w:spacing w:line="360" w:lineRule="auto"/>
        <w:contextualSpacing/>
        <w:jc w:val="both"/>
        <w:rPr>
          <w:rFonts w:ascii="Palatino Linotype" w:hAnsi="Palatino Linotype" w:cs="Tahoma"/>
          <w:sz w:val="22"/>
          <w:szCs w:val="22"/>
          <w:lang w:val="es-ES"/>
        </w:rPr>
      </w:pPr>
    </w:p>
    <w:p w:rsidRPr="00140395" w:rsidR="00AE1630" w:rsidP="0038027E" w:rsidRDefault="00AE1630" w14:paraId="6CAAF6A4" w14:textId="587E3C8B">
      <w:pPr>
        <w:spacing w:line="360" w:lineRule="auto"/>
        <w:contextualSpacing/>
        <w:jc w:val="both"/>
        <w:rPr>
          <w:rFonts w:ascii="Palatino Linotype" w:hAnsi="Palatino Linotype" w:cs="Tahoma"/>
          <w:sz w:val="22"/>
          <w:szCs w:val="22"/>
          <w:lang w:val="es-ES"/>
        </w:rPr>
      </w:pPr>
      <w:r w:rsidRPr="00140395">
        <w:rPr>
          <w:rFonts w:ascii="Palatino Linotype" w:hAnsi="Palatino Linotype" w:cs="Tahoma"/>
          <w:sz w:val="22"/>
          <w:szCs w:val="22"/>
          <w:lang w:val="es-ES"/>
        </w:rPr>
        <w:lastRenderedPageBreak/>
        <w:t xml:space="preserve">En atención a lo anterior, se advierte que el Particular pretende que se le entregue un documento generado con </w:t>
      </w:r>
      <w:proofErr w:type="spellStart"/>
      <w:r w:rsidRPr="00140395">
        <w:rPr>
          <w:rFonts w:ascii="Palatino Linotype" w:hAnsi="Palatino Linotype" w:cs="Tahoma"/>
          <w:sz w:val="22"/>
          <w:szCs w:val="22"/>
          <w:lang w:val="es-ES"/>
        </w:rPr>
        <w:t>al</w:t>
      </w:r>
      <w:proofErr w:type="spellEnd"/>
      <w:r w:rsidRPr="00140395">
        <w:rPr>
          <w:rFonts w:ascii="Palatino Linotype" w:hAnsi="Palatino Linotype" w:cs="Tahoma"/>
          <w:sz w:val="22"/>
          <w:szCs w:val="22"/>
          <w:lang w:val="es-ES"/>
        </w:rPr>
        <w:t xml:space="preserve"> finalidad de resolver sus cuestionamientos; por tanto, no se encuentra en el marco de ejecución de la materia que nos ocupa; ya que se trata de un derecho de petición y no de transparencia; en consecuencia se actualiza en supuesto de improcedencia previsto en el artículo 191; fracción VI de la Ley de Transparencia y Acceso a la Información Pública del Estado de México y Municipios; por tratarse de una consulta o trámite especifico; y el 192 fracción IV de la misma Ley; que prevé el sobreseimiento, porque una vez admitido un Recurso de Revisión aparezca una causal de improcedencia.</w:t>
      </w:r>
    </w:p>
    <w:p w:rsidRPr="00140395" w:rsidR="00AE1630" w:rsidP="0038027E" w:rsidRDefault="00AE1630" w14:paraId="0F15F5AA" w14:textId="77777777">
      <w:pPr>
        <w:spacing w:line="360" w:lineRule="auto"/>
        <w:contextualSpacing/>
        <w:jc w:val="both"/>
        <w:rPr>
          <w:rFonts w:ascii="Palatino Linotype" w:hAnsi="Palatino Linotype" w:cs="Tahoma"/>
          <w:sz w:val="22"/>
          <w:szCs w:val="22"/>
          <w:lang w:val="es-ES"/>
        </w:rPr>
      </w:pPr>
    </w:p>
    <w:p w:rsidRPr="00140395" w:rsidR="00A43310" w:rsidP="0038027E" w:rsidRDefault="00A43310" w14:paraId="3977A1F5" w14:textId="770A0D94">
      <w:pPr>
        <w:spacing w:line="360" w:lineRule="auto"/>
        <w:contextualSpacing/>
        <w:jc w:val="both"/>
        <w:rPr>
          <w:rFonts w:ascii="Palatino Linotype" w:hAnsi="Palatino Linotype" w:cs="Tahoma"/>
          <w:sz w:val="22"/>
          <w:szCs w:val="22"/>
          <w:lang w:val="es-ES"/>
        </w:rPr>
      </w:pPr>
      <w:r w:rsidRPr="00140395">
        <w:rPr>
          <w:rFonts w:ascii="Palatino Linotype" w:hAnsi="Palatino Linotype" w:cs="Tahoma"/>
          <w:sz w:val="22"/>
          <w:szCs w:val="22"/>
          <w:lang w:val="es-ES"/>
        </w:rPr>
        <w:t xml:space="preserve">Así pues, resultan improcedentes los motivos de inconformidad; y ante la actualización de una causal de improcedencia, es dable SOBRESEER el Recurso de Revisión. </w:t>
      </w:r>
    </w:p>
    <w:p w:rsidRPr="00140395" w:rsidR="00A43310" w:rsidP="0038027E" w:rsidRDefault="00A43310" w14:paraId="7A56BA06" w14:textId="77777777">
      <w:pPr>
        <w:spacing w:line="360" w:lineRule="auto"/>
        <w:contextualSpacing/>
        <w:jc w:val="both"/>
        <w:rPr>
          <w:rFonts w:ascii="Palatino Linotype" w:hAnsi="Palatino Linotype" w:cs="Tahoma"/>
          <w:sz w:val="22"/>
          <w:szCs w:val="22"/>
          <w:lang w:val="es-ES"/>
        </w:rPr>
      </w:pPr>
    </w:p>
    <w:p w:rsidRPr="00140395" w:rsidR="001277BF" w:rsidP="0038027E" w:rsidRDefault="00A43310" w14:paraId="0536CC68" w14:textId="194E521F">
      <w:pPr>
        <w:spacing w:line="360" w:lineRule="auto"/>
        <w:contextualSpacing/>
        <w:jc w:val="both"/>
        <w:rPr>
          <w:rFonts w:ascii="Palatino Linotype" w:hAnsi="Palatino Linotype" w:cs="Tahoma"/>
          <w:sz w:val="22"/>
          <w:szCs w:val="22"/>
          <w:lang w:val="es-ES"/>
        </w:rPr>
      </w:pPr>
      <w:r w:rsidRPr="00140395">
        <w:rPr>
          <w:rFonts w:ascii="Palatino Linotype" w:hAnsi="Palatino Linotype" w:cs="Tahoma"/>
          <w:sz w:val="22"/>
          <w:szCs w:val="22"/>
          <w:lang w:val="es-ES"/>
        </w:rPr>
        <w:t xml:space="preserve">Sin menos cabo de lo anterior; y con la intención de orientar al Particular cabe destacar que </w:t>
      </w:r>
      <w:r w:rsidRPr="00140395" w:rsidR="001277BF">
        <w:rPr>
          <w:rFonts w:ascii="Palatino Linotype" w:hAnsi="Palatino Linotype" w:cs="Tahoma"/>
          <w:bCs/>
          <w:sz w:val="22"/>
          <w:szCs w:val="22"/>
        </w:rPr>
        <w:t xml:space="preserve">en el Estado de </w:t>
      </w:r>
      <w:r w:rsidRPr="00140395" w:rsidR="00A744C3">
        <w:rPr>
          <w:rFonts w:ascii="Palatino Linotype" w:hAnsi="Palatino Linotype" w:cs="Tahoma"/>
          <w:bCs/>
          <w:sz w:val="22"/>
          <w:szCs w:val="22"/>
        </w:rPr>
        <w:t>México</w:t>
      </w:r>
      <w:r w:rsidRPr="00140395" w:rsidR="001277BF">
        <w:rPr>
          <w:rFonts w:ascii="Palatino Linotype" w:hAnsi="Palatino Linotype" w:cs="Tahoma"/>
          <w:bCs/>
          <w:sz w:val="22"/>
          <w:szCs w:val="22"/>
        </w:rPr>
        <w:t xml:space="preserve">, los matrimonios civiles se rigen por el Código Civil del Estado de México; véase: </w:t>
      </w:r>
      <w:hyperlink w:history="1" r:id="rId11">
        <w:r w:rsidRPr="00140395" w:rsidR="001277BF">
          <w:rPr>
            <w:rStyle w:val="Hipervnculo"/>
            <w:rFonts w:ascii="Palatino Linotype" w:hAnsi="Palatino Linotype" w:cs="Tahoma"/>
            <w:bCs/>
            <w:sz w:val="22"/>
            <w:szCs w:val="22"/>
          </w:rPr>
          <w:t>https://legislacion.edomex.gob.mx/sites/legislacion.edomex.gob.mx/files/files/pdf/cod/vig/codvig001.pdf</w:t>
        </w:r>
      </w:hyperlink>
      <w:r w:rsidRPr="00140395" w:rsidR="001277BF">
        <w:rPr>
          <w:rFonts w:ascii="Palatino Linotype" w:hAnsi="Palatino Linotype" w:cs="Tahoma"/>
          <w:bCs/>
          <w:sz w:val="22"/>
          <w:szCs w:val="22"/>
        </w:rPr>
        <w:t xml:space="preserve">; el cual dispone en sus artículos </w:t>
      </w:r>
      <w:r w:rsidRPr="00140395" w:rsidR="00F77A61">
        <w:rPr>
          <w:rFonts w:ascii="Palatino Linotype" w:hAnsi="Palatino Linotype" w:cs="Tahoma"/>
          <w:bCs/>
          <w:sz w:val="22"/>
          <w:szCs w:val="22"/>
        </w:rPr>
        <w:t>4.25; 4.26; 4.29; 4.30; y 4.32; lo siguiente:</w:t>
      </w:r>
      <w:r w:rsidRPr="00140395" w:rsidR="001277BF">
        <w:rPr>
          <w:rFonts w:ascii="Palatino Linotype" w:hAnsi="Palatino Linotype" w:cs="Tahoma"/>
          <w:bCs/>
          <w:sz w:val="22"/>
          <w:szCs w:val="22"/>
        </w:rPr>
        <w:t xml:space="preserve"> </w:t>
      </w:r>
    </w:p>
    <w:p w:rsidRPr="00140395" w:rsidR="001277BF" w:rsidP="0038027E" w:rsidRDefault="001277BF" w14:paraId="1F22BE24" w14:textId="77777777">
      <w:pPr>
        <w:spacing w:line="360" w:lineRule="auto"/>
        <w:contextualSpacing/>
        <w:jc w:val="both"/>
        <w:rPr>
          <w:rFonts w:ascii="Palatino Linotype" w:hAnsi="Palatino Linotype" w:cs="Tahoma"/>
          <w:bCs/>
          <w:sz w:val="22"/>
          <w:szCs w:val="22"/>
        </w:rPr>
      </w:pPr>
    </w:p>
    <w:p w:rsidRPr="00140395" w:rsidR="001277BF" w:rsidP="0038027E" w:rsidRDefault="001277BF" w14:paraId="49F0BB7F" w14:textId="4C5CCC9F">
      <w:pPr>
        <w:spacing w:line="360" w:lineRule="auto"/>
        <w:ind w:left="567" w:right="539"/>
        <w:contextualSpacing/>
        <w:jc w:val="both"/>
        <w:rPr>
          <w:rFonts w:ascii="Palatino Linotype" w:hAnsi="Palatino Linotype" w:cs="Tahoma"/>
          <w:bCs/>
          <w:i/>
          <w:szCs w:val="22"/>
        </w:rPr>
      </w:pPr>
      <w:r w:rsidRPr="00140395">
        <w:rPr>
          <w:rFonts w:ascii="Palatino Linotype" w:hAnsi="Palatino Linotype" w:cs="Tahoma"/>
          <w:bCs/>
          <w:i/>
          <w:szCs w:val="22"/>
        </w:rPr>
        <w:t>Concepto de capitulaciones matrimoniales</w:t>
      </w:r>
    </w:p>
    <w:p w:rsidRPr="00140395" w:rsidR="001277BF" w:rsidP="0038027E" w:rsidRDefault="001277BF" w14:paraId="3355D061" w14:textId="1124C40A">
      <w:pPr>
        <w:spacing w:line="360" w:lineRule="auto"/>
        <w:ind w:left="567" w:right="539"/>
        <w:contextualSpacing/>
        <w:jc w:val="both"/>
        <w:rPr>
          <w:rFonts w:ascii="Palatino Linotype" w:hAnsi="Palatino Linotype" w:cs="Tahoma"/>
          <w:b/>
          <w:bCs/>
          <w:i/>
          <w:szCs w:val="22"/>
        </w:rPr>
      </w:pPr>
      <w:r w:rsidRPr="00140395">
        <w:rPr>
          <w:rFonts w:ascii="Palatino Linotype" w:hAnsi="Palatino Linotype" w:cs="Tahoma"/>
          <w:b/>
          <w:bCs/>
          <w:i/>
          <w:szCs w:val="22"/>
        </w:rPr>
        <w:t>Artículo 4.25.-</w:t>
      </w:r>
      <w:r w:rsidRPr="00140395">
        <w:rPr>
          <w:rFonts w:ascii="Palatino Linotype" w:hAnsi="Palatino Linotype" w:cs="Tahoma"/>
          <w:bCs/>
          <w:i/>
          <w:szCs w:val="22"/>
        </w:rPr>
        <w:t xml:space="preserve"> </w:t>
      </w:r>
      <w:r w:rsidRPr="00140395">
        <w:rPr>
          <w:rFonts w:ascii="Palatino Linotype" w:hAnsi="Palatino Linotype" w:cs="Tahoma"/>
          <w:b/>
          <w:bCs/>
          <w:i/>
          <w:szCs w:val="22"/>
        </w:rPr>
        <w:t>Las capitulaciones matrimoniales son los convenios que los contrayentes o cónyuges celebran para constituir la sociedad conyugal o la separación de bienes y reglamentar su administración.</w:t>
      </w:r>
    </w:p>
    <w:p w:rsidRPr="00140395" w:rsidR="001277BF" w:rsidP="0038027E" w:rsidRDefault="001277BF" w14:paraId="4A817F03" w14:textId="77777777">
      <w:pPr>
        <w:spacing w:line="360" w:lineRule="auto"/>
        <w:ind w:left="567" w:right="539"/>
        <w:contextualSpacing/>
        <w:jc w:val="both"/>
        <w:rPr>
          <w:rFonts w:ascii="Palatino Linotype" w:hAnsi="Palatino Linotype" w:cs="Tahoma"/>
          <w:bCs/>
          <w:i/>
          <w:szCs w:val="22"/>
        </w:rPr>
      </w:pPr>
    </w:p>
    <w:p w:rsidRPr="00140395" w:rsidR="00D17DA9" w:rsidP="0038027E" w:rsidRDefault="00D17DA9" w14:paraId="1C79CFB9" w14:textId="77777777">
      <w:pPr>
        <w:spacing w:line="360" w:lineRule="auto"/>
        <w:ind w:left="567" w:right="539"/>
        <w:contextualSpacing/>
        <w:jc w:val="both"/>
        <w:rPr>
          <w:rFonts w:ascii="Palatino Linotype" w:hAnsi="Palatino Linotype" w:cs="Tahoma"/>
          <w:bCs/>
          <w:i/>
          <w:szCs w:val="22"/>
        </w:rPr>
      </w:pPr>
      <w:r w:rsidRPr="00140395">
        <w:rPr>
          <w:rFonts w:ascii="Palatino Linotype" w:hAnsi="Palatino Linotype" w:cs="Tahoma"/>
          <w:bCs/>
          <w:i/>
          <w:szCs w:val="22"/>
        </w:rPr>
        <w:t xml:space="preserve">Tiempo de otorgarse las capitulaciones matrimoniales </w:t>
      </w:r>
    </w:p>
    <w:p w:rsidRPr="00140395" w:rsidR="00D17DA9" w:rsidP="0038027E" w:rsidRDefault="00D17DA9" w14:paraId="0694D206" w14:textId="747CF1A9">
      <w:pPr>
        <w:spacing w:line="360" w:lineRule="auto"/>
        <w:ind w:left="567" w:right="539"/>
        <w:contextualSpacing/>
        <w:jc w:val="both"/>
        <w:rPr>
          <w:rFonts w:ascii="Palatino Linotype" w:hAnsi="Palatino Linotype" w:cs="Tahoma"/>
          <w:b/>
          <w:bCs/>
          <w:i/>
          <w:szCs w:val="22"/>
        </w:rPr>
      </w:pPr>
      <w:r w:rsidRPr="00140395">
        <w:rPr>
          <w:rFonts w:ascii="Palatino Linotype" w:hAnsi="Palatino Linotype" w:cs="Tahoma"/>
          <w:b/>
          <w:bCs/>
          <w:i/>
          <w:szCs w:val="22"/>
        </w:rPr>
        <w:t>Artículo 4.26.-</w:t>
      </w:r>
      <w:r w:rsidRPr="00140395">
        <w:rPr>
          <w:rFonts w:ascii="Palatino Linotype" w:hAnsi="Palatino Linotype" w:cs="Tahoma"/>
          <w:bCs/>
          <w:i/>
          <w:szCs w:val="22"/>
        </w:rPr>
        <w:t xml:space="preserve"> Las capitulaciones matrimoniales </w:t>
      </w:r>
      <w:r w:rsidRPr="00140395">
        <w:rPr>
          <w:rFonts w:ascii="Palatino Linotype" w:hAnsi="Palatino Linotype" w:cs="Tahoma"/>
          <w:b/>
          <w:bCs/>
          <w:i/>
          <w:szCs w:val="22"/>
        </w:rPr>
        <w:t>pueden otorgarse antes de la celebración del matrimonio o durante él, y pueden comprender no solamente los bienes de que sean dueños los esposos en el momento de hacer el pacto, sino también los que adquieran después.</w:t>
      </w:r>
    </w:p>
    <w:p w:rsidRPr="00140395" w:rsidR="00D17DA9" w:rsidP="0038027E" w:rsidRDefault="00D17DA9" w14:paraId="3679AA09" w14:textId="77777777">
      <w:pPr>
        <w:spacing w:line="360" w:lineRule="auto"/>
        <w:ind w:left="567" w:right="539"/>
        <w:contextualSpacing/>
        <w:jc w:val="both"/>
        <w:rPr>
          <w:rFonts w:ascii="Palatino Linotype" w:hAnsi="Palatino Linotype" w:cs="Tahoma"/>
          <w:bCs/>
          <w:i/>
          <w:szCs w:val="22"/>
        </w:rPr>
      </w:pPr>
    </w:p>
    <w:p w:rsidRPr="00140395" w:rsidR="00D17DA9" w:rsidP="0038027E" w:rsidRDefault="00D17DA9" w14:paraId="70B6545E" w14:textId="77777777">
      <w:pPr>
        <w:spacing w:line="360" w:lineRule="auto"/>
        <w:ind w:left="567" w:right="539"/>
        <w:contextualSpacing/>
        <w:jc w:val="both"/>
        <w:rPr>
          <w:rFonts w:ascii="Palatino Linotype" w:hAnsi="Palatino Linotype" w:cs="Tahoma"/>
          <w:bCs/>
          <w:i/>
          <w:szCs w:val="22"/>
        </w:rPr>
      </w:pPr>
      <w:r w:rsidRPr="00140395">
        <w:rPr>
          <w:rFonts w:ascii="Palatino Linotype" w:hAnsi="Palatino Linotype" w:cs="Tahoma"/>
          <w:bCs/>
          <w:i/>
          <w:szCs w:val="22"/>
        </w:rPr>
        <w:lastRenderedPageBreak/>
        <w:t xml:space="preserve">Disposiciones que regulan las capitulaciones matrimoniales </w:t>
      </w:r>
    </w:p>
    <w:p w:rsidRPr="00140395" w:rsidR="00D17DA9" w:rsidP="0038027E" w:rsidRDefault="00D17DA9" w14:paraId="4097DE0F" w14:textId="77777777">
      <w:pPr>
        <w:spacing w:line="360" w:lineRule="auto"/>
        <w:ind w:left="567" w:right="539"/>
        <w:contextualSpacing/>
        <w:jc w:val="both"/>
        <w:rPr>
          <w:rFonts w:ascii="Palatino Linotype" w:hAnsi="Palatino Linotype" w:cs="Tahoma"/>
          <w:bCs/>
          <w:i/>
          <w:szCs w:val="22"/>
        </w:rPr>
      </w:pPr>
      <w:r w:rsidRPr="00140395">
        <w:rPr>
          <w:rFonts w:ascii="Palatino Linotype" w:hAnsi="Palatino Linotype" w:cs="Tahoma"/>
          <w:b/>
          <w:bCs/>
          <w:i/>
          <w:szCs w:val="22"/>
        </w:rPr>
        <w:t>Artículo 4.29.- La sociedad conyugal se regirá por las capitulaciones matrimoniales</w:t>
      </w:r>
      <w:r w:rsidRPr="00140395">
        <w:rPr>
          <w:rFonts w:ascii="Palatino Linotype" w:hAnsi="Palatino Linotype" w:cs="Tahoma"/>
          <w:bCs/>
          <w:i/>
          <w:szCs w:val="22"/>
        </w:rPr>
        <w:t xml:space="preserve"> y por las disposiciones de este capítulo. </w:t>
      </w:r>
    </w:p>
    <w:p w:rsidRPr="00140395" w:rsidR="00D17DA9" w:rsidP="0038027E" w:rsidRDefault="00D17DA9" w14:paraId="784FCACA" w14:textId="1D2ECB34">
      <w:pPr>
        <w:spacing w:line="360" w:lineRule="auto"/>
        <w:ind w:left="567" w:right="539"/>
        <w:contextualSpacing/>
        <w:jc w:val="both"/>
        <w:rPr>
          <w:rFonts w:ascii="Palatino Linotype" w:hAnsi="Palatino Linotype" w:cs="Tahoma"/>
          <w:bCs/>
          <w:i/>
          <w:szCs w:val="22"/>
        </w:rPr>
      </w:pPr>
      <w:r w:rsidRPr="00140395">
        <w:rPr>
          <w:rFonts w:ascii="Palatino Linotype" w:hAnsi="Palatino Linotype" w:cs="Tahoma"/>
          <w:bCs/>
          <w:i/>
          <w:szCs w:val="22"/>
        </w:rPr>
        <w:t>El dominio de los bienes comunes reside en ambos cónyuges en la proporción establecida en las capitulaciones; a falta de ellas, los bienes adquiridos durante el matrimonio son propiedad de ambos cónyuges en partes iguales.</w:t>
      </w:r>
    </w:p>
    <w:p w:rsidRPr="00140395" w:rsidR="001277BF" w:rsidP="0038027E" w:rsidRDefault="001277BF" w14:paraId="7E27D986" w14:textId="77777777">
      <w:pPr>
        <w:spacing w:line="360" w:lineRule="auto"/>
        <w:ind w:left="567" w:right="539"/>
        <w:contextualSpacing/>
        <w:jc w:val="both"/>
        <w:rPr>
          <w:rFonts w:ascii="Palatino Linotype" w:hAnsi="Palatino Linotype" w:cs="Tahoma"/>
          <w:bCs/>
          <w:i/>
          <w:szCs w:val="22"/>
        </w:rPr>
      </w:pPr>
    </w:p>
    <w:p w:rsidRPr="00140395" w:rsidR="00D17DA9" w:rsidP="0038027E" w:rsidRDefault="00D17DA9" w14:paraId="6AB42497" w14:textId="1EB7AB67">
      <w:pPr>
        <w:spacing w:line="360" w:lineRule="auto"/>
        <w:ind w:left="567" w:right="539"/>
        <w:contextualSpacing/>
        <w:jc w:val="both"/>
        <w:rPr>
          <w:rFonts w:ascii="Palatino Linotype" w:hAnsi="Palatino Linotype" w:cs="Tahoma"/>
          <w:bCs/>
          <w:i/>
          <w:szCs w:val="22"/>
        </w:rPr>
      </w:pPr>
      <w:r w:rsidRPr="00140395">
        <w:rPr>
          <w:rFonts w:ascii="Palatino Linotype" w:hAnsi="Palatino Linotype" w:cs="Tahoma"/>
          <w:bCs/>
          <w:i/>
          <w:szCs w:val="22"/>
        </w:rPr>
        <w:t>Casos en que las capitulaciones y modificaciones deben constar en escritura</w:t>
      </w:r>
    </w:p>
    <w:p w:rsidRPr="00140395" w:rsidR="00D17DA9" w:rsidP="0038027E" w:rsidRDefault="00D17DA9" w14:paraId="0737462B" w14:textId="53A029A3">
      <w:pPr>
        <w:spacing w:line="360" w:lineRule="auto"/>
        <w:ind w:left="567" w:right="539"/>
        <w:contextualSpacing/>
        <w:jc w:val="both"/>
        <w:rPr>
          <w:rFonts w:ascii="Palatino Linotype" w:hAnsi="Palatino Linotype" w:cs="Tahoma"/>
          <w:bCs/>
          <w:i/>
          <w:szCs w:val="22"/>
        </w:rPr>
      </w:pPr>
      <w:r w:rsidRPr="00140395">
        <w:rPr>
          <w:rFonts w:ascii="Palatino Linotype" w:hAnsi="Palatino Linotype" w:cs="Tahoma"/>
          <w:b/>
          <w:bCs/>
          <w:i/>
          <w:szCs w:val="22"/>
        </w:rPr>
        <w:t>Artículo 4.30.- Las capitulaciones matrimoniales y sus modificaciones, constarán en escritura pública cuando los cónyuges se hagan copartícipes o transmitan la propiedad de bienes cuando la ley exija tal requisito, para su transmisión; pudiéndose inscribir en el Registro Público de la Propiedad</w:t>
      </w:r>
      <w:r w:rsidRPr="00140395">
        <w:rPr>
          <w:rFonts w:ascii="Palatino Linotype" w:hAnsi="Palatino Linotype" w:cs="Tahoma"/>
          <w:bCs/>
          <w:i/>
          <w:szCs w:val="22"/>
        </w:rPr>
        <w:t>.</w:t>
      </w:r>
    </w:p>
    <w:p w:rsidRPr="00140395" w:rsidR="00D17DA9" w:rsidP="0038027E" w:rsidRDefault="00D17DA9" w14:paraId="426A454E" w14:textId="77777777">
      <w:pPr>
        <w:spacing w:line="360" w:lineRule="auto"/>
        <w:ind w:left="567" w:right="539"/>
        <w:contextualSpacing/>
        <w:jc w:val="both"/>
        <w:rPr>
          <w:rFonts w:ascii="Palatino Linotype" w:hAnsi="Palatino Linotype" w:cs="Tahoma"/>
          <w:bCs/>
          <w:i/>
          <w:szCs w:val="22"/>
        </w:rPr>
      </w:pPr>
    </w:p>
    <w:p w:rsidRPr="00140395" w:rsidR="00D17DA9" w:rsidP="0038027E" w:rsidRDefault="00D17DA9" w14:paraId="3A329001" w14:textId="77777777">
      <w:pPr>
        <w:spacing w:line="360" w:lineRule="auto"/>
        <w:ind w:left="567" w:right="539"/>
        <w:contextualSpacing/>
        <w:jc w:val="both"/>
        <w:rPr>
          <w:rFonts w:ascii="Palatino Linotype" w:hAnsi="Palatino Linotype" w:cs="Tahoma"/>
          <w:bCs/>
          <w:i/>
          <w:szCs w:val="22"/>
        </w:rPr>
      </w:pPr>
      <w:r w:rsidRPr="00140395">
        <w:rPr>
          <w:rFonts w:ascii="Palatino Linotype" w:hAnsi="Palatino Linotype" w:cs="Tahoma"/>
          <w:bCs/>
          <w:i/>
          <w:szCs w:val="22"/>
        </w:rPr>
        <w:t xml:space="preserve">Contenido de las capitulaciones de la sociedad conyugal </w:t>
      </w:r>
    </w:p>
    <w:p w:rsidRPr="00140395" w:rsidR="00D17DA9" w:rsidP="0038027E" w:rsidRDefault="00D17DA9" w14:paraId="508C06B0" w14:textId="77777777">
      <w:pPr>
        <w:spacing w:line="360" w:lineRule="auto"/>
        <w:ind w:left="567" w:right="539"/>
        <w:contextualSpacing/>
        <w:jc w:val="both"/>
        <w:rPr>
          <w:rFonts w:ascii="Palatino Linotype" w:hAnsi="Palatino Linotype" w:cs="Tahoma"/>
          <w:b/>
          <w:bCs/>
          <w:i/>
          <w:szCs w:val="22"/>
        </w:rPr>
      </w:pPr>
      <w:r w:rsidRPr="00140395">
        <w:rPr>
          <w:rFonts w:ascii="Palatino Linotype" w:hAnsi="Palatino Linotype" w:cs="Tahoma"/>
          <w:b/>
          <w:bCs/>
          <w:i/>
          <w:szCs w:val="22"/>
        </w:rPr>
        <w:t xml:space="preserve">Artículo 4.32.- Las capitulaciones matrimoniales en que se establezca la sociedad conyugal, deben contener: </w:t>
      </w:r>
    </w:p>
    <w:p w:rsidRPr="00140395" w:rsidR="00D17DA9" w:rsidP="0038027E" w:rsidRDefault="00D17DA9" w14:paraId="617323A8" w14:textId="77777777">
      <w:pPr>
        <w:spacing w:line="360" w:lineRule="auto"/>
        <w:ind w:left="567" w:right="539"/>
        <w:contextualSpacing/>
        <w:jc w:val="both"/>
        <w:rPr>
          <w:rFonts w:ascii="Palatino Linotype" w:hAnsi="Palatino Linotype" w:cs="Tahoma"/>
          <w:bCs/>
          <w:i/>
          <w:szCs w:val="22"/>
        </w:rPr>
      </w:pPr>
      <w:r w:rsidRPr="00140395">
        <w:rPr>
          <w:rFonts w:ascii="Palatino Linotype" w:hAnsi="Palatino Linotype" w:cs="Tahoma"/>
          <w:bCs/>
          <w:i/>
          <w:szCs w:val="22"/>
        </w:rPr>
        <w:t xml:space="preserve">I. El inventario de los bienes muebles e inmuebles que cada cónyuge aporte a la sociedad, con expresión de su valor y de los gravámenes que reporten; </w:t>
      </w:r>
    </w:p>
    <w:p w:rsidRPr="00140395" w:rsidR="00D17DA9" w:rsidP="0038027E" w:rsidRDefault="00D17DA9" w14:paraId="53066CD9" w14:textId="77777777">
      <w:pPr>
        <w:spacing w:line="360" w:lineRule="auto"/>
        <w:ind w:left="567" w:right="539"/>
        <w:contextualSpacing/>
        <w:jc w:val="both"/>
        <w:rPr>
          <w:rFonts w:ascii="Palatino Linotype" w:hAnsi="Palatino Linotype" w:cs="Tahoma"/>
          <w:bCs/>
          <w:i/>
          <w:szCs w:val="22"/>
        </w:rPr>
      </w:pPr>
      <w:r w:rsidRPr="00140395">
        <w:rPr>
          <w:rFonts w:ascii="Palatino Linotype" w:hAnsi="Palatino Linotype" w:cs="Tahoma"/>
          <w:bCs/>
          <w:i/>
          <w:szCs w:val="22"/>
        </w:rPr>
        <w:t xml:space="preserve">II. La relación de deudas que tenga cada cónyuge al celebrar las capitulaciones y si el patrimonio común responde de ellas; </w:t>
      </w:r>
    </w:p>
    <w:p w:rsidRPr="00140395" w:rsidR="00D17DA9" w:rsidP="0038027E" w:rsidRDefault="00D17DA9" w14:paraId="38092DE8" w14:textId="77777777">
      <w:pPr>
        <w:spacing w:line="360" w:lineRule="auto"/>
        <w:ind w:left="567" w:right="539"/>
        <w:contextualSpacing/>
        <w:jc w:val="both"/>
        <w:rPr>
          <w:rFonts w:ascii="Palatino Linotype" w:hAnsi="Palatino Linotype" w:cs="Tahoma"/>
          <w:bCs/>
          <w:i/>
          <w:szCs w:val="22"/>
        </w:rPr>
      </w:pPr>
      <w:r w:rsidRPr="00140395">
        <w:rPr>
          <w:rFonts w:ascii="Palatino Linotype" w:hAnsi="Palatino Linotype" w:cs="Tahoma"/>
          <w:bCs/>
          <w:i/>
          <w:szCs w:val="22"/>
        </w:rPr>
        <w:t xml:space="preserve">III. La declaración expresa de si la sociedad conyugal ha de comprender todos los bienes presentes o futuros de cada cónyuge o sólo parte de ellos, precisando cuáles son los bienes que hayan de entrar a la sociedad; </w:t>
      </w:r>
    </w:p>
    <w:p w:rsidRPr="00140395" w:rsidR="00D17DA9" w:rsidP="0038027E" w:rsidRDefault="00D17DA9" w14:paraId="65D78B14" w14:textId="77777777">
      <w:pPr>
        <w:spacing w:line="360" w:lineRule="auto"/>
        <w:ind w:left="567" w:right="539"/>
        <w:contextualSpacing/>
        <w:jc w:val="both"/>
        <w:rPr>
          <w:rFonts w:ascii="Palatino Linotype" w:hAnsi="Palatino Linotype" w:cs="Tahoma"/>
          <w:bCs/>
          <w:i/>
          <w:szCs w:val="22"/>
        </w:rPr>
      </w:pPr>
      <w:r w:rsidRPr="00140395">
        <w:rPr>
          <w:rFonts w:ascii="Palatino Linotype" w:hAnsi="Palatino Linotype" w:cs="Tahoma"/>
          <w:bCs/>
          <w:i/>
          <w:szCs w:val="22"/>
        </w:rPr>
        <w:t xml:space="preserve">IV. La declaración de si el producto del trabajo de cada cónyuge formará o no parte del patrimonio común; </w:t>
      </w:r>
    </w:p>
    <w:p w:rsidRPr="00140395" w:rsidR="00D17DA9" w:rsidP="0038027E" w:rsidRDefault="00D17DA9" w14:paraId="1895E1F4" w14:textId="77777777">
      <w:pPr>
        <w:spacing w:line="360" w:lineRule="auto"/>
        <w:ind w:left="567" w:right="539"/>
        <w:contextualSpacing/>
        <w:jc w:val="both"/>
        <w:rPr>
          <w:rFonts w:ascii="Palatino Linotype" w:hAnsi="Palatino Linotype" w:cs="Tahoma"/>
          <w:bCs/>
          <w:i/>
          <w:szCs w:val="22"/>
        </w:rPr>
      </w:pPr>
      <w:r w:rsidRPr="00140395">
        <w:rPr>
          <w:rFonts w:ascii="Palatino Linotype" w:hAnsi="Palatino Linotype" w:cs="Tahoma"/>
          <w:bCs/>
          <w:i/>
          <w:szCs w:val="22"/>
        </w:rPr>
        <w:t xml:space="preserve">V. La designación del administrador del patrimonio común, expresándose las facultades que se le conceden, que en ningún caso podrán ser de dominio; </w:t>
      </w:r>
    </w:p>
    <w:p w:rsidRPr="00140395" w:rsidR="00D17DA9" w:rsidP="0038027E" w:rsidRDefault="00D17DA9" w14:paraId="01F19B2E" w14:textId="490A1E90">
      <w:pPr>
        <w:spacing w:line="360" w:lineRule="auto"/>
        <w:ind w:left="567" w:right="539"/>
        <w:contextualSpacing/>
        <w:jc w:val="both"/>
        <w:rPr>
          <w:rFonts w:ascii="Palatino Linotype" w:hAnsi="Palatino Linotype" w:cs="Tahoma"/>
          <w:bCs/>
          <w:i/>
          <w:szCs w:val="22"/>
        </w:rPr>
      </w:pPr>
      <w:r w:rsidRPr="00140395">
        <w:rPr>
          <w:rFonts w:ascii="Palatino Linotype" w:hAnsi="Palatino Linotype" w:cs="Tahoma"/>
          <w:bCs/>
          <w:i/>
          <w:szCs w:val="22"/>
        </w:rPr>
        <w:t>VI. Las bases para liquidar la sociedad.</w:t>
      </w:r>
    </w:p>
    <w:p w:rsidRPr="00140395" w:rsidR="00F77A61" w:rsidP="0038027E" w:rsidRDefault="00F77A61" w14:paraId="55300D72" w14:textId="77777777">
      <w:pPr>
        <w:spacing w:line="360" w:lineRule="auto"/>
        <w:ind w:left="567" w:right="539"/>
        <w:contextualSpacing/>
        <w:jc w:val="both"/>
        <w:rPr>
          <w:rFonts w:ascii="Palatino Linotype" w:hAnsi="Palatino Linotype"/>
          <w:szCs w:val="22"/>
        </w:rPr>
      </w:pPr>
      <w:r w:rsidRPr="00140395">
        <w:rPr>
          <w:rFonts w:ascii="Palatino Linotype" w:hAnsi="Palatino Linotype"/>
          <w:szCs w:val="22"/>
        </w:rPr>
        <w:t>(Énfasis añadido)</w:t>
      </w:r>
    </w:p>
    <w:p w:rsidRPr="00140395" w:rsidR="00F77A61" w:rsidP="0038027E" w:rsidRDefault="00F77A61" w14:paraId="26822CD3" w14:textId="3B555F26">
      <w:pPr>
        <w:spacing w:line="360" w:lineRule="auto"/>
        <w:ind w:left="567"/>
        <w:contextualSpacing/>
        <w:jc w:val="both"/>
        <w:rPr>
          <w:rFonts w:ascii="Palatino Linotype" w:hAnsi="Palatino Linotype" w:cs="Tahoma"/>
          <w:bCs/>
          <w:i/>
          <w:sz w:val="22"/>
          <w:szCs w:val="22"/>
        </w:rPr>
      </w:pPr>
    </w:p>
    <w:p w:rsidRPr="00140395" w:rsidR="003633DC" w:rsidP="0038027E" w:rsidRDefault="00A43310" w14:paraId="48381867" w14:textId="06314CEC">
      <w:pPr>
        <w:spacing w:line="360" w:lineRule="auto"/>
        <w:contextualSpacing/>
        <w:jc w:val="both"/>
        <w:rPr>
          <w:rFonts w:ascii="Palatino Linotype" w:hAnsi="Palatino Linotype" w:cs="Tahoma"/>
          <w:sz w:val="22"/>
          <w:szCs w:val="22"/>
        </w:rPr>
      </w:pPr>
      <w:r w:rsidRPr="00140395">
        <w:rPr>
          <w:rFonts w:ascii="Palatino Linotype" w:hAnsi="Palatino Linotype" w:cs="Tahoma"/>
          <w:sz w:val="22"/>
          <w:szCs w:val="22"/>
        </w:rPr>
        <w:lastRenderedPageBreak/>
        <w:t xml:space="preserve">Derivado de lo anterior, se prevé que en el Estado de México únicamente se registran ante el Instituto de la Función Registral las capitulaciones matrimoniales que prevén una transmisión de la propiedad de bienes; por lo que se le orienta al Particular para que se acerque ante instancias que pueden orientarlo en su consulta o trámite, como lo puede ser dicho Instituto; véase: </w:t>
      </w:r>
      <w:hyperlink w:history="1" r:id="rId12">
        <w:r w:rsidRPr="00140395">
          <w:rPr>
            <w:rStyle w:val="Hipervnculo"/>
            <w:rFonts w:ascii="Palatino Linotype" w:hAnsi="Palatino Linotype" w:cs="Tahoma"/>
            <w:sz w:val="22"/>
            <w:szCs w:val="22"/>
          </w:rPr>
          <w:t>https://ifrem.edomex.gob.mx/</w:t>
        </w:r>
      </w:hyperlink>
      <w:r w:rsidRPr="00140395">
        <w:rPr>
          <w:rFonts w:ascii="Palatino Linotype" w:hAnsi="Palatino Linotype" w:cs="Tahoma"/>
          <w:sz w:val="22"/>
          <w:szCs w:val="22"/>
        </w:rPr>
        <w:t xml:space="preserve">; e inclusive el Colegio de Notarios del Estado de México; </w:t>
      </w:r>
      <w:hyperlink w:history="1" r:id="rId13">
        <w:r w:rsidRPr="00140395">
          <w:rPr>
            <w:rStyle w:val="Hipervnculo"/>
            <w:rFonts w:ascii="Palatino Linotype" w:hAnsi="Palatino Linotype" w:cs="Tahoma"/>
            <w:sz w:val="22"/>
            <w:szCs w:val="22"/>
          </w:rPr>
          <w:t>https://colegiodenotariosedomex.org.mx/centro-de-mediacion-y-conciliacion-notarial</w:t>
        </w:r>
      </w:hyperlink>
      <w:r w:rsidRPr="00140395">
        <w:rPr>
          <w:rFonts w:ascii="Palatino Linotype" w:hAnsi="Palatino Linotype" w:cs="Tahoma"/>
          <w:sz w:val="22"/>
          <w:szCs w:val="22"/>
        </w:rPr>
        <w:t xml:space="preserve">.  </w:t>
      </w:r>
    </w:p>
    <w:p w:rsidRPr="00140395" w:rsidR="00B23EE5" w:rsidP="0038027E" w:rsidRDefault="00B23EE5" w14:paraId="3E75E1B7" w14:textId="77777777">
      <w:pPr>
        <w:spacing w:line="360" w:lineRule="auto"/>
        <w:contextualSpacing/>
        <w:jc w:val="both"/>
        <w:rPr>
          <w:rFonts w:ascii="Palatino Linotype" w:hAnsi="Palatino Linotype" w:cs="Tahoma"/>
          <w:sz w:val="22"/>
          <w:szCs w:val="22"/>
        </w:rPr>
      </w:pPr>
    </w:p>
    <w:p w:rsidRPr="00140395" w:rsidR="00B23EE5" w:rsidP="0038027E" w:rsidRDefault="00B23EE5" w14:paraId="649DE8E4" w14:textId="77777777">
      <w:pPr>
        <w:spacing w:line="360" w:lineRule="auto"/>
        <w:contextualSpacing/>
        <w:jc w:val="both"/>
        <w:rPr>
          <w:rFonts w:ascii="Palatino Linotype" w:hAnsi="Palatino Linotype" w:cs="Tahoma"/>
          <w:sz w:val="22"/>
          <w:szCs w:val="22"/>
        </w:rPr>
      </w:pPr>
      <w:r w:rsidRPr="00140395">
        <w:rPr>
          <w:rFonts w:ascii="Palatino Linotype" w:hAnsi="Palatino Linotype" w:cs="Tahoma"/>
          <w:b/>
          <w:sz w:val="22"/>
          <w:szCs w:val="22"/>
        </w:rPr>
        <w:t xml:space="preserve">TERCERO.  Decisión. </w:t>
      </w:r>
    </w:p>
    <w:p w:rsidRPr="00140395" w:rsidR="00B23EE5" w:rsidP="0038027E" w:rsidRDefault="00B23EE5" w14:paraId="18FC4E2B" w14:textId="77777777">
      <w:pPr>
        <w:spacing w:line="360" w:lineRule="auto"/>
        <w:contextualSpacing/>
        <w:jc w:val="both"/>
        <w:rPr>
          <w:rFonts w:ascii="Palatino Linotype" w:hAnsi="Palatino Linotype" w:cs="Tahoma"/>
          <w:b/>
          <w:sz w:val="22"/>
          <w:szCs w:val="22"/>
        </w:rPr>
      </w:pPr>
    </w:p>
    <w:p w:rsidRPr="00140395" w:rsidR="00B23EE5" w:rsidP="0038027E" w:rsidRDefault="00B23EE5" w14:paraId="224F8B35" w14:textId="6D7B8202">
      <w:pPr>
        <w:autoSpaceDE w:val="0"/>
        <w:autoSpaceDN w:val="0"/>
        <w:adjustRightInd w:val="0"/>
        <w:spacing w:line="360" w:lineRule="auto"/>
        <w:contextualSpacing/>
        <w:jc w:val="both"/>
        <w:rPr>
          <w:rFonts w:ascii="Palatino Linotype" w:hAnsi="Palatino Linotype" w:cs="Arial"/>
          <w:sz w:val="22"/>
          <w:szCs w:val="22"/>
        </w:rPr>
      </w:pPr>
      <w:r w:rsidRPr="00140395">
        <w:rPr>
          <w:rFonts w:ascii="Palatino Linotype" w:hAnsi="Palatino Linotype" w:cs="Arial"/>
          <w:sz w:val="22"/>
          <w:szCs w:val="22"/>
        </w:rPr>
        <w:t xml:space="preserve">Por lo que, con fundamento en los artículos 186, fracción I y 192 fracción IV; en relación con el 191 fracción </w:t>
      </w:r>
      <w:r w:rsidRPr="00140395" w:rsidR="0038027E">
        <w:rPr>
          <w:rFonts w:ascii="Palatino Linotype" w:hAnsi="Palatino Linotype" w:cs="Arial"/>
          <w:sz w:val="22"/>
          <w:szCs w:val="22"/>
        </w:rPr>
        <w:t>VI</w:t>
      </w:r>
      <w:r w:rsidRPr="00140395">
        <w:rPr>
          <w:rFonts w:ascii="Palatino Linotype" w:hAnsi="Palatino Linotype" w:cs="Arial"/>
          <w:sz w:val="22"/>
          <w:szCs w:val="22"/>
        </w:rPr>
        <w:t xml:space="preserve">, de la Ley de Transparencia y Acceso a la Información Pública del Estado de México y Municipios, es procedente </w:t>
      </w:r>
      <w:r w:rsidRPr="00140395">
        <w:rPr>
          <w:rFonts w:ascii="Palatino Linotype" w:hAnsi="Palatino Linotype" w:cs="Arial"/>
          <w:b/>
          <w:sz w:val="22"/>
          <w:szCs w:val="22"/>
        </w:rPr>
        <w:t>SOBRESEER</w:t>
      </w:r>
      <w:r w:rsidRPr="00140395">
        <w:rPr>
          <w:rFonts w:ascii="Palatino Linotype" w:hAnsi="Palatino Linotype" w:cs="Arial"/>
          <w:sz w:val="22"/>
          <w:szCs w:val="22"/>
        </w:rPr>
        <w:t xml:space="preserve"> el Recurso de Revisión </w:t>
      </w:r>
      <w:r w:rsidRPr="00140395" w:rsidR="00A43310">
        <w:rPr>
          <w:rFonts w:ascii="Palatino Linotype" w:hAnsi="Palatino Linotype" w:eastAsia="Calibri" w:cs="Tahoma"/>
          <w:b/>
          <w:bCs/>
          <w:sz w:val="22"/>
          <w:szCs w:val="22"/>
          <w:lang w:eastAsia="en-US"/>
        </w:rPr>
        <w:t>16681/INFOEM/IP/RR/2022</w:t>
      </w:r>
      <w:r w:rsidRPr="00140395">
        <w:rPr>
          <w:rFonts w:ascii="Palatino Linotype" w:hAnsi="Palatino Linotype" w:cs="Arial"/>
          <w:sz w:val="22"/>
          <w:szCs w:val="22"/>
        </w:rPr>
        <w:t>, por que el Sujeto Obligado, ya que una vez admitido el Recurso de Revisión surgió una causal de improcedencia</w:t>
      </w:r>
      <w:r w:rsidRPr="00140395" w:rsidR="00A43310">
        <w:rPr>
          <w:rFonts w:ascii="Palatino Linotype" w:hAnsi="Palatino Linotype" w:cs="Arial"/>
          <w:sz w:val="22"/>
          <w:szCs w:val="22"/>
        </w:rPr>
        <w:t>; pues la solicitud es una consulta</w:t>
      </w:r>
      <w:r w:rsidRPr="00140395">
        <w:rPr>
          <w:rFonts w:ascii="Palatino Linotype" w:hAnsi="Palatino Linotype" w:cs="Arial"/>
          <w:sz w:val="22"/>
          <w:szCs w:val="22"/>
        </w:rPr>
        <w:t>.</w:t>
      </w:r>
    </w:p>
    <w:p w:rsidRPr="00140395" w:rsidR="00B23EE5" w:rsidP="0038027E" w:rsidRDefault="00B23EE5" w14:paraId="609C43F2" w14:textId="77777777">
      <w:pPr>
        <w:autoSpaceDE w:val="0"/>
        <w:autoSpaceDN w:val="0"/>
        <w:adjustRightInd w:val="0"/>
        <w:spacing w:line="360" w:lineRule="auto"/>
        <w:contextualSpacing/>
        <w:jc w:val="both"/>
        <w:rPr>
          <w:rFonts w:ascii="Palatino Linotype" w:hAnsi="Palatino Linotype" w:cs="Arial"/>
          <w:sz w:val="22"/>
          <w:szCs w:val="22"/>
        </w:rPr>
      </w:pPr>
    </w:p>
    <w:p w:rsidRPr="00140395" w:rsidR="00B23EE5" w:rsidP="0038027E" w:rsidRDefault="00B23EE5" w14:paraId="65E796FE" w14:textId="77777777">
      <w:pPr>
        <w:autoSpaceDE w:val="0"/>
        <w:autoSpaceDN w:val="0"/>
        <w:adjustRightInd w:val="0"/>
        <w:spacing w:line="360" w:lineRule="auto"/>
        <w:contextualSpacing/>
        <w:jc w:val="both"/>
        <w:rPr>
          <w:rFonts w:ascii="Palatino Linotype" w:hAnsi="Palatino Linotype" w:eastAsia="Calibri" w:cs="Tahoma"/>
          <w:b/>
          <w:bCs/>
          <w:iCs/>
          <w:sz w:val="22"/>
          <w:szCs w:val="22"/>
          <w:u w:val="single"/>
          <w:lang w:val="es-ES" w:eastAsia="es-ES_tradnl"/>
        </w:rPr>
      </w:pPr>
      <w:r w:rsidRPr="00140395">
        <w:rPr>
          <w:rFonts w:ascii="Palatino Linotype" w:hAnsi="Palatino Linotype" w:eastAsia="Calibri" w:cs="Tahoma"/>
          <w:b/>
          <w:bCs/>
          <w:iCs/>
          <w:sz w:val="22"/>
          <w:szCs w:val="22"/>
          <w:u w:val="single"/>
          <w:lang w:val="es-ES" w:eastAsia="es-ES_tradnl"/>
        </w:rPr>
        <w:t>Términos de la Resolución para conocimiento del Particular.</w:t>
      </w:r>
    </w:p>
    <w:p w:rsidRPr="00140395" w:rsidR="00B23EE5" w:rsidP="0038027E" w:rsidRDefault="00B23EE5" w14:paraId="009886B0" w14:textId="77777777">
      <w:pPr>
        <w:autoSpaceDE w:val="0"/>
        <w:autoSpaceDN w:val="0"/>
        <w:adjustRightInd w:val="0"/>
        <w:spacing w:line="360" w:lineRule="auto"/>
        <w:contextualSpacing/>
        <w:jc w:val="both"/>
        <w:rPr>
          <w:rFonts w:ascii="Palatino Linotype" w:hAnsi="Palatino Linotype" w:cs="Tahoma"/>
          <w:sz w:val="22"/>
          <w:szCs w:val="22"/>
        </w:rPr>
      </w:pPr>
    </w:p>
    <w:p w:rsidRPr="00140395" w:rsidR="00B23EE5" w:rsidP="0038027E" w:rsidRDefault="00B23EE5" w14:paraId="7673BD70" w14:textId="61921781">
      <w:pPr>
        <w:autoSpaceDE w:val="0"/>
        <w:autoSpaceDN w:val="0"/>
        <w:adjustRightInd w:val="0"/>
        <w:spacing w:line="360" w:lineRule="auto"/>
        <w:contextualSpacing/>
        <w:jc w:val="both"/>
        <w:rPr>
          <w:rFonts w:ascii="Palatino Linotype" w:hAnsi="Palatino Linotype" w:cs="Tahoma"/>
          <w:sz w:val="22"/>
          <w:szCs w:val="22"/>
          <w:u w:val="single"/>
        </w:rPr>
      </w:pPr>
      <w:r w:rsidRPr="00140395">
        <w:rPr>
          <w:rFonts w:ascii="Palatino Linotype" w:hAnsi="Palatino Linotype" w:cs="Tahoma"/>
          <w:sz w:val="22"/>
          <w:szCs w:val="22"/>
          <w:u w:val="single"/>
        </w:rPr>
        <w:t xml:space="preserve">Este Instituto Garante, determinó dar por concluido el presente expediente, en virtud de que, </w:t>
      </w:r>
      <w:r w:rsidRPr="00140395" w:rsidR="00A43310">
        <w:rPr>
          <w:rFonts w:ascii="Palatino Linotype" w:hAnsi="Palatino Linotype" w:cs="Tahoma"/>
          <w:sz w:val="22"/>
          <w:szCs w:val="22"/>
          <w:u w:val="single"/>
        </w:rPr>
        <w:t>la solicitud de información es una petición, en la que se pretende que el Sujeto Obligado resuelva cuestionamientos específicos</w:t>
      </w:r>
      <w:r w:rsidRPr="00140395">
        <w:rPr>
          <w:rFonts w:ascii="Palatino Linotype" w:hAnsi="Palatino Linotype" w:cs="Tahoma"/>
          <w:sz w:val="22"/>
          <w:szCs w:val="22"/>
          <w:u w:val="single"/>
        </w:rPr>
        <w:t>.</w:t>
      </w:r>
    </w:p>
    <w:p w:rsidRPr="00140395" w:rsidR="00B23EE5" w:rsidP="0038027E" w:rsidRDefault="00B23EE5" w14:paraId="4AD9C3E1" w14:textId="77777777">
      <w:pPr>
        <w:autoSpaceDE w:val="0"/>
        <w:autoSpaceDN w:val="0"/>
        <w:adjustRightInd w:val="0"/>
        <w:spacing w:line="360" w:lineRule="auto"/>
        <w:contextualSpacing/>
        <w:jc w:val="both"/>
        <w:rPr>
          <w:rFonts w:ascii="Palatino Linotype" w:hAnsi="Palatino Linotype" w:cs="Tahoma"/>
          <w:sz w:val="22"/>
          <w:szCs w:val="22"/>
          <w:u w:val="single"/>
        </w:rPr>
      </w:pPr>
    </w:p>
    <w:p w:rsidRPr="00140395" w:rsidR="00B23EE5" w:rsidP="0038027E" w:rsidRDefault="00B23EE5" w14:paraId="1F3C62BC" w14:textId="681F6C5E">
      <w:pPr>
        <w:autoSpaceDE w:val="0"/>
        <w:autoSpaceDN w:val="0"/>
        <w:adjustRightInd w:val="0"/>
        <w:spacing w:line="360" w:lineRule="auto"/>
        <w:contextualSpacing/>
        <w:jc w:val="both"/>
        <w:rPr>
          <w:rFonts w:ascii="Palatino Linotype" w:hAnsi="Palatino Linotype" w:cs="Tahoma"/>
          <w:sz w:val="22"/>
          <w:szCs w:val="22"/>
          <w:u w:val="single"/>
        </w:rPr>
      </w:pPr>
      <w:r w:rsidRPr="00140395">
        <w:rPr>
          <w:rFonts w:ascii="Palatino Linotype" w:hAnsi="Palatino Linotype" w:cs="Tahoma"/>
          <w:sz w:val="22"/>
          <w:szCs w:val="22"/>
          <w:u w:val="single"/>
        </w:rPr>
        <w:t xml:space="preserve">A pesar de lo anterior, se dejan a salvo los derechos del Particular, para que, en caso de considerarlo pertinente, ingresé una nueva solicitud de información en la que </w:t>
      </w:r>
      <w:r w:rsidRPr="00140395" w:rsidR="00A43310">
        <w:rPr>
          <w:rFonts w:ascii="Palatino Linotype" w:hAnsi="Palatino Linotype" w:cs="Tahoma"/>
          <w:sz w:val="22"/>
          <w:szCs w:val="22"/>
          <w:u w:val="single"/>
        </w:rPr>
        <w:t xml:space="preserve">requiera el acceso a los documentos que ya obran en los archivos del Sujeto Obligado; o bien, ejercite su derecho de petición ante la instancia correspondiente. </w:t>
      </w:r>
    </w:p>
    <w:p w:rsidRPr="00140395" w:rsidR="00B23EE5" w:rsidP="0038027E" w:rsidRDefault="00B23EE5" w14:paraId="6AA49186" w14:textId="77777777">
      <w:pPr>
        <w:spacing w:line="360" w:lineRule="auto"/>
        <w:contextualSpacing/>
        <w:jc w:val="both"/>
        <w:rPr>
          <w:rFonts w:ascii="Palatino Linotype" w:hAnsi="Palatino Linotype" w:eastAsia="Calibri" w:cs="Tahoma"/>
          <w:iCs/>
          <w:sz w:val="22"/>
          <w:szCs w:val="22"/>
          <w:u w:val="single"/>
          <w:lang w:val="es-ES" w:eastAsia="es-ES_tradnl"/>
        </w:rPr>
      </w:pPr>
    </w:p>
    <w:p w:rsidRPr="00140395" w:rsidR="00B23EE5" w:rsidP="0038027E" w:rsidRDefault="00B23EE5" w14:paraId="466FA99B" w14:textId="77777777">
      <w:pPr>
        <w:spacing w:line="360" w:lineRule="auto"/>
        <w:contextualSpacing/>
        <w:jc w:val="both"/>
        <w:rPr>
          <w:rFonts w:ascii="Palatino Linotype" w:hAnsi="Palatino Linotype" w:eastAsia="Calibri" w:cs="Tahoma"/>
          <w:iCs/>
          <w:sz w:val="22"/>
          <w:szCs w:val="22"/>
          <w:u w:val="single"/>
          <w:lang w:val="es-ES" w:eastAsia="es-ES_tradnl"/>
        </w:rPr>
      </w:pPr>
      <w:r w:rsidRPr="00140395">
        <w:rPr>
          <w:rFonts w:ascii="Palatino Linotype" w:hAnsi="Palatino Linotype" w:eastAsia="Calibri" w:cs="Tahoma"/>
          <w:iCs/>
          <w:sz w:val="22"/>
          <w:szCs w:val="22"/>
          <w:u w:val="single"/>
          <w:lang w:val="es-ES" w:eastAsia="es-ES_tradnl"/>
        </w:rPr>
        <w:lastRenderedPageBreak/>
        <w:t>La labor del INFOEM, es apoyar a la población para acceder a la información pública y garantizar la protección de sus datos personales.</w:t>
      </w:r>
    </w:p>
    <w:p w:rsidRPr="00140395" w:rsidR="00B23EE5" w:rsidP="0038027E" w:rsidRDefault="00B23EE5" w14:paraId="44CA76AD" w14:textId="77777777">
      <w:pPr>
        <w:spacing w:line="360" w:lineRule="auto"/>
        <w:contextualSpacing/>
        <w:jc w:val="both"/>
        <w:rPr>
          <w:rFonts w:ascii="Palatino Linotype" w:hAnsi="Palatino Linotype"/>
          <w:sz w:val="22"/>
          <w:szCs w:val="22"/>
        </w:rPr>
      </w:pPr>
    </w:p>
    <w:p w:rsidRPr="00140395" w:rsidR="00B23EE5" w:rsidP="0038027E" w:rsidRDefault="00B23EE5" w14:paraId="26379CBF" w14:textId="77777777">
      <w:pPr>
        <w:spacing w:line="360" w:lineRule="auto"/>
        <w:contextualSpacing/>
        <w:jc w:val="both"/>
        <w:rPr>
          <w:rFonts w:ascii="Palatino Linotype" w:hAnsi="Palatino Linotype" w:eastAsia="Calibri" w:cs="Tahoma"/>
          <w:bCs/>
          <w:sz w:val="22"/>
          <w:szCs w:val="22"/>
          <w:lang w:eastAsia="en-US"/>
        </w:rPr>
      </w:pPr>
      <w:r w:rsidRPr="00140395">
        <w:rPr>
          <w:rFonts w:ascii="Palatino Linotype" w:hAnsi="Palatino Linotype" w:eastAsia="Calibri" w:cs="Tahoma"/>
          <w:bCs/>
          <w:sz w:val="22"/>
          <w:szCs w:val="22"/>
          <w:lang w:eastAsia="en-US"/>
        </w:rPr>
        <w:t>Por lo expuesto y fundado, este Pleno:</w:t>
      </w:r>
    </w:p>
    <w:p w:rsidRPr="00140395" w:rsidR="00B23EE5" w:rsidP="0038027E" w:rsidRDefault="00B23EE5" w14:paraId="3E851351" w14:textId="77777777">
      <w:pPr>
        <w:spacing w:line="360" w:lineRule="auto"/>
        <w:contextualSpacing/>
        <w:jc w:val="both"/>
        <w:rPr>
          <w:rFonts w:ascii="Palatino Linotype" w:hAnsi="Palatino Linotype" w:eastAsia="Calibri" w:cs="Tahoma"/>
          <w:bCs/>
          <w:sz w:val="22"/>
          <w:szCs w:val="22"/>
          <w:lang w:eastAsia="en-US"/>
        </w:rPr>
      </w:pPr>
    </w:p>
    <w:p w:rsidRPr="00140395" w:rsidR="00B23EE5" w:rsidP="0038027E" w:rsidRDefault="00B23EE5" w14:paraId="1242F2A7" w14:textId="77777777">
      <w:pPr>
        <w:spacing w:line="360" w:lineRule="auto"/>
        <w:contextualSpacing/>
        <w:jc w:val="center"/>
        <w:rPr>
          <w:rFonts w:ascii="Palatino Linotype" w:hAnsi="Palatino Linotype" w:cs="Tahoma"/>
          <w:b/>
          <w:bCs/>
          <w:sz w:val="22"/>
          <w:szCs w:val="22"/>
          <w:lang w:val="es-ES_tradnl"/>
        </w:rPr>
      </w:pPr>
      <w:r w:rsidRPr="00140395">
        <w:rPr>
          <w:rFonts w:ascii="Palatino Linotype" w:hAnsi="Palatino Linotype" w:cs="Tahoma"/>
          <w:b/>
          <w:bCs/>
          <w:sz w:val="22"/>
          <w:szCs w:val="22"/>
          <w:lang w:val="es-ES_tradnl"/>
        </w:rPr>
        <w:t>R E S U E L V E</w:t>
      </w:r>
    </w:p>
    <w:p w:rsidRPr="00140395" w:rsidR="00B23EE5" w:rsidP="0038027E" w:rsidRDefault="00B23EE5" w14:paraId="2D63BD8C" w14:textId="77777777">
      <w:pPr>
        <w:spacing w:line="360" w:lineRule="auto"/>
        <w:contextualSpacing/>
        <w:jc w:val="center"/>
        <w:rPr>
          <w:rFonts w:ascii="Palatino Linotype" w:hAnsi="Palatino Linotype" w:cs="Tahoma"/>
          <w:b/>
          <w:bCs/>
          <w:sz w:val="22"/>
          <w:szCs w:val="22"/>
          <w:lang w:val="es-ES_tradnl"/>
        </w:rPr>
      </w:pPr>
    </w:p>
    <w:p w:rsidRPr="00140395" w:rsidR="00B23EE5" w:rsidP="0038027E" w:rsidRDefault="00B23EE5" w14:paraId="666B6545" w14:textId="7D06A642">
      <w:pPr>
        <w:spacing w:line="360" w:lineRule="auto"/>
        <w:contextualSpacing/>
        <w:jc w:val="both"/>
        <w:rPr>
          <w:rFonts w:ascii="Palatino Linotype" w:hAnsi="Palatino Linotype" w:cs="Arial"/>
          <w:sz w:val="22"/>
          <w:szCs w:val="22"/>
        </w:rPr>
      </w:pPr>
      <w:r w:rsidRPr="00140395">
        <w:rPr>
          <w:rFonts w:ascii="Palatino Linotype" w:hAnsi="Palatino Linotype" w:cs="Arial"/>
          <w:b/>
          <w:sz w:val="22"/>
          <w:szCs w:val="22"/>
        </w:rPr>
        <w:t xml:space="preserve">PRIMERO. </w:t>
      </w:r>
      <w:r w:rsidRPr="00140395">
        <w:rPr>
          <w:rFonts w:ascii="Palatino Linotype" w:hAnsi="Palatino Linotype" w:cs="Arial"/>
          <w:sz w:val="22"/>
          <w:szCs w:val="22"/>
        </w:rPr>
        <w:t xml:space="preserve">Se </w:t>
      </w:r>
      <w:r w:rsidRPr="00140395">
        <w:rPr>
          <w:rFonts w:ascii="Palatino Linotype" w:hAnsi="Palatino Linotype" w:cs="Arial"/>
          <w:b/>
          <w:sz w:val="22"/>
          <w:szCs w:val="22"/>
        </w:rPr>
        <w:t>SOBRESEE</w:t>
      </w:r>
      <w:r w:rsidRPr="00140395">
        <w:rPr>
          <w:rFonts w:ascii="Palatino Linotype" w:hAnsi="Palatino Linotype" w:cs="Arial"/>
          <w:sz w:val="22"/>
          <w:szCs w:val="22"/>
        </w:rPr>
        <w:t xml:space="preserve"> el Recurso de Revisión </w:t>
      </w:r>
      <w:r w:rsidRPr="00140395" w:rsidR="00A43310">
        <w:rPr>
          <w:rFonts w:ascii="Palatino Linotype" w:hAnsi="Palatino Linotype" w:eastAsia="Calibri" w:cs="Tahoma"/>
          <w:b/>
          <w:bCs/>
          <w:sz w:val="22"/>
          <w:szCs w:val="22"/>
          <w:lang w:eastAsia="en-US"/>
        </w:rPr>
        <w:t>16681/INFOEM/IP/RR/2022</w:t>
      </w:r>
      <w:r w:rsidRPr="00140395">
        <w:rPr>
          <w:rFonts w:ascii="Palatino Linotype" w:hAnsi="Palatino Linotype" w:cs="Arial"/>
          <w:sz w:val="22"/>
          <w:szCs w:val="22"/>
        </w:rPr>
        <w:t xml:space="preserve">, por improcedente, en términos de los artículos 191, fracción </w:t>
      </w:r>
      <w:r w:rsidRPr="00140395" w:rsidR="0038027E">
        <w:rPr>
          <w:rFonts w:ascii="Palatino Linotype" w:hAnsi="Palatino Linotype" w:cs="Arial"/>
          <w:sz w:val="22"/>
          <w:szCs w:val="22"/>
        </w:rPr>
        <w:t xml:space="preserve">VI </w:t>
      </w:r>
      <w:r w:rsidRPr="00140395">
        <w:rPr>
          <w:rFonts w:ascii="Palatino Linotype" w:hAnsi="Palatino Linotype" w:cs="Arial"/>
          <w:sz w:val="22"/>
          <w:szCs w:val="22"/>
        </w:rPr>
        <w:t xml:space="preserve">y 192, fracción IV, de la Ley de Transparencia y Acceso a la Información Pública del Estado de México y Municipios, de conformidad con los Considerandos </w:t>
      </w:r>
      <w:r w:rsidRPr="00140395" w:rsidR="0038027E">
        <w:rPr>
          <w:rFonts w:ascii="Palatino Linotype" w:hAnsi="Palatino Linotype" w:cs="Arial"/>
          <w:sz w:val="22"/>
          <w:szCs w:val="22"/>
        </w:rPr>
        <w:t>SEGUNDO y TERCERO</w:t>
      </w:r>
      <w:r w:rsidRPr="00140395">
        <w:rPr>
          <w:rFonts w:ascii="Palatino Linotype" w:hAnsi="Palatino Linotype" w:cs="Arial"/>
          <w:sz w:val="22"/>
          <w:szCs w:val="22"/>
        </w:rPr>
        <w:t xml:space="preserve"> de la presente Resolución.</w:t>
      </w:r>
    </w:p>
    <w:p w:rsidRPr="00140395" w:rsidR="00B23EE5" w:rsidP="0038027E" w:rsidRDefault="00B23EE5" w14:paraId="4118F7DC" w14:textId="77777777">
      <w:pPr>
        <w:spacing w:line="360" w:lineRule="auto"/>
        <w:contextualSpacing/>
        <w:jc w:val="both"/>
        <w:rPr>
          <w:rFonts w:ascii="Palatino Linotype" w:hAnsi="Palatino Linotype" w:cs="Arial"/>
          <w:sz w:val="22"/>
          <w:szCs w:val="22"/>
        </w:rPr>
      </w:pPr>
    </w:p>
    <w:p w:rsidRPr="00140395" w:rsidR="00B23EE5" w:rsidP="0038027E" w:rsidRDefault="00B23EE5" w14:paraId="75E98D0F" w14:textId="77777777">
      <w:pPr>
        <w:spacing w:line="360" w:lineRule="auto"/>
        <w:contextualSpacing/>
        <w:jc w:val="both"/>
        <w:rPr>
          <w:rFonts w:ascii="Palatino Linotype" w:hAnsi="Palatino Linotype" w:cs="Arial"/>
          <w:b/>
          <w:sz w:val="22"/>
          <w:szCs w:val="22"/>
        </w:rPr>
      </w:pPr>
      <w:r w:rsidRPr="00140395">
        <w:rPr>
          <w:rFonts w:ascii="Palatino Linotype" w:hAnsi="Palatino Linotype"/>
          <w:b/>
          <w:sz w:val="22"/>
          <w:szCs w:val="22"/>
        </w:rPr>
        <w:t>SEGUNDO.</w:t>
      </w:r>
      <w:r w:rsidRPr="00140395">
        <w:rPr>
          <w:rFonts w:ascii="Palatino Linotype" w:hAnsi="Palatino Linotype" w:cs="Arial"/>
          <w:sz w:val="22"/>
          <w:szCs w:val="22"/>
        </w:rPr>
        <w:t xml:space="preserve"> </w:t>
      </w:r>
      <w:r w:rsidRPr="00140395">
        <w:rPr>
          <w:rFonts w:ascii="Palatino Linotype" w:hAnsi="Palatino Linotype" w:cs="Arial"/>
          <w:b/>
          <w:sz w:val="22"/>
          <w:szCs w:val="22"/>
        </w:rPr>
        <w:t xml:space="preserve">Notifíquese </w:t>
      </w:r>
      <w:r w:rsidRPr="00140395">
        <w:rPr>
          <w:rFonts w:ascii="Palatino Linotype" w:hAnsi="Palatino Linotype" w:cs="Arial"/>
          <w:sz w:val="22"/>
          <w:szCs w:val="22"/>
        </w:rPr>
        <w:t>la presente resolución</w:t>
      </w:r>
      <w:r w:rsidRPr="00140395">
        <w:rPr>
          <w:rFonts w:ascii="Palatino Linotype" w:hAnsi="Palatino Linotype" w:cs="Arial"/>
          <w:b/>
          <w:sz w:val="22"/>
          <w:szCs w:val="22"/>
        </w:rPr>
        <w:t xml:space="preserve"> </w:t>
      </w:r>
      <w:r w:rsidRPr="00140395">
        <w:rPr>
          <w:rFonts w:ascii="Palatino Linotype" w:hAnsi="Palatino Linotype" w:cs="Arial"/>
          <w:sz w:val="22"/>
          <w:szCs w:val="22"/>
        </w:rPr>
        <w:t>al Titular de la Unidad de Transparencia del Sujeto Obligado.</w:t>
      </w:r>
    </w:p>
    <w:p w:rsidRPr="00140395" w:rsidR="00B23EE5" w:rsidP="0038027E" w:rsidRDefault="00B23EE5" w14:paraId="1BD565FF" w14:textId="77777777">
      <w:pPr>
        <w:spacing w:line="360" w:lineRule="auto"/>
        <w:contextualSpacing/>
        <w:jc w:val="both"/>
        <w:rPr>
          <w:rFonts w:ascii="Palatino Linotype" w:hAnsi="Palatino Linotype" w:cs="Arial"/>
          <w:sz w:val="22"/>
          <w:szCs w:val="22"/>
        </w:rPr>
      </w:pPr>
    </w:p>
    <w:p w:rsidRPr="00140395" w:rsidR="00B23EE5" w:rsidP="0038027E" w:rsidRDefault="00B23EE5" w14:paraId="64B6B0B1" w14:textId="251D74B0">
      <w:pPr>
        <w:spacing w:line="360" w:lineRule="auto"/>
        <w:contextualSpacing/>
        <w:jc w:val="both"/>
        <w:rPr>
          <w:rFonts w:ascii="Palatino Linotype" w:hAnsi="Palatino Linotype" w:cs="Tahoma"/>
          <w:sz w:val="22"/>
          <w:szCs w:val="22"/>
        </w:rPr>
      </w:pPr>
      <w:r w:rsidRPr="00140395">
        <w:rPr>
          <w:rFonts w:ascii="Palatino Linotype" w:hAnsi="Palatino Linotype" w:cs="Arial"/>
          <w:b/>
          <w:sz w:val="22"/>
          <w:szCs w:val="22"/>
        </w:rPr>
        <w:t>TERCERO.</w:t>
      </w:r>
      <w:r w:rsidRPr="00140395">
        <w:rPr>
          <w:rFonts w:ascii="Palatino Linotype" w:hAnsi="Palatino Linotype" w:cs="Arial"/>
          <w:sz w:val="22"/>
          <w:szCs w:val="22"/>
        </w:rPr>
        <w:t xml:space="preserve"> </w:t>
      </w:r>
      <w:r w:rsidRPr="00140395">
        <w:rPr>
          <w:rFonts w:ascii="Palatino Linotype" w:hAnsi="Palatino Linotype" w:cs="Arial"/>
          <w:b/>
          <w:sz w:val="22"/>
          <w:szCs w:val="22"/>
        </w:rPr>
        <w:t xml:space="preserve">Notifíquese </w:t>
      </w:r>
      <w:r w:rsidRPr="00140395">
        <w:rPr>
          <w:rFonts w:ascii="Palatino Linotype" w:hAnsi="Palatino Linotype" w:cs="Arial"/>
          <w:sz w:val="22"/>
          <w:szCs w:val="22"/>
        </w:rPr>
        <w:t>la presente resolución</w:t>
      </w:r>
      <w:r w:rsidRPr="00140395">
        <w:rPr>
          <w:rFonts w:ascii="Palatino Linotype" w:hAnsi="Palatino Linotype" w:cs="Arial"/>
          <w:b/>
          <w:sz w:val="22"/>
          <w:szCs w:val="22"/>
        </w:rPr>
        <w:t xml:space="preserve"> </w:t>
      </w:r>
      <w:r w:rsidRPr="00140395">
        <w:rPr>
          <w:rFonts w:ascii="Palatino Linotype" w:hAnsi="Palatino Linotype" w:cs="Arial"/>
          <w:sz w:val="22"/>
          <w:szCs w:val="22"/>
        </w:rPr>
        <w:t>a la Recurrente, a través de SAIMEX</w:t>
      </w:r>
      <w:r w:rsidRPr="00140395" w:rsidR="0038027E">
        <w:rPr>
          <w:rFonts w:ascii="Palatino Linotype" w:hAnsi="Palatino Linotype" w:cs="Arial"/>
          <w:sz w:val="22"/>
          <w:szCs w:val="22"/>
        </w:rPr>
        <w:t xml:space="preserve"> y por correo electrónico; </w:t>
      </w:r>
      <w:r w:rsidRPr="00140395">
        <w:rPr>
          <w:rFonts w:ascii="Palatino Linotype" w:hAnsi="Palatino Linotype" w:cs="Tahoma"/>
          <w:sz w:val="22"/>
          <w:szCs w:val="22"/>
        </w:rPr>
        <w:t>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140395" w:rsidR="00B23EE5" w:rsidP="0038027E" w:rsidRDefault="00B23EE5" w14:paraId="4FA553F6" w14:textId="77777777">
      <w:pPr>
        <w:spacing w:line="360" w:lineRule="auto"/>
        <w:contextualSpacing/>
        <w:jc w:val="both"/>
        <w:rPr>
          <w:rFonts w:ascii="Palatino Linotype" w:hAnsi="Palatino Linotype" w:eastAsia="Calibri" w:cs="Tahoma"/>
          <w:sz w:val="22"/>
          <w:szCs w:val="22"/>
          <w:lang w:val="es-ES" w:eastAsia="es-ES_tradnl"/>
        </w:rPr>
      </w:pPr>
    </w:p>
    <w:p w:rsidRPr="0038027E" w:rsidR="00B23EE5" w:rsidP="0038027E" w:rsidRDefault="00B23EE5" w14:paraId="1492E028" w14:textId="5258201A">
      <w:pPr>
        <w:spacing w:line="360" w:lineRule="auto"/>
        <w:contextualSpacing/>
        <w:jc w:val="both"/>
        <w:rPr>
          <w:rFonts w:ascii="Palatino Linotype" w:hAnsi="Palatino Linotype"/>
          <w:sz w:val="22"/>
          <w:szCs w:val="22"/>
        </w:rPr>
      </w:pPr>
      <w:r w:rsidRPr="00140395">
        <w:rPr>
          <w:rFonts w:ascii="Palatino Linotype" w:hAnsi="Palatino Linotype"/>
          <w:sz w:val="22"/>
          <w:szCs w:val="22"/>
        </w:rPr>
        <w:t xml:space="preserve">ASÍ LO RESUELVE, POR </w:t>
      </w:r>
      <w:r w:rsidRPr="00140395">
        <w:rPr>
          <w:rFonts w:ascii="Palatino Linotype" w:hAnsi="Palatino Linotype"/>
          <w:b/>
          <w:sz w:val="22"/>
          <w:szCs w:val="22"/>
        </w:rPr>
        <w:t>UNANIMIDAD</w:t>
      </w:r>
      <w:r w:rsidRPr="00140395">
        <w:rPr>
          <w:rFonts w:ascii="Palatino Linotype" w:hAnsi="Palatino Linotype"/>
          <w:sz w:val="22"/>
          <w:szCs w:val="22"/>
        </w:rPr>
        <w:t xml:space="preserve"> DE VOTOS EL PLENO DEL INSTITUTO DE TRANSPARENCIA, ACCESO A LA INFORMACIÓN PÚBLICA Y PROTECCIÓN DE DATOS PERSONALES DEL ESTADO DE MÉXICO Y MUNICIPIOS, CONFORMADO POR </w:t>
      </w:r>
      <w:r w:rsidRPr="00140395" w:rsidR="005B68A8">
        <w:rPr>
          <w:rFonts w:ascii="Palatino Linotype" w:hAnsi="Palatino Linotype"/>
          <w:sz w:val="22"/>
          <w:szCs w:val="22"/>
        </w:rPr>
        <w:t xml:space="preserve">LOS COMISIONADOS JOSÉ MARTÍNEZ VILCHIS, MARÍA DEL ROSARIO MEJÍA AYALA, SHARON CRISTINA MORALES MARTÍNEZ, LUIS GUSTAVO PARRA NORIEGA Y GUADALUPE RAMÍREZ PEÑA CON VOTO PARTICULAR, EN LA CUARTA SESIÓN </w:t>
      </w:r>
      <w:r w:rsidRPr="00140395" w:rsidR="005B68A8">
        <w:rPr>
          <w:rFonts w:ascii="Palatino Linotype" w:hAnsi="Palatino Linotype"/>
          <w:sz w:val="22"/>
          <w:szCs w:val="22"/>
        </w:rPr>
        <w:lastRenderedPageBreak/>
        <w:t>ORDINARIA, CELEBRADA EL PRIMERO DE FEBRERO DE DOS MIL VEINTITRES, ANTE EL SECRETARIO TÉCNICO DEL PLENO, ALEXIS TAPIA RAMÍREZ.</w:t>
      </w:r>
      <w:bookmarkStart w:name="_GoBack" w:id="3"/>
      <w:bookmarkEnd w:id="3"/>
    </w:p>
    <w:p w:rsidR="00E94AF1" w:rsidRDefault="00E94AF1" w14:paraId="4B6108DD" w14:textId="0DDB3E82">
      <w:pPr>
        <w:spacing w:after="160" w:line="259" w:lineRule="auto"/>
        <w:rPr>
          <w:rFonts w:ascii="Palatino Linotype" w:hAnsi="Palatino Linotype" w:cs="Tahoma"/>
          <w:sz w:val="22"/>
          <w:szCs w:val="22"/>
        </w:rPr>
      </w:pPr>
      <w:r>
        <w:rPr>
          <w:rFonts w:ascii="Palatino Linotype" w:hAnsi="Palatino Linotype" w:cs="Tahoma"/>
          <w:sz w:val="22"/>
          <w:szCs w:val="22"/>
        </w:rPr>
        <w:br w:type="page"/>
      </w:r>
    </w:p>
    <w:p w:rsidRPr="0038027E" w:rsidR="00B23EE5" w:rsidP="0038027E" w:rsidRDefault="00B23EE5" w14:paraId="2EF9C50A" w14:textId="77777777">
      <w:pPr>
        <w:spacing w:line="360" w:lineRule="auto"/>
        <w:contextualSpacing/>
        <w:jc w:val="both"/>
        <w:rPr>
          <w:rFonts w:ascii="Palatino Linotype" w:hAnsi="Palatino Linotype" w:cs="Tahoma"/>
          <w:sz w:val="22"/>
          <w:szCs w:val="22"/>
        </w:rPr>
      </w:pPr>
    </w:p>
    <w:sectPr w:rsidRPr="0038027E" w:rsidR="00B23EE5" w:rsidSect="00DB7E5F">
      <w:headerReference w:type="even" r:id="rId14"/>
      <w:headerReference w:type="default" r:id="rId15"/>
      <w:footerReference w:type="even" r:id="rId16"/>
      <w:footerReference w:type="default" r:id="rId17"/>
      <w:headerReference w:type="first" r:id="rId18"/>
      <w:footerReference w:type="first" r:id="rId19"/>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EB6" w:rsidP="00B31222" w:rsidRDefault="00E41EB6" w14:paraId="3FEFD65C" w14:textId="77777777">
      <w:r>
        <w:separator/>
      </w:r>
    </w:p>
  </w:endnote>
  <w:endnote w:type="continuationSeparator" w:id="0">
    <w:p w:rsidR="00E41EB6" w:rsidP="00B31222" w:rsidRDefault="00E41EB6" w14:paraId="53E1B46E" w14:textId="77777777">
      <w:r>
        <w:continuationSeparator/>
      </w:r>
    </w:p>
  </w:endnote>
  <w:endnote w:type="continuationNotice" w:id="1">
    <w:p w:rsidR="00E41EB6" w:rsidRDefault="00E41EB6" w14:paraId="1832CEA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20B" w:rsidRDefault="003E520B" w14:paraId="1D7E1497" w14:textId="777777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3E520B" w:rsidRDefault="003E520B" w14:paraId="633BBE7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40395">
              <w:rPr>
                <w:b/>
                <w:bCs/>
                <w:noProof/>
              </w:rPr>
              <w:t>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40395">
              <w:rPr>
                <w:b/>
                <w:bCs/>
                <w:noProof/>
              </w:rPr>
              <w:t>20</w:t>
            </w:r>
            <w:r>
              <w:rPr>
                <w:b/>
                <w:bCs/>
                <w:sz w:val="24"/>
                <w:szCs w:val="24"/>
              </w:rPr>
              <w:fldChar w:fldCharType="end"/>
            </w:r>
          </w:p>
        </w:sdtContent>
      </w:sdt>
    </w:sdtContent>
  </w:sdt>
  <w:p w:rsidR="003E520B" w:rsidRDefault="003E520B" w14:paraId="06068AAA" w14:textId="7777777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20B" w:rsidRDefault="003E520B" w14:paraId="7843FBF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4039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40395">
      <w:rPr>
        <w:b/>
        <w:bCs/>
        <w:noProof/>
      </w:rPr>
      <w:t>20</w:t>
    </w:r>
    <w:r>
      <w:rPr>
        <w:b/>
        <w:bCs/>
        <w:sz w:val="24"/>
        <w:szCs w:val="24"/>
      </w:rPr>
      <w:fldChar w:fldCharType="end"/>
    </w:r>
  </w:p>
  <w:p w:rsidR="003E520B" w:rsidRDefault="003E520B" w14:paraId="6325C9F5" w14:textId="777777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EB6" w:rsidP="00B31222" w:rsidRDefault="00E41EB6" w14:paraId="5EA3AE0B" w14:textId="77777777">
      <w:r>
        <w:separator/>
      </w:r>
    </w:p>
  </w:footnote>
  <w:footnote w:type="continuationSeparator" w:id="0">
    <w:p w:rsidR="00E41EB6" w:rsidP="00B31222" w:rsidRDefault="00E41EB6" w14:paraId="111EC392" w14:textId="77777777">
      <w:r>
        <w:continuationSeparator/>
      </w:r>
    </w:p>
  </w:footnote>
  <w:footnote w:type="continuationNotice" w:id="1">
    <w:p w:rsidR="00E41EB6" w:rsidRDefault="00E41EB6" w14:paraId="3B118C48" w14:textId="777777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20B" w:rsidRDefault="00140395" w14:paraId="555DEB82" w14:textId="77777777">
    <w:pPr>
      <w:pStyle w:val="Encabezado"/>
    </w:pPr>
    <w:r>
      <w:rPr>
        <w:noProof/>
        <w:lang w:eastAsia="es-MX"/>
      </w:rPr>
      <w:pict w14:anchorId="1C9DD9F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6192;mso-position-horizontal:center;mso-position-horizontal-relative:margin;mso-position-vertical:center;mso-position-vertical-relative:margin" o:spid="_x0000_s2050" o:allowincell="f" type="#_x0000_t75">
          <v:imagedata o:title="WhatsApp Image 2020-08-13 at 10" r:id="rI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Pr="005C106F" w:rsidR="003E520B" w:rsidTr="00AC4BF1" w14:paraId="70F3064E" w14:textId="77777777">
      <w:trPr>
        <w:trHeight w:val="1435"/>
      </w:trPr>
      <w:tc>
        <w:tcPr>
          <w:tcW w:w="2835" w:type="dxa"/>
          <w:shd w:val="clear" w:color="auto" w:fill="auto"/>
        </w:tcPr>
        <w:p w:rsidRPr="005C106F" w:rsidR="003E520B" w:rsidP="00EF4A64" w:rsidRDefault="003E520B" w14:paraId="75B9D58F" w14:textId="4D562C87">
          <w:pPr>
            <w:tabs>
              <w:tab w:val="right" w:pos="4273"/>
            </w:tabs>
            <w:rPr>
              <w:rFonts w:ascii="Garamond" w:hAnsi="Garamond" w:eastAsia="Calibri"/>
              <w:sz w:val="16"/>
              <w:szCs w:val="16"/>
              <w:lang w:eastAsia="en-US"/>
            </w:rPr>
          </w:pPr>
        </w:p>
      </w:tc>
      <w:tc>
        <w:tcPr>
          <w:tcW w:w="6733" w:type="dxa"/>
          <w:shd w:val="clear" w:color="auto" w:fill="auto"/>
        </w:tcPr>
        <w:tbl>
          <w:tblPr>
            <w:tblStyle w:val="Tablaconcuadrcula"/>
            <w:tblpPr w:leftFromText="141" w:rightFromText="141" w:vertAnchor="text" w:horzAnchor="margin" w:tblpY="-257"/>
            <w:tblOverlap w:val="never"/>
            <w:tblW w:w="59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3011"/>
            <w:gridCol w:w="2977"/>
          </w:tblGrid>
          <w:tr w:rsidRPr="00431A70" w:rsidR="003E520B" w:rsidTr="00B5148E" w14:paraId="23DEFF97" w14:textId="77777777">
            <w:trPr>
              <w:trHeight w:val="144"/>
            </w:trPr>
            <w:tc>
              <w:tcPr>
                <w:tcW w:w="3011" w:type="dxa"/>
              </w:tcPr>
              <w:p w:rsidRPr="00431A70" w:rsidR="003E520B" w:rsidP="00B5148E" w:rsidRDefault="003E520B" w14:paraId="1C8E3753"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2977" w:type="dxa"/>
              </w:tcPr>
              <w:p w:rsidRPr="00431A70" w:rsidR="003E520B" w:rsidP="00B5148E" w:rsidRDefault="003E520B" w14:paraId="16ED2CDE" w14:textId="77777777">
                <w:pPr>
                  <w:tabs>
                    <w:tab w:val="right" w:pos="8838"/>
                  </w:tabs>
                  <w:ind w:left="-106" w:right="33"/>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16681</w:t>
                </w:r>
                <w:r w:rsidRPr="0002690E">
                  <w:rPr>
                    <w:rFonts w:ascii="Palatino Linotype" w:hAnsi="Palatino Linotype" w:eastAsia="Calibri" w:cs="Tahoma"/>
                    <w:b/>
                    <w:bCs/>
                    <w:sz w:val="22"/>
                    <w:szCs w:val="22"/>
                    <w:lang w:eastAsia="en-US"/>
                  </w:rPr>
                  <w:t>/INFOEM/IP/RR/2022</w:t>
                </w:r>
              </w:p>
            </w:tc>
          </w:tr>
          <w:tr w:rsidRPr="005F13CF" w:rsidR="003E520B" w:rsidTr="00B5148E" w14:paraId="673CEF3F" w14:textId="77777777">
            <w:trPr>
              <w:trHeight w:val="283"/>
            </w:trPr>
            <w:tc>
              <w:tcPr>
                <w:tcW w:w="3011" w:type="dxa"/>
              </w:tcPr>
              <w:p w:rsidRPr="00431A70" w:rsidR="003E520B" w:rsidP="00B5148E" w:rsidRDefault="003E520B" w14:paraId="3D000D83"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2977" w:type="dxa"/>
              </w:tcPr>
              <w:p w:rsidRPr="005F13CF" w:rsidR="003E520B" w:rsidP="00B5148E" w:rsidRDefault="003E520B" w14:paraId="46132345" w14:textId="77777777">
                <w:pPr>
                  <w:tabs>
                    <w:tab w:val="left" w:pos="2834"/>
                    <w:tab w:val="right" w:pos="8838"/>
                  </w:tabs>
                  <w:ind w:left="-106" w:right="33"/>
                  <w:jc w:val="both"/>
                  <w:rPr>
                    <w:rFonts w:ascii="Palatino Linotype" w:hAnsi="Palatino Linotype" w:eastAsia="Calibri" w:cs="Tahoma"/>
                    <w:bCs/>
                    <w:sz w:val="22"/>
                    <w:szCs w:val="22"/>
                    <w:lang w:eastAsia="en-US"/>
                  </w:rPr>
                </w:pPr>
                <w:r w:rsidRPr="00B5148E">
                  <w:rPr>
                    <w:rFonts w:ascii="Palatino Linotype" w:hAnsi="Palatino Linotype" w:eastAsia="Calibri" w:cs="Tahoma"/>
                    <w:bCs/>
                    <w:sz w:val="22"/>
                    <w:szCs w:val="22"/>
                    <w:lang w:eastAsia="en-US"/>
                  </w:rPr>
                  <w:t>Secretaría de Justicia y Derechos Humanos</w:t>
                </w:r>
              </w:p>
            </w:tc>
          </w:tr>
          <w:tr w:rsidRPr="00431A70" w:rsidR="003E520B" w:rsidTr="00B5148E" w14:paraId="36F9B701" w14:textId="77777777">
            <w:trPr>
              <w:trHeight w:val="283"/>
            </w:trPr>
            <w:tc>
              <w:tcPr>
                <w:tcW w:w="3011" w:type="dxa"/>
              </w:tcPr>
              <w:p w:rsidRPr="00431A70" w:rsidR="003E520B" w:rsidP="00B5148E" w:rsidRDefault="003E520B" w14:paraId="27B33448"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2977" w:type="dxa"/>
              </w:tcPr>
              <w:p w:rsidRPr="00431A70" w:rsidR="003E520B" w:rsidP="00B5148E" w:rsidRDefault="003E520B" w14:paraId="20E97351" w14:textId="77777777">
                <w:pPr>
                  <w:tabs>
                    <w:tab w:val="right" w:pos="8838"/>
                  </w:tabs>
                  <w:ind w:left="-106" w:right="33"/>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003E520B" w:rsidP="005743D2" w:rsidRDefault="003E520B" w14:paraId="7542C6D5" w14:textId="77777777"/>
        <w:p w:rsidRPr="005C106F" w:rsidR="003E520B" w:rsidP="005743D2" w:rsidRDefault="003E520B" w14:paraId="27F4AF3A" w14:textId="77777777">
          <w:pPr>
            <w:tabs>
              <w:tab w:val="right" w:pos="8838"/>
            </w:tabs>
            <w:ind w:left="-28"/>
            <w:jc w:val="both"/>
            <w:rPr>
              <w:rFonts w:ascii="Arial" w:hAnsi="Arial" w:eastAsia="Calibri" w:cs="Arial"/>
              <w:b/>
              <w:sz w:val="22"/>
              <w:szCs w:val="22"/>
              <w:lang w:eastAsia="en-US"/>
            </w:rPr>
          </w:pPr>
        </w:p>
      </w:tc>
    </w:tr>
  </w:tbl>
  <w:p w:rsidRPr="00443C6B" w:rsidR="003E520B" w:rsidP="00EF4A64" w:rsidRDefault="00140395" w14:paraId="3645CE0E" w14:textId="77777777">
    <w:pPr>
      <w:pStyle w:val="Encabezado"/>
      <w:rPr>
        <w:sz w:val="14"/>
      </w:rPr>
    </w:pPr>
    <w:r>
      <w:rPr>
        <w:noProof/>
        <w:sz w:val="14"/>
        <w:lang w:eastAsia="es-MX"/>
      </w:rPr>
      <w:pict w14:anchorId="6EC0094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2" style="position:absolute;margin-left:-78.05pt;margin-top:-125.95pt;width:663.5pt;height:12in;z-index:-251655168;mso-position-horizontal-relative:margin;mso-position-vertical-relative:margin" o:spid="_x0000_s2051" o:allowincell="f" type="#_x0000_t75">
          <v:imagedata o:title="WhatsApp Image 2020-08-13 at 10" r:id="rId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Pr="00330DA7" w:rsidR="003E520B" w:rsidTr="01FB2AD6" w14:paraId="260C3287" w14:textId="77777777">
      <w:trPr>
        <w:trHeight w:val="1435"/>
      </w:trPr>
      <w:tc>
        <w:tcPr>
          <w:tcW w:w="2835" w:type="dxa"/>
          <w:shd w:val="clear" w:color="auto" w:fill="auto"/>
          <w:tcMar/>
        </w:tcPr>
        <w:p w:rsidRPr="00330DA7" w:rsidR="003E520B" w:rsidP="00DB7E5F" w:rsidRDefault="003E520B" w14:paraId="2786E3E5" w14:textId="34BF8D2B">
          <w:pPr>
            <w:tabs>
              <w:tab w:val="right" w:pos="4273"/>
            </w:tabs>
            <w:rPr>
              <w:rFonts w:ascii="Garamond" w:hAnsi="Garamond" w:eastAsia="Calibri"/>
              <w:sz w:val="22"/>
              <w:szCs w:val="22"/>
              <w:lang w:eastAsia="en-US"/>
            </w:rPr>
          </w:pPr>
        </w:p>
      </w:tc>
      <w:tc>
        <w:tcPr>
          <w:tcW w:w="6733" w:type="dxa"/>
          <w:shd w:val="clear" w:color="auto" w:fill="auto"/>
          <w:tcMar/>
        </w:tcPr>
        <w:tbl>
          <w:tblPr>
            <w:tblStyle w:val="Tablaconcuadrcula"/>
            <w:tblpPr w:leftFromText="141" w:rightFromText="141" w:vertAnchor="page" w:horzAnchor="margin" w:tblpY="196"/>
            <w:tblOverlap w:val="never"/>
            <w:tblW w:w="59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3011"/>
            <w:gridCol w:w="2977"/>
          </w:tblGrid>
          <w:tr w:rsidRPr="00431A70" w:rsidR="003E520B" w:rsidTr="01FB2AD6" w14:paraId="1D2ECA30" w14:textId="77777777">
            <w:trPr>
              <w:trHeight w:val="144"/>
            </w:trPr>
            <w:tc>
              <w:tcPr>
                <w:tcW w:w="3011" w:type="dxa"/>
                <w:tcMar/>
              </w:tcPr>
              <w:p w:rsidR="003E520B" w:rsidP="00E970F6" w:rsidRDefault="003E520B" w14:paraId="55914DD9"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p w:rsidRPr="00431A70" w:rsidR="003E520B" w:rsidP="00E970F6" w:rsidRDefault="003E520B" w14:paraId="3B1427DB" w14:textId="40018B22">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2977" w:type="dxa"/>
                <w:tcMar/>
              </w:tcPr>
              <w:p w:rsidR="003E520B" w:rsidP="00E970F6" w:rsidRDefault="003E520B" w14:paraId="15CEAF71" w14:textId="77777777">
                <w:pPr>
                  <w:tabs>
                    <w:tab w:val="right" w:pos="8838"/>
                  </w:tabs>
                  <w:ind w:left="-106" w:right="33"/>
                  <w:jc w:val="both"/>
                  <w:rPr>
                    <w:rFonts w:ascii="Palatino Linotype" w:hAnsi="Palatino Linotype" w:eastAsia="Calibri" w:cs="Tahoma"/>
                    <w:b/>
                    <w:bCs/>
                    <w:sz w:val="22"/>
                    <w:szCs w:val="22"/>
                    <w:lang w:eastAsia="en-US"/>
                  </w:rPr>
                </w:pPr>
                <w:r w:rsidRPr="01FB2AD6" w:rsidR="01FB2AD6">
                  <w:rPr>
                    <w:rFonts w:ascii="Palatino Linotype" w:hAnsi="Palatino Linotype" w:eastAsia="Calibri" w:cs="Tahoma"/>
                    <w:b w:val="1"/>
                    <w:bCs w:val="1"/>
                    <w:sz w:val="22"/>
                    <w:szCs w:val="22"/>
                    <w:lang w:eastAsia="en-US"/>
                  </w:rPr>
                  <w:t>16681</w:t>
                </w:r>
                <w:r w:rsidRPr="01FB2AD6" w:rsidR="01FB2AD6">
                  <w:rPr>
                    <w:rFonts w:ascii="Palatino Linotype" w:hAnsi="Palatino Linotype" w:eastAsia="Calibri" w:cs="Tahoma"/>
                    <w:b w:val="1"/>
                    <w:bCs w:val="1"/>
                    <w:sz w:val="22"/>
                    <w:szCs w:val="22"/>
                    <w:lang w:eastAsia="en-US"/>
                  </w:rPr>
                  <w:t>/INFOEM/IP/RR/2022</w:t>
                </w:r>
              </w:p>
              <w:p w:rsidRPr="00B5148E" w:rsidR="003E520B" w:rsidP="01FB2AD6" w:rsidRDefault="003E520B" w14:paraId="0F49CC49" w14:textId="00065245">
                <w:pPr>
                  <w:pStyle w:val="Normal"/>
                  <w:tabs>
                    <w:tab w:val="right" w:leader="none" w:pos="8838"/>
                  </w:tabs>
                  <w:bidi w:val="0"/>
                  <w:spacing w:before="0" w:beforeAutospacing="off" w:after="0" w:afterAutospacing="off" w:line="240" w:lineRule="auto"/>
                  <w:ind w:left="-106" w:right="33"/>
                  <w:jc w:val="both"/>
                  <w:rPr>
                    <w:rFonts w:ascii="Palatino Linotype" w:hAnsi="Palatino Linotype" w:eastAsia="Calibri" w:cs="Tahoma"/>
                    <w:sz w:val="22"/>
                    <w:szCs w:val="22"/>
                    <w:highlight w:val="black"/>
                    <w:lang w:eastAsia="en-US"/>
                  </w:rPr>
                </w:pPr>
                <w:r w:rsidRPr="01FB2AD6" w:rsidR="01FB2AD6">
                  <w:rPr>
                    <w:rFonts w:ascii="Palatino Linotype" w:hAnsi="Palatino Linotype" w:eastAsia="Calibri" w:cs="Tahoma"/>
                    <w:sz w:val="22"/>
                    <w:szCs w:val="22"/>
                    <w:highlight w:val="black"/>
                    <w:lang w:eastAsia="en-US"/>
                  </w:rPr>
                  <w:t>XXXXXXX</w:t>
                </w:r>
              </w:p>
            </w:tc>
          </w:tr>
          <w:tr w:rsidRPr="005F13CF" w:rsidR="003E520B" w:rsidTr="01FB2AD6" w14:paraId="61CDCF28" w14:textId="77777777">
            <w:trPr>
              <w:trHeight w:val="283"/>
            </w:trPr>
            <w:tc>
              <w:tcPr>
                <w:tcW w:w="3011" w:type="dxa"/>
                <w:tcMar/>
              </w:tcPr>
              <w:p w:rsidRPr="00431A70" w:rsidR="003E520B" w:rsidP="00E970F6" w:rsidRDefault="003E520B" w14:paraId="270F59B9"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2977" w:type="dxa"/>
                <w:tcMar/>
              </w:tcPr>
              <w:p w:rsidRPr="005F13CF" w:rsidR="003E520B" w:rsidP="00E970F6" w:rsidRDefault="003E520B" w14:paraId="12F1D039" w14:textId="44424D9A">
                <w:pPr>
                  <w:tabs>
                    <w:tab w:val="left" w:pos="2834"/>
                    <w:tab w:val="right" w:pos="8838"/>
                  </w:tabs>
                  <w:ind w:left="-106" w:right="33"/>
                  <w:jc w:val="both"/>
                  <w:rPr>
                    <w:rFonts w:ascii="Palatino Linotype" w:hAnsi="Palatino Linotype" w:eastAsia="Calibri" w:cs="Tahoma"/>
                    <w:bCs/>
                    <w:sz w:val="22"/>
                    <w:szCs w:val="22"/>
                    <w:lang w:eastAsia="en-US"/>
                  </w:rPr>
                </w:pPr>
                <w:r w:rsidRPr="00B5148E">
                  <w:rPr>
                    <w:rFonts w:ascii="Palatino Linotype" w:hAnsi="Palatino Linotype" w:eastAsia="Calibri" w:cs="Tahoma"/>
                    <w:bCs/>
                    <w:sz w:val="22"/>
                    <w:szCs w:val="22"/>
                    <w:lang w:eastAsia="en-US"/>
                  </w:rPr>
                  <w:t>Secretaría de Justicia y Derechos Humanos</w:t>
                </w:r>
              </w:p>
            </w:tc>
          </w:tr>
          <w:tr w:rsidRPr="00431A70" w:rsidR="003E520B" w:rsidTr="01FB2AD6" w14:paraId="57E40D27" w14:textId="77777777">
            <w:trPr>
              <w:trHeight w:val="283"/>
            </w:trPr>
            <w:tc>
              <w:tcPr>
                <w:tcW w:w="3011" w:type="dxa"/>
                <w:tcMar/>
              </w:tcPr>
              <w:p w:rsidRPr="00431A70" w:rsidR="003E520B" w:rsidP="00E970F6" w:rsidRDefault="003E520B" w14:paraId="2F911111"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2977" w:type="dxa"/>
                <w:tcMar/>
              </w:tcPr>
              <w:p w:rsidRPr="00431A70" w:rsidR="003E520B" w:rsidP="00E970F6" w:rsidRDefault="003E520B" w14:paraId="6B48835A" w14:textId="77777777">
                <w:pPr>
                  <w:tabs>
                    <w:tab w:val="right" w:pos="8838"/>
                  </w:tabs>
                  <w:ind w:left="-106" w:right="33"/>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330DA7" w:rsidR="003E520B" w:rsidP="00DB7E5F" w:rsidRDefault="003E520B" w14:paraId="151A1E61" w14:textId="77777777">
          <w:pPr>
            <w:tabs>
              <w:tab w:val="right" w:pos="8838"/>
            </w:tabs>
            <w:ind w:left="-28"/>
            <w:jc w:val="both"/>
            <w:rPr>
              <w:rFonts w:ascii="Arial" w:hAnsi="Arial" w:eastAsia="Calibri" w:cs="Arial"/>
              <w:b/>
              <w:sz w:val="22"/>
              <w:szCs w:val="22"/>
              <w:lang w:eastAsia="en-US"/>
            </w:rPr>
          </w:pPr>
        </w:p>
      </w:tc>
    </w:tr>
  </w:tbl>
  <w:p w:rsidRPr="00330DA7" w:rsidR="003E520B" w:rsidP="00B727C5" w:rsidRDefault="00140395" w14:paraId="3CFB1CDD" w14:textId="77777777">
    <w:pPr>
      <w:pStyle w:val="Encabezado"/>
      <w:rPr>
        <w:sz w:val="22"/>
        <w:szCs w:val="22"/>
      </w:rPr>
    </w:pPr>
    <w:r>
      <w:rPr>
        <w:noProof/>
        <w:sz w:val="22"/>
        <w:szCs w:val="22"/>
        <w:lang w:eastAsia="es-MX"/>
      </w:rPr>
      <w:pict w14:anchorId="5830271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0" style="position:absolute;margin-left:-79.4pt;margin-top:-132.15pt;width:663.5pt;height:12in;z-index:-251657216;mso-position-horizontal-relative:margin;mso-position-vertical-relative:margin" o:spid="_x0000_s2049" o:allowincell="f" type="#_x0000_t75">
          <v:imagedata o:title="WhatsApp Image 2020-08-13 at 10" r:id="rI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hint="default" w:ascii="Symbol" w:hAnsi="Symbol"/>
      </w:rPr>
    </w:lvl>
  </w:abstractNum>
  <w:abstractNum w:abstractNumId="1" w15:restartNumberingAfterBreak="0">
    <w:nsid w:val="022A3EC6"/>
    <w:multiLevelType w:val="hybridMultilevel"/>
    <w:tmpl w:val="047C567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3FC10A8"/>
    <w:multiLevelType w:val="hybridMultilevel"/>
    <w:tmpl w:val="AD58BFA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06884520"/>
    <w:multiLevelType w:val="hybridMultilevel"/>
    <w:tmpl w:val="0AB41CF0"/>
    <w:lvl w:ilvl="0" w:tplc="86B695F2">
      <w:start w:val="1"/>
      <w:numFmt w:val="lowerLetter"/>
      <w:lvlText w:val="%1)"/>
      <w:lvlJc w:val="left"/>
      <w:pPr>
        <w:ind w:left="1440" w:hanging="360"/>
      </w:pPr>
      <w:rPr>
        <w:sz w:val="22"/>
        <w:szCs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07340F7C"/>
    <w:multiLevelType w:val="hybridMultilevel"/>
    <w:tmpl w:val="5D7E000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09470C43"/>
    <w:multiLevelType w:val="hybridMultilevel"/>
    <w:tmpl w:val="2BAEFBC0"/>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0F6F50CA"/>
    <w:multiLevelType w:val="hybridMultilevel"/>
    <w:tmpl w:val="E6E8E1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06E05D3"/>
    <w:multiLevelType w:val="hybridMultilevel"/>
    <w:tmpl w:val="ECBC662C"/>
    <w:lvl w:ilvl="0" w:tplc="A4E8F97E">
      <w:start w:val="4"/>
      <w:numFmt w:val="bullet"/>
      <w:lvlText w:val=""/>
      <w:lvlJc w:val="left"/>
      <w:pPr>
        <w:ind w:left="720" w:hanging="360"/>
      </w:pPr>
      <w:rPr>
        <w:rFonts w:hint="default" w:ascii="Symbol" w:hAnsi="Symbol"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18E245C3"/>
    <w:multiLevelType w:val="hybridMultilevel"/>
    <w:tmpl w:val="1400BAB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19BB46BD"/>
    <w:multiLevelType w:val="hybridMultilevel"/>
    <w:tmpl w:val="FA540368"/>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1BEF59A8"/>
    <w:multiLevelType w:val="hybridMultilevel"/>
    <w:tmpl w:val="0AB41CF0"/>
    <w:lvl w:ilvl="0" w:tplc="86B695F2">
      <w:start w:val="1"/>
      <w:numFmt w:val="lowerLetter"/>
      <w:lvlText w:val="%1)"/>
      <w:lvlJc w:val="left"/>
      <w:pPr>
        <w:ind w:left="1440" w:hanging="360"/>
      </w:pPr>
      <w:rPr>
        <w:sz w:val="22"/>
        <w:szCs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1D341016"/>
    <w:multiLevelType w:val="hybridMultilevel"/>
    <w:tmpl w:val="0220E1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DCA0103"/>
    <w:multiLevelType w:val="hybridMultilevel"/>
    <w:tmpl w:val="D94E035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1FBA60E1"/>
    <w:multiLevelType w:val="hybridMultilevel"/>
    <w:tmpl w:val="94AE5120"/>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218060BF"/>
    <w:multiLevelType w:val="hybridMultilevel"/>
    <w:tmpl w:val="5248FD2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73F4FE7"/>
    <w:multiLevelType w:val="hybridMultilevel"/>
    <w:tmpl w:val="E6E8E1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7896E44"/>
    <w:multiLevelType w:val="hybridMultilevel"/>
    <w:tmpl w:val="0F5EEA8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2D25177A"/>
    <w:multiLevelType w:val="hybridMultilevel"/>
    <w:tmpl w:val="5DD0840C"/>
    <w:lvl w:ilvl="0" w:tplc="080A0017">
      <w:start w:val="1"/>
      <w:numFmt w:val="lowerLetter"/>
      <w:lvlText w:val="%1)"/>
      <w:lvlJc w:val="left"/>
      <w:pPr>
        <w:ind w:left="720" w:hanging="360"/>
      </w:pPr>
      <w:rPr>
        <w:rFonts w:hint="default"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EE25A00"/>
    <w:multiLevelType w:val="hybridMultilevel"/>
    <w:tmpl w:val="76FC348E"/>
    <w:lvl w:ilvl="0" w:tplc="B0BA849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FFB636B"/>
    <w:multiLevelType w:val="hybridMultilevel"/>
    <w:tmpl w:val="98CE7CD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340E39DA"/>
    <w:multiLevelType w:val="hybridMultilevel"/>
    <w:tmpl w:val="4788C06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35FA6E95"/>
    <w:multiLevelType w:val="hybridMultilevel"/>
    <w:tmpl w:val="861C82E0"/>
    <w:lvl w:ilvl="0" w:tplc="080A0013">
      <w:start w:val="1"/>
      <w:numFmt w:val="upperRoman"/>
      <w:lvlText w:val="%1."/>
      <w:lvlJc w:val="right"/>
      <w:pPr>
        <w:ind w:left="720" w:hanging="360"/>
      </w:pPr>
      <w:rPr>
        <w:b/>
      </w:rPr>
    </w:lvl>
    <w:lvl w:ilvl="1" w:tplc="0C0A0003">
      <w:start w:val="1"/>
      <w:numFmt w:val="bullet"/>
      <w:lvlText w:val="o"/>
      <w:lvlJc w:val="left"/>
      <w:pPr>
        <w:ind w:left="1440" w:hanging="360"/>
      </w:pPr>
      <w:rPr>
        <w:rFonts w:hint="default" w:ascii="Courier New" w:hAnsi="Courier New" w:cs="Courier New"/>
      </w:rPr>
    </w:lvl>
    <w:lvl w:ilvl="2" w:tplc="0C0A0005">
      <w:start w:val="1"/>
      <w:numFmt w:val="bullet"/>
      <w:lvlText w:val=""/>
      <w:lvlJc w:val="left"/>
      <w:pPr>
        <w:ind w:left="2160" w:hanging="360"/>
      </w:pPr>
      <w:rPr>
        <w:rFonts w:hint="default" w:ascii="Wingdings" w:hAnsi="Wingdings"/>
      </w:rPr>
    </w:lvl>
    <w:lvl w:ilvl="3" w:tplc="0C0A0001">
      <w:start w:val="1"/>
      <w:numFmt w:val="bullet"/>
      <w:lvlText w:val=""/>
      <w:lvlJc w:val="left"/>
      <w:pPr>
        <w:ind w:left="2880" w:hanging="360"/>
      </w:pPr>
      <w:rPr>
        <w:rFonts w:hint="default" w:ascii="Symbol" w:hAnsi="Symbol"/>
      </w:rPr>
    </w:lvl>
    <w:lvl w:ilvl="4" w:tplc="0C0A0003">
      <w:start w:val="1"/>
      <w:numFmt w:val="bullet"/>
      <w:lvlText w:val="o"/>
      <w:lvlJc w:val="left"/>
      <w:pPr>
        <w:ind w:left="3600" w:hanging="360"/>
      </w:pPr>
      <w:rPr>
        <w:rFonts w:hint="default" w:ascii="Courier New" w:hAnsi="Courier New" w:cs="Courier New"/>
      </w:rPr>
    </w:lvl>
    <w:lvl w:ilvl="5" w:tplc="0C0A0005">
      <w:start w:val="1"/>
      <w:numFmt w:val="bullet"/>
      <w:lvlText w:val=""/>
      <w:lvlJc w:val="left"/>
      <w:pPr>
        <w:ind w:left="4320" w:hanging="360"/>
      </w:pPr>
      <w:rPr>
        <w:rFonts w:hint="default" w:ascii="Wingdings" w:hAnsi="Wingdings"/>
      </w:rPr>
    </w:lvl>
    <w:lvl w:ilvl="6" w:tplc="0C0A0001">
      <w:start w:val="1"/>
      <w:numFmt w:val="bullet"/>
      <w:lvlText w:val=""/>
      <w:lvlJc w:val="left"/>
      <w:pPr>
        <w:ind w:left="5040" w:hanging="360"/>
      </w:pPr>
      <w:rPr>
        <w:rFonts w:hint="default" w:ascii="Symbol" w:hAnsi="Symbol"/>
      </w:rPr>
    </w:lvl>
    <w:lvl w:ilvl="7" w:tplc="0C0A0003">
      <w:start w:val="1"/>
      <w:numFmt w:val="bullet"/>
      <w:lvlText w:val="o"/>
      <w:lvlJc w:val="left"/>
      <w:pPr>
        <w:ind w:left="5760" w:hanging="360"/>
      </w:pPr>
      <w:rPr>
        <w:rFonts w:hint="default" w:ascii="Courier New" w:hAnsi="Courier New" w:cs="Courier New"/>
      </w:rPr>
    </w:lvl>
    <w:lvl w:ilvl="8" w:tplc="0C0A0005">
      <w:start w:val="1"/>
      <w:numFmt w:val="bullet"/>
      <w:lvlText w:val=""/>
      <w:lvlJc w:val="left"/>
      <w:pPr>
        <w:ind w:left="6480" w:hanging="360"/>
      </w:pPr>
      <w:rPr>
        <w:rFonts w:hint="default" w:ascii="Wingdings" w:hAnsi="Wingdings"/>
      </w:rPr>
    </w:lvl>
  </w:abstractNum>
  <w:abstractNum w:abstractNumId="23" w15:restartNumberingAfterBreak="0">
    <w:nsid w:val="380E373F"/>
    <w:multiLevelType w:val="hybridMultilevel"/>
    <w:tmpl w:val="CEC0426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83E7486"/>
    <w:multiLevelType w:val="hybridMultilevel"/>
    <w:tmpl w:val="00FE5C78"/>
    <w:lvl w:ilvl="0" w:tplc="E222EB3A">
      <w:start w:val="1"/>
      <w:numFmt w:val="bullet"/>
      <w:lvlText w:val=""/>
      <w:lvlJc w:val="left"/>
      <w:pPr>
        <w:ind w:left="720" w:hanging="360"/>
      </w:pPr>
      <w:rPr>
        <w:rFonts w:hint="default" w:ascii="Symbol" w:hAnsi="Symbol"/>
        <w:color w:val="auto"/>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5" w15:restartNumberingAfterBreak="0">
    <w:nsid w:val="3CE848EC"/>
    <w:multiLevelType w:val="hybridMultilevel"/>
    <w:tmpl w:val="2BEEB6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F3E63DA"/>
    <w:multiLevelType w:val="hybridMultilevel"/>
    <w:tmpl w:val="699037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5EC1FEF"/>
    <w:multiLevelType w:val="hybridMultilevel"/>
    <w:tmpl w:val="10083E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8A11127"/>
    <w:multiLevelType w:val="hybridMultilevel"/>
    <w:tmpl w:val="CE26320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9" w15:restartNumberingAfterBreak="0">
    <w:nsid w:val="4BE711D1"/>
    <w:multiLevelType w:val="hybridMultilevel"/>
    <w:tmpl w:val="47A01582"/>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0" w15:restartNumberingAfterBreak="0">
    <w:nsid w:val="529A16ED"/>
    <w:multiLevelType w:val="hybridMultilevel"/>
    <w:tmpl w:val="C0064E1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1" w15:restartNumberingAfterBreak="0">
    <w:nsid w:val="53134D19"/>
    <w:multiLevelType w:val="hybridMultilevel"/>
    <w:tmpl w:val="4C14F71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2" w15:restartNumberingAfterBreak="0">
    <w:nsid w:val="53D56602"/>
    <w:multiLevelType w:val="hybridMultilevel"/>
    <w:tmpl w:val="634261D2"/>
    <w:lvl w:ilvl="0" w:tplc="080A0001">
      <w:start w:val="1"/>
      <w:numFmt w:val="bullet"/>
      <w:lvlText w:val=""/>
      <w:lvlJc w:val="left"/>
      <w:pPr>
        <w:ind w:left="720" w:hanging="360"/>
      </w:pPr>
      <w:rPr>
        <w:rFonts w:hint="default" w:ascii="Symbol" w:hAnsi="Symbol"/>
      </w:rPr>
    </w:lvl>
    <w:lvl w:ilvl="1" w:tplc="3A925C8A">
      <w:numFmt w:val="bullet"/>
      <w:lvlText w:val="•"/>
      <w:lvlJc w:val="left"/>
      <w:pPr>
        <w:ind w:left="1440" w:hanging="360"/>
      </w:pPr>
      <w:rPr>
        <w:rFonts w:hint="default" w:ascii="Palatino Linotype" w:hAnsi="Palatino Linotype" w:eastAsia="Times New Roman" w:cs="Tahoma"/>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3" w15:restartNumberingAfterBreak="0">
    <w:nsid w:val="54812C8B"/>
    <w:multiLevelType w:val="hybridMultilevel"/>
    <w:tmpl w:val="10083E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9316A30"/>
    <w:multiLevelType w:val="hybridMultilevel"/>
    <w:tmpl w:val="EB4A008C"/>
    <w:lvl w:ilvl="0" w:tplc="450A12A8">
      <w:start w:val="4"/>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5" w15:restartNumberingAfterBreak="0">
    <w:nsid w:val="5B0775DE"/>
    <w:multiLevelType w:val="hybridMultilevel"/>
    <w:tmpl w:val="0A745AA2"/>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36" w15:restartNumberingAfterBreak="0">
    <w:nsid w:val="5B3C4A97"/>
    <w:multiLevelType w:val="hybridMultilevel"/>
    <w:tmpl w:val="B358DA1E"/>
    <w:lvl w:ilvl="0" w:tplc="A4E8F97E">
      <w:start w:val="4"/>
      <w:numFmt w:val="bullet"/>
      <w:lvlText w:val=""/>
      <w:lvlJc w:val="left"/>
      <w:pPr>
        <w:ind w:left="765" w:hanging="360"/>
      </w:pPr>
      <w:rPr>
        <w:rFonts w:hint="default" w:ascii="Symbol" w:hAnsi="Symbol" w:eastAsia="Times New Roman" w:cs="Tahoma"/>
      </w:rPr>
    </w:lvl>
    <w:lvl w:ilvl="1" w:tplc="080A0003" w:tentative="1">
      <w:start w:val="1"/>
      <w:numFmt w:val="bullet"/>
      <w:lvlText w:val="o"/>
      <w:lvlJc w:val="left"/>
      <w:pPr>
        <w:ind w:left="1485" w:hanging="360"/>
      </w:pPr>
      <w:rPr>
        <w:rFonts w:hint="default" w:ascii="Courier New" w:hAnsi="Courier New" w:cs="Courier New"/>
      </w:rPr>
    </w:lvl>
    <w:lvl w:ilvl="2" w:tplc="080A0005" w:tentative="1">
      <w:start w:val="1"/>
      <w:numFmt w:val="bullet"/>
      <w:lvlText w:val=""/>
      <w:lvlJc w:val="left"/>
      <w:pPr>
        <w:ind w:left="2205" w:hanging="360"/>
      </w:pPr>
      <w:rPr>
        <w:rFonts w:hint="default" w:ascii="Wingdings" w:hAnsi="Wingdings"/>
      </w:rPr>
    </w:lvl>
    <w:lvl w:ilvl="3" w:tplc="080A0001" w:tentative="1">
      <w:start w:val="1"/>
      <w:numFmt w:val="bullet"/>
      <w:lvlText w:val=""/>
      <w:lvlJc w:val="left"/>
      <w:pPr>
        <w:ind w:left="2925" w:hanging="360"/>
      </w:pPr>
      <w:rPr>
        <w:rFonts w:hint="default" w:ascii="Symbol" w:hAnsi="Symbol"/>
      </w:rPr>
    </w:lvl>
    <w:lvl w:ilvl="4" w:tplc="080A0003" w:tentative="1">
      <w:start w:val="1"/>
      <w:numFmt w:val="bullet"/>
      <w:lvlText w:val="o"/>
      <w:lvlJc w:val="left"/>
      <w:pPr>
        <w:ind w:left="3645" w:hanging="360"/>
      </w:pPr>
      <w:rPr>
        <w:rFonts w:hint="default" w:ascii="Courier New" w:hAnsi="Courier New" w:cs="Courier New"/>
      </w:rPr>
    </w:lvl>
    <w:lvl w:ilvl="5" w:tplc="080A0005" w:tentative="1">
      <w:start w:val="1"/>
      <w:numFmt w:val="bullet"/>
      <w:lvlText w:val=""/>
      <w:lvlJc w:val="left"/>
      <w:pPr>
        <w:ind w:left="4365" w:hanging="360"/>
      </w:pPr>
      <w:rPr>
        <w:rFonts w:hint="default" w:ascii="Wingdings" w:hAnsi="Wingdings"/>
      </w:rPr>
    </w:lvl>
    <w:lvl w:ilvl="6" w:tplc="080A0001" w:tentative="1">
      <w:start w:val="1"/>
      <w:numFmt w:val="bullet"/>
      <w:lvlText w:val=""/>
      <w:lvlJc w:val="left"/>
      <w:pPr>
        <w:ind w:left="5085" w:hanging="360"/>
      </w:pPr>
      <w:rPr>
        <w:rFonts w:hint="default" w:ascii="Symbol" w:hAnsi="Symbol"/>
      </w:rPr>
    </w:lvl>
    <w:lvl w:ilvl="7" w:tplc="080A0003" w:tentative="1">
      <w:start w:val="1"/>
      <w:numFmt w:val="bullet"/>
      <w:lvlText w:val="o"/>
      <w:lvlJc w:val="left"/>
      <w:pPr>
        <w:ind w:left="5805" w:hanging="360"/>
      </w:pPr>
      <w:rPr>
        <w:rFonts w:hint="default" w:ascii="Courier New" w:hAnsi="Courier New" w:cs="Courier New"/>
      </w:rPr>
    </w:lvl>
    <w:lvl w:ilvl="8" w:tplc="080A0005" w:tentative="1">
      <w:start w:val="1"/>
      <w:numFmt w:val="bullet"/>
      <w:lvlText w:val=""/>
      <w:lvlJc w:val="left"/>
      <w:pPr>
        <w:ind w:left="6525" w:hanging="360"/>
      </w:pPr>
      <w:rPr>
        <w:rFonts w:hint="default" w:ascii="Wingdings" w:hAnsi="Wingdings"/>
      </w:rPr>
    </w:lvl>
  </w:abstractNum>
  <w:abstractNum w:abstractNumId="37" w15:restartNumberingAfterBreak="0">
    <w:nsid w:val="5F7E4243"/>
    <w:multiLevelType w:val="hybridMultilevel"/>
    <w:tmpl w:val="721C1D7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8" w15:restartNumberingAfterBreak="0">
    <w:nsid w:val="62150B6C"/>
    <w:multiLevelType w:val="hybridMultilevel"/>
    <w:tmpl w:val="0220E1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4F60203"/>
    <w:multiLevelType w:val="hybridMultilevel"/>
    <w:tmpl w:val="F280DB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5071665"/>
    <w:multiLevelType w:val="hybridMultilevel"/>
    <w:tmpl w:val="2BEEB6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C7105D9"/>
    <w:multiLevelType w:val="hybridMultilevel"/>
    <w:tmpl w:val="04B85E4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2" w15:restartNumberingAfterBreak="0">
    <w:nsid w:val="6CCF1D66"/>
    <w:multiLevelType w:val="hybridMultilevel"/>
    <w:tmpl w:val="10083E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CDD28A0"/>
    <w:multiLevelType w:val="hybridMultilevel"/>
    <w:tmpl w:val="DEC6E8DA"/>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4" w15:restartNumberingAfterBreak="0">
    <w:nsid w:val="6D9716F5"/>
    <w:multiLevelType w:val="hybridMultilevel"/>
    <w:tmpl w:val="51BC07AA"/>
    <w:lvl w:ilvl="0" w:tplc="F4E0C94E">
      <w:start w:val="1"/>
      <w:numFmt w:val="bullet"/>
      <w:lvlText w:val="-"/>
      <w:lvlJc w:val="left"/>
      <w:pPr>
        <w:ind w:left="1080" w:hanging="360"/>
      </w:pPr>
      <w:rPr>
        <w:rFonts w:hint="default" w:ascii="Palatino Linotype" w:hAnsi="Palatino Linotype" w:eastAsia="Times New Roman" w:cs="Times New Roman"/>
        <w:b/>
      </w:rPr>
    </w:lvl>
    <w:lvl w:ilvl="1" w:tplc="080A0003" w:tentative="1">
      <w:start w:val="1"/>
      <w:numFmt w:val="bullet"/>
      <w:lvlText w:val="o"/>
      <w:lvlJc w:val="left"/>
      <w:pPr>
        <w:ind w:left="1800" w:hanging="360"/>
      </w:pPr>
      <w:rPr>
        <w:rFonts w:hint="default" w:ascii="Courier New" w:hAnsi="Courier New" w:cs="Courier New"/>
      </w:rPr>
    </w:lvl>
    <w:lvl w:ilvl="2" w:tplc="080A0005" w:tentative="1">
      <w:start w:val="1"/>
      <w:numFmt w:val="bullet"/>
      <w:lvlText w:val=""/>
      <w:lvlJc w:val="left"/>
      <w:pPr>
        <w:ind w:left="2520" w:hanging="360"/>
      </w:pPr>
      <w:rPr>
        <w:rFonts w:hint="default" w:ascii="Wingdings" w:hAnsi="Wingdings"/>
      </w:rPr>
    </w:lvl>
    <w:lvl w:ilvl="3" w:tplc="080A0001" w:tentative="1">
      <w:start w:val="1"/>
      <w:numFmt w:val="bullet"/>
      <w:lvlText w:val=""/>
      <w:lvlJc w:val="left"/>
      <w:pPr>
        <w:ind w:left="3240" w:hanging="360"/>
      </w:pPr>
      <w:rPr>
        <w:rFonts w:hint="default" w:ascii="Symbol" w:hAnsi="Symbol"/>
      </w:rPr>
    </w:lvl>
    <w:lvl w:ilvl="4" w:tplc="080A0003" w:tentative="1">
      <w:start w:val="1"/>
      <w:numFmt w:val="bullet"/>
      <w:lvlText w:val="o"/>
      <w:lvlJc w:val="left"/>
      <w:pPr>
        <w:ind w:left="3960" w:hanging="360"/>
      </w:pPr>
      <w:rPr>
        <w:rFonts w:hint="default" w:ascii="Courier New" w:hAnsi="Courier New" w:cs="Courier New"/>
      </w:rPr>
    </w:lvl>
    <w:lvl w:ilvl="5" w:tplc="080A0005" w:tentative="1">
      <w:start w:val="1"/>
      <w:numFmt w:val="bullet"/>
      <w:lvlText w:val=""/>
      <w:lvlJc w:val="left"/>
      <w:pPr>
        <w:ind w:left="4680" w:hanging="360"/>
      </w:pPr>
      <w:rPr>
        <w:rFonts w:hint="default" w:ascii="Wingdings" w:hAnsi="Wingdings"/>
      </w:rPr>
    </w:lvl>
    <w:lvl w:ilvl="6" w:tplc="080A0001" w:tentative="1">
      <w:start w:val="1"/>
      <w:numFmt w:val="bullet"/>
      <w:lvlText w:val=""/>
      <w:lvlJc w:val="left"/>
      <w:pPr>
        <w:ind w:left="5400" w:hanging="360"/>
      </w:pPr>
      <w:rPr>
        <w:rFonts w:hint="default" w:ascii="Symbol" w:hAnsi="Symbol"/>
      </w:rPr>
    </w:lvl>
    <w:lvl w:ilvl="7" w:tplc="080A0003" w:tentative="1">
      <w:start w:val="1"/>
      <w:numFmt w:val="bullet"/>
      <w:lvlText w:val="o"/>
      <w:lvlJc w:val="left"/>
      <w:pPr>
        <w:ind w:left="6120" w:hanging="360"/>
      </w:pPr>
      <w:rPr>
        <w:rFonts w:hint="default" w:ascii="Courier New" w:hAnsi="Courier New" w:cs="Courier New"/>
      </w:rPr>
    </w:lvl>
    <w:lvl w:ilvl="8" w:tplc="080A0005" w:tentative="1">
      <w:start w:val="1"/>
      <w:numFmt w:val="bullet"/>
      <w:lvlText w:val=""/>
      <w:lvlJc w:val="left"/>
      <w:pPr>
        <w:ind w:left="6840" w:hanging="360"/>
      </w:pPr>
      <w:rPr>
        <w:rFonts w:hint="default" w:ascii="Wingdings" w:hAnsi="Wingdings"/>
      </w:rPr>
    </w:lvl>
  </w:abstractNum>
  <w:abstractNum w:abstractNumId="45" w15:restartNumberingAfterBreak="0">
    <w:nsid w:val="71023084"/>
    <w:multiLevelType w:val="hybridMultilevel"/>
    <w:tmpl w:val="1256E03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6" w15:restartNumberingAfterBreak="0">
    <w:nsid w:val="716A3616"/>
    <w:multiLevelType w:val="hybridMultilevel"/>
    <w:tmpl w:val="7A1C0C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28"/>
  </w:num>
  <w:num w:numId="4">
    <w:abstractNumId w:val="15"/>
  </w:num>
  <w:num w:numId="5">
    <w:abstractNumId w:val="3"/>
  </w:num>
  <w:num w:numId="6">
    <w:abstractNumId w:val="10"/>
  </w:num>
  <w:num w:numId="7">
    <w:abstractNumId w:val="19"/>
  </w:num>
  <w:num w:numId="8">
    <w:abstractNumId w:val="44"/>
  </w:num>
  <w:num w:numId="9">
    <w:abstractNumId w:val="25"/>
  </w:num>
  <w:num w:numId="10">
    <w:abstractNumId w:val="11"/>
  </w:num>
  <w:num w:numId="11">
    <w:abstractNumId w:val="18"/>
  </w:num>
  <w:num w:numId="12">
    <w:abstractNumId w:val="40"/>
  </w:num>
  <w:num w:numId="13">
    <w:abstractNumId w:val="38"/>
  </w:num>
  <w:num w:numId="14">
    <w:abstractNumId w:val="1"/>
  </w:num>
  <w:num w:numId="15">
    <w:abstractNumId w:val="37"/>
  </w:num>
  <w:num w:numId="16">
    <w:abstractNumId w:val="46"/>
  </w:num>
  <w:num w:numId="17">
    <w:abstractNumId w:val="6"/>
  </w:num>
  <w:num w:numId="18">
    <w:abstractNumId w:val="16"/>
  </w:num>
  <w:num w:numId="19">
    <w:abstractNumId w:val="34"/>
  </w:num>
  <w:num w:numId="20">
    <w:abstractNumId w:val="17"/>
  </w:num>
  <w:num w:numId="21">
    <w:abstractNumId w:val="13"/>
  </w:num>
  <w:num w:numId="22">
    <w:abstractNumId w:val="24"/>
  </w:num>
  <w:num w:numId="23">
    <w:abstractNumId w:val="8"/>
  </w:num>
  <w:num w:numId="24">
    <w:abstractNumId w:val="32"/>
  </w:num>
  <w:num w:numId="25">
    <w:abstractNumId w:val="12"/>
  </w:num>
  <w:num w:numId="26">
    <w:abstractNumId w:val="43"/>
  </w:num>
  <w:num w:numId="27">
    <w:abstractNumId w:val="9"/>
  </w:num>
  <w:num w:numId="28">
    <w:abstractNumId w:val="29"/>
  </w:num>
  <w:num w:numId="29">
    <w:abstractNumId w:val="41"/>
  </w:num>
  <w:num w:numId="30">
    <w:abstractNumId w:val="2"/>
  </w:num>
  <w:num w:numId="31">
    <w:abstractNumId w:val="21"/>
  </w:num>
  <w:num w:numId="32">
    <w:abstractNumId w:val="4"/>
  </w:num>
  <w:num w:numId="33">
    <w:abstractNumId w:val="31"/>
  </w:num>
  <w:num w:numId="34">
    <w:abstractNumId w:val="7"/>
  </w:num>
  <w:num w:numId="35">
    <w:abstractNumId w:val="36"/>
  </w:num>
  <w:num w:numId="36">
    <w:abstractNumId w:val="39"/>
  </w:num>
  <w:num w:numId="37">
    <w:abstractNumId w:val="23"/>
  </w:num>
  <w:num w:numId="38">
    <w:abstractNumId w:val="26"/>
  </w:num>
  <w:num w:numId="39">
    <w:abstractNumId w:val="14"/>
  </w:num>
  <w:num w:numId="40">
    <w:abstractNumId w:val="35"/>
  </w:num>
  <w:num w:numId="41">
    <w:abstractNumId w:val="45"/>
  </w:num>
  <w:num w:numId="42">
    <w:abstractNumId w:val="20"/>
  </w:num>
  <w:num w:numId="43">
    <w:abstractNumId w:val="30"/>
  </w:num>
  <w:num w:numId="44">
    <w:abstractNumId w:val="33"/>
  </w:num>
  <w:num w:numId="45">
    <w:abstractNumId w:val="27"/>
  </w:num>
  <w:num w:numId="46">
    <w:abstractNumId w:val="42"/>
  </w:num>
  <w:num w:numId="47">
    <w:abstractNumId w:val="22"/>
    <w:lvlOverride w:ilvl="0">
      <w:startOverride w:val="1"/>
    </w:lvlOverride>
    <w:lvlOverride w:ilvl="1"/>
    <w:lvlOverride w:ilvl="2"/>
    <w:lvlOverride w:ilvl="3"/>
    <w:lvlOverride w:ilvl="4"/>
    <w:lvlOverride w:ilvl="5"/>
    <w:lvlOverride w:ilvl="6"/>
    <w:lvlOverride w:ilvl="7"/>
    <w:lvlOverride w:ilv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lang="es-ES_tradnl" w:vendorID="64" w:dllVersion="131078" w:nlCheck="1" w:checkStyle="1" w:appName="MSWord"/>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B91"/>
    <w:rsid w:val="00000F3F"/>
    <w:rsid w:val="0000156C"/>
    <w:rsid w:val="000027EB"/>
    <w:rsid w:val="0000339F"/>
    <w:rsid w:val="00003AAE"/>
    <w:rsid w:val="00004246"/>
    <w:rsid w:val="0000485A"/>
    <w:rsid w:val="00006543"/>
    <w:rsid w:val="0000679E"/>
    <w:rsid w:val="00007336"/>
    <w:rsid w:val="00010426"/>
    <w:rsid w:val="000106AE"/>
    <w:rsid w:val="000112A0"/>
    <w:rsid w:val="00013291"/>
    <w:rsid w:val="00013A19"/>
    <w:rsid w:val="00013C8D"/>
    <w:rsid w:val="0001402B"/>
    <w:rsid w:val="00014465"/>
    <w:rsid w:val="00014BC5"/>
    <w:rsid w:val="00015E98"/>
    <w:rsid w:val="00016A4A"/>
    <w:rsid w:val="00016B27"/>
    <w:rsid w:val="00017858"/>
    <w:rsid w:val="00017D26"/>
    <w:rsid w:val="00020818"/>
    <w:rsid w:val="00020AA1"/>
    <w:rsid w:val="00020C07"/>
    <w:rsid w:val="00020C83"/>
    <w:rsid w:val="000212E5"/>
    <w:rsid w:val="00021C64"/>
    <w:rsid w:val="0002227D"/>
    <w:rsid w:val="00022ECE"/>
    <w:rsid w:val="00023351"/>
    <w:rsid w:val="000241C5"/>
    <w:rsid w:val="00024362"/>
    <w:rsid w:val="0002439E"/>
    <w:rsid w:val="0002467B"/>
    <w:rsid w:val="0002481A"/>
    <w:rsid w:val="0002483C"/>
    <w:rsid w:val="00024C42"/>
    <w:rsid w:val="00024D74"/>
    <w:rsid w:val="00025D40"/>
    <w:rsid w:val="00025F5D"/>
    <w:rsid w:val="0002690E"/>
    <w:rsid w:val="00027795"/>
    <w:rsid w:val="00027B6E"/>
    <w:rsid w:val="000300BE"/>
    <w:rsid w:val="0003037C"/>
    <w:rsid w:val="0003089C"/>
    <w:rsid w:val="00030E29"/>
    <w:rsid w:val="000313A7"/>
    <w:rsid w:val="00032F5B"/>
    <w:rsid w:val="00033086"/>
    <w:rsid w:val="000338C2"/>
    <w:rsid w:val="00034E9D"/>
    <w:rsid w:val="00035F9E"/>
    <w:rsid w:val="00036E6F"/>
    <w:rsid w:val="000373BC"/>
    <w:rsid w:val="000378BC"/>
    <w:rsid w:val="00037B34"/>
    <w:rsid w:val="00037BE8"/>
    <w:rsid w:val="00037F4B"/>
    <w:rsid w:val="00040D25"/>
    <w:rsid w:val="0004133E"/>
    <w:rsid w:val="000415F1"/>
    <w:rsid w:val="00043009"/>
    <w:rsid w:val="00043C4B"/>
    <w:rsid w:val="000445EC"/>
    <w:rsid w:val="00044B86"/>
    <w:rsid w:val="0004522F"/>
    <w:rsid w:val="000452B7"/>
    <w:rsid w:val="00045736"/>
    <w:rsid w:val="00045F17"/>
    <w:rsid w:val="0004646B"/>
    <w:rsid w:val="0004735D"/>
    <w:rsid w:val="00047C1B"/>
    <w:rsid w:val="00051243"/>
    <w:rsid w:val="00051E32"/>
    <w:rsid w:val="000523BB"/>
    <w:rsid w:val="000528E6"/>
    <w:rsid w:val="0005422F"/>
    <w:rsid w:val="00054C54"/>
    <w:rsid w:val="00055361"/>
    <w:rsid w:val="0005677F"/>
    <w:rsid w:val="00056A85"/>
    <w:rsid w:val="00057250"/>
    <w:rsid w:val="00057F0C"/>
    <w:rsid w:val="0006017B"/>
    <w:rsid w:val="00061442"/>
    <w:rsid w:val="00061F79"/>
    <w:rsid w:val="000620E1"/>
    <w:rsid w:val="000625B5"/>
    <w:rsid w:val="00062CE1"/>
    <w:rsid w:val="00063514"/>
    <w:rsid w:val="000640BD"/>
    <w:rsid w:val="00064390"/>
    <w:rsid w:val="00064855"/>
    <w:rsid w:val="000648B3"/>
    <w:rsid w:val="0006654C"/>
    <w:rsid w:val="000666FD"/>
    <w:rsid w:val="00066A3C"/>
    <w:rsid w:val="000672AA"/>
    <w:rsid w:val="00067767"/>
    <w:rsid w:val="00067BB2"/>
    <w:rsid w:val="00070738"/>
    <w:rsid w:val="00071A4A"/>
    <w:rsid w:val="0007204D"/>
    <w:rsid w:val="00072AD9"/>
    <w:rsid w:val="00074003"/>
    <w:rsid w:val="000749A5"/>
    <w:rsid w:val="000758B2"/>
    <w:rsid w:val="000764B9"/>
    <w:rsid w:val="000765EA"/>
    <w:rsid w:val="000778B2"/>
    <w:rsid w:val="000805CC"/>
    <w:rsid w:val="000813B0"/>
    <w:rsid w:val="0008148B"/>
    <w:rsid w:val="000814C0"/>
    <w:rsid w:val="00081756"/>
    <w:rsid w:val="00081C1C"/>
    <w:rsid w:val="00082023"/>
    <w:rsid w:val="00082D66"/>
    <w:rsid w:val="000851BA"/>
    <w:rsid w:val="00086A01"/>
    <w:rsid w:val="0008787B"/>
    <w:rsid w:val="000910AA"/>
    <w:rsid w:val="0009131F"/>
    <w:rsid w:val="00091672"/>
    <w:rsid w:val="00092475"/>
    <w:rsid w:val="000925A4"/>
    <w:rsid w:val="0009263F"/>
    <w:rsid w:val="00092A0D"/>
    <w:rsid w:val="00092AD0"/>
    <w:rsid w:val="000939AD"/>
    <w:rsid w:val="000943DD"/>
    <w:rsid w:val="00094F89"/>
    <w:rsid w:val="00096500"/>
    <w:rsid w:val="00096659"/>
    <w:rsid w:val="00097211"/>
    <w:rsid w:val="000973A1"/>
    <w:rsid w:val="000A011D"/>
    <w:rsid w:val="000A0518"/>
    <w:rsid w:val="000A0861"/>
    <w:rsid w:val="000A1342"/>
    <w:rsid w:val="000A20A4"/>
    <w:rsid w:val="000A275D"/>
    <w:rsid w:val="000A3AEE"/>
    <w:rsid w:val="000A3C05"/>
    <w:rsid w:val="000A3FCE"/>
    <w:rsid w:val="000A462F"/>
    <w:rsid w:val="000A5058"/>
    <w:rsid w:val="000A5BA8"/>
    <w:rsid w:val="000A6361"/>
    <w:rsid w:val="000A6AEF"/>
    <w:rsid w:val="000A6FD4"/>
    <w:rsid w:val="000A7211"/>
    <w:rsid w:val="000B0C2B"/>
    <w:rsid w:val="000B1702"/>
    <w:rsid w:val="000B1974"/>
    <w:rsid w:val="000B1D37"/>
    <w:rsid w:val="000B2318"/>
    <w:rsid w:val="000B24EE"/>
    <w:rsid w:val="000B2C93"/>
    <w:rsid w:val="000B36DD"/>
    <w:rsid w:val="000B5711"/>
    <w:rsid w:val="000B5B9F"/>
    <w:rsid w:val="000B5E8D"/>
    <w:rsid w:val="000B6020"/>
    <w:rsid w:val="000B7946"/>
    <w:rsid w:val="000C02DE"/>
    <w:rsid w:val="000C0B9C"/>
    <w:rsid w:val="000C2283"/>
    <w:rsid w:val="000C27CA"/>
    <w:rsid w:val="000C379A"/>
    <w:rsid w:val="000C3B64"/>
    <w:rsid w:val="000C59CB"/>
    <w:rsid w:val="000C60A2"/>
    <w:rsid w:val="000C7723"/>
    <w:rsid w:val="000C77BB"/>
    <w:rsid w:val="000C7B74"/>
    <w:rsid w:val="000C7E64"/>
    <w:rsid w:val="000D0B08"/>
    <w:rsid w:val="000D1DDF"/>
    <w:rsid w:val="000D1F49"/>
    <w:rsid w:val="000D22F2"/>
    <w:rsid w:val="000D2A27"/>
    <w:rsid w:val="000D300A"/>
    <w:rsid w:val="000D3EFB"/>
    <w:rsid w:val="000D62E2"/>
    <w:rsid w:val="000D62EF"/>
    <w:rsid w:val="000D6304"/>
    <w:rsid w:val="000D7270"/>
    <w:rsid w:val="000E0BEA"/>
    <w:rsid w:val="000E189E"/>
    <w:rsid w:val="000E220F"/>
    <w:rsid w:val="000E3DD7"/>
    <w:rsid w:val="000E50C3"/>
    <w:rsid w:val="000E59A5"/>
    <w:rsid w:val="000E6517"/>
    <w:rsid w:val="000E7419"/>
    <w:rsid w:val="000E7527"/>
    <w:rsid w:val="000E7E79"/>
    <w:rsid w:val="000F019D"/>
    <w:rsid w:val="000F0284"/>
    <w:rsid w:val="000F1448"/>
    <w:rsid w:val="000F24C8"/>
    <w:rsid w:val="000F2EBF"/>
    <w:rsid w:val="000F3365"/>
    <w:rsid w:val="000F3DA0"/>
    <w:rsid w:val="000F4178"/>
    <w:rsid w:val="000F4183"/>
    <w:rsid w:val="000F437A"/>
    <w:rsid w:val="000F4876"/>
    <w:rsid w:val="000F555D"/>
    <w:rsid w:val="000F5B40"/>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07E62"/>
    <w:rsid w:val="001110DC"/>
    <w:rsid w:val="001111D3"/>
    <w:rsid w:val="00111385"/>
    <w:rsid w:val="00111825"/>
    <w:rsid w:val="00111AE8"/>
    <w:rsid w:val="00111EFD"/>
    <w:rsid w:val="001133D5"/>
    <w:rsid w:val="00114068"/>
    <w:rsid w:val="001141F0"/>
    <w:rsid w:val="001147DC"/>
    <w:rsid w:val="00114967"/>
    <w:rsid w:val="00115077"/>
    <w:rsid w:val="001150E9"/>
    <w:rsid w:val="0011605B"/>
    <w:rsid w:val="001166C8"/>
    <w:rsid w:val="001171BD"/>
    <w:rsid w:val="00117CD7"/>
    <w:rsid w:val="00117DCC"/>
    <w:rsid w:val="0012216D"/>
    <w:rsid w:val="001221B8"/>
    <w:rsid w:val="001227A5"/>
    <w:rsid w:val="001238D4"/>
    <w:rsid w:val="00123ED9"/>
    <w:rsid w:val="001243DE"/>
    <w:rsid w:val="00124F65"/>
    <w:rsid w:val="0012668C"/>
    <w:rsid w:val="00126A21"/>
    <w:rsid w:val="001270CA"/>
    <w:rsid w:val="00127757"/>
    <w:rsid w:val="001277BF"/>
    <w:rsid w:val="001279BF"/>
    <w:rsid w:val="00127A8A"/>
    <w:rsid w:val="00127B6A"/>
    <w:rsid w:val="001301C3"/>
    <w:rsid w:val="00130B72"/>
    <w:rsid w:val="00130C11"/>
    <w:rsid w:val="0013278E"/>
    <w:rsid w:val="00132A80"/>
    <w:rsid w:val="00132F95"/>
    <w:rsid w:val="00133222"/>
    <w:rsid w:val="00133B0C"/>
    <w:rsid w:val="00133BBB"/>
    <w:rsid w:val="00134409"/>
    <w:rsid w:val="001346BA"/>
    <w:rsid w:val="00136051"/>
    <w:rsid w:val="0013647C"/>
    <w:rsid w:val="0013791C"/>
    <w:rsid w:val="00137B8F"/>
    <w:rsid w:val="00140395"/>
    <w:rsid w:val="00140397"/>
    <w:rsid w:val="00141895"/>
    <w:rsid w:val="00141CDA"/>
    <w:rsid w:val="00142312"/>
    <w:rsid w:val="0014307A"/>
    <w:rsid w:val="00144363"/>
    <w:rsid w:val="00144D0B"/>
    <w:rsid w:val="00145E40"/>
    <w:rsid w:val="001460EE"/>
    <w:rsid w:val="001467FB"/>
    <w:rsid w:val="0014682A"/>
    <w:rsid w:val="00147566"/>
    <w:rsid w:val="00147666"/>
    <w:rsid w:val="00147887"/>
    <w:rsid w:val="001507DF"/>
    <w:rsid w:val="00150E21"/>
    <w:rsid w:val="00151053"/>
    <w:rsid w:val="00151FBB"/>
    <w:rsid w:val="00151FBC"/>
    <w:rsid w:val="001534EA"/>
    <w:rsid w:val="0015381E"/>
    <w:rsid w:val="0015530E"/>
    <w:rsid w:val="00155AB4"/>
    <w:rsid w:val="00155B1A"/>
    <w:rsid w:val="00155F96"/>
    <w:rsid w:val="00155FE6"/>
    <w:rsid w:val="00156408"/>
    <w:rsid w:val="00156A6B"/>
    <w:rsid w:val="0015731F"/>
    <w:rsid w:val="00160470"/>
    <w:rsid w:val="001606D4"/>
    <w:rsid w:val="00160E54"/>
    <w:rsid w:val="00161DF9"/>
    <w:rsid w:val="001620F7"/>
    <w:rsid w:val="00162383"/>
    <w:rsid w:val="00162CCE"/>
    <w:rsid w:val="00163387"/>
    <w:rsid w:val="001646D2"/>
    <w:rsid w:val="00165010"/>
    <w:rsid w:val="0016527D"/>
    <w:rsid w:val="00165891"/>
    <w:rsid w:val="00166180"/>
    <w:rsid w:val="00166C32"/>
    <w:rsid w:val="00170545"/>
    <w:rsid w:val="00170658"/>
    <w:rsid w:val="00171ADD"/>
    <w:rsid w:val="001728F3"/>
    <w:rsid w:val="00172F78"/>
    <w:rsid w:val="00173533"/>
    <w:rsid w:val="00173548"/>
    <w:rsid w:val="00174390"/>
    <w:rsid w:val="0017459B"/>
    <w:rsid w:val="001753E0"/>
    <w:rsid w:val="00175CEB"/>
    <w:rsid w:val="00175E61"/>
    <w:rsid w:val="00176367"/>
    <w:rsid w:val="00176BF7"/>
    <w:rsid w:val="00176E95"/>
    <w:rsid w:val="00177532"/>
    <w:rsid w:val="00177C07"/>
    <w:rsid w:val="00180365"/>
    <w:rsid w:val="0018052B"/>
    <w:rsid w:val="001806A0"/>
    <w:rsid w:val="00180DE9"/>
    <w:rsid w:val="00181A45"/>
    <w:rsid w:val="001821D9"/>
    <w:rsid w:val="001824D6"/>
    <w:rsid w:val="00182D6C"/>
    <w:rsid w:val="00182DCE"/>
    <w:rsid w:val="00182F0F"/>
    <w:rsid w:val="001832D9"/>
    <w:rsid w:val="00183D24"/>
    <w:rsid w:val="00184646"/>
    <w:rsid w:val="001851A6"/>
    <w:rsid w:val="00186804"/>
    <w:rsid w:val="00187211"/>
    <w:rsid w:val="001875A7"/>
    <w:rsid w:val="001879E1"/>
    <w:rsid w:val="00187F18"/>
    <w:rsid w:val="00190E90"/>
    <w:rsid w:val="00190F5F"/>
    <w:rsid w:val="0019295F"/>
    <w:rsid w:val="0019389B"/>
    <w:rsid w:val="00193DBB"/>
    <w:rsid w:val="001961AE"/>
    <w:rsid w:val="00196522"/>
    <w:rsid w:val="001A1B94"/>
    <w:rsid w:val="001A22F5"/>
    <w:rsid w:val="001A3887"/>
    <w:rsid w:val="001A3AF1"/>
    <w:rsid w:val="001A412B"/>
    <w:rsid w:val="001A48D1"/>
    <w:rsid w:val="001A4B83"/>
    <w:rsid w:val="001A5047"/>
    <w:rsid w:val="001A52C1"/>
    <w:rsid w:val="001A5BDB"/>
    <w:rsid w:val="001A5DF5"/>
    <w:rsid w:val="001A7153"/>
    <w:rsid w:val="001A7FD2"/>
    <w:rsid w:val="001B0CEB"/>
    <w:rsid w:val="001B0D53"/>
    <w:rsid w:val="001B107D"/>
    <w:rsid w:val="001B1997"/>
    <w:rsid w:val="001B20B3"/>
    <w:rsid w:val="001B2CD9"/>
    <w:rsid w:val="001B2EA3"/>
    <w:rsid w:val="001B38FF"/>
    <w:rsid w:val="001B5816"/>
    <w:rsid w:val="001B5F20"/>
    <w:rsid w:val="001B62A0"/>
    <w:rsid w:val="001B653E"/>
    <w:rsid w:val="001C0BBF"/>
    <w:rsid w:val="001C1705"/>
    <w:rsid w:val="001C17B0"/>
    <w:rsid w:val="001C182B"/>
    <w:rsid w:val="001C1CFF"/>
    <w:rsid w:val="001C282F"/>
    <w:rsid w:val="001C287D"/>
    <w:rsid w:val="001C333F"/>
    <w:rsid w:val="001C3F09"/>
    <w:rsid w:val="001C67BD"/>
    <w:rsid w:val="001D0086"/>
    <w:rsid w:val="001D0094"/>
    <w:rsid w:val="001D0787"/>
    <w:rsid w:val="001D199E"/>
    <w:rsid w:val="001D3086"/>
    <w:rsid w:val="001D3CA3"/>
    <w:rsid w:val="001D5355"/>
    <w:rsid w:val="001D67AC"/>
    <w:rsid w:val="001D7012"/>
    <w:rsid w:val="001D733A"/>
    <w:rsid w:val="001D7530"/>
    <w:rsid w:val="001D7974"/>
    <w:rsid w:val="001D7BD2"/>
    <w:rsid w:val="001E01FA"/>
    <w:rsid w:val="001E04FC"/>
    <w:rsid w:val="001E05F1"/>
    <w:rsid w:val="001E0C19"/>
    <w:rsid w:val="001E165C"/>
    <w:rsid w:val="001E211D"/>
    <w:rsid w:val="001E2A4D"/>
    <w:rsid w:val="001E2E36"/>
    <w:rsid w:val="001E343E"/>
    <w:rsid w:val="001E4C89"/>
    <w:rsid w:val="001E53C2"/>
    <w:rsid w:val="001E548E"/>
    <w:rsid w:val="001E5531"/>
    <w:rsid w:val="001E6357"/>
    <w:rsid w:val="001E6816"/>
    <w:rsid w:val="001E6FC5"/>
    <w:rsid w:val="001E745E"/>
    <w:rsid w:val="001E79DE"/>
    <w:rsid w:val="001F07F5"/>
    <w:rsid w:val="001F0E9C"/>
    <w:rsid w:val="001F0EB8"/>
    <w:rsid w:val="001F0F7D"/>
    <w:rsid w:val="001F1540"/>
    <w:rsid w:val="001F18F9"/>
    <w:rsid w:val="001F2C2A"/>
    <w:rsid w:val="001F30C3"/>
    <w:rsid w:val="001F3351"/>
    <w:rsid w:val="001F5C7C"/>
    <w:rsid w:val="001F5D3A"/>
    <w:rsid w:val="001F652C"/>
    <w:rsid w:val="001F787A"/>
    <w:rsid w:val="001F78D9"/>
    <w:rsid w:val="00200794"/>
    <w:rsid w:val="002020FA"/>
    <w:rsid w:val="00202DB8"/>
    <w:rsid w:val="0020372D"/>
    <w:rsid w:val="0020435A"/>
    <w:rsid w:val="002051ED"/>
    <w:rsid w:val="002060B4"/>
    <w:rsid w:val="00206EC9"/>
    <w:rsid w:val="002072EE"/>
    <w:rsid w:val="00207736"/>
    <w:rsid w:val="002079D3"/>
    <w:rsid w:val="00207F5A"/>
    <w:rsid w:val="0021009C"/>
    <w:rsid w:val="0021049B"/>
    <w:rsid w:val="00210546"/>
    <w:rsid w:val="002108B0"/>
    <w:rsid w:val="00210A50"/>
    <w:rsid w:val="00210B62"/>
    <w:rsid w:val="002121D1"/>
    <w:rsid w:val="00212460"/>
    <w:rsid w:val="00213BE1"/>
    <w:rsid w:val="00214BE1"/>
    <w:rsid w:val="00215D0D"/>
    <w:rsid w:val="00217AEF"/>
    <w:rsid w:val="00221A05"/>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296"/>
    <w:rsid w:val="0023183A"/>
    <w:rsid w:val="00232251"/>
    <w:rsid w:val="00232673"/>
    <w:rsid w:val="00232700"/>
    <w:rsid w:val="002343FF"/>
    <w:rsid w:val="00234706"/>
    <w:rsid w:val="00234810"/>
    <w:rsid w:val="0023568B"/>
    <w:rsid w:val="00236863"/>
    <w:rsid w:val="00237C1F"/>
    <w:rsid w:val="00237D0D"/>
    <w:rsid w:val="00240363"/>
    <w:rsid w:val="00241116"/>
    <w:rsid w:val="002411F2"/>
    <w:rsid w:val="00242369"/>
    <w:rsid w:val="002433A4"/>
    <w:rsid w:val="002435DC"/>
    <w:rsid w:val="002447B2"/>
    <w:rsid w:val="00244ABB"/>
    <w:rsid w:val="00245F9F"/>
    <w:rsid w:val="002460EE"/>
    <w:rsid w:val="00246501"/>
    <w:rsid w:val="00246E9B"/>
    <w:rsid w:val="00247B17"/>
    <w:rsid w:val="00247CFF"/>
    <w:rsid w:val="00250389"/>
    <w:rsid w:val="00251205"/>
    <w:rsid w:val="00251FF7"/>
    <w:rsid w:val="002520B1"/>
    <w:rsid w:val="00252669"/>
    <w:rsid w:val="00252BD8"/>
    <w:rsid w:val="00252F10"/>
    <w:rsid w:val="002540A9"/>
    <w:rsid w:val="00254209"/>
    <w:rsid w:val="00254288"/>
    <w:rsid w:val="0025429E"/>
    <w:rsid w:val="0025469C"/>
    <w:rsid w:val="00255921"/>
    <w:rsid w:val="00257541"/>
    <w:rsid w:val="00257932"/>
    <w:rsid w:val="002579CE"/>
    <w:rsid w:val="00260584"/>
    <w:rsid w:val="00260FEC"/>
    <w:rsid w:val="0026108A"/>
    <w:rsid w:val="00261DD6"/>
    <w:rsid w:val="00262408"/>
    <w:rsid w:val="002657E2"/>
    <w:rsid w:val="00266161"/>
    <w:rsid w:val="002669E5"/>
    <w:rsid w:val="002672CF"/>
    <w:rsid w:val="0026733C"/>
    <w:rsid w:val="00270B32"/>
    <w:rsid w:val="00271E0B"/>
    <w:rsid w:val="0027248F"/>
    <w:rsid w:val="002727CC"/>
    <w:rsid w:val="00272ADB"/>
    <w:rsid w:val="00272F63"/>
    <w:rsid w:val="00273679"/>
    <w:rsid w:val="00274E6F"/>
    <w:rsid w:val="00275CC4"/>
    <w:rsid w:val="00276009"/>
    <w:rsid w:val="00276520"/>
    <w:rsid w:val="00276A4C"/>
    <w:rsid w:val="00277840"/>
    <w:rsid w:val="00277B53"/>
    <w:rsid w:val="00280447"/>
    <w:rsid w:val="00280DC2"/>
    <w:rsid w:val="00281A35"/>
    <w:rsid w:val="00281AD9"/>
    <w:rsid w:val="002820CE"/>
    <w:rsid w:val="002825EB"/>
    <w:rsid w:val="00282857"/>
    <w:rsid w:val="00284486"/>
    <w:rsid w:val="00285118"/>
    <w:rsid w:val="00285644"/>
    <w:rsid w:val="0028581E"/>
    <w:rsid w:val="00285988"/>
    <w:rsid w:val="0028601B"/>
    <w:rsid w:val="002862DB"/>
    <w:rsid w:val="00286D0C"/>
    <w:rsid w:val="00287034"/>
    <w:rsid w:val="002911B0"/>
    <w:rsid w:val="002913B4"/>
    <w:rsid w:val="0029180E"/>
    <w:rsid w:val="00291EFE"/>
    <w:rsid w:val="002922A1"/>
    <w:rsid w:val="002933B7"/>
    <w:rsid w:val="00293491"/>
    <w:rsid w:val="0029499F"/>
    <w:rsid w:val="00295178"/>
    <w:rsid w:val="002953A6"/>
    <w:rsid w:val="00295F53"/>
    <w:rsid w:val="002A0FB8"/>
    <w:rsid w:val="002A116B"/>
    <w:rsid w:val="002A169A"/>
    <w:rsid w:val="002A195C"/>
    <w:rsid w:val="002A1B97"/>
    <w:rsid w:val="002A2EA3"/>
    <w:rsid w:val="002A3993"/>
    <w:rsid w:val="002A415C"/>
    <w:rsid w:val="002A57D2"/>
    <w:rsid w:val="002A5E55"/>
    <w:rsid w:val="002A6193"/>
    <w:rsid w:val="002A66CD"/>
    <w:rsid w:val="002A6E2B"/>
    <w:rsid w:val="002A717C"/>
    <w:rsid w:val="002A7BD4"/>
    <w:rsid w:val="002A7F32"/>
    <w:rsid w:val="002B1EE1"/>
    <w:rsid w:val="002B20A1"/>
    <w:rsid w:val="002B226E"/>
    <w:rsid w:val="002B3285"/>
    <w:rsid w:val="002B44EC"/>
    <w:rsid w:val="002B46D4"/>
    <w:rsid w:val="002B4C49"/>
    <w:rsid w:val="002B5040"/>
    <w:rsid w:val="002B530D"/>
    <w:rsid w:val="002B54CF"/>
    <w:rsid w:val="002B5BE0"/>
    <w:rsid w:val="002B61F0"/>
    <w:rsid w:val="002B6F86"/>
    <w:rsid w:val="002B70C7"/>
    <w:rsid w:val="002C0097"/>
    <w:rsid w:val="002C06E4"/>
    <w:rsid w:val="002C1F2C"/>
    <w:rsid w:val="002C2484"/>
    <w:rsid w:val="002C284D"/>
    <w:rsid w:val="002C2A4A"/>
    <w:rsid w:val="002C31F1"/>
    <w:rsid w:val="002C3F5F"/>
    <w:rsid w:val="002C4046"/>
    <w:rsid w:val="002C431E"/>
    <w:rsid w:val="002C458A"/>
    <w:rsid w:val="002C50A4"/>
    <w:rsid w:val="002C60E7"/>
    <w:rsid w:val="002C6127"/>
    <w:rsid w:val="002C63FA"/>
    <w:rsid w:val="002C65F0"/>
    <w:rsid w:val="002C6BDE"/>
    <w:rsid w:val="002C7D95"/>
    <w:rsid w:val="002D0767"/>
    <w:rsid w:val="002D10CC"/>
    <w:rsid w:val="002D14CE"/>
    <w:rsid w:val="002D1BE4"/>
    <w:rsid w:val="002D1D6C"/>
    <w:rsid w:val="002D1F23"/>
    <w:rsid w:val="002D33B0"/>
    <w:rsid w:val="002D3962"/>
    <w:rsid w:val="002D438B"/>
    <w:rsid w:val="002D4C3D"/>
    <w:rsid w:val="002D62AC"/>
    <w:rsid w:val="002D647A"/>
    <w:rsid w:val="002D67A8"/>
    <w:rsid w:val="002E1218"/>
    <w:rsid w:val="002E1C48"/>
    <w:rsid w:val="002E23A9"/>
    <w:rsid w:val="002E2418"/>
    <w:rsid w:val="002E2DDD"/>
    <w:rsid w:val="002E3755"/>
    <w:rsid w:val="002E3D64"/>
    <w:rsid w:val="002E3FCF"/>
    <w:rsid w:val="002E4059"/>
    <w:rsid w:val="002E4DD5"/>
    <w:rsid w:val="002E5015"/>
    <w:rsid w:val="002E6418"/>
    <w:rsid w:val="002E7343"/>
    <w:rsid w:val="002E7ACF"/>
    <w:rsid w:val="002F04F4"/>
    <w:rsid w:val="002F072D"/>
    <w:rsid w:val="002F0C1A"/>
    <w:rsid w:val="002F0CE9"/>
    <w:rsid w:val="002F1E5A"/>
    <w:rsid w:val="002F3BD0"/>
    <w:rsid w:val="002F58D8"/>
    <w:rsid w:val="002F7857"/>
    <w:rsid w:val="0030032A"/>
    <w:rsid w:val="003007FA"/>
    <w:rsid w:val="00300A0B"/>
    <w:rsid w:val="00301D5F"/>
    <w:rsid w:val="00301F46"/>
    <w:rsid w:val="0030357A"/>
    <w:rsid w:val="00303776"/>
    <w:rsid w:val="00303CAD"/>
    <w:rsid w:val="00303DF6"/>
    <w:rsid w:val="00303E71"/>
    <w:rsid w:val="00304310"/>
    <w:rsid w:val="00304687"/>
    <w:rsid w:val="00304C47"/>
    <w:rsid w:val="00304E7C"/>
    <w:rsid w:val="00304F23"/>
    <w:rsid w:val="00306418"/>
    <w:rsid w:val="0030700A"/>
    <w:rsid w:val="003100F3"/>
    <w:rsid w:val="00310C11"/>
    <w:rsid w:val="0031129E"/>
    <w:rsid w:val="00311D8B"/>
    <w:rsid w:val="00311DCB"/>
    <w:rsid w:val="0031243F"/>
    <w:rsid w:val="00312456"/>
    <w:rsid w:val="00316600"/>
    <w:rsid w:val="00317214"/>
    <w:rsid w:val="003172EC"/>
    <w:rsid w:val="00317AD7"/>
    <w:rsid w:val="00320B79"/>
    <w:rsid w:val="00320FC1"/>
    <w:rsid w:val="0032150B"/>
    <w:rsid w:val="0032170B"/>
    <w:rsid w:val="00323325"/>
    <w:rsid w:val="00323552"/>
    <w:rsid w:val="0032377D"/>
    <w:rsid w:val="00323EA6"/>
    <w:rsid w:val="003243B0"/>
    <w:rsid w:val="003243D4"/>
    <w:rsid w:val="00324C7C"/>
    <w:rsid w:val="00325EC0"/>
    <w:rsid w:val="003263C2"/>
    <w:rsid w:val="003264C1"/>
    <w:rsid w:val="00326A83"/>
    <w:rsid w:val="00327B2A"/>
    <w:rsid w:val="00330729"/>
    <w:rsid w:val="00330822"/>
    <w:rsid w:val="00330D7B"/>
    <w:rsid w:val="00330DA7"/>
    <w:rsid w:val="00331586"/>
    <w:rsid w:val="00331AD9"/>
    <w:rsid w:val="003323E7"/>
    <w:rsid w:val="003340EC"/>
    <w:rsid w:val="00334225"/>
    <w:rsid w:val="00334433"/>
    <w:rsid w:val="003350FF"/>
    <w:rsid w:val="00335DC9"/>
    <w:rsid w:val="003363F6"/>
    <w:rsid w:val="0034057C"/>
    <w:rsid w:val="003416A5"/>
    <w:rsid w:val="003416E2"/>
    <w:rsid w:val="003417A1"/>
    <w:rsid w:val="00341E21"/>
    <w:rsid w:val="00341E6C"/>
    <w:rsid w:val="00344526"/>
    <w:rsid w:val="0034489C"/>
    <w:rsid w:val="00350142"/>
    <w:rsid w:val="003503F6"/>
    <w:rsid w:val="0035070B"/>
    <w:rsid w:val="00350D3D"/>
    <w:rsid w:val="0035119F"/>
    <w:rsid w:val="00351247"/>
    <w:rsid w:val="00353108"/>
    <w:rsid w:val="00353B6D"/>
    <w:rsid w:val="003542C6"/>
    <w:rsid w:val="00354920"/>
    <w:rsid w:val="00355456"/>
    <w:rsid w:val="00355DC6"/>
    <w:rsid w:val="00356A4E"/>
    <w:rsid w:val="00356DAA"/>
    <w:rsid w:val="00356F72"/>
    <w:rsid w:val="0035716C"/>
    <w:rsid w:val="00357700"/>
    <w:rsid w:val="003604D7"/>
    <w:rsid w:val="00360D69"/>
    <w:rsid w:val="00360F7F"/>
    <w:rsid w:val="00361176"/>
    <w:rsid w:val="003613DA"/>
    <w:rsid w:val="0036164E"/>
    <w:rsid w:val="003622C8"/>
    <w:rsid w:val="003633DC"/>
    <w:rsid w:val="0036351E"/>
    <w:rsid w:val="00363615"/>
    <w:rsid w:val="00364521"/>
    <w:rsid w:val="00364D22"/>
    <w:rsid w:val="00365026"/>
    <w:rsid w:val="00366BC2"/>
    <w:rsid w:val="0036780A"/>
    <w:rsid w:val="00367F82"/>
    <w:rsid w:val="003703D5"/>
    <w:rsid w:val="003707E9"/>
    <w:rsid w:val="00370CB0"/>
    <w:rsid w:val="0037163B"/>
    <w:rsid w:val="00371916"/>
    <w:rsid w:val="00372803"/>
    <w:rsid w:val="00373387"/>
    <w:rsid w:val="003741FA"/>
    <w:rsid w:val="003749EC"/>
    <w:rsid w:val="003756AF"/>
    <w:rsid w:val="00375815"/>
    <w:rsid w:val="00375832"/>
    <w:rsid w:val="00375FCD"/>
    <w:rsid w:val="003777EE"/>
    <w:rsid w:val="00377848"/>
    <w:rsid w:val="00377ADE"/>
    <w:rsid w:val="0038027E"/>
    <w:rsid w:val="00380441"/>
    <w:rsid w:val="00380C71"/>
    <w:rsid w:val="00381447"/>
    <w:rsid w:val="00381EE0"/>
    <w:rsid w:val="00382696"/>
    <w:rsid w:val="0038358D"/>
    <w:rsid w:val="003838B7"/>
    <w:rsid w:val="0038438A"/>
    <w:rsid w:val="003852BC"/>
    <w:rsid w:val="003864D2"/>
    <w:rsid w:val="00386AFB"/>
    <w:rsid w:val="003901E6"/>
    <w:rsid w:val="00390249"/>
    <w:rsid w:val="003905C8"/>
    <w:rsid w:val="003909B2"/>
    <w:rsid w:val="00390BF8"/>
    <w:rsid w:val="0039109D"/>
    <w:rsid w:val="00391E2E"/>
    <w:rsid w:val="00392877"/>
    <w:rsid w:val="00392E12"/>
    <w:rsid w:val="00393685"/>
    <w:rsid w:val="00393EB2"/>
    <w:rsid w:val="00394461"/>
    <w:rsid w:val="00394CA8"/>
    <w:rsid w:val="00394D7E"/>
    <w:rsid w:val="00395153"/>
    <w:rsid w:val="003956E9"/>
    <w:rsid w:val="00395C39"/>
    <w:rsid w:val="003965EC"/>
    <w:rsid w:val="003967D6"/>
    <w:rsid w:val="00396BA0"/>
    <w:rsid w:val="00396BE3"/>
    <w:rsid w:val="003A0494"/>
    <w:rsid w:val="003A05F2"/>
    <w:rsid w:val="003A0E17"/>
    <w:rsid w:val="003A1986"/>
    <w:rsid w:val="003A1DF0"/>
    <w:rsid w:val="003A24F5"/>
    <w:rsid w:val="003A31A5"/>
    <w:rsid w:val="003A3451"/>
    <w:rsid w:val="003A357E"/>
    <w:rsid w:val="003A39A8"/>
    <w:rsid w:val="003A3F24"/>
    <w:rsid w:val="003A40EC"/>
    <w:rsid w:val="003A64F4"/>
    <w:rsid w:val="003A6E62"/>
    <w:rsid w:val="003A78B5"/>
    <w:rsid w:val="003A78F9"/>
    <w:rsid w:val="003A7BE8"/>
    <w:rsid w:val="003A7C85"/>
    <w:rsid w:val="003A7E83"/>
    <w:rsid w:val="003A7FBE"/>
    <w:rsid w:val="003B0104"/>
    <w:rsid w:val="003B03A1"/>
    <w:rsid w:val="003B0746"/>
    <w:rsid w:val="003B0D09"/>
    <w:rsid w:val="003B165A"/>
    <w:rsid w:val="003B1A7B"/>
    <w:rsid w:val="003B2140"/>
    <w:rsid w:val="003B3AB4"/>
    <w:rsid w:val="003B4370"/>
    <w:rsid w:val="003B45E3"/>
    <w:rsid w:val="003B4ABD"/>
    <w:rsid w:val="003B504B"/>
    <w:rsid w:val="003B5082"/>
    <w:rsid w:val="003B571C"/>
    <w:rsid w:val="003B5AD4"/>
    <w:rsid w:val="003B5C01"/>
    <w:rsid w:val="003B5D41"/>
    <w:rsid w:val="003B643A"/>
    <w:rsid w:val="003B6BEF"/>
    <w:rsid w:val="003C01B9"/>
    <w:rsid w:val="003C0AFA"/>
    <w:rsid w:val="003C0CA6"/>
    <w:rsid w:val="003C1B21"/>
    <w:rsid w:val="003C1C83"/>
    <w:rsid w:val="003C28B8"/>
    <w:rsid w:val="003C300B"/>
    <w:rsid w:val="003C3BD5"/>
    <w:rsid w:val="003C3E71"/>
    <w:rsid w:val="003C4519"/>
    <w:rsid w:val="003C4790"/>
    <w:rsid w:val="003C51BF"/>
    <w:rsid w:val="003C5C01"/>
    <w:rsid w:val="003C645D"/>
    <w:rsid w:val="003C6934"/>
    <w:rsid w:val="003C6CF6"/>
    <w:rsid w:val="003C7FD0"/>
    <w:rsid w:val="003D0193"/>
    <w:rsid w:val="003D0268"/>
    <w:rsid w:val="003D11DD"/>
    <w:rsid w:val="003D1A43"/>
    <w:rsid w:val="003D1A64"/>
    <w:rsid w:val="003D3956"/>
    <w:rsid w:val="003D4123"/>
    <w:rsid w:val="003D4A15"/>
    <w:rsid w:val="003D4B3C"/>
    <w:rsid w:val="003D5C08"/>
    <w:rsid w:val="003D5D49"/>
    <w:rsid w:val="003D5FF4"/>
    <w:rsid w:val="003D624F"/>
    <w:rsid w:val="003D63DA"/>
    <w:rsid w:val="003D63F9"/>
    <w:rsid w:val="003D7252"/>
    <w:rsid w:val="003D75E8"/>
    <w:rsid w:val="003D7655"/>
    <w:rsid w:val="003D769B"/>
    <w:rsid w:val="003D76DE"/>
    <w:rsid w:val="003D7C4D"/>
    <w:rsid w:val="003E0B96"/>
    <w:rsid w:val="003E1982"/>
    <w:rsid w:val="003E1ED1"/>
    <w:rsid w:val="003E26E3"/>
    <w:rsid w:val="003E3072"/>
    <w:rsid w:val="003E31E5"/>
    <w:rsid w:val="003E32ED"/>
    <w:rsid w:val="003E357A"/>
    <w:rsid w:val="003E3581"/>
    <w:rsid w:val="003E3A39"/>
    <w:rsid w:val="003E3DF8"/>
    <w:rsid w:val="003E520B"/>
    <w:rsid w:val="003E58C9"/>
    <w:rsid w:val="003E58D5"/>
    <w:rsid w:val="003E5C18"/>
    <w:rsid w:val="003E5F91"/>
    <w:rsid w:val="003E601D"/>
    <w:rsid w:val="003E68B5"/>
    <w:rsid w:val="003E7227"/>
    <w:rsid w:val="003E77B5"/>
    <w:rsid w:val="003F0DFC"/>
    <w:rsid w:val="003F0E6C"/>
    <w:rsid w:val="003F12B4"/>
    <w:rsid w:val="003F25D4"/>
    <w:rsid w:val="003F3157"/>
    <w:rsid w:val="003F3C2B"/>
    <w:rsid w:val="003F3DEE"/>
    <w:rsid w:val="003F405A"/>
    <w:rsid w:val="003F650B"/>
    <w:rsid w:val="003F6EF0"/>
    <w:rsid w:val="004004E9"/>
    <w:rsid w:val="00400DA1"/>
    <w:rsid w:val="0040115B"/>
    <w:rsid w:val="00402B25"/>
    <w:rsid w:val="004052C5"/>
    <w:rsid w:val="004059FB"/>
    <w:rsid w:val="00406B7F"/>
    <w:rsid w:val="004076F1"/>
    <w:rsid w:val="00407A93"/>
    <w:rsid w:val="004100AA"/>
    <w:rsid w:val="00410CD2"/>
    <w:rsid w:val="00411912"/>
    <w:rsid w:val="00412203"/>
    <w:rsid w:val="0041222F"/>
    <w:rsid w:val="004128F6"/>
    <w:rsid w:val="004135D5"/>
    <w:rsid w:val="00413718"/>
    <w:rsid w:val="004137A4"/>
    <w:rsid w:val="00413C24"/>
    <w:rsid w:val="00414BF2"/>
    <w:rsid w:val="00414F9B"/>
    <w:rsid w:val="004153C1"/>
    <w:rsid w:val="0041591A"/>
    <w:rsid w:val="00417DE3"/>
    <w:rsid w:val="00417F91"/>
    <w:rsid w:val="00420B07"/>
    <w:rsid w:val="00420E30"/>
    <w:rsid w:val="00421D3F"/>
    <w:rsid w:val="0042247C"/>
    <w:rsid w:val="00422869"/>
    <w:rsid w:val="00423C04"/>
    <w:rsid w:val="00423D2F"/>
    <w:rsid w:val="00423F48"/>
    <w:rsid w:val="00426448"/>
    <w:rsid w:val="00426613"/>
    <w:rsid w:val="00427408"/>
    <w:rsid w:val="00427457"/>
    <w:rsid w:val="00431A70"/>
    <w:rsid w:val="004321C5"/>
    <w:rsid w:val="0043257A"/>
    <w:rsid w:val="004327EE"/>
    <w:rsid w:val="004327F8"/>
    <w:rsid w:val="00432F20"/>
    <w:rsid w:val="004339FC"/>
    <w:rsid w:val="00434202"/>
    <w:rsid w:val="0043434E"/>
    <w:rsid w:val="00434551"/>
    <w:rsid w:val="004350A7"/>
    <w:rsid w:val="00436305"/>
    <w:rsid w:val="00436FD3"/>
    <w:rsid w:val="00437B95"/>
    <w:rsid w:val="004401C8"/>
    <w:rsid w:val="004406CF"/>
    <w:rsid w:val="00441272"/>
    <w:rsid w:val="00441804"/>
    <w:rsid w:val="004435B4"/>
    <w:rsid w:val="00443C24"/>
    <w:rsid w:val="00444D0E"/>
    <w:rsid w:val="0044550A"/>
    <w:rsid w:val="00447C98"/>
    <w:rsid w:val="00447F7D"/>
    <w:rsid w:val="00450294"/>
    <w:rsid w:val="004506B1"/>
    <w:rsid w:val="004506BF"/>
    <w:rsid w:val="004517A7"/>
    <w:rsid w:val="0045371C"/>
    <w:rsid w:val="00453729"/>
    <w:rsid w:val="0045411C"/>
    <w:rsid w:val="004544CD"/>
    <w:rsid w:val="00454DE4"/>
    <w:rsid w:val="00455664"/>
    <w:rsid w:val="00455F25"/>
    <w:rsid w:val="00456855"/>
    <w:rsid w:val="00457888"/>
    <w:rsid w:val="00460032"/>
    <w:rsid w:val="0046048A"/>
    <w:rsid w:val="00460DF5"/>
    <w:rsid w:val="00461E53"/>
    <w:rsid w:val="00462B46"/>
    <w:rsid w:val="00463F50"/>
    <w:rsid w:val="0046548F"/>
    <w:rsid w:val="00465497"/>
    <w:rsid w:val="00466346"/>
    <w:rsid w:val="00466C2C"/>
    <w:rsid w:val="004675F7"/>
    <w:rsid w:val="004702B0"/>
    <w:rsid w:val="0047072A"/>
    <w:rsid w:val="00471420"/>
    <w:rsid w:val="00471624"/>
    <w:rsid w:val="004717E8"/>
    <w:rsid w:val="00473F72"/>
    <w:rsid w:val="004751D6"/>
    <w:rsid w:val="00475E6B"/>
    <w:rsid w:val="0047608E"/>
    <w:rsid w:val="004763B0"/>
    <w:rsid w:val="004769EB"/>
    <w:rsid w:val="00476EE9"/>
    <w:rsid w:val="004777B6"/>
    <w:rsid w:val="00477DBA"/>
    <w:rsid w:val="00477E20"/>
    <w:rsid w:val="00480034"/>
    <w:rsid w:val="004809DC"/>
    <w:rsid w:val="00480A77"/>
    <w:rsid w:val="00480BB8"/>
    <w:rsid w:val="00480D7C"/>
    <w:rsid w:val="00481492"/>
    <w:rsid w:val="00481AC6"/>
    <w:rsid w:val="00481D51"/>
    <w:rsid w:val="004846D7"/>
    <w:rsid w:val="0048519E"/>
    <w:rsid w:val="00485E56"/>
    <w:rsid w:val="00485EC7"/>
    <w:rsid w:val="004860BD"/>
    <w:rsid w:val="00487430"/>
    <w:rsid w:val="00487946"/>
    <w:rsid w:val="004907DA"/>
    <w:rsid w:val="004913FE"/>
    <w:rsid w:val="00491A4E"/>
    <w:rsid w:val="004922A7"/>
    <w:rsid w:val="00492FAB"/>
    <w:rsid w:val="004945CF"/>
    <w:rsid w:val="0049514C"/>
    <w:rsid w:val="00495D70"/>
    <w:rsid w:val="004960B3"/>
    <w:rsid w:val="004962E4"/>
    <w:rsid w:val="00496DAA"/>
    <w:rsid w:val="0049707E"/>
    <w:rsid w:val="00497150"/>
    <w:rsid w:val="004973E3"/>
    <w:rsid w:val="00497BA6"/>
    <w:rsid w:val="004A0079"/>
    <w:rsid w:val="004A0337"/>
    <w:rsid w:val="004A0600"/>
    <w:rsid w:val="004A0A7B"/>
    <w:rsid w:val="004A0BB0"/>
    <w:rsid w:val="004A1745"/>
    <w:rsid w:val="004A1950"/>
    <w:rsid w:val="004A1B57"/>
    <w:rsid w:val="004A1FC1"/>
    <w:rsid w:val="004A260B"/>
    <w:rsid w:val="004A26CD"/>
    <w:rsid w:val="004A2C97"/>
    <w:rsid w:val="004A2CF1"/>
    <w:rsid w:val="004A3584"/>
    <w:rsid w:val="004A368F"/>
    <w:rsid w:val="004A3752"/>
    <w:rsid w:val="004A3891"/>
    <w:rsid w:val="004A40EF"/>
    <w:rsid w:val="004A466C"/>
    <w:rsid w:val="004A5097"/>
    <w:rsid w:val="004A5121"/>
    <w:rsid w:val="004A55B0"/>
    <w:rsid w:val="004A577A"/>
    <w:rsid w:val="004A5780"/>
    <w:rsid w:val="004A6073"/>
    <w:rsid w:val="004A6092"/>
    <w:rsid w:val="004A6AE8"/>
    <w:rsid w:val="004A6ECB"/>
    <w:rsid w:val="004A7990"/>
    <w:rsid w:val="004B1796"/>
    <w:rsid w:val="004B1DA9"/>
    <w:rsid w:val="004B2A07"/>
    <w:rsid w:val="004B3992"/>
    <w:rsid w:val="004B3F2D"/>
    <w:rsid w:val="004B50AC"/>
    <w:rsid w:val="004B591D"/>
    <w:rsid w:val="004B5E77"/>
    <w:rsid w:val="004B7542"/>
    <w:rsid w:val="004B769A"/>
    <w:rsid w:val="004B7DB2"/>
    <w:rsid w:val="004C14AC"/>
    <w:rsid w:val="004C4ACC"/>
    <w:rsid w:val="004C4C02"/>
    <w:rsid w:val="004C4D3A"/>
    <w:rsid w:val="004C656E"/>
    <w:rsid w:val="004C6BC5"/>
    <w:rsid w:val="004C6F68"/>
    <w:rsid w:val="004C7E83"/>
    <w:rsid w:val="004D151D"/>
    <w:rsid w:val="004D19CC"/>
    <w:rsid w:val="004D27A6"/>
    <w:rsid w:val="004D2B43"/>
    <w:rsid w:val="004D3573"/>
    <w:rsid w:val="004D48E0"/>
    <w:rsid w:val="004D49DC"/>
    <w:rsid w:val="004D583C"/>
    <w:rsid w:val="004D5DB3"/>
    <w:rsid w:val="004E019E"/>
    <w:rsid w:val="004E0D17"/>
    <w:rsid w:val="004E199A"/>
    <w:rsid w:val="004E24D4"/>
    <w:rsid w:val="004E2B43"/>
    <w:rsid w:val="004E2CEB"/>
    <w:rsid w:val="004E345F"/>
    <w:rsid w:val="004E3BBA"/>
    <w:rsid w:val="004E401B"/>
    <w:rsid w:val="004E41C7"/>
    <w:rsid w:val="004E43D5"/>
    <w:rsid w:val="004E4E1D"/>
    <w:rsid w:val="004E5BB8"/>
    <w:rsid w:val="004E660C"/>
    <w:rsid w:val="004E7603"/>
    <w:rsid w:val="004E7759"/>
    <w:rsid w:val="004E7842"/>
    <w:rsid w:val="004E7C22"/>
    <w:rsid w:val="004E7DB7"/>
    <w:rsid w:val="004F0223"/>
    <w:rsid w:val="004F26C4"/>
    <w:rsid w:val="004F2874"/>
    <w:rsid w:val="004F2C69"/>
    <w:rsid w:val="004F2D88"/>
    <w:rsid w:val="004F3134"/>
    <w:rsid w:val="004F3156"/>
    <w:rsid w:val="004F3D21"/>
    <w:rsid w:val="004F4D64"/>
    <w:rsid w:val="004F5731"/>
    <w:rsid w:val="004F60EF"/>
    <w:rsid w:val="004F637B"/>
    <w:rsid w:val="004F6532"/>
    <w:rsid w:val="004F6E78"/>
    <w:rsid w:val="004F7C3E"/>
    <w:rsid w:val="00501276"/>
    <w:rsid w:val="005014BB"/>
    <w:rsid w:val="00501A0B"/>
    <w:rsid w:val="00502502"/>
    <w:rsid w:val="005028CC"/>
    <w:rsid w:val="005050E2"/>
    <w:rsid w:val="005070C3"/>
    <w:rsid w:val="00510D32"/>
    <w:rsid w:val="00510E39"/>
    <w:rsid w:val="00511FA0"/>
    <w:rsid w:val="0051276F"/>
    <w:rsid w:val="005130AC"/>
    <w:rsid w:val="005145D3"/>
    <w:rsid w:val="00517427"/>
    <w:rsid w:val="00520C2F"/>
    <w:rsid w:val="00521ADB"/>
    <w:rsid w:val="005220BE"/>
    <w:rsid w:val="005223C0"/>
    <w:rsid w:val="00523632"/>
    <w:rsid w:val="00523D57"/>
    <w:rsid w:val="00524076"/>
    <w:rsid w:val="00524120"/>
    <w:rsid w:val="00524527"/>
    <w:rsid w:val="0052622D"/>
    <w:rsid w:val="00526575"/>
    <w:rsid w:val="0052716F"/>
    <w:rsid w:val="00527DAD"/>
    <w:rsid w:val="00530F7C"/>
    <w:rsid w:val="00532035"/>
    <w:rsid w:val="00533B79"/>
    <w:rsid w:val="00533FD4"/>
    <w:rsid w:val="00534258"/>
    <w:rsid w:val="0053462F"/>
    <w:rsid w:val="0053527A"/>
    <w:rsid w:val="00535C1C"/>
    <w:rsid w:val="00535C63"/>
    <w:rsid w:val="00535CA2"/>
    <w:rsid w:val="00536006"/>
    <w:rsid w:val="005366E5"/>
    <w:rsid w:val="00536B36"/>
    <w:rsid w:val="0053749D"/>
    <w:rsid w:val="00540977"/>
    <w:rsid w:val="00540E5A"/>
    <w:rsid w:val="00541AB7"/>
    <w:rsid w:val="005423DD"/>
    <w:rsid w:val="005428A7"/>
    <w:rsid w:val="00542B7D"/>
    <w:rsid w:val="00542D5F"/>
    <w:rsid w:val="005435DE"/>
    <w:rsid w:val="00543AD3"/>
    <w:rsid w:val="005441AD"/>
    <w:rsid w:val="00544985"/>
    <w:rsid w:val="00544A5D"/>
    <w:rsid w:val="00544B35"/>
    <w:rsid w:val="00544C28"/>
    <w:rsid w:val="00545CA0"/>
    <w:rsid w:val="005462BA"/>
    <w:rsid w:val="00546769"/>
    <w:rsid w:val="00546BAE"/>
    <w:rsid w:val="00546C4E"/>
    <w:rsid w:val="005475F1"/>
    <w:rsid w:val="00547D7E"/>
    <w:rsid w:val="00550418"/>
    <w:rsid w:val="005504F6"/>
    <w:rsid w:val="00550C0B"/>
    <w:rsid w:val="005526B1"/>
    <w:rsid w:val="00552EBD"/>
    <w:rsid w:val="00552F31"/>
    <w:rsid w:val="00553405"/>
    <w:rsid w:val="00553827"/>
    <w:rsid w:val="0055397F"/>
    <w:rsid w:val="00553A6B"/>
    <w:rsid w:val="005540A8"/>
    <w:rsid w:val="005544AF"/>
    <w:rsid w:val="00555463"/>
    <w:rsid w:val="00555F71"/>
    <w:rsid w:val="00556D6D"/>
    <w:rsid w:val="00557D01"/>
    <w:rsid w:val="00560495"/>
    <w:rsid w:val="00560FD1"/>
    <w:rsid w:val="005610CC"/>
    <w:rsid w:val="0056132D"/>
    <w:rsid w:val="005614EF"/>
    <w:rsid w:val="00563BEB"/>
    <w:rsid w:val="005651B9"/>
    <w:rsid w:val="00565245"/>
    <w:rsid w:val="0056535E"/>
    <w:rsid w:val="00566696"/>
    <w:rsid w:val="00566849"/>
    <w:rsid w:val="0056798A"/>
    <w:rsid w:val="00567E79"/>
    <w:rsid w:val="0057089E"/>
    <w:rsid w:val="00570981"/>
    <w:rsid w:val="00571C37"/>
    <w:rsid w:val="00572CA7"/>
    <w:rsid w:val="005732E7"/>
    <w:rsid w:val="0057348D"/>
    <w:rsid w:val="005734F4"/>
    <w:rsid w:val="00573590"/>
    <w:rsid w:val="005737C9"/>
    <w:rsid w:val="005740F6"/>
    <w:rsid w:val="005743D2"/>
    <w:rsid w:val="005746D4"/>
    <w:rsid w:val="00574AD3"/>
    <w:rsid w:val="00574C83"/>
    <w:rsid w:val="00575905"/>
    <w:rsid w:val="00576FAF"/>
    <w:rsid w:val="00576FDA"/>
    <w:rsid w:val="00577825"/>
    <w:rsid w:val="005802BD"/>
    <w:rsid w:val="00580BBC"/>
    <w:rsid w:val="005817B3"/>
    <w:rsid w:val="0058220D"/>
    <w:rsid w:val="00582A99"/>
    <w:rsid w:val="00582F24"/>
    <w:rsid w:val="00583228"/>
    <w:rsid w:val="005837DF"/>
    <w:rsid w:val="00584915"/>
    <w:rsid w:val="00585B48"/>
    <w:rsid w:val="00585BFC"/>
    <w:rsid w:val="0058604D"/>
    <w:rsid w:val="005864DC"/>
    <w:rsid w:val="00586FA8"/>
    <w:rsid w:val="00586FDF"/>
    <w:rsid w:val="00587F23"/>
    <w:rsid w:val="00590A85"/>
    <w:rsid w:val="005912F7"/>
    <w:rsid w:val="00591E3A"/>
    <w:rsid w:val="00592510"/>
    <w:rsid w:val="00593411"/>
    <w:rsid w:val="00593CB4"/>
    <w:rsid w:val="00593E68"/>
    <w:rsid w:val="0059433D"/>
    <w:rsid w:val="00594617"/>
    <w:rsid w:val="005949B3"/>
    <w:rsid w:val="005A033E"/>
    <w:rsid w:val="005A16B3"/>
    <w:rsid w:val="005A39DB"/>
    <w:rsid w:val="005A52AC"/>
    <w:rsid w:val="005A62BE"/>
    <w:rsid w:val="005A65DB"/>
    <w:rsid w:val="005A6C50"/>
    <w:rsid w:val="005A6C82"/>
    <w:rsid w:val="005A72D8"/>
    <w:rsid w:val="005A738C"/>
    <w:rsid w:val="005B02DF"/>
    <w:rsid w:val="005B08E6"/>
    <w:rsid w:val="005B0D7C"/>
    <w:rsid w:val="005B0E86"/>
    <w:rsid w:val="005B24F9"/>
    <w:rsid w:val="005B3A57"/>
    <w:rsid w:val="005B5CB1"/>
    <w:rsid w:val="005B5D03"/>
    <w:rsid w:val="005B6854"/>
    <w:rsid w:val="005B68A8"/>
    <w:rsid w:val="005B68F9"/>
    <w:rsid w:val="005B7DD8"/>
    <w:rsid w:val="005C0E92"/>
    <w:rsid w:val="005C1544"/>
    <w:rsid w:val="005C16FF"/>
    <w:rsid w:val="005C1800"/>
    <w:rsid w:val="005C1943"/>
    <w:rsid w:val="005C2BEF"/>
    <w:rsid w:val="005C3570"/>
    <w:rsid w:val="005C374D"/>
    <w:rsid w:val="005C37A0"/>
    <w:rsid w:val="005C3C65"/>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3B97"/>
    <w:rsid w:val="005D457F"/>
    <w:rsid w:val="005D49C8"/>
    <w:rsid w:val="005D5607"/>
    <w:rsid w:val="005D5B86"/>
    <w:rsid w:val="005D6A2B"/>
    <w:rsid w:val="005D6AD9"/>
    <w:rsid w:val="005E1099"/>
    <w:rsid w:val="005E1BC2"/>
    <w:rsid w:val="005E1EE5"/>
    <w:rsid w:val="005E2072"/>
    <w:rsid w:val="005E290B"/>
    <w:rsid w:val="005E2F1A"/>
    <w:rsid w:val="005E2F72"/>
    <w:rsid w:val="005E32ED"/>
    <w:rsid w:val="005E37E9"/>
    <w:rsid w:val="005E4926"/>
    <w:rsid w:val="005E4B75"/>
    <w:rsid w:val="005E4BAF"/>
    <w:rsid w:val="005E4DAE"/>
    <w:rsid w:val="005E7994"/>
    <w:rsid w:val="005F03DB"/>
    <w:rsid w:val="005F11AC"/>
    <w:rsid w:val="005F13CF"/>
    <w:rsid w:val="005F220F"/>
    <w:rsid w:val="005F2D09"/>
    <w:rsid w:val="005F2E78"/>
    <w:rsid w:val="005F3BF5"/>
    <w:rsid w:val="005F48F1"/>
    <w:rsid w:val="005F5AD4"/>
    <w:rsid w:val="005F7A36"/>
    <w:rsid w:val="005F7BA4"/>
    <w:rsid w:val="00600280"/>
    <w:rsid w:val="0060111D"/>
    <w:rsid w:val="00601E59"/>
    <w:rsid w:val="00602657"/>
    <w:rsid w:val="00602736"/>
    <w:rsid w:val="0060308A"/>
    <w:rsid w:val="0060381C"/>
    <w:rsid w:val="00603A46"/>
    <w:rsid w:val="006045FD"/>
    <w:rsid w:val="00605E6E"/>
    <w:rsid w:val="00606194"/>
    <w:rsid w:val="00607688"/>
    <w:rsid w:val="0061051A"/>
    <w:rsid w:val="00610656"/>
    <w:rsid w:val="0061115C"/>
    <w:rsid w:val="00611A49"/>
    <w:rsid w:val="00613017"/>
    <w:rsid w:val="00613A54"/>
    <w:rsid w:val="00614619"/>
    <w:rsid w:val="006148C4"/>
    <w:rsid w:val="006157C9"/>
    <w:rsid w:val="00616189"/>
    <w:rsid w:val="0061682E"/>
    <w:rsid w:val="0062078C"/>
    <w:rsid w:val="00620E8F"/>
    <w:rsid w:val="00621760"/>
    <w:rsid w:val="006217BB"/>
    <w:rsid w:val="00622BF1"/>
    <w:rsid w:val="00623538"/>
    <w:rsid w:val="00625134"/>
    <w:rsid w:val="00625ADA"/>
    <w:rsid w:val="00625BD5"/>
    <w:rsid w:val="00625DFB"/>
    <w:rsid w:val="0062657A"/>
    <w:rsid w:val="006277B7"/>
    <w:rsid w:val="00627FA4"/>
    <w:rsid w:val="00630DE4"/>
    <w:rsid w:val="006312FD"/>
    <w:rsid w:val="00632E54"/>
    <w:rsid w:val="00633619"/>
    <w:rsid w:val="00633635"/>
    <w:rsid w:val="00633FA2"/>
    <w:rsid w:val="00634436"/>
    <w:rsid w:val="00634D1A"/>
    <w:rsid w:val="00635173"/>
    <w:rsid w:val="00635CA0"/>
    <w:rsid w:val="00635DD5"/>
    <w:rsid w:val="00636904"/>
    <w:rsid w:val="00636D9C"/>
    <w:rsid w:val="00637179"/>
    <w:rsid w:val="00637EC0"/>
    <w:rsid w:val="00640350"/>
    <w:rsid w:val="00640E16"/>
    <w:rsid w:val="006413E2"/>
    <w:rsid w:val="006418ED"/>
    <w:rsid w:val="00642B13"/>
    <w:rsid w:val="00642BBD"/>
    <w:rsid w:val="0064309D"/>
    <w:rsid w:val="006431FF"/>
    <w:rsid w:val="006444C7"/>
    <w:rsid w:val="00645DED"/>
    <w:rsid w:val="00645F7D"/>
    <w:rsid w:val="00646100"/>
    <w:rsid w:val="0064627C"/>
    <w:rsid w:val="00646C1B"/>
    <w:rsid w:val="006476CA"/>
    <w:rsid w:val="00650554"/>
    <w:rsid w:val="00650BF8"/>
    <w:rsid w:val="00651E63"/>
    <w:rsid w:val="00653526"/>
    <w:rsid w:val="00654322"/>
    <w:rsid w:val="00654AF0"/>
    <w:rsid w:val="00655265"/>
    <w:rsid w:val="006552AE"/>
    <w:rsid w:val="00655773"/>
    <w:rsid w:val="00656047"/>
    <w:rsid w:val="006563CA"/>
    <w:rsid w:val="0065733F"/>
    <w:rsid w:val="006578FC"/>
    <w:rsid w:val="006607B1"/>
    <w:rsid w:val="006608AB"/>
    <w:rsid w:val="006609AC"/>
    <w:rsid w:val="006611C7"/>
    <w:rsid w:val="0066144D"/>
    <w:rsid w:val="006615D6"/>
    <w:rsid w:val="0066170D"/>
    <w:rsid w:val="00661AD1"/>
    <w:rsid w:val="00661F1D"/>
    <w:rsid w:val="006620DA"/>
    <w:rsid w:val="0066291C"/>
    <w:rsid w:val="00662C66"/>
    <w:rsid w:val="00662F48"/>
    <w:rsid w:val="00663A6B"/>
    <w:rsid w:val="00664587"/>
    <w:rsid w:val="006646D0"/>
    <w:rsid w:val="00664B6D"/>
    <w:rsid w:val="00664FE4"/>
    <w:rsid w:val="00665955"/>
    <w:rsid w:val="006659B6"/>
    <w:rsid w:val="006660F1"/>
    <w:rsid w:val="00666F25"/>
    <w:rsid w:val="00667045"/>
    <w:rsid w:val="00667C1C"/>
    <w:rsid w:val="0067001F"/>
    <w:rsid w:val="006702FA"/>
    <w:rsid w:val="00670A43"/>
    <w:rsid w:val="00671AE7"/>
    <w:rsid w:val="0067227D"/>
    <w:rsid w:val="006731C4"/>
    <w:rsid w:val="00673DD4"/>
    <w:rsid w:val="00674AEB"/>
    <w:rsid w:val="006755B4"/>
    <w:rsid w:val="00675FFF"/>
    <w:rsid w:val="0067655A"/>
    <w:rsid w:val="0067710C"/>
    <w:rsid w:val="0067744D"/>
    <w:rsid w:val="00677A5D"/>
    <w:rsid w:val="00677F62"/>
    <w:rsid w:val="0068028B"/>
    <w:rsid w:val="00680A15"/>
    <w:rsid w:val="00680EB0"/>
    <w:rsid w:val="00681732"/>
    <w:rsid w:val="00681A8D"/>
    <w:rsid w:val="00681D84"/>
    <w:rsid w:val="006828D8"/>
    <w:rsid w:val="0068338F"/>
    <w:rsid w:val="0068455C"/>
    <w:rsid w:val="00684600"/>
    <w:rsid w:val="00684887"/>
    <w:rsid w:val="00685898"/>
    <w:rsid w:val="00685D11"/>
    <w:rsid w:val="006867FA"/>
    <w:rsid w:val="006903AB"/>
    <w:rsid w:val="006907C6"/>
    <w:rsid w:val="00690B13"/>
    <w:rsid w:val="00690EE9"/>
    <w:rsid w:val="00690F20"/>
    <w:rsid w:val="00692DB0"/>
    <w:rsid w:val="00693C8E"/>
    <w:rsid w:val="00693E63"/>
    <w:rsid w:val="00694912"/>
    <w:rsid w:val="00694A75"/>
    <w:rsid w:val="00694BB7"/>
    <w:rsid w:val="006969BA"/>
    <w:rsid w:val="006975FA"/>
    <w:rsid w:val="00697E11"/>
    <w:rsid w:val="00697F3E"/>
    <w:rsid w:val="00697FF1"/>
    <w:rsid w:val="006A026A"/>
    <w:rsid w:val="006A0425"/>
    <w:rsid w:val="006A09CB"/>
    <w:rsid w:val="006A0EB1"/>
    <w:rsid w:val="006A1231"/>
    <w:rsid w:val="006A1D62"/>
    <w:rsid w:val="006A2363"/>
    <w:rsid w:val="006A43A7"/>
    <w:rsid w:val="006A4602"/>
    <w:rsid w:val="006A4EAE"/>
    <w:rsid w:val="006A5195"/>
    <w:rsid w:val="006A52CC"/>
    <w:rsid w:val="006A56C3"/>
    <w:rsid w:val="006A67AA"/>
    <w:rsid w:val="006A6B88"/>
    <w:rsid w:val="006A6D7F"/>
    <w:rsid w:val="006A78B6"/>
    <w:rsid w:val="006B0298"/>
    <w:rsid w:val="006B045A"/>
    <w:rsid w:val="006B0962"/>
    <w:rsid w:val="006B0D07"/>
    <w:rsid w:val="006B0E83"/>
    <w:rsid w:val="006B180E"/>
    <w:rsid w:val="006B339B"/>
    <w:rsid w:val="006B385B"/>
    <w:rsid w:val="006B38AD"/>
    <w:rsid w:val="006B4562"/>
    <w:rsid w:val="006B4A63"/>
    <w:rsid w:val="006B4FBC"/>
    <w:rsid w:val="006B5493"/>
    <w:rsid w:val="006B5CC9"/>
    <w:rsid w:val="006B6FED"/>
    <w:rsid w:val="006B77E2"/>
    <w:rsid w:val="006B7A6D"/>
    <w:rsid w:val="006C005A"/>
    <w:rsid w:val="006C0564"/>
    <w:rsid w:val="006C10C0"/>
    <w:rsid w:val="006C1B1D"/>
    <w:rsid w:val="006C2508"/>
    <w:rsid w:val="006C2B5E"/>
    <w:rsid w:val="006C2F3E"/>
    <w:rsid w:val="006C32BB"/>
    <w:rsid w:val="006C3747"/>
    <w:rsid w:val="006C4E8F"/>
    <w:rsid w:val="006C5817"/>
    <w:rsid w:val="006C5AE1"/>
    <w:rsid w:val="006C60B0"/>
    <w:rsid w:val="006C6180"/>
    <w:rsid w:val="006C6311"/>
    <w:rsid w:val="006C6FE3"/>
    <w:rsid w:val="006C7760"/>
    <w:rsid w:val="006C7EEA"/>
    <w:rsid w:val="006D084C"/>
    <w:rsid w:val="006D161A"/>
    <w:rsid w:val="006D1C31"/>
    <w:rsid w:val="006D21A7"/>
    <w:rsid w:val="006D233A"/>
    <w:rsid w:val="006D28A9"/>
    <w:rsid w:val="006D2E02"/>
    <w:rsid w:val="006D3202"/>
    <w:rsid w:val="006D4547"/>
    <w:rsid w:val="006D522C"/>
    <w:rsid w:val="006D559B"/>
    <w:rsid w:val="006D56AA"/>
    <w:rsid w:val="006D5DF4"/>
    <w:rsid w:val="006D6A65"/>
    <w:rsid w:val="006D7795"/>
    <w:rsid w:val="006D788D"/>
    <w:rsid w:val="006D7ACB"/>
    <w:rsid w:val="006D7D14"/>
    <w:rsid w:val="006E00EF"/>
    <w:rsid w:val="006E06BB"/>
    <w:rsid w:val="006E1741"/>
    <w:rsid w:val="006E1A7A"/>
    <w:rsid w:val="006E2E68"/>
    <w:rsid w:val="006E36FC"/>
    <w:rsid w:val="006E4723"/>
    <w:rsid w:val="006E5A9B"/>
    <w:rsid w:val="006E5CC2"/>
    <w:rsid w:val="006E716F"/>
    <w:rsid w:val="006E7DA9"/>
    <w:rsid w:val="006E7DEE"/>
    <w:rsid w:val="006E7E9D"/>
    <w:rsid w:val="006E7F4E"/>
    <w:rsid w:val="006F01E7"/>
    <w:rsid w:val="006F0FD7"/>
    <w:rsid w:val="006F1F3A"/>
    <w:rsid w:val="006F612B"/>
    <w:rsid w:val="006F6CA7"/>
    <w:rsid w:val="006F743A"/>
    <w:rsid w:val="006F7EB8"/>
    <w:rsid w:val="007007DA"/>
    <w:rsid w:val="00700825"/>
    <w:rsid w:val="0070094A"/>
    <w:rsid w:val="007012C3"/>
    <w:rsid w:val="00702DD7"/>
    <w:rsid w:val="00704085"/>
    <w:rsid w:val="00704305"/>
    <w:rsid w:val="0070476D"/>
    <w:rsid w:val="007047D3"/>
    <w:rsid w:val="00705663"/>
    <w:rsid w:val="00705C40"/>
    <w:rsid w:val="007074B0"/>
    <w:rsid w:val="00710855"/>
    <w:rsid w:val="0071087E"/>
    <w:rsid w:val="007120EE"/>
    <w:rsid w:val="00712200"/>
    <w:rsid w:val="00712750"/>
    <w:rsid w:val="00713A8D"/>
    <w:rsid w:val="00713EB7"/>
    <w:rsid w:val="00713EC3"/>
    <w:rsid w:val="007143A9"/>
    <w:rsid w:val="007145CD"/>
    <w:rsid w:val="007147C2"/>
    <w:rsid w:val="0071508D"/>
    <w:rsid w:val="00716004"/>
    <w:rsid w:val="0071622D"/>
    <w:rsid w:val="007169A8"/>
    <w:rsid w:val="00720D0E"/>
    <w:rsid w:val="00721648"/>
    <w:rsid w:val="00721B25"/>
    <w:rsid w:val="00721EEF"/>
    <w:rsid w:val="007229A1"/>
    <w:rsid w:val="00722F18"/>
    <w:rsid w:val="007235AA"/>
    <w:rsid w:val="00724BD3"/>
    <w:rsid w:val="00725459"/>
    <w:rsid w:val="00725542"/>
    <w:rsid w:val="00725994"/>
    <w:rsid w:val="00725E35"/>
    <w:rsid w:val="007277D1"/>
    <w:rsid w:val="007301F0"/>
    <w:rsid w:val="00730D13"/>
    <w:rsid w:val="00730D35"/>
    <w:rsid w:val="007312DB"/>
    <w:rsid w:val="0073154A"/>
    <w:rsid w:val="00731D02"/>
    <w:rsid w:val="00731D11"/>
    <w:rsid w:val="00732289"/>
    <w:rsid w:val="00733CE0"/>
    <w:rsid w:val="007343FD"/>
    <w:rsid w:val="00734FB9"/>
    <w:rsid w:val="00735843"/>
    <w:rsid w:val="00735915"/>
    <w:rsid w:val="00735B14"/>
    <w:rsid w:val="00735C21"/>
    <w:rsid w:val="00735FE4"/>
    <w:rsid w:val="0073614A"/>
    <w:rsid w:val="00736FF2"/>
    <w:rsid w:val="00740092"/>
    <w:rsid w:val="00740478"/>
    <w:rsid w:val="00740C8C"/>
    <w:rsid w:val="00741AC4"/>
    <w:rsid w:val="007429E1"/>
    <w:rsid w:val="00742A36"/>
    <w:rsid w:val="00742CA5"/>
    <w:rsid w:val="00742CF2"/>
    <w:rsid w:val="0074489F"/>
    <w:rsid w:val="007450F3"/>
    <w:rsid w:val="0074594A"/>
    <w:rsid w:val="00745E4E"/>
    <w:rsid w:val="00746642"/>
    <w:rsid w:val="00746F9D"/>
    <w:rsid w:val="00747181"/>
    <w:rsid w:val="0075065B"/>
    <w:rsid w:val="007513F0"/>
    <w:rsid w:val="007515BC"/>
    <w:rsid w:val="00751953"/>
    <w:rsid w:val="00752606"/>
    <w:rsid w:val="007526C4"/>
    <w:rsid w:val="00753CF0"/>
    <w:rsid w:val="0075402E"/>
    <w:rsid w:val="0075584E"/>
    <w:rsid w:val="007561A3"/>
    <w:rsid w:val="00756C38"/>
    <w:rsid w:val="00756D31"/>
    <w:rsid w:val="00756D3D"/>
    <w:rsid w:val="00756DA8"/>
    <w:rsid w:val="007573B2"/>
    <w:rsid w:val="007574BB"/>
    <w:rsid w:val="0075764C"/>
    <w:rsid w:val="00757A69"/>
    <w:rsid w:val="0076199D"/>
    <w:rsid w:val="00762198"/>
    <w:rsid w:val="007621D9"/>
    <w:rsid w:val="007628DA"/>
    <w:rsid w:val="00762E28"/>
    <w:rsid w:val="0076383D"/>
    <w:rsid w:val="00763CE8"/>
    <w:rsid w:val="007648B4"/>
    <w:rsid w:val="007648CF"/>
    <w:rsid w:val="00765AB1"/>
    <w:rsid w:val="00765BD5"/>
    <w:rsid w:val="007660BA"/>
    <w:rsid w:val="0076703C"/>
    <w:rsid w:val="00770792"/>
    <w:rsid w:val="00770FB7"/>
    <w:rsid w:val="007723D6"/>
    <w:rsid w:val="007737B5"/>
    <w:rsid w:val="00774B5C"/>
    <w:rsid w:val="00774FFE"/>
    <w:rsid w:val="00775638"/>
    <w:rsid w:val="00775677"/>
    <w:rsid w:val="0077599A"/>
    <w:rsid w:val="00775B6D"/>
    <w:rsid w:val="00776648"/>
    <w:rsid w:val="00776811"/>
    <w:rsid w:val="0077724D"/>
    <w:rsid w:val="00777353"/>
    <w:rsid w:val="00777ABC"/>
    <w:rsid w:val="00777C4E"/>
    <w:rsid w:val="00780347"/>
    <w:rsid w:val="007804C8"/>
    <w:rsid w:val="00780571"/>
    <w:rsid w:val="00780772"/>
    <w:rsid w:val="0078080D"/>
    <w:rsid w:val="00780CD6"/>
    <w:rsid w:val="00781A64"/>
    <w:rsid w:val="00782EA4"/>
    <w:rsid w:val="00785461"/>
    <w:rsid w:val="00785A0A"/>
    <w:rsid w:val="00785DC5"/>
    <w:rsid w:val="0078633E"/>
    <w:rsid w:val="0078639C"/>
    <w:rsid w:val="00786B36"/>
    <w:rsid w:val="00786F25"/>
    <w:rsid w:val="00786FF3"/>
    <w:rsid w:val="007876CF"/>
    <w:rsid w:val="00787B77"/>
    <w:rsid w:val="007929AE"/>
    <w:rsid w:val="00793090"/>
    <w:rsid w:val="00793B8B"/>
    <w:rsid w:val="0079418C"/>
    <w:rsid w:val="007948A8"/>
    <w:rsid w:val="007957C2"/>
    <w:rsid w:val="007958AC"/>
    <w:rsid w:val="00795CBE"/>
    <w:rsid w:val="00796484"/>
    <w:rsid w:val="007967B8"/>
    <w:rsid w:val="00796F2A"/>
    <w:rsid w:val="00797860"/>
    <w:rsid w:val="00797A1E"/>
    <w:rsid w:val="007A0176"/>
    <w:rsid w:val="007A0314"/>
    <w:rsid w:val="007A0943"/>
    <w:rsid w:val="007A0F2A"/>
    <w:rsid w:val="007A0FF8"/>
    <w:rsid w:val="007A1632"/>
    <w:rsid w:val="007A1E47"/>
    <w:rsid w:val="007A2086"/>
    <w:rsid w:val="007A2F67"/>
    <w:rsid w:val="007A2FBD"/>
    <w:rsid w:val="007A3111"/>
    <w:rsid w:val="007A3918"/>
    <w:rsid w:val="007A409E"/>
    <w:rsid w:val="007A4296"/>
    <w:rsid w:val="007A43AB"/>
    <w:rsid w:val="007A4879"/>
    <w:rsid w:val="007A5398"/>
    <w:rsid w:val="007A5C59"/>
    <w:rsid w:val="007A67A6"/>
    <w:rsid w:val="007B00A0"/>
    <w:rsid w:val="007B0C10"/>
    <w:rsid w:val="007B0E89"/>
    <w:rsid w:val="007B1390"/>
    <w:rsid w:val="007B1878"/>
    <w:rsid w:val="007B2C38"/>
    <w:rsid w:val="007B2D4F"/>
    <w:rsid w:val="007B2E54"/>
    <w:rsid w:val="007B31B9"/>
    <w:rsid w:val="007B38DE"/>
    <w:rsid w:val="007B39A1"/>
    <w:rsid w:val="007B56A8"/>
    <w:rsid w:val="007B7498"/>
    <w:rsid w:val="007B75C4"/>
    <w:rsid w:val="007B77DC"/>
    <w:rsid w:val="007B7AEE"/>
    <w:rsid w:val="007C02F6"/>
    <w:rsid w:val="007C0D24"/>
    <w:rsid w:val="007C0E5F"/>
    <w:rsid w:val="007C2170"/>
    <w:rsid w:val="007C293F"/>
    <w:rsid w:val="007C47F1"/>
    <w:rsid w:val="007C5C9B"/>
    <w:rsid w:val="007C6C24"/>
    <w:rsid w:val="007C6CC8"/>
    <w:rsid w:val="007C71CF"/>
    <w:rsid w:val="007C7EB6"/>
    <w:rsid w:val="007D12D8"/>
    <w:rsid w:val="007D1BCD"/>
    <w:rsid w:val="007D2BE6"/>
    <w:rsid w:val="007D2F75"/>
    <w:rsid w:val="007D4D46"/>
    <w:rsid w:val="007D4EFB"/>
    <w:rsid w:val="007D5BF3"/>
    <w:rsid w:val="007D710E"/>
    <w:rsid w:val="007D7215"/>
    <w:rsid w:val="007D7E3A"/>
    <w:rsid w:val="007E0432"/>
    <w:rsid w:val="007E0453"/>
    <w:rsid w:val="007E1177"/>
    <w:rsid w:val="007E22E7"/>
    <w:rsid w:val="007E2467"/>
    <w:rsid w:val="007E2893"/>
    <w:rsid w:val="007E2C7F"/>
    <w:rsid w:val="007E3AF4"/>
    <w:rsid w:val="007E4232"/>
    <w:rsid w:val="007E4478"/>
    <w:rsid w:val="007E4ED9"/>
    <w:rsid w:val="007E5C53"/>
    <w:rsid w:val="007E5C74"/>
    <w:rsid w:val="007E5CC4"/>
    <w:rsid w:val="007E6649"/>
    <w:rsid w:val="007E69BB"/>
    <w:rsid w:val="007E6AB8"/>
    <w:rsid w:val="007E6F3C"/>
    <w:rsid w:val="007E728E"/>
    <w:rsid w:val="007E7E96"/>
    <w:rsid w:val="007F0239"/>
    <w:rsid w:val="007F2109"/>
    <w:rsid w:val="007F21C5"/>
    <w:rsid w:val="007F26EE"/>
    <w:rsid w:val="007F3889"/>
    <w:rsid w:val="007F3EF1"/>
    <w:rsid w:val="007F4EB7"/>
    <w:rsid w:val="007F6BB1"/>
    <w:rsid w:val="007F70A0"/>
    <w:rsid w:val="007F70D5"/>
    <w:rsid w:val="007F77C3"/>
    <w:rsid w:val="007F7FEE"/>
    <w:rsid w:val="0080056E"/>
    <w:rsid w:val="008005AE"/>
    <w:rsid w:val="00800D47"/>
    <w:rsid w:val="00800E58"/>
    <w:rsid w:val="00801457"/>
    <w:rsid w:val="00801BCE"/>
    <w:rsid w:val="00801E7D"/>
    <w:rsid w:val="00802515"/>
    <w:rsid w:val="0080373C"/>
    <w:rsid w:val="008065F7"/>
    <w:rsid w:val="00807232"/>
    <w:rsid w:val="00807982"/>
    <w:rsid w:val="00807B88"/>
    <w:rsid w:val="00810271"/>
    <w:rsid w:val="00810CDC"/>
    <w:rsid w:val="00811CA6"/>
    <w:rsid w:val="00811EF6"/>
    <w:rsid w:val="00811FE9"/>
    <w:rsid w:val="0081283F"/>
    <w:rsid w:val="00812A28"/>
    <w:rsid w:val="00812C0C"/>
    <w:rsid w:val="0081480A"/>
    <w:rsid w:val="00815998"/>
    <w:rsid w:val="00816C59"/>
    <w:rsid w:val="008174EA"/>
    <w:rsid w:val="0081793A"/>
    <w:rsid w:val="00817F96"/>
    <w:rsid w:val="008202EB"/>
    <w:rsid w:val="008202EE"/>
    <w:rsid w:val="0082060B"/>
    <w:rsid w:val="0082077C"/>
    <w:rsid w:val="00820F86"/>
    <w:rsid w:val="008216D3"/>
    <w:rsid w:val="00821D62"/>
    <w:rsid w:val="008221B0"/>
    <w:rsid w:val="008231C8"/>
    <w:rsid w:val="00823F31"/>
    <w:rsid w:val="008242C5"/>
    <w:rsid w:val="00824764"/>
    <w:rsid w:val="0082496F"/>
    <w:rsid w:val="00825F1D"/>
    <w:rsid w:val="008267E8"/>
    <w:rsid w:val="008269CB"/>
    <w:rsid w:val="00826A44"/>
    <w:rsid w:val="00826BB6"/>
    <w:rsid w:val="00827F88"/>
    <w:rsid w:val="008310F6"/>
    <w:rsid w:val="008315CE"/>
    <w:rsid w:val="00831AA8"/>
    <w:rsid w:val="008324CA"/>
    <w:rsid w:val="00832752"/>
    <w:rsid w:val="00832DE9"/>
    <w:rsid w:val="008336A5"/>
    <w:rsid w:val="0083454E"/>
    <w:rsid w:val="00834C4C"/>
    <w:rsid w:val="00835474"/>
    <w:rsid w:val="00836293"/>
    <w:rsid w:val="008373C0"/>
    <w:rsid w:val="00837E18"/>
    <w:rsid w:val="008402A5"/>
    <w:rsid w:val="008407B9"/>
    <w:rsid w:val="0084105A"/>
    <w:rsid w:val="0084145F"/>
    <w:rsid w:val="00841DA2"/>
    <w:rsid w:val="00841FD0"/>
    <w:rsid w:val="008429DF"/>
    <w:rsid w:val="00844CB5"/>
    <w:rsid w:val="008458F6"/>
    <w:rsid w:val="00845AED"/>
    <w:rsid w:val="00845D98"/>
    <w:rsid w:val="008465D3"/>
    <w:rsid w:val="008466E5"/>
    <w:rsid w:val="0084708E"/>
    <w:rsid w:val="008509CC"/>
    <w:rsid w:val="00851AE4"/>
    <w:rsid w:val="00851D7E"/>
    <w:rsid w:val="00851ED8"/>
    <w:rsid w:val="008525AB"/>
    <w:rsid w:val="00852B41"/>
    <w:rsid w:val="00854971"/>
    <w:rsid w:val="008549BA"/>
    <w:rsid w:val="00854A6C"/>
    <w:rsid w:val="00855019"/>
    <w:rsid w:val="008554B6"/>
    <w:rsid w:val="008555B3"/>
    <w:rsid w:val="0085598D"/>
    <w:rsid w:val="00857B6B"/>
    <w:rsid w:val="008604BD"/>
    <w:rsid w:val="008605C1"/>
    <w:rsid w:val="00860E4C"/>
    <w:rsid w:val="008612BE"/>
    <w:rsid w:val="00862771"/>
    <w:rsid w:val="00864004"/>
    <w:rsid w:val="0086506C"/>
    <w:rsid w:val="00865800"/>
    <w:rsid w:val="0086682F"/>
    <w:rsid w:val="00867687"/>
    <w:rsid w:val="00870057"/>
    <w:rsid w:val="008704DF"/>
    <w:rsid w:val="00870622"/>
    <w:rsid w:val="008706E3"/>
    <w:rsid w:val="008715CB"/>
    <w:rsid w:val="00874300"/>
    <w:rsid w:val="00874748"/>
    <w:rsid w:val="00874894"/>
    <w:rsid w:val="00876F54"/>
    <w:rsid w:val="00877292"/>
    <w:rsid w:val="0087754A"/>
    <w:rsid w:val="0087766C"/>
    <w:rsid w:val="0088050E"/>
    <w:rsid w:val="00880552"/>
    <w:rsid w:val="008814A6"/>
    <w:rsid w:val="00882C3C"/>
    <w:rsid w:val="0088336E"/>
    <w:rsid w:val="008839DA"/>
    <w:rsid w:val="00884A3E"/>
    <w:rsid w:val="00884EE8"/>
    <w:rsid w:val="00885153"/>
    <w:rsid w:val="00885168"/>
    <w:rsid w:val="00890C12"/>
    <w:rsid w:val="0089144A"/>
    <w:rsid w:val="008915DD"/>
    <w:rsid w:val="0089173B"/>
    <w:rsid w:val="0089175F"/>
    <w:rsid w:val="00891E76"/>
    <w:rsid w:val="0089220F"/>
    <w:rsid w:val="00892B57"/>
    <w:rsid w:val="008935AA"/>
    <w:rsid w:val="00893D5A"/>
    <w:rsid w:val="00894DF3"/>
    <w:rsid w:val="00894E3D"/>
    <w:rsid w:val="00895BA6"/>
    <w:rsid w:val="008963F0"/>
    <w:rsid w:val="0089649A"/>
    <w:rsid w:val="0089708C"/>
    <w:rsid w:val="00897444"/>
    <w:rsid w:val="008A01F7"/>
    <w:rsid w:val="008A03A5"/>
    <w:rsid w:val="008A0605"/>
    <w:rsid w:val="008A0AE0"/>
    <w:rsid w:val="008A0DF3"/>
    <w:rsid w:val="008A10D3"/>
    <w:rsid w:val="008A1B76"/>
    <w:rsid w:val="008A282C"/>
    <w:rsid w:val="008A2AAE"/>
    <w:rsid w:val="008A3808"/>
    <w:rsid w:val="008A4138"/>
    <w:rsid w:val="008A4B4D"/>
    <w:rsid w:val="008A4C3A"/>
    <w:rsid w:val="008A5D96"/>
    <w:rsid w:val="008A6178"/>
    <w:rsid w:val="008A61E2"/>
    <w:rsid w:val="008B00A4"/>
    <w:rsid w:val="008B1C74"/>
    <w:rsid w:val="008B440B"/>
    <w:rsid w:val="008B4676"/>
    <w:rsid w:val="008B5AB3"/>
    <w:rsid w:val="008B5E49"/>
    <w:rsid w:val="008B6212"/>
    <w:rsid w:val="008B6848"/>
    <w:rsid w:val="008B75B8"/>
    <w:rsid w:val="008C0024"/>
    <w:rsid w:val="008C1393"/>
    <w:rsid w:val="008C15FF"/>
    <w:rsid w:val="008C2FA1"/>
    <w:rsid w:val="008C39FC"/>
    <w:rsid w:val="008C58DF"/>
    <w:rsid w:val="008C5AE6"/>
    <w:rsid w:val="008C6C63"/>
    <w:rsid w:val="008C78A3"/>
    <w:rsid w:val="008C796D"/>
    <w:rsid w:val="008D098D"/>
    <w:rsid w:val="008D1369"/>
    <w:rsid w:val="008D24D6"/>
    <w:rsid w:val="008D2C4C"/>
    <w:rsid w:val="008D2E01"/>
    <w:rsid w:val="008D3A3F"/>
    <w:rsid w:val="008D4A4B"/>
    <w:rsid w:val="008D4B30"/>
    <w:rsid w:val="008D4C39"/>
    <w:rsid w:val="008D654B"/>
    <w:rsid w:val="008D6F2C"/>
    <w:rsid w:val="008D7E0D"/>
    <w:rsid w:val="008D7EDB"/>
    <w:rsid w:val="008E1829"/>
    <w:rsid w:val="008E1856"/>
    <w:rsid w:val="008E1A61"/>
    <w:rsid w:val="008E2327"/>
    <w:rsid w:val="008E2D66"/>
    <w:rsid w:val="008E3507"/>
    <w:rsid w:val="008E3C80"/>
    <w:rsid w:val="008E3EFA"/>
    <w:rsid w:val="008E417D"/>
    <w:rsid w:val="008E4A6D"/>
    <w:rsid w:val="008E4FAD"/>
    <w:rsid w:val="008E4FC9"/>
    <w:rsid w:val="008E5077"/>
    <w:rsid w:val="008E5F0E"/>
    <w:rsid w:val="008E64F0"/>
    <w:rsid w:val="008E6658"/>
    <w:rsid w:val="008E6FF3"/>
    <w:rsid w:val="008E767B"/>
    <w:rsid w:val="008E7B05"/>
    <w:rsid w:val="008E7EB3"/>
    <w:rsid w:val="008F0DF1"/>
    <w:rsid w:val="008F13A5"/>
    <w:rsid w:val="008F18ED"/>
    <w:rsid w:val="008F2631"/>
    <w:rsid w:val="008F46C2"/>
    <w:rsid w:val="008F5C6C"/>
    <w:rsid w:val="008F7068"/>
    <w:rsid w:val="008F77BF"/>
    <w:rsid w:val="008F7852"/>
    <w:rsid w:val="00901CD4"/>
    <w:rsid w:val="00902BB3"/>
    <w:rsid w:val="0090360E"/>
    <w:rsid w:val="00903D37"/>
    <w:rsid w:val="009043D4"/>
    <w:rsid w:val="009056AD"/>
    <w:rsid w:val="009079D6"/>
    <w:rsid w:val="009079ED"/>
    <w:rsid w:val="0091000D"/>
    <w:rsid w:val="00910463"/>
    <w:rsid w:val="0091055D"/>
    <w:rsid w:val="00911631"/>
    <w:rsid w:val="00912233"/>
    <w:rsid w:val="009125AE"/>
    <w:rsid w:val="009125C5"/>
    <w:rsid w:val="00914349"/>
    <w:rsid w:val="00914408"/>
    <w:rsid w:val="009146A5"/>
    <w:rsid w:val="00914C61"/>
    <w:rsid w:val="00915AB6"/>
    <w:rsid w:val="00915DB9"/>
    <w:rsid w:val="00915EFB"/>
    <w:rsid w:val="009161CB"/>
    <w:rsid w:val="00917D6F"/>
    <w:rsid w:val="0092073B"/>
    <w:rsid w:val="00921964"/>
    <w:rsid w:val="00921B1A"/>
    <w:rsid w:val="00921B7F"/>
    <w:rsid w:val="00921DDA"/>
    <w:rsid w:val="00922DE1"/>
    <w:rsid w:val="0092321A"/>
    <w:rsid w:val="00924B6C"/>
    <w:rsid w:val="00924E02"/>
    <w:rsid w:val="00925183"/>
    <w:rsid w:val="00925DF8"/>
    <w:rsid w:val="0092600D"/>
    <w:rsid w:val="00926242"/>
    <w:rsid w:val="00926885"/>
    <w:rsid w:val="00926F27"/>
    <w:rsid w:val="009273F7"/>
    <w:rsid w:val="00930345"/>
    <w:rsid w:val="0093039D"/>
    <w:rsid w:val="00931E4F"/>
    <w:rsid w:val="00932A0C"/>
    <w:rsid w:val="0093364D"/>
    <w:rsid w:val="00933664"/>
    <w:rsid w:val="009337ED"/>
    <w:rsid w:val="00933A70"/>
    <w:rsid w:val="00933BE4"/>
    <w:rsid w:val="00934048"/>
    <w:rsid w:val="00934274"/>
    <w:rsid w:val="00934919"/>
    <w:rsid w:val="00935B2E"/>
    <w:rsid w:val="00936574"/>
    <w:rsid w:val="00937EE1"/>
    <w:rsid w:val="0094041C"/>
    <w:rsid w:val="0094101E"/>
    <w:rsid w:val="00941720"/>
    <w:rsid w:val="00941C5E"/>
    <w:rsid w:val="009433FC"/>
    <w:rsid w:val="009439D3"/>
    <w:rsid w:val="00943BCE"/>
    <w:rsid w:val="0094408C"/>
    <w:rsid w:val="009466BE"/>
    <w:rsid w:val="0094695A"/>
    <w:rsid w:val="009503FE"/>
    <w:rsid w:val="009508A0"/>
    <w:rsid w:val="00950A17"/>
    <w:rsid w:val="00950CAB"/>
    <w:rsid w:val="00952615"/>
    <w:rsid w:val="00952B29"/>
    <w:rsid w:val="00952C36"/>
    <w:rsid w:val="00953FF0"/>
    <w:rsid w:val="00954502"/>
    <w:rsid w:val="0095506D"/>
    <w:rsid w:val="00955DA9"/>
    <w:rsid w:val="009569EA"/>
    <w:rsid w:val="009571A2"/>
    <w:rsid w:val="009576B2"/>
    <w:rsid w:val="00960346"/>
    <w:rsid w:val="00960F05"/>
    <w:rsid w:val="00961724"/>
    <w:rsid w:val="009617D3"/>
    <w:rsid w:val="009626F7"/>
    <w:rsid w:val="00963052"/>
    <w:rsid w:val="00964160"/>
    <w:rsid w:val="0096463B"/>
    <w:rsid w:val="00965AD0"/>
    <w:rsid w:val="00967869"/>
    <w:rsid w:val="0096796E"/>
    <w:rsid w:val="009702DB"/>
    <w:rsid w:val="00970BEB"/>
    <w:rsid w:val="00971432"/>
    <w:rsid w:val="00971853"/>
    <w:rsid w:val="00971F54"/>
    <w:rsid w:val="009725C5"/>
    <w:rsid w:val="00972AEA"/>
    <w:rsid w:val="00972B4E"/>
    <w:rsid w:val="0097393A"/>
    <w:rsid w:val="009739F3"/>
    <w:rsid w:val="00973E34"/>
    <w:rsid w:val="00973F40"/>
    <w:rsid w:val="00974529"/>
    <w:rsid w:val="00975A6C"/>
    <w:rsid w:val="00975F0E"/>
    <w:rsid w:val="00977396"/>
    <w:rsid w:val="00980900"/>
    <w:rsid w:val="00982BC9"/>
    <w:rsid w:val="00982ED6"/>
    <w:rsid w:val="009830F7"/>
    <w:rsid w:val="00983EDC"/>
    <w:rsid w:val="00983EED"/>
    <w:rsid w:val="009849EF"/>
    <w:rsid w:val="00985967"/>
    <w:rsid w:val="00986DB7"/>
    <w:rsid w:val="00987676"/>
    <w:rsid w:val="009905A5"/>
    <w:rsid w:val="00990BFA"/>
    <w:rsid w:val="009912C8"/>
    <w:rsid w:val="009912E0"/>
    <w:rsid w:val="00992364"/>
    <w:rsid w:val="00992750"/>
    <w:rsid w:val="009934CF"/>
    <w:rsid w:val="00993B07"/>
    <w:rsid w:val="009940FC"/>
    <w:rsid w:val="00994396"/>
    <w:rsid w:val="00994B03"/>
    <w:rsid w:val="00994C4B"/>
    <w:rsid w:val="00994FB1"/>
    <w:rsid w:val="00995A6A"/>
    <w:rsid w:val="00995D84"/>
    <w:rsid w:val="00997908"/>
    <w:rsid w:val="009A0D75"/>
    <w:rsid w:val="009A1234"/>
    <w:rsid w:val="009A1D29"/>
    <w:rsid w:val="009A306D"/>
    <w:rsid w:val="009A347A"/>
    <w:rsid w:val="009A3661"/>
    <w:rsid w:val="009A5A3D"/>
    <w:rsid w:val="009A5F36"/>
    <w:rsid w:val="009A620E"/>
    <w:rsid w:val="009A7587"/>
    <w:rsid w:val="009B0214"/>
    <w:rsid w:val="009B02EF"/>
    <w:rsid w:val="009B0A91"/>
    <w:rsid w:val="009B19CD"/>
    <w:rsid w:val="009B19DA"/>
    <w:rsid w:val="009B3BD7"/>
    <w:rsid w:val="009B6152"/>
    <w:rsid w:val="009B6452"/>
    <w:rsid w:val="009B6A6F"/>
    <w:rsid w:val="009B70B3"/>
    <w:rsid w:val="009B736C"/>
    <w:rsid w:val="009C01A6"/>
    <w:rsid w:val="009C0EAC"/>
    <w:rsid w:val="009C1AFE"/>
    <w:rsid w:val="009C246A"/>
    <w:rsid w:val="009C3E33"/>
    <w:rsid w:val="009C54A0"/>
    <w:rsid w:val="009C5C6C"/>
    <w:rsid w:val="009C5F24"/>
    <w:rsid w:val="009C6C53"/>
    <w:rsid w:val="009C7F99"/>
    <w:rsid w:val="009D048B"/>
    <w:rsid w:val="009D1B5D"/>
    <w:rsid w:val="009D27C3"/>
    <w:rsid w:val="009D28FA"/>
    <w:rsid w:val="009D30F1"/>
    <w:rsid w:val="009D4200"/>
    <w:rsid w:val="009D43FE"/>
    <w:rsid w:val="009D4D85"/>
    <w:rsid w:val="009D53FD"/>
    <w:rsid w:val="009D5D4B"/>
    <w:rsid w:val="009D65A4"/>
    <w:rsid w:val="009D69C6"/>
    <w:rsid w:val="009D6F70"/>
    <w:rsid w:val="009D7501"/>
    <w:rsid w:val="009D7975"/>
    <w:rsid w:val="009E0195"/>
    <w:rsid w:val="009E10E1"/>
    <w:rsid w:val="009E275F"/>
    <w:rsid w:val="009E4361"/>
    <w:rsid w:val="009E4852"/>
    <w:rsid w:val="009E4DB7"/>
    <w:rsid w:val="009E505C"/>
    <w:rsid w:val="009E5233"/>
    <w:rsid w:val="009E5419"/>
    <w:rsid w:val="009E5A3D"/>
    <w:rsid w:val="009E5A6E"/>
    <w:rsid w:val="009E610B"/>
    <w:rsid w:val="009E619C"/>
    <w:rsid w:val="009E6AC4"/>
    <w:rsid w:val="009E70E7"/>
    <w:rsid w:val="009E7122"/>
    <w:rsid w:val="009E7784"/>
    <w:rsid w:val="009F2418"/>
    <w:rsid w:val="009F25A8"/>
    <w:rsid w:val="009F34D3"/>
    <w:rsid w:val="009F363D"/>
    <w:rsid w:val="009F3CA9"/>
    <w:rsid w:val="009F46DC"/>
    <w:rsid w:val="009F508F"/>
    <w:rsid w:val="009F6006"/>
    <w:rsid w:val="009F65AF"/>
    <w:rsid w:val="009F72A8"/>
    <w:rsid w:val="009F754F"/>
    <w:rsid w:val="00A012BC"/>
    <w:rsid w:val="00A01B9B"/>
    <w:rsid w:val="00A01BE4"/>
    <w:rsid w:val="00A01C00"/>
    <w:rsid w:val="00A01ED1"/>
    <w:rsid w:val="00A02488"/>
    <w:rsid w:val="00A02AB3"/>
    <w:rsid w:val="00A034EF"/>
    <w:rsid w:val="00A03A1B"/>
    <w:rsid w:val="00A03E51"/>
    <w:rsid w:val="00A048C7"/>
    <w:rsid w:val="00A05174"/>
    <w:rsid w:val="00A0598E"/>
    <w:rsid w:val="00A05E08"/>
    <w:rsid w:val="00A06844"/>
    <w:rsid w:val="00A06CC5"/>
    <w:rsid w:val="00A079D8"/>
    <w:rsid w:val="00A1168C"/>
    <w:rsid w:val="00A117D8"/>
    <w:rsid w:val="00A11B56"/>
    <w:rsid w:val="00A11CAD"/>
    <w:rsid w:val="00A121AB"/>
    <w:rsid w:val="00A13DF7"/>
    <w:rsid w:val="00A14807"/>
    <w:rsid w:val="00A15263"/>
    <w:rsid w:val="00A1620D"/>
    <w:rsid w:val="00A166AF"/>
    <w:rsid w:val="00A16AC0"/>
    <w:rsid w:val="00A16DC1"/>
    <w:rsid w:val="00A171AC"/>
    <w:rsid w:val="00A231CF"/>
    <w:rsid w:val="00A23D31"/>
    <w:rsid w:val="00A240A7"/>
    <w:rsid w:val="00A2452E"/>
    <w:rsid w:val="00A24AF6"/>
    <w:rsid w:val="00A24C9B"/>
    <w:rsid w:val="00A26279"/>
    <w:rsid w:val="00A26554"/>
    <w:rsid w:val="00A26ECD"/>
    <w:rsid w:val="00A27D2B"/>
    <w:rsid w:val="00A301A7"/>
    <w:rsid w:val="00A30C34"/>
    <w:rsid w:val="00A30CA8"/>
    <w:rsid w:val="00A30FD3"/>
    <w:rsid w:val="00A31582"/>
    <w:rsid w:val="00A315DF"/>
    <w:rsid w:val="00A322E6"/>
    <w:rsid w:val="00A32564"/>
    <w:rsid w:val="00A33873"/>
    <w:rsid w:val="00A34223"/>
    <w:rsid w:val="00A34EDE"/>
    <w:rsid w:val="00A34F11"/>
    <w:rsid w:val="00A3509C"/>
    <w:rsid w:val="00A352DA"/>
    <w:rsid w:val="00A35D4C"/>
    <w:rsid w:val="00A35E2F"/>
    <w:rsid w:val="00A36013"/>
    <w:rsid w:val="00A37891"/>
    <w:rsid w:val="00A40A51"/>
    <w:rsid w:val="00A415BA"/>
    <w:rsid w:val="00A41BA6"/>
    <w:rsid w:val="00A41C06"/>
    <w:rsid w:val="00A41CF2"/>
    <w:rsid w:val="00A4230D"/>
    <w:rsid w:val="00A43310"/>
    <w:rsid w:val="00A4594F"/>
    <w:rsid w:val="00A45F38"/>
    <w:rsid w:val="00A47916"/>
    <w:rsid w:val="00A47C18"/>
    <w:rsid w:val="00A50123"/>
    <w:rsid w:val="00A50298"/>
    <w:rsid w:val="00A504D1"/>
    <w:rsid w:val="00A50EC5"/>
    <w:rsid w:val="00A52BD0"/>
    <w:rsid w:val="00A536DA"/>
    <w:rsid w:val="00A5391E"/>
    <w:rsid w:val="00A5406C"/>
    <w:rsid w:val="00A54801"/>
    <w:rsid w:val="00A5567F"/>
    <w:rsid w:val="00A556AA"/>
    <w:rsid w:val="00A5596D"/>
    <w:rsid w:val="00A5649C"/>
    <w:rsid w:val="00A56ACD"/>
    <w:rsid w:val="00A56F1F"/>
    <w:rsid w:val="00A56F39"/>
    <w:rsid w:val="00A571CD"/>
    <w:rsid w:val="00A57C3D"/>
    <w:rsid w:val="00A605FE"/>
    <w:rsid w:val="00A617D1"/>
    <w:rsid w:val="00A640F1"/>
    <w:rsid w:val="00A64E3F"/>
    <w:rsid w:val="00A65092"/>
    <w:rsid w:val="00A66829"/>
    <w:rsid w:val="00A6697B"/>
    <w:rsid w:val="00A713CB"/>
    <w:rsid w:val="00A719AA"/>
    <w:rsid w:val="00A7242E"/>
    <w:rsid w:val="00A7300E"/>
    <w:rsid w:val="00A731B5"/>
    <w:rsid w:val="00A73DE3"/>
    <w:rsid w:val="00A744C3"/>
    <w:rsid w:val="00A747F9"/>
    <w:rsid w:val="00A74C2D"/>
    <w:rsid w:val="00A74C4E"/>
    <w:rsid w:val="00A7601E"/>
    <w:rsid w:val="00A76217"/>
    <w:rsid w:val="00A76595"/>
    <w:rsid w:val="00A76B34"/>
    <w:rsid w:val="00A771B1"/>
    <w:rsid w:val="00A8011D"/>
    <w:rsid w:val="00A8051E"/>
    <w:rsid w:val="00A80E52"/>
    <w:rsid w:val="00A8238F"/>
    <w:rsid w:val="00A83487"/>
    <w:rsid w:val="00A83582"/>
    <w:rsid w:val="00A83DD8"/>
    <w:rsid w:val="00A84A8E"/>
    <w:rsid w:val="00A84F18"/>
    <w:rsid w:val="00A854FF"/>
    <w:rsid w:val="00A85EC8"/>
    <w:rsid w:val="00A86E30"/>
    <w:rsid w:val="00A86ED9"/>
    <w:rsid w:val="00A87035"/>
    <w:rsid w:val="00A87307"/>
    <w:rsid w:val="00A8745D"/>
    <w:rsid w:val="00A8767A"/>
    <w:rsid w:val="00A9011C"/>
    <w:rsid w:val="00A908DA"/>
    <w:rsid w:val="00A90F9B"/>
    <w:rsid w:val="00A9135D"/>
    <w:rsid w:val="00A92694"/>
    <w:rsid w:val="00A92866"/>
    <w:rsid w:val="00A93072"/>
    <w:rsid w:val="00A93EB6"/>
    <w:rsid w:val="00A9475C"/>
    <w:rsid w:val="00A94938"/>
    <w:rsid w:val="00A9518A"/>
    <w:rsid w:val="00A95838"/>
    <w:rsid w:val="00A9629C"/>
    <w:rsid w:val="00A96A29"/>
    <w:rsid w:val="00A97515"/>
    <w:rsid w:val="00A97907"/>
    <w:rsid w:val="00AA07B1"/>
    <w:rsid w:val="00AA193D"/>
    <w:rsid w:val="00AA2289"/>
    <w:rsid w:val="00AA2610"/>
    <w:rsid w:val="00AA35D5"/>
    <w:rsid w:val="00AA417B"/>
    <w:rsid w:val="00AA49FF"/>
    <w:rsid w:val="00AA4A1F"/>
    <w:rsid w:val="00AA4EBC"/>
    <w:rsid w:val="00AA505C"/>
    <w:rsid w:val="00AA533F"/>
    <w:rsid w:val="00AA59B2"/>
    <w:rsid w:val="00AA5A86"/>
    <w:rsid w:val="00AA5C7C"/>
    <w:rsid w:val="00AA7F48"/>
    <w:rsid w:val="00AB010D"/>
    <w:rsid w:val="00AB0749"/>
    <w:rsid w:val="00AB2617"/>
    <w:rsid w:val="00AB2C53"/>
    <w:rsid w:val="00AB432C"/>
    <w:rsid w:val="00AB4D14"/>
    <w:rsid w:val="00AB5936"/>
    <w:rsid w:val="00AB6595"/>
    <w:rsid w:val="00AB76D8"/>
    <w:rsid w:val="00AB7760"/>
    <w:rsid w:val="00AB7E6A"/>
    <w:rsid w:val="00AC193A"/>
    <w:rsid w:val="00AC1B2C"/>
    <w:rsid w:val="00AC1B50"/>
    <w:rsid w:val="00AC1B61"/>
    <w:rsid w:val="00AC1DF2"/>
    <w:rsid w:val="00AC28E0"/>
    <w:rsid w:val="00AC2C6E"/>
    <w:rsid w:val="00AC3244"/>
    <w:rsid w:val="00AC3A3F"/>
    <w:rsid w:val="00AC42A0"/>
    <w:rsid w:val="00AC4BF1"/>
    <w:rsid w:val="00AC5363"/>
    <w:rsid w:val="00AC5EE6"/>
    <w:rsid w:val="00AC6116"/>
    <w:rsid w:val="00AC6C2F"/>
    <w:rsid w:val="00AC706C"/>
    <w:rsid w:val="00AD0D24"/>
    <w:rsid w:val="00AD0D73"/>
    <w:rsid w:val="00AD1923"/>
    <w:rsid w:val="00AD2611"/>
    <w:rsid w:val="00AD285F"/>
    <w:rsid w:val="00AD368D"/>
    <w:rsid w:val="00AD3AC5"/>
    <w:rsid w:val="00AD3D57"/>
    <w:rsid w:val="00AD497C"/>
    <w:rsid w:val="00AD4AD2"/>
    <w:rsid w:val="00AD50F9"/>
    <w:rsid w:val="00AE0890"/>
    <w:rsid w:val="00AE0B4B"/>
    <w:rsid w:val="00AE156A"/>
    <w:rsid w:val="00AE1630"/>
    <w:rsid w:val="00AE1872"/>
    <w:rsid w:val="00AE19C0"/>
    <w:rsid w:val="00AE1B90"/>
    <w:rsid w:val="00AE1B93"/>
    <w:rsid w:val="00AE2055"/>
    <w:rsid w:val="00AE30FF"/>
    <w:rsid w:val="00AE3252"/>
    <w:rsid w:val="00AE47BF"/>
    <w:rsid w:val="00AE489D"/>
    <w:rsid w:val="00AE4A34"/>
    <w:rsid w:val="00AE50D7"/>
    <w:rsid w:val="00AE552E"/>
    <w:rsid w:val="00AE56A2"/>
    <w:rsid w:val="00AE5737"/>
    <w:rsid w:val="00AE6991"/>
    <w:rsid w:val="00AE6A7D"/>
    <w:rsid w:val="00AE79E1"/>
    <w:rsid w:val="00AE7FC0"/>
    <w:rsid w:val="00AF0861"/>
    <w:rsid w:val="00AF0A77"/>
    <w:rsid w:val="00AF15CB"/>
    <w:rsid w:val="00AF17E9"/>
    <w:rsid w:val="00AF3305"/>
    <w:rsid w:val="00AF3709"/>
    <w:rsid w:val="00AF4424"/>
    <w:rsid w:val="00AF4509"/>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4D63"/>
    <w:rsid w:val="00B04FDF"/>
    <w:rsid w:val="00B05E74"/>
    <w:rsid w:val="00B077ED"/>
    <w:rsid w:val="00B07F12"/>
    <w:rsid w:val="00B07FE3"/>
    <w:rsid w:val="00B10BAE"/>
    <w:rsid w:val="00B111C4"/>
    <w:rsid w:val="00B11CB3"/>
    <w:rsid w:val="00B12451"/>
    <w:rsid w:val="00B14154"/>
    <w:rsid w:val="00B1415B"/>
    <w:rsid w:val="00B15278"/>
    <w:rsid w:val="00B164F6"/>
    <w:rsid w:val="00B20223"/>
    <w:rsid w:val="00B2103B"/>
    <w:rsid w:val="00B214A1"/>
    <w:rsid w:val="00B222A2"/>
    <w:rsid w:val="00B233F4"/>
    <w:rsid w:val="00B234EC"/>
    <w:rsid w:val="00B23EE5"/>
    <w:rsid w:val="00B27408"/>
    <w:rsid w:val="00B274AE"/>
    <w:rsid w:val="00B274BF"/>
    <w:rsid w:val="00B31222"/>
    <w:rsid w:val="00B31516"/>
    <w:rsid w:val="00B318C9"/>
    <w:rsid w:val="00B31CD1"/>
    <w:rsid w:val="00B31FDB"/>
    <w:rsid w:val="00B3230F"/>
    <w:rsid w:val="00B325A4"/>
    <w:rsid w:val="00B33EEF"/>
    <w:rsid w:val="00B348F1"/>
    <w:rsid w:val="00B41D89"/>
    <w:rsid w:val="00B42C7F"/>
    <w:rsid w:val="00B42E81"/>
    <w:rsid w:val="00B4329D"/>
    <w:rsid w:val="00B45BEE"/>
    <w:rsid w:val="00B50F74"/>
    <w:rsid w:val="00B5148E"/>
    <w:rsid w:val="00B51A2F"/>
    <w:rsid w:val="00B520F9"/>
    <w:rsid w:val="00B521DA"/>
    <w:rsid w:val="00B52812"/>
    <w:rsid w:val="00B53891"/>
    <w:rsid w:val="00B541CB"/>
    <w:rsid w:val="00B5495A"/>
    <w:rsid w:val="00B549C6"/>
    <w:rsid w:val="00B57690"/>
    <w:rsid w:val="00B577A3"/>
    <w:rsid w:val="00B60160"/>
    <w:rsid w:val="00B6144B"/>
    <w:rsid w:val="00B61577"/>
    <w:rsid w:val="00B61621"/>
    <w:rsid w:val="00B6170F"/>
    <w:rsid w:val="00B625C9"/>
    <w:rsid w:val="00B62EED"/>
    <w:rsid w:val="00B63796"/>
    <w:rsid w:val="00B64641"/>
    <w:rsid w:val="00B66A77"/>
    <w:rsid w:val="00B675DD"/>
    <w:rsid w:val="00B67E0D"/>
    <w:rsid w:val="00B704AA"/>
    <w:rsid w:val="00B70AC0"/>
    <w:rsid w:val="00B70B2A"/>
    <w:rsid w:val="00B7262F"/>
    <w:rsid w:val="00B726C3"/>
    <w:rsid w:val="00B727C5"/>
    <w:rsid w:val="00B73031"/>
    <w:rsid w:val="00B73A26"/>
    <w:rsid w:val="00B73FD4"/>
    <w:rsid w:val="00B74FC5"/>
    <w:rsid w:val="00B75A6C"/>
    <w:rsid w:val="00B75DA2"/>
    <w:rsid w:val="00B77614"/>
    <w:rsid w:val="00B8029A"/>
    <w:rsid w:val="00B8150F"/>
    <w:rsid w:val="00B827B3"/>
    <w:rsid w:val="00B82F2D"/>
    <w:rsid w:val="00B83210"/>
    <w:rsid w:val="00B83344"/>
    <w:rsid w:val="00B83E2A"/>
    <w:rsid w:val="00B83E38"/>
    <w:rsid w:val="00B84273"/>
    <w:rsid w:val="00B84E0E"/>
    <w:rsid w:val="00B85DF3"/>
    <w:rsid w:val="00B86C19"/>
    <w:rsid w:val="00B86F4D"/>
    <w:rsid w:val="00B8730C"/>
    <w:rsid w:val="00B878CC"/>
    <w:rsid w:val="00B912E7"/>
    <w:rsid w:val="00B91367"/>
    <w:rsid w:val="00B913FB"/>
    <w:rsid w:val="00B923C1"/>
    <w:rsid w:val="00B924EF"/>
    <w:rsid w:val="00B92D3F"/>
    <w:rsid w:val="00B92EDF"/>
    <w:rsid w:val="00B9332A"/>
    <w:rsid w:val="00B93510"/>
    <w:rsid w:val="00B93640"/>
    <w:rsid w:val="00B93E33"/>
    <w:rsid w:val="00B93FFB"/>
    <w:rsid w:val="00B94C63"/>
    <w:rsid w:val="00B94C73"/>
    <w:rsid w:val="00B94F6E"/>
    <w:rsid w:val="00B954F3"/>
    <w:rsid w:val="00B95BCD"/>
    <w:rsid w:val="00B95CDC"/>
    <w:rsid w:val="00B95CE5"/>
    <w:rsid w:val="00B95D14"/>
    <w:rsid w:val="00B96107"/>
    <w:rsid w:val="00B97E4B"/>
    <w:rsid w:val="00BA064F"/>
    <w:rsid w:val="00BA0D0B"/>
    <w:rsid w:val="00BA14FC"/>
    <w:rsid w:val="00BA1812"/>
    <w:rsid w:val="00BA1EE5"/>
    <w:rsid w:val="00BA4CE5"/>
    <w:rsid w:val="00BA5DF2"/>
    <w:rsid w:val="00BB1236"/>
    <w:rsid w:val="00BB1A27"/>
    <w:rsid w:val="00BB1FEB"/>
    <w:rsid w:val="00BB2433"/>
    <w:rsid w:val="00BB2721"/>
    <w:rsid w:val="00BB375D"/>
    <w:rsid w:val="00BB4277"/>
    <w:rsid w:val="00BB49A0"/>
    <w:rsid w:val="00BB515F"/>
    <w:rsid w:val="00BB532B"/>
    <w:rsid w:val="00BC0924"/>
    <w:rsid w:val="00BC0C50"/>
    <w:rsid w:val="00BC11E0"/>
    <w:rsid w:val="00BC1469"/>
    <w:rsid w:val="00BC1FA5"/>
    <w:rsid w:val="00BC2723"/>
    <w:rsid w:val="00BC299D"/>
    <w:rsid w:val="00BC2C0C"/>
    <w:rsid w:val="00BC3B70"/>
    <w:rsid w:val="00BC4AE9"/>
    <w:rsid w:val="00BC7182"/>
    <w:rsid w:val="00BC732A"/>
    <w:rsid w:val="00BC7398"/>
    <w:rsid w:val="00BC758B"/>
    <w:rsid w:val="00BC79C3"/>
    <w:rsid w:val="00BC7D51"/>
    <w:rsid w:val="00BD1045"/>
    <w:rsid w:val="00BD1A4F"/>
    <w:rsid w:val="00BD2183"/>
    <w:rsid w:val="00BD25D8"/>
    <w:rsid w:val="00BD2EAC"/>
    <w:rsid w:val="00BD4BB3"/>
    <w:rsid w:val="00BD57EC"/>
    <w:rsid w:val="00BD5C33"/>
    <w:rsid w:val="00BD7F11"/>
    <w:rsid w:val="00BE0E00"/>
    <w:rsid w:val="00BE17C6"/>
    <w:rsid w:val="00BE2BD3"/>
    <w:rsid w:val="00BE4843"/>
    <w:rsid w:val="00BE4865"/>
    <w:rsid w:val="00BE5241"/>
    <w:rsid w:val="00BE5595"/>
    <w:rsid w:val="00BE5B7A"/>
    <w:rsid w:val="00BE69BF"/>
    <w:rsid w:val="00BE6F94"/>
    <w:rsid w:val="00BE725A"/>
    <w:rsid w:val="00BE73C1"/>
    <w:rsid w:val="00BE7430"/>
    <w:rsid w:val="00BE7B48"/>
    <w:rsid w:val="00BF3269"/>
    <w:rsid w:val="00BF3381"/>
    <w:rsid w:val="00BF3512"/>
    <w:rsid w:val="00BF35DC"/>
    <w:rsid w:val="00BF427B"/>
    <w:rsid w:val="00BF4D05"/>
    <w:rsid w:val="00BF56CC"/>
    <w:rsid w:val="00BF5708"/>
    <w:rsid w:val="00BF667D"/>
    <w:rsid w:val="00BF68BB"/>
    <w:rsid w:val="00BF69D9"/>
    <w:rsid w:val="00BF6E25"/>
    <w:rsid w:val="00BF706E"/>
    <w:rsid w:val="00BF773F"/>
    <w:rsid w:val="00BF7E94"/>
    <w:rsid w:val="00C0169B"/>
    <w:rsid w:val="00C016EA"/>
    <w:rsid w:val="00C02357"/>
    <w:rsid w:val="00C03070"/>
    <w:rsid w:val="00C04CDD"/>
    <w:rsid w:val="00C051DA"/>
    <w:rsid w:val="00C06B11"/>
    <w:rsid w:val="00C06BCB"/>
    <w:rsid w:val="00C100E3"/>
    <w:rsid w:val="00C10FCF"/>
    <w:rsid w:val="00C11870"/>
    <w:rsid w:val="00C12810"/>
    <w:rsid w:val="00C12D84"/>
    <w:rsid w:val="00C13748"/>
    <w:rsid w:val="00C14487"/>
    <w:rsid w:val="00C14CF4"/>
    <w:rsid w:val="00C15B35"/>
    <w:rsid w:val="00C16227"/>
    <w:rsid w:val="00C16B4B"/>
    <w:rsid w:val="00C17427"/>
    <w:rsid w:val="00C1797D"/>
    <w:rsid w:val="00C203CE"/>
    <w:rsid w:val="00C20A22"/>
    <w:rsid w:val="00C20C00"/>
    <w:rsid w:val="00C210FD"/>
    <w:rsid w:val="00C2141B"/>
    <w:rsid w:val="00C2165D"/>
    <w:rsid w:val="00C2181D"/>
    <w:rsid w:val="00C21946"/>
    <w:rsid w:val="00C22901"/>
    <w:rsid w:val="00C22C44"/>
    <w:rsid w:val="00C22E49"/>
    <w:rsid w:val="00C2404F"/>
    <w:rsid w:val="00C24F30"/>
    <w:rsid w:val="00C25238"/>
    <w:rsid w:val="00C26853"/>
    <w:rsid w:val="00C2770D"/>
    <w:rsid w:val="00C305F2"/>
    <w:rsid w:val="00C30755"/>
    <w:rsid w:val="00C318DD"/>
    <w:rsid w:val="00C31F8B"/>
    <w:rsid w:val="00C3253F"/>
    <w:rsid w:val="00C3345C"/>
    <w:rsid w:val="00C33D5C"/>
    <w:rsid w:val="00C35A5E"/>
    <w:rsid w:val="00C364D0"/>
    <w:rsid w:val="00C36A6A"/>
    <w:rsid w:val="00C36C23"/>
    <w:rsid w:val="00C407E5"/>
    <w:rsid w:val="00C40B65"/>
    <w:rsid w:val="00C40F53"/>
    <w:rsid w:val="00C41A77"/>
    <w:rsid w:val="00C4265A"/>
    <w:rsid w:val="00C42DAC"/>
    <w:rsid w:val="00C4342B"/>
    <w:rsid w:val="00C44C87"/>
    <w:rsid w:val="00C45818"/>
    <w:rsid w:val="00C459A9"/>
    <w:rsid w:val="00C46EF4"/>
    <w:rsid w:val="00C47763"/>
    <w:rsid w:val="00C477E7"/>
    <w:rsid w:val="00C502A5"/>
    <w:rsid w:val="00C503A6"/>
    <w:rsid w:val="00C51B32"/>
    <w:rsid w:val="00C51CD8"/>
    <w:rsid w:val="00C521F7"/>
    <w:rsid w:val="00C53008"/>
    <w:rsid w:val="00C55151"/>
    <w:rsid w:val="00C554F7"/>
    <w:rsid w:val="00C5575D"/>
    <w:rsid w:val="00C558FF"/>
    <w:rsid w:val="00C55D26"/>
    <w:rsid w:val="00C560FA"/>
    <w:rsid w:val="00C56772"/>
    <w:rsid w:val="00C577C1"/>
    <w:rsid w:val="00C57FF9"/>
    <w:rsid w:val="00C6103F"/>
    <w:rsid w:val="00C612FD"/>
    <w:rsid w:val="00C61844"/>
    <w:rsid w:val="00C61C52"/>
    <w:rsid w:val="00C62023"/>
    <w:rsid w:val="00C620F7"/>
    <w:rsid w:val="00C62348"/>
    <w:rsid w:val="00C62478"/>
    <w:rsid w:val="00C62CA9"/>
    <w:rsid w:val="00C636A6"/>
    <w:rsid w:val="00C6399C"/>
    <w:rsid w:val="00C64434"/>
    <w:rsid w:val="00C64A51"/>
    <w:rsid w:val="00C64B27"/>
    <w:rsid w:val="00C65531"/>
    <w:rsid w:val="00C655F2"/>
    <w:rsid w:val="00C65C4D"/>
    <w:rsid w:val="00C65DC0"/>
    <w:rsid w:val="00C66310"/>
    <w:rsid w:val="00C666A8"/>
    <w:rsid w:val="00C672A6"/>
    <w:rsid w:val="00C67965"/>
    <w:rsid w:val="00C7063C"/>
    <w:rsid w:val="00C70670"/>
    <w:rsid w:val="00C7151D"/>
    <w:rsid w:val="00C72589"/>
    <w:rsid w:val="00C72BA7"/>
    <w:rsid w:val="00C73C57"/>
    <w:rsid w:val="00C741B2"/>
    <w:rsid w:val="00C746D9"/>
    <w:rsid w:val="00C74A18"/>
    <w:rsid w:val="00C74D43"/>
    <w:rsid w:val="00C74F53"/>
    <w:rsid w:val="00C74F5F"/>
    <w:rsid w:val="00C75CA7"/>
    <w:rsid w:val="00C76482"/>
    <w:rsid w:val="00C7683D"/>
    <w:rsid w:val="00C76A6F"/>
    <w:rsid w:val="00C76EE0"/>
    <w:rsid w:val="00C77AEA"/>
    <w:rsid w:val="00C77E7E"/>
    <w:rsid w:val="00C80302"/>
    <w:rsid w:val="00C819AE"/>
    <w:rsid w:val="00C81FBD"/>
    <w:rsid w:val="00C82834"/>
    <w:rsid w:val="00C82A8F"/>
    <w:rsid w:val="00C82FB9"/>
    <w:rsid w:val="00C83311"/>
    <w:rsid w:val="00C84AAD"/>
    <w:rsid w:val="00C85C96"/>
    <w:rsid w:val="00C860AE"/>
    <w:rsid w:val="00C86432"/>
    <w:rsid w:val="00C868EB"/>
    <w:rsid w:val="00C86FC6"/>
    <w:rsid w:val="00C901BB"/>
    <w:rsid w:val="00C90260"/>
    <w:rsid w:val="00C90CD3"/>
    <w:rsid w:val="00C92552"/>
    <w:rsid w:val="00C9264E"/>
    <w:rsid w:val="00C92726"/>
    <w:rsid w:val="00C92C27"/>
    <w:rsid w:val="00C92E9B"/>
    <w:rsid w:val="00C93F1B"/>
    <w:rsid w:val="00C9454B"/>
    <w:rsid w:val="00C949B5"/>
    <w:rsid w:val="00C950E3"/>
    <w:rsid w:val="00C953F1"/>
    <w:rsid w:val="00C955F1"/>
    <w:rsid w:val="00C963DF"/>
    <w:rsid w:val="00C96DFE"/>
    <w:rsid w:val="00C96F3C"/>
    <w:rsid w:val="00C97151"/>
    <w:rsid w:val="00C9737D"/>
    <w:rsid w:val="00C976D1"/>
    <w:rsid w:val="00CA015B"/>
    <w:rsid w:val="00CA1F64"/>
    <w:rsid w:val="00CA2C6A"/>
    <w:rsid w:val="00CA2CF0"/>
    <w:rsid w:val="00CA2D01"/>
    <w:rsid w:val="00CA2F20"/>
    <w:rsid w:val="00CA2F8A"/>
    <w:rsid w:val="00CA308F"/>
    <w:rsid w:val="00CA38FD"/>
    <w:rsid w:val="00CA67BA"/>
    <w:rsid w:val="00CA717F"/>
    <w:rsid w:val="00CA71D4"/>
    <w:rsid w:val="00CA7966"/>
    <w:rsid w:val="00CA7A45"/>
    <w:rsid w:val="00CB0326"/>
    <w:rsid w:val="00CB0AFF"/>
    <w:rsid w:val="00CB232B"/>
    <w:rsid w:val="00CB34F9"/>
    <w:rsid w:val="00CB3E0B"/>
    <w:rsid w:val="00CB4A10"/>
    <w:rsid w:val="00CB5D29"/>
    <w:rsid w:val="00CB6019"/>
    <w:rsid w:val="00CB6217"/>
    <w:rsid w:val="00CB675A"/>
    <w:rsid w:val="00CB6847"/>
    <w:rsid w:val="00CB6EC8"/>
    <w:rsid w:val="00CB7423"/>
    <w:rsid w:val="00CB782B"/>
    <w:rsid w:val="00CC082B"/>
    <w:rsid w:val="00CC0A49"/>
    <w:rsid w:val="00CC0E77"/>
    <w:rsid w:val="00CC13BE"/>
    <w:rsid w:val="00CC2092"/>
    <w:rsid w:val="00CC285C"/>
    <w:rsid w:val="00CC2E28"/>
    <w:rsid w:val="00CC3244"/>
    <w:rsid w:val="00CC3F6B"/>
    <w:rsid w:val="00CC546D"/>
    <w:rsid w:val="00CC5595"/>
    <w:rsid w:val="00CC596D"/>
    <w:rsid w:val="00CC5AAD"/>
    <w:rsid w:val="00CC5E76"/>
    <w:rsid w:val="00CC687B"/>
    <w:rsid w:val="00CC79AA"/>
    <w:rsid w:val="00CC7FC0"/>
    <w:rsid w:val="00CD0453"/>
    <w:rsid w:val="00CD1770"/>
    <w:rsid w:val="00CD1A81"/>
    <w:rsid w:val="00CD2422"/>
    <w:rsid w:val="00CD34A9"/>
    <w:rsid w:val="00CD3A5D"/>
    <w:rsid w:val="00CD3F0D"/>
    <w:rsid w:val="00CD4AF7"/>
    <w:rsid w:val="00CD5A78"/>
    <w:rsid w:val="00CD5FD4"/>
    <w:rsid w:val="00CD64D0"/>
    <w:rsid w:val="00CD7F8F"/>
    <w:rsid w:val="00CE0A2E"/>
    <w:rsid w:val="00CE0DCE"/>
    <w:rsid w:val="00CE142E"/>
    <w:rsid w:val="00CE1BC9"/>
    <w:rsid w:val="00CE25A1"/>
    <w:rsid w:val="00CE33C1"/>
    <w:rsid w:val="00CE43B9"/>
    <w:rsid w:val="00CE478C"/>
    <w:rsid w:val="00CE4DD6"/>
    <w:rsid w:val="00CE5049"/>
    <w:rsid w:val="00CE5228"/>
    <w:rsid w:val="00CE5553"/>
    <w:rsid w:val="00CE5EF9"/>
    <w:rsid w:val="00CE76FF"/>
    <w:rsid w:val="00CF1CF7"/>
    <w:rsid w:val="00CF204D"/>
    <w:rsid w:val="00CF3AEC"/>
    <w:rsid w:val="00CF4012"/>
    <w:rsid w:val="00CF43CD"/>
    <w:rsid w:val="00CF43D5"/>
    <w:rsid w:val="00CF517B"/>
    <w:rsid w:val="00CF5F40"/>
    <w:rsid w:val="00CF67B1"/>
    <w:rsid w:val="00CF73F3"/>
    <w:rsid w:val="00D016A5"/>
    <w:rsid w:val="00D01BB6"/>
    <w:rsid w:val="00D01C3D"/>
    <w:rsid w:val="00D01E7C"/>
    <w:rsid w:val="00D01F75"/>
    <w:rsid w:val="00D026F0"/>
    <w:rsid w:val="00D02BC6"/>
    <w:rsid w:val="00D0310D"/>
    <w:rsid w:val="00D0339C"/>
    <w:rsid w:val="00D03542"/>
    <w:rsid w:val="00D04FF5"/>
    <w:rsid w:val="00D0542E"/>
    <w:rsid w:val="00D05803"/>
    <w:rsid w:val="00D05C7C"/>
    <w:rsid w:val="00D06906"/>
    <w:rsid w:val="00D06CC3"/>
    <w:rsid w:val="00D06EF0"/>
    <w:rsid w:val="00D07171"/>
    <w:rsid w:val="00D07742"/>
    <w:rsid w:val="00D117D5"/>
    <w:rsid w:val="00D11916"/>
    <w:rsid w:val="00D125A8"/>
    <w:rsid w:val="00D1276A"/>
    <w:rsid w:val="00D14DB7"/>
    <w:rsid w:val="00D1505B"/>
    <w:rsid w:val="00D15D92"/>
    <w:rsid w:val="00D15ED5"/>
    <w:rsid w:val="00D16656"/>
    <w:rsid w:val="00D16FD7"/>
    <w:rsid w:val="00D1740C"/>
    <w:rsid w:val="00D17494"/>
    <w:rsid w:val="00D17B33"/>
    <w:rsid w:val="00D17DA9"/>
    <w:rsid w:val="00D200AB"/>
    <w:rsid w:val="00D21628"/>
    <w:rsid w:val="00D22A98"/>
    <w:rsid w:val="00D244DD"/>
    <w:rsid w:val="00D2481A"/>
    <w:rsid w:val="00D24DD5"/>
    <w:rsid w:val="00D2696B"/>
    <w:rsid w:val="00D26DB0"/>
    <w:rsid w:val="00D2782C"/>
    <w:rsid w:val="00D31A9A"/>
    <w:rsid w:val="00D31CD5"/>
    <w:rsid w:val="00D3292C"/>
    <w:rsid w:val="00D33009"/>
    <w:rsid w:val="00D3376E"/>
    <w:rsid w:val="00D34402"/>
    <w:rsid w:val="00D348F7"/>
    <w:rsid w:val="00D35641"/>
    <w:rsid w:val="00D3564E"/>
    <w:rsid w:val="00D36EF4"/>
    <w:rsid w:val="00D371D0"/>
    <w:rsid w:val="00D4062A"/>
    <w:rsid w:val="00D40BC3"/>
    <w:rsid w:val="00D40EDA"/>
    <w:rsid w:val="00D410EA"/>
    <w:rsid w:val="00D410F8"/>
    <w:rsid w:val="00D42FF0"/>
    <w:rsid w:val="00D434EC"/>
    <w:rsid w:val="00D44C07"/>
    <w:rsid w:val="00D44E9D"/>
    <w:rsid w:val="00D450DA"/>
    <w:rsid w:val="00D46722"/>
    <w:rsid w:val="00D472A7"/>
    <w:rsid w:val="00D503FB"/>
    <w:rsid w:val="00D504F1"/>
    <w:rsid w:val="00D514B7"/>
    <w:rsid w:val="00D51515"/>
    <w:rsid w:val="00D5217F"/>
    <w:rsid w:val="00D532C9"/>
    <w:rsid w:val="00D5381C"/>
    <w:rsid w:val="00D53C84"/>
    <w:rsid w:val="00D54ADE"/>
    <w:rsid w:val="00D54BD5"/>
    <w:rsid w:val="00D5699B"/>
    <w:rsid w:val="00D57107"/>
    <w:rsid w:val="00D5750E"/>
    <w:rsid w:val="00D575F0"/>
    <w:rsid w:val="00D57960"/>
    <w:rsid w:val="00D60578"/>
    <w:rsid w:val="00D60B56"/>
    <w:rsid w:val="00D614C8"/>
    <w:rsid w:val="00D61A0E"/>
    <w:rsid w:val="00D62055"/>
    <w:rsid w:val="00D62551"/>
    <w:rsid w:val="00D6295D"/>
    <w:rsid w:val="00D63E43"/>
    <w:rsid w:val="00D64388"/>
    <w:rsid w:val="00D64656"/>
    <w:rsid w:val="00D64999"/>
    <w:rsid w:val="00D66908"/>
    <w:rsid w:val="00D66FC3"/>
    <w:rsid w:val="00D70C67"/>
    <w:rsid w:val="00D71CF9"/>
    <w:rsid w:val="00D72833"/>
    <w:rsid w:val="00D72EAC"/>
    <w:rsid w:val="00D74344"/>
    <w:rsid w:val="00D75334"/>
    <w:rsid w:val="00D75B3A"/>
    <w:rsid w:val="00D7629D"/>
    <w:rsid w:val="00D7636D"/>
    <w:rsid w:val="00D7675E"/>
    <w:rsid w:val="00D778C2"/>
    <w:rsid w:val="00D80080"/>
    <w:rsid w:val="00D807FB"/>
    <w:rsid w:val="00D80F9D"/>
    <w:rsid w:val="00D80FFB"/>
    <w:rsid w:val="00D81152"/>
    <w:rsid w:val="00D81BAE"/>
    <w:rsid w:val="00D84179"/>
    <w:rsid w:val="00D8480C"/>
    <w:rsid w:val="00D84B17"/>
    <w:rsid w:val="00D8507D"/>
    <w:rsid w:val="00D86735"/>
    <w:rsid w:val="00D8718E"/>
    <w:rsid w:val="00D871FB"/>
    <w:rsid w:val="00D90C9D"/>
    <w:rsid w:val="00D90E57"/>
    <w:rsid w:val="00D91910"/>
    <w:rsid w:val="00D91AA8"/>
    <w:rsid w:val="00D9202E"/>
    <w:rsid w:val="00D92062"/>
    <w:rsid w:val="00D9248B"/>
    <w:rsid w:val="00D92FF3"/>
    <w:rsid w:val="00D930D2"/>
    <w:rsid w:val="00D93312"/>
    <w:rsid w:val="00D93C6A"/>
    <w:rsid w:val="00D944A6"/>
    <w:rsid w:val="00D9559A"/>
    <w:rsid w:val="00D95B5F"/>
    <w:rsid w:val="00D96FC3"/>
    <w:rsid w:val="00DA00CC"/>
    <w:rsid w:val="00DA0839"/>
    <w:rsid w:val="00DA0BAF"/>
    <w:rsid w:val="00DA0EE6"/>
    <w:rsid w:val="00DA12C3"/>
    <w:rsid w:val="00DA1878"/>
    <w:rsid w:val="00DA22B5"/>
    <w:rsid w:val="00DA2475"/>
    <w:rsid w:val="00DA287E"/>
    <w:rsid w:val="00DA2B68"/>
    <w:rsid w:val="00DA495D"/>
    <w:rsid w:val="00DA4C0A"/>
    <w:rsid w:val="00DA4F15"/>
    <w:rsid w:val="00DA5280"/>
    <w:rsid w:val="00DA59C1"/>
    <w:rsid w:val="00DA5AAD"/>
    <w:rsid w:val="00DA5DCA"/>
    <w:rsid w:val="00DA5FA8"/>
    <w:rsid w:val="00DA6F5B"/>
    <w:rsid w:val="00DA7BA0"/>
    <w:rsid w:val="00DA7D03"/>
    <w:rsid w:val="00DB0A33"/>
    <w:rsid w:val="00DB11D7"/>
    <w:rsid w:val="00DB132B"/>
    <w:rsid w:val="00DB1BBC"/>
    <w:rsid w:val="00DB3319"/>
    <w:rsid w:val="00DB400B"/>
    <w:rsid w:val="00DB42EB"/>
    <w:rsid w:val="00DB42F5"/>
    <w:rsid w:val="00DB44D6"/>
    <w:rsid w:val="00DB469A"/>
    <w:rsid w:val="00DB52C3"/>
    <w:rsid w:val="00DB5454"/>
    <w:rsid w:val="00DB5DA3"/>
    <w:rsid w:val="00DB74E4"/>
    <w:rsid w:val="00DB79B8"/>
    <w:rsid w:val="00DB7A6E"/>
    <w:rsid w:val="00DB7E5F"/>
    <w:rsid w:val="00DC10B0"/>
    <w:rsid w:val="00DC1594"/>
    <w:rsid w:val="00DC16D3"/>
    <w:rsid w:val="00DC193B"/>
    <w:rsid w:val="00DC1C66"/>
    <w:rsid w:val="00DC23B7"/>
    <w:rsid w:val="00DC2996"/>
    <w:rsid w:val="00DC2FA1"/>
    <w:rsid w:val="00DC3B4A"/>
    <w:rsid w:val="00DC3F7C"/>
    <w:rsid w:val="00DC4289"/>
    <w:rsid w:val="00DC4BCD"/>
    <w:rsid w:val="00DC5D44"/>
    <w:rsid w:val="00DC68E5"/>
    <w:rsid w:val="00DC7619"/>
    <w:rsid w:val="00DC7BD4"/>
    <w:rsid w:val="00DD1107"/>
    <w:rsid w:val="00DD14F8"/>
    <w:rsid w:val="00DD173F"/>
    <w:rsid w:val="00DD178F"/>
    <w:rsid w:val="00DD186A"/>
    <w:rsid w:val="00DD1FE4"/>
    <w:rsid w:val="00DD23C5"/>
    <w:rsid w:val="00DD2A70"/>
    <w:rsid w:val="00DD3A92"/>
    <w:rsid w:val="00DD3B58"/>
    <w:rsid w:val="00DD4022"/>
    <w:rsid w:val="00DD412A"/>
    <w:rsid w:val="00DD46E6"/>
    <w:rsid w:val="00DD4A66"/>
    <w:rsid w:val="00DD72A4"/>
    <w:rsid w:val="00DE0169"/>
    <w:rsid w:val="00DE0DE9"/>
    <w:rsid w:val="00DE1746"/>
    <w:rsid w:val="00DE2004"/>
    <w:rsid w:val="00DE2966"/>
    <w:rsid w:val="00DE2F50"/>
    <w:rsid w:val="00DE3459"/>
    <w:rsid w:val="00DE3EBE"/>
    <w:rsid w:val="00DE40E0"/>
    <w:rsid w:val="00DE4107"/>
    <w:rsid w:val="00DE6E6F"/>
    <w:rsid w:val="00DE736A"/>
    <w:rsid w:val="00DE7652"/>
    <w:rsid w:val="00DF04ED"/>
    <w:rsid w:val="00DF0B5E"/>
    <w:rsid w:val="00DF0ED5"/>
    <w:rsid w:val="00DF17B4"/>
    <w:rsid w:val="00DF36FF"/>
    <w:rsid w:val="00DF3CFE"/>
    <w:rsid w:val="00DF3F0D"/>
    <w:rsid w:val="00DF4111"/>
    <w:rsid w:val="00DF578C"/>
    <w:rsid w:val="00DF7009"/>
    <w:rsid w:val="00DF72D9"/>
    <w:rsid w:val="00DF7B69"/>
    <w:rsid w:val="00DF7EC8"/>
    <w:rsid w:val="00E00D4F"/>
    <w:rsid w:val="00E0164B"/>
    <w:rsid w:val="00E01B95"/>
    <w:rsid w:val="00E02664"/>
    <w:rsid w:val="00E028ED"/>
    <w:rsid w:val="00E04879"/>
    <w:rsid w:val="00E0499F"/>
    <w:rsid w:val="00E04AA2"/>
    <w:rsid w:val="00E05B27"/>
    <w:rsid w:val="00E06909"/>
    <w:rsid w:val="00E07080"/>
    <w:rsid w:val="00E07D4B"/>
    <w:rsid w:val="00E104F6"/>
    <w:rsid w:val="00E10748"/>
    <w:rsid w:val="00E10C8E"/>
    <w:rsid w:val="00E11A0D"/>
    <w:rsid w:val="00E12F57"/>
    <w:rsid w:val="00E13C8C"/>
    <w:rsid w:val="00E13FD2"/>
    <w:rsid w:val="00E14282"/>
    <w:rsid w:val="00E142BE"/>
    <w:rsid w:val="00E1490D"/>
    <w:rsid w:val="00E15696"/>
    <w:rsid w:val="00E156F2"/>
    <w:rsid w:val="00E15D04"/>
    <w:rsid w:val="00E15F54"/>
    <w:rsid w:val="00E1654D"/>
    <w:rsid w:val="00E16621"/>
    <w:rsid w:val="00E178B3"/>
    <w:rsid w:val="00E17EB1"/>
    <w:rsid w:val="00E20330"/>
    <w:rsid w:val="00E204CE"/>
    <w:rsid w:val="00E20A27"/>
    <w:rsid w:val="00E2153F"/>
    <w:rsid w:val="00E21716"/>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02"/>
    <w:rsid w:val="00E32DBA"/>
    <w:rsid w:val="00E345A0"/>
    <w:rsid w:val="00E354AF"/>
    <w:rsid w:val="00E35DF9"/>
    <w:rsid w:val="00E37483"/>
    <w:rsid w:val="00E37DA2"/>
    <w:rsid w:val="00E37FDD"/>
    <w:rsid w:val="00E40E68"/>
    <w:rsid w:val="00E416B1"/>
    <w:rsid w:val="00E41EB6"/>
    <w:rsid w:val="00E42117"/>
    <w:rsid w:val="00E424DE"/>
    <w:rsid w:val="00E42948"/>
    <w:rsid w:val="00E42E77"/>
    <w:rsid w:val="00E43469"/>
    <w:rsid w:val="00E4369C"/>
    <w:rsid w:val="00E43A0F"/>
    <w:rsid w:val="00E43AA2"/>
    <w:rsid w:val="00E43C07"/>
    <w:rsid w:val="00E4438B"/>
    <w:rsid w:val="00E445DA"/>
    <w:rsid w:val="00E447EE"/>
    <w:rsid w:val="00E45379"/>
    <w:rsid w:val="00E45689"/>
    <w:rsid w:val="00E459FF"/>
    <w:rsid w:val="00E465CB"/>
    <w:rsid w:val="00E46DA1"/>
    <w:rsid w:val="00E472D6"/>
    <w:rsid w:val="00E47C0D"/>
    <w:rsid w:val="00E50A7E"/>
    <w:rsid w:val="00E50B22"/>
    <w:rsid w:val="00E51D7B"/>
    <w:rsid w:val="00E51E18"/>
    <w:rsid w:val="00E51FCD"/>
    <w:rsid w:val="00E533BD"/>
    <w:rsid w:val="00E5346C"/>
    <w:rsid w:val="00E53706"/>
    <w:rsid w:val="00E53DE8"/>
    <w:rsid w:val="00E55494"/>
    <w:rsid w:val="00E55B38"/>
    <w:rsid w:val="00E56663"/>
    <w:rsid w:val="00E57CE2"/>
    <w:rsid w:val="00E60967"/>
    <w:rsid w:val="00E617BD"/>
    <w:rsid w:val="00E617DF"/>
    <w:rsid w:val="00E61B74"/>
    <w:rsid w:val="00E61E05"/>
    <w:rsid w:val="00E63348"/>
    <w:rsid w:val="00E64BD9"/>
    <w:rsid w:val="00E6519C"/>
    <w:rsid w:val="00E6790B"/>
    <w:rsid w:val="00E67E50"/>
    <w:rsid w:val="00E705B4"/>
    <w:rsid w:val="00E72597"/>
    <w:rsid w:val="00E72967"/>
    <w:rsid w:val="00E73609"/>
    <w:rsid w:val="00E74577"/>
    <w:rsid w:val="00E7493B"/>
    <w:rsid w:val="00E754ED"/>
    <w:rsid w:val="00E75ACA"/>
    <w:rsid w:val="00E7685C"/>
    <w:rsid w:val="00E8071C"/>
    <w:rsid w:val="00E809B3"/>
    <w:rsid w:val="00E80ACF"/>
    <w:rsid w:val="00E80D12"/>
    <w:rsid w:val="00E810C4"/>
    <w:rsid w:val="00E8155D"/>
    <w:rsid w:val="00E81743"/>
    <w:rsid w:val="00E81998"/>
    <w:rsid w:val="00E8326C"/>
    <w:rsid w:val="00E83CBC"/>
    <w:rsid w:val="00E84558"/>
    <w:rsid w:val="00E84A74"/>
    <w:rsid w:val="00E84AD7"/>
    <w:rsid w:val="00E85080"/>
    <w:rsid w:val="00E8538B"/>
    <w:rsid w:val="00E859E4"/>
    <w:rsid w:val="00E85CC0"/>
    <w:rsid w:val="00E86301"/>
    <w:rsid w:val="00E86A65"/>
    <w:rsid w:val="00E86E97"/>
    <w:rsid w:val="00E90510"/>
    <w:rsid w:val="00E90D41"/>
    <w:rsid w:val="00E90F9D"/>
    <w:rsid w:val="00E91404"/>
    <w:rsid w:val="00E9199A"/>
    <w:rsid w:val="00E92EFA"/>
    <w:rsid w:val="00E92F46"/>
    <w:rsid w:val="00E93886"/>
    <w:rsid w:val="00E94225"/>
    <w:rsid w:val="00E94AF1"/>
    <w:rsid w:val="00E95DFA"/>
    <w:rsid w:val="00E96061"/>
    <w:rsid w:val="00E96AB8"/>
    <w:rsid w:val="00E96E1A"/>
    <w:rsid w:val="00E970F6"/>
    <w:rsid w:val="00E97640"/>
    <w:rsid w:val="00EA030F"/>
    <w:rsid w:val="00EA0E04"/>
    <w:rsid w:val="00EA220D"/>
    <w:rsid w:val="00EA2FBD"/>
    <w:rsid w:val="00EA3156"/>
    <w:rsid w:val="00EA40A2"/>
    <w:rsid w:val="00EA46DF"/>
    <w:rsid w:val="00EA4CD5"/>
    <w:rsid w:val="00EA4E4A"/>
    <w:rsid w:val="00EA5D2C"/>
    <w:rsid w:val="00EA5D8E"/>
    <w:rsid w:val="00EA601D"/>
    <w:rsid w:val="00EA6C10"/>
    <w:rsid w:val="00EA7A52"/>
    <w:rsid w:val="00EB07CF"/>
    <w:rsid w:val="00EB2153"/>
    <w:rsid w:val="00EB2E80"/>
    <w:rsid w:val="00EB397F"/>
    <w:rsid w:val="00EB3A2C"/>
    <w:rsid w:val="00EB3B88"/>
    <w:rsid w:val="00EB3C3D"/>
    <w:rsid w:val="00EB4900"/>
    <w:rsid w:val="00EB5A26"/>
    <w:rsid w:val="00EB64EC"/>
    <w:rsid w:val="00EC044E"/>
    <w:rsid w:val="00EC0C14"/>
    <w:rsid w:val="00EC10DA"/>
    <w:rsid w:val="00EC25AE"/>
    <w:rsid w:val="00EC2B42"/>
    <w:rsid w:val="00EC2B82"/>
    <w:rsid w:val="00EC3B8F"/>
    <w:rsid w:val="00EC4FD1"/>
    <w:rsid w:val="00EC57E4"/>
    <w:rsid w:val="00EC5BF3"/>
    <w:rsid w:val="00EC5CA0"/>
    <w:rsid w:val="00EC5CE4"/>
    <w:rsid w:val="00EC6180"/>
    <w:rsid w:val="00EC642A"/>
    <w:rsid w:val="00EC651D"/>
    <w:rsid w:val="00EC6D3B"/>
    <w:rsid w:val="00EC7372"/>
    <w:rsid w:val="00ED0706"/>
    <w:rsid w:val="00ED071D"/>
    <w:rsid w:val="00ED0A80"/>
    <w:rsid w:val="00ED0C21"/>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D7C1E"/>
    <w:rsid w:val="00EE025F"/>
    <w:rsid w:val="00EE17C8"/>
    <w:rsid w:val="00EE3ACB"/>
    <w:rsid w:val="00EE527A"/>
    <w:rsid w:val="00EE5F2E"/>
    <w:rsid w:val="00EE649B"/>
    <w:rsid w:val="00EE6BFF"/>
    <w:rsid w:val="00EE7605"/>
    <w:rsid w:val="00EE791A"/>
    <w:rsid w:val="00EE7DEE"/>
    <w:rsid w:val="00EF14F1"/>
    <w:rsid w:val="00EF2C2D"/>
    <w:rsid w:val="00EF2D48"/>
    <w:rsid w:val="00EF38D6"/>
    <w:rsid w:val="00EF3A04"/>
    <w:rsid w:val="00EF3FC3"/>
    <w:rsid w:val="00EF4095"/>
    <w:rsid w:val="00EF4A64"/>
    <w:rsid w:val="00EF4AC7"/>
    <w:rsid w:val="00EF5D21"/>
    <w:rsid w:val="00EF6D09"/>
    <w:rsid w:val="00EF7198"/>
    <w:rsid w:val="00EF72C0"/>
    <w:rsid w:val="00EF76FA"/>
    <w:rsid w:val="00EF7FC3"/>
    <w:rsid w:val="00F00858"/>
    <w:rsid w:val="00F00D60"/>
    <w:rsid w:val="00F0192D"/>
    <w:rsid w:val="00F02171"/>
    <w:rsid w:val="00F02474"/>
    <w:rsid w:val="00F02FA1"/>
    <w:rsid w:val="00F033EF"/>
    <w:rsid w:val="00F03614"/>
    <w:rsid w:val="00F040B4"/>
    <w:rsid w:val="00F041D8"/>
    <w:rsid w:val="00F04757"/>
    <w:rsid w:val="00F04927"/>
    <w:rsid w:val="00F04E16"/>
    <w:rsid w:val="00F0519D"/>
    <w:rsid w:val="00F0521F"/>
    <w:rsid w:val="00F0523A"/>
    <w:rsid w:val="00F0603B"/>
    <w:rsid w:val="00F061A6"/>
    <w:rsid w:val="00F0710C"/>
    <w:rsid w:val="00F07119"/>
    <w:rsid w:val="00F11AB3"/>
    <w:rsid w:val="00F12482"/>
    <w:rsid w:val="00F1282E"/>
    <w:rsid w:val="00F14017"/>
    <w:rsid w:val="00F140DF"/>
    <w:rsid w:val="00F14529"/>
    <w:rsid w:val="00F160C8"/>
    <w:rsid w:val="00F1684C"/>
    <w:rsid w:val="00F16AA8"/>
    <w:rsid w:val="00F16C36"/>
    <w:rsid w:val="00F17BCE"/>
    <w:rsid w:val="00F17D81"/>
    <w:rsid w:val="00F20494"/>
    <w:rsid w:val="00F20633"/>
    <w:rsid w:val="00F210B8"/>
    <w:rsid w:val="00F225C2"/>
    <w:rsid w:val="00F228DB"/>
    <w:rsid w:val="00F2313B"/>
    <w:rsid w:val="00F23316"/>
    <w:rsid w:val="00F237D1"/>
    <w:rsid w:val="00F2385F"/>
    <w:rsid w:val="00F24527"/>
    <w:rsid w:val="00F24E11"/>
    <w:rsid w:val="00F25CFE"/>
    <w:rsid w:val="00F26CBF"/>
    <w:rsid w:val="00F272AB"/>
    <w:rsid w:val="00F27918"/>
    <w:rsid w:val="00F304E8"/>
    <w:rsid w:val="00F30562"/>
    <w:rsid w:val="00F30C80"/>
    <w:rsid w:val="00F3115A"/>
    <w:rsid w:val="00F3321F"/>
    <w:rsid w:val="00F34B11"/>
    <w:rsid w:val="00F34FC9"/>
    <w:rsid w:val="00F35243"/>
    <w:rsid w:val="00F36E9F"/>
    <w:rsid w:val="00F37F2A"/>
    <w:rsid w:val="00F4004A"/>
    <w:rsid w:val="00F40D3A"/>
    <w:rsid w:val="00F41AEF"/>
    <w:rsid w:val="00F41B19"/>
    <w:rsid w:val="00F41B2F"/>
    <w:rsid w:val="00F420CA"/>
    <w:rsid w:val="00F422A7"/>
    <w:rsid w:val="00F42AE8"/>
    <w:rsid w:val="00F43E6E"/>
    <w:rsid w:val="00F43EBF"/>
    <w:rsid w:val="00F44423"/>
    <w:rsid w:val="00F464D1"/>
    <w:rsid w:val="00F46AD4"/>
    <w:rsid w:val="00F47A11"/>
    <w:rsid w:val="00F5096E"/>
    <w:rsid w:val="00F50BE6"/>
    <w:rsid w:val="00F51236"/>
    <w:rsid w:val="00F51AC0"/>
    <w:rsid w:val="00F5374C"/>
    <w:rsid w:val="00F541B8"/>
    <w:rsid w:val="00F56B6D"/>
    <w:rsid w:val="00F56CC2"/>
    <w:rsid w:val="00F56F47"/>
    <w:rsid w:val="00F60416"/>
    <w:rsid w:val="00F60BC0"/>
    <w:rsid w:val="00F6130F"/>
    <w:rsid w:val="00F61B7F"/>
    <w:rsid w:val="00F62370"/>
    <w:rsid w:val="00F628D3"/>
    <w:rsid w:val="00F62CF7"/>
    <w:rsid w:val="00F62D64"/>
    <w:rsid w:val="00F62EF2"/>
    <w:rsid w:val="00F6433D"/>
    <w:rsid w:val="00F6497E"/>
    <w:rsid w:val="00F64ED1"/>
    <w:rsid w:val="00F65385"/>
    <w:rsid w:val="00F66AB1"/>
    <w:rsid w:val="00F66BD7"/>
    <w:rsid w:val="00F677E2"/>
    <w:rsid w:val="00F700C0"/>
    <w:rsid w:val="00F705D2"/>
    <w:rsid w:val="00F70C9C"/>
    <w:rsid w:val="00F717E6"/>
    <w:rsid w:val="00F71D2E"/>
    <w:rsid w:val="00F7216B"/>
    <w:rsid w:val="00F724E0"/>
    <w:rsid w:val="00F7264A"/>
    <w:rsid w:val="00F73751"/>
    <w:rsid w:val="00F7554A"/>
    <w:rsid w:val="00F75EAD"/>
    <w:rsid w:val="00F77154"/>
    <w:rsid w:val="00F77A61"/>
    <w:rsid w:val="00F77F53"/>
    <w:rsid w:val="00F806EB"/>
    <w:rsid w:val="00F80F33"/>
    <w:rsid w:val="00F82D9E"/>
    <w:rsid w:val="00F8308D"/>
    <w:rsid w:val="00F83C69"/>
    <w:rsid w:val="00F8411B"/>
    <w:rsid w:val="00F8442A"/>
    <w:rsid w:val="00F846D6"/>
    <w:rsid w:val="00F84CAE"/>
    <w:rsid w:val="00F85113"/>
    <w:rsid w:val="00F85512"/>
    <w:rsid w:val="00F856EE"/>
    <w:rsid w:val="00F8573B"/>
    <w:rsid w:val="00F85741"/>
    <w:rsid w:val="00F86B28"/>
    <w:rsid w:val="00F871D7"/>
    <w:rsid w:val="00F87649"/>
    <w:rsid w:val="00F87C5F"/>
    <w:rsid w:val="00F90D16"/>
    <w:rsid w:val="00F9173A"/>
    <w:rsid w:val="00F91800"/>
    <w:rsid w:val="00F93C90"/>
    <w:rsid w:val="00F948A3"/>
    <w:rsid w:val="00F94A68"/>
    <w:rsid w:val="00F94B81"/>
    <w:rsid w:val="00F94E99"/>
    <w:rsid w:val="00F9650A"/>
    <w:rsid w:val="00F967C7"/>
    <w:rsid w:val="00F9696A"/>
    <w:rsid w:val="00F9792B"/>
    <w:rsid w:val="00FA0437"/>
    <w:rsid w:val="00FA0DFA"/>
    <w:rsid w:val="00FA233F"/>
    <w:rsid w:val="00FA2E05"/>
    <w:rsid w:val="00FA354E"/>
    <w:rsid w:val="00FA3DF0"/>
    <w:rsid w:val="00FA4AAE"/>
    <w:rsid w:val="00FA6D2D"/>
    <w:rsid w:val="00FA6F8F"/>
    <w:rsid w:val="00FA74D5"/>
    <w:rsid w:val="00FA7B74"/>
    <w:rsid w:val="00FA7D57"/>
    <w:rsid w:val="00FB0008"/>
    <w:rsid w:val="00FB071C"/>
    <w:rsid w:val="00FB1557"/>
    <w:rsid w:val="00FB1ACE"/>
    <w:rsid w:val="00FB1D15"/>
    <w:rsid w:val="00FB2144"/>
    <w:rsid w:val="00FB3EA0"/>
    <w:rsid w:val="00FB4E14"/>
    <w:rsid w:val="00FB55F4"/>
    <w:rsid w:val="00FB58D8"/>
    <w:rsid w:val="00FB6548"/>
    <w:rsid w:val="00FB7140"/>
    <w:rsid w:val="00FC0365"/>
    <w:rsid w:val="00FC0B63"/>
    <w:rsid w:val="00FC1226"/>
    <w:rsid w:val="00FC15DA"/>
    <w:rsid w:val="00FC2209"/>
    <w:rsid w:val="00FC2BCA"/>
    <w:rsid w:val="00FC6827"/>
    <w:rsid w:val="00FC7531"/>
    <w:rsid w:val="00FC7950"/>
    <w:rsid w:val="00FC7DD1"/>
    <w:rsid w:val="00FC7EAA"/>
    <w:rsid w:val="00FD17F9"/>
    <w:rsid w:val="00FD1E30"/>
    <w:rsid w:val="00FD21E3"/>
    <w:rsid w:val="00FD2786"/>
    <w:rsid w:val="00FD281E"/>
    <w:rsid w:val="00FD3E63"/>
    <w:rsid w:val="00FD4877"/>
    <w:rsid w:val="00FD4FA5"/>
    <w:rsid w:val="00FD5166"/>
    <w:rsid w:val="00FD526A"/>
    <w:rsid w:val="00FD702A"/>
    <w:rsid w:val="00FD758C"/>
    <w:rsid w:val="00FD7A4C"/>
    <w:rsid w:val="00FE16CF"/>
    <w:rsid w:val="00FE1F08"/>
    <w:rsid w:val="00FE270F"/>
    <w:rsid w:val="00FE2921"/>
    <w:rsid w:val="00FE524D"/>
    <w:rsid w:val="00FF05B9"/>
    <w:rsid w:val="00FF05E6"/>
    <w:rsid w:val="00FF08BF"/>
    <w:rsid w:val="00FF0EB1"/>
    <w:rsid w:val="00FF169B"/>
    <w:rsid w:val="00FF2AAB"/>
    <w:rsid w:val="00FF3529"/>
    <w:rsid w:val="00FF3634"/>
    <w:rsid w:val="00FF435A"/>
    <w:rsid w:val="00FF456A"/>
    <w:rsid w:val="00FF46FD"/>
    <w:rsid w:val="00FF56EA"/>
    <w:rsid w:val="00FF6204"/>
    <w:rsid w:val="00FF634D"/>
    <w:rsid w:val="00FF6E79"/>
    <w:rsid w:val="00FF75A4"/>
    <w:rsid w:val="00FF7A95"/>
    <w:rsid w:val="00FF7DB6"/>
    <w:rsid w:val="01FB2AD6"/>
    <w:rsid w:val="02BCECC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AD22ED"/>
  <w15:docId w15:val="{A0CC316F-893B-4A50-ABD3-38BD4A22D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C7E64"/>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27795"/>
    <w:pPr>
      <w:keepNext/>
      <w:keepLines/>
      <w:spacing w:before="40"/>
      <w:outlineLvl w:val="2"/>
    </w:pPr>
    <w:rPr>
      <w:rFonts w:asciiTheme="majorHAnsi" w:hAnsiTheme="majorHAnsi" w:eastAsiaTheme="majorEastAsia" w:cstheme="majorBidi"/>
      <w:color w:val="1F3763" w:themeColor="accent1" w:themeShade="7F"/>
      <w:sz w:val="24"/>
      <w:szCs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hAnsiTheme="majorHAnsi" w:eastAsiaTheme="majorEastAsia" w:cstheme="majorBidi"/>
      <w:spacing w:val="-10"/>
      <w:kern w:val="28"/>
      <w:sz w:val="56"/>
      <w:szCs w:val="56"/>
    </w:rPr>
  </w:style>
  <w:style w:type="character" w:styleId="PuestoCar" w:customStyle="1">
    <w:name w:val="Puesto Car"/>
    <w:basedOn w:val="Fuentedeprrafopredeter"/>
    <w:link w:val="Puest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styleId="Mencinsinresolver2" w:customStyle="1">
    <w:name w:val="Mención sin resolver2"/>
    <w:basedOn w:val="Fuentedeprrafopredeter"/>
    <w:uiPriority w:val="99"/>
    <w:semiHidden/>
    <w:unhideWhenUsed/>
    <w:rsid w:val="00417F91"/>
    <w:rPr>
      <w:color w:val="605E5C"/>
      <w:shd w:val="clear" w:color="auto" w:fill="E1DFDD"/>
    </w:rPr>
  </w:style>
  <w:style w:type="character" w:styleId="highlight" w:customStyle="1">
    <w:name w:val="highlight"/>
    <w:basedOn w:val="Fuentedeprrafopredeter"/>
    <w:rsid w:val="00ED3886"/>
  </w:style>
  <w:style w:type="character" w:styleId="Mencinsinresolver3" w:customStyle="1">
    <w:name w:val="Mención sin resolver3"/>
    <w:basedOn w:val="Fuentedeprrafopredeter"/>
    <w:uiPriority w:val="99"/>
    <w:semiHidden/>
    <w:unhideWhenUsed/>
    <w:rsid w:val="0064309D"/>
    <w:rPr>
      <w:color w:val="605E5C"/>
      <w:shd w:val="clear" w:color="auto" w:fill="E1DFDD"/>
    </w:rPr>
  </w:style>
  <w:style w:type="character" w:styleId="markkepa15iyi" w:customStyle="1">
    <w:name w:val="markkepa15iyi"/>
    <w:basedOn w:val="Fuentedeprrafopredeter"/>
    <w:rsid w:val="000F019D"/>
  </w:style>
  <w:style w:type="character" w:styleId="marki1hk2yicn" w:customStyle="1">
    <w:name w:val="marki1hk2yicn"/>
    <w:basedOn w:val="Fuentedeprrafopredeter"/>
    <w:rsid w:val="00BF3269"/>
  </w:style>
  <w:style w:type="character" w:styleId="Ttulo2Car" w:customStyle="1">
    <w:name w:val="Título 2 Car"/>
    <w:basedOn w:val="Fuentedeprrafopredeter"/>
    <w:link w:val="Ttulo2"/>
    <w:uiPriority w:val="9"/>
    <w:semiHidden/>
    <w:rsid w:val="00223317"/>
    <w:rPr>
      <w:rFonts w:asciiTheme="majorHAnsi" w:hAnsiTheme="majorHAnsi" w:eastAsiaTheme="majorEastAsia" w:cstheme="majorBidi"/>
      <w:color w:val="2F5496" w:themeColor="accent1" w:themeShade="BF"/>
      <w:sz w:val="26"/>
      <w:szCs w:val="26"/>
      <w:lang w:eastAsia="es-ES"/>
    </w:rPr>
  </w:style>
  <w:style w:type="table" w:styleId="Tablaconcuadrcula1" w:customStyle="1">
    <w:name w:val="Tabla con cuadrícula1"/>
    <w:basedOn w:val="Tablanormal"/>
    <w:next w:val="Tablaconcuadrcula"/>
    <w:uiPriority w:val="39"/>
    <w:rsid w:val="00AB659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4" w:customStyle="1">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hAnsi="Times New Roman" w:eastAsia="Times New Roman" w:cs="Times New Roman"/>
      <w:sz w:val="20"/>
      <w:szCs w:val="20"/>
      <w:lang w:eastAsia="es-ES"/>
    </w:rPr>
  </w:style>
  <w:style w:type="character" w:styleId="Ttulo3Car" w:customStyle="1">
    <w:name w:val="Título 3 Car"/>
    <w:basedOn w:val="Fuentedeprrafopredeter"/>
    <w:link w:val="Ttulo3"/>
    <w:uiPriority w:val="9"/>
    <w:semiHidden/>
    <w:rsid w:val="00027795"/>
    <w:rPr>
      <w:rFonts w:asciiTheme="majorHAnsi" w:hAnsiTheme="majorHAnsi" w:eastAsiaTheme="majorEastAsia" w:cstheme="majorBidi"/>
      <w:color w:val="1F3763" w:themeColor="accent1" w:themeShade="7F"/>
      <w:sz w:val="24"/>
      <w:szCs w:val="24"/>
      <w:lang w:eastAsia="es-ES"/>
    </w:rPr>
  </w:style>
  <w:style w:type="character" w:styleId="Mencinsinresolver5" w:customStyle="1">
    <w:name w:val="Mención sin resolver5"/>
    <w:basedOn w:val="Fuentedeprrafopredeter"/>
    <w:uiPriority w:val="99"/>
    <w:semiHidden/>
    <w:unhideWhenUsed/>
    <w:rsid w:val="005F7A36"/>
    <w:rPr>
      <w:color w:val="605E5C"/>
      <w:shd w:val="clear" w:color="auto" w:fill="E1DFDD"/>
    </w:rPr>
  </w:style>
  <w:style w:type="character" w:styleId="Mencinsinresolver6" w:customStyle="1">
    <w:name w:val="Mención sin resolver6"/>
    <w:basedOn w:val="Fuentedeprrafopredeter"/>
    <w:uiPriority w:val="99"/>
    <w:semiHidden/>
    <w:unhideWhenUsed/>
    <w:rsid w:val="009A1D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095683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15040106">
      <w:bodyDiv w:val="1"/>
      <w:marLeft w:val="0"/>
      <w:marRight w:val="0"/>
      <w:marTop w:val="0"/>
      <w:marBottom w:val="0"/>
      <w:divBdr>
        <w:top w:val="none" w:sz="0" w:space="0" w:color="auto"/>
        <w:left w:val="none" w:sz="0" w:space="0" w:color="auto"/>
        <w:bottom w:val="none" w:sz="0" w:space="0" w:color="auto"/>
        <w:right w:val="none" w:sz="0" w:space="0" w:color="auto"/>
      </w:divBdr>
    </w:div>
    <w:div w:id="1901176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488932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4356500">
      <w:bodyDiv w:val="1"/>
      <w:marLeft w:val="0"/>
      <w:marRight w:val="0"/>
      <w:marTop w:val="0"/>
      <w:marBottom w:val="0"/>
      <w:divBdr>
        <w:top w:val="none" w:sz="0" w:space="0" w:color="auto"/>
        <w:left w:val="none" w:sz="0" w:space="0" w:color="auto"/>
        <w:bottom w:val="none" w:sz="0" w:space="0" w:color="auto"/>
        <w:right w:val="none" w:sz="0" w:space="0" w:color="auto"/>
      </w:divBdr>
      <w:divsChild>
        <w:div w:id="585193861">
          <w:marLeft w:val="0"/>
          <w:marRight w:val="0"/>
          <w:marTop w:val="0"/>
          <w:marBottom w:val="0"/>
          <w:divBdr>
            <w:top w:val="none" w:sz="0" w:space="0" w:color="auto"/>
            <w:left w:val="none" w:sz="0" w:space="0" w:color="auto"/>
            <w:bottom w:val="none" w:sz="0" w:space="0" w:color="auto"/>
            <w:right w:val="none" w:sz="0" w:space="0" w:color="auto"/>
          </w:divBdr>
        </w:div>
      </w:divsChild>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1068249">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4250917">
      <w:bodyDiv w:val="1"/>
      <w:marLeft w:val="0"/>
      <w:marRight w:val="0"/>
      <w:marTop w:val="0"/>
      <w:marBottom w:val="0"/>
      <w:divBdr>
        <w:top w:val="none" w:sz="0" w:space="0" w:color="auto"/>
        <w:left w:val="none" w:sz="0" w:space="0" w:color="auto"/>
        <w:bottom w:val="none" w:sz="0" w:space="0" w:color="auto"/>
        <w:right w:val="none" w:sz="0" w:space="0" w:color="auto"/>
      </w:divBdr>
    </w:div>
    <w:div w:id="96759626">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02572948">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0489339">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9729071">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5987599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2341939">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78101784">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5449552">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85883693">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33404915">
      <w:bodyDiv w:val="1"/>
      <w:marLeft w:val="0"/>
      <w:marRight w:val="0"/>
      <w:marTop w:val="0"/>
      <w:marBottom w:val="0"/>
      <w:divBdr>
        <w:top w:val="none" w:sz="0" w:space="0" w:color="auto"/>
        <w:left w:val="none" w:sz="0" w:space="0" w:color="auto"/>
        <w:bottom w:val="none" w:sz="0" w:space="0" w:color="auto"/>
        <w:right w:val="none" w:sz="0" w:space="0" w:color="auto"/>
      </w:divBdr>
    </w:div>
    <w:div w:id="434373072">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5561519">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4156951">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357715">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076992">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1844625">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16970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1430259">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78557311">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057527">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1932806">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77659675">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7963660">
      <w:bodyDiv w:val="1"/>
      <w:marLeft w:val="0"/>
      <w:marRight w:val="0"/>
      <w:marTop w:val="0"/>
      <w:marBottom w:val="0"/>
      <w:divBdr>
        <w:top w:val="none" w:sz="0" w:space="0" w:color="auto"/>
        <w:left w:val="none" w:sz="0" w:space="0" w:color="auto"/>
        <w:bottom w:val="none" w:sz="0" w:space="0" w:color="auto"/>
        <w:right w:val="none" w:sz="0" w:space="0" w:color="auto"/>
      </w:divBdr>
      <w:divsChild>
        <w:div w:id="1257439663">
          <w:marLeft w:val="0"/>
          <w:marRight w:val="0"/>
          <w:marTop w:val="0"/>
          <w:marBottom w:val="0"/>
          <w:divBdr>
            <w:top w:val="none" w:sz="0" w:space="0" w:color="auto"/>
            <w:left w:val="none" w:sz="0" w:space="0" w:color="auto"/>
            <w:bottom w:val="none" w:sz="0" w:space="0" w:color="auto"/>
            <w:right w:val="none" w:sz="0" w:space="0" w:color="auto"/>
          </w:divBdr>
          <w:divsChild>
            <w:div w:id="169418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0050842">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75702707">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946218">
      <w:bodyDiv w:val="1"/>
      <w:marLeft w:val="0"/>
      <w:marRight w:val="0"/>
      <w:marTop w:val="0"/>
      <w:marBottom w:val="0"/>
      <w:divBdr>
        <w:top w:val="none" w:sz="0" w:space="0" w:color="auto"/>
        <w:left w:val="none" w:sz="0" w:space="0" w:color="auto"/>
        <w:bottom w:val="none" w:sz="0" w:space="0" w:color="auto"/>
        <w:right w:val="none" w:sz="0" w:space="0" w:color="auto"/>
      </w:divBdr>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51808967">
      <w:bodyDiv w:val="1"/>
      <w:marLeft w:val="0"/>
      <w:marRight w:val="0"/>
      <w:marTop w:val="0"/>
      <w:marBottom w:val="0"/>
      <w:divBdr>
        <w:top w:val="none" w:sz="0" w:space="0" w:color="auto"/>
        <w:left w:val="none" w:sz="0" w:space="0" w:color="auto"/>
        <w:bottom w:val="none" w:sz="0" w:space="0" w:color="auto"/>
        <w:right w:val="none" w:sz="0" w:space="0" w:color="auto"/>
      </w:divBdr>
    </w:div>
    <w:div w:id="1064835997">
      <w:bodyDiv w:val="1"/>
      <w:marLeft w:val="0"/>
      <w:marRight w:val="0"/>
      <w:marTop w:val="0"/>
      <w:marBottom w:val="0"/>
      <w:divBdr>
        <w:top w:val="none" w:sz="0" w:space="0" w:color="auto"/>
        <w:left w:val="none" w:sz="0" w:space="0" w:color="auto"/>
        <w:bottom w:val="none" w:sz="0" w:space="0" w:color="auto"/>
        <w:right w:val="none" w:sz="0" w:space="0" w:color="auto"/>
      </w:divBdr>
    </w:div>
    <w:div w:id="1067606117">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1313133">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0472687">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1393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7382143">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2064253">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29802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149414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515653">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1394482">
      <w:bodyDiv w:val="1"/>
      <w:marLeft w:val="0"/>
      <w:marRight w:val="0"/>
      <w:marTop w:val="0"/>
      <w:marBottom w:val="0"/>
      <w:divBdr>
        <w:top w:val="none" w:sz="0" w:space="0" w:color="auto"/>
        <w:left w:val="none" w:sz="0" w:space="0" w:color="auto"/>
        <w:bottom w:val="none" w:sz="0" w:space="0" w:color="auto"/>
        <w:right w:val="none" w:sz="0" w:space="0" w:color="auto"/>
      </w:divBdr>
    </w:div>
    <w:div w:id="1343362402">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0102752">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8916089">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395927452">
      <w:bodyDiv w:val="1"/>
      <w:marLeft w:val="0"/>
      <w:marRight w:val="0"/>
      <w:marTop w:val="0"/>
      <w:marBottom w:val="0"/>
      <w:divBdr>
        <w:top w:val="none" w:sz="0" w:space="0" w:color="auto"/>
        <w:left w:val="none" w:sz="0" w:space="0" w:color="auto"/>
        <w:bottom w:val="none" w:sz="0" w:space="0" w:color="auto"/>
        <w:right w:val="none" w:sz="0" w:space="0" w:color="auto"/>
      </w:divBdr>
    </w:div>
    <w:div w:id="1399473650">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43723439">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78570721">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45603546">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85063817">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19725166">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28198321">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49411">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68901177">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3066963">
      <w:bodyDiv w:val="1"/>
      <w:marLeft w:val="0"/>
      <w:marRight w:val="0"/>
      <w:marTop w:val="0"/>
      <w:marBottom w:val="0"/>
      <w:divBdr>
        <w:top w:val="none" w:sz="0" w:space="0" w:color="auto"/>
        <w:left w:val="none" w:sz="0" w:space="0" w:color="auto"/>
        <w:bottom w:val="none" w:sz="0" w:space="0" w:color="auto"/>
        <w:right w:val="none" w:sz="0" w:space="0" w:color="auto"/>
      </w:divBdr>
    </w:div>
    <w:div w:id="1714497509">
      <w:bodyDiv w:val="1"/>
      <w:marLeft w:val="0"/>
      <w:marRight w:val="0"/>
      <w:marTop w:val="0"/>
      <w:marBottom w:val="0"/>
      <w:divBdr>
        <w:top w:val="none" w:sz="0" w:space="0" w:color="auto"/>
        <w:left w:val="none" w:sz="0" w:space="0" w:color="auto"/>
        <w:bottom w:val="none" w:sz="0" w:space="0" w:color="auto"/>
        <w:right w:val="none" w:sz="0" w:space="0" w:color="auto"/>
      </w:divBdr>
    </w:div>
    <w:div w:id="1717773732">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7067039">
      <w:bodyDiv w:val="1"/>
      <w:marLeft w:val="0"/>
      <w:marRight w:val="0"/>
      <w:marTop w:val="0"/>
      <w:marBottom w:val="0"/>
      <w:divBdr>
        <w:top w:val="none" w:sz="0" w:space="0" w:color="auto"/>
        <w:left w:val="none" w:sz="0" w:space="0" w:color="auto"/>
        <w:bottom w:val="none" w:sz="0" w:space="0" w:color="auto"/>
        <w:right w:val="none" w:sz="0" w:space="0" w:color="auto"/>
      </w:divBdr>
      <w:divsChild>
        <w:div w:id="813302338">
          <w:marLeft w:val="0"/>
          <w:marRight w:val="0"/>
          <w:marTop w:val="0"/>
          <w:marBottom w:val="0"/>
          <w:divBdr>
            <w:top w:val="none" w:sz="0" w:space="0" w:color="auto"/>
            <w:left w:val="none" w:sz="0" w:space="0" w:color="auto"/>
            <w:bottom w:val="none" w:sz="0" w:space="0" w:color="auto"/>
            <w:right w:val="none" w:sz="0" w:space="0" w:color="auto"/>
          </w:divBdr>
        </w:div>
      </w:divsChild>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54163217">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0952">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549542">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59849372">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315393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5814358">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002407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3920099">
      <w:bodyDiv w:val="1"/>
      <w:marLeft w:val="0"/>
      <w:marRight w:val="0"/>
      <w:marTop w:val="0"/>
      <w:marBottom w:val="0"/>
      <w:divBdr>
        <w:top w:val="none" w:sz="0" w:space="0" w:color="auto"/>
        <w:left w:val="none" w:sz="0" w:space="0" w:color="auto"/>
        <w:bottom w:val="none" w:sz="0" w:space="0" w:color="auto"/>
        <w:right w:val="none" w:sz="0" w:space="0" w:color="auto"/>
      </w:divBdr>
    </w:div>
    <w:div w:id="2035032970">
      <w:bodyDiv w:val="1"/>
      <w:marLeft w:val="0"/>
      <w:marRight w:val="0"/>
      <w:marTop w:val="0"/>
      <w:marBottom w:val="0"/>
      <w:divBdr>
        <w:top w:val="none" w:sz="0" w:space="0" w:color="auto"/>
        <w:left w:val="none" w:sz="0" w:space="0" w:color="auto"/>
        <w:bottom w:val="none" w:sz="0" w:space="0" w:color="auto"/>
        <w:right w:val="none" w:sz="0" w:space="0" w:color="auto"/>
      </w:divBdr>
    </w:div>
    <w:div w:id="203753911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1542849">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270718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0399879">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088531921">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151275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frem.edomex.gob.mx/conoce_oficinas" TargetMode="External" Id="rId8" /><Relationship Type="http://schemas.openxmlformats.org/officeDocument/2006/relationships/hyperlink" Target="https://colegiodenotariosedomex.org.mx/centro-de-mediacion-y-conciliacion-notarial" TargetMode="External" Id="rId13" /><Relationship Type="http://schemas.openxmlformats.org/officeDocument/2006/relationships/header" Target="header3.xm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hyperlink" Target="https://ifrem.edomex.gob.mx/" TargetMode="External" Id="rId12" /><Relationship Type="http://schemas.openxmlformats.org/officeDocument/2006/relationships/footer" Target="footer2.xml" Id="rId17" /><Relationship Type="http://schemas.openxmlformats.org/officeDocument/2006/relationships/numbering" Target="numbering.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legislacion.edomex.gob.mx/sites/legislacion.edomex.gob.mx/files/files/pdf/cod/vig/codvig001.pdf" TargetMode="External" Id="rId11" /><Relationship Type="http://schemas.openxmlformats.org/officeDocument/2006/relationships/webSettings" Target="webSettings.xml" Id="rId5" /><Relationship Type="http://schemas.openxmlformats.org/officeDocument/2006/relationships/header" Target="header2.xml" Id="rId15" /><Relationship Type="http://schemas.openxmlformats.org/officeDocument/2006/relationships/hyperlink" Target="https://legislacion.edomex.gob.mx/sites/legislacion.edomex.gob.mx/files/files/pdf/cod/vig/codvig002.pdf" TargetMode="External" Id="rId10" /><Relationship Type="http://schemas.openxmlformats.org/officeDocument/2006/relationships/footer" Target="footer3.xml" Id="rId19" /><Relationship Type="http://schemas.openxmlformats.org/officeDocument/2006/relationships/settings" Target="settings.xml" Id="rId4" /><Relationship Type="http://schemas.openxmlformats.org/officeDocument/2006/relationships/hyperlink" Target="https://legislacion.edomex.gob.mx/sites/legislacion.edomex.gob.mx/files/files/pdf/cod/vig%20/codvig001.pdf" TargetMode="External" Id="rId9" /><Relationship Type="http://schemas.openxmlformats.org/officeDocument/2006/relationships/header" Target="header1.xml" Id="rId14" /><Relationship Type="http://schemas.openxmlformats.org/officeDocument/2006/relationships/glossaryDocument" Target="glossary/document.xml" Id="Rb632bfffa0a44cc6"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d8f0755-21d6-4a1e-97f4-301b6f769312}"/>
      </w:docPartPr>
      <w:docPartBody>
        <w:p w14:paraId="68FF5A90">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B756E-615D-4A49-A80E-3FDB164FD9B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José Fernado Lobato Rodríguez</dc:creator>
  <lastModifiedBy>Usuario invitado</lastModifiedBy>
  <revision>7</revision>
  <lastPrinted>2021-07-02T04:43:00.0000000Z</lastPrinted>
  <dcterms:created xsi:type="dcterms:W3CDTF">2023-01-26T19:24:00.0000000Z</dcterms:created>
  <dcterms:modified xsi:type="dcterms:W3CDTF">2023-03-09T17:52:13.4584570Z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-868357834</vt:i4>
  </property>
</Properties>
</file>