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609CB88" w14:textId="52D67478" w:rsidR="005E483F" w:rsidRPr="0080345F" w:rsidRDefault="005E483F" w:rsidP="0080345F">
      <w:pPr>
        <w:shd w:val="clear" w:color="auto" w:fill="FFFFFF" w:themeFill="background1"/>
        <w:spacing w:line="360" w:lineRule="auto"/>
        <w:jc w:val="both"/>
        <w:rPr>
          <w:rFonts w:ascii="Palatino Linotype" w:hAnsi="Palatino Linotype"/>
        </w:rPr>
      </w:pPr>
      <w:r w:rsidRPr="0080345F">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w:t>
      </w:r>
      <w:r w:rsidR="006A005D" w:rsidRPr="0080345F">
        <w:rPr>
          <w:rFonts w:ascii="Palatino Linotype" w:hAnsi="Palatino Linotype"/>
        </w:rPr>
        <w:t>del cuatro de mayo</w:t>
      </w:r>
      <w:r w:rsidRPr="0080345F">
        <w:rPr>
          <w:rFonts w:ascii="Palatino Linotype" w:hAnsi="Palatino Linotype"/>
        </w:rPr>
        <w:t xml:space="preserve"> dos mil </w:t>
      </w:r>
      <w:r w:rsidR="006A005D" w:rsidRPr="0080345F">
        <w:rPr>
          <w:rFonts w:ascii="Palatino Linotype" w:hAnsi="Palatino Linotype"/>
        </w:rPr>
        <w:t xml:space="preserve">veintitrés. </w:t>
      </w:r>
      <w:r w:rsidRPr="0080345F">
        <w:rPr>
          <w:rFonts w:ascii="Palatino Linotype" w:hAnsi="Palatino Linotype"/>
        </w:rPr>
        <w:t xml:space="preserve"> </w:t>
      </w:r>
    </w:p>
    <w:p w14:paraId="57CA25AC" w14:textId="77777777" w:rsidR="003253C6" w:rsidRPr="0080345F" w:rsidRDefault="003253C6" w:rsidP="0080345F">
      <w:pPr>
        <w:shd w:val="clear" w:color="auto" w:fill="FFFFFF" w:themeFill="background1"/>
        <w:spacing w:line="360" w:lineRule="auto"/>
        <w:jc w:val="both"/>
        <w:rPr>
          <w:rFonts w:ascii="Palatino Linotype" w:hAnsi="Palatino Linotype" w:cs="Arial"/>
        </w:rPr>
      </w:pPr>
    </w:p>
    <w:p w14:paraId="03825FB3" w14:textId="03C14898" w:rsidR="00A1125E" w:rsidRPr="0080345F" w:rsidRDefault="00200BFC" w:rsidP="0080345F">
      <w:pPr>
        <w:shd w:val="clear" w:color="auto" w:fill="FFFFFF" w:themeFill="background1"/>
        <w:spacing w:line="360" w:lineRule="auto"/>
        <w:jc w:val="both"/>
        <w:rPr>
          <w:rFonts w:ascii="Palatino Linotype" w:hAnsi="Palatino Linotype" w:cs="Arial"/>
          <w:lang w:val="es-ES"/>
        </w:rPr>
      </w:pPr>
      <w:r w:rsidRPr="0080345F">
        <w:rPr>
          <w:rFonts w:ascii="Palatino Linotype" w:hAnsi="Palatino Linotype" w:cs="Arial"/>
          <w:b/>
        </w:rPr>
        <w:t>VISTO</w:t>
      </w:r>
      <w:r w:rsidRPr="0080345F">
        <w:rPr>
          <w:rFonts w:ascii="Palatino Linotype" w:hAnsi="Palatino Linotype" w:cs="Arial"/>
        </w:rPr>
        <w:t xml:space="preserve"> </w:t>
      </w:r>
      <w:r w:rsidR="00D62B91" w:rsidRPr="0080345F">
        <w:rPr>
          <w:rFonts w:ascii="Palatino Linotype" w:hAnsi="Palatino Linotype" w:cs="Arial"/>
        </w:rPr>
        <w:t xml:space="preserve">el </w:t>
      </w:r>
      <w:r w:rsidRPr="0080345F">
        <w:rPr>
          <w:rFonts w:ascii="Palatino Linotype" w:hAnsi="Palatino Linotype" w:cs="Arial"/>
        </w:rPr>
        <w:t>expediente formado con motivo de</w:t>
      </w:r>
      <w:r w:rsidR="00D62B91" w:rsidRPr="0080345F">
        <w:rPr>
          <w:rFonts w:ascii="Palatino Linotype" w:hAnsi="Palatino Linotype" w:cs="Arial"/>
        </w:rPr>
        <w:t>l</w:t>
      </w:r>
      <w:r w:rsidRPr="0080345F">
        <w:rPr>
          <w:rFonts w:ascii="Palatino Linotype" w:hAnsi="Palatino Linotype" w:cs="Arial"/>
        </w:rPr>
        <w:t xml:space="preserve"> </w:t>
      </w:r>
      <w:r w:rsidR="00D62B91" w:rsidRPr="0080345F">
        <w:rPr>
          <w:rFonts w:ascii="Palatino Linotype" w:hAnsi="Palatino Linotype" w:cs="Arial"/>
        </w:rPr>
        <w:t>Recurso</w:t>
      </w:r>
      <w:r w:rsidR="00963231" w:rsidRPr="0080345F">
        <w:rPr>
          <w:rFonts w:ascii="Palatino Linotype" w:hAnsi="Palatino Linotype" w:cs="Arial"/>
        </w:rPr>
        <w:t xml:space="preserve"> de Revisión</w:t>
      </w:r>
      <w:r w:rsidR="00AC6ABE" w:rsidRPr="0080345F">
        <w:rPr>
          <w:rFonts w:ascii="Palatino Linotype" w:hAnsi="Palatino Linotype" w:cs="Arial"/>
        </w:rPr>
        <w:t xml:space="preserve"> </w:t>
      </w:r>
      <w:r w:rsidR="00E66881" w:rsidRPr="0080345F">
        <w:rPr>
          <w:rFonts w:ascii="Palatino Linotype" w:hAnsi="Palatino Linotype" w:cs="Arial"/>
          <w:b/>
          <w:bCs/>
        </w:rPr>
        <w:t>17132</w:t>
      </w:r>
      <w:r w:rsidR="000A27E2" w:rsidRPr="0080345F">
        <w:rPr>
          <w:rFonts w:ascii="Palatino Linotype" w:hAnsi="Palatino Linotype" w:cs="Arial"/>
          <w:b/>
          <w:bCs/>
        </w:rPr>
        <w:t>/INFOEM/IP/RR/202</w:t>
      </w:r>
      <w:r w:rsidR="00B717EF" w:rsidRPr="0080345F">
        <w:rPr>
          <w:rFonts w:ascii="Palatino Linotype" w:hAnsi="Palatino Linotype" w:cs="Arial"/>
          <w:b/>
          <w:bCs/>
        </w:rPr>
        <w:t>2</w:t>
      </w:r>
      <w:r w:rsidRPr="0080345F">
        <w:rPr>
          <w:rFonts w:ascii="Palatino Linotype" w:hAnsi="Palatino Linotype" w:cs="Arial"/>
        </w:rPr>
        <w:t>,</w:t>
      </w:r>
      <w:r w:rsidR="00C32622" w:rsidRPr="0080345F">
        <w:rPr>
          <w:rFonts w:ascii="Palatino Linotype" w:hAnsi="Palatino Linotype" w:cs="Arial"/>
        </w:rPr>
        <w:t xml:space="preserve"> </w:t>
      </w:r>
      <w:r w:rsidRPr="0080345F">
        <w:rPr>
          <w:rFonts w:ascii="Palatino Linotype" w:hAnsi="Palatino Linotype" w:cs="Arial"/>
        </w:rPr>
        <w:t xml:space="preserve">promovido </w:t>
      </w:r>
      <w:r w:rsidRPr="0080345F">
        <w:rPr>
          <w:rFonts w:ascii="Palatino Linotype" w:hAnsi="Palatino Linotype"/>
        </w:rPr>
        <w:t>por</w:t>
      </w:r>
      <w:r w:rsidR="0000267C" w:rsidRPr="0080345F">
        <w:rPr>
          <w:rFonts w:ascii="Palatino Linotype" w:hAnsi="Palatino Linotype"/>
        </w:rPr>
        <w:t xml:space="preserve"> </w:t>
      </w:r>
      <w:bookmarkStart w:id="0" w:name="_GoBack"/>
      <w:r w:rsidR="009E4459">
        <w:rPr>
          <w:rFonts w:ascii="Palatino Linotype" w:hAnsi="Palatino Linotype" w:cs="Tahoma"/>
          <w:b/>
          <w:bCs/>
          <w:sz w:val="22"/>
          <w:szCs w:val="22"/>
        </w:rPr>
        <w:t>XXXXXXX XXXXX XXXXXXX</w:t>
      </w:r>
      <w:bookmarkEnd w:id="0"/>
      <w:r w:rsidR="00E66881" w:rsidRPr="0080345F">
        <w:rPr>
          <w:rFonts w:ascii="Palatino Linotype" w:hAnsi="Palatino Linotype" w:cs="Tahoma"/>
          <w:b/>
          <w:bCs/>
          <w:sz w:val="22"/>
          <w:szCs w:val="22"/>
        </w:rPr>
        <w:t xml:space="preserve"> </w:t>
      </w:r>
      <w:r w:rsidR="00111BBA" w:rsidRPr="0080345F">
        <w:rPr>
          <w:rFonts w:ascii="Palatino Linotype" w:hAnsi="Palatino Linotype"/>
        </w:rPr>
        <w:t xml:space="preserve">a </w:t>
      </w:r>
      <w:r w:rsidR="00C32622" w:rsidRPr="0080345F">
        <w:rPr>
          <w:rFonts w:ascii="Palatino Linotype" w:hAnsi="Palatino Linotype"/>
        </w:rPr>
        <w:t>quien</w:t>
      </w:r>
      <w:r w:rsidR="00016631" w:rsidRPr="0080345F">
        <w:rPr>
          <w:rFonts w:ascii="Palatino Linotype" w:hAnsi="Palatino Linotype"/>
        </w:rPr>
        <w:t xml:space="preserve"> en lo subsecuente se le denominará </w:t>
      </w:r>
      <w:r w:rsidR="00E66881" w:rsidRPr="0080345F">
        <w:rPr>
          <w:rFonts w:ascii="Palatino Linotype" w:hAnsi="Palatino Linotype" w:cs="Arial"/>
          <w:b/>
          <w:lang w:val="es-ES"/>
        </w:rPr>
        <w:t>EL RECURRENTE</w:t>
      </w:r>
      <w:r w:rsidRPr="0080345F">
        <w:rPr>
          <w:rFonts w:ascii="Palatino Linotype" w:hAnsi="Palatino Linotype" w:cs="Arial"/>
          <w:b/>
          <w:lang w:val="es-ES"/>
        </w:rPr>
        <w:t>,</w:t>
      </w:r>
      <w:r w:rsidR="008B3120" w:rsidRPr="0080345F">
        <w:rPr>
          <w:rFonts w:ascii="Palatino Linotype" w:hAnsi="Palatino Linotype" w:cs="Arial"/>
          <w:lang w:val="es-ES"/>
        </w:rPr>
        <w:t xml:space="preserve"> en contra de la respuesta </w:t>
      </w:r>
      <w:r w:rsidR="00D9217D" w:rsidRPr="0080345F">
        <w:rPr>
          <w:rFonts w:ascii="Palatino Linotype" w:hAnsi="Palatino Linotype" w:cs="Arial"/>
          <w:lang w:val="es-ES"/>
        </w:rPr>
        <w:t>de</w:t>
      </w:r>
      <w:r w:rsidR="00E66881" w:rsidRPr="0080345F">
        <w:rPr>
          <w:rFonts w:ascii="Palatino Linotype" w:hAnsi="Palatino Linotype" w:cs="Arial"/>
          <w:lang w:val="es-ES"/>
        </w:rPr>
        <w:t xml:space="preserve"> </w:t>
      </w:r>
      <w:r w:rsidR="00EB3AE3" w:rsidRPr="0080345F">
        <w:rPr>
          <w:rFonts w:ascii="Palatino Linotype" w:hAnsi="Palatino Linotype" w:cs="Arial"/>
          <w:lang w:val="es-ES"/>
        </w:rPr>
        <w:t>l</w:t>
      </w:r>
      <w:r w:rsidR="00E66881" w:rsidRPr="0080345F">
        <w:rPr>
          <w:rFonts w:ascii="Palatino Linotype" w:hAnsi="Palatino Linotype" w:cs="Arial"/>
          <w:lang w:val="es-ES"/>
        </w:rPr>
        <w:t>a</w:t>
      </w:r>
      <w:r w:rsidR="00EB3AE3" w:rsidRPr="0080345F">
        <w:rPr>
          <w:rFonts w:ascii="Palatino Linotype" w:hAnsi="Palatino Linotype" w:cs="Arial"/>
          <w:lang w:val="es-ES"/>
        </w:rPr>
        <w:t xml:space="preserve"> </w:t>
      </w:r>
      <w:r w:rsidR="00E66881" w:rsidRPr="0080345F">
        <w:rPr>
          <w:rFonts w:ascii="Palatino Linotype" w:hAnsi="Palatino Linotype" w:cs="Arial"/>
          <w:b/>
          <w:bCs/>
        </w:rPr>
        <w:t>Universidad Digital del Estado de México</w:t>
      </w:r>
      <w:r w:rsidRPr="0080345F">
        <w:rPr>
          <w:rFonts w:ascii="Palatino Linotype" w:hAnsi="Palatino Linotype" w:cs="Arial"/>
          <w:b/>
          <w:lang w:val="es-ES"/>
        </w:rPr>
        <w:t xml:space="preserve">, </w:t>
      </w:r>
      <w:r w:rsidR="005A16A4" w:rsidRPr="0080345F">
        <w:rPr>
          <w:rFonts w:ascii="Palatino Linotype" w:hAnsi="Palatino Linotype" w:cs="Arial"/>
          <w:lang w:val="es-ES"/>
        </w:rPr>
        <w:t>que</w:t>
      </w:r>
      <w:r w:rsidR="005A16A4" w:rsidRPr="0080345F">
        <w:rPr>
          <w:rFonts w:ascii="Palatino Linotype" w:hAnsi="Palatino Linotype" w:cs="Arial"/>
          <w:b/>
          <w:lang w:val="es-ES"/>
        </w:rPr>
        <w:t xml:space="preserve"> </w:t>
      </w:r>
      <w:r w:rsidR="005F0E30" w:rsidRPr="0080345F">
        <w:rPr>
          <w:rFonts w:ascii="Palatino Linotype" w:hAnsi="Palatino Linotype"/>
        </w:rPr>
        <w:t xml:space="preserve">en lo subsecuente se le denominará </w:t>
      </w:r>
      <w:r w:rsidRPr="0080345F">
        <w:rPr>
          <w:rFonts w:ascii="Palatino Linotype" w:hAnsi="Palatino Linotype" w:cs="Arial"/>
          <w:b/>
          <w:lang w:val="es-ES"/>
        </w:rPr>
        <w:t xml:space="preserve">EL SUJETO OBLIGADO, </w:t>
      </w:r>
      <w:r w:rsidRPr="0080345F">
        <w:rPr>
          <w:rFonts w:ascii="Palatino Linotype" w:hAnsi="Palatino Linotype" w:cs="Arial"/>
          <w:lang w:val="es-ES"/>
        </w:rPr>
        <w:t xml:space="preserve">se procede a dictar la presente resolución con base en lo siguiente: </w:t>
      </w:r>
    </w:p>
    <w:p w14:paraId="71F79FE3" w14:textId="77777777" w:rsidR="00A1125E" w:rsidRPr="0080345F" w:rsidRDefault="00A1125E" w:rsidP="0080345F">
      <w:pPr>
        <w:shd w:val="clear" w:color="auto" w:fill="FFFFFF" w:themeFill="background1"/>
        <w:spacing w:line="360" w:lineRule="auto"/>
        <w:jc w:val="both"/>
        <w:rPr>
          <w:rFonts w:ascii="Palatino Linotype" w:hAnsi="Palatino Linotype" w:cs="Arial"/>
          <w:b/>
          <w:bCs/>
          <w:spacing w:val="60"/>
          <w:lang w:val="es-ES"/>
        </w:rPr>
      </w:pPr>
    </w:p>
    <w:p w14:paraId="13016DDD" w14:textId="59D3DD12" w:rsidR="007F223C" w:rsidRPr="0080345F" w:rsidRDefault="00FC62C5" w:rsidP="0080345F">
      <w:pPr>
        <w:shd w:val="clear" w:color="auto" w:fill="FFFFFF" w:themeFill="background1"/>
        <w:spacing w:line="360" w:lineRule="auto"/>
        <w:jc w:val="center"/>
        <w:rPr>
          <w:rFonts w:ascii="Palatino Linotype" w:hAnsi="Palatino Linotype" w:cs="Arial"/>
          <w:b/>
          <w:bCs/>
          <w:spacing w:val="60"/>
        </w:rPr>
      </w:pPr>
      <w:r w:rsidRPr="0080345F">
        <w:rPr>
          <w:rFonts w:ascii="Palatino Linotype" w:hAnsi="Palatino Linotype" w:cs="Arial"/>
          <w:b/>
          <w:bCs/>
          <w:spacing w:val="60"/>
        </w:rPr>
        <w:t>ANTECEDENTES</w:t>
      </w:r>
    </w:p>
    <w:p w14:paraId="7B1D3AA0" w14:textId="77777777" w:rsidR="00307A95" w:rsidRPr="0080345F" w:rsidRDefault="00307A95" w:rsidP="0080345F">
      <w:pPr>
        <w:shd w:val="clear" w:color="auto" w:fill="FFFFFF" w:themeFill="background1"/>
        <w:spacing w:line="360" w:lineRule="auto"/>
        <w:jc w:val="both"/>
        <w:rPr>
          <w:rFonts w:ascii="Palatino Linotype" w:eastAsia="Calibri" w:hAnsi="Palatino Linotype" w:cs="Arial"/>
          <w:b/>
          <w:lang w:val="es-ES" w:eastAsia="en-US"/>
        </w:rPr>
      </w:pPr>
    </w:p>
    <w:p w14:paraId="4BE57260" w14:textId="40119831" w:rsidR="00F26592" w:rsidRPr="0080345F" w:rsidRDefault="00F26592" w:rsidP="0080345F">
      <w:pPr>
        <w:shd w:val="clear" w:color="auto" w:fill="FFFFFF" w:themeFill="background1"/>
        <w:spacing w:line="360" w:lineRule="auto"/>
        <w:jc w:val="both"/>
        <w:rPr>
          <w:rFonts w:ascii="Palatino Linotype" w:hAnsi="Palatino Linotype"/>
          <w:b/>
          <w:sz w:val="28"/>
          <w:szCs w:val="28"/>
        </w:rPr>
      </w:pPr>
      <w:r w:rsidRPr="0080345F">
        <w:rPr>
          <w:rFonts w:ascii="Palatino Linotype" w:eastAsia="Calibri" w:hAnsi="Palatino Linotype" w:cs="Arial"/>
          <w:b/>
          <w:sz w:val="28"/>
          <w:szCs w:val="28"/>
          <w:lang w:val="es-ES" w:eastAsia="en-US"/>
        </w:rPr>
        <w:t xml:space="preserve">I. </w:t>
      </w:r>
      <w:r w:rsidRPr="0080345F">
        <w:rPr>
          <w:rFonts w:ascii="Palatino Linotype" w:hAnsi="Palatino Linotype"/>
          <w:b/>
          <w:sz w:val="28"/>
          <w:szCs w:val="28"/>
        </w:rPr>
        <w:t>De la Solicitud de Información</w:t>
      </w:r>
    </w:p>
    <w:p w14:paraId="7E086E22" w14:textId="77777777" w:rsidR="00D62B91" w:rsidRPr="0080345F" w:rsidRDefault="00D62B91" w:rsidP="0080345F">
      <w:pPr>
        <w:shd w:val="clear" w:color="auto" w:fill="FFFFFF" w:themeFill="background1"/>
        <w:spacing w:line="360" w:lineRule="auto"/>
        <w:jc w:val="both"/>
        <w:rPr>
          <w:rFonts w:ascii="Palatino Linotype" w:eastAsia="Calibri" w:hAnsi="Palatino Linotype" w:cs="Arial"/>
          <w:b/>
          <w:lang w:val="es-ES" w:eastAsia="en-US"/>
        </w:rPr>
      </w:pPr>
    </w:p>
    <w:p w14:paraId="30A88C19" w14:textId="7756668A" w:rsidR="004476C5" w:rsidRPr="0080345F" w:rsidRDefault="00163A20" w:rsidP="0080345F">
      <w:pPr>
        <w:shd w:val="clear" w:color="auto" w:fill="FFFFFF" w:themeFill="background1"/>
        <w:spacing w:line="360" w:lineRule="auto"/>
        <w:jc w:val="both"/>
        <w:rPr>
          <w:rFonts w:ascii="Palatino Linotype" w:eastAsia="Palatino Linotype" w:hAnsi="Palatino Linotype" w:cs="Palatino Linotype"/>
        </w:rPr>
      </w:pPr>
      <w:r w:rsidRPr="0080345F">
        <w:rPr>
          <w:rFonts w:ascii="Palatino Linotype" w:eastAsia="MS Mincho" w:hAnsi="Palatino Linotype" w:cs="Arial"/>
        </w:rPr>
        <w:t>E</w:t>
      </w:r>
      <w:r w:rsidR="0043542F" w:rsidRPr="0080345F">
        <w:rPr>
          <w:rFonts w:ascii="Palatino Linotype" w:eastAsia="MS Mincho" w:hAnsi="Palatino Linotype" w:cs="Arial"/>
        </w:rPr>
        <w:t xml:space="preserve">l </w:t>
      </w:r>
      <w:r w:rsidR="00E66881" w:rsidRPr="0080345F">
        <w:rPr>
          <w:rFonts w:ascii="Palatino Linotype" w:eastAsia="Palatino Linotype" w:hAnsi="Palatino Linotype" w:cs="Palatino Linotype"/>
          <w:b/>
        </w:rPr>
        <w:t>nueve</w:t>
      </w:r>
      <w:r w:rsidR="00B97893" w:rsidRPr="0080345F">
        <w:rPr>
          <w:rFonts w:ascii="Palatino Linotype" w:eastAsia="Palatino Linotype" w:hAnsi="Palatino Linotype" w:cs="Palatino Linotype"/>
          <w:b/>
        </w:rPr>
        <w:t xml:space="preserve"> de </w:t>
      </w:r>
      <w:r w:rsidR="00E66881" w:rsidRPr="0080345F">
        <w:rPr>
          <w:rFonts w:ascii="Palatino Linotype" w:eastAsia="Palatino Linotype" w:hAnsi="Palatino Linotype" w:cs="Palatino Linotype"/>
          <w:b/>
        </w:rPr>
        <w:t>noviembre</w:t>
      </w:r>
      <w:r w:rsidR="00B97893" w:rsidRPr="0080345F">
        <w:rPr>
          <w:rFonts w:ascii="Palatino Linotype" w:eastAsia="Palatino Linotype" w:hAnsi="Palatino Linotype" w:cs="Palatino Linotype"/>
          <w:b/>
        </w:rPr>
        <w:t xml:space="preserve"> de dos mil veintidós</w:t>
      </w:r>
      <w:r w:rsidR="00B97893" w:rsidRPr="0080345F">
        <w:rPr>
          <w:rFonts w:ascii="Palatino Linotype" w:eastAsia="Palatino Linotype" w:hAnsi="Palatino Linotype" w:cs="Palatino Linotype"/>
        </w:rPr>
        <w:t xml:space="preserve">, </w:t>
      </w:r>
      <w:r w:rsidR="00E66881" w:rsidRPr="0080345F">
        <w:rPr>
          <w:rFonts w:ascii="Palatino Linotype" w:eastAsia="Palatino Linotype" w:hAnsi="Palatino Linotype" w:cs="Palatino Linotype"/>
          <w:b/>
        </w:rPr>
        <w:t>EL RECURRENTE</w:t>
      </w:r>
      <w:r w:rsidR="00B97893" w:rsidRPr="0080345F">
        <w:rPr>
          <w:rFonts w:ascii="Palatino Linotype" w:eastAsia="Palatino Linotype" w:hAnsi="Palatino Linotype" w:cs="Palatino Linotype"/>
          <w:b/>
        </w:rPr>
        <w:t xml:space="preserve"> </w:t>
      </w:r>
      <w:r w:rsidR="00B97893" w:rsidRPr="0080345F">
        <w:rPr>
          <w:rFonts w:ascii="Palatino Linotype" w:eastAsia="Palatino Linotype" w:hAnsi="Palatino Linotype" w:cs="Palatino Linotype"/>
        </w:rPr>
        <w:t xml:space="preserve">presentó a través del Sistema de Acceso a la Información Mexiquense, que en lo subsecuente se denominara </w:t>
      </w:r>
      <w:r w:rsidR="00B97893" w:rsidRPr="0080345F">
        <w:rPr>
          <w:rFonts w:ascii="Palatino Linotype" w:eastAsia="Palatino Linotype" w:hAnsi="Palatino Linotype" w:cs="Palatino Linotype"/>
          <w:b/>
        </w:rPr>
        <w:t>EL SAIMEX</w:t>
      </w:r>
      <w:r w:rsidR="00B97893" w:rsidRPr="0080345F">
        <w:rPr>
          <w:rFonts w:ascii="Palatino Linotype" w:eastAsia="Palatino Linotype" w:hAnsi="Palatino Linotype" w:cs="Palatino Linotype"/>
        </w:rPr>
        <w:t xml:space="preserve"> ante </w:t>
      </w:r>
      <w:r w:rsidR="00B97893" w:rsidRPr="0080345F">
        <w:rPr>
          <w:rFonts w:ascii="Palatino Linotype" w:eastAsia="Palatino Linotype" w:hAnsi="Palatino Linotype" w:cs="Palatino Linotype"/>
          <w:b/>
        </w:rPr>
        <w:t>EL SUJETO OBLIGADO</w:t>
      </w:r>
      <w:r w:rsidR="00B97893" w:rsidRPr="0080345F">
        <w:rPr>
          <w:rFonts w:ascii="Palatino Linotype" w:eastAsia="Palatino Linotype" w:hAnsi="Palatino Linotype" w:cs="Palatino Linotype"/>
        </w:rPr>
        <w:t>, la solicitud de acceso a la Información Pública, la cual se le asignó el número de expediente</w:t>
      </w:r>
      <w:r w:rsidR="00B97893" w:rsidRPr="0080345F">
        <w:rPr>
          <w:rFonts w:ascii="Palatino Linotype" w:eastAsia="Palatino Linotype" w:hAnsi="Palatino Linotype" w:cs="Palatino Linotype"/>
          <w:b/>
        </w:rPr>
        <w:t xml:space="preserve"> </w:t>
      </w:r>
      <w:r w:rsidR="00E66881" w:rsidRPr="0080345F">
        <w:rPr>
          <w:rFonts w:ascii="Palatino Linotype" w:eastAsia="Palatino Linotype" w:hAnsi="Palatino Linotype" w:cs="Palatino Linotype"/>
          <w:b/>
          <w:bCs/>
        </w:rPr>
        <w:t>00049/UDEM/IP/2022</w:t>
      </w:r>
      <w:r w:rsidR="00B97893" w:rsidRPr="0080345F">
        <w:rPr>
          <w:rFonts w:ascii="Palatino Linotype" w:eastAsia="Palatino Linotype" w:hAnsi="Palatino Linotype" w:cs="Palatino Linotype"/>
        </w:rPr>
        <w:t>, mediante la cual requirió:</w:t>
      </w:r>
    </w:p>
    <w:p w14:paraId="5C829DC3" w14:textId="5837A1D0" w:rsidR="005436C5" w:rsidRPr="0080345F" w:rsidRDefault="004476C5" w:rsidP="0080345F">
      <w:pPr>
        <w:shd w:val="clear" w:color="auto" w:fill="FFFFFF" w:themeFill="background1"/>
        <w:tabs>
          <w:tab w:val="left" w:pos="851"/>
        </w:tabs>
        <w:spacing w:line="360" w:lineRule="auto"/>
        <w:ind w:left="567" w:right="616"/>
        <w:jc w:val="both"/>
        <w:rPr>
          <w:rFonts w:ascii="Palatino Linotype" w:eastAsia="MS Mincho" w:hAnsi="Palatino Linotype" w:cs="Arial"/>
          <w:i/>
        </w:rPr>
      </w:pPr>
      <w:r w:rsidRPr="0080345F">
        <w:rPr>
          <w:rFonts w:ascii="Palatino Linotype" w:eastAsia="MS Mincho" w:hAnsi="Palatino Linotype" w:cs="Arial"/>
          <w:i/>
        </w:rPr>
        <w:t xml:space="preserve"> </w:t>
      </w:r>
      <w:r w:rsidR="00073F98" w:rsidRPr="0080345F">
        <w:rPr>
          <w:rFonts w:ascii="Palatino Linotype" w:eastAsia="MS Mincho" w:hAnsi="Palatino Linotype" w:cs="Arial"/>
          <w:i/>
        </w:rPr>
        <w:t>“</w:t>
      </w:r>
      <w:r w:rsidR="00E66881" w:rsidRPr="0080345F">
        <w:rPr>
          <w:rFonts w:ascii="Palatino Linotype" w:eastAsia="MS Mincho" w:hAnsi="Palatino Linotype" w:cs="Arial"/>
          <w:i/>
        </w:rPr>
        <w:t xml:space="preserve">Buenas tardes Solicito Oficio </w:t>
      </w:r>
      <w:r w:rsidR="00E66881" w:rsidRPr="0080345F">
        <w:rPr>
          <w:rFonts w:ascii="Palatino Linotype" w:eastAsia="MS Mincho" w:hAnsi="Palatino Linotype" w:cs="Arial"/>
          <w:b/>
          <w:i/>
        </w:rPr>
        <w:t>donde se le designa o bien el poder notarial de la representación legal</w:t>
      </w:r>
      <w:r w:rsidR="00E66881" w:rsidRPr="0080345F">
        <w:rPr>
          <w:rFonts w:ascii="Palatino Linotype" w:eastAsia="MS Mincho" w:hAnsi="Palatino Linotype" w:cs="Arial"/>
          <w:i/>
        </w:rPr>
        <w:t xml:space="preserve"> para la Universidad Digital del Estado de México de la Licenciada Janeth Miriam Flores Lima, así mismo solicito en versión pública me sea </w:t>
      </w:r>
      <w:r w:rsidR="00E66881" w:rsidRPr="0080345F">
        <w:rPr>
          <w:rFonts w:ascii="Palatino Linotype" w:eastAsia="MS Mincho" w:hAnsi="Palatino Linotype" w:cs="Arial"/>
          <w:i/>
        </w:rPr>
        <w:lastRenderedPageBreak/>
        <w:t xml:space="preserve">proporcionado el </w:t>
      </w:r>
      <w:r w:rsidR="00E66881" w:rsidRPr="0080345F">
        <w:rPr>
          <w:rFonts w:ascii="Palatino Linotype" w:eastAsia="MS Mincho" w:hAnsi="Palatino Linotype" w:cs="Arial"/>
          <w:b/>
          <w:i/>
        </w:rPr>
        <w:t>Título y la cédula</w:t>
      </w:r>
      <w:r w:rsidR="00E66881" w:rsidRPr="0080345F">
        <w:rPr>
          <w:rFonts w:ascii="Palatino Linotype" w:eastAsia="MS Mincho" w:hAnsi="Palatino Linotype" w:cs="Arial"/>
          <w:i/>
        </w:rPr>
        <w:t xml:space="preserve"> de la servidora pública antes citada. Gracias</w:t>
      </w:r>
      <w:r w:rsidR="005436C5" w:rsidRPr="0080345F">
        <w:rPr>
          <w:rFonts w:ascii="Palatino Linotype" w:eastAsia="MS Mincho" w:hAnsi="Palatino Linotype" w:cs="Arial"/>
          <w:i/>
        </w:rPr>
        <w:t>”</w:t>
      </w:r>
      <w:r w:rsidR="00BD24F5" w:rsidRPr="0080345F">
        <w:rPr>
          <w:rFonts w:ascii="Palatino Linotype" w:eastAsia="MS Mincho" w:hAnsi="Palatino Linotype" w:cs="Arial"/>
          <w:i/>
        </w:rPr>
        <w:t xml:space="preserve"> </w:t>
      </w:r>
      <w:r w:rsidR="005436C5" w:rsidRPr="0080345F">
        <w:rPr>
          <w:rFonts w:ascii="Palatino Linotype" w:eastAsia="MS Mincho" w:hAnsi="Palatino Linotype" w:cs="Arial"/>
          <w:i/>
        </w:rPr>
        <w:t>(Sic)</w:t>
      </w:r>
    </w:p>
    <w:p w14:paraId="2C641473" w14:textId="3EE27792" w:rsidR="00A153D0" w:rsidRPr="0080345F" w:rsidRDefault="00A153D0" w:rsidP="0080345F">
      <w:pPr>
        <w:shd w:val="clear" w:color="auto" w:fill="FFFFFF" w:themeFill="background1"/>
        <w:tabs>
          <w:tab w:val="left" w:pos="851"/>
        </w:tabs>
        <w:spacing w:line="360" w:lineRule="auto"/>
        <w:ind w:right="49"/>
        <w:jc w:val="both"/>
        <w:rPr>
          <w:rFonts w:ascii="Palatino Linotype" w:eastAsia="MS Mincho" w:hAnsi="Palatino Linotype" w:cs="Arial"/>
          <w:i/>
        </w:rPr>
      </w:pPr>
    </w:p>
    <w:p w14:paraId="3EF4E0CB" w14:textId="1BF1055D" w:rsidR="007F223C" w:rsidRPr="0080345F" w:rsidRDefault="003F157B" w:rsidP="0080345F">
      <w:pPr>
        <w:widowControl w:val="0"/>
        <w:shd w:val="clear" w:color="auto" w:fill="FFFFFF" w:themeFill="background1"/>
        <w:autoSpaceDE w:val="0"/>
        <w:autoSpaceDN w:val="0"/>
        <w:adjustRightInd w:val="0"/>
        <w:spacing w:line="360" w:lineRule="auto"/>
        <w:jc w:val="both"/>
        <w:rPr>
          <w:rFonts w:ascii="Palatino Linotype" w:eastAsia="Calibri" w:hAnsi="Palatino Linotype" w:cs="Arial"/>
          <w:bCs/>
          <w:lang w:val="es-ES" w:eastAsia="en-US"/>
        </w:rPr>
      </w:pPr>
      <w:r w:rsidRPr="0080345F">
        <w:rPr>
          <w:rFonts w:ascii="Palatino Linotype" w:eastAsia="Calibri" w:hAnsi="Palatino Linotype" w:cs="Arial"/>
          <w:b/>
          <w:bCs/>
          <w:lang w:val="es-ES" w:eastAsia="en-US"/>
        </w:rPr>
        <w:t>MODALIDAD DE ENTREGA</w:t>
      </w:r>
      <w:r w:rsidR="001C729E" w:rsidRPr="0080345F">
        <w:rPr>
          <w:rFonts w:ascii="Palatino Linotype" w:eastAsia="Calibri" w:hAnsi="Palatino Linotype" w:cs="Arial"/>
          <w:b/>
          <w:bCs/>
          <w:lang w:val="es-ES" w:eastAsia="en-US"/>
        </w:rPr>
        <w:t xml:space="preserve">: </w:t>
      </w:r>
      <w:r w:rsidR="00CF70B6" w:rsidRPr="0080345F">
        <w:rPr>
          <w:rFonts w:ascii="Palatino Linotype" w:hAnsi="Palatino Linotype" w:cs="Arial"/>
        </w:rPr>
        <w:t xml:space="preserve">vía </w:t>
      </w:r>
      <w:r w:rsidR="00CF70B6" w:rsidRPr="0080345F">
        <w:rPr>
          <w:rFonts w:ascii="Palatino Linotype" w:hAnsi="Palatino Linotype" w:cs="Arial"/>
          <w:b/>
        </w:rPr>
        <w:t>SAIMEX</w:t>
      </w:r>
      <w:r w:rsidR="00FE0057" w:rsidRPr="0080345F">
        <w:rPr>
          <w:rFonts w:ascii="Palatino Linotype" w:eastAsia="Calibri" w:hAnsi="Palatino Linotype" w:cs="Arial"/>
          <w:bCs/>
          <w:lang w:val="es-ES" w:eastAsia="en-US"/>
        </w:rPr>
        <w:t>.</w:t>
      </w:r>
    </w:p>
    <w:p w14:paraId="0867758A" w14:textId="77777777" w:rsidR="002A716F" w:rsidRPr="0080345F" w:rsidRDefault="002A716F" w:rsidP="0080345F">
      <w:pPr>
        <w:widowControl w:val="0"/>
        <w:shd w:val="clear" w:color="auto" w:fill="FFFFFF" w:themeFill="background1"/>
        <w:autoSpaceDE w:val="0"/>
        <w:autoSpaceDN w:val="0"/>
        <w:adjustRightInd w:val="0"/>
        <w:spacing w:line="360" w:lineRule="auto"/>
        <w:jc w:val="both"/>
        <w:rPr>
          <w:rFonts w:ascii="Palatino Linotype" w:eastAsia="Calibri" w:hAnsi="Palatino Linotype" w:cs="Arial"/>
          <w:bCs/>
          <w:lang w:val="es-ES" w:eastAsia="en-US"/>
        </w:rPr>
      </w:pPr>
    </w:p>
    <w:p w14:paraId="59410937" w14:textId="77777777" w:rsidR="002A716F" w:rsidRPr="0080345F" w:rsidRDefault="002A716F" w:rsidP="0080345F">
      <w:pPr>
        <w:shd w:val="clear" w:color="auto" w:fill="FFFFFF" w:themeFill="background1"/>
        <w:spacing w:line="360" w:lineRule="auto"/>
        <w:jc w:val="both"/>
        <w:rPr>
          <w:rFonts w:ascii="Palatino Linotype" w:hAnsi="Palatino Linotype"/>
          <w:b/>
          <w:sz w:val="28"/>
          <w:szCs w:val="28"/>
        </w:rPr>
      </w:pPr>
      <w:r w:rsidRPr="0080345F">
        <w:rPr>
          <w:rFonts w:ascii="Palatino Linotype" w:hAnsi="Palatino Linotype"/>
          <w:b/>
          <w:sz w:val="28"/>
          <w:szCs w:val="28"/>
        </w:rPr>
        <w:t>II. Turno de requerimiento del Sujeto Obligado</w:t>
      </w:r>
    </w:p>
    <w:p w14:paraId="2F0B56FA" w14:textId="45B8877B" w:rsidR="002A716F" w:rsidRPr="0080345F" w:rsidRDefault="002A716F" w:rsidP="0080345F">
      <w:pPr>
        <w:shd w:val="clear" w:color="auto" w:fill="FFFFFF" w:themeFill="background1"/>
        <w:spacing w:line="360" w:lineRule="auto"/>
        <w:jc w:val="both"/>
        <w:rPr>
          <w:rFonts w:ascii="Palatino Linotype" w:hAnsi="Palatino Linotype"/>
          <w:bCs/>
        </w:rPr>
      </w:pPr>
      <w:r w:rsidRPr="0080345F">
        <w:rPr>
          <w:rFonts w:ascii="Palatino Linotype" w:hAnsi="Palatino Linotype"/>
        </w:rPr>
        <w:t xml:space="preserve">En cumplimiento al artículo 162 de la Ley de Transparencia y Acceso a la Información Pública del Estado de México y Municipios, el </w:t>
      </w:r>
      <w:r w:rsidR="00E66881" w:rsidRPr="0080345F">
        <w:rPr>
          <w:rFonts w:ascii="Palatino Linotype" w:hAnsi="Palatino Linotype"/>
          <w:b/>
        </w:rPr>
        <w:t>diez</w:t>
      </w:r>
      <w:r w:rsidRPr="0080345F">
        <w:rPr>
          <w:rFonts w:ascii="Palatino Linotype" w:hAnsi="Palatino Linotype"/>
          <w:b/>
        </w:rPr>
        <w:t xml:space="preserve"> de </w:t>
      </w:r>
      <w:r w:rsidR="00E66881" w:rsidRPr="0080345F">
        <w:rPr>
          <w:rFonts w:ascii="Palatino Linotype" w:hAnsi="Palatino Linotype"/>
          <w:b/>
        </w:rPr>
        <w:t>noviembre</w:t>
      </w:r>
      <w:r w:rsidR="00E5765D" w:rsidRPr="0080345F">
        <w:rPr>
          <w:rFonts w:ascii="Palatino Linotype" w:hAnsi="Palatino Linotype"/>
          <w:b/>
        </w:rPr>
        <w:t xml:space="preserve"> </w:t>
      </w:r>
      <w:r w:rsidRPr="0080345F">
        <w:rPr>
          <w:rFonts w:ascii="Palatino Linotype" w:hAnsi="Palatino Linotype"/>
          <w:b/>
        </w:rPr>
        <w:t>de dos mil veintidós</w:t>
      </w:r>
      <w:r w:rsidRPr="0080345F">
        <w:rPr>
          <w:rFonts w:ascii="Palatino Linotype" w:hAnsi="Palatino Linotype"/>
        </w:rPr>
        <w:t xml:space="preserve">, el Titular de la Unidad de Transparencia del </w:t>
      </w:r>
      <w:r w:rsidRPr="0080345F">
        <w:rPr>
          <w:rFonts w:ascii="Palatino Linotype" w:hAnsi="Palatino Linotype"/>
          <w:b/>
        </w:rPr>
        <w:t>SUJETO OBLIGADO</w:t>
      </w:r>
      <w:r w:rsidRPr="0080345F">
        <w:rPr>
          <w:rFonts w:ascii="Palatino Linotype" w:hAnsi="Palatino Linotype"/>
        </w:rPr>
        <w:t xml:space="preserve">, turnó los requerimientos de información a los servidores públicos habilitados que estimó pertinente, a fin de colmar la solicitud de acceso a la información; </w:t>
      </w:r>
      <w:r w:rsidRPr="0080345F">
        <w:rPr>
          <w:rFonts w:ascii="Palatino Linotype" w:hAnsi="Palatino Linotype"/>
          <w:bCs/>
        </w:rPr>
        <w:t>tal y como, se aprecia en la siguiente imagen:</w:t>
      </w:r>
    </w:p>
    <w:p w14:paraId="09E8FB4E" w14:textId="5DB1432C" w:rsidR="00D201B4" w:rsidRPr="0080345F" w:rsidRDefault="00E66881" w:rsidP="0080345F">
      <w:pPr>
        <w:widowControl w:val="0"/>
        <w:shd w:val="clear" w:color="auto" w:fill="FFFFFF" w:themeFill="background1"/>
        <w:autoSpaceDE w:val="0"/>
        <w:autoSpaceDN w:val="0"/>
        <w:adjustRightInd w:val="0"/>
        <w:spacing w:line="360" w:lineRule="auto"/>
        <w:jc w:val="both"/>
        <w:rPr>
          <w:rFonts w:ascii="Palatino Linotype" w:eastAsia="Calibri" w:hAnsi="Palatino Linotype" w:cs="Arial"/>
          <w:bCs/>
          <w:lang w:val="es-ES" w:eastAsia="en-US"/>
        </w:rPr>
      </w:pPr>
      <w:r w:rsidRPr="0080345F">
        <w:rPr>
          <w:rFonts w:ascii="Palatino Linotype" w:eastAsia="Calibri" w:hAnsi="Palatino Linotype" w:cs="Arial"/>
          <w:bCs/>
          <w:noProof/>
          <w:lang w:eastAsia="es-MX"/>
        </w:rPr>
        <w:drawing>
          <wp:inline distT="0" distB="0" distL="0" distR="0" wp14:anchorId="746AE212" wp14:editId="16311534">
            <wp:extent cx="5791835" cy="737870"/>
            <wp:effectExtent l="0" t="0" r="0" b="508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91835" cy="737870"/>
                    </a:xfrm>
                    <a:prstGeom prst="rect">
                      <a:avLst/>
                    </a:prstGeom>
                  </pic:spPr>
                </pic:pic>
              </a:graphicData>
            </a:graphic>
          </wp:inline>
        </w:drawing>
      </w:r>
    </w:p>
    <w:p w14:paraId="64B1FE31" w14:textId="5E8E1481" w:rsidR="00F26592" w:rsidRPr="0080345F" w:rsidRDefault="00416A79" w:rsidP="0080345F">
      <w:pPr>
        <w:widowControl w:val="0"/>
        <w:shd w:val="clear" w:color="auto" w:fill="FFFFFF" w:themeFill="background1"/>
        <w:autoSpaceDE w:val="0"/>
        <w:autoSpaceDN w:val="0"/>
        <w:adjustRightInd w:val="0"/>
        <w:spacing w:line="360" w:lineRule="auto"/>
        <w:jc w:val="both"/>
        <w:rPr>
          <w:rFonts w:ascii="Palatino Linotype" w:eastAsia="Calibri" w:hAnsi="Palatino Linotype" w:cs="Arial"/>
          <w:sz w:val="28"/>
          <w:szCs w:val="28"/>
          <w:lang w:val="es-ES" w:eastAsia="en-US"/>
        </w:rPr>
      </w:pPr>
      <w:r w:rsidRPr="0080345F">
        <w:rPr>
          <w:rFonts w:ascii="Palatino Linotype" w:eastAsia="Calibri" w:hAnsi="Palatino Linotype" w:cs="Arial"/>
          <w:b/>
          <w:bCs/>
          <w:sz w:val="28"/>
          <w:szCs w:val="28"/>
          <w:lang w:val="es-ES" w:eastAsia="en-US"/>
        </w:rPr>
        <w:t>I</w:t>
      </w:r>
      <w:r w:rsidR="0080345F" w:rsidRPr="0080345F">
        <w:rPr>
          <w:rFonts w:ascii="Palatino Linotype" w:eastAsia="Calibri" w:hAnsi="Palatino Linotype" w:cs="Arial"/>
          <w:b/>
          <w:bCs/>
          <w:sz w:val="28"/>
          <w:szCs w:val="28"/>
          <w:lang w:val="es-ES" w:eastAsia="en-US"/>
        </w:rPr>
        <w:t>I</w:t>
      </w:r>
      <w:r w:rsidRPr="0080345F">
        <w:rPr>
          <w:rFonts w:ascii="Palatino Linotype" w:eastAsia="Calibri" w:hAnsi="Palatino Linotype" w:cs="Arial"/>
          <w:b/>
          <w:bCs/>
          <w:sz w:val="28"/>
          <w:szCs w:val="28"/>
          <w:lang w:val="es-ES" w:eastAsia="en-US"/>
        </w:rPr>
        <w:t>I</w:t>
      </w:r>
      <w:r w:rsidR="009A5187" w:rsidRPr="0080345F">
        <w:rPr>
          <w:rFonts w:ascii="Palatino Linotype" w:eastAsia="Calibri" w:hAnsi="Palatino Linotype" w:cs="Arial"/>
          <w:b/>
          <w:bCs/>
          <w:sz w:val="28"/>
          <w:szCs w:val="28"/>
          <w:lang w:val="es-ES" w:eastAsia="en-US"/>
        </w:rPr>
        <w:t>.</w:t>
      </w:r>
      <w:r w:rsidR="00F26592" w:rsidRPr="0080345F">
        <w:rPr>
          <w:rFonts w:ascii="Palatino Linotype" w:eastAsia="Calibri" w:hAnsi="Palatino Linotype" w:cs="Arial"/>
          <w:sz w:val="28"/>
          <w:szCs w:val="28"/>
          <w:lang w:val="es-ES" w:eastAsia="en-US"/>
        </w:rPr>
        <w:t xml:space="preserve"> </w:t>
      </w:r>
      <w:r w:rsidR="00F26592" w:rsidRPr="0080345F">
        <w:rPr>
          <w:rFonts w:ascii="Palatino Linotype" w:hAnsi="Palatino Linotype" w:cs="Arial"/>
          <w:b/>
          <w:sz w:val="28"/>
          <w:szCs w:val="28"/>
        </w:rPr>
        <w:t>Respuesta del Sujeto Obligado</w:t>
      </w:r>
    </w:p>
    <w:p w14:paraId="4EEC5FFD" w14:textId="2F846E7A" w:rsidR="00E028E3" w:rsidRPr="0080345F" w:rsidRDefault="00380236" w:rsidP="0080345F">
      <w:pPr>
        <w:widowControl w:val="0"/>
        <w:shd w:val="clear" w:color="auto" w:fill="FFFFFF" w:themeFill="background1"/>
        <w:autoSpaceDE w:val="0"/>
        <w:autoSpaceDN w:val="0"/>
        <w:adjustRightInd w:val="0"/>
        <w:spacing w:line="360" w:lineRule="auto"/>
        <w:jc w:val="both"/>
        <w:rPr>
          <w:rFonts w:ascii="Palatino Linotype" w:hAnsi="Palatino Linotype" w:cs="Segoe UI"/>
          <w:lang w:eastAsia="es-MX"/>
        </w:rPr>
      </w:pPr>
      <w:r w:rsidRPr="0080345F">
        <w:rPr>
          <w:rFonts w:ascii="Palatino Linotype" w:hAnsi="Palatino Linotype" w:cs="Segoe UI"/>
          <w:lang w:eastAsia="es-MX"/>
        </w:rPr>
        <w:t>El</w:t>
      </w:r>
      <w:r w:rsidR="001C729E" w:rsidRPr="0080345F">
        <w:rPr>
          <w:rFonts w:ascii="Palatino Linotype" w:hAnsi="Palatino Linotype" w:cs="Segoe UI"/>
          <w:lang w:eastAsia="es-MX"/>
        </w:rPr>
        <w:t xml:space="preserve"> </w:t>
      </w:r>
      <w:r w:rsidR="00E66881" w:rsidRPr="0080345F">
        <w:rPr>
          <w:rFonts w:ascii="Palatino Linotype" w:hAnsi="Palatino Linotype" w:cs="Segoe UI"/>
          <w:b/>
          <w:lang w:eastAsia="es-MX"/>
        </w:rPr>
        <w:t>primero</w:t>
      </w:r>
      <w:r w:rsidR="00463D63" w:rsidRPr="0080345F">
        <w:rPr>
          <w:rFonts w:ascii="Palatino Linotype" w:hAnsi="Palatino Linotype" w:cs="Segoe UI"/>
          <w:b/>
          <w:lang w:eastAsia="es-MX"/>
        </w:rPr>
        <w:t xml:space="preserve"> de </w:t>
      </w:r>
      <w:r w:rsidR="00E66881" w:rsidRPr="0080345F">
        <w:rPr>
          <w:rFonts w:ascii="Palatino Linotype" w:hAnsi="Palatino Linotype" w:cs="Segoe UI"/>
          <w:b/>
          <w:lang w:eastAsia="es-MX"/>
        </w:rPr>
        <w:t>diciembre</w:t>
      </w:r>
      <w:r w:rsidR="00AE401B" w:rsidRPr="0080345F">
        <w:rPr>
          <w:rFonts w:ascii="Palatino Linotype" w:hAnsi="Palatino Linotype" w:cs="Segoe UI"/>
          <w:b/>
          <w:lang w:eastAsia="es-MX"/>
        </w:rPr>
        <w:t xml:space="preserve"> </w:t>
      </w:r>
      <w:r w:rsidR="0069687F" w:rsidRPr="0080345F">
        <w:rPr>
          <w:rFonts w:ascii="Palatino Linotype" w:hAnsi="Palatino Linotype" w:cs="Segoe UI"/>
          <w:b/>
          <w:lang w:eastAsia="es-MX"/>
        </w:rPr>
        <w:t>de dos mil veintidós</w:t>
      </w:r>
      <w:r w:rsidR="00BF3E26" w:rsidRPr="0080345F">
        <w:rPr>
          <w:rFonts w:ascii="Palatino Linotype" w:hAnsi="Palatino Linotype" w:cs="Segoe UI"/>
          <w:lang w:eastAsia="es-MX"/>
        </w:rPr>
        <w:t xml:space="preserve">, </w:t>
      </w:r>
      <w:r w:rsidR="00922B7D" w:rsidRPr="0080345F">
        <w:rPr>
          <w:rFonts w:ascii="Palatino Linotype" w:hAnsi="Palatino Linotype" w:cs="Segoe UI"/>
          <w:b/>
          <w:bCs/>
          <w:lang w:eastAsia="es-MX"/>
        </w:rPr>
        <w:t>EL SU</w:t>
      </w:r>
      <w:r w:rsidR="00BF3E26" w:rsidRPr="0080345F">
        <w:rPr>
          <w:rFonts w:ascii="Palatino Linotype" w:hAnsi="Palatino Linotype" w:cs="Segoe UI"/>
          <w:b/>
          <w:lang w:eastAsia="es-MX"/>
        </w:rPr>
        <w:t>JETO OBLIGADO</w:t>
      </w:r>
      <w:r w:rsidR="00BF3E26" w:rsidRPr="0080345F">
        <w:rPr>
          <w:rFonts w:ascii="Palatino Linotype" w:hAnsi="Palatino Linotype" w:cs="Segoe UI"/>
          <w:lang w:eastAsia="es-MX"/>
        </w:rPr>
        <w:t xml:space="preserve"> dio respuesta a la solicitud de información en los siguientes términos:</w:t>
      </w:r>
    </w:p>
    <w:p w14:paraId="2FC2A1E6" w14:textId="77777777" w:rsidR="00806B04" w:rsidRPr="0080345F" w:rsidRDefault="00806B04" w:rsidP="0080345F">
      <w:pPr>
        <w:shd w:val="clear" w:color="auto" w:fill="FFFFFF" w:themeFill="background1"/>
        <w:spacing w:line="360" w:lineRule="auto"/>
        <w:ind w:right="900"/>
        <w:jc w:val="both"/>
        <w:textAlignment w:val="baseline"/>
        <w:rPr>
          <w:rFonts w:ascii="Palatino Linotype" w:eastAsia="Palatino Linotype" w:hAnsi="Palatino Linotype" w:cs="Palatino Linotype"/>
          <w:b/>
          <w:bCs/>
        </w:rPr>
      </w:pPr>
    </w:p>
    <w:p w14:paraId="34BEB496" w14:textId="05C7386A" w:rsidR="00416A79" w:rsidRPr="0080345F" w:rsidRDefault="00416A79" w:rsidP="0080345F">
      <w:pPr>
        <w:shd w:val="clear" w:color="auto" w:fill="FFFFFF" w:themeFill="background1"/>
        <w:spacing w:line="360" w:lineRule="auto"/>
        <w:ind w:left="426" w:right="900"/>
        <w:jc w:val="both"/>
        <w:textAlignment w:val="baseline"/>
        <w:rPr>
          <w:rFonts w:ascii="Palatino Linotype" w:hAnsi="Palatino Linotype" w:cs="Segoe UI"/>
          <w:i/>
          <w:iCs/>
          <w:lang w:eastAsia="es-MX"/>
        </w:rPr>
      </w:pPr>
      <w:r w:rsidRPr="0080345F">
        <w:rPr>
          <w:rFonts w:ascii="Palatino Linotype" w:hAnsi="Palatino Linotype" w:cs="Segoe UI"/>
          <w:i/>
          <w:iCs/>
          <w:lang w:eastAsia="es-MX"/>
        </w:rPr>
        <w:t>“</w:t>
      </w:r>
      <w:r w:rsidR="00E66881" w:rsidRPr="0080345F">
        <w:rPr>
          <w:rFonts w:ascii="Palatino Linotype" w:hAnsi="Palatino Linotype" w:cs="Segoe UI"/>
          <w:i/>
          <w:iCs/>
          <w:lang w:eastAsia="es-MX"/>
        </w:rPr>
        <w:t xml:space="preserve">C. P E T I C I O N A R I O D E I N F O R M A C I </w:t>
      </w:r>
      <w:proofErr w:type="spellStart"/>
      <w:r w:rsidR="00E66881" w:rsidRPr="0080345F">
        <w:rPr>
          <w:rFonts w:ascii="Palatino Linotype" w:hAnsi="Palatino Linotype" w:cs="Segoe UI"/>
          <w:i/>
          <w:iCs/>
          <w:lang w:eastAsia="es-MX"/>
        </w:rPr>
        <w:t>Ó</w:t>
      </w:r>
      <w:proofErr w:type="spellEnd"/>
      <w:r w:rsidR="00E66881" w:rsidRPr="0080345F">
        <w:rPr>
          <w:rFonts w:ascii="Palatino Linotype" w:hAnsi="Palatino Linotype" w:cs="Segoe UI"/>
          <w:i/>
          <w:iCs/>
          <w:lang w:eastAsia="es-MX"/>
        </w:rPr>
        <w:t xml:space="preserve"> N.- En atención a la solicitud de información pública, identificada con el número de folio 00049/UDEM/IP/2022 de fecha nueve de noviembre de dos mil veintidós, presentada a través del Sistema de Acceso a la Información Mexiquense. De conformidad con lo establecido por el artículo 53 fracciones; II, IV, V, VI y 59 </w:t>
      </w:r>
      <w:r w:rsidR="00E66881" w:rsidRPr="0080345F">
        <w:rPr>
          <w:rFonts w:ascii="Palatino Linotype" w:hAnsi="Palatino Linotype" w:cs="Segoe UI"/>
          <w:i/>
          <w:iCs/>
          <w:lang w:eastAsia="es-MX"/>
        </w:rPr>
        <w:lastRenderedPageBreak/>
        <w:t>fracciones; I, II y III de la Ley de Transparencia y Acceso a la Información Pública del Estado de México y Municipios, informo que a través del Sistema SAIMEX, se envía a usted: • Oficio número 205BR10300/854/2022 de fecha 01 de diciembre de 2022 y anexos respectivos; turnados por el C.P. Efraín Pedro Herrera Ibarra, Subdirector de Administración y Finanzas y Servidor Público Habilitado de este Organismo, el cual da respuesta a la solicitud de información pública realizada. • Oficio número 205BR10001/501/2022 de fecha 01 de diciembre de 2022; turnado por el Lic. Víctor Laurencio Luna Alonso, Abogado General y Servidor Público Habilitado de este Organismo, el cual da respuesta a la solicitud de información pública realizada. • Se anexa el Acta de la Vigésima Primera Sesión Extraordinaria del Comité de Transparencia de la Universidad Digital del Estado de México, de fecha treinta de noviembre de dos mil veintidós, mediante la cual, el Comité de Transparencia confirmó la clasificación parcial como confidencial mediante el Acuerdo No. UDEMEX/CT/002/ACT21EXT/2022, y la clasificación total como reservada mediante el Acuerdo No. UDEMEX/CT/003/ACT21EXT/2022, de la información referente a su solicitud. No omito mencionar, que de acuerdo a lo que señalan los artículos 176, 177 y 178 de la Ley de Transparencia y Acceso a la Información Pública del Estado de México y Municipios, se hace del conocimiento que cuenta con un periodo de 15 días hábiles contados a partir de la fecha de notificación, para interponer el recurso de revisión en su caso. Sin otro particular por el momento, me reitero a sus órde</w:t>
      </w:r>
      <w:r w:rsidR="00F109A0" w:rsidRPr="0080345F">
        <w:rPr>
          <w:rFonts w:ascii="Palatino Linotype" w:hAnsi="Palatino Linotype" w:cs="Segoe UI"/>
          <w:i/>
          <w:iCs/>
          <w:lang w:eastAsia="es-MX"/>
        </w:rPr>
        <w:t>nes</w:t>
      </w:r>
      <w:r w:rsidRPr="0080345F">
        <w:rPr>
          <w:rFonts w:ascii="Palatino Linotype" w:hAnsi="Palatino Linotype" w:cs="Segoe UI"/>
          <w:i/>
          <w:iCs/>
          <w:lang w:eastAsia="es-MX"/>
        </w:rPr>
        <w:t xml:space="preserve"> (Sic)</w:t>
      </w:r>
    </w:p>
    <w:p w14:paraId="1322AA66" w14:textId="77777777" w:rsidR="00416A79" w:rsidRPr="0080345F" w:rsidRDefault="00416A79" w:rsidP="0080345F">
      <w:pPr>
        <w:shd w:val="clear" w:color="auto" w:fill="FFFFFF" w:themeFill="background1"/>
        <w:spacing w:line="360" w:lineRule="auto"/>
        <w:ind w:right="900"/>
        <w:jc w:val="both"/>
        <w:textAlignment w:val="baseline"/>
        <w:rPr>
          <w:rFonts w:ascii="Palatino Linotype" w:hAnsi="Palatino Linotype" w:cs="Segoe UI"/>
          <w:i/>
          <w:iCs/>
          <w:lang w:eastAsia="es-MX"/>
        </w:rPr>
      </w:pPr>
    </w:p>
    <w:p w14:paraId="6ADDF7BB" w14:textId="4047909F" w:rsidR="00487B16" w:rsidRPr="0080345F" w:rsidRDefault="00AE401B" w:rsidP="0080345F">
      <w:pPr>
        <w:shd w:val="clear" w:color="auto" w:fill="FFFFFF" w:themeFill="background1"/>
        <w:spacing w:line="360" w:lineRule="auto"/>
        <w:ind w:right="49"/>
        <w:jc w:val="both"/>
        <w:textAlignment w:val="baseline"/>
        <w:rPr>
          <w:rFonts w:ascii="Palatino Linotype" w:eastAsia="Palatino Linotype" w:hAnsi="Palatino Linotype" w:cs="Palatino Linotype"/>
        </w:rPr>
      </w:pPr>
      <w:r w:rsidRPr="0080345F">
        <w:rPr>
          <w:rFonts w:ascii="Palatino Linotype" w:eastAsia="Palatino Linotype" w:hAnsi="Palatino Linotype" w:cs="Palatino Linotype"/>
        </w:rPr>
        <w:lastRenderedPageBreak/>
        <w:t xml:space="preserve">Así mismo, </w:t>
      </w:r>
      <w:r w:rsidRPr="0080345F">
        <w:rPr>
          <w:rFonts w:ascii="Palatino Linotype" w:eastAsia="Palatino Linotype" w:hAnsi="Palatino Linotype" w:cs="Palatino Linotype"/>
          <w:b/>
        </w:rPr>
        <w:t>EL SUJETO OBLIGADO</w:t>
      </w:r>
      <w:r w:rsidRPr="0080345F">
        <w:rPr>
          <w:rFonts w:ascii="Palatino Linotype" w:eastAsia="Palatino Linotype" w:hAnsi="Palatino Linotype" w:cs="Palatino Linotype"/>
        </w:rPr>
        <w:t xml:space="preserve"> adjuntó a la respuesta </w:t>
      </w:r>
      <w:r w:rsidR="00F109A0" w:rsidRPr="0080345F">
        <w:rPr>
          <w:rFonts w:ascii="Palatino Linotype" w:eastAsia="Palatino Linotype" w:hAnsi="Palatino Linotype" w:cs="Palatino Linotype"/>
        </w:rPr>
        <w:t>los</w:t>
      </w:r>
      <w:r w:rsidRPr="0080345F">
        <w:rPr>
          <w:rFonts w:ascii="Palatino Linotype" w:eastAsia="Palatino Linotype" w:hAnsi="Palatino Linotype" w:cs="Palatino Linotype"/>
        </w:rPr>
        <w:t xml:space="preserve"> archivo</w:t>
      </w:r>
      <w:r w:rsidR="00F109A0" w:rsidRPr="0080345F">
        <w:rPr>
          <w:rFonts w:ascii="Palatino Linotype" w:eastAsia="Palatino Linotype" w:hAnsi="Palatino Linotype" w:cs="Palatino Linotype"/>
        </w:rPr>
        <w:t>s</w:t>
      </w:r>
      <w:r w:rsidRPr="0080345F">
        <w:rPr>
          <w:rFonts w:ascii="Palatino Linotype" w:eastAsia="Palatino Linotype" w:hAnsi="Palatino Linotype" w:cs="Palatino Linotype"/>
        </w:rPr>
        <w:t xml:space="preserve"> electrónico</w:t>
      </w:r>
      <w:r w:rsidR="00F109A0" w:rsidRPr="0080345F">
        <w:rPr>
          <w:rFonts w:ascii="Palatino Linotype" w:eastAsia="Palatino Linotype" w:hAnsi="Palatino Linotype" w:cs="Palatino Linotype"/>
        </w:rPr>
        <w:t>s</w:t>
      </w:r>
      <w:r w:rsidRPr="0080345F">
        <w:rPr>
          <w:rFonts w:ascii="Palatino Linotype" w:eastAsia="Palatino Linotype" w:hAnsi="Palatino Linotype" w:cs="Palatino Linotype"/>
        </w:rPr>
        <w:t xml:space="preserve"> denominado</w:t>
      </w:r>
      <w:r w:rsidR="00F109A0" w:rsidRPr="0080345F">
        <w:rPr>
          <w:rFonts w:ascii="Palatino Linotype" w:eastAsia="Palatino Linotype" w:hAnsi="Palatino Linotype" w:cs="Palatino Linotype"/>
        </w:rPr>
        <w:t>s</w:t>
      </w:r>
      <w:r w:rsidRPr="0080345F">
        <w:rPr>
          <w:rFonts w:ascii="Palatino Linotype" w:eastAsia="Palatino Linotype" w:hAnsi="Palatino Linotype" w:cs="Palatino Linotype"/>
        </w:rPr>
        <w:t xml:space="preserve"> </w:t>
      </w:r>
      <w:r w:rsidRPr="0080345F">
        <w:rPr>
          <w:rFonts w:ascii="Palatino Linotype" w:eastAsia="Palatino Linotype" w:hAnsi="Palatino Linotype" w:cs="Palatino Linotype"/>
          <w:b/>
        </w:rPr>
        <w:t>“</w:t>
      </w:r>
      <w:r w:rsidR="00F109A0" w:rsidRPr="0080345F">
        <w:rPr>
          <w:rFonts w:ascii="Palatino Linotype" w:eastAsia="Palatino Linotype" w:hAnsi="Palatino Linotype" w:cs="Palatino Linotype"/>
          <w:b/>
        </w:rPr>
        <w:t>SAIMEX 00049.pdf</w:t>
      </w:r>
      <w:r w:rsidRPr="0080345F">
        <w:rPr>
          <w:rFonts w:ascii="Palatino Linotype" w:eastAsia="Palatino Linotype" w:hAnsi="Palatino Linotype" w:cs="Palatino Linotype"/>
          <w:b/>
        </w:rPr>
        <w:t>”</w:t>
      </w:r>
      <w:r w:rsidR="00F109A0" w:rsidRPr="0080345F">
        <w:rPr>
          <w:rFonts w:ascii="Palatino Linotype" w:eastAsia="Palatino Linotype" w:hAnsi="Palatino Linotype" w:cs="Palatino Linotype"/>
          <w:b/>
        </w:rPr>
        <w:t>, “SAIMEX00049.pdf”, “Acta_XXI_Sesión_Extraordinaria_UDEMEX.pdf” y “205BR10400_600_2022.pdf”</w:t>
      </w:r>
      <w:r w:rsidRPr="0080345F">
        <w:rPr>
          <w:rFonts w:ascii="Palatino Linotype" w:eastAsia="Palatino Linotype" w:hAnsi="Palatino Linotype" w:cs="Palatino Linotype"/>
          <w:b/>
        </w:rPr>
        <w:t xml:space="preserve"> </w:t>
      </w:r>
      <w:r w:rsidR="00F109A0" w:rsidRPr="0080345F">
        <w:rPr>
          <w:rFonts w:ascii="Palatino Linotype" w:eastAsia="Palatino Linotype" w:hAnsi="Palatino Linotype" w:cs="Palatino Linotype"/>
        </w:rPr>
        <w:t xml:space="preserve">mismos que fueron descritos por el </w:t>
      </w:r>
      <w:r w:rsidR="00F109A0" w:rsidRPr="0080345F">
        <w:rPr>
          <w:rFonts w:ascii="Palatino Linotype" w:eastAsia="Palatino Linotype" w:hAnsi="Palatino Linotype" w:cs="Palatino Linotype"/>
          <w:b/>
        </w:rPr>
        <w:t xml:space="preserve">SUJETO OBLIGADO </w:t>
      </w:r>
      <w:r w:rsidR="00F109A0" w:rsidRPr="0080345F">
        <w:rPr>
          <w:rFonts w:ascii="Palatino Linotype" w:eastAsia="Palatino Linotype" w:hAnsi="Palatino Linotype" w:cs="Palatino Linotype"/>
        </w:rPr>
        <w:t>en las líneas</w:t>
      </w:r>
      <w:r w:rsidR="00581E31" w:rsidRPr="0080345F">
        <w:rPr>
          <w:rFonts w:ascii="Palatino Linotype" w:eastAsia="Palatino Linotype" w:hAnsi="Palatino Linotype" w:cs="Palatino Linotype"/>
        </w:rPr>
        <w:t xml:space="preserve"> insertas con anterioridad y los cuales se insertan para mejor referencia:</w:t>
      </w:r>
    </w:p>
    <w:p w14:paraId="12BD6E98" w14:textId="3DDFE7DD" w:rsidR="00A153D0" w:rsidRPr="0080345F" w:rsidRDefault="00A153D0" w:rsidP="0080345F">
      <w:pPr>
        <w:shd w:val="clear" w:color="auto" w:fill="FFFFFF" w:themeFill="background1"/>
        <w:spacing w:line="360" w:lineRule="auto"/>
        <w:ind w:right="49"/>
        <w:jc w:val="both"/>
        <w:textAlignment w:val="baseline"/>
        <w:rPr>
          <w:rFonts w:ascii="Palatino Linotype" w:eastAsia="Palatino Linotype" w:hAnsi="Palatino Linotype" w:cs="Palatino Linotype"/>
        </w:rPr>
      </w:pPr>
    </w:p>
    <w:p w14:paraId="51CED0C4" w14:textId="6B505771" w:rsidR="00581E31" w:rsidRPr="0080345F" w:rsidRDefault="00581E31" w:rsidP="0080345F">
      <w:pPr>
        <w:shd w:val="clear" w:color="auto" w:fill="FFFFFF" w:themeFill="background1"/>
        <w:spacing w:line="360" w:lineRule="auto"/>
        <w:ind w:right="49"/>
        <w:jc w:val="both"/>
        <w:textAlignment w:val="baseline"/>
        <w:rPr>
          <w:rFonts w:ascii="Palatino Linotype" w:eastAsia="Palatino Linotype" w:hAnsi="Palatino Linotype" w:cs="Palatino Linotype"/>
          <w:b/>
        </w:rPr>
      </w:pPr>
      <w:r w:rsidRPr="0080345F">
        <w:rPr>
          <w:rFonts w:ascii="Palatino Linotype" w:eastAsia="Palatino Linotype" w:hAnsi="Palatino Linotype" w:cs="Palatino Linotype"/>
          <w:b/>
        </w:rPr>
        <w:t>SAIMEX 00049.pdf</w:t>
      </w:r>
    </w:p>
    <w:p w14:paraId="043784DD" w14:textId="341B4AB5" w:rsidR="00581E31" w:rsidRPr="0080345F" w:rsidRDefault="00581E31" w:rsidP="0080345F">
      <w:pPr>
        <w:shd w:val="clear" w:color="auto" w:fill="FFFFFF" w:themeFill="background1"/>
        <w:spacing w:line="360" w:lineRule="auto"/>
        <w:ind w:right="49"/>
        <w:jc w:val="both"/>
        <w:textAlignment w:val="baseline"/>
        <w:rPr>
          <w:rFonts w:ascii="Palatino Linotype" w:eastAsia="Palatino Linotype" w:hAnsi="Palatino Linotype" w:cs="Palatino Linotype"/>
          <w:b/>
        </w:rPr>
      </w:pPr>
    </w:p>
    <w:p w14:paraId="160DC737" w14:textId="55BA78BF" w:rsidR="00581E31" w:rsidRPr="0080345F" w:rsidRDefault="00581E31" w:rsidP="0080345F">
      <w:pPr>
        <w:shd w:val="clear" w:color="auto" w:fill="FFFFFF" w:themeFill="background1"/>
        <w:spacing w:line="360" w:lineRule="auto"/>
        <w:ind w:right="49"/>
        <w:jc w:val="both"/>
        <w:textAlignment w:val="baseline"/>
        <w:rPr>
          <w:rFonts w:ascii="Palatino Linotype" w:eastAsia="Palatino Linotype" w:hAnsi="Palatino Linotype" w:cs="Palatino Linotype"/>
        </w:rPr>
      </w:pPr>
      <w:r w:rsidRPr="0080345F">
        <w:rPr>
          <w:rFonts w:ascii="Palatino Linotype" w:eastAsia="Palatino Linotype" w:hAnsi="Palatino Linotype" w:cs="Palatino Linotype"/>
          <w:noProof/>
          <w:lang w:eastAsia="es-MX"/>
        </w:rPr>
        <w:drawing>
          <wp:inline distT="0" distB="0" distL="0" distR="0" wp14:anchorId="6DB72395" wp14:editId="68086705">
            <wp:extent cx="5748793" cy="4543425"/>
            <wp:effectExtent l="0" t="0" r="444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54492" cy="4547929"/>
                    </a:xfrm>
                    <a:prstGeom prst="rect">
                      <a:avLst/>
                    </a:prstGeom>
                  </pic:spPr>
                </pic:pic>
              </a:graphicData>
            </a:graphic>
          </wp:inline>
        </w:drawing>
      </w:r>
    </w:p>
    <w:p w14:paraId="4081C3C7" w14:textId="77777777" w:rsidR="00581E31" w:rsidRPr="0080345F" w:rsidRDefault="00581E31" w:rsidP="0080345F">
      <w:pPr>
        <w:shd w:val="clear" w:color="auto" w:fill="FFFFFF" w:themeFill="background1"/>
        <w:spacing w:line="360" w:lineRule="auto"/>
        <w:ind w:right="49"/>
        <w:jc w:val="both"/>
        <w:textAlignment w:val="baseline"/>
        <w:rPr>
          <w:rFonts w:ascii="Palatino Linotype" w:eastAsia="Palatino Linotype" w:hAnsi="Palatino Linotype" w:cs="Palatino Linotype"/>
          <w:noProof/>
          <w:lang w:eastAsia="es-MX"/>
        </w:rPr>
      </w:pPr>
      <w:r w:rsidRPr="0080345F">
        <w:rPr>
          <w:rFonts w:ascii="Palatino Linotype" w:eastAsia="Palatino Linotype" w:hAnsi="Palatino Linotype" w:cs="Palatino Linotype"/>
          <w:noProof/>
          <w:lang w:eastAsia="es-MX"/>
        </w:rPr>
        <w:lastRenderedPageBreak/>
        <w:drawing>
          <wp:inline distT="0" distB="0" distL="0" distR="0" wp14:anchorId="3FCE3B27" wp14:editId="2C668870">
            <wp:extent cx="5740842" cy="5514976"/>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47322" cy="5521202"/>
                    </a:xfrm>
                    <a:prstGeom prst="rect">
                      <a:avLst/>
                    </a:prstGeom>
                  </pic:spPr>
                </pic:pic>
              </a:graphicData>
            </a:graphic>
          </wp:inline>
        </w:drawing>
      </w:r>
      <w:r w:rsidRPr="0080345F">
        <w:rPr>
          <w:rFonts w:ascii="Palatino Linotype" w:eastAsia="Palatino Linotype" w:hAnsi="Palatino Linotype" w:cs="Palatino Linotype"/>
          <w:noProof/>
          <w:lang w:eastAsia="es-MX"/>
        </w:rPr>
        <w:t xml:space="preserve"> </w:t>
      </w:r>
    </w:p>
    <w:p w14:paraId="27A1D9BE" w14:textId="77777777" w:rsidR="00581E31" w:rsidRPr="0080345F" w:rsidRDefault="00581E31" w:rsidP="0080345F">
      <w:pPr>
        <w:shd w:val="clear" w:color="auto" w:fill="FFFFFF" w:themeFill="background1"/>
        <w:spacing w:line="360" w:lineRule="auto"/>
        <w:ind w:right="49"/>
        <w:jc w:val="both"/>
        <w:textAlignment w:val="baseline"/>
        <w:rPr>
          <w:rFonts w:ascii="Palatino Linotype" w:eastAsia="Palatino Linotype" w:hAnsi="Palatino Linotype" w:cs="Palatino Linotype"/>
          <w:noProof/>
          <w:lang w:eastAsia="es-MX"/>
        </w:rPr>
      </w:pPr>
    </w:p>
    <w:p w14:paraId="44FC8702" w14:textId="651BC452" w:rsidR="00A153D0" w:rsidRPr="0080345F" w:rsidRDefault="00581E31" w:rsidP="0080345F">
      <w:pPr>
        <w:shd w:val="clear" w:color="auto" w:fill="FFFFFF" w:themeFill="background1"/>
        <w:spacing w:line="360" w:lineRule="auto"/>
        <w:ind w:right="49"/>
        <w:jc w:val="both"/>
        <w:textAlignment w:val="baseline"/>
        <w:rPr>
          <w:rFonts w:ascii="Palatino Linotype" w:eastAsia="Palatino Linotype" w:hAnsi="Palatino Linotype" w:cs="Palatino Linotype"/>
          <w:noProof/>
          <w:lang w:eastAsia="es-MX"/>
        </w:rPr>
      </w:pPr>
      <w:r w:rsidRPr="0080345F">
        <w:rPr>
          <w:rFonts w:ascii="Palatino Linotype" w:eastAsia="Palatino Linotype" w:hAnsi="Palatino Linotype" w:cs="Palatino Linotype"/>
          <w:noProof/>
          <w:lang w:eastAsia="es-MX"/>
        </w:rPr>
        <w:lastRenderedPageBreak/>
        <w:drawing>
          <wp:inline distT="0" distB="0" distL="0" distR="0" wp14:anchorId="0AB615C6" wp14:editId="1BB7BE37">
            <wp:extent cx="5748793" cy="4876801"/>
            <wp:effectExtent l="0" t="0" r="444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56715" cy="4883522"/>
                    </a:xfrm>
                    <a:prstGeom prst="rect">
                      <a:avLst/>
                    </a:prstGeom>
                  </pic:spPr>
                </pic:pic>
              </a:graphicData>
            </a:graphic>
          </wp:inline>
        </w:drawing>
      </w:r>
      <w:r w:rsidRPr="0080345F">
        <w:rPr>
          <w:rFonts w:ascii="Palatino Linotype" w:eastAsia="Palatino Linotype" w:hAnsi="Palatino Linotype" w:cs="Palatino Linotype"/>
          <w:noProof/>
          <w:lang w:eastAsia="es-MX"/>
        </w:rPr>
        <w:t xml:space="preserve"> </w:t>
      </w:r>
    </w:p>
    <w:p w14:paraId="5F5F1F26" w14:textId="4F01B1CF" w:rsidR="00581E31" w:rsidRPr="0080345F" w:rsidRDefault="00581E31" w:rsidP="0080345F">
      <w:pPr>
        <w:shd w:val="clear" w:color="auto" w:fill="FFFFFF" w:themeFill="background1"/>
        <w:spacing w:line="360" w:lineRule="auto"/>
        <w:ind w:right="49"/>
        <w:jc w:val="both"/>
        <w:textAlignment w:val="baseline"/>
        <w:rPr>
          <w:rFonts w:ascii="Palatino Linotype" w:eastAsia="Palatino Linotype" w:hAnsi="Palatino Linotype" w:cs="Palatino Linotype"/>
        </w:rPr>
      </w:pPr>
      <w:r w:rsidRPr="0080345F">
        <w:rPr>
          <w:rFonts w:ascii="Palatino Linotype" w:eastAsia="Palatino Linotype" w:hAnsi="Palatino Linotype" w:cs="Palatino Linotype"/>
          <w:b/>
        </w:rPr>
        <w:t>SAIMEX00049.pdf</w:t>
      </w:r>
    </w:p>
    <w:p w14:paraId="28E16B4B" w14:textId="4F4E6234" w:rsidR="00487B16" w:rsidRPr="0080345F" w:rsidRDefault="00581E31" w:rsidP="0080345F">
      <w:pPr>
        <w:shd w:val="clear" w:color="auto" w:fill="FFFFFF" w:themeFill="background1"/>
        <w:spacing w:line="360" w:lineRule="auto"/>
        <w:ind w:right="49"/>
        <w:jc w:val="both"/>
        <w:textAlignment w:val="baseline"/>
        <w:rPr>
          <w:rFonts w:ascii="Palatino Linotype" w:eastAsia="Palatino Linotype" w:hAnsi="Palatino Linotype" w:cs="Palatino Linotype"/>
        </w:rPr>
      </w:pPr>
      <w:r w:rsidRPr="0080345F">
        <w:rPr>
          <w:rFonts w:ascii="Palatino Linotype" w:eastAsia="Palatino Linotype" w:hAnsi="Palatino Linotype" w:cs="Palatino Linotype"/>
          <w:noProof/>
          <w:lang w:eastAsia="es-MX"/>
        </w:rPr>
        <w:lastRenderedPageBreak/>
        <w:drawing>
          <wp:inline distT="0" distB="0" distL="0" distR="0" wp14:anchorId="0D1A4028" wp14:editId="4BB0CC7E">
            <wp:extent cx="5732891" cy="5420360"/>
            <wp:effectExtent l="0" t="0" r="1270" b="889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36081" cy="5423376"/>
                    </a:xfrm>
                    <a:prstGeom prst="rect">
                      <a:avLst/>
                    </a:prstGeom>
                  </pic:spPr>
                </pic:pic>
              </a:graphicData>
            </a:graphic>
          </wp:inline>
        </w:drawing>
      </w:r>
    </w:p>
    <w:p w14:paraId="4D474CD0" w14:textId="63FFE4C7" w:rsidR="00581E31" w:rsidRPr="0080345F" w:rsidRDefault="00581E31" w:rsidP="0080345F">
      <w:pPr>
        <w:shd w:val="clear" w:color="auto" w:fill="FFFFFF" w:themeFill="background1"/>
        <w:spacing w:line="360" w:lineRule="auto"/>
        <w:ind w:right="49"/>
        <w:jc w:val="both"/>
        <w:textAlignment w:val="baseline"/>
        <w:rPr>
          <w:rFonts w:ascii="Palatino Linotype" w:eastAsia="Palatino Linotype" w:hAnsi="Palatino Linotype" w:cs="Palatino Linotype"/>
          <w:b/>
        </w:rPr>
      </w:pPr>
      <w:r w:rsidRPr="0080345F">
        <w:rPr>
          <w:rFonts w:ascii="Palatino Linotype" w:eastAsia="Palatino Linotype" w:hAnsi="Palatino Linotype" w:cs="Palatino Linotype"/>
          <w:b/>
        </w:rPr>
        <w:t>Acta_XXI_Sesión_Extraordinaria_UDEMEX.pdf</w:t>
      </w:r>
    </w:p>
    <w:p w14:paraId="6AF883CD" w14:textId="5D7D62C6" w:rsidR="00581E31" w:rsidRPr="0080345F" w:rsidRDefault="00581E31" w:rsidP="0080345F">
      <w:pPr>
        <w:shd w:val="clear" w:color="auto" w:fill="FFFFFF" w:themeFill="background1"/>
        <w:spacing w:line="360" w:lineRule="auto"/>
        <w:ind w:right="49"/>
        <w:jc w:val="both"/>
        <w:textAlignment w:val="baseline"/>
        <w:rPr>
          <w:rFonts w:ascii="Palatino Linotype" w:eastAsia="Palatino Linotype" w:hAnsi="Palatino Linotype" w:cs="Palatino Linotype"/>
          <w:b/>
        </w:rPr>
      </w:pPr>
      <w:r w:rsidRPr="0080345F">
        <w:rPr>
          <w:rFonts w:ascii="Palatino Linotype" w:eastAsia="Palatino Linotype" w:hAnsi="Palatino Linotype" w:cs="Palatino Linotype"/>
          <w:b/>
          <w:noProof/>
          <w:lang w:eastAsia="es-MX"/>
        </w:rPr>
        <w:lastRenderedPageBreak/>
        <w:drawing>
          <wp:inline distT="0" distB="0" distL="0" distR="0" wp14:anchorId="7D5A2050" wp14:editId="668AB292">
            <wp:extent cx="5693134" cy="5506085"/>
            <wp:effectExtent l="0" t="0" r="317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696619" cy="5509456"/>
                    </a:xfrm>
                    <a:prstGeom prst="rect">
                      <a:avLst/>
                    </a:prstGeom>
                  </pic:spPr>
                </pic:pic>
              </a:graphicData>
            </a:graphic>
          </wp:inline>
        </w:drawing>
      </w:r>
    </w:p>
    <w:p w14:paraId="2E4330EE" w14:textId="64455292" w:rsidR="00581E31" w:rsidRPr="0080345F" w:rsidRDefault="00581E31" w:rsidP="0080345F">
      <w:pPr>
        <w:shd w:val="clear" w:color="auto" w:fill="FFFFFF" w:themeFill="background1"/>
        <w:spacing w:line="360" w:lineRule="auto"/>
        <w:ind w:right="49"/>
        <w:jc w:val="both"/>
        <w:textAlignment w:val="baseline"/>
        <w:rPr>
          <w:rFonts w:ascii="Palatino Linotype" w:eastAsia="Palatino Linotype" w:hAnsi="Palatino Linotype" w:cs="Palatino Linotype"/>
          <w:b/>
        </w:rPr>
      </w:pPr>
      <w:r w:rsidRPr="0080345F">
        <w:rPr>
          <w:rFonts w:ascii="Palatino Linotype" w:eastAsia="Palatino Linotype" w:hAnsi="Palatino Linotype" w:cs="Palatino Linotype"/>
          <w:b/>
          <w:noProof/>
          <w:lang w:eastAsia="es-MX"/>
        </w:rPr>
        <w:lastRenderedPageBreak/>
        <w:drawing>
          <wp:inline distT="0" distB="0" distL="0" distR="0" wp14:anchorId="728A7A97" wp14:editId="51C4074C">
            <wp:extent cx="5740842" cy="518160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48164" cy="5188208"/>
                    </a:xfrm>
                    <a:prstGeom prst="rect">
                      <a:avLst/>
                    </a:prstGeom>
                  </pic:spPr>
                </pic:pic>
              </a:graphicData>
            </a:graphic>
          </wp:inline>
        </w:drawing>
      </w:r>
    </w:p>
    <w:p w14:paraId="527D9D27" w14:textId="5390A274" w:rsidR="00581E31" w:rsidRPr="0080345F" w:rsidRDefault="00581E31" w:rsidP="0080345F">
      <w:pPr>
        <w:shd w:val="clear" w:color="auto" w:fill="FFFFFF" w:themeFill="background1"/>
        <w:spacing w:line="360" w:lineRule="auto"/>
        <w:ind w:right="49"/>
        <w:jc w:val="both"/>
        <w:textAlignment w:val="baseline"/>
        <w:rPr>
          <w:rFonts w:ascii="Palatino Linotype" w:eastAsia="Palatino Linotype" w:hAnsi="Palatino Linotype" w:cs="Palatino Linotype"/>
          <w:b/>
        </w:rPr>
      </w:pPr>
      <w:r w:rsidRPr="0080345F">
        <w:rPr>
          <w:rFonts w:ascii="Palatino Linotype" w:eastAsia="Palatino Linotype" w:hAnsi="Palatino Linotype" w:cs="Palatino Linotype"/>
          <w:b/>
          <w:noProof/>
          <w:lang w:eastAsia="es-MX"/>
        </w:rPr>
        <w:lastRenderedPageBreak/>
        <w:drawing>
          <wp:inline distT="0" distB="0" distL="0" distR="0" wp14:anchorId="6EB51454" wp14:editId="3B11AD80">
            <wp:extent cx="5740842" cy="5400675"/>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45888" cy="5405422"/>
                    </a:xfrm>
                    <a:prstGeom prst="rect">
                      <a:avLst/>
                    </a:prstGeom>
                  </pic:spPr>
                </pic:pic>
              </a:graphicData>
            </a:graphic>
          </wp:inline>
        </w:drawing>
      </w:r>
    </w:p>
    <w:p w14:paraId="67442B2A" w14:textId="577EC57D" w:rsidR="00581E31" w:rsidRPr="0080345F" w:rsidRDefault="00581E31" w:rsidP="0080345F">
      <w:pPr>
        <w:shd w:val="clear" w:color="auto" w:fill="FFFFFF" w:themeFill="background1"/>
        <w:spacing w:line="360" w:lineRule="auto"/>
        <w:ind w:right="49"/>
        <w:jc w:val="both"/>
        <w:textAlignment w:val="baseline"/>
        <w:rPr>
          <w:rFonts w:ascii="Palatino Linotype" w:eastAsia="Palatino Linotype" w:hAnsi="Palatino Linotype" w:cs="Palatino Linotype"/>
          <w:b/>
        </w:rPr>
      </w:pPr>
      <w:r w:rsidRPr="0080345F">
        <w:rPr>
          <w:rFonts w:ascii="Palatino Linotype" w:eastAsia="Palatino Linotype" w:hAnsi="Palatino Linotype" w:cs="Palatino Linotype"/>
          <w:b/>
          <w:noProof/>
          <w:lang w:eastAsia="es-MX"/>
        </w:rPr>
        <w:lastRenderedPageBreak/>
        <w:drawing>
          <wp:inline distT="0" distB="0" distL="0" distR="0" wp14:anchorId="356B2307" wp14:editId="35926095">
            <wp:extent cx="5772647" cy="5372101"/>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77738" cy="5376839"/>
                    </a:xfrm>
                    <a:prstGeom prst="rect">
                      <a:avLst/>
                    </a:prstGeom>
                  </pic:spPr>
                </pic:pic>
              </a:graphicData>
            </a:graphic>
          </wp:inline>
        </w:drawing>
      </w:r>
    </w:p>
    <w:p w14:paraId="2F6CB400" w14:textId="5B0CC2FF" w:rsidR="00581E31" w:rsidRPr="0080345F" w:rsidRDefault="00581E31" w:rsidP="0080345F">
      <w:pPr>
        <w:shd w:val="clear" w:color="auto" w:fill="FFFFFF" w:themeFill="background1"/>
        <w:spacing w:line="360" w:lineRule="auto"/>
        <w:ind w:right="49"/>
        <w:jc w:val="both"/>
        <w:textAlignment w:val="baseline"/>
        <w:rPr>
          <w:rFonts w:ascii="Palatino Linotype" w:eastAsia="Palatino Linotype" w:hAnsi="Palatino Linotype" w:cs="Palatino Linotype"/>
          <w:b/>
        </w:rPr>
      </w:pPr>
      <w:r w:rsidRPr="0080345F">
        <w:rPr>
          <w:rFonts w:ascii="Palatino Linotype" w:eastAsia="Palatino Linotype" w:hAnsi="Palatino Linotype" w:cs="Palatino Linotype"/>
          <w:b/>
        </w:rPr>
        <w:t>205BR10400_600_2022.pdf</w:t>
      </w:r>
    </w:p>
    <w:p w14:paraId="13A1A514" w14:textId="7F42B781" w:rsidR="00581E31" w:rsidRPr="0080345F" w:rsidRDefault="00581E31" w:rsidP="0080345F">
      <w:pPr>
        <w:shd w:val="clear" w:color="auto" w:fill="FFFFFF" w:themeFill="background1"/>
        <w:spacing w:line="360" w:lineRule="auto"/>
        <w:ind w:right="49"/>
        <w:jc w:val="both"/>
        <w:textAlignment w:val="baseline"/>
        <w:rPr>
          <w:rFonts w:ascii="Palatino Linotype" w:eastAsia="Palatino Linotype" w:hAnsi="Palatino Linotype" w:cs="Palatino Linotype"/>
          <w:b/>
        </w:rPr>
      </w:pPr>
      <w:r w:rsidRPr="0080345F">
        <w:rPr>
          <w:rFonts w:ascii="Palatino Linotype" w:eastAsia="Palatino Linotype" w:hAnsi="Palatino Linotype" w:cs="Palatino Linotype"/>
          <w:b/>
          <w:noProof/>
          <w:lang w:eastAsia="es-MX"/>
        </w:rPr>
        <w:lastRenderedPageBreak/>
        <w:drawing>
          <wp:inline distT="0" distB="0" distL="0" distR="0" wp14:anchorId="3D86C1AE" wp14:editId="053BEE1F">
            <wp:extent cx="5740842" cy="4839335"/>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44357" cy="4842298"/>
                    </a:xfrm>
                    <a:prstGeom prst="rect">
                      <a:avLst/>
                    </a:prstGeom>
                  </pic:spPr>
                </pic:pic>
              </a:graphicData>
            </a:graphic>
          </wp:inline>
        </w:drawing>
      </w:r>
    </w:p>
    <w:p w14:paraId="1D43BD7F" w14:textId="51819844" w:rsidR="00581E31" w:rsidRPr="0080345F" w:rsidRDefault="00581E31" w:rsidP="0080345F">
      <w:pPr>
        <w:shd w:val="clear" w:color="auto" w:fill="FFFFFF" w:themeFill="background1"/>
        <w:spacing w:line="360" w:lineRule="auto"/>
        <w:ind w:right="49"/>
        <w:jc w:val="both"/>
        <w:textAlignment w:val="baseline"/>
        <w:rPr>
          <w:rFonts w:ascii="Palatino Linotype" w:eastAsia="Palatino Linotype" w:hAnsi="Palatino Linotype" w:cs="Palatino Linotype"/>
          <w:b/>
        </w:rPr>
      </w:pPr>
      <w:r w:rsidRPr="0080345F">
        <w:rPr>
          <w:rFonts w:ascii="Palatino Linotype" w:eastAsia="Palatino Linotype" w:hAnsi="Palatino Linotype" w:cs="Palatino Linotype"/>
          <w:b/>
          <w:noProof/>
          <w:lang w:eastAsia="es-MX"/>
        </w:rPr>
        <w:lastRenderedPageBreak/>
        <w:drawing>
          <wp:inline distT="0" distB="0" distL="0" distR="0" wp14:anchorId="73BB5A71" wp14:editId="142E12F7">
            <wp:extent cx="5740842" cy="4324350"/>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43412" cy="4326286"/>
                    </a:xfrm>
                    <a:prstGeom prst="rect">
                      <a:avLst/>
                    </a:prstGeom>
                  </pic:spPr>
                </pic:pic>
              </a:graphicData>
            </a:graphic>
          </wp:inline>
        </w:drawing>
      </w:r>
    </w:p>
    <w:p w14:paraId="26D1A422" w14:textId="77777777" w:rsidR="00581E31" w:rsidRPr="0080345F" w:rsidRDefault="00581E31" w:rsidP="0080345F">
      <w:pPr>
        <w:shd w:val="clear" w:color="auto" w:fill="FFFFFF" w:themeFill="background1"/>
        <w:spacing w:line="360" w:lineRule="auto"/>
        <w:ind w:right="49"/>
        <w:jc w:val="both"/>
        <w:textAlignment w:val="baseline"/>
        <w:rPr>
          <w:rFonts w:ascii="Palatino Linotype" w:eastAsia="Palatino Linotype" w:hAnsi="Palatino Linotype" w:cs="Palatino Linotype"/>
        </w:rPr>
      </w:pPr>
    </w:p>
    <w:p w14:paraId="641347B8" w14:textId="5A8B3771" w:rsidR="00182393" w:rsidRPr="0080345F" w:rsidRDefault="00090ACA" w:rsidP="0080345F">
      <w:pPr>
        <w:shd w:val="clear" w:color="auto" w:fill="FFFFFF" w:themeFill="background1"/>
        <w:spacing w:line="360" w:lineRule="auto"/>
        <w:ind w:right="49"/>
        <w:jc w:val="both"/>
        <w:textAlignment w:val="baseline"/>
        <w:rPr>
          <w:rFonts w:ascii="Palatino Linotype" w:hAnsi="Palatino Linotype" w:cs="Arial"/>
          <w:b/>
          <w:bCs/>
          <w:sz w:val="28"/>
          <w:szCs w:val="28"/>
        </w:rPr>
      </w:pPr>
      <w:r w:rsidRPr="0080345F">
        <w:rPr>
          <w:rFonts w:ascii="Palatino Linotype" w:hAnsi="Palatino Linotype" w:cs="Arial"/>
          <w:b/>
          <w:sz w:val="28"/>
          <w:szCs w:val="28"/>
        </w:rPr>
        <w:t>I</w:t>
      </w:r>
      <w:r w:rsidR="0080345F" w:rsidRPr="0080345F">
        <w:rPr>
          <w:rFonts w:ascii="Palatino Linotype" w:hAnsi="Palatino Linotype" w:cs="Arial"/>
          <w:b/>
          <w:sz w:val="28"/>
          <w:szCs w:val="28"/>
        </w:rPr>
        <w:t>V</w:t>
      </w:r>
      <w:r w:rsidR="00182393" w:rsidRPr="0080345F">
        <w:rPr>
          <w:rFonts w:ascii="Palatino Linotype" w:hAnsi="Palatino Linotype" w:cs="Arial"/>
          <w:b/>
          <w:sz w:val="28"/>
          <w:szCs w:val="28"/>
        </w:rPr>
        <w:t xml:space="preserve">. </w:t>
      </w:r>
      <w:r w:rsidR="00182393" w:rsidRPr="0080345F">
        <w:rPr>
          <w:rFonts w:ascii="Palatino Linotype" w:hAnsi="Palatino Linotype" w:cs="Arial"/>
          <w:b/>
          <w:bCs/>
          <w:sz w:val="28"/>
          <w:szCs w:val="28"/>
        </w:rPr>
        <w:t xml:space="preserve">Del </w:t>
      </w:r>
      <w:r w:rsidR="0094364A" w:rsidRPr="0080345F">
        <w:rPr>
          <w:rFonts w:ascii="Palatino Linotype" w:hAnsi="Palatino Linotype" w:cs="Arial"/>
          <w:b/>
          <w:bCs/>
          <w:sz w:val="28"/>
          <w:szCs w:val="28"/>
        </w:rPr>
        <w:t>Recurso</w:t>
      </w:r>
      <w:r w:rsidR="00963231" w:rsidRPr="0080345F">
        <w:rPr>
          <w:rFonts w:ascii="Palatino Linotype" w:hAnsi="Palatino Linotype" w:cs="Arial"/>
          <w:b/>
          <w:bCs/>
          <w:sz w:val="28"/>
          <w:szCs w:val="28"/>
        </w:rPr>
        <w:t xml:space="preserve"> de Revisión</w:t>
      </w:r>
    </w:p>
    <w:p w14:paraId="2E235778" w14:textId="41F0D7E1" w:rsidR="009C68A3" w:rsidRPr="0080345F" w:rsidRDefault="009E6E1F" w:rsidP="0080345F">
      <w:pPr>
        <w:shd w:val="clear" w:color="auto" w:fill="FFFFFF" w:themeFill="background1"/>
        <w:spacing w:line="360" w:lineRule="auto"/>
        <w:jc w:val="both"/>
        <w:rPr>
          <w:rFonts w:ascii="Palatino Linotype" w:hAnsi="Palatino Linotype" w:cs="Arial"/>
        </w:rPr>
      </w:pPr>
      <w:r w:rsidRPr="0080345F">
        <w:rPr>
          <w:rFonts w:ascii="Palatino Linotype" w:hAnsi="Palatino Linotype" w:cs="Arial"/>
        </w:rPr>
        <w:t>Inconforme por la respuesta</w:t>
      </w:r>
      <w:r w:rsidR="00DC2B02" w:rsidRPr="0080345F">
        <w:rPr>
          <w:rFonts w:ascii="Palatino Linotype" w:hAnsi="Palatino Linotype" w:cs="Arial"/>
        </w:rPr>
        <w:t xml:space="preserve"> proporcionada por </w:t>
      </w:r>
      <w:r w:rsidRPr="0080345F">
        <w:rPr>
          <w:rFonts w:ascii="Palatino Linotype" w:hAnsi="Palatino Linotype" w:cs="Arial"/>
        </w:rPr>
        <w:t>el</w:t>
      </w:r>
      <w:r w:rsidRPr="0080345F">
        <w:rPr>
          <w:rFonts w:ascii="Palatino Linotype" w:hAnsi="Palatino Linotype" w:cs="Arial"/>
          <w:b/>
        </w:rPr>
        <w:t xml:space="preserve"> SUJETO OBLIGADO</w:t>
      </w:r>
      <w:r w:rsidRPr="0080345F">
        <w:rPr>
          <w:rFonts w:ascii="Palatino Linotype" w:hAnsi="Palatino Linotype" w:cs="Arial"/>
        </w:rPr>
        <w:t xml:space="preserve">, </w:t>
      </w:r>
      <w:bookmarkStart w:id="1" w:name="_Hlk65869348"/>
      <w:r w:rsidRPr="0080345F">
        <w:rPr>
          <w:rFonts w:ascii="Palatino Linotype" w:hAnsi="Palatino Linotype" w:cs="Arial"/>
          <w:b/>
          <w:bCs/>
        </w:rPr>
        <w:t xml:space="preserve">el </w:t>
      </w:r>
      <w:bookmarkStart w:id="2" w:name="_Hlk94635182"/>
      <w:bookmarkEnd w:id="1"/>
      <w:r w:rsidR="00581E31" w:rsidRPr="0080345F">
        <w:rPr>
          <w:rFonts w:ascii="Palatino Linotype" w:hAnsi="Palatino Linotype" w:cs="Arial"/>
          <w:b/>
          <w:bCs/>
        </w:rPr>
        <w:t>cinco</w:t>
      </w:r>
      <w:r w:rsidR="004003C7" w:rsidRPr="0080345F">
        <w:rPr>
          <w:rFonts w:ascii="Palatino Linotype" w:hAnsi="Palatino Linotype" w:cs="Arial"/>
          <w:b/>
          <w:bCs/>
        </w:rPr>
        <w:t xml:space="preserve"> de</w:t>
      </w:r>
      <w:r w:rsidR="009C68A3" w:rsidRPr="0080345F">
        <w:rPr>
          <w:rFonts w:ascii="Palatino Linotype" w:hAnsi="Palatino Linotype" w:cs="Arial"/>
          <w:b/>
          <w:bCs/>
        </w:rPr>
        <w:t xml:space="preserve"> </w:t>
      </w:r>
      <w:r w:rsidR="00581E31" w:rsidRPr="0080345F">
        <w:rPr>
          <w:rFonts w:ascii="Palatino Linotype" w:hAnsi="Palatino Linotype" w:cs="Arial"/>
          <w:b/>
          <w:bCs/>
        </w:rPr>
        <w:t>diciembre</w:t>
      </w:r>
      <w:r w:rsidR="00487B16" w:rsidRPr="0080345F">
        <w:rPr>
          <w:rFonts w:ascii="Palatino Linotype" w:hAnsi="Palatino Linotype" w:cs="Arial"/>
          <w:b/>
          <w:bCs/>
        </w:rPr>
        <w:t xml:space="preserve"> </w:t>
      </w:r>
      <w:r w:rsidR="00D44427" w:rsidRPr="0080345F">
        <w:rPr>
          <w:rFonts w:ascii="Palatino Linotype" w:hAnsi="Palatino Linotype" w:cs="Arial"/>
          <w:b/>
          <w:bCs/>
        </w:rPr>
        <w:t>de dos mil veintidós</w:t>
      </w:r>
      <w:bookmarkEnd w:id="2"/>
      <w:r w:rsidRPr="0080345F">
        <w:rPr>
          <w:rFonts w:ascii="Palatino Linotype" w:hAnsi="Palatino Linotype" w:cs="Arial"/>
          <w:bCs/>
        </w:rPr>
        <w:t xml:space="preserve">, </w:t>
      </w:r>
      <w:r w:rsidR="0094364A" w:rsidRPr="0080345F">
        <w:rPr>
          <w:rFonts w:ascii="Palatino Linotype" w:hAnsi="Palatino Linotype" w:cs="Arial"/>
          <w:bCs/>
        </w:rPr>
        <w:t>se interpuso</w:t>
      </w:r>
      <w:r w:rsidR="009C68A3" w:rsidRPr="0080345F">
        <w:rPr>
          <w:rFonts w:ascii="Palatino Linotype" w:hAnsi="Palatino Linotype" w:cs="Arial"/>
          <w:bCs/>
        </w:rPr>
        <w:t xml:space="preserve"> </w:t>
      </w:r>
      <w:r w:rsidR="0094364A" w:rsidRPr="0080345F">
        <w:rPr>
          <w:rFonts w:ascii="Palatino Linotype" w:hAnsi="Palatino Linotype" w:cs="Arial"/>
          <w:bCs/>
        </w:rPr>
        <w:t>el Recurso</w:t>
      </w:r>
      <w:r w:rsidR="00963231" w:rsidRPr="0080345F">
        <w:rPr>
          <w:rFonts w:ascii="Palatino Linotype" w:hAnsi="Palatino Linotype" w:cs="Arial"/>
          <w:bCs/>
        </w:rPr>
        <w:t xml:space="preserve"> de Revisión</w:t>
      </w:r>
      <w:r w:rsidR="009C68A3" w:rsidRPr="0080345F">
        <w:rPr>
          <w:rFonts w:ascii="Palatino Linotype" w:hAnsi="Palatino Linotype" w:cs="Arial"/>
          <w:bCs/>
        </w:rPr>
        <w:t xml:space="preserve"> materia</w:t>
      </w:r>
      <w:r w:rsidR="009C68A3" w:rsidRPr="0080345F">
        <w:rPr>
          <w:rFonts w:ascii="Palatino Linotype" w:hAnsi="Palatino Linotype" w:cs="Arial"/>
        </w:rPr>
        <w:t xml:space="preserve"> del presente est</w:t>
      </w:r>
      <w:r w:rsidR="00B97944" w:rsidRPr="0080345F">
        <w:rPr>
          <w:rFonts w:ascii="Palatino Linotype" w:hAnsi="Palatino Linotype" w:cs="Arial"/>
        </w:rPr>
        <w:t>udio</w:t>
      </w:r>
      <w:r w:rsidR="00543D0B" w:rsidRPr="0080345F">
        <w:rPr>
          <w:rFonts w:ascii="Palatino Linotype" w:hAnsi="Palatino Linotype" w:cs="Arial"/>
        </w:rPr>
        <w:t>,</w:t>
      </w:r>
      <w:r w:rsidR="00324215" w:rsidRPr="0080345F">
        <w:rPr>
          <w:rFonts w:ascii="Palatino Linotype" w:hAnsi="Palatino Linotype" w:cs="Arial"/>
        </w:rPr>
        <w:t xml:space="preserve"> </w:t>
      </w:r>
      <w:r w:rsidR="0094364A" w:rsidRPr="0080345F">
        <w:rPr>
          <w:rFonts w:ascii="Palatino Linotype" w:hAnsi="Palatino Linotype" w:cs="Arial"/>
        </w:rPr>
        <w:t xml:space="preserve">mismo </w:t>
      </w:r>
      <w:r w:rsidR="002460DC" w:rsidRPr="0080345F">
        <w:rPr>
          <w:rFonts w:ascii="Palatino Linotype" w:hAnsi="Palatino Linotype" w:cs="Arial"/>
        </w:rPr>
        <w:t>que</w:t>
      </w:r>
      <w:r w:rsidR="0094364A" w:rsidRPr="0080345F">
        <w:rPr>
          <w:rFonts w:ascii="Palatino Linotype" w:hAnsi="Palatino Linotype" w:cs="Arial"/>
        </w:rPr>
        <w:t xml:space="preserve"> fue</w:t>
      </w:r>
      <w:r w:rsidR="00324215" w:rsidRPr="0080345F">
        <w:rPr>
          <w:rFonts w:ascii="Palatino Linotype" w:hAnsi="Palatino Linotype" w:cs="Arial"/>
        </w:rPr>
        <w:t xml:space="preserve"> registrado en</w:t>
      </w:r>
      <w:r w:rsidR="009C68A3" w:rsidRPr="0080345F">
        <w:rPr>
          <w:rFonts w:ascii="Palatino Linotype" w:hAnsi="Palatino Linotype" w:cs="Arial"/>
          <w:b/>
        </w:rPr>
        <w:t xml:space="preserve"> SAIMEX</w:t>
      </w:r>
      <w:r w:rsidR="009C68A3" w:rsidRPr="0080345F">
        <w:rPr>
          <w:rFonts w:ascii="Palatino Linotype" w:hAnsi="Palatino Linotype" w:cs="Arial"/>
        </w:rPr>
        <w:t xml:space="preserve"> y se le</w:t>
      </w:r>
      <w:r w:rsidR="0094364A" w:rsidRPr="0080345F">
        <w:rPr>
          <w:rFonts w:ascii="Palatino Linotype" w:hAnsi="Palatino Linotype" w:cs="Arial"/>
        </w:rPr>
        <w:t xml:space="preserve"> asignó</w:t>
      </w:r>
      <w:r w:rsidR="009C68A3" w:rsidRPr="0080345F">
        <w:rPr>
          <w:rFonts w:ascii="Palatino Linotype" w:hAnsi="Palatino Linotype" w:cs="Arial"/>
        </w:rPr>
        <w:t xml:space="preserve"> </w:t>
      </w:r>
      <w:r w:rsidR="0094364A" w:rsidRPr="0080345F">
        <w:rPr>
          <w:rFonts w:ascii="Palatino Linotype" w:hAnsi="Palatino Linotype" w:cs="Arial"/>
        </w:rPr>
        <w:t>el número de expediente señalado</w:t>
      </w:r>
      <w:r w:rsidR="002460DC" w:rsidRPr="0080345F">
        <w:rPr>
          <w:rFonts w:ascii="Palatino Linotype" w:hAnsi="Palatino Linotype" w:cs="Arial"/>
        </w:rPr>
        <w:t xml:space="preserve"> </w:t>
      </w:r>
      <w:r w:rsidR="0094364A" w:rsidRPr="0080345F">
        <w:rPr>
          <w:rFonts w:ascii="Palatino Linotype" w:hAnsi="Palatino Linotype" w:cs="Arial"/>
        </w:rPr>
        <w:t>al rubro y mediante el cual impugna lo siguiente:</w:t>
      </w:r>
    </w:p>
    <w:p w14:paraId="7FF302FC" w14:textId="77777777" w:rsidR="009E5AF2" w:rsidRPr="0080345F" w:rsidRDefault="009E5AF2" w:rsidP="0080345F">
      <w:pPr>
        <w:shd w:val="clear" w:color="auto" w:fill="FFFFFF" w:themeFill="background1"/>
        <w:spacing w:line="360" w:lineRule="auto"/>
        <w:jc w:val="both"/>
        <w:rPr>
          <w:rFonts w:ascii="Palatino Linotype" w:hAnsi="Palatino Linotype" w:cs="Arial"/>
        </w:rPr>
      </w:pPr>
    </w:p>
    <w:p w14:paraId="29DADE7E" w14:textId="77777777" w:rsidR="0080345F" w:rsidRPr="0080345F" w:rsidRDefault="0080345F" w:rsidP="0080345F">
      <w:pPr>
        <w:shd w:val="clear" w:color="auto" w:fill="FFFFFF" w:themeFill="background1"/>
        <w:spacing w:line="360" w:lineRule="auto"/>
        <w:jc w:val="both"/>
        <w:rPr>
          <w:rFonts w:ascii="Palatino Linotype" w:hAnsi="Palatino Linotype" w:cs="Arial"/>
        </w:rPr>
      </w:pPr>
    </w:p>
    <w:p w14:paraId="4C964597" w14:textId="77777777" w:rsidR="0080345F" w:rsidRPr="0080345F" w:rsidRDefault="0080345F" w:rsidP="0080345F">
      <w:pPr>
        <w:shd w:val="clear" w:color="auto" w:fill="FFFFFF" w:themeFill="background1"/>
        <w:spacing w:line="360" w:lineRule="auto"/>
        <w:jc w:val="both"/>
        <w:rPr>
          <w:rFonts w:ascii="Palatino Linotype" w:hAnsi="Palatino Linotype" w:cs="Arial"/>
        </w:rPr>
      </w:pPr>
    </w:p>
    <w:p w14:paraId="1FE4A390" w14:textId="4C72E3C7" w:rsidR="009C68A3" w:rsidRPr="0080345F" w:rsidRDefault="009C68A3" w:rsidP="0080345F">
      <w:pPr>
        <w:pStyle w:val="Prrafodelista"/>
        <w:numPr>
          <w:ilvl w:val="0"/>
          <w:numId w:val="4"/>
        </w:numPr>
        <w:shd w:val="clear" w:color="auto" w:fill="FFFFFF" w:themeFill="background1"/>
        <w:spacing w:line="360" w:lineRule="auto"/>
        <w:jc w:val="both"/>
        <w:rPr>
          <w:rFonts w:ascii="Palatino Linotype" w:hAnsi="Palatino Linotype" w:cs="Arial"/>
          <w:b/>
          <w:bCs/>
        </w:rPr>
      </w:pPr>
      <w:bookmarkStart w:id="3" w:name="_Hlk76554159"/>
      <w:r w:rsidRPr="0080345F">
        <w:rPr>
          <w:rFonts w:ascii="Palatino Linotype" w:hAnsi="Palatino Linotype" w:cs="Arial"/>
          <w:b/>
          <w:bCs/>
        </w:rPr>
        <w:lastRenderedPageBreak/>
        <w:t>Acto impugnado:</w:t>
      </w:r>
    </w:p>
    <w:p w14:paraId="216393EC" w14:textId="77777777" w:rsidR="009C68A3" w:rsidRPr="0080345F" w:rsidRDefault="009C68A3" w:rsidP="0080345F">
      <w:pPr>
        <w:shd w:val="clear" w:color="auto" w:fill="FFFFFF" w:themeFill="background1"/>
        <w:tabs>
          <w:tab w:val="left" w:pos="851"/>
        </w:tabs>
        <w:spacing w:line="360" w:lineRule="auto"/>
        <w:ind w:left="851" w:right="901"/>
        <w:jc w:val="both"/>
        <w:rPr>
          <w:rFonts w:ascii="Palatino Linotype" w:hAnsi="Palatino Linotype" w:cs="Arial"/>
          <w:i/>
        </w:rPr>
      </w:pPr>
    </w:p>
    <w:p w14:paraId="042E7897" w14:textId="12AFCBEA" w:rsidR="009C68A3" w:rsidRPr="0080345F" w:rsidRDefault="009C68A3" w:rsidP="0080345F">
      <w:pPr>
        <w:shd w:val="clear" w:color="auto" w:fill="FFFFFF" w:themeFill="background1"/>
        <w:tabs>
          <w:tab w:val="left" w:pos="851"/>
        </w:tabs>
        <w:spacing w:line="360" w:lineRule="auto"/>
        <w:ind w:left="851" w:right="901"/>
        <w:jc w:val="both"/>
        <w:rPr>
          <w:rFonts w:ascii="Palatino Linotype" w:hAnsi="Palatino Linotype" w:cs="Arial"/>
          <w:i/>
        </w:rPr>
      </w:pPr>
      <w:r w:rsidRPr="0080345F">
        <w:rPr>
          <w:rFonts w:ascii="Palatino Linotype" w:hAnsi="Palatino Linotype" w:cs="Arial"/>
          <w:i/>
        </w:rPr>
        <w:t>“</w:t>
      </w:r>
      <w:r w:rsidR="00581E31" w:rsidRPr="0080345F">
        <w:rPr>
          <w:rFonts w:ascii="Palatino Linotype" w:hAnsi="Palatino Linotype" w:cs="Arial"/>
          <w:i/>
        </w:rPr>
        <w:t xml:space="preserve">Solicitud de información </w:t>
      </w:r>
      <w:r w:rsidRPr="0080345F">
        <w:rPr>
          <w:rFonts w:ascii="Palatino Linotype" w:hAnsi="Palatino Linotype" w:cs="Arial"/>
          <w:i/>
        </w:rPr>
        <w:t xml:space="preserve">" </w:t>
      </w:r>
      <w:bookmarkStart w:id="4" w:name="_Hlk104206422"/>
      <w:r w:rsidRPr="0080345F">
        <w:rPr>
          <w:rFonts w:ascii="Palatino Linotype" w:hAnsi="Palatino Linotype" w:cs="Arial"/>
          <w:i/>
        </w:rPr>
        <w:t>(Sic)</w:t>
      </w:r>
      <w:bookmarkEnd w:id="4"/>
    </w:p>
    <w:p w14:paraId="42678E0D" w14:textId="77777777" w:rsidR="00290695" w:rsidRPr="0080345F" w:rsidRDefault="00290695" w:rsidP="0080345F">
      <w:pPr>
        <w:shd w:val="clear" w:color="auto" w:fill="FFFFFF" w:themeFill="background1"/>
        <w:tabs>
          <w:tab w:val="left" w:pos="851"/>
        </w:tabs>
        <w:spacing w:line="360" w:lineRule="auto"/>
        <w:ind w:left="851" w:right="901"/>
        <w:jc w:val="both"/>
        <w:rPr>
          <w:rFonts w:ascii="Palatino Linotype" w:hAnsi="Palatino Linotype" w:cs="Arial"/>
          <w:i/>
        </w:rPr>
      </w:pPr>
    </w:p>
    <w:p w14:paraId="52BADEBA" w14:textId="77777777" w:rsidR="009C68A3" w:rsidRPr="0080345F" w:rsidRDefault="009C68A3" w:rsidP="0080345F">
      <w:pPr>
        <w:pStyle w:val="Prrafodelista"/>
        <w:numPr>
          <w:ilvl w:val="0"/>
          <w:numId w:val="4"/>
        </w:numPr>
        <w:shd w:val="clear" w:color="auto" w:fill="FFFFFF" w:themeFill="background1"/>
        <w:spacing w:line="360" w:lineRule="auto"/>
        <w:jc w:val="both"/>
        <w:rPr>
          <w:rFonts w:ascii="Palatino Linotype" w:hAnsi="Palatino Linotype" w:cs="Arial"/>
          <w:b/>
          <w:bCs/>
        </w:rPr>
      </w:pPr>
      <w:r w:rsidRPr="0080345F">
        <w:rPr>
          <w:rFonts w:ascii="Palatino Linotype" w:hAnsi="Palatino Linotype" w:cs="Arial"/>
          <w:b/>
          <w:bCs/>
        </w:rPr>
        <w:t>Razones o motivos de inconformidad:</w:t>
      </w:r>
    </w:p>
    <w:p w14:paraId="65FF55AB" w14:textId="77777777" w:rsidR="009C68A3" w:rsidRPr="0080345F" w:rsidRDefault="009C68A3" w:rsidP="0080345F">
      <w:pPr>
        <w:shd w:val="clear" w:color="auto" w:fill="FFFFFF" w:themeFill="background1"/>
        <w:spacing w:line="360" w:lineRule="auto"/>
        <w:ind w:left="850" w:right="901"/>
        <w:jc w:val="both"/>
        <w:rPr>
          <w:rFonts w:ascii="Palatino Linotype" w:eastAsia="Palatino Linotype" w:hAnsi="Palatino Linotype" w:cs="Palatino Linotype"/>
          <w:i/>
          <w:iCs/>
          <w:lang w:eastAsia="es-MX"/>
        </w:rPr>
      </w:pPr>
    </w:p>
    <w:p w14:paraId="71D42DB5" w14:textId="4D7C2213" w:rsidR="00307A95" w:rsidRPr="0080345F" w:rsidRDefault="009C68A3" w:rsidP="0080345F">
      <w:pPr>
        <w:shd w:val="clear" w:color="auto" w:fill="FFFFFF" w:themeFill="background1"/>
        <w:spacing w:line="360" w:lineRule="auto"/>
        <w:ind w:left="850" w:right="901"/>
        <w:jc w:val="both"/>
        <w:rPr>
          <w:rFonts w:ascii="Palatino Linotype" w:hAnsi="Palatino Linotype" w:cs="Arial"/>
          <w:i/>
        </w:rPr>
      </w:pPr>
      <w:r w:rsidRPr="0080345F">
        <w:rPr>
          <w:rFonts w:ascii="Palatino Linotype" w:eastAsia="Palatino Linotype" w:hAnsi="Palatino Linotype" w:cs="Palatino Linotype"/>
          <w:i/>
          <w:iCs/>
          <w:lang w:eastAsia="es-MX"/>
        </w:rPr>
        <w:t>“</w:t>
      </w:r>
      <w:r w:rsidR="00581E31" w:rsidRPr="0080345F">
        <w:rPr>
          <w:rFonts w:ascii="Palatino Linotype" w:eastAsia="Palatino Linotype" w:hAnsi="Palatino Linotype" w:cs="Palatino Linotype"/>
          <w:i/>
          <w:iCs/>
          <w:lang w:eastAsia="es-MX"/>
        </w:rPr>
        <w:t>No se brindó la información requerida</w:t>
      </w:r>
      <w:r w:rsidRPr="0080345F">
        <w:rPr>
          <w:rFonts w:ascii="Palatino Linotype" w:eastAsia="Palatino Linotype" w:hAnsi="Palatino Linotype" w:cs="Palatino Linotype"/>
          <w:i/>
          <w:iCs/>
          <w:lang w:eastAsia="es-MX"/>
        </w:rPr>
        <w:t xml:space="preserve">” </w:t>
      </w:r>
      <w:r w:rsidRPr="0080345F">
        <w:rPr>
          <w:rFonts w:ascii="Palatino Linotype" w:hAnsi="Palatino Linotype" w:cs="Arial"/>
          <w:i/>
        </w:rPr>
        <w:t>(Sic)</w:t>
      </w:r>
    </w:p>
    <w:p w14:paraId="4882BEA5" w14:textId="77777777" w:rsidR="00A153D0" w:rsidRPr="0080345F" w:rsidRDefault="00A153D0" w:rsidP="0080345F">
      <w:pPr>
        <w:shd w:val="clear" w:color="auto" w:fill="FFFFFF" w:themeFill="background1"/>
        <w:spacing w:line="360" w:lineRule="auto"/>
        <w:ind w:left="850" w:right="901"/>
        <w:jc w:val="both"/>
        <w:rPr>
          <w:rFonts w:ascii="Palatino Linotype" w:eastAsia="Palatino Linotype" w:hAnsi="Palatino Linotype" w:cs="Palatino Linotype"/>
          <w:i/>
          <w:iCs/>
          <w:lang w:eastAsia="es-MX"/>
        </w:rPr>
      </w:pPr>
    </w:p>
    <w:bookmarkEnd w:id="3"/>
    <w:p w14:paraId="3CEDC3A8" w14:textId="50499FD5" w:rsidR="00182393" w:rsidRPr="0080345F" w:rsidRDefault="00182393" w:rsidP="0080345F">
      <w:pPr>
        <w:shd w:val="clear" w:color="auto" w:fill="FFFFFF" w:themeFill="background1"/>
        <w:spacing w:line="360" w:lineRule="auto"/>
        <w:jc w:val="both"/>
        <w:rPr>
          <w:rFonts w:ascii="Palatino Linotype" w:hAnsi="Palatino Linotype" w:cs="Arial"/>
          <w:b/>
          <w:sz w:val="28"/>
          <w:szCs w:val="28"/>
        </w:rPr>
      </w:pPr>
      <w:r w:rsidRPr="0080345F">
        <w:rPr>
          <w:rFonts w:ascii="Palatino Linotype" w:hAnsi="Palatino Linotype" w:cs="Arial"/>
          <w:b/>
          <w:sz w:val="28"/>
          <w:szCs w:val="28"/>
        </w:rPr>
        <w:t xml:space="preserve">V. Del turno del </w:t>
      </w:r>
      <w:r w:rsidR="00391021" w:rsidRPr="0080345F">
        <w:rPr>
          <w:rFonts w:ascii="Palatino Linotype" w:hAnsi="Palatino Linotype" w:cs="Arial"/>
          <w:b/>
          <w:sz w:val="28"/>
          <w:szCs w:val="28"/>
        </w:rPr>
        <w:t>Recurso de Revisión</w:t>
      </w:r>
    </w:p>
    <w:p w14:paraId="12D2611D" w14:textId="0B0F9F65" w:rsidR="00581D21" w:rsidRPr="0080345F" w:rsidRDefault="00200BFC" w:rsidP="0080345F">
      <w:pPr>
        <w:shd w:val="clear" w:color="auto" w:fill="FFFFFF" w:themeFill="background1"/>
        <w:spacing w:line="360" w:lineRule="auto"/>
        <w:jc w:val="both"/>
        <w:rPr>
          <w:rFonts w:ascii="Palatino Linotype" w:hAnsi="Palatino Linotype" w:cs="Arial"/>
        </w:rPr>
      </w:pPr>
      <w:r w:rsidRPr="0080345F">
        <w:rPr>
          <w:rFonts w:ascii="Palatino Linotype" w:hAnsi="Palatino Linotype" w:cs="Arial"/>
        </w:rPr>
        <w:t>E</w:t>
      </w:r>
      <w:r w:rsidR="00324215" w:rsidRPr="0080345F">
        <w:rPr>
          <w:rFonts w:ascii="Palatino Linotype" w:hAnsi="Palatino Linotype" w:cs="Arial"/>
        </w:rPr>
        <w:t>l</w:t>
      </w:r>
      <w:r w:rsidR="00324215" w:rsidRPr="0080345F">
        <w:rPr>
          <w:rFonts w:ascii="Palatino Linotype" w:hAnsi="Palatino Linotype" w:cs="Arial"/>
          <w:b/>
          <w:bCs/>
        </w:rPr>
        <w:t xml:space="preserve"> </w:t>
      </w:r>
      <w:r w:rsidR="007154CD" w:rsidRPr="0080345F">
        <w:rPr>
          <w:rFonts w:ascii="Palatino Linotype" w:hAnsi="Palatino Linotype" w:cs="Arial"/>
          <w:b/>
          <w:bCs/>
        </w:rPr>
        <w:t xml:space="preserve">cinco </w:t>
      </w:r>
      <w:r w:rsidR="00030D1C" w:rsidRPr="0080345F">
        <w:rPr>
          <w:rFonts w:ascii="Palatino Linotype" w:hAnsi="Palatino Linotype" w:cs="Arial"/>
          <w:b/>
          <w:bCs/>
        </w:rPr>
        <w:t>d</w:t>
      </w:r>
      <w:r w:rsidR="00447937" w:rsidRPr="0080345F">
        <w:rPr>
          <w:rFonts w:ascii="Palatino Linotype" w:hAnsi="Palatino Linotype" w:cs="Arial"/>
          <w:b/>
          <w:bCs/>
        </w:rPr>
        <w:t xml:space="preserve">e </w:t>
      </w:r>
      <w:r w:rsidR="007154CD" w:rsidRPr="0080345F">
        <w:rPr>
          <w:rFonts w:ascii="Palatino Linotype" w:hAnsi="Palatino Linotype" w:cs="Arial"/>
          <w:b/>
          <w:bCs/>
        </w:rPr>
        <w:t>diciembre</w:t>
      </w:r>
      <w:r w:rsidR="00030D1C" w:rsidRPr="0080345F">
        <w:rPr>
          <w:rFonts w:ascii="Palatino Linotype" w:hAnsi="Palatino Linotype" w:cs="Arial"/>
          <w:b/>
          <w:bCs/>
        </w:rPr>
        <w:t xml:space="preserve"> </w:t>
      </w:r>
      <w:r w:rsidR="00324215" w:rsidRPr="0080345F">
        <w:rPr>
          <w:rFonts w:ascii="Palatino Linotype" w:hAnsi="Palatino Linotype" w:cs="Arial"/>
          <w:b/>
          <w:bCs/>
        </w:rPr>
        <w:t>de dos mil veintidós</w:t>
      </w:r>
      <w:r w:rsidRPr="0080345F">
        <w:rPr>
          <w:rFonts w:ascii="Palatino Linotype" w:hAnsi="Palatino Linotype" w:cs="Arial"/>
        </w:rPr>
        <w:t xml:space="preserve">, </w:t>
      </w:r>
      <w:r w:rsidR="0007612A" w:rsidRPr="0080345F">
        <w:rPr>
          <w:rFonts w:ascii="Palatino Linotype" w:hAnsi="Palatino Linotype" w:cs="Arial"/>
        </w:rPr>
        <w:t xml:space="preserve">el </w:t>
      </w:r>
      <w:r w:rsidR="00F3473A" w:rsidRPr="0080345F">
        <w:rPr>
          <w:rFonts w:ascii="Palatino Linotype" w:hAnsi="Palatino Linotype" w:cs="Arial"/>
        </w:rPr>
        <w:t xml:space="preserve">recurso que se trata se </w:t>
      </w:r>
      <w:r w:rsidR="003D0D02" w:rsidRPr="0080345F">
        <w:rPr>
          <w:rFonts w:ascii="Palatino Linotype" w:hAnsi="Palatino Linotype" w:cs="Arial"/>
        </w:rPr>
        <w:t>envi</w:t>
      </w:r>
      <w:r w:rsidR="0007612A" w:rsidRPr="0080345F">
        <w:rPr>
          <w:rFonts w:ascii="Palatino Linotype" w:hAnsi="Palatino Linotype" w:cs="Arial"/>
        </w:rPr>
        <w:t>ó</w:t>
      </w:r>
      <w:r w:rsidR="003D0D02" w:rsidRPr="0080345F">
        <w:rPr>
          <w:rFonts w:ascii="Palatino Linotype" w:hAnsi="Palatino Linotype" w:cs="Arial"/>
        </w:rPr>
        <w:t xml:space="preserve"> </w:t>
      </w:r>
      <w:r w:rsidR="00F3473A" w:rsidRPr="0080345F">
        <w:rPr>
          <w:rFonts w:ascii="Palatino Linotype" w:hAnsi="Palatino Linotype" w:cs="Arial"/>
        </w:rPr>
        <w:t xml:space="preserve">electrónicamente al Instituto de </w:t>
      </w:r>
      <w:r w:rsidR="00F3473A" w:rsidRPr="0080345F">
        <w:rPr>
          <w:rFonts w:ascii="Palatino Linotype" w:eastAsia="Arial Unicode MS" w:hAnsi="Palatino Linotype" w:cs="Arial"/>
        </w:rPr>
        <w:t>Transparencia</w:t>
      </w:r>
      <w:r w:rsidR="00F3473A" w:rsidRPr="0080345F">
        <w:rPr>
          <w:rFonts w:ascii="Palatino Linotype" w:hAnsi="Palatino Linotype" w:cs="Arial"/>
        </w:rPr>
        <w:t xml:space="preserve">, Acceso a la </w:t>
      </w:r>
      <w:r w:rsidR="00327647" w:rsidRPr="0080345F">
        <w:rPr>
          <w:rFonts w:ascii="Palatino Linotype" w:hAnsi="Palatino Linotype" w:cs="Arial"/>
        </w:rPr>
        <w:t>Información Pública</w:t>
      </w:r>
      <w:r w:rsidR="00F3473A" w:rsidRPr="0080345F">
        <w:rPr>
          <w:rFonts w:ascii="Palatino Linotype" w:hAnsi="Palatino Linotype" w:cs="Arial"/>
        </w:rPr>
        <w:t xml:space="preserve"> y Protección de Datos Personales del Estado de México y Municipios y con fundamento en el artículo 185, fracción I de la </w:t>
      </w:r>
      <w:r w:rsidR="00F3473A" w:rsidRPr="0080345F">
        <w:rPr>
          <w:rFonts w:ascii="Palatino Linotype" w:hAnsi="Palatino Linotype"/>
        </w:rPr>
        <w:t xml:space="preserve">Ley de Transparencia y Acceso a la </w:t>
      </w:r>
      <w:r w:rsidR="00327647" w:rsidRPr="0080345F">
        <w:rPr>
          <w:rFonts w:ascii="Palatino Linotype" w:hAnsi="Palatino Linotype"/>
        </w:rPr>
        <w:t>Información Pública</w:t>
      </w:r>
      <w:r w:rsidR="00F3473A" w:rsidRPr="0080345F">
        <w:rPr>
          <w:rFonts w:ascii="Palatino Linotype" w:hAnsi="Palatino Linotype"/>
        </w:rPr>
        <w:t xml:space="preserve"> del Estado de México y Municipios</w:t>
      </w:r>
      <w:r w:rsidR="003D0D02" w:rsidRPr="0080345F">
        <w:rPr>
          <w:rFonts w:ascii="Palatino Linotype" w:hAnsi="Palatino Linotype" w:cs="Arial"/>
        </w:rPr>
        <w:t xml:space="preserve">, se </w:t>
      </w:r>
      <w:r w:rsidR="0007612A" w:rsidRPr="0080345F">
        <w:rPr>
          <w:rFonts w:ascii="Palatino Linotype" w:hAnsi="Palatino Linotype" w:cs="Arial"/>
        </w:rPr>
        <w:t>turnó</w:t>
      </w:r>
      <w:r w:rsidR="00F3473A" w:rsidRPr="0080345F">
        <w:rPr>
          <w:rFonts w:ascii="Palatino Linotype" w:hAnsi="Palatino Linotype" w:cs="Arial"/>
        </w:rPr>
        <w:t xml:space="preserve"> </w:t>
      </w:r>
      <w:r w:rsidR="00181F7D" w:rsidRPr="0080345F">
        <w:rPr>
          <w:rFonts w:ascii="Palatino Linotype" w:hAnsi="Palatino Linotype" w:cs="Arial"/>
        </w:rPr>
        <w:t>mediante</w:t>
      </w:r>
      <w:r w:rsidR="00F3473A" w:rsidRPr="0080345F">
        <w:rPr>
          <w:rFonts w:ascii="Palatino Linotype" w:eastAsia="Arial Unicode MS" w:hAnsi="Palatino Linotype" w:cs="Arial"/>
        </w:rPr>
        <w:t xml:space="preserve"> </w:t>
      </w:r>
      <w:r w:rsidR="00F3473A" w:rsidRPr="0080345F">
        <w:rPr>
          <w:rFonts w:ascii="Palatino Linotype" w:eastAsia="Arial Unicode MS" w:hAnsi="Palatino Linotype" w:cs="Arial"/>
          <w:b/>
        </w:rPr>
        <w:t>SAIMEX</w:t>
      </w:r>
      <w:r w:rsidR="00F3473A" w:rsidRPr="0080345F">
        <w:rPr>
          <w:rFonts w:ascii="Palatino Linotype" w:hAnsi="Palatino Linotype"/>
        </w:rPr>
        <w:t xml:space="preserve">, </w:t>
      </w:r>
      <w:r w:rsidR="00904289" w:rsidRPr="0080345F">
        <w:rPr>
          <w:rFonts w:ascii="Palatino Linotype" w:hAnsi="Palatino Linotype"/>
        </w:rPr>
        <w:t>a</w:t>
      </w:r>
      <w:r w:rsidR="00B65E3A" w:rsidRPr="0080345F">
        <w:rPr>
          <w:rFonts w:ascii="Palatino Linotype" w:hAnsi="Palatino Linotype"/>
        </w:rPr>
        <w:t xml:space="preserve"> </w:t>
      </w:r>
      <w:r w:rsidR="00904289" w:rsidRPr="0080345F">
        <w:rPr>
          <w:rFonts w:ascii="Palatino Linotype" w:hAnsi="Palatino Linotype"/>
        </w:rPr>
        <w:t>l</w:t>
      </w:r>
      <w:r w:rsidR="0007612A" w:rsidRPr="0080345F">
        <w:rPr>
          <w:rFonts w:ascii="Palatino Linotype" w:hAnsi="Palatino Linotype"/>
        </w:rPr>
        <w:t>a</w:t>
      </w:r>
      <w:r w:rsidR="00904289" w:rsidRPr="0080345F">
        <w:rPr>
          <w:rFonts w:ascii="Palatino Linotype" w:hAnsi="Palatino Linotype"/>
        </w:rPr>
        <w:t xml:space="preserve"> </w:t>
      </w:r>
      <w:r w:rsidR="00904289" w:rsidRPr="0080345F">
        <w:rPr>
          <w:rFonts w:ascii="Palatino Linotype" w:hAnsi="Palatino Linotype"/>
          <w:b/>
        </w:rPr>
        <w:t>Comisiona</w:t>
      </w:r>
      <w:r w:rsidR="0007612A" w:rsidRPr="0080345F">
        <w:rPr>
          <w:rFonts w:ascii="Palatino Linotype" w:hAnsi="Palatino Linotype"/>
          <w:b/>
        </w:rPr>
        <w:t>da Sharon Cristina Morales Martínez</w:t>
      </w:r>
      <w:r w:rsidR="003E67AD" w:rsidRPr="0080345F">
        <w:rPr>
          <w:rFonts w:ascii="Palatino Linotype" w:hAnsi="Palatino Linotype"/>
          <w:b/>
        </w:rPr>
        <w:t xml:space="preserve">, </w:t>
      </w:r>
      <w:r w:rsidR="003E67AD" w:rsidRPr="0080345F">
        <w:rPr>
          <w:rFonts w:ascii="Palatino Linotype" w:hAnsi="Palatino Linotype" w:cs="Arial"/>
        </w:rPr>
        <w:t>a efecto de decretar su admisión o desechamiento</w:t>
      </w:r>
      <w:r w:rsidR="00581D21" w:rsidRPr="0080345F">
        <w:rPr>
          <w:rFonts w:ascii="Palatino Linotype" w:hAnsi="Palatino Linotype" w:cs="Arial"/>
        </w:rPr>
        <w:t>.</w:t>
      </w:r>
    </w:p>
    <w:p w14:paraId="3F594CD2" w14:textId="51966CA2" w:rsidR="00FE1F48" w:rsidRPr="0080345F" w:rsidRDefault="00581D21" w:rsidP="0080345F">
      <w:pPr>
        <w:shd w:val="clear" w:color="auto" w:fill="FFFFFF" w:themeFill="background1"/>
        <w:spacing w:line="360" w:lineRule="auto"/>
        <w:jc w:val="both"/>
        <w:rPr>
          <w:rFonts w:ascii="Palatino Linotype" w:hAnsi="Palatino Linotype" w:cs="Arial"/>
        </w:rPr>
      </w:pPr>
      <w:r w:rsidRPr="0080345F">
        <w:rPr>
          <w:rFonts w:ascii="Palatino Linotype" w:hAnsi="Palatino Linotype" w:cs="Arial"/>
        </w:rPr>
        <w:t xml:space="preserve"> </w:t>
      </w:r>
    </w:p>
    <w:p w14:paraId="06C43014" w14:textId="24570EFF" w:rsidR="004077DA" w:rsidRPr="0080345F" w:rsidRDefault="004077DA" w:rsidP="0080345F">
      <w:pPr>
        <w:shd w:val="clear" w:color="auto" w:fill="FFFFFF" w:themeFill="background1"/>
        <w:tabs>
          <w:tab w:val="center" w:pos="4252"/>
          <w:tab w:val="right" w:pos="8504"/>
        </w:tabs>
        <w:spacing w:line="360" w:lineRule="auto"/>
        <w:jc w:val="both"/>
        <w:rPr>
          <w:rFonts w:ascii="Palatino Linotype" w:hAnsi="Palatino Linotype" w:cs="Arial"/>
          <w:b/>
        </w:rPr>
      </w:pPr>
      <w:r w:rsidRPr="0080345F">
        <w:rPr>
          <w:rFonts w:ascii="Palatino Linotype" w:hAnsi="Palatino Linotype" w:cs="Arial"/>
          <w:b/>
        </w:rPr>
        <w:t>a) Admisión de</w:t>
      </w:r>
      <w:r w:rsidR="00337AB4" w:rsidRPr="0080345F">
        <w:rPr>
          <w:rFonts w:ascii="Palatino Linotype" w:hAnsi="Palatino Linotype" w:cs="Arial"/>
          <w:b/>
        </w:rPr>
        <w:t>l</w:t>
      </w:r>
      <w:r w:rsidRPr="0080345F">
        <w:rPr>
          <w:rFonts w:ascii="Palatino Linotype" w:hAnsi="Palatino Linotype" w:cs="Arial"/>
          <w:b/>
        </w:rPr>
        <w:t xml:space="preserve"> </w:t>
      </w:r>
      <w:r w:rsidR="00337AB4" w:rsidRPr="0080345F">
        <w:rPr>
          <w:rFonts w:ascii="Palatino Linotype" w:hAnsi="Palatino Linotype" w:cs="Arial"/>
          <w:b/>
        </w:rPr>
        <w:t>Recurso</w:t>
      </w:r>
      <w:r w:rsidR="00963231" w:rsidRPr="0080345F">
        <w:rPr>
          <w:rFonts w:ascii="Palatino Linotype" w:hAnsi="Palatino Linotype" w:cs="Arial"/>
          <w:b/>
        </w:rPr>
        <w:t xml:space="preserve"> de Revisión</w:t>
      </w:r>
    </w:p>
    <w:p w14:paraId="4952A0CD" w14:textId="6191AC94" w:rsidR="00200BFC" w:rsidRPr="0080345F" w:rsidRDefault="00200BFC" w:rsidP="0080345F">
      <w:pPr>
        <w:shd w:val="clear" w:color="auto" w:fill="FFFFFF" w:themeFill="background1"/>
        <w:tabs>
          <w:tab w:val="center" w:pos="4252"/>
          <w:tab w:val="right" w:pos="8504"/>
        </w:tabs>
        <w:spacing w:line="360" w:lineRule="auto"/>
        <w:jc w:val="both"/>
        <w:rPr>
          <w:rFonts w:ascii="Palatino Linotype" w:hAnsi="Palatino Linotype" w:cs="Arial"/>
        </w:rPr>
      </w:pPr>
      <w:r w:rsidRPr="0080345F">
        <w:rPr>
          <w:rFonts w:ascii="Palatino Linotype" w:hAnsi="Palatino Linotype" w:cs="Arial"/>
        </w:rPr>
        <w:t>De las constancias del expediente electrónico del</w:t>
      </w:r>
      <w:r w:rsidRPr="0080345F">
        <w:rPr>
          <w:rFonts w:ascii="Palatino Linotype" w:hAnsi="Palatino Linotype" w:cs="Arial"/>
          <w:b/>
        </w:rPr>
        <w:t xml:space="preserve"> SAIMEX</w:t>
      </w:r>
      <w:r w:rsidR="003E67AD" w:rsidRPr="0080345F">
        <w:rPr>
          <w:rFonts w:ascii="Palatino Linotype" w:hAnsi="Palatino Linotype" w:cs="Arial"/>
        </w:rPr>
        <w:t xml:space="preserve">, se advierte que el </w:t>
      </w:r>
      <w:r w:rsidR="007154CD" w:rsidRPr="0080345F">
        <w:rPr>
          <w:rFonts w:ascii="Palatino Linotype" w:hAnsi="Palatino Linotype" w:cs="Arial"/>
          <w:b/>
        </w:rPr>
        <w:t>ocho</w:t>
      </w:r>
      <w:r w:rsidR="00BF6B1B" w:rsidRPr="0080345F">
        <w:rPr>
          <w:rFonts w:ascii="Palatino Linotype" w:hAnsi="Palatino Linotype" w:cs="Arial"/>
          <w:b/>
        </w:rPr>
        <w:t xml:space="preserve"> de </w:t>
      </w:r>
      <w:r w:rsidR="007154CD" w:rsidRPr="0080345F">
        <w:rPr>
          <w:rFonts w:ascii="Palatino Linotype" w:hAnsi="Palatino Linotype" w:cs="Arial"/>
          <w:b/>
        </w:rPr>
        <w:t>diciembre</w:t>
      </w:r>
      <w:r w:rsidR="00BF6B1B" w:rsidRPr="0080345F">
        <w:rPr>
          <w:rFonts w:ascii="Palatino Linotype" w:hAnsi="Palatino Linotype" w:cs="Arial"/>
          <w:b/>
        </w:rPr>
        <w:t xml:space="preserve"> </w:t>
      </w:r>
      <w:r w:rsidR="00337AB4" w:rsidRPr="0080345F">
        <w:rPr>
          <w:rFonts w:ascii="Palatino Linotype" w:hAnsi="Palatino Linotype" w:cs="Arial"/>
          <w:b/>
        </w:rPr>
        <w:t xml:space="preserve">de </w:t>
      </w:r>
      <w:r w:rsidR="00D44427" w:rsidRPr="0080345F">
        <w:rPr>
          <w:rFonts w:ascii="Palatino Linotype" w:hAnsi="Palatino Linotype" w:cs="Arial"/>
          <w:b/>
        </w:rPr>
        <w:t>dos mil veintidós</w:t>
      </w:r>
      <w:r w:rsidRPr="0080345F">
        <w:rPr>
          <w:rFonts w:ascii="Palatino Linotype" w:hAnsi="Palatino Linotype" w:cs="Arial"/>
        </w:rPr>
        <w:t>, se acordó la admisión a trámite de</w:t>
      </w:r>
      <w:r w:rsidR="00337AB4" w:rsidRPr="0080345F">
        <w:rPr>
          <w:rFonts w:ascii="Palatino Linotype" w:hAnsi="Palatino Linotype" w:cs="Arial"/>
        </w:rPr>
        <w:t>l</w:t>
      </w:r>
      <w:r w:rsidR="00AF5622" w:rsidRPr="0080345F">
        <w:rPr>
          <w:rFonts w:ascii="Palatino Linotype" w:hAnsi="Palatino Linotype" w:cs="Arial"/>
        </w:rPr>
        <w:t xml:space="preserve"> </w:t>
      </w:r>
      <w:r w:rsidR="00963231" w:rsidRPr="0080345F">
        <w:rPr>
          <w:rFonts w:ascii="Palatino Linotype" w:hAnsi="Palatino Linotype" w:cs="Arial"/>
        </w:rPr>
        <w:t>Recurso de Revisión</w:t>
      </w:r>
      <w:r w:rsidRPr="0080345F">
        <w:rPr>
          <w:rFonts w:ascii="Palatino Linotype" w:hAnsi="Palatino Linotype" w:cs="Arial"/>
        </w:rPr>
        <w:t xml:space="preserve"> que nos ocupa</w:t>
      </w:r>
      <w:r w:rsidR="00AF5622" w:rsidRPr="0080345F">
        <w:rPr>
          <w:rFonts w:ascii="Palatino Linotype" w:hAnsi="Palatino Linotype" w:cs="Arial"/>
        </w:rPr>
        <w:t>n</w:t>
      </w:r>
      <w:r w:rsidRPr="0080345F">
        <w:rPr>
          <w:rFonts w:ascii="Palatino Linotype" w:hAnsi="Palatino Linotype" w:cs="Arial"/>
        </w:rPr>
        <w:t>; así como la integración del expediente respectivo, mismo</w:t>
      </w:r>
      <w:r w:rsidR="00AF5622" w:rsidRPr="0080345F">
        <w:rPr>
          <w:rFonts w:ascii="Palatino Linotype" w:hAnsi="Palatino Linotype" w:cs="Arial"/>
        </w:rPr>
        <w:t xml:space="preserve"> que se </w:t>
      </w:r>
      <w:r w:rsidR="00337AB4" w:rsidRPr="0080345F">
        <w:rPr>
          <w:rFonts w:ascii="Palatino Linotype" w:hAnsi="Palatino Linotype" w:cs="Arial"/>
        </w:rPr>
        <w:t>puso</w:t>
      </w:r>
      <w:r w:rsidRPr="0080345F">
        <w:rPr>
          <w:rFonts w:ascii="Palatino Linotype" w:hAnsi="Palatino Linotype" w:cs="Arial"/>
        </w:rPr>
        <w:t xml:space="preserve"> a disposición de las partes, para que en un plazo máximo de siete días hábiles</w:t>
      </w:r>
      <w:r w:rsidR="00434F5B" w:rsidRPr="0080345F">
        <w:rPr>
          <w:rFonts w:ascii="Palatino Linotype" w:hAnsi="Palatino Linotype" w:cs="Arial"/>
        </w:rPr>
        <w:t xml:space="preserve">, manifestaran lo que a su derecho conviniera, a efecto de presentar pruebas y alegatos; así como para que </w:t>
      </w:r>
      <w:r w:rsidR="00434F5B" w:rsidRPr="0080345F">
        <w:rPr>
          <w:rFonts w:ascii="Palatino Linotype" w:hAnsi="Palatino Linotype" w:cs="Arial"/>
          <w:b/>
        </w:rPr>
        <w:t xml:space="preserve">EL SUJETO OBLIGADO </w:t>
      </w:r>
      <w:r w:rsidR="00434F5B" w:rsidRPr="0080345F">
        <w:rPr>
          <w:rFonts w:ascii="Palatino Linotype" w:hAnsi="Palatino Linotype" w:cs="Arial"/>
        </w:rPr>
        <w:t>rindiera su</w:t>
      </w:r>
      <w:r w:rsidR="00434F5B" w:rsidRPr="0080345F">
        <w:rPr>
          <w:rFonts w:ascii="Palatino Linotype" w:hAnsi="Palatino Linotype" w:cs="Arial"/>
          <w:b/>
        </w:rPr>
        <w:t xml:space="preserve"> </w:t>
      </w:r>
      <w:r w:rsidR="00434F5B" w:rsidRPr="0080345F">
        <w:rPr>
          <w:rFonts w:ascii="Palatino Linotype" w:hAnsi="Palatino Linotype" w:cs="Arial"/>
        </w:rPr>
        <w:t xml:space="preserve">Informe Justificado, </w:t>
      </w:r>
      <w:r w:rsidRPr="0080345F">
        <w:rPr>
          <w:rFonts w:ascii="Palatino Linotype" w:hAnsi="Palatino Linotype" w:cs="Arial"/>
        </w:rPr>
        <w:lastRenderedPageBreak/>
        <w:t xml:space="preserve">conforme a lo dispuesto por el artículo 185 de la Ley de Transparencia y Acceso a la </w:t>
      </w:r>
      <w:r w:rsidR="00327647" w:rsidRPr="0080345F">
        <w:rPr>
          <w:rFonts w:ascii="Palatino Linotype" w:hAnsi="Palatino Linotype" w:cs="Arial"/>
        </w:rPr>
        <w:t>Información Pública</w:t>
      </w:r>
      <w:r w:rsidRPr="0080345F">
        <w:rPr>
          <w:rFonts w:ascii="Palatino Linotype" w:hAnsi="Palatino Linotype" w:cs="Arial"/>
        </w:rPr>
        <w:t xml:space="preserve"> del Estado de México y Municipios.</w:t>
      </w:r>
    </w:p>
    <w:p w14:paraId="0AA3AFC7" w14:textId="77777777" w:rsidR="00B65E3A" w:rsidRPr="0080345F" w:rsidRDefault="00B65E3A" w:rsidP="0080345F">
      <w:pPr>
        <w:shd w:val="clear" w:color="auto" w:fill="FFFFFF" w:themeFill="background1"/>
        <w:spacing w:line="360" w:lineRule="auto"/>
        <w:jc w:val="both"/>
        <w:rPr>
          <w:rFonts w:ascii="Palatino Linotype" w:eastAsia="Arial Unicode MS" w:hAnsi="Palatino Linotype" w:cs="Arial"/>
          <w:b/>
        </w:rPr>
      </w:pPr>
    </w:p>
    <w:p w14:paraId="239F20BA" w14:textId="29BC0B2A" w:rsidR="004077DA" w:rsidRPr="0080345F" w:rsidRDefault="004077DA" w:rsidP="0080345F">
      <w:pPr>
        <w:shd w:val="clear" w:color="auto" w:fill="FFFFFF" w:themeFill="background1"/>
        <w:spacing w:line="360" w:lineRule="auto"/>
        <w:jc w:val="both"/>
        <w:rPr>
          <w:rFonts w:ascii="Palatino Linotype" w:eastAsia="Arial Unicode MS" w:hAnsi="Palatino Linotype" w:cs="Arial"/>
          <w:b/>
        </w:rPr>
      </w:pPr>
      <w:r w:rsidRPr="0080345F">
        <w:rPr>
          <w:rFonts w:ascii="Palatino Linotype" w:eastAsia="Arial Unicode MS" w:hAnsi="Palatino Linotype" w:cs="Arial"/>
          <w:b/>
        </w:rPr>
        <w:t xml:space="preserve">b) </w:t>
      </w:r>
      <w:r w:rsidRPr="0080345F">
        <w:rPr>
          <w:rFonts w:ascii="Palatino Linotype" w:hAnsi="Palatino Linotype" w:cs="Arial"/>
          <w:b/>
          <w:bCs/>
        </w:rPr>
        <w:t>Informe Justificado</w:t>
      </w:r>
    </w:p>
    <w:p w14:paraId="6B287ED0" w14:textId="600272F2" w:rsidR="00443F98" w:rsidRPr="0080345F" w:rsidRDefault="0076369A" w:rsidP="0080345F">
      <w:pPr>
        <w:shd w:val="clear" w:color="auto" w:fill="FFFFFF" w:themeFill="background1"/>
        <w:tabs>
          <w:tab w:val="center" w:pos="4252"/>
          <w:tab w:val="right" w:pos="8504"/>
        </w:tabs>
        <w:spacing w:line="360" w:lineRule="auto"/>
        <w:jc w:val="both"/>
        <w:rPr>
          <w:rFonts w:ascii="Palatino Linotype" w:hAnsi="Palatino Linotype" w:cs="Arial"/>
        </w:rPr>
      </w:pPr>
      <w:r w:rsidRPr="0080345F">
        <w:rPr>
          <w:rFonts w:ascii="Palatino Linotype" w:hAnsi="Palatino Linotype" w:cs="Arial"/>
        </w:rPr>
        <w:t>En cumplimiento a lo anterior, de las constancias del</w:t>
      </w:r>
      <w:r w:rsidR="00337AB4" w:rsidRPr="0080345F">
        <w:rPr>
          <w:rFonts w:ascii="Palatino Linotype" w:hAnsi="Palatino Linotype" w:cs="Arial"/>
        </w:rPr>
        <w:t xml:space="preserve"> </w:t>
      </w:r>
      <w:r w:rsidRPr="0080345F">
        <w:rPr>
          <w:rFonts w:ascii="Palatino Linotype" w:hAnsi="Palatino Linotype" w:cs="Arial"/>
        </w:rPr>
        <w:t>expediente electrónico que obra</w:t>
      </w:r>
      <w:r w:rsidR="00FB28BB" w:rsidRPr="0080345F">
        <w:rPr>
          <w:rFonts w:ascii="Palatino Linotype" w:hAnsi="Palatino Linotype" w:cs="Arial"/>
        </w:rPr>
        <w:t xml:space="preserve"> en el </w:t>
      </w:r>
      <w:r w:rsidRPr="0080345F">
        <w:rPr>
          <w:rFonts w:ascii="Palatino Linotype" w:hAnsi="Palatino Linotype" w:cs="Arial"/>
          <w:b/>
          <w:bCs/>
        </w:rPr>
        <w:t>SAIMEX</w:t>
      </w:r>
      <w:r w:rsidRPr="0080345F">
        <w:rPr>
          <w:rFonts w:ascii="Palatino Linotype" w:hAnsi="Palatino Linotype" w:cs="Arial"/>
        </w:rPr>
        <w:t xml:space="preserve">, del Recurso materia del presente estudio, se advierte que </w:t>
      </w:r>
      <w:r w:rsidRPr="0080345F">
        <w:rPr>
          <w:rFonts w:ascii="Palatino Linotype" w:hAnsi="Palatino Linotype" w:cs="Arial"/>
          <w:b/>
          <w:bCs/>
        </w:rPr>
        <w:t>EL SUJETO OBLIGADO</w:t>
      </w:r>
      <w:r w:rsidR="004F1EB5" w:rsidRPr="0080345F">
        <w:rPr>
          <w:rFonts w:ascii="Palatino Linotype" w:hAnsi="Palatino Linotype" w:cs="Arial"/>
          <w:b/>
          <w:bCs/>
        </w:rPr>
        <w:t xml:space="preserve"> </w:t>
      </w:r>
      <w:r w:rsidR="00A153D0" w:rsidRPr="0080345F">
        <w:rPr>
          <w:rFonts w:ascii="Palatino Linotype" w:hAnsi="Palatino Linotype" w:cs="Arial"/>
        </w:rPr>
        <w:t xml:space="preserve">remitió informe justificado </w:t>
      </w:r>
      <w:r w:rsidR="007154CD" w:rsidRPr="0080345F">
        <w:rPr>
          <w:rFonts w:ascii="Palatino Linotype" w:hAnsi="Palatino Linotype" w:cs="Arial"/>
        </w:rPr>
        <w:t xml:space="preserve"> mediante el archivo denominado </w:t>
      </w:r>
      <w:r w:rsidR="007154CD" w:rsidRPr="0080345F">
        <w:rPr>
          <w:rFonts w:ascii="Palatino Linotype" w:hAnsi="Palatino Linotype" w:cs="Arial"/>
          <w:b/>
          <w:i/>
        </w:rPr>
        <w:t>“</w:t>
      </w:r>
      <w:hyperlink r:id="rId19" w:history="1">
        <w:r w:rsidR="007154CD" w:rsidRPr="0080345F">
          <w:rPr>
            <w:rStyle w:val="Hipervnculo"/>
            <w:rFonts w:ascii="Palatino Linotype" w:hAnsi="Palatino Linotype" w:cs="Arial"/>
            <w:b/>
            <w:bCs/>
            <w:i/>
            <w:color w:val="auto"/>
          </w:rPr>
          <w:t>Informe_Justificado_17132_INFOEM_IP_RR_2022 y anexos.pdf</w:t>
        </w:r>
      </w:hyperlink>
      <w:r w:rsidR="007154CD" w:rsidRPr="0080345F">
        <w:rPr>
          <w:rFonts w:ascii="Palatino Linotype" w:hAnsi="Palatino Linotype" w:cs="Arial"/>
          <w:b/>
          <w:i/>
        </w:rPr>
        <w:t xml:space="preserve"> “</w:t>
      </w:r>
      <w:r w:rsidR="007154CD" w:rsidRPr="0080345F">
        <w:rPr>
          <w:rFonts w:ascii="Palatino Linotype" w:hAnsi="Palatino Linotype" w:cs="Arial"/>
        </w:rPr>
        <w:t xml:space="preserve"> mismo que en lo medular corresponde a un compilado de todo lo entregado en respuesta, con los mismos argumentos y ratificando su respuesta.</w:t>
      </w:r>
    </w:p>
    <w:p w14:paraId="59009EFB" w14:textId="77777777" w:rsidR="007154CD" w:rsidRPr="0080345F" w:rsidRDefault="007154CD" w:rsidP="0080345F">
      <w:pPr>
        <w:shd w:val="clear" w:color="auto" w:fill="FFFFFF" w:themeFill="background1"/>
        <w:tabs>
          <w:tab w:val="center" w:pos="4252"/>
          <w:tab w:val="right" w:pos="8504"/>
        </w:tabs>
        <w:spacing w:line="360" w:lineRule="auto"/>
        <w:jc w:val="both"/>
        <w:rPr>
          <w:rFonts w:ascii="Palatino Linotype" w:hAnsi="Palatino Linotype" w:cs="Arial"/>
        </w:rPr>
      </w:pPr>
    </w:p>
    <w:p w14:paraId="4C3EF70A" w14:textId="764E6C99" w:rsidR="00924CBD" w:rsidRPr="0080345F" w:rsidRDefault="009F4CE0" w:rsidP="0080345F">
      <w:pPr>
        <w:shd w:val="clear" w:color="auto" w:fill="FFFFFF" w:themeFill="background1"/>
        <w:spacing w:line="360" w:lineRule="auto"/>
        <w:jc w:val="both"/>
        <w:rPr>
          <w:rFonts w:ascii="Palatino Linotype" w:eastAsia="Arial Unicode MS" w:hAnsi="Palatino Linotype" w:cs="Arial"/>
          <w:b/>
        </w:rPr>
      </w:pPr>
      <w:bookmarkStart w:id="5" w:name="_Hlk97138918"/>
      <w:r w:rsidRPr="0080345F">
        <w:rPr>
          <w:rFonts w:ascii="Palatino Linotype" w:hAnsi="Palatino Linotype" w:cs="Arial"/>
          <w:b/>
          <w:bCs/>
        </w:rPr>
        <w:t>c</w:t>
      </w:r>
      <w:r w:rsidR="005903CA" w:rsidRPr="0080345F">
        <w:rPr>
          <w:rFonts w:ascii="Palatino Linotype" w:hAnsi="Palatino Linotype" w:cs="Arial"/>
          <w:b/>
          <w:bCs/>
        </w:rPr>
        <w:t xml:space="preserve">) </w:t>
      </w:r>
      <w:bookmarkEnd w:id="5"/>
      <w:r w:rsidR="00924CBD" w:rsidRPr="0080345F">
        <w:rPr>
          <w:rFonts w:ascii="Palatino Linotype" w:eastAsia="Arial Unicode MS" w:hAnsi="Palatino Linotype" w:cs="Arial"/>
          <w:b/>
        </w:rPr>
        <w:t>Manifestaciones d</w:t>
      </w:r>
      <w:r w:rsidR="00181F7D" w:rsidRPr="0080345F">
        <w:rPr>
          <w:rFonts w:ascii="Palatino Linotype" w:eastAsia="Arial Unicode MS" w:hAnsi="Palatino Linotype" w:cs="Arial"/>
          <w:b/>
        </w:rPr>
        <w:t xml:space="preserve">e </w:t>
      </w:r>
      <w:r w:rsidR="00E66881" w:rsidRPr="0080345F">
        <w:rPr>
          <w:rFonts w:ascii="Palatino Linotype" w:eastAsia="Arial Unicode MS" w:hAnsi="Palatino Linotype" w:cs="Arial"/>
          <w:b/>
        </w:rPr>
        <w:t>EL RECURRENTE</w:t>
      </w:r>
      <w:r w:rsidR="00924CBD" w:rsidRPr="0080345F">
        <w:rPr>
          <w:rFonts w:ascii="Palatino Linotype" w:eastAsia="Arial Unicode MS" w:hAnsi="Palatino Linotype" w:cs="Arial"/>
          <w:b/>
        </w:rPr>
        <w:t>.</w:t>
      </w:r>
    </w:p>
    <w:p w14:paraId="2698245C" w14:textId="274AD180" w:rsidR="00924CBD" w:rsidRPr="0080345F" w:rsidRDefault="00924CBD" w:rsidP="0080345F">
      <w:pPr>
        <w:shd w:val="clear" w:color="auto" w:fill="FFFFFF" w:themeFill="background1"/>
        <w:spacing w:line="360" w:lineRule="auto"/>
        <w:jc w:val="both"/>
        <w:rPr>
          <w:rFonts w:ascii="Palatino Linotype" w:eastAsia="Arial Unicode MS" w:hAnsi="Palatino Linotype" w:cs="Arial"/>
          <w:bCs/>
        </w:rPr>
      </w:pPr>
      <w:r w:rsidRPr="0080345F">
        <w:rPr>
          <w:rFonts w:ascii="Palatino Linotype" w:eastAsia="Arial Unicode MS" w:hAnsi="Palatino Linotype" w:cs="Arial"/>
          <w:bCs/>
        </w:rPr>
        <w:t xml:space="preserve">De las constancias que obran en el </w:t>
      </w:r>
      <w:r w:rsidRPr="0080345F">
        <w:rPr>
          <w:rFonts w:ascii="Palatino Linotype" w:eastAsia="Arial Unicode MS" w:hAnsi="Palatino Linotype" w:cs="Arial"/>
          <w:b/>
          <w:bCs/>
        </w:rPr>
        <w:t>SAIMEX</w:t>
      </w:r>
      <w:r w:rsidRPr="0080345F">
        <w:rPr>
          <w:rFonts w:ascii="Palatino Linotype" w:eastAsia="Arial Unicode MS" w:hAnsi="Palatino Linotype" w:cs="Arial"/>
          <w:bCs/>
        </w:rPr>
        <w:t xml:space="preserve">, se advierte que </w:t>
      </w:r>
      <w:r w:rsidR="00E66881" w:rsidRPr="0080345F">
        <w:rPr>
          <w:rFonts w:ascii="Palatino Linotype" w:eastAsia="Arial Unicode MS" w:hAnsi="Palatino Linotype" w:cs="Arial"/>
          <w:b/>
          <w:bCs/>
        </w:rPr>
        <w:t>EL RECURRENTE</w:t>
      </w:r>
      <w:r w:rsidRPr="0080345F">
        <w:rPr>
          <w:rFonts w:ascii="Palatino Linotype" w:eastAsia="Arial Unicode MS" w:hAnsi="Palatino Linotype" w:cs="Arial"/>
          <w:bCs/>
        </w:rPr>
        <w:t xml:space="preserve"> no realizó sus manifestaciones conforme a derecho le correspondían.</w:t>
      </w:r>
    </w:p>
    <w:p w14:paraId="5B40A4DA" w14:textId="77777777" w:rsidR="00A624BE" w:rsidRPr="0080345F" w:rsidRDefault="00A624BE" w:rsidP="0080345F">
      <w:pPr>
        <w:shd w:val="clear" w:color="auto" w:fill="FFFFFF" w:themeFill="background1"/>
        <w:tabs>
          <w:tab w:val="left" w:pos="709"/>
        </w:tabs>
        <w:spacing w:line="360" w:lineRule="auto"/>
        <w:jc w:val="both"/>
        <w:rPr>
          <w:rFonts w:ascii="Palatino Linotype" w:hAnsi="Palatino Linotype" w:cs="Arial"/>
        </w:rPr>
      </w:pPr>
    </w:p>
    <w:p w14:paraId="29E42DFB" w14:textId="2BB4A73C" w:rsidR="00B01BA3" w:rsidRPr="0080345F" w:rsidRDefault="00675F3B" w:rsidP="0080345F">
      <w:pPr>
        <w:shd w:val="clear" w:color="auto" w:fill="FFFFFF" w:themeFill="background1"/>
        <w:spacing w:line="360" w:lineRule="auto"/>
        <w:jc w:val="both"/>
        <w:rPr>
          <w:rFonts w:ascii="Palatino Linotype" w:hAnsi="Palatino Linotype" w:cs="Arial"/>
          <w:b/>
        </w:rPr>
      </w:pPr>
      <w:r w:rsidRPr="0080345F">
        <w:rPr>
          <w:rFonts w:ascii="Palatino Linotype" w:hAnsi="Palatino Linotype" w:cs="Arial"/>
          <w:b/>
        </w:rPr>
        <w:t>d</w:t>
      </w:r>
      <w:r w:rsidR="002353CC" w:rsidRPr="0080345F">
        <w:rPr>
          <w:rFonts w:ascii="Palatino Linotype" w:hAnsi="Palatino Linotype" w:cs="Arial"/>
          <w:b/>
        </w:rPr>
        <w:t xml:space="preserve">) </w:t>
      </w:r>
      <w:r w:rsidR="00B01BA3" w:rsidRPr="0080345F">
        <w:rPr>
          <w:rFonts w:ascii="Palatino Linotype" w:hAnsi="Palatino Linotype" w:cs="Arial"/>
          <w:b/>
        </w:rPr>
        <w:t>De ampliación plazo para resolver</w:t>
      </w:r>
    </w:p>
    <w:p w14:paraId="31C4B2F4" w14:textId="19F374E7" w:rsidR="00B01BA3" w:rsidRPr="0080345F" w:rsidRDefault="00B01BA3" w:rsidP="0080345F">
      <w:pPr>
        <w:shd w:val="clear" w:color="auto" w:fill="FFFFFF" w:themeFill="background1"/>
        <w:spacing w:line="360" w:lineRule="auto"/>
        <w:jc w:val="both"/>
        <w:rPr>
          <w:rFonts w:ascii="Palatino Linotype" w:hAnsi="Palatino Linotype" w:cs="Arial"/>
          <w:lang w:eastAsia="es-MX"/>
        </w:rPr>
      </w:pPr>
      <w:r w:rsidRPr="0080345F">
        <w:rPr>
          <w:rFonts w:ascii="Palatino Linotype" w:hAnsi="Palatino Linotype" w:cs="Arial"/>
          <w:lang w:eastAsia="es-MX"/>
        </w:rPr>
        <w:t xml:space="preserve">El </w:t>
      </w:r>
      <w:r w:rsidR="007154CD" w:rsidRPr="0080345F">
        <w:rPr>
          <w:rFonts w:ascii="Palatino Linotype" w:hAnsi="Palatino Linotype" w:cs="Arial"/>
          <w:b/>
        </w:rPr>
        <w:t>veintiuno</w:t>
      </w:r>
      <w:r w:rsidRPr="0080345F">
        <w:rPr>
          <w:rFonts w:ascii="Palatino Linotype" w:hAnsi="Palatino Linotype" w:cs="Arial"/>
          <w:b/>
        </w:rPr>
        <w:t xml:space="preserve"> de </w:t>
      </w:r>
      <w:r w:rsidR="007154CD" w:rsidRPr="0080345F">
        <w:rPr>
          <w:rFonts w:ascii="Palatino Linotype" w:hAnsi="Palatino Linotype" w:cs="Arial"/>
          <w:b/>
        </w:rPr>
        <w:t>febrero</w:t>
      </w:r>
      <w:r w:rsidR="003B32CB" w:rsidRPr="0080345F">
        <w:rPr>
          <w:rFonts w:ascii="Palatino Linotype" w:hAnsi="Palatino Linotype" w:cs="Arial"/>
          <w:b/>
        </w:rPr>
        <w:t xml:space="preserve"> </w:t>
      </w:r>
      <w:r w:rsidRPr="0080345F">
        <w:rPr>
          <w:rFonts w:ascii="Palatino Linotype" w:hAnsi="Palatino Linotype" w:cs="Arial"/>
          <w:b/>
          <w:lang w:eastAsia="es-MX"/>
        </w:rPr>
        <w:t xml:space="preserve">de dos mil </w:t>
      </w:r>
      <w:r w:rsidR="007154CD" w:rsidRPr="0080345F">
        <w:rPr>
          <w:rFonts w:ascii="Palatino Linotype" w:hAnsi="Palatino Linotype" w:cs="Arial"/>
          <w:b/>
          <w:lang w:eastAsia="es-MX"/>
        </w:rPr>
        <w:t>veintitrés</w:t>
      </w:r>
      <w:r w:rsidRPr="0080345F">
        <w:rPr>
          <w:rFonts w:ascii="Palatino Linotype" w:hAnsi="Palatino Linotype" w:cs="Arial"/>
          <w:lang w:eastAsia="es-MX"/>
        </w:rPr>
        <w:t xml:space="preserve">, se notificó a las partes el Acuerdo de ampliación del plazo para resolver </w:t>
      </w:r>
      <w:r w:rsidRPr="0080345F">
        <w:rPr>
          <w:rFonts w:ascii="Palatino Linotype" w:hAnsi="Palatino Linotype" w:cs="Arial"/>
          <w:lang w:val="es-419" w:eastAsia="es-MX"/>
        </w:rPr>
        <w:t>los</w:t>
      </w:r>
      <w:r w:rsidRPr="0080345F">
        <w:rPr>
          <w:rFonts w:ascii="Palatino Linotype" w:hAnsi="Palatino Linotype" w:cs="Arial"/>
          <w:lang w:eastAsia="es-MX"/>
        </w:rPr>
        <w:t xml:space="preserve"> </w:t>
      </w:r>
      <w:r w:rsidR="00963231" w:rsidRPr="0080345F">
        <w:rPr>
          <w:rFonts w:ascii="Palatino Linotype" w:hAnsi="Palatino Linotype" w:cs="Arial"/>
          <w:lang w:eastAsia="es-MX"/>
        </w:rPr>
        <w:t>Recursos de Revisión</w:t>
      </w:r>
      <w:r w:rsidRPr="0080345F">
        <w:rPr>
          <w:rFonts w:ascii="Palatino Linotype" w:hAnsi="Palatino Linotype" w:cs="Arial"/>
          <w:lang w:eastAsia="es-MX"/>
        </w:rPr>
        <w:t xml:space="preserve"> </w:t>
      </w:r>
      <w:r w:rsidRPr="0080345F">
        <w:rPr>
          <w:rFonts w:ascii="Palatino Linotype" w:hAnsi="Palatino Linotype" w:cs="Arial"/>
          <w:lang w:val="es-419" w:eastAsia="es-MX"/>
        </w:rPr>
        <w:t>en estudio</w:t>
      </w:r>
      <w:r w:rsidRPr="0080345F">
        <w:rPr>
          <w:rFonts w:ascii="Palatino Linotype" w:hAnsi="Palatino Linotype" w:cs="Arial"/>
          <w:lang w:eastAsia="es-MX"/>
        </w:rPr>
        <w:t>, por un periodo de hasta quince días hábiles, de conformidad con el artículo 181, tercer párrafo de la Ley de Transparencia y Acceso a la Información Pública del Estado de México y Municipios.</w:t>
      </w:r>
    </w:p>
    <w:p w14:paraId="3D00F333" w14:textId="3FF0E0A4" w:rsidR="001F0755" w:rsidRPr="0080345F" w:rsidRDefault="001F0755" w:rsidP="0080345F">
      <w:pPr>
        <w:shd w:val="clear" w:color="auto" w:fill="FFFFFF" w:themeFill="background1"/>
        <w:spacing w:before="100" w:beforeAutospacing="1" w:after="100" w:afterAutospacing="1" w:line="360" w:lineRule="auto"/>
        <w:jc w:val="both"/>
        <w:rPr>
          <w:rFonts w:ascii="Palatino Linotype" w:eastAsiaTheme="minorHAnsi" w:hAnsi="Palatino Linotype" w:cstheme="minorBidi"/>
          <w:lang w:eastAsia="en-US"/>
        </w:rPr>
      </w:pPr>
      <w:r w:rsidRPr="0080345F">
        <w:rPr>
          <w:rFonts w:ascii="Palatino Linotype" w:eastAsiaTheme="minorHAnsi" w:hAnsi="Palatino Linotype" w:cstheme="minorBidi"/>
          <w:lang w:eastAsia="en-US"/>
        </w:rPr>
        <w:t xml:space="preserve">Este organismo garante no pasa por alto justificar, que la dilación en la resolución del presente asunto encuentra justificación en el alto número de </w:t>
      </w:r>
      <w:r w:rsidR="00963231" w:rsidRPr="0080345F">
        <w:rPr>
          <w:rFonts w:ascii="Palatino Linotype" w:eastAsiaTheme="minorHAnsi" w:hAnsi="Palatino Linotype" w:cstheme="minorBidi"/>
          <w:lang w:eastAsia="en-US"/>
        </w:rPr>
        <w:t>Recursos de Revisión</w:t>
      </w:r>
      <w:r w:rsidRPr="0080345F">
        <w:rPr>
          <w:rFonts w:ascii="Palatino Linotype" w:eastAsiaTheme="minorHAnsi" w:hAnsi="Palatino Linotype" w:cstheme="minorBidi"/>
          <w:lang w:eastAsia="en-US"/>
        </w:rPr>
        <w:t xml:space="preserve"> </w:t>
      </w:r>
      <w:r w:rsidRPr="0080345F">
        <w:rPr>
          <w:rFonts w:ascii="Palatino Linotype" w:eastAsiaTheme="minorHAnsi" w:hAnsi="Palatino Linotype" w:cstheme="minorBidi"/>
          <w:lang w:eastAsia="en-US"/>
        </w:rPr>
        <w:lastRenderedPageBreak/>
        <w:t>recibidos dentro del primer semestre del año dos mil veintidós, que, en comparación con los recibidos el año pasado dentro del mismo periodo, se ha incrementado aproximadamente un 400% el número de medios de impugnación que deben resolverse por este Instituto, circunstancia atípica que ha rebasado las capacidades técnicas y humanas del personal encargado de la proyección de las resoluciones a dichos medios de impugnación.</w:t>
      </w:r>
    </w:p>
    <w:p w14:paraId="687EBF12" w14:textId="77777777" w:rsidR="001F0755" w:rsidRPr="0080345F" w:rsidRDefault="001F0755" w:rsidP="0080345F">
      <w:pPr>
        <w:shd w:val="clear" w:color="auto" w:fill="FFFFFF" w:themeFill="background1"/>
        <w:spacing w:line="360" w:lineRule="auto"/>
        <w:jc w:val="both"/>
        <w:rPr>
          <w:rFonts w:ascii="Palatino Linotype" w:eastAsiaTheme="minorHAnsi" w:hAnsi="Palatino Linotype" w:cstheme="minorBidi"/>
          <w:lang w:eastAsia="en-US"/>
        </w:rPr>
      </w:pPr>
      <w:r w:rsidRPr="0080345F">
        <w:rPr>
          <w:rFonts w:ascii="Palatino Linotype" w:eastAsiaTheme="minorHAnsi" w:hAnsi="Palatino Linotype" w:cstheme="minorBidi"/>
          <w:lang w:eastAsia="en-US"/>
        </w:rPr>
        <w:t>Por ello, es menester precisar que si bien se ha excedido el plazo para resolver el presente medio de impugnación, de conformidad con la ley de la materia, dicha dilación es de carácter excepcional y se encuentra justificada en los elementos para medir la razonabilidad del plazo de resolución de asuntos conforme a los parámetros establecidos por diversos órganos jurisdiccionales federales, aplicables también en procedimientos análogos, como el que nos ocupa.</w:t>
      </w:r>
    </w:p>
    <w:p w14:paraId="617503AF" w14:textId="77777777" w:rsidR="001F0755" w:rsidRPr="0080345F" w:rsidRDefault="001F0755" w:rsidP="0080345F">
      <w:pPr>
        <w:shd w:val="clear" w:color="auto" w:fill="FFFFFF" w:themeFill="background1"/>
        <w:spacing w:line="360" w:lineRule="auto"/>
        <w:jc w:val="both"/>
        <w:rPr>
          <w:rFonts w:ascii="Palatino Linotype" w:eastAsiaTheme="minorHAnsi" w:hAnsi="Palatino Linotype" w:cstheme="minorBidi"/>
          <w:lang w:eastAsia="en-US"/>
        </w:rPr>
      </w:pPr>
    </w:p>
    <w:p w14:paraId="611B2ADC" w14:textId="77777777" w:rsidR="001F0755" w:rsidRPr="0080345F" w:rsidRDefault="001F0755" w:rsidP="0080345F">
      <w:pPr>
        <w:shd w:val="clear" w:color="auto" w:fill="FFFFFF" w:themeFill="background1"/>
        <w:spacing w:line="360" w:lineRule="auto"/>
        <w:jc w:val="both"/>
        <w:rPr>
          <w:rFonts w:ascii="Palatino Linotype" w:eastAsiaTheme="minorHAnsi" w:hAnsi="Palatino Linotype" w:cstheme="minorBidi"/>
          <w:lang w:eastAsia="en-US"/>
        </w:rPr>
      </w:pPr>
      <w:r w:rsidRPr="0080345F">
        <w:rPr>
          <w:rFonts w:ascii="Palatino Linotype" w:eastAsiaTheme="minorHAnsi" w:hAnsi="Palatino Linotype" w:cstheme="minorBidi"/>
          <w:lang w:eastAsia="en-US"/>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6A483567" w14:textId="77777777" w:rsidR="001F0755" w:rsidRPr="0080345F" w:rsidRDefault="001F0755" w:rsidP="0080345F">
      <w:pPr>
        <w:shd w:val="clear" w:color="auto" w:fill="FFFFFF" w:themeFill="background1"/>
        <w:spacing w:line="360" w:lineRule="auto"/>
        <w:jc w:val="both"/>
        <w:rPr>
          <w:rFonts w:ascii="Palatino Linotype" w:eastAsiaTheme="minorHAnsi" w:hAnsi="Palatino Linotype" w:cstheme="minorBidi"/>
          <w:lang w:eastAsia="en-US"/>
        </w:rPr>
      </w:pPr>
    </w:p>
    <w:p w14:paraId="6F359771" w14:textId="77777777" w:rsidR="001F0755" w:rsidRPr="0080345F" w:rsidRDefault="001F0755" w:rsidP="0080345F">
      <w:pPr>
        <w:shd w:val="clear" w:color="auto" w:fill="FFFFFF" w:themeFill="background1"/>
        <w:spacing w:line="360" w:lineRule="auto"/>
        <w:jc w:val="both"/>
        <w:rPr>
          <w:rFonts w:ascii="Palatino Linotype" w:eastAsiaTheme="minorHAnsi" w:hAnsi="Palatino Linotype" w:cstheme="minorBidi"/>
          <w:lang w:eastAsia="en-US"/>
        </w:rPr>
      </w:pPr>
      <w:r w:rsidRPr="0080345F">
        <w:rPr>
          <w:rFonts w:ascii="Palatino Linotype" w:eastAsiaTheme="minorHAnsi" w:hAnsi="Palatino Linotype" w:cstheme="minorBidi"/>
          <w:lang w:eastAsia="en-US"/>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75FFC0E2" w14:textId="77777777" w:rsidR="001F0755" w:rsidRPr="0080345F" w:rsidRDefault="001F0755" w:rsidP="0080345F">
      <w:pPr>
        <w:shd w:val="clear" w:color="auto" w:fill="FFFFFF" w:themeFill="background1"/>
        <w:spacing w:line="360" w:lineRule="auto"/>
        <w:jc w:val="both"/>
        <w:rPr>
          <w:rFonts w:ascii="Palatino Linotype" w:eastAsiaTheme="minorHAnsi" w:hAnsi="Palatino Linotype" w:cstheme="minorBidi"/>
          <w:lang w:eastAsia="en-US"/>
        </w:rPr>
      </w:pPr>
    </w:p>
    <w:p w14:paraId="6F97A199" w14:textId="77777777" w:rsidR="001F0755" w:rsidRPr="0080345F" w:rsidRDefault="001F0755" w:rsidP="0080345F">
      <w:pPr>
        <w:shd w:val="clear" w:color="auto" w:fill="FFFFFF" w:themeFill="background1"/>
        <w:spacing w:line="360" w:lineRule="auto"/>
        <w:jc w:val="both"/>
        <w:rPr>
          <w:rFonts w:ascii="Palatino Linotype" w:eastAsiaTheme="minorHAnsi" w:hAnsi="Palatino Linotype" w:cstheme="minorBidi"/>
          <w:lang w:eastAsia="en-US"/>
        </w:rPr>
      </w:pPr>
      <w:r w:rsidRPr="0080345F">
        <w:rPr>
          <w:rFonts w:ascii="Palatino Linotype" w:eastAsiaTheme="minorHAnsi" w:hAnsi="Palatino Linotype" w:cstheme="minorBidi"/>
          <w:lang w:eastAsia="en-US"/>
        </w:rPr>
        <w:lastRenderedPageBreak/>
        <w:t xml:space="preserve">Por ello, excepcionalmente, si un asunto es resuelto con posterioridad a los plazos señalados por la norma debe analizarse la razonabilidad de dicha dilación atendiendo a los siguientes criterios:   </w:t>
      </w:r>
    </w:p>
    <w:p w14:paraId="271F6265" w14:textId="77777777" w:rsidR="001F0755" w:rsidRPr="0080345F" w:rsidRDefault="001F0755" w:rsidP="0080345F">
      <w:pPr>
        <w:shd w:val="clear" w:color="auto" w:fill="FFFFFF" w:themeFill="background1"/>
        <w:spacing w:after="160" w:line="360" w:lineRule="auto"/>
        <w:jc w:val="both"/>
        <w:rPr>
          <w:rFonts w:ascii="Palatino Linotype" w:eastAsiaTheme="minorHAnsi" w:hAnsi="Palatino Linotype" w:cstheme="minorBidi"/>
          <w:lang w:eastAsia="en-US"/>
        </w:rPr>
      </w:pPr>
    </w:p>
    <w:p w14:paraId="7A0E813F" w14:textId="77777777" w:rsidR="001F0755" w:rsidRPr="0080345F" w:rsidRDefault="001F0755" w:rsidP="0080345F">
      <w:pPr>
        <w:numPr>
          <w:ilvl w:val="0"/>
          <w:numId w:val="12"/>
        </w:numPr>
        <w:shd w:val="clear" w:color="auto" w:fill="FFFFFF" w:themeFill="background1"/>
        <w:spacing w:after="160" w:line="360" w:lineRule="auto"/>
        <w:contextualSpacing/>
        <w:jc w:val="both"/>
        <w:rPr>
          <w:rFonts w:ascii="Palatino Linotype" w:hAnsi="Palatino Linotype"/>
          <w:lang w:val="es-ES"/>
        </w:rPr>
      </w:pPr>
      <w:r w:rsidRPr="0080345F">
        <w:rPr>
          <w:rFonts w:ascii="Palatino Linotype" w:hAnsi="Palatino Linotype"/>
          <w:lang w:val="es-ES"/>
        </w:rPr>
        <w:t xml:space="preserve">Complejidad del Asunto: La complejidad de la prueba, la pluralidad de sujetos procesales, el tiempo transcurrido, las características y contexto del Recurso. </w:t>
      </w:r>
    </w:p>
    <w:p w14:paraId="198155CF" w14:textId="77777777" w:rsidR="001F0755" w:rsidRPr="0080345F" w:rsidRDefault="001F0755" w:rsidP="0080345F">
      <w:pPr>
        <w:shd w:val="clear" w:color="auto" w:fill="FFFFFF" w:themeFill="background1"/>
        <w:spacing w:line="360" w:lineRule="auto"/>
        <w:ind w:left="927"/>
        <w:jc w:val="both"/>
        <w:rPr>
          <w:rFonts w:ascii="Palatino Linotype" w:hAnsi="Palatino Linotype"/>
          <w:lang w:val="es-ES"/>
        </w:rPr>
      </w:pPr>
    </w:p>
    <w:p w14:paraId="11C5ACDC" w14:textId="77777777" w:rsidR="001F0755" w:rsidRPr="0080345F" w:rsidRDefault="001F0755" w:rsidP="0080345F">
      <w:pPr>
        <w:numPr>
          <w:ilvl w:val="0"/>
          <w:numId w:val="12"/>
        </w:numPr>
        <w:shd w:val="clear" w:color="auto" w:fill="FFFFFF" w:themeFill="background1"/>
        <w:spacing w:after="160" w:line="360" w:lineRule="auto"/>
        <w:contextualSpacing/>
        <w:jc w:val="both"/>
        <w:rPr>
          <w:rFonts w:ascii="Palatino Linotype" w:hAnsi="Palatino Linotype"/>
          <w:lang w:val="es-ES"/>
        </w:rPr>
      </w:pPr>
      <w:r w:rsidRPr="0080345F">
        <w:rPr>
          <w:rFonts w:ascii="Palatino Linotype" w:hAnsi="Palatino Linotype"/>
          <w:lang w:val="es-ES"/>
        </w:rPr>
        <w:t>Actividad Procesal del interesado. Acciones u omisiones del interesado.</w:t>
      </w:r>
    </w:p>
    <w:p w14:paraId="67853269" w14:textId="77777777" w:rsidR="001F0755" w:rsidRPr="0080345F" w:rsidRDefault="001F0755" w:rsidP="0080345F">
      <w:pPr>
        <w:shd w:val="clear" w:color="auto" w:fill="FFFFFF" w:themeFill="background1"/>
        <w:spacing w:after="160" w:line="360" w:lineRule="auto"/>
        <w:jc w:val="both"/>
        <w:rPr>
          <w:rFonts w:ascii="Palatino Linotype" w:eastAsiaTheme="minorHAnsi" w:hAnsi="Palatino Linotype" w:cstheme="minorBidi"/>
          <w:lang w:eastAsia="en-US"/>
        </w:rPr>
      </w:pPr>
    </w:p>
    <w:p w14:paraId="7BEBD2B6" w14:textId="77777777" w:rsidR="001F0755" w:rsidRPr="0080345F" w:rsidRDefault="001F0755" w:rsidP="0080345F">
      <w:pPr>
        <w:numPr>
          <w:ilvl w:val="0"/>
          <w:numId w:val="12"/>
        </w:numPr>
        <w:shd w:val="clear" w:color="auto" w:fill="FFFFFF" w:themeFill="background1"/>
        <w:spacing w:after="160" w:line="360" w:lineRule="auto"/>
        <w:contextualSpacing/>
        <w:jc w:val="both"/>
        <w:rPr>
          <w:rFonts w:ascii="Palatino Linotype" w:hAnsi="Palatino Linotype"/>
          <w:lang w:val="es-ES"/>
        </w:rPr>
      </w:pPr>
      <w:r w:rsidRPr="0080345F">
        <w:rPr>
          <w:rFonts w:ascii="Palatino Linotype" w:hAnsi="Palatino Linotype"/>
          <w:lang w:val="es-ES"/>
        </w:rPr>
        <w:t>Conducta de la Autoridad: Las Acciones u omisiones realizadas en el procedimiento. Así como si la autoridad actuó con la debida diligencia.</w:t>
      </w:r>
    </w:p>
    <w:p w14:paraId="20FF97E4" w14:textId="77777777" w:rsidR="001F0755" w:rsidRPr="0080345F" w:rsidRDefault="001F0755" w:rsidP="0080345F">
      <w:pPr>
        <w:shd w:val="clear" w:color="auto" w:fill="FFFFFF" w:themeFill="background1"/>
        <w:spacing w:line="360" w:lineRule="auto"/>
        <w:ind w:left="708"/>
        <w:rPr>
          <w:rFonts w:ascii="Palatino Linotype" w:hAnsi="Palatino Linotype"/>
          <w:lang w:val="es-ES"/>
        </w:rPr>
      </w:pPr>
    </w:p>
    <w:p w14:paraId="0872BE67" w14:textId="77777777" w:rsidR="001F0755" w:rsidRPr="0080345F" w:rsidRDefault="001F0755" w:rsidP="0080345F">
      <w:pPr>
        <w:shd w:val="clear" w:color="auto" w:fill="FFFFFF" w:themeFill="background1"/>
        <w:spacing w:after="160" w:line="360" w:lineRule="auto"/>
        <w:ind w:left="567"/>
        <w:jc w:val="both"/>
        <w:rPr>
          <w:rFonts w:ascii="Palatino Linotype" w:eastAsiaTheme="minorHAnsi" w:hAnsi="Palatino Linotype" w:cstheme="minorBidi"/>
          <w:lang w:eastAsia="en-US"/>
        </w:rPr>
      </w:pPr>
      <w:r w:rsidRPr="0080345F">
        <w:rPr>
          <w:rFonts w:ascii="Palatino Linotype" w:eastAsiaTheme="minorHAnsi" w:hAnsi="Palatino Linotype" w:cstheme="minorBidi"/>
          <w:lang w:eastAsia="en-US"/>
        </w:rPr>
        <w:t>d) La afectación generada en la situación jurídica de la persona involucrada en el proceso: Violación a sus derechos humanos.</w:t>
      </w:r>
    </w:p>
    <w:p w14:paraId="34FF2E37" w14:textId="77777777" w:rsidR="001F0755" w:rsidRPr="0080345F" w:rsidRDefault="001F0755" w:rsidP="0080345F">
      <w:pPr>
        <w:shd w:val="clear" w:color="auto" w:fill="FFFFFF" w:themeFill="background1"/>
        <w:spacing w:after="160" w:line="360" w:lineRule="auto"/>
        <w:jc w:val="both"/>
        <w:rPr>
          <w:rFonts w:ascii="Palatino Linotype" w:eastAsiaTheme="minorHAnsi" w:hAnsi="Palatino Linotype" w:cstheme="minorBidi"/>
          <w:lang w:eastAsia="en-US"/>
        </w:rPr>
      </w:pPr>
    </w:p>
    <w:p w14:paraId="3C9CC1AF" w14:textId="77777777" w:rsidR="001F0755" w:rsidRPr="0080345F" w:rsidRDefault="001F0755" w:rsidP="0080345F">
      <w:pPr>
        <w:shd w:val="clear" w:color="auto" w:fill="FFFFFF" w:themeFill="background1"/>
        <w:spacing w:line="360" w:lineRule="auto"/>
        <w:jc w:val="both"/>
        <w:rPr>
          <w:rFonts w:ascii="Palatino Linotype" w:eastAsiaTheme="minorHAnsi" w:hAnsi="Palatino Linotype" w:cstheme="minorBidi"/>
          <w:lang w:eastAsia="en-US"/>
        </w:rPr>
      </w:pPr>
      <w:r w:rsidRPr="0080345F">
        <w:rPr>
          <w:rFonts w:ascii="Palatino Linotype" w:eastAsiaTheme="minorHAnsi" w:hAnsi="Palatino Linotype" w:cstheme="minorBidi"/>
          <w:lang w:eastAsia="en-US"/>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64BF17E9" w14:textId="77777777" w:rsidR="001F0755" w:rsidRPr="0080345F" w:rsidRDefault="001F0755" w:rsidP="0080345F">
      <w:pPr>
        <w:shd w:val="clear" w:color="auto" w:fill="FFFFFF" w:themeFill="background1"/>
        <w:spacing w:line="360" w:lineRule="auto"/>
        <w:jc w:val="both"/>
        <w:rPr>
          <w:rFonts w:ascii="Palatino Linotype" w:eastAsiaTheme="minorHAnsi" w:hAnsi="Palatino Linotype" w:cstheme="minorBidi"/>
          <w:lang w:eastAsia="en-US"/>
        </w:rPr>
      </w:pPr>
    </w:p>
    <w:p w14:paraId="12052E79" w14:textId="77777777" w:rsidR="001F0755" w:rsidRPr="0080345F" w:rsidRDefault="001F0755" w:rsidP="0080345F">
      <w:pPr>
        <w:shd w:val="clear" w:color="auto" w:fill="FFFFFF" w:themeFill="background1"/>
        <w:spacing w:line="360" w:lineRule="auto"/>
        <w:jc w:val="both"/>
        <w:rPr>
          <w:rFonts w:ascii="Palatino Linotype" w:eastAsiaTheme="minorHAnsi" w:hAnsi="Palatino Linotype" w:cstheme="minorBidi"/>
          <w:b/>
          <w:lang w:eastAsia="en-US"/>
        </w:rPr>
      </w:pPr>
      <w:r w:rsidRPr="0080345F">
        <w:rPr>
          <w:rFonts w:ascii="Palatino Linotype" w:eastAsiaTheme="minorHAnsi" w:hAnsi="Palatino Linotype" w:cstheme="minorBidi"/>
          <w:lang w:eastAsia="en-US"/>
        </w:rPr>
        <w:lastRenderedPageBreak/>
        <w:t>Argumento que encuentra sustento en la jurisprudencia P</w:t>
      </w:r>
      <w:proofErr w:type="gramStart"/>
      <w:r w:rsidRPr="0080345F">
        <w:rPr>
          <w:rFonts w:ascii="Palatino Linotype" w:eastAsiaTheme="minorHAnsi" w:hAnsi="Palatino Linotype" w:cstheme="minorBidi"/>
          <w:lang w:eastAsia="en-US"/>
        </w:rPr>
        <w:t>./</w:t>
      </w:r>
      <w:proofErr w:type="gramEnd"/>
      <w:r w:rsidRPr="0080345F">
        <w:rPr>
          <w:rFonts w:ascii="Palatino Linotype" w:eastAsiaTheme="minorHAnsi" w:hAnsi="Palatino Linotype" w:cstheme="minorBidi"/>
          <w:lang w:eastAsia="en-US"/>
        </w:rPr>
        <w:t xml:space="preserve">J. 32/92 emitida por el Pleno de la Suprema Corte de Justicia de la Nación de rubro </w:t>
      </w:r>
      <w:r w:rsidRPr="0080345F">
        <w:rPr>
          <w:rFonts w:ascii="Palatino Linotype" w:eastAsiaTheme="minorHAnsi" w:hAnsi="Palatino Linotype" w:cstheme="minorBidi"/>
          <w:i/>
          <w:lang w:eastAsia="en-US"/>
        </w:rPr>
        <w:t>“TÉRMINOS PROCESALES. PARA DETERMINAR SI UN FUNCIONARIO JUDICIAL ACTUÓ INDEBIDAMENTE POR NO RESPETARLOS SE DEBE ATENDER AL PRESUPUESTO QUE CONSIDERÓ EL LEGISLADOR AL FIJARLOS Y LAS CARACTERÍSTICAS DEL CASO.”</w:t>
      </w:r>
      <w:r w:rsidRPr="0080345F">
        <w:rPr>
          <w:rFonts w:ascii="Palatino Linotype" w:eastAsiaTheme="minorHAnsi" w:hAnsi="Palatino Linotype" w:cstheme="minorBidi"/>
          <w:lang w:eastAsia="en-US"/>
        </w:rPr>
        <w:t>, visible en la Gaceta del Seminario Judicial de la Federación con el registro digital 205635.</w:t>
      </w:r>
    </w:p>
    <w:p w14:paraId="6BD48FDA" w14:textId="77777777" w:rsidR="001F0755" w:rsidRPr="0080345F" w:rsidRDefault="001F0755" w:rsidP="0080345F">
      <w:pPr>
        <w:shd w:val="clear" w:color="auto" w:fill="FFFFFF" w:themeFill="background1"/>
        <w:spacing w:after="160" w:line="360" w:lineRule="auto"/>
        <w:jc w:val="both"/>
        <w:rPr>
          <w:rFonts w:ascii="Palatino Linotype" w:eastAsiaTheme="minorHAnsi" w:hAnsi="Palatino Linotype" w:cstheme="minorBidi"/>
          <w:lang w:eastAsia="en-US"/>
        </w:rPr>
      </w:pPr>
    </w:p>
    <w:p w14:paraId="549F8B5D" w14:textId="13442B87" w:rsidR="001F0755" w:rsidRPr="0080345F" w:rsidRDefault="001F0755" w:rsidP="0080345F">
      <w:pPr>
        <w:shd w:val="clear" w:color="auto" w:fill="FFFFFF" w:themeFill="background1"/>
        <w:spacing w:line="360" w:lineRule="auto"/>
        <w:jc w:val="both"/>
        <w:rPr>
          <w:rFonts w:ascii="Palatino Linotype" w:eastAsiaTheme="minorHAnsi" w:hAnsi="Palatino Linotype" w:cstheme="minorBidi"/>
          <w:lang w:eastAsia="en-US"/>
        </w:rPr>
      </w:pPr>
      <w:r w:rsidRPr="0080345F">
        <w:rPr>
          <w:rFonts w:ascii="Palatino Linotype" w:eastAsiaTheme="minorHAnsi" w:hAnsi="Palatino Linotype" w:cstheme="minorBidi"/>
          <w:lang w:eastAsia="en-US"/>
        </w:rPr>
        <w:t xml:space="preserve">Razones por las cuales cabe concluir que, la resolución al </w:t>
      </w:r>
      <w:r w:rsidR="00391021" w:rsidRPr="0080345F">
        <w:rPr>
          <w:rFonts w:ascii="Palatino Linotype" w:eastAsiaTheme="minorHAnsi" w:hAnsi="Palatino Linotype" w:cstheme="minorBidi"/>
          <w:lang w:eastAsia="en-US"/>
        </w:rPr>
        <w:t>Recurso de Revisión</w:t>
      </w:r>
      <w:r w:rsidRPr="0080345F">
        <w:rPr>
          <w:rFonts w:ascii="Palatino Linotype" w:eastAsiaTheme="minorHAnsi" w:hAnsi="Palatino Linotype" w:cstheme="minorBidi"/>
          <w:lang w:eastAsia="en-US"/>
        </w:rPr>
        <w:t xml:space="preserve">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07B261A7" w14:textId="77777777" w:rsidR="001F0755" w:rsidRPr="0080345F" w:rsidRDefault="001F0755" w:rsidP="0080345F">
      <w:pPr>
        <w:shd w:val="clear" w:color="auto" w:fill="FFFFFF" w:themeFill="background1"/>
        <w:spacing w:line="360" w:lineRule="auto"/>
        <w:jc w:val="both"/>
        <w:rPr>
          <w:rFonts w:ascii="Palatino Linotype" w:eastAsiaTheme="minorHAnsi" w:hAnsi="Palatino Linotype" w:cstheme="minorBidi"/>
          <w:lang w:eastAsia="en-US"/>
        </w:rPr>
      </w:pPr>
    </w:p>
    <w:p w14:paraId="6159089A" w14:textId="77777777" w:rsidR="001F0755" w:rsidRPr="0080345F" w:rsidRDefault="001F0755" w:rsidP="0080345F">
      <w:pPr>
        <w:shd w:val="clear" w:color="auto" w:fill="FFFFFF" w:themeFill="background1"/>
        <w:spacing w:line="360" w:lineRule="auto"/>
        <w:jc w:val="both"/>
        <w:rPr>
          <w:rFonts w:ascii="Palatino Linotype" w:eastAsiaTheme="minorHAnsi" w:hAnsi="Palatino Linotype" w:cstheme="minorBidi"/>
          <w:lang w:eastAsia="en-US"/>
        </w:rPr>
      </w:pPr>
      <w:r w:rsidRPr="0080345F">
        <w:rPr>
          <w:rFonts w:ascii="Palatino Linotype" w:eastAsiaTheme="minorHAnsi" w:hAnsi="Palatino Linotype" w:cstheme="minorBidi"/>
          <w:lang w:eastAsia="en-US"/>
        </w:rPr>
        <w:t>Por ello, este organismo garante comprometido con la tutela de los derechos humanos confiados, señala que este exceso del plazo legal para resolver el presente asunto, resulta de carácter excepcional.</w:t>
      </w:r>
    </w:p>
    <w:p w14:paraId="580A96AE" w14:textId="77777777" w:rsidR="00963231" w:rsidRPr="0080345F" w:rsidRDefault="00963231" w:rsidP="0080345F">
      <w:pPr>
        <w:shd w:val="clear" w:color="auto" w:fill="FFFFFF" w:themeFill="background1"/>
        <w:spacing w:line="360" w:lineRule="auto"/>
        <w:jc w:val="both"/>
        <w:rPr>
          <w:rFonts w:ascii="Palatino Linotype" w:eastAsiaTheme="minorHAnsi" w:hAnsi="Palatino Linotype" w:cstheme="minorBidi"/>
          <w:lang w:eastAsia="en-US"/>
        </w:rPr>
      </w:pPr>
    </w:p>
    <w:p w14:paraId="6ED64A72" w14:textId="77777777" w:rsidR="001F0755" w:rsidRPr="0080345F" w:rsidRDefault="001F0755" w:rsidP="0080345F">
      <w:pPr>
        <w:shd w:val="clear" w:color="auto" w:fill="FFFFFF" w:themeFill="background1"/>
        <w:spacing w:line="360" w:lineRule="auto"/>
        <w:jc w:val="both"/>
        <w:rPr>
          <w:rFonts w:ascii="Palatino Linotype" w:eastAsiaTheme="minorHAnsi" w:hAnsi="Palatino Linotype" w:cstheme="minorBidi"/>
          <w:lang w:eastAsia="en-US"/>
        </w:rPr>
      </w:pPr>
      <w:r w:rsidRPr="0080345F">
        <w:rPr>
          <w:rFonts w:ascii="Palatino Linotype" w:eastAsiaTheme="minorHAnsi" w:hAnsi="Palatino Linotype" w:cstheme="minorBidi"/>
          <w:lang w:eastAsia="en-US"/>
        </w:rPr>
        <w:lastRenderedPageBreak/>
        <w:t>Al respecto, también son de considerar los criterios sostenidos por el Cuarto Tribunal Colegiado en Materia Administrativa del Primer Circuito, cuyos rubros y datos de identificación son los siguientes:</w:t>
      </w:r>
    </w:p>
    <w:p w14:paraId="2DF2F692" w14:textId="77777777" w:rsidR="001F0755" w:rsidRPr="0080345F" w:rsidRDefault="001F0755" w:rsidP="0080345F">
      <w:pPr>
        <w:shd w:val="clear" w:color="auto" w:fill="FFFFFF" w:themeFill="background1"/>
        <w:spacing w:line="360" w:lineRule="auto"/>
        <w:jc w:val="both"/>
        <w:rPr>
          <w:rFonts w:ascii="Palatino Linotype" w:eastAsiaTheme="minorHAnsi" w:hAnsi="Palatino Linotype" w:cstheme="minorBidi"/>
          <w:lang w:eastAsia="en-US"/>
        </w:rPr>
      </w:pPr>
    </w:p>
    <w:p w14:paraId="5CE9FBF4" w14:textId="77777777" w:rsidR="001F0755" w:rsidRPr="0080345F" w:rsidRDefault="001F0755" w:rsidP="0080345F">
      <w:pPr>
        <w:shd w:val="clear" w:color="auto" w:fill="FFFFFF" w:themeFill="background1"/>
        <w:spacing w:line="360" w:lineRule="auto"/>
        <w:jc w:val="both"/>
        <w:rPr>
          <w:rFonts w:ascii="Palatino Linotype" w:eastAsiaTheme="minorHAnsi" w:hAnsi="Palatino Linotype" w:cstheme="minorBidi"/>
          <w:lang w:eastAsia="en-US"/>
        </w:rPr>
      </w:pPr>
      <w:r w:rsidRPr="0080345F">
        <w:rPr>
          <w:rFonts w:ascii="Palatino Linotype" w:eastAsiaTheme="minorHAnsi" w:hAnsi="Palatino Linotype" w:cstheme="minorBidi"/>
          <w:lang w:eastAsia="en-US"/>
        </w:rPr>
        <w:t xml:space="preserve"> </w:t>
      </w:r>
      <w:r w:rsidRPr="0080345F">
        <w:rPr>
          <w:rFonts w:ascii="Palatino Linotype" w:eastAsiaTheme="minorHAnsi" w:hAnsi="Palatino Linotype" w:cstheme="minorBidi"/>
          <w:i/>
          <w:lang w:eastAsia="en-US"/>
        </w:rPr>
        <w:t>“PLAZO RAZONABLE PARA RESOLVER. DIMENSIÓN Y EFECTOS DE ESTE CONCEPTO CUANDO SE ADUCE EXCESIVA CARGA DE TRABAJO.”</w:t>
      </w:r>
      <w:r w:rsidRPr="0080345F">
        <w:rPr>
          <w:rFonts w:ascii="Palatino Linotype" w:eastAsiaTheme="minorHAnsi" w:hAnsi="Palatino Linotype" w:cstheme="minorBidi"/>
          <w:lang w:eastAsia="en-US"/>
        </w:rPr>
        <w:t xml:space="preserve"> consultable en el Seminario Judicial de la Federación y su gaceta, con el registro digital 2002351.</w:t>
      </w:r>
    </w:p>
    <w:p w14:paraId="1773B355" w14:textId="77777777" w:rsidR="001F0755" w:rsidRPr="0080345F" w:rsidRDefault="001F0755" w:rsidP="0080345F">
      <w:pPr>
        <w:shd w:val="clear" w:color="auto" w:fill="FFFFFF" w:themeFill="background1"/>
        <w:spacing w:line="360" w:lineRule="auto"/>
        <w:jc w:val="both"/>
        <w:rPr>
          <w:rFonts w:ascii="Palatino Linotype" w:eastAsiaTheme="minorHAnsi" w:hAnsi="Palatino Linotype" w:cstheme="minorBidi"/>
          <w:b/>
          <w:lang w:eastAsia="en-US"/>
        </w:rPr>
      </w:pPr>
    </w:p>
    <w:p w14:paraId="4CB388BD" w14:textId="77777777" w:rsidR="001F0755" w:rsidRPr="0080345F" w:rsidRDefault="001F0755" w:rsidP="0080345F">
      <w:pPr>
        <w:shd w:val="clear" w:color="auto" w:fill="FFFFFF" w:themeFill="background1"/>
        <w:spacing w:line="360" w:lineRule="auto"/>
        <w:jc w:val="both"/>
        <w:rPr>
          <w:rFonts w:ascii="Palatino Linotype" w:eastAsiaTheme="minorHAnsi" w:hAnsi="Palatino Linotype" w:cstheme="minorBidi"/>
          <w:lang w:eastAsia="en-US"/>
        </w:rPr>
      </w:pPr>
      <w:r w:rsidRPr="0080345F">
        <w:rPr>
          <w:rFonts w:ascii="Palatino Linotype" w:eastAsiaTheme="minorHAnsi" w:hAnsi="Palatino Linotype" w:cstheme="minorBidi"/>
          <w:i/>
          <w:lang w:eastAsia="en-US"/>
        </w:rPr>
        <w:t>“PLAZO RAZONABLE PARA RESOLVER. CONCEPTO Y ELEMENTOS QUE LO INTEGRAN A LA LUZ DEL DERECHO INTERNACIONAL DE LOS DERECHOS HUMANOS.”</w:t>
      </w:r>
      <w:r w:rsidRPr="0080345F">
        <w:rPr>
          <w:rFonts w:ascii="Palatino Linotype" w:eastAsiaTheme="minorHAnsi" w:hAnsi="Palatino Linotype" w:cstheme="minorBidi"/>
          <w:lang w:eastAsia="en-US"/>
        </w:rPr>
        <w:t>, visible en el Seminario Judicial de la Federación y su gaceta, con el registro digital 2002350.</w:t>
      </w:r>
    </w:p>
    <w:p w14:paraId="1E9191BB" w14:textId="77777777" w:rsidR="001F0755" w:rsidRPr="0080345F" w:rsidRDefault="001F0755" w:rsidP="0080345F">
      <w:pPr>
        <w:pStyle w:val="Prrafodelista"/>
        <w:shd w:val="clear" w:color="auto" w:fill="FFFFFF" w:themeFill="background1"/>
        <w:spacing w:line="360" w:lineRule="auto"/>
        <w:ind w:left="0"/>
        <w:jc w:val="both"/>
        <w:rPr>
          <w:rFonts w:ascii="Palatino Linotype" w:hAnsi="Palatino Linotype" w:cs="Arial"/>
          <w:b/>
          <w:bCs/>
        </w:rPr>
      </w:pPr>
    </w:p>
    <w:p w14:paraId="0C6D2F34" w14:textId="419502E8" w:rsidR="001E6DEF" w:rsidRPr="0080345F" w:rsidRDefault="00675F3B" w:rsidP="0080345F">
      <w:pPr>
        <w:pStyle w:val="Prrafodelista"/>
        <w:shd w:val="clear" w:color="auto" w:fill="FFFFFF" w:themeFill="background1"/>
        <w:spacing w:line="360" w:lineRule="auto"/>
        <w:ind w:left="0"/>
        <w:jc w:val="both"/>
        <w:rPr>
          <w:rFonts w:ascii="Palatino Linotype" w:hAnsi="Palatino Linotype" w:cs="Arial"/>
          <w:b/>
          <w:bCs/>
        </w:rPr>
      </w:pPr>
      <w:r w:rsidRPr="0080345F">
        <w:rPr>
          <w:rFonts w:ascii="Palatino Linotype" w:hAnsi="Palatino Linotype" w:cs="Arial"/>
          <w:b/>
          <w:bCs/>
        </w:rPr>
        <w:t>e</w:t>
      </w:r>
      <w:r w:rsidR="00B01BA3" w:rsidRPr="0080345F">
        <w:rPr>
          <w:rFonts w:ascii="Palatino Linotype" w:hAnsi="Palatino Linotype" w:cs="Arial"/>
          <w:b/>
          <w:bCs/>
        </w:rPr>
        <w:t>)</w:t>
      </w:r>
      <w:r w:rsidR="001E6DEF" w:rsidRPr="0080345F">
        <w:rPr>
          <w:rFonts w:ascii="Palatino Linotype" w:hAnsi="Palatino Linotype" w:cs="Arial"/>
          <w:b/>
          <w:bCs/>
        </w:rPr>
        <w:t xml:space="preserve"> Cierre de Instrucción</w:t>
      </w:r>
    </w:p>
    <w:p w14:paraId="08376D83" w14:textId="3CCBC870" w:rsidR="005903CA" w:rsidRPr="0080345F" w:rsidRDefault="001E6DEF" w:rsidP="0080345F">
      <w:pPr>
        <w:shd w:val="clear" w:color="auto" w:fill="FFFFFF" w:themeFill="background1"/>
        <w:tabs>
          <w:tab w:val="left" w:pos="709"/>
        </w:tabs>
        <w:spacing w:line="360" w:lineRule="auto"/>
        <w:jc w:val="both"/>
        <w:rPr>
          <w:rFonts w:ascii="Palatino Linotype" w:hAnsi="Palatino Linotype"/>
        </w:rPr>
      </w:pPr>
      <w:r w:rsidRPr="0080345F">
        <w:rPr>
          <w:rFonts w:ascii="Palatino Linotype" w:hAnsi="Palatino Linotype" w:cs="Arial"/>
        </w:rPr>
        <w:t>Una vez analizado el estado procesal que guarda el</w:t>
      </w:r>
      <w:r w:rsidR="00843E93" w:rsidRPr="0080345F">
        <w:rPr>
          <w:rFonts w:ascii="Palatino Linotype" w:hAnsi="Palatino Linotype" w:cs="Arial"/>
        </w:rPr>
        <w:t xml:space="preserve"> expediente, </w:t>
      </w:r>
      <w:r w:rsidR="00A153D0" w:rsidRPr="0080345F">
        <w:rPr>
          <w:rFonts w:ascii="Palatino Linotype" w:hAnsi="Palatino Linotype" w:cs="Arial"/>
        </w:rPr>
        <w:t>el</w:t>
      </w:r>
      <w:r w:rsidR="00843E93" w:rsidRPr="0080345F">
        <w:rPr>
          <w:rFonts w:ascii="Palatino Linotype" w:hAnsi="Palatino Linotype" w:cs="Arial"/>
        </w:rPr>
        <w:t xml:space="preserve"> </w:t>
      </w:r>
      <w:bookmarkStart w:id="6" w:name="_Hlk104892386"/>
      <w:r w:rsidR="002F38E1" w:rsidRPr="0080345F">
        <w:rPr>
          <w:rFonts w:ascii="Palatino Linotype" w:hAnsi="Palatino Linotype" w:cs="Arial"/>
          <w:b/>
        </w:rPr>
        <w:t>veinte</w:t>
      </w:r>
      <w:r w:rsidR="00170E31" w:rsidRPr="0080345F">
        <w:rPr>
          <w:rFonts w:ascii="Palatino Linotype" w:hAnsi="Palatino Linotype" w:cs="Arial"/>
          <w:b/>
        </w:rPr>
        <w:t xml:space="preserve"> </w:t>
      </w:r>
      <w:r w:rsidR="00A61154" w:rsidRPr="0080345F">
        <w:rPr>
          <w:rFonts w:ascii="Palatino Linotype" w:hAnsi="Palatino Linotype" w:cs="Arial"/>
          <w:b/>
        </w:rPr>
        <w:t xml:space="preserve">de </w:t>
      </w:r>
      <w:bookmarkEnd w:id="6"/>
      <w:r w:rsidR="007154CD" w:rsidRPr="0080345F">
        <w:rPr>
          <w:rFonts w:ascii="Palatino Linotype" w:hAnsi="Palatino Linotype" w:cs="Arial"/>
          <w:b/>
        </w:rPr>
        <w:t>abril</w:t>
      </w:r>
      <w:r w:rsidR="00A07B1A" w:rsidRPr="0080345F">
        <w:rPr>
          <w:rFonts w:ascii="Palatino Linotype" w:hAnsi="Palatino Linotype" w:cs="Arial"/>
          <w:b/>
        </w:rPr>
        <w:t xml:space="preserve"> </w:t>
      </w:r>
      <w:r w:rsidRPr="0080345F">
        <w:rPr>
          <w:rFonts w:ascii="Palatino Linotype" w:hAnsi="Palatino Linotype" w:cs="Arial"/>
          <w:b/>
        </w:rPr>
        <w:t xml:space="preserve">de dos mil </w:t>
      </w:r>
      <w:r w:rsidR="00CA321A" w:rsidRPr="0080345F">
        <w:rPr>
          <w:rFonts w:ascii="Palatino Linotype" w:hAnsi="Palatino Linotype" w:cs="Arial"/>
          <w:b/>
        </w:rPr>
        <w:t>veintitrés</w:t>
      </w:r>
      <w:r w:rsidRPr="0080345F">
        <w:rPr>
          <w:rFonts w:ascii="Palatino Linotype" w:hAnsi="Palatino Linotype" w:cs="Arial"/>
        </w:rPr>
        <w:t xml:space="preserve">, la </w:t>
      </w:r>
      <w:r w:rsidRPr="0080345F">
        <w:rPr>
          <w:rFonts w:ascii="Palatino Linotype" w:hAnsi="Palatino Linotype" w:cs="Arial"/>
          <w:b/>
          <w:bCs/>
        </w:rPr>
        <w:t xml:space="preserve">Comisionada </w:t>
      </w:r>
      <w:r w:rsidR="00812BC0" w:rsidRPr="0080345F">
        <w:rPr>
          <w:rFonts w:ascii="Palatino Linotype" w:hAnsi="Palatino Linotype"/>
          <w:b/>
        </w:rPr>
        <w:t xml:space="preserve">Sharon Cristina Morales Martínez </w:t>
      </w:r>
      <w:r w:rsidRPr="0080345F">
        <w:rPr>
          <w:rFonts w:ascii="Palatino Linotype" w:hAnsi="Palatino Linotype" w:cs="Arial"/>
        </w:rPr>
        <w:t>acordó el cierre de instrucción, así como la remisión de este a efecto de ser resuelto, de conformidad con lo establecido en el artículo 185 fracciones VI y VIII de la Ley de Transparencia y Acceso a la Información Pública del Estado de México y Municipios</w:t>
      </w:r>
      <w:r w:rsidR="00791857" w:rsidRPr="0080345F">
        <w:rPr>
          <w:rFonts w:ascii="Palatino Linotype" w:hAnsi="Palatino Linotype"/>
        </w:rPr>
        <w:t>.</w:t>
      </w:r>
    </w:p>
    <w:p w14:paraId="1F8E3719" w14:textId="77777777" w:rsidR="008507C8" w:rsidRPr="0080345F" w:rsidRDefault="008507C8" w:rsidP="0080345F">
      <w:pPr>
        <w:shd w:val="clear" w:color="auto" w:fill="FFFFFF" w:themeFill="background1"/>
        <w:spacing w:line="360" w:lineRule="auto"/>
        <w:jc w:val="center"/>
        <w:rPr>
          <w:rFonts w:ascii="Palatino Linotype" w:hAnsi="Palatino Linotype" w:cs="Arial"/>
          <w:b/>
          <w:bCs/>
          <w:spacing w:val="60"/>
        </w:rPr>
      </w:pPr>
    </w:p>
    <w:p w14:paraId="338586DF" w14:textId="77777777" w:rsidR="0080345F" w:rsidRPr="0080345F" w:rsidRDefault="0080345F" w:rsidP="0080345F">
      <w:pPr>
        <w:shd w:val="clear" w:color="auto" w:fill="FFFFFF" w:themeFill="background1"/>
        <w:spacing w:line="360" w:lineRule="auto"/>
        <w:jc w:val="center"/>
        <w:rPr>
          <w:rFonts w:ascii="Palatino Linotype" w:hAnsi="Palatino Linotype" w:cs="Arial"/>
          <w:b/>
          <w:bCs/>
          <w:spacing w:val="60"/>
        </w:rPr>
      </w:pPr>
    </w:p>
    <w:p w14:paraId="2493E058" w14:textId="77777777" w:rsidR="0080345F" w:rsidRPr="0080345F" w:rsidRDefault="0080345F" w:rsidP="0080345F">
      <w:pPr>
        <w:shd w:val="clear" w:color="auto" w:fill="FFFFFF" w:themeFill="background1"/>
        <w:spacing w:line="360" w:lineRule="auto"/>
        <w:jc w:val="center"/>
        <w:rPr>
          <w:rFonts w:ascii="Palatino Linotype" w:hAnsi="Palatino Linotype" w:cs="Arial"/>
          <w:b/>
          <w:bCs/>
          <w:spacing w:val="60"/>
        </w:rPr>
      </w:pPr>
    </w:p>
    <w:p w14:paraId="581266CF" w14:textId="77777777" w:rsidR="0080345F" w:rsidRPr="0080345F" w:rsidRDefault="0080345F" w:rsidP="0080345F">
      <w:pPr>
        <w:shd w:val="clear" w:color="auto" w:fill="FFFFFF" w:themeFill="background1"/>
        <w:spacing w:line="360" w:lineRule="auto"/>
        <w:jc w:val="center"/>
        <w:rPr>
          <w:rFonts w:ascii="Palatino Linotype" w:hAnsi="Palatino Linotype" w:cs="Arial"/>
          <w:b/>
          <w:bCs/>
          <w:spacing w:val="60"/>
        </w:rPr>
      </w:pPr>
    </w:p>
    <w:p w14:paraId="54FF010B" w14:textId="77777777" w:rsidR="0080345F" w:rsidRPr="0080345F" w:rsidRDefault="0080345F" w:rsidP="0080345F">
      <w:pPr>
        <w:shd w:val="clear" w:color="auto" w:fill="FFFFFF" w:themeFill="background1"/>
        <w:spacing w:line="360" w:lineRule="auto"/>
        <w:jc w:val="center"/>
        <w:rPr>
          <w:rFonts w:ascii="Palatino Linotype" w:hAnsi="Palatino Linotype" w:cs="Arial"/>
          <w:b/>
          <w:bCs/>
          <w:spacing w:val="60"/>
        </w:rPr>
      </w:pPr>
    </w:p>
    <w:p w14:paraId="0A17408E" w14:textId="5D1BF497" w:rsidR="005A070A" w:rsidRPr="0080345F" w:rsidRDefault="00200BFC" w:rsidP="0080345F">
      <w:pPr>
        <w:shd w:val="clear" w:color="auto" w:fill="FFFFFF" w:themeFill="background1"/>
        <w:spacing w:line="360" w:lineRule="auto"/>
        <w:jc w:val="center"/>
        <w:rPr>
          <w:rFonts w:ascii="Palatino Linotype" w:hAnsi="Palatino Linotype" w:cs="Arial"/>
          <w:b/>
          <w:bCs/>
          <w:spacing w:val="60"/>
        </w:rPr>
      </w:pPr>
      <w:r w:rsidRPr="0080345F">
        <w:rPr>
          <w:rFonts w:ascii="Palatino Linotype" w:hAnsi="Palatino Linotype" w:cs="Arial"/>
          <w:b/>
          <w:bCs/>
          <w:spacing w:val="60"/>
        </w:rPr>
        <w:lastRenderedPageBreak/>
        <w:t>CONSIDERANDO</w:t>
      </w:r>
    </w:p>
    <w:p w14:paraId="6E5E76A3" w14:textId="77777777" w:rsidR="007366EE" w:rsidRPr="0080345F" w:rsidRDefault="007366EE" w:rsidP="0080345F">
      <w:pPr>
        <w:shd w:val="clear" w:color="auto" w:fill="FFFFFF" w:themeFill="background1"/>
        <w:spacing w:line="360" w:lineRule="auto"/>
        <w:rPr>
          <w:rFonts w:ascii="Palatino Linotype" w:hAnsi="Palatino Linotype" w:cs="Arial"/>
          <w:b/>
          <w:bCs/>
          <w:spacing w:val="60"/>
        </w:rPr>
      </w:pPr>
    </w:p>
    <w:p w14:paraId="7EF62753" w14:textId="77777777" w:rsidR="007366EE" w:rsidRPr="0080345F" w:rsidRDefault="00CC0BEF" w:rsidP="0080345F">
      <w:pPr>
        <w:widowControl w:val="0"/>
        <w:numPr>
          <w:ilvl w:val="0"/>
          <w:numId w:val="3"/>
        </w:numPr>
        <w:shd w:val="clear" w:color="auto" w:fill="FFFFFF" w:themeFill="background1"/>
        <w:tabs>
          <w:tab w:val="left" w:pos="1701"/>
        </w:tabs>
        <w:autoSpaceDE w:val="0"/>
        <w:autoSpaceDN w:val="0"/>
        <w:adjustRightInd w:val="0"/>
        <w:spacing w:line="360" w:lineRule="auto"/>
        <w:ind w:left="0" w:firstLine="0"/>
        <w:jc w:val="both"/>
        <w:rPr>
          <w:rFonts w:ascii="Palatino Linotype" w:hAnsi="Palatino Linotype" w:cs="Arial"/>
        </w:rPr>
      </w:pPr>
      <w:r w:rsidRPr="0080345F">
        <w:rPr>
          <w:rFonts w:ascii="Palatino Linotype" w:hAnsi="Palatino Linotype"/>
          <w:b/>
        </w:rPr>
        <w:t>Competencia</w:t>
      </w:r>
      <w:r w:rsidRPr="0080345F">
        <w:rPr>
          <w:rFonts w:ascii="Palatino Linotype" w:hAnsi="Palatino Linotype"/>
        </w:rPr>
        <w:t>.</w:t>
      </w:r>
      <w:r w:rsidRPr="0080345F">
        <w:rPr>
          <w:rFonts w:ascii="Palatino Linotype" w:hAnsi="Palatino Linotype"/>
          <w:b/>
        </w:rPr>
        <w:t xml:space="preserve"> </w:t>
      </w:r>
    </w:p>
    <w:p w14:paraId="008AA968" w14:textId="19ADCA0B" w:rsidR="007B17B7" w:rsidRPr="0080345F" w:rsidRDefault="00CC0BEF" w:rsidP="0080345F">
      <w:pPr>
        <w:widowControl w:val="0"/>
        <w:shd w:val="clear" w:color="auto" w:fill="FFFFFF" w:themeFill="background1"/>
        <w:tabs>
          <w:tab w:val="left" w:pos="1701"/>
        </w:tabs>
        <w:autoSpaceDE w:val="0"/>
        <w:autoSpaceDN w:val="0"/>
        <w:adjustRightInd w:val="0"/>
        <w:spacing w:line="360" w:lineRule="auto"/>
        <w:jc w:val="both"/>
        <w:rPr>
          <w:rFonts w:ascii="Palatino Linotype" w:hAnsi="Palatino Linotype" w:cs="Arial"/>
        </w:rPr>
      </w:pPr>
      <w:r w:rsidRPr="0080345F">
        <w:rPr>
          <w:rFonts w:ascii="Palatino Linotype" w:hAnsi="Palatino Linotype"/>
        </w:rPr>
        <w:t xml:space="preserve">Este Instituto de Transparencia, Acceso a la </w:t>
      </w:r>
      <w:r w:rsidR="00327647" w:rsidRPr="0080345F">
        <w:rPr>
          <w:rFonts w:ascii="Palatino Linotype" w:hAnsi="Palatino Linotype"/>
        </w:rPr>
        <w:t>Información Pública</w:t>
      </w:r>
      <w:r w:rsidRPr="0080345F">
        <w:rPr>
          <w:rFonts w:ascii="Palatino Linotype" w:hAnsi="Palatino Linotype"/>
        </w:rPr>
        <w:t xml:space="preserve"> y Protección de Datos Personales del Estado de México y Municipios, es competente para conocer y resolver </w:t>
      </w:r>
      <w:r w:rsidR="00D71517" w:rsidRPr="0080345F">
        <w:rPr>
          <w:rFonts w:ascii="Palatino Linotype" w:hAnsi="Palatino Linotype"/>
        </w:rPr>
        <w:t>los presentes</w:t>
      </w:r>
      <w:r w:rsidRPr="0080345F">
        <w:rPr>
          <w:rFonts w:ascii="Palatino Linotype" w:hAnsi="Palatino Linotype"/>
        </w:rPr>
        <w:t xml:space="preserve"> </w:t>
      </w:r>
      <w:r w:rsidR="00963231" w:rsidRPr="0080345F">
        <w:rPr>
          <w:rFonts w:ascii="Palatino Linotype" w:hAnsi="Palatino Linotype"/>
        </w:rPr>
        <w:t>Recursos de Revisión</w:t>
      </w:r>
      <w:r w:rsidRPr="0080345F">
        <w:rPr>
          <w:rFonts w:ascii="Palatino Linotype" w:hAnsi="Palatino Linotype"/>
        </w:rPr>
        <w:t xml:space="preserve">, conforme a lo dispuesto en los artículos 6, Apartado A de la Constitución Política de los Estados Unidos Mexicanos; 5, párrafos </w:t>
      </w:r>
      <w:bookmarkStart w:id="7" w:name="_Hlk77183116"/>
      <w:r w:rsidR="003969B9" w:rsidRPr="0080345F">
        <w:rPr>
          <w:rFonts w:ascii="Palatino Linotype" w:eastAsia="Calibri" w:hAnsi="Palatino Linotype" w:cs="Arial"/>
          <w:lang w:val="es-ES_tradnl"/>
        </w:rPr>
        <w:t>trigésimo, trigésimo primero y trigésimo segundo</w:t>
      </w:r>
      <w:bookmarkEnd w:id="7"/>
      <w:r w:rsidRPr="0080345F">
        <w:rPr>
          <w:rFonts w:ascii="Palatino Linotype" w:hAnsi="Palatino Linotype"/>
        </w:rPr>
        <w:t xml:space="preserve">, fracciones IV y V de la Constitución Política del Estado Libre y Soberano de México; 2 fracción II, 13, 29, 36, fracciones I y II, 176, 178, 179, 181 párrafo tercero y 185 de la Ley de Transparencia y Acceso a la </w:t>
      </w:r>
      <w:r w:rsidR="00327647" w:rsidRPr="0080345F">
        <w:rPr>
          <w:rFonts w:ascii="Palatino Linotype" w:hAnsi="Palatino Linotype"/>
        </w:rPr>
        <w:t>Información Pública</w:t>
      </w:r>
      <w:r w:rsidRPr="0080345F">
        <w:rPr>
          <w:rFonts w:ascii="Palatino Linotype" w:hAnsi="Palatino Linotype"/>
        </w:rPr>
        <w:t xml:space="preserve"> del Estado de México y Municipios</w:t>
      </w:r>
      <w:r w:rsidRPr="0080345F">
        <w:rPr>
          <w:rFonts w:ascii="Palatino Linotype" w:hAnsi="Palatino Linotype" w:cs="Arial"/>
        </w:rPr>
        <w:t>; y 9, fracciones I y XX</w:t>
      </w:r>
      <w:r w:rsidR="00B4773B" w:rsidRPr="0080345F">
        <w:rPr>
          <w:rFonts w:ascii="Palatino Linotype" w:hAnsi="Palatino Linotype" w:cs="Arial"/>
        </w:rPr>
        <w:t>III</w:t>
      </w:r>
      <w:r w:rsidRPr="0080345F">
        <w:rPr>
          <w:rFonts w:ascii="Palatino Linotype" w:hAnsi="Palatino Linotype" w:cs="Arial"/>
        </w:rPr>
        <w:t xml:space="preserve"> y 11 del Reglamento Interior del Instituto de Transparencia, Acceso a la </w:t>
      </w:r>
      <w:r w:rsidR="00327647" w:rsidRPr="0080345F">
        <w:rPr>
          <w:rFonts w:ascii="Palatino Linotype" w:hAnsi="Palatino Linotype" w:cs="Arial"/>
        </w:rPr>
        <w:t>Información Pública</w:t>
      </w:r>
      <w:r w:rsidRPr="0080345F">
        <w:rPr>
          <w:rFonts w:ascii="Palatino Linotype" w:hAnsi="Palatino Linotype" w:cs="Arial"/>
        </w:rPr>
        <w:t xml:space="preserve"> y Protección de Datos Personales del Estado de México y Municipios.</w:t>
      </w:r>
    </w:p>
    <w:p w14:paraId="37397DC7" w14:textId="77777777" w:rsidR="009D5552" w:rsidRPr="0080345F" w:rsidRDefault="009D5552" w:rsidP="0080345F">
      <w:pPr>
        <w:widowControl w:val="0"/>
        <w:shd w:val="clear" w:color="auto" w:fill="FFFFFF" w:themeFill="background1"/>
        <w:tabs>
          <w:tab w:val="left" w:pos="1701"/>
        </w:tabs>
        <w:autoSpaceDE w:val="0"/>
        <w:autoSpaceDN w:val="0"/>
        <w:adjustRightInd w:val="0"/>
        <w:spacing w:line="360" w:lineRule="auto"/>
        <w:jc w:val="both"/>
        <w:rPr>
          <w:rFonts w:ascii="Palatino Linotype" w:hAnsi="Palatino Linotype" w:cs="Arial"/>
        </w:rPr>
      </w:pPr>
    </w:p>
    <w:p w14:paraId="39A3AADD" w14:textId="77777777" w:rsidR="007366EE" w:rsidRPr="0080345F" w:rsidRDefault="00200BFC" w:rsidP="0080345F">
      <w:pPr>
        <w:shd w:val="clear" w:color="auto" w:fill="FFFFFF" w:themeFill="background1"/>
        <w:spacing w:line="360" w:lineRule="auto"/>
        <w:jc w:val="both"/>
        <w:rPr>
          <w:rFonts w:ascii="Palatino Linotype" w:hAnsi="Palatino Linotype" w:cs="Arial"/>
          <w:b/>
        </w:rPr>
      </w:pPr>
      <w:r w:rsidRPr="0080345F">
        <w:rPr>
          <w:rFonts w:ascii="Palatino Linotype" w:hAnsi="Palatino Linotype" w:cs="Arial"/>
          <w:b/>
        </w:rPr>
        <w:t xml:space="preserve">SEGUNDO. Interés. </w:t>
      </w:r>
    </w:p>
    <w:p w14:paraId="0AB0B98C" w14:textId="36B3B8EF" w:rsidR="00327647" w:rsidRPr="0080345F" w:rsidRDefault="00675F3B" w:rsidP="0080345F">
      <w:pPr>
        <w:shd w:val="clear" w:color="auto" w:fill="FFFFFF" w:themeFill="background1"/>
        <w:spacing w:line="360" w:lineRule="auto"/>
        <w:jc w:val="both"/>
        <w:rPr>
          <w:rFonts w:ascii="Palatino Linotype" w:hAnsi="Palatino Linotype" w:cs="Arial"/>
          <w:bCs/>
        </w:rPr>
      </w:pPr>
      <w:r w:rsidRPr="0080345F">
        <w:rPr>
          <w:rFonts w:ascii="Palatino Linotype" w:hAnsi="Palatino Linotype" w:cs="Arial"/>
          <w:bCs/>
        </w:rPr>
        <w:t>El</w:t>
      </w:r>
      <w:r w:rsidR="00200BFC" w:rsidRPr="0080345F">
        <w:rPr>
          <w:rFonts w:ascii="Palatino Linotype" w:hAnsi="Palatino Linotype" w:cs="Arial"/>
          <w:bCs/>
        </w:rPr>
        <w:t xml:space="preserve"> </w:t>
      </w:r>
      <w:r w:rsidRPr="0080345F">
        <w:rPr>
          <w:rFonts w:ascii="Palatino Linotype" w:hAnsi="Palatino Linotype" w:cs="Arial"/>
          <w:bCs/>
        </w:rPr>
        <w:t>Recurso</w:t>
      </w:r>
      <w:r w:rsidR="00963231" w:rsidRPr="0080345F">
        <w:rPr>
          <w:rFonts w:ascii="Palatino Linotype" w:hAnsi="Palatino Linotype" w:cs="Arial"/>
          <w:bCs/>
        </w:rPr>
        <w:t xml:space="preserve"> de Revisión</w:t>
      </w:r>
      <w:r w:rsidR="00200BFC" w:rsidRPr="0080345F">
        <w:rPr>
          <w:rFonts w:ascii="Palatino Linotype" w:hAnsi="Palatino Linotype" w:cs="Arial"/>
          <w:bCs/>
        </w:rPr>
        <w:t xml:space="preserve"> </w:t>
      </w:r>
      <w:r w:rsidRPr="0080345F">
        <w:rPr>
          <w:rFonts w:ascii="Palatino Linotype" w:hAnsi="Palatino Linotype" w:cs="Arial"/>
          <w:bCs/>
        </w:rPr>
        <w:t xml:space="preserve">fue </w:t>
      </w:r>
      <w:r w:rsidR="00200BFC" w:rsidRPr="0080345F">
        <w:rPr>
          <w:rFonts w:ascii="Palatino Linotype" w:hAnsi="Palatino Linotype" w:cs="Arial"/>
          <w:bCs/>
        </w:rPr>
        <w:t xml:space="preserve">interpuesto por parte legítima, en atención a que se presentó por </w:t>
      </w:r>
      <w:r w:rsidR="00E66881" w:rsidRPr="0080345F">
        <w:rPr>
          <w:rFonts w:ascii="Palatino Linotype" w:hAnsi="Palatino Linotype" w:cs="Arial"/>
          <w:b/>
          <w:bCs/>
        </w:rPr>
        <w:t>EL RECURRENTE</w:t>
      </w:r>
      <w:r w:rsidR="00200BFC" w:rsidRPr="0080345F">
        <w:rPr>
          <w:rFonts w:ascii="Palatino Linotype" w:hAnsi="Palatino Linotype" w:cs="Arial"/>
          <w:b/>
          <w:bCs/>
        </w:rPr>
        <w:t>,</w:t>
      </w:r>
      <w:r w:rsidR="00200BFC" w:rsidRPr="0080345F">
        <w:rPr>
          <w:rFonts w:ascii="Palatino Linotype" w:hAnsi="Palatino Linotype" w:cs="Arial"/>
          <w:bCs/>
        </w:rPr>
        <w:t xml:space="preserve"> quien es la misma persona que formuló la solicitud de acceso a la </w:t>
      </w:r>
      <w:r w:rsidR="00327647" w:rsidRPr="0080345F">
        <w:rPr>
          <w:rFonts w:ascii="Palatino Linotype" w:hAnsi="Palatino Linotype" w:cs="Arial"/>
          <w:bCs/>
        </w:rPr>
        <w:t>Información Pública</w:t>
      </w:r>
      <w:r w:rsidR="00200BFC" w:rsidRPr="0080345F">
        <w:rPr>
          <w:rFonts w:ascii="Palatino Linotype" w:hAnsi="Palatino Linotype" w:cs="Arial"/>
          <w:bCs/>
        </w:rPr>
        <w:t xml:space="preserve"> al </w:t>
      </w:r>
      <w:r w:rsidR="00200BFC" w:rsidRPr="0080345F">
        <w:rPr>
          <w:rFonts w:ascii="Palatino Linotype" w:hAnsi="Palatino Linotype" w:cs="Arial"/>
          <w:b/>
          <w:bCs/>
        </w:rPr>
        <w:t>SUJETO OBLIGADO</w:t>
      </w:r>
      <w:r w:rsidR="008814C5" w:rsidRPr="0080345F">
        <w:rPr>
          <w:rFonts w:ascii="Palatino Linotype" w:hAnsi="Palatino Linotype" w:cs="Arial"/>
          <w:b/>
          <w:bCs/>
        </w:rPr>
        <w:t xml:space="preserve">, </w:t>
      </w:r>
      <w:r w:rsidR="008814C5" w:rsidRPr="0080345F">
        <w:rPr>
          <w:rFonts w:ascii="Palatino Linotype" w:hAnsi="Palatino Linotype" w:cs="Arial"/>
        </w:rPr>
        <w:t>en razón de que las claves de acceso</w:t>
      </w:r>
      <w:r w:rsidR="008814C5" w:rsidRPr="0080345F">
        <w:rPr>
          <w:rFonts w:ascii="Palatino Linotype" w:hAnsi="Palatino Linotype" w:cs="Arial"/>
          <w:b/>
          <w:bCs/>
        </w:rPr>
        <w:t xml:space="preserve"> </w:t>
      </w:r>
      <w:r w:rsidR="008814C5" w:rsidRPr="0080345F">
        <w:rPr>
          <w:rFonts w:ascii="Palatino Linotype" w:hAnsi="Palatino Linotype" w:cs="Arial"/>
        </w:rPr>
        <w:t>al</w:t>
      </w:r>
      <w:r w:rsidR="008814C5" w:rsidRPr="0080345F">
        <w:rPr>
          <w:rFonts w:ascii="Palatino Linotype" w:hAnsi="Palatino Linotype" w:cs="Arial"/>
          <w:b/>
          <w:bCs/>
        </w:rPr>
        <w:t xml:space="preserve"> </w:t>
      </w:r>
      <w:r w:rsidR="008814C5" w:rsidRPr="0080345F">
        <w:rPr>
          <w:rFonts w:ascii="Palatino Linotype" w:eastAsia="Calibri" w:hAnsi="Palatino Linotype" w:cs="Arial"/>
          <w:lang w:eastAsia="en-US"/>
        </w:rPr>
        <w:t>Sistema de Acce</w:t>
      </w:r>
      <w:r w:rsidR="007B17B7" w:rsidRPr="0080345F">
        <w:rPr>
          <w:rFonts w:ascii="Palatino Linotype" w:eastAsia="Calibri" w:hAnsi="Palatino Linotype" w:cs="Arial"/>
          <w:lang w:eastAsia="en-US"/>
        </w:rPr>
        <w:t xml:space="preserve">so a la Información Mexiquense </w:t>
      </w:r>
      <w:r w:rsidR="008814C5" w:rsidRPr="0080345F">
        <w:rPr>
          <w:rFonts w:ascii="Palatino Linotype" w:eastAsia="Calibri" w:hAnsi="Palatino Linotype" w:cs="Arial"/>
          <w:b/>
          <w:bCs/>
          <w:lang w:eastAsia="en-US"/>
        </w:rPr>
        <w:t>SAIMEX</w:t>
      </w:r>
      <w:r w:rsidR="000000E7" w:rsidRPr="0080345F">
        <w:rPr>
          <w:rFonts w:ascii="Palatino Linotype" w:eastAsia="Calibri" w:hAnsi="Palatino Linotype" w:cs="Arial"/>
          <w:lang w:eastAsia="en-US"/>
        </w:rPr>
        <w:t xml:space="preserve"> son personales e irrepetibles a lo cual se tiene certeza que se trata de</w:t>
      </w:r>
      <w:r w:rsidR="00F3691E" w:rsidRPr="0080345F">
        <w:rPr>
          <w:rFonts w:ascii="Palatino Linotype" w:eastAsia="Calibri" w:hAnsi="Palatino Linotype" w:cs="Arial"/>
          <w:lang w:eastAsia="en-US"/>
        </w:rPr>
        <w:t>l mismo.</w:t>
      </w:r>
    </w:p>
    <w:p w14:paraId="51605F4A" w14:textId="77777777" w:rsidR="00CF012F" w:rsidRPr="0080345F" w:rsidRDefault="00CF012F" w:rsidP="0080345F">
      <w:pPr>
        <w:shd w:val="clear" w:color="auto" w:fill="FFFFFF" w:themeFill="background1"/>
        <w:spacing w:line="360" w:lineRule="auto"/>
        <w:jc w:val="both"/>
        <w:rPr>
          <w:rFonts w:ascii="Palatino Linotype" w:hAnsi="Palatino Linotype" w:cs="Arial"/>
          <w:b/>
          <w:bCs/>
        </w:rPr>
      </w:pPr>
    </w:p>
    <w:p w14:paraId="375B2909" w14:textId="77777777" w:rsidR="007366EE" w:rsidRPr="0080345F" w:rsidRDefault="00200BFC" w:rsidP="0080345F">
      <w:pPr>
        <w:pStyle w:val="Prrafodelista"/>
        <w:widowControl w:val="0"/>
        <w:shd w:val="clear" w:color="auto" w:fill="FFFFFF" w:themeFill="background1"/>
        <w:tabs>
          <w:tab w:val="left" w:pos="1701"/>
        </w:tabs>
        <w:autoSpaceDE w:val="0"/>
        <w:autoSpaceDN w:val="0"/>
        <w:adjustRightInd w:val="0"/>
        <w:spacing w:line="360" w:lineRule="auto"/>
        <w:ind w:left="0" w:right="49"/>
        <w:jc w:val="both"/>
        <w:rPr>
          <w:rFonts w:ascii="Palatino Linotype" w:hAnsi="Palatino Linotype" w:cs="Arial"/>
        </w:rPr>
      </w:pPr>
      <w:r w:rsidRPr="0080345F">
        <w:rPr>
          <w:rFonts w:ascii="Palatino Linotype" w:hAnsi="Palatino Linotype" w:cs="Arial"/>
          <w:b/>
        </w:rPr>
        <w:t xml:space="preserve">TERCERO. </w:t>
      </w:r>
      <w:r w:rsidRPr="0080345F">
        <w:rPr>
          <w:rFonts w:ascii="Palatino Linotype" w:hAnsi="Palatino Linotype" w:cs="Arial"/>
          <w:b/>
          <w:lang w:val="es-ES"/>
        </w:rPr>
        <w:t>Oportunidad</w:t>
      </w:r>
      <w:r w:rsidR="00FD561B" w:rsidRPr="0080345F">
        <w:rPr>
          <w:rFonts w:ascii="Palatino Linotype" w:hAnsi="Palatino Linotype" w:cs="Arial"/>
        </w:rPr>
        <w:t xml:space="preserve">. </w:t>
      </w:r>
    </w:p>
    <w:p w14:paraId="7267C8A1" w14:textId="1B65EF13" w:rsidR="00FD561B" w:rsidRPr="0080345F" w:rsidRDefault="00675F3B" w:rsidP="0080345F">
      <w:pPr>
        <w:pStyle w:val="Prrafodelista"/>
        <w:widowControl w:val="0"/>
        <w:shd w:val="clear" w:color="auto" w:fill="FFFFFF" w:themeFill="background1"/>
        <w:tabs>
          <w:tab w:val="left" w:pos="1701"/>
        </w:tabs>
        <w:autoSpaceDE w:val="0"/>
        <w:autoSpaceDN w:val="0"/>
        <w:adjustRightInd w:val="0"/>
        <w:spacing w:line="360" w:lineRule="auto"/>
        <w:ind w:left="0" w:right="49"/>
        <w:jc w:val="both"/>
        <w:rPr>
          <w:rFonts w:ascii="Palatino Linotype" w:hAnsi="Palatino Linotype" w:cs="Arial"/>
          <w:b/>
        </w:rPr>
      </w:pPr>
      <w:r w:rsidRPr="0080345F">
        <w:rPr>
          <w:rFonts w:ascii="Palatino Linotype" w:hAnsi="Palatino Linotype" w:cs="Arial"/>
        </w:rPr>
        <w:t xml:space="preserve">El Recurso de Revisión fue interpuesto </w:t>
      </w:r>
      <w:r w:rsidR="00FD561B" w:rsidRPr="0080345F">
        <w:rPr>
          <w:rFonts w:ascii="Palatino Linotype" w:hAnsi="Palatino Linotype" w:cs="Arial"/>
        </w:rPr>
        <w:t xml:space="preserve">dentro del plazo de quince días hábiles, contados a partir del día siguiente al que </w:t>
      </w:r>
      <w:r w:rsidR="00E66881" w:rsidRPr="0080345F">
        <w:rPr>
          <w:rFonts w:ascii="Palatino Linotype" w:hAnsi="Palatino Linotype" w:cs="Arial"/>
          <w:b/>
        </w:rPr>
        <w:t>EL RECURRENTE</w:t>
      </w:r>
      <w:r w:rsidR="00FD561B" w:rsidRPr="0080345F">
        <w:rPr>
          <w:rFonts w:ascii="Palatino Linotype" w:hAnsi="Palatino Linotype" w:cs="Arial"/>
          <w:b/>
        </w:rPr>
        <w:t xml:space="preserve"> </w:t>
      </w:r>
      <w:r w:rsidR="00FD561B" w:rsidRPr="0080345F">
        <w:rPr>
          <w:rFonts w:ascii="Palatino Linotype" w:hAnsi="Palatino Linotype" w:cs="Arial"/>
        </w:rPr>
        <w:t xml:space="preserve">tuvo conocimiento de la </w:t>
      </w:r>
      <w:r w:rsidR="00FD561B" w:rsidRPr="0080345F">
        <w:rPr>
          <w:rFonts w:ascii="Palatino Linotype" w:hAnsi="Palatino Linotype" w:cs="Arial"/>
        </w:rPr>
        <w:lastRenderedPageBreak/>
        <w:t xml:space="preserve">respuesta impugnada; tal y como, lo prevé el artículo 178 de la Ley de Transparencia y Acceso a la </w:t>
      </w:r>
      <w:r w:rsidR="00327647" w:rsidRPr="0080345F">
        <w:rPr>
          <w:rFonts w:ascii="Palatino Linotype" w:hAnsi="Palatino Linotype" w:cs="Arial"/>
        </w:rPr>
        <w:t>Información Pública</w:t>
      </w:r>
      <w:r w:rsidR="00FD561B" w:rsidRPr="0080345F">
        <w:rPr>
          <w:rFonts w:ascii="Palatino Linotype" w:hAnsi="Palatino Linotype" w:cs="Arial"/>
        </w:rPr>
        <w:t xml:space="preserve"> del Estado de México y Municipios, que establece:</w:t>
      </w:r>
    </w:p>
    <w:p w14:paraId="6C239A18" w14:textId="77777777" w:rsidR="005A070A" w:rsidRPr="0080345F" w:rsidRDefault="005A070A" w:rsidP="0080345F">
      <w:pPr>
        <w:shd w:val="clear" w:color="auto" w:fill="FFFFFF" w:themeFill="background1"/>
        <w:spacing w:line="360" w:lineRule="auto"/>
        <w:ind w:left="720" w:right="709"/>
        <w:contextualSpacing/>
        <w:jc w:val="both"/>
        <w:rPr>
          <w:rFonts w:ascii="Palatino Linotype" w:hAnsi="Palatino Linotype" w:cs="Arial"/>
          <w:i/>
        </w:rPr>
      </w:pPr>
    </w:p>
    <w:p w14:paraId="3A05F024" w14:textId="644DE65D" w:rsidR="00D063EF" w:rsidRPr="0080345F" w:rsidRDefault="00FD561B" w:rsidP="0080345F">
      <w:pPr>
        <w:shd w:val="clear" w:color="auto" w:fill="FFFFFF" w:themeFill="background1"/>
        <w:spacing w:line="360" w:lineRule="auto"/>
        <w:ind w:left="851" w:right="899"/>
        <w:contextualSpacing/>
        <w:jc w:val="both"/>
        <w:rPr>
          <w:rFonts w:ascii="Palatino Linotype" w:hAnsi="Palatino Linotype" w:cs="Arial"/>
          <w:i/>
        </w:rPr>
      </w:pPr>
      <w:r w:rsidRPr="0080345F">
        <w:rPr>
          <w:rFonts w:ascii="Palatino Linotype" w:hAnsi="Palatino Linotype" w:cs="Arial"/>
          <w:i/>
        </w:rPr>
        <w:t>“</w:t>
      </w:r>
      <w:r w:rsidRPr="0080345F">
        <w:rPr>
          <w:rFonts w:ascii="Palatino Linotype" w:hAnsi="Palatino Linotype" w:cs="Arial"/>
          <w:b/>
          <w:i/>
        </w:rPr>
        <w:t>Artículo 178.</w:t>
      </w:r>
      <w:r w:rsidRPr="0080345F">
        <w:rPr>
          <w:rFonts w:ascii="Palatino Linotype" w:hAnsi="Palatino Linotype" w:cs="Arial"/>
          <w:i/>
        </w:rPr>
        <w:t xml:space="preserve"> El solicitante podrá interponer, por sí mismo o a través de su representante, de manera directa o por medios electrónicos, </w:t>
      </w:r>
      <w:r w:rsidR="00391021" w:rsidRPr="0080345F">
        <w:rPr>
          <w:rFonts w:ascii="Palatino Linotype" w:hAnsi="Palatino Linotype" w:cs="Arial"/>
          <w:i/>
        </w:rPr>
        <w:t>Recurso de Revisión</w:t>
      </w:r>
      <w:r w:rsidRPr="0080345F">
        <w:rPr>
          <w:rFonts w:ascii="Palatino Linotype" w:hAnsi="Palatino Linotype" w:cs="Arial"/>
          <w:i/>
        </w:rPr>
        <w:t xml:space="preserve"> ante el Instituto o ante la Unidad de Transparencia que haya conocido de la solicitud dentro de los quince días hábiles, siguientes a la fecha de la notificación de la respuesta</w:t>
      </w:r>
      <w:r w:rsidR="004408BE" w:rsidRPr="0080345F">
        <w:rPr>
          <w:rFonts w:ascii="Palatino Linotype" w:hAnsi="Palatino Linotype" w:cs="Arial"/>
          <w:i/>
        </w:rPr>
        <w:t>.</w:t>
      </w:r>
    </w:p>
    <w:p w14:paraId="0BB4C98F" w14:textId="77777777" w:rsidR="00585683" w:rsidRPr="0080345F" w:rsidRDefault="00585683" w:rsidP="0080345F">
      <w:pPr>
        <w:shd w:val="clear" w:color="auto" w:fill="FFFFFF" w:themeFill="background1"/>
        <w:spacing w:line="360" w:lineRule="auto"/>
        <w:ind w:left="851" w:right="899"/>
        <w:contextualSpacing/>
        <w:jc w:val="both"/>
        <w:rPr>
          <w:rFonts w:ascii="Palatino Linotype" w:hAnsi="Palatino Linotype" w:cs="Arial"/>
          <w:i/>
        </w:rPr>
      </w:pPr>
    </w:p>
    <w:p w14:paraId="10DA754A" w14:textId="5E9BEA37" w:rsidR="00D063EF" w:rsidRPr="0080345F" w:rsidRDefault="00FD561B" w:rsidP="0080345F">
      <w:pPr>
        <w:shd w:val="clear" w:color="auto" w:fill="FFFFFF" w:themeFill="background1"/>
        <w:spacing w:line="360" w:lineRule="auto"/>
        <w:ind w:left="851" w:right="899"/>
        <w:contextualSpacing/>
        <w:jc w:val="both"/>
        <w:rPr>
          <w:rFonts w:ascii="Palatino Linotype" w:hAnsi="Palatino Linotype" w:cs="Arial"/>
          <w:i/>
        </w:rPr>
      </w:pPr>
      <w:r w:rsidRPr="0080345F">
        <w:rPr>
          <w:rFonts w:ascii="Palatino Linotype" w:hAnsi="Palatino Linotype" w:cs="Arial"/>
          <w:i/>
        </w:rPr>
        <w:t xml:space="preserve">A falta de respuesta del sujeto obligado, dentro de los plazos establecidos en esta Ley, a una solicitud de acceso a la </w:t>
      </w:r>
      <w:r w:rsidR="00327647" w:rsidRPr="0080345F">
        <w:rPr>
          <w:rFonts w:ascii="Palatino Linotype" w:hAnsi="Palatino Linotype" w:cs="Arial"/>
          <w:i/>
        </w:rPr>
        <w:t>Información Pública</w:t>
      </w:r>
      <w:r w:rsidRPr="0080345F">
        <w:rPr>
          <w:rFonts w:ascii="Palatino Linotype" w:hAnsi="Palatino Linotype" w:cs="Arial"/>
          <w:i/>
        </w:rPr>
        <w:t>, el recurso podrá ser interpuesto en cualquier momento, acompañado con el documento que pruebe la fecha en que presentó la solicitud.</w:t>
      </w:r>
    </w:p>
    <w:p w14:paraId="2AB9B300" w14:textId="77777777" w:rsidR="00585683" w:rsidRPr="0080345F" w:rsidRDefault="00585683" w:rsidP="0080345F">
      <w:pPr>
        <w:shd w:val="clear" w:color="auto" w:fill="FFFFFF" w:themeFill="background1"/>
        <w:spacing w:line="360" w:lineRule="auto"/>
        <w:ind w:left="851" w:right="899"/>
        <w:contextualSpacing/>
        <w:jc w:val="both"/>
        <w:rPr>
          <w:rFonts w:ascii="Palatino Linotype" w:hAnsi="Palatino Linotype" w:cs="Arial"/>
          <w:i/>
        </w:rPr>
      </w:pPr>
    </w:p>
    <w:p w14:paraId="5D4FEB8F" w14:textId="4EAA0465" w:rsidR="00FD561B" w:rsidRPr="0080345F" w:rsidRDefault="00FD561B" w:rsidP="0080345F">
      <w:pPr>
        <w:shd w:val="clear" w:color="auto" w:fill="FFFFFF" w:themeFill="background1"/>
        <w:spacing w:line="360" w:lineRule="auto"/>
        <w:ind w:left="851" w:right="899"/>
        <w:jc w:val="both"/>
        <w:rPr>
          <w:rFonts w:ascii="Palatino Linotype" w:hAnsi="Palatino Linotype" w:cs="Arial"/>
          <w:i/>
        </w:rPr>
      </w:pPr>
      <w:r w:rsidRPr="0080345F">
        <w:rPr>
          <w:rFonts w:ascii="Palatino Linotype" w:hAnsi="Palatino Linotype" w:cs="Arial"/>
          <w:i/>
        </w:rPr>
        <w:t xml:space="preserve">En el caso de que se interponga ante la Unidad de Transparencia, ésta deberá remitir el </w:t>
      </w:r>
      <w:r w:rsidR="00391021" w:rsidRPr="0080345F">
        <w:rPr>
          <w:rFonts w:ascii="Palatino Linotype" w:hAnsi="Palatino Linotype" w:cs="Arial"/>
          <w:i/>
        </w:rPr>
        <w:t>Recurso de Revisión</w:t>
      </w:r>
      <w:r w:rsidRPr="0080345F">
        <w:rPr>
          <w:rFonts w:ascii="Palatino Linotype" w:hAnsi="Palatino Linotype" w:cs="Arial"/>
          <w:i/>
        </w:rPr>
        <w:t xml:space="preserve"> al Instituto a más tardar al día </w:t>
      </w:r>
      <w:r w:rsidRPr="0080345F">
        <w:rPr>
          <w:rFonts w:ascii="Palatino Linotype" w:hAnsi="Palatino Linotype" w:cs="Arial"/>
          <w:i/>
          <w:lang w:eastAsia="es-MX"/>
        </w:rPr>
        <w:t>siguiente</w:t>
      </w:r>
      <w:r w:rsidRPr="0080345F">
        <w:rPr>
          <w:rFonts w:ascii="Palatino Linotype" w:hAnsi="Palatino Linotype" w:cs="Arial"/>
          <w:i/>
        </w:rPr>
        <w:t xml:space="preserve"> de haberlo recibido.”</w:t>
      </w:r>
    </w:p>
    <w:p w14:paraId="5D37422F" w14:textId="77777777" w:rsidR="00307A95" w:rsidRPr="0080345F" w:rsidRDefault="00307A95" w:rsidP="0080345F">
      <w:pPr>
        <w:shd w:val="clear" w:color="auto" w:fill="FFFFFF" w:themeFill="background1"/>
        <w:spacing w:line="360" w:lineRule="auto"/>
        <w:ind w:right="709"/>
        <w:jc w:val="both"/>
        <w:rPr>
          <w:rFonts w:ascii="Palatino Linotype" w:hAnsi="Palatino Linotype" w:cs="Arial"/>
          <w:i/>
        </w:rPr>
      </w:pPr>
    </w:p>
    <w:p w14:paraId="68767637" w14:textId="68647567" w:rsidR="00413BB7" w:rsidRPr="0080345F" w:rsidRDefault="00FD561B" w:rsidP="0080345F">
      <w:pPr>
        <w:shd w:val="clear" w:color="auto" w:fill="FFFFFF" w:themeFill="background1"/>
        <w:spacing w:line="360" w:lineRule="auto"/>
        <w:jc w:val="both"/>
        <w:rPr>
          <w:rFonts w:ascii="Palatino Linotype" w:eastAsiaTheme="minorEastAsia" w:hAnsi="Palatino Linotype" w:cs="Arial"/>
          <w:lang w:val="es-ES_tradnl"/>
        </w:rPr>
      </w:pPr>
      <w:r w:rsidRPr="0080345F">
        <w:rPr>
          <w:rFonts w:ascii="Palatino Linotype" w:hAnsi="Palatino Linotype" w:cs="Arial"/>
        </w:rPr>
        <w:t xml:space="preserve">En esa tesitura, atendiendo a que </w:t>
      </w:r>
      <w:r w:rsidRPr="0080345F">
        <w:rPr>
          <w:rFonts w:ascii="Palatino Linotype" w:hAnsi="Palatino Linotype" w:cs="Arial"/>
          <w:b/>
        </w:rPr>
        <w:t>EL SUJETO OBLIGADO</w:t>
      </w:r>
      <w:r w:rsidRPr="0080345F">
        <w:rPr>
          <w:rFonts w:ascii="Palatino Linotype" w:hAnsi="Palatino Linotype" w:cs="Arial"/>
        </w:rPr>
        <w:t xml:space="preserve"> notificó la respuesta</w:t>
      </w:r>
      <w:r w:rsidR="00D71517" w:rsidRPr="0080345F">
        <w:rPr>
          <w:rFonts w:ascii="Palatino Linotype" w:hAnsi="Palatino Linotype" w:cs="Arial"/>
        </w:rPr>
        <w:t xml:space="preserve"> a</w:t>
      </w:r>
      <w:r w:rsidR="00416835" w:rsidRPr="0080345F">
        <w:rPr>
          <w:rFonts w:ascii="Palatino Linotype" w:hAnsi="Palatino Linotype" w:cs="Arial"/>
        </w:rPr>
        <w:t xml:space="preserve"> </w:t>
      </w:r>
      <w:r w:rsidR="006D1674" w:rsidRPr="0080345F">
        <w:rPr>
          <w:rFonts w:ascii="Palatino Linotype" w:hAnsi="Palatino Linotype" w:cs="Arial"/>
        </w:rPr>
        <w:t xml:space="preserve"> </w:t>
      </w:r>
      <w:r w:rsidR="00675F3B" w:rsidRPr="0080345F">
        <w:rPr>
          <w:rFonts w:ascii="Palatino Linotype" w:hAnsi="Palatino Linotype" w:cs="Arial"/>
        </w:rPr>
        <w:t>la solicitud</w:t>
      </w:r>
      <w:r w:rsidR="00D71517" w:rsidRPr="0080345F">
        <w:rPr>
          <w:rFonts w:ascii="Palatino Linotype" w:hAnsi="Palatino Linotype" w:cs="Arial"/>
        </w:rPr>
        <w:t xml:space="preserve"> </w:t>
      </w:r>
      <w:r w:rsidRPr="0080345F">
        <w:rPr>
          <w:rFonts w:ascii="Palatino Linotype" w:hAnsi="Palatino Linotype" w:cs="Arial"/>
        </w:rPr>
        <w:t xml:space="preserve">de acceso a la </w:t>
      </w:r>
      <w:r w:rsidR="00327647" w:rsidRPr="0080345F">
        <w:rPr>
          <w:rFonts w:ascii="Palatino Linotype" w:hAnsi="Palatino Linotype" w:cs="Arial"/>
        </w:rPr>
        <w:t>Información Pública</w:t>
      </w:r>
      <w:r w:rsidR="00416835" w:rsidRPr="0080345F">
        <w:rPr>
          <w:rFonts w:ascii="Palatino Linotype" w:hAnsi="Palatino Linotype" w:cs="Arial"/>
        </w:rPr>
        <w:t xml:space="preserve"> objeto del presente recurso</w:t>
      </w:r>
      <w:r w:rsidRPr="0080345F">
        <w:rPr>
          <w:rFonts w:ascii="Palatino Linotype" w:hAnsi="Palatino Linotype" w:cs="Arial"/>
        </w:rPr>
        <w:t xml:space="preserve"> el </w:t>
      </w:r>
      <w:r w:rsidR="007154CD" w:rsidRPr="0080345F">
        <w:rPr>
          <w:rFonts w:ascii="Palatino Linotype" w:hAnsi="Palatino Linotype" w:cs="Arial"/>
          <w:b/>
        </w:rPr>
        <w:t>primero</w:t>
      </w:r>
      <w:r w:rsidR="00675F3B" w:rsidRPr="0080345F">
        <w:rPr>
          <w:rFonts w:ascii="Palatino Linotype" w:hAnsi="Palatino Linotype" w:cs="Arial"/>
          <w:b/>
        </w:rPr>
        <w:t xml:space="preserve"> </w:t>
      </w:r>
      <w:r w:rsidR="006D1674" w:rsidRPr="0080345F">
        <w:rPr>
          <w:rFonts w:ascii="Palatino Linotype" w:hAnsi="Palatino Linotype" w:cs="Arial"/>
          <w:b/>
        </w:rPr>
        <w:t xml:space="preserve">de </w:t>
      </w:r>
      <w:r w:rsidR="007154CD" w:rsidRPr="0080345F">
        <w:rPr>
          <w:rFonts w:ascii="Palatino Linotype" w:hAnsi="Palatino Linotype" w:cs="Arial"/>
          <w:b/>
        </w:rPr>
        <w:t>diciembre</w:t>
      </w:r>
      <w:r w:rsidR="00496AB3" w:rsidRPr="0080345F">
        <w:rPr>
          <w:rFonts w:ascii="Palatino Linotype" w:hAnsi="Palatino Linotype" w:cs="Arial"/>
          <w:b/>
        </w:rPr>
        <w:t xml:space="preserve"> </w:t>
      </w:r>
      <w:r w:rsidR="00585683" w:rsidRPr="0080345F">
        <w:rPr>
          <w:rFonts w:ascii="Palatino Linotype" w:hAnsi="Palatino Linotype" w:cs="Arial"/>
          <w:b/>
        </w:rPr>
        <w:t xml:space="preserve">de dos mil </w:t>
      </w:r>
      <w:r w:rsidR="00D71F23" w:rsidRPr="0080345F">
        <w:rPr>
          <w:rFonts w:ascii="Palatino Linotype" w:hAnsi="Palatino Linotype" w:cs="Arial"/>
          <w:b/>
        </w:rPr>
        <w:t>veintidós</w:t>
      </w:r>
      <w:r w:rsidRPr="0080345F">
        <w:rPr>
          <w:rFonts w:ascii="Palatino Linotype" w:hAnsi="Palatino Linotype" w:cs="Arial"/>
        </w:rPr>
        <w:t>; así, el plazo de quince días hábiles que el artículo 178 de la Ley de la materia otorga a</w:t>
      </w:r>
      <w:r w:rsidR="009122A7" w:rsidRPr="0080345F">
        <w:rPr>
          <w:rFonts w:ascii="Palatino Linotype" w:hAnsi="Palatino Linotype" w:cs="Arial"/>
        </w:rPr>
        <w:t xml:space="preserve"> </w:t>
      </w:r>
      <w:r w:rsidR="00E66881" w:rsidRPr="0080345F">
        <w:rPr>
          <w:rFonts w:ascii="Palatino Linotype" w:hAnsi="Palatino Linotype" w:cs="Arial"/>
          <w:b/>
        </w:rPr>
        <w:t>EL RECURRENTE</w:t>
      </w:r>
      <w:r w:rsidRPr="0080345F">
        <w:rPr>
          <w:rFonts w:ascii="Palatino Linotype" w:hAnsi="Palatino Linotype" w:cs="Arial"/>
        </w:rPr>
        <w:t xml:space="preserve"> para presentar el respectivo </w:t>
      </w:r>
      <w:r w:rsidR="00391021" w:rsidRPr="0080345F">
        <w:rPr>
          <w:rFonts w:ascii="Palatino Linotype" w:hAnsi="Palatino Linotype" w:cs="Arial"/>
        </w:rPr>
        <w:t>Recurso de Revisión</w:t>
      </w:r>
      <w:r w:rsidRPr="0080345F">
        <w:rPr>
          <w:rFonts w:ascii="Palatino Linotype" w:hAnsi="Palatino Linotype" w:cs="Arial"/>
        </w:rPr>
        <w:t xml:space="preserve">, transcurrió del </w:t>
      </w:r>
      <w:r w:rsidR="0031268F" w:rsidRPr="0080345F">
        <w:rPr>
          <w:rFonts w:ascii="Palatino Linotype" w:hAnsi="Palatino Linotype" w:cs="Arial"/>
          <w:b/>
        </w:rPr>
        <w:t>dos de diciembre de</w:t>
      </w:r>
      <w:r w:rsidR="00CA321A" w:rsidRPr="0080345F">
        <w:rPr>
          <w:rFonts w:ascii="Palatino Linotype" w:hAnsi="Palatino Linotype" w:cs="Arial"/>
          <w:b/>
        </w:rPr>
        <w:t xml:space="preserve"> dos mil veintidós</w:t>
      </w:r>
      <w:r w:rsidR="0031268F" w:rsidRPr="0080345F">
        <w:rPr>
          <w:rFonts w:ascii="Palatino Linotype" w:hAnsi="Palatino Linotype" w:cs="Arial"/>
          <w:b/>
        </w:rPr>
        <w:t xml:space="preserve"> al nueve de enero de dos mil </w:t>
      </w:r>
      <w:r w:rsidR="00382935" w:rsidRPr="0080345F">
        <w:rPr>
          <w:rFonts w:ascii="Palatino Linotype" w:hAnsi="Palatino Linotype" w:cs="Arial"/>
          <w:b/>
        </w:rPr>
        <w:t>veintitrés</w:t>
      </w:r>
      <w:r w:rsidRPr="0080345F">
        <w:rPr>
          <w:rFonts w:ascii="Palatino Linotype" w:hAnsi="Palatino Linotype" w:cs="Arial"/>
        </w:rPr>
        <w:t xml:space="preserve">, </w:t>
      </w:r>
      <w:r w:rsidR="00EE68EE" w:rsidRPr="0080345F">
        <w:rPr>
          <w:rFonts w:ascii="Palatino Linotype" w:eastAsiaTheme="minorEastAsia" w:hAnsi="Palatino Linotype" w:cs="Arial"/>
          <w:lang w:val="es-ES_tradnl"/>
        </w:rPr>
        <w:t>sin contemplar en el cómputo los días</w:t>
      </w:r>
      <w:r w:rsidR="0031268F" w:rsidRPr="0080345F">
        <w:rPr>
          <w:rFonts w:ascii="Palatino Linotype" w:eastAsiaTheme="minorEastAsia" w:hAnsi="Palatino Linotype" w:cs="Arial"/>
          <w:lang w:val="es-ES_tradnl"/>
        </w:rPr>
        <w:t xml:space="preserve"> tres, cuatro, diez, once, </w:t>
      </w:r>
      <w:r w:rsidR="0031268F" w:rsidRPr="0080345F">
        <w:rPr>
          <w:rFonts w:ascii="Palatino Linotype" w:eastAsiaTheme="minorEastAsia" w:hAnsi="Palatino Linotype" w:cs="Arial"/>
          <w:lang w:val="es-ES_tradnl"/>
        </w:rPr>
        <w:lastRenderedPageBreak/>
        <w:t>diecisiete, dieciocho, veinticuatro, veinticinco y treinta y uno de diciembre de dos mil veintidós; así como el primero, siete y ocho de enero de dos mil veintitrés</w:t>
      </w:r>
      <w:r w:rsidR="00EE68EE" w:rsidRPr="0080345F">
        <w:rPr>
          <w:rFonts w:ascii="Palatino Linotype" w:eastAsiaTheme="minorEastAsia" w:hAnsi="Palatino Linotype" w:cs="Arial"/>
          <w:lang w:val="es-ES_tradnl"/>
        </w:rPr>
        <w:t xml:space="preserve">, </w:t>
      </w:r>
      <w:bookmarkStart w:id="8" w:name="_Hlk62134391"/>
      <w:r w:rsidR="00EE68EE" w:rsidRPr="0080345F">
        <w:rPr>
          <w:rFonts w:ascii="Palatino Linotype" w:eastAsiaTheme="minorEastAsia" w:hAnsi="Palatino Linotype" w:cs="Arial"/>
          <w:lang w:val="es-ES_tradnl"/>
        </w:rPr>
        <w:t xml:space="preserve">por corresponder a sábados y domingos, considerados como días inhábiles, en términos del artículo 3, fracción X de la Ley de Transparencia y Acceso a la </w:t>
      </w:r>
      <w:r w:rsidR="00327647" w:rsidRPr="0080345F">
        <w:rPr>
          <w:rFonts w:ascii="Palatino Linotype" w:eastAsiaTheme="minorEastAsia" w:hAnsi="Palatino Linotype" w:cs="Arial"/>
          <w:lang w:val="es-ES_tradnl"/>
        </w:rPr>
        <w:t>Información Pública</w:t>
      </w:r>
      <w:r w:rsidR="00EE68EE" w:rsidRPr="0080345F">
        <w:rPr>
          <w:rFonts w:ascii="Palatino Linotype" w:eastAsiaTheme="minorEastAsia" w:hAnsi="Palatino Linotype" w:cs="Arial"/>
          <w:lang w:val="es-ES_tradnl"/>
        </w:rPr>
        <w:t xml:space="preserve"> del Estado de México y Municipios</w:t>
      </w:r>
      <w:bookmarkEnd w:id="8"/>
      <w:r w:rsidR="00B32F8F" w:rsidRPr="0080345F">
        <w:rPr>
          <w:rFonts w:ascii="Palatino Linotype" w:eastAsiaTheme="minorEastAsia" w:hAnsi="Palatino Linotype" w:cs="Arial"/>
          <w:lang w:val="es-ES_tradnl"/>
        </w:rPr>
        <w:t>.</w:t>
      </w:r>
    </w:p>
    <w:p w14:paraId="2BF2FD8F" w14:textId="77777777" w:rsidR="00307A95" w:rsidRPr="0080345F" w:rsidRDefault="00307A95" w:rsidP="0080345F">
      <w:pPr>
        <w:shd w:val="clear" w:color="auto" w:fill="FFFFFF" w:themeFill="background1"/>
        <w:spacing w:line="360" w:lineRule="auto"/>
        <w:jc w:val="both"/>
        <w:rPr>
          <w:rFonts w:ascii="Palatino Linotype" w:eastAsiaTheme="minorEastAsia" w:hAnsi="Palatino Linotype" w:cs="Arial"/>
          <w:lang w:val="es-ES_tradnl"/>
        </w:rPr>
      </w:pPr>
    </w:p>
    <w:p w14:paraId="697422E6" w14:textId="5AF9732C" w:rsidR="002315FB" w:rsidRPr="0080345F" w:rsidRDefault="002315FB" w:rsidP="0080345F">
      <w:pPr>
        <w:shd w:val="clear" w:color="auto" w:fill="FFFFFF" w:themeFill="background1"/>
        <w:autoSpaceDE w:val="0"/>
        <w:autoSpaceDN w:val="0"/>
        <w:adjustRightInd w:val="0"/>
        <w:spacing w:line="360" w:lineRule="auto"/>
        <w:ind w:right="49"/>
        <w:jc w:val="both"/>
        <w:rPr>
          <w:rFonts w:ascii="Palatino Linotype" w:eastAsia="Palatino Linotype" w:hAnsi="Palatino Linotype" w:cs="Palatino Linotype"/>
        </w:rPr>
      </w:pPr>
      <w:r w:rsidRPr="0080345F">
        <w:rPr>
          <w:rFonts w:ascii="Palatino Linotype" w:eastAsia="Palatino Linotype" w:hAnsi="Palatino Linotype" w:cs="Palatino Linotype"/>
        </w:rPr>
        <w:t>E</w:t>
      </w:r>
      <w:r w:rsidR="00D71517" w:rsidRPr="0080345F">
        <w:rPr>
          <w:rFonts w:ascii="Palatino Linotype" w:eastAsia="Palatino Linotype" w:hAnsi="Palatino Linotype" w:cs="Palatino Linotype"/>
        </w:rPr>
        <w:t xml:space="preserve">n ese tenor, se reitera </w:t>
      </w:r>
      <w:r w:rsidR="00CA321A" w:rsidRPr="0080345F">
        <w:rPr>
          <w:rFonts w:ascii="Palatino Linotype" w:eastAsia="Palatino Linotype" w:hAnsi="Palatino Linotype" w:cs="Palatino Linotype"/>
        </w:rPr>
        <w:t>que,</w:t>
      </w:r>
      <w:r w:rsidR="00D71517" w:rsidRPr="0080345F">
        <w:rPr>
          <w:rFonts w:ascii="Palatino Linotype" w:eastAsia="Palatino Linotype" w:hAnsi="Palatino Linotype" w:cs="Palatino Linotype"/>
        </w:rPr>
        <w:t xml:space="preserve"> si </w:t>
      </w:r>
      <w:r w:rsidR="002022FE" w:rsidRPr="0080345F">
        <w:rPr>
          <w:rFonts w:ascii="Palatino Linotype" w:eastAsia="Palatino Linotype" w:hAnsi="Palatino Linotype" w:cs="Palatino Linotype"/>
        </w:rPr>
        <w:t>el</w:t>
      </w:r>
      <w:r w:rsidRPr="0080345F">
        <w:rPr>
          <w:rFonts w:ascii="Palatino Linotype" w:eastAsia="Palatino Linotype" w:hAnsi="Palatino Linotype" w:cs="Palatino Linotype"/>
        </w:rPr>
        <w:t xml:space="preserve"> </w:t>
      </w:r>
      <w:r w:rsidR="002022FE" w:rsidRPr="0080345F">
        <w:rPr>
          <w:rFonts w:ascii="Palatino Linotype" w:eastAsia="Palatino Linotype" w:hAnsi="Palatino Linotype" w:cs="Palatino Linotype"/>
        </w:rPr>
        <w:t>Recurso</w:t>
      </w:r>
      <w:r w:rsidR="00963231" w:rsidRPr="0080345F">
        <w:rPr>
          <w:rFonts w:ascii="Palatino Linotype" w:eastAsia="Palatino Linotype" w:hAnsi="Palatino Linotype" w:cs="Palatino Linotype"/>
        </w:rPr>
        <w:t xml:space="preserve"> de Revisión</w:t>
      </w:r>
      <w:r w:rsidRPr="0080345F">
        <w:rPr>
          <w:rFonts w:ascii="Palatino Linotype" w:eastAsia="Palatino Linotype" w:hAnsi="Palatino Linotype" w:cs="Palatino Linotype"/>
        </w:rPr>
        <w:t xml:space="preserve"> que nos ocupa</w:t>
      </w:r>
      <w:r w:rsidR="002022FE" w:rsidRPr="0080345F">
        <w:rPr>
          <w:rFonts w:ascii="Palatino Linotype" w:eastAsia="Palatino Linotype" w:hAnsi="Palatino Linotype" w:cs="Palatino Linotype"/>
        </w:rPr>
        <w:t>, se interpus</w:t>
      </w:r>
      <w:r w:rsidR="00D71517" w:rsidRPr="0080345F">
        <w:rPr>
          <w:rFonts w:ascii="Palatino Linotype" w:eastAsia="Palatino Linotype" w:hAnsi="Palatino Linotype" w:cs="Palatino Linotype"/>
        </w:rPr>
        <w:t>o</w:t>
      </w:r>
      <w:r w:rsidRPr="0080345F">
        <w:rPr>
          <w:rFonts w:ascii="Palatino Linotype" w:eastAsia="Palatino Linotype" w:hAnsi="Palatino Linotype" w:cs="Palatino Linotype"/>
        </w:rPr>
        <w:t xml:space="preserve"> el </w:t>
      </w:r>
      <w:r w:rsidR="007154CD" w:rsidRPr="0080345F">
        <w:rPr>
          <w:rFonts w:ascii="Palatino Linotype" w:eastAsia="Palatino Linotype" w:hAnsi="Palatino Linotype" w:cs="Palatino Linotype"/>
          <w:b/>
        </w:rPr>
        <w:t>cinco</w:t>
      </w:r>
      <w:r w:rsidR="00A77E90" w:rsidRPr="0080345F">
        <w:rPr>
          <w:rFonts w:ascii="Palatino Linotype" w:eastAsia="Palatino Linotype" w:hAnsi="Palatino Linotype" w:cs="Palatino Linotype"/>
          <w:b/>
        </w:rPr>
        <w:t xml:space="preserve"> </w:t>
      </w:r>
      <w:r w:rsidRPr="0080345F">
        <w:rPr>
          <w:rFonts w:ascii="Palatino Linotype" w:eastAsia="Palatino Linotype" w:hAnsi="Palatino Linotype" w:cs="Palatino Linotype"/>
          <w:b/>
        </w:rPr>
        <w:t xml:space="preserve">de </w:t>
      </w:r>
      <w:r w:rsidR="007154CD" w:rsidRPr="0080345F">
        <w:rPr>
          <w:rFonts w:ascii="Palatino Linotype" w:eastAsia="Palatino Linotype" w:hAnsi="Palatino Linotype" w:cs="Palatino Linotype"/>
          <w:b/>
        </w:rPr>
        <w:t>diciembre</w:t>
      </w:r>
      <w:r w:rsidR="00A77E90" w:rsidRPr="0080345F">
        <w:rPr>
          <w:rFonts w:ascii="Palatino Linotype" w:eastAsia="Palatino Linotype" w:hAnsi="Palatino Linotype" w:cs="Palatino Linotype"/>
          <w:b/>
        </w:rPr>
        <w:t xml:space="preserve"> </w:t>
      </w:r>
      <w:r w:rsidR="00D71517" w:rsidRPr="0080345F">
        <w:rPr>
          <w:rFonts w:ascii="Palatino Linotype" w:eastAsia="Palatino Linotype" w:hAnsi="Palatino Linotype" w:cs="Palatino Linotype"/>
          <w:b/>
        </w:rPr>
        <w:t>de dos mil veintidós</w:t>
      </w:r>
      <w:r w:rsidR="00D71517" w:rsidRPr="0080345F">
        <w:rPr>
          <w:rFonts w:ascii="Palatino Linotype" w:eastAsia="Palatino Linotype" w:hAnsi="Palatino Linotype" w:cs="Palatino Linotype"/>
        </w:rPr>
        <w:t xml:space="preserve">, </w:t>
      </w:r>
      <w:r w:rsidR="002022FE" w:rsidRPr="0080345F">
        <w:rPr>
          <w:rFonts w:ascii="Palatino Linotype" w:eastAsia="Palatino Linotype" w:hAnsi="Palatino Linotype" w:cs="Palatino Linotype"/>
        </w:rPr>
        <w:t xml:space="preserve">éste </w:t>
      </w:r>
      <w:r w:rsidRPr="0080345F">
        <w:rPr>
          <w:rFonts w:ascii="Palatino Linotype" w:eastAsia="Palatino Linotype" w:hAnsi="Palatino Linotype" w:cs="Palatino Linotype"/>
        </w:rPr>
        <w:t xml:space="preserve">se encuentra dentro del </w:t>
      </w:r>
      <w:r w:rsidR="002022FE" w:rsidRPr="0080345F">
        <w:rPr>
          <w:rFonts w:ascii="Palatino Linotype" w:eastAsia="Palatino Linotype" w:hAnsi="Palatino Linotype" w:cs="Palatino Linotype"/>
        </w:rPr>
        <w:t>margen</w:t>
      </w:r>
      <w:r w:rsidRPr="0080345F">
        <w:rPr>
          <w:rFonts w:ascii="Palatino Linotype" w:eastAsia="Palatino Linotype" w:hAnsi="Palatino Linotype" w:cs="Palatino Linotype"/>
        </w:rPr>
        <w:t xml:space="preserve"> temporal</w:t>
      </w:r>
      <w:r w:rsidR="002022FE" w:rsidRPr="0080345F">
        <w:rPr>
          <w:rFonts w:ascii="Palatino Linotype" w:eastAsia="Palatino Linotype" w:hAnsi="Palatino Linotype" w:cs="Palatino Linotype"/>
        </w:rPr>
        <w:t xml:space="preserve"> previsto</w:t>
      </w:r>
      <w:r w:rsidRPr="0080345F">
        <w:rPr>
          <w:rFonts w:ascii="Palatino Linotype" w:eastAsia="Palatino Linotype" w:hAnsi="Palatino Linotype" w:cs="Palatino Linotype"/>
        </w:rPr>
        <w:t xml:space="preserve"> en el artículo 178 de la Ley de la materia y, por tanto, su interposición se considera oportuna.</w:t>
      </w:r>
    </w:p>
    <w:p w14:paraId="1922DC37" w14:textId="77777777" w:rsidR="002315FB" w:rsidRPr="0080345F" w:rsidRDefault="002315FB" w:rsidP="0080345F">
      <w:pPr>
        <w:shd w:val="clear" w:color="auto" w:fill="FFFFFF" w:themeFill="background1"/>
        <w:autoSpaceDE w:val="0"/>
        <w:autoSpaceDN w:val="0"/>
        <w:adjustRightInd w:val="0"/>
        <w:spacing w:line="360" w:lineRule="auto"/>
        <w:ind w:right="49"/>
        <w:jc w:val="both"/>
        <w:rPr>
          <w:rFonts w:ascii="Palatino Linotype" w:eastAsia="Palatino Linotype" w:hAnsi="Palatino Linotype" w:cs="Palatino Linotype"/>
        </w:rPr>
      </w:pPr>
    </w:p>
    <w:p w14:paraId="0E4EE37D" w14:textId="0379F314" w:rsidR="00327647" w:rsidRPr="0080345F" w:rsidRDefault="00200BFC" w:rsidP="0080345F">
      <w:pPr>
        <w:shd w:val="clear" w:color="auto" w:fill="FFFFFF" w:themeFill="background1"/>
        <w:autoSpaceDE w:val="0"/>
        <w:autoSpaceDN w:val="0"/>
        <w:adjustRightInd w:val="0"/>
        <w:spacing w:line="360" w:lineRule="auto"/>
        <w:ind w:right="49"/>
        <w:jc w:val="both"/>
        <w:rPr>
          <w:rFonts w:ascii="Palatino Linotype" w:hAnsi="Palatino Linotype"/>
          <w:b/>
        </w:rPr>
      </w:pPr>
      <w:r w:rsidRPr="0080345F">
        <w:rPr>
          <w:rFonts w:ascii="Palatino Linotype" w:hAnsi="Palatino Linotype" w:cs="Arial"/>
          <w:b/>
        </w:rPr>
        <w:t>CUARTO</w:t>
      </w:r>
      <w:r w:rsidRPr="0080345F">
        <w:rPr>
          <w:rFonts w:ascii="Palatino Linotype" w:hAnsi="Palatino Linotype"/>
          <w:b/>
        </w:rPr>
        <w:t xml:space="preserve">. </w:t>
      </w:r>
      <w:r w:rsidR="0072617B" w:rsidRPr="0080345F">
        <w:rPr>
          <w:rFonts w:ascii="Palatino Linotype" w:hAnsi="Palatino Linotype"/>
          <w:b/>
        </w:rPr>
        <w:t xml:space="preserve">Procedibilidad. </w:t>
      </w:r>
    </w:p>
    <w:p w14:paraId="1510CE25" w14:textId="77777777" w:rsidR="001E51C1" w:rsidRPr="0080345F" w:rsidRDefault="001E51C1" w:rsidP="0080345F">
      <w:pPr>
        <w:shd w:val="clear" w:color="auto" w:fill="FFFFFF" w:themeFill="background1"/>
        <w:autoSpaceDE w:val="0"/>
        <w:autoSpaceDN w:val="0"/>
        <w:adjustRightInd w:val="0"/>
        <w:spacing w:line="360" w:lineRule="auto"/>
        <w:ind w:right="49"/>
        <w:jc w:val="both"/>
        <w:rPr>
          <w:rFonts w:ascii="Palatino Linotype" w:hAnsi="Palatino Linotype" w:cs="Arial"/>
          <w:lang w:val="es-ES"/>
        </w:rPr>
      </w:pPr>
      <w:r w:rsidRPr="0080345F">
        <w:rPr>
          <w:rFonts w:ascii="Palatino Linotype" w:hAnsi="Palatino Linotype" w:cs="Arial"/>
          <w:lang w:val="es-ES"/>
        </w:rPr>
        <w:t xml:space="preserve">Este Instituto considera importante precisar que conforme al artículo 180, fracción II, último párrafo de la Ley de Transparencia y Acceso a la Información Pública del Estado de México y Municipios, que prevé cuando las solicitudes se presenten de manera electrónica no es requisito indispensable el proporcionar el nombre, tal como se muestra a continuación: </w:t>
      </w:r>
    </w:p>
    <w:p w14:paraId="453EC913" w14:textId="77777777" w:rsidR="003A36B8" w:rsidRPr="0080345F" w:rsidRDefault="003A36B8" w:rsidP="0080345F">
      <w:pPr>
        <w:shd w:val="clear" w:color="auto" w:fill="FFFFFF" w:themeFill="background1"/>
        <w:autoSpaceDE w:val="0"/>
        <w:autoSpaceDN w:val="0"/>
        <w:adjustRightInd w:val="0"/>
        <w:spacing w:line="360" w:lineRule="auto"/>
        <w:ind w:right="49"/>
        <w:jc w:val="both"/>
        <w:rPr>
          <w:rFonts w:ascii="Palatino Linotype" w:hAnsi="Palatino Linotype" w:cs="Arial"/>
          <w:lang w:val="es-ES"/>
        </w:rPr>
      </w:pPr>
    </w:p>
    <w:p w14:paraId="4E6B3D94" w14:textId="1ABCD8FD" w:rsidR="001E51C1" w:rsidRPr="0080345F" w:rsidRDefault="001E51C1" w:rsidP="0080345F">
      <w:pPr>
        <w:shd w:val="clear" w:color="auto" w:fill="FFFFFF" w:themeFill="background1"/>
        <w:tabs>
          <w:tab w:val="left" w:pos="851"/>
        </w:tabs>
        <w:spacing w:line="360" w:lineRule="auto"/>
        <w:ind w:left="851" w:right="901"/>
        <w:jc w:val="both"/>
        <w:rPr>
          <w:rFonts w:ascii="Palatino Linotype" w:hAnsi="Palatino Linotype"/>
          <w:b/>
          <w:i/>
          <w:lang w:val="es-ES"/>
        </w:rPr>
      </w:pPr>
      <w:r w:rsidRPr="0080345F">
        <w:rPr>
          <w:rFonts w:ascii="Palatino Linotype" w:hAnsi="Palatino Linotype"/>
          <w:b/>
          <w:i/>
          <w:lang w:val="es-ES"/>
        </w:rPr>
        <w:t xml:space="preserve">“Artículo 180. </w:t>
      </w:r>
      <w:r w:rsidRPr="0080345F">
        <w:rPr>
          <w:rFonts w:ascii="Palatino Linotype" w:hAnsi="Palatino Linotype"/>
          <w:i/>
          <w:lang w:val="es-ES"/>
        </w:rPr>
        <w:t xml:space="preserve">El </w:t>
      </w:r>
      <w:r w:rsidR="00391021" w:rsidRPr="0080345F">
        <w:rPr>
          <w:rFonts w:ascii="Palatino Linotype" w:hAnsi="Palatino Linotype" w:cs="Arial"/>
          <w:i/>
          <w:lang w:val="es-ES"/>
        </w:rPr>
        <w:t>Recurso de Revisión</w:t>
      </w:r>
      <w:r w:rsidRPr="0080345F">
        <w:rPr>
          <w:rFonts w:ascii="Palatino Linotype" w:hAnsi="Palatino Linotype"/>
          <w:i/>
          <w:lang w:val="es-ES"/>
        </w:rPr>
        <w:t xml:space="preserve"> contendrá:</w:t>
      </w:r>
      <w:r w:rsidRPr="0080345F">
        <w:rPr>
          <w:rFonts w:ascii="Palatino Linotype" w:hAnsi="Palatino Linotype"/>
          <w:b/>
          <w:i/>
          <w:lang w:val="es-ES"/>
        </w:rPr>
        <w:t xml:space="preserve"> </w:t>
      </w:r>
    </w:p>
    <w:p w14:paraId="03264643" w14:textId="77777777" w:rsidR="001E51C1" w:rsidRPr="0080345F" w:rsidRDefault="001E51C1" w:rsidP="0080345F">
      <w:pPr>
        <w:shd w:val="clear" w:color="auto" w:fill="FFFFFF" w:themeFill="background1"/>
        <w:tabs>
          <w:tab w:val="left" w:pos="851"/>
        </w:tabs>
        <w:spacing w:line="360" w:lineRule="auto"/>
        <w:ind w:left="851" w:right="901"/>
        <w:jc w:val="both"/>
        <w:rPr>
          <w:rFonts w:ascii="Palatino Linotype" w:hAnsi="Palatino Linotype"/>
          <w:b/>
          <w:i/>
          <w:lang w:val="es-ES"/>
        </w:rPr>
      </w:pPr>
      <w:r w:rsidRPr="0080345F">
        <w:rPr>
          <w:rFonts w:ascii="Palatino Linotype" w:hAnsi="Palatino Linotype"/>
          <w:b/>
          <w:i/>
          <w:lang w:val="es-ES"/>
        </w:rPr>
        <w:t>…</w:t>
      </w:r>
    </w:p>
    <w:p w14:paraId="6E62369A" w14:textId="77777777" w:rsidR="001E51C1" w:rsidRPr="0080345F" w:rsidRDefault="001E51C1" w:rsidP="0080345F">
      <w:pPr>
        <w:shd w:val="clear" w:color="auto" w:fill="FFFFFF" w:themeFill="background1"/>
        <w:tabs>
          <w:tab w:val="left" w:pos="851"/>
        </w:tabs>
        <w:spacing w:line="360" w:lineRule="auto"/>
        <w:ind w:left="851" w:right="901"/>
        <w:jc w:val="both"/>
        <w:rPr>
          <w:rFonts w:ascii="Palatino Linotype" w:hAnsi="Palatino Linotype"/>
          <w:i/>
          <w:lang w:val="es-ES"/>
        </w:rPr>
      </w:pPr>
      <w:r w:rsidRPr="0080345F">
        <w:rPr>
          <w:rFonts w:ascii="Palatino Linotype" w:hAnsi="Palatino Linotype"/>
          <w:b/>
          <w:i/>
          <w:lang w:val="es-ES"/>
        </w:rPr>
        <w:t xml:space="preserve">II. El nombre del solicitante </w:t>
      </w:r>
      <w:r w:rsidRPr="0080345F">
        <w:rPr>
          <w:rFonts w:ascii="Palatino Linotype" w:hAnsi="Palatino Linotype" w:cs="Arial"/>
          <w:b/>
          <w:i/>
          <w:lang w:val="es-ES"/>
        </w:rPr>
        <w:t>que</w:t>
      </w:r>
      <w:r w:rsidRPr="0080345F">
        <w:rPr>
          <w:rFonts w:ascii="Palatino Linotype" w:hAnsi="Palatino Linotype"/>
          <w:b/>
          <w:i/>
          <w:lang w:val="es-ES"/>
        </w:rPr>
        <w:t xml:space="preserve"> recurre </w:t>
      </w:r>
      <w:r w:rsidRPr="0080345F">
        <w:rPr>
          <w:rFonts w:ascii="Palatino Linotype" w:hAnsi="Palatino Linotype"/>
          <w:i/>
          <w:lang w:val="es-ES"/>
        </w:rPr>
        <w:t>o de su representante y, en su caso</w:t>
      </w:r>
      <w:proofErr w:type="gramStart"/>
      <w:r w:rsidRPr="0080345F">
        <w:rPr>
          <w:rFonts w:ascii="Palatino Linotype" w:hAnsi="Palatino Linotype"/>
          <w:i/>
          <w:lang w:val="es-ES"/>
        </w:rPr>
        <w:t>, …</w:t>
      </w:r>
      <w:proofErr w:type="gramEnd"/>
    </w:p>
    <w:p w14:paraId="48D5AFFA" w14:textId="77777777" w:rsidR="001E51C1" w:rsidRPr="0080345F" w:rsidRDefault="001E51C1" w:rsidP="0080345F">
      <w:pPr>
        <w:shd w:val="clear" w:color="auto" w:fill="FFFFFF" w:themeFill="background1"/>
        <w:tabs>
          <w:tab w:val="left" w:pos="851"/>
        </w:tabs>
        <w:spacing w:line="360" w:lineRule="auto"/>
        <w:ind w:left="851" w:right="901"/>
        <w:jc w:val="both"/>
        <w:rPr>
          <w:rFonts w:ascii="Palatino Linotype" w:hAnsi="Palatino Linotype"/>
          <w:b/>
          <w:i/>
          <w:lang w:val="es-ES"/>
        </w:rPr>
      </w:pPr>
      <w:r w:rsidRPr="0080345F">
        <w:rPr>
          <w:rFonts w:ascii="Palatino Linotype" w:hAnsi="Palatino Linotype"/>
          <w:b/>
          <w:i/>
          <w:lang w:val="es-ES"/>
        </w:rPr>
        <w:lastRenderedPageBreak/>
        <w:t xml:space="preserve">En caso de </w:t>
      </w:r>
      <w:r w:rsidRPr="0080345F">
        <w:rPr>
          <w:rFonts w:ascii="Palatino Linotype" w:hAnsi="Palatino Linotype" w:cs="Arial"/>
          <w:b/>
          <w:i/>
          <w:lang w:val="es-ES"/>
        </w:rPr>
        <w:t>que</w:t>
      </w:r>
      <w:r w:rsidRPr="0080345F">
        <w:rPr>
          <w:rFonts w:ascii="Palatino Linotype" w:hAnsi="Palatino Linotype"/>
          <w:b/>
          <w:i/>
          <w:lang w:val="es-ES"/>
        </w:rPr>
        <w:t xml:space="preserve"> el recurso se interponga de manera electrónica no será indispensable que contengan los requisitos establecidos en las fracciones II</w:t>
      </w:r>
      <w:r w:rsidRPr="0080345F">
        <w:rPr>
          <w:rFonts w:ascii="Palatino Linotype" w:hAnsi="Palatino Linotype"/>
          <w:i/>
          <w:lang w:val="es-ES"/>
        </w:rPr>
        <w:t>, IV, VII y VIII.</w:t>
      </w:r>
      <w:r w:rsidRPr="0080345F">
        <w:rPr>
          <w:rFonts w:ascii="Palatino Linotype" w:hAnsi="Palatino Linotype"/>
          <w:b/>
          <w:i/>
          <w:lang w:val="es-ES"/>
        </w:rPr>
        <w:t>”</w:t>
      </w:r>
    </w:p>
    <w:p w14:paraId="48CCE84E" w14:textId="77777777" w:rsidR="001E51C1" w:rsidRPr="0080345F" w:rsidRDefault="001E51C1" w:rsidP="0080345F">
      <w:pPr>
        <w:shd w:val="clear" w:color="auto" w:fill="FFFFFF" w:themeFill="background1"/>
        <w:tabs>
          <w:tab w:val="left" w:pos="851"/>
        </w:tabs>
        <w:spacing w:line="360" w:lineRule="auto"/>
        <w:ind w:left="851" w:right="901"/>
        <w:jc w:val="both"/>
        <w:rPr>
          <w:rFonts w:ascii="Palatino Linotype" w:hAnsi="Palatino Linotype"/>
          <w:i/>
          <w:lang w:val="es-ES"/>
        </w:rPr>
      </w:pPr>
      <w:r w:rsidRPr="0080345F">
        <w:rPr>
          <w:rFonts w:ascii="Palatino Linotype" w:hAnsi="Palatino Linotype"/>
          <w:i/>
          <w:lang w:val="es-ES"/>
        </w:rPr>
        <w:t>(Énfasis añadido)</w:t>
      </w:r>
    </w:p>
    <w:p w14:paraId="23F633CA" w14:textId="77777777" w:rsidR="00307A95" w:rsidRPr="0080345F" w:rsidRDefault="00307A95" w:rsidP="0080345F">
      <w:pPr>
        <w:shd w:val="clear" w:color="auto" w:fill="FFFFFF" w:themeFill="background1"/>
        <w:tabs>
          <w:tab w:val="left" w:pos="851"/>
        </w:tabs>
        <w:spacing w:line="360" w:lineRule="auto"/>
        <w:ind w:left="851" w:right="901"/>
        <w:jc w:val="both"/>
        <w:rPr>
          <w:rFonts w:ascii="Palatino Linotype" w:hAnsi="Palatino Linotype"/>
          <w:i/>
          <w:lang w:val="es-ES"/>
        </w:rPr>
      </w:pPr>
    </w:p>
    <w:p w14:paraId="1FEBB6CA" w14:textId="54B79C83" w:rsidR="001E51C1" w:rsidRPr="0080345F" w:rsidRDefault="001E51C1" w:rsidP="0080345F">
      <w:pPr>
        <w:shd w:val="clear" w:color="auto" w:fill="FFFFFF" w:themeFill="background1"/>
        <w:spacing w:line="360" w:lineRule="auto"/>
        <w:jc w:val="both"/>
        <w:rPr>
          <w:rFonts w:ascii="Palatino Linotype" w:hAnsi="Palatino Linotype"/>
          <w:b/>
          <w:lang w:val="es-ES"/>
        </w:rPr>
      </w:pPr>
      <w:r w:rsidRPr="0080345F">
        <w:rPr>
          <w:rFonts w:ascii="Palatino Linotype" w:hAnsi="Palatino Linotype"/>
          <w:lang w:val="es-ES"/>
        </w:rPr>
        <w:t xml:space="preserve">Por lo que, derivado que </w:t>
      </w:r>
      <w:r w:rsidR="002022FE" w:rsidRPr="0080345F">
        <w:rPr>
          <w:rFonts w:ascii="Palatino Linotype" w:hAnsi="Palatino Linotype"/>
          <w:lang w:val="es-ES"/>
        </w:rPr>
        <w:t>el</w:t>
      </w:r>
      <w:r w:rsidRPr="0080345F">
        <w:rPr>
          <w:rFonts w:ascii="Palatino Linotype" w:hAnsi="Palatino Linotype"/>
          <w:lang w:val="es-ES"/>
        </w:rPr>
        <w:t xml:space="preserve"> </w:t>
      </w:r>
      <w:r w:rsidR="002022FE" w:rsidRPr="0080345F">
        <w:rPr>
          <w:rFonts w:ascii="Palatino Linotype" w:hAnsi="Palatino Linotype"/>
          <w:lang w:val="es-ES"/>
        </w:rPr>
        <w:t>Recurso</w:t>
      </w:r>
      <w:r w:rsidR="00963231" w:rsidRPr="0080345F">
        <w:rPr>
          <w:rFonts w:ascii="Palatino Linotype" w:hAnsi="Palatino Linotype"/>
          <w:lang w:val="es-ES"/>
        </w:rPr>
        <w:t xml:space="preserve"> de Revisión</w:t>
      </w:r>
      <w:r w:rsidRPr="0080345F">
        <w:rPr>
          <w:rFonts w:ascii="Palatino Linotype" w:hAnsi="Palatino Linotype"/>
          <w:lang w:val="es-ES"/>
        </w:rPr>
        <w:t xml:space="preserve"> materia del p</w:t>
      </w:r>
      <w:r w:rsidR="00A77E90" w:rsidRPr="0080345F">
        <w:rPr>
          <w:rFonts w:ascii="Palatino Linotype" w:hAnsi="Palatino Linotype"/>
          <w:lang w:val="es-ES"/>
        </w:rPr>
        <w:t>resente asunto, se interpus</w:t>
      </w:r>
      <w:r w:rsidR="002022FE" w:rsidRPr="0080345F">
        <w:rPr>
          <w:rFonts w:ascii="Palatino Linotype" w:hAnsi="Palatino Linotype"/>
          <w:lang w:val="es-ES"/>
        </w:rPr>
        <w:t>o</w:t>
      </w:r>
      <w:r w:rsidRPr="0080345F">
        <w:rPr>
          <w:rFonts w:ascii="Palatino Linotype" w:hAnsi="Palatino Linotype"/>
          <w:lang w:val="es-ES"/>
        </w:rPr>
        <w:t xml:space="preserve"> de manera electrónica, no es necesario que contenga</w:t>
      </w:r>
      <w:r w:rsidR="00D71517" w:rsidRPr="0080345F">
        <w:rPr>
          <w:rFonts w:ascii="Palatino Linotype" w:hAnsi="Palatino Linotype"/>
          <w:lang w:val="es-ES"/>
        </w:rPr>
        <w:t>n</w:t>
      </w:r>
      <w:r w:rsidRPr="0080345F">
        <w:rPr>
          <w:rFonts w:ascii="Palatino Linotype" w:hAnsi="Palatino Linotype"/>
          <w:lang w:val="es-ES"/>
        </w:rPr>
        <w:t xml:space="preserve"> determinados requisitos, entre ellos, el nombre </w:t>
      </w:r>
      <w:r w:rsidR="00B01BA3" w:rsidRPr="0080345F">
        <w:rPr>
          <w:rFonts w:ascii="Palatino Linotype" w:hAnsi="Palatino Linotype"/>
          <w:lang w:val="es-ES"/>
        </w:rPr>
        <w:t xml:space="preserve">de </w:t>
      </w:r>
      <w:r w:rsidR="00E66881" w:rsidRPr="0080345F">
        <w:rPr>
          <w:rFonts w:ascii="Palatino Linotype" w:hAnsi="Palatino Linotype"/>
          <w:b/>
          <w:lang w:val="es-ES"/>
        </w:rPr>
        <w:t>EL RECURRENTE</w:t>
      </w:r>
      <w:r w:rsidRPr="0080345F">
        <w:rPr>
          <w:rFonts w:ascii="Palatino Linotype" w:hAnsi="Palatino Linotype" w:cs="Arial"/>
          <w:b/>
          <w:lang w:val="es-ES"/>
        </w:rPr>
        <w:t>;</w:t>
      </w:r>
      <w:r w:rsidRPr="0080345F">
        <w:rPr>
          <w:rFonts w:ascii="Palatino Linotype" w:hAnsi="Palatino Linotype"/>
          <w:lang w:val="es-ES"/>
        </w:rPr>
        <w:t xml:space="preserve"> por lo que, en el presente caso, al haber sido presentados vía </w:t>
      </w:r>
      <w:r w:rsidRPr="0080345F">
        <w:rPr>
          <w:rFonts w:ascii="Palatino Linotype" w:hAnsi="Palatino Linotype"/>
          <w:b/>
          <w:lang w:val="es-ES"/>
        </w:rPr>
        <w:t>SAIMEX</w:t>
      </w:r>
      <w:r w:rsidRPr="0080345F">
        <w:rPr>
          <w:rFonts w:ascii="Palatino Linotype" w:hAnsi="Palatino Linotype"/>
          <w:lang w:val="es-ES"/>
        </w:rPr>
        <w:t>, dicho requisito resulta innecesario.</w:t>
      </w:r>
    </w:p>
    <w:p w14:paraId="30D0228C" w14:textId="77777777" w:rsidR="001E51C1" w:rsidRPr="0080345F" w:rsidRDefault="001E51C1" w:rsidP="0080345F">
      <w:pPr>
        <w:shd w:val="clear" w:color="auto" w:fill="FFFFFF" w:themeFill="background1"/>
        <w:spacing w:line="360" w:lineRule="auto"/>
        <w:jc w:val="both"/>
        <w:rPr>
          <w:rFonts w:ascii="Palatino Linotype" w:hAnsi="Palatino Linotype"/>
          <w:lang w:val="es-ES"/>
        </w:rPr>
      </w:pPr>
    </w:p>
    <w:p w14:paraId="3BCA336B" w14:textId="77777777" w:rsidR="001E51C1" w:rsidRPr="0080345F" w:rsidRDefault="001E51C1" w:rsidP="0080345F">
      <w:pPr>
        <w:shd w:val="clear" w:color="auto" w:fill="FFFFFF" w:themeFill="background1"/>
        <w:spacing w:line="360" w:lineRule="auto"/>
        <w:jc w:val="both"/>
        <w:rPr>
          <w:rFonts w:ascii="Palatino Linotype" w:hAnsi="Palatino Linotype" w:cs="Arial"/>
          <w:lang w:val="es-ES"/>
        </w:rPr>
      </w:pPr>
      <w:r w:rsidRPr="0080345F">
        <w:rPr>
          <w:rFonts w:ascii="Palatino Linotype" w:hAnsi="Palatino Linotype"/>
          <w:lang w:val="es-ES"/>
        </w:rPr>
        <w:t xml:space="preserve">Lo anterior es así, pues el artículo 15 de </w:t>
      </w:r>
      <w:r w:rsidRPr="0080345F">
        <w:rPr>
          <w:rFonts w:ascii="Palatino Linotype" w:hAnsi="Palatino Linotype" w:cs="Arial"/>
          <w:lang w:val="es-ES"/>
        </w:rPr>
        <w:t xml:space="preserve">Ley de Transparencia y Acceso a la Información Pública del Estado de México y Municipios </w:t>
      </w:r>
      <w:r w:rsidRPr="0080345F">
        <w:rPr>
          <w:rFonts w:ascii="Palatino Linotype" w:hAnsi="Palatino Linotype" w:cs="Arial"/>
          <w:iCs/>
          <w:lang w:val="es-ES"/>
        </w:rPr>
        <w:t xml:space="preserve">prevé que, </w:t>
      </w:r>
      <w:r w:rsidRPr="0080345F">
        <w:rPr>
          <w:rFonts w:ascii="Palatino Linotype" w:hAnsi="Palatino Linotype"/>
          <w:lang w:val="es-ES"/>
        </w:rPr>
        <w:t xml:space="preserve">toda persona tendrá acceso a la información </w:t>
      </w:r>
      <w:r w:rsidRPr="0080345F">
        <w:rPr>
          <w:rFonts w:ascii="Palatino Linotype" w:hAnsi="Palatino Linotype" w:cs="Arial"/>
          <w:lang w:val="es-ES"/>
        </w:rPr>
        <w:t xml:space="preserve">sin necesidad de acreditar interés alguno o justificar su utilización, de lo que se infiere que para el </w:t>
      </w:r>
      <w:r w:rsidRPr="0080345F">
        <w:rPr>
          <w:rFonts w:ascii="Palatino Linotype" w:hAnsi="Palatino Linotype"/>
          <w:lang w:val="es-ES"/>
        </w:rPr>
        <w:t>ejercicio</w:t>
      </w:r>
      <w:r w:rsidRPr="0080345F">
        <w:rPr>
          <w:rFonts w:ascii="Palatino Linotype" w:hAnsi="Palatino Linotype" w:cs="Arial"/>
          <w:lang w:val="es-ES"/>
        </w:rPr>
        <w:t xml:space="preserve"> del derecho de acceso a la información pública, </w:t>
      </w:r>
      <w:r w:rsidRPr="0080345F">
        <w:rPr>
          <w:rFonts w:ascii="Palatino Linotype" w:hAnsi="Palatino Linotype" w:cs="Arial"/>
          <w:b/>
          <w:u w:val="single"/>
          <w:lang w:val="es-ES"/>
        </w:rPr>
        <w:t xml:space="preserve">el nombre no es un requisito </w:t>
      </w:r>
      <w:r w:rsidRPr="0080345F">
        <w:rPr>
          <w:rFonts w:ascii="Palatino Linotype" w:hAnsi="Palatino Linotype" w:cs="Arial"/>
          <w:b/>
          <w:i/>
          <w:u w:val="single"/>
          <w:lang w:val="es-ES"/>
        </w:rPr>
        <w:t>sine qua non</w:t>
      </w:r>
      <w:r w:rsidRPr="0080345F">
        <w:rPr>
          <w:rFonts w:ascii="Palatino Linotype" w:hAnsi="Palatino Linotype" w:cs="Arial"/>
          <w:lang w:val="es-ES"/>
        </w:rPr>
        <w:t xml:space="preserve"> para que los particulares ejerzan el derecho de acceso a la información pública, pues por el contrario la Ley de la materia prevé en su artículo 155, párrafo segundo la posibilidad de que las solicitudes de información sean anónimas, al utilizar un nombre incompleto o, inclusive un seudónimo.</w:t>
      </w:r>
    </w:p>
    <w:p w14:paraId="5723728D" w14:textId="77777777" w:rsidR="001E51C1" w:rsidRPr="0080345F" w:rsidRDefault="001E51C1" w:rsidP="0080345F">
      <w:pPr>
        <w:shd w:val="clear" w:color="auto" w:fill="FFFFFF" w:themeFill="background1"/>
        <w:spacing w:line="360" w:lineRule="auto"/>
        <w:jc w:val="both"/>
        <w:rPr>
          <w:rFonts w:ascii="Palatino Linotype" w:hAnsi="Palatino Linotype" w:cs="Arial"/>
          <w:lang w:val="es-ES"/>
        </w:rPr>
      </w:pPr>
    </w:p>
    <w:p w14:paraId="05EE6D88" w14:textId="03750495" w:rsidR="001E51C1" w:rsidRPr="0080345F" w:rsidRDefault="001E51C1" w:rsidP="0080345F">
      <w:pPr>
        <w:shd w:val="clear" w:color="auto" w:fill="FFFFFF" w:themeFill="background1"/>
        <w:spacing w:line="360" w:lineRule="auto"/>
        <w:jc w:val="both"/>
        <w:rPr>
          <w:rFonts w:ascii="Palatino Linotype" w:hAnsi="Palatino Linotype"/>
          <w:lang w:val="es-ES"/>
        </w:rPr>
      </w:pPr>
      <w:r w:rsidRPr="0080345F">
        <w:rPr>
          <w:rFonts w:ascii="Palatino Linotype" w:hAnsi="Palatino Linotype"/>
          <w:lang w:val="es-ES"/>
        </w:rPr>
        <w:t xml:space="preserve">Aunado a lo anterior, cabe precisar que los artículos 6, Apartado A, fracciones III y IV de la Constitución Política de los Estados Unidos Mexicanos y 5, párrafos trigésimo, trigésimo primero y trigésimo segundo, fracciones I, III, IV y V de la Constitución Política del Estado Libre y Soberano de México, garantizan el ejercicio del derecho de acceso a la información pública, toda vez que disponen que toda persona sin necesidad </w:t>
      </w:r>
      <w:r w:rsidRPr="0080345F">
        <w:rPr>
          <w:rFonts w:ascii="Palatino Linotype" w:hAnsi="Palatino Linotype"/>
          <w:lang w:val="es-ES"/>
        </w:rPr>
        <w:lastRenderedPageBreak/>
        <w:t>de acreditar interés alguno o justificar su utilización, tendrá acceso gratuito a la información pública.</w:t>
      </w:r>
    </w:p>
    <w:p w14:paraId="3B3D6FD7" w14:textId="77777777" w:rsidR="00621DB1" w:rsidRPr="0080345F" w:rsidRDefault="00621DB1" w:rsidP="0080345F">
      <w:pPr>
        <w:shd w:val="clear" w:color="auto" w:fill="FFFFFF" w:themeFill="background1"/>
        <w:spacing w:line="360" w:lineRule="auto"/>
        <w:jc w:val="both"/>
        <w:rPr>
          <w:rFonts w:ascii="Palatino Linotype" w:hAnsi="Palatino Linotype"/>
          <w:lang w:val="es-ES"/>
        </w:rPr>
      </w:pPr>
    </w:p>
    <w:p w14:paraId="26ECB9DF" w14:textId="35EBE09A" w:rsidR="001E51C1" w:rsidRPr="0080345F" w:rsidRDefault="001E51C1" w:rsidP="0080345F">
      <w:pPr>
        <w:shd w:val="clear" w:color="auto" w:fill="FFFFFF" w:themeFill="background1"/>
        <w:spacing w:line="360" w:lineRule="auto"/>
        <w:jc w:val="both"/>
        <w:rPr>
          <w:rFonts w:ascii="Palatino Linotype" w:hAnsi="Palatino Linotype"/>
          <w:lang w:val="es-ES"/>
        </w:rPr>
      </w:pPr>
      <w:r w:rsidRPr="0080345F">
        <w:rPr>
          <w:rFonts w:ascii="Palatino Linotype" w:hAnsi="Palatino Linotype"/>
          <w:lang w:val="es-ES"/>
        </w:rPr>
        <w:t xml:space="preserve">Asimismo, se estima que el requisito relativo al nombre </w:t>
      </w:r>
      <w:r w:rsidR="00B01BA3" w:rsidRPr="0080345F">
        <w:rPr>
          <w:rFonts w:ascii="Palatino Linotype" w:hAnsi="Palatino Linotype"/>
          <w:lang w:val="es-ES"/>
        </w:rPr>
        <w:t xml:space="preserve">de </w:t>
      </w:r>
      <w:r w:rsidR="00E66881" w:rsidRPr="0080345F">
        <w:rPr>
          <w:rFonts w:ascii="Palatino Linotype" w:hAnsi="Palatino Linotype"/>
          <w:b/>
          <w:lang w:val="es-ES"/>
        </w:rPr>
        <w:t>EL RECURRENTE</w:t>
      </w:r>
      <w:r w:rsidRPr="0080345F">
        <w:rPr>
          <w:rFonts w:ascii="Palatino Linotype" w:hAnsi="Palatino Linotype"/>
          <w:lang w:val="es-ES"/>
        </w:rPr>
        <w:t xml:space="preserve"> no constituye un supuesto indispensable de procedibilidad de los </w:t>
      </w:r>
      <w:r w:rsidR="00963231" w:rsidRPr="0080345F">
        <w:rPr>
          <w:rFonts w:ascii="Palatino Linotype" w:hAnsi="Palatino Linotype"/>
          <w:lang w:val="es-ES"/>
        </w:rPr>
        <w:t>Recursos de Revisión</w:t>
      </w:r>
      <w:r w:rsidRPr="0080345F">
        <w:rPr>
          <w:rFonts w:ascii="Palatino Linotype" w:hAnsi="Palatino Linotype"/>
          <w:lang w:val="es-ES"/>
        </w:rPr>
        <w:t xml:space="preserve">, en términos de los artículos 25 de la Convención Americana de Derechos Humanos, 1 párrafos segundo y tercero, 6 apartado A, fracciones III y IV de la Constitución Política de los Estados Unidos Mexicanos y 5, párrafo vigésimo segundo de la Constitución Política del Estado Libre y Soberano de México, debido a que el acceso a la información pública es un Derecho Humano que no requiere legitimación en la causa, sino que únicamente basta con que se encuentre legitimado en el procedimiento de </w:t>
      </w:r>
      <w:r w:rsidR="00391021" w:rsidRPr="0080345F">
        <w:rPr>
          <w:rFonts w:ascii="Palatino Linotype" w:hAnsi="Palatino Linotype"/>
          <w:lang w:val="es-ES"/>
        </w:rPr>
        <w:t>Recurso de Revisión</w:t>
      </w:r>
      <w:r w:rsidRPr="0080345F">
        <w:rPr>
          <w:rFonts w:ascii="Palatino Linotype" w:hAnsi="Palatino Linotype"/>
          <w:lang w:val="es-ES"/>
        </w:rPr>
        <w:t>, circunstancia que se acredita en las constancias electrónicas de</w:t>
      </w:r>
      <w:r w:rsidR="00D71517" w:rsidRPr="0080345F">
        <w:rPr>
          <w:rFonts w:ascii="Palatino Linotype" w:hAnsi="Palatino Linotype"/>
          <w:lang w:val="es-ES"/>
        </w:rPr>
        <w:t xml:space="preserve"> </w:t>
      </w:r>
      <w:r w:rsidRPr="0080345F">
        <w:rPr>
          <w:rFonts w:ascii="Palatino Linotype" w:hAnsi="Palatino Linotype"/>
          <w:lang w:val="es-ES"/>
        </w:rPr>
        <w:t>l</w:t>
      </w:r>
      <w:r w:rsidR="00D71517" w:rsidRPr="0080345F">
        <w:rPr>
          <w:rFonts w:ascii="Palatino Linotype" w:hAnsi="Palatino Linotype"/>
          <w:lang w:val="es-ES"/>
        </w:rPr>
        <w:t>os</w:t>
      </w:r>
      <w:r w:rsidRPr="0080345F">
        <w:rPr>
          <w:rFonts w:ascii="Palatino Linotype" w:hAnsi="Palatino Linotype"/>
          <w:lang w:val="es-ES"/>
        </w:rPr>
        <w:t xml:space="preserve"> expediente</w:t>
      </w:r>
      <w:r w:rsidR="00D71517" w:rsidRPr="0080345F">
        <w:rPr>
          <w:rFonts w:ascii="Palatino Linotype" w:hAnsi="Palatino Linotype"/>
          <w:lang w:val="es-ES"/>
        </w:rPr>
        <w:t>s</w:t>
      </w:r>
      <w:r w:rsidRPr="0080345F">
        <w:rPr>
          <w:rFonts w:ascii="Palatino Linotype" w:hAnsi="Palatino Linotype"/>
          <w:lang w:val="es-ES"/>
        </w:rPr>
        <w:t xml:space="preserve">, de las que se desprende que </w:t>
      </w:r>
      <w:r w:rsidR="00E66881" w:rsidRPr="0080345F">
        <w:rPr>
          <w:rFonts w:ascii="Palatino Linotype" w:hAnsi="Palatino Linotype" w:cs="Arial"/>
          <w:b/>
          <w:lang w:val="es-ES"/>
        </w:rPr>
        <w:t>EL RECURRENTE</w:t>
      </w:r>
      <w:r w:rsidRPr="0080345F">
        <w:rPr>
          <w:rFonts w:ascii="Palatino Linotype" w:hAnsi="Palatino Linotype"/>
          <w:lang w:val="es-ES"/>
        </w:rPr>
        <w:t xml:space="preserve"> es la misma persona que realizó las solicitudes de acceso a la información pública que ahora se impugnan.</w:t>
      </w:r>
    </w:p>
    <w:p w14:paraId="62A37414" w14:textId="77777777" w:rsidR="001E51C1" w:rsidRPr="0080345F" w:rsidRDefault="001E51C1" w:rsidP="0080345F">
      <w:pPr>
        <w:shd w:val="clear" w:color="auto" w:fill="FFFFFF" w:themeFill="background1"/>
        <w:tabs>
          <w:tab w:val="left" w:pos="851"/>
        </w:tabs>
        <w:spacing w:line="360" w:lineRule="auto"/>
        <w:ind w:left="851" w:right="901"/>
        <w:jc w:val="both"/>
        <w:rPr>
          <w:rFonts w:ascii="Palatino Linotype" w:hAnsi="Palatino Linotype"/>
          <w:lang w:val="es-ES"/>
        </w:rPr>
      </w:pPr>
    </w:p>
    <w:p w14:paraId="33A91BD4" w14:textId="51BB5F25" w:rsidR="001E51C1" w:rsidRPr="0080345F" w:rsidRDefault="001E51C1" w:rsidP="0080345F">
      <w:pPr>
        <w:shd w:val="clear" w:color="auto" w:fill="FFFFFF" w:themeFill="background1"/>
        <w:spacing w:line="360" w:lineRule="auto"/>
        <w:jc w:val="both"/>
        <w:rPr>
          <w:rFonts w:ascii="Palatino Linotype" w:hAnsi="Palatino Linotype"/>
          <w:lang w:val="es-ES"/>
        </w:rPr>
      </w:pPr>
      <w:r w:rsidRPr="0080345F">
        <w:rPr>
          <w:rFonts w:ascii="Palatino Linotype" w:hAnsi="Palatino Linotype"/>
          <w:lang w:val="es-ES"/>
        </w:rPr>
        <w:t>Es así que, para el estudio de la materia sobre la que se resuelve</w:t>
      </w:r>
      <w:r w:rsidR="00B95A11" w:rsidRPr="0080345F">
        <w:rPr>
          <w:rFonts w:ascii="Palatino Linotype" w:hAnsi="Palatino Linotype"/>
          <w:lang w:val="es-ES"/>
        </w:rPr>
        <w:t xml:space="preserve"> el </w:t>
      </w:r>
      <w:r w:rsidRPr="0080345F">
        <w:rPr>
          <w:rFonts w:ascii="Palatino Linotype" w:hAnsi="Palatino Linotype"/>
          <w:lang w:val="es-ES"/>
        </w:rPr>
        <w:t xml:space="preserve">presente </w:t>
      </w:r>
      <w:r w:rsidR="00963231" w:rsidRPr="0080345F">
        <w:rPr>
          <w:rFonts w:ascii="Palatino Linotype" w:hAnsi="Palatino Linotype"/>
          <w:lang w:val="es-ES"/>
        </w:rPr>
        <w:t>Recurso de Revisión</w:t>
      </w:r>
      <w:r w:rsidRPr="0080345F">
        <w:rPr>
          <w:rFonts w:ascii="Palatino Linotype" w:hAnsi="Palatino Linotype"/>
          <w:lang w:val="es-ES"/>
        </w:rPr>
        <w:t xml:space="preserve">, resulta intrascendente conocer el nombre de la persona que lo hubiere promovido, en virtud de que tanto la </w:t>
      </w:r>
      <w:r w:rsidRPr="0080345F">
        <w:rPr>
          <w:rFonts w:ascii="Palatino Linotype" w:hAnsi="Palatino Linotype"/>
        </w:rPr>
        <w:t>Constitución Política de los Estados Unidos Mexicanos</w:t>
      </w:r>
      <w:r w:rsidRPr="0080345F">
        <w:rPr>
          <w:rFonts w:ascii="Palatino Linotype" w:hAnsi="Palatino Linotype"/>
          <w:lang w:val="es-ES"/>
        </w:rPr>
        <w:t>, como la Constitución Política del Estado Libre y Soberano de México, reconocen la prerrogativa de los individuos para que no resulte necesario la acreditación de un interés o justificar la utilización de la información; siendo ocioso realizar dicho análisis; toda vez que, se limitaría el ejercicio de un Derecho Humano, como el Derecho de Acceso a la Información Pública, por una cuestión procedimental.</w:t>
      </w:r>
    </w:p>
    <w:p w14:paraId="750E7E87" w14:textId="77777777" w:rsidR="00D71517" w:rsidRPr="0080345F" w:rsidRDefault="00D71517" w:rsidP="0080345F">
      <w:pPr>
        <w:shd w:val="clear" w:color="auto" w:fill="FFFFFF" w:themeFill="background1"/>
        <w:spacing w:line="360" w:lineRule="auto"/>
        <w:jc w:val="both"/>
        <w:rPr>
          <w:rFonts w:ascii="Palatino Linotype" w:eastAsia="Palatino Linotype" w:hAnsi="Palatino Linotype" w:cs="Palatino Linotype"/>
        </w:rPr>
      </w:pPr>
    </w:p>
    <w:p w14:paraId="2350792D" w14:textId="71BF0BA6" w:rsidR="002B0E32" w:rsidRPr="0080345F" w:rsidRDefault="00CE0362" w:rsidP="0080345F">
      <w:pPr>
        <w:shd w:val="clear" w:color="auto" w:fill="FFFFFF" w:themeFill="background1"/>
        <w:spacing w:line="360" w:lineRule="auto"/>
        <w:jc w:val="both"/>
        <w:rPr>
          <w:rFonts w:ascii="Palatino Linotype" w:hAnsi="Palatino Linotype"/>
          <w:lang w:eastAsia="es-ES_tradnl"/>
        </w:rPr>
      </w:pPr>
      <w:r w:rsidRPr="0080345F">
        <w:rPr>
          <w:rFonts w:ascii="Palatino Linotype" w:hAnsi="Palatino Linotype" w:cs="Arial"/>
          <w:b/>
        </w:rPr>
        <w:lastRenderedPageBreak/>
        <w:t xml:space="preserve">QUINTO. </w:t>
      </w:r>
      <w:r w:rsidR="00654EE8" w:rsidRPr="0080345F">
        <w:rPr>
          <w:rFonts w:ascii="Palatino Linotype" w:hAnsi="Palatino Linotype" w:cs="Arial"/>
          <w:b/>
        </w:rPr>
        <w:t>Estudio y análisis del asunto.</w:t>
      </w:r>
    </w:p>
    <w:p w14:paraId="1C3DEEF4" w14:textId="77777777" w:rsidR="00B95A11" w:rsidRPr="0080345F" w:rsidRDefault="00B95A11" w:rsidP="0080345F">
      <w:pPr>
        <w:shd w:val="clear" w:color="auto" w:fill="FFFFFF" w:themeFill="background1"/>
        <w:spacing w:line="360" w:lineRule="auto"/>
        <w:jc w:val="both"/>
        <w:rPr>
          <w:rFonts w:ascii="Palatino Linotype" w:hAnsi="Palatino Linotype" w:cs="Arial"/>
        </w:rPr>
      </w:pPr>
    </w:p>
    <w:p w14:paraId="46F1C9C6" w14:textId="77777777" w:rsidR="00A90C4A" w:rsidRPr="0080345F" w:rsidRDefault="00A90C4A" w:rsidP="0080345F">
      <w:pPr>
        <w:shd w:val="clear" w:color="auto" w:fill="FFFFFF" w:themeFill="background1"/>
        <w:spacing w:line="360" w:lineRule="auto"/>
        <w:jc w:val="both"/>
        <w:rPr>
          <w:rFonts w:ascii="Palatino Linotype" w:hAnsi="Palatino Linotype" w:cs="Arial"/>
          <w:lang w:val="es-ES"/>
        </w:rPr>
      </w:pPr>
      <w:r w:rsidRPr="0080345F">
        <w:rPr>
          <w:rFonts w:ascii="Palatino Linotype" w:hAnsi="Palatino Linotype" w:cs="Arial"/>
        </w:rPr>
        <w:t xml:space="preserve">Una vez determinada la vía sobre la que versará el presente recurso, y previa revisión del expediente electrónico formado en </w:t>
      </w:r>
      <w:r w:rsidRPr="0080345F">
        <w:rPr>
          <w:rFonts w:ascii="Palatino Linotype" w:hAnsi="Palatino Linotype" w:cs="Arial"/>
          <w:b/>
        </w:rPr>
        <w:t>EL SAIMEX</w:t>
      </w:r>
      <w:r w:rsidRPr="0080345F">
        <w:rPr>
          <w:rFonts w:ascii="Palatino Linotype" w:hAnsi="Palatino Linotype" w:cs="Arial"/>
        </w:rPr>
        <w:t xml:space="preserve"> con motivo de la solicitud de información y del recurso a que da origen, es de señalar que el análisis del presente, se basará en el contenido íntegro de las actuaciones que obran en el expediente electrónico, para así estar en posibilidad esta Ponencia Resolutora de dictar el fallo correspondiente conforme a derecho, tomando en consideración los elementos aportados por las partes y respetando en todo momento al principio de máxima publicidad consagrado en la </w:t>
      </w:r>
      <w:r w:rsidRPr="0080345F">
        <w:rPr>
          <w:rFonts w:ascii="Palatino Linotype" w:hAnsi="Palatino Linotype"/>
          <w:lang w:val="es-ES"/>
        </w:rPr>
        <w:t>Constitución Política de los Estados Unidos Mexicanos, en la Constitución Política del Estado Libre y Soberano de México</w:t>
      </w:r>
      <w:r w:rsidRPr="0080345F">
        <w:rPr>
          <w:rFonts w:ascii="Palatino Linotype" w:hAnsi="Palatino Linotype" w:cs="Arial"/>
        </w:rPr>
        <w:t xml:space="preserve"> y demás leyes aplicables en la materia; así como, en los Tratados Internacionales en los que el Estado Mexicano sea parte, en concordancia con el párrafo tercero del artículo 1 de la </w:t>
      </w:r>
      <w:r w:rsidRPr="0080345F">
        <w:rPr>
          <w:rFonts w:ascii="Palatino Linotype" w:hAnsi="Palatino Linotype"/>
          <w:lang w:val="es-ES"/>
        </w:rPr>
        <w:t>Constitución Política de los Estados Unidos Mexicanos</w:t>
      </w:r>
      <w:r w:rsidRPr="0080345F">
        <w:rPr>
          <w:rFonts w:ascii="Palatino Linotype" w:hAnsi="Palatino Linotype" w:cs="Arial"/>
        </w:rPr>
        <w:t xml:space="preserve"> y los numerales 8 y 9 de la </w:t>
      </w:r>
      <w:r w:rsidRPr="0080345F">
        <w:rPr>
          <w:rFonts w:ascii="Palatino Linotype" w:hAnsi="Palatino Linotype" w:cs="Arial"/>
          <w:lang w:val="es-ES"/>
        </w:rPr>
        <w:t>Ley de Transparencia y Acceso a la Información Pública del Estado de México y Municipios.</w:t>
      </w:r>
    </w:p>
    <w:p w14:paraId="44D69974" w14:textId="77777777" w:rsidR="00A90C4A" w:rsidRPr="0080345F" w:rsidRDefault="00A90C4A" w:rsidP="0080345F">
      <w:pPr>
        <w:shd w:val="clear" w:color="auto" w:fill="FFFFFF" w:themeFill="background1"/>
        <w:spacing w:line="360" w:lineRule="auto"/>
        <w:jc w:val="both"/>
        <w:rPr>
          <w:rFonts w:ascii="Palatino Linotype" w:hAnsi="Palatino Linotype" w:cs="Arial"/>
          <w:lang w:val="es-ES"/>
        </w:rPr>
      </w:pPr>
    </w:p>
    <w:p w14:paraId="77C9DFE3" w14:textId="77777777" w:rsidR="00A90C4A" w:rsidRPr="0080345F" w:rsidRDefault="00A90C4A" w:rsidP="0080345F">
      <w:pPr>
        <w:shd w:val="clear" w:color="auto" w:fill="FFFFFF" w:themeFill="background1"/>
        <w:spacing w:line="360" w:lineRule="auto"/>
        <w:jc w:val="both"/>
        <w:rPr>
          <w:rFonts w:ascii="Palatino Linotype" w:hAnsi="Palatino Linotype"/>
        </w:rPr>
      </w:pPr>
      <w:r w:rsidRPr="0080345F">
        <w:rPr>
          <w:rFonts w:ascii="Palatino Linotype" w:eastAsia="Arial Unicode MS" w:hAnsi="Palatino Linotype" w:cs="Arial"/>
        </w:rPr>
        <w:t>Es</w:t>
      </w:r>
      <w:r w:rsidRPr="0080345F">
        <w:rPr>
          <w:rFonts w:ascii="Palatino Linotype" w:hAnsi="Palatino Linotype"/>
        </w:rPr>
        <w:t xml:space="preserve"> pertinente enfatizar lo que contempla el artículo 6°, Apartado A de la Constitución Política de los Estados Unidos Mexicanos, atinente al derecho de Acceso a la Información Pública, que señala a la letra: </w:t>
      </w:r>
    </w:p>
    <w:p w14:paraId="169F051F" w14:textId="77777777" w:rsidR="00A90C4A" w:rsidRPr="0080345F" w:rsidRDefault="00A90C4A" w:rsidP="0080345F">
      <w:pPr>
        <w:shd w:val="clear" w:color="auto" w:fill="FFFFFF" w:themeFill="background1"/>
        <w:spacing w:line="360" w:lineRule="auto"/>
        <w:jc w:val="both"/>
        <w:rPr>
          <w:rFonts w:ascii="Palatino Linotype" w:hAnsi="Palatino Linotype"/>
        </w:rPr>
      </w:pPr>
    </w:p>
    <w:p w14:paraId="6D944143" w14:textId="77777777" w:rsidR="00A90C4A" w:rsidRPr="0080345F" w:rsidRDefault="00A90C4A" w:rsidP="0080345F">
      <w:pPr>
        <w:shd w:val="clear" w:color="auto" w:fill="FFFFFF" w:themeFill="background1"/>
        <w:ind w:left="851" w:right="901"/>
        <w:jc w:val="both"/>
        <w:rPr>
          <w:rFonts w:ascii="Palatino Linotype" w:hAnsi="Palatino Linotype" w:cs="Arial"/>
          <w:i/>
          <w:sz w:val="22"/>
        </w:rPr>
      </w:pPr>
      <w:r w:rsidRPr="0080345F">
        <w:rPr>
          <w:rFonts w:ascii="Palatino Linotype" w:hAnsi="Palatino Linotype" w:cs="Arial"/>
          <w:i/>
          <w:sz w:val="22"/>
        </w:rPr>
        <w:t xml:space="preserve"> “</w:t>
      </w:r>
      <w:r w:rsidRPr="0080345F">
        <w:rPr>
          <w:rFonts w:ascii="Palatino Linotype" w:hAnsi="Palatino Linotype" w:cs="Arial"/>
          <w:b/>
          <w:i/>
          <w:sz w:val="22"/>
        </w:rPr>
        <w:t>Artículo 6o…</w:t>
      </w:r>
    </w:p>
    <w:p w14:paraId="6B98A0B9" w14:textId="77777777" w:rsidR="00A90C4A" w:rsidRPr="0080345F" w:rsidRDefault="00A90C4A" w:rsidP="0080345F">
      <w:pPr>
        <w:shd w:val="clear" w:color="auto" w:fill="FFFFFF" w:themeFill="background1"/>
        <w:ind w:left="851" w:right="901"/>
        <w:jc w:val="both"/>
        <w:rPr>
          <w:rFonts w:ascii="Palatino Linotype" w:hAnsi="Palatino Linotype" w:cs="Arial"/>
          <w:i/>
          <w:sz w:val="22"/>
          <w:lang w:eastAsia="es-MX"/>
        </w:rPr>
      </w:pPr>
      <w:r w:rsidRPr="0080345F">
        <w:rPr>
          <w:rFonts w:ascii="Palatino Linotype" w:hAnsi="Palatino Linotype" w:cs="Arial"/>
          <w:b/>
          <w:bCs/>
          <w:i/>
          <w:sz w:val="22"/>
          <w:lang w:eastAsia="es-MX"/>
        </w:rPr>
        <w:t>A.</w:t>
      </w:r>
      <w:r w:rsidRPr="0080345F">
        <w:rPr>
          <w:rFonts w:ascii="Palatino Linotype" w:hAnsi="Palatino Linotype" w:cs="Arial"/>
          <w:i/>
          <w:sz w:val="22"/>
          <w:lang w:eastAsia="es-MX"/>
        </w:rPr>
        <w:t xml:space="preserve"> Para el ejercicio del </w:t>
      </w:r>
      <w:r w:rsidRPr="0080345F">
        <w:rPr>
          <w:rFonts w:ascii="Palatino Linotype" w:hAnsi="Palatino Linotype" w:cs="Arial"/>
          <w:bCs/>
          <w:i/>
          <w:sz w:val="22"/>
        </w:rPr>
        <w:t>derecho</w:t>
      </w:r>
      <w:r w:rsidRPr="0080345F">
        <w:rPr>
          <w:rFonts w:ascii="Palatino Linotype" w:hAnsi="Palatino Linotype" w:cs="Arial"/>
          <w:i/>
          <w:sz w:val="22"/>
          <w:lang w:eastAsia="es-MX"/>
        </w:rPr>
        <w:t xml:space="preserve"> de acceso a la información, la Federación y las entidades federativas, en el ámbito de sus respectivas competencias, se regirán por los siguientes principios y bases:</w:t>
      </w:r>
    </w:p>
    <w:p w14:paraId="595ABCEF" w14:textId="77777777" w:rsidR="00A90C4A" w:rsidRPr="0080345F" w:rsidRDefault="00A90C4A" w:rsidP="0080345F">
      <w:pPr>
        <w:shd w:val="clear" w:color="auto" w:fill="FFFFFF" w:themeFill="background1"/>
        <w:ind w:left="851" w:right="901"/>
        <w:jc w:val="both"/>
        <w:rPr>
          <w:rFonts w:ascii="Palatino Linotype" w:hAnsi="Palatino Linotype" w:cs="Arial"/>
          <w:i/>
          <w:sz w:val="22"/>
        </w:rPr>
      </w:pPr>
      <w:r w:rsidRPr="0080345F">
        <w:rPr>
          <w:rFonts w:ascii="Palatino Linotype" w:hAnsi="Palatino Linotype" w:cs="Arial"/>
          <w:b/>
          <w:bCs/>
          <w:i/>
          <w:sz w:val="22"/>
          <w:lang w:eastAsia="es-MX"/>
        </w:rPr>
        <w:lastRenderedPageBreak/>
        <w:t xml:space="preserve">I. </w:t>
      </w:r>
      <w:r w:rsidRPr="0080345F">
        <w:rPr>
          <w:rFonts w:ascii="Palatino Linotype" w:hAnsi="Palatino Linotype" w:cs="Arial"/>
          <w:i/>
          <w:sz w:val="22"/>
          <w:lang w:eastAsia="es-MX"/>
        </w:rPr>
        <w:t xml:space="preserve">Toda la información en posesión de cualquier autoridad, entidad, órgano y organismo de los Poderes Ejecutivo, </w:t>
      </w:r>
      <w:r w:rsidRPr="0080345F">
        <w:rPr>
          <w:rFonts w:ascii="Palatino Linotype" w:hAnsi="Palatino Linotype" w:cs="Arial"/>
          <w:i/>
          <w:sz w:val="22"/>
        </w:rPr>
        <w:t>Legislativo</w:t>
      </w:r>
      <w:r w:rsidRPr="0080345F">
        <w:rPr>
          <w:rFonts w:ascii="Palatino Linotype" w:hAnsi="Palatino Linotype" w:cs="Arial"/>
          <w:i/>
          <w:sz w:val="22"/>
          <w:lang w:eastAsia="es-MX"/>
        </w:rPr>
        <w:t xml:space="preserve"> y Judicial, órganos autónomos, partidos políticos, fideicomisos y fondos públicos, así como de cualquier persona física, moral o sindicato que reciba y ejerza recursos públicos o realice actos de autoridad en el ámbito federal, estatal y municipal, es pública</w:t>
      </w:r>
      <w:r w:rsidRPr="0080345F">
        <w:rPr>
          <w:rFonts w:ascii="Palatino Linotype" w:hAnsi="Palatino Linotype" w:cs="Arial"/>
          <w:i/>
          <w:sz w:val="22"/>
        </w:rPr>
        <w:t xml:space="preserve"> </w:t>
      </w:r>
      <w:r w:rsidRPr="0080345F">
        <w:rPr>
          <w:rFonts w:ascii="Palatino Linotype" w:hAnsi="Palatino Linotype" w:cs="Arial"/>
          <w:i/>
          <w:sz w:val="22"/>
          <w:lang w:eastAsia="es-MX"/>
        </w:rPr>
        <w:t xml:space="preserve">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 </w:t>
      </w:r>
    </w:p>
    <w:p w14:paraId="090F140A" w14:textId="77777777" w:rsidR="00A90C4A" w:rsidRPr="0080345F" w:rsidRDefault="00A90C4A" w:rsidP="0080345F">
      <w:pPr>
        <w:shd w:val="clear" w:color="auto" w:fill="FFFFFF" w:themeFill="background1"/>
        <w:ind w:left="851" w:right="901"/>
        <w:jc w:val="both"/>
        <w:rPr>
          <w:rFonts w:ascii="Palatino Linotype" w:hAnsi="Palatino Linotype" w:cs="Arial"/>
          <w:i/>
          <w:sz w:val="22"/>
          <w:lang w:eastAsia="es-MX"/>
        </w:rPr>
      </w:pPr>
      <w:r w:rsidRPr="0080345F">
        <w:rPr>
          <w:rFonts w:ascii="Palatino Linotype" w:hAnsi="Palatino Linotype" w:cs="Arial"/>
          <w:b/>
          <w:bCs/>
          <w:i/>
          <w:sz w:val="22"/>
          <w:lang w:eastAsia="es-MX"/>
        </w:rPr>
        <w:t xml:space="preserve">II. </w:t>
      </w:r>
      <w:r w:rsidRPr="0080345F">
        <w:rPr>
          <w:rFonts w:ascii="Palatino Linotype" w:hAnsi="Palatino Linotype" w:cs="Arial"/>
          <w:i/>
          <w:sz w:val="22"/>
          <w:lang w:eastAsia="es-MX"/>
        </w:rPr>
        <w:t xml:space="preserve">La información que se refiere a la vida privada y los datos personales será protegida en los términos y con las excepciones que fijen las leyes. </w:t>
      </w:r>
    </w:p>
    <w:p w14:paraId="228076BC" w14:textId="77777777" w:rsidR="00A90C4A" w:rsidRPr="0080345F" w:rsidRDefault="00A90C4A" w:rsidP="0080345F">
      <w:pPr>
        <w:shd w:val="clear" w:color="auto" w:fill="FFFFFF" w:themeFill="background1"/>
        <w:ind w:left="851" w:right="901"/>
        <w:jc w:val="both"/>
        <w:rPr>
          <w:rFonts w:ascii="Palatino Linotype" w:hAnsi="Palatino Linotype" w:cs="Arial"/>
          <w:i/>
          <w:sz w:val="22"/>
          <w:lang w:eastAsia="es-MX"/>
        </w:rPr>
      </w:pPr>
      <w:r w:rsidRPr="0080345F">
        <w:rPr>
          <w:rFonts w:ascii="Palatino Linotype" w:hAnsi="Palatino Linotype" w:cs="Arial"/>
          <w:b/>
          <w:bCs/>
          <w:i/>
          <w:sz w:val="22"/>
          <w:lang w:eastAsia="es-MX"/>
        </w:rPr>
        <w:t xml:space="preserve">III. </w:t>
      </w:r>
      <w:r w:rsidRPr="0080345F">
        <w:rPr>
          <w:rFonts w:ascii="Palatino Linotype" w:hAnsi="Palatino Linotype" w:cs="Arial"/>
          <w:i/>
          <w:sz w:val="22"/>
          <w:lang w:eastAsia="es-MX"/>
        </w:rPr>
        <w:t xml:space="preserve">Toda persona, sin necesidad de </w:t>
      </w:r>
      <w:r w:rsidRPr="0080345F">
        <w:rPr>
          <w:rFonts w:ascii="Palatino Linotype" w:hAnsi="Palatino Linotype" w:cs="Arial"/>
          <w:i/>
          <w:sz w:val="22"/>
        </w:rPr>
        <w:t>acreditar</w:t>
      </w:r>
      <w:r w:rsidRPr="0080345F">
        <w:rPr>
          <w:rFonts w:ascii="Palatino Linotype" w:hAnsi="Palatino Linotype" w:cs="Arial"/>
          <w:i/>
          <w:sz w:val="22"/>
          <w:lang w:eastAsia="es-MX"/>
        </w:rPr>
        <w:t xml:space="preserve"> interés alguno o justificar su utilización, tendrá acceso gratuito a la Información Pública, a sus datos personales o a la rectificación de éstos.</w:t>
      </w:r>
    </w:p>
    <w:p w14:paraId="3557DF7E" w14:textId="77777777" w:rsidR="00A90C4A" w:rsidRPr="0080345F" w:rsidRDefault="00A90C4A" w:rsidP="0080345F">
      <w:pPr>
        <w:shd w:val="clear" w:color="auto" w:fill="FFFFFF" w:themeFill="background1"/>
        <w:ind w:left="851" w:right="901"/>
        <w:jc w:val="both"/>
        <w:rPr>
          <w:rFonts w:ascii="Palatino Linotype" w:hAnsi="Palatino Linotype" w:cs="Arial"/>
          <w:i/>
          <w:sz w:val="22"/>
          <w:lang w:eastAsia="es-MX"/>
        </w:rPr>
      </w:pPr>
      <w:r w:rsidRPr="0080345F">
        <w:rPr>
          <w:rFonts w:ascii="Palatino Linotype" w:hAnsi="Palatino Linotype" w:cs="Arial"/>
          <w:b/>
          <w:bCs/>
          <w:i/>
          <w:sz w:val="22"/>
          <w:lang w:eastAsia="es-MX"/>
        </w:rPr>
        <w:t xml:space="preserve">IV. </w:t>
      </w:r>
      <w:r w:rsidRPr="0080345F">
        <w:rPr>
          <w:rFonts w:ascii="Palatino Linotype" w:hAnsi="Palatino Linotype" w:cs="Arial"/>
          <w:i/>
          <w:sz w:val="22"/>
          <w:lang w:eastAsia="es-MX"/>
        </w:rPr>
        <w:t xml:space="preserve">Se establecerán mecanismos de acceso a la información y procedimientos de revisión expeditos que se sustanciarán ante los organismos autónomos especializados e imparciales que establece esta Constitución. </w:t>
      </w:r>
    </w:p>
    <w:p w14:paraId="0725AC69" w14:textId="77777777" w:rsidR="00A90C4A" w:rsidRPr="0080345F" w:rsidRDefault="00A90C4A" w:rsidP="0080345F">
      <w:pPr>
        <w:shd w:val="clear" w:color="auto" w:fill="FFFFFF" w:themeFill="background1"/>
        <w:ind w:left="851" w:right="901"/>
        <w:jc w:val="both"/>
        <w:rPr>
          <w:rFonts w:ascii="Palatino Linotype" w:hAnsi="Palatino Linotype" w:cs="Arial"/>
          <w:i/>
          <w:sz w:val="22"/>
          <w:lang w:eastAsia="es-MX"/>
        </w:rPr>
      </w:pPr>
      <w:r w:rsidRPr="0080345F">
        <w:rPr>
          <w:rFonts w:ascii="Palatino Linotype" w:hAnsi="Palatino Linotype" w:cs="Arial"/>
          <w:b/>
          <w:bCs/>
          <w:i/>
          <w:sz w:val="22"/>
          <w:lang w:eastAsia="es-MX"/>
        </w:rPr>
        <w:t xml:space="preserve">V. </w:t>
      </w:r>
      <w:r w:rsidRPr="0080345F">
        <w:rPr>
          <w:rFonts w:ascii="Palatino Linotype" w:hAnsi="Palatino Linotype" w:cs="Arial"/>
          <w:i/>
          <w:sz w:val="22"/>
          <w:lang w:eastAsia="es-MX"/>
        </w:rPr>
        <w:t xml:space="preserve">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 </w:t>
      </w:r>
    </w:p>
    <w:p w14:paraId="4B53DE22" w14:textId="77777777" w:rsidR="00A90C4A" w:rsidRPr="0080345F" w:rsidRDefault="00A90C4A" w:rsidP="0080345F">
      <w:pPr>
        <w:shd w:val="clear" w:color="auto" w:fill="FFFFFF" w:themeFill="background1"/>
        <w:ind w:left="851" w:right="901"/>
        <w:jc w:val="both"/>
        <w:rPr>
          <w:rFonts w:ascii="Palatino Linotype" w:hAnsi="Palatino Linotype" w:cs="Arial"/>
          <w:i/>
          <w:sz w:val="22"/>
          <w:lang w:eastAsia="es-MX"/>
        </w:rPr>
      </w:pPr>
      <w:r w:rsidRPr="0080345F">
        <w:rPr>
          <w:rFonts w:ascii="Palatino Linotype" w:hAnsi="Palatino Linotype" w:cs="Arial"/>
          <w:b/>
          <w:bCs/>
          <w:i/>
          <w:sz w:val="22"/>
          <w:lang w:eastAsia="es-MX"/>
        </w:rPr>
        <w:t xml:space="preserve">VI. </w:t>
      </w:r>
      <w:r w:rsidRPr="0080345F">
        <w:rPr>
          <w:rFonts w:ascii="Palatino Linotype" w:hAnsi="Palatino Linotype" w:cs="Arial"/>
          <w:i/>
          <w:sz w:val="22"/>
          <w:lang w:eastAsia="es-MX"/>
        </w:rPr>
        <w:t xml:space="preserve">Las leyes determinarán la manera en que los sujetos obligados deberán hacer pública la información relativa a los recursos públicos que entreguen a personas físicas o morales. </w:t>
      </w:r>
    </w:p>
    <w:p w14:paraId="6B7D9BB6" w14:textId="77777777" w:rsidR="00A90C4A" w:rsidRPr="0080345F" w:rsidRDefault="00A90C4A" w:rsidP="0080345F">
      <w:pPr>
        <w:shd w:val="clear" w:color="auto" w:fill="FFFFFF" w:themeFill="background1"/>
        <w:ind w:left="851" w:right="901"/>
        <w:jc w:val="both"/>
        <w:rPr>
          <w:rFonts w:ascii="Palatino Linotype" w:hAnsi="Palatino Linotype" w:cs="Arial"/>
          <w:i/>
          <w:sz w:val="22"/>
        </w:rPr>
      </w:pPr>
      <w:r w:rsidRPr="0080345F">
        <w:rPr>
          <w:rFonts w:ascii="Palatino Linotype" w:hAnsi="Palatino Linotype" w:cs="Arial"/>
          <w:b/>
          <w:bCs/>
          <w:i/>
          <w:sz w:val="22"/>
          <w:lang w:eastAsia="es-MX"/>
        </w:rPr>
        <w:t xml:space="preserve">VII. </w:t>
      </w:r>
      <w:r w:rsidRPr="0080345F">
        <w:rPr>
          <w:rFonts w:ascii="Palatino Linotype" w:hAnsi="Palatino Linotype" w:cs="Arial"/>
          <w:i/>
          <w:sz w:val="22"/>
          <w:lang w:eastAsia="es-MX"/>
        </w:rPr>
        <w:t>La inobservancia a las disposiciones en materia de acceso a la Información Pública será sancionada en los términos que dispongan las leyes.</w:t>
      </w:r>
      <w:r w:rsidRPr="0080345F">
        <w:rPr>
          <w:rFonts w:ascii="Palatino Linotype" w:hAnsi="Palatino Linotype" w:cs="Arial"/>
          <w:i/>
          <w:sz w:val="22"/>
        </w:rPr>
        <w:t xml:space="preserve">” </w:t>
      </w:r>
    </w:p>
    <w:p w14:paraId="4CCB7B65" w14:textId="77777777" w:rsidR="00A90C4A" w:rsidRPr="0080345F" w:rsidRDefault="00A90C4A" w:rsidP="0080345F">
      <w:pPr>
        <w:shd w:val="clear" w:color="auto" w:fill="FFFFFF" w:themeFill="background1"/>
        <w:ind w:left="851" w:right="901"/>
        <w:jc w:val="both"/>
        <w:rPr>
          <w:rFonts w:ascii="Palatino Linotype" w:hAnsi="Palatino Linotype"/>
          <w:i/>
          <w:sz w:val="22"/>
        </w:rPr>
      </w:pPr>
    </w:p>
    <w:p w14:paraId="3549A949" w14:textId="77777777" w:rsidR="00A90C4A" w:rsidRPr="0080345F" w:rsidRDefault="00A90C4A" w:rsidP="0080345F">
      <w:pPr>
        <w:shd w:val="clear" w:color="auto" w:fill="FFFFFF" w:themeFill="background1"/>
        <w:spacing w:before="100" w:beforeAutospacing="1" w:line="360" w:lineRule="auto"/>
        <w:jc w:val="both"/>
        <w:rPr>
          <w:rFonts w:ascii="Palatino Linotype" w:hAnsi="Palatino Linotype"/>
        </w:rPr>
      </w:pPr>
      <w:r w:rsidRPr="0080345F">
        <w:rPr>
          <w:rFonts w:ascii="Palatino Linotype" w:hAnsi="Palatino Linotype"/>
        </w:rPr>
        <w:t>De igual manera, la Constitución Política del Estado Libre y Soberano de México, en su artículo 5°, párrafo trigésimo, trigésimo primero y trigésimo segundo, fracción I, dispone lo siguiente:</w:t>
      </w:r>
    </w:p>
    <w:p w14:paraId="65F015F5" w14:textId="77777777" w:rsidR="00A90C4A" w:rsidRPr="0080345F" w:rsidRDefault="00A90C4A" w:rsidP="0080345F">
      <w:pPr>
        <w:shd w:val="clear" w:color="auto" w:fill="FFFFFF" w:themeFill="background1"/>
        <w:ind w:left="851" w:right="901"/>
        <w:jc w:val="both"/>
        <w:rPr>
          <w:rFonts w:ascii="Palatino Linotype" w:hAnsi="Palatino Linotype" w:cs="Arial"/>
          <w:b/>
          <w:i/>
          <w:sz w:val="22"/>
          <w:szCs w:val="22"/>
        </w:rPr>
      </w:pPr>
      <w:r w:rsidRPr="0080345F">
        <w:rPr>
          <w:rFonts w:ascii="Palatino Linotype" w:hAnsi="Palatino Linotype" w:cs="Arial"/>
          <w:i/>
          <w:sz w:val="22"/>
          <w:szCs w:val="22"/>
        </w:rPr>
        <w:t>“</w:t>
      </w:r>
      <w:r w:rsidRPr="0080345F">
        <w:rPr>
          <w:rFonts w:ascii="Palatino Linotype" w:hAnsi="Palatino Linotype" w:cs="Arial"/>
          <w:b/>
          <w:i/>
          <w:sz w:val="22"/>
          <w:szCs w:val="22"/>
        </w:rPr>
        <w:t>Artículo 5…</w:t>
      </w:r>
    </w:p>
    <w:p w14:paraId="468739EF" w14:textId="77777777" w:rsidR="00A90C4A" w:rsidRPr="0080345F" w:rsidRDefault="00A90C4A" w:rsidP="0080345F">
      <w:pPr>
        <w:shd w:val="clear" w:color="auto" w:fill="FFFFFF" w:themeFill="background1"/>
        <w:ind w:left="851" w:right="901"/>
        <w:jc w:val="both"/>
        <w:rPr>
          <w:rFonts w:ascii="Palatino Linotype" w:hAnsi="Palatino Linotype" w:cs="Arial"/>
          <w:i/>
          <w:sz w:val="22"/>
          <w:szCs w:val="22"/>
        </w:rPr>
      </w:pPr>
      <w:r w:rsidRPr="0080345F">
        <w:rPr>
          <w:rFonts w:ascii="Palatino Linotype" w:hAnsi="Palatino Linotype" w:cs="Arial"/>
          <w:i/>
          <w:sz w:val="22"/>
          <w:szCs w:val="22"/>
        </w:rPr>
        <w:lastRenderedPageBreak/>
        <w:t xml:space="preserve">El derecho a la información será garantizado por el Estado. La ley establecerá las previsiones que permitan asegurar la protección, el respeto y la difusión de este derecho. </w:t>
      </w:r>
    </w:p>
    <w:p w14:paraId="4CC66F2C" w14:textId="77777777" w:rsidR="00A90C4A" w:rsidRPr="0080345F" w:rsidRDefault="00A90C4A" w:rsidP="0080345F">
      <w:pPr>
        <w:shd w:val="clear" w:color="auto" w:fill="FFFFFF" w:themeFill="background1"/>
        <w:ind w:left="851" w:right="901"/>
        <w:jc w:val="both"/>
        <w:rPr>
          <w:rFonts w:ascii="Palatino Linotype" w:hAnsi="Palatino Linotype" w:cs="Arial"/>
          <w:i/>
          <w:sz w:val="22"/>
          <w:szCs w:val="22"/>
        </w:rPr>
      </w:pPr>
    </w:p>
    <w:p w14:paraId="73A3D3A8" w14:textId="77777777" w:rsidR="00A90C4A" w:rsidRPr="0080345F" w:rsidRDefault="00A90C4A" w:rsidP="0080345F">
      <w:pPr>
        <w:shd w:val="clear" w:color="auto" w:fill="FFFFFF" w:themeFill="background1"/>
        <w:ind w:left="851" w:right="901"/>
        <w:jc w:val="both"/>
        <w:rPr>
          <w:rFonts w:ascii="Palatino Linotype" w:hAnsi="Palatino Linotype" w:cs="Arial"/>
          <w:i/>
          <w:sz w:val="22"/>
          <w:szCs w:val="22"/>
        </w:rPr>
      </w:pPr>
      <w:r w:rsidRPr="0080345F">
        <w:rPr>
          <w:rFonts w:ascii="Palatino Linotype" w:hAnsi="Palatino Linotype" w:cs="Arial"/>
          <w:i/>
          <w:sz w:val="22"/>
          <w:szCs w:val="22"/>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6EFBCAB7" w14:textId="77777777" w:rsidR="00A90C4A" w:rsidRPr="0080345F" w:rsidRDefault="00A90C4A" w:rsidP="0080345F">
      <w:pPr>
        <w:shd w:val="clear" w:color="auto" w:fill="FFFFFF" w:themeFill="background1"/>
        <w:ind w:left="851" w:right="901"/>
        <w:jc w:val="both"/>
        <w:rPr>
          <w:rFonts w:ascii="Palatino Linotype" w:hAnsi="Palatino Linotype" w:cs="Arial"/>
          <w:i/>
          <w:sz w:val="22"/>
          <w:szCs w:val="22"/>
        </w:rPr>
      </w:pPr>
      <w:r w:rsidRPr="0080345F">
        <w:rPr>
          <w:rFonts w:ascii="Palatino Linotype" w:hAnsi="Palatino Linotype" w:cs="Arial"/>
          <w:i/>
          <w:sz w:val="22"/>
          <w:szCs w:val="22"/>
        </w:rPr>
        <w:t>Este derecho se regirá por los principios y bases siguientes:</w:t>
      </w:r>
    </w:p>
    <w:p w14:paraId="4C9CC3E5" w14:textId="77777777" w:rsidR="00A90C4A" w:rsidRPr="0080345F" w:rsidRDefault="00A90C4A" w:rsidP="0080345F">
      <w:pPr>
        <w:shd w:val="clear" w:color="auto" w:fill="FFFFFF" w:themeFill="background1"/>
        <w:ind w:left="851" w:right="901"/>
        <w:jc w:val="both"/>
        <w:rPr>
          <w:rFonts w:ascii="Palatino Linotype" w:hAnsi="Palatino Linotype" w:cs="Arial"/>
          <w:i/>
          <w:sz w:val="22"/>
          <w:szCs w:val="22"/>
        </w:rPr>
      </w:pPr>
    </w:p>
    <w:p w14:paraId="3513F3F2" w14:textId="77777777" w:rsidR="00A90C4A" w:rsidRPr="0080345F" w:rsidRDefault="00A90C4A" w:rsidP="0080345F">
      <w:pPr>
        <w:shd w:val="clear" w:color="auto" w:fill="FFFFFF" w:themeFill="background1"/>
        <w:ind w:left="851" w:right="901"/>
        <w:jc w:val="both"/>
        <w:rPr>
          <w:rFonts w:ascii="Palatino Linotype" w:hAnsi="Palatino Linotype"/>
          <w:sz w:val="22"/>
          <w:szCs w:val="22"/>
        </w:rPr>
      </w:pPr>
      <w:r w:rsidRPr="0080345F">
        <w:rPr>
          <w:rFonts w:ascii="Palatino Linotype" w:hAnsi="Palatino Linotype" w:cs="Arial"/>
          <w:b/>
          <w:i/>
          <w:sz w:val="22"/>
          <w:szCs w:val="22"/>
          <w:u w:val="single"/>
        </w:rPr>
        <w:t>Toda la información en posesión de cualquier autoridad, entidad, órgano y organismos de los Poderes Ejecutivo, Legislativo y Judicial, órganos autónomos, partidos políticos, fideicomisos y fondos públicos estatales y municipales</w:t>
      </w:r>
      <w:r w:rsidRPr="0080345F">
        <w:rPr>
          <w:rFonts w:ascii="Palatino Linotype" w:hAnsi="Palatino Linotype" w:cs="Arial"/>
          <w:i/>
          <w:sz w:val="22"/>
          <w:szCs w:val="22"/>
        </w:rPr>
        <w:t>,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r w:rsidRPr="0080345F">
        <w:rPr>
          <w:rFonts w:ascii="Palatino Linotype" w:hAnsi="Palatino Linotype"/>
          <w:sz w:val="22"/>
          <w:szCs w:val="22"/>
        </w:rPr>
        <w:t xml:space="preserve"> </w:t>
      </w:r>
    </w:p>
    <w:p w14:paraId="598256E4" w14:textId="77777777" w:rsidR="00A90C4A" w:rsidRPr="0080345F" w:rsidRDefault="00A90C4A" w:rsidP="0080345F">
      <w:pPr>
        <w:pStyle w:val="Prrafodelista"/>
        <w:shd w:val="clear" w:color="auto" w:fill="FFFFFF" w:themeFill="background1"/>
        <w:ind w:left="1571" w:right="901"/>
        <w:jc w:val="both"/>
        <w:rPr>
          <w:rFonts w:ascii="Palatino Linotype" w:hAnsi="Palatino Linotype"/>
          <w:sz w:val="22"/>
          <w:szCs w:val="22"/>
        </w:rPr>
      </w:pPr>
    </w:p>
    <w:p w14:paraId="784C49B5" w14:textId="77777777" w:rsidR="00A90C4A" w:rsidRPr="0080345F" w:rsidRDefault="00A90C4A" w:rsidP="0080345F">
      <w:pPr>
        <w:shd w:val="clear" w:color="auto" w:fill="FFFFFF" w:themeFill="background1"/>
        <w:spacing w:line="360" w:lineRule="auto"/>
        <w:jc w:val="both"/>
        <w:rPr>
          <w:rFonts w:ascii="Palatino Linotype" w:hAnsi="Palatino Linotype"/>
        </w:rPr>
      </w:pPr>
      <w:r w:rsidRPr="0080345F">
        <w:rPr>
          <w:rFonts w:ascii="Palatino Linotype" w:hAnsi="Palatino Linotype"/>
        </w:rPr>
        <w:t>Así mismo, se tiene que la Ley de Transparencia y Acceso a la Información Pública del Estado de México y Municipios, prevé en su artículo 23, lo siguiente:</w:t>
      </w:r>
    </w:p>
    <w:p w14:paraId="21B49FA3" w14:textId="77777777" w:rsidR="00A90C4A" w:rsidRPr="0080345F" w:rsidRDefault="00A90C4A" w:rsidP="0080345F">
      <w:pPr>
        <w:shd w:val="clear" w:color="auto" w:fill="FFFFFF" w:themeFill="background1"/>
        <w:spacing w:line="360" w:lineRule="auto"/>
        <w:jc w:val="both"/>
        <w:rPr>
          <w:rFonts w:ascii="Palatino Linotype" w:hAnsi="Palatino Linotype"/>
        </w:rPr>
      </w:pPr>
    </w:p>
    <w:p w14:paraId="295D05DC" w14:textId="77777777" w:rsidR="00A90C4A" w:rsidRPr="0080345F" w:rsidRDefault="00A90C4A" w:rsidP="0080345F">
      <w:pPr>
        <w:shd w:val="clear" w:color="auto" w:fill="FFFFFF" w:themeFill="background1"/>
        <w:ind w:left="851" w:right="901"/>
        <w:jc w:val="both"/>
        <w:rPr>
          <w:rFonts w:ascii="Palatino Linotype" w:hAnsi="Palatino Linotype" w:cs="Arial"/>
          <w:i/>
          <w:sz w:val="22"/>
        </w:rPr>
      </w:pPr>
      <w:r w:rsidRPr="0080345F">
        <w:rPr>
          <w:rFonts w:ascii="Palatino Linotype" w:hAnsi="Palatino Linotype" w:cs="Arial"/>
          <w:i/>
          <w:sz w:val="22"/>
        </w:rPr>
        <w:t>“</w:t>
      </w:r>
      <w:r w:rsidRPr="0080345F">
        <w:rPr>
          <w:rFonts w:ascii="Palatino Linotype" w:hAnsi="Palatino Linotype" w:cs="Arial"/>
          <w:b/>
          <w:i/>
          <w:sz w:val="22"/>
        </w:rPr>
        <w:t>Artículo 23.</w:t>
      </w:r>
      <w:r w:rsidRPr="0080345F">
        <w:rPr>
          <w:rFonts w:ascii="Palatino Linotype" w:hAnsi="Palatino Linotype" w:cs="Arial"/>
          <w:i/>
          <w:sz w:val="22"/>
        </w:rPr>
        <w:t xml:space="preserve"> Son sujetos obligados a transparentar y permitir el acceso a su información y proteger los datos personales que obren en su poder:</w:t>
      </w:r>
    </w:p>
    <w:p w14:paraId="70B693FF" w14:textId="77777777" w:rsidR="00A90C4A" w:rsidRPr="0080345F" w:rsidRDefault="00A90C4A" w:rsidP="0080345F">
      <w:pPr>
        <w:shd w:val="clear" w:color="auto" w:fill="FFFFFF" w:themeFill="background1"/>
        <w:ind w:left="851" w:right="901"/>
        <w:jc w:val="both"/>
        <w:rPr>
          <w:rFonts w:ascii="Palatino Linotype" w:hAnsi="Palatino Linotype" w:cs="Arial"/>
          <w:i/>
          <w:sz w:val="22"/>
        </w:rPr>
      </w:pPr>
    </w:p>
    <w:p w14:paraId="27589DFE" w14:textId="77777777" w:rsidR="00A90C4A" w:rsidRPr="0080345F" w:rsidRDefault="00A90C4A" w:rsidP="0080345F">
      <w:pPr>
        <w:shd w:val="clear" w:color="auto" w:fill="FFFFFF" w:themeFill="background1"/>
        <w:ind w:left="851" w:right="901"/>
        <w:jc w:val="both"/>
        <w:rPr>
          <w:rFonts w:ascii="Palatino Linotype" w:hAnsi="Palatino Linotype" w:cs="Arial"/>
          <w:b/>
          <w:i/>
          <w:sz w:val="22"/>
        </w:rPr>
      </w:pPr>
      <w:r w:rsidRPr="0080345F">
        <w:rPr>
          <w:rFonts w:ascii="Palatino Linotype" w:hAnsi="Palatino Linotype" w:cs="Arial"/>
          <w:i/>
          <w:sz w:val="22"/>
        </w:rPr>
        <w:t xml:space="preserve">I. </w:t>
      </w:r>
      <w:r w:rsidRPr="0080345F">
        <w:rPr>
          <w:rFonts w:ascii="Palatino Linotype" w:hAnsi="Palatino Linotype" w:cs="Arial"/>
          <w:b/>
          <w:i/>
          <w:sz w:val="22"/>
        </w:rPr>
        <w:t>El Poder Ejecutivo del Estado de México, las dependencias, organismos auxiliares, órganos, entidades, fideicomisos y fondos públicos, así como la Procuraduría General de Justicia;</w:t>
      </w:r>
    </w:p>
    <w:p w14:paraId="0DB1D299" w14:textId="77777777" w:rsidR="00A90C4A" w:rsidRPr="0080345F" w:rsidRDefault="00A90C4A" w:rsidP="0080345F">
      <w:pPr>
        <w:shd w:val="clear" w:color="auto" w:fill="FFFFFF" w:themeFill="background1"/>
        <w:ind w:left="851" w:right="901"/>
        <w:jc w:val="both"/>
        <w:rPr>
          <w:rFonts w:ascii="Palatino Linotype" w:hAnsi="Palatino Linotype" w:cs="Arial"/>
          <w:i/>
          <w:sz w:val="22"/>
        </w:rPr>
      </w:pPr>
      <w:r w:rsidRPr="0080345F">
        <w:rPr>
          <w:rFonts w:ascii="Palatino Linotype" w:hAnsi="Palatino Linotype" w:cs="Arial"/>
          <w:i/>
          <w:sz w:val="22"/>
        </w:rPr>
        <w:t>II. El Poder Legislativo del Estado, los organismos, órganos y entidades de la Legislatura y sus dependencias;</w:t>
      </w:r>
    </w:p>
    <w:p w14:paraId="79E8E955" w14:textId="77777777" w:rsidR="00A90C4A" w:rsidRPr="0080345F" w:rsidRDefault="00A90C4A" w:rsidP="0080345F">
      <w:pPr>
        <w:shd w:val="clear" w:color="auto" w:fill="FFFFFF" w:themeFill="background1"/>
        <w:ind w:left="851" w:right="901"/>
        <w:jc w:val="both"/>
        <w:rPr>
          <w:rFonts w:ascii="Palatino Linotype" w:hAnsi="Palatino Linotype" w:cs="Arial"/>
          <w:i/>
          <w:sz w:val="22"/>
        </w:rPr>
      </w:pPr>
      <w:r w:rsidRPr="0080345F">
        <w:rPr>
          <w:rFonts w:ascii="Palatino Linotype" w:hAnsi="Palatino Linotype" w:cs="Arial"/>
          <w:i/>
          <w:sz w:val="22"/>
        </w:rPr>
        <w:t>III. El Poder Judicial, sus organismos, órganos y entidades, así como el Consejo de la Judicatura del Estado;</w:t>
      </w:r>
    </w:p>
    <w:p w14:paraId="774C5318" w14:textId="77777777" w:rsidR="00A90C4A" w:rsidRPr="0080345F" w:rsidRDefault="00A90C4A" w:rsidP="0080345F">
      <w:pPr>
        <w:shd w:val="clear" w:color="auto" w:fill="FFFFFF" w:themeFill="background1"/>
        <w:ind w:left="851" w:right="901"/>
        <w:jc w:val="both"/>
        <w:rPr>
          <w:rFonts w:ascii="Palatino Linotype" w:hAnsi="Palatino Linotype" w:cs="Arial"/>
          <w:i/>
          <w:sz w:val="22"/>
        </w:rPr>
      </w:pPr>
      <w:r w:rsidRPr="0080345F">
        <w:rPr>
          <w:rFonts w:ascii="Palatino Linotype" w:hAnsi="Palatino Linotype" w:cs="Arial"/>
          <w:i/>
          <w:sz w:val="22"/>
        </w:rPr>
        <w:lastRenderedPageBreak/>
        <w:t>IV. Los ayuntamientos y las dependencias, organismos, órganos y entidades de la administración municipal;</w:t>
      </w:r>
    </w:p>
    <w:p w14:paraId="461CAB3E" w14:textId="77777777" w:rsidR="00A90C4A" w:rsidRPr="0080345F" w:rsidRDefault="00A90C4A" w:rsidP="0080345F">
      <w:pPr>
        <w:shd w:val="clear" w:color="auto" w:fill="FFFFFF" w:themeFill="background1"/>
        <w:ind w:left="851" w:right="901"/>
        <w:jc w:val="both"/>
        <w:rPr>
          <w:rFonts w:ascii="Palatino Linotype" w:hAnsi="Palatino Linotype" w:cs="Arial"/>
          <w:i/>
          <w:sz w:val="22"/>
        </w:rPr>
      </w:pPr>
      <w:r w:rsidRPr="0080345F">
        <w:rPr>
          <w:rFonts w:ascii="Palatino Linotype" w:hAnsi="Palatino Linotype" w:cs="Arial"/>
          <w:i/>
          <w:sz w:val="22"/>
        </w:rPr>
        <w:t>V. Los órganos autónomos;</w:t>
      </w:r>
    </w:p>
    <w:p w14:paraId="54E2362D" w14:textId="77777777" w:rsidR="00A90C4A" w:rsidRPr="0080345F" w:rsidRDefault="00A90C4A" w:rsidP="0080345F">
      <w:pPr>
        <w:shd w:val="clear" w:color="auto" w:fill="FFFFFF" w:themeFill="background1"/>
        <w:ind w:left="851" w:right="901"/>
        <w:jc w:val="both"/>
        <w:rPr>
          <w:rFonts w:ascii="Palatino Linotype" w:hAnsi="Palatino Linotype" w:cs="Arial"/>
          <w:i/>
          <w:sz w:val="22"/>
        </w:rPr>
      </w:pPr>
      <w:r w:rsidRPr="0080345F">
        <w:rPr>
          <w:rFonts w:ascii="Palatino Linotype" w:hAnsi="Palatino Linotype" w:cs="Arial"/>
          <w:i/>
          <w:sz w:val="22"/>
        </w:rPr>
        <w:t>VI. Los tribunales administrativos y autoridades jurisdiccionales en materia laboral;</w:t>
      </w:r>
    </w:p>
    <w:p w14:paraId="05452F39" w14:textId="77777777" w:rsidR="00A90C4A" w:rsidRPr="0080345F" w:rsidRDefault="00A90C4A" w:rsidP="0080345F">
      <w:pPr>
        <w:shd w:val="clear" w:color="auto" w:fill="FFFFFF" w:themeFill="background1"/>
        <w:ind w:left="851" w:right="901"/>
        <w:jc w:val="both"/>
        <w:rPr>
          <w:rFonts w:ascii="Palatino Linotype" w:hAnsi="Palatino Linotype" w:cs="Arial"/>
          <w:i/>
          <w:sz w:val="22"/>
        </w:rPr>
      </w:pPr>
      <w:r w:rsidRPr="0080345F">
        <w:rPr>
          <w:rFonts w:ascii="Palatino Linotype" w:hAnsi="Palatino Linotype" w:cs="Arial"/>
          <w:i/>
          <w:sz w:val="22"/>
        </w:rPr>
        <w:t>VII. Los partidos políticos y agrupaciones políticas, en los términos de las disposiciones aplicables;</w:t>
      </w:r>
    </w:p>
    <w:p w14:paraId="4A314D23" w14:textId="77777777" w:rsidR="00A90C4A" w:rsidRPr="0080345F" w:rsidRDefault="00A90C4A" w:rsidP="0080345F">
      <w:pPr>
        <w:shd w:val="clear" w:color="auto" w:fill="FFFFFF" w:themeFill="background1"/>
        <w:ind w:left="851" w:right="901"/>
        <w:jc w:val="both"/>
        <w:rPr>
          <w:rFonts w:ascii="Palatino Linotype" w:hAnsi="Palatino Linotype" w:cs="Arial"/>
          <w:i/>
          <w:sz w:val="22"/>
        </w:rPr>
      </w:pPr>
      <w:r w:rsidRPr="0080345F">
        <w:rPr>
          <w:rFonts w:ascii="Palatino Linotype" w:hAnsi="Palatino Linotype" w:cs="Arial"/>
          <w:i/>
          <w:sz w:val="22"/>
        </w:rPr>
        <w:t>VIII. Los fideicomisos y fondos públicos que cuenten con financiamiento público, parcial o total, o con participación de entidades de gobierno;</w:t>
      </w:r>
    </w:p>
    <w:p w14:paraId="606910BA" w14:textId="77777777" w:rsidR="00A90C4A" w:rsidRPr="0080345F" w:rsidRDefault="00A90C4A" w:rsidP="0080345F">
      <w:pPr>
        <w:shd w:val="clear" w:color="auto" w:fill="FFFFFF" w:themeFill="background1"/>
        <w:ind w:left="851" w:right="901"/>
        <w:jc w:val="both"/>
        <w:rPr>
          <w:rFonts w:ascii="Palatino Linotype" w:hAnsi="Palatino Linotype" w:cs="Arial"/>
          <w:i/>
          <w:sz w:val="22"/>
        </w:rPr>
      </w:pPr>
      <w:r w:rsidRPr="0080345F">
        <w:rPr>
          <w:rFonts w:ascii="Palatino Linotype" w:hAnsi="Palatino Linotype" w:cs="Arial"/>
          <w:i/>
          <w:sz w:val="22"/>
        </w:rPr>
        <w:t>IX. Los sindicatos que reciban y/o ejerzan recursos públicos en el ámbito estatal y municipal;</w:t>
      </w:r>
    </w:p>
    <w:p w14:paraId="39B3A7AE" w14:textId="77777777" w:rsidR="00A90C4A" w:rsidRPr="0080345F" w:rsidRDefault="00A90C4A" w:rsidP="0080345F">
      <w:pPr>
        <w:shd w:val="clear" w:color="auto" w:fill="FFFFFF" w:themeFill="background1"/>
        <w:ind w:left="851" w:right="901"/>
        <w:jc w:val="both"/>
        <w:rPr>
          <w:rFonts w:ascii="Palatino Linotype" w:hAnsi="Palatino Linotype" w:cs="Arial"/>
          <w:i/>
          <w:sz w:val="22"/>
        </w:rPr>
      </w:pPr>
      <w:r w:rsidRPr="0080345F">
        <w:rPr>
          <w:rFonts w:ascii="Palatino Linotype" w:hAnsi="Palatino Linotype" w:cs="Arial"/>
          <w:i/>
          <w:sz w:val="22"/>
        </w:rPr>
        <w:t>X. Cualquier persona física o jurídico colectiva que reciba y ejerza recursos públicos en el ámbito estatal o municipal; y</w:t>
      </w:r>
    </w:p>
    <w:p w14:paraId="3C349E92" w14:textId="77777777" w:rsidR="00A90C4A" w:rsidRPr="0080345F" w:rsidRDefault="00A90C4A" w:rsidP="0080345F">
      <w:pPr>
        <w:shd w:val="clear" w:color="auto" w:fill="FFFFFF" w:themeFill="background1"/>
        <w:ind w:left="851" w:right="901"/>
        <w:jc w:val="both"/>
        <w:rPr>
          <w:rFonts w:ascii="Palatino Linotype" w:hAnsi="Palatino Linotype" w:cs="Arial"/>
          <w:i/>
          <w:sz w:val="22"/>
        </w:rPr>
      </w:pPr>
      <w:r w:rsidRPr="0080345F">
        <w:rPr>
          <w:rFonts w:ascii="Palatino Linotype" w:hAnsi="Palatino Linotype" w:cs="Arial"/>
          <w:i/>
          <w:sz w:val="22"/>
        </w:rPr>
        <w:t>XI. Cualquier otra autoridad, entidad, órgano u organismo de los poderes estatal o municipal, que reciba recursos públicos.</w:t>
      </w:r>
    </w:p>
    <w:p w14:paraId="49B41125" w14:textId="77777777" w:rsidR="00A90C4A" w:rsidRPr="0080345F" w:rsidRDefault="00A90C4A" w:rsidP="0080345F">
      <w:pPr>
        <w:shd w:val="clear" w:color="auto" w:fill="FFFFFF" w:themeFill="background1"/>
        <w:ind w:left="851" w:right="901"/>
        <w:jc w:val="both"/>
        <w:rPr>
          <w:rFonts w:ascii="Palatino Linotype" w:hAnsi="Palatino Linotype" w:cs="Arial"/>
          <w:b/>
          <w:i/>
          <w:sz w:val="22"/>
        </w:rPr>
      </w:pPr>
      <w:r w:rsidRPr="0080345F">
        <w:rPr>
          <w:rFonts w:ascii="Palatino Linotype" w:hAnsi="Palatino Linotype" w:cs="Arial"/>
          <w:b/>
          <w:i/>
          <w:sz w:val="22"/>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14:paraId="1C028492" w14:textId="77777777" w:rsidR="00A90C4A" w:rsidRPr="0080345F" w:rsidRDefault="00A90C4A" w:rsidP="0080345F">
      <w:pPr>
        <w:shd w:val="clear" w:color="auto" w:fill="FFFFFF" w:themeFill="background1"/>
        <w:ind w:left="851" w:right="901"/>
        <w:jc w:val="both"/>
        <w:rPr>
          <w:rFonts w:ascii="Palatino Linotype" w:hAnsi="Palatino Linotype" w:cs="Arial"/>
          <w:b/>
          <w:i/>
          <w:sz w:val="22"/>
        </w:rPr>
      </w:pPr>
      <w:r w:rsidRPr="0080345F">
        <w:rPr>
          <w:rFonts w:ascii="Palatino Linotype" w:hAnsi="Palatino Linotype" w:cs="Arial"/>
          <w:b/>
          <w:i/>
          <w:sz w:val="22"/>
        </w:rPr>
        <w:t>Los servidores públicos deberán transparentar sus acciones así como garantizar y respetar el derecho de acceso a la Información Pública.</w:t>
      </w:r>
    </w:p>
    <w:p w14:paraId="27A49D7F" w14:textId="77777777" w:rsidR="00A90C4A" w:rsidRPr="0080345F" w:rsidRDefault="00A90C4A" w:rsidP="0080345F">
      <w:pPr>
        <w:shd w:val="clear" w:color="auto" w:fill="FFFFFF" w:themeFill="background1"/>
        <w:ind w:left="851" w:right="901"/>
        <w:jc w:val="both"/>
        <w:rPr>
          <w:rFonts w:ascii="Palatino Linotype" w:hAnsi="Palatino Linotype" w:cs="Arial"/>
          <w:i/>
        </w:rPr>
      </w:pPr>
    </w:p>
    <w:p w14:paraId="713ADD69" w14:textId="34112394" w:rsidR="00A90C4A" w:rsidRPr="0080345F" w:rsidRDefault="00A90C4A" w:rsidP="0080345F">
      <w:pPr>
        <w:shd w:val="clear" w:color="auto" w:fill="FFFFFF" w:themeFill="background1"/>
        <w:spacing w:line="360" w:lineRule="auto"/>
        <w:ind w:right="49"/>
        <w:jc w:val="both"/>
        <w:rPr>
          <w:rFonts w:ascii="Palatino Linotype" w:hAnsi="Palatino Linotype" w:cs="Arial"/>
        </w:rPr>
      </w:pPr>
      <w:r w:rsidRPr="0080345F">
        <w:rPr>
          <w:rFonts w:ascii="Palatino Linotype" w:hAnsi="Palatino Linotype" w:cs="Arial"/>
        </w:rPr>
        <w:t>Ahora bien, atendiendo a los preceptos legales a los cuales se hizo referencia, es preciso mencionar que, la</w:t>
      </w:r>
      <w:r w:rsidRPr="0080345F">
        <w:rPr>
          <w:rFonts w:ascii="Palatino Linotype" w:hAnsi="Palatino Linotype" w:cs="Arial"/>
          <w:u w:val="single"/>
        </w:rPr>
        <w:t xml:space="preserve"> Universidad Digital del Estado de México</w:t>
      </w:r>
      <w:r w:rsidRPr="0080345F">
        <w:rPr>
          <w:rFonts w:ascii="Palatino Linotype" w:hAnsi="Palatino Linotype" w:cs="Arial"/>
        </w:rPr>
        <w:t>, se encuentra dentro de los supuestos de obligatoriedad a transparentar y garantizar el Acceso a la Información Pública.</w:t>
      </w:r>
    </w:p>
    <w:p w14:paraId="7A4D01E6" w14:textId="77777777" w:rsidR="00A90C4A" w:rsidRPr="0080345F" w:rsidRDefault="00A90C4A" w:rsidP="0080345F">
      <w:pPr>
        <w:shd w:val="clear" w:color="auto" w:fill="FFFFFF" w:themeFill="background1"/>
        <w:spacing w:line="360" w:lineRule="auto"/>
        <w:ind w:right="49"/>
        <w:jc w:val="both"/>
        <w:rPr>
          <w:rFonts w:ascii="Palatino Linotype" w:hAnsi="Palatino Linotype" w:cs="Arial"/>
        </w:rPr>
      </w:pPr>
    </w:p>
    <w:p w14:paraId="774EBF06" w14:textId="77777777" w:rsidR="00A90C4A" w:rsidRPr="0080345F" w:rsidRDefault="00A90C4A" w:rsidP="0080345F">
      <w:pPr>
        <w:shd w:val="clear" w:color="auto" w:fill="FFFFFF" w:themeFill="background1"/>
        <w:spacing w:line="360" w:lineRule="auto"/>
        <w:ind w:right="49"/>
        <w:jc w:val="both"/>
        <w:rPr>
          <w:rFonts w:ascii="Palatino Linotype" w:hAnsi="Palatino Linotype" w:cs="Arial"/>
        </w:rPr>
      </w:pPr>
      <w:r w:rsidRPr="0080345F">
        <w:rPr>
          <w:rFonts w:ascii="Palatino Linotype" w:hAnsi="Palatino Linotype" w:cs="Arial"/>
        </w:rPr>
        <w:t xml:space="preserve">Lo que se concatena a que las autoridades locales se encuentran constreñidas a la observancia de que toda la información que generen, administren o bien posean los Sujetos Obligados, debe ser considerada un bien común de dominio público y accesible a cualquier persona; como es de amplio conocimiento, el derecho imperante en materia de transparencia se rige por el principio de máxima publicidad y en caso de negarse o limitarse, la procedencia de tales excepciones deberá en todo momento ser acreditado </w:t>
      </w:r>
      <w:r w:rsidRPr="0080345F">
        <w:rPr>
          <w:rFonts w:ascii="Palatino Linotype" w:hAnsi="Palatino Linotype" w:cs="Arial"/>
        </w:rPr>
        <w:lastRenderedPageBreak/>
        <w:t>fehacientemente por aquellos cuya obligación sea asistir a dicha garantía, es decir, deberán motivar la clasificación de la información que consideren susceptible de tal actuación, señalando las causas especiales que los llevaron a dicha actuación.</w:t>
      </w:r>
    </w:p>
    <w:p w14:paraId="400C2495" w14:textId="6841FF73" w:rsidR="003A1145" w:rsidRPr="0080345F" w:rsidRDefault="003A1145" w:rsidP="0080345F">
      <w:pPr>
        <w:shd w:val="clear" w:color="auto" w:fill="FFFFFF" w:themeFill="background1"/>
        <w:spacing w:line="360" w:lineRule="auto"/>
        <w:jc w:val="both"/>
        <w:rPr>
          <w:rFonts w:ascii="Palatino Linotype" w:hAnsi="Palatino Linotype" w:cs="Arial"/>
        </w:rPr>
      </w:pPr>
    </w:p>
    <w:p w14:paraId="244F28C3" w14:textId="66CAEBC2" w:rsidR="00CD4BDA" w:rsidRPr="0080345F" w:rsidRDefault="002315FB" w:rsidP="0080345F">
      <w:pPr>
        <w:widowControl w:val="0"/>
        <w:shd w:val="clear" w:color="auto" w:fill="FFFFFF" w:themeFill="background1"/>
        <w:autoSpaceDE w:val="0"/>
        <w:autoSpaceDN w:val="0"/>
        <w:adjustRightInd w:val="0"/>
        <w:spacing w:line="360" w:lineRule="auto"/>
        <w:jc w:val="both"/>
        <w:rPr>
          <w:rFonts w:ascii="Palatino Linotype" w:hAnsi="Palatino Linotype"/>
          <w:b/>
        </w:rPr>
      </w:pPr>
      <w:r w:rsidRPr="0080345F">
        <w:rPr>
          <w:rFonts w:ascii="Palatino Linotype" w:hAnsi="Palatino Linotype" w:cs="Arial"/>
        </w:rPr>
        <w:t xml:space="preserve">Ahora bien, debemos recordar que </w:t>
      </w:r>
      <w:r w:rsidR="00E66881" w:rsidRPr="0080345F">
        <w:rPr>
          <w:rFonts w:ascii="Palatino Linotype" w:hAnsi="Palatino Linotype" w:cs="Arial"/>
          <w:b/>
        </w:rPr>
        <w:t>EL RECURRENTE</w:t>
      </w:r>
      <w:r w:rsidRPr="0080345F">
        <w:rPr>
          <w:rFonts w:ascii="Palatino Linotype" w:hAnsi="Palatino Linotype" w:cs="Arial"/>
          <w:b/>
        </w:rPr>
        <w:t xml:space="preserve"> </w:t>
      </w:r>
      <w:r w:rsidRPr="0080345F">
        <w:rPr>
          <w:rFonts w:ascii="Palatino Linotype" w:hAnsi="Palatino Linotype"/>
        </w:rPr>
        <w:t xml:space="preserve">en </w:t>
      </w:r>
      <w:r w:rsidR="00B95A11" w:rsidRPr="0080345F">
        <w:rPr>
          <w:rFonts w:ascii="Palatino Linotype" w:hAnsi="Palatino Linotype"/>
        </w:rPr>
        <w:t>la solicitud</w:t>
      </w:r>
      <w:r w:rsidRPr="0080345F">
        <w:rPr>
          <w:rFonts w:ascii="Palatino Linotype" w:hAnsi="Palatino Linotype"/>
        </w:rPr>
        <w:t xml:space="preserve"> de acceso a la información pública, requirió del</w:t>
      </w:r>
      <w:r w:rsidRPr="0080345F">
        <w:rPr>
          <w:rFonts w:ascii="Palatino Linotype" w:hAnsi="Palatino Linotype" w:cs="Arial"/>
        </w:rPr>
        <w:t xml:space="preserve"> </w:t>
      </w:r>
      <w:r w:rsidRPr="0080345F">
        <w:rPr>
          <w:rFonts w:ascii="Palatino Linotype" w:hAnsi="Palatino Linotype" w:cs="Arial"/>
          <w:b/>
        </w:rPr>
        <w:t>SUJETO OBLIGADO</w:t>
      </w:r>
      <w:r w:rsidRPr="0080345F">
        <w:rPr>
          <w:rFonts w:ascii="Palatino Linotype" w:hAnsi="Palatino Linotype" w:cs="Arial"/>
        </w:rPr>
        <w:t>,</w:t>
      </w:r>
      <w:r w:rsidRPr="0080345F">
        <w:rPr>
          <w:rFonts w:ascii="Palatino Linotype" w:hAnsi="Palatino Linotype"/>
          <w:b/>
        </w:rPr>
        <w:t xml:space="preserve"> </w:t>
      </w:r>
      <w:r w:rsidRPr="0080345F">
        <w:rPr>
          <w:rFonts w:ascii="Palatino Linotype" w:hAnsi="Palatino Linotype"/>
        </w:rPr>
        <w:t xml:space="preserve">vía </w:t>
      </w:r>
      <w:r w:rsidRPr="0080345F">
        <w:rPr>
          <w:rFonts w:ascii="Palatino Linotype" w:hAnsi="Palatino Linotype"/>
          <w:b/>
        </w:rPr>
        <w:t>EL SAIMEX</w:t>
      </w:r>
      <w:r w:rsidR="00CD4BDA" w:rsidRPr="0080345F">
        <w:rPr>
          <w:rFonts w:ascii="Palatino Linotype" w:hAnsi="Palatino Linotype"/>
          <w:b/>
        </w:rPr>
        <w:t>.</w:t>
      </w:r>
    </w:p>
    <w:p w14:paraId="2A4D095A" w14:textId="77777777" w:rsidR="00DE2D4A" w:rsidRPr="0080345F" w:rsidRDefault="00DE2D4A" w:rsidP="0080345F">
      <w:pPr>
        <w:shd w:val="clear" w:color="auto" w:fill="FFFFFF" w:themeFill="background1"/>
        <w:tabs>
          <w:tab w:val="left" w:pos="851"/>
        </w:tabs>
        <w:spacing w:line="360" w:lineRule="auto"/>
        <w:ind w:right="49"/>
        <w:jc w:val="both"/>
        <w:rPr>
          <w:rFonts w:ascii="Palatino Linotype" w:eastAsia="Palatino Linotype" w:hAnsi="Palatino Linotype" w:cs="Palatino Linotype"/>
          <w:b/>
        </w:rPr>
      </w:pPr>
    </w:p>
    <w:p w14:paraId="308D5542" w14:textId="7D5AFEF4" w:rsidR="00DE2D4A" w:rsidRPr="0080345F" w:rsidRDefault="00282C98" w:rsidP="0080345F">
      <w:pPr>
        <w:shd w:val="clear" w:color="auto" w:fill="FFFFFF" w:themeFill="background1"/>
        <w:tabs>
          <w:tab w:val="left" w:pos="851"/>
        </w:tabs>
        <w:spacing w:line="360" w:lineRule="auto"/>
        <w:ind w:right="49"/>
        <w:jc w:val="both"/>
        <w:rPr>
          <w:rFonts w:ascii="Palatino Linotype" w:eastAsia="MS Mincho" w:hAnsi="Palatino Linotype" w:cs="Arial"/>
          <w:i/>
        </w:rPr>
      </w:pPr>
      <w:r w:rsidRPr="0080345F">
        <w:rPr>
          <w:rFonts w:ascii="Palatino Linotype" w:eastAsia="MS Mincho" w:hAnsi="Palatino Linotype" w:cs="Arial"/>
          <w:i/>
        </w:rPr>
        <w:t>“</w:t>
      </w:r>
      <w:r w:rsidR="0031268F" w:rsidRPr="0080345F">
        <w:rPr>
          <w:rFonts w:ascii="Palatino Linotype" w:eastAsia="MS Mincho" w:hAnsi="Palatino Linotype" w:cs="Arial"/>
          <w:i/>
        </w:rPr>
        <w:t xml:space="preserve">Buenas tardes Solicito Oficio donde se le designa o bien el poder notarial de la </w:t>
      </w:r>
      <w:r w:rsidR="0031268F" w:rsidRPr="0080345F">
        <w:rPr>
          <w:rFonts w:ascii="Palatino Linotype" w:eastAsia="MS Mincho" w:hAnsi="Palatino Linotype" w:cs="Arial"/>
          <w:b/>
          <w:i/>
        </w:rPr>
        <w:t>representación legal</w:t>
      </w:r>
      <w:r w:rsidR="0031268F" w:rsidRPr="0080345F">
        <w:rPr>
          <w:rFonts w:ascii="Palatino Linotype" w:eastAsia="MS Mincho" w:hAnsi="Palatino Linotype" w:cs="Arial"/>
          <w:i/>
        </w:rPr>
        <w:t xml:space="preserve"> para la Universidad Digital del Estado de México de la </w:t>
      </w:r>
      <w:r w:rsidR="0031268F" w:rsidRPr="0080345F">
        <w:rPr>
          <w:rFonts w:ascii="Palatino Linotype" w:eastAsia="MS Mincho" w:hAnsi="Palatino Linotype" w:cs="Arial"/>
          <w:b/>
          <w:i/>
        </w:rPr>
        <w:t>Licenciada Janeth Miriam Flores Lima</w:t>
      </w:r>
      <w:r w:rsidR="0031268F" w:rsidRPr="0080345F">
        <w:rPr>
          <w:rFonts w:ascii="Palatino Linotype" w:eastAsia="MS Mincho" w:hAnsi="Palatino Linotype" w:cs="Arial"/>
          <w:i/>
        </w:rPr>
        <w:t xml:space="preserve">, así mismo solicito en versión pública me sea proporcionado el </w:t>
      </w:r>
      <w:r w:rsidR="0031268F" w:rsidRPr="0080345F">
        <w:rPr>
          <w:rFonts w:ascii="Palatino Linotype" w:eastAsia="MS Mincho" w:hAnsi="Palatino Linotype" w:cs="Arial"/>
          <w:b/>
          <w:i/>
        </w:rPr>
        <w:t>Título y la cédula</w:t>
      </w:r>
      <w:r w:rsidR="0031268F" w:rsidRPr="0080345F">
        <w:rPr>
          <w:rFonts w:ascii="Palatino Linotype" w:eastAsia="MS Mincho" w:hAnsi="Palatino Linotype" w:cs="Arial"/>
          <w:i/>
        </w:rPr>
        <w:t xml:space="preserve"> de la servidora pública antes citada. Gracias</w:t>
      </w:r>
      <w:r w:rsidRPr="0080345F">
        <w:rPr>
          <w:rFonts w:ascii="Palatino Linotype" w:eastAsia="MS Mincho" w:hAnsi="Palatino Linotype" w:cs="Arial"/>
          <w:i/>
        </w:rPr>
        <w:t>” (Sic) (énfasis añadido)</w:t>
      </w:r>
    </w:p>
    <w:p w14:paraId="390C8591" w14:textId="7353BBA5" w:rsidR="00DE2D4A" w:rsidRPr="0080345F" w:rsidRDefault="00DE2D4A" w:rsidP="0080345F">
      <w:pPr>
        <w:shd w:val="clear" w:color="auto" w:fill="FFFFFF" w:themeFill="background1"/>
        <w:spacing w:line="360" w:lineRule="auto"/>
        <w:jc w:val="both"/>
        <w:rPr>
          <w:rFonts w:ascii="Palatino Linotype" w:eastAsia="Palatino Linotype" w:hAnsi="Palatino Linotype" w:cs="Palatino Linotype"/>
        </w:rPr>
      </w:pPr>
    </w:p>
    <w:p w14:paraId="785835F0" w14:textId="53C11469" w:rsidR="0031268F" w:rsidRPr="0080345F" w:rsidRDefault="00456A46" w:rsidP="0080345F">
      <w:pPr>
        <w:shd w:val="clear" w:color="auto" w:fill="FFFFFF" w:themeFill="background1"/>
        <w:spacing w:line="360" w:lineRule="auto"/>
        <w:ind w:right="49"/>
        <w:jc w:val="both"/>
        <w:textAlignment w:val="baseline"/>
        <w:rPr>
          <w:rFonts w:ascii="Palatino Linotype" w:eastAsia="Palatino Linotype" w:hAnsi="Palatino Linotype" w:cs="Palatino Linotype"/>
        </w:rPr>
      </w:pPr>
      <w:r w:rsidRPr="0080345F">
        <w:rPr>
          <w:rFonts w:ascii="Palatino Linotype" w:eastAsia="Palatino Linotype" w:hAnsi="Palatino Linotype" w:cs="Palatino Linotype"/>
        </w:rPr>
        <w:t xml:space="preserve">Así mismo, </w:t>
      </w:r>
      <w:r w:rsidRPr="0080345F">
        <w:rPr>
          <w:rFonts w:ascii="Palatino Linotype" w:eastAsia="Palatino Linotype" w:hAnsi="Palatino Linotype" w:cs="Palatino Linotype"/>
          <w:b/>
        </w:rPr>
        <w:t>EL SUJETO OBLIGADO</w:t>
      </w:r>
      <w:r w:rsidRPr="0080345F">
        <w:rPr>
          <w:rFonts w:ascii="Palatino Linotype" w:eastAsia="Palatino Linotype" w:hAnsi="Palatino Linotype" w:cs="Palatino Linotype"/>
        </w:rPr>
        <w:t xml:space="preserve"> </w:t>
      </w:r>
      <w:r w:rsidR="0031268F" w:rsidRPr="0080345F">
        <w:rPr>
          <w:rFonts w:ascii="Palatino Linotype" w:eastAsia="Palatino Linotype" w:hAnsi="Palatino Linotype" w:cs="Palatino Linotype"/>
        </w:rPr>
        <w:t xml:space="preserve">adjuntó a la respuesta los archivos electrónicos denominados </w:t>
      </w:r>
      <w:r w:rsidR="0031268F" w:rsidRPr="0080345F">
        <w:rPr>
          <w:rFonts w:ascii="Palatino Linotype" w:eastAsia="Palatino Linotype" w:hAnsi="Palatino Linotype" w:cs="Palatino Linotype"/>
          <w:b/>
        </w:rPr>
        <w:t xml:space="preserve">“SAIMEX 00049.pdf”, “SAIMEX00049.pdf”, “Acta_XXI_Sesión_Extraordinaria_UDEMEX.pdf” y “205BR10400_600_2022.pdf” </w:t>
      </w:r>
      <w:r w:rsidR="0031268F" w:rsidRPr="0080345F">
        <w:rPr>
          <w:rFonts w:ascii="Palatino Linotype" w:eastAsia="Palatino Linotype" w:hAnsi="Palatino Linotype" w:cs="Palatino Linotype"/>
        </w:rPr>
        <w:t xml:space="preserve">mismos que fueron descritos por el </w:t>
      </w:r>
      <w:r w:rsidR="0031268F" w:rsidRPr="0080345F">
        <w:rPr>
          <w:rFonts w:ascii="Palatino Linotype" w:eastAsia="Palatino Linotype" w:hAnsi="Palatino Linotype" w:cs="Palatino Linotype"/>
          <w:b/>
        </w:rPr>
        <w:t xml:space="preserve">SUJETO OBLIGADO </w:t>
      </w:r>
      <w:r w:rsidR="0031268F" w:rsidRPr="0080345F">
        <w:rPr>
          <w:rFonts w:ascii="Palatino Linotype" w:eastAsia="Palatino Linotype" w:hAnsi="Palatino Linotype" w:cs="Palatino Linotype"/>
        </w:rPr>
        <w:t>los cuales se insertan para mejor referencia:</w:t>
      </w:r>
    </w:p>
    <w:p w14:paraId="6B1A438D" w14:textId="77777777" w:rsidR="0031268F" w:rsidRDefault="0031268F" w:rsidP="0080345F">
      <w:pPr>
        <w:shd w:val="clear" w:color="auto" w:fill="FFFFFF" w:themeFill="background1"/>
        <w:spacing w:line="360" w:lineRule="auto"/>
        <w:ind w:right="49"/>
        <w:jc w:val="both"/>
        <w:textAlignment w:val="baseline"/>
        <w:rPr>
          <w:rFonts w:ascii="Palatino Linotype" w:eastAsia="Palatino Linotype" w:hAnsi="Palatino Linotype" w:cs="Palatino Linotype"/>
        </w:rPr>
      </w:pPr>
    </w:p>
    <w:p w14:paraId="2FFD0322" w14:textId="77777777" w:rsidR="0080345F" w:rsidRDefault="0080345F" w:rsidP="0080345F">
      <w:pPr>
        <w:shd w:val="clear" w:color="auto" w:fill="FFFFFF" w:themeFill="background1"/>
        <w:spacing w:line="360" w:lineRule="auto"/>
        <w:ind w:right="49"/>
        <w:jc w:val="both"/>
        <w:textAlignment w:val="baseline"/>
        <w:rPr>
          <w:rFonts w:ascii="Palatino Linotype" w:eastAsia="Palatino Linotype" w:hAnsi="Palatino Linotype" w:cs="Palatino Linotype"/>
        </w:rPr>
      </w:pPr>
    </w:p>
    <w:p w14:paraId="186DF21E" w14:textId="77777777" w:rsidR="0080345F" w:rsidRDefault="0080345F" w:rsidP="0080345F">
      <w:pPr>
        <w:shd w:val="clear" w:color="auto" w:fill="FFFFFF" w:themeFill="background1"/>
        <w:spacing w:line="360" w:lineRule="auto"/>
        <w:ind w:right="49"/>
        <w:jc w:val="both"/>
        <w:textAlignment w:val="baseline"/>
        <w:rPr>
          <w:rFonts w:ascii="Palatino Linotype" w:eastAsia="Palatino Linotype" w:hAnsi="Palatino Linotype" w:cs="Palatino Linotype"/>
        </w:rPr>
      </w:pPr>
    </w:p>
    <w:p w14:paraId="4CEE164E" w14:textId="77777777" w:rsidR="0080345F" w:rsidRDefault="0080345F" w:rsidP="0080345F">
      <w:pPr>
        <w:shd w:val="clear" w:color="auto" w:fill="FFFFFF" w:themeFill="background1"/>
        <w:spacing w:line="360" w:lineRule="auto"/>
        <w:ind w:right="49"/>
        <w:jc w:val="both"/>
        <w:textAlignment w:val="baseline"/>
        <w:rPr>
          <w:rFonts w:ascii="Palatino Linotype" w:eastAsia="Palatino Linotype" w:hAnsi="Palatino Linotype" w:cs="Palatino Linotype"/>
        </w:rPr>
      </w:pPr>
    </w:p>
    <w:p w14:paraId="64DA8B05" w14:textId="77777777" w:rsidR="0080345F" w:rsidRDefault="0080345F" w:rsidP="0080345F">
      <w:pPr>
        <w:shd w:val="clear" w:color="auto" w:fill="FFFFFF" w:themeFill="background1"/>
        <w:spacing w:line="360" w:lineRule="auto"/>
        <w:ind w:right="49"/>
        <w:jc w:val="both"/>
        <w:textAlignment w:val="baseline"/>
        <w:rPr>
          <w:rFonts w:ascii="Palatino Linotype" w:eastAsia="Palatino Linotype" w:hAnsi="Palatino Linotype" w:cs="Palatino Linotype"/>
        </w:rPr>
      </w:pPr>
    </w:p>
    <w:p w14:paraId="2F14331B" w14:textId="77777777" w:rsidR="0080345F" w:rsidRDefault="0080345F" w:rsidP="0080345F">
      <w:pPr>
        <w:shd w:val="clear" w:color="auto" w:fill="FFFFFF" w:themeFill="background1"/>
        <w:spacing w:line="360" w:lineRule="auto"/>
        <w:ind w:right="49"/>
        <w:jc w:val="both"/>
        <w:textAlignment w:val="baseline"/>
        <w:rPr>
          <w:rFonts w:ascii="Palatino Linotype" w:eastAsia="Palatino Linotype" w:hAnsi="Palatino Linotype" w:cs="Palatino Linotype"/>
        </w:rPr>
      </w:pPr>
    </w:p>
    <w:p w14:paraId="34F9690D" w14:textId="77777777" w:rsidR="0080345F" w:rsidRPr="0080345F" w:rsidRDefault="0080345F" w:rsidP="0080345F">
      <w:pPr>
        <w:shd w:val="clear" w:color="auto" w:fill="FFFFFF" w:themeFill="background1"/>
        <w:spacing w:line="360" w:lineRule="auto"/>
        <w:ind w:right="49"/>
        <w:jc w:val="both"/>
        <w:textAlignment w:val="baseline"/>
        <w:rPr>
          <w:rFonts w:ascii="Palatino Linotype" w:eastAsia="Palatino Linotype" w:hAnsi="Palatino Linotype" w:cs="Palatino Linotype"/>
        </w:rPr>
      </w:pPr>
    </w:p>
    <w:p w14:paraId="699E72BA" w14:textId="77777777" w:rsidR="0031268F" w:rsidRPr="0080345F" w:rsidRDefault="0031268F" w:rsidP="0080345F">
      <w:pPr>
        <w:shd w:val="clear" w:color="auto" w:fill="FFFFFF" w:themeFill="background1"/>
        <w:spacing w:line="360" w:lineRule="auto"/>
        <w:ind w:right="49"/>
        <w:jc w:val="both"/>
        <w:textAlignment w:val="baseline"/>
        <w:rPr>
          <w:rFonts w:ascii="Palatino Linotype" w:eastAsia="Palatino Linotype" w:hAnsi="Palatino Linotype" w:cs="Palatino Linotype"/>
          <w:b/>
        </w:rPr>
      </w:pPr>
      <w:r w:rsidRPr="0080345F">
        <w:rPr>
          <w:rFonts w:ascii="Palatino Linotype" w:eastAsia="Palatino Linotype" w:hAnsi="Palatino Linotype" w:cs="Palatino Linotype"/>
          <w:b/>
        </w:rPr>
        <w:lastRenderedPageBreak/>
        <w:t>SAIMEX 00049.pdf</w:t>
      </w:r>
    </w:p>
    <w:p w14:paraId="7EA4492B" w14:textId="77777777" w:rsidR="0031268F" w:rsidRPr="0080345F" w:rsidRDefault="0031268F" w:rsidP="0080345F">
      <w:pPr>
        <w:shd w:val="clear" w:color="auto" w:fill="FFFFFF" w:themeFill="background1"/>
        <w:spacing w:line="360" w:lineRule="auto"/>
        <w:ind w:right="49"/>
        <w:jc w:val="both"/>
        <w:textAlignment w:val="baseline"/>
        <w:rPr>
          <w:rFonts w:ascii="Palatino Linotype" w:eastAsia="Palatino Linotype" w:hAnsi="Palatino Linotype" w:cs="Palatino Linotype"/>
          <w:b/>
        </w:rPr>
      </w:pPr>
    </w:p>
    <w:p w14:paraId="7F9803A2" w14:textId="77777777" w:rsidR="0031268F" w:rsidRPr="0080345F" w:rsidRDefault="0031268F" w:rsidP="0080345F">
      <w:pPr>
        <w:shd w:val="clear" w:color="auto" w:fill="FFFFFF" w:themeFill="background1"/>
        <w:spacing w:line="360" w:lineRule="auto"/>
        <w:ind w:right="49"/>
        <w:jc w:val="both"/>
        <w:textAlignment w:val="baseline"/>
        <w:rPr>
          <w:rFonts w:ascii="Palatino Linotype" w:eastAsia="Palatino Linotype" w:hAnsi="Palatino Linotype" w:cs="Palatino Linotype"/>
        </w:rPr>
      </w:pPr>
      <w:r w:rsidRPr="0080345F">
        <w:rPr>
          <w:rFonts w:ascii="Palatino Linotype" w:eastAsia="Palatino Linotype" w:hAnsi="Palatino Linotype" w:cs="Palatino Linotype"/>
          <w:noProof/>
          <w:lang w:eastAsia="es-MX"/>
        </w:rPr>
        <w:drawing>
          <wp:inline distT="0" distB="0" distL="0" distR="0" wp14:anchorId="740CE8BF" wp14:editId="2E49EFFB">
            <wp:extent cx="5748793" cy="4543425"/>
            <wp:effectExtent l="0" t="0" r="4445"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54492" cy="4547929"/>
                    </a:xfrm>
                    <a:prstGeom prst="rect">
                      <a:avLst/>
                    </a:prstGeom>
                  </pic:spPr>
                </pic:pic>
              </a:graphicData>
            </a:graphic>
          </wp:inline>
        </w:drawing>
      </w:r>
    </w:p>
    <w:p w14:paraId="05D0585D" w14:textId="77777777" w:rsidR="0031268F" w:rsidRPr="0080345F" w:rsidRDefault="0031268F" w:rsidP="0080345F">
      <w:pPr>
        <w:shd w:val="clear" w:color="auto" w:fill="FFFFFF" w:themeFill="background1"/>
        <w:spacing w:line="360" w:lineRule="auto"/>
        <w:ind w:right="49"/>
        <w:jc w:val="both"/>
        <w:textAlignment w:val="baseline"/>
        <w:rPr>
          <w:rFonts w:ascii="Palatino Linotype" w:eastAsia="Palatino Linotype" w:hAnsi="Palatino Linotype" w:cs="Palatino Linotype"/>
          <w:noProof/>
          <w:lang w:eastAsia="es-MX"/>
        </w:rPr>
      </w:pPr>
      <w:r w:rsidRPr="0080345F">
        <w:rPr>
          <w:rFonts w:ascii="Palatino Linotype" w:eastAsia="Palatino Linotype" w:hAnsi="Palatino Linotype" w:cs="Palatino Linotype"/>
          <w:noProof/>
          <w:lang w:eastAsia="es-MX"/>
        </w:rPr>
        <w:lastRenderedPageBreak/>
        <w:drawing>
          <wp:inline distT="0" distB="0" distL="0" distR="0" wp14:anchorId="65884F1E" wp14:editId="3950110F">
            <wp:extent cx="5740842" cy="5514976"/>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47322" cy="5521202"/>
                    </a:xfrm>
                    <a:prstGeom prst="rect">
                      <a:avLst/>
                    </a:prstGeom>
                  </pic:spPr>
                </pic:pic>
              </a:graphicData>
            </a:graphic>
          </wp:inline>
        </w:drawing>
      </w:r>
      <w:r w:rsidRPr="0080345F">
        <w:rPr>
          <w:rFonts w:ascii="Palatino Linotype" w:eastAsia="Palatino Linotype" w:hAnsi="Palatino Linotype" w:cs="Palatino Linotype"/>
          <w:noProof/>
          <w:lang w:eastAsia="es-MX"/>
        </w:rPr>
        <w:t xml:space="preserve"> </w:t>
      </w:r>
    </w:p>
    <w:p w14:paraId="24DA9AAA" w14:textId="77777777" w:rsidR="0031268F" w:rsidRPr="0080345F" w:rsidRDefault="0031268F" w:rsidP="0080345F">
      <w:pPr>
        <w:shd w:val="clear" w:color="auto" w:fill="FFFFFF" w:themeFill="background1"/>
        <w:spacing w:line="360" w:lineRule="auto"/>
        <w:ind w:right="49"/>
        <w:jc w:val="both"/>
        <w:textAlignment w:val="baseline"/>
        <w:rPr>
          <w:rFonts w:ascii="Palatino Linotype" w:eastAsia="Palatino Linotype" w:hAnsi="Palatino Linotype" w:cs="Palatino Linotype"/>
          <w:noProof/>
          <w:lang w:eastAsia="es-MX"/>
        </w:rPr>
      </w:pPr>
    </w:p>
    <w:p w14:paraId="716C2C0B" w14:textId="77777777" w:rsidR="0031268F" w:rsidRPr="0080345F" w:rsidRDefault="0031268F" w:rsidP="0080345F">
      <w:pPr>
        <w:shd w:val="clear" w:color="auto" w:fill="FFFFFF" w:themeFill="background1"/>
        <w:spacing w:line="360" w:lineRule="auto"/>
        <w:ind w:right="49"/>
        <w:jc w:val="both"/>
        <w:textAlignment w:val="baseline"/>
        <w:rPr>
          <w:rFonts w:ascii="Palatino Linotype" w:eastAsia="Palatino Linotype" w:hAnsi="Palatino Linotype" w:cs="Palatino Linotype"/>
          <w:noProof/>
          <w:lang w:eastAsia="es-MX"/>
        </w:rPr>
      </w:pPr>
      <w:r w:rsidRPr="0080345F">
        <w:rPr>
          <w:rFonts w:ascii="Palatino Linotype" w:eastAsia="Palatino Linotype" w:hAnsi="Palatino Linotype" w:cs="Palatino Linotype"/>
          <w:noProof/>
          <w:lang w:eastAsia="es-MX"/>
        </w:rPr>
        <w:lastRenderedPageBreak/>
        <w:drawing>
          <wp:inline distT="0" distB="0" distL="0" distR="0" wp14:anchorId="4FAB3A26" wp14:editId="76E2AB81">
            <wp:extent cx="5748793" cy="4876801"/>
            <wp:effectExtent l="0" t="0" r="4445"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56715" cy="4883522"/>
                    </a:xfrm>
                    <a:prstGeom prst="rect">
                      <a:avLst/>
                    </a:prstGeom>
                  </pic:spPr>
                </pic:pic>
              </a:graphicData>
            </a:graphic>
          </wp:inline>
        </w:drawing>
      </w:r>
      <w:r w:rsidRPr="0080345F">
        <w:rPr>
          <w:rFonts w:ascii="Palatino Linotype" w:eastAsia="Palatino Linotype" w:hAnsi="Palatino Linotype" w:cs="Palatino Linotype"/>
          <w:noProof/>
          <w:lang w:eastAsia="es-MX"/>
        </w:rPr>
        <w:t xml:space="preserve"> </w:t>
      </w:r>
    </w:p>
    <w:p w14:paraId="5F3FF42F" w14:textId="77777777" w:rsidR="0080345F" w:rsidRDefault="0080345F" w:rsidP="0080345F">
      <w:pPr>
        <w:shd w:val="clear" w:color="auto" w:fill="FFFFFF" w:themeFill="background1"/>
        <w:spacing w:line="360" w:lineRule="auto"/>
        <w:ind w:right="49"/>
        <w:jc w:val="both"/>
        <w:textAlignment w:val="baseline"/>
        <w:rPr>
          <w:rFonts w:ascii="Palatino Linotype" w:eastAsia="Palatino Linotype" w:hAnsi="Palatino Linotype" w:cs="Palatino Linotype"/>
          <w:b/>
        </w:rPr>
      </w:pPr>
    </w:p>
    <w:p w14:paraId="33878E76" w14:textId="77777777" w:rsidR="0080345F" w:rsidRDefault="0080345F" w:rsidP="0080345F">
      <w:pPr>
        <w:shd w:val="clear" w:color="auto" w:fill="FFFFFF" w:themeFill="background1"/>
        <w:spacing w:line="360" w:lineRule="auto"/>
        <w:ind w:right="49"/>
        <w:jc w:val="both"/>
        <w:textAlignment w:val="baseline"/>
        <w:rPr>
          <w:rFonts w:ascii="Palatino Linotype" w:eastAsia="Palatino Linotype" w:hAnsi="Palatino Linotype" w:cs="Palatino Linotype"/>
          <w:b/>
        </w:rPr>
      </w:pPr>
    </w:p>
    <w:p w14:paraId="7271011B" w14:textId="77777777" w:rsidR="0080345F" w:rsidRDefault="0080345F" w:rsidP="0080345F">
      <w:pPr>
        <w:shd w:val="clear" w:color="auto" w:fill="FFFFFF" w:themeFill="background1"/>
        <w:spacing w:line="360" w:lineRule="auto"/>
        <w:ind w:right="49"/>
        <w:jc w:val="both"/>
        <w:textAlignment w:val="baseline"/>
        <w:rPr>
          <w:rFonts w:ascii="Palatino Linotype" w:eastAsia="Palatino Linotype" w:hAnsi="Palatino Linotype" w:cs="Palatino Linotype"/>
          <w:b/>
        </w:rPr>
      </w:pPr>
    </w:p>
    <w:p w14:paraId="74446A82" w14:textId="77777777" w:rsidR="0080345F" w:rsidRDefault="0080345F" w:rsidP="0080345F">
      <w:pPr>
        <w:shd w:val="clear" w:color="auto" w:fill="FFFFFF" w:themeFill="background1"/>
        <w:spacing w:line="360" w:lineRule="auto"/>
        <w:ind w:right="49"/>
        <w:jc w:val="both"/>
        <w:textAlignment w:val="baseline"/>
        <w:rPr>
          <w:rFonts w:ascii="Palatino Linotype" w:eastAsia="Palatino Linotype" w:hAnsi="Palatino Linotype" w:cs="Palatino Linotype"/>
          <w:b/>
        </w:rPr>
      </w:pPr>
    </w:p>
    <w:p w14:paraId="7FB6E73F" w14:textId="77777777" w:rsidR="0080345F" w:rsidRDefault="0080345F" w:rsidP="0080345F">
      <w:pPr>
        <w:shd w:val="clear" w:color="auto" w:fill="FFFFFF" w:themeFill="background1"/>
        <w:spacing w:line="360" w:lineRule="auto"/>
        <w:ind w:right="49"/>
        <w:jc w:val="both"/>
        <w:textAlignment w:val="baseline"/>
        <w:rPr>
          <w:rFonts w:ascii="Palatino Linotype" w:eastAsia="Palatino Linotype" w:hAnsi="Palatino Linotype" w:cs="Palatino Linotype"/>
          <w:b/>
        </w:rPr>
      </w:pPr>
    </w:p>
    <w:p w14:paraId="26D25CFD" w14:textId="77777777" w:rsidR="0080345F" w:rsidRDefault="0080345F" w:rsidP="0080345F">
      <w:pPr>
        <w:shd w:val="clear" w:color="auto" w:fill="FFFFFF" w:themeFill="background1"/>
        <w:spacing w:line="360" w:lineRule="auto"/>
        <w:ind w:right="49"/>
        <w:jc w:val="both"/>
        <w:textAlignment w:val="baseline"/>
        <w:rPr>
          <w:rFonts w:ascii="Palatino Linotype" w:eastAsia="Palatino Linotype" w:hAnsi="Palatino Linotype" w:cs="Palatino Linotype"/>
          <w:b/>
        </w:rPr>
      </w:pPr>
    </w:p>
    <w:p w14:paraId="6F462E8C" w14:textId="77777777" w:rsidR="0080345F" w:rsidRDefault="0080345F" w:rsidP="0080345F">
      <w:pPr>
        <w:shd w:val="clear" w:color="auto" w:fill="FFFFFF" w:themeFill="background1"/>
        <w:spacing w:line="360" w:lineRule="auto"/>
        <w:ind w:right="49"/>
        <w:jc w:val="both"/>
        <w:textAlignment w:val="baseline"/>
        <w:rPr>
          <w:rFonts w:ascii="Palatino Linotype" w:eastAsia="Palatino Linotype" w:hAnsi="Palatino Linotype" w:cs="Palatino Linotype"/>
          <w:b/>
        </w:rPr>
      </w:pPr>
    </w:p>
    <w:p w14:paraId="7274AC7D" w14:textId="77777777" w:rsidR="0080345F" w:rsidRDefault="0080345F" w:rsidP="0080345F">
      <w:pPr>
        <w:shd w:val="clear" w:color="auto" w:fill="FFFFFF" w:themeFill="background1"/>
        <w:spacing w:line="360" w:lineRule="auto"/>
        <w:ind w:right="49"/>
        <w:jc w:val="both"/>
        <w:textAlignment w:val="baseline"/>
        <w:rPr>
          <w:rFonts w:ascii="Palatino Linotype" w:eastAsia="Palatino Linotype" w:hAnsi="Palatino Linotype" w:cs="Palatino Linotype"/>
          <w:b/>
        </w:rPr>
      </w:pPr>
    </w:p>
    <w:p w14:paraId="5DE29C5A" w14:textId="77777777" w:rsidR="0031268F" w:rsidRPr="0080345F" w:rsidRDefault="0031268F" w:rsidP="0080345F">
      <w:pPr>
        <w:shd w:val="clear" w:color="auto" w:fill="FFFFFF" w:themeFill="background1"/>
        <w:spacing w:line="360" w:lineRule="auto"/>
        <w:ind w:right="49"/>
        <w:jc w:val="both"/>
        <w:textAlignment w:val="baseline"/>
        <w:rPr>
          <w:rFonts w:ascii="Palatino Linotype" w:eastAsia="Palatino Linotype" w:hAnsi="Palatino Linotype" w:cs="Palatino Linotype"/>
        </w:rPr>
      </w:pPr>
      <w:r w:rsidRPr="0080345F">
        <w:rPr>
          <w:rFonts w:ascii="Palatino Linotype" w:eastAsia="Palatino Linotype" w:hAnsi="Palatino Linotype" w:cs="Palatino Linotype"/>
          <w:b/>
        </w:rPr>
        <w:lastRenderedPageBreak/>
        <w:t>SAIMEX00049.pdf</w:t>
      </w:r>
    </w:p>
    <w:p w14:paraId="59951A5C" w14:textId="55DA773C" w:rsidR="0031268F" w:rsidRPr="0080345F" w:rsidRDefault="0031268F" w:rsidP="0080345F">
      <w:pPr>
        <w:shd w:val="clear" w:color="auto" w:fill="FFFFFF" w:themeFill="background1"/>
        <w:spacing w:line="360" w:lineRule="auto"/>
        <w:ind w:right="49"/>
        <w:jc w:val="both"/>
        <w:textAlignment w:val="baseline"/>
        <w:rPr>
          <w:rFonts w:ascii="Palatino Linotype" w:eastAsia="Palatino Linotype" w:hAnsi="Palatino Linotype" w:cs="Palatino Linotype"/>
        </w:rPr>
      </w:pPr>
      <w:r w:rsidRPr="0080345F">
        <w:rPr>
          <w:rFonts w:ascii="Palatino Linotype" w:eastAsia="Palatino Linotype" w:hAnsi="Palatino Linotype" w:cs="Palatino Linotype"/>
          <w:noProof/>
          <w:lang w:eastAsia="es-MX"/>
        </w:rPr>
        <mc:AlternateContent>
          <mc:Choice Requires="wps">
            <w:drawing>
              <wp:anchor distT="0" distB="0" distL="114300" distR="114300" simplePos="0" relativeHeight="251664384" behindDoc="0" locked="0" layoutInCell="1" allowOverlap="1" wp14:anchorId="391D2E0F" wp14:editId="0A77AA99">
                <wp:simplePos x="0" y="0"/>
                <wp:positionH relativeFrom="column">
                  <wp:posOffset>48950</wp:posOffset>
                </wp:positionH>
                <wp:positionV relativeFrom="paragraph">
                  <wp:posOffset>1801661</wp:posOffset>
                </wp:positionV>
                <wp:extent cx="5645426" cy="2377274"/>
                <wp:effectExtent l="95250" t="57150" r="88900" b="118745"/>
                <wp:wrapNone/>
                <wp:docPr id="34" name="Rectángulo 34"/>
                <wp:cNvGraphicFramePr/>
                <a:graphic xmlns:a="http://schemas.openxmlformats.org/drawingml/2006/main">
                  <a:graphicData uri="http://schemas.microsoft.com/office/word/2010/wordprocessingShape">
                    <wps:wsp>
                      <wps:cNvSpPr/>
                      <wps:spPr>
                        <a:xfrm>
                          <a:off x="0" y="0"/>
                          <a:ext cx="5645426" cy="2377274"/>
                        </a:xfrm>
                        <a:prstGeom prst="rect">
                          <a:avLst/>
                        </a:prstGeom>
                        <a:noFill/>
                        <a:ln w="76200">
                          <a:solidFill>
                            <a:schemeClr val="accent2"/>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6E22CEE7" id="Rectángulo 34" o:spid="_x0000_s1026" style="position:absolute;margin-left:3.85pt;margin-top:141.85pt;width:444.5pt;height:187.2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" filled="f" strokecolor="#c0504d [3205]" strokeweight="6pt">
                <v:shadow on="t" color="black" opacity="22937f" origin=",.5" offset="0,.63889mm"/>
              </v:rect>
            </w:pict>
          </mc:Fallback>
        </mc:AlternateContent>
      </w:r>
      <w:r w:rsidRPr="0080345F">
        <w:rPr>
          <w:rFonts w:ascii="Palatino Linotype" w:eastAsia="Palatino Linotype" w:hAnsi="Palatino Linotype" w:cs="Palatino Linotype"/>
          <w:noProof/>
          <w:lang w:eastAsia="es-MX"/>
        </w:rPr>
        <w:drawing>
          <wp:inline distT="0" distB="0" distL="0" distR="0" wp14:anchorId="70DA5CAF" wp14:editId="0422AA47">
            <wp:extent cx="5732891" cy="5420360"/>
            <wp:effectExtent l="0" t="0" r="1270" b="889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36081" cy="5423376"/>
                    </a:xfrm>
                    <a:prstGeom prst="rect">
                      <a:avLst/>
                    </a:prstGeom>
                  </pic:spPr>
                </pic:pic>
              </a:graphicData>
            </a:graphic>
          </wp:inline>
        </w:drawing>
      </w:r>
    </w:p>
    <w:p w14:paraId="48212A51" w14:textId="77777777" w:rsidR="0031268F" w:rsidRPr="0080345F" w:rsidRDefault="0031268F" w:rsidP="0080345F">
      <w:pPr>
        <w:shd w:val="clear" w:color="auto" w:fill="FFFFFF" w:themeFill="background1"/>
        <w:spacing w:line="360" w:lineRule="auto"/>
        <w:ind w:right="49"/>
        <w:jc w:val="both"/>
        <w:textAlignment w:val="baseline"/>
        <w:rPr>
          <w:rFonts w:ascii="Palatino Linotype" w:eastAsia="Palatino Linotype" w:hAnsi="Palatino Linotype" w:cs="Palatino Linotype"/>
          <w:b/>
        </w:rPr>
      </w:pPr>
      <w:r w:rsidRPr="0080345F">
        <w:rPr>
          <w:rFonts w:ascii="Palatino Linotype" w:eastAsia="Palatino Linotype" w:hAnsi="Palatino Linotype" w:cs="Palatino Linotype"/>
          <w:b/>
        </w:rPr>
        <w:t>Acta_XXI_Sesión_Extraordinaria_UDEMEX.pdf</w:t>
      </w:r>
    </w:p>
    <w:p w14:paraId="3B6138AC" w14:textId="77777777" w:rsidR="0031268F" w:rsidRPr="0080345F" w:rsidRDefault="0031268F" w:rsidP="0080345F">
      <w:pPr>
        <w:shd w:val="clear" w:color="auto" w:fill="FFFFFF" w:themeFill="background1"/>
        <w:spacing w:line="360" w:lineRule="auto"/>
        <w:ind w:right="49"/>
        <w:jc w:val="both"/>
        <w:textAlignment w:val="baseline"/>
        <w:rPr>
          <w:rFonts w:ascii="Palatino Linotype" w:eastAsia="Palatino Linotype" w:hAnsi="Palatino Linotype" w:cs="Palatino Linotype"/>
          <w:b/>
        </w:rPr>
      </w:pPr>
      <w:r w:rsidRPr="0080345F">
        <w:rPr>
          <w:rFonts w:ascii="Palatino Linotype" w:eastAsia="Palatino Linotype" w:hAnsi="Palatino Linotype" w:cs="Palatino Linotype"/>
          <w:b/>
          <w:noProof/>
          <w:lang w:eastAsia="es-MX"/>
        </w:rPr>
        <w:lastRenderedPageBreak/>
        <w:drawing>
          <wp:inline distT="0" distB="0" distL="0" distR="0" wp14:anchorId="40EB0D48" wp14:editId="1469526F">
            <wp:extent cx="5693134" cy="5506085"/>
            <wp:effectExtent l="0" t="0" r="3175"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696619" cy="5509456"/>
                    </a:xfrm>
                    <a:prstGeom prst="rect">
                      <a:avLst/>
                    </a:prstGeom>
                  </pic:spPr>
                </pic:pic>
              </a:graphicData>
            </a:graphic>
          </wp:inline>
        </w:drawing>
      </w:r>
    </w:p>
    <w:p w14:paraId="1BC7F0C2" w14:textId="77777777" w:rsidR="0031268F" w:rsidRPr="0080345F" w:rsidRDefault="0031268F" w:rsidP="0080345F">
      <w:pPr>
        <w:shd w:val="clear" w:color="auto" w:fill="FFFFFF" w:themeFill="background1"/>
        <w:spacing w:line="360" w:lineRule="auto"/>
        <w:ind w:right="49"/>
        <w:jc w:val="both"/>
        <w:textAlignment w:val="baseline"/>
        <w:rPr>
          <w:rFonts w:ascii="Palatino Linotype" w:eastAsia="Palatino Linotype" w:hAnsi="Palatino Linotype" w:cs="Palatino Linotype"/>
          <w:b/>
        </w:rPr>
      </w:pPr>
      <w:r w:rsidRPr="0080345F">
        <w:rPr>
          <w:rFonts w:ascii="Palatino Linotype" w:eastAsia="Palatino Linotype" w:hAnsi="Palatino Linotype" w:cs="Palatino Linotype"/>
          <w:b/>
          <w:noProof/>
          <w:lang w:eastAsia="es-MX"/>
        </w:rPr>
        <w:lastRenderedPageBreak/>
        <w:drawing>
          <wp:inline distT="0" distB="0" distL="0" distR="0" wp14:anchorId="278C268C" wp14:editId="46AF8181">
            <wp:extent cx="5740842" cy="5181600"/>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48164" cy="5188208"/>
                    </a:xfrm>
                    <a:prstGeom prst="rect">
                      <a:avLst/>
                    </a:prstGeom>
                  </pic:spPr>
                </pic:pic>
              </a:graphicData>
            </a:graphic>
          </wp:inline>
        </w:drawing>
      </w:r>
    </w:p>
    <w:p w14:paraId="606C06E2" w14:textId="77777777" w:rsidR="0031268F" w:rsidRPr="0080345F" w:rsidRDefault="0031268F" w:rsidP="0080345F">
      <w:pPr>
        <w:shd w:val="clear" w:color="auto" w:fill="FFFFFF" w:themeFill="background1"/>
        <w:spacing w:line="360" w:lineRule="auto"/>
        <w:ind w:right="49"/>
        <w:jc w:val="both"/>
        <w:textAlignment w:val="baseline"/>
        <w:rPr>
          <w:rFonts w:ascii="Palatino Linotype" w:eastAsia="Palatino Linotype" w:hAnsi="Palatino Linotype" w:cs="Palatino Linotype"/>
          <w:b/>
        </w:rPr>
      </w:pPr>
      <w:r w:rsidRPr="0080345F">
        <w:rPr>
          <w:rFonts w:ascii="Palatino Linotype" w:eastAsia="Palatino Linotype" w:hAnsi="Palatino Linotype" w:cs="Palatino Linotype"/>
          <w:b/>
          <w:noProof/>
          <w:lang w:eastAsia="es-MX"/>
        </w:rPr>
        <w:lastRenderedPageBreak/>
        <w:drawing>
          <wp:inline distT="0" distB="0" distL="0" distR="0" wp14:anchorId="560817FD" wp14:editId="0F8D34DB">
            <wp:extent cx="5740842" cy="5400675"/>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45888" cy="5405422"/>
                    </a:xfrm>
                    <a:prstGeom prst="rect">
                      <a:avLst/>
                    </a:prstGeom>
                  </pic:spPr>
                </pic:pic>
              </a:graphicData>
            </a:graphic>
          </wp:inline>
        </w:drawing>
      </w:r>
    </w:p>
    <w:p w14:paraId="2B510616" w14:textId="77777777" w:rsidR="0031268F" w:rsidRPr="0080345F" w:rsidRDefault="0031268F" w:rsidP="0080345F">
      <w:pPr>
        <w:shd w:val="clear" w:color="auto" w:fill="FFFFFF" w:themeFill="background1"/>
        <w:spacing w:line="360" w:lineRule="auto"/>
        <w:ind w:right="49"/>
        <w:jc w:val="both"/>
        <w:textAlignment w:val="baseline"/>
        <w:rPr>
          <w:rFonts w:ascii="Palatino Linotype" w:eastAsia="Palatino Linotype" w:hAnsi="Palatino Linotype" w:cs="Palatino Linotype"/>
          <w:b/>
        </w:rPr>
      </w:pPr>
      <w:r w:rsidRPr="0080345F">
        <w:rPr>
          <w:rFonts w:ascii="Palatino Linotype" w:eastAsia="Palatino Linotype" w:hAnsi="Palatino Linotype" w:cs="Palatino Linotype"/>
          <w:b/>
          <w:noProof/>
          <w:lang w:eastAsia="es-MX"/>
        </w:rPr>
        <w:lastRenderedPageBreak/>
        <w:drawing>
          <wp:inline distT="0" distB="0" distL="0" distR="0" wp14:anchorId="37317746" wp14:editId="7FB9775E">
            <wp:extent cx="5772647" cy="5372101"/>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77738" cy="5376839"/>
                    </a:xfrm>
                    <a:prstGeom prst="rect">
                      <a:avLst/>
                    </a:prstGeom>
                  </pic:spPr>
                </pic:pic>
              </a:graphicData>
            </a:graphic>
          </wp:inline>
        </w:drawing>
      </w:r>
    </w:p>
    <w:p w14:paraId="7E5AE6EB" w14:textId="77777777" w:rsidR="0080345F" w:rsidRDefault="0080345F" w:rsidP="0080345F">
      <w:pPr>
        <w:shd w:val="clear" w:color="auto" w:fill="FFFFFF" w:themeFill="background1"/>
        <w:spacing w:line="360" w:lineRule="auto"/>
        <w:ind w:right="49"/>
        <w:jc w:val="both"/>
        <w:textAlignment w:val="baseline"/>
        <w:rPr>
          <w:rFonts w:ascii="Palatino Linotype" w:eastAsia="Palatino Linotype" w:hAnsi="Palatino Linotype" w:cs="Palatino Linotype"/>
          <w:b/>
        </w:rPr>
      </w:pPr>
    </w:p>
    <w:p w14:paraId="0059C834" w14:textId="77777777" w:rsidR="0080345F" w:rsidRDefault="0080345F" w:rsidP="0080345F">
      <w:pPr>
        <w:shd w:val="clear" w:color="auto" w:fill="FFFFFF" w:themeFill="background1"/>
        <w:spacing w:line="360" w:lineRule="auto"/>
        <w:ind w:right="49"/>
        <w:jc w:val="both"/>
        <w:textAlignment w:val="baseline"/>
        <w:rPr>
          <w:rFonts w:ascii="Palatino Linotype" w:eastAsia="Palatino Linotype" w:hAnsi="Palatino Linotype" w:cs="Palatino Linotype"/>
          <w:b/>
        </w:rPr>
      </w:pPr>
    </w:p>
    <w:p w14:paraId="0F621117" w14:textId="77777777" w:rsidR="0080345F" w:rsidRDefault="0080345F" w:rsidP="0080345F">
      <w:pPr>
        <w:shd w:val="clear" w:color="auto" w:fill="FFFFFF" w:themeFill="background1"/>
        <w:spacing w:line="360" w:lineRule="auto"/>
        <w:ind w:right="49"/>
        <w:jc w:val="both"/>
        <w:textAlignment w:val="baseline"/>
        <w:rPr>
          <w:rFonts w:ascii="Palatino Linotype" w:eastAsia="Palatino Linotype" w:hAnsi="Palatino Linotype" w:cs="Palatino Linotype"/>
          <w:b/>
        </w:rPr>
      </w:pPr>
    </w:p>
    <w:p w14:paraId="40365A8D" w14:textId="77777777" w:rsidR="0080345F" w:rsidRDefault="0080345F" w:rsidP="0080345F">
      <w:pPr>
        <w:shd w:val="clear" w:color="auto" w:fill="FFFFFF" w:themeFill="background1"/>
        <w:spacing w:line="360" w:lineRule="auto"/>
        <w:ind w:right="49"/>
        <w:jc w:val="both"/>
        <w:textAlignment w:val="baseline"/>
        <w:rPr>
          <w:rFonts w:ascii="Palatino Linotype" w:eastAsia="Palatino Linotype" w:hAnsi="Palatino Linotype" w:cs="Palatino Linotype"/>
          <w:b/>
        </w:rPr>
      </w:pPr>
    </w:p>
    <w:p w14:paraId="003CA81A" w14:textId="77777777" w:rsidR="0080345F" w:rsidRDefault="0080345F" w:rsidP="0080345F">
      <w:pPr>
        <w:shd w:val="clear" w:color="auto" w:fill="FFFFFF" w:themeFill="background1"/>
        <w:spacing w:line="360" w:lineRule="auto"/>
        <w:ind w:right="49"/>
        <w:jc w:val="both"/>
        <w:textAlignment w:val="baseline"/>
        <w:rPr>
          <w:rFonts w:ascii="Palatino Linotype" w:eastAsia="Palatino Linotype" w:hAnsi="Palatino Linotype" w:cs="Palatino Linotype"/>
          <w:b/>
        </w:rPr>
      </w:pPr>
    </w:p>
    <w:p w14:paraId="3209A112" w14:textId="77777777" w:rsidR="0080345F" w:rsidRDefault="0080345F" w:rsidP="0080345F">
      <w:pPr>
        <w:shd w:val="clear" w:color="auto" w:fill="FFFFFF" w:themeFill="background1"/>
        <w:spacing w:line="360" w:lineRule="auto"/>
        <w:ind w:right="49"/>
        <w:jc w:val="both"/>
        <w:textAlignment w:val="baseline"/>
        <w:rPr>
          <w:rFonts w:ascii="Palatino Linotype" w:eastAsia="Palatino Linotype" w:hAnsi="Palatino Linotype" w:cs="Palatino Linotype"/>
          <w:b/>
        </w:rPr>
      </w:pPr>
    </w:p>
    <w:p w14:paraId="5E6348BE" w14:textId="77777777" w:rsidR="0031268F" w:rsidRPr="0080345F" w:rsidRDefault="0031268F" w:rsidP="0080345F">
      <w:pPr>
        <w:shd w:val="clear" w:color="auto" w:fill="FFFFFF" w:themeFill="background1"/>
        <w:spacing w:line="360" w:lineRule="auto"/>
        <w:ind w:right="49"/>
        <w:jc w:val="both"/>
        <w:textAlignment w:val="baseline"/>
        <w:rPr>
          <w:rFonts w:ascii="Palatino Linotype" w:eastAsia="Palatino Linotype" w:hAnsi="Palatino Linotype" w:cs="Palatino Linotype"/>
          <w:b/>
        </w:rPr>
      </w:pPr>
      <w:r w:rsidRPr="0080345F">
        <w:rPr>
          <w:rFonts w:ascii="Palatino Linotype" w:eastAsia="Palatino Linotype" w:hAnsi="Palatino Linotype" w:cs="Palatino Linotype"/>
          <w:b/>
        </w:rPr>
        <w:lastRenderedPageBreak/>
        <w:t>205BR10400_600_2022.pdf</w:t>
      </w:r>
    </w:p>
    <w:p w14:paraId="21EA7731" w14:textId="77777777" w:rsidR="0031268F" w:rsidRPr="0080345F" w:rsidRDefault="0031268F" w:rsidP="0080345F">
      <w:pPr>
        <w:shd w:val="clear" w:color="auto" w:fill="FFFFFF" w:themeFill="background1"/>
        <w:spacing w:line="360" w:lineRule="auto"/>
        <w:ind w:right="49"/>
        <w:jc w:val="both"/>
        <w:textAlignment w:val="baseline"/>
        <w:rPr>
          <w:rFonts w:ascii="Palatino Linotype" w:eastAsia="Palatino Linotype" w:hAnsi="Palatino Linotype" w:cs="Palatino Linotype"/>
          <w:b/>
        </w:rPr>
      </w:pPr>
      <w:r w:rsidRPr="0080345F">
        <w:rPr>
          <w:rFonts w:ascii="Palatino Linotype" w:eastAsia="Palatino Linotype" w:hAnsi="Palatino Linotype" w:cs="Palatino Linotype"/>
          <w:b/>
          <w:noProof/>
          <w:lang w:eastAsia="es-MX"/>
        </w:rPr>
        <w:drawing>
          <wp:inline distT="0" distB="0" distL="0" distR="0" wp14:anchorId="0925412B" wp14:editId="7541D760">
            <wp:extent cx="5740842" cy="4839335"/>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44357" cy="4842298"/>
                    </a:xfrm>
                    <a:prstGeom prst="rect">
                      <a:avLst/>
                    </a:prstGeom>
                  </pic:spPr>
                </pic:pic>
              </a:graphicData>
            </a:graphic>
          </wp:inline>
        </w:drawing>
      </w:r>
    </w:p>
    <w:p w14:paraId="3AEB684B" w14:textId="77777777" w:rsidR="0031268F" w:rsidRPr="0080345F" w:rsidRDefault="0031268F" w:rsidP="0080345F">
      <w:pPr>
        <w:shd w:val="clear" w:color="auto" w:fill="FFFFFF" w:themeFill="background1"/>
        <w:spacing w:line="360" w:lineRule="auto"/>
        <w:ind w:right="49"/>
        <w:jc w:val="both"/>
        <w:textAlignment w:val="baseline"/>
        <w:rPr>
          <w:rFonts w:ascii="Palatino Linotype" w:eastAsia="Palatino Linotype" w:hAnsi="Palatino Linotype" w:cs="Palatino Linotype"/>
          <w:b/>
        </w:rPr>
      </w:pPr>
      <w:r w:rsidRPr="0080345F">
        <w:rPr>
          <w:rFonts w:ascii="Palatino Linotype" w:eastAsia="Palatino Linotype" w:hAnsi="Palatino Linotype" w:cs="Palatino Linotype"/>
          <w:b/>
          <w:noProof/>
          <w:lang w:eastAsia="es-MX"/>
        </w:rPr>
        <w:lastRenderedPageBreak/>
        <w:drawing>
          <wp:inline distT="0" distB="0" distL="0" distR="0" wp14:anchorId="79F06606" wp14:editId="1686E09B">
            <wp:extent cx="5740842" cy="4324350"/>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43412" cy="4326286"/>
                    </a:xfrm>
                    <a:prstGeom prst="rect">
                      <a:avLst/>
                    </a:prstGeom>
                  </pic:spPr>
                </pic:pic>
              </a:graphicData>
            </a:graphic>
          </wp:inline>
        </w:drawing>
      </w:r>
    </w:p>
    <w:p w14:paraId="3132FD25" w14:textId="0C556351" w:rsidR="00FE78A8" w:rsidRPr="0080345F" w:rsidRDefault="00456A46" w:rsidP="0080345F">
      <w:pPr>
        <w:shd w:val="clear" w:color="auto" w:fill="FFFFFF" w:themeFill="background1"/>
        <w:spacing w:line="360" w:lineRule="auto"/>
        <w:ind w:right="49"/>
        <w:jc w:val="both"/>
        <w:textAlignment w:val="baseline"/>
        <w:rPr>
          <w:rFonts w:ascii="Palatino Linotype" w:hAnsi="Palatino Linotype" w:cs="Tahoma"/>
        </w:rPr>
      </w:pPr>
      <w:r w:rsidRPr="0080345F">
        <w:rPr>
          <w:rFonts w:ascii="Palatino Linotype" w:hAnsi="Palatino Linotype" w:cs="Tahoma"/>
        </w:rPr>
        <w:t xml:space="preserve">Ahora bien, es menester dar claridad sobre la información solicitada, por lo que, se inserta a continuación una relación de columnas en las que se </w:t>
      </w:r>
      <w:r w:rsidR="00FE78A8" w:rsidRPr="0080345F">
        <w:rPr>
          <w:rFonts w:ascii="Palatino Linotype" w:hAnsi="Palatino Linotype" w:cs="Tahoma"/>
        </w:rPr>
        <w:t>pretende esclarecer la pretensión del recurrente con la información entregada y determinar si con ello se colma o no con lo peticionado.</w:t>
      </w:r>
    </w:p>
    <w:tbl>
      <w:tblPr>
        <w:tblStyle w:val="Tablaconcuadrcula"/>
        <w:tblW w:w="0" w:type="auto"/>
        <w:tblLook w:val="04A0" w:firstRow="1" w:lastRow="0" w:firstColumn="1" w:lastColumn="0" w:noHBand="0" w:noVBand="1"/>
      </w:tblPr>
      <w:tblGrid>
        <w:gridCol w:w="3037"/>
        <w:gridCol w:w="3037"/>
        <w:gridCol w:w="3037"/>
      </w:tblGrid>
      <w:tr w:rsidR="0080345F" w:rsidRPr="0080345F" w14:paraId="2E1642FE" w14:textId="77777777" w:rsidTr="00BF4CE6">
        <w:tc>
          <w:tcPr>
            <w:tcW w:w="9111" w:type="dxa"/>
            <w:gridSpan w:val="3"/>
          </w:tcPr>
          <w:p w14:paraId="7BC42040" w14:textId="4A87A79B" w:rsidR="00FE78A8" w:rsidRPr="0080345F" w:rsidRDefault="00FE78A8" w:rsidP="0080345F">
            <w:pPr>
              <w:shd w:val="clear" w:color="auto" w:fill="FFFFFF" w:themeFill="background1"/>
              <w:spacing w:line="360" w:lineRule="auto"/>
              <w:ind w:right="49"/>
              <w:jc w:val="center"/>
              <w:textAlignment w:val="baseline"/>
              <w:rPr>
                <w:rFonts w:ascii="Palatino Linotype" w:hAnsi="Palatino Linotype" w:cs="Tahoma"/>
              </w:rPr>
            </w:pPr>
            <w:r w:rsidRPr="0080345F">
              <w:rPr>
                <w:rFonts w:ascii="Palatino Linotype" w:hAnsi="Palatino Linotype" w:cs="Tahoma"/>
              </w:rPr>
              <w:t>De la servidora pública de quien se solicitó la información</w:t>
            </w:r>
          </w:p>
        </w:tc>
      </w:tr>
      <w:tr w:rsidR="0080345F" w:rsidRPr="0080345F" w14:paraId="0D8642EB" w14:textId="77777777" w:rsidTr="00FE78A8">
        <w:tc>
          <w:tcPr>
            <w:tcW w:w="3037" w:type="dxa"/>
          </w:tcPr>
          <w:p w14:paraId="1983B7B2" w14:textId="348AACA7" w:rsidR="00FE78A8" w:rsidRPr="0080345F" w:rsidRDefault="00FE78A8" w:rsidP="0080345F">
            <w:pPr>
              <w:shd w:val="clear" w:color="auto" w:fill="FFFFFF" w:themeFill="background1"/>
              <w:spacing w:line="360" w:lineRule="auto"/>
              <w:ind w:right="49"/>
              <w:jc w:val="both"/>
              <w:textAlignment w:val="baseline"/>
              <w:rPr>
                <w:rFonts w:ascii="Palatino Linotype" w:hAnsi="Palatino Linotype"/>
                <w:i/>
                <w:sz w:val="18"/>
                <w:szCs w:val="14"/>
              </w:rPr>
            </w:pPr>
            <w:r w:rsidRPr="0080345F">
              <w:rPr>
                <w:rFonts w:ascii="Palatino Linotype" w:hAnsi="Palatino Linotype"/>
                <w:i/>
                <w:sz w:val="18"/>
                <w:szCs w:val="14"/>
              </w:rPr>
              <w:t>Información solicitada</w:t>
            </w:r>
          </w:p>
        </w:tc>
        <w:tc>
          <w:tcPr>
            <w:tcW w:w="3037" w:type="dxa"/>
          </w:tcPr>
          <w:p w14:paraId="6D2AD957" w14:textId="36D5DF69" w:rsidR="00FE78A8" w:rsidRPr="0080345F" w:rsidRDefault="00FE78A8" w:rsidP="0080345F">
            <w:pPr>
              <w:shd w:val="clear" w:color="auto" w:fill="FFFFFF" w:themeFill="background1"/>
              <w:spacing w:line="360" w:lineRule="auto"/>
              <w:ind w:right="49"/>
              <w:jc w:val="both"/>
              <w:textAlignment w:val="baseline"/>
              <w:rPr>
                <w:rFonts w:ascii="Palatino Linotype" w:hAnsi="Palatino Linotype"/>
                <w:i/>
                <w:sz w:val="18"/>
                <w:szCs w:val="14"/>
              </w:rPr>
            </w:pPr>
            <w:r w:rsidRPr="0080345F">
              <w:rPr>
                <w:rFonts w:ascii="Palatino Linotype" w:hAnsi="Palatino Linotype"/>
                <w:i/>
                <w:sz w:val="18"/>
                <w:szCs w:val="14"/>
              </w:rPr>
              <w:t>Información entregada</w:t>
            </w:r>
          </w:p>
        </w:tc>
        <w:tc>
          <w:tcPr>
            <w:tcW w:w="3037" w:type="dxa"/>
          </w:tcPr>
          <w:p w14:paraId="1FE0C8DB" w14:textId="1819C57F" w:rsidR="00FE78A8" w:rsidRPr="0080345F" w:rsidRDefault="00FE78A8" w:rsidP="0080345F">
            <w:pPr>
              <w:shd w:val="clear" w:color="auto" w:fill="FFFFFF" w:themeFill="background1"/>
              <w:spacing w:line="360" w:lineRule="auto"/>
              <w:ind w:right="49"/>
              <w:jc w:val="both"/>
              <w:textAlignment w:val="baseline"/>
              <w:rPr>
                <w:rFonts w:ascii="Palatino Linotype" w:hAnsi="Palatino Linotype"/>
                <w:i/>
                <w:sz w:val="18"/>
                <w:szCs w:val="14"/>
              </w:rPr>
            </w:pPr>
            <w:r w:rsidRPr="0080345F">
              <w:rPr>
                <w:rFonts w:ascii="Palatino Linotype" w:hAnsi="Palatino Linotype"/>
                <w:i/>
                <w:sz w:val="18"/>
                <w:szCs w:val="14"/>
              </w:rPr>
              <w:t xml:space="preserve">Colma si/no </w:t>
            </w:r>
          </w:p>
        </w:tc>
      </w:tr>
      <w:tr w:rsidR="0080345F" w:rsidRPr="0080345F" w14:paraId="39551F6E" w14:textId="77777777" w:rsidTr="00FE78A8">
        <w:tc>
          <w:tcPr>
            <w:tcW w:w="3037" w:type="dxa"/>
          </w:tcPr>
          <w:p w14:paraId="2714DAF9" w14:textId="7EAB9A31" w:rsidR="00FE78A8" w:rsidRPr="0080345F" w:rsidRDefault="00FE78A8" w:rsidP="0080345F">
            <w:pPr>
              <w:shd w:val="clear" w:color="auto" w:fill="FFFFFF" w:themeFill="background1"/>
              <w:spacing w:line="360" w:lineRule="auto"/>
              <w:ind w:right="49"/>
              <w:jc w:val="both"/>
              <w:textAlignment w:val="baseline"/>
              <w:rPr>
                <w:rFonts w:ascii="Palatino Linotype" w:hAnsi="Palatino Linotype" w:cs="Tahoma"/>
                <w:i/>
              </w:rPr>
            </w:pPr>
            <w:r w:rsidRPr="0080345F">
              <w:rPr>
                <w:rFonts w:ascii="Palatino Linotype" w:hAnsi="Palatino Linotype"/>
                <w:i/>
                <w:sz w:val="18"/>
                <w:szCs w:val="14"/>
              </w:rPr>
              <w:t> Oficio donde se le designa o bien el poder notarial de la representación legal</w:t>
            </w:r>
          </w:p>
        </w:tc>
        <w:tc>
          <w:tcPr>
            <w:tcW w:w="3037" w:type="dxa"/>
          </w:tcPr>
          <w:p w14:paraId="23AED70E" w14:textId="77777777" w:rsidR="00FE78A8" w:rsidRPr="0080345F" w:rsidRDefault="00417A33" w:rsidP="0080345F">
            <w:pPr>
              <w:shd w:val="clear" w:color="auto" w:fill="FFFFFF" w:themeFill="background1"/>
              <w:spacing w:line="360" w:lineRule="auto"/>
              <w:ind w:right="49"/>
              <w:jc w:val="both"/>
              <w:textAlignment w:val="baseline"/>
              <w:rPr>
                <w:rFonts w:ascii="Palatino Linotype" w:hAnsi="Palatino Linotype"/>
                <w:i/>
                <w:sz w:val="18"/>
                <w:szCs w:val="14"/>
              </w:rPr>
            </w:pPr>
            <w:r w:rsidRPr="0080345F">
              <w:rPr>
                <w:rFonts w:ascii="Palatino Linotype" w:hAnsi="Palatino Linotype"/>
                <w:i/>
                <w:sz w:val="18"/>
                <w:szCs w:val="14"/>
              </w:rPr>
              <w:t xml:space="preserve">Oficio mediante el cual se somete a consideración del Comité de Transparencia se clasifique el Poder General para pleitos y cobranzas y poder general para ejercer actos de </w:t>
            </w:r>
            <w:r w:rsidRPr="0080345F">
              <w:rPr>
                <w:rFonts w:ascii="Palatino Linotype" w:hAnsi="Palatino Linotype"/>
                <w:i/>
                <w:sz w:val="18"/>
                <w:szCs w:val="14"/>
              </w:rPr>
              <w:lastRenderedPageBreak/>
              <w:t xml:space="preserve">administración que otorga la titular del SUJETO OBLIGADO, así como todos los oficios de representación y los oficios de comisión para realizar todo tipo de diligencias, emplazamientos y notificaciones </w:t>
            </w:r>
            <w:r w:rsidR="004B5074" w:rsidRPr="0080345F">
              <w:rPr>
                <w:rFonts w:ascii="Palatino Linotype" w:hAnsi="Palatino Linotype"/>
                <w:i/>
                <w:sz w:val="18"/>
                <w:szCs w:val="14"/>
              </w:rPr>
              <w:t>por un periodo de 5 años.</w:t>
            </w:r>
          </w:p>
          <w:p w14:paraId="0FF6186A" w14:textId="77777777" w:rsidR="004B5074" w:rsidRPr="0080345F" w:rsidRDefault="004B5074" w:rsidP="0080345F">
            <w:pPr>
              <w:shd w:val="clear" w:color="auto" w:fill="FFFFFF" w:themeFill="background1"/>
              <w:spacing w:line="360" w:lineRule="auto"/>
              <w:ind w:right="49"/>
              <w:jc w:val="both"/>
              <w:textAlignment w:val="baseline"/>
              <w:rPr>
                <w:rFonts w:ascii="Palatino Linotype" w:hAnsi="Palatino Linotype"/>
                <w:i/>
                <w:sz w:val="18"/>
                <w:szCs w:val="14"/>
              </w:rPr>
            </w:pPr>
          </w:p>
          <w:p w14:paraId="66214DFC" w14:textId="73D8B9AA" w:rsidR="004B5074" w:rsidRPr="0080345F" w:rsidRDefault="004B5074" w:rsidP="0080345F">
            <w:pPr>
              <w:shd w:val="clear" w:color="auto" w:fill="FFFFFF" w:themeFill="background1"/>
              <w:spacing w:line="360" w:lineRule="auto"/>
              <w:ind w:right="49"/>
              <w:jc w:val="both"/>
              <w:textAlignment w:val="baseline"/>
              <w:rPr>
                <w:rFonts w:ascii="Palatino Linotype" w:hAnsi="Palatino Linotype"/>
                <w:i/>
                <w:sz w:val="18"/>
                <w:szCs w:val="14"/>
              </w:rPr>
            </w:pPr>
            <w:r w:rsidRPr="0080345F">
              <w:rPr>
                <w:rFonts w:ascii="Palatino Linotype" w:hAnsi="Palatino Linotype"/>
                <w:i/>
                <w:sz w:val="18"/>
                <w:szCs w:val="14"/>
              </w:rPr>
              <w:t>Así mismo acompañan el acta del comité de transparencia mediante el cual se clasifica la información señalada</w:t>
            </w:r>
          </w:p>
        </w:tc>
        <w:tc>
          <w:tcPr>
            <w:tcW w:w="3037" w:type="dxa"/>
          </w:tcPr>
          <w:p w14:paraId="26B999FC" w14:textId="22E5D046" w:rsidR="00FE78A8" w:rsidRPr="0080345F" w:rsidRDefault="004B5074" w:rsidP="0080345F">
            <w:pPr>
              <w:shd w:val="clear" w:color="auto" w:fill="FFFFFF" w:themeFill="background1"/>
              <w:spacing w:line="360" w:lineRule="auto"/>
              <w:ind w:right="49"/>
              <w:jc w:val="both"/>
              <w:textAlignment w:val="baseline"/>
              <w:rPr>
                <w:rFonts w:ascii="Palatino Linotype" w:hAnsi="Palatino Linotype"/>
                <w:i/>
                <w:sz w:val="18"/>
                <w:szCs w:val="14"/>
              </w:rPr>
            </w:pPr>
            <w:r w:rsidRPr="0080345F">
              <w:rPr>
                <w:rFonts w:ascii="Palatino Linotype" w:hAnsi="Palatino Linotype"/>
                <w:i/>
                <w:sz w:val="18"/>
                <w:szCs w:val="14"/>
              </w:rPr>
              <w:lastRenderedPageBreak/>
              <w:t>No</w:t>
            </w:r>
          </w:p>
        </w:tc>
      </w:tr>
      <w:tr w:rsidR="0080345F" w:rsidRPr="0080345F" w14:paraId="6F136E2A" w14:textId="77777777" w:rsidTr="00FE78A8">
        <w:tc>
          <w:tcPr>
            <w:tcW w:w="3037" w:type="dxa"/>
          </w:tcPr>
          <w:p w14:paraId="11A3925C" w14:textId="5BFAA12E" w:rsidR="00FE78A8" w:rsidRPr="0080345F" w:rsidRDefault="00FE78A8" w:rsidP="0080345F">
            <w:pPr>
              <w:shd w:val="clear" w:color="auto" w:fill="FFFFFF" w:themeFill="background1"/>
              <w:spacing w:line="360" w:lineRule="auto"/>
              <w:ind w:right="49"/>
              <w:jc w:val="both"/>
              <w:textAlignment w:val="baseline"/>
              <w:rPr>
                <w:rFonts w:ascii="Palatino Linotype" w:hAnsi="Palatino Linotype" w:cs="Tahoma"/>
              </w:rPr>
            </w:pPr>
            <w:r w:rsidRPr="0080345F">
              <w:rPr>
                <w:rFonts w:ascii="Palatino Linotype" w:hAnsi="Palatino Linotype"/>
                <w:i/>
                <w:sz w:val="18"/>
                <w:szCs w:val="14"/>
              </w:rPr>
              <w:t>Título profesional</w:t>
            </w:r>
          </w:p>
        </w:tc>
        <w:tc>
          <w:tcPr>
            <w:tcW w:w="3037" w:type="dxa"/>
          </w:tcPr>
          <w:p w14:paraId="45231A48" w14:textId="77777777" w:rsidR="004B5074" w:rsidRPr="0080345F" w:rsidRDefault="004B5074" w:rsidP="0080345F">
            <w:pPr>
              <w:shd w:val="clear" w:color="auto" w:fill="FFFFFF" w:themeFill="background1"/>
              <w:spacing w:line="360" w:lineRule="auto"/>
              <w:ind w:right="49"/>
              <w:jc w:val="both"/>
              <w:textAlignment w:val="baseline"/>
              <w:rPr>
                <w:rFonts w:ascii="Palatino Linotype" w:hAnsi="Palatino Linotype"/>
                <w:i/>
                <w:sz w:val="18"/>
                <w:szCs w:val="14"/>
              </w:rPr>
            </w:pPr>
            <w:r w:rsidRPr="0080345F">
              <w:rPr>
                <w:rFonts w:ascii="Palatino Linotype" w:hAnsi="Palatino Linotype"/>
                <w:i/>
                <w:sz w:val="18"/>
                <w:szCs w:val="14"/>
              </w:rPr>
              <w:t>Versión pública del título profesional donde se advierte se testa la fotografía de la servidora pública.</w:t>
            </w:r>
          </w:p>
          <w:p w14:paraId="5EEA25A1" w14:textId="77777777" w:rsidR="004B5074" w:rsidRPr="0080345F" w:rsidRDefault="004B5074" w:rsidP="0080345F">
            <w:pPr>
              <w:shd w:val="clear" w:color="auto" w:fill="FFFFFF" w:themeFill="background1"/>
              <w:spacing w:line="360" w:lineRule="auto"/>
              <w:ind w:right="49"/>
              <w:jc w:val="both"/>
              <w:textAlignment w:val="baseline"/>
              <w:rPr>
                <w:rFonts w:ascii="Palatino Linotype" w:hAnsi="Palatino Linotype"/>
                <w:i/>
                <w:sz w:val="18"/>
                <w:szCs w:val="14"/>
              </w:rPr>
            </w:pPr>
          </w:p>
          <w:p w14:paraId="4B328D44" w14:textId="67A92480" w:rsidR="00FE78A8" w:rsidRPr="0080345F" w:rsidRDefault="004B5074" w:rsidP="0080345F">
            <w:pPr>
              <w:shd w:val="clear" w:color="auto" w:fill="FFFFFF" w:themeFill="background1"/>
              <w:spacing w:line="360" w:lineRule="auto"/>
              <w:ind w:right="49"/>
              <w:jc w:val="both"/>
              <w:textAlignment w:val="baseline"/>
              <w:rPr>
                <w:rFonts w:ascii="Palatino Linotype" w:hAnsi="Palatino Linotype" w:cs="Tahoma"/>
              </w:rPr>
            </w:pPr>
            <w:r w:rsidRPr="0080345F">
              <w:rPr>
                <w:rFonts w:ascii="Palatino Linotype" w:hAnsi="Palatino Linotype"/>
                <w:i/>
                <w:sz w:val="18"/>
                <w:szCs w:val="14"/>
              </w:rPr>
              <w:t>Así mismo acompañan el acta del comité de transparencia mediante el cual se clasifica la información señalada</w:t>
            </w:r>
          </w:p>
        </w:tc>
        <w:tc>
          <w:tcPr>
            <w:tcW w:w="3037" w:type="dxa"/>
          </w:tcPr>
          <w:p w14:paraId="6D624C3B" w14:textId="03DE29DD" w:rsidR="00FE78A8" w:rsidRPr="0080345F" w:rsidRDefault="002D06C5" w:rsidP="0080345F">
            <w:pPr>
              <w:shd w:val="clear" w:color="auto" w:fill="FFFFFF" w:themeFill="background1"/>
              <w:spacing w:line="360" w:lineRule="auto"/>
              <w:ind w:right="49"/>
              <w:jc w:val="both"/>
              <w:textAlignment w:val="baseline"/>
              <w:rPr>
                <w:rFonts w:ascii="Palatino Linotype" w:hAnsi="Palatino Linotype" w:cs="Tahoma"/>
              </w:rPr>
            </w:pPr>
            <w:r w:rsidRPr="0080345F">
              <w:rPr>
                <w:rFonts w:ascii="Palatino Linotype" w:hAnsi="Palatino Linotype"/>
                <w:i/>
                <w:sz w:val="18"/>
                <w:szCs w:val="14"/>
              </w:rPr>
              <w:t>No</w:t>
            </w:r>
          </w:p>
        </w:tc>
      </w:tr>
      <w:tr w:rsidR="00FE78A8" w:rsidRPr="0080345F" w14:paraId="419DEC48" w14:textId="77777777" w:rsidTr="00FE78A8">
        <w:tc>
          <w:tcPr>
            <w:tcW w:w="3037" w:type="dxa"/>
          </w:tcPr>
          <w:p w14:paraId="57762F7A" w14:textId="6BE0507D" w:rsidR="00FE78A8" w:rsidRPr="0080345F" w:rsidRDefault="00FE78A8" w:rsidP="0080345F">
            <w:pPr>
              <w:shd w:val="clear" w:color="auto" w:fill="FFFFFF" w:themeFill="background1"/>
              <w:spacing w:line="360" w:lineRule="auto"/>
              <w:ind w:right="49"/>
              <w:jc w:val="both"/>
              <w:textAlignment w:val="baseline"/>
              <w:rPr>
                <w:rFonts w:ascii="Palatino Linotype" w:hAnsi="Palatino Linotype" w:cs="Tahoma"/>
              </w:rPr>
            </w:pPr>
            <w:r w:rsidRPr="0080345F">
              <w:rPr>
                <w:rFonts w:ascii="Palatino Linotype" w:hAnsi="Palatino Linotype"/>
                <w:i/>
                <w:sz w:val="18"/>
                <w:szCs w:val="14"/>
              </w:rPr>
              <w:t>Cédula profesional</w:t>
            </w:r>
          </w:p>
        </w:tc>
        <w:tc>
          <w:tcPr>
            <w:tcW w:w="3037" w:type="dxa"/>
          </w:tcPr>
          <w:p w14:paraId="1F21409B" w14:textId="49D5AABA" w:rsidR="004B5074" w:rsidRPr="0080345F" w:rsidRDefault="004B5074" w:rsidP="0080345F">
            <w:pPr>
              <w:shd w:val="clear" w:color="auto" w:fill="FFFFFF" w:themeFill="background1"/>
              <w:spacing w:line="360" w:lineRule="auto"/>
              <w:ind w:right="49"/>
              <w:jc w:val="both"/>
              <w:textAlignment w:val="baseline"/>
              <w:rPr>
                <w:rFonts w:ascii="Palatino Linotype" w:hAnsi="Palatino Linotype"/>
                <w:i/>
                <w:sz w:val="18"/>
                <w:szCs w:val="14"/>
              </w:rPr>
            </w:pPr>
            <w:r w:rsidRPr="0080345F">
              <w:rPr>
                <w:rFonts w:ascii="Palatino Linotype" w:hAnsi="Palatino Linotype"/>
                <w:i/>
                <w:sz w:val="18"/>
                <w:szCs w:val="14"/>
              </w:rPr>
              <w:t xml:space="preserve">Versión pública de la cédula profesional donde se advierte se testa la firma de la servidora pública y su </w:t>
            </w:r>
            <w:proofErr w:type="spellStart"/>
            <w:r w:rsidRPr="0080345F">
              <w:rPr>
                <w:rFonts w:ascii="Palatino Linotype" w:hAnsi="Palatino Linotype"/>
                <w:i/>
                <w:sz w:val="18"/>
                <w:szCs w:val="14"/>
              </w:rPr>
              <w:t>curp</w:t>
            </w:r>
            <w:proofErr w:type="spellEnd"/>
            <w:r w:rsidRPr="0080345F">
              <w:rPr>
                <w:rFonts w:ascii="Palatino Linotype" w:hAnsi="Palatino Linotype"/>
                <w:i/>
                <w:sz w:val="18"/>
                <w:szCs w:val="14"/>
              </w:rPr>
              <w:t>.</w:t>
            </w:r>
          </w:p>
          <w:p w14:paraId="75B6E7A7" w14:textId="77777777" w:rsidR="004B5074" w:rsidRPr="0080345F" w:rsidRDefault="004B5074" w:rsidP="0080345F">
            <w:pPr>
              <w:shd w:val="clear" w:color="auto" w:fill="FFFFFF" w:themeFill="background1"/>
              <w:spacing w:line="360" w:lineRule="auto"/>
              <w:ind w:right="49"/>
              <w:jc w:val="both"/>
              <w:textAlignment w:val="baseline"/>
              <w:rPr>
                <w:rFonts w:ascii="Palatino Linotype" w:hAnsi="Palatino Linotype"/>
                <w:i/>
                <w:sz w:val="18"/>
                <w:szCs w:val="14"/>
              </w:rPr>
            </w:pPr>
          </w:p>
          <w:p w14:paraId="6C083CA6" w14:textId="6507C253" w:rsidR="00FE78A8" w:rsidRPr="0080345F" w:rsidRDefault="004B5074" w:rsidP="0080345F">
            <w:pPr>
              <w:shd w:val="clear" w:color="auto" w:fill="FFFFFF" w:themeFill="background1"/>
              <w:spacing w:line="360" w:lineRule="auto"/>
              <w:ind w:right="49"/>
              <w:jc w:val="both"/>
              <w:textAlignment w:val="baseline"/>
              <w:rPr>
                <w:rFonts w:ascii="Palatino Linotype" w:hAnsi="Palatino Linotype" w:cs="Tahoma"/>
              </w:rPr>
            </w:pPr>
            <w:r w:rsidRPr="0080345F">
              <w:rPr>
                <w:rFonts w:ascii="Palatino Linotype" w:hAnsi="Palatino Linotype"/>
                <w:i/>
                <w:sz w:val="18"/>
                <w:szCs w:val="14"/>
              </w:rPr>
              <w:t>Así mismo acompañan el acta del comité de transparencia mediante el cual se clasifica la información señalada</w:t>
            </w:r>
          </w:p>
        </w:tc>
        <w:tc>
          <w:tcPr>
            <w:tcW w:w="3037" w:type="dxa"/>
          </w:tcPr>
          <w:p w14:paraId="130BAAA3" w14:textId="1B753C4C" w:rsidR="00FE78A8" w:rsidRPr="0080345F" w:rsidRDefault="002D06C5" w:rsidP="0080345F">
            <w:pPr>
              <w:shd w:val="clear" w:color="auto" w:fill="FFFFFF" w:themeFill="background1"/>
              <w:spacing w:line="360" w:lineRule="auto"/>
              <w:ind w:right="49"/>
              <w:jc w:val="both"/>
              <w:textAlignment w:val="baseline"/>
              <w:rPr>
                <w:rFonts w:ascii="Palatino Linotype" w:hAnsi="Palatino Linotype" w:cs="Tahoma"/>
              </w:rPr>
            </w:pPr>
            <w:r w:rsidRPr="0080345F">
              <w:rPr>
                <w:rFonts w:ascii="Palatino Linotype" w:hAnsi="Palatino Linotype"/>
                <w:i/>
                <w:sz w:val="18"/>
                <w:szCs w:val="14"/>
              </w:rPr>
              <w:t>No</w:t>
            </w:r>
          </w:p>
        </w:tc>
      </w:tr>
    </w:tbl>
    <w:p w14:paraId="5F4555E2" w14:textId="22AF2832" w:rsidR="004B5074" w:rsidRPr="0080345F" w:rsidRDefault="004B5074" w:rsidP="0080345F">
      <w:pPr>
        <w:shd w:val="clear" w:color="auto" w:fill="FFFFFF" w:themeFill="background1"/>
        <w:spacing w:line="360" w:lineRule="auto"/>
        <w:ind w:right="49"/>
        <w:jc w:val="both"/>
        <w:textAlignment w:val="baseline"/>
        <w:rPr>
          <w:rFonts w:ascii="Palatino Linotype" w:hAnsi="Palatino Linotype" w:cs="Tahoma"/>
        </w:rPr>
      </w:pPr>
    </w:p>
    <w:p w14:paraId="401916A2" w14:textId="70D54760" w:rsidR="00FE78A8" w:rsidRPr="0080345F" w:rsidRDefault="004B5074" w:rsidP="0080345F">
      <w:pPr>
        <w:shd w:val="clear" w:color="auto" w:fill="FFFFFF" w:themeFill="background1"/>
        <w:spacing w:line="360" w:lineRule="auto"/>
        <w:ind w:right="49"/>
        <w:jc w:val="both"/>
        <w:textAlignment w:val="baseline"/>
        <w:rPr>
          <w:rFonts w:ascii="Palatino Linotype" w:hAnsi="Palatino Linotype"/>
          <w:szCs w:val="14"/>
        </w:rPr>
      </w:pPr>
      <w:r w:rsidRPr="0080345F">
        <w:rPr>
          <w:rFonts w:ascii="Palatino Linotype" w:hAnsi="Palatino Linotype" w:cs="Tahoma"/>
        </w:rPr>
        <w:t>En primer término y una vez establecido lo anterior se advierte que respecto al primero punto donde se solicita</w:t>
      </w:r>
      <w:r w:rsidRPr="0080345F">
        <w:rPr>
          <w:rFonts w:ascii="Palatino Linotype" w:hAnsi="Palatino Linotype"/>
          <w:i/>
          <w:sz w:val="18"/>
          <w:szCs w:val="14"/>
        </w:rPr>
        <w:t> </w:t>
      </w:r>
      <w:r w:rsidRPr="0080345F">
        <w:rPr>
          <w:rFonts w:ascii="Palatino Linotype" w:hAnsi="Palatino Linotype"/>
          <w:i/>
          <w:szCs w:val="14"/>
        </w:rPr>
        <w:t xml:space="preserve">“Oficio donde se le designa o bien el poder notarial de la </w:t>
      </w:r>
      <w:r w:rsidRPr="0080345F">
        <w:rPr>
          <w:rFonts w:ascii="Palatino Linotype" w:hAnsi="Palatino Linotype"/>
          <w:i/>
          <w:szCs w:val="14"/>
        </w:rPr>
        <w:lastRenderedPageBreak/>
        <w:t>representación legal”</w:t>
      </w:r>
      <w:r w:rsidRPr="0080345F">
        <w:rPr>
          <w:rFonts w:ascii="Palatino Linotype" w:hAnsi="Palatino Linotype"/>
          <w:szCs w:val="14"/>
        </w:rPr>
        <w:t xml:space="preserve"> éste no colma con lo solicitado por el </w:t>
      </w:r>
      <w:r w:rsidRPr="0080345F">
        <w:rPr>
          <w:rFonts w:ascii="Palatino Linotype" w:hAnsi="Palatino Linotype"/>
          <w:b/>
          <w:szCs w:val="14"/>
        </w:rPr>
        <w:t xml:space="preserve">RECURRENTE </w:t>
      </w:r>
      <w:r w:rsidRPr="0080345F">
        <w:rPr>
          <w:rFonts w:ascii="Palatino Linotype" w:hAnsi="Palatino Linotype"/>
          <w:szCs w:val="14"/>
        </w:rPr>
        <w:t xml:space="preserve">en razón de que </w:t>
      </w:r>
      <w:r w:rsidRPr="0080345F">
        <w:rPr>
          <w:rFonts w:ascii="Palatino Linotype" w:hAnsi="Palatino Linotype"/>
          <w:b/>
          <w:szCs w:val="14"/>
        </w:rPr>
        <w:t xml:space="preserve">EL SUJETO OBLIGADO </w:t>
      </w:r>
      <w:r w:rsidRPr="0080345F">
        <w:rPr>
          <w:rFonts w:ascii="Palatino Linotype" w:hAnsi="Palatino Linotype"/>
          <w:szCs w:val="14"/>
        </w:rPr>
        <w:t>clasifica la información como reservada por 5 años argumentando medularmente que la entrega de dicha información puede afectar o vulnerar los derechos del debido proceso en los procedimientos judiciales o administrativos</w:t>
      </w:r>
      <w:r w:rsidR="00173BA0" w:rsidRPr="0080345F">
        <w:rPr>
          <w:rFonts w:ascii="Palatino Linotype" w:hAnsi="Palatino Linotype"/>
          <w:szCs w:val="14"/>
        </w:rPr>
        <w:t xml:space="preserve"> que actualmente se encuentran en trámite. </w:t>
      </w:r>
    </w:p>
    <w:p w14:paraId="41203426" w14:textId="77777777" w:rsidR="002F38E1" w:rsidRPr="0080345F" w:rsidRDefault="002F38E1" w:rsidP="0080345F">
      <w:pPr>
        <w:shd w:val="clear" w:color="auto" w:fill="FFFFFF" w:themeFill="background1"/>
        <w:spacing w:line="360" w:lineRule="auto"/>
        <w:ind w:right="49"/>
        <w:jc w:val="both"/>
        <w:textAlignment w:val="baseline"/>
        <w:rPr>
          <w:rFonts w:ascii="Palatino Linotype" w:hAnsi="Palatino Linotype"/>
          <w:szCs w:val="14"/>
        </w:rPr>
      </w:pPr>
    </w:p>
    <w:p w14:paraId="7F5C94B5" w14:textId="77777777" w:rsidR="002F38E1" w:rsidRPr="0080345F" w:rsidRDefault="002F38E1" w:rsidP="0080345F">
      <w:pPr>
        <w:shd w:val="clear" w:color="auto" w:fill="FFFFFF" w:themeFill="background1"/>
        <w:spacing w:after="160" w:line="360" w:lineRule="auto"/>
        <w:jc w:val="both"/>
        <w:rPr>
          <w:rFonts w:ascii="Palatino Linotype" w:eastAsia="Palatino Linotype" w:hAnsi="Palatino Linotype" w:cs="Palatino Linotype"/>
        </w:rPr>
      </w:pPr>
      <w:r w:rsidRPr="0080345F">
        <w:rPr>
          <w:rFonts w:ascii="Palatino Linotype" w:eastAsia="Palatino Linotype" w:hAnsi="Palatino Linotype" w:cs="Palatino Linotype"/>
        </w:rPr>
        <w:t xml:space="preserve">Para mejor proveer del presente estudio, resulta necesario, analizar dicho Acuerdo de Reserva de la información entregado por el </w:t>
      </w:r>
      <w:r w:rsidRPr="0080345F">
        <w:rPr>
          <w:rFonts w:ascii="Palatino Linotype" w:eastAsia="Palatino Linotype" w:hAnsi="Palatino Linotype" w:cs="Palatino Linotype"/>
          <w:b/>
        </w:rPr>
        <w:t>SUJETO OBLIGADO</w:t>
      </w:r>
      <w:r w:rsidRPr="0080345F">
        <w:rPr>
          <w:rFonts w:ascii="Palatino Linotype" w:eastAsia="Palatino Linotype" w:hAnsi="Palatino Linotype" w:cs="Palatino Linotype"/>
        </w:rPr>
        <w:t xml:space="preserve">, a fin de establecer si el Comité de Transparencia cumplió cabalmente con las formalidades exigidas por con el artículo 113 de la Ley General de Transparencia y Acceso a la Información Pública, numeral trigésimo fracción I de los Lineamientos Generales en Materia de Clasificación y Desclasificación de la Información, así como para la Elaboración de Versiones Públicas, así como los artículos 91, 128, 129, 140, fracción VIII y 141, de la Ley de Transparencia y Acceso a la Información Pública del Estado de México y Municipios, conforme a lo siguiente: </w:t>
      </w:r>
    </w:p>
    <w:tbl>
      <w:tblPr>
        <w:tblW w:w="8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67"/>
        <w:gridCol w:w="6258"/>
        <w:gridCol w:w="1203"/>
      </w:tblGrid>
      <w:tr w:rsidR="0080345F" w:rsidRPr="0080345F" w14:paraId="1BF8C06E" w14:textId="77777777" w:rsidTr="00071F82">
        <w:tc>
          <w:tcPr>
            <w:tcW w:w="1367" w:type="dxa"/>
            <w:shd w:val="clear" w:color="auto" w:fill="7B7B7B"/>
          </w:tcPr>
          <w:p w14:paraId="1DC1D7D2" w14:textId="77777777" w:rsidR="002F38E1" w:rsidRPr="0080345F" w:rsidRDefault="002F38E1" w:rsidP="0080345F">
            <w:pPr>
              <w:shd w:val="clear" w:color="auto" w:fill="FFFFFF" w:themeFill="background1"/>
              <w:spacing w:before="100" w:after="200" w:line="276" w:lineRule="auto"/>
              <w:jc w:val="center"/>
              <w:rPr>
                <w:rFonts w:ascii="Palatino Linotype" w:eastAsia="Palatino Linotype" w:hAnsi="Palatino Linotype" w:cs="Palatino Linotype"/>
                <w:b/>
                <w:sz w:val="22"/>
                <w:szCs w:val="22"/>
              </w:rPr>
            </w:pPr>
            <w:r w:rsidRPr="0080345F">
              <w:rPr>
                <w:rFonts w:ascii="Palatino Linotype" w:eastAsia="Palatino Linotype" w:hAnsi="Palatino Linotype" w:cs="Palatino Linotype"/>
                <w:b/>
                <w:sz w:val="18"/>
                <w:szCs w:val="18"/>
              </w:rPr>
              <w:t>Elementos del acuerdo de clasificación</w:t>
            </w:r>
          </w:p>
        </w:tc>
        <w:tc>
          <w:tcPr>
            <w:tcW w:w="6258" w:type="dxa"/>
            <w:shd w:val="clear" w:color="auto" w:fill="7B7B7B"/>
          </w:tcPr>
          <w:p w14:paraId="308154B4" w14:textId="77777777" w:rsidR="002F38E1" w:rsidRPr="0080345F" w:rsidRDefault="002F38E1" w:rsidP="0080345F">
            <w:pPr>
              <w:shd w:val="clear" w:color="auto" w:fill="FFFFFF" w:themeFill="background1"/>
              <w:spacing w:before="100" w:after="200" w:line="276" w:lineRule="auto"/>
              <w:jc w:val="center"/>
              <w:rPr>
                <w:rFonts w:ascii="Palatino Linotype" w:eastAsia="Palatino Linotype" w:hAnsi="Palatino Linotype" w:cs="Palatino Linotype"/>
                <w:b/>
                <w:sz w:val="22"/>
                <w:szCs w:val="22"/>
              </w:rPr>
            </w:pPr>
            <w:r w:rsidRPr="0080345F">
              <w:rPr>
                <w:rFonts w:ascii="Palatino Linotype" w:eastAsia="Palatino Linotype" w:hAnsi="Palatino Linotype" w:cs="Palatino Linotype"/>
                <w:b/>
                <w:sz w:val="22"/>
                <w:szCs w:val="22"/>
              </w:rPr>
              <w:t>Contenido</w:t>
            </w:r>
          </w:p>
        </w:tc>
        <w:tc>
          <w:tcPr>
            <w:tcW w:w="1203" w:type="dxa"/>
            <w:shd w:val="clear" w:color="auto" w:fill="7B7B7B"/>
          </w:tcPr>
          <w:p w14:paraId="6C9B46D1" w14:textId="77777777" w:rsidR="002F38E1" w:rsidRPr="0080345F" w:rsidRDefault="002F38E1" w:rsidP="0080345F">
            <w:pPr>
              <w:shd w:val="clear" w:color="auto" w:fill="FFFFFF" w:themeFill="background1"/>
              <w:spacing w:before="100" w:after="200" w:line="276" w:lineRule="auto"/>
              <w:jc w:val="center"/>
              <w:rPr>
                <w:rFonts w:ascii="Palatino Linotype" w:eastAsia="Palatino Linotype" w:hAnsi="Palatino Linotype" w:cs="Palatino Linotype"/>
                <w:b/>
                <w:sz w:val="22"/>
                <w:szCs w:val="22"/>
              </w:rPr>
            </w:pPr>
            <w:r w:rsidRPr="0080345F">
              <w:rPr>
                <w:rFonts w:ascii="Palatino Linotype" w:eastAsia="Palatino Linotype" w:hAnsi="Palatino Linotype" w:cs="Palatino Linotype"/>
                <w:b/>
                <w:sz w:val="22"/>
                <w:szCs w:val="22"/>
              </w:rPr>
              <w:t>Cumple</w:t>
            </w:r>
          </w:p>
        </w:tc>
      </w:tr>
      <w:tr w:rsidR="0080345F" w:rsidRPr="0080345F" w14:paraId="0F65F28E" w14:textId="77777777" w:rsidTr="00071F82">
        <w:tc>
          <w:tcPr>
            <w:tcW w:w="1367" w:type="dxa"/>
          </w:tcPr>
          <w:p w14:paraId="30FB0338" w14:textId="77777777" w:rsidR="002F38E1" w:rsidRPr="0080345F" w:rsidRDefault="002F38E1" w:rsidP="0080345F">
            <w:pPr>
              <w:shd w:val="clear" w:color="auto" w:fill="FFFFFF" w:themeFill="background1"/>
              <w:spacing w:before="100" w:after="200" w:line="276" w:lineRule="auto"/>
              <w:jc w:val="center"/>
              <w:rPr>
                <w:rFonts w:ascii="Palatino Linotype" w:eastAsia="Palatino Linotype" w:hAnsi="Palatino Linotype" w:cs="Palatino Linotype"/>
                <w:sz w:val="18"/>
                <w:szCs w:val="18"/>
              </w:rPr>
            </w:pPr>
            <w:r w:rsidRPr="0080345F">
              <w:rPr>
                <w:rFonts w:ascii="Palatino Linotype" w:eastAsia="Palatino Linotype" w:hAnsi="Palatino Linotype" w:cs="Palatino Linotype"/>
                <w:b/>
                <w:sz w:val="18"/>
                <w:szCs w:val="18"/>
              </w:rPr>
              <w:t>Número de folio de la solicitud</w:t>
            </w:r>
          </w:p>
        </w:tc>
        <w:tc>
          <w:tcPr>
            <w:tcW w:w="6258" w:type="dxa"/>
          </w:tcPr>
          <w:p w14:paraId="28B74B38" w14:textId="456C74D6" w:rsidR="002F38E1" w:rsidRPr="0080345F" w:rsidRDefault="002F38E1" w:rsidP="0080345F">
            <w:pPr>
              <w:shd w:val="clear" w:color="auto" w:fill="FFFFFF" w:themeFill="background1"/>
              <w:spacing w:before="100" w:after="200" w:line="276" w:lineRule="auto"/>
              <w:rPr>
                <w:rFonts w:ascii="Calibri" w:eastAsia="Calibri" w:hAnsi="Calibri" w:cs="Calibri"/>
                <w:sz w:val="20"/>
                <w:szCs w:val="20"/>
              </w:rPr>
            </w:pPr>
            <w:r w:rsidRPr="0080345F">
              <w:rPr>
                <w:noProof/>
                <w:lang w:eastAsia="es-MX"/>
              </w:rPr>
              <mc:AlternateContent>
                <mc:Choice Requires="wps">
                  <w:drawing>
                    <wp:anchor distT="0" distB="0" distL="114300" distR="114300" simplePos="0" relativeHeight="251666432" behindDoc="0" locked="0" layoutInCell="1" hidden="0" allowOverlap="1" wp14:anchorId="191400ED" wp14:editId="10293CD0">
                      <wp:simplePos x="0" y="0"/>
                      <wp:positionH relativeFrom="column">
                        <wp:posOffset>222885</wp:posOffset>
                      </wp:positionH>
                      <wp:positionV relativeFrom="paragraph">
                        <wp:posOffset>855980</wp:posOffset>
                      </wp:positionV>
                      <wp:extent cx="1306030" cy="221934"/>
                      <wp:effectExtent l="19050" t="19050" r="27940" b="26035"/>
                      <wp:wrapNone/>
                      <wp:docPr id="63" name="Rectángulo 63"/>
                      <wp:cNvGraphicFramePr/>
                      <a:graphic xmlns:a="http://schemas.openxmlformats.org/drawingml/2006/main">
                        <a:graphicData uri="http://schemas.microsoft.com/office/word/2010/wordprocessingShape">
                          <wps:wsp>
                            <wps:cNvSpPr/>
                            <wps:spPr>
                              <a:xfrm>
                                <a:off x="0" y="0"/>
                                <a:ext cx="1306030" cy="221934"/>
                              </a:xfrm>
                              <a:prstGeom prst="rect">
                                <a:avLst/>
                              </a:prstGeom>
                              <a:noFill/>
                              <a:ln w="28575" cap="flat" cmpd="sng">
                                <a:solidFill>
                                  <a:srgbClr val="002060"/>
                                </a:solidFill>
                                <a:prstDash val="solid"/>
                                <a:miter lim="800000"/>
                                <a:headEnd type="none" w="sm" len="sm"/>
                                <a:tailEnd type="none" w="sm" len="sm"/>
                              </a:ln>
                            </wps:spPr>
                            <wps:txbx>
                              <w:txbxContent>
                                <w:p w14:paraId="03881DEB" w14:textId="77777777" w:rsidR="002F38E1" w:rsidRDefault="002F38E1" w:rsidP="002F38E1">
                                  <w:pPr>
                                    <w:textDirection w:val="btLr"/>
                                  </w:pPr>
                                </w:p>
                              </w:txbxContent>
                            </wps:txbx>
                            <wps:bodyPr spcFirstLastPara="1" wrap="square" lIns="91425" tIns="91425" rIns="91425" bIns="91425" anchor="ctr" anchorCtr="0">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191400ED" id="Rectángulo 63" o:spid="_x0000_s1026" style="position:absolute;margin-left:17.55pt;margin-top:67.4pt;width:102.85pt;height:17.5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" filled="f" strokecolor="#002060" strokeweight="2.25pt">
                      <v:stroke startarrowwidth="narrow" startarrowlength="short" endarrowwidth="narrow" endarrowlength="short"/>
                      <v:textbox inset="2.53958mm,2.53958mm,2.53958mm,2.53958mm">
                        <w:txbxContent>
                          <w:p w14:paraId="03881DEB" w14:textId="77777777" w:rsidR="002F38E1" w:rsidRDefault="002F38E1" w:rsidP="002F38E1">
                            <w:pPr>
                              <w:textDirection w:val="btLr"/>
                            </w:pPr>
                          </w:p>
                        </w:txbxContent>
                      </v:textbox>
                    </v:rect>
                  </w:pict>
                </mc:Fallback>
              </mc:AlternateContent>
            </w:r>
            <w:r w:rsidRPr="0080345F">
              <w:rPr>
                <w:rFonts w:ascii="Calibri" w:eastAsia="Calibri" w:hAnsi="Calibri" w:cs="Calibri"/>
                <w:sz w:val="20"/>
                <w:szCs w:val="20"/>
              </w:rPr>
              <w:t xml:space="preserve">       </w:t>
            </w:r>
            <w:r w:rsidR="00AC6A82" w:rsidRPr="0080345F">
              <w:rPr>
                <w:noProof/>
                <w:lang w:eastAsia="es-MX"/>
              </w:rPr>
              <w:drawing>
                <wp:inline distT="0" distB="0" distL="0" distR="0" wp14:anchorId="6CCAFCFF" wp14:editId="4258B8E0">
                  <wp:extent cx="3836670" cy="76835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836670" cy="768350"/>
                          </a:xfrm>
                          <a:prstGeom prst="rect">
                            <a:avLst/>
                          </a:prstGeom>
                        </pic:spPr>
                      </pic:pic>
                    </a:graphicData>
                  </a:graphic>
                </wp:inline>
              </w:drawing>
            </w:r>
          </w:p>
          <w:p w14:paraId="1ACD6EF3" w14:textId="77777777" w:rsidR="002F38E1" w:rsidRPr="0080345F" w:rsidRDefault="002F38E1" w:rsidP="0080345F">
            <w:pPr>
              <w:shd w:val="clear" w:color="auto" w:fill="FFFFFF" w:themeFill="background1"/>
              <w:spacing w:before="100" w:after="200" w:line="276" w:lineRule="auto"/>
              <w:rPr>
                <w:rFonts w:ascii="Calibri" w:eastAsia="Calibri" w:hAnsi="Calibri" w:cs="Calibri"/>
                <w:sz w:val="20"/>
                <w:szCs w:val="20"/>
              </w:rPr>
            </w:pPr>
          </w:p>
        </w:tc>
        <w:tc>
          <w:tcPr>
            <w:tcW w:w="1203" w:type="dxa"/>
          </w:tcPr>
          <w:p w14:paraId="56261E51" w14:textId="77777777" w:rsidR="002F38E1" w:rsidRPr="0080345F" w:rsidRDefault="002F38E1" w:rsidP="0080345F">
            <w:pPr>
              <w:shd w:val="clear" w:color="auto" w:fill="FFFFFF" w:themeFill="background1"/>
              <w:spacing w:before="100" w:after="200" w:line="276" w:lineRule="auto"/>
              <w:jc w:val="center"/>
              <w:rPr>
                <w:rFonts w:ascii="Palatino Linotype" w:eastAsia="Palatino Linotype" w:hAnsi="Palatino Linotype" w:cs="Palatino Linotype"/>
                <w:b/>
                <w:sz w:val="20"/>
                <w:szCs w:val="20"/>
              </w:rPr>
            </w:pPr>
            <w:r w:rsidRPr="0080345F">
              <w:rPr>
                <w:rFonts w:ascii="Palatino Linotype" w:eastAsia="Palatino Linotype" w:hAnsi="Palatino Linotype" w:cs="Palatino Linotype"/>
                <w:b/>
              </w:rPr>
              <w:t xml:space="preserve">Sí </w:t>
            </w:r>
          </w:p>
        </w:tc>
      </w:tr>
      <w:tr w:rsidR="0080345F" w:rsidRPr="0080345F" w14:paraId="639ED47D" w14:textId="77777777" w:rsidTr="00071F82">
        <w:tc>
          <w:tcPr>
            <w:tcW w:w="1367" w:type="dxa"/>
          </w:tcPr>
          <w:p w14:paraId="5516DEFE" w14:textId="77777777" w:rsidR="002F38E1" w:rsidRPr="0080345F" w:rsidRDefault="002F38E1" w:rsidP="0080345F">
            <w:pPr>
              <w:shd w:val="clear" w:color="auto" w:fill="FFFFFF" w:themeFill="background1"/>
              <w:spacing w:before="100" w:after="200" w:line="276" w:lineRule="auto"/>
              <w:jc w:val="center"/>
              <w:rPr>
                <w:rFonts w:ascii="Palatino Linotype" w:eastAsia="Palatino Linotype" w:hAnsi="Palatino Linotype" w:cs="Palatino Linotype"/>
                <w:sz w:val="18"/>
                <w:szCs w:val="18"/>
              </w:rPr>
            </w:pPr>
            <w:r w:rsidRPr="0080345F">
              <w:rPr>
                <w:rFonts w:ascii="Palatino Linotype" w:eastAsia="Palatino Linotype" w:hAnsi="Palatino Linotype" w:cs="Palatino Linotype"/>
                <w:b/>
                <w:sz w:val="18"/>
                <w:szCs w:val="18"/>
              </w:rPr>
              <w:lastRenderedPageBreak/>
              <w:t>Referencia de la información solicitada</w:t>
            </w:r>
          </w:p>
        </w:tc>
        <w:tc>
          <w:tcPr>
            <w:tcW w:w="6258" w:type="dxa"/>
          </w:tcPr>
          <w:p w14:paraId="697592F5" w14:textId="7714CDCD" w:rsidR="002F38E1" w:rsidRPr="0080345F" w:rsidRDefault="00AC6A82" w:rsidP="0080345F">
            <w:pPr>
              <w:shd w:val="clear" w:color="auto" w:fill="FFFFFF" w:themeFill="background1"/>
              <w:spacing w:before="100" w:after="200" w:line="276" w:lineRule="auto"/>
              <w:jc w:val="center"/>
              <w:rPr>
                <w:rFonts w:ascii="Palatino Linotype" w:eastAsia="Palatino Linotype" w:hAnsi="Palatino Linotype" w:cs="Palatino Linotype"/>
              </w:rPr>
            </w:pPr>
            <w:r w:rsidRPr="0080345F">
              <w:rPr>
                <w:noProof/>
                <w:lang w:eastAsia="es-MX"/>
              </w:rPr>
              <w:drawing>
                <wp:inline distT="0" distB="0" distL="0" distR="0" wp14:anchorId="742823D0" wp14:editId="42F2DA86">
                  <wp:extent cx="3836670" cy="938530"/>
                  <wp:effectExtent l="0" t="0" r="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836670" cy="938530"/>
                          </a:xfrm>
                          <a:prstGeom prst="rect">
                            <a:avLst/>
                          </a:prstGeom>
                        </pic:spPr>
                      </pic:pic>
                    </a:graphicData>
                  </a:graphic>
                </wp:inline>
              </w:drawing>
            </w:r>
          </w:p>
        </w:tc>
        <w:tc>
          <w:tcPr>
            <w:tcW w:w="1203" w:type="dxa"/>
          </w:tcPr>
          <w:p w14:paraId="5E93B54B" w14:textId="77777777" w:rsidR="002F38E1" w:rsidRPr="0080345F" w:rsidRDefault="002F38E1" w:rsidP="0080345F">
            <w:pPr>
              <w:shd w:val="clear" w:color="auto" w:fill="FFFFFF" w:themeFill="background1"/>
              <w:spacing w:before="100" w:after="200" w:line="276" w:lineRule="auto"/>
              <w:jc w:val="center"/>
              <w:rPr>
                <w:rFonts w:ascii="Palatino Linotype" w:eastAsia="Palatino Linotype" w:hAnsi="Palatino Linotype" w:cs="Palatino Linotype"/>
                <w:b/>
              </w:rPr>
            </w:pPr>
            <w:r w:rsidRPr="0080345F">
              <w:rPr>
                <w:rFonts w:ascii="Palatino Linotype" w:eastAsia="Palatino Linotype" w:hAnsi="Palatino Linotype" w:cs="Palatino Linotype"/>
                <w:b/>
              </w:rPr>
              <w:t xml:space="preserve">Sí </w:t>
            </w:r>
          </w:p>
        </w:tc>
      </w:tr>
      <w:tr w:rsidR="0080345F" w:rsidRPr="0080345F" w14:paraId="1FE19DDD" w14:textId="77777777" w:rsidTr="00071F82">
        <w:tc>
          <w:tcPr>
            <w:tcW w:w="1367" w:type="dxa"/>
          </w:tcPr>
          <w:p w14:paraId="5F4A9BDF" w14:textId="77777777" w:rsidR="002F38E1" w:rsidRPr="0080345F" w:rsidRDefault="002F38E1" w:rsidP="0080345F">
            <w:pPr>
              <w:shd w:val="clear" w:color="auto" w:fill="FFFFFF" w:themeFill="background1"/>
              <w:spacing w:before="100" w:after="200" w:line="276" w:lineRule="auto"/>
              <w:jc w:val="center"/>
              <w:rPr>
                <w:rFonts w:ascii="Palatino Linotype" w:eastAsia="Palatino Linotype" w:hAnsi="Palatino Linotype" w:cs="Palatino Linotype"/>
                <w:sz w:val="18"/>
                <w:szCs w:val="18"/>
              </w:rPr>
            </w:pPr>
            <w:r w:rsidRPr="0080345F">
              <w:rPr>
                <w:rFonts w:ascii="Palatino Linotype" w:eastAsia="Palatino Linotype" w:hAnsi="Palatino Linotype" w:cs="Palatino Linotype"/>
                <w:b/>
                <w:sz w:val="18"/>
                <w:szCs w:val="18"/>
              </w:rPr>
              <w:t>Causal aplicable del artículo 113 de la Ley General, vinculándola con el Lineamiento específico del presente ordenamiento y, cuando corresponda, el supuesto normativo que expresamente le otorga el carácter de información reservada</w:t>
            </w:r>
          </w:p>
        </w:tc>
        <w:tc>
          <w:tcPr>
            <w:tcW w:w="6258" w:type="dxa"/>
          </w:tcPr>
          <w:p w14:paraId="4C4A9965" w14:textId="7F8F109D" w:rsidR="002F38E1" w:rsidRPr="0080345F" w:rsidRDefault="00764434" w:rsidP="0080345F">
            <w:pPr>
              <w:shd w:val="clear" w:color="auto" w:fill="FFFFFF" w:themeFill="background1"/>
              <w:spacing w:before="100" w:after="200" w:line="276" w:lineRule="auto"/>
              <w:rPr>
                <w:rFonts w:ascii="Calibri" w:eastAsia="Calibri" w:hAnsi="Calibri" w:cs="Calibri"/>
                <w:sz w:val="20"/>
                <w:szCs w:val="20"/>
              </w:rPr>
            </w:pPr>
            <w:r w:rsidRPr="0080345F">
              <w:rPr>
                <w:noProof/>
                <w:lang w:eastAsia="es-MX"/>
              </w:rPr>
              <w:drawing>
                <wp:inline distT="0" distB="0" distL="0" distR="0" wp14:anchorId="2E7D5DFB" wp14:editId="1A8B4545">
                  <wp:extent cx="3836670" cy="1104900"/>
                  <wp:effectExtent l="0" t="0" r="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836670" cy="1104900"/>
                          </a:xfrm>
                          <a:prstGeom prst="rect">
                            <a:avLst/>
                          </a:prstGeom>
                        </pic:spPr>
                      </pic:pic>
                    </a:graphicData>
                  </a:graphic>
                </wp:inline>
              </w:drawing>
            </w:r>
          </w:p>
        </w:tc>
        <w:tc>
          <w:tcPr>
            <w:tcW w:w="1203" w:type="dxa"/>
          </w:tcPr>
          <w:p w14:paraId="64EB9A4C" w14:textId="77777777" w:rsidR="002F38E1" w:rsidRPr="0080345F" w:rsidRDefault="002F38E1" w:rsidP="0080345F">
            <w:pPr>
              <w:shd w:val="clear" w:color="auto" w:fill="FFFFFF" w:themeFill="background1"/>
              <w:spacing w:before="100" w:after="200" w:line="276" w:lineRule="auto"/>
              <w:jc w:val="center"/>
              <w:rPr>
                <w:rFonts w:ascii="Palatino Linotype" w:eastAsia="Palatino Linotype" w:hAnsi="Palatino Linotype" w:cs="Palatino Linotype"/>
                <w:b/>
              </w:rPr>
            </w:pPr>
            <w:r w:rsidRPr="0080345F">
              <w:rPr>
                <w:rFonts w:ascii="Palatino Linotype" w:eastAsia="Palatino Linotype" w:hAnsi="Palatino Linotype" w:cs="Palatino Linotype"/>
                <w:b/>
              </w:rPr>
              <w:t>No</w:t>
            </w:r>
          </w:p>
          <w:p w14:paraId="3D8B30F3" w14:textId="77777777" w:rsidR="002F38E1" w:rsidRPr="0080345F" w:rsidRDefault="002F38E1" w:rsidP="0080345F">
            <w:pPr>
              <w:shd w:val="clear" w:color="auto" w:fill="FFFFFF" w:themeFill="background1"/>
              <w:spacing w:before="100" w:after="200" w:line="276" w:lineRule="auto"/>
              <w:jc w:val="center"/>
              <w:rPr>
                <w:rFonts w:ascii="Palatino Linotype" w:eastAsia="Palatino Linotype" w:hAnsi="Palatino Linotype" w:cs="Palatino Linotype"/>
                <w:b/>
                <w:sz w:val="20"/>
                <w:szCs w:val="20"/>
              </w:rPr>
            </w:pPr>
          </w:p>
        </w:tc>
      </w:tr>
      <w:tr w:rsidR="0080345F" w:rsidRPr="0080345F" w14:paraId="0A1B6366" w14:textId="77777777" w:rsidTr="00071F82">
        <w:tc>
          <w:tcPr>
            <w:tcW w:w="1367" w:type="dxa"/>
          </w:tcPr>
          <w:p w14:paraId="2D71FAFB" w14:textId="77777777" w:rsidR="002F38E1" w:rsidRPr="0080345F" w:rsidRDefault="002F38E1" w:rsidP="0080345F">
            <w:pPr>
              <w:shd w:val="clear" w:color="auto" w:fill="FFFFFF" w:themeFill="background1"/>
              <w:spacing w:before="100" w:after="200" w:line="276" w:lineRule="auto"/>
              <w:jc w:val="center"/>
              <w:rPr>
                <w:rFonts w:ascii="Palatino Linotype" w:eastAsia="Palatino Linotype" w:hAnsi="Palatino Linotype" w:cs="Palatino Linotype"/>
                <w:sz w:val="18"/>
                <w:szCs w:val="18"/>
              </w:rPr>
            </w:pPr>
            <w:r w:rsidRPr="0080345F">
              <w:rPr>
                <w:rFonts w:ascii="Palatino Linotype" w:eastAsia="Palatino Linotype" w:hAnsi="Palatino Linotype" w:cs="Palatino Linotype"/>
                <w:b/>
                <w:sz w:val="18"/>
                <w:szCs w:val="18"/>
              </w:rPr>
              <w:lastRenderedPageBreak/>
              <w:t>Fundamento y Motivación Legal</w:t>
            </w:r>
          </w:p>
        </w:tc>
        <w:tc>
          <w:tcPr>
            <w:tcW w:w="6258" w:type="dxa"/>
          </w:tcPr>
          <w:p w14:paraId="08B644E8" w14:textId="354792F1" w:rsidR="002F38E1" w:rsidRPr="0080345F" w:rsidRDefault="002B2605" w:rsidP="0080345F">
            <w:pPr>
              <w:shd w:val="clear" w:color="auto" w:fill="FFFFFF" w:themeFill="background1"/>
              <w:spacing w:before="100" w:after="200" w:line="276" w:lineRule="auto"/>
              <w:rPr>
                <w:rFonts w:ascii="Calibri" w:eastAsia="Calibri" w:hAnsi="Calibri" w:cs="Calibri"/>
                <w:sz w:val="20"/>
                <w:szCs w:val="20"/>
              </w:rPr>
            </w:pPr>
            <w:r w:rsidRPr="0080345F">
              <w:rPr>
                <w:noProof/>
                <w:lang w:eastAsia="es-MX"/>
              </w:rPr>
              <w:drawing>
                <wp:inline distT="0" distB="0" distL="0" distR="0" wp14:anchorId="15DCF448" wp14:editId="589421A1">
                  <wp:extent cx="3836670" cy="4177030"/>
                  <wp:effectExtent l="0" t="0" r="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836670" cy="4177030"/>
                          </a:xfrm>
                          <a:prstGeom prst="rect">
                            <a:avLst/>
                          </a:prstGeom>
                        </pic:spPr>
                      </pic:pic>
                    </a:graphicData>
                  </a:graphic>
                </wp:inline>
              </w:drawing>
            </w:r>
          </w:p>
          <w:p w14:paraId="537E23F7" w14:textId="0305D942" w:rsidR="002F38E1" w:rsidRPr="0080345F" w:rsidRDefault="002F38E1" w:rsidP="0080345F">
            <w:pPr>
              <w:shd w:val="clear" w:color="auto" w:fill="FFFFFF" w:themeFill="background1"/>
              <w:spacing w:before="100" w:after="200" w:line="276" w:lineRule="auto"/>
            </w:pPr>
          </w:p>
          <w:p w14:paraId="2936909A" w14:textId="126C66E9" w:rsidR="002F38E1" w:rsidRPr="0080345F" w:rsidRDefault="002F38E1" w:rsidP="0080345F">
            <w:pPr>
              <w:shd w:val="clear" w:color="auto" w:fill="FFFFFF" w:themeFill="background1"/>
              <w:spacing w:before="100" w:after="200" w:line="276" w:lineRule="auto"/>
              <w:rPr>
                <w:rFonts w:ascii="Calibri" w:eastAsia="Calibri" w:hAnsi="Calibri" w:cs="Calibri"/>
                <w:sz w:val="20"/>
                <w:szCs w:val="20"/>
              </w:rPr>
            </w:pPr>
          </w:p>
          <w:p w14:paraId="2D561D91" w14:textId="63B4B962" w:rsidR="002F38E1" w:rsidRPr="0080345F" w:rsidRDefault="002F38E1" w:rsidP="0080345F">
            <w:pPr>
              <w:shd w:val="clear" w:color="auto" w:fill="FFFFFF" w:themeFill="background1"/>
              <w:spacing w:before="100" w:after="200" w:line="276" w:lineRule="auto"/>
              <w:rPr>
                <w:rFonts w:ascii="Calibri" w:eastAsia="Calibri" w:hAnsi="Calibri" w:cs="Calibri"/>
                <w:sz w:val="20"/>
                <w:szCs w:val="20"/>
              </w:rPr>
            </w:pPr>
          </w:p>
          <w:p w14:paraId="5BB9114D" w14:textId="2738D30C" w:rsidR="002F38E1" w:rsidRPr="0080345F" w:rsidRDefault="002F38E1" w:rsidP="0080345F">
            <w:pPr>
              <w:shd w:val="clear" w:color="auto" w:fill="FFFFFF" w:themeFill="background1"/>
              <w:spacing w:before="100" w:after="200" w:line="276" w:lineRule="auto"/>
              <w:rPr>
                <w:rFonts w:ascii="Calibri" w:eastAsia="Calibri" w:hAnsi="Calibri" w:cs="Calibri"/>
                <w:sz w:val="20"/>
                <w:szCs w:val="20"/>
              </w:rPr>
            </w:pPr>
          </w:p>
          <w:p w14:paraId="65D997B4" w14:textId="4A054328" w:rsidR="002F38E1" w:rsidRPr="0080345F" w:rsidRDefault="002F38E1" w:rsidP="0080345F">
            <w:pPr>
              <w:shd w:val="clear" w:color="auto" w:fill="FFFFFF" w:themeFill="background1"/>
              <w:spacing w:before="100" w:after="200" w:line="276" w:lineRule="auto"/>
              <w:rPr>
                <w:rFonts w:ascii="Calibri" w:eastAsia="Calibri" w:hAnsi="Calibri" w:cs="Calibri"/>
                <w:sz w:val="20"/>
                <w:szCs w:val="20"/>
              </w:rPr>
            </w:pPr>
          </w:p>
          <w:p w14:paraId="679DC156" w14:textId="46EE4087" w:rsidR="002F38E1" w:rsidRPr="0080345F" w:rsidRDefault="002F38E1" w:rsidP="0080345F">
            <w:pPr>
              <w:shd w:val="clear" w:color="auto" w:fill="FFFFFF" w:themeFill="background1"/>
              <w:spacing w:before="100" w:after="200" w:line="276" w:lineRule="auto"/>
              <w:rPr>
                <w:rFonts w:ascii="Calibri" w:eastAsia="Calibri" w:hAnsi="Calibri" w:cs="Calibri"/>
                <w:sz w:val="20"/>
                <w:szCs w:val="20"/>
              </w:rPr>
            </w:pPr>
          </w:p>
          <w:p w14:paraId="2A0EDE21" w14:textId="77777777" w:rsidR="002F38E1" w:rsidRPr="0080345F" w:rsidRDefault="002F38E1" w:rsidP="0080345F">
            <w:pPr>
              <w:shd w:val="clear" w:color="auto" w:fill="FFFFFF" w:themeFill="background1"/>
              <w:spacing w:before="100" w:after="200" w:line="276" w:lineRule="auto"/>
              <w:rPr>
                <w:rFonts w:ascii="Calibri" w:eastAsia="Calibri" w:hAnsi="Calibri" w:cs="Calibri"/>
                <w:sz w:val="20"/>
                <w:szCs w:val="20"/>
              </w:rPr>
            </w:pPr>
          </w:p>
          <w:p w14:paraId="176C6252" w14:textId="77777777" w:rsidR="002F38E1" w:rsidRPr="0080345F" w:rsidRDefault="002F38E1" w:rsidP="0080345F">
            <w:pPr>
              <w:shd w:val="clear" w:color="auto" w:fill="FFFFFF" w:themeFill="background1"/>
              <w:spacing w:before="100" w:after="200" w:line="276" w:lineRule="auto"/>
              <w:rPr>
                <w:rFonts w:ascii="Calibri" w:eastAsia="Calibri" w:hAnsi="Calibri" w:cs="Calibri"/>
                <w:sz w:val="20"/>
                <w:szCs w:val="20"/>
              </w:rPr>
            </w:pPr>
          </w:p>
          <w:p w14:paraId="34049E75" w14:textId="77777777" w:rsidR="002F38E1" w:rsidRPr="0080345F" w:rsidRDefault="002F38E1" w:rsidP="0080345F">
            <w:pPr>
              <w:shd w:val="clear" w:color="auto" w:fill="FFFFFF" w:themeFill="background1"/>
              <w:spacing w:before="100" w:after="200" w:line="276" w:lineRule="auto"/>
              <w:rPr>
                <w:rFonts w:ascii="Calibri" w:eastAsia="Calibri" w:hAnsi="Calibri" w:cs="Calibri"/>
                <w:sz w:val="20"/>
                <w:szCs w:val="20"/>
              </w:rPr>
            </w:pPr>
          </w:p>
          <w:p w14:paraId="303FD0F6" w14:textId="77777777" w:rsidR="002F38E1" w:rsidRPr="0080345F" w:rsidRDefault="002F38E1" w:rsidP="0080345F">
            <w:pPr>
              <w:shd w:val="clear" w:color="auto" w:fill="FFFFFF" w:themeFill="background1"/>
              <w:spacing w:before="100" w:after="200" w:line="276" w:lineRule="auto"/>
              <w:rPr>
                <w:rFonts w:ascii="Calibri" w:eastAsia="Calibri" w:hAnsi="Calibri" w:cs="Calibri"/>
                <w:sz w:val="20"/>
                <w:szCs w:val="20"/>
              </w:rPr>
            </w:pPr>
          </w:p>
        </w:tc>
        <w:tc>
          <w:tcPr>
            <w:tcW w:w="1203" w:type="dxa"/>
          </w:tcPr>
          <w:p w14:paraId="1B403AC5" w14:textId="00D58F13" w:rsidR="002F38E1" w:rsidRPr="0080345F" w:rsidRDefault="002B2605" w:rsidP="0080345F">
            <w:pPr>
              <w:shd w:val="clear" w:color="auto" w:fill="FFFFFF" w:themeFill="background1"/>
              <w:spacing w:before="100" w:after="200" w:line="276" w:lineRule="auto"/>
              <w:jc w:val="center"/>
              <w:rPr>
                <w:rFonts w:ascii="Palatino Linotype" w:eastAsia="Palatino Linotype" w:hAnsi="Palatino Linotype" w:cs="Palatino Linotype"/>
                <w:b/>
                <w:sz w:val="16"/>
                <w:szCs w:val="16"/>
              </w:rPr>
            </w:pPr>
            <w:r w:rsidRPr="0080345F">
              <w:rPr>
                <w:rFonts w:ascii="Palatino Linotype" w:eastAsia="Palatino Linotype" w:hAnsi="Palatino Linotype" w:cs="Palatino Linotype"/>
                <w:b/>
                <w:sz w:val="16"/>
                <w:szCs w:val="16"/>
              </w:rPr>
              <w:lastRenderedPageBreak/>
              <w:t>Parcialmente</w:t>
            </w:r>
          </w:p>
        </w:tc>
      </w:tr>
      <w:tr w:rsidR="0080345F" w:rsidRPr="0080345F" w14:paraId="34DF6A9A" w14:textId="77777777" w:rsidTr="00071F82">
        <w:tc>
          <w:tcPr>
            <w:tcW w:w="1367" w:type="dxa"/>
          </w:tcPr>
          <w:p w14:paraId="57C0ECA3" w14:textId="77777777" w:rsidR="002F38E1" w:rsidRPr="0080345F" w:rsidRDefault="002F38E1" w:rsidP="0080345F">
            <w:pPr>
              <w:shd w:val="clear" w:color="auto" w:fill="FFFFFF" w:themeFill="background1"/>
              <w:spacing w:before="100" w:after="200" w:line="276" w:lineRule="auto"/>
              <w:rPr>
                <w:rFonts w:ascii="Palatino Linotype" w:eastAsia="Palatino Linotype" w:hAnsi="Palatino Linotype" w:cs="Palatino Linotype"/>
                <w:b/>
                <w:sz w:val="16"/>
                <w:szCs w:val="16"/>
              </w:rPr>
            </w:pPr>
            <w:r w:rsidRPr="0080345F">
              <w:rPr>
                <w:rFonts w:ascii="Palatino Linotype" w:eastAsia="Palatino Linotype" w:hAnsi="Palatino Linotype" w:cs="Palatino Linotype"/>
                <w:b/>
                <w:sz w:val="16"/>
                <w:szCs w:val="16"/>
              </w:rPr>
              <w:t>Conexión entre los fundamentos y motivos que dieron origen a la Reserva de la información</w:t>
            </w:r>
          </w:p>
        </w:tc>
        <w:tc>
          <w:tcPr>
            <w:tcW w:w="6258" w:type="dxa"/>
          </w:tcPr>
          <w:p w14:paraId="1F4305FA" w14:textId="77777777" w:rsidR="002F38E1" w:rsidRPr="0080345F" w:rsidRDefault="002F38E1" w:rsidP="0080345F">
            <w:pPr>
              <w:shd w:val="clear" w:color="auto" w:fill="FFFFFF" w:themeFill="background1"/>
              <w:spacing w:before="100" w:after="200" w:line="276" w:lineRule="auto"/>
              <w:rPr>
                <w:rFonts w:ascii="Calibri" w:eastAsia="Calibri" w:hAnsi="Calibri" w:cs="Calibri"/>
                <w:sz w:val="20"/>
                <w:szCs w:val="20"/>
              </w:rPr>
            </w:pPr>
          </w:p>
        </w:tc>
        <w:tc>
          <w:tcPr>
            <w:tcW w:w="1203" w:type="dxa"/>
          </w:tcPr>
          <w:p w14:paraId="69491CB6" w14:textId="77777777" w:rsidR="002F38E1" w:rsidRPr="0080345F" w:rsidRDefault="002F38E1" w:rsidP="0080345F">
            <w:pPr>
              <w:shd w:val="clear" w:color="auto" w:fill="FFFFFF" w:themeFill="background1"/>
              <w:spacing w:before="100" w:after="200" w:line="276" w:lineRule="auto"/>
              <w:jc w:val="center"/>
              <w:rPr>
                <w:rFonts w:ascii="Palatino Linotype" w:eastAsia="Palatino Linotype" w:hAnsi="Palatino Linotype" w:cs="Palatino Linotype"/>
                <w:b/>
                <w:sz w:val="20"/>
                <w:szCs w:val="20"/>
              </w:rPr>
            </w:pPr>
            <w:r w:rsidRPr="0080345F">
              <w:rPr>
                <w:rFonts w:ascii="Palatino Linotype" w:eastAsia="Palatino Linotype" w:hAnsi="Palatino Linotype" w:cs="Palatino Linotype"/>
                <w:b/>
              </w:rPr>
              <w:t>No</w:t>
            </w:r>
          </w:p>
        </w:tc>
      </w:tr>
      <w:tr w:rsidR="0080345F" w:rsidRPr="0080345F" w14:paraId="57853E84" w14:textId="77777777" w:rsidTr="00071F82">
        <w:tc>
          <w:tcPr>
            <w:tcW w:w="8828" w:type="dxa"/>
            <w:gridSpan w:val="3"/>
            <w:shd w:val="clear" w:color="auto" w:fill="7B7B7B"/>
          </w:tcPr>
          <w:p w14:paraId="7A0972C7" w14:textId="77777777" w:rsidR="002F38E1" w:rsidRPr="0080345F" w:rsidRDefault="002F38E1" w:rsidP="0080345F">
            <w:pPr>
              <w:shd w:val="clear" w:color="auto" w:fill="FFFFFF" w:themeFill="background1"/>
              <w:spacing w:before="100" w:after="200" w:line="276" w:lineRule="auto"/>
              <w:jc w:val="center"/>
              <w:rPr>
                <w:rFonts w:ascii="Palatino Linotype" w:eastAsia="Palatino Linotype" w:hAnsi="Palatino Linotype" w:cs="Palatino Linotype"/>
                <w:b/>
              </w:rPr>
            </w:pPr>
            <w:r w:rsidRPr="0080345F">
              <w:rPr>
                <w:rFonts w:ascii="Palatino Linotype" w:eastAsia="Palatino Linotype" w:hAnsi="Palatino Linotype" w:cs="Palatino Linotype"/>
                <w:b/>
                <w:sz w:val="22"/>
                <w:szCs w:val="22"/>
              </w:rPr>
              <w:t>Elementos de la prueba de daño</w:t>
            </w:r>
          </w:p>
        </w:tc>
      </w:tr>
      <w:tr w:rsidR="0080345F" w:rsidRPr="0080345F" w14:paraId="6FAE7387" w14:textId="77777777" w:rsidTr="000567A1">
        <w:trPr>
          <w:trHeight w:val="1523"/>
        </w:trPr>
        <w:tc>
          <w:tcPr>
            <w:tcW w:w="1367" w:type="dxa"/>
            <w:shd w:val="clear" w:color="auto" w:fill="auto"/>
          </w:tcPr>
          <w:p w14:paraId="2DBC4278" w14:textId="77777777" w:rsidR="002F38E1" w:rsidRPr="0080345F" w:rsidRDefault="002F38E1" w:rsidP="0080345F">
            <w:pPr>
              <w:shd w:val="clear" w:color="auto" w:fill="FFFFFF" w:themeFill="background1"/>
              <w:spacing w:after="120" w:line="259" w:lineRule="auto"/>
              <w:jc w:val="center"/>
              <w:rPr>
                <w:rFonts w:ascii="Palatino Linotype" w:eastAsia="Palatino Linotype" w:hAnsi="Palatino Linotype" w:cs="Palatino Linotype"/>
                <w:b/>
                <w:sz w:val="16"/>
                <w:szCs w:val="16"/>
              </w:rPr>
            </w:pPr>
            <w:r w:rsidRPr="0080345F">
              <w:rPr>
                <w:rFonts w:ascii="Palatino Linotype" w:eastAsia="Palatino Linotype" w:hAnsi="Palatino Linotype" w:cs="Palatino Linotype"/>
                <w:b/>
                <w:sz w:val="16"/>
                <w:szCs w:val="16"/>
              </w:rPr>
              <w:t>Riesgo Real, Demostrable e Identificable</w:t>
            </w:r>
          </w:p>
          <w:p w14:paraId="2A4EBA61" w14:textId="77777777" w:rsidR="002F38E1" w:rsidRPr="0080345F" w:rsidRDefault="002F38E1" w:rsidP="0080345F">
            <w:pPr>
              <w:shd w:val="clear" w:color="auto" w:fill="FFFFFF" w:themeFill="background1"/>
              <w:spacing w:before="100" w:after="200" w:line="276" w:lineRule="auto"/>
              <w:jc w:val="center"/>
              <w:rPr>
                <w:rFonts w:ascii="Palatino Linotype" w:eastAsia="Palatino Linotype" w:hAnsi="Palatino Linotype" w:cs="Palatino Linotype"/>
                <w:b/>
                <w:sz w:val="22"/>
                <w:szCs w:val="22"/>
              </w:rPr>
            </w:pPr>
            <w:r w:rsidRPr="0080345F">
              <w:rPr>
                <w:rFonts w:ascii="Palatino Linotype" w:eastAsia="Palatino Linotype" w:hAnsi="Palatino Linotype" w:cs="Palatino Linotype"/>
                <w:b/>
                <w:sz w:val="16"/>
                <w:szCs w:val="16"/>
              </w:rPr>
              <w:t>(Modo, Tiempo y Lugar)</w:t>
            </w:r>
          </w:p>
        </w:tc>
        <w:tc>
          <w:tcPr>
            <w:tcW w:w="6258" w:type="dxa"/>
            <w:shd w:val="clear" w:color="auto" w:fill="auto"/>
          </w:tcPr>
          <w:p w14:paraId="2950EB57" w14:textId="7094B74C" w:rsidR="002F38E1" w:rsidRPr="0080345F" w:rsidRDefault="002F38E1" w:rsidP="0080345F">
            <w:pPr>
              <w:shd w:val="clear" w:color="auto" w:fill="FFFFFF" w:themeFill="background1"/>
              <w:spacing w:before="100" w:after="200" w:line="276" w:lineRule="auto"/>
              <w:jc w:val="center"/>
              <w:rPr>
                <w:rFonts w:ascii="Palatino Linotype" w:eastAsia="Palatino Linotype" w:hAnsi="Palatino Linotype" w:cs="Palatino Linotype"/>
                <w:b/>
                <w:sz w:val="22"/>
                <w:szCs w:val="22"/>
              </w:rPr>
            </w:pPr>
          </w:p>
          <w:p w14:paraId="206122C1" w14:textId="1448E08A" w:rsidR="002F38E1" w:rsidRPr="0080345F" w:rsidRDefault="002F38E1" w:rsidP="0080345F">
            <w:pPr>
              <w:shd w:val="clear" w:color="auto" w:fill="FFFFFF" w:themeFill="background1"/>
              <w:spacing w:before="100" w:after="200" w:line="276" w:lineRule="auto"/>
              <w:jc w:val="center"/>
              <w:rPr>
                <w:rFonts w:ascii="Palatino Linotype" w:eastAsia="Palatino Linotype" w:hAnsi="Palatino Linotype" w:cs="Palatino Linotype"/>
                <w:b/>
                <w:sz w:val="22"/>
                <w:szCs w:val="22"/>
              </w:rPr>
            </w:pPr>
          </w:p>
          <w:p w14:paraId="497EF7CA" w14:textId="4ADAC069" w:rsidR="002F38E1" w:rsidRPr="0080345F" w:rsidRDefault="002F38E1" w:rsidP="0080345F">
            <w:pPr>
              <w:shd w:val="clear" w:color="auto" w:fill="FFFFFF" w:themeFill="background1"/>
              <w:spacing w:before="100" w:after="200" w:line="276" w:lineRule="auto"/>
              <w:jc w:val="center"/>
              <w:rPr>
                <w:rFonts w:ascii="Palatino Linotype" w:eastAsia="Palatino Linotype" w:hAnsi="Palatino Linotype" w:cs="Palatino Linotype"/>
                <w:b/>
                <w:sz w:val="22"/>
                <w:szCs w:val="22"/>
              </w:rPr>
            </w:pPr>
          </w:p>
          <w:p w14:paraId="26F4EAA2" w14:textId="4514516A" w:rsidR="002F38E1" w:rsidRPr="0080345F" w:rsidRDefault="002F38E1" w:rsidP="0080345F">
            <w:pPr>
              <w:shd w:val="clear" w:color="auto" w:fill="FFFFFF" w:themeFill="background1"/>
              <w:spacing w:before="100" w:after="200" w:line="276" w:lineRule="auto"/>
              <w:jc w:val="center"/>
              <w:rPr>
                <w:rFonts w:ascii="Palatino Linotype" w:eastAsia="Palatino Linotype" w:hAnsi="Palatino Linotype" w:cs="Palatino Linotype"/>
                <w:b/>
                <w:sz w:val="22"/>
                <w:szCs w:val="22"/>
              </w:rPr>
            </w:pPr>
          </w:p>
          <w:p w14:paraId="1CDA120F" w14:textId="37841E1C" w:rsidR="002F38E1" w:rsidRPr="0080345F" w:rsidRDefault="002F38E1" w:rsidP="0080345F">
            <w:pPr>
              <w:shd w:val="clear" w:color="auto" w:fill="FFFFFF" w:themeFill="background1"/>
              <w:spacing w:before="100" w:after="200" w:line="276" w:lineRule="auto"/>
              <w:jc w:val="center"/>
              <w:rPr>
                <w:rFonts w:ascii="Palatino Linotype" w:eastAsia="Palatino Linotype" w:hAnsi="Palatino Linotype" w:cs="Palatino Linotype"/>
                <w:b/>
                <w:sz w:val="22"/>
                <w:szCs w:val="22"/>
              </w:rPr>
            </w:pPr>
          </w:p>
          <w:p w14:paraId="74F38EAE" w14:textId="6283E067" w:rsidR="002F38E1" w:rsidRPr="0080345F" w:rsidRDefault="002F38E1" w:rsidP="0080345F">
            <w:pPr>
              <w:shd w:val="clear" w:color="auto" w:fill="FFFFFF" w:themeFill="background1"/>
              <w:spacing w:before="100" w:after="200" w:line="276" w:lineRule="auto"/>
              <w:jc w:val="center"/>
              <w:rPr>
                <w:rFonts w:ascii="Palatino Linotype" w:eastAsia="Palatino Linotype" w:hAnsi="Palatino Linotype" w:cs="Palatino Linotype"/>
                <w:b/>
                <w:sz w:val="22"/>
                <w:szCs w:val="22"/>
              </w:rPr>
            </w:pPr>
          </w:p>
          <w:p w14:paraId="3EB5A31F" w14:textId="77777777" w:rsidR="002F38E1" w:rsidRPr="0080345F" w:rsidRDefault="002F38E1" w:rsidP="0080345F">
            <w:pPr>
              <w:shd w:val="clear" w:color="auto" w:fill="FFFFFF" w:themeFill="background1"/>
              <w:spacing w:before="100" w:after="200" w:line="276" w:lineRule="auto"/>
              <w:rPr>
                <w:rFonts w:ascii="Palatino Linotype" w:eastAsia="Palatino Linotype" w:hAnsi="Palatino Linotype" w:cs="Palatino Linotype"/>
                <w:b/>
                <w:sz w:val="22"/>
                <w:szCs w:val="22"/>
              </w:rPr>
            </w:pPr>
          </w:p>
        </w:tc>
        <w:tc>
          <w:tcPr>
            <w:tcW w:w="1203" w:type="dxa"/>
            <w:shd w:val="clear" w:color="auto" w:fill="auto"/>
          </w:tcPr>
          <w:p w14:paraId="7987F427" w14:textId="2D8C0B28" w:rsidR="002F38E1" w:rsidRPr="0080345F" w:rsidRDefault="00A3674A" w:rsidP="0080345F">
            <w:pPr>
              <w:shd w:val="clear" w:color="auto" w:fill="FFFFFF" w:themeFill="background1"/>
              <w:spacing w:before="100" w:after="200" w:line="276" w:lineRule="auto"/>
              <w:jc w:val="center"/>
              <w:rPr>
                <w:rFonts w:ascii="Palatino Linotype" w:eastAsia="Palatino Linotype" w:hAnsi="Palatino Linotype" w:cs="Palatino Linotype"/>
                <w:b/>
                <w:sz w:val="22"/>
                <w:szCs w:val="22"/>
              </w:rPr>
            </w:pPr>
            <w:r w:rsidRPr="0080345F">
              <w:rPr>
                <w:rFonts w:ascii="Palatino Linotype" w:eastAsia="Palatino Linotype" w:hAnsi="Palatino Linotype" w:cs="Palatino Linotype"/>
                <w:b/>
                <w:sz w:val="22"/>
                <w:szCs w:val="22"/>
              </w:rPr>
              <w:t>No</w:t>
            </w:r>
          </w:p>
        </w:tc>
      </w:tr>
      <w:tr w:rsidR="0080345F" w:rsidRPr="0080345F" w14:paraId="37972D91" w14:textId="77777777" w:rsidTr="00071F82">
        <w:tc>
          <w:tcPr>
            <w:tcW w:w="1367" w:type="dxa"/>
            <w:shd w:val="clear" w:color="auto" w:fill="auto"/>
          </w:tcPr>
          <w:p w14:paraId="1292E986" w14:textId="77777777" w:rsidR="002F38E1" w:rsidRPr="0080345F" w:rsidRDefault="002F38E1" w:rsidP="0080345F">
            <w:pPr>
              <w:shd w:val="clear" w:color="auto" w:fill="FFFFFF" w:themeFill="background1"/>
              <w:spacing w:before="100" w:after="200" w:line="276" w:lineRule="auto"/>
              <w:jc w:val="center"/>
              <w:rPr>
                <w:rFonts w:ascii="Palatino Linotype" w:eastAsia="Palatino Linotype" w:hAnsi="Palatino Linotype" w:cs="Palatino Linotype"/>
                <w:b/>
                <w:sz w:val="22"/>
                <w:szCs w:val="22"/>
              </w:rPr>
            </w:pPr>
            <w:r w:rsidRPr="0080345F">
              <w:rPr>
                <w:rFonts w:ascii="Palatino Linotype" w:eastAsia="Palatino Linotype" w:hAnsi="Palatino Linotype" w:cs="Palatino Linotype"/>
                <w:b/>
                <w:sz w:val="16"/>
                <w:szCs w:val="16"/>
              </w:rPr>
              <w:t>Temporalidad de la Reserva de la información</w:t>
            </w:r>
          </w:p>
        </w:tc>
        <w:tc>
          <w:tcPr>
            <w:tcW w:w="6258" w:type="dxa"/>
            <w:shd w:val="clear" w:color="auto" w:fill="auto"/>
          </w:tcPr>
          <w:p w14:paraId="29156750" w14:textId="77777777" w:rsidR="002F38E1" w:rsidRPr="0080345F" w:rsidRDefault="002F38E1" w:rsidP="0080345F">
            <w:pPr>
              <w:shd w:val="clear" w:color="auto" w:fill="FFFFFF" w:themeFill="background1"/>
              <w:spacing w:before="100" w:after="200" w:line="276" w:lineRule="auto"/>
              <w:jc w:val="center"/>
              <w:rPr>
                <w:rFonts w:ascii="Palatino Linotype" w:eastAsia="Palatino Linotype" w:hAnsi="Palatino Linotype" w:cs="Palatino Linotype"/>
                <w:b/>
                <w:sz w:val="22"/>
                <w:szCs w:val="22"/>
              </w:rPr>
            </w:pPr>
            <w:r w:rsidRPr="0080345F">
              <w:rPr>
                <w:rFonts w:ascii="Palatino Linotype" w:eastAsia="Palatino Linotype" w:hAnsi="Palatino Linotype" w:cs="Palatino Linotype"/>
                <w:b/>
                <w:sz w:val="16"/>
                <w:szCs w:val="16"/>
              </w:rPr>
              <w:t>señala  cinco años</w:t>
            </w:r>
          </w:p>
        </w:tc>
        <w:tc>
          <w:tcPr>
            <w:tcW w:w="1203" w:type="dxa"/>
            <w:shd w:val="clear" w:color="auto" w:fill="auto"/>
          </w:tcPr>
          <w:p w14:paraId="3529334B" w14:textId="77777777" w:rsidR="002F38E1" w:rsidRPr="0080345F" w:rsidRDefault="002F38E1" w:rsidP="0080345F">
            <w:pPr>
              <w:shd w:val="clear" w:color="auto" w:fill="FFFFFF" w:themeFill="background1"/>
              <w:spacing w:before="100" w:after="200" w:line="276" w:lineRule="auto"/>
              <w:jc w:val="center"/>
              <w:rPr>
                <w:rFonts w:ascii="Palatino Linotype" w:eastAsia="Palatino Linotype" w:hAnsi="Palatino Linotype" w:cs="Palatino Linotype"/>
                <w:b/>
              </w:rPr>
            </w:pPr>
            <w:r w:rsidRPr="0080345F">
              <w:rPr>
                <w:rFonts w:ascii="Palatino Linotype" w:eastAsia="Palatino Linotype" w:hAnsi="Palatino Linotype" w:cs="Palatino Linotype"/>
                <w:b/>
              </w:rPr>
              <w:t>Si</w:t>
            </w:r>
          </w:p>
          <w:p w14:paraId="08A185D0" w14:textId="77777777" w:rsidR="002F38E1" w:rsidRPr="0080345F" w:rsidRDefault="002F38E1" w:rsidP="0080345F">
            <w:pPr>
              <w:shd w:val="clear" w:color="auto" w:fill="FFFFFF" w:themeFill="background1"/>
              <w:spacing w:before="100" w:after="200" w:line="276" w:lineRule="auto"/>
              <w:jc w:val="center"/>
              <w:rPr>
                <w:rFonts w:ascii="Palatino Linotype" w:eastAsia="Palatino Linotype" w:hAnsi="Palatino Linotype" w:cs="Palatino Linotype"/>
                <w:b/>
                <w:sz w:val="16"/>
                <w:szCs w:val="16"/>
              </w:rPr>
            </w:pPr>
          </w:p>
        </w:tc>
      </w:tr>
      <w:tr w:rsidR="002F38E1" w:rsidRPr="0080345F" w14:paraId="6E6A7E2A" w14:textId="77777777" w:rsidTr="00071F82">
        <w:tc>
          <w:tcPr>
            <w:tcW w:w="1367" w:type="dxa"/>
            <w:shd w:val="clear" w:color="auto" w:fill="auto"/>
          </w:tcPr>
          <w:p w14:paraId="3DBBE593" w14:textId="77777777" w:rsidR="002F38E1" w:rsidRPr="0080345F" w:rsidRDefault="002F38E1" w:rsidP="0080345F">
            <w:pPr>
              <w:shd w:val="clear" w:color="auto" w:fill="FFFFFF" w:themeFill="background1"/>
              <w:spacing w:before="100" w:after="200" w:line="276" w:lineRule="auto"/>
              <w:jc w:val="center"/>
              <w:rPr>
                <w:rFonts w:ascii="Palatino Linotype" w:eastAsia="Palatino Linotype" w:hAnsi="Palatino Linotype" w:cs="Palatino Linotype"/>
                <w:b/>
                <w:sz w:val="22"/>
                <w:szCs w:val="22"/>
              </w:rPr>
            </w:pPr>
            <w:r w:rsidRPr="0080345F">
              <w:rPr>
                <w:rFonts w:ascii="Palatino Linotype" w:eastAsia="Palatino Linotype" w:hAnsi="Palatino Linotype" w:cs="Palatino Linotype"/>
                <w:b/>
                <w:sz w:val="16"/>
                <w:szCs w:val="16"/>
              </w:rPr>
              <w:lastRenderedPageBreak/>
              <w:t>Autoridades competentes.</w:t>
            </w:r>
          </w:p>
        </w:tc>
        <w:tc>
          <w:tcPr>
            <w:tcW w:w="6258" w:type="dxa"/>
            <w:shd w:val="clear" w:color="auto" w:fill="auto"/>
          </w:tcPr>
          <w:p w14:paraId="6C630055" w14:textId="20AD8BE5" w:rsidR="002F38E1" w:rsidRPr="0080345F" w:rsidRDefault="002B2605" w:rsidP="0080345F">
            <w:pPr>
              <w:shd w:val="clear" w:color="auto" w:fill="FFFFFF" w:themeFill="background1"/>
              <w:spacing w:before="100" w:after="200" w:line="276" w:lineRule="auto"/>
              <w:jc w:val="center"/>
            </w:pPr>
            <w:r w:rsidRPr="0080345F">
              <w:rPr>
                <w:noProof/>
                <w:lang w:eastAsia="es-MX"/>
              </w:rPr>
              <w:drawing>
                <wp:inline distT="0" distB="0" distL="0" distR="0" wp14:anchorId="3CDC8ADC" wp14:editId="73C7FC60">
                  <wp:extent cx="3400425" cy="7096125"/>
                  <wp:effectExtent l="0" t="0" r="9525" b="9525"/>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400425" cy="7096125"/>
                          </a:xfrm>
                          <a:prstGeom prst="rect">
                            <a:avLst/>
                          </a:prstGeom>
                        </pic:spPr>
                      </pic:pic>
                    </a:graphicData>
                  </a:graphic>
                </wp:inline>
              </w:drawing>
            </w:r>
          </w:p>
          <w:p w14:paraId="2D10A51B" w14:textId="1BDE73C4" w:rsidR="002F38E1" w:rsidRPr="0080345F" w:rsidRDefault="002F38E1" w:rsidP="0080345F">
            <w:pPr>
              <w:shd w:val="clear" w:color="auto" w:fill="FFFFFF" w:themeFill="background1"/>
              <w:spacing w:before="100" w:after="200" w:line="276" w:lineRule="auto"/>
              <w:jc w:val="center"/>
            </w:pPr>
          </w:p>
          <w:p w14:paraId="729AC9C2" w14:textId="77777777" w:rsidR="002F38E1" w:rsidRPr="0080345F" w:rsidRDefault="002F38E1" w:rsidP="0080345F">
            <w:pPr>
              <w:shd w:val="clear" w:color="auto" w:fill="FFFFFF" w:themeFill="background1"/>
              <w:spacing w:before="100" w:after="200" w:line="276" w:lineRule="auto"/>
              <w:jc w:val="center"/>
              <w:rPr>
                <w:rFonts w:ascii="Palatino Linotype" w:eastAsia="Palatino Linotype" w:hAnsi="Palatino Linotype" w:cs="Palatino Linotype"/>
                <w:b/>
                <w:sz w:val="22"/>
                <w:szCs w:val="22"/>
              </w:rPr>
            </w:pPr>
          </w:p>
        </w:tc>
        <w:tc>
          <w:tcPr>
            <w:tcW w:w="1203" w:type="dxa"/>
            <w:shd w:val="clear" w:color="auto" w:fill="auto"/>
          </w:tcPr>
          <w:p w14:paraId="373B0639" w14:textId="77777777" w:rsidR="002F38E1" w:rsidRPr="0080345F" w:rsidRDefault="002F38E1" w:rsidP="0080345F">
            <w:pPr>
              <w:shd w:val="clear" w:color="auto" w:fill="FFFFFF" w:themeFill="background1"/>
              <w:spacing w:before="100" w:after="200" w:line="276" w:lineRule="auto"/>
              <w:jc w:val="center"/>
              <w:rPr>
                <w:rFonts w:ascii="Palatino Linotype" w:eastAsia="Palatino Linotype" w:hAnsi="Palatino Linotype" w:cs="Palatino Linotype"/>
                <w:b/>
                <w:sz w:val="22"/>
                <w:szCs w:val="22"/>
              </w:rPr>
            </w:pPr>
            <w:r w:rsidRPr="0080345F">
              <w:rPr>
                <w:rFonts w:ascii="Palatino Linotype" w:eastAsia="Palatino Linotype" w:hAnsi="Palatino Linotype" w:cs="Palatino Linotype"/>
                <w:b/>
                <w:sz w:val="22"/>
                <w:szCs w:val="22"/>
              </w:rPr>
              <w:lastRenderedPageBreak/>
              <w:t xml:space="preserve">Sí </w:t>
            </w:r>
          </w:p>
        </w:tc>
      </w:tr>
    </w:tbl>
    <w:p w14:paraId="0676F9B6" w14:textId="77777777" w:rsidR="002F38E1" w:rsidRPr="0080345F" w:rsidRDefault="002F38E1" w:rsidP="0080345F">
      <w:pPr>
        <w:shd w:val="clear" w:color="auto" w:fill="FFFFFF" w:themeFill="background1"/>
        <w:spacing w:before="100" w:after="200" w:line="276" w:lineRule="auto"/>
        <w:rPr>
          <w:rFonts w:ascii="Calibri" w:eastAsia="Calibri" w:hAnsi="Calibri" w:cs="Calibri"/>
          <w:sz w:val="20"/>
          <w:szCs w:val="20"/>
        </w:rPr>
      </w:pPr>
    </w:p>
    <w:p w14:paraId="1D5676B0" w14:textId="5A29E2A3" w:rsidR="002F38E1" w:rsidRPr="0080345F" w:rsidRDefault="002F38E1" w:rsidP="0080345F">
      <w:pPr>
        <w:shd w:val="clear" w:color="auto" w:fill="FFFFFF" w:themeFill="background1"/>
        <w:spacing w:after="160" w:line="360" w:lineRule="auto"/>
        <w:jc w:val="both"/>
        <w:rPr>
          <w:rFonts w:ascii="Palatino Linotype" w:eastAsia="Palatino Linotype" w:hAnsi="Palatino Linotype" w:cs="Palatino Linotype"/>
        </w:rPr>
      </w:pPr>
      <w:r w:rsidRPr="0080345F">
        <w:rPr>
          <w:rFonts w:ascii="Palatino Linotype" w:eastAsia="Palatino Linotype" w:hAnsi="Palatino Linotype" w:cs="Palatino Linotype"/>
        </w:rPr>
        <w:t xml:space="preserve">Como se vislumbra en páginas previas, el </w:t>
      </w:r>
      <w:r w:rsidRPr="0080345F">
        <w:rPr>
          <w:rFonts w:ascii="Palatino Linotype" w:eastAsia="Palatino Linotype" w:hAnsi="Palatino Linotype" w:cs="Palatino Linotype"/>
          <w:b/>
        </w:rPr>
        <w:t>SUJETO OBLIGADO</w:t>
      </w:r>
      <w:r w:rsidRPr="0080345F">
        <w:rPr>
          <w:rFonts w:ascii="Palatino Linotype" w:eastAsia="Palatino Linotype" w:hAnsi="Palatino Linotype" w:cs="Palatino Linotype"/>
        </w:rPr>
        <w:t xml:space="preserve"> no realizó la prueba de daño de manera adecuada, pues no refirió que la divulgación de la información representa un riesgo real, demostrable e identificable, así como tampoco se estableció que el perjuicio supera de momento el interés público general que pudiera existir sobre la información requerida, aunado a lo anterior debe mencionarse que dicho acuerdo no está debidamente fundado y motivado; esto es, no encuadró correctamente la fracción de los artículos de la Ley General de Transparencia y la Ley de Transparencia Local, ya que como se puede apreciar pretende clasificar con la información únicamente en las fracciones I, VII y X del artículo 140 de la Ley Local de Transparencia, sin hacer referencia del artículo 113 de la Ley General de Transparencia.</w:t>
      </w:r>
    </w:p>
    <w:p w14:paraId="247CD5C7" w14:textId="7E89812C" w:rsidR="00173BA0" w:rsidRPr="0080345F" w:rsidRDefault="00173BA0" w:rsidP="0080345F">
      <w:pPr>
        <w:shd w:val="clear" w:color="auto" w:fill="FFFFFF" w:themeFill="background1"/>
        <w:spacing w:line="360" w:lineRule="auto"/>
        <w:ind w:right="49"/>
        <w:jc w:val="both"/>
        <w:textAlignment w:val="baseline"/>
        <w:rPr>
          <w:rFonts w:ascii="Palatino Linotype" w:hAnsi="Palatino Linotype"/>
          <w:szCs w:val="14"/>
        </w:rPr>
      </w:pPr>
    </w:p>
    <w:p w14:paraId="7C2D6A05" w14:textId="25E287C4" w:rsidR="00173BA0" w:rsidRPr="0080345F" w:rsidRDefault="00173BA0" w:rsidP="0080345F">
      <w:pPr>
        <w:shd w:val="clear" w:color="auto" w:fill="FFFFFF" w:themeFill="background1"/>
        <w:spacing w:line="360" w:lineRule="auto"/>
        <w:ind w:right="49"/>
        <w:jc w:val="both"/>
        <w:textAlignment w:val="baseline"/>
        <w:rPr>
          <w:rFonts w:ascii="Palatino Linotype" w:hAnsi="Palatino Linotype"/>
          <w:szCs w:val="14"/>
        </w:rPr>
      </w:pPr>
      <w:r w:rsidRPr="0080345F">
        <w:rPr>
          <w:rFonts w:ascii="Palatino Linotype" w:hAnsi="Palatino Linotype"/>
          <w:szCs w:val="14"/>
        </w:rPr>
        <w:t xml:space="preserve">De lo anterior se desprende que </w:t>
      </w:r>
      <w:r w:rsidRPr="0080345F">
        <w:rPr>
          <w:rFonts w:ascii="Palatino Linotype" w:hAnsi="Palatino Linotype"/>
          <w:b/>
          <w:szCs w:val="14"/>
        </w:rPr>
        <w:t xml:space="preserve">EL SUJETO OBLIGADO </w:t>
      </w:r>
      <w:r w:rsidRPr="0080345F">
        <w:rPr>
          <w:rFonts w:ascii="Palatino Linotype" w:hAnsi="Palatino Linotype"/>
          <w:szCs w:val="14"/>
        </w:rPr>
        <w:t xml:space="preserve">no colma con lo requerido en razón de que solo se está solicitando el documento mediante el cual se le otorga la facultad a la servidora pública en cuestión para representar legalmente al </w:t>
      </w:r>
      <w:r w:rsidR="000567A1" w:rsidRPr="0080345F">
        <w:rPr>
          <w:rFonts w:ascii="Palatino Linotype" w:hAnsi="Palatino Linotype"/>
          <w:b/>
          <w:szCs w:val="14"/>
        </w:rPr>
        <w:t>SUJE</w:t>
      </w:r>
      <w:r w:rsidRPr="0080345F">
        <w:rPr>
          <w:rFonts w:ascii="Palatino Linotype" w:hAnsi="Palatino Linotype"/>
          <w:b/>
          <w:szCs w:val="14"/>
        </w:rPr>
        <w:t xml:space="preserve">TO OBLIGADO, </w:t>
      </w:r>
      <w:r w:rsidR="006826FC" w:rsidRPr="0080345F">
        <w:rPr>
          <w:rFonts w:ascii="Palatino Linotype" w:hAnsi="Palatino Linotype"/>
          <w:szCs w:val="14"/>
        </w:rPr>
        <w:t>documento que por</w:t>
      </w:r>
      <w:r w:rsidRPr="0080345F">
        <w:rPr>
          <w:rFonts w:ascii="Palatino Linotype" w:hAnsi="Palatino Linotype"/>
          <w:szCs w:val="14"/>
        </w:rPr>
        <w:t xml:space="preserve"> </w:t>
      </w:r>
      <w:r w:rsidR="00616DE1" w:rsidRPr="0080345F">
        <w:rPr>
          <w:rFonts w:ascii="Palatino Linotype" w:hAnsi="Palatino Linotype"/>
          <w:szCs w:val="14"/>
        </w:rPr>
        <w:t>sí</w:t>
      </w:r>
      <w:r w:rsidRPr="0080345F">
        <w:rPr>
          <w:rFonts w:ascii="Palatino Linotype" w:hAnsi="Palatino Linotype"/>
          <w:szCs w:val="14"/>
        </w:rPr>
        <w:t xml:space="preserve"> solo no vulnera ningún derecho ya que no afecta al debido proceso de algún procedimiento que se esté desarrollando por parte de la misma puesto que solo es el documento mediante el cual se le otorga la facultad para fungir como representante del </w:t>
      </w:r>
      <w:r w:rsidR="000567A1" w:rsidRPr="0080345F">
        <w:rPr>
          <w:rFonts w:ascii="Palatino Linotype" w:hAnsi="Palatino Linotype"/>
          <w:b/>
          <w:szCs w:val="14"/>
        </w:rPr>
        <w:t>SU</w:t>
      </w:r>
      <w:r w:rsidRPr="0080345F">
        <w:rPr>
          <w:rFonts w:ascii="Palatino Linotype" w:hAnsi="Palatino Linotype"/>
          <w:b/>
          <w:szCs w:val="14"/>
        </w:rPr>
        <w:t>J</w:t>
      </w:r>
      <w:r w:rsidR="000567A1" w:rsidRPr="0080345F">
        <w:rPr>
          <w:rFonts w:ascii="Palatino Linotype" w:hAnsi="Palatino Linotype"/>
          <w:b/>
          <w:szCs w:val="14"/>
        </w:rPr>
        <w:t>E</w:t>
      </w:r>
      <w:r w:rsidRPr="0080345F">
        <w:rPr>
          <w:rFonts w:ascii="Palatino Linotype" w:hAnsi="Palatino Linotype"/>
          <w:b/>
          <w:szCs w:val="14"/>
        </w:rPr>
        <w:t>TO OBLIGADO</w:t>
      </w:r>
      <w:r w:rsidRPr="0080345F">
        <w:rPr>
          <w:rFonts w:ascii="Palatino Linotype" w:hAnsi="Palatino Linotype"/>
          <w:szCs w:val="14"/>
        </w:rPr>
        <w:t xml:space="preserve"> y ello no encuadra dentro de alguna de las causales de reserva de información</w:t>
      </w:r>
      <w:r w:rsidR="00294AC8" w:rsidRPr="0080345F">
        <w:rPr>
          <w:rFonts w:ascii="Palatino Linotype" w:hAnsi="Palatino Linotype"/>
          <w:szCs w:val="14"/>
        </w:rPr>
        <w:t xml:space="preserve"> tal como se aprecia en el artículo 140 de la Ley en la Materia y mismo que se inserta a continuación:</w:t>
      </w:r>
    </w:p>
    <w:p w14:paraId="7CE242BD" w14:textId="77777777" w:rsidR="00294AC8" w:rsidRPr="0080345F" w:rsidRDefault="00294AC8" w:rsidP="0080345F">
      <w:pPr>
        <w:shd w:val="clear" w:color="auto" w:fill="FFFFFF" w:themeFill="background1"/>
        <w:spacing w:line="360" w:lineRule="auto"/>
        <w:ind w:left="426" w:right="616"/>
        <w:jc w:val="both"/>
        <w:textAlignment w:val="baseline"/>
        <w:rPr>
          <w:rFonts w:ascii="Palatino Linotype" w:hAnsi="Palatino Linotype"/>
          <w:i/>
          <w:sz w:val="20"/>
        </w:rPr>
      </w:pPr>
      <w:r w:rsidRPr="0080345F">
        <w:rPr>
          <w:rFonts w:ascii="Palatino Linotype" w:hAnsi="Palatino Linotype"/>
          <w:i/>
          <w:sz w:val="20"/>
        </w:rPr>
        <w:lastRenderedPageBreak/>
        <w:t xml:space="preserve">Artículo 140. El acceso a la información pública será restringido excepcionalmente, cuando por razones de interés público, ésta sea clasificada como reservada, conforme a los criterios siguientes: </w:t>
      </w:r>
    </w:p>
    <w:p w14:paraId="535C35C8" w14:textId="77777777" w:rsidR="00294AC8" w:rsidRPr="0080345F" w:rsidRDefault="00294AC8" w:rsidP="0080345F">
      <w:pPr>
        <w:shd w:val="clear" w:color="auto" w:fill="FFFFFF" w:themeFill="background1"/>
        <w:spacing w:line="360" w:lineRule="auto"/>
        <w:ind w:left="426" w:right="616"/>
        <w:jc w:val="both"/>
        <w:textAlignment w:val="baseline"/>
        <w:rPr>
          <w:rFonts w:ascii="Palatino Linotype" w:hAnsi="Palatino Linotype"/>
          <w:i/>
          <w:sz w:val="20"/>
        </w:rPr>
      </w:pPr>
    </w:p>
    <w:p w14:paraId="01C383A2" w14:textId="77777777" w:rsidR="00294AC8" w:rsidRPr="0080345F" w:rsidRDefault="00294AC8" w:rsidP="0080345F">
      <w:pPr>
        <w:shd w:val="clear" w:color="auto" w:fill="FFFFFF" w:themeFill="background1"/>
        <w:spacing w:line="360" w:lineRule="auto"/>
        <w:ind w:left="426" w:right="616"/>
        <w:jc w:val="both"/>
        <w:textAlignment w:val="baseline"/>
        <w:rPr>
          <w:rFonts w:ascii="Palatino Linotype" w:hAnsi="Palatino Linotype"/>
          <w:i/>
          <w:sz w:val="20"/>
        </w:rPr>
      </w:pPr>
      <w:r w:rsidRPr="0080345F">
        <w:rPr>
          <w:rFonts w:ascii="Palatino Linotype" w:hAnsi="Palatino Linotype"/>
          <w:i/>
          <w:sz w:val="20"/>
        </w:rPr>
        <w:t xml:space="preserve">I. Comprometa la seguridad pública y cuente con un propósito genuino y un efecto demostrable; </w:t>
      </w:r>
    </w:p>
    <w:p w14:paraId="35C66F19" w14:textId="454BA346" w:rsidR="00294AC8" w:rsidRPr="0080345F" w:rsidRDefault="00294AC8" w:rsidP="0080345F">
      <w:pPr>
        <w:shd w:val="clear" w:color="auto" w:fill="FFFFFF" w:themeFill="background1"/>
        <w:spacing w:line="360" w:lineRule="auto"/>
        <w:ind w:left="426" w:right="616"/>
        <w:jc w:val="both"/>
        <w:textAlignment w:val="baseline"/>
        <w:rPr>
          <w:rFonts w:ascii="Palatino Linotype" w:hAnsi="Palatino Linotype"/>
          <w:i/>
          <w:sz w:val="20"/>
        </w:rPr>
      </w:pPr>
      <w:r w:rsidRPr="0080345F">
        <w:rPr>
          <w:rFonts w:ascii="Palatino Linotype" w:hAnsi="Palatino Linotype"/>
          <w:i/>
          <w:sz w:val="20"/>
        </w:rPr>
        <w:t xml:space="preserve">II. Pueda menoscabar la conducción de las negociaciones y relaciones internacionales; </w:t>
      </w:r>
    </w:p>
    <w:p w14:paraId="15FBF5C6" w14:textId="77777777" w:rsidR="00294AC8" w:rsidRPr="0080345F" w:rsidRDefault="00294AC8" w:rsidP="0080345F">
      <w:pPr>
        <w:shd w:val="clear" w:color="auto" w:fill="FFFFFF" w:themeFill="background1"/>
        <w:spacing w:line="360" w:lineRule="auto"/>
        <w:ind w:left="426" w:right="616"/>
        <w:jc w:val="both"/>
        <w:textAlignment w:val="baseline"/>
        <w:rPr>
          <w:rFonts w:ascii="Palatino Linotype" w:hAnsi="Palatino Linotype"/>
          <w:i/>
          <w:sz w:val="20"/>
        </w:rPr>
      </w:pPr>
      <w:r w:rsidRPr="0080345F">
        <w:rPr>
          <w:rFonts w:ascii="Palatino Linotype" w:hAnsi="Palatino Linotype"/>
          <w:i/>
          <w:sz w:val="20"/>
        </w:rPr>
        <w:t xml:space="preserve">III. Se entregue a la Entidad expresamente con ese carácter o el de confidencialidad por otro u otros sujetos de derecho internacional, excepto cuando se trate de violaciones graves de derechos humanos o delitos de lesa humanidad de conformidad con el derecho internacional; </w:t>
      </w:r>
    </w:p>
    <w:p w14:paraId="1C78FB3C" w14:textId="40FBC687" w:rsidR="00294AC8" w:rsidRPr="0080345F" w:rsidRDefault="00294AC8" w:rsidP="0080345F">
      <w:pPr>
        <w:shd w:val="clear" w:color="auto" w:fill="FFFFFF" w:themeFill="background1"/>
        <w:spacing w:line="360" w:lineRule="auto"/>
        <w:ind w:left="426" w:right="616"/>
        <w:jc w:val="both"/>
        <w:textAlignment w:val="baseline"/>
        <w:rPr>
          <w:rFonts w:ascii="Palatino Linotype" w:hAnsi="Palatino Linotype" w:cs="Tahoma"/>
          <w:i/>
          <w:sz w:val="20"/>
        </w:rPr>
      </w:pPr>
      <w:r w:rsidRPr="0080345F">
        <w:rPr>
          <w:rFonts w:ascii="Palatino Linotype" w:hAnsi="Palatino Linotype"/>
          <w:i/>
          <w:sz w:val="20"/>
        </w:rPr>
        <w:t>IV. Ponga en riesgo la vida, la seguridad o la salud de una persona física;</w:t>
      </w:r>
    </w:p>
    <w:p w14:paraId="3CC3ED2A" w14:textId="77777777" w:rsidR="00294AC8" w:rsidRPr="0080345F" w:rsidRDefault="00294AC8" w:rsidP="0080345F">
      <w:pPr>
        <w:shd w:val="clear" w:color="auto" w:fill="FFFFFF" w:themeFill="background1"/>
        <w:spacing w:line="360" w:lineRule="auto"/>
        <w:ind w:left="426" w:right="616"/>
        <w:jc w:val="both"/>
        <w:textAlignment w:val="baseline"/>
        <w:rPr>
          <w:rFonts w:ascii="Palatino Linotype" w:hAnsi="Palatino Linotype"/>
          <w:i/>
          <w:sz w:val="20"/>
        </w:rPr>
      </w:pPr>
      <w:r w:rsidRPr="0080345F">
        <w:rPr>
          <w:rFonts w:ascii="Palatino Linotype" w:hAnsi="Palatino Linotype"/>
          <w:i/>
          <w:sz w:val="20"/>
        </w:rPr>
        <w:t xml:space="preserve">V. Aquella cuya divulgación obstruya o pueda causar un serio perjuicio a: </w:t>
      </w:r>
    </w:p>
    <w:p w14:paraId="03CCDB62" w14:textId="77777777" w:rsidR="00294AC8" w:rsidRPr="0080345F" w:rsidRDefault="00294AC8" w:rsidP="0080345F">
      <w:pPr>
        <w:shd w:val="clear" w:color="auto" w:fill="FFFFFF" w:themeFill="background1"/>
        <w:spacing w:line="360" w:lineRule="auto"/>
        <w:ind w:left="426" w:right="616"/>
        <w:jc w:val="both"/>
        <w:textAlignment w:val="baseline"/>
        <w:rPr>
          <w:rFonts w:ascii="Palatino Linotype" w:hAnsi="Palatino Linotype"/>
          <w:i/>
          <w:sz w:val="20"/>
        </w:rPr>
      </w:pPr>
      <w:r w:rsidRPr="0080345F">
        <w:rPr>
          <w:rFonts w:ascii="Palatino Linotype" w:hAnsi="Palatino Linotype"/>
          <w:i/>
          <w:sz w:val="20"/>
        </w:rPr>
        <w:t xml:space="preserve">1. Las actividades de fiscalización, verificación, inspección, comprobación y auditoría sobre el cumplimiento de las Leyes; o </w:t>
      </w:r>
    </w:p>
    <w:p w14:paraId="5F4FB458" w14:textId="77777777" w:rsidR="00294AC8" w:rsidRPr="0080345F" w:rsidRDefault="00294AC8" w:rsidP="0080345F">
      <w:pPr>
        <w:shd w:val="clear" w:color="auto" w:fill="FFFFFF" w:themeFill="background1"/>
        <w:spacing w:line="360" w:lineRule="auto"/>
        <w:ind w:left="426" w:right="616"/>
        <w:jc w:val="both"/>
        <w:textAlignment w:val="baseline"/>
        <w:rPr>
          <w:rFonts w:ascii="Palatino Linotype" w:hAnsi="Palatino Linotype"/>
          <w:i/>
          <w:sz w:val="20"/>
        </w:rPr>
      </w:pPr>
      <w:r w:rsidRPr="0080345F">
        <w:rPr>
          <w:rFonts w:ascii="Palatino Linotype" w:hAnsi="Palatino Linotype"/>
          <w:i/>
          <w:sz w:val="20"/>
        </w:rPr>
        <w:t xml:space="preserve">2. La recaudación de las contribuciones. </w:t>
      </w:r>
    </w:p>
    <w:p w14:paraId="00BECDB1" w14:textId="77777777" w:rsidR="00294AC8" w:rsidRPr="0080345F" w:rsidRDefault="00294AC8" w:rsidP="0080345F">
      <w:pPr>
        <w:shd w:val="clear" w:color="auto" w:fill="FFFFFF" w:themeFill="background1"/>
        <w:spacing w:line="360" w:lineRule="auto"/>
        <w:ind w:left="426" w:right="616"/>
        <w:jc w:val="both"/>
        <w:textAlignment w:val="baseline"/>
        <w:rPr>
          <w:rFonts w:ascii="Palatino Linotype" w:hAnsi="Palatino Linotype"/>
          <w:i/>
          <w:sz w:val="20"/>
        </w:rPr>
      </w:pPr>
      <w:r w:rsidRPr="0080345F">
        <w:rPr>
          <w:rFonts w:ascii="Palatino Linotype" w:hAnsi="Palatino Linotype"/>
          <w:i/>
          <w:sz w:val="20"/>
        </w:rPr>
        <w:t xml:space="preserve">VI. Pueda causar daño u obstruya la prevención o persecución de los delitos, altere el proceso de investigación de las carpetas de investigación, afecte o vulnere la conducción o los derechos del debido proceso en los procedimientos judiciales o administrativos, incluidos los de quejas, denuncias, inconformidades, responsabilidades administrativas y resarcitorias en tanto no hayan quedado firmes o afecte la administración de justicia o la seguridad de un denunciante, querellante o testigo, así como sus familias, en los términos de las disposiciones jurídicas aplicables; </w:t>
      </w:r>
    </w:p>
    <w:p w14:paraId="51562BA0" w14:textId="77777777" w:rsidR="00294AC8" w:rsidRPr="0080345F" w:rsidRDefault="00294AC8" w:rsidP="0080345F">
      <w:pPr>
        <w:shd w:val="clear" w:color="auto" w:fill="FFFFFF" w:themeFill="background1"/>
        <w:spacing w:line="360" w:lineRule="auto"/>
        <w:ind w:left="426" w:right="616"/>
        <w:jc w:val="both"/>
        <w:textAlignment w:val="baseline"/>
        <w:rPr>
          <w:rFonts w:ascii="Palatino Linotype" w:hAnsi="Palatino Linotype"/>
          <w:i/>
          <w:sz w:val="20"/>
        </w:rPr>
      </w:pPr>
      <w:r w:rsidRPr="0080345F">
        <w:rPr>
          <w:rFonts w:ascii="Palatino Linotype" w:hAnsi="Palatino Linotype"/>
          <w:i/>
          <w:sz w:val="20"/>
        </w:rPr>
        <w:t xml:space="preserve">VII. La que contengan las opiniones, recomendaciones o puntos de vista que formen parte del proceso deliberativo de los servidores públicos, hasta en tanto sea adoptada la decisión definitiva, la cual deberá estar documentada; </w:t>
      </w:r>
    </w:p>
    <w:p w14:paraId="0846CE69" w14:textId="77777777" w:rsidR="00294AC8" w:rsidRPr="0080345F" w:rsidRDefault="00294AC8" w:rsidP="0080345F">
      <w:pPr>
        <w:shd w:val="clear" w:color="auto" w:fill="FFFFFF" w:themeFill="background1"/>
        <w:spacing w:line="360" w:lineRule="auto"/>
        <w:ind w:left="426" w:right="616"/>
        <w:jc w:val="both"/>
        <w:textAlignment w:val="baseline"/>
        <w:rPr>
          <w:rFonts w:ascii="Palatino Linotype" w:hAnsi="Palatino Linotype"/>
          <w:i/>
          <w:sz w:val="20"/>
        </w:rPr>
      </w:pPr>
      <w:r w:rsidRPr="0080345F">
        <w:rPr>
          <w:rFonts w:ascii="Palatino Linotype" w:hAnsi="Palatino Linotype"/>
          <w:i/>
          <w:sz w:val="20"/>
        </w:rPr>
        <w:t xml:space="preserve">VIII. Vulnere la conducción de los expedientes judiciales o de los procedimientos administrativos seguidos en forma de juicio, en tanto no hayan quedado firmes; </w:t>
      </w:r>
    </w:p>
    <w:p w14:paraId="2951091C" w14:textId="13C85A8F" w:rsidR="00294AC8" w:rsidRPr="0080345F" w:rsidRDefault="00294AC8" w:rsidP="0080345F">
      <w:pPr>
        <w:shd w:val="clear" w:color="auto" w:fill="FFFFFF" w:themeFill="background1"/>
        <w:spacing w:line="360" w:lineRule="auto"/>
        <w:ind w:left="426" w:right="616"/>
        <w:jc w:val="both"/>
        <w:textAlignment w:val="baseline"/>
        <w:rPr>
          <w:rFonts w:ascii="Palatino Linotype" w:hAnsi="Palatino Linotype"/>
          <w:i/>
          <w:sz w:val="20"/>
        </w:rPr>
      </w:pPr>
      <w:r w:rsidRPr="0080345F">
        <w:rPr>
          <w:rFonts w:ascii="Palatino Linotype" w:hAnsi="Palatino Linotype"/>
          <w:i/>
          <w:sz w:val="20"/>
        </w:rPr>
        <w:t xml:space="preserve">IX. Se encuentre contenida dentro de las investigaciones de hechos que la Ley señale como delitos y se tramiten ante el Ministerio Público; </w:t>
      </w:r>
    </w:p>
    <w:p w14:paraId="3F807D07" w14:textId="77777777" w:rsidR="00294AC8" w:rsidRPr="0080345F" w:rsidRDefault="00294AC8" w:rsidP="0080345F">
      <w:pPr>
        <w:shd w:val="clear" w:color="auto" w:fill="FFFFFF" w:themeFill="background1"/>
        <w:spacing w:line="360" w:lineRule="auto"/>
        <w:ind w:left="426" w:right="616"/>
        <w:jc w:val="both"/>
        <w:textAlignment w:val="baseline"/>
        <w:rPr>
          <w:rFonts w:ascii="Palatino Linotype" w:hAnsi="Palatino Linotype"/>
          <w:i/>
          <w:sz w:val="20"/>
        </w:rPr>
      </w:pPr>
      <w:r w:rsidRPr="0080345F">
        <w:rPr>
          <w:rFonts w:ascii="Palatino Linotype" w:hAnsi="Palatino Linotype"/>
          <w:i/>
          <w:sz w:val="20"/>
        </w:rPr>
        <w:t xml:space="preserve">X. El daño que pueda producirse con la publicación de la información sea mayor que el interés público de conocer la información de referencia, siempre que esté directamente relacionado con procesos o procedimientos administrativos o judiciales que no hayan quedado firmes; Cuando se trate de </w:t>
      </w:r>
      <w:r w:rsidRPr="0080345F">
        <w:rPr>
          <w:rFonts w:ascii="Palatino Linotype" w:hAnsi="Palatino Linotype"/>
          <w:i/>
          <w:sz w:val="20"/>
        </w:rPr>
        <w:lastRenderedPageBreak/>
        <w:t xml:space="preserve">información sobre estudios y proyectos cuya divulgación pueda causar daños al interés del Estado o suponga un riesgo para su realización, siempre que esté directamente relacionado con procesos o procedimientos administrativos o judiciales que no hayan quedado firmes; y </w:t>
      </w:r>
    </w:p>
    <w:p w14:paraId="19638087" w14:textId="77777777" w:rsidR="00616DE1" w:rsidRPr="0080345F" w:rsidRDefault="00294AC8" w:rsidP="0080345F">
      <w:pPr>
        <w:shd w:val="clear" w:color="auto" w:fill="FFFFFF" w:themeFill="background1"/>
        <w:spacing w:line="360" w:lineRule="auto"/>
        <w:ind w:left="426" w:right="616"/>
        <w:jc w:val="both"/>
        <w:textAlignment w:val="baseline"/>
        <w:rPr>
          <w:rFonts w:ascii="Palatino Linotype" w:hAnsi="Palatino Linotype"/>
          <w:i/>
          <w:sz w:val="20"/>
        </w:rPr>
      </w:pPr>
      <w:r w:rsidRPr="0080345F">
        <w:rPr>
          <w:rFonts w:ascii="Palatino Linotype" w:hAnsi="Palatino Linotype"/>
          <w:i/>
          <w:sz w:val="20"/>
        </w:rPr>
        <w:t>XI. Las que por disposición expresa de una ley tengan tal carácter, siempre que sean acordes con las bases, principios y disposiciones establecidos en esta Ley y no la contravengan; así como las previstas en tratados internacionales.</w:t>
      </w:r>
    </w:p>
    <w:p w14:paraId="13B3FEEE" w14:textId="77777777" w:rsidR="00752B69" w:rsidRPr="0080345F" w:rsidRDefault="00752B69" w:rsidP="0080345F">
      <w:pPr>
        <w:shd w:val="clear" w:color="auto" w:fill="FFFFFF" w:themeFill="background1"/>
        <w:spacing w:line="360" w:lineRule="auto"/>
        <w:ind w:right="616"/>
        <w:jc w:val="both"/>
        <w:textAlignment w:val="baseline"/>
        <w:rPr>
          <w:rFonts w:ascii="Palatino Linotype" w:hAnsi="Palatino Linotype"/>
          <w:i/>
          <w:sz w:val="20"/>
        </w:rPr>
      </w:pPr>
    </w:p>
    <w:p w14:paraId="7B47B398" w14:textId="75FF4643" w:rsidR="00752B69" w:rsidRPr="0080345F" w:rsidRDefault="00752B69" w:rsidP="0080345F">
      <w:pPr>
        <w:shd w:val="clear" w:color="auto" w:fill="FFFFFF" w:themeFill="background1"/>
        <w:spacing w:line="360" w:lineRule="auto"/>
        <w:ind w:right="616"/>
        <w:jc w:val="both"/>
        <w:textAlignment w:val="baseline"/>
        <w:rPr>
          <w:rFonts w:ascii="Palatino Linotype" w:hAnsi="Palatino Linotype"/>
        </w:rPr>
      </w:pPr>
      <w:r w:rsidRPr="0080345F">
        <w:rPr>
          <w:rFonts w:ascii="Palatino Linotype" w:hAnsi="Palatino Linotype"/>
        </w:rPr>
        <w:t>Aunado a lo anterior el criterio 01/19 del Instituto</w:t>
      </w:r>
      <w:r w:rsidR="00BA0F76" w:rsidRPr="0080345F">
        <w:rPr>
          <w:rFonts w:ascii="Palatino Linotype" w:hAnsi="Palatino Linotype"/>
        </w:rPr>
        <w:t xml:space="preserve"> establece lo siguiente:</w:t>
      </w:r>
    </w:p>
    <w:p w14:paraId="5FBD21A8" w14:textId="77777777" w:rsidR="00BA0F76" w:rsidRPr="0080345F" w:rsidRDefault="00BA0F76" w:rsidP="0080345F">
      <w:pPr>
        <w:shd w:val="clear" w:color="auto" w:fill="FFFFFF" w:themeFill="background1"/>
        <w:spacing w:line="360" w:lineRule="auto"/>
        <w:ind w:right="616"/>
        <w:jc w:val="both"/>
        <w:textAlignment w:val="baseline"/>
        <w:rPr>
          <w:rFonts w:ascii="Palatino Linotype" w:hAnsi="Palatino Linotype"/>
          <w:i/>
          <w:sz w:val="20"/>
        </w:rPr>
      </w:pPr>
    </w:p>
    <w:p w14:paraId="75C11D1E" w14:textId="7FE679B2" w:rsidR="00BA0F76" w:rsidRPr="0080345F" w:rsidRDefault="00BA0F76" w:rsidP="0080345F">
      <w:pPr>
        <w:shd w:val="clear" w:color="auto" w:fill="FFFFFF" w:themeFill="background1"/>
        <w:spacing w:line="360" w:lineRule="auto"/>
        <w:ind w:right="616"/>
        <w:jc w:val="both"/>
        <w:textAlignment w:val="baseline"/>
        <w:rPr>
          <w:rFonts w:ascii="Palatino Linotype" w:hAnsi="Palatino Linotype"/>
          <w:i/>
          <w:sz w:val="20"/>
        </w:rPr>
      </w:pPr>
      <w:r w:rsidRPr="0080345F">
        <w:rPr>
          <w:noProof/>
          <w:lang w:eastAsia="es-MX"/>
        </w:rPr>
        <w:drawing>
          <wp:inline distT="0" distB="0" distL="0" distR="0" wp14:anchorId="47D79F2B" wp14:editId="18EDCDDD">
            <wp:extent cx="5791835" cy="1713865"/>
            <wp:effectExtent l="0" t="0" r="0" b="635"/>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91835" cy="1713865"/>
                    </a:xfrm>
                    <a:prstGeom prst="rect">
                      <a:avLst/>
                    </a:prstGeom>
                  </pic:spPr>
                </pic:pic>
              </a:graphicData>
            </a:graphic>
          </wp:inline>
        </w:drawing>
      </w:r>
    </w:p>
    <w:p w14:paraId="4AD9EA06" w14:textId="77777777" w:rsidR="00F65C13" w:rsidRPr="0080345F" w:rsidRDefault="00F65C13" w:rsidP="0080345F">
      <w:pPr>
        <w:shd w:val="clear" w:color="auto" w:fill="FFFFFF" w:themeFill="background1"/>
        <w:spacing w:line="360" w:lineRule="auto"/>
        <w:ind w:right="616"/>
        <w:jc w:val="both"/>
        <w:textAlignment w:val="baseline"/>
        <w:rPr>
          <w:rFonts w:ascii="Palatino Linotype" w:hAnsi="Palatino Linotype" w:cs="Tahoma"/>
          <w:i/>
          <w:sz w:val="20"/>
        </w:rPr>
      </w:pPr>
    </w:p>
    <w:p w14:paraId="310AA991" w14:textId="77777777" w:rsidR="00165AEA" w:rsidRPr="0080345F" w:rsidRDefault="00F65C13" w:rsidP="0080345F">
      <w:pPr>
        <w:shd w:val="clear" w:color="auto" w:fill="FFFFFF" w:themeFill="background1"/>
        <w:spacing w:line="360" w:lineRule="auto"/>
        <w:ind w:right="616"/>
        <w:jc w:val="both"/>
        <w:textAlignment w:val="baseline"/>
        <w:rPr>
          <w:rFonts w:ascii="Palatino Linotype" w:hAnsi="Palatino Linotype"/>
        </w:rPr>
      </w:pPr>
      <w:r w:rsidRPr="0080345F">
        <w:rPr>
          <w:rFonts w:ascii="Palatino Linotype" w:hAnsi="Palatino Linotype"/>
        </w:rPr>
        <w:t xml:space="preserve">Ahora bien, es de destacar que la servidora pública labora dentro del área de Abogacía General </w:t>
      </w:r>
      <w:r w:rsidR="00165AEA" w:rsidRPr="0080345F">
        <w:rPr>
          <w:rFonts w:ascii="Palatino Linotype" w:hAnsi="Palatino Linotype"/>
        </w:rPr>
        <w:t>como se muestra a continuación:</w:t>
      </w:r>
    </w:p>
    <w:p w14:paraId="0C0ED9B2" w14:textId="77777777" w:rsidR="00165AEA" w:rsidRPr="0080345F" w:rsidRDefault="00165AEA" w:rsidP="0080345F">
      <w:pPr>
        <w:shd w:val="clear" w:color="auto" w:fill="FFFFFF" w:themeFill="background1"/>
        <w:spacing w:line="360" w:lineRule="auto"/>
        <w:ind w:right="616"/>
        <w:jc w:val="both"/>
        <w:textAlignment w:val="baseline"/>
        <w:rPr>
          <w:rFonts w:ascii="Palatino Linotype" w:hAnsi="Palatino Linotype"/>
        </w:rPr>
      </w:pPr>
    </w:p>
    <w:p w14:paraId="241BF329" w14:textId="5F4C35BC" w:rsidR="00165AEA" w:rsidRPr="0080345F" w:rsidRDefault="00165AEA" w:rsidP="0080345F">
      <w:pPr>
        <w:shd w:val="clear" w:color="auto" w:fill="FFFFFF" w:themeFill="background1"/>
        <w:spacing w:line="360" w:lineRule="auto"/>
        <w:ind w:right="616"/>
        <w:jc w:val="both"/>
        <w:textAlignment w:val="baseline"/>
        <w:rPr>
          <w:rFonts w:ascii="Palatino Linotype" w:hAnsi="Palatino Linotype"/>
        </w:rPr>
      </w:pPr>
      <w:r w:rsidRPr="0080345F">
        <w:rPr>
          <w:noProof/>
          <w:lang w:eastAsia="es-MX"/>
        </w:rPr>
        <w:lastRenderedPageBreak/>
        <w:drawing>
          <wp:inline distT="0" distB="0" distL="0" distR="0" wp14:anchorId="09B65A95" wp14:editId="33BDC9DD">
            <wp:extent cx="5200650" cy="2162175"/>
            <wp:effectExtent l="0" t="0" r="0" b="9525"/>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200650" cy="2162175"/>
                    </a:xfrm>
                    <a:prstGeom prst="rect">
                      <a:avLst/>
                    </a:prstGeom>
                  </pic:spPr>
                </pic:pic>
              </a:graphicData>
            </a:graphic>
          </wp:inline>
        </w:drawing>
      </w:r>
    </w:p>
    <w:p w14:paraId="30C22BED" w14:textId="77777777" w:rsidR="00165AEA" w:rsidRPr="0080345F" w:rsidRDefault="00165AEA" w:rsidP="0080345F">
      <w:pPr>
        <w:shd w:val="clear" w:color="auto" w:fill="FFFFFF" w:themeFill="background1"/>
        <w:spacing w:line="360" w:lineRule="auto"/>
        <w:ind w:right="616"/>
        <w:jc w:val="both"/>
        <w:textAlignment w:val="baseline"/>
        <w:rPr>
          <w:rFonts w:ascii="Palatino Linotype" w:hAnsi="Palatino Linotype"/>
        </w:rPr>
      </w:pPr>
    </w:p>
    <w:p w14:paraId="24F3BC8D" w14:textId="032778DA" w:rsidR="00F65C13" w:rsidRPr="0080345F" w:rsidRDefault="00165AEA" w:rsidP="0080345F">
      <w:pPr>
        <w:shd w:val="clear" w:color="auto" w:fill="FFFFFF" w:themeFill="background1"/>
        <w:spacing w:line="360" w:lineRule="auto"/>
        <w:ind w:right="616"/>
        <w:jc w:val="both"/>
        <w:textAlignment w:val="baseline"/>
        <w:rPr>
          <w:rFonts w:ascii="Palatino Linotype" w:hAnsi="Palatino Linotype"/>
        </w:rPr>
      </w:pPr>
      <w:r w:rsidRPr="0080345F">
        <w:rPr>
          <w:rFonts w:ascii="Palatino Linotype" w:hAnsi="Palatino Linotype"/>
        </w:rPr>
        <w:t>Por lo anterior ella tiene</w:t>
      </w:r>
      <w:r w:rsidR="00F65C13" w:rsidRPr="0080345F">
        <w:rPr>
          <w:rFonts w:ascii="Palatino Linotype" w:hAnsi="Palatino Linotype"/>
        </w:rPr>
        <w:t xml:space="preserve"> las atribuciones establecidas en el </w:t>
      </w:r>
      <w:r w:rsidR="007413A0" w:rsidRPr="0080345F">
        <w:rPr>
          <w:rFonts w:ascii="Palatino Linotype" w:hAnsi="Palatino Linotype"/>
        </w:rPr>
        <w:t>Reglamento Interior de la Universidad Digital del Estado de México que establecen lo siguiente:</w:t>
      </w:r>
    </w:p>
    <w:p w14:paraId="1C53EFA1" w14:textId="77777777" w:rsidR="00165AEA" w:rsidRPr="0080345F" w:rsidRDefault="00165AEA" w:rsidP="0080345F">
      <w:pPr>
        <w:shd w:val="clear" w:color="auto" w:fill="FFFFFF" w:themeFill="background1"/>
        <w:spacing w:line="360" w:lineRule="auto"/>
        <w:ind w:right="616"/>
        <w:jc w:val="both"/>
        <w:textAlignment w:val="baseline"/>
        <w:rPr>
          <w:rFonts w:ascii="Palatino Linotype" w:hAnsi="Palatino Linotype"/>
        </w:rPr>
      </w:pPr>
    </w:p>
    <w:p w14:paraId="70AC7C39" w14:textId="77777777" w:rsidR="007413A0" w:rsidRPr="0080345F" w:rsidRDefault="007413A0" w:rsidP="0080345F">
      <w:pPr>
        <w:shd w:val="clear" w:color="auto" w:fill="FFFFFF" w:themeFill="background1"/>
        <w:spacing w:line="360" w:lineRule="auto"/>
        <w:ind w:left="567" w:right="616"/>
        <w:jc w:val="both"/>
        <w:textAlignment w:val="baseline"/>
        <w:rPr>
          <w:rFonts w:ascii="Palatino Linotype" w:hAnsi="Palatino Linotype"/>
          <w:i/>
        </w:rPr>
      </w:pPr>
      <w:r w:rsidRPr="0080345F">
        <w:rPr>
          <w:rFonts w:ascii="Palatino Linotype" w:hAnsi="Palatino Linotype"/>
          <w:b/>
          <w:i/>
        </w:rPr>
        <w:t>Artículo 12</w:t>
      </w:r>
      <w:r w:rsidRPr="0080345F">
        <w:rPr>
          <w:rFonts w:ascii="Palatino Linotype" w:hAnsi="Palatino Linotype"/>
          <w:i/>
        </w:rPr>
        <w:t xml:space="preserve">.- Para el estudio, planeación y despacho de los asuntos de su competencia, la persona titular de la Rectoría se auxiliará de las unidades administrativas básicas siguientes: </w:t>
      </w:r>
    </w:p>
    <w:p w14:paraId="759DEFCD" w14:textId="77777777" w:rsidR="007413A0" w:rsidRPr="0080345F" w:rsidRDefault="007413A0" w:rsidP="0080345F">
      <w:pPr>
        <w:shd w:val="clear" w:color="auto" w:fill="FFFFFF" w:themeFill="background1"/>
        <w:spacing w:line="360" w:lineRule="auto"/>
        <w:ind w:left="567" w:right="616"/>
        <w:jc w:val="both"/>
        <w:textAlignment w:val="baseline"/>
        <w:rPr>
          <w:rFonts w:ascii="Palatino Linotype" w:hAnsi="Palatino Linotype"/>
          <w:i/>
        </w:rPr>
      </w:pPr>
      <w:r w:rsidRPr="0080345F">
        <w:rPr>
          <w:rFonts w:ascii="Palatino Linotype" w:hAnsi="Palatino Linotype"/>
          <w:i/>
        </w:rPr>
        <w:t xml:space="preserve">I. Subdirección Académica. </w:t>
      </w:r>
    </w:p>
    <w:p w14:paraId="69BDF69B" w14:textId="77777777" w:rsidR="007413A0" w:rsidRPr="0080345F" w:rsidRDefault="007413A0" w:rsidP="0080345F">
      <w:pPr>
        <w:shd w:val="clear" w:color="auto" w:fill="FFFFFF" w:themeFill="background1"/>
        <w:spacing w:line="360" w:lineRule="auto"/>
        <w:ind w:left="567" w:right="616"/>
        <w:jc w:val="both"/>
        <w:textAlignment w:val="baseline"/>
        <w:rPr>
          <w:rFonts w:ascii="Palatino Linotype" w:hAnsi="Palatino Linotype"/>
          <w:i/>
        </w:rPr>
      </w:pPr>
      <w:r w:rsidRPr="0080345F">
        <w:rPr>
          <w:rFonts w:ascii="Palatino Linotype" w:hAnsi="Palatino Linotype"/>
          <w:i/>
        </w:rPr>
        <w:t xml:space="preserve">II. Subdirección de Tecnologías de Información y Comunicación. </w:t>
      </w:r>
    </w:p>
    <w:p w14:paraId="2522BCDA" w14:textId="77777777" w:rsidR="007413A0" w:rsidRPr="0080345F" w:rsidRDefault="007413A0" w:rsidP="0080345F">
      <w:pPr>
        <w:shd w:val="clear" w:color="auto" w:fill="FFFFFF" w:themeFill="background1"/>
        <w:spacing w:line="360" w:lineRule="auto"/>
        <w:ind w:left="567" w:right="616"/>
        <w:jc w:val="both"/>
        <w:textAlignment w:val="baseline"/>
        <w:rPr>
          <w:rFonts w:ascii="Palatino Linotype" w:hAnsi="Palatino Linotype"/>
          <w:i/>
        </w:rPr>
      </w:pPr>
      <w:r w:rsidRPr="0080345F">
        <w:rPr>
          <w:rFonts w:ascii="Palatino Linotype" w:hAnsi="Palatino Linotype"/>
          <w:i/>
        </w:rPr>
        <w:t xml:space="preserve">III. Subdirección de Administración y Finanzas. </w:t>
      </w:r>
    </w:p>
    <w:p w14:paraId="4B16F295" w14:textId="77777777" w:rsidR="007413A0" w:rsidRPr="0080345F" w:rsidRDefault="007413A0" w:rsidP="0080345F">
      <w:pPr>
        <w:shd w:val="clear" w:color="auto" w:fill="FFFFFF" w:themeFill="background1"/>
        <w:spacing w:line="360" w:lineRule="auto"/>
        <w:ind w:left="567" w:right="616"/>
        <w:jc w:val="both"/>
        <w:textAlignment w:val="baseline"/>
        <w:rPr>
          <w:rFonts w:ascii="Palatino Linotype" w:hAnsi="Palatino Linotype"/>
          <w:b/>
          <w:i/>
        </w:rPr>
      </w:pPr>
      <w:r w:rsidRPr="0080345F">
        <w:rPr>
          <w:rFonts w:ascii="Palatino Linotype" w:hAnsi="Palatino Linotype"/>
          <w:b/>
          <w:i/>
        </w:rPr>
        <w:t xml:space="preserve">IV. Abogacía General e Igualdad de Género. </w:t>
      </w:r>
    </w:p>
    <w:p w14:paraId="118F0FF7" w14:textId="4A651C77" w:rsidR="007413A0" w:rsidRPr="0080345F" w:rsidRDefault="007413A0" w:rsidP="0080345F">
      <w:pPr>
        <w:shd w:val="clear" w:color="auto" w:fill="FFFFFF" w:themeFill="background1"/>
        <w:spacing w:line="360" w:lineRule="auto"/>
        <w:ind w:left="567" w:right="616"/>
        <w:jc w:val="both"/>
        <w:textAlignment w:val="baseline"/>
        <w:rPr>
          <w:rFonts w:ascii="Palatino Linotype" w:hAnsi="Palatino Linotype"/>
          <w:i/>
        </w:rPr>
      </w:pPr>
      <w:r w:rsidRPr="0080345F">
        <w:rPr>
          <w:rFonts w:ascii="Palatino Linotype" w:hAnsi="Palatino Linotype"/>
          <w:i/>
        </w:rPr>
        <w:t>V. Derogada.</w:t>
      </w:r>
    </w:p>
    <w:p w14:paraId="47F2DDC6" w14:textId="77777777" w:rsidR="00C3679A" w:rsidRPr="0080345F" w:rsidRDefault="00C3679A" w:rsidP="0080345F">
      <w:pPr>
        <w:shd w:val="clear" w:color="auto" w:fill="FFFFFF" w:themeFill="background1"/>
        <w:spacing w:line="360" w:lineRule="auto"/>
        <w:ind w:left="567" w:right="616"/>
        <w:jc w:val="both"/>
        <w:textAlignment w:val="baseline"/>
        <w:rPr>
          <w:rFonts w:ascii="Palatino Linotype" w:hAnsi="Palatino Linotype"/>
          <w:i/>
        </w:rPr>
      </w:pPr>
    </w:p>
    <w:p w14:paraId="2401CF02" w14:textId="2F85EC89" w:rsidR="007413A0" w:rsidRPr="0080345F" w:rsidRDefault="007413A0" w:rsidP="0080345F">
      <w:pPr>
        <w:shd w:val="clear" w:color="auto" w:fill="FFFFFF" w:themeFill="background1"/>
        <w:spacing w:line="360" w:lineRule="auto"/>
        <w:ind w:left="567" w:right="616"/>
        <w:jc w:val="both"/>
        <w:textAlignment w:val="baseline"/>
        <w:rPr>
          <w:rFonts w:ascii="Palatino Linotype" w:hAnsi="Palatino Linotype"/>
          <w:i/>
        </w:rPr>
      </w:pPr>
      <w:r w:rsidRPr="0080345F">
        <w:rPr>
          <w:rFonts w:ascii="Palatino Linotype" w:hAnsi="Palatino Linotype"/>
          <w:b/>
          <w:i/>
        </w:rPr>
        <w:t>Artículo 14.- Corresponde a las personas titulares de las Subdirecciones y de la Abogacía General</w:t>
      </w:r>
      <w:r w:rsidRPr="0080345F">
        <w:rPr>
          <w:rFonts w:ascii="Palatino Linotype" w:hAnsi="Palatino Linotype"/>
          <w:i/>
        </w:rPr>
        <w:t xml:space="preserve"> e Igualdad de Género las atribuciones genéricas siguientes:</w:t>
      </w:r>
    </w:p>
    <w:p w14:paraId="573AB6EA" w14:textId="77777777" w:rsidR="007413A0" w:rsidRPr="0080345F" w:rsidRDefault="007413A0" w:rsidP="0080345F">
      <w:pPr>
        <w:shd w:val="clear" w:color="auto" w:fill="FFFFFF" w:themeFill="background1"/>
        <w:spacing w:line="360" w:lineRule="auto"/>
        <w:ind w:left="567" w:right="616"/>
        <w:jc w:val="both"/>
        <w:textAlignment w:val="baseline"/>
        <w:rPr>
          <w:rFonts w:ascii="Palatino Linotype" w:hAnsi="Palatino Linotype"/>
          <w:i/>
        </w:rPr>
      </w:pPr>
      <w:r w:rsidRPr="0080345F">
        <w:rPr>
          <w:rFonts w:ascii="Palatino Linotype" w:hAnsi="Palatino Linotype"/>
          <w:i/>
        </w:rPr>
        <w:lastRenderedPageBreak/>
        <w:t>I. Planear, programar, organizar, dirigir, controlar y evaluar la ejecución de las funciones encomendadas a la unidad administrativa a su cargo.</w:t>
      </w:r>
    </w:p>
    <w:p w14:paraId="2908D4F9" w14:textId="77777777" w:rsidR="007413A0" w:rsidRPr="0080345F" w:rsidRDefault="007413A0" w:rsidP="0080345F">
      <w:pPr>
        <w:shd w:val="clear" w:color="auto" w:fill="FFFFFF" w:themeFill="background1"/>
        <w:spacing w:line="360" w:lineRule="auto"/>
        <w:ind w:left="567" w:right="616"/>
        <w:jc w:val="both"/>
        <w:textAlignment w:val="baseline"/>
        <w:rPr>
          <w:rFonts w:ascii="Palatino Linotype" w:hAnsi="Palatino Linotype"/>
          <w:i/>
        </w:rPr>
      </w:pPr>
      <w:r w:rsidRPr="0080345F">
        <w:rPr>
          <w:rFonts w:ascii="Palatino Linotype" w:hAnsi="Palatino Linotype"/>
          <w:i/>
        </w:rPr>
        <w:t xml:space="preserve">II. Formular y ejecutar, en el ámbito de su competencia, los programas anuales de actividades y anteproyectos de presupuesto de la Universidad. </w:t>
      </w:r>
    </w:p>
    <w:p w14:paraId="5199497C" w14:textId="77777777" w:rsidR="007413A0" w:rsidRPr="0080345F" w:rsidRDefault="007413A0" w:rsidP="0080345F">
      <w:pPr>
        <w:shd w:val="clear" w:color="auto" w:fill="FFFFFF" w:themeFill="background1"/>
        <w:spacing w:line="360" w:lineRule="auto"/>
        <w:ind w:left="567" w:right="616"/>
        <w:jc w:val="both"/>
        <w:textAlignment w:val="baseline"/>
        <w:rPr>
          <w:rFonts w:ascii="Palatino Linotype" w:hAnsi="Palatino Linotype"/>
          <w:i/>
        </w:rPr>
      </w:pPr>
      <w:r w:rsidRPr="0080345F">
        <w:rPr>
          <w:rFonts w:ascii="Palatino Linotype" w:hAnsi="Palatino Linotype"/>
          <w:i/>
        </w:rPr>
        <w:t xml:space="preserve">III. Elaborar, actualizar y aplicar, en el ámbito de su competencia, los reglamentos, manuales administrativos y demás disposiciones que regulen la organización y el funcionamiento de la Universidad. </w:t>
      </w:r>
    </w:p>
    <w:p w14:paraId="56F5D18E" w14:textId="77777777" w:rsidR="007413A0" w:rsidRPr="0080345F" w:rsidRDefault="007413A0" w:rsidP="0080345F">
      <w:pPr>
        <w:shd w:val="clear" w:color="auto" w:fill="FFFFFF" w:themeFill="background1"/>
        <w:spacing w:line="360" w:lineRule="auto"/>
        <w:ind w:left="567" w:right="616"/>
        <w:jc w:val="both"/>
        <w:textAlignment w:val="baseline"/>
        <w:rPr>
          <w:rFonts w:ascii="Palatino Linotype" w:hAnsi="Palatino Linotype"/>
          <w:i/>
        </w:rPr>
      </w:pPr>
      <w:r w:rsidRPr="0080345F">
        <w:rPr>
          <w:rFonts w:ascii="Palatino Linotype" w:hAnsi="Palatino Linotype"/>
          <w:i/>
        </w:rPr>
        <w:t xml:space="preserve">IV. Formular y proponer a la persona titular de la Rectoría la suscripción de acuerdos, convenios y contratos que contribuyan al cumplimiento del objeto de la Universidad y ejecutar las acciones que les correspondan. </w:t>
      </w:r>
    </w:p>
    <w:p w14:paraId="377DF6D5" w14:textId="77777777" w:rsidR="007413A0" w:rsidRPr="0080345F" w:rsidRDefault="007413A0" w:rsidP="0080345F">
      <w:pPr>
        <w:shd w:val="clear" w:color="auto" w:fill="FFFFFF" w:themeFill="background1"/>
        <w:spacing w:line="360" w:lineRule="auto"/>
        <w:ind w:left="567" w:right="616"/>
        <w:jc w:val="both"/>
        <w:textAlignment w:val="baseline"/>
        <w:rPr>
          <w:rFonts w:ascii="Palatino Linotype" w:hAnsi="Palatino Linotype"/>
          <w:i/>
        </w:rPr>
      </w:pPr>
      <w:r w:rsidRPr="0080345F">
        <w:rPr>
          <w:rFonts w:ascii="Palatino Linotype" w:hAnsi="Palatino Linotype"/>
          <w:i/>
        </w:rPr>
        <w:t xml:space="preserve">V. Vigilar la aplicación de las disposiciones legales y administrativas que rigen a la unidad administrativa a su cargo. </w:t>
      </w:r>
    </w:p>
    <w:p w14:paraId="3729CEE6" w14:textId="77777777" w:rsidR="007413A0" w:rsidRPr="0080345F" w:rsidRDefault="007413A0" w:rsidP="0080345F">
      <w:pPr>
        <w:shd w:val="clear" w:color="auto" w:fill="FFFFFF" w:themeFill="background1"/>
        <w:spacing w:line="360" w:lineRule="auto"/>
        <w:ind w:left="567" w:right="616"/>
        <w:jc w:val="both"/>
        <w:textAlignment w:val="baseline"/>
        <w:rPr>
          <w:rFonts w:ascii="Palatino Linotype" w:hAnsi="Palatino Linotype"/>
          <w:i/>
        </w:rPr>
      </w:pPr>
      <w:r w:rsidRPr="0080345F">
        <w:rPr>
          <w:rFonts w:ascii="Palatino Linotype" w:hAnsi="Palatino Linotype"/>
          <w:i/>
        </w:rPr>
        <w:t xml:space="preserve">VI. Formular los dictámenes, estudios, opiniones e informes que les sean solicitados por la persona titular de la Rectoría y aquellos que les correspondan en razón de sus atribuciones. </w:t>
      </w:r>
    </w:p>
    <w:p w14:paraId="60FE9691" w14:textId="77777777" w:rsidR="007413A0" w:rsidRPr="0080345F" w:rsidRDefault="007413A0" w:rsidP="0080345F">
      <w:pPr>
        <w:shd w:val="clear" w:color="auto" w:fill="FFFFFF" w:themeFill="background1"/>
        <w:spacing w:line="360" w:lineRule="auto"/>
        <w:ind w:left="567" w:right="616"/>
        <w:jc w:val="both"/>
        <w:textAlignment w:val="baseline"/>
        <w:rPr>
          <w:rFonts w:ascii="Palatino Linotype" w:hAnsi="Palatino Linotype"/>
          <w:i/>
        </w:rPr>
      </w:pPr>
      <w:r w:rsidRPr="0080345F">
        <w:rPr>
          <w:rFonts w:ascii="Palatino Linotype" w:hAnsi="Palatino Linotype"/>
          <w:i/>
        </w:rPr>
        <w:t xml:space="preserve">VII. Proponer a la persona titular de la Rectoría el ingreso, licencia, promoción y remoción del personal adscrito a la unidad administrativa a su cargo, de conformidad con las disposiciones aplicables. </w:t>
      </w:r>
    </w:p>
    <w:p w14:paraId="2338365D" w14:textId="77777777" w:rsidR="007413A0" w:rsidRPr="0080345F" w:rsidRDefault="007413A0" w:rsidP="0080345F">
      <w:pPr>
        <w:shd w:val="clear" w:color="auto" w:fill="FFFFFF" w:themeFill="background1"/>
        <w:spacing w:line="360" w:lineRule="auto"/>
        <w:ind w:left="567" w:right="616"/>
        <w:jc w:val="both"/>
        <w:textAlignment w:val="baseline"/>
        <w:rPr>
          <w:rFonts w:ascii="Palatino Linotype" w:hAnsi="Palatino Linotype"/>
          <w:i/>
        </w:rPr>
      </w:pPr>
      <w:r w:rsidRPr="0080345F">
        <w:rPr>
          <w:rFonts w:ascii="Palatino Linotype" w:hAnsi="Palatino Linotype"/>
          <w:i/>
        </w:rPr>
        <w:t xml:space="preserve">VIII. Acordar con la persona titular de la Rectoría el despacho de los asuntos a su cargo que requieran de su intervención. </w:t>
      </w:r>
    </w:p>
    <w:p w14:paraId="5B355F25" w14:textId="77777777" w:rsidR="007413A0" w:rsidRPr="0080345F" w:rsidRDefault="007413A0" w:rsidP="0080345F">
      <w:pPr>
        <w:shd w:val="clear" w:color="auto" w:fill="FFFFFF" w:themeFill="background1"/>
        <w:spacing w:line="360" w:lineRule="auto"/>
        <w:ind w:left="567" w:right="616"/>
        <w:jc w:val="both"/>
        <w:textAlignment w:val="baseline"/>
        <w:rPr>
          <w:rFonts w:ascii="Palatino Linotype" w:hAnsi="Palatino Linotype"/>
          <w:i/>
        </w:rPr>
      </w:pPr>
      <w:r w:rsidRPr="0080345F">
        <w:rPr>
          <w:rFonts w:ascii="Palatino Linotype" w:hAnsi="Palatino Linotype"/>
          <w:i/>
        </w:rPr>
        <w:t xml:space="preserve">IX. Coordinar sus actividades con las personas titulares de las demás unidades administrativas de la Universidad, cuando la ejecución de sus programas y acciones así lo requieran. </w:t>
      </w:r>
    </w:p>
    <w:p w14:paraId="13B48277" w14:textId="77777777" w:rsidR="007413A0" w:rsidRPr="0080345F" w:rsidRDefault="007413A0" w:rsidP="0080345F">
      <w:pPr>
        <w:shd w:val="clear" w:color="auto" w:fill="FFFFFF" w:themeFill="background1"/>
        <w:spacing w:line="360" w:lineRule="auto"/>
        <w:ind w:left="567" w:right="616"/>
        <w:jc w:val="both"/>
        <w:textAlignment w:val="baseline"/>
        <w:rPr>
          <w:rFonts w:ascii="Palatino Linotype" w:hAnsi="Palatino Linotype"/>
          <w:i/>
        </w:rPr>
      </w:pPr>
      <w:r w:rsidRPr="0080345F">
        <w:rPr>
          <w:rFonts w:ascii="Palatino Linotype" w:hAnsi="Palatino Linotype"/>
          <w:i/>
        </w:rPr>
        <w:lastRenderedPageBreak/>
        <w:t xml:space="preserve">X. Proponer a la persona titular de la Rectoría modificaciones jurídicas y administrativas, que tiendan a </w:t>
      </w:r>
      <w:proofErr w:type="spellStart"/>
      <w:r w:rsidRPr="0080345F">
        <w:rPr>
          <w:rFonts w:ascii="Palatino Linotype" w:hAnsi="Palatino Linotype"/>
          <w:i/>
        </w:rPr>
        <w:t>eficientar</w:t>
      </w:r>
      <w:proofErr w:type="spellEnd"/>
      <w:r w:rsidRPr="0080345F">
        <w:rPr>
          <w:rFonts w:ascii="Palatino Linotype" w:hAnsi="Palatino Linotype"/>
          <w:i/>
        </w:rPr>
        <w:t xml:space="preserve"> el cumplimiento de sus funciones y programas. </w:t>
      </w:r>
    </w:p>
    <w:p w14:paraId="39B5D952" w14:textId="77777777" w:rsidR="007413A0" w:rsidRPr="0080345F" w:rsidRDefault="007413A0" w:rsidP="0080345F">
      <w:pPr>
        <w:shd w:val="clear" w:color="auto" w:fill="FFFFFF" w:themeFill="background1"/>
        <w:spacing w:line="360" w:lineRule="auto"/>
        <w:ind w:left="567" w:right="616"/>
        <w:jc w:val="both"/>
        <w:textAlignment w:val="baseline"/>
        <w:rPr>
          <w:rFonts w:ascii="Palatino Linotype" w:hAnsi="Palatino Linotype"/>
          <w:i/>
        </w:rPr>
      </w:pPr>
      <w:r w:rsidRPr="0080345F">
        <w:rPr>
          <w:rFonts w:ascii="Palatino Linotype" w:hAnsi="Palatino Linotype"/>
          <w:i/>
        </w:rPr>
        <w:t xml:space="preserve">XI. Promover acciones para la modernización administrativa, Mejora Regulatoria, Gobierno Digital y Gestión de la Calidad en los trámites y servicios que presta la unidad administrativa a su cargo, y llevar a cabo su ejecución y cumplimiento. </w:t>
      </w:r>
    </w:p>
    <w:p w14:paraId="262A4D86" w14:textId="77777777" w:rsidR="007413A0" w:rsidRPr="0080345F" w:rsidRDefault="007413A0" w:rsidP="0080345F">
      <w:pPr>
        <w:shd w:val="clear" w:color="auto" w:fill="FFFFFF" w:themeFill="background1"/>
        <w:spacing w:line="360" w:lineRule="auto"/>
        <w:ind w:left="567" w:right="616"/>
        <w:jc w:val="both"/>
        <w:textAlignment w:val="baseline"/>
        <w:rPr>
          <w:rFonts w:ascii="Palatino Linotype" w:hAnsi="Palatino Linotype"/>
          <w:i/>
        </w:rPr>
      </w:pPr>
      <w:r w:rsidRPr="0080345F">
        <w:rPr>
          <w:rFonts w:ascii="Palatino Linotype" w:hAnsi="Palatino Linotype"/>
          <w:i/>
        </w:rPr>
        <w:t xml:space="preserve">XII. Suscribir los documentos relativos al ejercicio de sus atribuciones y aquellos que les sean señalados por delegación o los que les correspondan por suplencia. </w:t>
      </w:r>
    </w:p>
    <w:p w14:paraId="7D38B978" w14:textId="77777777" w:rsidR="007413A0" w:rsidRPr="0080345F" w:rsidRDefault="007413A0" w:rsidP="0080345F">
      <w:pPr>
        <w:shd w:val="clear" w:color="auto" w:fill="FFFFFF" w:themeFill="background1"/>
        <w:spacing w:line="360" w:lineRule="auto"/>
        <w:ind w:left="567" w:right="616"/>
        <w:jc w:val="both"/>
        <w:textAlignment w:val="baseline"/>
        <w:rPr>
          <w:rFonts w:ascii="Palatino Linotype" w:hAnsi="Palatino Linotype"/>
          <w:i/>
        </w:rPr>
      </w:pPr>
      <w:r w:rsidRPr="0080345F">
        <w:rPr>
          <w:rFonts w:ascii="Palatino Linotype" w:hAnsi="Palatino Linotype"/>
          <w:i/>
        </w:rPr>
        <w:t xml:space="preserve">XIII. Desempeñar las comisiones que les encomiende la persona titular de la Rectoría e informarle sobre el cumplimiento de las mismas. </w:t>
      </w:r>
    </w:p>
    <w:p w14:paraId="47E99290" w14:textId="77777777" w:rsidR="007413A0" w:rsidRPr="0080345F" w:rsidRDefault="007413A0" w:rsidP="0080345F">
      <w:pPr>
        <w:shd w:val="clear" w:color="auto" w:fill="FFFFFF" w:themeFill="background1"/>
        <w:spacing w:line="360" w:lineRule="auto"/>
        <w:ind w:left="567" w:right="616"/>
        <w:jc w:val="both"/>
        <w:textAlignment w:val="baseline"/>
        <w:rPr>
          <w:rFonts w:ascii="Palatino Linotype" w:hAnsi="Palatino Linotype"/>
          <w:i/>
        </w:rPr>
      </w:pPr>
      <w:r w:rsidRPr="0080345F">
        <w:rPr>
          <w:rFonts w:ascii="Palatino Linotype" w:hAnsi="Palatino Linotype"/>
          <w:i/>
        </w:rPr>
        <w:t xml:space="preserve">XIV. Expedir constancias o copias certificadas de los documentos existentes en sus archivos, cuando se refieran a asuntos de su competencia. </w:t>
      </w:r>
    </w:p>
    <w:p w14:paraId="68A31B80" w14:textId="77777777" w:rsidR="007413A0" w:rsidRPr="0080345F" w:rsidRDefault="007413A0" w:rsidP="0080345F">
      <w:pPr>
        <w:shd w:val="clear" w:color="auto" w:fill="FFFFFF" w:themeFill="background1"/>
        <w:spacing w:line="360" w:lineRule="auto"/>
        <w:ind w:left="567" w:right="616"/>
        <w:jc w:val="both"/>
        <w:textAlignment w:val="baseline"/>
        <w:rPr>
          <w:rFonts w:ascii="Palatino Linotype" w:hAnsi="Palatino Linotype"/>
          <w:i/>
        </w:rPr>
      </w:pPr>
      <w:r w:rsidRPr="0080345F">
        <w:rPr>
          <w:rFonts w:ascii="Palatino Linotype" w:hAnsi="Palatino Linotype"/>
          <w:i/>
        </w:rPr>
        <w:t xml:space="preserve">XV. Cumplir con las disposiciones en materia de Transparencia, Acceso a la Información Pública y Protección de Datos Personales, en términos de la normatividad aplicable. </w:t>
      </w:r>
    </w:p>
    <w:p w14:paraId="7316664B" w14:textId="77777777" w:rsidR="007413A0" w:rsidRPr="0080345F" w:rsidRDefault="007413A0" w:rsidP="0080345F">
      <w:pPr>
        <w:shd w:val="clear" w:color="auto" w:fill="FFFFFF" w:themeFill="background1"/>
        <w:spacing w:line="360" w:lineRule="auto"/>
        <w:ind w:left="567" w:right="616"/>
        <w:jc w:val="both"/>
        <w:textAlignment w:val="baseline"/>
        <w:rPr>
          <w:rFonts w:ascii="Palatino Linotype" w:hAnsi="Palatino Linotype"/>
          <w:i/>
        </w:rPr>
      </w:pPr>
      <w:r w:rsidRPr="0080345F">
        <w:rPr>
          <w:rFonts w:ascii="Palatino Linotype" w:hAnsi="Palatino Linotype"/>
          <w:i/>
        </w:rPr>
        <w:t xml:space="preserve">XVI. Implementar en el ámbito de su competencia, las medidas tendientes a institucionalizar la perspectiva de género, la igualdad sustantiva, la eliminación de cualquier forma de discriminación y el respeto a los derechos humanos. </w:t>
      </w:r>
    </w:p>
    <w:p w14:paraId="0CA4A387" w14:textId="77777777" w:rsidR="007413A0" w:rsidRPr="0080345F" w:rsidRDefault="007413A0" w:rsidP="0080345F">
      <w:pPr>
        <w:shd w:val="clear" w:color="auto" w:fill="FFFFFF" w:themeFill="background1"/>
        <w:spacing w:line="360" w:lineRule="auto"/>
        <w:ind w:left="567" w:right="616"/>
        <w:jc w:val="both"/>
        <w:textAlignment w:val="baseline"/>
        <w:rPr>
          <w:rFonts w:ascii="Palatino Linotype" w:hAnsi="Palatino Linotype"/>
          <w:i/>
        </w:rPr>
      </w:pPr>
      <w:r w:rsidRPr="0080345F">
        <w:rPr>
          <w:rFonts w:ascii="Palatino Linotype" w:hAnsi="Palatino Linotype"/>
          <w:i/>
        </w:rPr>
        <w:t xml:space="preserve">XVII. Cumplir en el ámbito de su competencia con las disposiciones en materia archivística y de administración de documentos establecidas en la Ley de Archivos y Administración de Documentos del Estado de México y Municipios y en otras disposiciones jurídicas aplicables, y </w:t>
      </w:r>
    </w:p>
    <w:p w14:paraId="222CD32B" w14:textId="23223BA0" w:rsidR="007413A0" w:rsidRPr="0080345F" w:rsidRDefault="007413A0" w:rsidP="0080345F">
      <w:pPr>
        <w:shd w:val="clear" w:color="auto" w:fill="FFFFFF" w:themeFill="background1"/>
        <w:spacing w:line="360" w:lineRule="auto"/>
        <w:ind w:left="567" w:right="616"/>
        <w:jc w:val="both"/>
        <w:textAlignment w:val="baseline"/>
        <w:rPr>
          <w:rFonts w:ascii="Palatino Linotype" w:hAnsi="Palatino Linotype"/>
          <w:i/>
        </w:rPr>
      </w:pPr>
      <w:r w:rsidRPr="0080345F">
        <w:rPr>
          <w:rFonts w:ascii="Palatino Linotype" w:hAnsi="Palatino Linotype"/>
          <w:i/>
        </w:rPr>
        <w:t>XVIII. Las demás que le confieran otras disposiciones jurídicas y aquellas que le encomiende la persona titular de la Rectoría.</w:t>
      </w:r>
    </w:p>
    <w:p w14:paraId="6AEE7670" w14:textId="2EEB1CA1" w:rsidR="004B5074" w:rsidRPr="0080345F" w:rsidRDefault="00294AC8" w:rsidP="0080345F">
      <w:pPr>
        <w:shd w:val="clear" w:color="auto" w:fill="FFFFFF" w:themeFill="background1"/>
        <w:spacing w:line="360" w:lineRule="auto"/>
        <w:ind w:right="49"/>
        <w:jc w:val="both"/>
        <w:textAlignment w:val="baseline"/>
        <w:rPr>
          <w:rFonts w:ascii="Palatino Linotype" w:hAnsi="Palatino Linotype" w:cs="Tahoma"/>
        </w:rPr>
      </w:pPr>
      <w:r w:rsidRPr="0080345F">
        <w:rPr>
          <w:rFonts w:ascii="Palatino Linotype" w:hAnsi="Palatino Linotype" w:cs="Tahoma"/>
        </w:rPr>
        <w:lastRenderedPageBreak/>
        <w:t xml:space="preserve">Por lo anteriormente señalada este Órgano Garante considera viable se haga entrega del oficio de designación como representante legal de la multicitada servidora pública que la acredite como representante legal del </w:t>
      </w:r>
      <w:r w:rsidRPr="0080345F">
        <w:rPr>
          <w:rFonts w:ascii="Palatino Linotype" w:hAnsi="Palatino Linotype" w:cs="Tahoma"/>
          <w:b/>
        </w:rPr>
        <w:t xml:space="preserve">SUJETO OBLIGADO </w:t>
      </w:r>
      <w:r w:rsidRPr="0080345F">
        <w:rPr>
          <w:rFonts w:ascii="Palatino Linotype" w:hAnsi="Palatino Linotype" w:cs="Tahoma"/>
        </w:rPr>
        <w:t xml:space="preserve">que de manera enunciativa mas no limitativa puede ser su nombramiento. </w:t>
      </w:r>
    </w:p>
    <w:p w14:paraId="78F93920" w14:textId="2F349159" w:rsidR="00456A46" w:rsidRPr="0080345F" w:rsidRDefault="00456A46" w:rsidP="0080345F">
      <w:pPr>
        <w:shd w:val="clear" w:color="auto" w:fill="FFFFFF" w:themeFill="background1"/>
        <w:spacing w:line="360" w:lineRule="auto"/>
        <w:jc w:val="both"/>
        <w:rPr>
          <w:rFonts w:ascii="Palatino Linotype" w:hAnsi="Palatino Linotype" w:cs="Tahoma"/>
        </w:rPr>
      </w:pPr>
    </w:p>
    <w:p w14:paraId="2536D7E2" w14:textId="77777777" w:rsidR="00F5160D" w:rsidRPr="0080345F" w:rsidRDefault="00F5160D" w:rsidP="0080345F">
      <w:pPr>
        <w:pStyle w:val="Prrafodelista"/>
        <w:shd w:val="clear" w:color="auto" w:fill="FFFFFF" w:themeFill="background1"/>
        <w:spacing w:line="360" w:lineRule="auto"/>
        <w:ind w:left="0"/>
        <w:jc w:val="both"/>
        <w:rPr>
          <w:rFonts w:ascii="Palatino Linotype" w:hAnsi="Palatino Linotype"/>
          <w:b/>
          <w:lang w:eastAsia="en-US"/>
        </w:rPr>
      </w:pPr>
      <w:r w:rsidRPr="0080345F">
        <w:rPr>
          <w:rFonts w:ascii="Palatino Linotype" w:hAnsi="Palatino Linotype"/>
          <w:b/>
          <w:lang w:eastAsia="en-US"/>
        </w:rPr>
        <w:t xml:space="preserve">Del título y la cédula profesional </w:t>
      </w:r>
    </w:p>
    <w:p w14:paraId="4404BA97" w14:textId="77777777" w:rsidR="00F5160D" w:rsidRPr="0080345F" w:rsidRDefault="00F5160D" w:rsidP="0080345F">
      <w:pPr>
        <w:pStyle w:val="Prrafodelista"/>
        <w:shd w:val="clear" w:color="auto" w:fill="FFFFFF" w:themeFill="background1"/>
        <w:rPr>
          <w:rFonts w:ascii="Palatino Linotype" w:hAnsi="Palatino Linotype"/>
          <w:lang w:eastAsia="en-US"/>
        </w:rPr>
      </w:pPr>
    </w:p>
    <w:p w14:paraId="04770342" w14:textId="5252445F" w:rsidR="00F5160D" w:rsidRPr="0080345F" w:rsidRDefault="00F5160D" w:rsidP="0080345F">
      <w:pPr>
        <w:pStyle w:val="Prrafodelista"/>
        <w:shd w:val="clear" w:color="auto" w:fill="FFFFFF" w:themeFill="background1"/>
        <w:tabs>
          <w:tab w:val="left" w:pos="0"/>
        </w:tabs>
        <w:spacing w:line="360" w:lineRule="auto"/>
        <w:ind w:left="0"/>
        <w:contextualSpacing/>
        <w:jc w:val="both"/>
        <w:rPr>
          <w:rFonts w:ascii="Palatino Linotype" w:eastAsia="Calibri" w:hAnsi="Palatino Linotype" w:cs="Arial"/>
          <w:lang w:val="es-ES"/>
        </w:rPr>
      </w:pPr>
      <w:r w:rsidRPr="0080345F">
        <w:rPr>
          <w:rFonts w:ascii="Palatino Linotype" w:eastAsia="Calibri" w:hAnsi="Palatino Linotype" w:cs="Arial"/>
          <w:lang w:val="es-ES"/>
        </w:rPr>
        <w:t>Con relación a</w:t>
      </w:r>
      <w:r w:rsidRPr="0080345F">
        <w:rPr>
          <w:rFonts w:ascii="Palatino Linotype" w:hAnsi="Palatino Linotype" w:cs="Tahoma"/>
        </w:rPr>
        <w:t xml:space="preserve"> la </w:t>
      </w:r>
      <w:r w:rsidRPr="0080345F">
        <w:rPr>
          <w:rFonts w:ascii="Palatino Linotype" w:hAnsi="Palatino Linotype" w:cs="Tahoma"/>
          <w:i/>
          <w:iCs/>
        </w:rPr>
        <w:t>cédula profesional</w:t>
      </w:r>
      <w:r w:rsidRPr="0080345F">
        <w:rPr>
          <w:rFonts w:ascii="Palatino Linotype" w:hAnsi="Palatino Linotype" w:cs="Tahoma"/>
        </w:rPr>
        <w:t>, resulta conveniente señalar lo establecido por el artículo 47 de la Ley del Trabajo de los Servidores Públicos del Estado y Municipios, que refiere que para ingresar al servicio público se requiere, entre otras cosas, cumplir con los requisitos que se establezcan para los diferentes puestos, como es el nivel académico.</w:t>
      </w:r>
    </w:p>
    <w:p w14:paraId="64C4AAA1" w14:textId="77777777" w:rsidR="00F5160D" w:rsidRPr="0080345F" w:rsidRDefault="00F5160D" w:rsidP="0080345F">
      <w:pPr>
        <w:pStyle w:val="Prrafodelista"/>
        <w:shd w:val="clear" w:color="auto" w:fill="FFFFFF" w:themeFill="background1"/>
        <w:tabs>
          <w:tab w:val="left" w:pos="0"/>
        </w:tabs>
        <w:spacing w:line="360" w:lineRule="auto"/>
        <w:ind w:left="0"/>
        <w:jc w:val="both"/>
        <w:rPr>
          <w:rFonts w:ascii="Palatino Linotype" w:eastAsia="Calibri" w:hAnsi="Palatino Linotype" w:cs="Arial"/>
          <w:lang w:val="es-ES"/>
        </w:rPr>
      </w:pPr>
    </w:p>
    <w:p w14:paraId="67D2D068" w14:textId="7BBDD739" w:rsidR="00F5160D" w:rsidRPr="0080345F" w:rsidRDefault="00F5160D" w:rsidP="0080345F">
      <w:pPr>
        <w:pStyle w:val="Prrafodelista"/>
        <w:shd w:val="clear" w:color="auto" w:fill="FFFFFF" w:themeFill="background1"/>
        <w:tabs>
          <w:tab w:val="left" w:pos="0"/>
        </w:tabs>
        <w:spacing w:line="360" w:lineRule="auto"/>
        <w:ind w:left="0"/>
        <w:contextualSpacing/>
        <w:jc w:val="both"/>
        <w:rPr>
          <w:rFonts w:ascii="Palatino Linotype" w:eastAsia="Calibri" w:hAnsi="Palatino Linotype" w:cs="Arial"/>
          <w:lang w:val="es-ES"/>
        </w:rPr>
      </w:pPr>
      <w:r w:rsidRPr="0080345F">
        <w:rPr>
          <w:rFonts w:ascii="Palatino Linotype" w:eastAsia="Calibri" w:hAnsi="Palatino Linotype" w:cs="Arial"/>
          <w:lang w:val="es-ES"/>
        </w:rPr>
        <w:t xml:space="preserve">En este sentido, es de señalar que </w:t>
      </w:r>
      <w:r w:rsidRPr="0080345F">
        <w:rPr>
          <w:rFonts w:ascii="Palatino Linotype" w:hAnsi="Palatino Linotype"/>
        </w:rPr>
        <w:t xml:space="preserve">la </w:t>
      </w:r>
      <w:r w:rsidRPr="0080345F">
        <w:rPr>
          <w:rFonts w:ascii="Palatino Linotype" w:hAnsi="Palatino Linotype"/>
          <w:i/>
          <w:iCs/>
        </w:rPr>
        <w:t>cédula profesional</w:t>
      </w:r>
      <w:r w:rsidRPr="0080345F">
        <w:rPr>
          <w:rFonts w:ascii="Palatino Linotype" w:hAnsi="Palatino Linotype"/>
        </w:rPr>
        <w:t xml:space="preserve">, es aquella expresión documental con validez legal, para certificar o demostrar que efectivamente una persona está </w:t>
      </w:r>
      <w:r w:rsidR="006826FC" w:rsidRPr="0080345F">
        <w:rPr>
          <w:rFonts w:ascii="Palatino Linotype" w:hAnsi="Palatino Linotype"/>
        </w:rPr>
        <w:t>calificada</w:t>
      </w:r>
      <w:r w:rsidRPr="0080345F">
        <w:rPr>
          <w:rFonts w:ascii="Palatino Linotype" w:hAnsi="Palatino Linotype"/>
        </w:rPr>
        <w:t xml:space="preserve"> para ejercer la profesión para la cual se ha preparado y ha recibido un título profesional, conforme a lo referido en la página oficial de la Secretaría de Educación Pública </w:t>
      </w:r>
    </w:p>
    <w:p w14:paraId="1D921188" w14:textId="77777777" w:rsidR="00F5160D" w:rsidRPr="0080345F" w:rsidRDefault="00F5160D" w:rsidP="0080345F">
      <w:pPr>
        <w:pStyle w:val="Prrafodelista"/>
        <w:shd w:val="clear" w:color="auto" w:fill="FFFFFF" w:themeFill="background1"/>
        <w:tabs>
          <w:tab w:val="left" w:pos="0"/>
        </w:tabs>
        <w:spacing w:line="360" w:lineRule="auto"/>
        <w:ind w:left="0"/>
        <w:jc w:val="both"/>
        <w:rPr>
          <w:rFonts w:ascii="Palatino Linotype" w:eastAsia="Calibri" w:hAnsi="Palatino Linotype" w:cs="Arial"/>
          <w:lang w:val="es-ES"/>
        </w:rPr>
      </w:pPr>
    </w:p>
    <w:p w14:paraId="07B74987" w14:textId="77777777" w:rsidR="00F5160D" w:rsidRPr="0080345F" w:rsidRDefault="00F5160D" w:rsidP="0080345F">
      <w:pPr>
        <w:pStyle w:val="Prrafodelista"/>
        <w:shd w:val="clear" w:color="auto" w:fill="FFFFFF" w:themeFill="background1"/>
        <w:tabs>
          <w:tab w:val="left" w:pos="0"/>
        </w:tabs>
        <w:spacing w:line="360" w:lineRule="auto"/>
        <w:ind w:left="0"/>
        <w:contextualSpacing/>
        <w:jc w:val="both"/>
        <w:rPr>
          <w:rFonts w:ascii="Palatino Linotype" w:eastAsia="Calibri" w:hAnsi="Palatino Linotype" w:cs="Arial"/>
          <w:lang w:val="es-ES"/>
        </w:rPr>
      </w:pPr>
      <w:r w:rsidRPr="0080345F">
        <w:rPr>
          <w:rFonts w:ascii="Palatino Linotype" w:eastAsia="Calibri" w:hAnsi="Palatino Linotype" w:cs="Arial"/>
          <w:lang w:val="es-ES"/>
        </w:rPr>
        <w:t xml:space="preserve">Por lo que </w:t>
      </w:r>
      <w:r w:rsidRPr="0080345F">
        <w:rPr>
          <w:rFonts w:ascii="Palatino Linotype" w:eastAsia="Calibri" w:hAnsi="Palatino Linotype" w:cs="Arial"/>
          <w:b/>
          <w:bCs/>
          <w:lang w:val="es-ES"/>
        </w:rPr>
        <w:t xml:space="preserve">dicho documento, </w:t>
      </w:r>
      <w:r w:rsidRPr="0080345F">
        <w:rPr>
          <w:rFonts w:ascii="Palatino Linotype" w:hAnsi="Palatino Linotype"/>
          <w:b/>
          <w:bCs/>
        </w:rPr>
        <w:t xml:space="preserve">es aquel que adquiere toda persona a quien legalmente se le haya expedido </w:t>
      </w:r>
      <w:r w:rsidRPr="0080345F">
        <w:rPr>
          <w:rFonts w:ascii="Palatino Linotype" w:hAnsi="Palatino Linotype"/>
          <w:b/>
          <w:bCs/>
          <w:i/>
          <w:iCs/>
        </w:rPr>
        <w:t>título profesional o grado académico equivalente</w:t>
      </w:r>
      <w:r w:rsidRPr="0080345F">
        <w:rPr>
          <w:rFonts w:ascii="Palatino Linotype" w:hAnsi="Palatino Linotype"/>
        </w:rPr>
        <w:t xml:space="preserve">, con efectos de patente, previo registro de dicho título o grado la cual es otorgada por la Dirección General de Profesiones de la Secretaría de Educación Pública, ya que dicha autoridad tiene atribuciones para expedir la cédula correspondiente para el ejercicio profesional </w:t>
      </w:r>
      <w:r w:rsidRPr="0080345F">
        <w:rPr>
          <w:rFonts w:ascii="Palatino Linotype" w:hAnsi="Palatino Linotype"/>
        </w:rPr>
        <w:lastRenderedPageBreak/>
        <w:t>y para su identidad en todas sus actividades profesionales, lo anterior toma sustento en los artículos 3° y 23, fracción IV, de la Ley Reglamentaria del Artículo 5° Constitucional, Relativo al Ejercicio de las Profesiones en la Ciudad de México.</w:t>
      </w:r>
    </w:p>
    <w:p w14:paraId="1D8C7F96" w14:textId="77777777" w:rsidR="00F5160D" w:rsidRPr="0080345F" w:rsidRDefault="00F5160D" w:rsidP="0080345F">
      <w:pPr>
        <w:pStyle w:val="Prrafodelista"/>
        <w:shd w:val="clear" w:color="auto" w:fill="FFFFFF" w:themeFill="background1"/>
        <w:tabs>
          <w:tab w:val="left" w:pos="0"/>
        </w:tabs>
        <w:spacing w:line="360" w:lineRule="auto"/>
        <w:ind w:left="0"/>
        <w:jc w:val="both"/>
        <w:rPr>
          <w:rFonts w:ascii="Palatino Linotype" w:eastAsia="Calibri" w:hAnsi="Palatino Linotype" w:cs="Arial"/>
          <w:lang w:val="es-ES"/>
        </w:rPr>
      </w:pPr>
    </w:p>
    <w:p w14:paraId="3207522B" w14:textId="77777777" w:rsidR="00F5160D" w:rsidRPr="0080345F" w:rsidRDefault="00F5160D" w:rsidP="0080345F">
      <w:pPr>
        <w:pStyle w:val="Prrafodelista"/>
        <w:shd w:val="clear" w:color="auto" w:fill="FFFFFF" w:themeFill="background1"/>
        <w:tabs>
          <w:tab w:val="left" w:pos="0"/>
        </w:tabs>
        <w:spacing w:line="360" w:lineRule="auto"/>
        <w:ind w:left="0"/>
        <w:contextualSpacing/>
        <w:jc w:val="both"/>
        <w:rPr>
          <w:rFonts w:ascii="Palatino Linotype" w:eastAsia="Calibri" w:hAnsi="Palatino Linotype" w:cs="Arial"/>
          <w:lang w:val="es-ES"/>
        </w:rPr>
      </w:pPr>
      <w:r w:rsidRPr="0080345F">
        <w:rPr>
          <w:rFonts w:ascii="Palatino Linotype" w:eastAsia="Calibri" w:hAnsi="Palatino Linotype" w:cs="Arial"/>
          <w:lang w:val="es-ES"/>
        </w:rPr>
        <w:t xml:space="preserve">Así, </w:t>
      </w:r>
      <w:r w:rsidRPr="0080345F">
        <w:rPr>
          <w:rFonts w:ascii="Palatino Linotype" w:hAnsi="Palatino Linotype"/>
        </w:rPr>
        <w:t xml:space="preserve">los documentos que dan cuenta de la preparación académica sirven como medios de identificación, para que a su titular lo relacionen con el nivel de estudios con que cuenta, tales como el </w:t>
      </w:r>
      <w:r w:rsidRPr="0080345F">
        <w:rPr>
          <w:rFonts w:ascii="Palatino Linotype" w:hAnsi="Palatino Linotype"/>
          <w:i/>
          <w:iCs/>
        </w:rPr>
        <w:t>título y/o cédula profesional</w:t>
      </w:r>
      <w:r w:rsidRPr="0080345F">
        <w:rPr>
          <w:rFonts w:ascii="Palatino Linotype" w:hAnsi="Palatino Linotype"/>
        </w:rPr>
        <w:t>, independientemente de que estos sean o no medios de identificación oficiales.</w:t>
      </w:r>
    </w:p>
    <w:p w14:paraId="5DE809B2" w14:textId="77777777" w:rsidR="00F5160D" w:rsidRPr="0080345F" w:rsidRDefault="00F5160D" w:rsidP="0080345F">
      <w:pPr>
        <w:pStyle w:val="Prrafodelista"/>
        <w:shd w:val="clear" w:color="auto" w:fill="FFFFFF" w:themeFill="background1"/>
        <w:tabs>
          <w:tab w:val="left" w:pos="0"/>
        </w:tabs>
        <w:spacing w:line="360" w:lineRule="auto"/>
        <w:ind w:left="0"/>
        <w:jc w:val="both"/>
        <w:rPr>
          <w:rFonts w:ascii="Palatino Linotype" w:eastAsia="Calibri" w:hAnsi="Palatino Linotype" w:cs="Arial"/>
          <w:lang w:val="es-ES"/>
        </w:rPr>
      </w:pPr>
    </w:p>
    <w:p w14:paraId="29C8D5D8" w14:textId="77777777" w:rsidR="00F5160D" w:rsidRPr="0080345F" w:rsidRDefault="00F5160D" w:rsidP="0080345F">
      <w:pPr>
        <w:pStyle w:val="Prrafodelista"/>
        <w:shd w:val="clear" w:color="auto" w:fill="FFFFFF" w:themeFill="background1"/>
        <w:tabs>
          <w:tab w:val="left" w:pos="0"/>
        </w:tabs>
        <w:spacing w:line="360" w:lineRule="auto"/>
        <w:ind w:left="0"/>
        <w:contextualSpacing/>
        <w:jc w:val="both"/>
        <w:rPr>
          <w:rFonts w:ascii="Palatino Linotype" w:eastAsia="Calibri" w:hAnsi="Palatino Linotype" w:cs="Arial"/>
          <w:lang w:val="es-ES"/>
        </w:rPr>
      </w:pPr>
      <w:r w:rsidRPr="0080345F">
        <w:rPr>
          <w:rFonts w:ascii="Palatino Linotype" w:eastAsia="Calibri" w:hAnsi="Palatino Linotype" w:cs="Arial"/>
          <w:lang w:val="es-ES"/>
        </w:rPr>
        <w:t xml:space="preserve">En </w:t>
      </w:r>
      <w:r w:rsidRPr="0080345F">
        <w:rPr>
          <w:rFonts w:ascii="Palatino Linotype" w:hAnsi="Palatino Linotype"/>
        </w:rPr>
        <w:t xml:space="preserve">ese orden de ideas, debe tenerse presente que la naturaleza del </w:t>
      </w:r>
      <w:r w:rsidRPr="0080345F">
        <w:rPr>
          <w:rFonts w:ascii="Palatino Linotype" w:hAnsi="Palatino Linotype"/>
          <w:i/>
          <w:iCs/>
        </w:rPr>
        <w:t>título o</w:t>
      </w:r>
      <w:r w:rsidRPr="0080345F">
        <w:rPr>
          <w:rFonts w:ascii="Palatino Linotype" w:hAnsi="Palatino Linotype"/>
        </w:rPr>
        <w:t xml:space="preserve"> </w:t>
      </w:r>
      <w:r w:rsidRPr="0080345F">
        <w:rPr>
          <w:rFonts w:ascii="Palatino Linotype" w:hAnsi="Palatino Linotype"/>
          <w:i/>
          <w:iCs/>
        </w:rPr>
        <w:t>cédula profesional</w:t>
      </w:r>
      <w:r w:rsidRPr="0080345F">
        <w:rPr>
          <w:rFonts w:ascii="Palatino Linotype" w:hAnsi="Palatino Linotype"/>
        </w:rPr>
        <w:t>, consiste en la de ser documentos de identificación para que a sus titulares, los acrediten como profesionales o expertos en algún área de estudio o conocimiento frente a terceros; por lo que, proporcionar dicha información abona a la transparencia y a la rendición de cuentas, pues sirven a la ciudadanía para comprobar que las personas que se desempeñan como servidores públicos tienen el perfil idóneo, la capacidad, las habilidades y la pericia para desarrollar las actividades y atribuciones que se deriven de su encargo.</w:t>
      </w:r>
    </w:p>
    <w:p w14:paraId="18C093B1" w14:textId="77777777" w:rsidR="00F5160D" w:rsidRPr="0080345F" w:rsidRDefault="00F5160D" w:rsidP="0080345F">
      <w:pPr>
        <w:shd w:val="clear" w:color="auto" w:fill="FFFFFF" w:themeFill="background1"/>
        <w:tabs>
          <w:tab w:val="left" w:pos="0"/>
        </w:tabs>
        <w:rPr>
          <w:rFonts w:ascii="Palatino Linotype" w:eastAsia="Calibri" w:hAnsi="Palatino Linotype" w:cs="Arial"/>
          <w:sz w:val="28"/>
          <w:lang w:val="es-ES"/>
        </w:rPr>
      </w:pPr>
    </w:p>
    <w:p w14:paraId="2EEEA712" w14:textId="1D555075" w:rsidR="00F5160D" w:rsidRPr="0080345F" w:rsidRDefault="00F5160D" w:rsidP="0080345F">
      <w:pPr>
        <w:pStyle w:val="Prrafodelista"/>
        <w:shd w:val="clear" w:color="auto" w:fill="FFFFFF" w:themeFill="background1"/>
        <w:tabs>
          <w:tab w:val="left" w:pos="0"/>
        </w:tabs>
        <w:spacing w:line="360" w:lineRule="auto"/>
        <w:ind w:left="0"/>
        <w:contextualSpacing/>
        <w:jc w:val="both"/>
        <w:rPr>
          <w:rFonts w:ascii="Palatino Linotype" w:eastAsia="MS Gothic" w:hAnsi="Palatino Linotype"/>
        </w:rPr>
      </w:pPr>
      <w:r w:rsidRPr="0080345F">
        <w:rPr>
          <w:rFonts w:ascii="Palatino Linotype" w:eastAsia="Calibri" w:hAnsi="Palatino Linotype" w:cs="Arial"/>
          <w:lang w:val="es-ES"/>
        </w:rPr>
        <w:t>Expuesto lo anterior, se reitera que la</w:t>
      </w:r>
      <w:r w:rsidRPr="0080345F">
        <w:rPr>
          <w:rFonts w:ascii="Palatino Linotype" w:eastAsia="Calibri" w:hAnsi="Palatino Linotype" w:cs="Tahoma"/>
          <w:bCs/>
        </w:rPr>
        <w:t xml:space="preserve"> pretensión del Recurrente es obtener la </w:t>
      </w:r>
      <w:r w:rsidRPr="0080345F">
        <w:rPr>
          <w:rFonts w:ascii="Palatino Linotype" w:eastAsia="Calibri" w:hAnsi="Palatino Linotype" w:cs="Tahoma"/>
          <w:bCs/>
          <w:i/>
          <w:iCs/>
        </w:rPr>
        <w:t xml:space="preserve">cédula profesional y título profesional </w:t>
      </w:r>
      <w:r w:rsidRPr="0080345F">
        <w:rPr>
          <w:rFonts w:ascii="Palatino Linotype" w:eastAsia="Calibri" w:hAnsi="Palatino Linotype" w:cs="Tahoma"/>
          <w:bCs/>
        </w:rPr>
        <w:t xml:space="preserve">de </w:t>
      </w:r>
      <w:r w:rsidRPr="0080345F">
        <w:rPr>
          <w:rFonts w:ascii="Palatino Linotype" w:eastAsia="MS Gothic" w:hAnsi="Palatino Linotype"/>
        </w:rPr>
        <w:t xml:space="preserve">la servidora pública en cuestión y ante ello </w:t>
      </w:r>
      <w:r w:rsidRPr="0080345F">
        <w:rPr>
          <w:rFonts w:ascii="Palatino Linotype" w:eastAsia="MS Gothic" w:hAnsi="Palatino Linotype"/>
          <w:b/>
        </w:rPr>
        <w:t xml:space="preserve">EL SUJETO OBLIGADO </w:t>
      </w:r>
      <w:r w:rsidRPr="0080345F">
        <w:rPr>
          <w:rFonts w:ascii="Palatino Linotype" w:eastAsia="MS Gothic" w:hAnsi="Palatino Linotype"/>
        </w:rPr>
        <w:t>entrego en respuesta el título y cédula profesional solicitado acompañado del acuerdo del comité mediante el cual se clasifica la información de la firma</w:t>
      </w:r>
      <w:r w:rsidR="001034E4" w:rsidRPr="0080345F">
        <w:rPr>
          <w:rFonts w:ascii="Palatino Linotype" w:eastAsia="MS Gothic" w:hAnsi="Palatino Linotype"/>
        </w:rPr>
        <w:t>, fotografía, código de barras</w:t>
      </w:r>
      <w:r w:rsidRPr="0080345F">
        <w:rPr>
          <w:rFonts w:ascii="Palatino Linotype" w:eastAsia="MS Gothic" w:hAnsi="Palatino Linotype"/>
        </w:rPr>
        <w:t xml:space="preserve"> y </w:t>
      </w:r>
      <w:proofErr w:type="spellStart"/>
      <w:r w:rsidRPr="0080345F">
        <w:rPr>
          <w:rFonts w:ascii="Palatino Linotype" w:eastAsia="MS Gothic" w:hAnsi="Palatino Linotype"/>
        </w:rPr>
        <w:t>curp</w:t>
      </w:r>
      <w:proofErr w:type="spellEnd"/>
      <w:r w:rsidRPr="0080345F">
        <w:rPr>
          <w:rFonts w:ascii="Palatino Linotype" w:eastAsia="MS Gothic" w:hAnsi="Palatino Linotype"/>
        </w:rPr>
        <w:t xml:space="preserve"> respecto a la cédula profesional lo cual</w:t>
      </w:r>
      <w:r w:rsidR="001034E4" w:rsidRPr="0080345F">
        <w:rPr>
          <w:rFonts w:ascii="Palatino Linotype" w:eastAsia="MS Gothic" w:hAnsi="Palatino Linotype"/>
        </w:rPr>
        <w:t xml:space="preserve"> no </w:t>
      </w:r>
      <w:r w:rsidRPr="0080345F">
        <w:rPr>
          <w:rFonts w:ascii="Palatino Linotype" w:eastAsia="MS Gothic" w:hAnsi="Palatino Linotype"/>
        </w:rPr>
        <w:t xml:space="preserve">es </w:t>
      </w:r>
      <w:r w:rsidRPr="0080345F">
        <w:rPr>
          <w:rFonts w:ascii="Palatino Linotype" w:eastAsia="MS Gothic" w:hAnsi="Palatino Linotype"/>
        </w:rPr>
        <w:lastRenderedPageBreak/>
        <w:t>correcto</w:t>
      </w:r>
      <w:r w:rsidR="001034E4" w:rsidRPr="0080345F">
        <w:rPr>
          <w:rFonts w:ascii="Palatino Linotype" w:eastAsia="MS Gothic" w:hAnsi="Palatino Linotype"/>
        </w:rPr>
        <w:t xml:space="preserve"> en razón de que el acta del comité no se encuentra debidamente fundada o motivada con las razones del porque se clasifica dicha información</w:t>
      </w:r>
    </w:p>
    <w:p w14:paraId="6CFC5113" w14:textId="106231ED" w:rsidR="001034E4" w:rsidRPr="0080345F" w:rsidRDefault="001034E4" w:rsidP="0080345F">
      <w:pPr>
        <w:pStyle w:val="Prrafodelista"/>
        <w:shd w:val="clear" w:color="auto" w:fill="FFFFFF" w:themeFill="background1"/>
        <w:tabs>
          <w:tab w:val="left" w:pos="0"/>
        </w:tabs>
        <w:spacing w:line="360" w:lineRule="auto"/>
        <w:ind w:left="0"/>
        <w:contextualSpacing/>
        <w:jc w:val="both"/>
        <w:rPr>
          <w:rFonts w:ascii="Palatino Linotype" w:eastAsia="MS Gothic" w:hAnsi="Palatino Linotype"/>
        </w:rPr>
      </w:pPr>
    </w:p>
    <w:p w14:paraId="5D3D7CF5" w14:textId="715AC739" w:rsidR="001034E4" w:rsidRPr="0080345F" w:rsidRDefault="001034E4" w:rsidP="0080345F">
      <w:pPr>
        <w:shd w:val="clear" w:color="auto" w:fill="FFFFFF" w:themeFill="background1"/>
        <w:tabs>
          <w:tab w:val="left" w:pos="0"/>
        </w:tabs>
        <w:spacing w:line="360" w:lineRule="auto"/>
        <w:contextualSpacing/>
        <w:jc w:val="both"/>
        <w:rPr>
          <w:rFonts w:ascii="Palatino Linotype" w:eastAsia="MS Gothic" w:hAnsi="Palatino Linotype"/>
        </w:rPr>
      </w:pPr>
      <w:r w:rsidRPr="0080345F">
        <w:rPr>
          <w:rFonts w:ascii="Palatino Linotype" w:eastAsia="MS Gothic" w:hAnsi="Palatino Linotype"/>
        </w:rPr>
        <w:t>De igual manera la fotografía contenida en currículum o documento análogo, cuyos titulares sean servidores públicos de mando medio o superior, ésta no es susceptible de clasificarse con carácter de confidencial aún y cuando es considerada como dato personal; ello en razón de que los servidores públicos que desempeñan cargos cuyas atribuciones -entre otras- son enfocadas a un rol de dirección, así como las de brindar atención al público en general a través de trámites generales básicos, con el fin de lograr la eficiencia y eficacia en el ejercicio del derecho a la protección de datos personales de parte de los Sujetos Obligados, por lo que ellos son el contacto directo entre éstos y los particulares</w:t>
      </w:r>
      <w:r w:rsidR="007F32A0" w:rsidRPr="0080345F">
        <w:rPr>
          <w:rFonts w:ascii="Palatino Linotype" w:eastAsia="MS Gothic" w:hAnsi="Palatino Linotype"/>
        </w:rPr>
        <w:t>, de lo anterior se desprende que la servidora pública en cuestión es un mando medio como se aprecia a continuación</w:t>
      </w:r>
      <w:r w:rsidR="007F32A0" w:rsidRPr="0080345F">
        <w:rPr>
          <w:rStyle w:val="Refdenotaalpie"/>
          <w:rFonts w:ascii="Palatino Linotype" w:eastAsia="MS Gothic" w:hAnsi="Palatino Linotype"/>
        </w:rPr>
        <w:footnoteReference w:id="1"/>
      </w:r>
      <w:r w:rsidRPr="0080345F">
        <w:rPr>
          <w:rFonts w:ascii="Palatino Linotype" w:eastAsia="MS Gothic" w:hAnsi="Palatino Linotype"/>
        </w:rPr>
        <w:t>.</w:t>
      </w:r>
      <w:r w:rsidR="00D51232" w:rsidRPr="0080345F">
        <w:rPr>
          <w:rFonts w:ascii="Palatino Linotype" w:eastAsia="MS Gothic" w:hAnsi="Palatino Linotype"/>
        </w:rPr>
        <w:t xml:space="preserve"> </w:t>
      </w:r>
    </w:p>
    <w:p w14:paraId="73513B7C" w14:textId="77777777" w:rsidR="007F32A0" w:rsidRPr="0080345F" w:rsidRDefault="007F32A0" w:rsidP="0080345F">
      <w:pPr>
        <w:shd w:val="clear" w:color="auto" w:fill="FFFFFF" w:themeFill="background1"/>
        <w:tabs>
          <w:tab w:val="left" w:pos="0"/>
        </w:tabs>
        <w:spacing w:line="360" w:lineRule="auto"/>
        <w:contextualSpacing/>
        <w:jc w:val="both"/>
        <w:rPr>
          <w:rFonts w:ascii="Palatino Linotype" w:eastAsia="MS Gothic" w:hAnsi="Palatino Linotype"/>
        </w:rPr>
      </w:pPr>
    </w:p>
    <w:p w14:paraId="0E63EB4D" w14:textId="03BB9BAE" w:rsidR="007F32A0" w:rsidRPr="0080345F" w:rsidRDefault="007F32A0" w:rsidP="0080345F">
      <w:pPr>
        <w:shd w:val="clear" w:color="auto" w:fill="FFFFFF" w:themeFill="background1"/>
        <w:tabs>
          <w:tab w:val="left" w:pos="0"/>
        </w:tabs>
        <w:spacing w:line="360" w:lineRule="auto"/>
        <w:contextualSpacing/>
        <w:jc w:val="both"/>
        <w:rPr>
          <w:rFonts w:ascii="Palatino Linotype" w:eastAsia="MS Gothic" w:hAnsi="Palatino Linotype"/>
        </w:rPr>
      </w:pPr>
      <w:r w:rsidRPr="0080345F">
        <w:rPr>
          <w:noProof/>
          <w:lang w:eastAsia="es-MX"/>
        </w:rPr>
        <mc:AlternateContent>
          <mc:Choice Requires="wps">
            <w:drawing>
              <wp:anchor distT="0" distB="0" distL="114300" distR="114300" simplePos="0" relativeHeight="251667456" behindDoc="0" locked="0" layoutInCell="1" allowOverlap="1" wp14:anchorId="4F501995" wp14:editId="20FC5224">
                <wp:simplePos x="0" y="0"/>
                <wp:positionH relativeFrom="column">
                  <wp:posOffset>1339215</wp:posOffset>
                </wp:positionH>
                <wp:positionV relativeFrom="paragraph">
                  <wp:posOffset>705485</wp:posOffset>
                </wp:positionV>
                <wp:extent cx="1781175" cy="295275"/>
                <wp:effectExtent l="19050" t="19050" r="47625" b="47625"/>
                <wp:wrapNone/>
                <wp:docPr id="50" name="Rectángulo 50"/>
                <wp:cNvGraphicFramePr/>
                <a:graphic xmlns:a="http://schemas.openxmlformats.org/drawingml/2006/main">
                  <a:graphicData uri="http://schemas.microsoft.com/office/word/2010/wordprocessingShape">
                    <wps:wsp>
                      <wps:cNvSpPr/>
                      <wps:spPr>
                        <a:xfrm>
                          <a:off x="0" y="0"/>
                          <a:ext cx="1781175" cy="295275"/>
                        </a:xfrm>
                        <a:prstGeom prst="rect">
                          <a:avLst/>
                        </a:prstGeom>
                        <a:noFill/>
                        <a:ln w="571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6A2AD9E1" id="Rectángulo 50" o:spid="_x0000_s1026" style="position:absolute;margin-left:105.45pt;margin-top:55.55pt;width:140.25pt;height:23.2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" filled="f" strokecolor="black [3200]" strokeweight="4.5pt"/>
            </w:pict>
          </mc:Fallback>
        </mc:AlternateContent>
      </w:r>
      <w:r w:rsidRPr="0080345F">
        <w:rPr>
          <w:noProof/>
          <w:lang w:eastAsia="es-MX"/>
        </w:rPr>
        <w:drawing>
          <wp:inline distT="0" distB="0" distL="0" distR="0" wp14:anchorId="73AD2546" wp14:editId="482C5D80">
            <wp:extent cx="5200650" cy="1514475"/>
            <wp:effectExtent l="0" t="0" r="0" b="9525"/>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200650" cy="1514475"/>
                    </a:xfrm>
                    <a:prstGeom prst="rect">
                      <a:avLst/>
                    </a:prstGeom>
                  </pic:spPr>
                </pic:pic>
              </a:graphicData>
            </a:graphic>
          </wp:inline>
        </w:drawing>
      </w:r>
    </w:p>
    <w:p w14:paraId="1AEF9DAB" w14:textId="77777777" w:rsidR="001034E4" w:rsidRPr="0080345F" w:rsidRDefault="001034E4" w:rsidP="0080345F">
      <w:pPr>
        <w:pStyle w:val="Prrafodelista"/>
        <w:shd w:val="clear" w:color="auto" w:fill="FFFFFF" w:themeFill="background1"/>
        <w:tabs>
          <w:tab w:val="left" w:pos="0"/>
        </w:tabs>
        <w:spacing w:line="360" w:lineRule="auto"/>
        <w:contextualSpacing/>
        <w:jc w:val="both"/>
        <w:rPr>
          <w:rFonts w:ascii="Palatino Linotype" w:eastAsia="MS Gothic" w:hAnsi="Palatino Linotype"/>
        </w:rPr>
      </w:pPr>
    </w:p>
    <w:p w14:paraId="75807AB7" w14:textId="77777777" w:rsidR="001034E4" w:rsidRPr="0080345F" w:rsidRDefault="001034E4" w:rsidP="0080345F">
      <w:pPr>
        <w:shd w:val="clear" w:color="auto" w:fill="FFFFFF" w:themeFill="background1"/>
        <w:tabs>
          <w:tab w:val="left" w:pos="0"/>
        </w:tabs>
        <w:spacing w:line="360" w:lineRule="auto"/>
        <w:contextualSpacing/>
        <w:jc w:val="both"/>
        <w:rPr>
          <w:rFonts w:ascii="Palatino Linotype" w:eastAsia="MS Gothic" w:hAnsi="Palatino Linotype"/>
        </w:rPr>
      </w:pPr>
      <w:r w:rsidRPr="0080345F">
        <w:rPr>
          <w:rFonts w:ascii="Palatino Linotype" w:eastAsia="MS Gothic" w:hAnsi="Palatino Linotype"/>
        </w:rPr>
        <w:t>Dicho de otra manera, la publicidad de la imagen de su rostro permite que sea asociado, en su caso con su nombre, cargo y función de gobierno; lo que permite a la ciudadanía identificar al servidor público encargado del trámite que le interesa o el que autorizó el acto de gobierno solicitado o en el que directamente se ve involucrado.</w:t>
      </w:r>
    </w:p>
    <w:p w14:paraId="5CF0B743" w14:textId="77777777" w:rsidR="001034E4" w:rsidRPr="0080345F" w:rsidRDefault="001034E4" w:rsidP="0080345F">
      <w:pPr>
        <w:pStyle w:val="Prrafodelista"/>
        <w:shd w:val="clear" w:color="auto" w:fill="FFFFFF" w:themeFill="background1"/>
        <w:tabs>
          <w:tab w:val="left" w:pos="0"/>
        </w:tabs>
        <w:spacing w:line="360" w:lineRule="auto"/>
        <w:contextualSpacing/>
        <w:jc w:val="both"/>
        <w:rPr>
          <w:rFonts w:ascii="Palatino Linotype" w:eastAsia="MS Gothic" w:hAnsi="Palatino Linotype"/>
        </w:rPr>
      </w:pPr>
    </w:p>
    <w:p w14:paraId="19B37E0D" w14:textId="77777777" w:rsidR="001034E4" w:rsidRPr="0080345F" w:rsidRDefault="001034E4" w:rsidP="0080345F">
      <w:pPr>
        <w:shd w:val="clear" w:color="auto" w:fill="FFFFFF" w:themeFill="background1"/>
        <w:tabs>
          <w:tab w:val="left" w:pos="0"/>
        </w:tabs>
        <w:spacing w:line="360" w:lineRule="auto"/>
        <w:contextualSpacing/>
        <w:jc w:val="both"/>
        <w:rPr>
          <w:rFonts w:ascii="Palatino Linotype" w:eastAsia="MS Gothic" w:hAnsi="Palatino Linotype"/>
        </w:rPr>
      </w:pPr>
      <w:r w:rsidRPr="0080345F">
        <w:rPr>
          <w:rFonts w:ascii="Palatino Linotype" w:eastAsia="MS Gothic" w:hAnsi="Palatino Linotype"/>
        </w:rPr>
        <w:t>Asimismo, se estima que ostentar un cargo público conlleva a permitir cierta intromisión en la vida de los servidores públicos cuando la información reviste relevancia por o para el ejercicio de sus funciones; en este caso, tienen que ceder o conceder la publicidad de su imagen cuando derivado de sus atribuciones atiende de manera directa trámites o servicios o, aun no siendo de manera directa, son los responsables de autorizarlos o bien otorgan atención al público.</w:t>
      </w:r>
    </w:p>
    <w:p w14:paraId="15F7841A" w14:textId="77777777" w:rsidR="001034E4" w:rsidRPr="0080345F" w:rsidRDefault="001034E4" w:rsidP="0080345F">
      <w:pPr>
        <w:pStyle w:val="Prrafodelista"/>
        <w:shd w:val="clear" w:color="auto" w:fill="FFFFFF" w:themeFill="background1"/>
        <w:tabs>
          <w:tab w:val="left" w:pos="0"/>
        </w:tabs>
        <w:spacing w:line="360" w:lineRule="auto"/>
        <w:contextualSpacing/>
        <w:jc w:val="both"/>
        <w:rPr>
          <w:rFonts w:ascii="Palatino Linotype" w:eastAsia="MS Gothic" w:hAnsi="Palatino Linotype"/>
        </w:rPr>
      </w:pPr>
    </w:p>
    <w:p w14:paraId="22220759" w14:textId="5393A8F2" w:rsidR="001034E4" w:rsidRPr="0080345F" w:rsidRDefault="001034E4" w:rsidP="0080345F">
      <w:pPr>
        <w:pStyle w:val="Prrafodelista"/>
        <w:shd w:val="clear" w:color="auto" w:fill="FFFFFF" w:themeFill="background1"/>
        <w:tabs>
          <w:tab w:val="left" w:pos="0"/>
        </w:tabs>
        <w:spacing w:line="360" w:lineRule="auto"/>
        <w:ind w:left="0"/>
        <w:contextualSpacing/>
        <w:jc w:val="both"/>
        <w:rPr>
          <w:rFonts w:ascii="Palatino Linotype" w:eastAsia="MS Gothic" w:hAnsi="Palatino Linotype"/>
        </w:rPr>
      </w:pPr>
      <w:r w:rsidRPr="0080345F">
        <w:rPr>
          <w:rFonts w:ascii="Palatino Linotype" w:eastAsia="MS Gothic" w:hAnsi="Palatino Linotype"/>
        </w:rPr>
        <w:t>Por lo anterior, la transparencia es imprescindible para la vigilancia pública, por ello, no se considera procedente la clasificación de la fotografía de un servidor público que tenga nivel medio o superior como confidencial pues resulta mayor el beneficio de conocer a las personas cuyo nivel y/o rango conlleva a emitir actos de autoridad.</w:t>
      </w:r>
    </w:p>
    <w:p w14:paraId="148C391B" w14:textId="77777777" w:rsidR="00F5160D" w:rsidRPr="0080345F" w:rsidRDefault="00F5160D" w:rsidP="0080345F">
      <w:pPr>
        <w:pStyle w:val="Prrafodelista"/>
        <w:shd w:val="clear" w:color="auto" w:fill="FFFFFF" w:themeFill="background1"/>
        <w:tabs>
          <w:tab w:val="left" w:pos="0"/>
        </w:tabs>
        <w:spacing w:line="360" w:lineRule="auto"/>
        <w:ind w:left="0"/>
        <w:jc w:val="both"/>
        <w:rPr>
          <w:rFonts w:ascii="Palatino Linotype" w:eastAsia="Calibri" w:hAnsi="Palatino Linotype" w:cs="Arial"/>
          <w:lang w:val="es-ES"/>
        </w:rPr>
      </w:pPr>
    </w:p>
    <w:p w14:paraId="0C0F91B0" w14:textId="77777777" w:rsidR="00E7294F" w:rsidRPr="0080345F" w:rsidRDefault="00E7294F" w:rsidP="0080345F">
      <w:pPr>
        <w:shd w:val="clear" w:color="auto" w:fill="FFFFFF" w:themeFill="background1"/>
        <w:spacing w:line="360" w:lineRule="auto"/>
        <w:jc w:val="both"/>
        <w:rPr>
          <w:rFonts w:ascii="Palatino Linotype" w:hAnsi="Palatino Linotype" w:cs="Arial"/>
          <w:bCs/>
        </w:rPr>
      </w:pPr>
      <w:r w:rsidRPr="0080345F">
        <w:rPr>
          <w:rFonts w:ascii="Palatino Linotype" w:hAnsi="Palatino Linotype"/>
        </w:rPr>
        <w:t xml:space="preserve">Por lo anterior, no </w:t>
      </w:r>
      <w:r w:rsidRPr="0080345F">
        <w:rPr>
          <w:rFonts w:ascii="Palatino Linotype" w:hAnsi="Palatino Linotype" w:cs="Arial"/>
        </w:rPr>
        <w:t xml:space="preserve">se omite comentar que para el caso de que el o los documentos de los cuales se ordena su entrega, contienen datos personales susceptibles de ser testados, deberán ser entregados en </w:t>
      </w:r>
      <w:r w:rsidRPr="0080345F">
        <w:rPr>
          <w:rFonts w:ascii="Palatino Linotype" w:hAnsi="Palatino Linotype" w:cs="Arial"/>
          <w:b/>
        </w:rPr>
        <w:t>versión pública</w:t>
      </w:r>
      <w:r w:rsidRPr="0080345F">
        <w:rPr>
          <w:rFonts w:ascii="Palatino Linotype" w:hAnsi="Palatino Linotype" w:cs="Arial"/>
        </w:rPr>
        <w:t>; pues, el</w:t>
      </w:r>
      <w:r w:rsidRPr="0080345F">
        <w:rPr>
          <w:rFonts w:ascii="Palatino Linotype" w:hAnsi="Palatino Linotype" w:cs="Arial"/>
          <w:bCs/>
        </w:rPr>
        <w:t xml:space="preserve">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w:t>
      </w:r>
      <w:r w:rsidRPr="0080345F">
        <w:rPr>
          <w:rFonts w:ascii="Palatino Linotype" w:hAnsi="Palatino Linotype" w:cs="Arial"/>
          <w:bCs/>
        </w:rPr>
        <w:lastRenderedPageBreak/>
        <w:t>aquéllos que abonen a la rendición de cuentas y a la transparencia en el ejercicio de las atribuciones que tienen conferidas. 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4C54BB3E" w14:textId="77777777" w:rsidR="00E7294F" w:rsidRPr="0080345F" w:rsidRDefault="00E7294F" w:rsidP="0080345F">
      <w:pPr>
        <w:shd w:val="clear" w:color="auto" w:fill="FFFFFF" w:themeFill="background1"/>
        <w:spacing w:line="360" w:lineRule="auto"/>
        <w:jc w:val="both"/>
        <w:rPr>
          <w:rFonts w:ascii="Palatino Linotype" w:eastAsia="Calibri" w:hAnsi="Palatino Linotype" w:cs="Arial"/>
          <w:bCs/>
          <w:lang w:eastAsia="en-US"/>
        </w:rPr>
      </w:pPr>
    </w:p>
    <w:p w14:paraId="69A01D1A" w14:textId="77777777" w:rsidR="00E7294F" w:rsidRPr="0080345F" w:rsidRDefault="00E7294F" w:rsidP="0080345F">
      <w:pPr>
        <w:shd w:val="clear" w:color="auto" w:fill="FFFFFF" w:themeFill="background1"/>
        <w:spacing w:line="360" w:lineRule="auto"/>
        <w:jc w:val="both"/>
        <w:rPr>
          <w:rFonts w:ascii="Palatino Linotype" w:hAnsi="Palatino Linotype" w:cs="Arial"/>
          <w:bCs/>
        </w:rPr>
      </w:pPr>
      <w:r w:rsidRPr="0080345F">
        <w:rPr>
          <w:rFonts w:ascii="Palatino Linotype" w:hAnsi="Palatino Linotype" w:cs="Arial"/>
          <w:bCs/>
        </w:rPr>
        <w:t>A este respecto, los artículos 3, fracciones IX, XX, XXI y XLV; 51 y 52 de la Ley de Transparencia y Acceso a la Información Pública del Estado de México y Municipios establecen:</w:t>
      </w:r>
    </w:p>
    <w:p w14:paraId="3E8957A5" w14:textId="77777777" w:rsidR="00E7294F" w:rsidRPr="0080345F" w:rsidRDefault="00E7294F" w:rsidP="0080345F">
      <w:pPr>
        <w:shd w:val="clear" w:color="auto" w:fill="FFFFFF" w:themeFill="background1"/>
        <w:autoSpaceDE w:val="0"/>
        <w:autoSpaceDN w:val="0"/>
        <w:adjustRightInd w:val="0"/>
        <w:ind w:right="899"/>
        <w:jc w:val="both"/>
        <w:rPr>
          <w:rFonts w:ascii="Palatino Linotype" w:hAnsi="Palatino Linotype" w:cs="Arial"/>
        </w:rPr>
      </w:pPr>
    </w:p>
    <w:p w14:paraId="35F42FAE" w14:textId="77777777" w:rsidR="00E7294F" w:rsidRPr="0080345F" w:rsidRDefault="00E7294F" w:rsidP="0080345F">
      <w:pPr>
        <w:shd w:val="clear" w:color="auto" w:fill="FFFFFF" w:themeFill="background1"/>
        <w:ind w:left="851" w:right="901"/>
        <w:jc w:val="both"/>
        <w:rPr>
          <w:rFonts w:ascii="Palatino Linotype" w:hAnsi="Palatino Linotype"/>
          <w:i/>
          <w:sz w:val="22"/>
          <w:szCs w:val="22"/>
        </w:rPr>
      </w:pPr>
      <w:r w:rsidRPr="0080345F">
        <w:rPr>
          <w:rFonts w:ascii="Palatino Linotype" w:hAnsi="Palatino Linotype" w:cs="Arial"/>
          <w:b/>
          <w:bCs/>
          <w:i/>
          <w:noProof/>
          <w:sz w:val="22"/>
          <w:szCs w:val="22"/>
        </w:rPr>
        <w:t>“</w:t>
      </w:r>
      <w:r w:rsidRPr="0080345F">
        <w:rPr>
          <w:rFonts w:ascii="Palatino Linotype" w:hAnsi="Palatino Linotype" w:cs="Arial"/>
          <w:b/>
          <w:bCs/>
          <w:i/>
          <w:sz w:val="22"/>
          <w:szCs w:val="22"/>
        </w:rPr>
        <w:t xml:space="preserve">Artículo 3. </w:t>
      </w:r>
      <w:r w:rsidRPr="0080345F">
        <w:rPr>
          <w:rFonts w:ascii="Palatino Linotype" w:hAnsi="Palatino Linotype"/>
          <w:i/>
          <w:sz w:val="22"/>
          <w:szCs w:val="22"/>
        </w:rPr>
        <w:t xml:space="preserve">Para los efectos de la presente Ley se entenderá por: </w:t>
      </w:r>
    </w:p>
    <w:p w14:paraId="73D5FEC6" w14:textId="77777777" w:rsidR="00E7294F" w:rsidRPr="0080345F" w:rsidRDefault="00E7294F" w:rsidP="0080345F">
      <w:pPr>
        <w:shd w:val="clear" w:color="auto" w:fill="FFFFFF" w:themeFill="background1"/>
        <w:ind w:left="851" w:right="899"/>
        <w:jc w:val="both"/>
        <w:rPr>
          <w:rFonts w:ascii="Palatino Linotype" w:hAnsi="Palatino Linotype" w:cs="Arial"/>
          <w:i/>
          <w:sz w:val="22"/>
          <w:szCs w:val="22"/>
        </w:rPr>
      </w:pPr>
      <w:r w:rsidRPr="0080345F">
        <w:rPr>
          <w:rFonts w:ascii="Palatino Linotype" w:hAnsi="Palatino Linotype" w:cs="Arial"/>
          <w:b/>
          <w:i/>
          <w:sz w:val="22"/>
          <w:szCs w:val="22"/>
        </w:rPr>
        <w:t>IX.</w:t>
      </w:r>
      <w:r w:rsidRPr="0080345F">
        <w:rPr>
          <w:rFonts w:ascii="Palatino Linotype" w:hAnsi="Palatino Linotype" w:cs="Arial"/>
          <w:i/>
          <w:sz w:val="22"/>
          <w:szCs w:val="22"/>
        </w:rPr>
        <w:t xml:space="preserve"> </w:t>
      </w:r>
      <w:r w:rsidRPr="0080345F">
        <w:rPr>
          <w:rFonts w:ascii="Palatino Linotype" w:hAnsi="Palatino Linotype" w:cs="Arial"/>
          <w:b/>
          <w:i/>
          <w:sz w:val="22"/>
          <w:szCs w:val="22"/>
        </w:rPr>
        <w:t xml:space="preserve">Datos personales: </w:t>
      </w:r>
      <w:r w:rsidRPr="0080345F">
        <w:rPr>
          <w:rFonts w:ascii="Palatino Linotype" w:hAnsi="Palatino Linotype" w:cs="Arial"/>
          <w:i/>
          <w:sz w:val="22"/>
          <w:szCs w:val="22"/>
        </w:rPr>
        <w:t xml:space="preserve">La información concerniente a una persona, identificada o identificable según lo dispuesto por la Ley de </w:t>
      </w:r>
      <w:r w:rsidRPr="0080345F">
        <w:rPr>
          <w:rFonts w:ascii="Palatino Linotype" w:hAnsi="Palatino Linotype"/>
          <w:i/>
          <w:sz w:val="22"/>
          <w:szCs w:val="22"/>
        </w:rPr>
        <w:t>Protección</w:t>
      </w:r>
      <w:r w:rsidRPr="0080345F">
        <w:rPr>
          <w:rFonts w:ascii="Palatino Linotype" w:hAnsi="Palatino Linotype" w:cs="Arial"/>
          <w:i/>
          <w:sz w:val="22"/>
          <w:szCs w:val="22"/>
        </w:rPr>
        <w:t xml:space="preserve"> de Datos Personales del Estado de México; </w:t>
      </w:r>
    </w:p>
    <w:p w14:paraId="739BE697" w14:textId="77777777" w:rsidR="00E7294F" w:rsidRPr="0080345F" w:rsidRDefault="00E7294F" w:rsidP="0080345F">
      <w:pPr>
        <w:shd w:val="clear" w:color="auto" w:fill="FFFFFF" w:themeFill="background1"/>
        <w:ind w:left="851" w:right="899"/>
        <w:jc w:val="both"/>
        <w:rPr>
          <w:rFonts w:ascii="Palatino Linotype" w:hAnsi="Palatino Linotype" w:cs="Arial"/>
          <w:i/>
          <w:sz w:val="22"/>
          <w:szCs w:val="22"/>
        </w:rPr>
      </w:pPr>
      <w:r w:rsidRPr="0080345F">
        <w:rPr>
          <w:rFonts w:ascii="Palatino Linotype" w:hAnsi="Palatino Linotype" w:cs="Arial"/>
          <w:b/>
          <w:i/>
          <w:sz w:val="22"/>
          <w:szCs w:val="22"/>
        </w:rPr>
        <w:t>XX.</w:t>
      </w:r>
      <w:r w:rsidRPr="0080345F">
        <w:rPr>
          <w:rFonts w:ascii="Palatino Linotype" w:hAnsi="Palatino Linotype" w:cs="Arial"/>
          <w:i/>
          <w:sz w:val="22"/>
          <w:szCs w:val="22"/>
        </w:rPr>
        <w:t xml:space="preserve"> </w:t>
      </w:r>
      <w:r w:rsidRPr="0080345F">
        <w:rPr>
          <w:rFonts w:ascii="Palatino Linotype" w:hAnsi="Palatino Linotype" w:cs="Arial"/>
          <w:b/>
          <w:i/>
          <w:sz w:val="22"/>
          <w:szCs w:val="22"/>
        </w:rPr>
        <w:t>Información clasificada:</w:t>
      </w:r>
      <w:r w:rsidRPr="0080345F">
        <w:rPr>
          <w:rFonts w:ascii="Palatino Linotype" w:hAnsi="Palatino Linotype" w:cs="Arial"/>
          <w:i/>
          <w:sz w:val="22"/>
          <w:szCs w:val="22"/>
        </w:rPr>
        <w:t xml:space="preserve"> Aquella considerada por la presente Ley como reservada o confidencial; </w:t>
      </w:r>
    </w:p>
    <w:p w14:paraId="3EEA2804" w14:textId="77777777" w:rsidR="00E7294F" w:rsidRPr="0080345F" w:rsidRDefault="00E7294F" w:rsidP="0080345F">
      <w:pPr>
        <w:shd w:val="clear" w:color="auto" w:fill="FFFFFF" w:themeFill="background1"/>
        <w:ind w:left="851" w:right="899"/>
        <w:jc w:val="both"/>
        <w:rPr>
          <w:rFonts w:ascii="Palatino Linotype" w:hAnsi="Palatino Linotype" w:cs="Arial"/>
          <w:i/>
          <w:sz w:val="22"/>
          <w:szCs w:val="22"/>
        </w:rPr>
      </w:pPr>
      <w:r w:rsidRPr="0080345F">
        <w:rPr>
          <w:rFonts w:ascii="Palatino Linotype" w:hAnsi="Palatino Linotype" w:cs="Arial"/>
          <w:b/>
          <w:i/>
          <w:sz w:val="22"/>
          <w:szCs w:val="22"/>
        </w:rPr>
        <w:t>XXI.</w:t>
      </w:r>
      <w:r w:rsidRPr="0080345F">
        <w:rPr>
          <w:rFonts w:ascii="Palatino Linotype" w:hAnsi="Palatino Linotype" w:cs="Arial"/>
          <w:i/>
          <w:sz w:val="22"/>
          <w:szCs w:val="22"/>
        </w:rPr>
        <w:t xml:space="preserve"> </w:t>
      </w:r>
      <w:r w:rsidRPr="0080345F">
        <w:rPr>
          <w:rFonts w:ascii="Palatino Linotype" w:hAnsi="Palatino Linotype" w:cs="Arial"/>
          <w:b/>
          <w:i/>
          <w:sz w:val="22"/>
          <w:szCs w:val="22"/>
        </w:rPr>
        <w:t>Información confidencial</w:t>
      </w:r>
      <w:r w:rsidRPr="0080345F">
        <w:rPr>
          <w:rFonts w:ascii="Palatino Linotype" w:hAnsi="Palatino Linotype" w:cs="Arial"/>
          <w:i/>
          <w:sz w:val="22"/>
          <w:szCs w:val="22"/>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14:paraId="380DF05A" w14:textId="77777777" w:rsidR="00E7294F" w:rsidRPr="0080345F" w:rsidRDefault="00E7294F" w:rsidP="0080345F">
      <w:pPr>
        <w:shd w:val="clear" w:color="auto" w:fill="FFFFFF" w:themeFill="background1"/>
        <w:ind w:left="851" w:right="899"/>
        <w:jc w:val="both"/>
        <w:rPr>
          <w:rFonts w:ascii="Palatino Linotype" w:hAnsi="Palatino Linotype" w:cs="Arial"/>
          <w:i/>
          <w:sz w:val="22"/>
          <w:szCs w:val="22"/>
        </w:rPr>
      </w:pPr>
      <w:r w:rsidRPr="0080345F">
        <w:rPr>
          <w:rFonts w:ascii="Palatino Linotype" w:hAnsi="Palatino Linotype" w:cs="Arial"/>
          <w:b/>
          <w:i/>
          <w:sz w:val="22"/>
          <w:szCs w:val="22"/>
        </w:rPr>
        <w:t>XLV. Versión pública:</w:t>
      </w:r>
      <w:r w:rsidRPr="0080345F">
        <w:rPr>
          <w:rFonts w:ascii="Palatino Linotype" w:hAnsi="Palatino Linotype" w:cs="Arial"/>
          <w:i/>
          <w:sz w:val="22"/>
          <w:szCs w:val="22"/>
        </w:rPr>
        <w:t xml:space="preserve"> Documento en el que se elimine, suprime o borra la información clasificada como reservada o confidencial para permitir su acceso. </w:t>
      </w:r>
    </w:p>
    <w:p w14:paraId="09CA90CE" w14:textId="77777777" w:rsidR="00E7294F" w:rsidRPr="0080345F" w:rsidRDefault="00E7294F" w:rsidP="0080345F">
      <w:pPr>
        <w:shd w:val="clear" w:color="auto" w:fill="FFFFFF" w:themeFill="background1"/>
        <w:ind w:left="851" w:right="899"/>
        <w:jc w:val="both"/>
        <w:rPr>
          <w:rFonts w:ascii="Palatino Linotype" w:hAnsi="Palatino Linotype" w:cs="Arial"/>
          <w:i/>
          <w:sz w:val="22"/>
          <w:szCs w:val="22"/>
        </w:rPr>
      </w:pPr>
      <w:r w:rsidRPr="0080345F">
        <w:rPr>
          <w:rFonts w:ascii="Palatino Linotype" w:hAnsi="Palatino Linotype" w:cs="Arial"/>
          <w:b/>
          <w:i/>
          <w:sz w:val="22"/>
          <w:szCs w:val="22"/>
        </w:rPr>
        <w:t>Artículo 51.</w:t>
      </w:r>
      <w:r w:rsidRPr="0080345F">
        <w:rPr>
          <w:rFonts w:ascii="Palatino Linotype" w:hAnsi="Palatino Linotype" w:cs="Arial"/>
          <w:i/>
          <w:sz w:val="22"/>
          <w:szCs w:val="22"/>
        </w:rPr>
        <w:t xml:space="preserve"> Los sujetos obligados designaran a un responsable para atender la Unidad de Transparencia, quien fungirá como enlace entre éstos y los solicitantes. Dicha Unidad será la encargada de tramitar internamente la solicitud de información </w:t>
      </w:r>
      <w:r w:rsidRPr="0080345F">
        <w:rPr>
          <w:rFonts w:ascii="Palatino Linotype" w:hAnsi="Palatino Linotype" w:cs="Arial"/>
          <w:b/>
          <w:i/>
          <w:sz w:val="22"/>
          <w:szCs w:val="22"/>
        </w:rPr>
        <w:t xml:space="preserve">y tendrá la responsabilidad de verificar en cada caso que la misma no sea confidencial o reservada. </w:t>
      </w:r>
      <w:r w:rsidRPr="0080345F">
        <w:rPr>
          <w:rFonts w:ascii="Palatino Linotype" w:hAnsi="Palatino Linotype" w:cs="Arial"/>
          <w:i/>
          <w:sz w:val="22"/>
          <w:szCs w:val="22"/>
        </w:rPr>
        <w:t xml:space="preserve">Dicha Unidad contará con las facultades internas necesarias para gestionar la atención a las solicitudes de información en los términos de la Ley General y la presente Ley. </w:t>
      </w:r>
    </w:p>
    <w:p w14:paraId="3B21D5B9" w14:textId="77777777" w:rsidR="00E7294F" w:rsidRPr="0080345F" w:rsidRDefault="00E7294F" w:rsidP="0080345F">
      <w:pPr>
        <w:shd w:val="clear" w:color="auto" w:fill="FFFFFF" w:themeFill="background1"/>
        <w:ind w:left="851" w:right="899"/>
        <w:jc w:val="both"/>
        <w:rPr>
          <w:rFonts w:ascii="Palatino Linotype" w:hAnsi="Palatino Linotype" w:cs="Arial"/>
          <w:i/>
          <w:sz w:val="22"/>
          <w:szCs w:val="22"/>
        </w:rPr>
      </w:pPr>
      <w:r w:rsidRPr="0080345F">
        <w:rPr>
          <w:rFonts w:ascii="Palatino Linotype" w:hAnsi="Palatino Linotype" w:cs="Arial"/>
          <w:b/>
          <w:i/>
          <w:sz w:val="22"/>
          <w:szCs w:val="22"/>
        </w:rPr>
        <w:t>Artículo 52.</w:t>
      </w:r>
      <w:r w:rsidRPr="0080345F">
        <w:rPr>
          <w:rFonts w:ascii="Palatino Linotype" w:hAnsi="Palatino Linotype" w:cs="Arial"/>
          <w:i/>
          <w:sz w:val="22"/>
          <w:szCs w:val="22"/>
        </w:rPr>
        <w:t xml:space="preserve"> Las solicitudes de acceso a la información y las respuestas que se les dé, incluyendo, en su caso, </w:t>
      </w:r>
      <w:r w:rsidRPr="0080345F">
        <w:rPr>
          <w:rFonts w:ascii="Palatino Linotype" w:hAnsi="Palatino Linotype" w:cs="Arial"/>
          <w:i/>
          <w:sz w:val="22"/>
          <w:szCs w:val="22"/>
          <w:u w:val="single"/>
        </w:rPr>
        <w:t xml:space="preserve">la información entregada, así como las resoluciones a los recursos que en su caso se promuevan serán públicas, y de ser el caso que contenga datos personales que deban ser protegidos se podrá dar su acceso en su versión </w:t>
      </w:r>
      <w:r w:rsidRPr="0080345F">
        <w:rPr>
          <w:rFonts w:ascii="Palatino Linotype" w:hAnsi="Palatino Linotype" w:cs="Arial"/>
          <w:i/>
          <w:sz w:val="22"/>
          <w:szCs w:val="22"/>
          <w:u w:val="single"/>
        </w:rPr>
        <w:lastRenderedPageBreak/>
        <w:t>pública</w:t>
      </w:r>
      <w:r w:rsidRPr="0080345F">
        <w:rPr>
          <w:rFonts w:ascii="Palatino Linotype" w:hAnsi="Palatino Linotype" w:cs="Arial"/>
          <w:i/>
          <w:sz w:val="22"/>
          <w:szCs w:val="22"/>
        </w:rPr>
        <w:t>, siempre y cuando la resolución de referencia se someta a un proceso de disociación, es decir, no haga identificable al titular de tales datos personales.</w:t>
      </w:r>
      <w:r w:rsidRPr="0080345F">
        <w:rPr>
          <w:rFonts w:ascii="Palatino Linotype" w:hAnsi="Palatino Linotype" w:cs="Arial"/>
          <w:bCs/>
          <w:i/>
          <w:noProof/>
          <w:sz w:val="22"/>
          <w:szCs w:val="22"/>
        </w:rPr>
        <w:t>”</w:t>
      </w:r>
    </w:p>
    <w:p w14:paraId="1C10FE77" w14:textId="77777777" w:rsidR="00E7294F" w:rsidRPr="0080345F" w:rsidRDefault="00E7294F" w:rsidP="0080345F">
      <w:pPr>
        <w:shd w:val="clear" w:color="auto" w:fill="FFFFFF" w:themeFill="background1"/>
        <w:ind w:right="899" w:firstLine="708"/>
        <w:jc w:val="both"/>
        <w:rPr>
          <w:rFonts w:ascii="Palatino Linotype" w:hAnsi="Palatino Linotype" w:cs="Arial"/>
          <w:sz w:val="22"/>
          <w:szCs w:val="22"/>
        </w:rPr>
      </w:pPr>
      <w:r w:rsidRPr="0080345F">
        <w:rPr>
          <w:rFonts w:ascii="Palatino Linotype" w:hAnsi="Palatino Linotype" w:cs="Arial"/>
          <w:sz w:val="22"/>
          <w:szCs w:val="22"/>
        </w:rPr>
        <w:t>(Énfasis añadido)</w:t>
      </w:r>
    </w:p>
    <w:p w14:paraId="52FED00E" w14:textId="77777777" w:rsidR="00E7294F" w:rsidRPr="0080345F" w:rsidRDefault="00E7294F" w:rsidP="0080345F">
      <w:pPr>
        <w:shd w:val="clear" w:color="auto" w:fill="FFFFFF" w:themeFill="background1"/>
        <w:ind w:right="899" w:firstLine="708"/>
        <w:jc w:val="both"/>
        <w:rPr>
          <w:rFonts w:ascii="Palatino Linotype" w:hAnsi="Palatino Linotype" w:cs="Arial"/>
        </w:rPr>
      </w:pPr>
    </w:p>
    <w:p w14:paraId="1480851A" w14:textId="77777777" w:rsidR="00E7294F" w:rsidRPr="0080345F" w:rsidRDefault="00E7294F" w:rsidP="0080345F">
      <w:pPr>
        <w:shd w:val="clear" w:color="auto" w:fill="FFFFFF" w:themeFill="background1"/>
        <w:spacing w:line="360" w:lineRule="auto"/>
        <w:jc w:val="both"/>
        <w:rPr>
          <w:rFonts w:ascii="Palatino Linotype" w:hAnsi="Palatino Linotype" w:cs="Arial"/>
        </w:rPr>
      </w:pPr>
      <w:r w:rsidRPr="0080345F">
        <w:rPr>
          <w:rFonts w:ascii="Palatino Linotype" w:hAnsi="Palatino Linotype" w:cs="Arial"/>
        </w:rPr>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efectúen, deberá estar justificado en la Ley, lo anterior en términos de lo dispuesto por el artículo 22, párrafo primero con relación con el 38 de la Ley de Protección de Datos Personales en Posesión de Sujetos Obligados del Estado de México y Municipios, los cuales se transcriben para mayor referencia: </w:t>
      </w:r>
    </w:p>
    <w:p w14:paraId="217EEC05" w14:textId="77777777" w:rsidR="00E7294F" w:rsidRPr="0080345F" w:rsidRDefault="00E7294F" w:rsidP="0080345F">
      <w:pPr>
        <w:shd w:val="clear" w:color="auto" w:fill="FFFFFF" w:themeFill="background1"/>
        <w:jc w:val="both"/>
        <w:rPr>
          <w:rFonts w:ascii="Palatino Linotype" w:hAnsi="Palatino Linotype" w:cs="Arial"/>
        </w:rPr>
      </w:pPr>
    </w:p>
    <w:p w14:paraId="1D3150CA" w14:textId="77777777" w:rsidR="00E7294F" w:rsidRPr="0080345F" w:rsidRDefault="00E7294F" w:rsidP="0080345F">
      <w:pPr>
        <w:shd w:val="clear" w:color="auto" w:fill="FFFFFF" w:themeFill="background1"/>
        <w:ind w:left="851" w:right="902"/>
        <w:jc w:val="both"/>
        <w:rPr>
          <w:rFonts w:ascii="Palatino Linotype" w:eastAsia="Arial Unicode MS" w:hAnsi="Palatino Linotype" w:cs="Arial"/>
          <w:i/>
          <w:sz w:val="22"/>
          <w:szCs w:val="22"/>
        </w:rPr>
      </w:pPr>
      <w:r w:rsidRPr="0080345F">
        <w:rPr>
          <w:rFonts w:ascii="Palatino Linotype" w:eastAsia="Arial Unicode MS" w:hAnsi="Palatino Linotype" w:cs="Arial"/>
          <w:b/>
          <w:i/>
          <w:sz w:val="22"/>
          <w:szCs w:val="22"/>
        </w:rPr>
        <w:t>“Artículo 22.</w:t>
      </w:r>
      <w:r w:rsidRPr="0080345F">
        <w:rPr>
          <w:rFonts w:ascii="Palatino Linotype" w:eastAsia="Arial Unicode MS" w:hAnsi="Palatino Linotype" w:cs="Arial"/>
          <w:i/>
          <w:sz w:val="22"/>
          <w:szCs w:val="22"/>
        </w:rPr>
        <w:t xml:space="preserve"> Todo tratamiento de datos personales que efectúe el responsable deberá estar justificado por finalidades concretas, lícitas, explícitas y legítimas, relacionadas con las atribuciones que la normatividad aplicable les confiera.  </w:t>
      </w:r>
    </w:p>
    <w:p w14:paraId="07F5081D" w14:textId="77777777" w:rsidR="00E7294F" w:rsidRPr="0080345F" w:rsidRDefault="00E7294F" w:rsidP="0080345F">
      <w:pPr>
        <w:shd w:val="clear" w:color="auto" w:fill="FFFFFF" w:themeFill="background1"/>
        <w:ind w:left="851" w:right="902"/>
        <w:jc w:val="both"/>
        <w:rPr>
          <w:rFonts w:ascii="Palatino Linotype" w:eastAsia="Arial Unicode MS" w:hAnsi="Palatino Linotype" w:cs="Arial"/>
          <w:i/>
          <w:sz w:val="22"/>
          <w:szCs w:val="22"/>
        </w:rPr>
      </w:pPr>
      <w:r w:rsidRPr="0080345F">
        <w:rPr>
          <w:rFonts w:ascii="Palatino Linotype" w:eastAsia="Arial Unicode MS" w:hAnsi="Palatino Linotype" w:cs="Arial"/>
          <w:b/>
          <w:i/>
          <w:sz w:val="22"/>
          <w:szCs w:val="22"/>
        </w:rPr>
        <w:t>Artículo 38.</w:t>
      </w:r>
      <w:r w:rsidRPr="0080345F">
        <w:rPr>
          <w:rFonts w:ascii="Palatino Linotype" w:eastAsia="Arial Unicode MS" w:hAnsi="Palatino Linotype" w:cs="Arial"/>
          <w:i/>
          <w:sz w:val="22"/>
          <w:szCs w:val="22"/>
        </w:rPr>
        <w:t xml:space="preserve">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w:t>
      </w:r>
      <w:r w:rsidRPr="0080345F">
        <w:rPr>
          <w:rFonts w:ascii="Palatino Linotype" w:eastAsia="Arial Unicode MS" w:hAnsi="Palatino Linotype" w:cs="Arial"/>
          <w:b/>
          <w:i/>
          <w:sz w:val="22"/>
          <w:szCs w:val="22"/>
        </w:rPr>
        <w:t>”</w:t>
      </w:r>
      <w:r w:rsidRPr="0080345F">
        <w:rPr>
          <w:rFonts w:ascii="Palatino Linotype" w:eastAsia="Arial Unicode MS" w:hAnsi="Palatino Linotype" w:cs="Arial"/>
          <w:i/>
          <w:sz w:val="22"/>
          <w:szCs w:val="22"/>
        </w:rPr>
        <w:t xml:space="preserve"> </w:t>
      </w:r>
    </w:p>
    <w:p w14:paraId="5E44F2E3" w14:textId="77777777" w:rsidR="00E7294F" w:rsidRPr="0080345F" w:rsidRDefault="00E7294F" w:rsidP="0080345F">
      <w:pPr>
        <w:shd w:val="clear" w:color="auto" w:fill="FFFFFF" w:themeFill="background1"/>
        <w:ind w:left="851" w:right="850"/>
        <w:jc w:val="both"/>
        <w:rPr>
          <w:rFonts w:ascii="Palatino Linotype" w:eastAsia="Arial Unicode MS" w:hAnsi="Palatino Linotype" w:cs="Arial"/>
          <w:i/>
          <w:sz w:val="22"/>
          <w:szCs w:val="22"/>
        </w:rPr>
      </w:pPr>
    </w:p>
    <w:p w14:paraId="1626CAB4" w14:textId="77777777" w:rsidR="00E7294F" w:rsidRPr="0080345F" w:rsidRDefault="00E7294F" w:rsidP="0080345F">
      <w:pPr>
        <w:shd w:val="clear" w:color="auto" w:fill="FFFFFF" w:themeFill="background1"/>
        <w:spacing w:line="360" w:lineRule="auto"/>
        <w:jc w:val="both"/>
        <w:rPr>
          <w:rFonts w:ascii="Palatino Linotype" w:hAnsi="Palatino Linotype" w:cs="Arial"/>
        </w:rPr>
      </w:pPr>
      <w:r w:rsidRPr="0080345F">
        <w:rPr>
          <w:rFonts w:ascii="Palatino Linotype" w:hAnsi="Palatino Linotype" w:cs="Arial"/>
        </w:rPr>
        <w:t xml:space="preserve">De este modo, en armonía entre los principios constitucionales de máxima publicidad y de protección de datos personales, la Ley de la materia permite la elaboración de versiones públicas en las que se suprima aquella información relacionada con la vida privada de los particulares toda vez que ésta tiene por objeto proteger datos personales, entendiéndose por tales, aquéllos que hacen identificable a una persona. </w:t>
      </w:r>
    </w:p>
    <w:p w14:paraId="1D28A49F" w14:textId="77777777" w:rsidR="00E7294F" w:rsidRPr="0080345F" w:rsidRDefault="00E7294F" w:rsidP="0080345F">
      <w:pPr>
        <w:shd w:val="clear" w:color="auto" w:fill="FFFFFF" w:themeFill="background1"/>
        <w:spacing w:line="360" w:lineRule="auto"/>
        <w:jc w:val="both"/>
        <w:rPr>
          <w:rFonts w:ascii="Palatino Linotype" w:hAnsi="Palatino Linotype" w:cs="Arial"/>
        </w:rPr>
      </w:pPr>
      <w:r w:rsidRPr="0080345F">
        <w:rPr>
          <w:rFonts w:ascii="Palatino Linotype" w:hAnsi="Palatino Linotype" w:cs="Arial"/>
        </w:rPr>
        <w:lastRenderedPageBreak/>
        <w:t>Lo anterior es así, en virtud de que toda la información relativa a una persona física o jurídico colectiva que le pueda hacer identificada o identificable constituye un dato personal en términos del artículo 4, fracción XI de la Ley de Protección de Datos Personales en Posesión de Sujetos Obligados del Estado de México y Municipios; por consiguiente, se trata de información confidencial</w:t>
      </w:r>
      <w:r w:rsidRPr="0080345F">
        <w:rPr>
          <w:rFonts w:ascii="Palatino Linotype" w:eastAsia="Arial Unicode MS" w:hAnsi="Palatino Linotype" w:cs="Arial"/>
        </w:rPr>
        <w:t xml:space="preserve"> que debe ser protegida por </w:t>
      </w:r>
      <w:r w:rsidRPr="0080345F">
        <w:rPr>
          <w:rFonts w:ascii="Palatino Linotype" w:eastAsia="Arial Unicode MS" w:hAnsi="Palatino Linotype" w:cs="Arial"/>
          <w:b/>
        </w:rPr>
        <w:t>EL SUJETO OBLIGADO,</w:t>
      </w:r>
      <w:r w:rsidRPr="0080345F">
        <w:rPr>
          <w:rFonts w:ascii="Palatino Linotype" w:eastAsia="Arial Unicode MS" w:hAnsi="Palatino Linotype" w:cs="Arial"/>
        </w:rPr>
        <w:t xml:space="preserve"> por lo </w:t>
      </w:r>
      <w:r w:rsidRPr="0080345F">
        <w:rPr>
          <w:rFonts w:ascii="Palatino Linotype" w:hAnsi="Palatino Linotype" w:cs="Arial"/>
        </w:rPr>
        <w:t>que, todo dato personal susceptible de clasificación debe ser protegido.</w:t>
      </w:r>
    </w:p>
    <w:p w14:paraId="3B401B9D" w14:textId="77777777" w:rsidR="00E7294F" w:rsidRPr="0080345F" w:rsidRDefault="00E7294F" w:rsidP="0080345F">
      <w:pPr>
        <w:shd w:val="clear" w:color="auto" w:fill="FFFFFF" w:themeFill="background1"/>
        <w:spacing w:line="360" w:lineRule="auto"/>
        <w:jc w:val="both"/>
        <w:rPr>
          <w:rFonts w:ascii="Palatino Linotype" w:hAnsi="Palatino Linotype" w:cs="Arial"/>
        </w:rPr>
      </w:pPr>
    </w:p>
    <w:p w14:paraId="25702430" w14:textId="77777777" w:rsidR="00E7294F" w:rsidRPr="0080345F" w:rsidRDefault="00E7294F" w:rsidP="0080345F">
      <w:pPr>
        <w:shd w:val="clear" w:color="auto" w:fill="FFFFFF" w:themeFill="background1"/>
        <w:spacing w:line="360" w:lineRule="auto"/>
        <w:jc w:val="both"/>
        <w:rPr>
          <w:rFonts w:ascii="Palatino Linotype" w:hAnsi="Palatino Linotype" w:cs="Arial"/>
        </w:rPr>
      </w:pPr>
      <w:r w:rsidRPr="0080345F">
        <w:rPr>
          <w:rFonts w:ascii="Palatino Linotype" w:hAnsi="Palatino Linotype" w:cs="Arial"/>
        </w:rPr>
        <w:t>La finalidad de la versión pública de la información, es salvaguardar la vida, integridad, seguridad, patrimonio y privacidad de las personas; de tal manera que todo aquello que no tenga por objeto proteger lo anterior, es susceptible de ser entregado; en otras palabras, la protección de datos personales, entre ellos el del patrimonio y su confidencialidad, es una derivación del derecho a la intimidad.</w:t>
      </w:r>
    </w:p>
    <w:p w14:paraId="5A290A38" w14:textId="77777777" w:rsidR="00E7294F" w:rsidRPr="0080345F" w:rsidRDefault="00E7294F" w:rsidP="0080345F">
      <w:pPr>
        <w:shd w:val="clear" w:color="auto" w:fill="FFFFFF" w:themeFill="background1"/>
        <w:spacing w:line="360" w:lineRule="auto"/>
        <w:jc w:val="both"/>
        <w:rPr>
          <w:rFonts w:ascii="Palatino Linotype" w:hAnsi="Palatino Linotype" w:cs="Arial"/>
        </w:rPr>
      </w:pPr>
    </w:p>
    <w:p w14:paraId="7379FCCD" w14:textId="77777777" w:rsidR="00E7294F" w:rsidRPr="0080345F" w:rsidRDefault="00E7294F" w:rsidP="0080345F">
      <w:pPr>
        <w:shd w:val="clear" w:color="auto" w:fill="FFFFFF" w:themeFill="background1"/>
        <w:spacing w:line="360" w:lineRule="auto"/>
        <w:jc w:val="both"/>
        <w:rPr>
          <w:rFonts w:ascii="Palatino Linotype" w:hAnsi="Palatino Linotype" w:cs="Arial"/>
        </w:rPr>
      </w:pPr>
      <w:r w:rsidRPr="0080345F">
        <w:rPr>
          <w:rFonts w:ascii="Palatino Linotype" w:hAnsi="Palatino Linotype" w:cs="Arial"/>
        </w:rPr>
        <w:t>Asimismo, es importante señalar que dicha clasificación se tiene que efectuar mediante la forma y formalidades que la ley de la materia impone; es decir, mediante acuerdo debidamente fundado y motivado, de su Comité de Transparencia, en términos de los artículos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14:paraId="29E44B58" w14:textId="77777777" w:rsidR="00E7294F" w:rsidRPr="0080345F" w:rsidRDefault="00E7294F" w:rsidP="0080345F">
      <w:pPr>
        <w:shd w:val="clear" w:color="auto" w:fill="FFFFFF" w:themeFill="background1"/>
        <w:jc w:val="both"/>
        <w:rPr>
          <w:rFonts w:ascii="Palatino Linotype" w:hAnsi="Palatino Linotype" w:cs="Arial"/>
        </w:rPr>
      </w:pPr>
    </w:p>
    <w:p w14:paraId="362B4703" w14:textId="77777777" w:rsidR="00E7294F" w:rsidRPr="0080345F" w:rsidRDefault="00E7294F" w:rsidP="0080345F">
      <w:pPr>
        <w:shd w:val="clear" w:color="auto" w:fill="FFFFFF" w:themeFill="background1"/>
        <w:ind w:left="851" w:right="902"/>
        <w:jc w:val="both"/>
        <w:rPr>
          <w:rFonts w:ascii="Palatino Linotype" w:hAnsi="Palatino Linotype" w:cs="Arial"/>
          <w:i/>
          <w:sz w:val="22"/>
          <w:szCs w:val="22"/>
        </w:rPr>
      </w:pPr>
      <w:r w:rsidRPr="0080345F">
        <w:rPr>
          <w:rFonts w:ascii="Palatino Linotype" w:hAnsi="Palatino Linotype" w:cs="Arial"/>
          <w:b/>
          <w:i/>
          <w:sz w:val="22"/>
          <w:szCs w:val="22"/>
        </w:rPr>
        <w:t xml:space="preserve">“Artículo 49. </w:t>
      </w:r>
      <w:r w:rsidRPr="0080345F">
        <w:rPr>
          <w:rFonts w:ascii="Palatino Linotype" w:hAnsi="Palatino Linotype" w:cs="Arial"/>
          <w:i/>
          <w:sz w:val="22"/>
          <w:szCs w:val="22"/>
        </w:rPr>
        <w:t>Los Comités de Transparencia tendrán las siguientes atribuciones:</w:t>
      </w:r>
    </w:p>
    <w:p w14:paraId="355001FA" w14:textId="77777777" w:rsidR="00E7294F" w:rsidRPr="0080345F" w:rsidRDefault="00E7294F" w:rsidP="0080345F">
      <w:pPr>
        <w:shd w:val="clear" w:color="auto" w:fill="FFFFFF" w:themeFill="background1"/>
        <w:ind w:left="851" w:right="902"/>
        <w:jc w:val="both"/>
        <w:rPr>
          <w:rFonts w:ascii="Palatino Linotype" w:hAnsi="Palatino Linotype" w:cs="Arial"/>
          <w:i/>
          <w:sz w:val="22"/>
          <w:szCs w:val="22"/>
        </w:rPr>
      </w:pPr>
      <w:r w:rsidRPr="0080345F">
        <w:rPr>
          <w:rFonts w:ascii="Palatino Linotype" w:hAnsi="Palatino Linotype" w:cs="Arial"/>
          <w:b/>
          <w:i/>
          <w:sz w:val="22"/>
          <w:szCs w:val="22"/>
        </w:rPr>
        <w:t>VIII.</w:t>
      </w:r>
      <w:r w:rsidRPr="0080345F">
        <w:rPr>
          <w:rFonts w:ascii="Palatino Linotype" w:hAnsi="Palatino Linotype" w:cs="Arial"/>
          <w:i/>
          <w:sz w:val="22"/>
          <w:szCs w:val="22"/>
        </w:rPr>
        <w:t xml:space="preserve"> Aprobar, modificar o revocar la clasificación de la información;</w:t>
      </w:r>
    </w:p>
    <w:p w14:paraId="59689D06" w14:textId="77777777" w:rsidR="00E7294F" w:rsidRPr="0080345F" w:rsidRDefault="00E7294F" w:rsidP="0080345F">
      <w:pPr>
        <w:shd w:val="clear" w:color="auto" w:fill="FFFFFF" w:themeFill="background1"/>
        <w:ind w:left="851" w:right="902"/>
        <w:jc w:val="both"/>
        <w:rPr>
          <w:rFonts w:ascii="Palatino Linotype" w:hAnsi="Palatino Linotype" w:cs="Arial"/>
          <w:i/>
          <w:sz w:val="22"/>
          <w:szCs w:val="22"/>
        </w:rPr>
      </w:pPr>
      <w:r w:rsidRPr="0080345F">
        <w:rPr>
          <w:rFonts w:ascii="Palatino Linotype" w:hAnsi="Palatino Linotype" w:cs="Arial"/>
          <w:b/>
          <w:i/>
          <w:sz w:val="22"/>
          <w:szCs w:val="22"/>
        </w:rPr>
        <w:lastRenderedPageBreak/>
        <w:t>Artículo 132.</w:t>
      </w:r>
      <w:r w:rsidRPr="0080345F">
        <w:rPr>
          <w:rFonts w:ascii="Palatino Linotype" w:hAnsi="Palatino Linotype" w:cs="Arial"/>
          <w:i/>
          <w:sz w:val="22"/>
          <w:szCs w:val="22"/>
        </w:rPr>
        <w:t xml:space="preserve"> La clasificación de la información se llevará a cabo en el momento en que:</w:t>
      </w:r>
    </w:p>
    <w:p w14:paraId="1D5CDAC7" w14:textId="77777777" w:rsidR="00E7294F" w:rsidRPr="0080345F" w:rsidRDefault="00E7294F" w:rsidP="0080345F">
      <w:pPr>
        <w:shd w:val="clear" w:color="auto" w:fill="FFFFFF" w:themeFill="background1"/>
        <w:ind w:left="851" w:right="902"/>
        <w:jc w:val="both"/>
        <w:rPr>
          <w:rFonts w:ascii="Palatino Linotype" w:hAnsi="Palatino Linotype" w:cs="Arial"/>
          <w:i/>
          <w:sz w:val="22"/>
          <w:szCs w:val="22"/>
        </w:rPr>
      </w:pPr>
      <w:r w:rsidRPr="0080345F">
        <w:rPr>
          <w:rFonts w:ascii="Palatino Linotype" w:hAnsi="Palatino Linotype" w:cs="Arial"/>
          <w:b/>
          <w:i/>
          <w:sz w:val="22"/>
          <w:szCs w:val="22"/>
        </w:rPr>
        <w:t>I.</w:t>
      </w:r>
      <w:r w:rsidRPr="0080345F">
        <w:rPr>
          <w:rFonts w:ascii="Palatino Linotype" w:hAnsi="Palatino Linotype" w:cs="Arial"/>
          <w:i/>
          <w:sz w:val="22"/>
          <w:szCs w:val="22"/>
        </w:rPr>
        <w:t xml:space="preserve"> Se reciba una solicitud de acceso a la información;</w:t>
      </w:r>
    </w:p>
    <w:p w14:paraId="0E41D7D7" w14:textId="77777777" w:rsidR="00E7294F" w:rsidRPr="0080345F" w:rsidRDefault="00E7294F" w:rsidP="0080345F">
      <w:pPr>
        <w:shd w:val="clear" w:color="auto" w:fill="FFFFFF" w:themeFill="background1"/>
        <w:ind w:left="851" w:right="902"/>
        <w:jc w:val="both"/>
        <w:rPr>
          <w:rFonts w:ascii="Palatino Linotype" w:hAnsi="Palatino Linotype" w:cs="Arial"/>
          <w:i/>
          <w:sz w:val="22"/>
          <w:szCs w:val="22"/>
        </w:rPr>
      </w:pPr>
      <w:r w:rsidRPr="0080345F">
        <w:rPr>
          <w:rFonts w:ascii="Palatino Linotype" w:hAnsi="Palatino Linotype" w:cs="Arial"/>
          <w:b/>
          <w:i/>
          <w:sz w:val="22"/>
          <w:szCs w:val="22"/>
        </w:rPr>
        <w:t>II.</w:t>
      </w:r>
      <w:r w:rsidRPr="0080345F">
        <w:rPr>
          <w:rFonts w:ascii="Palatino Linotype" w:hAnsi="Palatino Linotype" w:cs="Arial"/>
          <w:i/>
          <w:sz w:val="22"/>
          <w:szCs w:val="22"/>
        </w:rPr>
        <w:t xml:space="preserve"> Se determine mediante resolución de autoridad competente; o</w:t>
      </w:r>
    </w:p>
    <w:p w14:paraId="0F021AE4" w14:textId="77777777" w:rsidR="00E7294F" w:rsidRPr="0080345F" w:rsidRDefault="00E7294F" w:rsidP="0080345F">
      <w:pPr>
        <w:shd w:val="clear" w:color="auto" w:fill="FFFFFF" w:themeFill="background1"/>
        <w:ind w:left="851" w:right="902"/>
        <w:jc w:val="both"/>
        <w:rPr>
          <w:rFonts w:ascii="Palatino Linotype" w:hAnsi="Palatino Linotype" w:cs="Arial"/>
          <w:b/>
          <w:i/>
          <w:sz w:val="22"/>
          <w:szCs w:val="22"/>
        </w:rPr>
      </w:pPr>
      <w:r w:rsidRPr="0080345F">
        <w:rPr>
          <w:rFonts w:ascii="Palatino Linotype" w:hAnsi="Palatino Linotype" w:cs="Arial"/>
          <w:i/>
          <w:sz w:val="22"/>
          <w:szCs w:val="22"/>
        </w:rPr>
        <w:t>III. Se generen versiones públicas para dar cumplimiento a las obligaciones de transparencia previstas en esta Ley.</w:t>
      </w:r>
      <w:r w:rsidRPr="0080345F">
        <w:rPr>
          <w:rFonts w:ascii="Palatino Linotype" w:hAnsi="Palatino Linotype" w:cs="Arial"/>
          <w:b/>
          <w:i/>
          <w:sz w:val="22"/>
          <w:szCs w:val="22"/>
        </w:rPr>
        <w:t>”</w:t>
      </w:r>
    </w:p>
    <w:p w14:paraId="5ECE50C0" w14:textId="77777777" w:rsidR="00E7294F" w:rsidRPr="0080345F" w:rsidRDefault="00E7294F" w:rsidP="0080345F">
      <w:pPr>
        <w:shd w:val="clear" w:color="auto" w:fill="FFFFFF" w:themeFill="background1"/>
        <w:ind w:left="851" w:right="902"/>
        <w:jc w:val="both"/>
        <w:rPr>
          <w:rFonts w:ascii="Palatino Linotype" w:hAnsi="Palatino Linotype" w:cs="Arial"/>
          <w:i/>
          <w:sz w:val="22"/>
          <w:szCs w:val="22"/>
        </w:rPr>
      </w:pPr>
      <w:r w:rsidRPr="0080345F">
        <w:rPr>
          <w:rFonts w:ascii="Palatino Linotype" w:hAnsi="Palatino Linotype" w:cs="Arial"/>
          <w:b/>
          <w:i/>
          <w:sz w:val="22"/>
          <w:szCs w:val="22"/>
        </w:rPr>
        <w:t>“Segundo.-</w:t>
      </w:r>
      <w:r w:rsidRPr="0080345F">
        <w:rPr>
          <w:rFonts w:ascii="Palatino Linotype" w:hAnsi="Palatino Linotype" w:cs="Arial"/>
          <w:i/>
          <w:sz w:val="22"/>
          <w:szCs w:val="22"/>
        </w:rPr>
        <w:t xml:space="preserve"> Para efectos de los presentes Lineamientos Generales, se entenderá por:</w:t>
      </w:r>
    </w:p>
    <w:p w14:paraId="2BFCD13C" w14:textId="77777777" w:rsidR="00E7294F" w:rsidRPr="0080345F" w:rsidRDefault="00E7294F" w:rsidP="0080345F">
      <w:pPr>
        <w:shd w:val="clear" w:color="auto" w:fill="FFFFFF" w:themeFill="background1"/>
        <w:ind w:left="851" w:right="902"/>
        <w:jc w:val="both"/>
        <w:rPr>
          <w:rFonts w:ascii="Palatino Linotype" w:hAnsi="Palatino Linotype" w:cs="Arial"/>
          <w:i/>
          <w:sz w:val="22"/>
          <w:szCs w:val="22"/>
        </w:rPr>
      </w:pPr>
      <w:r w:rsidRPr="0080345F">
        <w:rPr>
          <w:rFonts w:ascii="Palatino Linotype" w:hAnsi="Palatino Linotype" w:cs="Arial"/>
          <w:b/>
          <w:i/>
          <w:sz w:val="22"/>
          <w:szCs w:val="22"/>
        </w:rPr>
        <w:t>XVIII.</w:t>
      </w:r>
      <w:r w:rsidRPr="0080345F">
        <w:rPr>
          <w:rFonts w:ascii="Palatino Linotype" w:hAnsi="Palatino Linotype" w:cs="Arial"/>
          <w:i/>
          <w:sz w:val="22"/>
          <w:szCs w:val="22"/>
        </w:rPr>
        <w:t xml:space="preserve">  </w:t>
      </w:r>
      <w:r w:rsidRPr="0080345F">
        <w:rPr>
          <w:rFonts w:ascii="Palatino Linotype" w:hAnsi="Palatino Linotype" w:cs="Arial"/>
          <w:b/>
          <w:i/>
          <w:sz w:val="22"/>
          <w:szCs w:val="22"/>
        </w:rPr>
        <w:t>Versión pública:</w:t>
      </w:r>
      <w:r w:rsidRPr="0080345F">
        <w:rPr>
          <w:rFonts w:ascii="Palatino Linotype" w:hAnsi="Palatino Linotype" w:cs="Arial"/>
          <w:i/>
          <w:sz w:val="22"/>
          <w:szCs w:val="22"/>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14:paraId="1CF3AB76" w14:textId="77777777" w:rsidR="00E7294F" w:rsidRPr="0080345F" w:rsidRDefault="00E7294F" w:rsidP="0080345F">
      <w:pPr>
        <w:shd w:val="clear" w:color="auto" w:fill="FFFFFF" w:themeFill="background1"/>
        <w:ind w:left="851" w:right="902"/>
        <w:jc w:val="both"/>
        <w:rPr>
          <w:rFonts w:ascii="Palatino Linotype" w:hAnsi="Palatino Linotype" w:cs="Arial"/>
          <w:i/>
          <w:sz w:val="22"/>
          <w:szCs w:val="22"/>
        </w:rPr>
      </w:pPr>
      <w:r w:rsidRPr="0080345F">
        <w:rPr>
          <w:rFonts w:ascii="Palatino Linotype" w:hAnsi="Palatino Linotype" w:cs="Arial"/>
          <w:b/>
          <w:i/>
          <w:sz w:val="22"/>
          <w:szCs w:val="22"/>
        </w:rPr>
        <w:t>Cuarto.</w:t>
      </w:r>
      <w:r w:rsidRPr="0080345F">
        <w:rPr>
          <w:rFonts w:ascii="Palatino Linotype" w:hAnsi="Palatino Linotype" w:cs="Arial"/>
          <w:i/>
          <w:sz w:val="22"/>
          <w:szCs w:val="22"/>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4B059E57" w14:textId="77777777" w:rsidR="00E7294F" w:rsidRPr="0080345F" w:rsidRDefault="00E7294F" w:rsidP="0080345F">
      <w:pPr>
        <w:shd w:val="clear" w:color="auto" w:fill="FFFFFF" w:themeFill="background1"/>
        <w:ind w:left="851" w:right="902"/>
        <w:jc w:val="both"/>
        <w:rPr>
          <w:rFonts w:ascii="Palatino Linotype" w:hAnsi="Palatino Linotype" w:cs="Arial"/>
          <w:i/>
          <w:sz w:val="22"/>
          <w:szCs w:val="22"/>
        </w:rPr>
      </w:pPr>
      <w:r w:rsidRPr="0080345F">
        <w:rPr>
          <w:rFonts w:ascii="Palatino Linotype" w:hAnsi="Palatino Linotype" w:cs="Arial"/>
          <w:i/>
          <w:sz w:val="22"/>
          <w:szCs w:val="22"/>
        </w:rPr>
        <w:t>Los sujetos obligados deberán aplicar, de manera estricta, las excepciones al derecho de acceso a la información y sólo podrán invocarlas cuando acrediten su procedencia.</w:t>
      </w:r>
    </w:p>
    <w:p w14:paraId="31984C98" w14:textId="77777777" w:rsidR="00E7294F" w:rsidRPr="0080345F" w:rsidRDefault="00E7294F" w:rsidP="0080345F">
      <w:pPr>
        <w:shd w:val="clear" w:color="auto" w:fill="FFFFFF" w:themeFill="background1"/>
        <w:ind w:left="851" w:right="902"/>
        <w:jc w:val="both"/>
        <w:rPr>
          <w:rFonts w:ascii="Palatino Linotype" w:hAnsi="Palatino Linotype" w:cs="Arial"/>
          <w:i/>
          <w:sz w:val="22"/>
          <w:szCs w:val="22"/>
        </w:rPr>
      </w:pPr>
      <w:r w:rsidRPr="0080345F">
        <w:rPr>
          <w:rFonts w:ascii="Palatino Linotype" w:hAnsi="Palatino Linotype" w:cs="Arial"/>
          <w:b/>
          <w:i/>
          <w:sz w:val="22"/>
          <w:szCs w:val="22"/>
        </w:rPr>
        <w:t>Quinto.</w:t>
      </w:r>
      <w:r w:rsidRPr="0080345F">
        <w:rPr>
          <w:rFonts w:ascii="Palatino Linotype" w:hAnsi="Palatino Linotype" w:cs="Arial"/>
          <w:i/>
          <w:sz w:val="22"/>
          <w:szCs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3ABF26A8" w14:textId="77777777" w:rsidR="00E7294F" w:rsidRPr="0080345F" w:rsidRDefault="00E7294F" w:rsidP="0080345F">
      <w:pPr>
        <w:shd w:val="clear" w:color="auto" w:fill="FFFFFF" w:themeFill="background1"/>
        <w:ind w:left="851" w:right="902"/>
        <w:jc w:val="both"/>
        <w:rPr>
          <w:rFonts w:ascii="Palatino Linotype" w:hAnsi="Palatino Linotype" w:cs="Arial"/>
          <w:i/>
          <w:sz w:val="22"/>
          <w:szCs w:val="22"/>
        </w:rPr>
      </w:pPr>
      <w:r w:rsidRPr="0080345F">
        <w:rPr>
          <w:rFonts w:ascii="Palatino Linotype" w:hAnsi="Palatino Linotype" w:cs="Arial"/>
          <w:b/>
          <w:i/>
          <w:sz w:val="22"/>
          <w:szCs w:val="22"/>
        </w:rPr>
        <w:t>Sexto.</w:t>
      </w:r>
      <w:r w:rsidRPr="0080345F">
        <w:rPr>
          <w:rFonts w:ascii="Palatino Linotype" w:hAnsi="Palatino Linotype" w:cs="Arial"/>
          <w:i/>
          <w:sz w:val="22"/>
          <w:szCs w:val="22"/>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14:paraId="523AC0CA" w14:textId="77777777" w:rsidR="00E7294F" w:rsidRPr="0080345F" w:rsidRDefault="00E7294F" w:rsidP="0080345F">
      <w:pPr>
        <w:shd w:val="clear" w:color="auto" w:fill="FFFFFF" w:themeFill="background1"/>
        <w:ind w:left="851" w:right="902"/>
        <w:jc w:val="both"/>
        <w:rPr>
          <w:rFonts w:ascii="Palatino Linotype" w:hAnsi="Palatino Linotype" w:cs="Arial"/>
          <w:i/>
          <w:sz w:val="22"/>
          <w:szCs w:val="22"/>
        </w:rPr>
      </w:pPr>
      <w:r w:rsidRPr="0080345F">
        <w:rPr>
          <w:rFonts w:ascii="Palatino Linotype" w:hAnsi="Palatino Linotype" w:cs="Arial"/>
          <w:i/>
          <w:sz w:val="22"/>
          <w:szCs w:val="22"/>
        </w:rPr>
        <w:t>La clasificación de información se realizará conforme a un análisis caso por caso, mediante la aplicación de la prueba de daño y de interés público.</w:t>
      </w:r>
    </w:p>
    <w:p w14:paraId="3302E358" w14:textId="77777777" w:rsidR="00E7294F" w:rsidRPr="0080345F" w:rsidRDefault="00E7294F" w:rsidP="0080345F">
      <w:pPr>
        <w:shd w:val="clear" w:color="auto" w:fill="FFFFFF" w:themeFill="background1"/>
        <w:ind w:left="851" w:right="902"/>
        <w:jc w:val="both"/>
        <w:rPr>
          <w:rFonts w:ascii="Palatino Linotype" w:hAnsi="Palatino Linotype" w:cs="Arial"/>
          <w:i/>
          <w:sz w:val="22"/>
          <w:szCs w:val="22"/>
        </w:rPr>
      </w:pPr>
      <w:r w:rsidRPr="0080345F">
        <w:rPr>
          <w:rFonts w:ascii="Palatino Linotype" w:hAnsi="Palatino Linotype" w:cs="Arial"/>
          <w:b/>
          <w:i/>
          <w:sz w:val="22"/>
          <w:szCs w:val="22"/>
        </w:rPr>
        <w:t>Séptimo.</w:t>
      </w:r>
      <w:r w:rsidRPr="0080345F">
        <w:rPr>
          <w:rFonts w:ascii="Palatino Linotype" w:hAnsi="Palatino Linotype" w:cs="Arial"/>
          <w:i/>
          <w:sz w:val="22"/>
          <w:szCs w:val="22"/>
        </w:rPr>
        <w:t xml:space="preserve"> La clasificación de la información se llevará a cabo en el momento en que:</w:t>
      </w:r>
    </w:p>
    <w:p w14:paraId="10D87845" w14:textId="77777777" w:rsidR="00E7294F" w:rsidRPr="0080345F" w:rsidRDefault="00E7294F" w:rsidP="0080345F">
      <w:pPr>
        <w:shd w:val="clear" w:color="auto" w:fill="FFFFFF" w:themeFill="background1"/>
        <w:ind w:left="851" w:right="902"/>
        <w:jc w:val="both"/>
        <w:rPr>
          <w:rFonts w:ascii="Palatino Linotype" w:hAnsi="Palatino Linotype" w:cs="Arial"/>
          <w:i/>
          <w:sz w:val="22"/>
          <w:szCs w:val="22"/>
        </w:rPr>
      </w:pPr>
      <w:r w:rsidRPr="0080345F">
        <w:rPr>
          <w:rFonts w:ascii="Palatino Linotype" w:hAnsi="Palatino Linotype" w:cs="Arial"/>
          <w:b/>
          <w:i/>
          <w:sz w:val="22"/>
          <w:szCs w:val="22"/>
        </w:rPr>
        <w:t>I.</w:t>
      </w:r>
      <w:r w:rsidRPr="0080345F">
        <w:rPr>
          <w:rFonts w:ascii="Palatino Linotype" w:hAnsi="Palatino Linotype" w:cs="Arial"/>
          <w:i/>
          <w:sz w:val="22"/>
          <w:szCs w:val="22"/>
        </w:rPr>
        <w:t xml:space="preserve">        Se reciba una solicitud de acceso a la información;</w:t>
      </w:r>
    </w:p>
    <w:p w14:paraId="5B8AA59D" w14:textId="77777777" w:rsidR="00E7294F" w:rsidRPr="0080345F" w:rsidRDefault="00E7294F" w:rsidP="0080345F">
      <w:pPr>
        <w:shd w:val="clear" w:color="auto" w:fill="FFFFFF" w:themeFill="background1"/>
        <w:ind w:left="851" w:right="902"/>
        <w:jc w:val="both"/>
        <w:rPr>
          <w:rFonts w:ascii="Palatino Linotype" w:hAnsi="Palatino Linotype" w:cs="Arial"/>
          <w:i/>
          <w:sz w:val="22"/>
          <w:szCs w:val="22"/>
        </w:rPr>
      </w:pPr>
      <w:r w:rsidRPr="0080345F">
        <w:rPr>
          <w:rFonts w:ascii="Palatino Linotype" w:hAnsi="Palatino Linotype" w:cs="Arial"/>
          <w:b/>
          <w:i/>
          <w:sz w:val="22"/>
          <w:szCs w:val="22"/>
        </w:rPr>
        <w:t>II.</w:t>
      </w:r>
      <w:r w:rsidRPr="0080345F">
        <w:rPr>
          <w:rFonts w:ascii="Palatino Linotype" w:hAnsi="Palatino Linotype" w:cs="Arial"/>
          <w:i/>
          <w:sz w:val="22"/>
          <w:szCs w:val="22"/>
        </w:rPr>
        <w:t xml:space="preserve">       Se determine mediante resolución de autoridad competente, o</w:t>
      </w:r>
    </w:p>
    <w:p w14:paraId="71005ADD" w14:textId="77777777" w:rsidR="00E7294F" w:rsidRPr="0080345F" w:rsidRDefault="00E7294F" w:rsidP="0080345F">
      <w:pPr>
        <w:shd w:val="clear" w:color="auto" w:fill="FFFFFF" w:themeFill="background1"/>
        <w:ind w:left="851" w:right="902"/>
        <w:jc w:val="both"/>
        <w:rPr>
          <w:rFonts w:ascii="Palatino Linotype" w:hAnsi="Palatino Linotype" w:cs="Arial"/>
          <w:i/>
          <w:sz w:val="22"/>
          <w:szCs w:val="22"/>
        </w:rPr>
      </w:pPr>
      <w:r w:rsidRPr="0080345F">
        <w:rPr>
          <w:rFonts w:ascii="Palatino Linotype" w:hAnsi="Palatino Linotype" w:cs="Arial"/>
          <w:b/>
          <w:i/>
          <w:sz w:val="22"/>
          <w:szCs w:val="22"/>
        </w:rPr>
        <w:t>III.</w:t>
      </w:r>
      <w:r w:rsidRPr="0080345F">
        <w:rPr>
          <w:rFonts w:ascii="Palatino Linotype" w:hAnsi="Palatino Linotype" w:cs="Arial"/>
          <w:i/>
          <w:sz w:val="22"/>
          <w:szCs w:val="22"/>
        </w:rPr>
        <w:t xml:space="preserve">      Se generen versiones públicas para dar cumplimiento a las obligaciones de transparencia previstas en la Ley General, la Ley Federal y las correspondientes de las entidades federativas.</w:t>
      </w:r>
    </w:p>
    <w:p w14:paraId="35AAC087" w14:textId="77777777" w:rsidR="00E7294F" w:rsidRPr="0080345F" w:rsidRDefault="00E7294F" w:rsidP="0080345F">
      <w:pPr>
        <w:shd w:val="clear" w:color="auto" w:fill="FFFFFF" w:themeFill="background1"/>
        <w:ind w:left="851" w:right="902"/>
        <w:jc w:val="both"/>
        <w:rPr>
          <w:rFonts w:ascii="Palatino Linotype" w:hAnsi="Palatino Linotype" w:cs="Arial"/>
          <w:i/>
          <w:sz w:val="22"/>
          <w:szCs w:val="22"/>
        </w:rPr>
      </w:pPr>
      <w:r w:rsidRPr="0080345F">
        <w:rPr>
          <w:rFonts w:ascii="Palatino Linotype" w:hAnsi="Palatino Linotype" w:cs="Arial"/>
          <w:i/>
          <w:sz w:val="22"/>
          <w:szCs w:val="22"/>
        </w:rPr>
        <w:lastRenderedPageBreak/>
        <w:t>Los titulares de las áreas deberán revisar la clasificación al momento de la recepción de una solicitud de acceso a la información, para verificar si encuadra en una causal de reserva o de confidencialidad.</w:t>
      </w:r>
    </w:p>
    <w:p w14:paraId="72A8D8C7" w14:textId="77777777" w:rsidR="00E7294F" w:rsidRPr="0080345F" w:rsidRDefault="00E7294F" w:rsidP="0080345F">
      <w:pPr>
        <w:shd w:val="clear" w:color="auto" w:fill="FFFFFF" w:themeFill="background1"/>
        <w:ind w:left="851" w:right="902"/>
        <w:jc w:val="both"/>
        <w:rPr>
          <w:rFonts w:ascii="Palatino Linotype" w:hAnsi="Palatino Linotype" w:cs="Arial"/>
          <w:i/>
          <w:sz w:val="22"/>
          <w:szCs w:val="22"/>
        </w:rPr>
      </w:pPr>
      <w:r w:rsidRPr="0080345F">
        <w:rPr>
          <w:rFonts w:ascii="Palatino Linotype" w:hAnsi="Palatino Linotype" w:cs="Arial"/>
          <w:b/>
          <w:i/>
          <w:sz w:val="22"/>
          <w:szCs w:val="22"/>
        </w:rPr>
        <w:t>Octavo.</w:t>
      </w:r>
      <w:r w:rsidRPr="0080345F">
        <w:rPr>
          <w:rFonts w:ascii="Palatino Linotype" w:hAnsi="Palatino Linotype" w:cs="Arial"/>
          <w:i/>
          <w:sz w:val="22"/>
          <w:szCs w:val="22"/>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52912D0C" w14:textId="77777777" w:rsidR="00E7294F" w:rsidRPr="0080345F" w:rsidRDefault="00E7294F" w:rsidP="0080345F">
      <w:pPr>
        <w:shd w:val="clear" w:color="auto" w:fill="FFFFFF" w:themeFill="background1"/>
        <w:ind w:left="851" w:right="902"/>
        <w:jc w:val="both"/>
        <w:rPr>
          <w:rFonts w:ascii="Palatino Linotype" w:hAnsi="Palatino Linotype" w:cs="Arial"/>
          <w:i/>
          <w:sz w:val="22"/>
          <w:szCs w:val="22"/>
        </w:rPr>
      </w:pPr>
      <w:r w:rsidRPr="0080345F">
        <w:rPr>
          <w:rFonts w:ascii="Palatino Linotype" w:hAnsi="Palatino Linotype" w:cs="Arial"/>
          <w:i/>
          <w:sz w:val="22"/>
          <w:szCs w:val="22"/>
        </w:rPr>
        <w:t>Para motivar la clasificación se deberán señalar las razones o circunstancias especiales que lo llevaron a concluir que el caso particular se ajusta al supuesto previsto por la norma legal invocada como fundamento.</w:t>
      </w:r>
    </w:p>
    <w:p w14:paraId="267A0EC9" w14:textId="77777777" w:rsidR="00E7294F" w:rsidRPr="0080345F" w:rsidRDefault="00E7294F" w:rsidP="0080345F">
      <w:pPr>
        <w:shd w:val="clear" w:color="auto" w:fill="FFFFFF" w:themeFill="background1"/>
        <w:ind w:left="851" w:right="902"/>
        <w:jc w:val="both"/>
        <w:rPr>
          <w:rFonts w:ascii="Palatino Linotype" w:hAnsi="Palatino Linotype" w:cs="Arial"/>
          <w:i/>
          <w:sz w:val="22"/>
          <w:szCs w:val="22"/>
        </w:rPr>
      </w:pPr>
      <w:r w:rsidRPr="0080345F">
        <w:rPr>
          <w:rFonts w:ascii="Palatino Linotype" w:hAnsi="Palatino Linotype" w:cs="Arial"/>
          <w:i/>
          <w:sz w:val="22"/>
          <w:szCs w:val="22"/>
        </w:rPr>
        <w:t>En caso de referirse a información reservada, la motivación de la clasificación también deberá comprender las circunstancias que justifican el establecimiento de determinado plazo de reserva.</w:t>
      </w:r>
    </w:p>
    <w:p w14:paraId="3395FE4D" w14:textId="77777777" w:rsidR="00E7294F" w:rsidRPr="0080345F" w:rsidRDefault="00E7294F" w:rsidP="0080345F">
      <w:pPr>
        <w:shd w:val="clear" w:color="auto" w:fill="FFFFFF" w:themeFill="background1"/>
        <w:ind w:left="851" w:right="902"/>
        <w:jc w:val="both"/>
        <w:rPr>
          <w:rFonts w:ascii="Palatino Linotype" w:hAnsi="Palatino Linotype" w:cs="Arial"/>
          <w:i/>
          <w:sz w:val="22"/>
          <w:szCs w:val="22"/>
        </w:rPr>
      </w:pPr>
      <w:r w:rsidRPr="0080345F">
        <w:rPr>
          <w:rFonts w:ascii="Palatino Linotype" w:hAnsi="Palatino Linotype" w:cs="Arial"/>
          <w:i/>
          <w:sz w:val="22"/>
          <w:szCs w:val="22"/>
        </w:rPr>
        <w:t>Tratándose de información clasificada como confidencial respecto de la cual se haya determinado su conservación permanente por tener valor histórico, ésta conservará tal carácter de conformidad con la normativa aplicable en materia de archivos.</w:t>
      </w:r>
    </w:p>
    <w:p w14:paraId="1C499C2D" w14:textId="77777777" w:rsidR="00E7294F" w:rsidRPr="0080345F" w:rsidRDefault="00E7294F" w:rsidP="0080345F">
      <w:pPr>
        <w:shd w:val="clear" w:color="auto" w:fill="FFFFFF" w:themeFill="background1"/>
        <w:ind w:left="851" w:right="902"/>
        <w:jc w:val="both"/>
        <w:rPr>
          <w:rFonts w:ascii="Palatino Linotype" w:hAnsi="Palatino Linotype" w:cs="Arial"/>
          <w:i/>
          <w:sz w:val="22"/>
          <w:szCs w:val="22"/>
        </w:rPr>
      </w:pPr>
      <w:r w:rsidRPr="0080345F">
        <w:rPr>
          <w:rFonts w:ascii="Palatino Linotype" w:hAnsi="Palatino Linotype" w:cs="Arial"/>
          <w:i/>
          <w:sz w:val="22"/>
          <w:szCs w:val="22"/>
        </w:rPr>
        <w:t>Los documentos contenidos en los archivos históricos y los identificados como históricos confidenciales no serán susceptibles de clasificación como reservados.</w:t>
      </w:r>
    </w:p>
    <w:p w14:paraId="4EF939C5" w14:textId="77777777" w:rsidR="00E7294F" w:rsidRPr="0080345F" w:rsidRDefault="00E7294F" w:rsidP="0080345F">
      <w:pPr>
        <w:shd w:val="clear" w:color="auto" w:fill="FFFFFF" w:themeFill="background1"/>
        <w:ind w:left="851" w:right="902"/>
        <w:jc w:val="both"/>
        <w:rPr>
          <w:rFonts w:ascii="Palatino Linotype" w:hAnsi="Palatino Linotype" w:cs="Arial"/>
          <w:i/>
          <w:sz w:val="22"/>
          <w:szCs w:val="22"/>
        </w:rPr>
      </w:pPr>
      <w:r w:rsidRPr="0080345F">
        <w:rPr>
          <w:rFonts w:ascii="Palatino Linotype" w:hAnsi="Palatino Linotype" w:cs="Arial"/>
          <w:b/>
          <w:i/>
          <w:sz w:val="22"/>
          <w:szCs w:val="22"/>
        </w:rPr>
        <w:t>Noveno.</w:t>
      </w:r>
      <w:r w:rsidRPr="0080345F">
        <w:rPr>
          <w:rFonts w:ascii="Palatino Linotype" w:hAnsi="Palatino Linotype" w:cs="Arial"/>
          <w:i/>
          <w:sz w:val="22"/>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4A2A2916" w14:textId="77777777" w:rsidR="00E7294F" w:rsidRPr="0080345F" w:rsidRDefault="00E7294F" w:rsidP="0080345F">
      <w:pPr>
        <w:shd w:val="clear" w:color="auto" w:fill="FFFFFF" w:themeFill="background1"/>
        <w:ind w:left="851" w:right="902"/>
        <w:jc w:val="both"/>
        <w:rPr>
          <w:rFonts w:ascii="Palatino Linotype" w:hAnsi="Palatino Linotype" w:cs="Arial"/>
          <w:i/>
          <w:sz w:val="22"/>
          <w:szCs w:val="22"/>
        </w:rPr>
      </w:pPr>
      <w:r w:rsidRPr="0080345F">
        <w:rPr>
          <w:rFonts w:ascii="Palatino Linotype" w:hAnsi="Palatino Linotype" w:cs="Arial"/>
          <w:b/>
          <w:i/>
          <w:sz w:val="22"/>
          <w:szCs w:val="22"/>
        </w:rPr>
        <w:t>Décimo.</w:t>
      </w:r>
      <w:r w:rsidRPr="0080345F">
        <w:rPr>
          <w:rFonts w:ascii="Palatino Linotype" w:hAnsi="Palatino Linotype" w:cs="Arial"/>
          <w:i/>
          <w:sz w:val="22"/>
          <w:szCs w:val="22"/>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4E7707C2" w14:textId="77777777" w:rsidR="00E7294F" w:rsidRPr="0080345F" w:rsidRDefault="00E7294F" w:rsidP="0080345F">
      <w:pPr>
        <w:shd w:val="clear" w:color="auto" w:fill="FFFFFF" w:themeFill="background1"/>
        <w:ind w:left="851" w:right="902"/>
        <w:jc w:val="both"/>
        <w:rPr>
          <w:rFonts w:ascii="Palatino Linotype" w:hAnsi="Palatino Linotype" w:cs="Arial"/>
          <w:i/>
          <w:sz w:val="22"/>
          <w:szCs w:val="22"/>
        </w:rPr>
      </w:pPr>
      <w:r w:rsidRPr="0080345F">
        <w:rPr>
          <w:rFonts w:ascii="Palatino Linotype" w:hAnsi="Palatino Linotype" w:cs="Arial"/>
          <w:i/>
          <w:sz w:val="22"/>
          <w:szCs w:val="22"/>
        </w:rPr>
        <w:t>En ausencia de los titulares de las áreas, la información será clasificada o desclasificada por la persona que lo supla, en términos de la normativa que rija la actuación del sujeto obligado.</w:t>
      </w:r>
    </w:p>
    <w:p w14:paraId="4771845A" w14:textId="77777777" w:rsidR="00E7294F" w:rsidRPr="0080345F" w:rsidRDefault="00E7294F" w:rsidP="0080345F">
      <w:pPr>
        <w:shd w:val="clear" w:color="auto" w:fill="FFFFFF" w:themeFill="background1"/>
        <w:ind w:left="851" w:right="899"/>
        <w:jc w:val="both"/>
        <w:rPr>
          <w:rFonts w:ascii="Palatino Linotype" w:hAnsi="Palatino Linotype" w:cs="Arial"/>
          <w:b/>
          <w:i/>
          <w:sz w:val="22"/>
          <w:szCs w:val="22"/>
        </w:rPr>
      </w:pPr>
      <w:r w:rsidRPr="0080345F">
        <w:rPr>
          <w:rFonts w:ascii="Palatino Linotype" w:hAnsi="Palatino Linotype" w:cs="Arial"/>
          <w:b/>
          <w:i/>
          <w:sz w:val="22"/>
          <w:szCs w:val="22"/>
        </w:rPr>
        <w:t>Décimo primero.</w:t>
      </w:r>
      <w:r w:rsidRPr="0080345F">
        <w:rPr>
          <w:rFonts w:ascii="Palatino Linotype" w:hAnsi="Palatino Linotype" w:cs="Arial"/>
          <w:i/>
          <w:sz w:val="22"/>
          <w:szCs w:val="22"/>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80345F">
        <w:rPr>
          <w:rFonts w:ascii="Palatino Linotype" w:hAnsi="Palatino Linotype" w:cs="Arial"/>
          <w:b/>
          <w:i/>
          <w:sz w:val="22"/>
          <w:szCs w:val="22"/>
        </w:rPr>
        <w:t>”</w:t>
      </w:r>
    </w:p>
    <w:p w14:paraId="68EF5998" w14:textId="77777777" w:rsidR="00E7294F" w:rsidRPr="0080345F" w:rsidRDefault="00E7294F" w:rsidP="0080345F">
      <w:pPr>
        <w:shd w:val="clear" w:color="auto" w:fill="FFFFFF" w:themeFill="background1"/>
        <w:ind w:left="851" w:right="899"/>
        <w:jc w:val="both"/>
        <w:rPr>
          <w:rFonts w:ascii="Palatino Linotype" w:hAnsi="Palatino Linotype" w:cs="Arial"/>
          <w:b/>
          <w:bCs/>
          <w:i/>
          <w:noProof/>
        </w:rPr>
      </w:pPr>
    </w:p>
    <w:p w14:paraId="414D0172" w14:textId="77777777" w:rsidR="00E7294F" w:rsidRPr="0080345F" w:rsidRDefault="00E7294F" w:rsidP="0080345F">
      <w:pPr>
        <w:shd w:val="clear" w:color="auto" w:fill="FFFFFF" w:themeFill="background1"/>
        <w:spacing w:line="360" w:lineRule="auto"/>
        <w:jc w:val="both"/>
        <w:rPr>
          <w:rFonts w:ascii="Palatino Linotype" w:hAnsi="Palatino Linotype" w:cs="Arial"/>
        </w:rPr>
      </w:pPr>
      <w:r w:rsidRPr="0080345F">
        <w:rPr>
          <w:rFonts w:ascii="Palatino Linotype" w:hAnsi="Palatino Linotype" w:cs="Arial"/>
        </w:rPr>
        <w:t xml:space="preserve">De este modo, en armonía entre los principios constitucionales de máxima publicidad y de protección de datos personales, la ley permite la elaboración de versiones públicas </w:t>
      </w:r>
      <w:r w:rsidRPr="0080345F">
        <w:rPr>
          <w:rFonts w:ascii="Palatino Linotype" w:hAnsi="Palatino Linotype" w:cs="Arial"/>
        </w:rPr>
        <w:lastRenderedPageBreak/>
        <w:t>en las que se suprima aquella información relacionada con la vida privada de los particulares.</w:t>
      </w:r>
    </w:p>
    <w:p w14:paraId="423D5B77" w14:textId="77777777" w:rsidR="00E7294F" w:rsidRPr="0080345F" w:rsidRDefault="00E7294F" w:rsidP="0080345F">
      <w:pPr>
        <w:shd w:val="clear" w:color="auto" w:fill="FFFFFF" w:themeFill="background1"/>
        <w:spacing w:line="360" w:lineRule="auto"/>
        <w:ind w:right="-93"/>
        <w:jc w:val="both"/>
        <w:rPr>
          <w:rFonts w:ascii="Palatino Linotype" w:hAnsi="Palatino Linotype" w:cs="Arial"/>
          <w:lang w:eastAsia="es-MX"/>
        </w:rPr>
      </w:pPr>
    </w:p>
    <w:p w14:paraId="46EAB108" w14:textId="77777777" w:rsidR="00E7294F" w:rsidRPr="0080345F" w:rsidRDefault="00E7294F" w:rsidP="0080345F">
      <w:pPr>
        <w:shd w:val="clear" w:color="auto" w:fill="FFFFFF" w:themeFill="background1"/>
        <w:autoSpaceDE w:val="0"/>
        <w:autoSpaceDN w:val="0"/>
        <w:adjustRightInd w:val="0"/>
        <w:spacing w:line="360" w:lineRule="auto"/>
        <w:ind w:right="-91"/>
        <w:jc w:val="both"/>
        <w:rPr>
          <w:rFonts w:ascii="Palatino Linotype" w:hAnsi="Palatino Linotype" w:cs="Arial"/>
          <w:lang w:eastAsia="es-CO"/>
        </w:rPr>
      </w:pPr>
      <w:r w:rsidRPr="0080345F">
        <w:rPr>
          <w:rFonts w:ascii="Palatino Linotype" w:hAnsi="Palatino Linotype" w:cs="Arial"/>
        </w:rPr>
        <w:t xml:space="preserve">Consecuentemente, se destaca que la versión pública que elabore </w:t>
      </w:r>
      <w:r w:rsidRPr="0080345F">
        <w:rPr>
          <w:rFonts w:ascii="Palatino Linotype" w:hAnsi="Palatino Linotype" w:cs="Arial"/>
          <w:b/>
        </w:rPr>
        <w:t>EL SUJETO OBLIGADO</w:t>
      </w:r>
      <w:r w:rsidRPr="0080345F">
        <w:rPr>
          <w:rFonts w:ascii="Palatino Linotype" w:hAnsi="Palatino Linotype" w:cs="Arial"/>
        </w:rPr>
        <w:t xml:space="preserve"> debe cumplir con las formalidades exigidas en la Ley, por lo que para tal efecto emitirá el </w:t>
      </w:r>
      <w:r w:rsidRPr="0080345F">
        <w:rPr>
          <w:rFonts w:ascii="Palatino Linotype" w:hAnsi="Palatino Linotype" w:cs="Arial"/>
          <w:b/>
        </w:rPr>
        <w:t>Acuerdo del Comité de Transparencia</w:t>
      </w:r>
      <w:r w:rsidRPr="0080345F">
        <w:rPr>
          <w:rFonts w:ascii="Palatino Linotype" w:hAnsi="Palatino Linotype" w:cs="Arial"/>
        </w:rPr>
        <w:t xml:space="preserve"> en términos de los artículos 122 y 124 de la Ley de Transparencia y Acceso a la Información Pública del Estado de México y Municipios, con el cual sustentará la clasificación de datos y con ello la "versión pública" de los documentos materia de la solicitud</w:t>
      </w:r>
      <w:r w:rsidRPr="0080345F">
        <w:rPr>
          <w:rFonts w:ascii="Palatino Linotype" w:hAnsi="Palatino Linotype" w:cs="Arial"/>
          <w:lang w:eastAsia="es-CO"/>
        </w:rPr>
        <w:t>,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349660B7" w14:textId="77777777" w:rsidR="00E7294F" w:rsidRPr="0080345F" w:rsidRDefault="00E7294F" w:rsidP="0080345F">
      <w:pPr>
        <w:shd w:val="clear" w:color="auto" w:fill="FFFFFF" w:themeFill="background1"/>
        <w:spacing w:line="360" w:lineRule="auto"/>
        <w:jc w:val="both"/>
        <w:rPr>
          <w:rFonts w:ascii="Palatino Linotype" w:hAnsi="Palatino Linotype" w:cs="Arial"/>
        </w:rPr>
      </w:pPr>
    </w:p>
    <w:p w14:paraId="08091A09" w14:textId="4134BFBA" w:rsidR="00E7294F" w:rsidRPr="0080345F" w:rsidRDefault="00E7294F" w:rsidP="0080345F">
      <w:pPr>
        <w:widowControl w:val="0"/>
        <w:shd w:val="clear" w:color="auto" w:fill="FFFFFF" w:themeFill="background1"/>
        <w:spacing w:line="360" w:lineRule="auto"/>
        <w:jc w:val="both"/>
        <w:rPr>
          <w:rFonts w:ascii="Palatino Linotype" w:eastAsia="Palatino Linotype" w:hAnsi="Palatino Linotype" w:cs="Palatino Linotype"/>
        </w:rPr>
      </w:pPr>
      <w:r w:rsidRPr="0080345F">
        <w:rPr>
          <w:rFonts w:ascii="Palatino Linotype" w:eastAsia="Palatino Linotype" w:hAnsi="Palatino Linotype" w:cs="Palatino Linotype"/>
        </w:rPr>
        <w:t>Así, con fundamento en lo prescrito en los artículos 5, párrafos trigésimos, trigésimos primero y trigésimos segundos, fracciones IV y V, de la Constitución Política del Estado Libre y Soberano de México, y los artículos 2, fracción II, 9, 29, 36, fracciones I y II, 176, 178, 179, 181, 185, fracción I, 186 y 188, 192 de la Ley de Transparencia y Acceso a la Información Pública del Estado de México y Municipios, este Pleno:</w:t>
      </w:r>
    </w:p>
    <w:p w14:paraId="7288D86C" w14:textId="77777777" w:rsidR="00E7294F" w:rsidRDefault="00E7294F" w:rsidP="0080345F">
      <w:pPr>
        <w:shd w:val="clear" w:color="auto" w:fill="FFFFFF" w:themeFill="background1"/>
        <w:spacing w:line="360" w:lineRule="auto"/>
        <w:jc w:val="center"/>
        <w:rPr>
          <w:rFonts w:ascii="Palatino Linotype" w:hAnsi="Palatino Linotype"/>
          <w:b/>
          <w:bCs/>
          <w:spacing w:val="60"/>
          <w:sz w:val="28"/>
          <w:lang w:val="es-ES_tradnl"/>
        </w:rPr>
      </w:pPr>
    </w:p>
    <w:p w14:paraId="43D30457" w14:textId="77777777" w:rsidR="0080345F" w:rsidRPr="0080345F" w:rsidRDefault="0080345F" w:rsidP="0080345F">
      <w:pPr>
        <w:shd w:val="clear" w:color="auto" w:fill="FFFFFF" w:themeFill="background1"/>
        <w:spacing w:line="360" w:lineRule="auto"/>
        <w:jc w:val="center"/>
        <w:rPr>
          <w:rFonts w:ascii="Palatino Linotype" w:hAnsi="Palatino Linotype"/>
          <w:b/>
          <w:bCs/>
          <w:spacing w:val="60"/>
          <w:sz w:val="28"/>
          <w:lang w:val="es-ES_tradnl"/>
        </w:rPr>
      </w:pPr>
    </w:p>
    <w:p w14:paraId="0F05EE9A" w14:textId="4F80BD1D" w:rsidR="00E7294F" w:rsidRPr="0080345F" w:rsidRDefault="00E7294F" w:rsidP="0080345F">
      <w:pPr>
        <w:shd w:val="clear" w:color="auto" w:fill="FFFFFF" w:themeFill="background1"/>
        <w:spacing w:line="360" w:lineRule="auto"/>
        <w:jc w:val="center"/>
        <w:rPr>
          <w:rFonts w:ascii="Palatino Linotype" w:hAnsi="Palatino Linotype"/>
          <w:b/>
          <w:bCs/>
          <w:spacing w:val="60"/>
          <w:sz w:val="28"/>
          <w:lang w:val="es-ES_tradnl"/>
        </w:rPr>
      </w:pPr>
      <w:r w:rsidRPr="0080345F">
        <w:rPr>
          <w:rFonts w:ascii="Palatino Linotype" w:hAnsi="Palatino Linotype"/>
          <w:b/>
          <w:bCs/>
          <w:spacing w:val="60"/>
          <w:sz w:val="28"/>
          <w:lang w:val="es-ES_tradnl"/>
        </w:rPr>
        <w:lastRenderedPageBreak/>
        <w:t>RESUELVE</w:t>
      </w:r>
    </w:p>
    <w:p w14:paraId="115A47CA" w14:textId="77777777" w:rsidR="0080345F" w:rsidRDefault="0080345F" w:rsidP="0080345F">
      <w:pPr>
        <w:shd w:val="clear" w:color="auto" w:fill="FFFFFF" w:themeFill="background1"/>
        <w:spacing w:line="360" w:lineRule="auto"/>
        <w:ind w:right="49"/>
        <w:jc w:val="both"/>
        <w:rPr>
          <w:rFonts w:ascii="Palatino Linotype" w:eastAsia="Palatino Linotype" w:hAnsi="Palatino Linotype" w:cs="Palatino Linotype"/>
          <w:b/>
        </w:rPr>
      </w:pPr>
    </w:p>
    <w:p w14:paraId="14C0590C" w14:textId="3313509A" w:rsidR="00C606F0" w:rsidRPr="0080345F" w:rsidRDefault="00C606F0" w:rsidP="0080345F">
      <w:pPr>
        <w:shd w:val="clear" w:color="auto" w:fill="FFFFFF" w:themeFill="background1"/>
        <w:spacing w:line="360" w:lineRule="auto"/>
        <w:ind w:right="49"/>
        <w:jc w:val="both"/>
        <w:rPr>
          <w:rFonts w:ascii="Palatino Linotype" w:eastAsia="Palatino Linotype" w:hAnsi="Palatino Linotype" w:cs="Palatino Linotype"/>
        </w:rPr>
      </w:pPr>
      <w:r w:rsidRPr="0080345F">
        <w:rPr>
          <w:rFonts w:ascii="Palatino Linotype" w:eastAsia="Palatino Linotype" w:hAnsi="Palatino Linotype" w:cs="Palatino Linotype"/>
          <w:b/>
        </w:rPr>
        <w:t>PRIMERO.</w:t>
      </w:r>
      <w:r w:rsidRPr="0080345F">
        <w:rPr>
          <w:rFonts w:ascii="Palatino Linotype" w:eastAsia="Palatino Linotype" w:hAnsi="Palatino Linotype" w:cs="Palatino Linotype"/>
        </w:rPr>
        <w:t xml:space="preserve"> Resultan </w:t>
      </w:r>
      <w:r w:rsidR="00F5160D" w:rsidRPr="0080345F">
        <w:rPr>
          <w:rFonts w:ascii="Palatino Linotype" w:eastAsia="Palatino Linotype" w:hAnsi="Palatino Linotype" w:cs="Palatino Linotype"/>
          <w:b/>
        </w:rPr>
        <w:t>parcialmente</w:t>
      </w:r>
      <w:r w:rsidR="00F5160D" w:rsidRPr="0080345F">
        <w:rPr>
          <w:rFonts w:ascii="Palatino Linotype" w:eastAsia="Palatino Linotype" w:hAnsi="Palatino Linotype" w:cs="Palatino Linotype"/>
        </w:rPr>
        <w:t xml:space="preserve"> </w:t>
      </w:r>
      <w:r w:rsidRPr="0080345F">
        <w:rPr>
          <w:rFonts w:ascii="Palatino Linotype" w:eastAsia="Palatino Linotype" w:hAnsi="Palatino Linotype" w:cs="Palatino Linotype"/>
          <w:b/>
        </w:rPr>
        <w:t>fundados</w:t>
      </w:r>
      <w:r w:rsidRPr="0080345F">
        <w:rPr>
          <w:rFonts w:ascii="Palatino Linotype" w:eastAsia="Palatino Linotype" w:hAnsi="Palatino Linotype" w:cs="Palatino Linotype"/>
        </w:rPr>
        <w:t xml:space="preserve"> los motivos de inconformidad hechos valer por </w:t>
      </w:r>
      <w:r w:rsidRPr="0080345F">
        <w:rPr>
          <w:rFonts w:ascii="Palatino Linotype" w:eastAsia="Palatino Linotype" w:hAnsi="Palatino Linotype" w:cs="Palatino Linotype"/>
          <w:b/>
        </w:rPr>
        <w:t>EL RECURRENTE</w:t>
      </w:r>
      <w:r w:rsidRPr="0080345F">
        <w:rPr>
          <w:rFonts w:ascii="Palatino Linotype" w:eastAsia="Palatino Linotype" w:hAnsi="Palatino Linotype" w:cs="Palatino Linotype"/>
        </w:rPr>
        <w:t xml:space="preserve"> en el recurso de revisión </w:t>
      </w:r>
      <w:r w:rsidR="00F5160D" w:rsidRPr="0080345F">
        <w:rPr>
          <w:rFonts w:ascii="Palatino Linotype" w:eastAsia="Palatino Linotype" w:hAnsi="Palatino Linotype" w:cs="Palatino Linotype"/>
          <w:b/>
        </w:rPr>
        <w:t>17132</w:t>
      </w:r>
      <w:r w:rsidRPr="0080345F">
        <w:rPr>
          <w:rFonts w:ascii="Palatino Linotype" w:eastAsia="Palatino Linotype" w:hAnsi="Palatino Linotype" w:cs="Palatino Linotype"/>
          <w:b/>
        </w:rPr>
        <w:t>/INFOEM/IP/RR/2022</w:t>
      </w:r>
      <w:r w:rsidRPr="0080345F">
        <w:rPr>
          <w:rFonts w:ascii="Palatino Linotype" w:eastAsia="Palatino Linotype" w:hAnsi="Palatino Linotype" w:cs="Palatino Linotype"/>
        </w:rPr>
        <w:t xml:space="preserve">, en términos del considerando </w:t>
      </w:r>
      <w:r w:rsidRPr="0080345F">
        <w:rPr>
          <w:rFonts w:ascii="Palatino Linotype" w:eastAsia="Palatino Linotype" w:hAnsi="Palatino Linotype" w:cs="Palatino Linotype"/>
          <w:b/>
        </w:rPr>
        <w:t>QUINTO</w:t>
      </w:r>
      <w:r w:rsidRPr="0080345F">
        <w:rPr>
          <w:rFonts w:ascii="Palatino Linotype" w:eastAsia="Palatino Linotype" w:hAnsi="Palatino Linotype" w:cs="Palatino Linotype"/>
        </w:rPr>
        <w:t>.</w:t>
      </w:r>
    </w:p>
    <w:p w14:paraId="730C8527" w14:textId="77777777" w:rsidR="00D85499" w:rsidRPr="0080345F" w:rsidRDefault="00D85499" w:rsidP="0080345F">
      <w:pPr>
        <w:shd w:val="clear" w:color="auto" w:fill="FFFFFF" w:themeFill="background1"/>
        <w:spacing w:line="360" w:lineRule="auto"/>
        <w:ind w:right="49"/>
        <w:jc w:val="both"/>
        <w:rPr>
          <w:rFonts w:ascii="Palatino Linotype" w:eastAsia="Palatino Linotype" w:hAnsi="Palatino Linotype" w:cs="Palatino Linotype"/>
        </w:rPr>
      </w:pPr>
    </w:p>
    <w:p w14:paraId="2EBF255C" w14:textId="4C19B331" w:rsidR="00C606F0" w:rsidRPr="0080345F" w:rsidRDefault="00C606F0" w:rsidP="0080345F">
      <w:pPr>
        <w:shd w:val="clear" w:color="auto" w:fill="FFFFFF" w:themeFill="background1"/>
        <w:spacing w:line="360" w:lineRule="auto"/>
        <w:contextualSpacing/>
        <w:jc w:val="both"/>
        <w:rPr>
          <w:rFonts w:ascii="Palatino Linotype" w:hAnsi="Palatino Linotype" w:cs="Tahoma"/>
          <w:lang w:val="es-ES"/>
        </w:rPr>
      </w:pPr>
      <w:r w:rsidRPr="0080345F">
        <w:rPr>
          <w:rFonts w:ascii="Palatino Linotype" w:eastAsia="Palatino Linotype" w:hAnsi="Palatino Linotype" w:cs="Palatino Linotype"/>
          <w:b/>
        </w:rPr>
        <w:t xml:space="preserve">SEGUNDO. </w:t>
      </w:r>
      <w:r w:rsidRPr="0080345F">
        <w:rPr>
          <w:rFonts w:ascii="Palatino Linotype" w:eastAsia="Palatino Linotype" w:hAnsi="Palatino Linotype" w:cs="Palatino Linotype"/>
        </w:rPr>
        <w:t xml:space="preserve">Se </w:t>
      </w:r>
      <w:r w:rsidRPr="0080345F">
        <w:rPr>
          <w:rFonts w:ascii="Palatino Linotype" w:eastAsia="Palatino Linotype" w:hAnsi="Palatino Linotype" w:cs="Palatino Linotype"/>
          <w:b/>
        </w:rPr>
        <w:t>MODIFICA</w:t>
      </w:r>
      <w:r w:rsidRPr="0080345F">
        <w:rPr>
          <w:rFonts w:ascii="Palatino Linotype" w:eastAsia="Palatino Linotype" w:hAnsi="Palatino Linotype" w:cs="Palatino Linotype"/>
        </w:rPr>
        <w:t xml:space="preserve"> la respuesta del </w:t>
      </w:r>
      <w:r w:rsidRPr="0080345F">
        <w:rPr>
          <w:rFonts w:ascii="Palatino Linotype" w:eastAsia="Palatino Linotype" w:hAnsi="Palatino Linotype" w:cs="Palatino Linotype"/>
          <w:b/>
        </w:rPr>
        <w:t>SUJETO OBLIGADO,</w:t>
      </w:r>
      <w:r w:rsidRPr="0080345F">
        <w:rPr>
          <w:rFonts w:ascii="Palatino Linotype" w:eastAsia="Palatino Linotype" w:hAnsi="Palatino Linotype" w:cs="Palatino Linotype"/>
        </w:rPr>
        <w:t xml:space="preserve"> para que en términos del Considerando </w:t>
      </w:r>
      <w:r w:rsidRPr="0080345F">
        <w:rPr>
          <w:rFonts w:ascii="Palatino Linotype" w:eastAsia="Palatino Linotype" w:hAnsi="Palatino Linotype" w:cs="Palatino Linotype"/>
          <w:b/>
        </w:rPr>
        <w:t>Quinto</w:t>
      </w:r>
      <w:r w:rsidRPr="0080345F">
        <w:rPr>
          <w:rFonts w:ascii="Palatino Linotype" w:eastAsia="Palatino Linotype" w:hAnsi="Palatino Linotype" w:cs="Palatino Linotype"/>
        </w:rPr>
        <w:t xml:space="preserve"> haga entrega al Recurrente mediante el Sistema de Acceso a la Información Mexiquense (SAIMEX), </w:t>
      </w:r>
      <w:r w:rsidR="00F5160D" w:rsidRPr="0080345F">
        <w:rPr>
          <w:rFonts w:ascii="Palatino Linotype" w:eastAsia="Palatino Linotype" w:hAnsi="Palatino Linotype" w:cs="Palatino Linotype"/>
        </w:rPr>
        <w:t>e</w:t>
      </w:r>
      <w:r w:rsidRPr="0080345F">
        <w:rPr>
          <w:rFonts w:ascii="Palatino Linotype" w:hAnsi="Palatino Linotype" w:cs="Tahoma"/>
          <w:lang w:val="es-ES"/>
        </w:rPr>
        <w:t xml:space="preserve">n </w:t>
      </w:r>
      <w:r w:rsidR="00F5160D" w:rsidRPr="0080345F">
        <w:rPr>
          <w:rFonts w:ascii="Palatino Linotype" w:hAnsi="Palatino Linotype" w:cs="Tahoma"/>
          <w:lang w:val="es-ES"/>
        </w:rPr>
        <w:t xml:space="preserve">correcta </w:t>
      </w:r>
      <w:r w:rsidRPr="0080345F">
        <w:rPr>
          <w:rFonts w:ascii="Palatino Linotype" w:hAnsi="Palatino Linotype" w:cs="Tahoma"/>
          <w:lang w:val="es-ES"/>
        </w:rPr>
        <w:t>versión pública</w:t>
      </w:r>
      <w:r w:rsidR="00F5160D" w:rsidRPr="0080345F">
        <w:rPr>
          <w:rFonts w:ascii="Palatino Linotype" w:hAnsi="Palatino Linotype" w:cs="Tahoma"/>
          <w:lang w:val="es-ES"/>
        </w:rPr>
        <w:t xml:space="preserve"> de la servidora pública en cuestión</w:t>
      </w:r>
      <w:r w:rsidRPr="0080345F">
        <w:rPr>
          <w:rFonts w:ascii="Palatino Linotype" w:hAnsi="Palatino Linotype" w:cs="Tahoma"/>
          <w:lang w:val="es-ES"/>
        </w:rPr>
        <w:t>, los documentos donde conste, lo siguiente:</w:t>
      </w:r>
    </w:p>
    <w:p w14:paraId="40C3D29C" w14:textId="77777777" w:rsidR="00C606F0" w:rsidRPr="0080345F" w:rsidRDefault="00C606F0" w:rsidP="0080345F">
      <w:pPr>
        <w:shd w:val="clear" w:color="auto" w:fill="FFFFFF" w:themeFill="background1"/>
        <w:spacing w:line="360" w:lineRule="auto"/>
        <w:contextualSpacing/>
        <w:jc w:val="both"/>
        <w:rPr>
          <w:rFonts w:ascii="Palatino Linotype" w:hAnsi="Palatino Linotype" w:cs="Tahoma"/>
          <w:sz w:val="22"/>
          <w:szCs w:val="22"/>
          <w:lang w:val="es-ES"/>
        </w:rPr>
      </w:pPr>
    </w:p>
    <w:p w14:paraId="7E5F7C67" w14:textId="5B89923B" w:rsidR="00F5160D" w:rsidRPr="0080345F" w:rsidRDefault="00F5160D" w:rsidP="0080345F">
      <w:pPr>
        <w:pStyle w:val="Prrafodelista"/>
        <w:numPr>
          <w:ilvl w:val="0"/>
          <w:numId w:val="46"/>
        </w:numPr>
        <w:shd w:val="clear" w:color="auto" w:fill="FFFFFF" w:themeFill="background1"/>
        <w:spacing w:line="360" w:lineRule="auto"/>
        <w:contextualSpacing/>
        <w:jc w:val="both"/>
        <w:rPr>
          <w:rFonts w:ascii="Palatino Linotype" w:hAnsi="Palatino Linotype" w:cs="Tahoma"/>
          <w:i/>
          <w:sz w:val="22"/>
          <w:szCs w:val="22"/>
          <w:lang w:val="es-ES"/>
        </w:rPr>
      </w:pPr>
      <w:r w:rsidRPr="0080345F">
        <w:rPr>
          <w:rFonts w:ascii="Palatino Linotype" w:hAnsi="Palatino Linotype" w:cs="Tahoma"/>
          <w:i/>
          <w:sz w:val="22"/>
          <w:szCs w:val="22"/>
          <w:lang w:val="es-ES"/>
        </w:rPr>
        <w:t>Oficio de designación que la acredite como representante legal del SUJETO OBLIGADO</w:t>
      </w:r>
      <w:r w:rsidR="00D51232" w:rsidRPr="0080345F">
        <w:rPr>
          <w:rFonts w:ascii="Palatino Linotype" w:hAnsi="Palatino Linotype" w:cs="Tahoma"/>
          <w:i/>
          <w:sz w:val="22"/>
          <w:szCs w:val="22"/>
          <w:lang w:val="es-ES"/>
        </w:rPr>
        <w:t>, vigente al nueve de noviembre de 2022.</w:t>
      </w:r>
    </w:p>
    <w:p w14:paraId="31A18DB6" w14:textId="4F441097" w:rsidR="00F5160D" w:rsidRPr="0080345F" w:rsidRDefault="00F5160D" w:rsidP="0080345F">
      <w:pPr>
        <w:pStyle w:val="Prrafodelista"/>
        <w:numPr>
          <w:ilvl w:val="0"/>
          <w:numId w:val="46"/>
        </w:numPr>
        <w:shd w:val="clear" w:color="auto" w:fill="FFFFFF" w:themeFill="background1"/>
        <w:spacing w:line="360" w:lineRule="auto"/>
        <w:contextualSpacing/>
        <w:jc w:val="both"/>
        <w:rPr>
          <w:rFonts w:ascii="Palatino Linotype" w:hAnsi="Palatino Linotype" w:cs="Tahoma"/>
          <w:i/>
          <w:sz w:val="22"/>
          <w:szCs w:val="22"/>
          <w:lang w:val="es-ES"/>
        </w:rPr>
      </w:pPr>
      <w:r w:rsidRPr="0080345F">
        <w:rPr>
          <w:rFonts w:ascii="Palatino Linotype" w:hAnsi="Palatino Linotype" w:cs="Tahoma"/>
          <w:i/>
          <w:sz w:val="22"/>
          <w:szCs w:val="22"/>
          <w:lang w:val="es-ES"/>
        </w:rPr>
        <w:t>Título</w:t>
      </w:r>
      <w:r w:rsidR="001034E4" w:rsidRPr="0080345F">
        <w:rPr>
          <w:rFonts w:ascii="Palatino Linotype" w:hAnsi="Palatino Linotype" w:cs="Tahoma"/>
          <w:i/>
          <w:sz w:val="22"/>
          <w:szCs w:val="22"/>
          <w:lang w:val="es-ES"/>
        </w:rPr>
        <w:t xml:space="preserve"> y cédula</w:t>
      </w:r>
      <w:r w:rsidRPr="0080345F">
        <w:rPr>
          <w:rFonts w:ascii="Palatino Linotype" w:hAnsi="Palatino Linotype" w:cs="Tahoma"/>
          <w:i/>
          <w:sz w:val="22"/>
          <w:szCs w:val="22"/>
          <w:lang w:val="es-ES"/>
        </w:rPr>
        <w:t xml:space="preserve"> profesional entregado</w:t>
      </w:r>
      <w:r w:rsidR="000567A1" w:rsidRPr="0080345F">
        <w:rPr>
          <w:rFonts w:ascii="Palatino Linotype" w:hAnsi="Palatino Linotype" w:cs="Tahoma"/>
          <w:i/>
          <w:sz w:val="22"/>
          <w:szCs w:val="22"/>
          <w:lang w:val="es-ES"/>
        </w:rPr>
        <w:t>s</w:t>
      </w:r>
      <w:r w:rsidRPr="0080345F">
        <w:rPr>
          <w:rFonts w:ascii="Palatino Linotype" w:hAnsi="Palatino Linotype" w:cs="Tahoma"/>
          <w:i/>
          <w:sz w:val="22"/>
          <w:szCs w:val="22"/>
          <w:lang w:val="es-ES"/>
        </w:rPr>
        <w:t xml:space="preserve"> en respuesta. </w:t>
      </w:r>
    </w:p>
    <w:p w14:paraId="60A0B274" w14:textId="77777777" w:rsidR="00F5160D" w:rsidRPr="0080345F" w:rsidRDefault="00F5160D" w:rsidP="0080345F">
      <w:pPr>
        <w:shd w:val="clear" w:color="auto" w:fill="FFFFFF" w:themeFill="background1"/>
        <w:spacing w:line="360" w:lineRule="auto"/>
        <w:contextualSpacing/>
        <w:jc w:val="both"/>
        <w:rPr>
          <w:rFonts w:ascii="Palatino Linotype" w:hAnsi="Palatino Linotype" w:cs="Tahoma"/>
          <w:i/>
          <w:sz w:val="22"/>
          <w:szCs w:val="22"/>
          <w:lang w:val="es-ES"/>
        </w:rPr>
      </w:pPr>
    </w:p>
    <w:p w14:paraId="0FBDAF88" w14:textId="57F5EC4D" w:rsidR="00C606F0" w:rsidRPr="0080345F" w:rsidRDefault="00C606F0" w:rsidP="0080345F">
      <w:pPr>
        <w:shd w:val="clear" w:color="auto" w:fill="FFFFFF" w:themeFill="background1"/>
        <w:spacing w:line="360" w:lineRule="auto"/>
        <w:ind w:right="616"/>
        <w:contextualSpacing/>
        <w:jc w:val="both"/>
        <w:rPr>
          <w:rFonts w:ascii="Palatino Linotype" w:hAnsi="Palatino Linotype" w:cs="Tahoma"/>
          <w:i/>
          <w:iCs/>
          <w:sz w:val="22"/>
          <w:szCs w:val="22"/>
        </w:rPr>
      </w:pPr>
      <w:r w:rsidRPr="0080345F">
        <w:rPr>
          <w:rFonts w:ascii="Palatino Linotype" w:eastAsia="Palatino Linotype" w:hAnsi="Palatino Linotype" w:cs="Palatino Linotype"/>
          <w:i/>
          <w:sz w:val="22"/>
          <w:szCs w:val="22"/>
        </w:rPr>
        <w:t xml:space="preserve">Debiendo notificar al </w:t>
      </w:r>
      <w:r w:rsidRPr="0080345F">
        <w:rPr>
          <w:rFonts w:ascii="Palatino Linotype" w:eastAsia="Palatino Linotype" w:hAnsi="Palatino Linotype" w:cs="Palatino Linotype"/>
          <w:b/>
          <w:i/>
          <w:sz w:val="22"/>
          <w:szCs w:val="22"/>
        </w:rPr>
        <w:t>RECURRENTE</w:t>
      </w:r>
      <w:r w:rsidRPr="0080345F">
        <w:rPr>
          <w:rFonts w:ascii="Palatino Linotype" w:eastAsia="Palatino Linotype" w:hAnsi="Palatino Linotype" w:cs="Palatino Linotype"/>
          <w:i/>
          <w:sz w:val="22"/>
          <w:szCs w:val="22"/>
        </w:rPr>
        <w:t xml:space="preserve"> el Acuerdo de Clasificación de la información que emita el Comité de Transparencia con motivo de la versión pública</w:t>
      </w:r>
    </w:p>
    <w:p w14:paraId="0A23D873" w14:textId="77777777" w:rsidR="00C606F0" w:rsidRPr="0080345F" w:rsidRDefault="00C606F0" w:rsidP="0080345F">
      <w:pPr>
        <w:shd w:val="clear" w:color="auto" w:fill="FFFFFF" w:themeFill="background1"/>
        <w:spacing w:line="360" w:lineRule="auto"/>
        <w:contextualSpacing/>
        <w:jc w:val="both"/>
        <w:rPr>
          <w:rFonts w:ascii="Palatino Linotype" w:hAnsi="Palatino Linotype" w:cs="Tahoma"/>
          <w:iCs/>
          <w:sz w:val="22"/>
          <w:szCs w:val="22"/>
        </w:rPr>
      </w:pPr>
    </w:p>
    <w:p w14:paraId="320A0420" w14:textId="77777777" w:rsidR="00D34155" w:rsidRPr="0080345F" w:rsidRDefault="00C606F0" w:rsidP="0080345F">
      <w:pPr>
        <w:widowControl w:val="0"/>
        <w:shd w:val="clear" w:color="auto" w:fill="FFFFFF" w:themeFill="background1"/>
        <w:tabs>
          <w:tab w:val="left" w:pos="1701"/>
        </w:tabs>
        <w:autoSpaceDE w:val="0"/>
        <w:autoSpaceDN w:val="0"/>
        <w:adjustRightInd w:val="0"/>
        <w:spacing w:line="360" w:lineRule="auto"/>
        <w:jc w:val="both"/>
        <w:rPr>
          <w:rFonts w:ascii="Palatino Linotype" w:hAnsi="Palatino Linotype"/>
          <w:lang w:eastAsia="es-ES_tradnl"/>
        </w:rPr>
      </w:pPr>
      <w:r w:rsidRPr="0080345F">
        <w:rPr>
          <w:rFonts w:ascii="Palatino Linotype" w:eastAsia="Palatino Linotype" w:hAnsi="Palatino Linotype" w:cs="Palatino Linotype"/>
          <w:b/>
        </w:rPr>
        <w:t xml:space="preserve">TERCERO. </w:t>
      </w:r>
      <w:bookmarkStart w:id="9" w:name="_Hlk132283983"/>
      <w:r w:rsidR="00D34155" w:rsidRPr="0080345F">
        <w:rPr>
          <w:rFonts w:ascii="Palatino Linotype" w:hAnsi="Palatino Linotype"/>
          <w:b/>
          <w:lang w:eastAsia="es-ES_tradnl"/>
        </w:rPr>
        <w:t xml:space="preserve">Notifíquese </w:t>
      </w:r>
      <w:r w:rsidR="00D34155" w:rsidRPr="0080345F">
        <w:rPr>
          <w:rFonts w:ascii="Palatino Linotype" w:hAnsi="Palatino Linotype"/>
          <w:lang w:eastAsia="es-ES_tradnl"/>
        </w:rPr>
        <w:t xml:space="preserve">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w:t>
      </w:r>
      <w:r w:rsidR="00D34155" w:rsidRPr="0080345F">
        <w:rPr>
          <w:rFonts w:ascii="Palatino Linotype" w:hAnsi="Palatino Linotype"/>
          <w:lang w:eastAsia="es-ES_tradnl"/>
        </w:rPr>
        <w:lastRenderedPageBreak/>
        <w:t>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bookmarkEnd w:id="9"/>
    <w:p w14:paraId="23393D0E" w14:textId="77777777" w:rsidR="00C606F0" w:rsidRPr="0080345F" w:rsidRDefault="00C606F0" w:rsidP="0080345F">
      <w:pPr>
        <w:shd w:val="clear" w:color="auto" w:fill="FFFFFF" w:themeFill="background1"/>
        <w:spacing w:line="360" w:lineRule="auto"/>
        <w:jc w:val="both"/>
        <w:rPr>
          <w:rFonts w:ascii="Palatino Linotype" w:eastAsia="Palatino Linotype" w:hAnsi="Palatino Linotype" w:cs="Palatino Linotype"/>
        </w:rPr>
      </w:pPr>
    </w:p>
    <w:p w14:paraId="65E806F1" w14:textId="77777777" w:rsidR="00C606F0" w:rsidRPr="0080345F" w:rsidRDefault="00C606F0" w:rsidP="0080345F">
      <w:pPr>
        <w:shd w:val="clear" w:color="auto" w:fill="FFFFFF" w:themeFill="background1"/>
        <w:spacing w:line="360" w:lineRule="auto"/>
        <w:jc w:val="both"/>
        <w:rPr>
          <w:rFonts w:ascii="Palatino Linotype" w:eastAsia="Palatino Linotype" w:hAnsi="Palatino Linotype" w:cs="Palatino Linotype"/>
        </w:rPr>
      </w:pPr>
      <w:r w:rsidRPr="0080345F">
        <w:rPr>
          <w:rFonts w:ascii="Palatino Linotype" w:eastAsia="Palatino Linotype" w:hAnsi="Palatino Linotype" w:cs="Palatino Linotype"/>
          <w:b/>
        </w:rPr>
        <w:t xml:space="preserve">CUARTO. </w:t>
      </w:r>
      <w:r w:rsidRPr="0080345F">
        <w:rPr>
          <w:rFonts w:ascii="Palatino Linotype" w:eastAsia="Palatino Linotype" w:hAnsi="Palatino Linotype" w:cs="Palatino Linotype"/>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115F48FC" w14:textId="77777777" w:rsidR="00C606F0" w:rsidRPr="0080345F" w:rsidRDefault="00C606F0" w:rsidP="0080345F">
      <w:pPr>
        <w:shd w:val="clear" w:color="auto" w:fill="FFFFFF" w:themeFill="background1"/>
        <w:spacing w:line="360" w:lineRule="auto"/>
        <w:jc w:val="both"/>
        <w:rPr>
          <w:rFonts w:ascii="Palatino Linotype" w:eastAsia="Palatino Linotype" w:hAnsi="Palatino Linotype" w:cs="Palatino Linotype"/>
          <w:b/>
        </w:rPr>
      </w:pPr>
    </w:p>
    <w:p w14:paraId="0C9E41E4" w14:textId="338718DC" w:rsidR="008D4373" w:rsidRPr="0080345F" w:rsidRDefault="00C606F0" w:rsidP="0080345F">
      <w:pPr>
        <w:shd w:val="clear" w:color="auto" w:fill="FFFFFF" w:themeFill="background1"/>
        <w:spacing w:line="360" w:lineRule="auto"/>
        <w:jc w:val="both"/>
        <w:rPr>
          <w:rFonts w:ascii="Palatino Linotype" w:eastAsia="Palatino Linotype" w:hAnsi="Palatino Linotype" w:cs="Palatino Linotype"/>
        </w:rPr>
      </w:pPr>
      <w:r w:rsidRPr="0080345F">
        <w:rPr>
          <w:rFonts w:ascii="Palatino Linotype" w:eastAsia="Palatino Linotype" w:hAnsi="Palatino Linotype" w:cs="Palatino Linotype"/>
          <w:b/>
        </w:rPr>
        <w:t xml:space="preserve">QUINTO. Notifíquese </w:t>
      </w:r>
      <w:r w:rsidRPr="0080345F">
        <w:rPr>
          <w:rFonts w:ascii="Palatino Linotype" w:eastAsia="Palatino Linotype" w:hAnsi="Palatino Linotype" w:cs="Palatino Linotype"/>
        </w:rPr>
        <w:t>la presente resolución al Recurrente mediante el Sistema de Acceso a la Información Mexiquense (SAIMEX) y hágase de su conocimiento que, de conformidad con lo establecido en el artículo 196 de la Ley de Transparencia y Acceso a la Información Pública del Estado de México y Municipios, podrá promover el Juicio de Amparo en los t</w:t>
      </w:r>
      <w:r w:rsidR="008D4373" w:rsidRPr="0080345F">
        <w:rPr>
          <w:rFonts w:ascii="Palatino Linotype" w:eastAsia="Palatino Linotype" w:hAnsi="Palatino Linotype" w:cs="Palatino Linotype"/>
        </w:rPr>
        <w:t>érminos de las leyes aplicables  promover Recurso de Inconformidad, en términos de los artículos 159 y 160, fracción I, de la Ley General de Transparencia y Acceso a la Información Pública.</w:t>
      </w:r>
    </w:p>
    <w:p w14:paraId="0F558649" w14:textId="35DED844" w:rsidR="00E7294F" w:rsidRDefault="00E7294F" w:rsidP="0080345F">
      <w:pPr>
        <w:widowControl w:val="0"/>
        <w:shd w:val="clear" w:color="auto" w:fill="FFFFFF" w:themeFill="background1"/>
        <w:autoSpaceDE w:val="0"/>
        <w:autoSpaceDN w:val="0"/>
        <w:adjustRightInd w:val="0"/>
        <w:spacing w:line="360" w:lineRule="auto"/>
        <w:jc w:val="both"/>
        <w:rPr>
          <w:rFonts w:ascii="Palatino Linotype" w:hAnsi="Palatino Linotype" w:cs="Arial"/>
        </w:rPr>
      </w:pPr>
    </w:p>
    <w:p w14:paraId="18E3EC3C" w14:textId="77777777" w:rsidR="0080345F" w:rsidRDefault="0080345F" w:rsidP="0080345F">
      <w:pPr>
        <w:widowControl w:val="0"/>
        <w:shd w:val="clear" w:color="auto" w:fill="FFFFFF" w:themeFill="background1"/>
        <w:autoSpaceDE w:val="0"/>
        <w:autoSpaceDN w:val="0"/>
        <w:adjustRightInd w:val="0"/>
        <w:spacing w:line="360" w:lineRule="auto"/>
        <w:jc w:val="both"/>
        <w:rPr>
          <w:rFonts w:ascii="Palatino Linotype" w:hAnsi="Palatino Linotype" w:cs="Arial"/>
        </w:rPr>
      </w:pPr>
    </w:p>
    <w:p w14:paraId="7AEA8672" w14:textId="77777777" w:rsidR="0080345F" w:rsidRDefault="0080345F" w:rsidP="0080345F">
      <w:pPr>
        <w:widowControl w:val="0"/>
        <w:shd w:val="clear" w:color="auto" w:fill="FFFFFF" w:themeFill="background1"/>
        <w:autoSpaceDE w:val="0"/>
        <w:autoSpaceDN w:val="0"/>
        <w:adjustRightInd w:val="0"/>
        <w:spacing w:line="360" w:lineRule="auto"/>
        <w:jc w:val="both"/>
        <w:rPr>
          <w:rFonts w:ascii="Palatino Linotype" w:hAnsi="Palatino Linotype" w:cs="Arial"/>
        </w:rPr>
      </w:pPr>
    </w:p>
    <w:p w14:paraId="1234BCA7" w14:textId="77777777" w:rsidR="0080345F" w:rsidRDefault="0080345F" w:rsidP="0080345F">
      <w:pPr>
        <w:widowControl w:val="0"/>
        <w:shd w:val="clear" w:color="auto" w:fill="FFFFFF" w:themeFill="background1"/>
        <w:autoSpaceDE w:val="0"/>
        <w:autoSpaceDN w:val="0"/>
        <w:adjustRightInd w:val="0"/>
        <w:spacing w:line="360" w:lineRule="auto"/>
        <w:jc w:val="both"/>
        <w:rPr>
          <w:rFonts w:ascii="Palatino Linotype" w:hAnsi="Palatino Linotype" w:cs="Arial"/>
        </w:rPr>
      </w:pPr>
    </w:p>
    <w:p w14:paraId="0C360240" w14:textId="77777777" w:rsidR="0080345F" w:rsidRDefault="0080345F" w:rsidP="0080345F">
      <w:pPr>
        <w:widowControl w:val="0"/>
        <w:shd w:val="clear" w:color="auto" w:fill="FFFFFF" w:themeFill="background1"/>
        <w:autoSpaceDE w:val="0"/>
        <w:autoSpaceDN w:val="0"/>
        <w:adjustRightInd w:val="0"/>
        <w:spacing w:line="360" w:lineRule="auto"/>
        <w:jc w:val="both"/>
        <w:rPr>
          <w:rFonts w:ascii="Palatino Linotype" w:hAnsi="Palatino Linotype" w:cs="Arial"/>
        </w:rPr>
      </w:pPr>
    </w:p>
    <w:p w14:paraId="0F0111D7" w14:textId="77777777" w:rsidR="0080345F" w:rsidRDefault="0080345F" w:rsidP="0080345F">
      <w:pPr>
        <w:widowControl w:val="0"/>
        <w:shd w:val="clear" w:color="auto" w:fill="FFFFFF" w:themeFill="background1"/>
        <w:autoSpaceDE w:val="0"/>
        <w:autoSpaceDN w:val="0"/>
        <w:adjustRightInd w:val="0"/>
        <w:spacing w:line="360" w:lineRule="auto"/>
        <w:jc w:val="both"/>
        <w:rPr>
          <w:rFonts w:ascii="Palatino Linotype" w:hAnsi="Palatino Linotype" w:cs="Arial"/>
        </w:rPr>
      </w:pPr>
    </w:p>
    <w:p w14:paraId="37162E9C" w14:textId="77777777" w:rsidR="0080345F" w:rsidRPr="0080345F" w:rsidRDefault="0080345F" w:rsidP="0080345F">
      <w:pPr>
        <w:widowControl w:val="0"/>
        <w:shd w:val="clear" w:color="auto" w:fill="FFFFFF" w:themeFill="background1"/>
        <w:autoSpaceDE w:val="0"/>
        <w:autoSpaceDN w:val="0"/>
        <w:adjustRightInd w:val="0"/>
        <w:spacing w:line="360" w:lineRule="auto"/>
        <w:jc w:val="both"/>
        <w:rPr>
          <w:rFonts w:ascii="Palatino Linotype" w:hAnsi="Palatino Linotype" w:cs="Arial"/>
        </w:rPr>
      </w:pPr>
    </w:p>
    <w:p w14:paraId="5F0D567D" w14:textId="045F28F3" w:rsidR="00E7294F" w:rsidRPr="0080345F" w:rsidRDefault="00E7294F" w:rsidP="0080345F">
      <w:pPr>
        <w:widowControl w:val="0"/>
        <w:shd w:val="clear" w:color="auto" w:fill="FFFFFF" w:themeFill="background1"/>
        <w:autoSpaceDE w:val="0"/>
        <w:autoSpaceDN w:val="0"/>
        <w:adjustRightInd w:val="0"/>
        <w:spacing w:line="360" w:lineRule="auto"/>
        <w:jc w:val="both"/>
        <w:rPr>
          <w:rFonts w:ascii="Palatino Linotype" w:hAnsi="Palatino Linotype" w:cs="Arial"/>
        </w:rPr>
      </w:pPr>
      <w:r w:rsidRPr="0080345F">
        <w:rPr>
          <w:rFonts w:ascii="Palatino Linotype" w:hAnsi="Palatino Linotype" w:cs="Arial"/>
        </w:rPr>
        <w:lastRenderedPageBreak/>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sidR="00F5160D" w:rsidRPr="0080345F">
        <w:rPr>
          <w:rFonts w:ascii="Palatino Linotype" w:hAnsi="Palatino Linotype" w:cs="Arial"/>
        </w:rPr>
        <w:t xml:space="preserve">DÉCIMA </w:t>
      </w:r>
      <w:r w:rsidR="00D51232" w:rsidRPr="0080345F">
        <w:rPr>
          <w:rFonts w:ascii="Palatino Linotype" w:hAnsi="Palatino Linotype" w:cs="Arial"/>
        </w:rPr>
        <w:t xml:space="preserve">SEXTA </w:t>
      </w:r>
      <w:r w:rsidRPr="0080345F">
        <w:rPr>
          <w:rFonts w:ascii="Palatino Linotype" w:hAnsi="Palatino Linotype" w:cs="Arial"/>
        </w:rPr>
        <w:t xml:space="preserve">SESIÓN ORDINARIA CELEBRADA EL </w:t>
      </w:r>
      <w:r w:rsidR="00D51232" w:rsidRPr="0080345F">
        <w:rPr>
          <w:rFonts w:ascii="Palatino Linotype" w:hAnsi="Palatino Linotype" w:cs="Arial"/>
        </w:rPr>
        <w:t>CUATRO DE MAYO</w:t>
      </w:r>
      <w:r w:rsidRPr="0080345F">
        <w:rPr>
          <w:rFonts w:ascii="Palatino Linotype" w:hAnsi="Palatino Linotype" w:cs="Arial"/>
        </w:rPr>
        <w:t xml:space="preserve"> DE DOS MIL VEINTITRÉS, ANTE EL SECRETARIO TÉCNICO DEL PLENO, ALEXIS TAPIA RAMÍREZ. </w:t>
      </w:r>
    </w:p>
    <w:p w14:paraId="1DBBED8D" w14:textId="77777777" w:rsidR="00E7294F" w:rsidRPr="0080345F" w:rsidRDefault="00E7294F" w:rsidP="0080345F">
      <w:pPr>
        <w:widowControl w:val="0"/>
        <w:shd w:val="clear" w:color="auto" w:fill="FFFFFF" w:themeFill="background1"/>
        <w:autoSpaceDE w:val="0"/>
        <w:autoSpaceDN w:val="0"/>
        <w:adjustRightInd w:val="0"/>
        <w:spacing w:line="360" w:lineRule="auto"/>
        <w:jc w:val="both"/>
        <w:rPr>
          <w:rFonts w:ascii="Palatino Linotype" w:hAnsi="Palatino Linotype"/>
          <w:sz w:val="20"/>
        </w:rPr>
      </w:pPr>
      <w:r w:rsidRPr="0080345F">
        <w:rPr>
          <w:rFonts w:ascii="Palatino Linotype" w:eastAsiaTheme="minorEastAsia" w:hAnsi="Palatino Linotype"/>
          <w:sz w:val="20"/>
          <w:lang w:val="es-ES_tradnl"/>
        </w:rPr>
        <w:t>SCMM/BLA/DEMF/</w:t>
      </w:r>
      <w:r w:rsidRPr="0080345F">
        <w:rPr>
          <w:rFonts w:ascii="Palatino Linotype" w:eastAsiaTheme="minorEastAsia" w:hAnsi="Palatino Linotype"/>
          <w:sz w:val="20"/>
          <w:lang w:val="es-419"/>
        </w:rPr>
        <w:t>JMMO</w:t>
      </w:r>
    </w:p>
    <w:p w14:paraId="54A07066" w14:textId="11D15712" w:rsidR="002B3E26" w:rsidRPr="0080345F" w:rsidRDefault="002B3E26" w:rsidP="0080345F">
      <w:pPr>
        <w:shd w:val="clear" w:color="auto" w:fill="FFFFFF" w:themeFill="background1"/>
        <w:spacing w:line="360" w:lineRule="auto"/>
        <w:jc w:val="both"/>
        <w:rPr>
          <w:rFonts w:ascii="Palatino Linotype" w:hAnsi="Palatino Linotype" w:cs="Arial"/>
          <w:lang w:val="es-ES_tradnl"/>
        </w:rPr>
      </w:pPr>
    </w:p>
    <w:p w14:paraId="27060F1A" w14:textId="52A17B24" w:rsidR="00F5160D" w:rsidRPr="0080345F" w:rsidRDefault="00F5160D" w:rsidP="0080345F">
      <w:pPr>
        <w:shd w:val="clear" w:color="auto" w:fill="FFFFFF" w:themeFill="background1"/>
        <w:spacing w:line="360" w:lineRule="auto"/>
        <w:jc w:val="both"/>
        <w:rPr>
          <w:rFonts w:ascii="Palatino Linotype" w:hAnsi="Palatino Linotype" w:cs="Arial"/>
          <w:lang w:val="es-ES_tradnl"/>
        </w:rPr>
      </w:pPr>
    </w:p>
    <w:p w14:paraId="17FE02AD" w14:textId="738C481C" w:rsidR="00F5160D" w:rsidRPr="0080345F" w:rsidRDefault="00F5160D" w:rsidP="0080345F">
      <w:pPr>
        <w:shd w:val="clear" w:color="auto" w:fill="FFFFFF" w:themeFill="background1"/>
        <w:spacing w:line="360" w:lineRule="auto"/>
        <w:jc w:val="both"/>
        <w:rPr>
          <w:rFonts w:ascii="Palatino Linotype" w:hAnsi="Palatino Linotype" w:cs="Arial"/>
          <w:lang w:val="es-ES_tradnl"/>
        </w:rPr>
      </w:pPr>
    </w:p>
    <w:p w14:paraId="67B73FEC" w14:textId="72891DD6" w:rsidR="00F5160D" w:rsidRPr="0080345F" w:rsidRDefault="00F5160D" w:rsidP="0080345F">
      <w:pPr>
        <w:shd w:val="clear" w:color="auto" w:fill="FFFFFF" w:themeFill="background1"/>
        <w:spacing w:line="360" w:lineRule="auto"/>
        <w:jc w:val="both"/>
        <w:rPr>
          <w:rFonts w:ascii="Palatino Linotype" w:hAnsi="Palatino Linotype" w:cs="Arial"/>
          <w:lang w:val="es-ES_tradnl"/>
        </w:rPr>
      </w:pPr>
    </w:p>
    <w:p w14:paraId="114A8B36" w14:textId="5980D6F3" w:rsidR="00F5160D" w:rsidRPr="0080345F" w:rsidRDefault="00F5160D" w:rsidP="0080345F">
      <w:pPr>
        <w:shd w:val="clear" w:color="auto" w:fill="FFFFFF" w:themeFill="background1"/>
        <w:spacing w:line="360" w:lineRule="auto"/>
        <w:jc w:val="both"/>
        <w:rPr>
          <w:rFonts w:ascii="Palatino Linotype" w:hAnsi="Palatino Linotype" w:cs="Arial"/>
          <w:lang w:val="es-ES_tradnl"/>
        </w:rPr>
      </w:pPr>
    </w:p>
    <w:p w14:paraId="3EC31706" w14:textId="555448DF" w:rsidR="00F5160D" w:rsidRPr="0080345F" w:rsidRDefault="00F5160D" w:rsidP="0080345F">
      <w:pPr>
        <w:shd w:val="clear" w:color="auto" w:fill="FFFFFF" w:themeFill="background1"/>
        <w:spacing w:line="360" w:lineRule="auto"/>
        <w:jc w:val="both"/>
        <w:rPr>
          <w:rFonts w:ascii="Palatino Linotype" w:hAnsi="Palatino Linotype" w:cs="Arial"/>
          <w:lang w:val="es-ES_tradnl"/>
        </w:rPr>
      </w:pPr>
    </w:p>
    <w:p w14:paraId="1D7C6403" w14:textId="5A946D18" w:rsidR="00F5160D" w:rsidRPr="0080345F" w:rsidRDefault="00F5160D" w:rsidP="0080345F">
      <w:pPr>
        <w:shd w:val="clear" w:color="auto" w:fill="FFFFFF" w:themeFill="background1"/>
        <w:spacing w:line="360" w:lineRule="auto"/>
        <w:jc w:val="both"/>
        <w:rPr>
          <w:rFonts w:ascii="Palatino Linotype" w:hAnsi="Palatino Linotype" w:cs="Arial"/>
          <w:lang w:val="es-ES_tradnl"/>
        </w:rPr>
      </w:pPr>
    </w:p>
    <w:p w14:paraId="0B2A25DC" w14:textId="47B7B4AA" w:rsidR="00F5160D" w:rsidRPr="0080345F" w:rsidRDefault="00F5160D" w:rsidP="0080345F">
      <w:pPr>
        <w:shd w:val="clear" w:color="auto" w:fill="FFFFFF" w:themeFill="background1"/>
        <w:spacing w:line="360" w:lineRule="auto"/>
        <w:jc w:val="both"/>
        <w:rPr>
          <w:rFonts w:ascii="Palatino Linotype" w:hAnsi="Palatino Linotype" w:cs="Arial"/>
          <w:lang w:val="es-ES_tradnl"/>
        </w:rPr>
      </w:pPr>
    </w:p>
    <w:p w14:paraId="6D9ACB13" w14:textId="38609794" w:rsidR="00F5160D" w:rsidRPr="0080345F" w:rsidRDefault="00F5160D" w:rsidP="0080345F">
      <w:pPr>
        <w:shd w:val="clear" w:color="auto" w:fill="FFFFFF" w:themeFill="background1"/>
        <w:spacing w:line="360" w:lineRule="auto"/>
        <w:jc w:val="both"/>
        <w:rPr>
          <w:rFonts w:ascii="Palatino Linotype" w:hAnsi="Palatino Linotype" w:cs="Arial"/>
          <w:lang w:val="es-ES_tradnl"/>
        </w:rPr>
      </w:pPr>
    </w:p>
    <w:p w14:paraId="6CA3D8B6" w14:textId="5562ED73" w:rsidR="00F5160D" w:rsidRPr="0080345F" w:rsidRDefault="00F5160D" w:rsidP="0080345F">
      <w:pPr>
        <w:shd w:val="clear" w:color="auto" w:fill="FFFFFF" w:themeFill="background1"/>
        <w:spacing w:line="360" w:lineRule="auto"/>
        <w:jc w:val="both"/>
        <w:rPr>
          <w:rFonts w:ascii="Palatino Linotype" w:hAnsi="Palatino Linotype" w:cs="Arial"/>
          <w:lang w:val="es-ES_tradnl"/>
        </w:rPr>
      </w:pPr>
    </w:p>
    <w:p w14:paraId="4F3C4432" w14:textId="20AC1851" w:rsidR="00F5160D" w:rsidRPr="0080345F" w:rsidRDefault="00F5160D" w:rsidP="0080345F">
      <w:pPr>
        <w:shd w:val="clear" w:color="auto" w:fill="FFFFFF" w:themeFill="background1"/>
        <w:spacing w:line="360" w:lineRule="auto"/>
        <w:jc w:val="both"/>
        <w:rPr>
          <w:rFonts w:ascii="Palatino Linotype" w:hAnsi="Palatino Linotype" w:cs="Arial"/>
          <w:lang w:val="es-ES_tradnl"/>
        </w:rPr>
      </w:pPr>
    </w:p>
    <w:p w14:paraId="052D9FB0" w14:textId="694ECE70" w:rsidR="00F5160D" w:rsidRPr="0080345F" w:rsidRDefault="00F5160D" w:rsidP="0080345F">
      <w:pPr>
        <w:shd w:val="clear" w:color="auto" w:fill="FFFFFF" w:themeFill="background1"/>
        <w:spacing w:line="360" w:lineRule="auto"/>
        <w:jc w:val="both"/>
        <w:rPr>
          <w:rFonts w:ascii="Palatino Linotype" w:hAnsi="Palatino Linotype" w:cs="Arial"/>
          <w:lang w:val="es-ES_tradnl"/>
        </w:rPr>
      </w:pPr>
    </w:p>
    <w:p w14:paraId="0F529CA5" w14:textId="10F32E2D" w:rsidR="00F5160D" w:rsidRPr="0080345F" w:rsidRDefault="00F5160D" w:rsidP="0080345F">
      <w:pPr>
        <w:shd w:val="clear" w:color="auto" w:fill="FFFFFF" w:themeFill="background1"/>
        <w:spacing w:line="360" w:lineRule="auto"/>
        <w:jc w:val="both"/>
        <w:rPr>
          <w:rFonts w:ascii="Palatino Linotype" w:hAnsi="Palatino Linotype" w:cs="Arial"/>
          <w:lang w:val="es-ES_tradnl"/>
        </w:rPr>
      </w:pPr>
    </w:p>
    <w:p w14:paraId="5C3F2427" w14:textId="6AD8EB68" w:rsidR="00F5160D" w:rsidRPr="0080345F" w:rsidRDefault="00F5160D" w:rsidP="0080345F">
      <w:pPr>
        <w:shd w:val="clear" w:color="auto" w:fill="FFFFFF" w:themeFill="background1"/>
        <w:spacing w:line="360" w:lineRule="auto"/>
        <w:jc w:val="both"/>
        <w:rPr>
          <w:rFonts w:ascii="Palatino Linotype" w:hAnsi="Palatino Linotype" w:cs="Arial"/>
          <w:lang w:val="es-ES_tradnl"/>
        </w:rPr>
      </w:pPr>
    </w:p>
    <w:p w14:paraId="1ECBE028" w14:textId="58AB6D5B" w:rsidR="00F5160D" w:rsidRPr="0080345F" w:rsidRDefault="00F5160D" w:rsidP="0080345F">
      <w:pPr>
        <w:shd w:val="clear" w:color="auto" w:fill="FFFFFF" w:themeFill="background1"/>
        <w:spacing w:line="360" w:lineRule="auto"/>
        <w:jc w:val="both"/>
        <w:rPr>
          <w:rFonts w:ascii="Palatino Linotype" w:hAnsi="Palatino Linotype" w:cs="Arial"/>
          <w:lang w:val="es-ES_tradnl"/>
        </w:rPr>
      </w:pPr>
    </w:p>
    <w:p w14:paraId="438F1EF7" w14:textId="5CEEE84D" w:rsidR="00F5160D" w:rsidRPr="0080345F" w:rsidRDefault="00F5160D" w:rsidP="0080345F">
      <w:pPr>
        <w:shd w:val="clear" w:color="auto" w:fill="FFFFFF" w:themeFill="background1"/>
        <w:spacing w:line="360" w:lineRule="auto"/>
        <w:jc w:val="both"/>
        <w:rPr>
          <w:rFonts w:ascii="Palatino Linotype" w:hAnsi="Palatino Linotype" w:cs="Arial"/>
          <w:lang w:val="es-ES_tradnl"/>
        </w:rPr>
      </w:pPr>
    </w:p>
    <w:p w14:paraId="5452BA46" w14:textId="562BFB44" w:rsidR="00F5160D" w:rsidRPr="0080345F" w:rsidRDefault="00F5160D" w:rsidP="0080345F">
      <w:pPr>
        <w:shd w:val="clear" w:color="auto" w:fill="FFFFFF" w:themeFill="background1"/>
        <w:spacing w:line="360" w:lineRule="auto"/>
        <w:jc w:val="both"/>
        <w:rPr>
          <w:rFonts w:ascii="Palatino Linotype" w:hAnsi="Palatino Linotype" w:cs="Arial"/>
          <w:lang w:val="es-ES_tradnl"/>
        </w:rPr>
      </w:pPr>
    </w:p>
    <w:p w14:paraId="70535065" w14:textId="41B45D4C" w:rsidR="00F5160D" w:rsidRPr="0080345F" w:rsidRDefault="00F5160D" w:rsidP="0080345F">
      <w:pPr>
        <w:shd w:val="clear" w:color="auto" w:fill="FFFFFF" w:themeFill="background1"/>
        <w:spacing w:line="360" w:lineRule="auto"/>
        <w:jc w:val="both"/>
        <w:rPr>
          <w:rFonts w:ascii="Palatino Linotype" w:hAnsi="Palatino Linotype" w:cs="Arial"/>
          <w:lang w:val="es-ES_tradnl"/>
        </w:rPr>
      </w:pPr>
    </w:p>
    <w:p w14:paraId="3F6C11C3" w14:textId="53088A67" w:rsidR="00F5160D" w:rsidRPr="0080345F" w:rsidRDefault="00F5160D" w:rsidP="0080345F">
      <w:pPr>
        <w:shd w:val="clear" w:color="auto" w:fill="FFFFFF" w:themeFill="background1"/>
        <w:spacing w:line="360" w:lineRule="auto"/>
        <w:jc w:val="both"/>
        <w:rPr>
          <w:rFonts w:ascii="Palatino Linotype" w:hAnsi="Palatino Linotype" w:cs="Arial"/>
          <w:lang w:val="es-ES_tradnl"/>
        </w:rPr>
      </w:pPr>
    </w:p>
    <w:p w14:paraId="09B26B43" w14:textId="6A66D1F6" w:rsidR="00F5160D" w:rsidRPr="0080345F" w:rsidRDefault="00F5160D" w:rsidP="0080345F">
      <w:pPr>
        <w:shd w:val="clear" w:color="auto" w:fill="FFFFFF" w:themeFill="background1"/>
        <w:spacing w:line="360" w:lineRule="auto"/>
        <w:jc w:val="both"/>
        <w:rPr>
          <w:rFonts w:ascii="Palatino Linotype" w:hAnsi="Palatino Linotype" w:cs="Arial"/>
          <w:lang w:val="es-ES_tradnl"/>
        </w:rPr>
      </w:pPr>
    </w:p>
    <w:p w14:paraId="0591C242" w14:textId="77777777" w:rsidR="00F5160D" w:rsidRPr="0080345F" w:rsidRDefault="00F5160D" w:rsidP="0080345F">
      <w:pPr>
        <w:shd w:val="clear" w:color="auto" w:fill="FFFFFF" w:themeFill="background1"/>
        <w:spacing w:line="360" w:lineRule="auto"/>
        <w:jc w:val="both"/>
        <w:rPr>
          <w:rFonts w:ascii="Palatino Linotype" w:hAnsi="Palatino Linotype" w:cs="Arial"/>
          <w:lang w:val="es-ES_tradnl"/>
        </w:rPr>
      </w:pPr>
    </w:p>
    <w:sectPr w:rsidR="00F5160D" w:rsidRPr="0080345F" w:rsidSect="006957B1">
      <w:headerReference w:type="even" r:id="rId27"/>
      <w:headerReference w:type="default" r:id="rId28"/>
      <w:footerReference w:type="default" r:id="rId29"/>
      <w:headerReference w:type="first" r:id="rId30"/>
      <w:footerReference w:type="first" r:id="rId31"/>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219D63B" w14:textId="77777777" w:rsidR="001511DB" w:rsidRDefault="001511DB" w:rsidP="00C80F8C">
      <w:r>
        <w:separator/>
      </w:r>
    </w:p>
  </w:endnote>
  <w:endnote w:type="continuationSeparator" w:id="0">
    <w:p w14:paraId="3CE4A958" w14:textId="77777777" w:rsidR="001511DB" w:rsidRDefault="001511DB"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Liberation Serif">
    <w:charset w:val="01"/>
    <w:family w:val="roman"/>
    <w:pitch w:val="variable"/>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E4708E" w14:textId="3D19CAD0" w:rsidR="00F109A0" w:rsidRPr="0010196A" w:rsidRDefault="00F109A0"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9E4459">
      <w:rPr>
        <w:rFonts w:ascii="Palatino Linotype" w:hAnsi="Palatino Linotype" w:cs="Arial"/>
        <w:bCs/>
        <w:noProof/>
        <w:sz w:val="22"/>
        <w:szCs w:val="22"/>
      </w:rPr>
      <w:t>65</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9E4459">
      <w:rPr>
        <w:rFonts w:ascii="Palatino Linotype" w:hAnsi="Palatino Linotype" w:cs="Arial"/>
        <w:bCs/>
        <w:noProof/>
        <w:sz w:val="22"/>
        <w:szCs w:val="22"/>
      </w:rPr>
      <w:t>65</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587D5B" w14:textId="1C7C5E24" w:rsidR="00F109A0" w:rsidRPr="0010196A" w:rsidRDefault="00F109A0"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9E4459">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9E4459">
      <w:rPr>
        <w:rFonts w:ascii="Palatino Linotype" w:hAnsi="Palatino Linotype" w:cs="Arial"/>
        <w:bCs/>
        <w:noProof/>
        <w:sz w:val="22"/>
        <w:szCs w:val="22"/>
      </w:rPr>
      <w:t>65</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20A4EFD" w14:textId="77777777" w:rsidR="001511DB" w:rsidRDefault="001511DB" w:rsidP="00C80F8C">
      <w:r>
        <w:separator/>
      </w:r>
    </w:p>
  </w:footnote>
  <w:footnote w:type="continuationSeparator" w:id="0">
    <w:p w14:paraId="1B1D44BD" w14:textId="77777777" w:rsidR="001511DB" w:rsidRDefault="001511DB" w:rsidP="00C80F8C">
      <w:r>
        <w:continuationSeparator/>
      </w:r>
    </w:p>
  </w:footnote>
  <w:footnote w:id="1">
    <w:p w14:paraId="4299C547" w14:textId="728E6BBE" w:rsidR="007F32A0" w:rsidRDefault="007F32A0">
      <w:pPr>
        <w:pStyle w:val="Textonotapie"/>
      </w:pPr>
      <w:r>
        <w:rPr>
          <w:rStyle w:val="Refdenotaalpie"/>
        </w:rPr>
        <w:footnoteRef/>
      </w:r>
      <w:r>
        <w:t xml:space="preserve"> </w:t>
      </w:r>
      <w:r w:rsidRPr="007F32A0">
        <w:t>https://ipomex.org.mx/ipo3/lgt/indice/UDEM/art_92_viii/4/0/47651.web?token=03AKH6MRFwo-xA5aj3gtT3WNqA6jUoSzInPs3N76AL772-YNpPBI3PmJ7xr8ofqBPAlKpmY08sxJ_XaK_ty9AZbJl8mrQrJftfe7an7V7VsqKVx53vOrwWH795f8sIQxCsX1faKDuCDOkaWexQNmcOljjyAo5QVnXEXkbwIXciWcB7GMGsH_yIapgYlXRnRccvWwkEGSL06AJK3OE2Fy25Hrm8kXq895vtF6dfv0B1L33w44C4g9-HmgHBkRcTwRMEg-yh9nfSkS2zbVTVamSHHS3LDOYwyQ-PRAEwQM-YtWS6LhHW_Qdlp9vxDMZhmfcMC_ACKY-9101fz8731DivAzoZPZ6qfNSklcflMA-9x3zK9lBUnhV_bCqdafWDPSKdfacp_WpwC_e3T2QxuNGzu1VpgHlaGzCemY5OO1Y7qoXtQUqlOB2waQg9o_x7qQVV5L0aCB528cf0lDI6_bK3T5zawJz4gmZ_Fy8C88hlTSZzCUxCrGpis-jDNj2mENBVgkJnPbQp9kwl</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9FB900" w14:textId="424AEA1D" w:rsidR="00F109A0" w:rsidRDefault="001511DB">
    <w:pPr>
      <w:pStyle w:val="Encabezado"/>
    </w:pPr>
    <w:r>
      <w:rPr>
        <w:noProof/>
        <w:lang w:val="es-MX" w:eastAsia="es-MX"/>
      </w:rPr>
      <w:pict w14:anchorId="4F0425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1" type="#_x0000_t75" style="position:absolute;margin-left:0;margin-top:0;width:540pt;height:10in;z-index:-25165977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E4C575" w14:textId="6D323160" w:rsidR="00F109A0" w:rsidRPr="0010196A" w:rsidRDefault="001511DB" w:rsidP="00354355">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399D21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0" type="#_x0000_t75" style="position:absolute;margin-left:0;margin-top:0;width:540pt;height:10in;z-index:-251658752;mso-position-horizontal:center;mso-position-horizontal-relative:margin;mso-position-vertical:center;mso-position-vertical-relative:margin" o:allowincell="f">
          <v:imagedata r:id="rId1" o:title="RESOLUCIÓN"/>
          <w10:wrap anchorx="margin" anchory="margin"/>
        </v:shape>
      </w:pict>
    </w:r>
  </w:p>
  <w:tbl>
    <w:tblPr>
      <w:tblW w:w="9534" w:type="dxa"/>
      <w:tblInd w:w="-142" w:type="dxa"/>
      <w:tblLayout w:type="fixed"/>
      <w:tblLook w:val="04A0" w:firstRow="1" w:lastRow="0" w:firstColumn="1" w:lastColumn="0" w:noHBand="0" w:noVBand="1"/>
    </w:tblPr>
    <w:tblGrid>
      <w:gridCol w:w="3261"/>
      <w:gridCol w:w="2551"/>
      <w:gridCol w:w="3722"/>
    </w:tblGrid>
    <w:tr w:rsidR="00F109A0" w:rsidRPr="008F2CCC" w14:paraId="1F097D8A" w14:textId="77777777" w:rsidTr="00625FD4">
      <w:tc>
        <w:tcPr>
          <w:tcW w:w="3261" w:type="dxa"/>
          <w:vMerge w:val="restart"/>
        </w:tcPr>
        <w:p w14:paraId="1F780A0C" w14:textId="1EFF25F4" w:rsidR="00F109A0" w:rsidRPr="008F2CCC" w:rsidRDefault="00F109A0" w:rsidP="009F4CE0">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3D5FD3EA" wp14:editId="20517C6B">
                <wp:extent cx="1663440" cy="8382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5B26419A" w14:textId="0FAE60F0" w:rsidR="00F109A0" w:rsidRPr="00664658" w:rsidRDefault="00F109A0" w:rsidP="009F4CE0">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8F2CCC">
            <w:rPr>
              <w:rFonts w:ascii="Palatino Linotype" w:hAnsi="Palatino Linotype"/>
              <w:b/>
              <w:sz w:val="22"/>
              <w:szCs w:val="22"/>
              <w:lang w:val="es-ES_tradnl"/>
            </w:rPr>
            <w:t>evisión:</w:t>
          </w:r>
        </w:p>
      </w:tc>
      <w:tc>
        <w:tcPr>
          <w:tcW w:w="3722" w:type="dxa"/>
          <w:shd w:val="clear" w:color="auto" w:fill="auto"/>
          <w:vAlign w:val="center"/>
        </w:tcPr>
        <w:p w14:paraId="65AFA994" w14:textId="3A417820" w:rsidR="00F109A0" w:rsidRPr="00664658" w:rsidRDefault="00F109A0" w:rsidP="00D62B91">
          <w:pPr>
            <w:rPr>
              <w:rFonts w:ascii="Palatino Linotype" w:hAnsi="Palatino Linotype"/>
              <w:b/>
              <w:sz w:val="22"/>
              <w:szCs w:val="22"/>
              <w:lang w:val="es-ES_tradnl"/>
            </w:rPr>
          </w:pPr>
          <w:r>
            <w:rPr>
              <w:rFonts w:ascii="Palatino Linotype" w:hAnsi="Palatino Linotype"/>
              <w:b/>
              <w:bCs/>
              <w:sz w:val="22"/>
              <w:szCs w:val="22"/>
            </w:rPr>
            <w:t>17132</w:t>
          </w:r>
          <w:r w:rsidRPr="00810BFE">
            <w:rPr>
              <w:rFonts w:ascii="Palatino Linotype" w:hAnsi="Palatino Linotype"/>
              <w:b/>
              <w:bCs/>
              <w:sz w:val="22"/>
              <w:szCs w:val="22"/>
            </w:rPr>
            <w:t>/INFOEM/IP/RR/2022</w:t>
          </w:r>
        </w:p>
      </w:tc>
    </w:tr>
    <w:tr w:rsidR="00F109A0" w:rsidRPr="008F2CCC" w14:paraId="049677A3" w14:textId="77777777" w:rsidTr="00625FD4">
      <w:tc>
        <w:tcPr>
          <w:tcW w:w="3261" w:type="dxa"/>
          <w:vMerge/>
        </w:tcPr>
        <w:p w14:paraId="4A21EAC1" w14:textId="5C1F145E" w:rsidR="00F109A0" w:rsidRPr="008F2CCC" w:rsidRDefault="00F109A0" w:rsidP="00200BFC">
          <w:pPr>
            <w:rPr>
              <w:rFonts w:ascii="Palatino Linotype" w:hAnsi="Palatino Linotype"/>
              <w:b/>
              <w:sz w:val="22"/>
              <w:szCs w:val="22"/>
              <w:lang w:val="es-ES_tradnl"/>
            </w:rPr>
          </w:pPr>
        </w:p>
      </w:tc>
      <w:tc>
        <w:tcPr>
          <w:tcW w:w="2551" w:type="dxa"/>
          <w:shd w:val="clear" w:color="auto" w:fill="auto"/>
        </w:tcPr>
        <w:p w14:paraId="1237BCDE" w14:textId="77777777" w:rsidR="00F109A0" w:rsidRPr="00664658" w:rsidRDefault="00F109A0" w:rsidP="00200BFC">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722" w:type="dxa"/>
          <w:shd w:val="clear" w:color="auto" w:fill="auto"/>
          <w:vAlign w:val="center"/>
        </w:tcPr>
        <w:p w14:paraId="7F554073" w14:textId="1672A8DF" w:rsidR="00F109A0" w:rsidRPr="00D41D47" w:rsidRDefault="00F109A0" w:rsidP="00111BBA">
          <w:pPr>
            <w:jc w:val="both"/>
            <w:rPr>
              <w:rFonts w:ascii="Palatino Linotype" w:hAnsi="Palatino Linotype"/>
              <w:b/>
              <w:sz w:val="22"/>
              <w:szCs w:val="22"/>
              <w:lang w:val="es-ES_tradnl"/>
            </w:rPr>
          </w:pPr>
          <w:r w:rsidRPr="00E66881">
            <w:rPr>
              <w:rFonts w:ascii="Palatino Linotype" w:hAnsi="Palatino Linotype"/>
              <w:b/>
              <w:bCs/>
              <w:sz w:val="22"/>
              <w:szCs w:val="22"/>
            </w:rPr>
            <w:t>Universidad Digital del Estado de México</w:t>
          </w:r>
        </w:p>
      </w:tc>
    </w:tr>
    <w:tr w:rsidR="00F109A0" w:rsidRPr="008F2CCC" w14:paraId="72CD087D" w14:textId="77777777" w:rsidTr="00625FD4">
      <w:trPr>
        <w:trHeight w:val="228"/>
      </w:trPr>
      <w:tc>
        <w:tcPr>
          <w:tcW w:w="3261" w:type="dxa"/>
          <w:vMerge/>
        </w:tcPr>
        <w:p w14:paraId="1B78656F" w14:textId="01E6F6F6" w:rsidR="00F109A0" w:rsidRPr="008F2CCC" w:rsidRDefault="00F109A0" w:rsidP="00200BFC">
          <w:pPr>
            <w:rPr>
              <w:rFonts w:ascii="Palatino Linotype" w:hAnsi="Palatino Linotype"/>
              <w:b/>
              <w:sz w:val="22"/>
              <w:szCs w:val="22"/>
              <w:lang w:val="es-ES_tradnl"/>
            </w:rPr>
          </w:pPr>
        </w:p>
      </w:tc>
      <w:tc>
        <w:tcPr>
          <w:tcW w:w="2551" w:type="dxa"/>
          <w:shd w:val="clear" w:color="auto" w:fill="auto"/>
        </w:tcPr>
        <w:p w14:paraId="74D81628" w14:textId="4EE3E604" w:rsidR="00F109A0" w:rsidRPr="00664658" w:rsidRDefault="00F109A0" w:rsidP="00200BFC">
          <w:pPr>
            <w:rPr>
              <w:rFonts w:ascii="Palatino Linotype" w:hAnsi="Palatino Linotype"/>
              <w:b/>
              <w:sz w:val="22"/>
              <w:szCs w:val="22"/>
              <w:lang w:val="es-ES_tradnl"/>
            </w:rPr>
          </w:pPr>
          <w:r>
            <w:rPr>
              <w:rFonts w:ascii="Palatino Linotype" w:hAnsi="Palatino Linotype"/>
              <w:b/>
              <w:sz w:val="22"/>
              <w:szCs w:val="22"/>
              <w:lang w:val="es-ES_tradnl"/>
            </w:rPr>
            <w:t>Comisionada P</w:t>
          </w:r>
          <w:r w:rsidRPr="00664658">
            <w:rPr>
              <w:rFonts w:ascii="Palatino Linotype" w:hAnsi="Palatino Linotype"/>
              <w:b/>
              <w:sz w:val="22"/>
              <w:szCs w:val="22"/>
              <w:lang w:val="es-ES_tradnl"/>
            </w:rPr>
            <w:t>onente:</w:t>
          </w:r>
        </w:p>
      </w:tc>
      <w:tc>
        <w:tcPr>
          <w:tcW w:w="3722" w:type="dxa"/>
          <w:shd w:val="clear" w:color="auto" w:fill="auto"/>
        </w:tcPr>
        <w:p w14:paraId="20D6FDA3" w14:textId="34BD2FEF" w:rsidR="00F109A0" w:rsidRPr="00664658" w:rsidRDefault="00F109A0" w:rsidP="00386564">
          <w:pPr>
            <w:rPr>
              <w:rFonts w:ascii="Palatino Linotype" w:hAnsi="Palatino Linotype"/>
              <w:b/>
              <w:sz w:val="22"/>
              <w:szCs w:val="22"/>
              <w:lang w:val="es-ES_tradnl"/>
            </w:rPr>
          </w:pPr>
          <w:r w:rsidRPr="00D9217D">
            <w:rPr>
              <w:rFonts w:ascii="Palatino Linotype" w:hAnsi="Palatino Linotype"/>
              <w:b/>
              <w:bCs/>
              <w:sz w:val="22"/>
              <w:szCs w:val="22"/>
              <w:lang w:val="es-ES_tradnl"/>
            </w:rPr>
            <w:t>Sharon Cristina Morales Martínez</w:t>
          </w:r>
        </w:p>
      </w:tc>
    </w:tr>
  </w:tbl>
  <w:p w14:paraId="3ECB9F0B" w14:textId="77777777" w:rsidR="00F109A0" w:rsidRPr="0010196A" w:rsidRDefault="00F109A0" w:rsidP="00CC7574">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CE5BC5" w14:textId="0B9BEACD" w:rsidR="00F109A0" w:rsidRPr="0010196A" w:rsidRDefault="00F109A0">
    <w:pPr>
      <w:rPr>
        <w:rFonts w:ascii="Palatino Linotype" w:hAnsi="Palatino Linotype"/>
        <w:sz w:val="28"/>
        <w:szCs w:val="28"/>
      </w:rPr>
    </w:pPr>
  </w:p>
  <w:tbl>
    <w:tblPr>
      <w:tblW w:w="9900" w:type="dxa"/>
      <w:tblInd w:w="-833" w:type="dxa"/>
      <w:tblLayout w:type="fixed"/>
      <w:tblLook w:val="04A0" w:firstRow="1" w:lastRow="0" w:firstColumn="1" w:lastColumn="0" w:noHBand="0" w:noVBand="1"/>
    </w:tblPr>
    <w:tblGrid>
      <w:gridCol w:w="3805"/>
      <w:gridCol w:w="3000"/>
      <w:gridCol w:w="3095"/>
    </w:tblGrid>
    <w:tr w:rsidR="00F109A0" w:rsidRPr="008F2CCC" w14:paraId="6ABABA57" w14:textId="77777777" w:rsidTr="00EB19F2">
      <w:tc>
        <w:tcPr>
          <w:tcW w:w="3805" w:type="dxa"/>
          <w:vMerge w:val="restart"/>
          <w:shd w:val="clear" w:color="auto" w:fill="auto"/>
        </w:tcPr>
        <w:p w14:paraId="6AA376CC" w14:textId="778B7F54" w:rsidR="00F109A0" w:rsidRPr="008F2CCC" w:rsidRDefault="001511DB" w:rsidP="00C12449">
          <w:pPr>
            <w:jc w:val="center"/>
            <w:rPr>
              <w:rFonts w:ascii="Palatino Linotype" w:hAnsi="Palatino Linotype"/>
              <w:b/>
              <w:sz w:val="22"/>
              <w:szCs w:val="22"/>
              <w:lang w:val="es-ES_tradnl"/>
            </w:rPr>
          </w:pPr>
          <w:r>
            <w:rPr>
              <w:rFonts w:ascii="Palatino Linotype" w:hAnsi="Palatino Linotype"/>
              <w:noProof/>
              <w:sz w:val="28"/>
              <w:szCs w:val="28"/>
              <w:lang w:eastAsia="es-MX"/>
            </w:rPr>
            <w:pict w14:anchorId="750B01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49" type="#_x0000_t75" style="position:absolute;left:0;text-align:left;margin-left:.25pt;margin-top:34.55pt;width:540pt;height:10in;z-index:-251657728;mso-position-horizontal-relative:margin;mso-position-vertical-relative:margin" o:allowincell="f">
                <v:imagedata r:id="rId1" o:title="RESOLUCIÓN"/>
                <w10:wrap anchorx="margin" anchory="margin"/>
              </v:shape>
            </w:pict>
          </w:r>
          <w:r w:rsidR="00F109A0">
            <w:rPr>
              <w:rFonts w:ascii="Palatino Linotype" w:hAnsi="Palatino Linotype"/>
              <w:noProof/>
              <w:sz w:val="28"/>
              <w:szCs w:val="28"/>
              <w:lang w:eastAsia="es-MX"/>
            </w:rPr>
            <w:drawing>
              <wp:inline distT="0" distB="0" distL="0" distR="0" wp14:anchorId="7340D196" wp14:editId="320972A3">
                <wp:extent cx="1663440" cy="8382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3000" w:type="dxa"/>
          <w:shd w:val="clear" w:color="auto" w:fill="auto"/>
        </w:tcPr>
        <w:p w14:paraId="1C114EF9" w14:textId="2A3A9811" w:rsidR="00F109A0" w:rsidRPr="008F2CCC" w:rsidRDefault="00F109A0"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8F2CCC">
            <w:rPr>
              <w:rFonts w:ascii="Palatino Linotype" w:hAnsi="Palatino Linotype"/>
              <w:b/>
              <w:sz w:val="22"/>
              <w:szCs w:val="22"/>
              <w:lang w:val="es-ES_tradnl"/>
            </w:rPr>
            <w:t>evisión:</w:t>
          </w:r>
        </w:p>
      </w:tc>
      <w:tc>
        <w:tcPr>
          <w:tcW w:w="3095" w:type="dxa"/>
          <w:shd w:val="clear" w:color="auto" w:fill="auto"/>
          <w:vAlign w:val="center"/>
        </w:tcPr>
        <w:p w14:paraId="5F0F5848" w14:textId="4F4F7474" w:rsidR="00F109A0" w:rsidRPr="00E535C2" w:rsidRDefault="00F109A0" w:rsidP="00E5765D">
          <w:pPr>
            <w:jc w:val="both"/>
            <w:rPr>
              <w:rFonts w:ascii="Palatino Linotype" w:hAnsi="Palatino Linotype"/>
              <w:b/>
              <w:bCs/>
              <w:sz w:val="22"/>
              <w:szCs w:val="22"/>
            </w:rPr>
          </w:pPr>
          <w:r>
            <w:rPr>
              <w:rFonts w:ascii="Palatino Linotype" w:hAnsi="Palatino Linotype"/>
              <w:b/>
              <w:bCs/>
              <w:sz w:val="22"/>
              <w:szCs w:val="22"/>
            </w:rPr>
            <w:t>17132</w:t>
          </w:r>
          <w:r w:rsidRPr="00810BFE">
            <w:rPr>
              <w:rFonts w:ascii="Palatino Linotype" w:hAnsi="Palatino Linotype"/>
              <w:b/>
              <w:bCs/>
              <w:sz w:val="22"/>
              <w:szCs w:val="22"/>
            </w:rPr>
            <w:t>/INFOEM/IP/RR/2022</w:t>
          </w:r>
          <w:r>
            <w:rPr>
              <w:rFonts w:ascii="Palatino Linotype" w:hAnsi="Palatino Linotype"/>
              <w:b/>
              <w:bCs/>
              <w:sz w:val="22"/>
              <w:szCs w:val="22"/>
            </w:rPr>
            <w:t xml:space="preserve"> </w:t>
          </w:r>
        </w:p>
      </w:tc>
    </w:tr>
    <w:tr w:rsidR="00F109A0" w:rsidRPr="008F2CCC" w14:paraId="3B45FB53" w14:textId="77777777" w:rsidTr="00EB19F2">
      <w:tc>
        <w:tcPr>
          <w:tcW w:w="3805" w:type="dxa"/>
          <w:vMerge/>
          <w:shd w:val="clear" w:color="auto" w:fill="auto"/>
        </w:tcPr>
        <w:p w14:paraId="188B82EF" w14:textId="77777777" w:rsidR="00F109A0" w:rsidRPr="008F2CCC" w:rsidRDefault="00F109A0" w:rsidP="00200BFC">
          <w:pPr>
            <w:rPr>
              <w:rFonts w:ascii="Palatino Linotype" w:hAnsi="Palatino Linotype"/>
              <w:b/>
              <w:sz w:val="22"/>
              <w:szCs w:val="22"/>
              <w:lang w:val="es-ES_tradnl"/>
            </w:rPr>
          </w:pPr>
          <w:bookmarkStart w:id="10" w:name="_Hlk80706940"/>
        </w:p>
      </w:tc>
      <w:tc>
        <w:tcPr>
          <w:tcW w:w="3000" w:type="dxa"/>
          <w:shd w:val="clear" w:color="auto" w:fill="auto"/>
        </w:tcPr>
        <w:p w14:paraId="3B2AD0CF" w14:textId="77777777" w:rsidR="00F109A0" w:rsidRPr="008F2CCC" w:rsidRDefault="00F109A0" w:rsidP="00200BFC">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095" w:type="dxa"/>
          <w:shd w:val="clear" w:color="auto" w:fill="auto"/>
          <w:vAlign w:val="center"/>
        </w:tcPr>
        <w:p w14:paraId="749961B3" w14:textId="551D6134" w:rsidR="00F109A0" w:rsidRPr="008F2CCC" w:rsidRDefault="009E4459" w:rsidP="00200BFC">
          <w:pPr>
            <w:jc w:val="both"/>
            <w:rPr>
              <w:rFonts w:ascii="Palatino Linotype" w:hAnsi="Palatino Linotype"/>
              <w:b/>
              <w:sz w:val="22"/>
              <w:szCs w:val="22"/>
              <w:lang w:val="es-ES_tradnl"/>
            </w:rPr>
          </w:pPr>
          <w:r>
            <w:rPr>
              <w:rFonts w:ascii="Palatino Linotype" w:hAnsi="Palatino Linotype"/>
              <w:b/>
              <w:sz w:val="22"/>
              <w:szCs w:val="22"/>
              <w:lang w:val="es-ES_tradnl"/>
            </w:rPr>
            <w:t>XXXXXXX XXXXX XXXXXXX</w:t>
          </w:r>
        </w:p>
      </w:tc>
    </w:tr>
    <w:bookmarkEnd w:id="10"/>
    <w:tr w:rsidR="00F109A0" w:rsidRPr="008F2CCC" w14:paraId="28A493EB" w14:textId="77777777" w:rsidTr="00EB19F2">
      <w:trPr>
        <w:trHeight w:val="228"/>
      </w:trPr>
      <w:tc>
        <w:tcPr>
          <w:tcW w:w="3805" w:type="dxa"/>
          <w:vMerge/>
          <w:shd w:val="clear" w:color="auto" w:fill="auto"/>
        </w:tcPr>
        <w:p w14:paraId="06C77D31" w14:textId="77777777" w:rsidR="00F109A0" w:rsidRPr="008F2CCC" w:rsidRDefault="00F109A0" w:rsidP="00200BFC">
          <w:pPr>
            <w:rPr>
              <w:rFonts w:ascii="Palatino Linotype" w:hAnsi="Palatino Linotype"/>
              <w:b/>
              <w:sz w:val="22"/>
              <w:szCs w:val="22"/>
              <w:lang w:val="es-ES_tradnl"/>
            </w:rPr>
          </w:pPr>
        </w:p>
      </w:tc>
      <w:tc>
        <w:tcPr>
          <w:tcW w:w="3000" w:type="dxa"/>
          <w:shd w:val="clear" w:color="auto" w:fill="auto"/>
        </w:tcPr>
        <w:p w14:paraId="2E1A72B4" w14:textId="77777777" w:rsidR="00F109A0" w:rsidRPr="008F2CCC" w:rsidRDefault="00F109A0" w:rsidP="00200BFC">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095" w:type="dxa"/>
          <w:shd w:val="clear" w:color="auto" w:fill="auto"/>
          <w:vAlign w:val="center"/>
        </w:tcPr>
        <w:p w14:paraId="47AF3C2E" w14:textId="3229F56D" w:rsidR="00F109A0" w:rsidRPr="00DC41C8" w:rsidRDefault="00F109A0" w:rsidP="00111BBA">
          <w:pPr>
            <w:jc w:val="both"/>
            <w:rPr>
              <w:rFonts w:ascii="Palatino Linotype" w:hAnsi="Palatino Linotype"/>
              <w:b/>
              <w:sz w:val="22"/>
              <w:szCs w:val="22"/>
            </w:rPr>
          </w:pPr>
          <w:r w:rsidRPr="00E66881">
            <w:rPr>
              <w:rFonts w:ascii="Palatino Linotype" w:hAnsi="Palatino Linotype"/>
              <w:b/>
              <w:bCs/>
              <w:sz w:val="22"/>
              <w:szCs w:val="22"/>
            </w:rPr>
            <w:t>Universidad Digital del Estado de México</w:t>
          </w:r>
        </w:p>
      </w:tc>
    </w:tr>
    <w:tr w:rsidR="00F109A0" w:rsidRPr="008F2CCC" w14:paraId="0F114FF0" w14:textId="77777777" w:rsidTr="00EB19F2">
      <w:tc>
        <w:tcPr>
          <w:tcW w:w="3805" w:type="dxa"/>
          <w:vMerge/>
          <w:shd w:val="clear" w:color="auto" w:fill="auto"/>
        </w:tcPr>
        <w:p w14:paraId="4CCB64BA" w14:textId="77777777" w:rsidR="00F109A0" w:rsidRPr="008F2CCC" w:rsidRDefault="00F109A0" w:rsidP="00200BFC">
          <w:pPr>
            <w:rPr>
              <w:rFonts w:ascii="Palatino Linotype" w:hAnsi="Palatino Linotype"/>
              <w:b/>
              <w:sz w:val="22"/>
              <w:szCs w:val="22"/>
              <w:lang w:val="es-ES_tradnl"/>
            </w:rPr>
          </w:pPr>
        </w:p>
      </w:tc>
      <w:tc>
        <w:tcPr>
          <w:tcW w:w="3000" w:type="dxa"/>
          <w:shd w:val="clear" w:color="auto" w:fill="auto"/>
        </w:tcPr>
        <w:p w14:paraId="31E422EA" w14:textId="06DD5192" w:rsidR="00F109A0" w:rsidRPr="008F2CCC" w:rsidRDefault="00F109A0" w:rsidP="00200BFC">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a P</w:t>
          </w:r>
          <w:r w:rsidRPr="008F2CCC">
            <w:rPr>
              <w:rFonts w:ascii="Palatino Linotype" w:hAnsi="Palatino Linotype"/>
              <w:b/>
              <w:sz w:val="22"/>
              <w:szCs w:val="22"/>
              <w:lang w:val="es-ES_tradnl"/>
            </w:rPr>
            <w:t>onente:</w:t>
          </w:r>
        </w:p>
      </w:tc>
      <w:tc>
        <w:tcPr>
          <w:tcW w:w="3095" w:type="dxa"/>
          <w:shd w:val="clear" w:color="auto" w:fill="auto"/>
        </w:tcPr>
        <w:p w14:paraId="181C41B4" w14:textId="5ED5457D" w:rsidR="00F109A0" w:rsidRPr="008F2CCC" w:rsidRDefault="00F109A0" w:rsidP="00200BFC">
          <w:pPr>
            <w:jc w:val="both"/>
            <w:rPr>
              <w:rFonts w:ascii="Palatino Linotype" w:hAnsi="Palatino Linotype"/>
              <w:b/>
              <w:sz w:val="22"/>
              <w:szCs w:val="22"/>
              <w:lang w:val="es-ES_tradnl"/>
            </w:rPr>
          </w:pPr>
          <w:r w:rsidRPr="00D9217D">
            <w:rPr>
              <w:rFonts w:ascii="Palatino Linotype" w:hAnsi="Palatino Linotype"/>
              <w:b/>
              <w:bCs/>
              <w:sz w:val="22"/>
              <w:szCs w:val="22"/>
              <w:lang w:val="es-ES_tradnl"/>
            </w:rPr>
            <w:t>Sharon Cristina Morales Martínez</w:t>
          </w:r>
        </w:p>
      </w:tc>
    </w:tr>
  </w:tbl>
  <w:p w14:paraId="263470D9" w14:textId="4A958413" w:rsidR="00F109A0" w:rsidRPr="0010196A" w:rsidRDefault="00F109A0" w:rsidP="00B8513C">
    <w:pPr>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2A3EC6"/>
    <w:multiLevelType w:val="hybridMultilevel"/>
    <w:tmpl w:val="047C56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4530BCB"/>
    <w:multiLevelType w:val="hybridMultilevel"/>
    <w:tmpl w:val="44C6F0C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5105FD5"/>
    <w:multiLevelType w:val="hybridMultilevel"/>
    <w:tmpl w:val="78329CBC"/>
    <w:lvl w:ilvl="0" w:tplc="080A000B">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 w15:restartNumberingAfterBreak="0">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CC87B9C"/>
    <w:multiLevelType w:val="hybridMultilevel"/>
    <w:tmpl w:val="1AF237A2"/>
    <w:lvl w:ilvl="0" w:tplc="705049BC">
      <w:start w:val="1"/>
      <w:numFmt w:val="bullet"/>
      <w:lvlText w:val="-"/>
      <w:lvlJc w:val="left"/>
      <w:pPr>
        <w:ind w:left="720" w:hanging="360"/>
      </w:pPr>
      <w:rPr>
        <w:rFonts w:ascii="Palatino Linotype" w:eastAsia="Times New Roman" w:hAnsi="Palatino Linotype" w:cs="Tahoma"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DDA29AC"/>
    <w:multiLevelType w:val="hybridMultilevel"/>
    <w:tmpl w:val="A792FA42"/>
    <w:lvl w:ilvl="0" w:tplc="080A0001">
      <w:start w:val="1"/>
      <w:numFmt w:val="bullet"/>
      <w:lvlText w:val=""/>
      <w:lvlJc w:val="left"/>
      <w:pPr>
        <w:ind w:left="720" w:hanging="360"/>
      </w:pPr>
      <w:rPr>
        <w:rFonts w:ascii="Symbol" w:hAnsi="Symbol" w:hint="default"/>
      </w:rPr>
    </w:lvl>
    <w:lvl w:ilvl="1" w:tplc="080A000B">
      <w:start w:val="1"/>
      <w:numFmt w:val="bullet"/>
      <w:lvlText w:val=""/>
      <w:lvlJc w:val="left"/>
      <w:pPr>
        <w:ind w:left="1440" w:hanging="360"/>
      </w:pPr>
      <w:rPr>
        <w:rFonts w:ascii="Wingdings" w:hAnsi="Wingdings"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53E2C09"/>
    <w:multiLevelType w:val="hybridMultilevel"/>
    <w:tmpl w:val="37CA988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982502A"/>
    <w:multiLevelType w:val="hybridMultilevel"/>
    <w:tmpl w:val="33E0A4E6"/>
    <w:lvl w:ilvl="0" w:tplc="2FF63A98">
      <w:start w:val="1"/>
      <w:numFmt w:val="upperRoman"/>
      <w:lvlText w:val="%1."/>
      <w:lvlJc w:val="left"/>
      <w:pPr>
        <w:ind w:left="1571" w:hanging="720"/>
      </w:pPr>
      <w:rPr>
        <w:rFonts w:hint="default"/>
        <w:b/>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8" w15:restartNumberingAfterBreak="0">
    <w:nsid w:val="1AAE434C"/>
    <w:multiLevelType w:val="hybridMultilevel"/>
    <w:tmpl w:val="61428B5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DB96DFE"/>
    <w:multiLevelType w:val="hybridMultilevel"/>
    <w:tmpl w:val="44C6F0C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F7E64C6"/>
    <w:multiLevelType w:val="hybridMultilevel"/>
    <w:tmpl w:val="99C0EB3E"/>
    <w:lvl w:ilvl="0" w:tplc="080A000B">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1"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2" w15:restartNumberingAfterBreak="0">
    <w:nsid w:val="236B664E"/>
    <w:multiLevelType w:val="hybridMultilevel"/>
    <w:tmpl w:val="46C8B85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3E0093C"/>
    <w:multiLevelType w:val="hybridMultilevel"/>
    <w:tmpl w:val="9FC8236E"/>
    <w:lvl w:ilvl="0" w:tplc="88B28250">
      <w:start w:val="1"/>
      <w:numFmt w:val="lowerLetter"/>
      <w:lvlText w:val="%1)"/>
      <w:lvlJc w:val="left"/>
      <w:pPr>
        <w:ind w:left="1210" w:hanging="360"/>
      </w:pPr>
      <w:rPr>
        <w:rFonts w:hint="default"/>
      </w:rPr>
    </w:lvl>
    <w:lvl w:ilvl="1" w:tplc="080A0019" w:tentative="1">
      <w:start w:val="1"/>
      <w:numFmt w:val="lowerLetter"/>
      <w:lvlText w:val="%2."/>
      <w:lvlJc w:val="left"/>
      <w:pPr>
        <w:ind w:left="1930" w:hanging="360"/>
      </w:pPr>
    </w:lvl>
    <w:lvl w:ilvl="2" w:tplc="080A001B" w:tentative="1">
      <w:start w:val="1"/>
      <w:numFmt w:val="lowerRoman"/>
      <w:lvlText w:val="%3."/>
      <w:lvlJc w:val="right"/>
      <w:pPr>
        <w:ind w:left="2650" w:hanging="180"/>
      </w:pPr>
    </w:lvl>
    <w:lvl w:ilvl="3" w:tplc="080A000F" w:tentative="1">
      <w:start w:val="1"/>
      <w:numFmt w:val="decimal"/>
      <w:lvlText w:val="%4."/>
      <w:lvlJc w:val="left"/>
      <w:pPr>
        <w:ind w:left="3370" w:hanging="360"/>
      </w:pPr>
    </w:lvl>
    <w:lvl w:ilvl="4" w:tplc="080A0019" w:tentative="1">
      <w:start w:val="1"/>
      <w:numFmt w:val="lowerLetter"/>
      <w:lvlText w:val="%5."/>
      <w:lvlJc w:val="left"/>
      <w:pPr>
        <w:ind w:left="4090" w:hanging="360"/>
      </w:pPr>
    </w:lvl>
    <w:lvl w:ilvl="5" w:tplc="080A001B" w:tentative="1">
      <w:start w:val="1"/>
      <w:numFmt w:val="lowerRoman"/>
      <w:lvlText w:val="%6."/>
      <w:lvlJc w:val="right"/>
      <w:pPr>
        <w:ind w:left="4810" w:hanging="180"/>
      </w:pPr>
    </w:lvl>
    <w:lvl w:ilvl="6" w:tplc="080A000F" w:tentative="1">
      <w:start w:val="1"/>
      <w:numFmt w:val="decimal"/>
      <w:lvlText w:val="%7."/>
      <w:lvlJc w:val="left"/>
      <w:pPr>
        <w:ind w:left="5530" w:hanging="360"/>
      </w:pPr>
    </w:lvl>
    <w:lvl w:ilvl="7" w:tplc="080A0019" w:tentative="1">
      <w:start w:val="1"/>
      <w:numFmt w:val="lowerLetter"/>
      <w:lvlText w:val="%8."/>
      <w:lvlJc w:val="left"/>
      <w:pPr>
        <w:ind w:left="6250" w:hanging="360"/>
      </w:pPr>
    </w:lvl>
    <w:lvl w:ilvl="8" w:tplc="080A001B" w:tentative="1">
      <w:start w:val="1"/>
      <w:numFmt w:val="lowerRoman"/>
      <w:lvlText w:val="%9."/>
      <w:lvlJc w:val="right"/>
      <w:pPr>
        <w:ind w:left="6970" w:hanging="180"/>
      </w:pPr>
    </w:lvl>
  </w:abstractNum>
  <w:abstractNum w:abstractNumId="14" w15:restartNumberingAfterBreak="0">
    <w:nsid w:val="28563453"/>
    <w:multiLevelType w:val="hybridMultilevel"/>
    <w:tmpl w:val="76424F7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986356F"/>
    <w:multiLevelType w:val="hybridMultilevel"/>
    <w:tmpl w:val="CBB44E6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2D63762A"/>
    <w:multiLevelType w:val="hybridMultilevel"/>
    <w:tmpl w:val="91F6067E"/>
    <w:lvl w:ilvl="0" w:tplc="53F8A9B2">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2DDF6D60"/>
    <w:multiLevelType w:val="hybridMultilevel"/>
    <w:tmpl w:val="93CC682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2EF06234"/>
    <w:multiLevelType w:val="hybridMultilevel"/>
    <w:tmpl w:val="C9BA74EE"/>
    <w:lvl w:ilvl="0" w:tplc="74DA39E0">
      <w:start w:val="1"/>
      <w:numFmt w:val="lowerLetter"/>
      <w:lvlText w:val="%1)"/>
      <w:lvlJc w:val="left"/>
      <w:pPr>
        <w:ind w:left="720" w:hanging="360"/>
      </w:pPr>
      <w:rPr>
        <w:rFonts w:eastAsia="Palatino Linotype" w:cs="Palatino Linotype"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0" w15:restartNumberingAfterBreak="0">
    <w:nsid w:val="34E20181"/>
    <w:multiLevelType w:val="hybridMultilevel"/>
    <w:tmpl w:val="41AA6F9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37F02BED"/>
    <w:multiLevelType w:val="hybridMultilevel"/>
    <w:tmpl w:val="76424F7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3B526D44"/>
    <w:multiLevelType w:val="hybridMultilevel"/>
    <w:tmpl w:val="76424F7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3D36789A"/>
    <w:multiLevelType w:val="hybridMultilevel"/>
    <w:tmpl w:val="049AF760"/>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3F265FBF"/>
    <w:multiLevelType w:val="hybridMultilevel"/>
    <w:tmpl w:val="EE14108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0B06936"/>
    <w:multiLevelType w:val="hybridMultilevel"/>
    <w:tmpl w:val="76424F7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446F099C"/>
    <w:multiLevelType w:val="hybridMultilevel"/>
    <w:tmpl w:val="B814677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48A11127"/>
    <w:multiLevelType w:val="hybridMultilevel"/>
    <w:tmpl w:val="CE26320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49254F63"/>
    <w:multiLevelType w:val="hybridMultilevel"/>
    <w:tmpl w:val="44C6F0C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49476ED5"/>
    <w:multiLevelType w:val="hybridMultilevel"/>
    <w:tmpl w:val="95BCE35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4D4F159B"/>
    <w:multiLevelType w:val="hybridMultilevel"/>
    <w:tmpl w:val="C6D43E1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54312648"/>
    <w:multiLevelType w:val="hybridMultilevel"/>
    <w:tmpl w:val="67A462B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5A6F1D2C"/>
    <w:multiLevelType w:val="hybridMultilevel"/>
    <w:tmpl w:val="8AD4800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670860E1"/>
    <w:multiLevelType w:val="hybridMultilevel"/>
    <w:tmpl w:val="76424F7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68D74276"/>
    <w:multiLevelType w:val="hybridMultilevel"/>
    <w:tmpl w:val="35EE5750"/>
    <w:lvl w:ilvl="0" w:tplc="E03601CC">
      <w:start w:val="1"/>
      <w:numFmt w:val="decimal"/>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35" w15:restartNumberingAfterBreak="0">
    <w:nsid w:val="68DE4A2A"/>
    <w:multiLevelType w:val="hybridMultilevel"/>
    <w:tmpl w:val="C28C0D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6CD14D80"/>
    <w:multiLevelType w:val="hybridMultilevel"/>
    <w:tmpl w:val="D4A0AAFE"/>
    <w:lvl w:ilvl="0" w:tplc="D9A63596">
      <w:start w:val="1"/>
      <w:numFmt w:val="decimal"/>
      <w:lvlText w:val="%1."/>
      <w:lvlJc w:val="left"/>
      <w:pPr>
        <w:ind w:left="360" w:hanging="360"/>
      </w:pPr>
      <w:rPr>
        <w:rFonts w:eastAsia="Calibri" w:hint="default"/>
        <w:b/>
        <w:i w:val="0"/>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6E772129"/>
    <w:multiLevelType w:val="hybridMultilevel"/>
    <w:tmpl w:val="BA12BF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6F3935CC"/>
    <w:multiLevelType w:val="hybridMultilevel"/>
    <w:tmpl w:val="5C269DE6"/>
    <w:lvl w:ilvl="0" w:tplc="080A0015">
      <w:start w:val="1"/>
      <w:numFmt w:val="upp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73FC4EDD"/>
    <w:multiLevelType w:val="hybridMultilevel"/>
    <w:tmpl w:val="61428B5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761D066F"/>
    <w:multiLevelType w:val="hybridMultilevel"/>
    <w:tmpl w:val="FE0CE100"/>
    <w:lvl w:ilvl="0" w:tplc="080A000B">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1" w15:restartNumberingAfterBreak="0">
    <w:nsid w:val="79795EEB"/>
    <w:multiLevelType w:val="hybridMultilevel"/>
    <w:tmpl w:val="7804B722"/>
    <w:lvl w:ilvl="0" w:tplc="FAA8B6DC">
      <w:start w:val="1"/>
      <w:numFmt w:val="ordinalText"/>
      <w:lvlText w:val="%1."/>
      <w:lvlJc w:val="left"/>
      <w:pPr>
        <w:ind w:left="1920" w:hanging="360"/>
      </w:pPr>
      <w:rPr>
        <w:b/>
        <w:caps/>
        <w:sz w:val="28"/>
      </w:rPr>
    </w:lvl>
    <w:lvl w:ilvl="1" w:tplc="16B6B4A4">
      <w:start w:val="1"/>
      <w:numFmt w:val="decimal"/>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42" w15:restartNumberingAfterBreak="0">
    <w:nsid w:val="7BD86872"/>
    <w:multiLevelType w:val="hybridMultilevel"/>
    <w:tmpl w:val="49D4D28E"/>
    <w:lvl w:ilvl="0" w:tplc="080A0019">
      <w:start w:val="1"/>
      <w:numFmt w:val="lowerLetter"/>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3" w15:restartNumberingAfterBreak="0">
    <w:nsid w:val="7FCB5368"/>
    <w:multiLevelType w:val="hybridMultilevel"/>
    <w:tmpl w:val="E2EADFB2"/>
    <w:lvl w:ilvl="0" w:tplc="5A1A0B60">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num w:numId="1">
    <w:abstractNumId w:val="19"/>
  </w:num>
  <w:num w:numId="2">
    <w:abstractNumId w:val="11"/>
  </w:num>
  <w:num w:numId="3">
    <w:abstractNumId w:val="41"/>
  </w:num>
  <w:num w:numId="4">
    <w:abstractNumId w:val="21"/>
  </w:num>
  <w:num w:numId="5">
    <w:abstractNumId w:val="25"/>
  </w:num>
  <w:num w:numId="6">
    <w:abstractNumId w:val="26"/>
  </w:num>
  <w:num w:numId="7">
    <w:abstractNumId w:val="20"/>
  </w:num>
  <w:num w:numId="8">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2"/>
  </w:num>
  <w:num w:numId="10">
    <w:abstractNumId w:val="30"/>
  </w:num>
  <w:num w:numId="11">
    <w:abstractNumId w:val="7"/>
  </w:num>
  <w:num w:numId="12">
    <w:abstractNumId w:val="43"/>
  </w:num>
  <w:num w:numId="13">
    <w:abstractNumId w:val="14"/>
  </w:num>
  <w:num w:numId="14">
    <w:abstractNumId w:val="33"/>
  </w:num>
  <w:num w:numId="15">
    <w:abstractNumId w:val="22"/>
  </w:num>
  <w:num w:numId="16">
    <w:abstractNumId w:val="18"/>
  </w:num>
  <w:num w:numId="17">
    <w:abstractNumId w:val="34"/>
  </w:num>
  <w:num w:numId="18">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8"/>
  </w:num>
  <w:num w:numId="20">
    <w:abstractNumId w:val="39"/>
  </w:num>
  <w:num w:numId="21">
    <w:abstractNumId w:val="17"/>
  </w:num>
  <w:num w:numId="22">
    <w:abstractNumId w:val="6"/>
  </w:num>
  <w:num w:numId="23">
    <w:abstractNumId w:val="12"/>
  </w:num>
  <w:num w:numId="24">
    <w:abstractNumId w:val="31"/>
  </w:num>
  <w:num w:numId="25">
    <w:abstractNumId w:val="35"/>
  </w:num>
  <w:num w:numId="26">
    <w:abstractNumId w:val="24"/>
  </w:num>
  <w:num w:numId="27">
    <w:abstractNumId w:val="3"/>
  </w:num>
  <w:num w:numId="28">
    <w:abstractNumId w:val="13"/>
  </w:num>
  <w:num w:numId="29">
    <w:abstractNumId w:val="15"/>
  </w:num>
  <w:num w:numId="30">
    <w:abstractNumId w:val="27"/>
  </w:num>
  <w:num w:numId="31">
    <w:abstractNumId w:val="0"/>
  </w:num>
  <w:num w:numId="32">
    <w:abstractNumId w:val="1"/>
  </w:num>
  <w:num w:numId="33">
    <w:abstractNumId w:val="4"/>
  </w:num>
  <w:num w:numId="34">
    <w:abstractNumId w:val="28"/>
  </w:num>
  <w:num w:numId="35">
    <w:abstractNumId w:val="37"/>
  </w:num>
  <w:num w:numId="36">
    <w:abstractNumId w:val="38"/>
  </w:num>
  <w:num w:numId="37">
    <w:abstractNumId w:val="5"/>
  </w:num>
  <w:num w:numId="38">
    <w:abstractNumId w:val="42"/>
  </w:num>
  <w:num w:numId="39">
    <w:abstractNumId w:val="10"/>
  </w:num>
  <w:num w:numId="40">
    <w:abstractNumId w:val="40"/>
  </w:num>
  <w:num w:numId="41">
    <w:abstractNumId w:val="2"/>
  </w:num>
  <w:num w:numId="42">
    <w:abstractNumId w:val="23"/>
  </w:num>
  <w:num w:numId="43">
    <w:abstractNumId w:val="9"/>
  </w:num>
  <w:num w:numId="4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6"/>
  </w:num>
  <w:num w:numId="46">
    <w:abstractNumId w:val="29"/>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0"/>
  <w:activeWritingStyle w:appName="MSWord" w:lang="es-MX" w:vendorID="64" w:dllVersion="6" w:nlCheck="1" w:checkStyle="1"/>
  <w:activeWritingStyle w:appName="MSWord" w:lang="es-AR" w:vendorID="64" w:dllVersion="6" w:nlCheck="1" w:checkStyle="0"/>
  <w:activeWritingStyle w:appName="MSWord" w:lang="es-MX" w:vendorID="64" w:dllVersion="0" w:nlCheck="1" w:checkStyle="0"/>
  <w:activeWritingStyle w:appName="MSWord" w:lang="es-ES" w:vendorID="64" w:dllVersion="0" w:nlCheck="1" w:checkStyle="0"/>
  <w:activeWritingStyle w:appName="MSWord" w:lang="pt-BR" w:vendorID="64" w:dllVersion="0" w:nlCheck="1" w:checkStyle="0"/>
  <w:activeWritingStyle w:appName="MSWord" w:lang="es-ES_tradnl" w:vendorID="64" w:dllVersion="0" w:nlCheck="1" w:checkStyle="0"/>
  <w:activeWritingStyle w:appName="MSWord" w:lang="es-MX" w:vendorID="64" w:dllVersion="4096" w:nlCheck="1" w:checkStyle="0"/>
  <w:activeWritingStyle w:appName="MSWord" w:lang="pt-BR"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es-AR" w:vendorID="64" w:dllVersion="4096" w:nlCheck="1" w:checkStyle="0"/>
  <w:activeWritingStyle w:appName="MSWord" w:lang="es-MX" w:vendorID="64" w:dllVersion="131078" w:nlCheck="1" w:checkStyle="1"/>
  <w:activeWritingStyle w:appName="MSWord" w:lang="es-ES" w:vendorID="64" w:dllVersion="131078" w:nlCheck="1" w:checkStyle="1"/>
  <w:activeWritingStyle w:appName="MSWord" w:lang="es-ES_tradnl" w:vendorID="64" w:dllVersion="131078" w:nlCheck="1" w:checkStyle="1"/>
  <w:proofState w:spelling="clean" w:grammar="clean"/>
  <w:defaultTabStop w:val="709"/>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0E7"/>
    <w:rsid w:val="000008A5"/>
    <w:rsid w:val="00000906"/>
    <w:rsid w:val="000018B7"/>
    <w:rsid w:val="00001ADA"/>
    <w:rsid w:val="0000258A"/>
    <w:rsid w:val="000025F0"/>
    <w:rsid w:val="0000265E"/>
    <w:rsid w:val="0000267C"/>
    <w:rsid w:val="000026CD"/>
    <w:rsid w:val="00002897"/>
    <w:rsid w:val="00002A00"/>
    <w:rsid w:val="00002E83"/>
    <w:rsid w:val="0000328A"/>
    <w:rsid w:val="00003693"/>
    <w:rsid w:val="000041B5"/>
    <w:rsid w:val="000046A7"/>
    <w:rsid w:val="00004C7A"/>
    <w:rsid w:val="000054EA"/>
    <w:rsid w:val="000055AE"/>
    <w:rsid w:val="0000588F"/>
    <w:rsid w:val="0000595B"/>
    <w:rsid w:val="000060C2"/>
    <w:rsid w:val="0000632A"/>
    <w:rsid w:val="0000633D"/>
    <w:rsid w:val="00006728"/>
    <w:rsid w:val="00006EC0"/>
    <w:rsid w:val="00006F2F"/>
    <w:rsid w:val="00007558"/>
    <w:rsid w:val="000075A8"/>
    <w:rsid w:val="00007AF1"/>
    <w:rsid w:val="00007FD8"/>
    <w:rsid w:val="000104F0"/>
    <w:rsid w:val="0001085A"/>
    <w:rsid w:val="000109F4"/>
    <w:rsid w:val="00010A8B"/>
    <w:rsid w:val="000114E2"/>
    <w:rsid w:val="00011AD2"/>
    <w:rsid w:val="00011EDE"/>
    <w:rsid w:val="000122AB"/>
    <w:rsid w:val="000123CB"/>
    <w:rsid w:val="00012718"/>
    <w:rsid w:val="00012A00"/>
    <w:rsid w:val="00013023"/>
    <w:rsid w:val="0001348F"/>
    <w:rsid w:val="00013537"/>
    <w:rsid w:val="00013986"/>
    <w:rsid w:val="00013EBF"/>
    <w:rsid w:val="000142C0"/>
    <w:rsid w:val="00014452"/>
    <w:rsid w:val="00014764"/>
    <w:rsid w:val="0001491A"/>
    <w:rsid w:val="00014E91"/>
    <w:rsid w:val="000159A4"/>
    <w:rsid w:val="00015DDC"/>
    <w:rsid w:val="00016006"/>
    <w:rsid w:val="000160C6"/>
    <w:rsid w:val="0001612D"/>
    <w:rsid w:val="000164B0"/>
    <w:rsid w:val="00016631"/>
    <w:rsid w:val="00016A2B"/>
    <w:rsid w:val="000170F4"/>
    <w:rsid w:val="00017410"/>
    <w:rsid w:val="00017746"/>
    <w:rsid w:val="0001796B"/>
    <w:rsid w:val="00017EBE"/>
    <w:rsid w:val="00020704"/>
    <w:rsid w:val="00020BD7"/>
    <w:rsid w:val="00020BF6"/>
    <w:rsid w:val="00020C9F"/>
    <w:rsid w:val="00020D44"/>
    <w:rsid w:val="0002121F"/>
    <w:rsid w:val="0002183F"/>
    <w:rsid w:val="00021F54"/>
    <w:rsid w:val="00022013"/>
    <w:rsid w:val="000223C0"/>
    <w:rsid w:val="000225F4"/>
    <w:rsid w:val="00022A73"/>
    <w:rsid w:val="00022DCF"/>
    <w:rsid w:val="00022E8B"/>
    <w:rsid w:val="00023233"/>
    <w:rsid w:val="00023CB3"/>
    <w:rsid w:val="000244C6"/>
    <w:rsid w:val="00024557"/>
    <w:rsid w:val="0002471C"/>
    <w:rsid w:val="00024A5F"/>
    <w:rsid w:val="00024E68"/>
    <w:rsid w:val="0002505E"/>
    <w:rsid w:val="000254C2"/>
    <w:rsid w:val="000254D9"/>
    <w:rsid w:val="00025DB0"/>
    <w:rsid w:val="000260C7"/>
    <w:rsid w:val="000266B6"/>
    <w:rsid w:val="0002685C"/>
    <w:rsid w:val="0002690E"/>
    <w:rsid w:val="00026A3C"/>
    <w:rsid w:val="00026C73"/>
    <w:rsid w:val="00026D5F"/>
    <w:rsid w:val="00026FD0"/>
    <w:rsid w:val="00027195"/>
    <w:rsid w:val="000272F4"/>
    <w:rsid w:val="00027B0A"/>
    <w:rsid w:val="00027BB8"/>
    <w:rsid w:val="0003033D"/>
    <w:rsid w:val="00030B10"/>
    <w:rsid w:val="00030D1C"/>
    <w:rsid w:val="0003134F"/>
    <w:rsid w:val="0003153C"/>
    <w:rsid w:val="000317FD"/>
    <w:rsid w:val="00031B70"/>
    <w:rsid w:val="00031C72"/>
    <w:rsid w:val="00031E7E"/>
    <w:rsid w:val="00032403"/>
    <w:rsid w:val="000325BB"/>
    <w:rsid w:val="00032F93"/>
    <w:rsid w:val="000333BC"/>
    <w:rsid w:val="0003347A"/>
    <w:rsid w:val="0003355B"/>
    <w:rsid w:val="000335C2"/>
    <w:rsid w:val="000336D0"/>
    <w:rsid w:val="000337B3"/>
    <w:rsid w:val="000337E3"/>
    <w:rsid w:val="000339B9"/>
    <w:rsid w:val="00033C79"/>
    <w:rsid w:val="00033E94"/>
    <w:rsid w:val="00034C4F"/>
    <w:rsid w:val="00034C95"/>
    <w:rsid w:val="00035676"/>
    <w:rsid w:val="00035C89"/>
    <w:rsid w:val="00035CDF"/>
    <w:rsid w:val="00036439"/>
    <w:rsid w:val="000364B0"/>
    <w:rsid w:val="00036B1A"/>
    <w:rsid w:val="00036B67"/>
    <w:rsid w:val="00037C6C"/>
    <w:rsid w:val="00037DDE"/>
    <w:rsid w:val="00037FDC"/>
    <w:rsid w:val="000405A5"/>
    <w:rsid w:val="000410CE"/>
    <w:rsid w:val="00041152"/>
    <w:rsid w:val="0004120D"/>
    <w:rsid w:val="000415DD"/>
    <w:rsid w:val="00041603"/>
    <w:rsid w:val="00041959"/>
    <w:rsid w:val="00041A86"/>
    <w:rsid w:val="00041B68"/>
    <w:rsid w:val="000423AF"/>
    <w:rsid w:val="000425C7"/>
    <w:rsid w:val="00042714"/>
    <w:rsid w:val="00042795"/>
    <w:rsid w:val="00042A23"/>
    <w:rsid w:val="00042A5A"/>
    <w:rsid w:val="00042F6A"/>
    <w:rsid w:val="0004330A"/>
    <w:rsid w:val="000436CF"/>
    <w:rsid w:val="00043943"/>
    <w:rsid w:val="00043AEE"/>
    <w:rsid w:val="0004425E"/>
    <w:rsid w:val="00044351"/>
    <w:rsid w:val="000446CF"/>
    <w:rsid w:val="00044856"/>
    <w:rsid w:val="0004496C"/>
    <w:rsid w:val="000449C9"/>
    <w:rsid w:val="00044D0E"/>
    <w:rsid w:val="000454E2"/>
    <w:rsid w:val="00045F26"/>
    <w:rsid w:val="000464A3"/>
    <w:rsid w:val="000465A8"/>
    <w:rsid w:val="0004663C"/>
    <w:rsid w:val="00047111"/>
    <w:rsid w:val="00047949"/>
    <w:rsid w:val="00047A25"/>
    <w:rsid w:val="00047AFE"/>
    <w:rsid w:val="00047B88"/>
    <w:rsid w:val="00047E38"/>
    <w:rsid w:val="00047E9E"/>
    <w:rsid w:val="0005069C"/>
    <w:rsid w:val="00050C19"/>
    <w:rsid w:val="00050FE1"/>
    <w:rsid w:val="00051ADD"/>
    <w:rsid w:val="00051B43"/>
    <w:rsid w:val="00051D2A"/>
    <w:rsid w:val="0005265B"/>
    <w:rsid w:val="000527F0"/>
    <w:rsid w:val="00052E1B"/>
    <w:rsid w:val="0005356C"/>
    <w:rsid w:val="0005363B"/>
    <w:rsid w:val="00053A25"/>
    <w:rsid w:val="00053FA9"/>
    <w:rsid w:val="000546E2"/>
    <w:rsid w:val="00054BB2"/>
    <w:rsid w:val="00054CFB"/>
    <w:rsid w:val="000550D6"/>
    <w:rsid w:val="00055200"/>
    <w:rsid w:val="000558A1"/>
    <w:rsid w:val="000559E2"/>
    <w:rsid w:val="00055BF6"/>
    <w:rsid w:val="00055E68"/>
    <w:rsid w:val="00056469"/>
    <w:rsid w:val="000567A1"/>
    <w:rsid w:val="000568EF"/>
    <w:rsid w:val="00057476"/>
    <w:rsid w:val="00057716"/>
    <w:rsid w:val="00057C91"/>
    <w:rsid w:val="000606B4"/>
    <w:rsid w:val="000613E3"/>
    <w:rsid w:val="00061536"/>
    <w:rsid w:val="000618EE"/>
    <w:rsid w:val="00061D4C"/>
    <w:rsid w:val="00061E9B"/>
    <w:rsid w:val="00061EB4"/>
    <w:rsid w:val="00062501"/>
    <w:rsid w:val="0006258E"/>
    <w:rsid w:val="00062793"/>
    <w:rsid w:val="000628AA"/>
    <w:rsid w:val="00062C16"/>
    <w:rsid w:val="00062E20"/>
    <w:rsid w:val="00062FE6"/>
    <w:rsid w:val="000633BB"/>
    <w:rsid w:val="000636AD"/>
    <w:rsid w:val="00063A05"/>
    <w:rsid w:val="00063AEF"/>
    <w:rsid w:val="00064245"/>
    <w:rsid w:val="000644B3"/>
    <w:rsid w:val="000646B0"/>
    <w:rsid w:val="00064A5B"/>
    <w:rsid w:val="00064DCD"/>
    <w:rsid w:val="000653D7"/>
    <w:rsid w:val="0006590C"/>
    <w:rsid w:val="00065B50"/>
    <w:rsid w:val="00066116"/>
    <w:rsid w:val="000668F7"/>
    <w:rsid w:val="00066A54"/>
    <w:rsid w:val="00066B22"/>
    <w:rsid w:val="00066CF4"/>
    <w:rsid w:val="00066D71"/>
    <w:rsid w:val="0006715F"/>
    <w:rsid w:val="00067477"/>
    <w:rsid w:val="00067C7D"/>
    <w:rsid w:val="000700AE"/>
    <w:rsid w:val="000703DE"/>
    <w:rsid w:val="000706A0"/>
    <w:rsid w:val="00070856"/>
    <w:rsid w:val="000710D2"/>
    <w:rsid w:val="00071771"/>
    <w:rsid w:val="00071FC4"/>
    <w:rsid w:val="0007221D"/>
    <w:rsid w:val="000725D3"/>
    <w:rsid w:val="0007261F"/>
    <w:rsid w:val="00072866"/>
    <w:rsid w:val="000728B7"/>
    <w:rsid w:val="00072954"/>
    <w:rsid w:val="00072CB3"/>
    <w:rsid w:val="00072F99"/>
    <w:rsid w:val="0007327E"/>
    <w:rsid w:val="000734E9"/>
    <w:rsid w:val="0007367D"/>
    <w:rsid w:val="00073A2F"/>
    <w:rsid w:val="00073F98"/>
    <w:rsid w:val="0007436D"/>
    <w:rsid w:val="0007450E"/>
    <w:rsid w:val="00074CF8"/>
    <w:rsid w:val="00075283"/>
    <w:rsid w:val="00075615"/>
    <w:rsid w:val="0007587F"/>
    <w:rsid w:val="00075B41"/>
    <w:rsid w:val="00075CEB"/>
    <w:rsid w:val="00075EA3"/>
    <w:rsid w:val="0007612A"/>
    <w:rsid w:val="00076528"/>
    <w:rsid w:val="00077737"/>
    <w:rsid w:val="000779C1"/>
    <w:rsid w:val="00077AC1"/>
    <w:rsid w:val="00077B79"/>
    <w:rsid w:val="00077BB8"/>
    <w:rsid w:val="00077BC0"/>
    <w:rsid w:val="0008043B"/>
    <w:rsid w:val="00081337"/>
    <w:rsid w:val="0008139C"/>
    <w:rsid w:val="00081B66"/>
    <w:rsid w:val="00081F35"/>
    <w:rsid w:val="000825DF"/>
    <w:rsid w:val="0008338D"/>
    <w:rsid w:val="0008386E"/>
    <w:rsid w:val="00083958"/>
    <w:rsid w:val="00084079"/>
    <w:rsid w:val="00084080"/>
    <w:rsid w:val="0008420F"/>
    <w:rsid w:val="000847B2"/>
    <w:rsid w:val="00084A97"/>
    <w:rsid w:val="00085229"/>
    <w:rsid w:val="0008542A"/>
    <w:rsid w:val="00085585"/>
    <w:rsid w:val="00085973"/>
    <w:rsid w:val="00085A8A"/>
    <w:rsid w:val="000861FF"/>
    <w:rsid w:val="0008668D"/>
    <w:rsid w:val="00086980"/>
    <w:rsid w:val="0008710F"/>
    <w:rsid w:val="00087913"/>
    <w:rsid w:val="00087D47"/>
    <w:rsid w:val="00090260"/>
    <w:rsid w:val="000905E7"/>
    <w:rsid w:val="00090790"/>
    <w:rsid w:val="00090ACA"/>
    <w:rsid w:val="00090C67"/>
    <w:rsid w:val="00090CC8"/>
    <w:rsid w:val="00091C47"/>
    <w:rsid w:val="000922B0"/>
    <w:rsid w:val="00092385"/>
    <w:rsid w:val="00092543"/>
    <w:rsid w:val="00092789"/>
    <w:rsid w:val="00092893"/>
    <w:rsid w:val="00092F37"/>
    <w:rsid w:val="0009390B"/>
    <w:rsid w:val="000946DC"/>
    <w:rsid w:val="00094BF0"/>
    <w:rsid w:val="00095302"/>
    <w:rsid w:val="0009541B"/>
    <w:rsid w:val="000955F6"/>
    <w:rsid w:val="000957E7"/>
    <w:rsid w:val="00095950"/>
    <w:rsid w:val="0009628B"/>
    <w:rsid w:val="00096756"/>
    <w:rsid w:val="00096D57"/>
    <w:rsid w:val="000970F0"/>
    <w:rsid w:val="000978E5"/>
    <w:rsid w:val="00097B14"/>
    <w:rsid w:val="00097CBB"/>
    <w:rsid w:val="000A0195"/>
    <w:rsid w:val="000A06CB"/>
    <w:rsid w:val="000A0C7C"/>
    <w:rsid w:val="000A1149"/>
    <w:rsid w:val="000A1549"/>
    <w:rsid w:val="000A1721"/>
    <w:rsid w:val="000A2164"/>
    <w:rsid w:val="000A27E2"/>
    <w:rsid w:val="000A2B2B"/>
    <w:rsid w:val="000A2E1A"/>
    <w:rsid w:val="000A3399"/>
    <w:rsid w:val="000A377D"/>
    <w:rsid w:val="000A3D63"/>
    <w:rsid w:val="000A4495"/>
    <w:rsid w:val="000A4664"/>
    <w:rsid w:val="000A4A99"/>
    <w:rsid w:val="000A4AAE"/>
    <w:rsid w:val="000A4E74"/>
    <w:rsid w:val="000A52A9"/>
    <w:rsid w:val="000A5939"/>
    <w:rsid w:val="000A5A68"/>
    <w:rsid w:val="000A66D7"/>
    <w:rsid w:val="000A6A03"/>
    <w:rsid w:val="000A6B97"/>
    <w:rsid w:val="000A6D1B"/>
    <w:rsid w:val="000A6EFF"/>
    <w:rsid w:val="000A78AC"/>
    <w:rsid w:val="000A7958"/>
    <w:rsid w:val="000A7B48"/>
    <w:rsid w:val="000B0D9B"/>
    <w:rsid w:val="000B11B2"/>
    <w:rsid w:val="000B126F"/>
    <w:rsid w:val="000B13D3"/>
    <w:rsid w:val="000B17C5"/>
    <w:rsid w:val="000B17FD"/>
    <w:rsid w:val="000B1C78"/>
    <w:rsid w:val="000B1F89"/>
    <w:rsid w:val="000B20AC"/>
    <w:rsid w:val="000B21B8"/>
    <w:rsid w:val="000B2F55"/>
    <w:rsid w:val="000B3238"/>
    <w:rsid w:val="000B33E7"/>
    <w:rsid w:val="000B3DC6"/>
    <w:rsid w:val="000B3EF0"/>
    <w:rsid w:val="000B3FFD"/>
    <w:rsid w:val="000B4067"/>
    <w:rsid w:val="000B432B"/>
    <w:rsid w:val="000B4D3D"/>
    <w:rsid w:val="000B5041"/>
    <w:rsid w:val="000B5051"/>
    <w:rsid w:val="000B5A14"/>
    <w:rsid w:val="000B61F5"/>
    <w:rsid w:val="000B62F3"/>
    <w:rsid w:val="000B633D"/>
    <w:rsid w:val="000B6507"/>
    <w:rsid w:val="000B666B"/>
    <w:rsid w:val="000B676D"/>
    <w:rsid w:val="000B68DF"/>
    <w:rsid w:val="000B7784"/>
    <w:rsid w:val="000B78E7"/>
    <w:rsid w:val="000B7C5D"/>
    <w:rsid w:val="000C02E1"/>
    <w:rsid w:val="000C0462"/>
    <w:rsid w:val="000C0695"/>
    <w:rsid w:val="000C100A"/>
    <w:rsid w:val="000C1AA3"/>
    <w:rsid w:val="000C1C1F"/>
    <w:rsid w:val="000C1DC9"/>
    <w:rsid w:val="000C1ECE"/>
    <w:rsid w:val="000C2214"/>
    <w:rsid w:val="000C2331"/>
    <w:rsid w:val="000C2832"/>
    <w:rsid w:val="000C2900"/>
    <w:rsid w:val="000C292D"/>
    <w:rsid w:val="000C2A4F"/>
    <w:rsid w:val="000C2B4A"/>
    <w:rsid w:val="000C2C13"/>
    <w:rsid w:val="000C2C6F"/>
    <w:rsid w:val="000C2FB4"/>
    <w:rsid w:val="000C32F2"/>
    <w:rsid w:val="000C3C58"/>
    <w:rsid w:val="000C4127"/>
    <w:rsid w:val="000C43BF"/>
    <w:rsid w:val="000C4453"/>
    <w:rsid w:val="000C459B"/>
    <w:rsid w:val="000C4806"/>
    <w:rsid w:val="000C4DFA"/>
    <w:rsid w:val="000C53AD"/>
    <w:rsid w:val="000C53F2"/>
    <w:rsid w:val="000C5D37"/>
    <w:rsid w:val="000C617F"/>
    <w:rsid w:val="000C6222"/>
    <w:rsid w:val="000C69D0"/>
    <w:rsid w:val="000C6AF9"/>
    <w:rsid w:val="000C774E"/>
    <w:rsid w:val="000C7771"/>
    <w:rsid w:val="000C7AF9"/>
    <w:rsid w:val="000C7D67"/>
    <w:rsid w:val="000C7F3D"/>
    <w:rsid w:val="000D075B"/>
    <w:rsid w:val="000D13C4"/>
    <w:rsid w:val="000D16A1"/>
    <w:rsid w:val="000D1A6F"/>
    <w:rsid w:val="000D1B2D"/>
    <w:rsid w:val="000D1C9A"/>
    <w:rsid w:val="000D1F3E"/>
    <w:rsid w:val="000D21C4"/>
    <w:rsid w:val="000D2977"/>
    <w:rsid w:val="000D2BC0"/>
    <w:rsid w:val="000D3194"/>
    <w:rsid w:val="000D3E87"/>
    <w:rsid w:val="000D447F"/>
    <w:rsid w:val="000D4572"/>
    <w:rsid w:val="000D4C88"/>
    <w:rsid w:val="000D5436"/>
    <w:rsid w:val="000D58EC"/>
    <w:rsid w:val="000D5B7F"/>
    <w:rsid w:val="000D5D68"/>
    <w:rsid w:val="000D5DB8"/>
    <w:rsid w:val="000D6ADD"/>
    <w:rsid w:val="000D6BA3"/>
    <w:rsid w:val="000D70F7"/>
    <w:rsid w:val="000D72D0"/>
    <w:rsid w:val="000D75A0"/>
    <w:rsid w:val="000D7A98"/>
    <w:rsid w:val="000D7B2D"/>
    <w:rsid w:val="000E063E"/>
    <w:rsid w:val="000E06D1"/>
    <w:rsid w:val="000E07B7"/>
    <w:rsid w:val="000E0B02"/>
    <w:rsid w:val="000E0D35"/>
    <w:rsid w:val="000E100D"/>
    <w:rsid w:val="000E1359"/>
    <w:rsid w:val="000E1C5E"/>
    <w:rsid w:val="000E1C6A"/>
    <w:rsid w:val="000E22EF"/>
    <w:rsid w:val="000E255A"/>
    <w:rsid w:val="000E318D"/>
    <w:rsid w:val="000E35FF"/>
    <w:rsid w:val="000E37EC"/>
    <w:rsid w:val="000E38D1"/>
    <w:rsid w:val="000E44DE"/>
    <w:rsid w:val="000E46D9"/>
    <w:rsid w:val="000E558F"/>
    <w:rsid w:val="000E5592"/>
    <w:rsid w:val="000E5AA5"/>
    <w:rsid w:val="000E5B6F"/>
    <w:rsid w:val="000E5C93"/>
    <w:rsid w:val="000E65F3"/>
    <w:rsid w:val="000E68DA"/>
    <w:rsid w:val="000E6C51"/>
    <w:rsid w:val="000E7182"/>
    <w:rsid w:val="000E71A3"/>
    <w:rsid w:val="000E72D5"/>
    <w:rsid w:val="000E74AC"/>
    <w:rsid w:val="000F0D96"/>
    <w:rsid w:val="000F0E7C"/>
    <w:rsid w:val="000F0F1C"/>
    <w:rsid w:val="000F1380"/>
    <w:rsid w:val="000F15D9"/>
    <w:rsid w:val="000F1EFF"/>
    <w:rsid w:val="000F2185"/>
    <w:rsid w:val="000F22FE"/>
    <w:rsid w:val="000F251F"/>
    <w:rsid w:val="000F2B5F"/>
    <w:rsid w:val="000F2DAA"/>
    <w:rsid w:val="000F30B6"/>
    <w:rsid w:val="000F3899"/>
    <w:rsid w:val="000F3904"/>
    <w:rsid w:val="000F429E"/>
    <w:rsid w:val="000F4AC2"/>
    <w:rsid w:val="000F4C20"/>
    <w:rsid w:val="000F4F47"/>
    <w:rsid w:val="000F54D4"/>
    <w:rsid w:val="000F55B8"/>
    <w:rsid w:val="000F55EC"/>
    <w:rsid w:val="000F5B87"/>
    <w:rsid w:val="000F62F8"/>
    <w:rsid w:val="000F641C"/>
    <w:rsid w:val="000F6EFD"/>
    <w:rsid w:val="000F7133"/>
    <w:rsid w:val="000F750D"/>
    <w:rsid w:val="000F79EA"/>
    <w:rsid w:val="000F7B3E"/>
    <w:rsid w:val="000F7B4E"/>
    <w:rsid w:val="00100BC0"/>
    <w:rsid w:val="0010158C"/>
    <w:rsid w:val="0010196A"/>
    <w:rsid w:val="00101BFD"/>
    <w:rsid w:val="001027DA"/>
    <w:rsid w:val="001028C2"/>
    <w:rsid w:val="00102BE0"/>
    <w:rsid w:val="001030D5"/>
    <w:rsid w:val="001034E4"/>
    <w:rsid w:val="00103B9B"/>
    <w:rsid w:val="001049BA"/>
    <w:rsid w:val="00104A6F"/>
    <w:rsid w:val="00104BFE"/>
    <w:rsid w:val="00104E56"/>
    <w:rsid w:val="00104FA3"/>
    <w:rsid w:val="0010553A"/>
    <w:rsid w:val="00106114"/>
    <w:rsid w:val="00106268"/>
    <w:rsid w:val="001063BB"/>
    <w:rsid w:val="00106A20"/>
    <w:rsid w:val="00106B41"/>
    <w:rsid w:val="00106FBF"/>
    <w:rsid w:val="00107FBF"/>
    <w:rsid w:val="00110405"/>
    <w:rsid w:val="00110414"/>
    <w:rsid w:val="00110588"/>
    <w:rsid w:val="00110599"/>
    <w:rsid w:val="00111746"/>
    <w:rsid w:val="00111BBA"/>
    <w:rsid w:val="00111DBB"/>
    <w:rsid w:val="00111F07"/>
    <w:rsid w:val="00112173"/>
    <w:rsid w:val="0011287C"/>
    <w:rsid w:val="001128DE"/>
    <w:rsid w:val="00112988"/>
    <w:rsid w:val="00113015"/>
    <w:rsid w:val="001131FD"/>
    <w:rsid w:val="00113629"/>
    <w:rsid w:val="00113647"/>
    <w:rsid w:val="001136D3"/>
    <w:rsid w:val="00113AB3"/>
    <w:rsid w:val="00113F76"/>
    <w:rsid w:val="0011401F"/>
    <w:rsid w:val="001149CC"/>
    <w:rsid w:val="00114CC0"/>
    <w:rsid w:val="0011502F"/>
    <w:rsid w:val="0011507B"/>
    <w:rsid w:val="00115499"/>
    <w:rsid w:val="00115DB1"/>
    <w:rsid w:val="00115E6B"/>
    <w:rsid w:val="00115F68"/>
    <w:rsid w:val="00116049"/>
    <w:rsid w:val="00116272"/>
    <w:rsid w:val="00116376"/>
    <w:rsid w:val="001166AB"/>
    <w:rsid w:val="00116D62"/>
    <w:rsid w:val="00117625"/>
    <w:rsid w:val="00117BA5"/>
    <w:rsid w:val="00117CE9"/>
    <w:rsid w:val="00120192"/>
    <w:rsid w:val="00120292"/>
    <w:rsid w:val="0012048A"/>
    <w:rsid w:val="00120ADA"/>
    <w:rsid w:val="00120C4B"/>
    <w:rsid w:val="00120D8D"/>
    <w:rsid w:val="00121773"/>
    <w:rsid w:val="001218D3"/>
    <w:rsid w:val="00121BB3"/>
    <w:rsid w:val="00121CB5"/>
    <w:rsid w:val="00121F77"/>
    <w:rsid w:val="00121FAE"/>
    <w:rsid w:val="00122866"/>
    <w:rsid w:val="001237D8"/>
    <w:rsid w:val="00124065"/>
    <w:rsid w:val="00124622"/>
    <w:rsid w:val="001246A7"/>
    <w:rsid w:val="001246D6"/>
    <w:rsid w:val="00124F3F"/>
    <w:rsid w:val="00124F52"/>
    <w:rsid w:val="00125459"/>
    <w:rsid w:val="00125E62"/>
    <w:rsid w:val="0012616B"/>
    <w:rsid w:val="001270BF"/>
    <w:rsid w:val="00127558"/>
    <w:rsid w:val="00127E98"/>
    <w:rsid w:val="00130303"/>
    <w:rsid w:val="00130665"/>
    <w:rsid w:val="00130AB8"/>
    <w:rsid w:val="00131065"/>
    <w:rsid w:val="00131466"/>
    <w:rsid w:val="00131587"/>
    <w:rsid w:val="00131979"/>
    <w:rsid w:val="00131ABC"/>
    <w:rsid w:val="00132178"/>
    <w:rsid w:val="001322D3"/>
    <w:rsid w:val="001323DC"/>
    <w:rsid w:val="001324FE"/>
    <w:rsid w:val="00132B5C"/>
    <w:rsid w:val="00133296"/>
    <w:rsid w:val="001332E3"/>
    <w:rsid w:val="001335BB"/>
    <w:rsid w:val="00133607"/>
    <w:rsid w:val="00133D6C"/>
    <w:rsid w:val="00133FE1"/>
    <w:rsid w:val="00134137"/>
    <w:rsid w:val="0013457A"/>
    <w:rsid w:val="00135211"/>
    <w:rsid w:val="001358BB"/>
    <w:rsid w:val="0013622C"/>
    <w:rsid w:val="001364D8"/>
    <w:rsid w:val="00136FB5"/>
    <w:rsid w:val="001371A5"/>
    <w:rsid w:val="00137548"/>
    <w:rsid w:val="001376BF"/>
    <w:rsid w:val="001378F0"/>
    <w:rsid w:val="00137AEE"/>
    <w:rsid w:val="00137D02"/>
    <w:rsid w:val="00140252"/>
    <w:rsid w:val="001406EB"/>
    <w:rsid w:val="00140BE0"/>
    <w:rsid w:val="00140FA7"/>
    <w:rsid w:val="00141EE7"/>
    <w:rsid w:val="001425F5"/>
    <w:rsid w:val="00142D98"/>
    <w:rsid w:val="00143373"/>
    <w:rsid w:val="001433DD"/>
    <w:rsid w:val="00143729"/>
    <w:rsid w:val="00143B3F"/>
    <w:rsid w:val="0014409A"/>
    <w:rsid w:val="00144423"/>
    <w:rsid w:val="00144BB9"/>
    <w:rsid w:val="0014538F"/>
    <w:rsid w:val="0014543D"/>
    <w:rsid w:val="00145F32"/>
    <w:rsid w:val="00145FC9"/>
    <w:rsid w:val="00146317"/>
    <w:rsid w:val="001468C4"/>
    <w:rsid w:val="00146D8A"/>
    <w:rsid w:val="001471C8"/>
    <w:rsid w:val="0014732A"/>
    <w:rsid w:val="00147FCE"/>
    <w:rsid w:val="0015022B"/>
    <w:rsid w:val="00150AE8"/>
    <w:rsid w:val="00150B44"/>
    <w:rsid w:val="00150BAE"/>
    <w:rsid w:val="00150CF7"/>
    <w:rsid w:val="0015114D"/>
    <w:rsid w:val="001511DB"/>
    <w:rsid w:val="00151C8C"/>
    <w:rsid w:val="00151EC2"/>
    <w:rsid w:val="00151FDF"/>
    <w:rsid w:val="001528A8"/>
    <w:rsid w:val="00152D76"/>
    <w:rsid w:val="00152DEC"/>
    <w:rsid w:val="00152FDC"/>
    <w:rsid w:val="001533B1"/>
    <w:rsid w:val="00153435"/>
    <w:rsid w:val="0015349A"/>
    <w:rsid w:val="00153807"/>
    <w:rsid w:val="0015382C"/>
    <w:rsid w:val="00153D84"/>
    <w:rsid w:val="00153F8E"/>
    <w:rsid w:val="001543E4"/>
    <w:rsid w:val="001551D4"/>
    <w:rsid w:val="001554A0"/>
    <w:rsid w:val="0015589C"/>
    <w:rsid w:val="00155EDC"/>
    <w:rsid w:val="0015612E"/>
    <w:rsid w:val="001564C0"/>
    <w:rsid w:val="00156768"/>
    <w:rsid w:val="00156AD5"/>
    <w:rsid w:val="00156D01"/>
    <w:rsid w:val="00156ECA"/>
    <w:rsid w:val="00157092"/>
    <w:rsid w:val="00157180"/>
    <w:rsid w:val="00157A4F"/>
    <w:rsid w:val="0016023D"/>
    <w:rsid w:val="00160405"/>
    <w:rsid w:val="00160449"/>
    <w:rsid w:val="0016054B"/>
    <w:rsid w:val="00160AB4"/>
    <w:rsid w:val="00160C20"/>
    <w:rsid w:val="00160CAC"/>
    <w:rsid w:val="0016129C"/>
    <w:rsid w:val="00161318"/>
    <w:rsid w:val="00161607"/>
    <w:rsid w:val="00161664"/>
    <w:rsid w:val="00161908"/>
    <w:rsid w:val="00161D33"/>
    <w:rsid w:val="001624E0"/>
    <w:rsid w:val="00162617"/>
    <w:rsid w:val="001626F3"/>
    <w:rsid w:val="001634F6"/>
    <w:rsid w:val="00163572"/>
    <w:rsid w:val="00163A20"/>
    <w:rsid w:val="00163E4C"/>
    <w:rsid w:val="001640BD"/>
    <w:rsid w:val="001642E9"/>
    <w:rsid w:val="0016439F"/>
    <w:rsid w:val="001646CE"/>
    <w:rsid w:val="0016493E"/>
    <w:rsid w:val="00164D1B"/>
    <w:rsid w:val="00165069"/>
    <w:rsid w:val="001657E8"/>
    <w:rsid w:val="00165AEA"/>
    <w:rsid w:val="00165B8D"/>
    <w:rsid w:val="00166410"/>
    <w:rsid w:val="00166D1D"/>
    <w:rsid w:val="00166F44"/>
    <w:rsid w:val="0016735C"/>
    <w:rsid w:val="001673DE"/>
    <w:rsid w:val="00167560"/>
    <w:rsid w:val="00167677"/>
    <w:rsid w:val="001676F8"/>
    <w:rsid w:val="00167B0A"/>
    <w:rsid w:val="00167D9D"/>
    <w:rsid w:val="00170043"/>
    <w:rsid w:val="001701E7"/>
    <w:rsid w:val="00170DE2"/>
    <w:rsid w:val="00170E31"/>
    <w:rsid w:val="00170EDE"/>
    <w:rsid w:val="0017152E"/>
    <w:rsid w:val="0017174F"/>
    <w:rsid w:val="00171E23"/>
    <w:rsid w:val="0017227B"/>
    <w:rsid w:val="00172612"/>
    <w:rsid w:val="00172EC4"/>
    <w:rsid w:val="00173460"/>
    <w:rsid w:val="001737DF"/>
    <w:rsid w:val="00173A37"/>
    <w:rsid w:val="00173BA0"/>
    <w:rsid w:val="00175590"/>
    <w:rsid w:val="00175682"/>
    <w:rsid w:val="001757B6"/>
    <w:rsid w:val="00175805"/>
    <w:rsid w:val="0017580D"/>
    <w:rsid w:val="00175A35"/>
    <w:rsid w:val="00175C5F"/>
    <w:rsid w:val="00175CC8"/>
    <w:rsid w:val="00175EBB"/>
    <w:rsid w:val="00175F6E"/>
    <w:rsid w:val="00175FE0"/>
    <w:rsid w:val="00176755"/>
    <w:rsid w:val="001769F3"/>
    <w:rsid w:val="001779E0"/>
    <w:rsid w:val="00177BBD"/>
    <w:rsid w:val="00177E7F"/>
    <w:rsid w:val="00177F5F"/>
    <w:rsid w:val="00180098"/>
    <w:rsid w:val="001802A0"/>
    <w:rsid w:val="00181250"/>
    <w:rsid w:val="00181642"/>
    <w:rsid w:val="00181807"/>
    <w:rsid w:val="00181C30"/>
    <w:rsid w:val="00181D67"/>
    <w:rsid w:val="00181F7D"/>
    <w:rsid w:val="00182009"/>
    <w:rsid w:val="001821FD"/>
    <w:rsid w:val="00182393"/>
    <w:rsid w:val="001825CC"/>
    <w:rsid w:val="001826A7"/>
    <w:rsid w:val="001830EE"/>
    <w:rsid w:val="001834AE"/>
    <w:rsid w:val="00183ACB"/>
    <w:rsid w:val="00183CB1"/>
    <w:rsid w:val="00183DA9"/>
    <w:rsid w:val="00184684"/>
    <w:rsid w:val="00184A43"/>
    <w:rsid w:val="00184A75"/>
    <w:rsid w:val="00184F8D"/>
    <w:rsid w:val="00185341"/>
    <w:rsid w:val="001854E0"/>
    <w:rsid w:val="001858FD"/>
    <w:rsid w:val="00185B0F"/>
    <w:rsid w:val="00185D81"/>
    <w:rsid w:val="00185EEA"/>
    <w:rsid w:val="001864C8"/>
    <w:rsid w:val="00186EDD"/>
    <w:rsid w:val="00187106"/>
    <w:rsid w:val="0018721F"/>
    <w:rsid w:val="0018725D"/>
    <w:rsid w:val="0018726A"/>
    <w:rsid w:val="001873AF"/>
    <w:rsid w:val="00187682"/>
    <w:rsid w:val="001900D7"/>
    <w:rsid w:val="00190687"/>
    <w:rsid w:val="00190832"/>
    <w:rsid w:val="00190BFD"/>
    <w:rsid w:val="00190C38"/>
    <w:rsid w:val="0019130A"/>
    <w:rsid w:val="00191B16"/>
    <w:rsid w:val="001924B9"/>
    <w:rsid w:val="0019287A"/>
    <w:rsid w:val="00192B47"/>
    <w:rsid w:val="00192EEF"/>
    <w:rsid w:val="00193107"/>
    <w:rsid w:val="0019369B"/>
    <w:rsid w:val="00193D12"/>
    <w:rsid w:val="00193D22"/>
    <w:rsid w:val="00194579"/>
    <w:rsid w:val="0019504F"/>
    <w:rsid w:val="00195093"/>
    <w:rsid w:val="00195288"/>
    <w:rsid w:val="0019536A"/>
    <w:rsid w:val="00195609"/>
    <w:rsid w:val="00195662"/>
    <w:rsid w:val="00195F3B"/>
    <w:rsid w:val="00195F6E"/>
    <w:rsid w:val="00196022"/>
    <w:rsid w:val="001962AC"/>
    <w:rsid w:val="00196911"/>
    <w:rsid w:val="00196A42"/>
    <w:rsid w:val="00197E56"/>
    <w:rsid w:val="001A0054"/>
    <w:rsid w:val="001A14F4"/>
    <w:rsid w:val="001A19AF"/>
    <w:rsid w:val="001A1D0F"/>
    <w:rsid w:val="001A2717"/>
    <w:rsid w:val="001A280D"/>
    <w:rsid w:val="001A2852"/>
    <w:rsid w:val="001A2917"/>
    <w:rsid w:val="001A2C39"/>
    <w:rsid w:val="001A2CBD"/>
    <w:rsid w:val="001A3095"/>
    <w:rsid w:val="001A328E"/>
    <w:rsid w:val="001A37CC"/>
    <w:rsid w:val="001A397C"/>
    <w:rsid w:val="001A3FEF"/>
    <w:rsid w:val="001A43AC"/>
    <w:rsid w:val="001A4549"/>
    <w:rsid w:val="001A474B"/>
    <w:rsid w:val="001A5154"/>
    <w:rsid w:val="001A5211"/>
    <w:rsid w:val="001A54DF"/>
    <w:rsid w:val="001A59B8"/>
    <w:rsid w:val="001A59B9"/>
    <w:rsid w:val="001A62FB"/>
    <w:rsid w:val="001A7555"/>
    <w:rsid w:val="001A78D9"/>
    <w:rsid w:val="001A79CC"/>
    <w:rsid w:val="001B0393"/>
    <w:rsid w:val="001B0793"/>
    <w:rsid w:val="001B0B6F"/>
    <w:rsid w:val="001B1253"/>
    <w:rsid w:val="001B125C"/>
    <w:rsid w:val="001B12D9"/>
    <w:rsid w:val="001B15F4"/>
    <w:rsid w:val="001B161D"/>
    <w:rsid w:val="001B1ABC"/>
    <w:rsid w:val="001B1D04"/>
    <w:rsid w:val="001B21E8"/>
    <w:rsid w:val="001B2536"/>
    <w:rsid w:val="001B27AD"/>
    <w:rsid w:val="001B2B36"/>
    <w:rsid w:val="001B2B58"/>
    <w:rsid w:val="001B2BE8"/>
    <w:rsid w:val="001B2E52"/>
    <w:rsid w:val="001B2E89"/>
    <w:rsid w:val="001B3698"/>
    <w:rsid w:val="001B3C5C"/>
    <w:rsid w:val="001B42A4"/>
    <w:rsid w:val="001B449C"/>
    <w:rsid w:val="001B47B3"/>
    <w:rsid w:val="001B4E78"/>
    <w:rsid w:val="001B522E"/>
    <w:rsid w:val="001B5A4E"/>
    <w:rsid w:val="001B5CF1"/>
    <w:rsid w:val="001B5D0A"/>
    <w:rsid w:val="001B626B"/>
    <w:rsid w:val="001B6521"/>
    <w:rsid w:val="001B6EFE"/>
    <w:rsid w:val="001B7F83"/>
    <w:rsid w:val="001C02EC"/>
    <w:rsid w:val="001C0777"/>
    <w:rsid w:val="001C08B6"/>
    <w:rsid w:val="001C08BA"/>
    <w:rsid w:val="001C0BD2"/>
    <w:rsid w:val="001C13AC"/>
    <w:rsid w:val="001C1725"/>
    <w:rsid w:val="001C211A"/>
    <w:rsid w:val="001C218F"/>
    <w:rsid w:val="001C21AE"/>
    <w:rsid w:val="001C2264"/>
    <w:rsid w:val="001C2469"/>
    <w:rsid w:val="001C26E5"/>
    <w:rsid w:val="001C285A"/>
    <w:rsid w:val="001C3B4D"/>
    <w:rsid w:val="001C3FB7"/>
    <w:rsid w:val="001C3FC5"/>
    <w:rsid w:val="001C40A4"/>
    <w:rsid w:val="001C4310"/>
    <w:rsid w:val="001C45B4"/>
    <w:rsid w:val="001C4E80"/>
    <w:rsid w:val="001C55E0"/>
    <w:rsid w:val="001C6036"/>
    <w:rsid w:val="001C60DC"/>
    <w:rsid w:val="001C6347"/>
    <w:rsid w:val="001C64CB"/>
    <w:rsid w:val="001C64CE"/>
    <w:rsid w:val="001C6A4B"/>
    <w:rsid w:val="001C6C96"/>
    <w:rsid w:val="001C70A8"/>
    <w:rsid w:val="001C70C5"/>
    <w:rsid w:val="001C729E"/>
    <w:rsid w:val="001C7515"/>
    <w:rsid w:val="001D0333"/>
    <w:rsid w:val="001D03A9"/>
    <w:rsid w:val="001D0D4A"/>
    <w:rsid w:val="001D1147"/>
    <w:rsid w:val="001D1592"/>
    <w:rsid w:val="001D197C"/>
    <w:rsid w:val="001D1E41"/>
    <w:rsid w:val="001D2165"/>
    <w:rsid w:val="001D2764"/>
    <w:rsid w:val="001D28C2"/>
    <w:rsid w:val="001D308C"/>
    <w:rsid w:val="001D30E5"/>
    <w:rsid w:val="001D319F"/>
    <w:rsid w:val="001D3330"/>
    <w:rsid w:val="001D345E"/>
    <w:rsid w:val="001D34BF"/>
    <w:rsid w:val="001D42AE"/>
    <w:rsid w:val="001D430E"/>
    <w:rsid w:val="001D44CF"/>
    <w:rsid w:val="001D48B4"/>
    <w:rsid w:val="001D4AA3"/>
    <w:rsid w:val="001D4DB5"/>
    <w:rsid w:val="001D4F82"/>
    <w:rsid w:val="001D4FCB"/>
    <w:rsid w:val="001D52D2"/>
    <w:rsid w:val="001D55E8"/>
    <w:rsid w:val="001D5716"/>
    <w:rsid w:val="001D6107"/>
    <w:rsid w:val="001D61F9"/>
    <w:rsid w:val="001D6F14"/>
    <w:rsid w:val="001D7279"/>
    <w:rsid w:val="001D73D9"/>
    <w:rsid w:val="001D7A1D"/>
    <w:rsid w:val="001D7A88"/>
    <w:rsid w:val="001D7C26"/>
    <w:rsid w:val="001D7D77"/>
    <w:rsid w:val="001E01E5"/>
    <w:rsid w:val="001E079B"/>
    <w:rsid w:val="001E082F"/>
    <w:rsid w:val="001E0842"/>
    <w:rsid w:val="001E0A85"/>
    <w:rsid w:val="001E1048"/>
    <w:rsid w:val="001E1456"/>
    <w:rsid w:val="001E1485"/>
    <w:rsid w:val="001E16EF"/>
    <w:rsid w:val="001E1BE7"/>
    <w:rsid w:val="001E1DDD"/>
    <w:rsid w:val="001E1FBA"/>
    <w:rsid w:val="001E20DC"/>
    <w:rsid w:val="001E2265"/>
    <w:rsid w:val="001E24CD"/>
    <w:rsid w:val="001E2AF3"/>
    <w:rsid w:val="001E33CF"/>
    <w:rsid w:val="001E3434"/>
    <w:rsid w:val="001E349C"/>
    <w:rsid w:val="001E36EF"/>
    <w:rsid w:val="001E38B1"/>
    <w:rsid w:val="001E3EF0"/>
    <w:rsid w:val="001E3F74"/>
    <w:rsid w:val="001E3FB1"/>
    <w:rsid w:val="001E45E6"/>
    <w:rsid w:val="001E47C1"/>
    <w:rsid w:val="001E4855"/>
    <w:rsid w:val="001E508F"/>
    <w:rsid w:val="001E51C1"/>
    <w:rsid w:val="001E5619"/>
    <w:rsid w:val="001E5710"/>
    <w:rsid w:val="001E6266"/>
    <w:rsid w:val="001E6314"/>
    <w:rsid w:val="001E644B"/>
    <w:rsid w:val="001E666C"/>
    <w:rsid w:val="001E66C8"/>
    <w:rsid w:val="001E6975"/>
    <w:rsid w:val="001E6CE5"/>
    <w:rsid w:val="001E6D9A"/>
    <w:rsid w:val="001E6DCB"/>
    <w:rsid w:val="001E6DEF"/>
    <w:rsid w:val="001E70C8"/>
    <w:rsid w:val="001E7550"/>
    <w:rsid w:val="001E7B88"/>
    <w:rsid w:val="001E7F57"/>
    <w:rsid w:val="001F0129"/>
    <w:rsid w:val="001F01FC"/>
    <w:rsid w:val="001F0238"/>
    <w:rsid w:val="001F0755"/>
    <w:rsid w:val="001F0CAB"/>
    <w:rsid w:val="001F0D27"/>
    <w:rsid w:val="001F15D8"/>
    <w:rsid w:val="001F1C5B"/>
    <w:rsid w:val="001F1EC5"/>
    <w:rsid w:val="001F1F43"/>
    <w:rsid w:val="001F26EF"/>
    <w:rsid w:val="001F2A8A"/>
    <w:rsid w:val="001F3670"/>
    <w:rsid w:val="001F3BCC"/>
    <w:rsid w:val="001F429F"/>
    <w:rsid w:val="001F4B32"/>
    <w:rsid w:val="001F4BE7"/>
    <w:rsid w:val="001F4EAA"/>
    <w:rsid w:val="001F5124"/>
    <w:rsid w:val="001F529F"/>
    <w:rsid w:val="001F5AC5"/>
    <w:rsid w:val="001F5B1C"/>
    <w:rsid w:val="001F6409"/>
    <w:rsid w:val="001F6D6E"/>
    <w:rsid w:val="001F6EC4"/>
    <w:rsid w:val="001F6F43"/>
    <w:rsid w:val="001F6F8E"/>
    <w:rsid w:val="001F721B"/>
    <w:rsid w:val="001F7C05"/>
    <w:rsid w:val="001F7EE8"/>
    <w:rsid w:val="001F7F0F"/>
    <w:rsid w:val="001F7FB1"/>
    <w:rsid w:val="00200BFC"/>
    <w:rsid w:val="00200E18"/>
    <w:rsid w:val="00200E9B"/>
    <w:rsid w:val="002011E1"/>
    <w:rsid w:val="00201538"/>
    <w:rsid w:val="002015C4"/>
    <w:rsid w:val="002018F0"/>
    <w:rsid w:val="00201D37"/>
    <w:rsid w:val="00201EFA"/>
    <w:rsid w:val="002022FE"/>
    <w:rsid w:val="00202399"/>
    <w:rsid w:val="00202781"/>
    <w:rsid w:val="0020281B"/>
    <w:rsid w:val="002028D5"/>
    <w:rsid w:val="00202F38"/>
    <w:rsid w:val="0020314B"/>
    <w:rsid w:val="002034BD"/>
    <w:rsid w:val="0020371F"/>
    <w:rsid w:val="00203723"/>
    <w:rsid w:val="00204207"/>
    <w:rsid w:val="00204DE3"/>
    <w:rsid w:val="00204FDF"/>
    <w:rsid w:val="0020533C"/>
    <w:rsid w:val="002055F2"/>
    <w:rsid w:val="0020564A"/>
    <w:rsid w:val="00205684"/>
    <w:rsid w:val="00205BDE"/>
    <w:rsid w:val="002064B3"/>
    <w:rsid w:val="00206EF4"/>
    <w:rsid w:val="00206FE6"/>
    <w:rsid w:val="0020772A"/>
    <w:rsid w:val="00207FC6"/>
    <w:rsid w:val="00210956"/>
    <w:rsid w:val="00210AF1"/>
    <w:rsid w:val="00210BCB"/>
    <w:rsid w:val="00210CBA"/>
    <w:rsid w:val="00210F03"/>
    <w:rsid w:val="0021152F"/>
    <w:rsid w:val="00211F81"/>
    <w:rsid w:val="002124D9"/>
    <w:rsid w:val="00212797"/>
    <w:rsid w:val="00212AD4"/>
    <w:rsid w:val="00212CDA"/>
    <w:rsid w:val="00212E8D"/>
    <w:rsid w:val="00212F5F"/>
    <w:rsid w:val="00213125"/>
    <w:rsid w:val="002135B2"/>
    <w:rsid w:val="00213D32"/>
    <w:rsid w:val="00213DA8"/>
    <w:rsid w:val="00213EA7"/>
    <w:rsid w:val="00213EBF"/>
    <w:rsid w:val="002141DB"/>
    <w:rsid w:val="00214839"/>
    <w:rsid w:val="00214E35"/>
    <w:rsid w:val="00215064"/>
    <w:rsid w:val="0021511B"/>
    <w:rsid w:val="002153E5"/>
    <w:rsid w:val="002156E0"/>
    <w:rsid w:val="00215701"/>
    <w:rsid w:val="002159F8"/>
    <w:rsid w:val="00215B43"/>
    <w:rsid w:val="00215C9B"/>
    <w:rsid w:val="00215D98"/>
    <w:rsid w:val="00215DCB"/>
    <w:rsid w:val="00215E36"/>
    <w:rsid w:val="00216055"/>
    <w:rsid w:val="00216EF2"/>
    <w:rsid w:val="002176D1"/>
    <w:rsid w:val="00217725"/>
    <w:rsid w:val="002178DB"/>
    <w:rsid w:val="0021793F"/>
    <w:rsid w:val="0022012C"/>
    <w:rsid w:val="0022077F"/>
    <w:rsid w:val="0022088C"/>
    <w:rsid w:val="002208FC"/>
    <w:rsid w:val="00220940"/>
    <w:rsid w:val="00220B7B"/>
    <w:rsid w:val="00220CE7"/>
    <w:rsid w:val="00220EA0"/>
    <w:rsid w:val="002213DB"/>
    <w:rsid w:val="00221482"/>
    <w:rsid w:val="00221A3D"/>
    <w:rsid w:val="00221B6B"/>
    <w:rsid w:val="00221CBB"/>
    <w:rsid w:val="002223CE"/>
    <w:rsid w:val="0022282F"/>
    <w:rsid w:val="002228CE"/>
    <w:rsid w:val="00222DA0"/>
    <w:rsid w:val="00222E6E"/>
    <w:rsid w:val="00222E7B"/>
    <w:rsid w:val="002235D2"/>
    <w:rsid w:val="00223A8C"/>
    <w:rsid w:val="00223E52"/>
    <w:rsid w:val="00224261"/>
    <w:rsid w:val="00224575"/>
    <w:rsid w:val="0022458E"/>
    <w:rsid w:val="00224633"/>
    <w:rsid w:val="002248D9"/>
    <w:rsid w:val="00224D65"/>
    <w:rsid w:val="00224F53"/>
    <w:rsid w:val="0022532E"/>
    <w:rsid w:val="002255E0"/>
    <w:rsid w:val="00225A03"/>
    <w:rsid w:val="00225B69"/>
    <w:rsid w:val="00225C73"/>
    <w:rsid w:val="00226145"/>
    <w:rsid w:val="00226147"/>
    <w:rsid w:val="00226CD8"/>
    <w:rsid w:val="00226D37"/>
    <w:rsid w:val="00227081"/>
    <w:rsid w:val="00227335"/>
    <w:rsid w:val="0022780C"/>
    <w:rsid w:val="00227F49"/>
    <w:rsid w:val="00227FFD"/>
    <w:rsid w:val="00230127"/>
    <w:rsid w:val="00230439"/>
    <w:rsid w:val="00230597"/>
    <w:rsid w:val="0023085B"/>
    <w:rsid w:val="00230952"/>
    <w:rsid w:val="00230CB8"/>
    <w:rsid w:val="00231113"/>
    <w:rsid w:val="002312F9"/>
    <w:rsid w:val="002315FB"/>
    <w:rsid w:val="00231655"/>
    <w:rsid w:val="00231AC9"/>
    <w:rsid w:val="00231C08"/>
    <w:rsid w:val="00231D04"/>
    <w:rsid w:val="002320D7"/>
    <w:rsid w:val="00232332"/>
    <w:rsid w:val="0023279B"/>
    <w:rsid w:val="00232BCF"/>
    <w:rsid w:val="00233344"/>
    <w:rsid w:val="00233632"/>
    <w:rsid w:val="0023377D"/>
    <w:rsid w:val="00233DBC"/>
    <w:rsid w:val="00233ECF"/>
    <w:rsid w:val="00233F58"/>
    <w:rsid w:val="002341CE"/>
    <w:rsid w:val="00234622"/>
    <w:rsid w:val="0023487A"/>
    <w:rsid w:val="002353CC"/>
    <w:rsid w:val="0023574C"/>
    <w:rsid w:val="00235CDE"/>
    <w:rsid w:val="00235E84"/>
    <w:rsid w:val="002362D3"/>
    <w:rsid w:val="002366F9"/>
    <w:rsid w:val="00236C1D"/>
    <w:rsid w:val="00237083"/>
    <w:rsid w:val="002373B0"/>
    <w:rsid w:val="002401C1"/>
    <w:rsid w:val="00240C02"/>
    <w:rsid w:val="002413DA"/>
    <w:rsid w:val="00241458"/>
    <w:rsid w:val="00241819"/>
    <w:rsid w:val="002419F3"/>
    <w:rsid w:val="00241C56"/>
    <w:rsid w:val="002424D1"/>
    <w:rsid w:val="00242562"/>
    <w:rsid w:val="002425DB"/>
    <w:rsid w:val="00242608"/>
    <w:rsid w:val="00242704"/>
    <w:rsid w:val="00242CBD"/>
    <w:rsid w:val="00242E0D"/>
    <w:rsid w:val="00242F07"/>
    <w:rsid w:val="00242FAC"/>
    <w:rsid w:val="002434FF"/>
    <w:rsid w:val="002439D4"/>
    <w:rsid w:val="002449AD"/>
    <w:rsid w:val="002453C0"/>
    <w:rsid w:val="0024567F"/>
    <w:rsid w:val="002460C9"/>
    <w:rsid w:val="002460DC"/>
    <w:rsid w:val="002460FF"/>
    <w:rsid w:val="002467A3"/>
    <w:rsid w:val="0024682A"/>
    <w:rsid w:val="00246C7C"/>
    <w:rsid w:val="0024732B"/>
    <w:rsid w:val="002475F7"/>
    <w:rsid w:val="0024785C"/>
    <w:rsid w:val="00247ADF"/>
    <w:rsid w:val="00247D2B"/>
    <w:rsid w:val="00247FF9"/>
    <w:rsid w:val="00250F99"/>
    <w:rsid w:val="00251009"/>
    <w:rsid w:val="00251448"/>
    <w:rsid w:val="002528DE"/>
    <w:rsid w:val="00252AFC"/>
    <w:rsid w:val="00252B6B"/>
    <w:rsid w:val="002531E4"/>
    <w:rsid w:val="0025368E"/>
    <w:rsid w:val="00253DE8"/>
    <w:rsid w:val="00254045"/>
    <w:rsid w:val="0025472A"/>
    <w:rsid w:val="002552B3"/>
    <w:rsid w:val="002555D9"/>
    <w:rsid w:val="00255635"/>
    <w:rsid w:val="002556A0"/>
    <w:rsid w:val="002559D5"/>
    <w:rsid w:val="00255F02"/>
    <w:rsid w:val="00256CEB"/>
    <w:rsid w:val="00257573"/>
    <w:rsid w:val="00257594"/>
    <w:rsid w:val="0025785D"/>
    <w:rsid w:val="00257FDC"/>
    <w:rsid w:val="00260C82"/>
    <w:rsid w:val="00260EF9"/>
    <w:rsid w:val="002610E1"/>
    <w:rsid w:val="00261AD7"/>
    <w:rsid w:val="00261B6D"/>
    <w:rsid w:val="00262DF8"/>
    <w:rsid w:val="00263645"/>
    <w:rsid w:val="00263ABE"/>
    <w:rsid w:val="00263BFE"/>
    <w:rsid w:val="002651AD"/>
    <w:rsid w:val="002653BD"/>
    <w:rsid w:val="00265BDA"/>
    <w:rsid w:val="00265CEC"/>
    <w:rsid w:val="00265D9D"/>
    <w:rsid w:val="00265F1F"/>
    <w:rsid w:val="002660D2"/>
    <w:rsid w:val="0026684D"/>
    <w:rsid w:val="00267BC7"/>
    <w:rsid w:val="0027005C"/>
    <w:rsid w:val="0027008F"/>
    <w:rsid w:val="002702BD"/>
    <w:rsid w:val="00270404"/>
    <w:rsid w:val="00270723"/>
    <w:rsid w:val="00270CBB"/>
    <w:rsid w:val="00271378"/>
    <w:rsid w:val="0027142F"/>
    <w:rsid w:val="0027154B"/>
    <w:rsid w:val="00271AD4"/>
    <w:rsid w:val="002724AC"/>
    <w:rsid w:val="00272629"/>
    <w:rsid w:val="002727E6"/>
    <w:rsid w:val="002729DA"/>
    <w:rsid w:val="00272BE2"/>
    <w:rsid w:val="002740AF"/>
    <w:rsid w:val="002743A2"/>
    <w:rsid w:val="0027448C"/>
    <w:rsid w:val="002747B1"/>
    <w:rsid w:val="002748B5"/>
    <w:rsid w:val="00274C49"/>
    <w:rsid w:val="00274DD7"/>
    <w:rsid w:val="00274E55"/>
    <w:rsid w:val="00275106"/>
    <w:rsid w:val="002756BC"/>
    <w:rsid w:val="002759EB"/>
    <w:rsid w:val="00275D2C"/>
    <w:rsid w:val="00275E59"/>
    <w:rsid w:val="00275FC6"/>
    <w:rsid w:val="002766F9"/>
    <w:rsid w:val="00277316"/>
    <w:rsid w:val="00277453"/>
    <w:rsid w:val="00277DD9"/>
    <w:rsid w:val="0028019C"/>
    <w:rsid w:val="00280D0C"/>
    <w:rsid w:val="002814A1"/>
    <w:rsid w:val="0028167B"/>
    <w:rsid w:val="00281AA4"/>
    <w:rsid w:val="0028266C"/>
    <w:rsid w:val="00282679"/>
    <w:rsid w:val="00282824"/>
    <w:rsid w:val="00282C98"/>
    <w:rsid w:val="00282F6C"/>
    <w:rsid w:val="00283424"/>
    <w:rsid w:val="002843D9"/>
    <w:rsid w:val="00284A02"/>
    <w:rsid w:val="00284B37"/>
    <w:rsid w:val="0028546D"/>
    <w:rsid w:val="002864B2"/>
    <w:rsid w:val="00286B88"/>
    <w:rsid w:val="00286DE5"/>
    <w:rsid w:val="00287E1C"/>
    <w:rsid w:val="00290695"/>
    <w:rsid w:val="00290904"/>
    <w:rsid w:val="00290C11"/>
    <w:rsid w:val="00290C9B"/>
    <w:rsid w:val="002910B6"/>
    <w:rsid w:val="00291647"/>
    <w:rsid w:val="002919E5"/>
    <w:rsid w:val="00291CD6"/>
    <w:rsid w:val="00292081"/>
    <w:rsid w:val="002922B7"/>
    <w:rsid w:val="00292588"/>
    <w:rsid w:val="002925BF"/>
    <w:rsid w:val="0029295F"/>
    <w:rsid w:val="00292DCD"/>
    <w:rsid w:val="00293098"/>
    <w:rsid w:val="002930AD"/>
    <w:rsid w:val="002930C5"/>
    <w:rsid w:val="002930F8"/>
    <w:rsid w:val="002931A0"/>
    <w:rsid w:val="002933CC"/>
    <w:rsid w:val="0029397F"/>
    <w:rsid w:val="00293AC3"/>
    <w:rsid w:val="00293F4A"/>
    <w:rsid w:val="00294127"/>
    <w:rsid w:val="00294AC8"/>
    <w:rsid w:val="00294BD2"/>
    <w:rsid w:val="00294EE7"/>
    <w:rsid w:val="0029525F"/>
    <w:rsid w:val="002959EB"/>
    <w:rsid w:val="002965E4"/>
    <w:rsid w:val="002966ED"/>
    <w:rsid w:val="00296F09"/>
    <w:rsid w:val="00297165"/>
    <w:rsid w:val="00297453"/>
    <w:rsid w:val="00297A56"/>
    <w:rsid w:val="002A0866"/>
    <w:rsid w:val="002A0A30"/>
    <w:rsid w:val="002A0D34"/>
    <w:rsid w:val="002A0DD8"/>
    <w:rsid w:val="002A1156"/>
    <w:rsid w:val="002A1348"/>
    <w:rsid w:val="002A157A"/>
    <w:rsid w:val="002A16E7"/>
    <w:rsid w:val="002A1D6C"/>
    <w:rsid w:val="002A2197"/>
    <w:rsid w:val="002A2745"/>
    <w:rsid w:val="002A27CA"/>
    <w:rsid w:val="002A2814"/>
    <w:rsid w:val="002A2AC2"/>
    <w:rsid w:val="002A3240"/>
    <w:rsid w:val="002A3253"/>
    <w:rsid w:val="002A3502"/>
    <w:rsid w:val="002A3ABB"/>
    <w:rsid w:val="002A3B29"/>
    <w:rsid w:val="002A3B83"/>
    <w:rsid w:val="002A40A0"/>
    <w:rsid w:val="002A4200"/>
    <w:rsid w:val="002A425A"/>
    <w:rsid w:val="002A462C"/>
    <w:rsid w:val="002A4876"/>
    <w:rsid w:val="002A4F20"/>
    <w:rsid w:val="002A4FBB"/>
    <w:rsid w:val="002A5A7C"/>
    <w:rsid w:val="002A5B1A"/>
    <w:rsid w:val="002A5E0D"/>
    <w:rsid w:val="002A616A"/>
    <w:rsid w:val="002A7028"/>
    <w:rsid w:val="002A707F"/>
    <w:rsid w:val="002A716F"/>
    <w:rsid w:val="002A7ADC"/>
    <w:rsid w:val="002B0232"/>
    <w:rsid w:val="002B040B"/>
    <w:rsid w:val="002B097F"/>
    <w:rsid w:val="002B0E2D"/>
    <w:rsid w:val="002B0E32"/>
    <w:rsid w:val="002B1211"/>
    <w:rsid w:val="002B128D"/>
    <w:rsid w:val="002B1EFF"/>
    <w:rsid w:val="002B1F09"/>
    <w:rsid w:val="002B2605"/>
    <w:rsid w:val="002B2608"/>
    <w:rsid w:val="002B285A"/>
    <w:rsid w:val="002B29D7"/>
    <w:rsid w:val="002B2AF8"/>
    <w:rsid w:val="002B2F18"/>
    <w:rsid w:val="002B323A"/>
    <w:rsid w:val="002B38AB"/>
    <w:rsid w:val="002B3A7E"/>
    <w:rsid w:val="002B3E26"/>
    <w:rsid w:val="002B5322"/>
    <w:rsid w:val="002B55F4"/>
    <w:rsid w:val="002B578D"/>
    <w:rsid w:val="002B5A2B"/>
    <w:rsid w:val="002B60B8"/>
    <w:rsid w:val="002B60DC"/>
    <w:rsid w:val="002B624C"/>
    <w:rsid w:val="002B6394"/>
    <w:rsid w:val="002B6E64"/>
    <w:rsid w:val="002B7094"/>
    <w:rsid w:val="002B7129"/>
    <w:rsid w:val="002B7695"/>
    <w:rsid w:val="002B7D32"/>
    <w:rsid w:val="002C0512"/>
    <w:rsid w:val="002C0CD3"/>
    <w:rsid w:val="002C10B1"/>
    <w:rsid w:val="002C12D5"/>
    <w:rsid w:val="002C135F"/>
    <w:rsid w:val="002C18C0"/>
    <w:rsid w:val="002C1C07"/>
    <w:rsid w:val="002C2724"/>
    <w:rsid w:val="002C2F04"/>
    <w:rsid w:val="002C34F0"/>
    <w:rsid w:val="002C3662"/>
    <w:rsid w:val="002C3A41"/>
    <w:rsid w:val="002C3B01"/>
    <w:rsid w:val="002C451D"/>
    <w:rsid w:val="002C4780"/>
    <w:rsid w:val="002C4863"/>
    <w:rsid w:val="002C4987"/>
    <w:rsid w:val="002C4CE3"/>
    <w:rsid w:val="002C4D5D"/>
    <w:rsid w:val="002C6CE9"/>
    <w:rsid w:val="002C6DE8"/>
    <w:rsid w:val="002C742B"/>
    <w:rsid w:val="002C783E"/>
    <w:rsid w:val="002C798F"/>
    <w:rsid w:val="002C79B8"/>
    <w:rsid w:val="002D06C5"/>
    <w:rsid w:val="002D0ADC"/>
    <w:rsid w:val="002D1C47"/>
    <w:rsid w:val="002D1F7F"/>
    <w:rsid w:val="002D2928"/>
    <w:rsid w:val="002D2D55"/>
    <w:rsid w:val="002D2E8E"/>
    <w:rsid w:val="002D30A0"/>
    <w:rsid w:val="002D32E2"/>
    <w:rsid w:val="002D334A"/>
    <w:rsid w:val="002D41E0"/>
    <w:rsid w:val="002D4F4B"/>
    <w:rsid w:val="002D51D2"/>
    <w:rsid w:val="002D51F7"/>
    <w:rsid w:val="002D52A2"/>
    <w:rsid w:val="002D5962"/>
    <w:rsid w:val="002D5D07"/>
    <w:rsid w:val="002D5F6F"/>
    <w:rsid w:val="002D7159"/>
    <w:rsid w:val="002D7482"/>
    <w:rsid w:val="002D7957"/>
    <w:rsid w:val="002D79D3"/>
    <w:rsid w:val="002E0326"/>
    <w:rsid w:val="002E10E3"/>
    <w:rsid w:val="002E1112"/>
    <w:rsid w:val="002E1339"/>
    <w:rsid w:val="002E1819"/>
    <w:rsid w:val="002E1A06"/>
    <w:rsid w:val="002E1BB7"/>
    <w:rsid w:val="002E28FF"/>
    <w:rsid w:val="002E2A1E"/>
    <w:rsid w:val="002E2B3C"/>
    <w:rsid w:val="002E2C96"/>
    <w:rsid w:val="002E2E56"/>
    <w:rsid w:val="002E2EA8"/>
    <w:rsid w:val="002E3095"/>
    <w:rsid w:val="002E3112"/>
    <w:rsid w:val="002E355C"/>
    <w:rsid w:val="002E3746"/>
    <w:rsid w:val="002E37E0"/>
    <w:rsid w:val="002E39FB"/>
    <w:rsid w:val="002E43B6"/>
    <w:rsid w:val="002E45A1"/>
    <w:rsid w:val="002E46F6"/>
    <w:rsid w:val="002E4B41"/>
    <w:rsid w:val="002E5107"/>
    <w:rsid w:val="002E55D2"/>
    <w:rsid w:val="002E570A"/>
    <w:rsid w:val="002E5E0D"/>
    <w:rsid w:val="002E5E59"/>
    <w:rsid w:val="002E68B9"/>
    <w:rsid w:val="002E6DFA"/>
    <w:rsid w:val="002E79BD"/>
    <w:rsid w:val="002E7B6A"/>
    <w:rsid w:val="002F0350"/>
    <w:rsid w:val="002F0740"/>
    <w:rsid w:val="002F0C82"/>
    <w:rsid w:val="002F0E24"/>
    <w:rsid w:val="002F0E65"/>
    <w:rsid w:val="002F13F4"/>
    <w:rsid w:val="002F15FC"/>
    <w:rsid w:val="002F17AD"/>
    <w:rsid w:val="002F18E7"/>
    <w:rsid w:val="002F1A03"/>
    <w:rsid w:val="002F1A28"/>
    <w:rsid w:val="002F1A7D"/>
    <w:rsid w:val="002F1FA3"/>
    <w:rsid w:val="002F21D6"/>
    <w:rsid w:val="002F2653"/>
    <w:rsid w:val="002F274B"/>
    <w:rsid w:val="002F281F"/>
    <w:rsid w:val="002F2934"/>
    <w:rsid w:val="002F29AD"/>
    <w:rsid w:val="002F2B1C"/>
    <w:rsid w:val="002F35AB"/>
    <w:rsid w:val="002F38E1"/>
    <w:rsid w:val="002F3A15"/>
    <w:rsid w:val="002F3EDF"/>
    <w:rsid w:val="002F3F8B"/>
    <w:rsid w:val="002F4559"/>
    <w:rsid w:val="002F45BC"/>
    <w:rsid w:val="002F4A98"/>
    <w:rsid w:val="002F5860"/>
    <w:rsid w:val="002F5949"/>
    <w:rsid w:val="002F59FA"/>
    <w:rsid w:val="002F5CE4"/>
    <w:rsid w:val="002F5F05"/>
    <w:rsid w:val="002F603A"/>
    <w:rsid w:val="002F60DF"/>
    <w:rsid w:val="002F6259"/>
    <w:rsid w:val="002F69BB"/>
    <w:rsid w:val="002F6E11"/>
    <w:rsid w:val="002F7564"/>
    <w:rsid w:val="002F7A42"/>
    <w:rsid w:val="002F7C96"/>
    <w:rsid w:val="002F7FF5"/>
    <w:rsid w:val="00300D2C"/>
    <w:rsid w:val="003010C6"/>
    <w:rsid w:val="003014D5"/>
    <w:rsid w:val="003014F9"/>
    <w:rsid w:val="0030219F"/>
    <w:rsid w:val="00302937"/>
    <w:rsid w:val="00302A55"/>
    <w:rsid w:val="003032E0"/>
    <w:rsid w:val="00303671"/>
    <w:rsid w:val="00303AF8"/>
    <w:rsid w:val="00303F67"/>
    <w:rsid w:val="00304085"/>
    <w:rsid w:val="0030426C"/>
    <w:rsid w:val="003044B2"/>
    <w:rsid w:val="003044C1"/>
    <w:rsid w:val="00304BA5"/>
    <w:rsid w:val="003051A8"/>
    <w:rsid w:val="003052CB"/>
    <w:rsid w:val="003056B1"/>
    <w:rsid w:val="00305CBC"/>
    <w:rsid w:val="00305F6C"/>
    <w:rsid w:val="00306462"/>
    <w:rsid w:val="00306604"/>
    <w:rsid w:val="00306BCD"/>
    <w:rsid w:val="0030725A"/>
    <w:rsid w:val="00307A95"/>
    <w:rsid w:val="0031045D"/>
    <w:rsid w:val="003109E6"/>
    <w:rsid w:val="00310E26"/>
    <w:rsid w:val="00310EF9"/>
    <w:rsid w:val="0031118C"/>
    <w:rsid w:val="003115D4"/>
    <w:rsid w:val="0031165B"/>
    <w:rsid w:val="0031182B"/>
    <w:rsid w:val="00311A55"/>
    <w:rsid w:val="003123CB"/>
    <w:rsid w:val="0031268F"/>
    <w:rsid w:val="00312CD1"/>
    <w:rsid w:val="0031305F"/>
    <w:rsid w:val="00313499"/>
    <w:rsid w:val="003135FC"/>
    <w:rsid w:val="0031406E"/>
    <w:rsid w:val="0031434D"/>
    <w:rsid w:val="00314A51"/>
    <w:rsid w:val="00315203"/>
    <w:rsid w:val="00315394"/>
    <w:rsid w:val="003154CE"/>
    <w:rsid w:val="0031561B"/>
    <w:rsid w:val="00316C42"/>
    <w:rsid w:val="00316C86"/>
    <w:rsid w:val="00317EC0"/>
    <w:rsid w:val="00320139"/>
    <w:rsid w:val="003204FC"/>
    <w:rsid w:val="00320CD2"/>
    <w:rsid w:val="00320DF4"/>
    <w:rsid w:val="00320F06"/>
    <w:rsid w:val="00321325"/>
    <w:rsid w:val="00321CD2"/>
    <w:rsid w:val="00321D46"/>
    <w:rsid w:val="003226EE"/>
    <w:rsid w:val="00322956"/>
    <w:rsid w:val="00322B03"/>
    <w:rsid w:val="00322F4E"/>
    <w:rsid w:val="00323054"/>
    <w:rsid w:val="00323088"/>
    <w:rsid w:val="0032361C"/>
    <w:rsid w:val="00323CA7"/>
    <w:rsid w:val="00323F80"/>
    <w:rsid w:val="00324215"/>
    <w:rsid w:val="00324949"/>
    <w:rsid w:val="00324C3F"/>
    <w:rsid w:val="00324D82"/>
    <w:rsid w:val="003253C6"/>
    <w:rsid w:val="0032570C"/>
    <w:rsid w:val="003259B8"/>
    <w:rsid w:val="00326036"/>
    <w:rsid w:val="00326222"/>
    <w:rsid w:val="00326BB0"/>
    <w:rsid w:val="00326E8E"/>
    <w:rsid w:val="00326F37"/>
    <w:rsid w:val="00327647"/>
    <w:rsid w:val="00327676"/>
    <w:rsid w:val="003279AD"/>
    <w:rsid w:val="00327DD4"/>
    <w:rsid w:val="00330120"/>
    <w:rsid w:val="00330180"/>
    <w:rsid w:val="003302C9"/>
    <w:rsid w:val="00330A9E"/>
    <w:rsid w:val="00330C3B"/>
    <w:rsid w:val="00330D04"/>
    <w:rsid w:val="0033134C"/>
    <w:rsid w:val="0033148E"/>
    <w:rsid w:val="00331783"/>
    <w:rsid w:val="00331A1A"/>
    <w:rsid w:val="00331D23"/>
    <w:rsid w:val="00331F1D"/>
    <w:rsid w:val="0033214C"/>
    <w:rsid w:val="003328F2"/>
    <w:rsid w:val="00332BD1"/>
    <w:rsid w:val="00332DB8"/>
    <w:rsid w:val="00333541"/>
    <w:rsid w:val="0033371A"/>
    <w:rsid w:val="0033392B"/>
    <w:rsid w:val="00334014"/>
    <w:rsid w:val="003341A1"/>
    <w:rsid w:val="003343F4"/>
    <w:rsid w:val="003347AD"/>
    <w:rsid w:val="00334840"/>
    <w:rsid w:val="00334D75"/>
    <w:rsid w:val="00335A01"/>
    <w:rsid w:val="00335D6D"/>
    <w:rsid w:val="00335EB8"/>
    <w:rsid w:val="00336188"/>
    <w:rsid w:val="00336276"/>
    <w:rsid w:val="0033635E"/>
    <w:rsid w:val="0033796E"/>
    <w:rsid w:val="00337A9A"/>
    <w:rsid w:val="00337AB4"/>
    <w:rsid w:val="003402BA"/>
    <w:rsid w:val="003405E8"/>
    <w:rsid w:val="003416A0"/>
    <w:rsid w:val="0034196C"/>
    <w:rsid w:val="00341CFE"/>
    <w:rsid w:val="003421CC"/>
    <w:rsid w:val="003426ED"/>
    <w:rsid w:val="00342818"/>
    <w:rsid w:val="00342E62"/>
    <w:rsid w:val="00342F46"/>
    <w:rsid w:val="003434BE"/>
    <w:rsid w:val="00343E6F"/>
    <w:rsid w:val="003442CD"/>
    <w:rsid w:val="003442F9"/>
    <w:rsid w:val="00344453"/>
    <w:rsid w:val="00345471"/>
    <w:rsid w:val="003455EA"/>
    <w:rsid w:val="00345C38"/>
    <w:rsid w:val="00346044"/>
    <w:rsid w:val="0034643E"/>
    <w:rsid w:val="003464F8"/>
    <w:rsid w:val="003473CE"/>
    <w:rsid w:val="003474F9"/>
    <w:rsid w:val="003476CD"/>
    <w:rsid w:val="003478EC"/>
    <w:rsid w:val="00347A55"/>
    <w:rsid w:val="00350911"/>
    <w:rsid w:val="00350FCE"/>
    <w:rsid w:val="00351CDC"/>
    <w:rsid w:val="00351F0F"/>
    <w:rsid w:val="003524B2"/>
    <w:rsid w:val="003526CF"/>
    <w:rsid w:val="00352D8A"/>
    <w:rsid w:val="00353134"/>
    <w:rsid w:val="00353139"/>
    <w:rsid w:val="00353174"/>
    <w:rsid w:val="003539B9"/>
    <w:rsid w:val="00354355"/>
    <w:rsid w:val="0035481E"/>
    <w:rsid w:val="00354CDD"/>
    <w:rsid w:val="003552BF"/>
    <w:rsid w:val="00355650"/>
    <w:rsid w:val="003560EB"/>
    <w:rsid w:val="003561CB"/>
    <w:rsid w:val="0035677A"/>
    <w:rsid w:val="003567C7"/>
    <w:rsid w:val="0035691C"/>
    <w:rsid w:val="00356E5D"/>
    <w:rsid w:val="00357421"/>
    <w:rsid w:val="003576E8"/>
    <w:rsid w:val="00357994"/>
    <w:rsid w:val="0036004B"/>
    <w:rsid w:val="003604BD"/>
    <w:rsid w:val="003604F7"/>
    <w:rsid w:val="003605BA"/>
    <w:rsid w:val="00360675"/>
    <w:rsid w:val="003606D8"/>
    <w:rsid w:val="00360A70"/>
    <w:rsid w:val="00361489"/>
    <w:rsid w:val="003622CB"/>
    <w:rsid w:val="003628F4"/>
    <w:rsid w:val="0036299D"/>
    <w:rsid w:val="0036306A"/>
    <w:rsid w:val="00363F36"/>
    <w:rsid w:val="00364628"/>
    <w:rsid w:val="00364BC7"/>
    <w:rsid w:val="00365921"/>
    <w:rsid w:val="00365DB3"/>
    <w:rsid w:val="00366317"/>
    <w:rsid w:val="0036634A"/>
    <w:rsid w:val="003663F5"/>
    <w:rsid w:val="00366756"/>
    <w:rsid w:val="00366DDB"/>
    <w:rsid w:val="00367536"/>
    <w:rsid w:val="0036781E"/>
    <w:rsid w:val="00367832"/>
    <w:rsid w:val="00367DBB"/>
    <w:rsid w:val="00367DDA"/>
    <w:rsid w:val="00370582"/>
    <w:rsid w:val="00370A22"/>
    <w:rsid w:val="00370D84"/>
    <w:rsid w:val="00371063"/>
    <w:rsid w:val="003713E1"/>
    <w:rsid w:val="00371423"/>
    <w:rsid w:val="003715CB"/>
    <w:rsid w:val="00371B01"/>
    <w:rsid w:val="00371F4F"/>
    <w:rsid w:val="00372082"/>
    <w:rsid w:val="003733D9"/>
    <w:rsid w:val="0037348F"/>
    <w:rsid w:val="003734EC"/>
    <w:rsid w:val="003736EC"/>
    <w:rsid w:val="00373E0C"/>
    <w:rsid w:val="00374253"/>
    <w:rsid w:val="003745A3"/>
    <w:rsid w:val="0037478B"/>
    <w:rsid w:val="0037495F"/>
    <w:rsid w:val="00374B8F"/>
    <w:rsid w:val="00374CA1"/>
    <w:rsid w:val="003753B8"/>
    <w:rsid w:val="003756B4"/>
    <w:rsid w:val="00375D8B"/>
    <w:rsid w:val="00375E9F"/>
    <w:rsid w:val="003760AC"/>
    <w:rsid w:val="0037676A"/>
    <w:rsid w:val="003769E5"/>
    <w:rsid w:val="00376D86"/>
    <w:rsid w:val="0037703B"/>
    <w:rsid w:val="00377100"/>
    <w:rsid w:val="003776C9"/>
    <w:rsid w:val="0037796A"/>
    <w:rsid w:val="003801C2"/>
    <w:rsid w:val="00380236"/>
    <w:rsid w:val="003807A8"/>
    <w:rsid w:val="00380A53"/>
    <w:rsid w:val="00380C9E"/>
    <w:rsid w:val="003815E1"/>
    <w:rsid w:val="00382935"/>
    <w:rsid w:val="00382A1D"/>
    <w:rsid w:val="00383658"/>
    <w:rsid w:val="00383839"/>
    <w:rsid w:val="00383898"/>
    <w:rsid w:val="0038391D"/>
    <w:rsid w:val="00383ACB"/>
    <w:rsid w:val="00384274"/>
    <w:rsid w:val="00385020"/>
    <w:rsid w:val="003850EC"/>
    <w:rsid w:val="003852EA"/>
    <w:rsid w:val="00386564"/>
    <w:rsid w:val="0038692F"/>
    <w:rsid w:val="003869E4"/>
    <w:rsid w:val="0038708D"/>
    <w:rsid w:val="003874E5"/>
    <w:rsid w:val="0038767F"/>
    <w:rsid w:val="00387DDE"/>
    <w:rsid w:val="003907F7"/>
    <w:rsid w:val="003908D3"/>
    <w:rsid w:val="00391021"/>
    <w:rsid w:val="00392062"/>
    <w:rsid w:val="003921AF"/>
    <w:rsid w:val="00392757"/>
    <w:rsid w:val="0039284F"/>
    <w:rsid w:val="00392921"/>
    <w:rsid w:val="00392A69"/>
    <w:rsid w:val="00392AFA"/>
    <w:rsid w:val="00392B9D"/>
    <w:rsid w:val="0039304B"/>
    <w:rsid w:val="00393379"/>
    <w:rsid w:val="003936D3"/>
    <w:rsid w:val="003937C6"/>
    <w:rsid w:val="00393881"/>
    <w:rsid w:val="00393D87"/>
    <w:rsid w:val="00394274"/>
    <w:rsid w:val="003943AD"/>
    <w:rsid w:val="0039481C"/>
    <w:rsid w:val="00394A80"/>
    <w:rsid w:val="00394C6A"/>
    <w:rsid w:val="00394F0B"/>
    <w:rsid w:val="00395514"/>
    <w:rsid w:val="00395B29"/>
    <w:rsid w:val="003969B9"/>
    <w:rsid w:val="00396D14"/>
    <w:rsid w:val="00396E36"/>
    <w:rsid w:val="00396FFE"/>
    <w:rsid w:val="003973DA"/>
    <w:rsid w:val="00397407"/>
    <w:rsid w:val="00397C34"/>
    <w:rsid w:val="003A0084"/>
    <w:rsid w:val="003A0091"/>
    <w:rsid w:val="003A021D"/>
    <w:rsid w:val="003A04C3"/>
    <w:rsid w:val="003A094C"/>
    <w:rsid w:val="003A097E"/>
    <w:rsid w:val="003A0D57"/>
    <w:rsid w:val="003A0EC4"/>
    <w:rsid w:val="003A10A9"/>
    <w:rsid w:val="003A1145"/>
    <w:rsid w:val="003A1C98"/>
    <w:rsid w:val="003A1DFE"/>
    <w:rsid w:val="003A228E"/>
    <w:rsid w:val="003A2718"/>
    <w:rsid w:val="003A2C72"/>
    <w:rsid w:val="003A36B8"/>
    <w:rsid w:val="003A3FBF"/>
    <w:rsid w:val="003A41C5"/>
    <w:rsid w:val="003A468A"/>
    <w:rsid w:val="003A4D9E"/>
    <w:rsid w:val="003A4E64"/>
    <w:rsid w:val="003A52A9"/>
    <w:rsid w:val="003A546B"/>
    <w:rsid w:val="003A5A1B"/>
    <w:rsid w:val="003A5B77"/>
    <w:rsid w:val="003A5BF1"/>
    <w:rsid w:val="003A6DCE"/>
    <w:rsid w:val="003A6FC4"/>
    <w:rsid w:val="003A711A"/>
    <w:rsid w:val="003A71DD"/>
    <w:rsid w:val="003A73F9"/>
    <w:rsid w:val="003A79AE"/>
    <w:rsid w:val="003A7A3C"/>
    <w:rsid w:val="003A7F6E"/>
    <w:rsid w:val="003B0016"/>
    <w:rsid w:val="003B0756"/>
    <w:rsid w:val="003B0C64"/>
    <w:rsid w:val="003B0C9E"/>
    <w:rsid w:val="003B211C"/>
    <w:rsid w:val="003B231F"/>
    <w:rsid w:val="003B2660"/>
    <w:rsid w:val="003B28B7"/>
    <w:rsid w:val="003B32CB"/>
    <w:rsid w:val="003B3B43"/>
    <w:rsid w:val="003B3F9D"/>
    <w:rsid w:val="003B40CF"/>
    <w:rsid w:val="003B443B"/>
    <w:rsid w:val="003B4C16"/>
    <w:rsid w:val="003B4DF9"/>
    <w:rsid w:val="003B5491"/>
    <w:rsid w:val="003B5504"/>
    <w:rsid w:val="003B5716"/>
    <w:rsid w:val="003B59E4"/>
    <w:rsid w:val="003B5C26"/>
    <w:rsid w:val="003B5C9D"/>
    <w:rsid w:val="003B5CEB"/>
    <w:rsid w:val="003B677B"/>
    <w:rsid w:val="003B6C49"/>
    <w:rsid w:val="003B712D"/>
    <w:rsid w:val="003B7471"/>
    <w:rsid w:val="003B7AA0"/>
    <w:rsid w:val="003C02C3"/>
    <w:rsid w:val="003C0396"/>
    <w:rsid w:val="003C04E5"/>
    <w:rsid w:val="003C0544"/>
    <w:rsid w:val="003C0560"/>
    <w:rsid w:val="003C0C03"/>
    <w:rsid w:val="003C0C4B"/>
    <w:rsid w:val="003C0F0A"/>
    <w:rsid w:val="003C1E2C"/>
    <w:rsid w:val="003C20B9"/>
    <w:rsid w:val="003C22CD"/>
    <w:rsid w:val="003C2568"/>
    <w:rsid w:val="003C2E89"/>
    <w:rsid w:val="003C3640"/>
    <w:rsid w:val="003C387B"/>
    <w:rsid w:val="003C3ACE"/>
    <w:rsid w:val="003C3D09"/>
    <w:rsid w:val="003C44D8"/>
    <w:rsid w:val="003C492A"/>
    <w:rsid w:val="003C4A66"/>
    <w:rsid w:val="003C549A"/>
    <w:rsid w:val="003C582F"/>
    <w:rsid w:val="003C5AD5"/>
    <w:rsid w:val="003C5BE8"/>
    <w:rsid w:val="003C5FA2"/>
    <w:rsid w:val="003C653B"/>
    <w:rsid w:val="003C65F0"/>
    <w:rsid w:val="003C6832"/>
    <w:rsid w:val="003C687A"/>
    <w:rsid w:val="003C69A3"/>
    <w:rsid w:val="003C704A"/>
    <w:rsid w:val="003C718E"/>
    <w:rsid w:val="003C735E"/>
    <w:rsid w:val="003C736B"/>
    <w:rsid w:val="003C76E9"/>
    <w:rsid w:val="003C78EB"/>
    <w:rsid w:val="003C78FB"/>
    <w:rsid w:val="003D0703"/>
    <w:rsid w:val="003D07C6"/>
    <w:rsid w:val="003D0867"/>
    <w:rsid w:val="003D0D02"/>
    <w:rsid w:val="003D1122"/>
    <w:rsid w:val="003D141A"/>
    <w:rsid w:val="003D1518"/>
    <w:rsid w:val="003D1C17"/>
    <w:rsid w:val="003D23E8"/>
    <w:rsid w:val="003D2BBA"/>
    <w:rsid w:val="003D2E78"/>
    <w:rsid w:val="003D2EF6"/>
    <w:rsid w:val="003D2F4B"/>
    <w:rsid w:val="003D30D7"/>
    <w:rsid w:val="003D355C"/>
    <w:rsid w:val="003D392A"/>
    <w:rsid w:val="003D3A0C"/>
    <w:rsid w:val="003D3E9E"/>
    <w:rsid w:val="003D3EC8"/>
    <w:rsid w:val="003D3F11"/>
    <w:rsid w:val="003D4037"/>
    <w:rsid w:val="003D4142"/>
    <w:rsid w:val="003D4CF2"/>
    <w:rsid w:val="003D4F06"/>
    <w:rsid w:val="003D53DD"/>
    <w:rsid w:val="003D544E"/>
    <w:rsid w:val="003D5A25"/>
    <w:rsid w:val="003D5BE3"/>
    <w:rsid w:val="003D606B"/>
    <w:rsid w:val="003D63D4"/>
    <w:rsid w:val="003D63E5"/>
    <w:rsid w:val="003D6B0A"/>
    <w:rsid w:val="003D6DCE"/>
    <w:rsid w:val="003D74A1"/>
    <w:rsid w:val="003D76F7"/>
    <w:rsid w:val="003D7948"/>
    <w:rsid w:val="003E05C7"/>
    <w:rsid w:val="003E0F14"/>
    <w:rsid w:val="003E1926"/>
    <w:rsid w:val="003E22B7"/>
    <w:rsid w:val="003E22CB"/>
    <w:rsid w:val="003E2402"/>
    <w:rsid w:val="003E2C19"/>
    <w:rsid w:val="003E2EA7"/>
    <w:rsid w:val="003E349B"/>
    <w:rsid w:val="003E3627"/>
    <w:rsid w:val="003E3832"/>
    <w:rsid w:val="003E3AFA"/>
    <w:rsid w:val="003E446F"/>
    <w:rsid w:val="003E47F8"/>
    <w:rsid w:val="003E4810"/>
    <w:rsid w:val="003E4896"/>
    <w:rsid w:val="003E67AD"/>
    <w:rsid w:val="003E6C51"/>
    <w:rsid w:val="003E6CF3"/>
    <w:rsid w:val="003E7169"/>
    <w:rsid w:val="003E728E"/>
    <w:rsid w:val="003E75CF"/>
    <w:rsid w:val="003E77DB"/>
    <w:rsid w:val="003E7BF9"/>
    <w:rsid w:val="003E7D00"/>
    <w:rsid w:val="003F012C"/>
    <w:rsid w:val="003F01CE"/>
    <w:rsid w:val="003F03BC"/>
    <w:rsid w:val="003F05FB"/>
    <w:rsid w:val="003F0756"/>
    <w:rsid w:val="003F0AD8"/>
    <w:rsid w:val="003F0DE1"/>
    <w:rsid w:val="003F14A0"/>
    <w:rsid w:val="003F157B"/>
    <w:rsid w:val="003F1991"/>
    <w:rsid w:val="003F1D20"/>
    <w:rsid w:val="003F1D4C"/>
    <w:rsid w:val="003F1FF7"/>
    <w:rsid w:val="003F216F"/>
    <w:rsid w:val="003F25FD"/>
    <w:rsid w:val="003F2B44"/>
    <w:rsid w:val="003F2E2B"/>
    <w:rsid w:val="003F30AD"/>
    <w:rsid w:val="003F343F"/>
    <w:rsid w:val="003F38D6"/>
    <w:rsid w:val="003F3E30"/>
    <w:rsid w:val="003F48AF"/>
    <w:rsid w:val="003F4BAB"/>
    <w:rsid w:val="003F4DDF"/>
    <w:rsid w:val="003F4F0B"/>
    <w:rsid w:val="003F5E13"/>
    <w:rsid w:val="003F614E"/>
    <w:rsid w:val="003F623D"/>
    <w:rsid w:val="003F6CF0"/>
    <w:rsid w:val="00400224"/>
    <w:rsid w:val="004003C7"/>
    <w:rsid w:val="00400574"/>
    <w:rsid w:val="004005B5"/>
    <w:rsid w:val="00401442"/>
    <w:rsid w:val="00401DE0"/>
    <w:rsid w:val="004024B1"/>
    <w:rsid w:val="0040260F"/>
    <w:rsid w:val="0040268E"/>
    <w:rsid w:val="004027FA"/>
    <w:rsid w:val="00402A09"/>
    <w:rsid w:val="00402D6D"/>
    <w:rsid w:val="00402D8A"/>
    <w:rsid w:val="00402F3F"/>
    <w:rsid w:val="00402FAA"/>
    <w:rsid w:val="0040368C"/>
    <w:rsid w:val="00403A76"/>
    <w:rsid w:val="00403E4A"/>
    <w:rsid w:val="0040454A"/>
    <w:rsid w:val="00404552"/>
    <w:rsid w:val="0040485D"/>
    <w:rsid w:val="00404893"/>
    <w:rsid w:val="00404ADC"/>
    <w:rsid w:val="00404E42"/>
    <w:rsid w:val="0040561A"/>
    <w:rsid w:val="004057A1"/>
    <w:rsid w:val="0040599D"/>
    <w:rsid w:val="00405E19"/>
    <w:rsid w:val="00406028"/>
    <w:rsid w:val="0040615F"/>
    <w:rsid w:val="00406389"/>
    <w:rsid w:val="004063BC"/>
    <w:rsid w:val="00406744"/>
    <w:rsid w:val="00406BF2"/>
    <w:rsid w:val="00406EEC"/>
    <w:rsid w:val="00407744"/>
    <w:rsid w:val="004077DA"/>
    <w:rsid w:val="004079B2"/>
    <w:rsid w:val="00407BB9"/>
    <w:rsid w:val="0041003F"/>
    <w:rsid w:val="00410ACD"/>
    <w:rsid w:val="00410E81"/>
    <w:rsid w:val="00410F42"/>
    <w:rsid w:val="00410F5E"/>
    <w:rsid w:val="004112D3"/>
    <w:rsid w:val="0041135E"/>
    <w:rsid w:val="004117A6"/>
    <w:rsid w:val="0041180C"/>
    <w:rsid w:val="004125C6"/>
    <w:rsid w:val="00412944"/>
    <w:rsid w:val="00412A16"/>
    <w:rsid w:val="00412A3C"/>
    <w:rsid w:val="00412BC2"/>
    <w:rsid w:val="00412D1A"/>
    <w:rsid w:val="004130E0"/>
    <w:rsid w:val="00413200"/>
    <w:rsid w:val="00413462"/>
    <w:rsid w:val="00413BB7"/>
    <w:rsid w:val="00413DA0"/>
    <w:rsid w:val="00414689"/>
    <w:rsid w:val="00414A19"/>
    <w:rsid w:val="004151F9"/>
    <w:rsid w:val="004153BE"/>
    <w:rsid w:val="0041542A"/>
    <w:rsid w:val="004156EC"/>
    <w:rsid w:val="0041623F"/>
    <w:rsid w:val="00416281"/>
    <w:rsid w:val="00416835"/>
    <w:rsid w:val="00416A79"/>
    <w:rsid w:val="004178B9"/>
    <w:rsid w:val="00417988"/>
    <w:rsid w:val="0041799F"/>
    <w:rsid w:val="00417A33"/>
    <w:rsid w:val="00417DEC"/>
    <w:rsid w:val="00420280"/>
    <w:rsid w:val="00420E57"/>
    <w:rsid w:val="00420F39"/>
    <w:rsid w:val="0042113C"/>
    <w:rsid w:val="0042151A"/>
    <w:rsid w:val="004222D4"/>
    <w:rsid w:val="00422477"/>
    <w:rsid w:val="0042247B"/>
    <w:rsid w:val="004224F4"/>
    <w:rsid w:val="00422715"/>
    <w:rsid w:val="00422DFD"/>
    <w:rsid w:val="00423153"/>
    <w:rsid w:val="004234DA"/>
    <w:rsid w:val="00423941"/>
    <w:rsid w:val="00423AA1"/>
    <w:rsid w:val="00423F82"/>
    <w:rsid w:val="004242F0"/>
    <w:rsid w:val="004246A4"/>
    <w:rsid w:val="00424886"/>
    <w:rsid w:val="00424C87"/>
    <w:rsid w:val="00424CE1"/>
    <w:rsid w:val="00424E6C"/>
    <w:rsid w:val="004251B6"/>
    <w:rsid w:val="004252B4"/>
    <w:rsid w:val="00425522"/>
    <w:rsid w:val="0042596D"/>
    <w:rsid w:val="0042598A"/>
    <w:rsid w:val="00425B70"/>
    <w:rsid w:val="00426161"/>
    <w:rsid w:val="00426262"/>
    <w:rsid w:val="00426ACE"/>
    <w:rsid w:val="00427807"/>
    <w:rsid w:val="004304E6"/>
    <w:rsid w:val="0043077C"/>
    <w:rsid w:val="00430DA8"/>
    <w:rsid w:val="00430DCA"/>
    <w:rsid w:val="004310FE"/>
    <w:rsid w:val="0043123F"/>
    <w:rsid w:val="00431370"/>
    <w:rsid w:val="00431594"/>
    <w:rsid w:val="0043163B"/>
    <w:rsid w:val="00431B40"/>
    <w:rsid w:val="00431D6C"/>
    <w:rsid w:val="004325CE"/>
    <w:rsid w:val="00432BE1"/>
    <w:rsid w:val="00432D06"/>
    <w:rsid w:val="00432DE2"/>
    <w:rsid w:val="0043310A"/>
    <w:rsid w:val="0043364B"/>
    <w:rsid w:val="0043395D"/>
    <w:rsid w:val="00433C99"/>
    <w:rsid w:val="00433CF2"/>
    <w:rsid w:val="00434458"/>
    <w:rsid w:val="00434587"/>
    <w:rsid w:val="00434879"/>
    <w:rsid w:val="00434C7F"/>
    <w:rsid w:val="00434CFA"/>
    <w:rsid w:val="00434D3C"/>
    <w:rsid w:val="00434F5B"/>
    <w:rsid w:val="0043508A"/>
    <w:rsid w:val="004351DD"/>
    <w:rsid w:val="004353E9"/>
    <w:rsid w:val="0043542F"/>
    <w:rsid w:val="0043548E"/>
    <w:rsid w:val="0043549C"/>
    <w:rsid w:val="004356D0"/>
    <w:rsid w:val="00435CB4"/>
    <w:rsid w:val="00435EBB"/>
    <w:rsid w:val="00436020"/>
    <w:rsid w:val="004360B6"/>
    <w:rsid w:val="004365A9"/>
    <w:rsid w:val="00436A22"/>
    <w:rsid w:val="00436F57"/>
    <w:rsid w:val="004372F3"/>
    <w:rsid w:val="00437A9D"/>
    <w:rsid w:val="00440391"/>
    <w:rsid w:val="00440475"/>
    <w:rsid w:val="00440705"/>
    <w:rsid w:val="00440840"/>
    <w:rsid w:val="004408BE"/>
    <w:rsid w:val="004411B8"/>
    <w:rsid w:val="00441237"/>
    <w:rsid w:val="0044166E"/>
    <w:rsid w:val="00441A1C"/>
    <w:rsid w:val="00441D14"/>
    <w:rsid w:val="0044223C"/>
    <w:rsid w:val="004426FE"/>
    <w:rsid w:val="004429A8"/>
    <w:rsid w:val="00442CA8"/>
    <w:rsid w:val="00443475"/>
    <w:rsid w:val="004435D7"/>
    <w:rsid w:val="004438C4"/>
    <w:rsid w:val="00443B11"/>
    <w:rsid w:val="00443F98"/>
    <w:rsid w:val="00443FDB"/>
    <w:rsid w:val="004444AB"/>
    <w:rsid w:val="00444620"/>
    <w:rsid w:val="00444668"/>
    <w:rsid w:val="0044466E"/>
    <w:rsid w:val="00444CAE"/>
    <w:rsid w:val="00445D59"/>
    <w:rsid w:val="00445E35"/>
    <w:rsid w:val="004460D0"/>
    <w:rsid w:val="00446379"/>
    <w:rsid w:val="004463D6"/>
    <w:rsid w:val="004476C5"/>
    <w:rsid w:val="00447744"/>
    <w:rsid w:val="00447789"/>
    <w:rsid w:val="00447937"/>
    <w:rsid w:val="004479AC"/>
    <w:rsid w:val="00447A70"/>
    <w:rsid w:val="00447C55"/>
    <w:rsid w:val="00447C70"/>
    <w:rsid w:val="00447C83"/>
    <w:rsid w:val="00450388"/>
    <w:rsid w:val="0045098B"/>
    <w:rsid w:val="00450F3E"/>
    <w:rsid w:val="00451252"/>
    <w:rsid w:val="00451491"/>
    <w:rsid w:val="00451515"/>
    <w:rsid w:val="00452910"/>
    <w:rsid w:val="00452E74"/>
    <w:rsid w:val="00453185"/>
    <w:rsid w:val="004536A9"/>
    <w:rsid w:val="0045460F"/>
    <w:rsid w:val="0045464B"/>
    <w:rsid w:val="00454B3A"/>
    <w:rsid w:val="00454BCD"/>
    <w:rsid w:val="00455095"/>
    <w:rsid w:val="00455213"/>
    <w:rsid w:val="00455350"/>
    <w:rsid w:val="00455ACC"/>
    <w:rsid w:val="0045617C"/>
    <w:rsid w:val="004565D2"/>
    <w:rsid w:val="004566E6"/>
    <w:rsid w:val="00456A46"/>
    <w:rsid w:val="00456B3B"/>
    <w:rsid w:val="00456EDA"/>
    <w:rsid w:val="0045772E"/>
    <w:rsid w:val="004577EA"/>
    <w:rsid w:val="00457A14"/>
    <w:rsid w:val="00457EEE"/>
    <w:rsid w:val="00460083"/>
    <w:rsid w:val="00460A6E"/>
    <w:rsid w:val="00460EE0"/>
    <w:rsid w:val="00462595"/>
    <w:rsid w:val="00462781"/>
    <w:rsid w:val="00462A55"/>
    <w:rsid w:val="00462BCF"/>
    <w:rsid w:val="00462FDB"/>
    <w:rsid w:val="004631D8"/>
    <w:rsid w:val="004633DA"/>
    <w:rsid w:val="0046359E"/>
    <w:rsid w:val="004639C1"/>
    <w:rsid w:val="00463D63"/>
    <w:rsid w:val="00463FD6"/>
    <w:rsid w:val="0046426D"/>
    <w:rsid w:val="00464E47"/>
    <w:rsid w:val="0046501F"/>
    <w:rsid w:val="0046557C"/>
    <w:rsid w:val="0046563C"/>
    <w:rsid w:val="004656C4"/>
    <w:rsid w:val="004657C9"/>
    <w:rsid w:val="00465A64"/>
    <w:rsid w:val="00465D1C"/>
    <w:rsid w:val="00465D4B"/>
    <w:rsid w:val="00466005"/>
    <w:rsid w:val="00466564"/>
    <w:rsid w:val="00466D40"/>
    <w:rsid w:val="00466E30"/>
    <w:rsid w:val="00467223"/>
    <w:rsid w:val="004672B1"/>
    <w:rsid w:val="0046736E"/>
    <w:rsid w:val="00467784"/>
    <w:rsid w:val="004678F1"/>
    <w:rsid w:val="00467BB5"/>
    <w:rsid w:val="00467D65"/>
    <w:rsid w:val="004703AC"/>
    <w:rsid w:val="004703EF"/>
    <w:rsid w:val="004718FD"/>
    <w:rsid w:val="00471C89"/>
    <w:rsid w:val="00471F27"/>
    <w:rsid w:val="00472203"/>
    <w:rsid w:val="00472699"/>
    <w:rsid w:val="00472B2F"/>
    <w:rsid w:val="00472EEC"/>
    <w:rsid w:val="00473992"/>
    <w:rsid w:val="004746D0"/>
    <w:rsid w:val="00474CAE"/>
    <w:rsid w:val="00475463"/>
    <w:rsid w:val="0047558D"/>
    <w:rsid w:val="0047601B"/>
    <w:rsid w:val="0047601E"/>
    <w:rsid w:val="004763E2"/>
    <w:rsid w:val="0047651B"/>
    <w:rsid w:val="004767EC"/>
    <w:rsid w:val="00476AD6"/>
    <w:rsid w:val="00477237"/>
    <w:rsid w:val="00477BCB"/>
    <w:rsid w:val="00477E40"/>
    <w:rsid w:val="00480259"/>
    <w:rsid w:val="00480337"/>
    <w:rsid w:val="004803BA"/>
    <w:rsid w:val="004804E1"/>
    <w:rsid w:val="0048068F"/>
    <w:rsid w:val="00480967"/>
    <w:rsid w:val="004809DF"/>
    <w:rsid w:val="00480BAF"/>
    <w:rsid w:val="00480FD0"/>
    <w:rsid w:val="004810CC"/>
    <w:rsid w:val="004814D6"/>
    <w:rsid w:val="00481BBE"/>
    <w:rsid w:val="00481CAD"/>
    <w:rsid w:val="00481D04"/>
    <w:rsid w:val="00481E81"/>
    <w:rsid w:val="00482039"/>
    <w:rsid w:val="00482115"/>
    <w:rsid w:val="004821F9"/>
    <w:rsid w:val="004825A2"/>
    <w:rsid w:val="0048271E"/>
    <w:rsid w:val="00482B20"/>
    <w:rsid w:val="00483122"/>
    <w:rsid w:val="004836DF"/>
    <w:rsid w:val="00483AF3"/>
    <w:rsid w:val="00483FC1"/>
    <w:rsid w:val="00484100"/>
    <w:rsid w:val="004841A7"/>
    <w:rsid w:val="00484642"/>
    <w:rsid w:val="0048473B"/>
    <w:rsid w:val="004854BD"/>
    <w:rsid w:val="004855BC"/>
    <w:rsid w:val="004857CA"/>
    <w:rsid w:val="0048603B"/>
    <w:rsid w:val="004864D1"/>
    <w:rsid w:val="0048694F"/>
    <w:rsid w:val="004873C3"/>
    <w:rsid w:val="00487B16"/>
    <w:rsid w:val="00487F06"/>
    <w:rsid w:val="00490113"/>
    <w:rsid w:val="004901B6"/>
    <w:rsid w:val="00490348"/>
    <w:rsid w:val="00490366"/>
    <w:rsid w:val="004909C1"/>
    <w:rsid w:val="00490CDA"/>
    <w:rsid w:val="0049156A"/>
    <w:rsid w:val="0049174C"/>
    <w:rsid w:val="00491C18"/>
    <w:rsid w:val="00491FBC"/>
    <w:rsid w:val="00492456"/>
    <w:rsid w:val="00492831"/>
    <w:rsid w:val="00492A12"/>
    <w:rsid w:val="00492D24"/>
    <w:rsid w:val="004930AF"/>
    <w:rsid w:val="004933C9"/>
    <w:rsid w:val="004935D2"/>
    <w:rsid w:val="00493DAC"/>
    <w:rsid w:val="00493E3D"/>
    <w:rsid w:val="00493E71"/>
    <w:rsid w:val="00493F71"/>
    <w:rsid w:val="00494322"/>
    <w:rsid w:val="00494D8E"/>
    <w:rsid w:val="0049515D"/>
    <w:rsid w:val="00495278"/>
    <w:rsid w:val="00495455"/>
    <w:rsid w:val="00495796"/>
    <w:rsid w:val="00495809"/>
    <w:rsid w:val="00495E84"/>
    <w:rsid w:val="00496AB3"/>
    <w:rsid w:val="00497562"/>
    <w:rsid w:val="00497D47"/>
    <w:rsid w:val="00497FC5"/>
    <w:rsid w:val="004A04DD"/>
    <w:rsid w:val="004A0528"/>
    <w:rsid w:val="004A087A"/>
    <w:rsid w:val="004A088B"/>
    <w:rsid w:val="004A0B2B"/>
    <w:rsid w:val="004A101A"/>
    <w:rsid w:val="004A1261"/>
    <w:rsid w:val="004A1423"/>
    <w:rsid w:val="004A148B"/>
    <w:rsid w:val="004A2B4D"/>
    <w:rsid w:val="004A2D8A"/>
    <w:rsid w:val="004A40F2"/>
    <w:rsid w:val="004A45F9"/>
    <w:rsid w:val="004A4A3B"/>
    <w:rsid w:val="004A4F4D"/>
    <w:rsid w:val="004A506A"/>
    <w:rsid w:val="004A54EF"/>
    <w:rsid w:val="004A5FA9"/>
    <w:rsid w:val="004A61CA"/>
    <w:rsid w:val="004A6217"/>
    <w:rsid w:val="004A62D6"/>
    <w:rsid w:val="004A6BB5"/>
    <w:rsid w:val="004A6CD2"/>
    <w:rsid w:val="004A6D90"/>
    <w:rsid w:val="004A7031"/>
    <w:rsid w:val="004A72F7"/>
    <w:rsid w:val="004A746B"/>
    <w:rsid w:val="004A74F1"/>
    <w:rsid w:val="004A7AEE"/>
    <w:rsid w:val="004B090C"/>
    <w:rsid w:val="004B168C"/>
    <w:rsid w:val="004B1A91"/>
    <w:rsid w:val="004B2086"/>
    <w:rsid w:val="004B2305"/>
    <w:rsid w:val="004B2B07"/>
    <w:rsid w:val="004B2C2F"/>
    <w:rsid w:val="004B2E59"/>
    <w:rsid w:val="004B3947"/>
    <w:rsid w:val="004B3B51"/>
    <w:rsid w:val="004B3DAC"/>
    <w:rsid w:val="004B49FB"/>
    <w:rsid w:val="004B4B0A"/>
    <w:rsid w:val="004B4CB8"/>
    <w:rsid w:val="004B5074"/>
    <w:rsid w:val="004B597B"/>
    <w:rsid w:val="004B5AC6"/>
    <w:rsid w:val="004B5B55"/>
    <w:rsid w:val="004B5C8D"/>
    <w:rsid w:val="004B5D0B"/>
    <w:rsid w:val="004B5E1C"/>
    <w:rsid w:val="004B60B8"/>
    <w:rsid w:val="004B65CF"/>
    <w:rsid w:val="004B674C"/>
    <w:rsid w:val="004B6890"/>
    <w:rsid w:val="004B6BE3"/>
    <w:rsid w:val="004B705B"/>
    <w:rsid w:val="004B7285"/>
    <w:rsid w:val="004B756F"/>
    <w:rsid w:val="004B7691"/>
    <w:rsid w:val="004B7782"/>
    <w:rsid w:val="004B7AE7"/>
    <w:rsid w:val="004B7EDD"/>
    <w:rsid w:val="004C060B"/>
    <w:rsid w:val="004C0779"/>
    <w:rsid w:val="004C1AE2"/>
    <w:rsid w:val="004C202E"/>
    <w:rsid w:val="004C2719"/>
    <w:rsid w:val="004C2746"/>
    <w:rsid w:val="004C2A68"/>
    <w:rsid w:val="004C2B1F"/>
    <w:rsid w:val="004C3015"/>
    <w:rsid w:val="004C35E6"/>
    <w:rsid w:val="004C3F8B"/>
    <w:rsid w:val="004C4245"/>
    <w:rsid w:val="004C45EE"/>
    <w:rsid w:val="004C46E3"/>
    <w:rsid w:val="004C4989"/>
    <w:rsid w:val="004C4C91"/>
    <w:rsid w:val="004C597A"/>
    <w:rsid w:val="004C5DF9"/>
    <w:rsid w:val="004C61E8"/>
    <w:rsid w:val="004C64C2"/>
    <w:rsid w:val="004C652E"/>
    <w:rsid w:val="004C6F47"/>
    <w:rsid w:val="004C7286"/>
    <w:rsid w:val="004C771C"/>
    <w:rsid w:val="004C7A1F"/>
    <w:rsid w:val="004C7DD4"/>
    <w:rsid w:val="004D062E"/>
    <w:rsid w:val="004D06D1"/>
    <w:rsid w:val="004D0752"/>
    <w:rsid w:val="004D0806"/>
    <w:rsid w:val="004D0934"/>
    <w:rsid w:val="004D0A26"/>
    <w:rsid w:val="004D0E38"/>
    <w:rsid w:val="004D0F05"/>
    <w:rsid w:val="004D14B9"/>
    <w:rsid w:val="004D1ACE"/>
    <w:rsid w:val="004D220E"/>
    <w:rsid w:val="004D2241"/>
    <w:rsid w:val="004D227C"/>
    <w:rsid w:val="004D22A2"/>
    <w:rsid w:val="004D22AD"/>
    <w:rsid w:val="004D2465"/>
    <w:rsid w:val="004D251F"/>
    <w:rsid w:val="004D2AAD"/>
    <w:rsid w:val="004D3C67"/>
    <w:rsid w:val="004D424C"/>
    <w:rsid w:val="004D44C8"/>
    <w:rsid w:val="004D4829"/>
    <w:rsid w:val="004D4EEC"/>
    <w:rsid w:val="004D5214"/>
    <w:rsid w:val="004D546C"/>
    <w:rsid w:val="004D5B01"/>
    <w:rsid w:val="004D5D80"/>
    <w:rsid w:val="004D5EF3"/>
    <w:rsid w:val="004D6483"/>
    <w:rsid w:val="004D6B55"/>
    <w:rsid w:val="004D6D52"/>
    <w:rsid w:val="004D6EDE"/>
    <w:rsid w:val="004D7DAE"/>
    <w:rsid w:val="004E049F"/>
    <w:rsid w:val="004E0611"/>
    <w:rsid w:val="004E10FB"/>
    <w:rsid w:val="004E1194"/>
    <w:rsid w:val="004E1230"/>
    <w:rsid w:val="004E1923"/>
    <w:rsid w:val="004E2E1D"/>
    <w:rsid w:val="004E2FC6"/>
    <w:rsid w:val="004E3429"/>
    <w:rsid w:val="004E34E5"/>
    <w:rsid w:val="004E35E4"/>
    <w:rsid w:val="004E38AF"/>
    <w:rsid w:val="004E3DE8"/>
    <w:rsid w:val="004E4332"/>
    <w:rsid w:val="004E4493"/>
    <w:rsid w:val="004E4545"/>
    <w:rsid w:val="004E4850"/>
    <w:rsid w:val="004E49DF"/>
    <w:rsid w:val="004E4C01"/>
    <w:rsid w:val="004E5085"/>
    <w:rsid w:val="004E545D"/>
    <w:rsid w:val="004E54B5"/>
    <w:rsid w:val="004E5727"/>
    <w:rsid w:val="004E5A11"/>
    <w:rsid w:val="004E5B0A"/>
    <w:rsid w:val="004E606C"/>
    <w:rsid w:val="004E6445"/>
    <w:rsid w:val="004E66B3"/>
    <w:rsid w:val="004E6AF7"/>
    <w:rsid w:val="004E6C22"/>
    <w:rsid w:val="004E7738"/>
    <w:rsid w:val="004E7DED"/>
    <w:rsid w:val="004E7E86"/>
    <w:rsid w:val="004E7F4E"/>
    <w:rsid w:val="004F00D5"/>
    <w:rsid w:val="004F02D5"/>
    <w:rsid w:val="004F033F"/>
    <w:rsid w:val="004F08E9"/>
    <w:rsid w:val="004F0AA1"/>
    <w:rsid w:val="004F1693"/>
    <w:rsid w:val="004F1DDE"/>
    <w:rsid w:val="004F1E8F"/>
    <w:rsid w:val="004F1EB5"/>
    <w:rsid w:val="004F2186"/>
    <w:rsid w:val="004F2412"/>
    <w:rsid w:val="004F24D6"/>
    <w:rsid w:val="004F266A"/>
    <w:rsid w:val="004F2818"/>
    <w:rsid w:val="004F28E9"/>
    <w:rsid w:val="004F293D"/>
    <w:rsid w:val="004F2952"/>
    <w:rsid w:val="004F2E12"/>
    <w:rsid w:val="004F31DC"/>
    <w:rsid w:val="004F37EB"/>
    <w:rsid w:val="004F47A8"/>
    <w:rsid w:val="004F4901"/>
    <w:rsid w:val="004F4C74"/>
    <w:rsid w:val="004F542F"/>
    <w:rsid w:val="004F5C0F"/>
    <w:rsid w:val="004F6907"/>
    <w:rsid w:val="004F73AD"/>
    <w:rsid w:val="004F73FB"/>
    <w:rsid w:val="004F751B"/>
    <w:rsid w:val="004F768B"/>
    <w:rsid w:val="004F7BFF"/>
    <w:rsid w:val="005003FA"/>
    <w:rsid w:val="00500B8C"/>
    <w:rsid w:val="005012C5"/>
    <w:rsid w:val="005017C0"/>
    <w:rsid w:val="00501881"/>
    <w:rsid w:val="00502DA2"/>
    <w:rsid w:val="00502E1B"/>
    <w:rsid w:val="00502F43"/>
    <w:rsid w:val="00503A02"/>
    <w:rsid w:val="00503E7F"/>
    <w:rsid w:val="0050435C"/>
    <w:rsid w:val="005045D8"/>
    <w:rsid w:val="00504829"/>
    <w:rsid w:val="00504A63"/>
    <w:rsid w:val="00505143"/>
    <w:rsid w:val="005055E4"/>
    <w:rsid w:val="00505D0E"/>
    <w:rsid w:val="00505E67"/>
    <w:rsid w:val="00505E88"/>
    <w:rsid w:val="00506111"/>
    <w:rsid w:val="00506349"/>
    <w:rsid w:val="00506518"/>
    <w:rsid w:val="0050674F"/>
    <w:rsid w:val="00506FF8"/>
    <w:rsid w:val="005071D8"/>
    <w:rsid w:val="005072B6"/>
    <w:rsid w:val="005076BE"/>
    <w:rsid w:val="00507CD8"/>
    <w:rsid w:val="00507ED8"/>
    <w:rsid w:val="00510359"/>
    <w:rsid w:val="0051056F"/>
    <w:rsid w:val="005107B7"/>
    <w:rsid w:val="00510993"/>
    <w:rsid w:val="00510A39"/>
    <w:rsid w:val="00510C13"/>
    <w:rsid w:val="00510DE0"/>
    <w:rsid w:val="00511C3F"/>
    <w:rsid w:val="00511CDF"/>
    <w:rsid w:val="00512195"/>
    <w:rsid w:val="00512968"/>
    <w:rsid w:val="00512B6F"/>
    <w:rsid w:val="00512E58"/>
    <w:rsid w:val="00513021"/>
    <w:rsid w:val="005134D5"/>
    <w:rsid w:val="005135F1"/>
    <w:rsid w:val="0051376A"/>
    <w:rsid w:val="00513F30"/>
    <w:rsid w:val="00514076"/>
    <w:rsid w:val="00514674"/>
    <w:rsid w:val="00514973"/>
    <w:rsid w:val="005151A5"/>
    <w:rsid w:val="005154C2"/>
    <w:rsid w:val="00515565"/>
    <w:rsid w:val="00515C0B"/>
    <w:rsid w:val="00515DE3"/>
    <w:rsid w:val="00515E79"/>
    <w:rsid w:val="00516405"/>
    <w:rsid w:val="00517F2B"/>
    <w:rsid w:val="00517F8D"/>
    <w:rsid w:val="0052012C"/>
    <w:rsid w:val="00520B16"/>
    <w:rsid w:val="00520CA8"/>
    <w:rsid w:val="005210FA"/>
    <w:rsid w:val="00521291"/>
    <w:rsid w:val="0052136D"/>
    <w:rsid w:val="005215F0"/>
    <w:rsid w:val="00521CC2"/>
    <w:rsid w:val="005221E0"/>
    <w:rsid w:val="0052232E"/>
    <w:rsid w:val="00522397"/>
    <w:rsid w:val="00522A1D"/>
    <w:rsid w:val="00523570"/>
    <w:rsid w:val="00523636"/>
    <w:rsid w:val="0052391C"/>
    <w:rsid w:val="00524246"/>
    <w:rsid w:val="00524307"/>
    <w:rsid w:val="00524E5E"/>
    <w:rsid w:val="005251DD"/>
    <w:rsid w:val="00525242"/>
    <w:rsid w:val="0052578D"/>
    <w:rsid w:val="00525D52"/>
    <w:rsid w:val="00525ED0"/>
    <w:rsid w:val="00526CD3"/>
    <w:rsid w:val="00526F16"/>
    <w:rsid w:val="005271AC"/>
    <w:rsid w:val="0052736F"/>
    <w:rsid w:val="00527D00"/>
    <w:rsid w:val="00530750"/>
    <w:rsid w:val="00530785"/>
    <w:rsid w:val="00530AD1"/>
    <w:rsid w:val="00530EFE"/>
    <w:rsid w:val="005313A1"/>
    <w:rsid w:val="005314EA"/>
    <w:rsid w:val="005319F2"/>
    <w:rsid w:val="00531D6E"/>
    <w:rsid w:val="0053206A"/>
    <w:rsid w:val="00532191"/>
    <w:rsid w:val="005321B3"/>
    <w:rsid w:val="00532293"/>
    <w:rsid w:val="00532323"/>
    <w:rsid w:val="00532734"/>
    <w:rsid w:val="0053312C"/>
    <w:rsid w:val="00533289"/>
    <w:rsid w:val="00533C9B"/>
    <w:rsid w:val="005342F7"/>
    <w:rsid w:val="00534597"/>
    <w:rsid w:val="0053469A"/>
    <w:rsid w:val="005347A7"/>
    <w:rsid w:val="00534847"/>
    <w:rsid w:val="005349EA"/>
    <w:rsid w:val="0053543F"/>
    <w:rsid w:val="005356F6"/>
    <w:rsid w:val="0053596E"/>
    <w:rsid w:val="00535997"/>
    <w:rsid w:val="005363B1"/>
    <w:rsid w:val="00536915"/>
    <w:rsid w:val="00536A9C"/>
    <w:rsid w:val="00536B5A"/>
    <w:rsid w:val="00536B6B"/>
    <w:rsid w:val="00537422"/>
    <w:rsid w:val="005377CF"/>
    <w:rsid w:val="005405C4"/>
    <w:rsid w:val="00540637"/>
    <w:rsid w:val="005406A4"/>
    <w:rsid w:val="00540F26"/>
    <w:rsid w:val="005414CB"/>
    <w:rsid w:val="00541A1C"/>
    <w:rsid w:val="00541B1F"/>
    <w:rsid w:val="00541B50"/>
    <w:rsid w:val="00541D5C"/>
    <w:rsid w:val="005424CA"/>
    <w:rsid w:val="005429CB"/>
    <w:rsid w:val="00542A86"/>
    <w:rsid w:val="00542CBE"/>
    <w:rsid w:val="00542E83"/>
    <w:rsid w:val="00543224"/>
    <w:rsid w:val="00543390"/>
    <w:rsid w:val="005436C5"/>
    <w:rsid w:val="00543CC6"/>
    <w:rsid w:val="00543D0B"/>
    <w:rsid w:val="00543F62"/>
    <w:rsid w:val="005443D7"/>
    <w:rsid w:val="005446F5"/>
    <w:rsid w:val="00544C69"/>
    <w:rsid w:val="00544DE7"/>
    <w:rsid w:val="0054525B"/>
    <w:rsid w:val="00545557"/>
    <w:rsid w:val="00545A2E"/>
    <w:rsid w:val="005465AB"/>
    <w:rsid w:val="00546C2E"/>
    <w:rsid w:val="0054711B"/>
    <w:rsid w:val="0054716E"/>
    <w:rsid w:val="00547189"/>
    <w:rsid w:val="005471DD"/>
    <w:rsid w:val="0054754C"/>
    <w:rsid w:val="00547BC3"/>
    <w:rsid w:val="00547D0B"/>
    <w:rsid w:val="005504D4"/>
    <w:rsid w:val="00550E43"/>
    <w:rsid w:val="00550F0E"/>
    <w:rsid w:val="00551C6E"/>
    <w:rsid w:val="00551C93"/>
    <w:rsid w:val="00551ECF"/>
    <w:rsid w:val="0055235E"/>
    <w:rsid w:val="005529BF"/>
    <w:rsid w:val="00552FCF"/>
    <w:rsid w:val="00553081"/>
    <w:rsid w:val="0055374D"/>
    <w:rsid w:val="0055375E"/>
    <w:rsid w:val="00553A4F"/>
    <w:rsid w:val="00553A6B"/>
    <w:rsid w:val="00553FB2"/>
    <w:rsid w:val="00554076"/>
    <w:rsid w:val="00554953"/>
    <w:rsid w:val="00554CDC"/>
    <w:rsid w:val="00554ED7"/>
    <w:rsid w:val="0055507D"/>
    <w:rsid w:val="005550AF"/>
    <w:rsid w:val="005555B6"/>
    <w:rsid w:val="00555837"/>
    <w:rsid w:val="005559B8"/>
    <w:rsid w:val="00555AEC"/>
    <w:rsid w:val="00555C12"/>
    <w:rsid w:val="00555F0D"/>
    <w:rsid w:val="005560E0"/>
    <w:rsid w:val="0055647C"/>
    <w:rsid w:val="0055676A"/>
    <w:rsid w:val="0055797E"/>
    <w:rsid w:val="00557A90"/>
    <w:rsid w:val="00557B6A"/>
    <w:rsid w:val="00557CCB"/>
    <w:rsid w:val="00557F9E"/>
    <w:rsid w:val="00560786"/>
    <w:rsid w:val="0056137D"/>
    <w:rsid w:val="00561B68"/>
    <w:rsid w:val="00561FC0"/>
    <w:rsid w:val="00561FDC"/>
    <w:rsid w:val="0056238B"/>
    <w:rsid w:val="00562849"/>
    <w:rsid w:val="005628B0"/>
    <w:rsid w:val="0056290A"/>
    <w:rsid w:val="005633EA"/>
    <w:rsid w:val="00564311"/>
    <w:rsid w:val="00564773"/>
    <w:rsid w:val="0056486B"/>
    <w:rsid w:val="00564BED"/>
    <w:rsid w:val="00564E58"/>
    <w:rsid w:val="00565584"/>
    <w:rsid w:val="0056625C"/>
    <w:rsid w:val="0056632B"/>
    <w:rsid w:val="00566E70"/>
    <w:rsid w:val="00566F36"/>
    <w:rsid w:val="005673A1"/>
    <w:rsid w:val="00567880"/>
    <w:rsid w:val="00567DF8"/>
    <w:rsid w:val="0057013C"/>
    <w:rsid w:val="0057021D"/>
    <w:rsid w:val="00570375"/>
    <w:rsid w:val="005705D0"/>
    <w:rsid w:val="0057094C"/>
    <w:rsid w:val="005710C9"/>
    <w:rsid w:val="00571503"/>
    <w:rsid w:val="00571728"/>
    <w:rsid w:val="0057182C"/>
    <w:rsid w:val="00571B8B"/>
    <w:rsid w:val="00571E5C"/>
    <w:rsid w:val="005721BD"/>
    <w:rsid w:val="005722C2"/>
    <w:rsid w:val="0057266C"/>
    <w:rsid w:val="00572D72"/>
    <w:rsid w:val="0057305F"/>
    <w:rsid w:val="00573141"/>
    <w:rsid w:val="00573C04"/>
    <w:rsid w:val="00574031"/>
    <w:rsid w:val="005743E7"/>
    <w:rsid w:val="00574774"/>
    <w:rsid w:val="00574A7B"/>
    <w:rsid w:val="005755A0"/>
    <w:rsid w:val="00575B2B"/>
    <w:rsid w:val="00575F20"/>
    <w:rsid w:val="00576213"/>
    <w:rsid w:val="00576B1B"/>
    <w:rsid w:val="00576BEF"/>
    <w:rsid w:val="00576C21"/>
    <w:rsid w:val="00576EBA"/>
    <w:rsid w:val="005774A6"/>
    <w:rsid w:val="005774DB"/>
    <w:rsid w:val="00577656"/>
    <w:rsid w:val="00577849"/>
    <w:rsid w:val="00577F5C"/>
    <w:rsid w:val="005806E5"/>
    <w:rsid w:val="00581D21"/>
    <w:rsid w:val="00581E31"/>
    <w:rsid w:val="00581EB4"/>
    <w:rsid w:val="00581F80"/>
    <w:rsid w:val="0058283F"/>
    <w:rsid w:val="00583151"/>
    <w:rsid w:val="005838F1"/>
    <w:rsid w:val="00583C42"/>
    <w:rsid w:val="00583CBF"/>
    <w:rsid w:val="00583E44"/>
    <w:rsid w:val="00583FFA"/>
    <w:rsid w:val="005843B8"/>
    <w:rsid w:val="00584500"/>
    <w:rsid w:val="00585436"/>
    <w:rsid w:val="00585683"/>
    <w:rsid w:val="00585EF1"/>
    <w:rsid w:val="00585EF3"/>
    <w:rsid w:val="0058673A"/>
    <w:rsid w:val="00586A9F"/>
    <w:rsid w:val="00586F53"/>
    <w:rsid w:val="005878FE"/>
    <w:rsid w:val="00587B8A"/>
    <w:rsid w:val="00587C28"/>
    <w:rsid w:val="00587DB7"/>
    <w:rsid w:val="005903CA"/>
    <w:rsid w:val="00590436"/>
    <w:rsid w:val="005905BE"/>
    <w:rsid w:val="00590B67"/>
    <w:rsid w:val="00590BF1"/>
    <w:rsid w:val="00591517"/>
    <w:rsid w:val="00591DA9"/>
    <w:rsid w:val="00591EBB"/>
    <w:rsid w:val="005925F3"/>
    <w:rsid w:val="0059283C"/>
    <w:rsid w:val="00592C49"/>
    <w:rsid w:val="005931D7"/>
    <w:rsid w:val="0059325B"/>
    <w:rsid w:val="005933D6"/>
    <w:rsid w:val="00593535"/>
    <w:rsid w:val="00593857"/>
    <w:rsid w:val="0059401A"/>
    <w:rsid w:val="005942DF"/>
    <w:rsid w:val="00594446"/>
    <w:rsid w:val="005945A4"/>
    <w:rsid w:val="0059475B"/>
    <w:rsid w:val="00594C1D"/>
    <w:rsid w:val="005950B2"/>
    <w:rsid w:val="0059512E"/>
    <w:rsid w:val="0059570E"/>
    <w:rsid w:val="005962DF"/>
    <w:rsid w:val="0059663D"/>
    <w:rsid w:val="00596747"/>
    <w:rsid w:val="00596A7D"/>
    <w:rsid w:val="00596BF0"/>
    <w:rsid w:val="00596DF4"/>
    <w:rsid w:val="00597AC2"/>
    <w:rsid w:val="005A0144"/>
    <w:rsid w:val="005A0399"/>
    <w:rsid w:val="005A070A"/>
    <w:rsid w:val="005A0B26"/>
    <w:rsid w:val="005A0DD9"/>
    <w:rsid w:val="005A14E6"/>
    <w:rsid w:val="005A16A4"/>
    <w:rsid w:val="005A1BA8"/>
    <w:rsid w:val="005A1F9F"/>
    <w:rsid w:val="005A2186"/>
    <w:rsid w:val="005A2851"/>
    <w:rsid w:val="005A34E3"/>
    <w:rsid w:val="005A350C"/>
    <w:rsid w:val="005A3535"/>
    <w:rsid w:val="005A3909"/>
    <w:rsid w:val="005A3E44"/>
    <w:rsid w:val="005A4B84"/>
    <w:rsid w:val="005A4D1B"/>
    <w:rsid w:val="005A523C"/>
    <w:rsid w:val="005A5BB3"/>
    <w:rsid w:val="005A5D7B"/>
    <w:rsid w:val="005A66ED"/>
    <w:rsid w:val="005A6B81"/>
    <w:rsid w:val="005A6B8F"/>
    <w:rsid w:val="005A7195"/>
    <w:rsid w:val="005A7546"/>
    <w:rsid w:val="005A76DC"/>
    <w:rsid w:val="005A7DB7"/>
    <w:rsid w:val="005A7E33"/>
    <w:rsid w:val="005B0786"/>
    <w:rsid w:val="005B12C5"/>
    <w:rsid w:val="005B1384"/>
    <w:rsid w:val="005B1571"/>
    <w:rsid w:val="005B1809"/>
    <w:rsid w:val="005B1BAB"/>
    <w:rsid w:val="005B1DCF"/>
    <w:rsid w:val="005B23C8"/>
    <w:rsid w:val="005B297A"/>
    <w:rsid w:val="005B29CF"/>
    <w:rsid w:val="005B2EFA"/>
    <w:rsid w:val="005B2FF1"/>
    <w:rsid w:val="005B331F"/>
    <w:rsid w:val="005B3AC0"/>
    <w:rsid w:val="005B3CF4"/>
    <w:rsid w:val="005B3E0D"/>
    <w:rsid w:val="005B442E"/>
    <w:rsid w:val="005B6571"/>
    <w:rsid w:val="005B68B3"/>
    <w:rsid w:val="005B6AFF"/>
    <w:rsid w:val="005B6C71"/>
    <w:rsid w:val="005B70A2"/>
    <w:rsid w:val="005B7AD1"/>
    <w:rsid w:val="005C0DCA"/>
    <w:rsid w:val="005C1875"/>
    <w:rsid w:val="005C1F8F"/>
    <w:rsid w:val="005C1FEE"/>
    <w:rsid w:val="005C21E7"/>
    <w:rsid w:val="005C23B7"/>
    <w:rsid w:val="005C25EA"/>
    <w:rsid w:val="005C267D"/>
    <w:rsid w:val="005C295E"/>
    <w:rsid w:val="005C2995"/>
    <w:rsid w:val="005C2A68"/>
    <w:rsid w:val="005C2B1A"/>
    <w:rsid w:val="005C2F07"/>
    <w:rsid w:val="005C3141"/>
    <w:rsid w:val="005C3597"/>
    <w:rsid w:val="005C3E1E"/>
    <w:rsid w:val="005C410D"/>
    <w:rsid w:val="005C45D2"/>
    <w:rsid w:val="005C4623"/>
    <w:rsid w:val="005C49C0"/>
    <w:rsid w:val="005C4BAD"/>
    <w:rsid w:val="005C4ECF"/>
    <w:rsid w:val="005C5151"/>
    <w:rsid w:val="005C54BB"/>
    <w:rsid w:val="005C5762"/>
    <w:rsid w:val="005C57AE"/>
    <w:rsid w:val="005C6109"/>
    <w:rsid w:val="005C6463"/>
    <w:rsid w:val="005C647A"/>
    <w:rsid w:val="005C647B"/>
    <w:rsid w:val="005C6667"/>
    <w:rsid w:val="005C6834"/>
    <w:rsid w:val="005C6980"/>
    <w:rsid w:val="005C6C96"/>
    <w:rsid w:val="005C6CB1"/>
    <w:rsid w:val="005C6D2D"/>
    <w:rsid w:val="005C71FF"/>
    <w:rsid w:val="005C723F"/>
    <w:rsid w:val="005C7459"/>
    <w:rsid w:val="005C748D"/>
    <w:rsid w:val="005C7B8A"/>
    <w:rsid w:val="005C7BF6"/>
    <w:rsid w:val="005C7D54"/>
    <w:rsid w:val="005C7E19"/>
    <w:rsid w:val="005D0128"/>
    <w:rsid w:val="005D0A47"/>
    <w:rsid w:val="005D0A9E"/>
    <w:rsid w:val="005D0DCB"/>
    <w:rsid w:val="005D0FD8"/>
    <w:rsid w:val="005D1149"/>
    <w:rsid w:val="005D169A"/>
    <w:rsid w:val="005D1A4B"/>
    <w:rsid w:val="005D1B56"/>
    <w:rsid w:val="005D1CAE"/>
    <w:rsid w:val="005D272E"/>
    <w:rsid w:val="005D2966"/>
    <w:rsid w:val="005D3C5A"/>
    <w:rsid w:val="005D3E32"/>
    <w:rsid w:val="005D40B3"/>
    <w:rsid w:val="005D46EE"/>
    <w:rsid w:val="005D4B10"/>
    <w:rsid w:val="005D504A"/>
    <w:rsid w:val="005D532F"/>
    <w:rsid w:val="005D5829"/>
    <w:rsid w:val="005D5D49"/>
    <w:rsid w:val="005D5EC5"/>
    <w:rsid w:val="005D64DA"/>
    <w:rsid w:val="005D7418"/>
    <w:rsid w:val="005D7558"/>
    <w:rsid w:val="005D7909"/>
    <w:rsid w:val="005E0421"/>
    <w:rsid w:val="005E0559"/>
    <w:rsid w:val="005E0668"/>
    <w:rsid w:val="005E0B7F"/>
    <w:rsid w:val="005E0DF3"/>
    <w:rsid w:val="005E1A5A"/>
    <w:rsid w:val="005E1D28"/>
    <w:rsid w:val="005E1E77"/>
    <w:rsid w:val="005E2992"/>
    <w:rsid w:val="005E2AF7"/>
    <w:rsid w:val="005E30EC"/>
    <w:rsid w:val="005E336C"/>
    <w:rsid w:val="005E3AB6"/>
    <w:rsid w:val="005E483F"/>
    <w:rsid w:val="005E4AF2"/>
    <w:rsid w:val="005E4DDB"/>
    <w:rsid w:val="005E534F"/>
    <w:rsid w:val="005E587B"/>
    <w:rsid w:val="005E63B2"/>
    <w:rsid w:val="005E654B"/>
    <w:rsid w:val="005E67E2"/>
    <w:rsid w:val="005E6947"/>
    <w:rsid w:val="005E6E3C"/>
    <w:rsid w:val="005E7155"/>
    <w:rsid w:val="005E7228"/>
    <w:rsid w:val="005E7383"/>
    <w:rsid w:val="005E7646"/>
    <w:rsid w:val="005E7DA8"/>
    <w:rsid w:val="005F02F1"/>
    <w:rsid w:val="005F0852"/>
    <w:rsid w:val="005F0962"/>
    <w:rsid w:val="005F09E6"/>
    <w:rsid w:val="005F0E0A"/>
    <w:rsid w:val="005F0E30"/>
    <w:rsid w:val="005F1C83"/>
    <w:rsid w:val="005F1E1A"/>
    <w:rsid w:val="005F246E"/>
    <w:rsid w:val="005F2534"/>
    <w:rsid w:val="005F28D3"/>
    <w:rsid w:val="005F2A5D"/>
    <w:rsid w:val="005F2BDA"/>
    <w:rsid w:val="005F314F"/>
    <w:rsid w:val="005F31DD"/>
    <w:rsid w:val="005F3421"/>
    <w:rsid w:val="005F3D4A"/>
    <w:rsid w:val="005F4830"/>
    <w:rsid w:val="005F4A88"/>
    <w:rsid w:val="005F4C62"/>
    <w:rsid w:val="005F50D7"/>
    <w:rsid w:val="005F54BC"/>
    <w:rsid w:val="005F565C"/>
    <w:rsid w:val="005F56AF"/>
    <w:rsid w:val="005F5EDB"/>
    <w:rsid w:val="005F60AE"/>
    <w:rsid w:val="005F683C"/>
    <w:rsid w:val="005F6AA0"/>
    <w:rsid w:val="005F6C58"/>
    <w:rsid w:val="00601150"/>
    <w:rsid w:val="006011C5"/>
    <w:rsid w:val="00601329"/>
    <w:rsid w:val="00601587"/>
    <w:rsid w:val="006017E2"/>
    <w:rsid w:val="00601AC5"/>
    <w:rsid w:val="00602A6F"/>
    <w:rsid w:val="00602F3D"/>
    <w:rsid w:val="006044B8"/>
    <w:rsid w:val="006044E8"/>
    <w:rsid w:val="00604785"/>
    <w:rsid w:val="00604940"/>
    <w:rsid w:val="00604AE6"/>
    <w:rsid w:val="0060502D"/>
    <w:rsid w:val="00605A95"/>
    <w:rsid w:val="00605BE2"/>
    <w:rsid w:val="00605D41"/>
    <w:rsid w:val="00605DE1"/>
    <w:rsid w:val="0060628C"/>
    <w:rsid w:val="006064F4"/>
    <w:rsid w:val="00606759"/>
    <w:rsid w:val="00607362"/>
    <w:rsid w:val="00607554"/>
    <w:rsid w:val="006079D6"/>
    <w:rsid w:val="00607B93"/>
    <w:rsid w:val="00610C11"/>
    <w:rsid w:val="006110F9"/>
    <w:rsid w:val="00611280"/>
    <w:rsid w:val="00611B52"/>
    <w:rsid w:val="00611B99"/>
    <w:rsid w:val="00611C39"/>
    <w:rsid w:val="00612329"/>
    <w:rsid w:val="00612635"/>
    <w:rsid w:val="00612762"/>
    <w:rsid w:val="006129FE"/>
    <w:rsid w:val="00612BD9"/>
    <w:rsid w:val="00612E97"/>
    <w:rsid w:val="006130C9"/>
    <w:rsid w:val="0061328F"/>
    <w:rsid w:val="00613633"/>
    <w:rsid w:val="006138A9"/>
    <w:rsid w:val="00613AB3"/>
    <w:rsid w:val="00613DEA"/>
    <w:rsid w:val="00613E66"/>
    <w:rsid w:val="00613E98"/>
    <w:rsid w:val="006141CF"/>
    <w:rsid w:val="00614B17"/>
    <w:rsid w:val="00614C44"/>
    <w:rsid w:val="00614D0D"/>
    <w:rsid w:val="00614D4F"/>
    <w:rsid w:val="0061565A"/>
    <w:rsid w:val="00615999"/>
    <w:rsid w:val="00615AA6"/>
    <w:rsid w:val="00615B13"/>
    <w:rsid w:val="00615CD0"/>
    <w:rsid w:val="0061607B"/>
    <w:rsid w:val="006160FE"/>
    <w:rsid w:val="00616539"/>
    <w:rsid w:val="00616CDA"/>
    <w:rsid w:val="00616DE1"/>
    <w:rsid w:val="00616F15"/>
    <w:rsid w:val="00617087"/>
    <w:rsid w:val="006170B9"/>
    <w:rsid w:val="006170DA"/>
    <w:rsid w:val="006172EB"/>
    <w:rsid w:val="0061732F"/>
    <w:rsid w:val="0061758F"/>
    <w:rsid w:val="0062069D"/>
    <w:rsid w:val="00620D6A"/>
    <w:rsid w:val="00620D80"/>
    <w:rsid w:val="00621DB1"/>
    <w:rsid w:val="0062208D"/>
    <w:rsid w:val="00622581"/>
    <w:rsid w:val="006225D5"/>
    <w:rsid w:val="006227C5"/>
    <w:rsid w:val="00622C67"/>
    <w:rsid w:val="00622FD8"/>
    <w:rsid w:val="00623272"/>
    <w:rsid w:val="006235D5"/>
    <w:rsid w:val="006238C9"/>
    <w:rsid w:val="00623C2A"/>
    <w:rsid w:val="00623D81"/>
    <w:rsid w:val="00623E0D"/>
    <w:rsid w:val="0062454D"/>
    <w:rsid w:val="00624AEA"/>
    <w:rsid w:val="00624FE2"/>
    <w:rsid w:val="0062500D"/>
    <w:rsid w:val="006253A5"/>
    <w:rsid w:val="00625578"/>
    <w:rsid w:val="00625656"/>
    <w:rsid w:val="00625D6F"/>
    <w:rsid w:val="00625F22"/>
    <w:rsid w:val="00625FD4"/>
    <w:rsid w:val="0062602A"/>
    <w:rsid w:val="0062608C"/>
    <w:rsid w:val="0062624D"/>
    <w:rsid w:val="006269D2"/>
    <w:rsid w:val="00626D7E"/>
    <w:rsid w:val="006270D4"/>
    <w:rsid w:val="006271B3"/>
    <w:rsid w:val="006271FC"/>
    <w:rsid w:val="00627EC5"/>
    <w:rsid w:val="0063015E"/>
    <w:rsid w:val="006305B9"/>
    <w:rsid w:val="00630876"/>
    <w:rsid w:val="006314E9"/>
    <w:rsid w:val="00631622"/>
    <w:rsid w:val="00631B28"/>
    <w:rsid w:val="00632481"/>
    <w:rsid w:val="006328C5"/>
    <w:rsid w:val="00632C35"/>
    <w:rsid w:val="0063355C"/>
    <w:rsid w:val="006339FF"/>
    <w:rsid w:val="00633A1F"/>
    <w:rsid w:val="00633A73"/>
    <w:rsid w:val="006340C7"/>
    <w:rsid w:val="00634138"/>
    <w:rsid w:val="00634485"/>
    <w:rsid w:val="00634511"/>
    <w:rsid w:val="00634890"/>
    <w:rsid w:val="00634D79"/>
    <w:rsid w:val="00634E48"/>
    <w:rsid w:val="00635154"/>
    <w:rsid w:val="006359A6"/>
    <w:rsid w:val="00635BBA"/>
    <w:rsid w:val="00635E0E"/>
    <w:rsid w:val="00636140"/>
    <w:rsid w:val="00636448"/>
    <w:rsid w:val="00637057"/>
    <w:rsid w:val="00637086"/>
    <w:rsid w:val="00637B99"/>
    <w:rsid w:val="00637D80"/>
    <w:rsid w:val="00640222"/>
    <w:rsid w:val="006404C5"/>
    <w:rsid w:val="00640727"/>
    <w:rsid w:val="00640A7B"/>
    <w:rsid w:val="00640AF2"/>
    <w:rsid w:val="0064155A"/>
    <w:rsid w:val="00641BB8"/>
    <w:rsid w:val="006433AB"/>
    <w:rsid w:val="00643431"/>
    <w:rsid w:val="00643765"/>
    <w:rsid w:val="00643801"/>
    <w:rsid w:val="00643C5E"/>
    <w:rsid w:val="00644195"/>
    <w:rsid w:val="00644293"/>
    <w:rsid w:val="006457A5"/>
    <w:rsid w:val="00645BC8"/>
    <w:rsid w:val="00646958"/>
    <w:rsid w:val="00646DD0"/>
    <w:rsid w:val="006471FC"/>
    <w:rsid w:val="0064720D"/>
    <w:rsid w:val="00647210"/>
    <w:rsid w:val="006473A5"/>
    <w:rsid w:val="0064794B"/>
    <w:rsid w:val="00647D9F"/>
    <w:rsid w:val="00647F42"/>
    <w:rsid w:val="00650174"/>
    <w:rsid w:val="0065059F"/>
    <w:rsid w:val="006505CC"/>
    <w:rsid w:val="006509D6"/>
    <w:rsid w:val="0065161E"/>
    <w:rsid w:val="006516AF"/>
    <w:rsid w:val="00651AEC"/>
    <w:rsid w:val="00651C21"/>
    <w:rsid w:val="0065218E"/>
    <w:rsid w:val="00652354"/>
    <w:rsid w:val="00652941"/>
    <w:rsid w:val="00653090"/>
    <w:rsid w:val="006533C5"/>
    <w:rsid w:val="006536FA"/>
    <w:rsid w:val="0065382F"/>
    <w:rsid w:val="0065388C"/>
    <w:rsid w:val="00653CF4"/>
    <w:rsid w:val="0065430C"/>
    <w:rsid w:val="006546AC"/>
    <w:rsid w:val="00654EE8"/>
    <w:rsid w:val="00655403"/>
    <w:rsid w:val="00655596"/>
    <w:rsid w:val="0065631D"/>
    <w:rsid w:val="0065642B"/>
    <w:rsid w:val="006565A2"/>
    <w:rsid w:val="00656BBE"/>
    <w:rsid w:val="00656CBA"/>
    <w:rsid w:val="00656EB8"/>
    <w:rsid w:val="00657399"/>
    <w:rsid w:val="00657406"/>
    <w:rsid w:val="006578F2"/>
    <w:rsid w:val="00660118"/>
    <w:rsid w:val="00660136"/>
    <w:rsid w:val="0066098F"/>
    <w:rsid w:val="006612B1"/>
    <w:rsid w:val="00661334"/>
    <w:rsid w:val="006613E2"/>
    <w:rsid w:val="00662057"/>
    <w:rsid w:val="0066224A"/>
    <w:rsid w:val="00662493"/>
    <w:rsid w:val="006626E1"/>
    <w:rsid w:val="00662929"/>
    <w:rsid w:val="00662A81"/>
    <w:rsid w:val="00662E7F"/>
    <w:rsid w:val="00662FA3"/>
    <w:rsid w:val="0066328F"/>
    <w:rsid w:val="006635DB"/>
    <w:rsid w:val="00663A7D"/>
    <w:rsid w:val="00664060"/>
    <w:rsid w:val="00664658"/>
    <w:rsid w:val="006647A1"/>
    <w:rsid w:val="006650BA"/>
    <w:rsid w:val="006650E0"/>
    <w:rsid w:val="00665723"/>
    <w:rsid w:val="00665A47"/>
    <w:rsid w:val="0066688F"/>
    <w:rsid w:val="00666CC4"/>
    <w:rsid w:val="00666DA9"/>
    <w:rsid w:val="00666FED"/>
    <w:rsid w:val="006673CA"/>
    <w:rsid w:val="00667975"/>
    <w:rsid w:val="006679BC"/>
    <w:rsid w:val="00667C46"/>
    <w:rsid w:val="00667C5C"/>
    <w:rsid w:val="00670240"/>
    <w:rsid w:val="00670A10"/>
    <w:rsid w:val="00670CC2"/>
    <w:rsid w:val="00670F84"/>
    <w:rsid w:val="00670FB6"/>
    <w:rsid w:val="006711CB"/>
    <w:rsid w:val="0067124E"/>
    <w:rsid w:val="00671B0E"/>
    <w:rsid w:val="00672DE2"/>
    <w:rsid w:val="0067335C"/>
    <w:rsid w:val="00673A51"/>
    <w:rsid w:val="00673A9F"/>
    <w:rsid w:val="00673E2D"/>
    <w:rsid w:val="00673F9E"/>
    <w:rsid w:val="00674367"/>
    <w:rsid w:val="00674DAF"/>
    <w:rsid w:val="00674E6B"/>
    <w:rsid w:val="006750BA"/>
    <w:rsid w:val="00675509"/>
    <w:rsid w:val="006756B8"/>
    <w:rsid w:val="00675992"/>
    <w:rsid w:val="00675DCC"/>
    <w:rsid w:val="00675F1B"/>
    <w:rsid w:val="00675F3B"/>
    <w:rsid w:val="0067612B"/>
    <w:rsid w:val="00676933"/>
    <w:rsid w:val="00676D9E"/>
    <w:rsid w:val="00676DE3"/>
    <w:rsid w:val="0067733E"/>
    <w:rsid w:val="0067797F"/>
    <w:rsid w:val="00677D71"/>
    <w:rsid w:val="0068007F"/>
    <w:rsid w:val="006801D4"/>
    <w:rsid w:val="006808E7"/>
    <w:rsid w:val="00680D81"/>
    <w:rsid w:val="00680F1D"/>
    <w:rsid w:val="00680F91"/>
    <w:rsid w:val="0068120B"/>
    <w:rsid w:val="00681AC4"/>
    <w:rsid w:val="00681BBD"/>
    <w:rsid w:val="00681C81"/>
    <w:rsid w:val="00681D62"/>
    <w:rsid w:val="00682357"/>
    <w:rsid w:val="0068241F"/>
    <w:rsid w:val="0068264A"/>
    <w:rsid w:val="006826FC"/>
    <w:rsid w:val="00682BE9"/>
    <w:rsid w:val="00682EA5"/>
    <w:rsid w:val="00683050"/>
    <w:rsid w:val="006836CA"/>
    <w:rsid w:val="00683916"/>
    <w:rsid w:val="00683E40"/>
    <w:rsid w:val="00684125"/>
    <w:rsid w:val="00684A1C"/>
    <w:rsid w:val="00684A94"/>
    <w:rsid w:val="00684D32"/>
    <w:rsid w:val="00684DCD"/>
    <w:rsid w:val="006852FD"/>
    <w:rsid w:val="00686102"/>
    <w:rsid w:val="0068633E"/>
    <w:rsid w:val="00686504"/>
    <w:rsid w:val="00686869"/>
    <w:rsid w:val="006868B0"/>
    <w:rsid w:val="00686A66"/>
    <w:rsid w:val="00686FEE"/>
    <w:rsid w:val="0068701C"/>
    <w:rsid w:val="0069069F"/>
    <w:rsid w:val="00690B17"/>
    <w:rsid w:val="00691830"/>
    <w:rsid w:val="00691932"/>
    <w:rsid w:val="00691B81"/>
    <w:rsid w:val="00692F64"/>
    <w:rsid w:val="006930D5"/>
    <w:rsid w:val="00693490"/>
    <w:rsid w:val="00693878"/>
    <w:rsid w:val="006939DA"/>
    <w:rsid w:val="00693A79"/>
    <w:rsid w:val="00693E86"/>
    <w:rsid w:val="00694012"/>
    <w:rsid w:val="006941E8"/>
    <w:rsid w:val="0069473D"/>
    <w:rsid w:val="00694B3C"/>
    <w:rsid w:val="00694FA3"/>
    <w:rsid w:val="0069511F"/>
    <w:rsid w:val="006957B1"/>
    <w:rsid w:val="00695E15"/>
    <w:rsid w:val="00696111"/>
    <w:rsid w:val="006961B7"/>
    <w:rsid w:val="0069687F"/>
    <w:rsid w:val="00696FB2"/>
    <w:rsid w:val="00697028"/>
    <w:rsid w:val="006975E8"/>
    <w:rsid w:val="00697C3B"/>
    <w:rsid w:val="00697E10"/>
    <w:rsid w:val="006A005D"/>
    <w:rsid w:val="006A0157"/>
    <w:rsid w:val="006A02F2"/>
    <w:rsid w:val="006A0478"/>
    <w:rsid w:val="006A0514"/>
    <w:rsid w:val="006A0D0E"/>
    <w:rsid w:val="006A0DC7"/>
    <w:rsid w:val="006A1092"/>
    <w:rsid w:val="006A1546"/>
    <w:rsid w:val="006A1AF4"/>
    <w:rsid w:val="006A1BFC"/>
    <w:rsid w:val="006A1FA1"/>
    <w:rsid w:val="006A1FD3"/>
    <w:rsid w:val="006A2573"/>
    <w:rsid w:val="006A2653"/>
    <w:rsid w:val="006A29B9"/>
    <w:rsid w:val="006A2DD9"/>
    <w:rsid w:val="006A2F60"/>
    <w:rsid w:val="006A30E8"/>
    <w:rsid w:val="006A313B"/>
    <w:rsid w:val="006A34F0"/>
    <w:rsid w:val="006A3972"/>
    <w:rsid w:val="006A41EF"/>
    <w:rsid w:val="006A440D"/>
    <w:rsid w:val="006A4685"/>
    <w:rsid w:val="006A497F"/>
    <w:rsid w:val="006A5B63"/>
    <w:rsid w:val="006A6BEF"/>
    <w:rsid w:val="006A71F6"/>
    <w:rsid w:val="006A7765"/>
    <w:rsid w:val="006B03BE"/>
    <w:rsid w:val="006B0914"/>
    <w:rsid w:val="006B0962"/>
    <w:rsid w:val="006B0C8E"/>
    <w:rsid w:val="006B0F00"/>
    <w:rsid w:val="006B0FB9"/>
    <w:rsid w:val="006B1A33"/>
    <w:rsid w:val="006B1DBD"/>
    <w:rsid w:val="006B1DC7"/>
    <w:rsid w:val="006B1EEB"/>
    <w:rsid w:val="006B211B"/>
    <w:rsid w:val="006B235C"/>
    <w:rsid w:val="006B28E8"/>
    <w:rsid w:val="006B298B"/>
    <w:rsid w:val="006B2BC4"/>
    <w:rsid w:val="006B3408"/>
    <w:rsid w:val="006B3655"/>
    <w:rsid w:val="006B39E2"/>
    <w:rsid w:val="006B3F4F"/>
    <w:rsid w:val="006B4664"/>
    <w:rsid w:val="006B49F5"/>
    <w:rsid w:val="006B4B50"/>
    <w:rsid w:val="006B4B70"/>
    <w:rsid w:val="006B4F95"/>
    <w:rsid w:val="006B51F8"/>
    <w:rsid w:val="006B5DAA"/>
    <w:rsid w:val="006B5EC8"/>
    <w:rsid w:val="006B6680"/>
    <w:rsid w:val="006B6852"/>
    <w:rsid w:val="006B689F"/>
    <w:rsid w:val="006B6B26"/>
    <w:rsid w:val="006B7467"/>
    <w:rsid w:val="006B77AD"/>
    <w:rsid w:val="006C0274"/>
    <w:rsid w:val="006C05D0"/>
    <w:rsid w:val="006C140F"/>
    <w:rsid w:val="006C15F0"/>
    <w:rsid w:val="006C1A39"/>
    <w:rsid w:val="006C1D31"/>
    <w:rsid w:val="006C1EB8"/>
    <w:rsid w:val="006C2427"/>
    <w:rsid w:val="006C24F6"/>
    <w:rsid w:val="006C255A"/>
    <w:rsid w:val="006C2A85"/>
    <w:rsid w:val="006C2BE2"/>
    <w:rsid w:val="006C2EF9"/>
    <w:rsid w:val="006C2FB3"/>
    <w:rsid w:val="006C32FC"/>
    <w:rsid w:val="006C36AC"/>
    <w:rsid w:val="006C3E4C"/>
    <w:rsid w:val="006C44FD"/>
    <w:rsid w:val="006C4797"/>
    <w:rsid w:val="006C5127"/>
    <w:rsid w:val="006C53E6"/>
    <w:rsid w:val="006C54CE"/>
    <w:rsid w:val="006C56AC"/>
    <w:rsid w:val="006C5A96"/>
    <w:rsid w:val="006C5C5E"/>
    <w:rsid w:val="006C5F19"/>
    <w:rsid w:val="006C69FF"/>
    <w:rsid w:val="006C6A74"/>
    <w:rsid w:val="006C6E05"/>
    <w:rsid w:val="006C7581"/>
    <w:rsid w:val="006C767D"/>
    <w:rsid w:val="006C770D"/>
    <w:rsid w:val="006D047D"/>
    <w:rsid w:val="006D071E"/>
    <w:rsid w:val="006D0C2A"/>
    <w:rsid w:val="006D0E52"/>
    <w:rsid w:val="006D10DD"/>
    <w:rsid w:val="006D1488"/>
    <w:rsid w:val="006D1674"/>
    <w:rsid w:val="006D1B0A"/>
    <w:rsid w:val="006D201B"/>
    <w:rsid w:val="006D2023"/>
    <w:rsid w:val="006D2625"/>
    <w:rsid w:val="006D269E"/>
    <w:rsid w:val="006D29AE"/>
    <w:rsid w:val="006D2AB4"/>
    <w:rsid w:val="006D2B42"/>
    <w:rsid w:val="006D2CA2"/>
    <w:rsid w:val="006D2D7F"/>
    <w:rsid w:val="006D3972"/>
    <w:rsid w:val="006D4392"/>
    <w:rsid w:val="006D475D"/>
    <w:rsid w:val="006D4A76"/>
    <w:rsid w:val="006D4D7E"/>
    <w:rsid w:val="006D5009"/>
    <w:rsid w:val="006D5B86"/>
    <w:rsid w:val="006D6201"/>
    <w:rsid w:val="006D6E39"/>
    <w:rsid w:val="006D6F33"/>
    <w:rsid w:val="006D7140"/>
    <w:rsid w:val="006D73F8"/>
    <w:rsid w:val="006D7EA2"/>
    <w:rsid w:val="006D7EEB"/>
    <w:rsid w:val="006D7F59"/>
    <w:rsid w:val="006E04FE"/>
    <w:rsid w:val="006E06AC"/>
    <w:rsid w:val="006E06D3"/>
    <w:rsid w:val="006E0836"/>
    <w:rsid w:val="006E1976"/>
    <w:rsid w:val="006E1BB0"/>
    <w:rsid w:val="006E25F7"/>
    <w:rsid w:val="006E27FE"/>
    <w:rsid w:val="006E33F7"/>
    <w:rsid w:val="006E3C33"/>
    <w:rsid w:val="006E410B"/>
    <w:rsid w:val="006E4335"/>
    <w:rsid w:val="006E44EB"/>
    <w:rsid w:val="006E4C49"/>
    <w:rsid w:val="006E4D6F"/>
    <w:rsid w:val="006E53D2"/>
    <w:rsid w:val="006E55AA"/>
    <w:rsid w:val="006E61FC"/>
    <w:rsid w:val="006E6389"/>
    <w:rsid w:val="006E68E3"/>
    <w:rsid w:val="006E6ACF"/>
    <w:rsid w:val="006E6CFD"/>
    <w:rsid w:val="006E6E7C"/>
    <w:rsid w:val="006E6EDC"/>
    <w:rsid w:val="006E71A4"/>
    <w:rsid w:val="006E7647"/>
    <w:rsid w:val="006E79F3"/>
    <w:rsid w:val="006F0727"/>
    <w:rsid w:val="006F091B"/>
    <w:rsid w:val="006F0BAE"/>
    <w:rsid w:val="006F0F3C"/>
    <w:rsid w:val="006F2504"/>
    <w:rsid w:val="006F29F5"/>
    <w:rsid w:val="006F2C5A"/>
    <w:rsid w:val="006F3059"/>
    <w:rsid w:val="006F30F8"/>
    <w:rsid w:val="006F335F"/>
    <w:rsid w:val="006F3599"/>
    <w:rsid w:val="006F3D42"/>
    <w:rsid w:val="006F3D60"/>
    <w:rsid w:val="006F3F86"/>
    <w:rsid w:val="006F4369"/>
    <w:rsid w:val="006F4D1A"/>
    <w:rsid w:val="006F534F"/>
    <w:rsid w:val="006F55F2"/>
    <w:rsid w:val="006F5A76"/>
    <w:rsid w:val="006F5AB6"/>
    <w:rsid w:val="006F5AD6"/>
    <w:rsid w:val="006F5F90"/>
    <w:rsid w:val="006F61D7"/>
    <w:rsid w:val="006F7279"/>
    <w:rsid w:val="006F7A70"/>
    <w:rsid w:val="0070019A"/>
    <w:rsid w:val="007001DA"/>
    <w:rsid w:val="00700436"/>
    <w:rsid w:val="007004CA"/>
    <w:rsid w:val="00700CBB"/>
    <w:rsid w:val="00700FF5"/>
    <w:rsid w:val="00701189"/>
    <w:rsid w:val="0070126D"/>
    <w:rsid w:val="007012DA"/>
    <w:rsid w:val="007017EB"/>
    <w:rsid w:val="00701E5A"/>
    <w:rsid w:val="0070224A"/>
    <w:rsid w:val="00702909"/>
    <w:rsid w:val="00702DAA"/>
    <w:rsid w:val="00703168"/>
    <w:rsid w:val="00703C28"/>
    <w:rsid w:val="00703D94"/>
    <w:rsid w:val="007042CF"/>
    <w:rsid w:val="0070431A"/>
    <w:rsid w:val="007047FD"/>
    <w:rsid w:val="00705122"/>
    <w:rsid w:val="0070528E"/>
    <w:rsid w:val="00705291"/>
    <w:rsid w:val="007053D7"/>
    <w:rsid w:val="00705741"/>
    <w:rsid w:val="00706383"/>
    <w:rsid w:val="007066E2"/>
    <w:rsid w:val="0070684E"/>
    <w:rsid w:val="00706F76"/>
    <w:rsid w:val="00707174"/>
    <w:rsid w:val="007075FE"/>
    <w:rsid w:val="00707C34"/>
    <w:rsid w:val="00707F2D"/>
    <w:rsid w:val="00710016"/>
    <w:rsid w:val="00710255"/>
    <w:rsid w:val="00710841"/>
    <w:rsid w:val="00710A2A"/>
    <w:rsid w:val="007114E9"/>
    <w:rsid w:val="00711574"/>
    <w:rsid w:val="00711743"/>
    <w:rsid w:val="007119CB"/>
    <w:rsid w:val="00711DE7"/>
    <w:rsid w:val="007123ED"/>
    <w:rsid w:val="0071255C"/>
    <w:rsid w:val="00712DF1"/>
    <w:rsid w:val="00712EE0"/>
    <w:rsid w:val="00713770"/>
    <w:rsid w:val="0071434B"/>
    <w:rsid w:val="007143E0"/>
    <w:rsid w:val="0071494D"/>
    <w:rsid w:val="007154CD"/>
    <w:rsid w:val="00715EEA"/>
    <w:rsid w:val="00716124"/>
    <w:rsid w:val="007161A6"/>
    <w:rsid w:val="00716989"/>
    <w:rsid w:val="007169E1"/>
    <w:rsid w:val="00716A33"/>
    <w:rsid w:val="00716F76"/>
    <w:rsid w:val="0071714C"/>
    <w:rsid w:val="00717401"/>
    <w:rsid w:val="00717925"/>
    <w:rsid w:val="00717970"/>
    <w:rsid w:val="00717BD1"/>
    <w:rsid w:val="00717ED9"/>
    <w:rsid w:val="00717F9A"/>
    <w:rsid w:val="0072056F"/>
    <w:rsid w:val="0072096D"/>
    <w:rsid w:val="00720E0F"/>
    <w:rsid w:val="00721D05"/>
    <w:rsid w:val="007220B8"/>
    <w:rsid w:val="007221C6"/>
    <w:rsid w:val="00722614"/>
    <w:rsid w:val="007226F6"/>
    <w:rsid w:val="0072346E"/>
    <w:rsid w:val="00723616"/>
    <w:rsid w:val="00723AE2"/>
    <w:rsid w:val="00723C97"/>
    <w:rsid w:val="00723D0D"/>
    <w:rsid w:val="00723D41"/>
    <w:rsid w:val="00723E45"/>
    <w:rsid w:val="00724111"/>
    <w:rsid w:val="00724430"/>
    <w:rsid w:val="0072444C"/>
    <w:rsid w:val="0072452F"/>
    <w:rsid w:val="00724EC4"/>
    <w:rsid w:val="00725193"/>
    <w:rsid w:val="007253FF"/>
    <w:rsid w:val="007256C8"/>
    <w:rsid w:val="007257BF"/>
    <w:rsid w:val="0072617B"/>
    <w:rsid w:val="007263FB"/>
    <w:rsid w:val="00726440"/>
    <w:rsid w:val="007266BC"/>
    <w:rsid w:val="007267E8"/>
    <w:rsid w:val="00726A39"/>
    <w:rsid w:val="00726D8F"/>
    <w:rsid w:val="00726DB4"/>
    <w:rsid w:val="0072717E"/>
    <w:rsid w:val="007278D2"/>
    <w:rsid w:val="007304F5"/>
    <w:rsid w:val="00730974"/>
    <w:rsid w:val="00730996"/>
    <w:rsid w:val="00730A1E"/>
    <w:rsid w:val="007312A1"/>
    <w:rsid w:val="00732266"/>
    <w:rsid w:val="007326DF"/>
    <w:rsid w:val="007328BA"/>
    <w:rsid w:val="00732BF0"/>
    <w:rsid w:val="00732FA0"/>
    <w:rsid w:val="007330C3"/>
    <w:rsid w:val="0073311C"/>
    <w:rsid w:val="007344E5"/>
    <w:rsid w:val="007347F5"/>
    <w:rsid w:val="00734C9D"/>
    <w:rsid w:val="00734D44"/>
    <w:rsid w:val="00735204"/>
    <w:rsid w:val="0073525E"/>
    <w:rsid w:val="007353F0"/>
    <w:rsid w:val="00735930"/>
    <w:rsid w:val="00735AFB"/>
    <w:rsid w:val="00735F72"/>
    <w:rsid w:val="0073621C"/>
    <w:rsid w:val="007366EE"/>
    <w:rsid w:val="00736B73"/>
    <w:rsid w:val="00736C06"/>
    <w:rsid w:val="00737040"/>
    <w:rsid w:val="00737138"/>
    <w:rsid w:val="00737AD2"/>
    <w:rsid w:val="00740052"/>
    <w:rsid w:val="007400E8"/>
    <w:rsid w:val="00740129"/>
    <w:rsid w:val="00740238"/>
    <w:rsid w:val="00740494"/>
    <w:rsid w:val="00740AFD"/>
    <w:rsid w:val="00740BC3"/>
    <w:rsid w:val="00741046"/>
    <w:rsid w:val="007410AA"/>
    <w:rsid w:val="007413A0"/>
    <w:rsid w:val="00741570"/>
    <w:rsid w:val="007416A3"/>
    <w:rsid w:val="00741AB6"/>
    <w:rsid w:val="00742EDD"/>
    <w:rsid w:val="007431A4"/>
    <w:rsid w:val="0074343D"/>
    <w:rsid w:val="00743F63"/>
    <w:rsid w:val="00744446"/>
    <w:rsid w:val="00744BA4"/>
    <w:rsid w:val="00745354"/>
    <w:rsid w:val="00745421"/>
    <w:rsid w:val="007458B3"/>
    <w:rsid w:val="00745E8C"/>
    <w:rsid w:val="00746074"/>
    <w:rsid w:val="007465F0"/>
    <w:rsid w:val="00746708"/>
    <w:rsid w:val="00747261"/>
    <w:rsid w:val="00747331"/>
    <w:rsid w:val="007478D8"/>
    <w:rsid w:val="00747F64"/>
    <w:rsid w:val="00747F83"/>
    <w:rsid w:val="00750098"/>
    <w:rsid w:val="00750C89"/>
    <w:rsid w:val="00750D6F"/>
    <w:rsid w:val="00750EDD"/>
    <w:rsid w:val="00750F1A"/>
    <w:rsid w:val="00751099"/>
    <w:rsid w:val="00752248"/>
    <w:rsid w:val="007523AA"/>
    <w:rsid w:val="007523B1"/>
    <w:rsid w:val="0075265C"/>
    <w:rsid w:val="00752A67"/>
    <w:rsid w:val="00752B69"/>
    <w:rsid w:val="00752E1F"/>
    <w:rsid w:val="00753688"/>
    <w:rsid w:val="0075385A"/>
    <w:rsid w:val="00753AB5"/>
    <w:rsid w:val="00753E3E"/>
    <w:rsid w:val="00754477"/>
    <w:rsid w:val="00754B18"/>
    <w:rsid w:val="00754D17"/>
    <w:rsid w:val="00754ECB"/>
    <w:rsid w:val="00755188"/>
    <w:rsid w:val="0075532B"/>
    <w:rsid w:val="0075550B"/>
    <w:rsid w:val="007566BA"/>
    <w:rsid w:val="00756B7E"/>
    <w:rsid w:val="00756CF1"/>
    <w:rsid w:val="00756F19"/>
    <w:rsid w:val="007571CA"/>
    <w:rsid w:val="007575DF"/>
    <w:rsid w:val="0075778E"/>
    <w:rsid w:val="00757974"/>
    <w:rsid w:val="00757F82"/>
    <w:rsid w:val="007602FC"/>
    <w:rsid w:val="007615FB"/>
    <w:rsid w:val="0076191D"/>
    <w:rsid w:val="00761A77"/>
    <w:rsid w:val="007626AB"/>
    <w:rsid w:val="00762AC9"/>
    <w:rsid w:val="00762EBE"/>
    <w:rsid w:val="007631BF"/>
    <w:rsid w:val="007631D9"/>
    <w:rsid w:val="00763638"/>
    <w:rsid w:val="0076369A"/>
    <w:rsid w:val="007636B4"/>
    <w:rsid w:val="007637A7"/>
    <w:rsid w:val="007637D6"/>
    <w:rsid w:val="00763C13"/>
    <w:rsid w:val="00763FFA"/>
    <w:rsid w:val="007642A9"/>
    <w:rsid w:val="00764434"/>
    <w:rsid w:val="0076517B"/>
    <w:rsid w:val="00765959"/>
    <w:rsid w:val="00765D9D"/>
    <w:rsid w:val="00766985"/>
    <w:rsid w:val="00766C69"/>
    <w:rsid w:val="00766F36"/>
    <w:rsid w:val="00767A22"/>
    <w:rsid w:val="00767B3E"/>
    <w:rsid w:val="0077027E"/>
    <w:rsid w:val="00770379"/>
    <w:rsid w:val="00770433"/>
    <w:rsid w:val="007707A0"/>
    <w:rsid w:val="00770A6A"/>
    <w:rsid w:val="00770B63"/>
    <w:rsid w:val="00770E25"/>
    <w:rsid w:val="00771077"/>
    <w:rsid w:val="00771842"/>
    <w:rsid w:val="00771858"/>
    <w:rsid w:val="007719BF"/>
    <w:rsid w:val="007724BA"/>
    <w:rsid w:val="0077266A"/>
    <w:rsid w:val="00772AF2"/>
    <w:rsid w:val="00772EB1"/>
    <w:rsid w:val="007731FC"/>
    <w:rsid w:val="007734B6"/>
    <w:rsid w:val="00773650"/>
    <w:rsid w:val="0077381A"/>
    <w:rsid w:val="0077398E"/>
    <w:rsid w:val="00773CFD"/>
    <w:rsid w:val="00773E39"/>
    <w:rsid w:val="00773E88"/>
    <w:rsid w:val="007745B5"/>
    <w:rsid w:val="007747E8"/>
    <w:rsid w:val="00774904"/>
    <w:rsid w:val="00774E92"/>
    <w:rsid w:val="0077546D"/>
    <w:rsid w:val="00775764"/>
    <w:rsid w:val="00775786"/>
    <w:rsid w:val="00775A50"/>
    <w:rsid w:val="00775EAC"/>
    <w:rsid w:val="00775F47"/>
    <w:rsid w:val="007762FF"/>
    <w:rsid w:val="00776418"/>
    <w:rsid w:val="0077675A"/>
    <w:rsid w:val="00777675"/>
    <w:rsid w:val="00777972"/>
    <w:rsid w:val="00777BCE"/>
    <w:rsid w:val="00777DC5"/>
    <w:rsid w:val="00777EA0"/>
    <w:rsid w:val="00777EF8"/>
    <w:rsid w:val="00777F9D"/>
    <w:rsid w:val="00780B64"/>
    <w:rsid w:val="00780BA2"/>
    <w:rsid w:val="00780D82"/>
    <w:rsid w:val="00780E96"/>
    <w:rsid w:val="007811A7"/>
    <w:rsid w:val="007817E0"/>
    <w:rsid w:val="00781905"/>
    <w:rsid w:val="00781CF8"/>
    <w:rsid w:val="00782100"/>
    <w:rsid w:val="00782558"/>
    <w:rsid w:val="00782C2E"/>
    <w:rsid w:val="00782CD2"/>
    <w:rsid w:val="007833B1"/>
    <w:rsid w:val="007835F2"/>
    <w:rsid w:val="007836C3"/>
    <w:rsid w:val="00784081"/>
    <w:rsid w:val="0078460E"/>
    <w:rsid w:val="00784B31"/>
    <w:rsid w:val="00784D2F"/>
    <w:rsid w:val="00784FE3"/>
    <w:rsid w:val="0078534B"/>
    <w:rsid w:val="007856ED"/>
    <w:rsid w:val="00785735"/>
    <w:rsid w:val="00786054"/>
    <w:rsid w:val="007860E5"/>
    <w:rsid w:val="00786260"/>
    <w:rsid w:val="00786540"/>
    <w:rsid w:val="0078687F"/>
    <w:rsid w:val="00787510"/>
    <w:rsid w:val="00787662"/>
    <w:rsid w:val="00787E22"/>
    <w:rsid w:val="00790A00"/>
    <w:rsid w:val="00790CA5"/>
    <w:rsid w:val="00790CE5"/>
    <w:rsid w:val="00791857"/>
    <w:rsid w:val="007918D1"/>
    <w:rsid w:val="00791C00"/>
    <w:rsid w:val="00791E3B"/>
    <w:rsid w:val="007925D7"/>
    <w:rsid w:val="0079262C"/>
    <w:rsid w:val="00792819"/>
    <w:rsid w:val="00792979"/>
    <w:rsid w:val="00792C5D"/>
    <w:rsid w:val="007930FE"/>
    <w:rsid w:val="007931A5"/>
    <w:rsid w:val="00793457"/>
    <w:rsid w:val="00793619"/>
    <w:rsid w:val="00793620"/>
    <w:rsid w:val="00793670"/>
    <w:rsid w:val="007940E5"/>
    <w:rsid w:val="007943FF"/>
    <w:rsid w:val="00794540"/>
    <w:rsid w:val="0079472B"/>
    <w:rsid w:val="00794939"/>
    <w:rsid w:val="00795322"/>
    <w:rsid w:val="00795800"/>
    <w:rsid w:val="00795DB8"/>
    <w:rsid w:val="00795DC0"/>
    <w:rsid w:val="00796094"/>
    <w:rsid w:val="0079635B"/>
    <w:rsid w:val="00796797"/>
    <w:rsid w:val="00796A1F"/>
    <w:rsid w:val="00797456"/>
    <w:rsid w:val="00797B84"/>
    <w:rsid w:val="00797B98"/>
    <w:rsid w:val="007A059E"/>
    <w:rsid w:val="007A09B0"/>
    <w:rsid w:val="007A0ABE"/>
    <w:rsid w:val="007A0F1E"/>
    <w:rsid w:val="007A15A9"/>
    <w:rsid w:val="007A18D5"/>
    <w:rsid w:val="007A2245"/>
    <w:rsid w:val="007A227B"/>
    <w:rsid w:val="007A2A09"/>
    <w:rsid w:val="007A2AB1"/>
    <w:rsid w:val="007A2F02"/>
    <w:rsid w:val="007A30B1"/>
    <w:rsid w:val="007A356D"/>
    <w:rsid w:val="007A3822"/>
    <w:rsid w:val="007A39BA"/>
    <w:rsid w:val="007A3B0A"/>
    <w:rsid w:val="007A4A82"/>
    <w:rsid w:val="007A4F93"/>
    <w:rsid w:val="007A4FB6"/>
    <w:rsid w:val="007A520F"/>
    <w:rsid w:val="007A537D"/>
    <w:rsid w:val="007A55AA"/>
    <w:rsid w:val="007A56E4"/>
    <w:rsid w:val="007A5E71"/>
    <w:rsid w:val="007A700F"/>
    <w:rsid w:val="007A76CC"/>
    <w:rsid w:val="007A7982"/>
    <w:rsid w:val="007A79DA"/>
    <w:rsid w:val="007A7B0F"/>
    <w:rsid w:val="007A7C89"/>
    <w:rsid w:val="007A7FA6"/>
    <w:rsid w:val="007B01E2"/>
    <w:rsid w:val="007B0278"/>
    <w:rsid w:val="007B0311"/>
    <w:rsid w:val="007B0459"/>
    <w:rsid w:val="007B0947"/>
    <w:rsid w:val="007B0B8B"/>
    <w:rsid w:val="007B0F46"/>
    <w:rsid w:val="007B141A"/>
    <w:rsid w:val="007B156B"/>
    <w:rsid w:val="007B1694"/>
    <w:rsid w:val="007B17B7"/>
    <w:rsid w:val="007B1AEE"/>
    <w:rsid w:val="007B1D0E"/>
    <w:rsid w:val="007B1DCE"/>
    <w:rsid w:val="007B1E73"/>
    <w:rsid w:val="007B1EBC"/>
    <w:rsid w:val="007B2194"/>
    <w:rsid w:val="007B21F2"/>
    <w:rsid w:val="007B2509"/>
    <w:rsid w:val="007B261B"/>
    <w:rsid w:val="007B2895"/>
    <w:rsid w:val="007B2B6A"/>
    <w:rsid w:val="007B2C17"/>
    <w:rsid w:val="007B2F2C"/>
    <w:rsid w:val="007B314D"/>
    <w:rsid w:val="007B3342"/>
    <w:rsid w:val="007B33F9"/>
    <w:rsid w:val="007B341A"/>
    <w:rsid w:val="007B351F"/>
    <w:rsid w:val="007B3885"/>
    <w:rsid w:val="007B3891"/>
    <w:rsid w:val="007B3CAD"/>
    <w:rsid w:val="007B48B4"/>
    <w:rsid w:val="007B4900"/>
    <w:rsid w:val="007B4AA8"/>
    <w:rsid w:val="007B4C03"/>
    <w:rsid w:val="007B4DF8"/>
    <w:rsid w:val="007B5604"/>
    <w:rsid w:val="007B564E"/>
    <w:rsid w:val="007B57D1"/>
    <w:rsid w:val="007B57FB"/>
    <w:rsid w:val="007B5AF9"/>
    <w:rsid w:val="007B5B92"/>
    <w:rsid w:val="007B5C61"/>
    <w:rsid w:val="007B6A1B"/>
    <w:rsid w:val="007B6A47"/>
    <w:rsid w:val="007B6AD8"/>
    <w:rsid w:val="007B724F"/>
    <w:rsid w:val="007B7ECA"/>
    <w:rsid w:val="007B7ED2"/>
    <w:rsid w:val="007B7F32"/>
    <w:rsid w:val="007C0467"/>
    <w:rsid w:val="007C0CC6"/>
    <w:rsid w:val="007C113F"/>
    <w:rsid w:val="007C13B7"/>
    <w:rsid w:val="007C13E3"/>
    <w:rsid w:val="007C1493"/>
    <w:rsid w:val="007C1FBE"/>
    <w:rsid w:val="007C2056"/>
    <w:rsid w:val="007C250D"/>
    <w:rsid w:val="007C2BC5"/>
    <w:rsid w:val="007C2C4B"/>
    <w:rsid w:val="007C323D"/>
    <w:rsid w:val="007C3CC6"/>
    <w:rsid w:val="007C417C"/>
    <w:rsid w:val="007C46D7"/>
    <w:rsid w:val="007C4AA6"/>
    <w:rsid w:val="007C500D"/>
    <w:rsid w:val="007C53B4"/>
    <w:rsid w:val="007C644A"/>
    <w:rsid w:val="007C64DA"/>
    <w:rsid w:val="007C6664"/>
    <w:rsid w:val="007C6691"/>
    <w:rsid w:val="007C673D"/>
    <w:rsid w:val="007C6839"/>
    <w:rsid w:val="007C6991"/>
    <w:rsid w:val="007C6E51"/>
    <w:rsid w:val="007C6F74"/>
    <w:rsid w:val="007C702D"/>
    <w:rsid w:val="007C744C"/>
    <w:rsid w:val="007C74F6"/>
    <w:rsid w:val="007C7ACB"/>
    <w:rsid w:val="007C7DB0"/>
    <w:rsid w:val="007D040C"/>
    <w:rsid w:val="007D0F53"/>
    <w:rsid w:val="007D1163"/>
    <w:rsid w:val="007D11ED"/>
    <w:rsid w:val="007D1283"/>
    <w:rsid w:val="007D151C"/>
    <w:rsid w:val="007D158C"/>
    <w:rsid w:val="007D1D94"/>
    <w:rsid w:val="007D2170"/>
    <w:rsid w:val="007D2616"/>
    <w:rsid w:val="007D2836"/>
    <w:rsid w:val="007D29F5"/>
    <w:rsid w:val="007D2BC3"/>
    <w:rsid w:val="007D3437"/>
    <w:rsid w:val="007D382E"/>
    <w:rsid w:val="007D3CE4"/>
    <w:rsid w:val="007D44BA"/>
    <w:rsid w:val="007D4601"/>
    <w:rsid w:val="007D46F7"/>
    <w:rsid w:val="007D4A47"/>
    <w:rsid w:val="007D4FF9"/>
    <w:rsid w:val="007D506C"/>
    <w:rsid w:val="007D5250"/>
    <w:rsid w:val="007D5937"/>
    <w:rsid w:val="007D59C9"/>
    <w:rsid w:val="007D5E62"/>
    <w:rsid w:val="007D5FCF"/>
    <w:rsid w:val="007D6583"/>
    <w:rsid w:val="007D66DD"/>
    <w:rsid w:val="007D684A"/>
    <w:rsid w:val="007D6867"/>
    <w:rsid w:val="007D6C89"/>
    <w:rsid w:val="007D6D1F"/>
    <w:rsid w:val="007D6E4E"/>
    <w:rsid w:val="007D78CC"/>
    <w:rsid w:val="007D7B8B"/>
    <w:rsid w:val="007D7BEF"/>
    <w:rsid w:val="007D7E2B"/>
    <w:rsid w:val="007E02A5"/>
    <w:rsid w:val="007E050D"/>
    <w:rsid w:val="007E1641"/>
    <w:rsid w:val="007E18F3"/>
    <w:rsid w:val="007E20CB"/>
    <w:rsid w:val="007E21A3"/>
    <w:rsid w:val="007E238F"/>
    <w:rsid w:val="007E24D5"/>
    <w:rsid w:val="007E2DEB"/>
    <w:rsid w:val="007E3092"/>
    <w:rsid w:val="007E30BA"/>
    <w:rsid w:val="007E341D"/>
    <w:rsid w:val="007E36A0"/>
    <w:rsid w:val="007E37A7"/>
    <w:rsid w:val="007E3E3F"/>
    <w:rsid w:val="007E3ED1"/>
    <w:rsid w:val="007E4B5E"/>
    <w:rsid w:val="007E4B86"/>
    <w:rsid w:val="007E4CB2"/>
    <w:rsid w:val="007E4CE9"/>
    <w:rsid w:val="007E4D42"/>
    <w:rsid w:val="007E4FC7"/>
    <w:rsid w:val="007E552B"/>
    <w:rsid w:val="007E5F86"/>
    <w:rsid w:val="007E62F8"/>
    <w:rsid w:val="007E63B0"/>
    <w:rsid w:val="007E63E3"/>
    <w:rsid w:val="007E65A8"/>
    <w:rsid w:val="007E75A5"/>
    <w:rsid w:val="007E7685"/>
    <w:rsid w:val="007F079E"/>
    <w:rsid w:val="007F1457"/>
    <w:rsid w:val="007F1CB7"/>
    <w:rsid w:val="007F21DA"/>
    <w:rsid w:val="007F21F8"/>
    <w:rsid w:val="007F2232"/>
    <w:rsid w:val="007F223C"/>
    <w:rsid w:val="007F245F"/>
    <w:rsid w:val="007F28C5"/>
    <w:rsid w:val="007F2E0E"/>
    <w:rsid w:val="007F32A0"/>
    <w:rsid w:val="007F3971"/>
    <w:rsid w:val="007F414D"/>
    <w:rsid w:val="007F41D1"/>
    <w:rsid w:val="007F4247"/>
    <w:rsid w:val="007F4D6F"/>
    <w:rsid w:val="007F4DA5"/>
    <w:rsid w:val="007F4DFE"/>
    <w:rsid w:val="007F502F"/>
    <w:rsid w:val="007F53AA"/>
    <w:rsid w:val="007F581A"/>
    <w:rsid w:val="007F632A"/>
    <w:rsid w:val="007F75A8"/>
    <w:rsid w:val="0080087A"/>
    <w:rsid w:val="00800B69"/>
    <w:rsid w:val="00801018"/>
    <w:rsid w:val="008011A7"/>
    <w:rsid w:val="008014D3"/>
    <w:rsid w:val="00801A6C"/>
    <w:rsid w:val="00802406"/>
    <w:rsid w:val="00802451"/>
    <w:rsid w:val="0080273A"/>
    <w:rsid w:val="00802E93"/>
    <w:rsid w:val="0080345F"/>
    <w:rsid w:val="00803682"/>
    <w:rsid w:val="00803C89"/>
    <w:rsid w:val="00804080"/>
    <w:rsid w:val="00804212"/>
    <w:rsid w:val="00804442"/>
    <w:rsid w:val="00804B03"/>
    <w:rsid w:val="008057B8"/>
    <w:rsid w:val="008059FF"/>
    <w:rsid w:val="00805A5B"/>
    <w:rsid w:val="00805CAE"/>
    <w:rsid w:val="00805E83"/>
    <w:rsid w:val="00806B04"/>
    <w:rsid w:val="00806C71"/>
    <w:rsid w:val="00806D9B"/>
    <w:rsid w:val="00807701"/>
    <w:rsid w:val="0080775D"/>
    <w:rsid w:val="008079A9"/>
    <w:rsid w:val="00807DA0"/>
    <w:rsid w:val="0081030C"/>
    <w:rsid w:val="00810766"/>
    <w:rsid w:val="00810BA4"/>
    <w:rsid w:val="00810BFE"/>
    <w:rsid w:val="008117CC"/>
    <w:rsid w:val="00811E51"/>
    <w:rsid w:val="00812866"/>
    <w:rsid w:val="00812BC0"/>
    <w:rsid w:val="00813AB0"/>
    <w:rsid w:val="00813DA7"/>
    <w:rsid w:val="008141B5"/>
    <w:rsid w:val="00814217"/>
    <w:rsid w:val="00814411"/>
    <w:rsid w:val="00814680"/>
    <w:rsid w:val="008149DF"/>
    <w:rsid w:val="00814DF6"/>
    <w:rsid w:val="0081501A"/>
    <w:rsid w:val="00815152"/>
    <w:rsid w:val="0081524F"/>
    <w:rsid w:val="008152FA"/>
    <w:rsid w:val="00815514"/>
    <w:rsid w:val="00815DC6"/>
    <w:rsid w:val="00815F8D"/>
    <w:rsid w:val="00816586"/>
    <w:rsid w:val="00816685"/>
    <w:rsid w:val="00816836"/>
    <w:rsid w:val="0081688A"/>
    <w:rsid w:val="00816903"/>
    <w:rsid w:val="00816A6B"/>
    <w:rsid w:val="00816D2E"/>
    <w:rsid w:val="008170E4"/>
    <w:rsid w:val="008170FC"/>
    <w:rsid w:val="008175CE"/>
    <w:rsid w:val="0081786A"/>
    <w:rsid w:val="008178E3"/>
    <w:rsid w:val="00817CC5"/>
    <w:rsid w:val="00817E01"/>
    <w:rsid w:val="00817F88"/>
    <w:rsid w:val="00820305"/>
    <w:rsid w:val="00820488"/>
    <w:rsid w:val="00820B21"/>
    <w:rsid w:val="00820B9B"/>
    <w:rsid w:val="00820D1B"/>
    <w:rsid w:val="00822643"/>
    <w:rsid w:val="0082293F"/>
    <w:rsid w:val="00822E25"/>
    <w:rsid w:val="008236E8"/>
    <w:rsid w:val="00823C4B"/>
    <w:rsid w:val="00824389"/>
    <w:rsid w:val="00824392"/>
    <w:rsid w:val="008245DA"/>
    <w:rsid w:val="00824BC0"/>
    <w:rsid w:val="008250F6"/>
    <w:rsid w:val="008256C5"/>
    <w:rsid w:val="008256D6"/>
    <w:rsid w:val="0082576A"/>
    <w:rsid w:val="00825860"/>
    <w:rsid w:val="00825FD3"/>
    <w:rsid w:val="00826BFD"/>
    <w:rsid w:val="00827092"/>
    <w:rsid w:val="0082710A"/>
    <w:rsid w:val="00827366"/>
    <w:rsid w:val="00827A68"/>
    <w:rsid w:val="008301B2"/>
    <w:rsid w:val="00830315"/>
    <w:rsid w:val="008306AF"/>
    <w:rsid w:val="00830D32"/>
    <w:rsid w:val="00830EC9"/>
    <w:rsid w:val="008312E0"/>
    <w:rsid w:val="00831CA6"/>
    <w:rsid w:val="00831D36"/>
    <w:rsid w:val="00831DA4"/>
    <w:rsid w:val="00831EB3"/>
    <w:rsid w:val="00831F95"/>
    <w:rsid w:val="00831FA8"/>
    <w:rsid w:val="00831FBF"/>
    <w:rsid w:val="008320A5"/>
    <w:rsid w:val="008321F5"/>
    <w:rsid w:val="008325F0"/>
    <w:rsid w:val="00832810"/>
    <w:rsid w:val="00832E2C"/>
    <w:rsid w:val="00833070"/>
    <w:rsid w:val="008331B6"/>
    <w:rsid w:val="008344F9"/>
    <w:rsid w:val="008345ED"/>
    <w:rsid w:val="00835248"/>
    <w:rsid w:val="00835612"/>
    <w:rsid w:val="00835927"/>
    <w:rsid w:val="00835B79"/>
    <w:rsid w:val="00835D13"/>
    <w:rsid w:val="00835DF1"/>
    <w:rsid w:val="008367EE"/>
    <w:rsid w:val="0083699C"/>
    <w:rsid w:val="00836B16"/>
    <w:rsid w:val="00836EA5"/>
    <w:rsid w:val="00837C97"/>
    <w:rsid w:val="00837CE4"/>
    <w:rsid w:val="00837D19"/>
    <w:rsid w:val="00840312"/>
    <w:rsid w:val="008403E9"/>
    <w:rsid w:val="008404D4"/>
    <w:rsid w:val="0084074D"/>
    <w:rsid w:val="00840A94"/>
    <w:rsid w:val="00840B86"/>
    <w:rsid w:val="00840E84"/>
    <w:rsid w:val="00840ECD"/>
    <w:rsid w:val="00840FBE"/>
    <w:rsid w:val="00841751"/>
    <w:rsid w:val="00841867"/>
    <w:rsid w:val="00841E4A"/>
    <w:rsid w:val="008422EC"/>
    <w:rsid w:val="00842321"/>
    <w:rsid w:val="00842C7F"/>
    <w:rsid w:val="0084361F"/>
    <w:rsid w:val="00843E93"/>
    <w:rsid w:val="00843F27"/>
    <w:rsid w:val="00844279"/>
    <w:rsid w:val="0084429F"/>
    <w:rsid w:val="008448E0"/>
    <w:rsid w:val="00844916"/>
    <w:rsid w:val="00844B07"/>
    <w:rsid w:val="00844B34"/>
    <w:rsid w:val="00844C6C"/>
    <w:rsid w:val="00845238"/>
    <w:rsid w:val="00845969"/>
    <w:rsid w:val="00845A61"/>
    <w:rsid w:val="008465C6"/>
    <w:rsid w:val="008467B8"/>
    <w:rsid w:val="008469EE"/>
    <w:rsid w:val="00847359"/>
    <w:rsid w:val="00847A4A"/>
    <w:rsid w:val="00847E82"/>
    <w:rsid w:val="00850321"/>
    <w:rsid w:val="008505AA"/>
    <w:rsid w:val="0085064A"/>
    <w:rsid w:val="008507C8"/>
    <w:rsid w:val="00851C51"/>
    <w:rsid w:val="00851E2C"/>
    <w:rsid w:val="008522D2"/>
    <w:rsid w:val="0085253C"/>
    <w:rsid w:val="008526EF"/>
    <w:rsid w:val="00852F55"/>
    <w:rsid w:val="0085347F"/>
    <w:rsid w:val="00853608"/>
    <w:rsid w:val="0085389A"/>
    <w:rsid w:val="00853AB4"/>
    <w:rsid w:val="008542F2"/>
    <w:rsid w:val="00854AA7"/>
    <w:rsid w:val="008552C2"/>
    <w:rsid w:val="008552E4"/>
    <w:rsid w:val="008556EF"/>
    <w:rsid w:val="00855743"/>
    <w:rsid w:val="00855B1B"/>
    <w:rsid w:val="00855F9F"/>
    <w:rsid w:val="00855FA9"/>
    <w:rsid w:val="00856033"/>
    <w:rsid w:val="008564BD"/>
    <w:rsid w:val="008564C8"/>
    <w:rsid w:val="00856541"/>
    <w:rsid w:val="00856645"/>
    <w:rsid w:val="008567CA"/>
    <w:rsid w:val="0085683B"/>
    <w:rsid w:val="008569F0"/>
    <w:rsid w:val="00856A1E"/>
    <w:rsid w:val="00857082"/>
    <w:rsid w:val="008570AA"/>
    <w:rsid w:val="00857307"/>
    <w:rsid w:val="00857340"/>
    <w:rsid w:val="00857388"/>
    <w:rsid w:val="00857699"/>
    <w:rsid w:val="008577A8"/>
    <w:rsid w:val="00857C48"/>
    <w:rsid w:val="008602B6"/>
    <w:rsid w:val="008603DA"/>
    <w:rsid w:val="0086079C"/>
    <w:rsid w:val="00861605"/>
    <w:rsid w:val="008616DF"/>
    <w:rsid w:val="00861D09"/>
    <w:rsid w:val="00861EF3"/>
    <w:rsid w:val="008625E1"/>
    <w:rsid w:val="00862F05"/>
    <w:rsid w:val="00863007"/>
    <w:rsid w:val="00863151"/>
    <w:rsid w:val="008632C9"/>
    <w:rsid w:val="008635A5"/>
    <w:rsid w:val="00863A49"/>
    <w:rsid w:val="00864429"/>
    <w:rsid w:val="008644CB"/>
    <w:rsid w:val="008648F0"/>
    <w:rsid w:val="00864A03"/>
    <w:rsid w:val="00864BAF"/>
    <w:rsid w:val="008652F0"/>
    <w:rsid w:val="00865318"/>
    <w:rsid w:val="00865519"/>
    <w:rsid w:val="00865C3C"/>
    <w:rsid w:val="00865C74"/>
    <w:rsid w:val="008661A4"/>
    <w:rsid w:val="00866843"/>
    <w:rsid w:val="008668EA"/>
    <w:rsid w:val="008669AB"/>
    <w:rsid w:val="00866DBF"/>
    <w:rsid w:val="00866FBC"/>
    <w:rsid w:val="0086716A"/>
    <w:rsid w:val="008677B6"/>
    <w:rsid w:val="00867A8D"/>
    <w:rsid w:val="00867BA9"/>
    <w:rsid w:val="00867C07"/>
    <w:rsid w:val="00867D3D"/>
    <w:rsid w:val="00870190"/>
    <w:rsid w:val="008708C5"/>
    <w:rsid w:val="00870A49"/>
    <w:rsid w:val="00870DC0"/>
    <w:rsid w:val="00871343"/>
    <w:rsid w:val="00871372"/>
    <w:rsid w:val="0087151A"/>
    <w:rsid w:val="008716B7"/>
    <w:rsid w:val="0087187C"/>
    <w:rsid w:val="008718A2"/>
    <w:rsid w:val="008718F3"/>
    <w:rsid w:val="00871A0A"/>
    <w:rsid w:val="00871DDB"/>
    <w:rsid w:val="00872A08"/>
    <w:rsid w:val="0087324A"/>
    <w:rsid w:val="00873769"/>
    <w:rsid w:val="008741A6"/>
    <w:rsid w:val="00874233"/>
    <w:rsid w:val="00874368"/>
    <w:rsid w:val="008744AE"/>
    <w:rsid w:val="008745CE"/>
    <w:rsid w:val="00874F99"/>
    <w:rsid w:val="00875368"/>
    <w:rsid w:val="00875EDE"/>
    <w:rsid w:val="008765F6"/>
    <w:rsid w:val="00876A56"/>
    <w:rsid w:val="00876B6F"/>
    <w:rsid w:val="00876E10"/>
    <w:rsid w:val="00876E5C"/>
    <w:rsid w:val="00877DA5"/>
    <w:rsid w:val="00877F14"/>
    <w:rsid w:val="00880852"/>
    <w:rsid w:val="008814C5"/>
    <w:rsid w:val="00881598"/>
    <w:rsid w:val="00881F95"/>
    <w:rsid w:val="00882229"/>
    <w:rsid w:val="00882F26"/>
    <w:rsid w:val="008831C0"/>
    <w:rsid w:val="0088321F"/>
    <w:rsid w:val="0088335C"/>
    <w:rsid w:val="00883415"/>
    <w:rsid w:val="00883602"/>
    <w:rsid w:val="008838AA"/>
    <w:rsid w:val="00883C9C"/>
    <w:rsid w:val="008842F0"/>
    <w:rsid w:val="00884B2B"/>
    <w:rsid w:val="008851BF"/>
    <w:rsid w:val="008854F0"/>
    <w:rsid w:val="0088574B"/>
    <w:rsid w:val="0088594E"/>
    <w:rsid w:val="0088649D"/>
    <w:rsid w:val="0088649F"/>
    <w:rsid w:val="0088664D"/>
    <w:rsid w:val="00886768"/>
    <w:rsid w:val="00886E26"/>
    <w:rsid w:val="008875A6"/>
    <w:rsid w:val="008876FD"/>
    <w:rsid w:val="00887A19"/>
    <w:rsid w:val="00887E13"/>
    <w:rsid w:val="00890136"/>
    <w:rsid w:val="00890917"/>
    <w:rsid w:val="00890E19"/>
    <w:rsid w:val="0089166A"/>
    <w:rsid w:val="0089181D"/>
    <w:rsid w:val="00891830"/>
    <w:rsid w:val="0089193E"/>
    <w:rsid w:val="00891A3B"/>
    <w:rsid w:val="008922B8"/>
    <w:rsid w:val="0089272F"/>
    <w:rsid w:val="00892774"/>
    <w:rsid w:val="008929EC"/>
    <w:rsid w:val="00892AFC"/>
    <w:rsid w:val="00892B45"/>
    <w:rsid w:val="0089336B"/>
    <w:rsid w:val="00893451"/>
    <w:rsid w:val="00893606"/>
    <w:rsid w:val="00894CBB"/>
    <w:rsid w:val="00894DC7"/>
    <w:rsid w:val="008950DB"/>
    <w:rsid w:val="008950DD"/>
    <w:rsid w:val="00895B09"/>
    <w:rsid w:val="00895D8A"/>
    <w:rsid w:val="00895E48"/>
    <w:rsid w:val="00897450"/>
    <w:rsid w:val="008978A4"/>
    <w:rsid w:val="00897EE1"/>
    <w:rsid w:val="008A040A"/>
    <w:rsid w:val="008A06A4"/>
    <w:rsid w:val="008A07E4"/>
    <w:rsid w:val="008A0B47"/>
    <w:rsid w:val="008A1390"/>
    <w:rsid w:val="008A17F5"/>
    <w:rsid w:val="008A1B99"/>
    <w:rsid w:val="008A1FD4"/>
    <w:rsid w:val="008A2762"/>
    <w:rsid w:val="008A29B1"/>
    <w:rsid w:val="008A29CE"/>
    <w:rsid w:val="008A2C94"/>
    <w:rsid w:val="008A3319"/>
    <w:rsid w:val="008A3331"/>
    <w:rsid w:val="008A353E"/>
    <w:rsid w:val="008A372C"/>
    <w:rsid w:val="008A3B8A"/>
    <w:rsid w:val="008A3D48"/>
    <w:rsid w:val="008A3E74"/>
    <w:rsid w:val="008A3FF9"/>
    <w:rsid w:val="008A4488"/>
    <w:rsid w:val="008A47EA"/>
    <w:rsid w:val="008A4873"/>
    <w:rsid w:val="008A4B7C"/>
    <w:rsid w:val="008A4D5C"/>
    <w:rsid w:val="008A5B0A"/>
    <w:rsid w:val="008A622A"/>
    <w:rsid w:val="008A6446"/>
    <w:rsid w:val="008A6AD5"/>
    <w:rsid w:val="008A78C5"/>
    <w:rsid w:val="008A7C0F"/>
    <w:rsid w:val="008B0019"/>
    <w:rsid w:val="008B00B8"/>
    <w:rsid w:val="008B0908"/>
    <w:rsid w:val="008B0B57"/>
    <w:rsid w:val="008B11CC"/>
    <w:rsid w:val="008B1339"/>
    <w:rsid w:val="008B1ACF"/>
    <w:rsid w:val="008B1DD6"/>
    <w:rsid w:val="008B225B"/>
    <w:rsid w:val="008B244C"/>
    <w:rsid w:val="008B26F2"/>
    <w:rsid w:val="008B2966"/>
    <w:rsid w:val="008B2E22"/>
    <w:rsid w:val="008B3120"/>
    <w:rsid w:val="008B31C8"/>
    <w:rsid w:val="008B334C"/>
    <w:rsid w:val="008B34DD"/>
    <w:rsid w:val="008B39BD"/>
    <w:rsid w:val="008B3A34"/>
    <w:rsid w:val="008B42B3"/>
    <w:rsid w:val="008B5001"/>
    <w:rsid w:val="008B540E"/>
    <w:rsid w:val="008B59EE"/>
    <w:rsid w:val="008B63C9"/>
    <w:rsid w:val="008B6925"/>
    <w:rsid w:val="008B6BE8"/>
    <w:rsid w:val="008B6FDB"/>
    <w:rsid w:val="008B700A"/>
    <w:rsid w:val="008B71B5"/>
    <w:rsid w:val="008B7526"/>
    <w:rsid w:val="008C01A1"/>
    <w:rsid w:val="008C09FF"/>
    <w:rsid w:val="008C1343"/>
    <w:rsid w:val="008C17D2"/>
    <w:rsid w:val="008C201B"/>
    <w:rsid w:val="008C2DDE"/>
    <w:rsid w:val="008C35C0"/>
    <w:rsid w:val="008C3786"/>
    <w:rsid w:val="008C3913"/>
    <w:rsid w:val="008C3EA7"/>
    <w:rsid w:val="008C3ECF"/>
    <w:rsid w:val="008C3FBC"/>
    <w:rsid w:val="008C3FD5"/>
    <w:rsid w:val="008C3FDA"/>
    <w:rsid w:val="008C3FDE"/>
    <w:rsid w:val="008C40FD"/>
    <w:rsid w:val="008C41C7"/>
    <w:rsid w:val="008C4238"/>
    <w:rsid w:val="008C428B"/>
    <w:rsid w:val="008C435B"/>
    <w:rsid w:val="008C44A0"/>
    <w:rsid w:val="008C451E"/>
    <w:rsid w:val="008C45F4"/>
    <w:rsid w:val="008C473A"/>
    <w:rsid w:val="008C4836"/>
    <w:rsid w:val="008C48E7"/>
    <w:rsid w:val="008C5D22"/>
    <w:rsid w:val="008C5DDA"/>
    <w:rsid w:val="008C5E44"/>
    <w:rsid w:val="008C5E77"/>
    <w:rsid w:val="008C5EA1"/>
    <w:rsid w:val="008C5ECF"/>
    <w:rsid w:val="008C5F46"/>
    <w:rsid w:val="008C6296"/>
    <w:rsid w:val="008C64BD"/>
    <w:rsid w:val="008C737C"/>
    <w:rsid w:val="008C7579"/>
    <w:rsid w:val="008C7934"/>
    <w:rsid w:val="008C7D57"/>
    <w:rsid w:val="008D048E"/>
    <w:rsid w:val="008D112A"/>
    <w:rsid w:val="008D12C0"/>
    <w:rsid w:val="008D1526"/>
    <w:rsid w:val="008D15E0"/>
    <w:rsid w:val="008D2354"/>
    <w:rsid w:val="008D2B26"/>
    <w:rsid w:val="008D326D"/>
    <w:rsid w:val="008D420E"/>
    <w:rsid w:val="008D4373"/>
    <w:rsid w:val="008D48AF"/>
    <w:rsid w:val="008D4B3D"/>
    <w:rsid w:val="008D4CA9"/>
    <w:rsid w:val="008D535D"/>
    <w:rsid w:val="008D564E"/>
    <w:rsid w:val="008D589C"/>
    <w:rsid w:val="008D5C72"/>
    <w:rsid w:val="008D5D05"/>
    <w:rsid w:val="008D5E09"/>
    <w:rsid w:val="008D6050"/>
    <w:rsid w:val="008D657F"/>
    <w:rsid w:val="008D68C3"/>
    <w:rsid w:val="008D71F1"/>
    <w:rsid w:val="008D7678"/>
    <w:rsid w:val="008D773B"/>
    <w:rsid w:val="008D7748"/>
    <w:rsid w:val="008D7D66"/>
    <w:rsid w:val="008D7EDA"/>
    <w:rsid w:val="008D7FA9"/>
    <w:rsid w:val="008E03AD"/>
    <w:rsid w:val="008E0597"/>
    <w:rsid w:val="008E06FC"/>
    <w:rsid w:val="008E0942"/>
    <w:rsid w:val="008E1A1B"/>
    <w:rsid w:val="008E1A8A"/>
    <w:rsid w:val="008E1B4E"/>
    <w:rsid w:val="008E1CFD"/>
    <w:rsid w:val="008E224C"/>
    <w:rsid w:val="008E26FC"/>
    <w:rsid w:val="008E2969"/>
    <w:rsid w:val="008E2D60"/>
    <w:rsid w:val="008E2D70"/>
    <w:rsid w:val="008E3662"/>
    <w:rsid w:val="008E3D18"/>
    <w:rsid w:val="008E4388"/>
    <w:rsid w:val="008E43D6"/>
    <w:rsid w:val="008E4E7F"/>
    <w:rsid w:val="008E4ECC"/>
    <w:rsid w:val="008E4FBA"/>
    <w:rsid w:val="008E5500"/>
    <w:rsid w:val="008E5538"/>
    <w:rsid w:val="008E5682"/>
    <w:rsid w:val="008E5A39"/>
    <w:rsid w:val="008E628A"/>
    <w:rsid w:val="008E67F4"/>
    <w:rsid w:val="008E6822"/>
    <w:rsid w:val="008E6CEB"/>
    <w:rsid w:val="008E6EBA"/>
    <w:rsid w:val="008E7111"/>
    <w:rsid w:val="008E7B8C"/>
    <w:rsid w:val="008E7DAF"/>
    <w:rsid w:val="008E7E58"/>
    <w:rsid w:val="008F02C3"/>
    <w:rsid w:val="008F02CF"/>
    <w:rsid w:val="008F05DF"/>
    <w:rsid w:val="008F0748"/>
    <w:rsid w:val="008F0CD9"/>
    <w:rsid w:val="008F1368"/>
    <w:rsid w:val="008F1686"/>
    <w:rsid w:val="008F16AC"/>
    <w:rsid w:val="008F1EC6"/>
    <w:rsid w:val="008F2521"/>
    <w:rsid w:val="008F278C"/>
    <w:rsid w:val="008F2858"/>
    <w:rsid w:val="008F2A72"/>
    <w:rsid w:val="008F2E31"/>
    <w:rsid w:val="008F2E51"/>
    <w:rsid w:val="008F3108"/>
    <w:rsid w:val="008F318C"/>
    <w:rsid w:val="008F35D8"/>
    <w:rsid w:val="008F3609"/>
    <w:rsid w:val="008F38CF"/>
    <w:rsid w:val="008F3E39"/>
    <w:rsid w:val="008F4049"/>
    <w:rsid w:val="008F411A"/>
    <w:rsid w:val="008F424E"/>
    <w:rsid w:val="008F437C"/>
    <w:rsid w:val="008F4C51"/>
    <w:rsid w:val="008F4D68"/>
    <w:rsid w:val="008F4E04"/>
    <w:rsid w:val="008F4F7D"/>
    <w:rsid w:val="008F5255"/>
    <w:rsid w:val="008F5261"/>
    <w:rsid w:val="008F5667"/>
    <w:rsid w:val="008F5901"/>
    <w:rsid w:val="008F5EEB"/>
    <w:rsid w:val="008F6A7E"/>
    <w:rsid w:val="008F6BA9"/>
    <w:rsid w:val="008F6D10"/>
    <w:rsid w:val="008F6E71"/>
    <w:rsid w:val="008F73C7"/>
    <w:rsid w:val="008F7612"/>
    <w:rsid w:val="009002CB"/>
    <w:rsid w:val="00900B60"/>
    <w:rsid w:val="00900F9F"/>
    <w:rsid w:val="00901261"/>
    <w:rsid w:val="009012A7"/>
    <w:rsid w:val="00901F18"/>
    <w:rsid w:val="009020DA"/>
    <w:rsid w:val="009022B6"/>
    <w:rsid w:val="00902410"/>
    <w:rsid w:val="0090264B"/>
    <w:rsid w:val="009027DB"/>
    <w:rsid w:val="00902A0B"/>
    <w:rsid w:val="00902A3B"/>
    <w:rsid w:val="00902C87"/>
    <w:rsid w:val="00902CD7"/>
    <w:rsid w:val="009030D7"/>
    <w:rsid w:val="009031D0"/>
    <w:rsid w:val="009034A5"/>
    <w:rsid w:val="00903B60"/>
    <w:rsid w:val="00904289"/>
    <w:rsid w:val="0090491B"/>
    <w:rsid w:val="00904D1D"/>
    <w:rsid w:val="009054F7"/>
    <w:rsid w:val="00905581"/>
    <w:rsid w:val="009055D3"/>
    <w:rsid w:val="00905693"/>
    <w:rsid w:val="00905B09"/>
    <w:rsid w:val="00905B13"/>
    <w:rsid w:val="00905B9C"/>
    <w:rsid w:val="00906418"/>
    <w:rsid w:val="00906A95"/>
    <w:rsid w:val="0090705B"/>
    <w:rsid w:val="00907166"/>
    <w:rsid w:val="009074AD"/>
    <w:rsid w:val="00910BF0"/>
    <w:rsid w:val="00910EFB"/>
    <w:rsid w:val="00910FAF"/>
    <w:rsid w:val="00911033"/>
    <w:rsid w:val="00911129"/>
    <w:rsid w:val="00911151"/>
    <w:rsid w:val="00911D17"/>
    <w:rsid w:val="00911E3E"/>
    <w:rsid w:val="009122A7"/>
    <w:rsid w:val="009123D8"/>
    <w:rsid w:val="00912424"/>
    <w:rsid w:val="009129C6"/>
    <w:rsid w:val="00912DF0"/>
    <w:rsid w:val="009132E4"/>
    <w:rsid w:val="00913635"/>
    <w:rsid w:val="00913850"/>
    <w:rsid w:val="009139EA"/>
    <w:rsid w:val="00913B12"/>
    <w:rsid w:val="00913BC6"/>
    <w:rsid w:val="00913C85"/>
    <w:rsid w:val="00913E2D"/>
    <w:rsid w:val="0091420B"/>
    <w:rsid w:val="00914863"/>
    <w:rsid w:val="00914B21"/>
    <w:rsid w:val="00914B51"/>
    <w:rsid w:val="00914C1D"/>
    <w:rsid w:val="00914EEA"/>
    <w:rsid w:val="009157EA"/>
    <w:rsid w:val="00915BDB"/>
    <w:rsid w:val="0091603B"/>
    <w:rsid w:val="0091613E"/>
    <w:rsid w:val="009164CA"/>
    <w:rsid w:val="00916A02"/>
    <w:rsid w:val="00916B23"/>
    <w:rsid w:val="00916C7F"/>
    <w:rsid w:val="00916DDD"/>
    <w:rsid w:val="0091758F"/>
    <w:rsid w:val="009179AC"/>
    <w:rsid w:val="00917A4C"/>
    <w:rsid w:val="00917A67"/>
    <w:rsid w:val="00920678"/>
    <w:rsid w:val="009206F4"/>
    <w:rsid w:val="00920947"/>
    <w:rsid w:val="00920DAF"/>
    <w:rsid w:val="009211B2"/>
    <w:rsid w:val="00921C21"/>
    <w:rsid w:val="00922191"/>
    <w:rsid w:val="0092226E"/>
    <w:rsid w:val="00922B7D"/>
    <w:rsid w:val="00922BAC"/>
    <w:rsid w:val="00923009"/>
    <w:rsid w:val="00923640"/>
    <w:rsid w:val="00923900"/>
    <w:rsid w:val="00923E33"/>
    <w:rsid w:val="00923E4E"/>
    <w:rsid w:val="00923E89"/>
    <w:rsid w:val="00924162"/>
    <w:rsid w:val="009246E5"/>
    <w:rsid w:val="00924CBD"/>
    <w:rsid w:val="00925660"/>
    <w:rsid w:val="00925B6A"/>
    <w:rsid w:val="00926554"/>
    <w:rsid w:val="00926C88"/>
    <w:rsid w:val="00926DDC"/>
    <w:rsid w:val="00927525"/>
    <w:rsid w:val="00927577"/>
    <w:rsid w:val="00927999"/>
    <w:rsid w:val="00927AFB"/>
    <w:rsid w:val="00927BD5"/>
    <w:rsid w:val="00930203"/>
    <w:rsid w:val="00931194"/>
    <w:rsid w:val="0093124D"/>
    <w:rsid w:val="009314FE"/>
    <w:rsid w:val="009317DB"/>
    <w:rsid w:val="00931A1C"/>
    <w:rsid w:val="0093204F"/>
    <w:rsid w:val="009321B1"/>
    <w:rsid w:val="00932BF2"/>
    <w:rsid w:val="009332D9"/>
    <w:rsid w:val="00933F8F"/>
    <w:rsid w:val="00934084"/>
    <w:rsid w:val="00934200"/>
    <w:rsid w:val="0093427C"/>
    <w:rsid w:val="009348FC"/>
    <w:rsid w:val="00935004"/>
    <w:rsid w:val="0093504F"/>
    <w:rsid w:val="0093517B"/>
    <w:rsid w:val="00935943"/>
    <w:rsid w:val="00935A72"/>
    <w:rsid w:val="00936631"/>
    <w:rsid w:val="00936BBC"/>
    <w:rsid w:val="00936C1A"/>
    <w:rsid w:val="00936C33"/>
    <w:rsid w:val="00936EED"/>
    <w:rsid w:val="00937DB0"/>
    <w:rsid w:val="00937F6C"/>
    <w:rsid w:val="0094077F"/>
    <w:rsid w:val="009408FE"/>
    <w:rsid w:val="00940972"/>
    <w:rsid w:val="00940CDA"/>
    <w:rsid w:val="00940D58"/>
    <w:rsid w:val="00940E0F"/>
    <w:rsid w:val="009410B1"/>
    <w:rsid w:val="00941101"/>
    <w:rsid w:val="00941567"/>
    <w:rsid w:val="009418EA"/>
    <w:rsid w:val="0094215F"/>
    <w:rsid w:val="0094237F"/>
    <w:rsid w:val="00942844"/>
    <w:rsid w:val="00942B5A"/>
    <w:rsid w:val="0094327C"/>
    <w:rsid w:val="0094364A"/>
    <w:rsid w:val="00943778"/>
    <w:rsid w:val="009437EF"/>
    <w:rsid w:val="00943A1C"/>
    <w:rsid w:val="00943BBB"/>
    <w:rsid w:val="009441B1"/>
    <w:rsid w:val="0094430C"/>
    <w:rsid w:val="009443DC"/>
    <w:rsid w:val="009444FD"/>
    <w:rsid w:val="00944D4B"/>
    <w:rsid w:val="00944F4A"/>
    <w:rsid w:val="00944FCF"/>
    <w:rsid w:val="009455A8"/>
    <w:rsid w:val="009457EF"/>
    <w:rsid w:val="00945D77"/>
    <w:rsid w:val="00945F01"/>
    <w:rsid w:val="00946543"/>
    <w:rsid w:val="00946719"/>
    <w:rsid w:val="00946A34"/>
    <w:rsid w:val="00947576"/>
    <w:rsid w:val="00947988"/>
    <w:rsid w:val="00947A83"/>
    <w:rsid w:val="00947C72"/>
    <w:rsid w:val="00947CF2"/>
    <w:rsid w:val="00947DE8"/>
    <w:rsid w:val="00947E30"/>
    <w:rsid w:val="00947EE6"/>
    <w:rsid w:val="009507C2"/>
    <w:rsid w:val="00950846"/>
    <w:rsid w:val="00950BCA"/>
    <w:rsid w:val="00950F35"/>
    <w:rsid w:val="00952203"/>
    <w:rsid w:val="009523D7"/>
    <w:rsid w:val="00952DFE"/>
    <w:rsid w:val="009534E1"/>
    <w:rsid w:val="009537A0"/>
    <w:rsid w:val="00953838"/>
    <w:rsid w:val="009539AE"/>
    <w:rsid w:val="00953A6E"/>
    <w:rsid w:val="00953FC7"/>
    <w:rsid w:val="009548C2"/>
    <w:rsid w:val="009548CA"/>
    <w:rsid w:val="00955F29"/>
    <w:rsid w:val="00955FD2"/>
    <w:rsid w:val="00955FE5"/>
    <w:rsid w:val="00956D75"/>
    <w:rsid w:val="009577C2"/>
    <w:rsid w:val="009579DF"/>
    <w:rsid w:val="00957D35"/>
    <w:rsid w:val="00957D4B"/>
    <w:rsid w:val="00960B3A"/>
    <w:rsid w:val="00960B9B"/>
    <w:rsid w:val="00960D00"/>
    <w:rsid w:val="00960DC7"/>
    <w:rsid w:val="009613A2"/>
    <w:rsid w:val="00961429"/>
    <w:rsid w:val="0096147D"/>
    <w:rsid w:val="00961B82"/>
    <w:rsid w:val="00961CA2"/>
    <w:rsid w:val="00961DB2"/>
    <w:rsid w:val="00962058"/>
    <w:rsid w:val="009620CF"/>
    <w:rsid w:val="009621DF"/>
    <w:rsid w:val="00962209"/>
    <w:rsid w:val="00962462"/>
    <w:rsid w:val="009626F1"/>
    <w:rsid w:val="00962A1E"/>
    <w:rsid w:val="00962B7C"/>
    <w:rsid w:val="00962E80"/>
    <w:rsid w:val="00963231"/>
    <w:rsid w:val="00963808"/>
    <w:rsid w:val="00964260"/>
    <w:rsid w:val="00964447"/>
    <w:rsid w:val="00964860"/>
    <w:rsid w:val="00964876"/>
    <w:rsid w:val="00964919"/>
    <w:rsid w:val="00964DF5"/>
    <w:rsid w:val="00964F6A"/>
    <w:rsid w:val="009650C3"/>
    <w:rsid w:val="009655D7"/>
    <w:rsid w:val="0096598F"/>
    <w:rsid w:val="00965D0D"/>
    <w:rsid w:val="00965E02"/>
    <w:rsid w:val="00966451"/>
    <w:rsid w:val="009664D0"/>
    <w:rsid w:val="0096652C"/>
    <w:rsid w:val="00966A73"/>
    <w:rsid w:val="00967345"/>
    <w:rsid w:val="0096752B"/>
    <w:rsid w:val="00967944"/>
    <w:rsid w:val="00967AC9"/>
    <w:rsid w:val="00967B92"/>
    <w:rsid w:val="00967D92"/>
    <w:rsid w:val="00970410"/>
    <w:rsid w:val="00970496"/>
    <w:rsid w:val="00970897"/>
    <w:rsid w:val="00970E84"/>
    <w:rsid w:val="00970EA0"/>
    <w:rsid w:val="00971350"/>
    <w:rsid w:val="009717ED"/>
    <w:rsid w:val="0097197C"/>
    <w:rsid w:val="00971B75"/>
    <w:rsid w:val="0097283E"/>
    <w:rsid w:val="009728ED"/>
    <w:rsid w:val="00972F05"/>
    <w:rsid w:val="009739DD"/>
    <w:rsid w:val="009739F6"/>
    <w:rsid w:val="00973BFE"/>
    <w:rsid w:val="00973BFF"/>
    <w:rsid w:val="00973D02"/>
    <w:rsid w:val="00974465"/>
    <w:rsid w:val="009749E3"/>
    <w:rsid w:val="00975616"/>
    <w:rsid w:val="0097580B"/>
    <w:rsid w:val="00975EB9"/>
    <w:rsid w:val="009776B8"/>
    <w:rsid w:val="00977934"/>
    <w:rsid w:val="00977935"/>
    <w:rsid w:val="00977EBC"/>
    <w:rsid w:val="009805B5"/>
    <w:rsid w:val="009805DC"/>
    <w:rsid w:val="00980C1D"/>
    <w:rsid w:val="00980E78"/>
    <w:rsid w:val="009813F7"/>
    <w:rsid w:val="009817A4"/>
    <w:rsid w:val="00981DD0"/>
    <w:rsid w:val="009823F1"/>
    <w:rsid w:val="009827C2"/>
    <w:rsid w:val="00982EE5"/>
    <w:rsid w:val="0098313A"/>
    <w:rsid w:val="0098399C"/>
    <w:rsid w:val="00983E91"/>
    <w:rsid w:val="009840D9"/>
    <w:rsid w:val="0098434B"/>
    <w:rsid w:val="00984591"/>
    <w:rsid w:val="00984CFE"/>
    <w:rsid w:val="00985B04"/>
    <w:rsid w:val="00985DC3"/>
    <w:rsid w:val="00985E27"/>
    <w:rsid w:val="009861A9"/>
    <w:rsid w:val="0098667C"/>
    <w:rsid w:val="00986820"/>
    <w:rsid w:val="00986F93"/>
    <w:rsid w:val="00987189"/>
    <w:rsid w:val="00987ACA"/>
    <w:rsid w:val="00987B0D"/>
    <w:rsid w:val="009905AC"/>
    <w:rsid w:val="00990AF2"/>
    <w:rsid w:val="00990BC0"/>
    <w:rsid w:val="00990E33"/>
    <w:rsid w:val="00990FB1"/>
    <w:rsid w:val="00991261"/>
    <w:rsid w:val="0099157D"/>
    <w:rsid w:val="0099177D"/>
    <w:rsid w:val="00991904"/>
    <w:rsid w:val="0099268C"/>
    <w:rsid w:val="009928CB"/>
    <w:rsid w:val="00992BE5"/>
    <w:rsid w:val="00992DDD"/>
    <w:rsid w:val="00993500"/>
    <w:rsid w:val="00993770"/>
    <w:rsid w:val="00993C81"/>
    <w:rsid w:val="009941A8"/>
    <w:rsid w:val="00994DC3"/>
    <w:rsid w:val="009957B7"/>
    <w:rsid w:val="00995B06"/>
    <w:rsid w:val="0099621E"/>
    <w:rsid w:val="009963B4"/>
    <w:rsid w:val="00996547"/>
    <w:rsid w:val="00996794"/>
    <w:rsid w:val="00996AB3"/>
    <w:rsid w:val="00997316"/>
    <w:rsid w:val="009979DE"/>
    <w:rsid w:val="00997A76"/>
    <w:rsid w:val="00997AB2"/>
    <w:rsid w:val="00997C8D"/>
    <w:rsid w:val="00997CE9"/>
    <w:rsid w:val="00997D5B"/>
    <w:rsid w:val="00997DCE"/>
    <w:rsid w:val="009A0245"/>
    <w:rsid w:val="009A05D8"/>
    <w:rsid w:val="009A0628"/>
    <w:rsid w:val="009A0EE3"/>
    <w:rsid w:val="009A19AF"/>
    <w:rsid w:val="009A1C6B"/>
    <w:rsid w:val="009A274E"/>
    <w:rsid w:val="009A2B68"/>
    <w:rsid w:val="009A2B79"/>
    <w:rsid w:val="009A30EF"/>
    <w:rsid w:val="009A3759"/>
    <w:rsid w:val="009A386B"/>
    <w:rsid w:val="009A3CAE"/>
    <w:rsid w:val="009A415B"/>
    <w:rsid w:val="009A5187"/>
    <w:rsid w:val="009A5892"/>
    <w:rsid w:val="009A5A47"/>
    <w:rsid w:val="009A5B2A"/>
    <w:rsid w:val="009A5CAE"/>
    <w:rsid w:val="009A6234"/>
    <w:rsid w:val="009A662F"/>
    <w:rsid w:val="009A66C5"/>
    <w:rsid w:val="009A6A7F"/>
    <w:rsid w:val="009A6EB9"/>
    <w:rsid w:val="009A729F"/>
    <w:rsid w:val="009A7391"/>
    <w:rsid w:val="009A7729"/>
    <w:rsid w:val="009A7793"/>
    <w:rsid w:val="009A7EC9"/>
    <w:rsid w:val="009B0B6A"/>
    <w:rsid w:val="009B0C33"/>
    <w:rsid w:val="009B103A"/>
    <w:rsid w:val="009B15F2"/>
    <w:rsid w:val="009B1A6F"/>
    <w:rsid w:val="009B1AA6"/>
    <w:rsid w:val="009B1F72"/>
    <w:rsid w:val="009B1FA7"/>
    <w:rsid w:val="009B2269"/>
    <w:rsid w:val="009B28E5"/>
    <w:rsid w:val="009B29BF"/>
    <w:rsid w:val="009B2ABF"/>
    <w:rsid w:val="009B3148"/>
    <w:rsid w:val="009B3276"/>
    <w:rsid w:val="009B362B"/>
    <w:rsid w:val="009B36A5"/>
    <w:rsid w:val="009B3BAC"/>
    <w:rsid w:val="009B3C61"/>
    <w:rsid w:val="009B40F6"/>
    <w:rsid w:val="009B4827"/>
    <w:rsid w:val="009B4982"/>
    <w:rsid w:val="009B4D74"/>
    <w:rsid w:val="009B506E"/>
    <w:rsid w:val="009B5169"/>
    <w:rsid w:val="009B5BC1"/>
    <w:rsid w:val="009B5F7F"/>
    <w:rsid w:val="009B756F"/>
    <w:rsid w:val="009B7C7B"/>
    <w:rsid w:val="009C0DF7"/>
    <w:rsid w:val="009C0E48"/>
    <w:rsid w:val="009C1CDE"/>
    <w:rsid w:val="009C2525"/>
    <w:rsid w:val="009C2718"/>
    <w:rsid w:val="009C2BF8"/>
    <w:rsid w:val="009C2DCB"/>
    <w:rsid w:val="009C34D3"/>
    <w:rsid w:val="009C3504"/>
    <w:rsid w:val="009C36D2"/>
    <w:rsid w:val="009C44F7"/>
    <w:rsid w:val="009C4EB4"/>
    <w:rsid w:val="009C4FA6"/>
    <w:rsid w:val="009C5165"/>
    <w:rsid w:val="009C53F8"/>
    <w:rsid w:val="009C5630"/>
    <w:rsid w:val="009C5F29"/>
    <w:rsid w:val="009C622E"/>
    <w:rsid w:val="009C6744"/>
    <w:rsid w:val="009C68A3"/>
    <w:rsid w:val="009C6DB0"/>
    <w:rsid w:val="009D00C1"/>
    <w:rsid w:val="009D01E5"/>
    <w:rsid w:val="009D0744"/>
    <w:rsid w:val="009D0ABA"/>
    <w:rsid w:val="009D0ED6"/>
    <w:rsid w:val="009D0F71"/>
    <w:rsid w:val="009D11BE"/>
    <w:rsid w:val="009D1831"/>
    <w:rsid w:val="009D201E"/>
    <w:rsid w:val="009D2718"/>
    <w:rsid w:val="009D27E2"/>
    <w:rsid w:val="009D294A"/>
    <w:rsid w:val="009D299E"/>
    <w:rsid w:val="009D2EC8"/>
    <w:rsid w:val="009D2EDB"/>
    <w:rsid w:val="009D374B"/>
    <w:rsid w:val="009D3D2E"/>
    <w:rsid w:val="009D3EC7"/>
    <w:rsid w:val="009D4AB6"/>
    <w:rsid w:val="009D513A"/>
    <w:rsid w:val="009D5552"/>
    <w:rsid w:val="009D5C26"/>
    <w:rsid w:val="009D60EF"/>
    <w:rsid w:val="009D617D"/>
    <w:rsid w:val="009D6335"/>
    <w:rsid w:val="009D6755"/>
    <w:rsid w:val="009D6B5A"/>
    <w:rsid w:val="009D7256"/>
    <w:rsid w:val="009D7303"/>
    <w:rsid w:val="009D75EE"/>
    <w:rsid w:val="009D79B3"/>
    <w:rsid w:val="009D7EB2"/>
    <w:rsid w:val="009E0232"/>
    <w:rsid w:val="009E0403"/>
    <w:rsid w:val="009E04FD"/>
    <w:rsid w:val="009E0AEE"/>
    <w:rsid w:val="009E0C43"/>
    <w:rsid w:val="009E169E"/>
    <w:rsid w:val="009E2354"/>
    <w:rsid w:val="009E23CA"/>
    <w:rsid w:val="009E29D0"/>
    <w:rsid w:val="009E2D3E"/>
    <w:rsid w:val="009E2D79"/>
    <w:rsid w:val="009E37B2"/>
    <w:rsid w:val="009E3AFE"/>
    <w:rsid w:val="009E3EB1"/>
    <w:rsid w:val="009E4459"/>
    <w:rsid w:val="009E44AB"/>
    <w:rsid w:val="009E4748"/>
    <w:rsid w:val="009E4C12"/>
    <w:rsid w:val="009E4E1F"/>
    <w:rsid w:val="009E4FDB"/>
    <w:rsid w:val="009E5A74"/>
    <w:rsid w:val="009E5AF2"/>
    <w:rsid w:val="009E5B2F"/>
    <w:rsid w:val="009E5D44"/>
    <w:rsid w:val="009E640E"/>
    <w:rsid w:val="009E65FF"/>
    <w:rsid w:val="009E6ABE"/>
    <w:rsid w:val="009E6B77"/>
    <w:rsid w:val="009E6E1F"/>
    <w:rsid w:val="009E6E68"/>
    <w:rsid w:val="009E7309"/>
    <w:rsid w:val="009E7ADB"/>
    <w:rsid w:val="009E7C4C"/>
    <w:rsid w:val="009E7D23"/>
    <w:rsid w:val="009F00FA"/>
    <w:rsid w:val="009F0222"/>
    <w:rsid w:val="009F025A"/>
    <w:rsid w:val="009F042F"/>
    <w:rsid w:val="009F07E0"/>
    <w:rsid w:val="009F0961"/>
    <w:rsid w:val="009F0B42"/>
    <w:rsid w:val="009F0D06"/>
    <w:rsid w:val="009F0DE1"/>
    <w:rsid w:val="009F0EA8"/>
    <w:rsid w:val="009F150F"/>
    <w:rsid w:val="009F17D5"/>
    <w:rsid w:val="009F19D4"/>
    <w:rsid w:val="009F1AB6"/>
    <w:rsid w:val="009F1CCE"/>
    <w:rsid w:val="009F2046"/>
    <w:rsid w:val="009F232B"/>
    <w:rsid w:val="009F23C2"/>
    <w:rsid w:val="009F2705"/>
    <w:rsid w:val="009F2CCB"/>
    <w:rsid w:val="009F37E6"/>
    <w:rsid w:val="009F4028"/>
    <w:rsid w:val="009F40B2"/>
    <w:rsid w:val="009F42AA"/>
    <w:rsid w:val="009F473C"/>
    <w:rsid w:val="009F47C9"/>
    <w:rsid w:val="009F4A24"/>
    <w:rsid w:val="009F4A50"/>
    <w:rsid w:val="009F4C18"/>
    <w:rsid w:val="009F4CE0"/>
    <w:rsid w:val="009F5384"/>
    <w:rsid w:val="009F5915"/>
    <w:rsid w:val="009F5C5E"/>
    <w:rsid w:val="009F5DFC"/>
    <w:rsid w:val="009F5E8B"/>
    <w:rsid w:val="009F65C8"/>
    <w:rsid w:val="009F66F6"/>
    <w:rsid w:val="009F68BC"/>
    <w:rsid w:val="009F6BD2"/>
    <w:rsid w:val="009F6E60"/>
    <w:rsid w:val="009F6F9F"/>
    <w:rsid w:val="009F748F"/>
    <w:rsid w:val="009F762A"/>
    <w:rsid w:val="00A00B3D"/>
    <w:rsid w:val="00A00BC6"/>
    <w:rsid w:val="00A00DAB"/>
    <w:rsid w:val="00A00E64"/>
    <w:rsid w:val="00A01032"/>
    <w:rsid w:val="00A01199"/>
    <w:rsid w:val="00A01E11"/>
    <w:rsid w:val="00A0253F"/>
    <w:rsid w:val="00A02787"/>
    <w:rsid w:val="00A028E4"/>
    <w:rsid w:val="00A033DA"/>
    <w:rsid w:val="00A04476"/>
    <w:rsid w:val="00A04CFA"/>
    <w:rsid w:val="00A05730"/>
    <w:rsid w:val="00A057B8"/>
    <w:rsid w:val="00A059B7"/>
    <w:rsid w:val="00A059CF"/>
    <w:rsid w:val="00A060F8"/>
    <w:rsid w:val="00A065CB"/>
    <w:rsid w:val="00A06F52"/>
    <w:rsid w:val="00A0756F"/>
    <w:rsid w:val="00A07627"/>
    <w:rsid w:val="00A077A7"/>
    <w:rsid w:val="00A07B1A"/>
    <w:rsid w:val="00A10A56"/>
    <w:rsid w:val="00A11024"/>
    <w:rsid w:val="00A1125E"/>
    <w:rsid w:val="00A113C8"/>
    <w:rsid w:val="00A11619"/>
    <w:rsid w:val="00A11B39"/>
    <w:rsid w:val="00A11C34"/>
    <w:rsid w:val="00A1276A"/>
    <w:rsid w:val="00A127A4"/>
    <w:rsid w:val="00A1302E"/>
    <w:rsid w:val="00A13637"/>
    <w:rsid w:val="00A13741"/>
    <w:rsid w:val="00A1375F"/>
    <w:rsid w:val="00A139D8"/>
    <w:rsid w:val="00A13AEE"/>
    <w:rsid w:val="00A1493B"/>
    <w:rsid w:val="00A14A4E"/>
    <w:rsid w:val="00A14E81"/>
    <w:rsid w:val="00A153D0"/>
    <w:rsid w:val="00A166EE"/>
    <w:rsid w:val="00A16D9E"/>
    <w:rsid w:val="00A2014B"/>
    <w:rsid w:val="00A20EF5"/>
    <w:rsid w:val="00A21103"/>
    <w:rsid w:val="00A2148F"/>
    <w:rsid w:val="00A21640"/>
    <w:rsid w:val="00A2167C"/>
    <w:rsid w:val="00A21711"/>
    <w:rsid w:val="00A21B39"/>
    <w:rsid w:val="00A21C1C"/>
    <w:rsid w:val="00A21CFC"/>
    <w:rsid w:val="00A2220E"/>
    <w:rsid w:val="00A2256D"/>
    <w:rsid w:val="00A2270F"/>
    <w:rsid w:val="00A2318E"/>
    <w:rsid w:val="00A2325A"/>
    <w:rsid w:val="00A23E37"/>
    <w:rsid w:val="00A24024"/>
    <w:rsid w:val="00A2402B"/>
    <w:rsid w:val="00A243A0"/>
    <w:rsid w:val="00A24A09"/>
    <w:rsid w:val="00A2556F"/>
    <w:rsid w:val="00A25982"/>
    <w:rsid w:val="00A25ADE"/>
    <w:rsid w:val="00A264D3"/>
    <w:rsid w:val="00A2674B"/>
    <w:rsid w:val="00A26BF4"/>
    <w:rsid w:val="00A26DA4"/>
    <w:rsid w:val="00A277C8"/>
    <w:rsid w:val="00A2780F"/>
    <w:rsid w:val="00A27DA9"/>
    <w:rsid w:val="00A27EC7"/>
    <w:rsid w:val="00A30049"/>
    <w:rsid w:val="00A300DB"/>
    <w:rsid w:val="00A30326"/>
    <w:rsid w:val="00A30674"/>
    <w:rsid w:val="00A30E80"/>
    <w:rsid w:val="00A3109C"/>
    <w:rsid w:val="00A310B5"/>
    <w:rsid w:val="00A3120A"/>
    <w:rsid w:val="00A315E3"/>
    <w:rsid w:val="00A31743"/>
    <w:rsid w:val="00A317FC"/>
    <w:rsid w:val="00A3183F"/>
    <w:rsid w:val="00A318F1"/>
    <w:rsid w:val="00A31908"/>
    <w:rsid w:val="00A31D7F"/>
    <w:rsid w:val="00A31E31"/>
    <w:rsid w:val="00A31EA0"/>
    <w:rsid w:val="00A321F4"/>
    <w:rsid w:val="00A326B5"/>
    <w:rsid w:val="00A327E0"/>
    <w:rsid w:val="00A32B91"/>
    <w:rsid w:val="00A33089"/>
    <w:rsid w:val="00A3348E"/>
    <w:rsid w:val="00A33C52"/>
    <w:rsid w:val="00A33C9D"/>
    <w:rsid w:val="00A3447A"/>
    <w:rsid w:val="00A35172"/>
    <w:rsid w:val="00A356F2"/>
    <w:rsid w:val="00A35B1F"/>
    <w:rsid w:val="00A35F42"/>
    <w:rsid w:val="00A3617A"/>
    <w:rsid w:val="00A3674A"/>
    <w:rsid w:val="00A3689D"/>
    <w:rsid w:val="00A3731B"/>
    <w:rsid w:val="00A3797B"/>
    <w:rsid w:val="00A37C30"/>
    <w:rsid w:val="00A40452"/>
    <w:rsid w:val="00A40899"/>
    <w:rsid w:val="00A41149"/>
    <w:rsid w:val="00A414A3"/>
    <w:rsid w:val="00A41626"/>
    <w:rsid w:val="00A417FC"/>
    <w:rsid w:val="00A41A00"/>
    <w:rsid w:val="00A41CEF"/>
    <w:rsid w:val="00A41F73"/>
    <w:rsid w:val="00A42334"/>
    <w:rsid w:val="00A430EB"/>
    <w:rsid w:val="00A435B3"/>
    <w:rsid w:val="00A43791"/>
    <w:rsid w:val="00A43ED6"/>
    <w:rsid w:val="00A44157"/>
    <w:rsid w:val="00A44239"/>
    <w:rsid w:val="00A446A6"/>
    <w:rsid w:val="00A446DA"/>
    <w:rsid w:val="00A44768"/>
    <w:rsid w:val="00A44DC1"/>
    <w:rsid w:val="00A451FF"/>
    <w:rsid w:val="00A45495"/>
    <w:rsid w:val="00A45B07"/>
    <w:rsid w:val="00A45DBB"/>
    <w:rsid w:val="00A46150"/>
    <w:rsid w:val="00A46288"/>
    <w:rsid w:val="00A462EE"/>
    <w:rsid w:val="00A4647E"/>
    <w:rsid w:val="00A464E2"/>
    <w:rsid w:val="00A468EC"/>
    <w:rsid w:val="00A46B86"/>
    <w:rsid w:val="00A476EF"/>
    <w:rsid w:val="00A50508"/>
    <w:rsid w:val="00A506A9"/>
    <w:rsid w:val="00A50948"/>
    <w:rsid w:val="00A51621"/>
    <w:rsid w:val="00A51681"/>
    <w:rsid w:val="00A516D3"/>
    <w:rsid w:val="00A51815"/>
    <w:rsid w:val="00A525BF"/>
    <w:rsid w:val="00A525E0"/>
    <w:rsid w:val="00A526C9"/>
    <w:rsid w:val="00A52823"/>
    <w:rsid w:val="00A52DF0"/>
    <w:rsid w:val="00A532F0"/>
    <w:rsid w:val="00A535FE"/>
    <w:rsid w:val="00A53691"/>
    <w:rsid w:val="00A53F05"/>
    <w:rsid w:val="00A54110"/>
    <w:rsid w:val="00A54C3D"/>
    <w:rsid w:val="00A54D31"/>
    <w:rsid w:val="00A550CD"/>
    <w:rsid w:val="00A55945"/>
    <w:rsid w:val="00A55BCE"/>
    <w:rsid w:val="00A55F17"/>
    <w:rsid w:val="00A560FD"/>
    <w:rsid w:val="00A56129"/>
    <w:rsid w:val="00A562A6"/>
    <w:rsid w:val="00A569E8"/>
    <w:rsid w:val="00A56AE1"/>
    <w:rsid w:val="00A56B0B"/>
    <w:rsid w:val="00A5728C"/>
    <w:rsid w:val="00A57335"/>
    <w:rsid w:val="00A57AD7"/>
    <w:rsid w:val="00A57C21"/>
    <w:rsid w:val="00A57CBA"/>
    <w:rsid w:val="00A57EAE"/>
    <w:rsid w:val="00A60552"/>
    <w:rsid w:val="00A60B7A"/>
    <w:rsid w:val="00A61154"/>
    <w:rsid w:val="00A61848"/>
    <w:rsid w:val="00A61970"/>
    <w:rsid w:val="00A62001"/>
    <w:rsid w:val="00A6216D"/>
    <w:rsid w:val="00A624BE"/>
    <w:rsid w:val="00A62EAA"/>
    <w:rsid w:val="00A62F19"/>
    <w:rsid w:val="00A6338B"/>
    <w:rsid w:val="00A63567"/>
    <w:rsid w:val="00A635DE"/>
    <w:rsid w:val="00A63958"/>
    <w:rsid w:val="00A640E4"/>
    <w:rsid w:val="00A6429F"/>
    <w:rsid w:val="00A64752"/>
    <w:rsid w:val="00A651C5"/>
    <w:rsid w:val="00A65B4D"/>
    <w:rsid w:val="00A65C19"/>
    <w:rsid w:val="00A65D16"/>
    <w:rsid w:val="00A661CC"/>
    <w:rsid w:val="00A66398"/>
    <w:rsid w:val="00A6684C"/>
    <w:rsid w:val="00A66920"/>
    <w:rsid w:val="00A66DD5"/>
    <w:rsid w:val="00A66E61"/>
    <w:rsid w:val="00A66FB6"/>
    <w:rsid w:val="00A6702C"/>
    <w:rsid w:val="00A67228"/>
    <w:rsid w:val="00A67612"/>
    <w:rsid w:val="00A6763D"/>
    <w:rsid w:val="00A676D0"/>
    <w:rsid w:val="00A703DA"/>
    <w:rsid w:val="00A705A7"/>
    <w:rsid w:val="00A71567"/>
    <w:rsid w:val="00A71A19"/>
    <w:rsid w:val="00A71B3A"/>
    <w:rsid w:val="00A71CD7"/>
    <w:rsid w:val="00A72439"/>
    <w:rsid w:val="00A725B5"/>
    <w:rsid w:val="00A72808"/>
    <w:rsid w:val="00A7281A"/>
    <w:rsid w:val="00A72C07"/>
    <w:rsid w:val="00A72DEC"/>
    <w:rsid w:val="00A72FE9"/>
    <w:rsid w:val="00A7327B"/>
    <w:rsid w:val="00A7350D"/>
    <w:rsid w:val="00A7354B"/>
    <w:rsid w:val="00A73C1E"/>
    <w:rsid w:val="00A74074"/>
    <w:rsid w:val="00A74C7C"/>
    <w:rsid w:val="00A74CE1"/>
    <w:rsid w:val="00A75182"/>
    <w:rsid w:val="00A75489"/>
    <w:rsid w:val="00A75EE0"/>
    <w:rsid w:val="00A76244"/>
    <w:rsid w:val="00A766B4"/>
    <w:rsid w:val="00A76DA1"/>
    <w:rsid w:val="00A770A2"/>
    <w:rsid w:val="00A7772C"/>
    <w:rsid w:val="00A77A85"/>
    <w:rsid w:val="00A77E90"/>
    <w:rsid w:val="00A77F8A"/>
    <w:rsid w:val="00A8057D"/>
    <w:rsid w:val="00A80B6E"/>
    <w:rsid w:val="00A81140"/>
    <w:rsid w:val="00A81414"/>
    <w:rsid w:val="00A81A4A"/>
    <w:rsid w:val="00A821AC"/>
    <w:rsid w:val="00A82368"/>
    <w:rsid w:val="00A82C9E"/>
    <w:rsid w:val="00A8393A"/>
    <w:rsid w:val="00A839A4"/>
    <w:rsid w:val="00A83B78"/>
    <w:rsid w:val="00A83BF0"/>
    <w:rsid w:val="00A84060"/>
    <w:rsid w:val="00A84169"/>
    <w:rsid w:val="00A846BC"/>
    <w:rsid w:val="00A84790"/>
    <w:rsid w:val="00A84AC9"/>
    <w:rsid w:val="00A84CC8"/>
    <w:rsid w:val="00A84D7E"/>
    <w:rsid w:val="00A8527E"/>
    <w:rsid w:val="00A857BC"/>
    <w:rsid w:val="00A85AB5"/>
    <w:rsid w:val="00A85CA7"/>
    <w:rsid w:val="00A85CB9"/>
    <w:rsid w:val="00A85EFA"/>
    <w:rsid w:val="00A8655A"/>
    <w:rsid w:val="00A86773"/>
    <w:rsid w:val="00A86E1F"/>
    <w:rsid w:val="00A87019"/>
    <w:rsid w:val="00A87719"/>
    <w:rsid w:val="00A8775B"/>
    <w:rsid w:val="00A903D4"/>
    <w:rsid w:val="00A905D7"/>
    <w:rsid w:val="00A90A3C"/>
    <w:rsid w:val="00A90B2C"/>
    <w:rsid w:val="00A90C4A"/>
    <w:rsid w:val="00A91156"/>
    <w:rsid w:val="00A91290"/>
    <w:rsid w:val="00A91552"/>
    <w:rsid w:val="00A91766"/>
    <w:rsid w:val="00A91863"/>
    <w:rsid w:val="00A9247A"/>
    <w:rsid w:val="00A92CEB"/>
    <w:rsid w:val="00A92E17"/>
    <w:rsid w:val="00A9317B"/>
    <w:rsid w:val="00A931CE"/>
    <w:rsid w:val="00A9392A"/>
    <w:rsid w:val="00A9472B"/>
    <w:rsid w:val="00A94AC3"/>
    <w:rsid w:val="00A94DF0"/>
    <w:rsid w:val="00A94E17"/>
    <w:rsid w:val="00A9538C"/>
    <w:rsid w:val="00A95556"/>
    <w:rsid w:val="00A956DD"/>
    <w:rsid w:val="00A957B8"/>
    <w:rsid w:val="00A957C8"/>
    <w:rsid w:val="00A957ED"/>
    <w:rsid w:val="00A959F4"/>
    <w:rsid w:val="00A95AF4"/>
    <w:rsid w:val="00A95B57"/>
    <w:rsid w:val="00A966B6"/>
    <w:rsid w:val="00A966C1"/>
    <w:rsid w:val="00A97A61"/>
    <w:rsid w:val="00AA034F"/>
    <w:rsid w:val="00AA0505"/>
    <w:rsid w:val="00AA0561"/>
    <w:rsid w:val="00AA0933"/>
    <w:rsid w:val="00AA0A8A"/>
    <w:rsid w:val="00AA0EB4"/>
    <w:rsid w:val="00AA0F9F"/>
    <w:rsid w:val="00AA1022"/>
    <w:rsid w:val="00AA1242"/>
    <w:rsid w:val="00AA140F"/>
    <w:rsid w:val="00AA1ED9"/>
    <w:rsid w:val="00AA1F9E"/>
    <w:rsid w:val="00AA269B"/>
    <w:rsid w:val="00AA28EA"/>
    <w:rsid w:val="00AA2E0D"/>
    <w:rsid w:val="00AA339E"/>
    <w:rsid w:val="00AA38CC"/>
    <w:rsid w:val="00AA390E"/>
    <w:rsid w:val="00AA3944"/>
    <w:rsid w:val="00AA3C87"/>
    <w:rsid w:val="00AA44D3"/>
    <w:rsid w:val="00AA474F"/>
    <w:rsid w:val="00AA48A5"/>
    <w:rsid w:val="00AA4926"/>
    <w:rsid w:val="00AA4B82"/>
    <w:rsid w:val="00AA4EB2"/>
    <w:rsid w:val="00AA5389"/>
    <w:rsid w:val="00AA53AA"/>
    <w:rsid w:val="00AA5466"/>
    <w:rsid w:val="00AA564D"/>
    <w:rsid w:val="00AA5C2A"/>
    <w:rsid w:val="00AA5DF0"/>
    <w:rsid w:val="00AA68CF"/>
    <w:rsid w:val="00AA6C3A"/>
    <w:rsid w:val="00AA6EBE"/>
    <w:rsid w:val="00AA6EFC"/>
    <w:rsid w:val="00AA7019"/>
    <w:rsid w:val="00AA7310"/>
    <w:rsid w:val="00AA766D"/>
    <w:rsid w:val="00AA76CF"/>
    <w:rsid w:val="00AA7844"/>
    <w:rsid w:val="00AA7AD8"/>
    <w:rsid w:val="00AB02DA"/>
    <w:rsid w:val="00AB0425"/>
    <w:rsid w:val="00AB0613"/>
    <w:rsid w:val="00AB0828"/>
    <w:rsid w:val="00AB08A3"/>
    <w:rsid w:val="00AB14AC"/>
    <w:rsid w:val="00AB159D"/>
    <w:rsid w:val="00AB17BA"/>
    <w:rsid w:val="00AB1847"/>
    <w:rsid w:val="00AB272D"/>
    <w:rsid w:val="00AB2802"/>
    <w:rsid w:val="00AB2C63"/>
    <w:rsid w:val="00AB3075"/>
    <w:rsid w:val="00AB3DF4"/>
    <w:rsid w:val="00AB412E"/>
    <w:rsid w:val="00AB41F6"/>
    <w:rsid w:val="00AB4B9D"/>
    <w:rsid w:val="00AB4D70"/>
    <w:rsid w:val="00AB4E3C"/>
    <w:rsid w:val="00AB5702"/>
    <w:rsid w:val="00AB6194"/>
    <w:rsid w:val="00AB61B4"/>
    <w:rsid w:val="00AB6279"/>
    <w:rsid w:val="00AB64B8"/>
    <w:rsid w:val="00AB6C73"/>
    <w:rsid w:val="00AB7158"/>
    <w:rsid w:val="00AB7563"/>
    <w:rsid w:val="00AB7569"/>
    <w:rsid w:val="00AB76BB"/>
    <w:rsid w:val="00AB78FA"/>
    <w:rsid w:val="00AB7D26"/>
    <w:rsid w:val="00AB7E4F"/>
    <w:rsid w:val="00AC0987"/>
    <w:rsid w:val="00AC0A07"/>
    <w:rsid w:val="00AC0B68"/>
    <w:rsid w:val="00AC0C4F"/>
    <w:rsid w:val="00AC11DF"/>
    <w:rsid w:val="00AC1518"/>
    <w:rsid w:val="00AC1913"/>
    <w:rsid w:val="00AC1DC3"/>
    <w:rsid w:val="00AC1F74"/>
    <w:rsid w:val="00AC2260"/>
    <w:rsid w:val="00AC28DA"/>
    <w:rsid w:val="00AC2C2E"/>
    <w:rsid w:val="00AC2F9C"/>
    <w:rsid w:val="00AC3931"/>
    <w:rsid w:val="00AC3EFF"/>
    <w:rsid w:val="00AC416B"/>
    <w:rsid w:val="00AC45BA"/>
    <w:rsid w:val="00AC4617"/>
    <w:rsid w:val="00AC46A3"/>
    <w:rsid w:val="00AC472E"/>
    <w:rsid w:val="00AC4F7E"/>
    <w:rsid w:val="00AC50B6"/>
    <w:rsid w:val="00AC51C3"/>
    <w:rsid w:val="00AC5434"/>
    <w:rsid w:val="00AC5497"/>
    <w:rsid w:val="00AC56B7"/>
    <w:rsid w:val="00AC5A11"/>
    <w:rsid w:val="00AC5DE9"/>
    <w:rsid w:val="00AC6346"/>
    <w:rsid w:val="00AC65AA"/>
    <w:rsid w:val="00AC6A06"/>
    <w:rsid w:val="00AC6A82"/>
    <w:rsid w:val="00AC6ABE"/>
    <w:rsid w:val="00AC6AD1"/>
    <w:rsid w:val="00AC709C"/>
    <w:rsid w:val="00AC70C9"/>
    <w:rsid w:val="00AC77B0"/>
    <w:rsid w:val="00AC7B85"/>
    <w:rsid w:val="00AC7B97"/>
    <w:rsid w:val="00AC7C43"/>
    <w:rsid w:val="00AC7D4A"/>
    <w:rsid w:val="00AD028A"/>
    <w:rsid w:val="00AD042C"/>
    <w:rsid w:val="00AD08FC"/>
    <w:rsid w:val="00AD0F30"/>
    <w:rsid w:val="00AD159D"/>
    <w:rsid w:val="00AD15E0"/>
    <w:rsid w:val="00AD18F9"/>
    <w:rsid w:val="00AD1E06"/>
    <w:rsid w:val="00AD1E98"/>
    <w:rsid w:val="00AD1EF1"/>
    <w:rsid w:val="00AD1F3A"/>
    <w:rsid w:val="00AD1F41"/>
    <w:rsid w:val="00AD2090"/>
    <w:rsid w:val="00AD28BC"/>
    <w:rsid w:val="00AD2EC9"/>
    <w:rsid w:val="00AD2F55"/>
    <w:rsid w:val="00AD370C"/>
    <w:rsid w:val="00AD38BA"/>
    <w:rsid w:val="00AD3AEC"/>
    <w:rsid w:val="00AD43BD"/>
    <w:rsid w:val="00AD48BB"/>
    <w:rsid w:val="00AD5AF1"/>
    <w:rsid w:val="00AD5D99"/>
    <w:rsid w:val="00AD6316"/>
    <w:rsid w:val="00AD65CD"/>
    <w:rsid w:val="00AD66B5"/>
    <w:rsid w:val="00AD6AAF"/>
    <w:rsid w:val="00AD7176"/>
    <w:rsid w:val="00AD743B"/>
    <w:rsid w:val="00AD7DE8"/>
    <w:rsid w:val="00AE0271"/>
    <w:rsid w:val="00AE039D"/>
    <w:rsid w:val="00AE0434"/>
    <w:rsid w:val="00AE0492"/>
    <w:rsid w:val="00AE07B5"/>
    <w:rsid w:val="00AE11AA"/>
    <w:rsid w:val="00AE131E"/>
    <w:rsid w:val="00AE15F7"/>
    <w:rsid w:val="00AE18D5"/>
    <w:rsid w:val="00AE26E7"/>
    <w:rsid w:val="00AE27B1"/>
    <w:rsid w:val="00AE281B"/>
    <w:rsid w:val="00AE2FE6"/>
    <w:rsid w:val="00AE32FA"/>
    <w:rsid w:val="00AE3A3E"/>
    <w:rsid w:val="00AE3DC4"/>
    <w:rsid w:val="00AE401B"/>
    <w:rsid w:val="00AE4585"/>
    <w:rsid w:val="00AE45DB"/>
    <w:rsid w:val="00AE4AE5"/>
    <w:rsid w:val="00AE4B07"/>
    <w:rsid w:val="00AE62B0"/>
    <w:rsid w:val="00AE67F7"/>
    <w:rsid w:val="00AE6863"/>
    <w:rsid w:val="00AE6C84"/>
    <w:rsid w:val="00AE6EA9"/>
    <w:rsid w:val="00AE6F5F"/>
    <w:rsid w:val="00AE7508"/>
    <w:rsid w:val="00AE7762"/>
    <w:rsid w:val="00AE7DFF"/>
    <w:rsid w:val="00AE7F1F"/>
    <w:rsid w:val="00AE7F31"/>
    <w:rsid w:val="00AF0034"/>
    <w:rsid w:val="00AF0113"/>
    <w:rsid w:val="00AF04A2"/>
    <w:rsid w:val="00AF06A3"/>
    <w:rsid w:val="00AF1159"/>
    <w:rsid w:val="00AF13DC"/>
    <w:rsid w:val="00AF156F"/>
    <w:rsid w:val="00AF19C5"/>
    <w:rsid w:val="00AF1B03"/>
    <w:rsid w:val="00AF2340"/>
    <w:rsid w:val="00AF2575"/>
    <w:rsid w:val="00AF2BAE"/>
    <w:rsid w:val="00AF320B"/>
    <w:rsid w:val="00AF42BB"/>
    <w:rsid w:val="00AF47D8"/>
    <w:rsid w:val="00AF5032"/>
    <w:rsid w:val="00AF51B7"/>
    <w:rsid w:val="00AF55DA"/>
    <w:rsid w:val="00AF5622"/>
    <w:rsid w:val="00AF5780"/>
    <w:rsid w:val="00AF5801"/>
    <w:rsid w:val="00AF5EF6"/>
    <w:rsid w:val="00AF5F04"/>
    <w:rsid w:val="00AF60AB"/>
    <w:rsid w:val="00AF6197"/>
    <w:rsid w:val="00AF6C24"/>
    <w:rsid w:val="00AF6E7F"/>
    <w:rsid w:val="00AF7575"/>
    <w:rsid w:val="00AF77C0"/>
    <w:rsid w:val="00AF7949"/>
    <w:rsid w:val="00AF7A0B"/>
    <w:rsid w:val="00AF7B90"/>
    <w:rsid w:val="00B00CBF"/>
    <w:rsid w:val="00B01153"/>
    <w:rsid w:val="00B01545"/>
    <w:rsid w:val="00B0168D"/>
    <w:rsid w:val="00B018E7"/>
    <w:rsid w:val="00B01BA3"/>
    <w:rsid w:val="00B01BB7"/>
    <w:rsid w:val="00B020BE"/>
    <w:rsid w:val="00B020EB"/>
    <w:rsid w:val="00B0244B"/>
    <w:rsid w:val="00B028C9"/>
    <w:rsid w:val="00B02D12"/>
    <w:rsid w:val="00B030A1"/>
    <w:rsid w:val="00B031BD"/>
    <w:rsid w:val="00B0327A"/>
    <w:rsid w:val="00B03E19"/>
    <w:rsid w:val="00B040E3"/>
    <w:rsid w:val="00B04104"/>
    <w:rsid w:val="00B04546"/>
    <w:rsid w:val="00B045AD"/>
    <w:rsid w:val="00B04BA9"/>
    <w:rsid w:val="00B057A7"/>
    <w:rsid w:val="00B05946"/>
    <w:rsid w:val="00B05EC2"/>
    <w:rsid w:val="00B0677A"/>
    <w:rsid w:val="00B06D88"/>
    <w:rsid w:val="00B073C8"/>
    <w:rsid w:val="00B07510"/>
    <w:rsid w:val="00B07B4E"/>
    <w:rsid w:val="00B07E37"/>
    <w:rsid w:val="00B10086"/>
    <w:rsid w:val="00B107AE"/>
    <w:rsid w:val="00B10989"/>
    <w:rsid w:val="00B11109"/>
    <w:rsid w:val="00B11130"/>
    <w:rsid w:val="00B111FA"/>
    <w:rsid w:val="00B1168D"/>
    <w:rsid w:val="00B117F2"/>
    <w:rsid w:val="00B11BB4"/>
    <w:rsid w:val="00B11DDC"/>
    <w:rsid w:val="00B11F86"/>
    <w:rsid w:val="00B11FA7"/>
    <w:rsid w:val="00B122CA"/>
    <w:rsid w:val="00B12535"/>
    <w:rsid w:val="00B12837"/>
    <w:rsid w:val="00B12D26"/>
    <w:rsid w:val="00B1312B"/>
    <w:rsid w:val="00B1336E"/>
    <w:rsid w:val="00B139D9"/>
    <w:rsid w:val="00B13AD8"/>
    <w:rsid w:val="00B13B6A"/>
    <w:rsid w:val="00B13B9C"/>
    <w:rsid w:val="00B143EA"/>
    <w:rsid w:val="00B14439"/>
    <w:rsid w:val="00B1458C"/>
    <w:rsid w:val="00B14AC4"/>
    <w:rsid w:val="00B14DE5"/>
    <w:rsid w:val="00B1579E"/>
    <w:rsid w:val="00B15EF9"/>
    <w:rsid w:val="00B15F43"/>
    <w:rsid w:val="00B162E4"/>
    <w:rsid w:val="00B169B5"/>
    <w:rsid w:val="00B16F0A"/>
    <w:rsid w:val="00B1715E"/>
    <w:rsid w:val="00B172FD"/>
    <w:rsid w:val="00B17371"/>
    <w:rsid w:val="00B1748C"/>
    <w:rsid w:val="00B17BD0"/>
    <w:rsid w:val="00B17BDF"/>
    <w:rsid w:val="00B20602"/>
    <w:rsid w:val="00B20BC5"/>
    <w:rsid w:val="00B20CF3"/>
    <w:rsid w:val="00B21A7E"/>
    <w:rsid w:val="00B21ADE"/>
    <w:rsid w:val="00B2226C"/>
    <w:rsid w:val="00B2247C"/>
    <w:rsid w:val="00B226EF"/>
    <w:rsid w:val="00B2286E"/>
    <w:rsid w:val="00B22BD5"/>
    <w:rsid w:val="00B23010"/>
    <w:rsid w:val="00B23B3F"/>
    <w:rsid w:val="00B240D0"/>
    <w:rsid w:val="00B244BD"/>
    <w:rsid w:val="00B24D9E"/>
    <w:rsid w:val="00B24DBF"/>
    <w:rsid w:val="00B2544D"/>
    <w:rsid w:val="00B257FC"/>
    <w:rsid w:val="00B2584E"/>
    <w:rsid w:val="00B259C8"/>
    <w:rsid w:val="00B25FF3"/>
    <w:rsid w:val="00B2622D"/>
    <w:rsid w:val="00B2641F"/>
    <w:rsid w:val="00B268E0"/>
    <w:rsid w:val="00B26E6B"/>
    <w:rsid w:val="00B271AA"/>
    <w:rsid w:val="00B277B4"/>
    <w:rsid w:val="00B27D52"/>
    <w:rsid w:val="00B30207"/>
    <w:rsid w:val="00B3028F"/>
    <w:rsid w:val="00B3074B"/>
    <w:rsid w:val="00B3093D"/>
    <w:rsid w:val="00B30B2F"/>
    <w:rsid w:val="00B30BF4"/>
    <w:rsid w:val="00B30F50"/>
    <w:rsid w:val="00B310EE"/>
    <w:rsid w:val="00B313B7"/>
    <w:rsid w:val="00B313ED"/>
    <w:rsid w:val="00B31734"/>
    <w:rsid w:val="00B31CAE"/>
    <w:rsid w:val="00B31FEA"/>
    <w:rsid w:val="00B320FC"/>
    <w:rsid w:val="00B32425"/>
    <w:rsid w:val="00B32746"/>
    <w:rsid w:val="00B32C28"/>
    <w:rsid w:val="00B32CB6"/>
    <w:rsid w:val="00B32F8F"/>
    <w:rsid w:val="00B32FE2"/>
    <w:rsid w:val="00B331A3"/>
    <w:rsid w:val="00B3328C"/>
    <w:rsid w:val="00B33EC7"/>
    <w:rsid w:val="00B34C7B"/>
    <w:rsid w:val="00B35A38"/>
    <w:rsid w:val="00B35AE6"/>
    <w:rsid w:val="00B36189"/>
    <w:rsid w:val="00B36708"/>
    <w:rsid w:val="00B36DCE"/>
    <w:rsid w:val="00B3735D"/>
    <w:rsid w:val="00B37745"/>
    <w:rsid w:val="00B403B0"/>
    <w:rsid w:val="00B40B8E"/>
    <w:rsid w:val="00B40B99"/>
    <w:rsid w:val="00B411D6"/>
    <w:rsid w:val="00B411E6"/>
    <w:rsid w:val="00B41D98"/>
    <w:rsid w:val="00B41F2A"/>
    <w:rsid w:val="00B4208D"/>
    <w:rsid w:val="00B42281"/>
    <w:rsid w:val="00B422AF"/>
    <w:rsid w:val="00B424CE"/>
    <w:rsid w:val="00B425E0"/>
    <w:rsid w:val="00B4296F"/>
    <w:rsid w:val="00B42B94"/>
    <w:rsid w:val="00B42EEC"/>
    <w:rsid w:val="00B43081"/>
    <w:rsid w:val="00B4329E"/>
    <w:rsid w:val="00B43884"/>
    <w:rsid w:val="00B44459"/>
    <w:rsid w:val="00B444BC"/>
    <w:rsid w:val="00B45145"/>
    <w:rsid w:val="00B45204"/>
    <w:rsid w:val="00B4520E"/>
    <w:rsid w:val="00B454C2"/>
    <w:rsid w:val="00B4556B"/>
    <w:rsid w:val="00B45795"/>
    <w:rsid w:val="00B458A7"/>
    <w:rsid w:val="00B45B35"/>
    <w:rsid w:val="00B45F0E"/>
    <w:rsid w:val="00B46087"/>
    <w:rsid w:val="00B467DF"/>
    <w:rsid w:val="00B468C5"/>
    <w:rsid w:val="00B469DB"/>
    <w:rsid w:val="00B47184"/>
    <w:rsid w:val="00B4749F"/>
    <w:rsid w:val="00B47701"/>
    <w:rsid w:val="00B4773B"/>
    <w:rsid w:val="00B478B5"/>
    <w:rsid w:val="00B479AE"/>
    <w:rsid w:val="00B479AF"/>
    <w:rsid w:val="00B47F2A"/>
    <w:rsid w:val="00B47FE5"/>
    <w:rsid w:val="00B50CE1"/>
    <w:rsid w:val="00B50FA4"/>
    <w:rsid w:val="00B512E2"/>
    <w:rsid w:val="00B5182D"/>
    <w:rsid w:val="00B51A4D"/>
    <w:rsid w:val="00B51B64"/>
    <w:rsid w:val="00B51CE8"/>
    <w:rsid w:val="00B51DC2"/>
    <w:rsid w:val="00B51F55"/>
    <w:rsid w:val="00B52542"/>
    <w:rsid w:val="00B52646"/>
    <w:rsid w:val="00B5283C"/>
    <w:rsid w:val="00B52B11"/>
    <w:rsid w:val="00B52E43"/>
    <w:rsid w:val="00B52F35"/>
    <w:rsid w:val="00B5306D"/>
    <w:rsid w:val="00B532B0"/>
    <w:rsid w:val="00B539F4"/>
    <w:rsid w:val="00B53D51"/>
    <w:rsid w:val="00B53DDD"/>
    <w:rsid w:val="00B53F3B"/>
    <w:rsid w:val="00B53F59"/>
    <w:rsid w:val="00B54436"/>
    <w:rsid w:val="00B54512"/>
    <w:rsid w:val="00B54876"/>
    <w:rsid w:val="00B54939"/>
    <w:rsid w:val="00B551A5"/>
    <w:rsid w:val="00B551B4"/>
    <w:rsid w:val="00B55325"/>
    <w:rsid w:val="00B55972"/>
    <w:rsid w:val="00B55BF1"/>
    <w:rsid w:val="00B55E88"/>
    <w:rsid w:val="00B56218"/>
    <w:rsid w:val="00B567A6"/>
    <w:rsid w:val="00B57D62"/>
    <w:rsid w:val="00B57E2A"/>
    <w:rsid w:val="00B57F87"/>
    <w:rsid w:val="00B57FE5"/>
    <w:rsid w:val="00B600B2"/>
    <w:rsid w:val="00B602BA"/>
    <w:rsid w:val="00B604C1"/>
    <w:rsid w:val="00B61C6C"/>
    <w:rsid w:val="00B61EB7"/>
    <w:rsid w:val="00B621C6"/>
    <w:rsid w:val="00B6248E"/>
    <w:rsid w:val="00B626DA"/>
    <w:rsid w:val="00B62A7E"/>
    <w:rsid w:val="00B62B07"/>
    <w:rsid w:val="00B63374"/>
    <w:rsid w:val="00B633D4"/>
    <w:rsid w:val="00B6347F"/>
    <w:rsid w:val="00B636C1"/>
    <w:rsid w:val="00B6377B"/>
    <w:rsid w:val="00B644B5"/>
    <w:rsid w:val="00B64959"/>
    <w:rsid w:val="00B64D29"/>
    <w:rsid w:val="00B651F5"/>
    <w:rsid w:val="00B653D3"/>
    <w:rsid w:val="00B657A5"/>
    <w:rsid w:val="00B65923"/>
    <w:rsid w:val="00B65CF5"/>
    <w:rsid w:val="00B65E3A"/>
    <w:rsid w:val="00B65F55"/>
    <w:rsid w:val="00B661B4"/>
    <w:rsid w:val="00B66639"/>
    <w:rsid w:val="00B6672B"/>
    <w:rsid w:val="00B66776"/>
    <w:rsid w:val="00B66C36"/>
    <w:rsid w:val="00B66D4D"/>
    <w:rsid w:val="00B7008A"/>
    <w:rsid w:val="00B70468"/>
    <w:rsid w:val="00B7051B"/>
    <w:rsid w:val="00B70603"/>
    <w:rsid w:val="00B70BE2"/>
    <w:rsid w:val="00B70D5D"/>
    <w:rsid w:val="00B70DD0"/>
    <w:rsid w:val="00B70F43"/>
    <w:rsid w:val="00B71083"/>
    <w:rsid w:val="00B7130A"/>
    <w:rsid w:val="00B7136F"/>
    <w:rsid w:val="00B717EF"/>
    <w:rsid w:val="00B71D0B"/>
    <w:rsid w:val="00B72298"/>
    <w:rsid w:val="00B72C5F"/>
    <w:rsid w:val="00B72EFD"/>
    <w:rsid w:val="00B7314B"/>
    <w:rsid w:val="00B73700"/>
    <w:rsid w:val="00B7396A"/>
    <w:rsid w:val="00B74B16"/>
    <w:rsid w:val="00B74E26"/>
    <w:rsid w:val="00B74E84"/>
    <w:rsid w:val="00B75029"/>
    <w:rsid w:val="00B75197"/>
    <w:rsid w:val="00B7536D"/>
    <w:rsid w:val="00B75B7D"/>
    <w:rsid w:val="00B75C54"/>
    <w:rsid w:val="00B76130"/>
    <w:rsid w:val="00B76548"/>
    <w:rsid w:val="00B76607"/>
    <w:rsid w:val="00B775DF"/>
    <w:rsid w:val="00B77A3F"/>
    <w:rsid w:val="00B77C4F"/>
    <w:rsid w:val="00B77E28"/>
    <w:rsid w:val="00B8014D"/>
    <w:rsid w:val="00B80256"/>
    <w:rsid w:val="00B80592"/>
    <w:rsid w:val="00B807F8"/>
    <w:rsid w:val="00B80AEA"/>
    <w:rsid w:val="00B81A5E"/>
    <w:rsid w:val="00B81BCE"/>
    <w:rsid w:val="00B81C6A"/>
    <w:rsid w:val="00B820BE"/>
    <w:rsid w:val="00B82286"/>
    <w:rsid w:val="00B82511"/>
    <w:rsid w:val="00B82550"/>
    <w:rsid w:val="00B827DF"/>
    <w:rsid w:val="00B827F4"/>
    <w:rsid w:val="00B82F91"/>
    <w:rsid w:val="00B83357"/>
    <w:rsid w:val="00B8359B"/>
    <w:rsid w:val="00B83895"/>
    <w:rsid w:val="00B83A91"/>
    <w:rsid w:val="00B83EF6"/>
    <w:rsid w:val="00B84311"/>
    <w:rsid w:val="00B8484A"/>
    <w:rsid w:val="00B84998"/>
    <w:rsid w:val="00B849A7"/>
    <w:rsid w:val="00B8508B"/>
    <w:rsid w:val="00B8513C"/>
    <w:rsid w:val="00B85167"/>
    <w:rsid w:val="00B85A5E"/>
    <w:rsid w:val="00B85D72"/>
    <w:rsid w:val="00B861FC"/>
    <w:rsid w:val="00B86264"/>
    <w:rsid w:val="00B86DA3"/>
    <w:rsid w:val="00B873D0"/>
    <w:rsid w:val="00B87819"/>
    <w:rsid w:val="00B8792A"/>
    <w:rsid w:val="00B902E8"/>
    <w:rsid w:val="00B905B9"/>
    <w:rsid w:val="00B907D9"/>
    <w:rsid w:val="00B90BE6"/>
    <w:rsid w:val="00B90BF5"/>
    <w:rsid w:val="00B9142B"/>
    <w:rsid w:val="00B91454"/>
    <w:rsid w:val="00B914C9"/>
    <w:rsid w:val="00B91B9B"/>
    <w:rsid w:val="00B91DB5"/>
    <w:rsid w:val="00B92710"/>
    <w:rsid w:val="00B931AC"/>
    <w:rsid w:val="00B93790"/>
    <w:rsid w:val="00B93A62"/>
    <w:rsid w:val="00B93B76"/>
    <w:rsid w:val="00B93C07"/>
    <w:rsid w:val="00B94045"/>
    <w:rsid w:val="00B9423B"/>
    <w:rsid w:val="00B9484F"/>
    <w:rsid w:val="00B94C04"/>
    <w:rsid w:val="00B94C91"/>
    <w:rsid w:val="00B94EB1"/>
    <w:rsid w:val="00B955DF"/>
    <w:rsid w:val="00B95A11"/>
    <w:rsid w:val="00B95F4B"/>
    <w:rsid w:val="00B95FBB"/>
    <w:rsid w:val="00B96406"/>
    <w:rsid w:val="00B9650D"/>
    <w:rsid w:val="00B966F1"/>
    <w:rsid w:val="00B97192"/>
    <w:rsid w:val="00B97419"/>
    <w:rsid w:val="00B97504"/>
    <w:rsid w:val="00B97505"/>
    <w:rsid w:val="00B97883"/>
    <w:rsid w:val="00B97893"/>
    <w:rsid w:val="00B97944"/>
    <w:rsid w:val="00B97A0D"/>
    <w:rsid w:val="00B97F06"/>
    <w:rsid w:val="00BA0A3E"/>
    <w:rsid w:val="00BA0ADD"/>
    <w:rsid w:val="00BA0F76"/>
    <w:rsid w:val="00BA11A9"/>
    <w:rsid w:val="00BA1C82"/>
    <w:rsid w:val="00BA20C4"/>
    <w:rsid w:val="00BA2445"/>
    <w:rsid w:val="00BA2582"/>
    <w:rsid w:val="00BA2714"/>
    <w:rsid w:val="00BA354D"/>
    <w:rsid w:val="00BA35C1"/>
    <w:rsid w:val="00BA3809"/>
    <w:rsid w:val="00BA4D5E"/>
    <w:rsid w:val="00BA5B1E"/>
    <w:rsid w:val="00BA631E"/>
    <w:rsid w:val="00BA6B29"/>
    <w:rsid w:val="00BA7149"/>
    <w:rsid w:val="00BA723D"/>
    <w:rsid w:val="00BA7298"/>
    <w:rsid w:val="00BA76B6"/>
    <w:rsid w:val="00BA76D9"/>
    <w:rsid w:val="00BB093D"/>
    <w:rsid w:val="00BB0A85"/>
    <w:rsid w:val="00BB13AD"/>
    <w:rsid w:val="00BB1655"/>
    <w:rsid w:val="00BB17AB"/>
    <w:rsid w:val="00BB1CAD"/>
    <w:rsid w:val="00BB1EE1"/>
    <w:rsid w:val="00BB1FFB"/>
    <w:rsid w:val="00BB2364"/>
    <w:rsid w:val="00BB3186"/>
    <w:rsid w:val="00BB35EE"/>
    <w:rsid w:val="00BB3823"/>
    <w:rsid w:val="00BB3883"/>
    <w:rsid w:val="00BB3C9D"/>
    <w:rsid w:val="00BB3CE9"/>
    <w:rsid w:val="00BB445A"/>
    <w:rsid w:val="00BB46DF"/>
    <w:rsid w:val="00BB4778"/>
    <w:rsid w:val="00BB4878"/>
    <w:rsid w:val="00BB499D"/>
    <w:rsid w:val="00BB4D21"/>
    <w:rsid w:val="00BB5218"/>
    <w:rsid w:val="00BB57A0"/>
    <w:rsid w:val="00BB5DCD"/>
    <w:rsid w:val="00BB6D44"/>
    <w:rsid w:val="00BB79B4"/>
    <w:rsid w:val="00BC0183"/>
    <w:rsid w:val="00BC07E0"/>
    <w:rsid w:val="00BC0A60"/>
    <w:rsid w:val="00BC0EA3"/>
    <w:rsid w:val="00BC16E6"/>
    <w:rsid w:val="00BC1900"/>
    <w:rsid w:val="00BC1BB3"/>
    <w:rsid w:val="00BC224A"/>
    <w:rsid w:val="00BC22E3"/>
    <w:rsid w:val="00BC2720"/>
    <w:rsid w:val="00BC275E"/>
    <w:rsid w:val="00BC27D4"/>
    <w:rsid w:val="00BC2A6E"/>
    <w:rsid w:val="00BC2A90"/>
    <w:rsid w:val="00BC3A8A"/>
    <w:rsid w:val="00BC3F7E"/>
    <w:rsid w:val="00BC45B2"/>
    <w:rsid w:val="00BC45D8"/>
    <w:rsid w:val="00BC4729"/>
    <w:rsid w:val="00BC5257"/>
    <w:rsid w:val="00BC5979"/>
    <w:rsid w:val="00BC60E4"/>
    <w:rsid w:val="00BC60FD"/>
    <w:rsid w:val="00BC6562"/>
    <w:rsid w:val="00BC6735"/>
    <w:rsid w:val="00BC6D17"/>
    <w:rsid w:val="00BC770A"/>
    <w:rsid w:val="00BC7721"/>
    <w:rsid w:val="00BC7855"/>
    <w:rsid w:val="00BD0542"/>
    <w:rsid w:val="00BD05CA"/>
    <w:rsid w:val="00BD0F19"/>
    <w:rsid w:val="00BD13F2"/>
    <w:rsid w:val="00BD1E82"/>
    <w:rsid w:val="00BD22CE"/>
    <w:rsid w:val="00BD23E1"/>
    <w:rsid w:val="00BD24F5"/>
    <w:rsid w:val="00BD2733"/>
    <w:rsid w:val="00BD2AE7"/>
    <w:rsid w:val="00BD2EE1"/>
    <w:rsid w:val="00BD3126"/>
    <w:rsid w:val="00BD3A1B"/>
    <w:rsid w:val="00BD3D97"/>
    <w:rsid w:val="00BD44FE"/>
    <w:rsid w:val="00BD467B"/>
    <w:rsid w:val="00BD4B33"/>
    <w:rsid w:val="00BD4F5C"/>
    <w:rsid w:val="00BD4F62"/>
    <w:rsid w:val="00BD5155"/>
    <w:rsid w:val="00BD580A"/>
    <w:rsid w:val="00BD5937"/>
    <w:rsid w:val="00BD5B6A"/>
    <w:rsid w:val="00BD5C30"/>
    <w:rsid w:val="00BD5D75"/>
    <w:rsid w:val="00BD6296"/>
    <w:rsid w:val="00BD66FC"/>
    <w:rsid w:val="00BD6C8A"/>
    <w:rsid w:val="00BD6EC9"/>
    <w:rsid w:val="00BD7483"/>
    <w:rsid w:val="00BD7CBB"/>
    <w:rsid w:val="00BE0399"/>
    <w:rsid w:val="00BE04C1"/>
    <w:rsid w:val="00BE067D"/>
    <w:rsid w:val="00BE0740"/>
    <w:rsid w:val="00BE0940"/>
    <w:rsid w:val="00BE09FF"/>
    <w:rsid w:val="00BE0F05"/>
    <w:rsid w:val="00BE173C"/>
    <w:rsid w:val="00BE1AB3"/>
    <w:rsid w:val="00BE214A"/>
    <w:rsid w:val="00BE215C"/>
    <w:rsid w:val="00BE26D8"/>
    <w:rsid w:val="00BE28B0"/>
    <w:rsid w:val="00BE297F"/>
    <w:rsid w:val="00BE3446"/>
    <w:rsid w:val="00BE45C6"/>
    <w:rsid w:val="00BE47F8"/>
    <w:rsid w:val="00BE48D7"/>
    <w:rsid w:val="00BE4C50"/>
    <w:rsid w:val="00BE53F7"/>
    <w:rsid w:val="00BE6432"/>
    <w:rsid w:val="00BE6516"/>
    <w:rsid w:val="00BE6C6B"/>
    <w:rsid w:val="00BE6CA4"/>
    <w:rsid w:val="00BE764E"/>
    <w:rsid w:val="00BE7A84"/>
    <w:rsid w:val="00BE7C2A"/>
    <w:rsid w:val="00BE7D70"/>
    <w:rsid w:val="00BE7E7B"/>
    <w:rsid w:val="00BF0089"/>
    <w:rsid w:val="00BF03D4"/>
    <w:rsid w:val="00BF04BB"/>
    <w:rsid w:val="00BF08F5"/>
    <w:rsid w:val="00BF0939"/>
    <w:rsid w:val="00BF0A05"/>
    <w:rsid w:val="00BF0AE0"/>
    <w:rsid w:val="00BF11BC"/>
    <w:rsid w:val="00BF14F6"/>
    <w:rsid w:val="00BF198B"/>
    <w:rsid w:val="00BF1DF2"/>
    <w:rsid w:val="00BF1EDB"/>
    <w:rsid w:val="00BF22D7"/>
    <w:rsid w:val="00BF242E"/>
    <w:rsid w:val="00BF26E9"/>
    <w:rsid w:val="00BF272C"/>
    <w:rsid w:val="00BF2D9F"/>
    <w:rsid w:val="00BF2E72"/>
    <w:rsid w:val="00BF2FAB"/>
    <w:rsid w:val="00BF3E26"/>
    <w:rsid w:val="00BF402A"/>
    <w:rsid w:val="00BF4087"/>
    <w:rsid w:val="00BF4466"/>
    <w:rsid w:val="00BF4931"/>
    <w:rsid w:val="00BF49C6"/>
    <w:rsid w:val="00BF4C9B"/>
    <w:rsid w:val="00BF520E"/>
    <w:rsid w:val="00BF5514"/>
    <w:rsid w:val="00BF564F"/>
    <w:rsid w:val="00BF6B1B"/>
    <w:rsid w:val="00BF6B76"/>
    <w:rsid w:val="00BF6C97"/>
    <w:rsid w:val="00BF6E95"/>
    <w:rsid w:val="00BF714F"/>
    <w:rsid w:val="00BF72C7"/>
    <w:rsid w:val="00BF765D"/>
    <w:rsid w:val="00BF77F3"/>
    <w:rsid w:val="00BF780D"/>
    <w:rsid w:val="00BF7837"/>
    <w:rsid w:val="00BF7944"/>
    <w:rsid w:val="00BF7A0B"/>
    <w:rsid w:val="00BF7D64"/>
    <w:rsid w:val="00BF7F89"/>
    <w:rsid w:val="00C00129"/>
    <w:rsid w:val="00C003F2"/>
    <w:rsid w:val="00C00901"/>
    <w:rsid w:val="00C0098D"/>
    <w:rsid w:val="00C00D51"/>
    <w:rsid w:val="00C01545"/>
    <w:rsid w:val="00C0161D"/>
    <w:rsid w:val="00C01E4D"/>
    <w:rsid w:val="00C02182"/>
    <w:rsid w:val="00C02451"/>
    <w:rsid w:val="00C0248D"/>
    <w:rsid w:val="00C02547"/>
    <w:rsid w:val="00C0343B"/>
    <w:rsid w:val="00C03747"/>
    <w:rsid w:val="00C03F7A"/>
    <w:rsid w:val="00C0486E"/>
    <w:rsid w:val="00C0499F"/>
    <w:rsid w:val="00C04CCB"/>
    <w:rsid w:val="00C04D16"/>
    <w:rsid w:val="00C04E78"/>
    <w:rsid w:val="00C052B7"/>
    <w:rsid w:val="00C057BF"/>
    <w:rsid w:val="00C0585D"/>
    <w:rsid w:val="00C058AC"/>
    <w:rsid w:val="00C05C01"/>
    <w:rsid w:val="00C06F89"/>
    <w:rsid w:val="00C07011"/>
    <w:rsid w:val="00C07031"/>
    <w:rsid w:val="00C07EF1"/>
    <w:rsid w:val="00C07FC5"/>
    <w:rsid w:val="00C10812"/>
    <w:rsid w:val="00C108DF"/>
    <w:rsid w:val="00C11488"/>
    <w:rsid w:val="00C11597"/>
    <w:rsid w:val="00C11910"/>
    <w:rsid w:val="00C11D68"/>
    <w:rsid w:val="00C1221B"/>
    <w:rsid w:val="00C12449"/>
    <w:rsid w:val="00C125A7"/>
    <w:rsid w:val="00C12D95"/>
    <w:rsid w:val="00C13066"/>
    <w:rsid w:val="00C13E34"/>
    <w:rsid w:val="00C140E6"/>
    <w:rsid w:val="00C1421C"/>
    <w:rsid w:val="00C145C7"/>
    <w:rsid w:val="00C14A98"/>
    <w:rsid w:val="00C14B05"/>
    <w:rsid w:val="00C152A8"/>
    <w:rsid w:val="00C156CA"/>
    <w:rsid w:val="00C15C58"/>
    <w:rsid w:val="00C16092"/>
    <w:rsid w:val="00C1618D"/>
    <w:rsid w:val="00C162C5"/>
    <w:rsid w:val="00C16DE2"/>
    <w:rsid w:val="00C17058"/>
    <w:rsid w:val="00C171C5"/>
    <w:rsid w:val="00C17639"/>
    <w:rsid w:val="00C17F4F"/>
    <w:rsid w:val="00C20432"/>
    <w:rsid w:val="00C2054E"/>
    <w:rsid w:val="00C2059F"/>
    <w:rsid w:val="00C20CA0"/>
    <w:rsid w:val="00C20FE9"/>
    <w:rsid w:val="00C227A2"/>
    <w:rsid w:val="00C22D67"/>
    <w:rsid w:val="00C2339E"/>
    <w:rsid w:val="00C23560"/>
    <w:rsid w:val="00C236F0"/>
    <w:rsid w:val="00C23EC5"/>
    <w:rsid w:val="00C24732"/>
    <w:rsid w:val="00C248FE"/>
    <w:rsid w:val="00C24971"/>
    <w:rsid w:val="00C252A2"/>
    <w:rsid w:val="00C25439"/>
    <w:rsid w:val="00C25553"/>
    <w:rsid w:val="00C2558E"/>
    <w:rsid w:val="00C255DF"/>
    <w:rsid w:val="00C25655"/>
    <w:rsid w:val="00C2613E"/>
    <w:rsid w:val="00C26598"/>
    <w:rsid w:val="00C266A8"/>
    <w:rsid w:val="00C2674F"/>
    <w:rsid w:val="00C26AA3"/>
    <w:rsid w:val="00C26DD8"/>
    <w:rsid w:val="00C27064"/>
    <w:rsid w:val="00C2726C"/>
    <w:rsid w:val="00C2731F"/>
    <w:rsid w:val="00C27990"/>
    <w:rsid w:val="00C30DCA"/>
    <w:rsid w:val="00C32263"/>
    <w:rsid w:val="00C32622"/>
    <w:rsid w:val="00C32CA7"/>
    <w:rsid w:val="00C33326"/>
    <w:rsid w:val="00C3378D"/>
    <w:rsid w:val="00C33CC0"/>
    <w:rsid w:val="00C34458"/>
    <w:rsid w:val="00C34813"/>
    <w:rsid w:val="00C34859"/>
    <w:rsid w:val="00C34C96"/>
    <w:rsid w:val="00C34D8B"/>
    <w:rsid w:val="00C34EC6"/>
    <w:rsid w:val="00C34EFF"/>
    <w:rsid w:val="00C350D4"/>
    <w:rsid w:val="00C355C2"/>
    <w:rsid w:val="00C355F5"/>
    <w:rsid w:val="00C356F4"/>
    <w:rsid w:val="00C3679A"/>
    <w:rsid w:val="00C36ABA"/>
    <w:rsid w:val="00C37D77"/>
    <w:rsid w:val="00C40542"/>
    <w:rsid w:val="00C40603"/>
    <w:rsid w:val="00C40977"/>
    <w:rsid w:val="00C4098D"/>
    <w:rsid w:val="00C416A1"/>
    <w:rsid w:val="00C41784"/>
    <w:rsid w:val="00C41B10"/>
    <w:rsid w:val="00C41B3D"/>
    <w:rsid w:val="00C41F05"/>
    <w:rsid w:val="00C421C2"/>
    <w:rsid w:val="00C4230D"/>
    <w:rsid w:val="00C4239F"/>
    <w:rsid w:val="00C423FC"/>
    <w:rsid w:val="00C42E82"/>
    <w:rsid w:val="00C436AB"/>
    <w:rsid w:val="00C43937"/>
    <w:rsid w:val="00C43A32"/>
    <w:rsid w:val="00C43D02"/>
    <w:rsid w:val="00C43E19"/>
    <w:rsid w:val="00C441CD"/>
    <w:rsid w:val="00C44BC8"/>
    <w:rsid w:val="00C44E4F"/>
    <w:rsid w:val="00C44F4E"/>
    <w:rsid w:val="00C4548E"/>
    <w:rsid w:val="00C45C4C"/>
    <w:rsid w:val="00C4630A"/>
    <w:rsid w:val="00C46524"/>
    <w:rsid w:val="00C4700C"/>
    <w:rsid w:val="00C507F4"/>
    <w:rsid w:val="00C51A3E"/>
    <w:rsid w:val="00C51BDD"/>
    <w:rsid w:val="00C52362"/>
    <w:rsid w:val="00C523AE"/>
    <w:rsid w:val="00C524BC"/>
    <w:rsid w:val="00C52B72"/>
    <w:rsid w:val="00C52D94"/>
    <w:rsid w:val="00C52F63"/>
    <w:rsid w:val="00C53506"/>
    <w:rsid w:val="00C5359C"/>
    <w:rsid w:val="00C536F2"/>
    <w:rsid w:val="00C538D7"/>
    <w:rsid w:val="00C53992"/>
    <w:rsid w:val="00C53A0E"/>
    <w:rsid w:val="00C53C4A"/>
    <w:rsid w:val="00C54617"/>
    <w:rsid w:val="00C54DDD"/>
    <w:rsid w:val="00C550F0"/>
    <w:rsid w:val="00C56191"/>
    <w:rsid w:val="00C563FC"/>
    <w:rsid w:val="00C569C1"/>
    <w:rsid w:val="00C56A7E"/>
    <w:rsid w:val="00C56E89"/>
    <w:rsid w:val="00C56EB4"/>
    <w:rsid w:val="00C574EA"/>
    <w:rsid w:val="00C578C7"/>
    <w:rsid w:val="00C57DE6"/>
    <w:rsid w:val="00C601B1"/>
    <w:rsid w:val="00C606F0"/>
    <w:rsid w:val="00C60F50"/>
    <w:rsid w:val="00C61127"/>
    <w:rsid w:val="00C6133E"/>
    <w:rsid w:val="00C6151D"/>
    <w:rsid w:val="00C61D1F"/>
    <w:rsid w:val="00C61F59"/>
    <w:rsid w:val="00C62385"/>
    <w:rsid w:val="00C6241E"/>
    <w:rsid w:val="00C62B05"/>
    <w:rsid w:val="00C6338C"/>
    <w:rsid w:val="00C63735"/>
    <w:rsid w:val="00C649F1"/>
    <w:rsid w:val="00C64BBB"/>
    <w:rsid w:val="00C65555"/>
    <w:rsid w:val="00C65CC3"/>
    <w:rsid w:val="00C65CD5"/>
    <w:rsid w:val="00C661A0"/>
    <w:rsid w:val="00C66C21"/>
    <w:rsid w:val="00C66D34"/>
    <w:rsid w:val="00C671F7"/>
    <w:rsid w:val="00C673CF"/>
    <w:rsid w:val="00C677E6"/>
    <w:rsid w:val="00C678BE"/>
    <w:rsid w:val="00C67A90"/>
    <w:rsid w:val="00C67FC1"/>
    <w:rsid w:val="00C70810"/>
    <w:rsid w:val="00C70FB7"/>
    <w:rsid w:val="00C71401"/>
    <w:rsid w:val="00C71888"/>
    <w:rsid w:val="00C722C6"/>
    <w:rsid w:val="00C724A7"/>
    <w:rsid w:val="00C7267B"/>
    <w:rsid w:val="00C7292C"/>
    <w:rsid w:val="00C72FC7"/>
    <w:rsid w:val="00C72FCC"/>
    <w:rsid w:val="00C73084"/>
    <w:rsid w:val="00C733DB"/>
    <w:rsid w:val="00C73C5A"/>
    <w:rsid w:val="00C748B8"/>
    <w:rsid w:val="00C74D84"/>
    <w:rsid w:val="00C75787"/>
    <w:rsid w:val="00C75A16"/>
    <w:rsid w:val="00C75C19"/>
    <w:rsid w:val="00C75EC5"/>
    <w:rsid w:val="00C75F3B"/>
    <w:rsid w:val="00C765CD"/>
    <w:rsid w:val="00C7715E"/>
    <w:rsid w:val="00C7788E"/>
    <w:rsid w:val="00C77895"/>
    <w:rsid w:val="00C778B4"/>
    <w:rsid w:val="00C779D8"/>
    <w:rsid w:val="00C77AAA"/>
    <w:rsid w:val="00C77CC1"/>
    <w:rsid w:val="00C80035"/>
    <w:rsid w:val="00C801B1"/>
    <w:rsid w:val="00C804BE"/>
    <w:rsid w:val="00C80F8C"/>
    <w:rsid w:val="00C812AE"/>
    <w:rsid w:val="00C813CF"/>
    <w:rsid w:val="00C81748"/>
    <w:rsid w:val="00C81E4A"/>
    <w:rsid w:val="00C8219A"/>
    <w:rsid w:val="00C8266C"/>
    <w:rsid w:val="00C83386"/>
    <w:rsid w:val="00C835BF"/>
    <w:rsid w:val="00C83685"/>
    <w:rsid w:val="00C83961"/>
    <w:rsid w:val="00C842E4"/>
    <w:rsid w:val="00C8430A"/>
    <w:rsid w:val="00C843CE"/>
    <w:rsid w:val="00C844C1"/>
    <w:rsid w:val="00C8477B"/>
    <w:rsid w:val="00C84D0D"/>
    <w:rsid w:val="00C857D8"/>
    <w:rsid w:val="00C85944"/>
    <w:rsid w:val="00C85EF1"/>
    <w:rsid w:val="00C85FDE"/>
    <w:rsid w:val="00C86682"/>
    <w:rsid w:val="00C86B63"/>
    <w:rsid w:val="00C86D8E"/>
    <w:rsid w:val="00C86DC7"/>
    <w:rsid w:val="00C86DDC"/>
    <w:rsid w:val="00C87260"/>
    <w:rsid w:val="00C874FB"/>
    <w:rsid w:val="00C87924"/>
    <w:rsid w:val="00C9040D"/>
    <w:rsid w:val="00C90C6E"/>
    <w:rsid w:val="00C90C73"/>
    <w:rsid w:val="00C90CA5"/>
    <w:rsid w:val="00C90E6D"/>
    <w:rsid w:val="00C917C7"/>
    <w:rsid w:val="00C919C5"/>
    <w:rsid w:val="00C91E7D"/>
    <w:rsid w:val="00C922DF"/>
    <w:rsid w:val="00C92B6F"/>
    <w:rsid w:val="00C92C93"/>
    <w:rsid w:val="00C92D0B"/>
    <w:rsid w:val="00C92FBA"/>
    <w:rsid w:val="00C92FC4"/>
    <w:rsid w:val="00C9333A"/>
    <w:rsid w:val="00C934EE"/>
    <w:rsid w:val="00C93FD5"/>
    <w:rsid w:val="00C94744"/>
    <w:rsid w:val="00C951F6"/>
    <w:rsid w:val="00C9571F"/>
    <w:rsid w:val="00C95979"/>
    <w:rsid w:val="00C95B7B"/>
    <w:rsid w:val="00C967C2"/>
    <w:rsid w:val="00CA06E0"/>
    <w:rsid w:val="00CA0A5C"/>
    <w:rsid w:val="00CA0B82"/>
    <w:rsid w:val="00CA0E4C"/>
    <w:rsid w:val="00CA0FFF"/>
    <w:rsid w:val="00CA1AF4"/>
    <w:rsid w:val="00CA217B"/>
    <w:rsid w:val="00CA2D89"/>
    <w:rsid w:val="00CA321A"/>
    <w:rsid w:val="00CA328C"/>
    <w:rsid w:val="00CA341F"/>
    <w:rsid w:val="00CA40D9"/>
    <w:rsid w:val="00CA421E"/>
    <w:rsid w:val="00CA4312"/>
    <w:rsid w:val="00CA4AE4"/>
    <w:rsid w:val="00CA4FFF"/>
    <w:rsid w:val="00CA51FC"/>
    <w:rsid w:val="00CA538C"/>
    <w:rsid w:val="00CA574E"/>
    <w:rsid w:val="00CA5C7C"/>
    <w:rsid w:val="00CA5F76"/>
    <w:rsid w:val="00CA66DA"/>
    <w:rsid w:val="00CA6B3E"/>
    <w:rsid w:val="00CA7A71"/>
    <w:rsid w:val="00CA7AC5"/>
    <w:rsid w:val="00CA7DD3"/>
    <w:rsid w:val="00CA7ED0"/>
    <w:rsid w:val="00CA7F00"/>
    <w:rsid w:val="00CB022E"/>
    <w:rsid w:val="00CB05C2"/>
    <w:rsid w:val="00CB0700"/>
    <w:rsid w:val="00CB0D34"/>
    <w:rsid w:val="00CB14A3"/>
    <w:rsid w:val="00CB1932"/>
    <w:rsid w:val="00CB1E7D"/>
    <w:rsid w:val="00CB22AE"/>
    <w:rsid w:val="00CB2734"/>
    <w:rsid w:val="00CB28A0"/>
    <w:rsid w:val="00CB294E"/>
    <w:rsid w:val="00CB2C47"/>
    <w:rsid w:val="00CB3007"/>
    <w:rsid w:val="00CB314D"/>
    <w:rsid w:val="00CB3156"/>
    <w:rsid w:val="00CB3319"/>
    <w:rsid w:val="00CB3426"/>
    <w:rsid w:val="00CB3573"/>
    <w:rsid w:val="00CB38EF"/>
    <w:rsid w:val="00CB4447"/>
    <w:rsid w:val="00CB4756"/>
    <w:rsid w:val="00CB4D3F"/>
    <w:rsid w:val="00CB519A"/>
    <w:rsid w:val="00CB51FB"/>
    <w:rsid w:val="00CB5833"/>
    <w:rsid w:val="00CB6118"/>
    <w:rsid w:val="00CB6497"/>
    <w:rsid w:val="00CB6556"/>
    <w:rsid w:val="00CB6F38"/>
    <w:rsid w:val="00CB70A1"/>
    <w:rsid w:val="00CB74B8"/>
    <w:rsid w:val="00CB75B4"/>
    <w:rsid w:val="00CB77B0"/>
    <w:rsid w:val="00CB7A9F"/>
    <w:rsid w:val="00CB7BD0"/>
    <w:rsid w:val="00CC055A"/>
    <w:rsid w:val="00CC099B"/>
    <w:rsid w:val="00CC0BEF"/>
    <w:rsid w:val="00CC0C98"/>
    <w:rsid w:val="00CC10A9"/>
    <w:rsid w:val="00CC1351"/>
    <w:rsid w:val="00CC2167"/>
    <w:rsid w:val="00CC2ADC"/>
    <w:rsid w:val="00CC3126"/>
    <w:rsid w:val="00CC35E2"/>
    <w:rsid w:val="00CC369E"/>
    <w:rsid w:val="00CC3E12"/>
    <w:rsid w:val="00CC4476"/>
    <w:rsid w:val="00CC44CC"/>
    <w:rsid w:val="00CC45D7"/>
    <w:rsid w:val="00CC4AB6"/>
    <w:rsid w:val="00CC4D5D"/>
    <w:rsid w:val="00CC5104"/>
    <w:rsid w:val="00CC52FF"/>
    <w:rsid w:val="00CC53DC"/>
    <w:rsid w:val="00CC559D"/>
    <w:rsid w:val="00CC55EF"/>
    <w:rsid w:val="00CC56D0"/>
    <w:rsid w:val="00CC56D5"/>
    <w:rsid w:val="00CC5913"/>
    <w:rsid w:val="00CC5984"/>
    <w:rsid w:val="00CC5CB4"/>
    <w:rsid w:val="00CC5E0D"/>
    <w:rsid w:val="00CC5E19"/>
    <w:rsid w:val="00CC608A"/>
    <w:rsid w:val="00CC61A9"/>
    <w:rsid w:val="00CC6AB2"/>
    <w:rsid w:val="00CC7574"/>
    <w:rsid w:val="00CC7596"/>
    <w:rsid w:val="00CC7872"/>
    <w:rsid w:val="00CC7BDB"/>
    <w:rsid w:val="00CC7D0C"/>
    <w:rsid w:val="00CC7DB8"/>
    <w:rsid w:val="00CD00B2"/>
    <w:rsid w:val="00CD0754"/>
    <w:rsid w:val="00CD0E76"/>
    <w:rsid w:val="00CD121D"/>
    <w:rsid w:val="00CD18E8"/>
    <w:rsid w:val="00CD1A7C"/>
    <w:rsid w:val="00CD22CF"/>
    <w:rsid w:val="00CD2319"/>
    <w:rsid w:val="00CD2605"/>
    <w:rsid w:val="00CD262C"/>
    <w:rsid w:val="00CD290E"/>
    <w:rsid w:val="00CD2DE8"/>
    <w:rsid w:val="00CD2F67"/>
    <w:rsid w:val="00CD37C3"/>
    <w:rsid w:val="00CD3957"/>
    <w:rsid w:val="00CD39AB"/>
    <w:rsid w:val="00CD39D7"/>
    <w:rsid w:val="00CD3AEA"/>
    <w:rsid w:val="00CD3DDA"/>
    <w:rsid w:val="00CD4055"/>
    <w:rsid w:val="00CD4944"/>
    <w:rsid w:val="00CD4BDA"/>
    <w:rsid w:val="00CD4BF1"/>
    <w:rsid w:val="00CD4CD7"/>
    <w:rsid w:val="00CD4F46"/>
    <w:rsid w:val="00CD522C"/>
    <w:rsid w:val="00CD53B1"/>
    <w:rsid w:val="00CD53BE"/>
    <w:rsid w:val="00CD546C"/>
    <w:rsid w:val="00CD5C5E"/>
    <w:rsid w:val="00CD5EA2"/>
    <w:rsid w:val="00CD5F74"/>
    <w:rsid w:val="00CD6266"/>
    <w:rsid w:val="00CD6357"/>
    <w:rsid w:val="00CD66E6"/>
    <w:rsid w:val="00CD6F5D"/>
    <w:rsid w:val="00CD6FCD"/>
    <w:rsid w:val="00CD77B4"/>
    <w:rsid w:val="00CD7898"/>
    <w:rsid w:val="00CE017F"/>
    <w:rsid w:val="00CE0362"/>
    <w:rsid w:val="00CE0739"/>
    <w:rsid w:val="00CE094D"/>
    <w:rsid w:val="00CE0EA7"/>
    <w:rsid w:val="00CE0F74"/>
    <w:rsid w:val="00CE100B"/>
    <w:rsid w:val="00CE128B"/>
    <w:rsid w:val="00CE14A0"/>
    <w:rsid w:val="00CE1C3C"/>
    <w:rsid w:val="00CE1D27"/>
    <w:rsid w:val="00CE1F74"/>
    <w:rsid w:val="00CE26C2"/>
    <w:rsid w:val="00CE2813"/>
    <w:rsid w:val="00CE2884"/>
    <w:rsid w:val="00CE343F"/>
    <w:rsid w:val="00CE34D2"/>
    <w:rsid w:val="00CE377F"/>
    <w:rsid w:val="00CE37E4"/>
    <w:rsid w:val="00CE393E"/>
    <w:rsid w:val="00CE3CAA"/>
    <w:rsid w:val="00CE4338"/>
    <w:rsid w:val="00CE48C4"/>
    <w:rsid w:val="00CE495A"/>
    <w:rsid w:val="00CE4AFB"/>
    <w:rsid w:val="00CE4ED8"/>
    <w:rsid w:val="00CE560D"/>
    <w:rsid w:val="00CE577F"/>
    <w:rsid w:val="00CE587F"/>
    <w:rsid w:val="00CE5CFC"/>
    <w:rsid w:val="00CE7163"/>
    <w:rsid w:val="00CE720B"/>
    <w:rsid w:val="00CE779B"/>
    <w:rsid w:val="00CE79A0"/>
    <w:rsid w:val="00CE7A2C"/>
    <w:rsid w:val="00CE7C6E"/>
    <w:rsid w:val="00CF012F"/>
    <w:rsid w:val="00CF08B0"/>
    <w:rsid w:val="00CF0C23"/>
    <w:rsid w:val="00CF0C9F"/>
    <w:rsid w:val="00CF0DA0"/>
    <w:rsid w:val="00CF0DAD"/>
    <w:rsid w:val="00CF1264"/>
    <w:rsid w:val="00CF175F"/>
    <w:rsid w:val="00CF1933"/>
    <w:rsid w:val="00CF19BD"/>
    <w:rsid w:val="00CF1D8A"/>
    <w:rsid w:val="00CF212D"/>
    <w:rsid w:val="00CF2131"/>
    <w:rsid w:val="00CF23B8"/>
    <w:rsid w:val="00CF268C"/>
    <w:rsid w:val="00CF26F9"/>
    <w:rsid w:val="00CF2CD2"/>
    <w:rsid w:val="00CF30B2"/>
    <w:rsid w:val="00CF3BA6"/>
    <w:rsid w:val="00CF3C1A"/>
    <w:rsid w:val="00CF4F24"/>
    <w:rsid w:val="00CF5A72"/>
    <w:rsid w:val="00CF5B6A"/>
    <w:rsid w:val="00CF6421"/>
    <w:rsid w:val="00CF66AF"/>
    <w:rsid w:val="00CF70B6"/>
    <w:rsid w:val="00CF70FE"/>
    <w:rsid w:val="00CF7515"/>
    <w:rsid w:val="00D0060D"/>
    <w:rsid w:val="00D00664"/>
    <w:rsid w:val="00D00A64"/>
    <w:rsid w:val="00D00B6E"/>
    <w:rsid w:val="00D014AE"/>
    <w:rsid w:val="00D01CC9"/>
    <w:rsid w:val="00D01D8E"/>
    <w:rsid w:val="00D01E6E"/>
    <w:rsid w:val="00D023BF"/>
    <w:rsid w:val="00D02850"/>
    <w:rsid w:val="00D02D65"/>
    <w:rsid w:val="00D03075"/>
    <w:rsid w:val="00D0320A"/>
    <w:rsid w:val="00D034AE"/>
    <w:rsid w:val="00D03C07"/>
    <w:rsid w:val="00D03D86"/>
    <w:rsid w:val="00D03FD8"/>
    <w:rsid w:val="00D041DB"/>
    <w:rsid w:val="00D0438F"/>
    <w:rsid w:val="00D04C35"/>
    <w:rsid w:val="00D04E1C"/>
    <w:rsid w:val="00D0581F"/>
    <w:rsid w:val="00D060F4"/>
    <w:rsid w:val="00D06221"/>
    <w:rsid w:val="00D063EF"/>
    <w:rsid w:val="00D07400"/>
    <w:rsid w:val="00D07815"/>
    <w:rsid w:val="00D07B90"/>
    <w:rsid w:val="00D07DE6"/>
    <w:rsid w:val="00D10920"/>
    <w:rsid w:val="00D10985"/>
    <w:rsid w:val="00D10BB0"/>
    <w:rsid w:val="00D10C69"/>
    <w:rsid w:val="00D10EA7"/>
    <w:rsid w:val="00D116F8"/>
    <w:rsid w:val="00D11A5A"/>
    <w:rsid w:val="00D12978"/>
    <w:rsid w:val="00D12C93"/>
    <w:rsid w:val="00D13109"/>
    <w:rsid w:val="00D1422D"/>
    <w:rsid w:val="00D14572"/>
    <w:rsid w:val="00D148A0"/>
    <w:rsid w:val="00D14A1A"/>
    <w:rsid w:val="00D159D4"/>
    <w:rsid w:val="00D15E8B"/>
    <w:rsid w:val="00D16391"/>
    <w:rsid w:val="00D16559"/>
    <w:rsid w:val="00D16B40"/>
    <w:rsid w:val="00D16CAB"/>
    <w:rsid w:val="00D16EF4"/>
    <w:rsid w:val="00D1790E"/>
    <w:rsid w:val="00D17EAC"/>
    <w:rsid w:val="00D17ECD"/>
    <w:rsid w:val="00D201B4"/>
    <w:rsid w:val="00D201F6"/>
    <w:rsid w:val="00D20212"/>
    <w:rsid w:val="00D20323"/>
    <w:rsid w:val="00D205A3"/>
    <w:rsid w:val="00D20A11"/>
    <w:rsid w:val="00D212DF"/>
    <w:rsid w:val="00D2166A"/>
    <w:rsid w:val="00D2168C"/>
    <w:rsid w:val="00D21D91"/>
    <w:rsid w:val="00D22638"/>
    <w:rsid w:val="00D22837"/>
    <w:rsid w:val="00D22B05"/>
    <w:rsid w:val="00D22E76"/>
    <w:rsid w:val="00D23C5B"/>
    <w:rsid w:val="00D23E9D"/>
    <w:rsid w:val="00D2486D"/>
    <w:rsid w:val="00D24B37"/>
    <w:rsid w:val="00D24F1B"/>
    <w:rsid w:val="00D253F8"/>
    <w:rsid w:val="00D255A8"/>
    <w:rsid w:val="00D25733"/>
    <w:rsid w:val="00D25B6D"/>
    <w:rsid w:val="00D25C4C"/>
    <w:rsid w:val="00D25D8E"/>
    <w:rsid w:val="00D26144"/>
    <w:rsid w:val="00D2617F"/>
    <w:rsid w:val="00D268F9"/>
    <w:rsid w:val="00D26BC0"/>
    <w:rsid w:val="00D273A5"/>
    <w:rsid w:val="00D273C3"/>
    <w:rsid w:val="00D278B8"/>
    <w:rsid w:val="00D27A70"/>
    <w:rsid w:val="00D30461"/>
    <w:rsid w:val="00D30561"/>
    <w:rsid w:val="00D30DB1"/>
    <w:rsid w:val="00D31705"/>
    <w:rsid w:val="00D31BB0"/>
    <w:rsid w:val="00D31DB2"/>
    <w:rsid w:val="00D321CA"/>
    <w:rsid w:val="00D32349"/>
    <w:rsid w:val="00D334D6"/>
    <w:rsid w:val="00D33A00"/>
    <w:rsid w:val="00D34155"/>
    <w:rsid w:val="00D34366"/>
    <w:rsid w:val="00D34690"/>
    <w:rsid w:val="00D348AC"/>
    <w:rsid w:val="00D34FEF"/>
    <w:rsid w:val="00D35447"/>
    <w:rsid w:val="00D35470"/>
    <w:rsid w:val="00D36AD2"/>
    <w:rsid w:val="00D36B6B"/>
    <w:rsid w:val="00D36C25"/>
    <w:rsid w:val="00D36CAC"/>
    <w:rsid w:val="00D371D0"/>
    <w:rsid w:val="00D375BF"/>
    <w:rsid w:val="00D37DF9"/>
    <w:rsid w:val="00D400A6"/>
    <w:rsid w:val="00D4064B"/>
    <w:rsid w:val="00D41106"/>
    <w:rsid w:val="00D41507"/>
    <w:rsid w:val="00D41671"/>
    <w:rsid w:val="00D41799"/>
    <w:rsid w:val="00D418AC"/>
    <w:rsid w:val="00D41D47"/>
    <w:rsid w:val="00D422A1"/>
    <w:rsid w:val="00D43343"/>
    <w:rsid w:val="00D43A22"/>
    <w:rsid w:val="00D43BA9"/>
    <w:rsid w:val="00D43DD3"/>
    <w:rsid w:val="00D440CC"/>
    <w:rsid w:val="00D4432B"/>
    <w:rsid w:val="00D44420"/>
    <w:rsid w:val="00D44427"/>
    <w:rsid w:val="00D44655"/>
    <w:rsid w:val="00D446DF"/>
    <w:rsid w:val="00D4474E"/>
    <w:rsid w:val="00D44B23"/>
    <w:rsid w:val="00D44C70"/>
    <w:rsid w:val="00D4518A"/>
    <w:rsid w:val="00D457D4"/>
    <w:rsid w:val="00D4624B"/>
    <w:rsid w:val="00D46933"/>
    <w:rsid w:val="00D46EFB"/>
    <w:rsid w:val="00D476E8"/>
    <w:rsid w:val="00D4771A"/>
    <w:rsid w:val="00D47733"/>
    <w:rsid w:val="00D47997"/>
    <w:rsid w:val="00D47B4D"/>
    <w:rsid w:val="00D47CBF"/>
    <w:rsid w:val="00D47E63"/>
    <w:rsid w:val="00D5022C"/>
    <w:rsid w:val="00D50409"/>
    <w:rsid w:val="00D50504"/>
    <w:rsid w:val="00D50658"/>
    <w:rsid w:val="00D50AE3"/>
    <w:rsid w:val="00D50AFF"/>
    <w:rsid w:val="00D50C8F"/>
    <w:rsid w:val="00D511C9"/>
    <w:rsid w:val="00D51232"/>
    <w:rsid w:val="00D51347"/>
    <w:rsid w:val="00D514EE"/>
    <w:rsid w:val="00D51725"/>
    <w:rsid w:val="00D517F1"/>
    <w:rsid w:val="00D52356"/>
    <w:rsid w:val="00D526C7"/>
    <w:rsid w:val="00D52747"/>
    <w:rsid w:val="00D52767"/>
    <w:rsid w:val="00D527D8"/>
    <w:rsid w:val="00D533BA"/>
    <w:rsid w:val="00D53CF7"/>
    <w:rsid w:val="00D53E8C"/>
    <w:rsid w:val="00D53FB7"/>
    <w:rsid w:val="00D546AD"/>
    <w:rsid w:val="00D5480B"/>
    <w:rsid w:val="00D54AF1"/>
    <w:rsid w:val="00D54E64"/>
    <w:rsid w:val="00D5530D"/>
    <w:rsid w:val="00D55B77"/>
    <w:rsid w:val="00D5625A"/>
    <w:rsid w:val="00D566DF"/>
    <w:rsid w:val="00D56E22"/>
    <w:rsid w:val="00D57CB6"/>
    <w:rsid w:val="00D60074"/>
    <w:rsid w:val="00D60251"/>
    <w:rsid w:val="00D607A2"/>
    <w:rsid w:val="00D60E3C"/>
    <w:rsid w:val="00D611EE"/>
    <w:rsid w:val="00D61478"/>
    <w:rsid w:val="00D61554"/>
    <w:rsid w:val="00D618FA"/>
    <w:rsid w:val="00D61DE5"/>
    <w:rsid w:val="00D62461"/>
    <w:rsid w:val="00D62890"/>
    <w:rsid w:val="00D62A02"/>
    <w:rsid w:val="00D62B91"/>
    <w:rsid w:val="00D62CD2"/>
    <w:rsid w:val="00D632B7"/>
    <w:rsid w:val="00D64204"/>
    <w:rsid w:val="00D642C4"/>
    <w:rsid w:val="00D6540E"/>
    <w:rsid w:val="00D65AEB"/>
    <w:rsid w:val="00D6610B"/>
    <w:rsid w:val="00D66DEF"/>
    <w:rsid w:val="00D66EEC"/>
    <w:rsid w:val="00D67464"/>
    <w:rsid w:val="00D67770"/>
    <w:rsid w:val="00D67B93"/>
    <w:rsid w:val="00D71480"/>
    <w:rsid w:val="00D71517"/>
    <w:rsid w:val="00D71739"/>
    <w:rsid w:val="00D7177B"/>
    <w:rsid w:val="00D71AEC"/>
    <w:rsid w:val="00D71F23"/>
    <w:rsid w:val="00D7223A"/>
    <w:rsid w:val="00D72581"/>
    <w:rsid w:val="00D72689"/>
    <w:rsid w:val="00D7271E"/>
    <w:rsid w:val="00D72A1B"/>
    <w:rsid w:val="00D72A7D"/>
    <w:rsid w:val="00D72E90"/>
    <w:rsid w:val="00D72E97"/>
    <w:rsid w:val="00D72FC7"/>
    <w:rsid w:val="00D730A4"/>
    <w:rsid w:val="00D7388B"/>
    <w:rsid w:val="00D739C6"/>
    <w:rsid w:val="00D73F30"/>
    <w:rsid w:val="00D73FD7"/>
    <w:rsid w:val="00D7433B"/>
    <w:rsid w:val="00D74836"/>
    <w:rsid w:val="00D748BB"/>
    <w:rsid w:val="00D74944"/>
    <w:rsid w:val="00D75113"/>
    <w:rsid w:val="00D756C2"/>
    <w:rsid w:val="00D758D1"/>
    <w:rsid w:val="00D75992"/>
    <w:rsid w:val="00D75F1C"/>
    <w:rsid w:val="00D75F5E"/>
    <w:rsid w:val="00D76259"/>
    <w:rsid w:val="00D774E5"/>
    <w:rsid w:val="00D77693"/>
    <w:rsid w:val="00D776AF"/>
    <w:rsid w:val="00D77927"/>
    <w:rsid w:val="00D77A5E"/>
    <w:rsid w:val="00D77A78"/>
    <w:rsid w:val="00D80912"/>
    <w:rsid w:val="00D80A8D"/>
    <w:rsid w:val="00D812BF"/>
    <w:rsid w:val="00D816D4"/>
    <w:rsid w:val="00D8180F"/>
    <w:rsid w:val="00D821A6"/>
    <w:rsid w:val="00D8259E"/>
    <w:rsid w:val="00D8274D"/>
    <w:rsid w:val="00D83353"/>
    <w:rsid w:val="00D83396"/>
    <w:rsid w:val="00D8363F"/>
    <w:rsid w:val="00D836DC"/>
    <w:rsid w:val="00D83902"/>
    <w:rsid w:val="00D8432A"/>
    <w:rsid w:val="00D849A5"/>
    <w:rsid w:val="00D84ABB"/>
    <w:rsid w:val="00D84F12"/>
    <w:rsid w:val="00D84FE4"/>
    <w:rsid w:val="00D85434"/>
    <w:rsid w:val="00D85499"/>
    <w:rsid w:val="00D8682D"/>
    <w:rsid w:val="00D869A7"/>
    <w:rsid w:val="00D86B82"/>
    <w:rsid w:val="00D86DB5"/>
    <w:rsid w:val="00D87A8E"/>
    <w:rsid w:val="00D87D7D"/>
    <w:rsid w:val="00D90021"/>
    <w:rsid w:val="00D9016A"/>
    <w:rsid w:val="00D90A8B"/>
    <w:rsid w:val="00D90F34"/>
    <w:rsid w:val="00D91286"/>
    <w:rsid w:val="00D91438"/>
    <w:rsid w:val="00D9186C"/>
    <w:rsid w:val="00D91BFC"/>
    <w:rsid w:val="00D91C96"/>
    <w:rsid w:val="00D91E6A"/>
    <w:rsid w:val="00D91F4E"/>
    <w:rsid w:val="00D9206C"/>
    <w:rsid w:val="00D920E3"/>
    <w:rsid w:val="00D9217D"/>
    <w:rsid w:val="00D9246C"/>
    <w:rsid w:val="00D92984"/>
    <w:rsid w:val="00D92BD7"/>
    <w:rsid w:val="00D93427"/>
    <w:rsid w:val="00D9389A"/>
    <w:rsid w:val="00D93976"/>
    <w:rsid w:val="00D93CAF"/>
    <w:rsid w:val="00D93E84"/>
    <w:rsid w:val="00D942F7"/>
    <w:rsid w:val="00D9480A"/>
    <w:rsid w:val="00D94B2E"/>
    <w:rsid w:val="00D95268"/>
    <w:rsid w:val="00D952FA"/>
    <w:rsid w:val="00D9541E"/>
    <w:rsid w:val="00D95981"/>
    <w:rsid w:val="00D95D7F"/>
    <w:rsid w:val="00D9684F"/>
    <w:rsid w:val="00D96A9B"/>
    <w:rsid w:val="00D9736C"/>
    <w:rsid w:val="00D9765D"/>
    <w:rsid w:val="00D9778C"/>
    <w:rsid w:val="00D977AF"/>
    <w:rsid w:val="00DA015F"/>
    <w:rsid w:val="00DA0234"/>
    <w:rsid w:val="00DA049F"/>
    <w:rsid w:val="00DA0C95"/>
    <w:rsid w:val="00DA10A8"/>
    <w:rsid w:val="00DA12DA"/>
    <w:rsid w:val="00DA15F9"/>
    <w:rsid w:val="00DA1918"/>
    <w:rsid w:val="00DA195F"/>
    <w:rsid w:val="00DA1DE7"/>
    <w:rsid w:val="00DA2987"/>
    <w:rsid w:val="00DA2DD6"/>
    <w:rsid w:val="00DA3028"/>
    <w:rsid w:val="00DA3158"/>
    <w:rsid w:val="00DA3205"/>
    <w:rsid w:val="00DA387F"/>
    <w:rsid w:val="00DA3DCE"/>
    <w:rsid w:val="00DA4049"/>
    <w:rsid w:val="00DA4230"/>
    <w:rsid w:val="00DA4519"/>
    <w:rsid w:val="00DA457D"/>
    <w:rsid w:val="00DA4B06"/>
    <w:rsid w:val="00DA4CD1"/>
    <w:rsid w:val="00DA4E64"/>
    <w:rsid w:val="00DA4F2C"/>
    <w:rsid w:val="00DA5165"/>
    <w:rsid w:val="00DA563C"/>
    <w:rsid w:val="00DA58C3"/>
    <w:rsid w:val="00DA6336"/>
    <w:rsid w:val="00DA6C7E"/>
    <w:rsid w:val="00DA738F"/>
    <w:rsid w:val="00DA7675"/>
    <w:rsid w:val="00DA7A26"/>
    <w:rsid w:val="00DA7E3E"/>
    <w:rsid w:val="00DA7E7C"/>
    <w:rsid w:val="00DB007C"/>
    <w:rsid w:val="00DB0115"/>
    <w:rsid w:val="00DB07A9"/>
    <w:rsid w:val="00DB0A64"/>
    <w:rsid w:val="00DB0ED9"/>
    <w:rsid w:val="00DB1618"/>
    <w:rsid w:val="00DB1878"/>
    <w:rsid w:val="00DB1B18"/>
    <w:rsid w:val="00DB1F38"/>
    <w:rsid w:val="00DB20B1"/>
    <w:rsid w:val="00DB26B9"/>
    <w:rsid w:val="00DB2967"/>
    <w:rsid w:val="00DB29D7"/>
    <w:rsid w:val="00DB2C3C"/>
    <w:rsid w:val="00DB2C8A"/>
    <w:rsid w:val="00DB33F8"/>
    <w:rsid w:val="00DB38FF"/>
    <w:rsid w:val="00DB3DDC"/>
    <w:rsid w:val="00DB4197"/>
    <w:rsid w:val="00DB4FA7"/>
    <w:rsid w:val="00DB5EC6"/>
    <w:rsid w:val="00DB63E0"/>
    <w:rsid w:val="00DB63FB"/>
    <w:rsid w:val="00DB6554"/>
    <w:rsid w:val="00DB70F1"/>
    <w:rsid w:val="00DB74C7"/>
    <w:rsid w:val="00DB7976"/>
    <w:rsid w:val="00DB7B10"/>
    <w:rsid w:val="00DB7EF6"/>
    <w:rsid w:val="00DC03BB"/>
    <w:rsid w:val="00DC08F2"/>
    <w:rsid w:val="00DC09C5"/>
    <w:rsid w:val="00DC0A73"/>
    <w:rsid w:val="00DC1A69"/>
    <w:rsid w:val="00DC1D35"/>
    <w:rsid w:val="00DC27BD"/>
    <w:rsid w:val="00DC28CB"/>
    <w:rsid w:val="00DC29EE"/>
    <w:rsid w:val="00DC2B02"/>
    <w:rsid w:val="00DC2F57"/>
    <w:rsid w:val="00DC31AC"/>
    <w:rsid w:val="00DC31DF"/>
    <w:rsid w:val="00DC3223"/>
    <w:rsid w:val="00DC32D0"/>
    <w:rsid w:val="00DC36DC"/>
    <w:rsid w:val="00DC373B"/>
    <w:rsid w:val="00DC3AD5"/>
    <w:rsid w:val="00DC3B5E"/>
    <w:rsid w:val="00DC4043"/>
    <w:rsid w:val="00DC40D8"/>
    <w:rsid w:val="00DC41C8"/>
    <w:rsid w:val="00DC4244"/>
    <w:rsid w:val="00DC492F"/>
    <w:rsid w:val="00DC4CA2"/>
    <w:rsid w:val="00DC4D94"/>
    <w:rsid w:val="00DC4E59"/>
    <w:rsid w:val="00DC4FD1"/>
    <w:rsid w:val="00DC50F1"/>
    <w:rsid w:val="00DC5D75"/>
    <w:rsid w:val="00DC6E2E"/>
    <w:rsid w:val="00DC70DE"/>
    <w:rsid w:val="00DC734F"/>
    <w:rsid w:val="00DC746F"/>
    <w:rsid w:val="00DC7579"/>
    <w:rsid w:val="00DC76FF"/>
    <w:rsid w:val="00DC79CF"/>
    <w:rsid w:val="00DC7B79"/>
    <w:rsid w:val="00DC7F94"/>
    <w:rsid w:val="00DC7FA7"/>
    <w:rsid w:val="00DD022B"/>
    <w:rsid w:val="00DD0A6A"/>
    <w:rsid w:val="00DD0A94"/>
    <w:rsid w:val="00DD0D57"/>
    <w:rsid w:val="00DD199A"/>
    <w:rsid w:val="00DD1CC3"/>
    <w:rsid w:val="00DD1F1E"/>
    <w:rsid w:val="00DD242C"/>
    <w:rsid w:val="00DD24E8"/>
    <w:rsid w:val="00DD25B7"/>
    <w:rsid w:val="00DD25E1"/>
    <w:rsid w:val="00DD26E4"/>
    <w:rsid w:val="00DD298D"/>
    <w:rsid w:val="00DD2B60"/>
    <w:rsid w:val="00DD2BC1"/>
    <w:rsid w:val="00DD3673"/>
    <w:rsid w:val="00DD3ACD"/>
    <w:rsid w:val="00DD463E"/>
    <w:rsid w:val="00DD4E8F"/>
    <w:rsid w:val="00DD5205"/>
    <w:rsid w:val="00DD589B"/>
    <w:rsid w:val="00DD58C9"/>
    <w:rsid w:val="00DD5F58"/>
    <w:rsid w:val="00DD6282"/>
    <w:rsid w:val="00DD642E"/>
    <w:rsid w:val="00DD6881"/>
    <w:rsid w:val="00DD6DED"/>
    <w:rsid w:val="00DD7161"/>
    <w:rsid w:val="00DD72E4"/>
    <w:rsid w:val="00DD739D"/>
    <w:rsid w:val="00DD777D"/>
    <w:rsid w:val="00DE0088"/>
    <w:rsid w:val="00DE00DF"/>
    <w:rsid w:val="00DE0132"/>
    <w:rsid w:val="00DE0781"/>
    <w:rsid w:val="00DE121A"/>
    <w:rsid w:val="00DE143F"/>
    <w:rsid w:val="00DE177E"/>
    <w:rsid w:val="00DE1D5C"/>
    <w:rsid w:val="00DE2D4A"/>
    <w:rsid w:val="00DE3177"/>
    <w:rsid w:val="00DE3A77"/>
    <w:rsid w:val="00DE3E34"/>
    <w:rsid w:val="00DE3FAE"/>
    <w:rsid w:val="00DE43CA"/>
    <w:rsid w:val="00DE47B5"/>
    <w:rsid w:val="00DE4856"/>
    <w:rsid w:val="00DE4868"/>
    <w:rsid w:val="00DE491E"/>
    <w:rsid w:val="00DE5140"/>
    <w:rsid w:val="00DE5A70"/>
    <w:rsid w:val="00DE5DA6"/>
    <w:rsid w:val="00DE6529"/>
    <w:rsid w:val="00DE699C"/>
    <w:rsid w:val="00DE6DC2"/>
    <w:rsid w:val="00DE6F0F"/>
    <w:rsid w:val="00DE75D3"/>
    <w:rsid w:val="00DE7626"/>
    <w:rsid w:val="00DE7670"/>
    <w:rsid w:val="00DE7673"/>
    <w:rsid w:val="00DE777B"/>
    <w:rsid w:val="00DE7920"/>
    <w:rsid w:val="00DE7D7C"/>
    <w:rsid w:val="00DE7E2C"/>
    <w:rsid w:val="00DF0034"/>
    <w:rsid w:val="00DF0784"/>
    <w:rsid w:val="00DF1C97"/>
    <w:rsid w:val="00DF1D8C"/>
    <w:rsid w:val="00DF280F"/>
    <w:rsid w:val="00DF2858"/>
    <w:rsid w:val="00DF2862"/>
    <w:rsid w:val="00DF2D90"/>
    <w:rsid w:val="00DF2E4B"/>
    <w:rsid w:val="00DF306F"/>
    <w:rsid w:val="00DF317C"/>
    <w:rsid w:val="00DF336E"/>
    <w:rsid w:val="00DF3808"/>
    <w:rsid w:val="00DF3AE3"/>
    <w:rsid w:val="00DF4136"/>
    <w:rsid w:val="00DF41E9"/>
    <w:rsid w:val="00DF46FC"/>
    <w:rsid w:val="00DF4780"/>
    <w:rsid w:val="00DF4DCD"/>
    <w:rsid w:val="00DF53B6"/>
    <w:rsid w:val="00DF54B5"/>
    <w:rsid w:val="00DF5E4D"/>
    <w:rsid w:val="00DF6138"/>
    <w:rsid w:val="00DF62CC"/>
    <w:rsid w:val="00DF65FB"/>
    <w:rsid w:val="00DF66A4"/>
    <w:rsid w:val="00DF671C"/>
    <w:rsid w:val="00DF67CF"/>
    <w:rsid w:val="00DF6B91"/>
    <w:rsid w:val="00DF6C61"/>
    <w:rsid w:val="00DF6CCB"/>
    <w:rsid w:val="00DF73B1"/>
    <w:rsid w:val="00DF7501"/>
    <w:rsid w:val="00DF7A96"/>
    <w:rsid w:val="00DF7AD5"/>
    <w:rsid w:val="00DF7B6F"/>
    <w:rsid w:val="00DF7CD7"/>
    <w:rsid w:val="00E001FC"/>
    <w:rsid w:val="00E003F7"/>
    <w:rsid w:val="00E00B94"/>
    <w:rsid w:val="00E00DCC"/>
    <w:rsid w:val="00E01355"/>
    <w:rsid w:val="00E01B94"/>
    <w:rsid w:val="00E01D16"/>
    <w:rsid w:val="00E02562"/>
    <w:rsid w:val="00E0257F"/>
    <w:rsid w:val="00E028E3"/>
    <w:rsid w:val="00E02F72"/>
    <w:rsid w:val="00E03B27"/>
    <w:rsid w:val="00E040ED"/>
    <w:rsid w:val="00E044F7"/>
    <w:rsid w:val="00E04F07"/>
    <w:rsid w:val="00E0504C"/>
    <w:rsid w:val="00E052DF"/>
    <w:rsid w:val="00E05879"/>
    <w:rsid w:val="00E05A73"/>
    <w:rsid w:val="00E05B52"/>
    <w:rsid w:val="00E0755D"/>
    <w:rsid w:val="00E07710"/>
    <w:rsid w:val="00E07E75"/>
    <w:rsid w:val="00E10CC9"/>
    <w:rsid w:val="00E110F8"/>
    <w:rsid w:val="00E120AC"/>
    <w:rsid w:val="00E120FD"/>
    <w:rsid w:val="00E122D8"/>
    <w:rsid w:val="00E12673"/>
    <w:rsid w:val="00E12769"/>
    <w:rsid w:val="00E12B9D"/>
    <w:rsid w:val="00E12C0A"/>
    <w:rsid w:val="00E13542"/>
    <w:rsid w:val="00E13B19"/>
    <w:rsid w:val="00E149E9"/>
    <w:rsid w:val="00E14FC1"/>
    <w:rsid w:val="00E15A4A"/>
    <w:rsid w:val="00E15BE0"/>
    <w:rsid w:val="00E15C58"/>
    <w:rsid w:val="00E15F30"/>
    <w:rsid w:val="00E16208"/>
    <w:rsid w:val="00E16513"/>
    <w:rsid w:val="00E166CA"/>
    <w:rsid w:val="00E16896"/>
    <w:rsid w:val="00E16B06"/>
    <w:rsid w:val="00E172D0"/>
    <w:rsid w:val="00E17435"/>
    <w:rsid w:val="00E1761A"/>
    <w:rsid w:val="00E17961"/>
    <w:rsid w:val="00E17E39"/>
    <w:rsid w:val="00E17EFF"/>
    <w:rsid w:val="00E200E4"/>
    <w:rsid w:val="00E204D2"/>
    <w:rsid w:val="00E205FC"/>
    <w:rsid w:val="00E20628"/>
    <w:rsid w:val="00E20649"/>
    <w:rsid w:val="00E20CC6"/>
    <w:rsid w:val="00E20CF0"/>
    <w:rsid w:val="00E20CFB"/>
    <w:rsid w:val="00E210D1"/>
    <w:rsid w:val="00E21641"/>
    <w:rsid w:val="00E21B1D"/>
    <w:rsid w:val="00E22056"/>
    <w:rsid w:val="00E22110"/>
    <w:rsid w:val="00E221A9"/>
    <w:rsid w:val="00E225D4"/>
    <w:rsid w:val="00E22E3B"/>
    <w:rsid w:val="00E22FEE"/>
    <w:rsid w:val="00E232A3"/>
    <w:rsid w:val="00E23838"/>
    <w:rsid w:val="00E23C52"/>
    <w:rsid w:val="00E23CBD"/>
    <w:rsid w:val="00E23D31"/>
    <w:rsid w:val="00E2418A"/>
    <w:rsid w:val="00E242F2"/>
    <w:rsid w:val="00E2473D"/>
    <w:rsid w:val="00E252AD"/>
    <w:rsid w:val="00E25908"/>
    <w:rsid w:val="00E25BCA"/>
    <w:rsid w:val="00E26180"/>
    <w:rsid w:val="00E26508"/>
    <w:rsid w:val="00E265DC"/>
    <w:rsid w:val="00E269FE"/>
    <w:rsid w:val="00E26DF6"/>
    <w:rsid w:val="00E27E55"/>
    <w:rsid w:val="00E27EEF"/>
    <w:rsid w:val="00E30676"/>
    <w:rsid w:val="00E309E9"/>
    <w:rsid w:val="00E30B7B"/>
    <w:rsid w:val="00E30C45"/>
    <w:rsid w:val="00E314FE"/>
    <w:rsid w:val="00E31FA6"/>
    <w:rsid w:val="00E32053"/>
    <w:rsid w:val="00E3275E"/>
    <w:rsid w:val="00E328E4"/>
    <w:rsid w:val="00E32ADE"/>
    <w:rsid w:val="00E32AF2"/>
    <w:rsid w:val="00E32EC8"/>
    <w:rsid w:val="00E33726"/>
    <w:rsid w:val="00E33D93"/>
    <w:rsid w:val="00E33DBF"/>
    <w:rsid w:val="00E33E6D"/>
    <w:rsid w:val="00E3421B"/>
    <w:rsid w:val="00E34344"/>
    <w:rsid w:val="00E346B1"/>
    <w:rsid w:val="00E34897"/>
    <w:rsid w:val="00E3497C"/>
    <w:rsid w:val="00E34C8A"/>
    <w:rsid w:val="00E34EF4"/>
    <w:rsid w:val="00E3533C"/>
    <w:rsid w:val="00E36139"/>
    <w:rsid w:val="00E36260"/>
    <w:rsid w:val="00E37269"/>
    <w:rsid w:val="00E3749A"/>
    <w:rsid w:val="00E378BD"/>
    <w:rsid w:val="00E37C88"/>
    <w:rsid w:val="00E37D1E"/>
    <w:rsid w:val="00E4075E"/>
    <w:rsid w:val="00E41222"/>
    <w:rsid w:val="00E4127D"/>
    <w:rsid w:val="00E41454"/>
    <w:rsid w:val="00E4192D"/>
    <w:rsid w:val="00E41A1C"/>
    <w:rsid w:val="00E41CAF"/>
    <w:rsid w:val="00E41DC4"/>
    <w:rsid w:val="00E422A0"/>
    <w:rsid w:val="00E42905"/>
    <w:rsid w:val="00E42F0C"/>
    <w:rsid w:val="00E42F1E"/>
    <w:rsid w:val="00E43258"/>
    <w:rsid w:val="00E433F5"/>
    <w:rsid w:val="00E43B50"/>
    <w:rsid w:val="00E44599"/>
    <w:rsid w:val="00E44AD4"/>
    <w:rsid w:val="00E44C26"/>
    <w:rsid w:val="00E45292"/>
    <w:rsid w:val="00E452CD"/>
    <w:rsid w:val="00E4572A"/>
    <w:rsid w:val="00E45A0A"/>
    <w:rsid w:val="00E45BFD"/>
    <w:rsid w:val="00E45EB3"/>
    <w:rsid w:val="00E463ED"/>
    <w:rsid w:val="00E46459"/>
    <w:rsid w:val="00E468BF"/>
    <w:rsid w:val="00E468CD"/>
    <w:rsid w:val="00E46C91"/>
    <w:rsid w:val="00E46EAF"/>
    <w:rsid w:val="00E4702B"/>
    <w:rsid w:val="00E47090"/>
    <w:rsid w:val="00E47309"/>
    <w:rsid w:val="00E4735C"/>
    <w:rsid w:val="00E475D2"/>
    <w:rsid w:val="00E476F5"/>
    <w:rsid w:val="00E4783B"/>
    <w:rsid w:val="00E47C5C"/>
    <w:rsid w:val="00E47DF2"/>
    <w:rsid w:val="00E47E04"/>
    <w:rsid w:val="00E47F88"/>
    <w:rsid w:val="00E501C2"/>
    <w:rsid w:val="00E50780"/>
    <w:rsid w:val="00E5096A"/>
    <w:rsid w:val="00E50CDB"/>
    <w:rsid w:val="00E51409"/>
    <w:rsid w:val="00E5144F"/>
    <w:rsid w:val="00E517CA"/>
    <w:rsid w:val="00E518FF"/>
    <w:rsid w:val="00E5222F"/>
    <w:rsid w:val="00E5239F"/>
    <w:rsid w:val="00E52B2D"/>
    <w:rsid w:val="00E52B6A"/>
    <w:rsid w:val="00E52BDE"/>
    <w:rsid w:val="00E52D6E"/>
    <w:rsid w:val="00E52DD5"/>
    <w:rsid w:val="00E52ED3"/>
    <w:rsid w:val="00E5313E"/>
    <w:rsid w:val="00E53410"/>
    <w:rsid w:val="00E53498"/>
    <w:rsid w:val="00E535C2"/>
    <w:rsid w:val="00E53979"/>
    <w:rsid w:val="00E54013"/>
    <w:rsid w:val="00E5460E"/>
    <w:rsid w:val="00E550ED"/>
    <w:rsid w:val="00E5559D"/>
    <w:rsid w:val="00E5572A"/>
    <w:rsid w:val="00E558D9"/>
    <w:rsid w:val="00E55C0B"/>
    <w:rsid w:val="00E55CC0"/>
    <w:rsid w:val="00E55EBB"/>
    <w:rsid w:val="00E5610C"/>
    <w:rsid w:val="00E5626A"/>
    <w:rsid w:val="00E56478"/>
    <w:rsid w:val="00E5676C"/>
    <w:rsid w:val="00E567FC"/>
    <w:rsid w:val="00E56CF7"/>
    <w:rsid w:val="00E56E8D"/>
    <w:rsid w:val="00E56EE0"/>
    <w:rsid w:val="00E573F7"/>
    <w:rsid w:val="00E5765D"/>
    <w:rsid w:val="00E6045D"/>
    <w:rsid w:val="00E606C6"/>
    <w:rsid w:val="00E60C8B"/>
    <w:rsid w:val="00E612B9"/>
    <w:rsid w:val="00E6162E"/>
    <w:rsid w:val="00E61659"/>
    <w:rsid w:val="00E61672"/>
    <w:rsid w:val="00E61783"/>
    <w:rsid w:val="00E61932"/>
    <w:rsid w:val="00E62222"/>
    <w:rsid w:val="00E622BA"/>
    <w:rsid w:val="00E622C9"/>
    <w:rsid w:val="00E6340C"/>
    <w:rsid w:val="00E6345F"/>
    <w:rsid w:val="00E6350C"/>
    <w:rsid w:val="00E636BB"/>
    <w:rsid w:val="00E63C21"/>
    <w:rsid w:val="00E63CFD"/>
    <w:rsid w:val="00E63D46"/>
    <w:rsid w:val="00E641F2"/>
    <w:rsid w:val="00E642D2"/>
    <w:rsid w:val="00E64308"/>
    <w:rsid w:val="00E64F7C"/>
    <w:rsid w:val="00E650AB"/>
    <w:rsid w:val="00E65D1E"/>
    <w:rsid w:val="00E65E3A"/>
    <w:rsid w:val="00E66083"/>
    <w:rsid w:val="00E66881"/>
    <w:rsid w:val="00E6742C"/>
    <w:rsid w:val="00E675DD"/>
    <w:rsid w:val="00E676A4"/>
    <w:rsid w:val="00E67DC4"/>
    <w:rsid w:val="00E701E7"/>
    <w:rsid w:val="00E7065A"/>
    <w:rsid w:val="00E70A61"/>
    <w:rsid w:val="00E70D08"/>
    <w:rsid w:val="00E71060"/>
    <w:rsid w:val="00E71075"/>
    <w:rsid w:val="00E71201"/>
    <w:rsid w:val="00E71341"/>
    <w:rsid w:val="00E714FC"/>
    <w:rsid w:val="00E7163C"/>
    <w:rsid w:val="00E71A52"/>
    <w:rsid w:val="00E72105"/>
    <w:rsid w:val="00E7294F"/>
    <w:rsid w:val="00E72B1C"/>
    <w:rsid w:val="00E72C63"/>
    <w:rsid w:val="00E72CA4"/>
    <w:rsid w:val="00E72EFD"/>
    <w:rsid w:val="00E73552"/>
    <w:rsid w:val="00E736AA"/>
    <w:rsid w:val="00E73A3B"/>
    <w:rsid w:val="00E74030"/>
    <w:rsid w:val="00E754DC"/>
    <w:rsid w:val="00E7586C"/>
    <w:rsid w:val="00E7637F"/>
    <w:rsid w:val="00E76B3A"/>
    <w:rsid w:val="00E76BC6"/>
    <w:rsid w:val="00E800E2"/>
    <w:rsid w:val="00E80488"/>
    <w:rsid w:val="00E808C7"/>
    <w:rsid w:val="00E80B7F"/>
    <w:rsid w:val="00E81572"/>
    <w:rsid w:val="00E816E0"/>
    <w:rsid w:val="00E81912"/>
    <w:rsid w:val="00E822C0"/>
    <w:rsid w:val="00E828F0"/>
    <w:rsid w:val="00E82955"/>
    <w:rsid w:val="00E82BC4"/>
    <w:rsid w:val="00E82D7E"/>
    <w:rsid w:val="00E832F8"/>
    <w:rsid w:val="00E835CA"/>
    <w:rsid w:val="00E8383B"/>
    <w:rsid w:val="00E838E2"/>
    <w:rsid w:val="00E839A1"/>
    <w:rsid w:val="00E84715"/>
    <w:rsid w:val="00E84813"/>
    <w:rsid w:val="00E848B6"/>
    <w:rsid w:val="00E84EE1"/>
    <w:rsid w:val="00E857BB"/>
    <w:rsid w:val="00E85C0F"/>
    <w:rsid w:val="00E85E6E"/>
    <w:rsid w:val="00E8632D"/>
    <w:rsid w:val="00E8663E"/>
    <w:rsid w:val="00E8666F"/>
    <w:rsid w:val="00E8669A"/>
    <w:rsid w:val="00E86E4F"/>
    <w:rsid w:val="00E87645"/>
    <w:rsid w:val="00E87716"/>
    <w:rsid w:val="00E9151F"/>
    <w:rsid w:val="00E91588"/>
    <w:rsid w:val="00E915CC"/>
    <w:rsid w:val="00E91D9A"/>
    <w:rsid w:val="00E91EE0"/>
    <w:rsid w:val="00E9246E"/>
    <w:rsid w:val="00E92585"/>
    <w:rsid w:val="00E925FB"/>
    <w:rsid w:val="00E9364E"/>
    <w:rsid w:val="00E9369B"/>
    <w:rsid w:val="00E93DDF"/>
    <w:rsid w:val="00E947D0"/>
    <w:rsid w:val="00E94D77"/>
    <w:rsid w:val="00E94F26"/>
    <w:rsid w:val="00E954FF"/>
    <w:rsid w:val="00E95629"/>
    <w:rsid w:val="00E958A5"/>
    <w:rsid w:val="00E96568"/>
    <w:rsid w:val="00E965A2"/>
    <w:rsid w:val="00E9696D"/>
    <w:rsid w:val="00E96AC5"/>
    <w:rsid w:val="00E96BE8"/>
    <w:rsid w:val="00E96CDD"/>
    <w:rsid w:val="00E96E8B"/>
    <w:rsid w:val="00E96EA4"/>
    <w:rsid w:val="00E97DA6"/>
    <w:rsid w:val="00EA052C"/>
    <w:rsid w:val="00EA06EC"/>
    <w:rsid w:val="00EA0839"/>
    <w:rsid w:val="00EA0DDD"/>
    <w:rsid w:val="00EA0ECA"/>
    <w:rsid w:val="00EA0F34"/>
    <w:rsid w:val="00EA1079"/>
    <w:rsid w:val="00EA131F"/>
    <w:rsid w:val="00EA1414"/>
    <w:rsid w:val="00EA1D12"/>
    <w:rsid w:val="00EA1ECC"/>
    <w:rsid w:val="00EA1EE4"/>
    <w:rsid w:val="00EA23FF"/>
    <w:rsid w:val="00EA2516"/>
    <w:rsid w:val="00EA27D1"/>
    <w:rsid w:val="00EA2F4B"/>
    <w:rsid w:val="00EA3B70"/>
    <w:rsid w:val="00EA43AB"/>
    <w:rsid w:val="00EA4949"/>
    <w:rsid w:val="00EA4B56"/>
    <w:rsid w:val="00EA4ECC"/>
    <w:rsid w:val="00EA50AB"/>
    <w:rsid w:val="00EA52F7"/>
    <w:rsid w:val="00EA57A9"/>
    <w:rsid w:val="00EA5899"/>
    <w:rsid w:val="00EA5992"/>
    <w:rsid w:val="00EA601B"/>
    <w:rsid w:val="00EA63F2"/>
    <w:rsid w:val="00EA652B"/>
    <w:rsid w:val="00EA66BB"/>
    <w:rsid w:val="00EA6EDA"/>
    <w:rsid w:val="00EA706D"/>
    <w:rsid w:val="00EA729E"/>
    <w:rsid w:val="00EA7F8B"/>
    <w:rsid w:val="00EB0013"/>
    <w:rsid w:val="00EB0568"/>
    <w:rsid w:val="00EB0828"/>
    <w:rsid w:val="00EB0882"/>
    <w:rsid w:val="00EB0940"/>
    <w:rsid w:val="00EB0E3B"/>
    <w:rsid w:val="00EB1644"/>
    <w:rsid w:val="00EB19F2"/>
    <w:rsid w:val="00EB1C75"/>
    <w:rsid w:val="00EB1F03"/>
    <w:rsid w:val="00EB2BC1"/>
    <w:rsid w:val="00EB3302"/>
    <w:rsid w:val="00EB34EA"/>
    <w:rsid w:val="00EB3635"/>
    <w:rsid w:val="00EB3895"/>
    <w:rsid w:val="00EB3AE3"/>
    <w:rsid w:val="00EB456A"/>
    <w:rsid w:val="00EB4F8F"/>
    <w:rsid w:val="00EB54A7"/>
    <w:rsid w:val="00EB5645"/>
    <w:rsid w:val="00EB6371"/>
    <w:rsid w:val="00EB648C"/>
    <w:rsid w:val="00EB64EB"/>
    <w:rsid w:val="00EB6691"/>
    <w:rsid w:val="00EB6711"/>
    <w:rsid w:val="00EB6A83"/>
    <w:rsid w:val="00EB6E85"/>
    <w:rsid w:val="00EB6FA9"/>
    <w:rsid w:val="00EB7686"/>
    <w:rsid w:val="00EB7B24"/>
    <w:rsid w:val="00EB7F61"/>
    <w:rsid w:val="00EC0338"/>
    <w:rsid w:val="00EC04CF"/>
    <w:rsid w:val="00EC04D8"/>
    <w:rsid w:val="00EC056A"/>
    <w:rsid w:val="00EC1280"/>
    <w:rsid w:val="00EC17F1"/>
    <w:rsid w:val="00EC26E1"/>
    <w:rsid w:val="00EC296F"/>
    <w:rsid w:val="00EC298C"/>
    <w:rsid w:val="00EC2C26"/>
    <w:rsid w:val="00EC3861"/>
    <w:rsid w:val="00EC4F9F"/>
    <w:rsid w:val="00EC509C"/>
    <w:rsid w:val="00EC5249"/>
    <w:rsid w:val="00EC5301"/>
    <w:rsid w:val="00EC5CA8"/>
    <w:rsid w:val="00EC6160"/>
    <w:rsid w:val="00EC64B5"/>
    <w:rsid w:val="00EC685F"/>
    <w:rsid w:val="00EC69A8"/>
    <w:rsid w:val="00EC6DB6"/>
    <w:rsid w:val="00EC715C"/>
    <w:rsid w:val="00EC761D"/>
    <w:rsid w:val="00EC7D1A"/>
    <w:rsid w:val="00ED082D"/>
    <w:rsid w:val="00ED098C"/>
    <w:rsid w:val="00ED0A62"/>
    <w:rsid w:val="00ED0EFD"/>
    <w:rsid w:val="00ED13A2"/>
    <w:rsid w:val="00ED1F7C"/>
    <w:rsid w:val="00ED2644"/>
    <w:rsid w:val="00ED2D9B"/>
    <w:rsid w:val="00ED2D9C"/>
    <w:rsid w:val="00ED360F"/>
    <w:rsid w:val="00ED37A6"/>
    <w:rsid w:val="00ED3EC5"/>
    <w:rsid w:val="00ED4566"/>
    <w:rsid w:val="00ED4E8E"/>
    <w:rsid w:val="00ED4F9F"/>
    <w:rsid w:val="00ED5205"/>
    <w:rsid w:val="00ED5486"/>
    <w:rsid w:val="00ED5A04"/>
    <w:rsid w:val="00ED6530"/>
    <w:rsid w:val="00ED670A"/>
    <w:rsid w:val="00ED67CB"/>
    <w:rsid w:val="00ED6990"/>
    <w:rsid w:val="00ED6B01"/>
    <w:rsid w:val="00ED6D3A"/>
    <w:rsid w:val="00ED72CB"/>
    <w:rsid w:val="00ED73CC"/>
    <w:rsid w:val="00ED7438"/>
    <w:rsid w:val="00ED7560"/>
    <w:rsid w:val="00ED7A08"/>
    <w:rsid w:val="00ED7E79"/>
    <w:rsid w:val="00EE0085"/>
    <w:rsid w:val="00EE00FB"/>
    <w:rsid w:val="00EE0888"/>
    <w:rsid w:val="00EE0CD9"/>
    <w:rsid w:val="00EE0FBD"/>
    <w:rsid w:val="00EE1B24"/>
    <w:rsid w:val="00EE1C12"/>
    <w:rsid w:val="00EE1C1E"/>
    <w:rsid w:val="00EE1EE0"/>
    <w:rsid w:val="00EE2260"/>
    <w:rsid w:val="00EE27EE"/>
    <w:rsid w:val="00EE2AB3"/>
    <w:rsid w:val="00EE3398"/>
    <w:rsid w:val="00EE38FB"/>
    <w:rsid w:val="00EE3CB6"/>
    <w:rsid w:val="00EE4801"/>
    <w:rsid w:val="00EE4CD3"/>
    <w:rsid w:val="00EE4D66"/>
    <w:rsid w:val="00EE4FDC"/>
    <w:rsid w:val="00EE50D3"/>
    <w:rsid w:val="00EE57BE"/>
    <w:rsid w:val="00EE5AB7"/>
    <w:rsid w:val="00EE5DB0"/>
    <w:rsid w:val="00EE6126"/>
    <w:rsid w:val="00EE68EE"/>
    <w:rsid w:val="00EE76EB"/>
    <w:rsid w:val="00EE77DC"/>
    <w:rsid w:val="00EE793A"/>
    <w:rsid w:val="00EE7981"/>
    <w:rsid w:val="00EE7A5A"/>
    <w:rsid w:val="00EE7AD7"/>
    <w:rsid w:val="00EE7F79"/>
    <w:rsid w:val="00EF06BF"/>
    <w:rsid w:val="00EF06C6"/>
    <w:rsid w:val="00EF101D"/>
    <w:rsid w:val="00EF17F8"/>
    <w:rsid w:val="00EF1C96"/>
    <w:rsid w:val="00EF1DAE"/>
    <w:rsid w:val="00EF1F1B"/>
    <w:rsid w:val="00EF23AF"/>
    <w:rsid w:val="00EF377C"/>
    <w:rsid w:val="00EF3D86"/>
    <w:rsid w:val="00EF3DC2"/>
    <w:rsid w:val="00EF3E64"/>
    <w:rsid w:val="00EF3EB6"/>
    <w:rsid w:val="00EF405E"/>
    <w:rsid w:val="00EF4240"/>
    <w:rsid w:val="00EF4624"/>
    <w:rsid w:val="00EF4C23"/>
    <w:rsid w:val="00EF4DD2"/>
    <w:rsid w:val="00EF5FD3"/>
    <w:rsid w:val="00EF5FEF"/>
    <w:rsid w:val="00EF6383"/>
    <w:rsid w:val="00EF645D"/>
    <w:rsid w:val="00EF682A"/>
    <w:rsid w:val="00EF68C0"/>
    <w:rsid w:val="00EF6910"/>
    <w:rsid w:val="00EF7031"/>
    <w:rsid w:val="00EF7198"/>
    <w:rsid w:val="00EF7982"/>
    <w:rsid w:val="00EF7AE9"/>
    <w:rsid w:val="00F00DAC"/>
    <w:rsid w:val="00F01074"/>
    <w:rsid w:val="00F01AB5"/>
    <w:rsid w:val="00F01DBA"/>
    <w:rsid w:val="00F0219A"/>
    <w:rsid w:val="00F025F3"/>
    <w:rsid w:val="00F02687"/>
    <w:rsid w:val="00F02ADE"/>
    <w:rsid w:val="00F03506"/>
    <w:rsid w:val="00F0389E"/>
    <w:rsid w:val="00F03AB4"/>
    <w:rsid w:val="00F03ADD"/>
    <w:rsid w:val="00F0425F"/>
    <w:rsid w:val="00F043D1"/>
    <w:rsid w:val="00F045AF"/>
    <w:rsid w:val="00F045B2"/>
    <w:rsid w:val="00F04CB4"/>
    <w:rsid w:val="00F04D0B"/>
    <w:rsid w:val="00F04D59"/>
    <w:rsid w:val="00F04F22"/>
    <w:rsid w:val="00F05007"/>
    <w:rsid w:val="00F05412"/>
    <w:rsid w:val="00F05839"/>
    <w:rsid w:val="00F05E36"/>
    <w:rsid w:val="00F05FE2"/>
    <w:rsid w:val="00F067FC"/>
    <w:rsid w:val="00F06B31"/>
    <w:rsid w:val="00F06D75"/>
    <w:rsid w:val="00F071B6"/>
    <w:rsid w:val="00F0738E"/>
    <w:rsid w:val="00F075AA"/>
    <w:rsid w:val="00F076B0"/>
    <w:rsid w:val="00F1005B"/>
    <w:rsid w:val="00F10540"/>
    <w:rsid w:val="00F108C6"/>
    <w:rsid w:val="00F109A0"/>
    <w:rsid w:val="00F10D2B"/>
    <w:rsid w:val="00F114C2"/>
    <w:rsid w:val="00F11623"/>
    <w:rsid w:val="00F11808"/>
    <w:rsid w:val="00F11E14"/>
    <w:rsid w:val="00F11E66"/>
    <w:rsid w:val="00F128EA"/>
    <w:rsid w:val="00F12ABA"/>
    <w:rsid w:val="00F13097"/>
    <w:rsid w:val="00F130EE"/>
    <w:rsid w:val="00F1311A"/>
    <w:rsid w:val="00F13D3C"/>
    <w:rsid w:val="00F1437A"/>
    <w:rsid w:val="00F147AC"/>
    <w:rsid w:val="00F14D7D"/>
    <w:rsid w:val="00F15864"/>
    <w:rsid w:val="00F15FC2"/>
    <w:rsid w:val="00F15FED"/>
    <w:rsid w:val="00F1614C"/>
    <w:rsid w:val="00F16ADE"/>
    <w:rsid w:val="00F17345"/>
    <w:rsid w:val="00F17AC9"/>
    <w:rsid w:val="00F209F0"/>
    <w:rsid w:val="00F212DD"/>
    <w:rsid w:val="00F218FF"/>
    <w:rsid w:val="00F21C9A"/>
    <w:rsid w:val="00F2244C"/>
    <w:rsid w:val="00F235BC"/>
    <w:rsid w:val="00F238F9"/>
    <w:rsid w:val="00F23A32"/>
    <w:rsid w:val="00F23B1C"/>
    <w:rsid w:val="00F246DF"/>
    <w:rsid w:val="00F25009"/>
    <w:rsid w:val="00F256BD"/>
    <w:rsid w:val="00F25738"/>
    <w:rsid w:val="00F261E6"/>
    <w:rsid w:val="00F26592"/>
    <w:rsid w:val="00F265EC"/>
    <w:rsid w:val="00F266B1"/>
    <w:rsid w:val="00F26BB9"/>
    <w:rsid w:val="00F26CDA"/>
    <w:rsid w:val="00F27831"/>
    <w:rsid w:val="00F278F5"/>
    <w:rsid w:val="00F27ADA"/>
    <w:rsid w:val="00F27D0B"/>
    <w:rsid w:val="00F30154"/>
    <w:rsid w:val="00F30AE7"/>
    <w:rsid w:val="00F30B2E"/>
    <w:rsid w:val="00F310CE"/>
    <w:rsid w:val="00F31281"/>
    <w:rsid w:val="00F318D1"/>
    <w:rsid w:val="00F31AAA"/>
    <w:rsid w:val="00F31E00"/>
    <w:rsid w:val="00F3224B"/>
    <w:rsid w:val="00F32A4F"/>
    <w:rsid w:val="00F32AA4"/>
    <w:rsid w:val="00F32B2F"/>
    <w:rsid w:val="00F33129"/>
    <w:rsid w:val="00F33560"/>
    <w:rsid w:val="00F338FF"/>
    <w:rsid w:val="00F344CB"/>
    <w:rsid w:val="00F3460E"/>
    <w:rsid w:val="00F3473A"/>
    <w:rsid w:val="00F35074"/>
    <w:rsid w:val="00F35168"/>
    <w:rsid w:val="00F35516"/>
    <w:rsid w:val="00F3691E"/>
    <w:rsid w:val="00F369F8"/>
    <w:rsid w:val="00F3712D"/>
    <w:rsid w:val="00F37384"/>
    <w:rsid w:val="00F37412"/>
    <w:rsid w:val="00F400D1"/>
    <w:rsid w:val="00F40701"/>
    <w:rsid w:val="00F407CB"/>
    <w:rsid w:val="00F408A1"/>
    <w:rsid w:val="00F408E3"/>
    <w:rsid w:val="00F40912"/>
    <w:rsid w:val="00F40CF7"/>
    <w:rsid w:val="00F413DE"/>
    <w:rsid w:val="00F4158C"/>
    <w:rsid w:val="00F41917"/>
    <w:rsid w:val="00F41E15"/>
    <w:rsid w:val="00F41FB5"/>
    <w:rsid w:val="00F42006"/>
    <w:rsid w:val="00F422BC"/>
    <w:rsid w:val="00F4324C"/>
    <w:rsid w:val="00F436E8"/>
    <w:rsid w:val="00F43AFE"/>
    <w:rsid w:val="00F444E2"/>
    <w:rsid w:val="00F4485A"/>
    <w:rsid w:val="00F44AF6"/>
    <w:rsid w:val="00F44E39"/>
    <w:rsid w:val="00F452B7"/>
    <w:rsid w:val="00F45528"/>
    <w:rsid w:val="00F456AB"/>
    <w:rsid w:val="00F45780"/>
    <w:rsid w:val="00F45B20"/>
    <w:rsid w:val="00F45C24"/>
    <w:rsid w:val="00F4732B"/>
    <w:rsid w:val="00F478CD"/>
    <w:rsid w:val="00F47F19"/>
    <w:rsid w:val="00F50049"/>
    <w:rsid w:val="00F50057"/>
    <w:rsid w:val="00F504D2"/>
    <w:rsid w:val="00F50745"/>
    <w:rsid w:val="00F50978"/>
    <w:rsid w:val="00F50D41"/>
    <w:rsid w:val="00F50E53"/>
    <w:rsid w:val="00F50EB0"/>
    <w:rsid w:val="00F50FA4"/>
    <w:rsid w:val="00F511DA"/>
    <w:rsid w:val="00F5153B"/>
    <w:rsid w:val="00F515D2"/>
    <w:rsid w:val="00F5160D"/>
    <w:rsid w:val="00F51642"/>
    <w:rsid w:val="00F5174C"/>
    <w:rsid w:val="00F518C8"/>
    <w:rsid w:val="00F51BFF"/>
    <w:rsid w:val="00F5206D"/>
    <w:rsid w:val="00F52126"/>
    <w:rsid w:val="00F52178"/>
    <w:rsid w:val="00F521B2"/>
    <w:rsid w:val="00F52367"/>
    <w:rsid w:val="00F52383"/>
    <w:rsid w:val="00F52B2C"/>
    <w:rsid w:val="00F52CBC"/>
    <w:rsid w:val="00F52F48"/>
    <w:rsid w:val="00F5331E"/>
    <w:rsid w:val="00F539CC"/>
    <w:rsid w:val="00F53D14"/>
    <w:rsid w:val="00F540C0"/>
    <w:rsid w:val="00F541E1"/>
    <w:rsid w:val="00F5458A"/>
    <w:rsid w:val="00F54718"/>
    <w:rsid w:val="00F547BE"/>
    <w:rsid w:val="00F547F5"/>
    <w:rsid w:val="00F54AAE"/>
    <w:rsid w:val="00F55369"/>
    <w:rsid w:val="00F55473"/>
    <w:rsid w:val="00F55505"/>
    <w:rsid w:val="00F555C0"/>
    <w:rsid w:val="00F55EBC"/>
    <w:rsid w:val="00F56093"/>
    <w:rsid w:val="00F564CE"/>
    <w:rsid w:val="00F567DB"/>
    <w:rsid w:val="00F568F6"/>
    <w:rsid w:val="00F571FB"/>
    <w:rsid w:val="00F575DD"/>
    <w:rsid w:val="00F6051C"/>
    <w:rsid w:val="00F61428"/>
    <w:rsid w:val="00F614DD"/>
    <w:rsid w:val="00F61628"/>
    <w:rsid w:val="00F62034"/>
    <w:rsid w:val="00F6229F"/>
    <w:rsid w:val="00F62AAE"/>
    <w:rsid w:val="00F62AF0"/>
    <w:rsid w:val="00F6315F"/>
    <w:rsid w:val="00F631AD"/>
    <w:rsid w:val="00F63352"/>
    <w:rsid w:val="00F63F59"/>
    <w:rsid w:val="00F640FB"/>
    <w:rsid w:val="00F64B57"/>
    <w:rsid w:val="00F64B73"/>
    <w:rsid w:val="00F64CDC"/>
    <w:rsid w:val="00F64F8E"/>
    <w:rsid w:val="00F65195"/>
    <w:rsid w:val="00F654AB"/>
    <w:rsid w:val="00F65A28"/>
    <w:rsid w:val="00F65B64"/>
    <w:rsid w:val="00F65C13"/>
    <w:rsid w:val="00F65F06"/>
    <w:rsid w:val="00F66025"/>
    <w:rsid w:val="00F66210"/>
    <w:rsid w:val="00F662D3"/>
    <w:rsid w:val="00F662EE"/>
    <w:rsid w:val="00F663BB"/>
    <w:rsid w:val="00F663C0"/>
    <w:rsid w:val="00F6644C"/>
    <w:rsid w:val="00F6671E"/>
    <w:rsid w:val="00F66C5F"/>
    <w:rsid w:val="00F66CDA"/>
    <w:rsid w:val="00F67558"/>
    <w:rsid w:val="00F67D13"/>
    <w:rsid w:val="00F7024E"/>
    <w:rsid w:val="00F705FE"/>
    <w:rsid w:val="00F70754"/>
    <w:rsid w:val="00F70E70"/>
    <w:rsid w:val="00F710AB"/>
    <w:rsid w:val="00F7149E"/>
    <w:rsid w:val="00F714AC"/>
    <w:rsid w:val="00F71583"/>
    <w:rsid w:val="00F71636"/>
    <w:rsid w:val="00F71D98"/>
    <w:rsid w:val="00F71FE6"/>
    <w:rsid w:val="00F7200F"/>
    <w:rsid w:val="00F72E59"/>
    <w:rsid w:val="00F73129"/>
    <w:rsid w:val="00F741BE"/>
    <w:rsid w:val="00F745D1"/>
    <w:rsid w:val="00F746AD"/>
    <w:rsid w:val="00F74E4E"/>
    <w:rsid w:val="00F74FF2"/>
    <w:rsid w:val="00F752BF"/>
    <w:rsid w:val="00F7542A"/>
    <w:rsid w:val="00F75600"/>
    <w:rsid w:val="00F757B3"/>
    <w:rsid w:val="00F75C16"/>
    <w:rsid w:val="00F75F32"/>
    <w:rsid w:val="00F761C2"/>
    <w:rsid w:val="00F76780"/>
    <w:rsid w:val="00F773B2"/>
    <w:rsid w:val="00F7794C"/>
    <w:rsid w:val="00F77BFA"/>
    <w:rsid w:val="00F77D91"/>
    <w:rsid w:val="00F8044C"/>
    <w:rsid w:val="00F80560"/>
    <w:rsid w:val="00F80841"/>
    <w:rsid w:val="00F80DC2"/>
    <w:rsid w:val="00F81FCF"/>
    <w:rsid w:val="00F82134"/>
    <w:rsid w:val="00F822B2"/>
    <w:rsid w:val="00F822BE"/>
    <w:rsid w:val="00F82627"/>
    <w:rsid w:val="00F827D7"/>
    <w:rsid w:val="00F828E2"/>
    <w:rsid w:val="00F836BA"/>
    <w:rsid w:val="00F83D41"/>
    <w:rsid w:val="00F83D96"/>
    <w:rsid w:val="00F83EA1"/>
    <w:rsid w:val="00F8420E"/>
    <w:rsid w:val="00F842A4"/>
    <w:rsid w:val="00F84869"/>
    <w:rsid w:val="00F8531B"/>
    <w:rsid w:val="00F8561A"/>
    <w:rsid w:val="00F85E1E"/>
    <w:rsid w:val="00F85FB2"/>
    <w:rsid w:val="00F862A0"/>
    <w:rsid w:val="00F86A17"/>
    <w:rsid w:val="00F86B2F"/>
    <w:rsid w:val="00F86CB4"/>
    <w:rsid w:val="00F8715B"/>
    <w:rsid w:val="00F87384"/>
    <w:rsid w:val="00F8760C"/>
    <w:rsid w:val="00F879E5"/>
    <w:rsid w:val="00F87BD0"/>
    <w:rsid w:val="00F90BE1"/>
    <w:rsid w:val="00F9126A"/>
    <w:rsid w:val="00F913D6"/>
    <w:rsid w:val="00F915EF"/>
    <w:rsid w:val="00F91A00"/>
    <w:rsid w:val="00F92094"/>
    <w:rsid w:val="00F9238B"/>
    <w:rsid w:val="00F93087"/>
    <w:rsid w:val="00F930EF"/>
    <w:rsid w:val="00F9354C"/>
    <w:rsid w:val="00F9402A"/>
    <w:rsid w:val="00F9454F"/>
    <w:rsid w:val="00F94593"/>
    <w:rsid w:val="00F94629"/>
    <w:rsid w:val="00F9477D"/>
    <w:rsid w:val="00F94865"/>
    <w:rsid w:val="00F94A55"/>
    <w:rsid w:val="00F94DB9"/>
    <w:rsid w:val="00F95E33"/>
    <w:rsid w:val="00F960EC"/>
    <w:rsid w:val="00F967C3"/>
    <w:rsid w:val="00F969DB"/>
    <w:rsid w:val="00F96A5D"/>
    <w:rsid w:val="00F96C31"/>
    <w:rsid w:val="00F96E7D"/>
    <w:rsid w:val="00F96EF1"/>
    <w:rsid w:val="00F97398"/>
    <w:rsid w:val="00F973D7"/>
    <w:rsid w:val="00FA041E"/>
    <w:rsid w:val="00FA05F4"/>
    <w:rsid w:val="00FA0690"/>
    <w:rsid w:val="00FA06A8"/>
    <w:rsid w:val="00FA17B9"/>
    <w:rsid w:val="00FA1A30"/>
    <w:rsid w:val="00FA1B03"/>
    <w:rsid w:val="00FA229C"/>
    <w:rsid w:val="00FA22A4"/>
    <w:rsid w:val="00FA22CC"/>
    <w:rsid w:val="00FA259E"/>
    <w:rsid w:val="00FA2637"/>
    <w:rsid w:val="00FA34B3"/>
    <w:rsid w:val="00FA3A26"/>
    <w:rsid w:val="00FA3A48"/>
    <w:rsid w:val="00FA3BF4"/>
    <w:rsid w:val="00FA4129"/>
    <w:rsid w:val="00FA439A"/>
    <w:rsid w:val="00FA4C3D"/>
    <w:rsid w:val="00FA4F59"/>
    <w:rsid w:val="00FA528A"/>
    <w:rsid w:val="00FA532C"/>
    <w:rsid w:val="00FA55CB"/>
    <w:rsid w:val="00FA5E73"/>
    <w:rsid w:val="00FA63EC"/>
    <w:rsid w:val="00FA649B"/>
    <w:rsid w:val="00FA69CB"/>
    <w:rsid w:val="00FA6EF0"/>
    <w:rsid w:val="00FA74BA"/>
    <w:rsid w:val="00FA764A"/>
    <w:rsid w:val="00FA7B36"/>
    <w:rsid w:val="00FB0039"/>
    <w:rsid w:val="00FB080F"/>
    <w:rsid w:val="00FB08E2"/>
    <w:rsid w:val="00FB0FB2"/>
    <w:rsid w:val="00FB123E"/>
    <w:rsid w:val="00FB1331"/>
    <w:rsid w:val="00FB1993"/>
    <w:rsid w:val="00FB238F"/>
    <w:rsid w:val="00FB271D"/>
    <w:rsid w:val="00FB28BB"/>
    <w:rsid w:val="00FB29DB"/>
    <w:rsid w:val="00FB2B3B"/>
    <w:rsid w:val="00FB2EBA"/>
    <w:rsid w:val="00FB3456"/>
    <w:rsid w:val="00FB34B7"/>
    <w:rsid w:val="00FB3596"/>
    <w:rsid w:val="00FB3ECF"/>
    <w:rsid w:val="00FB3ED2"/>
    <w:rsid w:val="00FB4576"/>
    <w:rsid w:val="00FB48D6"/>
    <w:rsid w:val="00FB509D"/>
    <w:rsid w:val="00FB5365"/>
    <w:rsid w:val="00FB56B3"/>
    <w:rsid w:val="00FB5C39"/>
    <w:rsid w:val="00FB637B"/>
    <w:rsid w:val="00FB6B8E"/>
    <w:rsid w:val="00FB6CF2"/>
    <w:rsid w:val="00FB6E80"/>
    <w:rsid w:val="00FB6EF3"/>
    <w:rsid w:val="00FB6F59"/>
    <w:rsid w:val="00FB72D9"/>
    <w:rsid w:val="00FB79E7"/>
    <w:rsid w:val="00FB7BC0"/>
    <w:rsid w:val="00FB7D7B"/>
    <w:rsid w:val="00FC013D"/>
    <w:rsid w:val="00FC09B1"/>
    <w:rsid w:val="00FC0D3F"/>
    <w:rsid w:val="00FC0D78"/>
    <w:rsid w:val="00FC157F"/>
    <w:rsid w:val="00FC1687"/>
    <w:rsid w:val="00FC2361"/>
    <w:rsid w:val="00FC2806"/>
    <w:rsid w:val="00FC28DB"/>
    <w:rsid w:val="00FC2B3E"/>
    <w:rsid w:val="00FC2D98"/>
    <w:rsid w:val="00FC2F5D"/>
    <w:rsid w:val="00FC306C"/>
    <w:rsid w:val="00FC3263"/>
    <w:rsid w:val="00FC4A02"/>
    <w:rsid w:val="00FC4A45"/>
    <w:rsid w:val="00FC52D9"/>
    <w:rsid w:val="00FC5804"/>
    <w:rsid w:val="00FC586E"/>
    <w:rsid w:val="00FC5C23"/>
    <w:rsid w:val="00FC62C5"/>
    <w:rsid w:val="00FC63D5"/>
    <w:rsid w:val="00FC6581"/>
    <w:rsid w:val="00FC675E"/>
    <w:rsid w:val="00FC682F"/>
    <w:rsid w:val="00FC6BD0"/>
    <w:rsid w:val="00FC6F04"/>
    <w:rsid w:val="00FC7DF3"/>
    <w:rsid w:val="00FD0744"/>
    <w:rsid w:val="00FD0953"/>
    <w:rsid w:val="00FD0A99"/>
    <w:rsid w:val="00FD12BD"/>
    <w:rsid w:val="00FD15D9"/>
    <w:rsid w:val="00FD22CB"/>
    <w:rsid w:val="00FD2608"/>
    <w:rsid w:val="00FD290A"/>
    <w:rsid w:val="00FD2E61"/>
    <w:rsid w:val="00FD3044"/>
    <w:rsid w:val="00FD3603"/>
    <w:rsid w:val="00FD387E"/>
    <w:rsid w:val="00FD3CA5"/>
    <w:rsid w:val="00FD3CB1"/>
    <w:rsid w:val="00FD3FDB"/>
    <w:rsid w:val="00FD40A0"/>
    <w:rsid w:val="00FD41F6"/>
    <w:rsid w:val="00FD4AC3"/>
    <w:rsid w:val="00FD4DA0"/>
    <w:rsid w:val="00FD50ED"/>
    <w:rsid w:val="00FD5206"/>
    <w:rsid w:val="00FD561B"/>
    <w:rsid w:val="00FD5889"/>
    <w:rsid w:val="00FD5A53"/>
    <w:rsid w:val="00FD6123"/>
    <w:rsid w:val="00FD645D"/>
    <w:rsid w:val="00FD6506"/>
    <w:rsid w:val="00FD6BED"/>
    <w:rsid w:val="00FD6D3C"/>
    <w:rsid w:val="00FD6F87"/>
    <w:rsid w:val="00FD6FA3"/>
    <w:rsid w:val="00FD736A"/>
    <w:rsid w:val="00FD78AF"/>
    <w:rsid w:val="00FD7E2D"/>
    <w:rsid w:val="00FE0057"/>
    <w:rsid w:val="00FE021D"/>
    <w:rsid w:val="00FE0D14"/>
    <w:rsid w:val="00FE135A"/>
    <w:rsid w:val="00FE1F10"/>
    <w:rsid w:val="00FE1F48"/>
    <w:rsid w:val="00FE221C"/>
    <w:rsid w:val="00FE22DF"/>
    <w:rsid w:val="00FE23AD"/>
    <w:rsid w:val="00FE24D0"/>
    <w:rsid w:val="00FE2F0F"/>
    <w:rsid w:val="00FE2F48"/>
    <w:rsid w:val="00FE307C"/>
    <w:rsid w:val="00FE435E"/>
    <w:rsid w:val="00FE49AC"/>
    <w:rsid w:val="00FE4EC9"/>
    <w:rsid w:val="00FE4FB6"/>
    <w:rsid w:val="00FE4FE2"/>
    <w:rsid w:val="00FE5042"/>
    <w:rsid w:val="00FE551E"/>
    <w:rsid w:val="00FE556C"/>
    <w:rsid w:val="00FE685C"/>
    <w:rsid w:val="00FE78A8"/>
    <w:rsid w:val="00FF0610"/>
    <w:rsid w:val="00FF08B7"/>
    <w:rsid w:val="00FF0A60"/>
    <w:rsid w:val="00FF1A93"/>
    <w:rsid w:val="00FF1FD2"/>
    <w:rsid w:val="00FF200F"/>
    <w:rsid w:val="00FF2316"/>
    <w:rsid w:val="00FF25D7"/>
    <w:rsid w:val="00FF3111"/>
    <w:rsid w:val="00FF40E7"/>
    <w:rsid w:val="00FF4AF4"/>
    <w:rsid w:val="00FF4CA2"/>
    <w:rsid w:val="00FF4D2F"/>
    <w:rsid w:val="00FF5232"/>
    <w:rsid w:val="00FF5D54"/>
    <w:rsid w:val="00FF61F3"/>
    <w:rsid w:val="00FF62F6"/>
    <w:rsid w:val="00FF69EF"/>
    <w:rsid w:val="00FF6DDA"/>
    <w:rsid w:val="00FF6F15"/>
    <w:rsid w:val="00FF72B0"/>
    <w:rsid w:val="00FF7502"/>
    <w:rsid w:val="00FF78D5"/>
    <w:rsid w:val="00FF7E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219886E"/>
  <w15:docId w15:val="{8DBB8E89-18A9-4222-8F26-7FEC0B1A3D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73BA0"/>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nhideWhenUsed/>
    <w:qFormat/>
    <w:rsid w:val="0015349A"/>
    <w:rPr>
      <w:vertAlign w:val="superscript"/>
    </w:rPr>
  </w:style>
  <w:style w:type="paragraph" w:styleId="Sinespaciado">
    <w:name w:val="No Spacing"/>
    <w:aliases w:val="Francesa,INAI"/>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3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INAI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unhideWhenUsed/>
    <w:rsid w:val="006C2EF9"/>
    <w:rPr>
      <w:sz w:val="20"/>
      <w:szCs w:val="20"/>
    </w:rPr>
  </w:style>
  <w:style w:type="character" w:customStyle="1" w:styleId="TextocomentarioCar">
    <w:name w:val="Texto comentario Car"/>
    <w:basedOn w:val="Fuentedeprrafopredeter"/>
    <w:link w:val="Textocomentario"/>
    <w:uiPriority w:val="99"/>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uiPriority w:val="99"/>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59"/>
    <w:rsid w:val="00555C12"/>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0D2977"/>
    <w:rPr>
      <w:color w:val="605E5C"/>
      <w:shd w:val="clear" w:color="auto" w:fill="E1DFDD"/>
    </w:rPr>
  </w:style>
  <w:style w:type="paragraph" w:customStyle="1" w:styleId="temp">
    <w:name w:val="temp"/>
    <w:basedOn w:val="Normal"/>
    <w:rsid w:val="00C83961"/>
    <w:pPr>
      <w:spacing w:before="100" w:beforeAutospacing="1" w:after="100" w:afterAutospacing="1"/>
    </w:pPr>
    <w:rPr>
      <w:lang w:eastAsia="es-MX"/>
    </w:rPr>
  </w:style>
  <w:style w:type="character" w:customStyle="1" w:styleId="bold">
    <w:name w:val="bold"/>
    <w:basedOn w:val="Fuentedeprrafopredeter"/>
    <w:rsid w:val="00C83961"/>
  </w:style>
  <w:style w:type="paragraph" w:customStyle="1" w:styleId="ng-star-inserted">
    <w:name w:val="ng-star-inserted"/>
    <w:basedOn w:val="Normal"/>
    <w:rsid w:val="00C83961"/>
    <w:pPr>
      <w:spacing w:before="100" w:beforeAutospacing="1" w:after="100" w:afterAutospacing="1"/>
    </w:pPr>
    <w:rPr>
      <w:lang w:eastAsia="es-MX"/>
    </w:rPr>
  </w:style>
  <w:style w:type="character" w:customStyle="1" w:styleId="Mencinsinresolver2">
    <w:name w:val="Mención sin resolver2"/>
    <w:basedOn w:val="Fuentedeprrafopredeter"/>
    <w:uiPriority w:val="99"/>
    <w:semiHidden/>
    <w:unhideWhenUsed/>
    <w:rsid w:val="009E6E1F"/>
    <w:rPr>
      <w:color w:val="605E5C"/>
      <w:shd w:val="clear" w:color="auto" w:fill="E1DFDD"/>
    </w:rPr>
  </w:style>
  <w:style w:type="character" w:customStyle="1" w:styleId="Mencinsinresolver3">
    <w:name w:val="Mención sin resolver3"/>
    <w:basedOn w:val="Fuentedeprrafopredeter"/>
    <w:uiPriority w:val="99"/>
    <w:semiHidden/>
    <w:unhideWhenUsed/>
    <w:rsid w:val="008A6AD5"/>
    <w:rPr>
      <w:color w:val="605E5C"/>
      <w:shd w:val="clear" w:color="auto" w:fill="E1DFDD"/>
    </w:rPr>
  </w:style>
  <w:style w:type="paragraph" w:styleId="Saludo">
    <w:name w:val="Salutation"/>
    <w:basedOn w:val="Normal"/>
    <w:next w:val="Normal"/>
    <w:link w:val="SaludoCar"/>
    <w:uiPriority w:val="99"/>
    <w:unhideWhenUsed/>
    <w:rsid w:val="009A2B79"/>
  </w:style>
  <w:style w:type="character" w:customStyle="1" w:styleId="SaludoCar">
    <w:name w:val="Saludo Car"/>
    <w:basedOn w:val="Fuentedeprrafopredeter"/>
    <w:link w:val="Saludo"/>
    <w:uiPriority w:val="99"/>
    <w:rsid w:val="009A2B79"/>
    <w:rPr>
      <w:rFonts w:ascii="Times New Roman" w:eastAsia="Times New Roman" w:hAnsi="Times New Roman" w:cs="Times New Roman"/>
      <w:lang w:val="es-MX"/>
    </w:rPr>
  </w:style>
  <w:style w:type="character" w:customStyle="1" w:styleId="Caracteresdenotaalpie">
    <w:name w:val="Caracteres de nota al pie"/>
    <w:qFormat/>
    <w:rsid w:val="00E17961"/>
  </w:style>
  <w:style w:type="character" w:customStyle="1" w:styleId="Mencinsinresolver4">
    <w:name w:val="Mención sin resolver4"/>
    <w:basedOn w:val="Fuentedeprrafopredeter"/>
    <w:uiPriority w:val="99"/>
    <w:semiHidden/>
    <w:unhideWhenUsed/>
    <w:rsid w:val="00843F27"/>
    <w:rPr>
      <w:color w:val="605E5C"/>
      <w:shd w:val="clear" w:color="auto" w:fill="E1DFDD"/>
    </w:rPr>
  </w:style>
  <w:style w:type="character" w:customStyle="1" w:styleId="Mencinsinresolver5">
    <w:name w:val="Mención sin resolver5"/>
    <w:basedOn w:val="Fuentedeprrafopredeter"/>
    <w:uiPriority w:val="99"/>
    <w:semiHidden/>
    <w:unhideWhenUsed/>
    <w:rsid w:val="009F00FA"/>
    <w:rPr>
      <w:color w:val="605E5C"/>
      <w:shd w:val="clear" w:color="auto" w:fill="E1DFDD"/>
    </w:rPr>
  </w:style>
  <w:style w:type="character" w:customStyle="1" w:styleId="Mencinsinresolver6">
    <w:name w:val="Mención sin resolver6"/>
    <w:basedOn w:val="Fuentedeprrafopredeter"/>
    <w:uiPriority w:val="99"/>
    <w:semiHidden/>
    <w:unhideWhenUsed/>
    <w:rsid w:val="00C72FCC"/>
    <w:rPr>
      <w:color w:val="605E5C"/>
      <w:shd w:val="clear" w:color="auto" w:fill="E1DFDD"/>
    </w:rPr>
  </w:style>
  <w:style w:type="table" w:customStyle="1" w:styleId="Tablaconcuadrcula111121">
    <w:name w:val="Tabla con cuadrícula111121"/>
    <w:basedOn w:val="Tablanormal"/>
    <w:uiPriority w:val="39"/>
    <w:rsid w:val="00D02D65"/>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11">
    <w:name w:val="Tabla con cuadrícula1111211"/>
    <w:basedOn w:val="Tablanormal"/>
    <w:uiPriority w:val="39"/>
    <w:rsid w:val="0039304B"/>
    <w:rPr>
      <w:rFonts w:ascii="Cambria" w:eastAsia="Cambria" w:hAnsi="Cambria"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7">
    <w:name w:val="Mención sin resolver7"/>
    <w:basedOn w:val="Fuentedeprrafopredeter"/>
    <w:uiPriority w:val="99"/>
    <w:semiHidden/>
    <w:unhideWhenUsed/>
    <w:rsid w:val="003C387B"/>
    <w:rPr>
      <w:color w:val="605E5C"/>
      <w:shd w:val="clear" w:color="auto" w:fill="E1DFDD"/>
    </w:rPr>
  </w:style>
  <w:style w:type="character" w:customStyle="1" w:styleId="Mencinsinresolver8">
    <w:name w:val="Mención sin resolver8"/>
    <w:basedOn w:val="Fuentedeprrafopredeter"/>
    <w:uiPriority w:val="99"/>
    <w:semiHidden/>
    <w:unhideWhenUsed/>
    <w:rsid w:val="003B6C49"/>
    <w:rPr>
      <w:color w:val="605E5C"/>
      <w:shd w:val="clear" w:color="auto" w:fill="E1DFDD"/>
    </w:rPr>
  </w:style>
  <w:style w:type="table" w:customStyle="1" w:styleId="Tablaconcuadrcula1111212">
    <w:name w:val="Tabla con cuadrícula1111212"/>
    <w:basedOn w:val="Tablanormal"/>
    <w:uiPriority w:val="39"/>
    <w:rsid w:val="00D1790E"/>
    <w:rPr>
      <w:rFonts w:ascii="Cambria" w:eastAsia="Cambria" w:hAnsi="Cambria"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07EF1"/>
    <w:rPr>
      <w:rFonts w:ascii="Times New Roman" w:eastAsia="Times New Roman" w:hAnsi="Times New Roman" w:cs="Times New Roman"/>
      <w:lang w:val="es-MX"/>
    </w:rPr>
  </w:style>
  <w:style w:type="table" w:customStyle="1" w:styleId="Tablaconcuadrcula3">
    <w:name w:val="Tabla con cuadrícula3"/>
    <w:basedOn w:val="Tablanormal"/>
    <w:next w:val="Tablaconcuadrcula"/>
    <w:uiPriority w:val="39"/>
    <w:rsid w:val="006E27FE"/>
    <w:rPr>
      <w:rFonts w:ascii="Arial" w:eastAsia="Calibri" w:hAnsi="Arial"/>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3">
    <w:name w:val="Body Text 3"/>
    <w:basedOn w:val="Normal"/>
    <w:link w:val="Textoindependiente3Car"/>
    <w:uiPriority w:val="99"/>
    <w:semiHidden/>
    <w:unhideWhenUsed/>
    <w:rsid w:val="007366EE"/>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7366EE"/>
    <w:rPr>
      <w:rFonts w:ascii="Times New Roman" w:eastAsia="Times New Roman" w:hAnsi="Times New Roman" w:cs="Times New Roman"/>
      <w:sz w:val="16"/>
      <w:szCs w:val="16"/>
      <w:lang w:val="es-MX"/>
    </w:rPr>
  </w:style>
  <w:style w:type="paragraph" w:customStyle="1" w:styleId="xmsonormal">
    <w:name w:val="x_msonormal"/>
    <w:basedOn w:val="Normal"/>
    <w:rsid w:val="007366EE"/>
    <w:pPr>
      <w:spacing w:before="100" w:beforeAutospacing="1" w:after="100" w:afterAutospacing="1"/>
    </w:pPr>
    <w:rPr>
      <w:lang w:eastAsia="es-MX"/>
    </w:rPr>
  </w:style>
  <w:style w:type="character" w:customStyle="1" w:styleId="eop">
    <w:name w:val="eop"/>
    <w:basedOn w:val="Fuentedeprrafopredeter"/>
    <w:rsid w:val="007366EE"/>
  </w:style>
  <w:style w:type="paragraph" w:styleId="Textonotaalfinal">
    <w:name w:val="endnote text"/>
    <w:basedOn w:val="Normal"/>
    <w:link w:val="TextonotaalfinalCar"/>
    <w:uiPriority w:val="99"/>
    <w:semiHidden/>
    <w:unhideWhenUsed/>
    <w:rsid w:val="007366EE"/>
    <w:rPr>
      <w:sz w:val="20"/>
      <w:szCs w:val="20"/>
    </w:rPr>
  </w:style>
  <w:style w:type="character" w:customStyle="1" w:styleId="TextonotaalfinalCar">
    <w:name w:val="Texto nota al final Car"/>
    <w:basedOn w:val="Fuentedeprrafopredeter"/>
    <w:link w:val="Textonotaalfinal"/>
    <w:uiPriority w:val="99"/>
    <w:semiHidden/>
    <w:rsid w:val="007366EE"/>
    <w:rPr>
      <w:rFonts w:ascii="Times New Roman" w:eastAsia="Times New Roman" w:hAnsi="Times New Roman" w:cs="Times New Roman"/>
      <w:sz w:val="20"/>
      <w:szCs w:val="20"/>
      <w:lang w:val="es-MX"/>
    </w:rPr>
  </w:style>
  <w:style w:type="character" w:styleId="Refdenotaalfinal">
    <w:name w:val="endnote reference"/>
    <w:basedOn w:val="Fuentedeprrafopredeter"/>
    <w:uiPriority w:val="99"/>
    <w:semiHidden/>
    <w:unhideWhenUsed/>
    <w:rsid w:val="007366EE"/>
    <w:rPr>
      <w:vertAlign w:val="superscript"/>
    </w:rPr>
  </w:style>
  <w:style w:type="table" w:customStyle="1" w:styleId="Tablaconcuadrcula1111213">
    <w:name w:val="Tabla con cuadrícula1111213"/>
    <w:basedOn w:val="Tablanormal"/>
    <w:uiPriority w:val="39"/>
    <w:rsid w:val="001C70C5"/>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9">
    <w:name w:val="Mención sin resolver9"/>
    <w:basedOn w:val="Fuentedeprrafopredeter"/>
    <w:uiPriority w:val="99"/>
    <w:semiHidden/>
    <w:unhideWhenUsed/>
    <w:rsid w:val="00977934"/>
    <w:rPr>
      <w:color w:val="605E5C"/>
      <w:shd w:val="clear" w:color="auto" w:fill="E1DFDD"/>
    </w:rPr>
  </w:style>
  <w:style w:type="character" w:customStyle="1" w:styleId="Mencinsinresolver10">
    <w:name w:val="Mención sin resolver10"/>
    <w:basedOn w:val="Fuentedeprrafopredeter"/>
    <w:uiPriority w:val="99"/>
    <w:semiHidden/>
    <w:unhideWhenUsed/>
    <w:rsid w:val="00294127"/>
    <w:rPr>
      <w:color w:val="605E5C"/>
      <w:shd w:val="clear" w:color="auto" w:fill="E1DFDD"/>
    </w:rPr>
  </w:style>
  <w:style w:type="table" w:customStyle="1" w:styleId="Tablaconcuadrcula31">
    <w:name w:val="Tabla con cuadrícula31"/>
    <w:basedOn w:val="Tablanormal"/>
    <w:uiPriority w:val="59"/>
    <w:rsid w:val="0030725A"/>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1">
    <w:name w:val="Mención sin resolver11"/>
    <w:basedOn w:val="Fuentedeprrafopredeter"/>
    <w:uiPriority w:val="99"/>
    <w:semiHidden/>
    <w:unhideWhenUsed/>
    <w:rsid w:val="007053D7"/>
    <w:rPr>
      <w:color w:val="605E5C"/>
      <w:shd w:val="clear" w:color="auto" w:fill="E1DFDD"/>
    </w:rPr>
  </w:style>
  <w:style w:type="character" w:customStyle="1" w:styleId="Mencinsinresolver12">
    <w:name w:val="Mención sin resolver12"/>
    <w:basedOn w:val="Fuentedeprrafopredeter"/>
    <w:uiPriority w:val="99"/>
    <w:semiHidden/>
    <w:unhideWhenUsed/>
    <w:rsid w:val="00AD38BA"/>
    <w:rPr>
      <w:color w:val="605E5C"/>
      <w:shd w:val="clear" w:color="auto" w:fill="E1DFDD"/>
    </w:rPr>
  </w:style>
  <w:style w:type="paragraph" w:customStyle="1" w:styleId="Fundamentos">
    <w:name w:val="Fundamentos"/>
    <w:basedOn w:val="Normal"/>
    <w:next w:val="Normal"/>
    <w:qFormat/>
    <w:rsid w:val="008A17F5"/>
    <w:pPr>
      <w:pBdr>
        <w:top w:val="nil"/>
        <w:left w:val="nil"/>
        <w:bottom w:val="nil"/>
        <w:right w:val="nil"/>
        <w:between w:val="nil"/>
      </w:pBdr>
      <w:ind w:left="567" w:right="567"/>
      <w:contextualSpacing/>
      <w:jc w:val="both"/>
    </w:pPr>
    <w:rPr>
      <w:rFonts w:ascii="Palatino Linotype" w:eastAsia="Palatino Linotype" w:hAnsi="Palatino Linotype" w:cs="Palatino Linotype"/>
      <w:i/>
      <w:color w:val="000000"/>
      <w:sz w:val="22"/>
      <w:lang w:val="es-ES_tradnl" w:eastAsia="es-MX"/>
    </w:rPr>
  </w:style>
  <w:style w:type="table" w:customStyle="1" w:styleId="Tablaconcuadrcula1111214">
    <w:name w:val="Tabla con cuadrícula1111214"/>
    <w:basedOn w:val="Tablanormal"/>
    <w:uiPriority w:val="39"/>
    <w:rsid w:val="00D533BA"/>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0210567">
      <w:bodyDiv w:val="1"/>
      <w:marLeft w:val="0"/>
      <w:marRight w:val="0"/>
      <w:marTop w:val="0"/>
      <w:marBottom w:val="0"/>
      <w:divBdr>
        <w:top w:val="none" w:sz="0" w:space="0" w:color="auto"/>
        <w:left w:val="none" w:sz="0" w:space="0" w:color="auto"/>
        <w:bottom w:val="none" w:sz="0" w:space="0" w:color="auto"/>
        <w:right w:val="none" w:sz="0" w:space="0" w:color="auto"/>
      </w:divBdr>
      <w:divsChild>
        <w:div w:id="1330675352">
          <w:marLeft w:val="0"/>
          <w:marRight w:val="0"/>
          <w:marTop w:val="0"/>
          <w:marBottom w:val="0"/>
          <w:divBdr>
            <w:top w:val="none" w:sz="0" w:space="0" w:color="auto"/>
            <w:left w:val="none" w:sz="0" w:space="0" w:color="auto"/>
            <w:bottom w:val="none" w:sz="0" w:space="0" w:color="auto"/>
            <w:right w:val="none" w:sz="0" w:space="0" w:color="auto"/>
          </w:divBdr>
          <w:divsChild>
            <w:div w:id="1993556745">
              <w:marLeft w:val="255"/>
              <w:marRight w:val="0"/>
              <w:marTop w:val="0"/>
              <w:marBottom w:val="0"/>
              <w:divBdr>
                <w:top w:val="single" w:sz="2" w:space="13" w:color="000000"/>
                <w:left w:val="single" w:sz="2" w:space="26" w:color="000000"/>
                <w:bottom w:val="single" w:sz="2" w:space="19" w:color="000000"/>
                <w:right w:val="single" w:sz="2" w:space="19" w:color="000000"/>
              </w:divBdr>
            </w:div>
          </w:divsChild>
        </w:div>
        <w:div w:id="1993365493">
          <w:marLeft w:val="0"/>
          <w:marRight w:val="0"/>
          <w:marTop w:val="0"/>
          <w:marBottom w:val="0"/>
          <w:divBdr>
            <w:top w:val="none" w:sz="0" w:space="0" w:color="auto"/>
            <w:left w:val="none" w:sz="0" w:space="0" w:color="auto"/>
            <w:bottom w:val="none" w:sz="0" w:space="0" w:color="auto"/>
            <w:right w:val="none" w:sz="0" w:space="0" w:color="auto"/>
          </w:divBdr>
          <w:divsChild>
            <w:div w:id="1207065356">
              <w:marLeft w:val="255"/>
              <w:marRight w:val="0"/>
              <w:marTop w:val="0"/>
              <w:marBottom w:val="0"/>
              <w:divBdr>
                <w:top w:val="single" w:sz="2" w:space="13" w:color="000000"/>
                <w:left w:val="single" w:sz="2" w:space="26" w:color="000000"/>
                <w:bottom w:val="single" w:sz="2" w:space="19" w:color="000000"/>
                <w:right w:val="single" w:sz="2" w:space="19" w:color="000000"/>
              </w:divBdr>
            </w:div>
          </w:divsChild>
        </w:div>
      </w:divsChild>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34621676">
      <w:bodyDiv w:val="1"/>
      <w:marLeft w:val="0"/>
      <w:marRight w:val="0"/>
      <w:marTop w:val="0"/>
      <w:marBottom w:val="0"/>
      <w:divBdr>
        <w:top w:val="none" w:sz="0" w:space="0" w:color="auto"/>
        <w:left w:val="none" w:sz="0" w:space="0" w:color="auto"/>
        <w:bottom w:val="none" w:sz="0" w:space="0" w:color="auto"/>
        <w:right w:val="none" w:sz="0" w:space="0" w:color="auto"/>
      </w:divBdr>
    </w:div>
    <w:div w:id="39987212">
      <w:bodyDiv w:val="1"/>
      <w:marLeft w:val="0"/>
      <w:marRight w:val="0"/>
      <w:marTop w:val="0"/>
      <w:marBottom w:val="0"/>
      <w:divBdr>
        <w:top w:val="none" w:sz="0" w:space="0" w:color="auto"/>
        <w:left w:val="none" w:sz="0" w:space="0" w:color="auto"/>
        <w:bottom w:val="none" w:sz="0" w:space="0" w:color="auto"/>
        <w:right w:val="none" w:sz="0" w:space="0" w:color="auto"/>
      </w:divBdr>
    </w:div>
    <w:div w:id="44180318">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6435703">
      <w:bodyDiv w:val="1"/>
      <w:marLeft w:val="0"/>
      <w:marRight w:val="0"/>
      <w:marTop w:val="0"/>
      <w:marBottom w:val="0"/>
      <w:divBdr>
        <w:top w:val="none" w:sz="0" w:space="0" w:color="auto"/>
        <w:left w:val="none" w:sz="0" w:space="0" w:color="auto"/>
        <w:bottom w:val="none" w:sz="0" w:space="0" w:color="auto"/>
        <w:right w:val="none" w:sz="0" w:space="0" w:color="auto"/>
      </w:divBdr>
    </w:div>
    <w:div w:id="57368904">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78061967">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1440411">
      <w:bodyDiv w:val="1"/>
      <w:marLeft w:val="0"/>
      <w:marRight w:val="0"/>
      <w:marTop w:val="0"/>
      <w:marBottom w:val="0"/>
      <w:divBdr>
        <w:top w:val="none" w:sz="0" w:space="0" w:color="auto"/>
        <w:left w:val="none" w:sz="0" w:space="0" w:color="auto"/>
        <w:bottom w:val="none" w:sz="0" w:space="0" w:color="auto"/>
        <w:right w:val="none" w:sz="0" w:space="0" w:color="auto"/>
      </w:divBdr>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97138126">
      <w:bodyDiv w:val="1"/>
      <w:marLeft w:val="0"/>
      <w:marRight w:val="0"/>
      <w:marTop w:val="0"/>
      <w:marBottom w:val="0"/>
      <w:divBdr>
        <w:top w:val="none" w:sz="0" w:space="0" w:color="auto"/>
        <w:left w:val="none" w:sz="0" w:space="0" w:color="auto"/>
        <w:bottom w:val="none" w:sz="0" w:space="0" w:color="auto"/>
        <w:right w:val="none" w:sz="0" w:space="0" w:color="auto"/>
      </w:divBdr>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06508192">
      <w:bodyDiv w:val="1"/>
      <w:marLeft w:val="0"/>
      <w:marRight w:val="0"/>
      <w:marTop w:val="0"/>
      <w:marBottom w:val="0"/>
      <w:divBdr>
        <w:top w:val="none" w:sz="0" w:space="0" w:color="auto"/>
        <w:left w:val="none" w:sz="0" w:space="0" w:color="auto"/>
        <w:bottom w:val="none" w:sz="0" w:space="0" w:color="auto"/>
        <w:right w:val="none" w:sz="0" w:space="0" w:color="auto"/>
      </w:divBdr>
    </w:div>
    <w:div w:id="11201980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6555440">
      <w:bodyDiv w:val="1"/>
      <w:marLeft w:val="0"/>
      <w:marRight w:val="0"/>
      <w:marTop w:val="0"/>
      <w:marBottom w:val="0"/>
      <w:divBdr>
        <w:top w:val="none" w:sz="0" w:space="0" w:color="auto"/>
        <w:left w:val="none" w:sz="0" w:space="0" w:color="auto"/>
        <w:bottom w:val="none" w:sz="0" w:space="0" w:color="auto"/>
        <w:right w:val="none" w:sz="0" w:space="0" w:color="auto"/>
      </w:divBdr>
      <w:divsChild>
        <w:div w:id="1486125155">
          <w:marLeft w:val="0"/>
          <w:marRight w:val="0"/>
          <w:marTop w:val="0"/>
          <w:marBottom w:val="0"/>
          <w:divBdr>
            <w:top w:val="none" w:sz="0" w:space="0" w:color="auto"/>
            <w:left w:val="none" w:sz="0" w:space="0" w:color="auto"/>
            <w:bottom w:val="none" w:sz="0" w:space="0" w:color="auto"/>
            <w:right w:val="none" w:sz="0" w:space="0" w:color="auto"/>
          </w:divBdr>
          <w:divsChild>
            <w:div w:id="185867952">
              <w:marLeft w:val="0"/>
              <w:marRight w:val="0"/>
              <w:marTop w:val="0"/>
              <w:marBottom w:val="0"/>
              <w:divBdr>
                <w:top w:val="none" w:sz="0" w:space="0" w:color="auto"/>
                <w:left w:val="none" w:sz="0" w:space="0" w:color="auto"/>
                <w:bottom w:val="none" w:sz="0" w:space="0" w:color="auto"/>
                <w:right w:val="none" w:sz="0" w:space="0" w:color="auto"/>
              </w:divBdr>
            </w:div>
            <w:div w:id="537395533">
              <w:marLeft w:val="0"/>
              <w:marRight w:val="0"/>
              <w:marTop w:val="0"/>
              <w:marBottom w:val="0"/>
              <w:divBdr>
                <w:top w:val="none" w:sz="0" w:space="0" w:color="auto"/>
                <w:left w:val="none" w:sz="0" w:space="0" w:color="auto"/>
                <w:bottom w:val="none" w:sz="0" w:space="0" w:color="auto"/>
                <w:right w:val="none" w:sz="0" w:space="0" w:color="auto"/>
              </w:divBdr>
            </w:div>
            <w:div w:id="745999773">
              <w:marLeft w:val="0"/>
              <w:marRight w:val="0"/>
              <w:marTop w:val="0"/>
              <w:marBottom w:val="0"/>
              <w:divBdr>
                <w:top w:val="none" w:sz="0" w:space="0" w:color="auto"/>
                <w:left w:val="none" w:sz="0" w:space="0" w:color="auto"/>
                <w:bottom w:val="none" w:sz="0" w:space="0" w:color="auto"/>
                <w:right w:val="none" w:sz="0" w:space="0" w:color="auto"/>
              </w:divBdr>
            </w:div>
            <w:div w:id="749816880">
              <w:marLeft w:val="0"/>
              <w:marRight w:val="0"/>
              <w:marTop w:val="0"/>
              <w:marBottom w:val="0"/>
              <w:divBdr>
                <w:top w:val="none" w:sz="0" w:space="0" w:color="auto"/>
                <w:left w:val="none" w:sz="0" w:space="0" w:color="auto"/>
                <w:bottom w:val="none" w:sz="0" w:space="0" w:color="auto"/>
                <w:right w:val="none" w:sz="0" w:space="0" w:color="auto"/>
              </w:divBdr>
            </w:div>
            <w:div w:id="838540920">
              <w:marLeft w:val="0"/>
              <w:marRight w:val="0"/>
              <w:marTop w:val="0"/>
              <w:marBottom w:val="0"/>
              <w:divBdr>
                <w:top w:val="none" w:sz="0" w:space="0" w:color="auto"/>
                <w:left w:val="none" w:sz="0" w:space="0" w:color="auto"/>
                <w:bottom w:val="none" w:sz="0" w:space="0" w:color="auto"/>
                <w:right w:val="none" w:sz="0" w:space="0" w:color="auto"/>
              </w:divBdr>
            </w:div>
            <w:div w:id="1180315015">
              <w:marLeft w:val="0"/>
              <w:marRight w:val="0"/>
              <w:marTop w:val="0"/>
              <w:marBottom w:val="0"/>
              <w:divBdr>
                <w:top w:val="none" w:sz="0" w:space="0" w:color="auto"/>
                <w:left w:val="none" w:sz="0" w:space="0" w:color="auto"/>
                <w:bottom w:val="none" w:sz="0" w:space="0" w:color="auto"/>
                <w:right w:val="none" w:sz="0" w:space="0" w:color="auto"/>
              </w:divBdr>
            </w:div>
            <w:div w:id="1211452921">
              <w:marLeft w:val="0"/>
              <w:marRight w:val="0"/>
              <w:marTop w:val="0"/>
              <w:marBottom w:val="0"/>
              <w:divBdr>
                <w:top w:val="none" w:sz="0" w:space="0" w:color="auto"/>
                <w:left w:val="none" w:sz="0" w:space="0" w:color="auto"/>
                <w:bottom w:val="none" w:sz="0" w:space="0" w:color="auto"/>
                <w:right w:val="none" w:sz="0" w:space="0" w:color="auto"/>
              </w:divBdr>
            </w:div>
            <w:div w:id="1278484685">
              <w:marLeft w:val="0"/>
              <w:marRight w:val="0"/>
              <w:marTop w:val="0"/>
              <w:marBottom w:val="0"/>
              <w:divBdr>
                <w:top w:val="none" w:sz="0" w:space="0" w:color="auto"/>
                <w:left w:val="none" w:sz="0" w:space="0" w:color="auto"/>
                <w:bottom w:val="none" w:sz="0" w:space="0" w:color="auto"/>
                <w:right w:val="none" w:sz="0" w:space="0" w:color="auto"/>
              </w:divBdr>
            </w:div>
            <w:div w:id="1285235096">
              <w:marLeft w:val="0"/>
              <w:marRight w:val="0"/>
              <w:marTop w:val="0"/>
              <w:marBottom w:val="0"/>
              <w:divBdr>
                <w:top w:val="none" w:sz="0" w:space="0" w:color="auto"/>
                <w:left w:val="none" w:sz="0" w:space="0" w:color="auto"/>
                <w:bottom w:val="none" w:sz="0" w:space="0" w:color="auto"/>
                <w:right w:val="none" w:sz="0" w:space="0" w:color="auto"/>
              </w:divBdr>
            </w:div>
            <w:div w:id="1533036998">
              <w:marLeft w:val="0"/>
              <w:marRight w:val="0"/>
              <w:marTop w:val="0"/>
              <w:marBottom w:val="0"/>
              <w:divBdr>
                <w:top w:val="none" w:sz="0" w:space="0" w:color="auto"/>
                <w:left w:val="none" w:sz="0" w:space="0" w:color="auto"/>
                <w:bottom w:val="none" w:sz="0" w:space="0" w:color="auto"/>
                <w:right w:val="none" w:sz="0" w:space="0" w:color="auto"/>
              </w:divBdr>
            </w:div>
            <w:div w:id="1549955778">
              <w:marLeft w:val="0"/>
              <w:marRight w:val="0"/>
              <w:marTop w:val="0"/>
              <w:marBottom w:val="0"/>
              <w:divBdr>
                <w:top w:val="none" w:sz="0" w:space="0" w:color="auto"/>
                <w:left w:val="none" w:sz="0" w:space="0" w:color="auto"/>
                <w:bottom w:val="none" w:sz="0" w:space="0" w:color="auto"/>
                <w:right w:val="none" w:sz="0" w:space="0" w:color="auto"/>
              </w:divBdr>
            </w:div>
            <w:div w:id="1632638181">
              <w:marLeft w:val="0"/>
              <w:marRight w:val="0"/>
              <w:marTop w:val="0"/>
              <w:marBottom w:val="0"/>
              <w:divBdr>
                <w:top w:val="none" w:sz="0" w:space="0" w:color="auto"/>
                <w:left w:val="none" w:sz="0" w:space="0" w:color="auto"/>
                <w:bottom w:val="none" w:sz="0" w:space="0" w:color="auto"/>
                <w:right w:val="none" w:sz="0" w:space="0" w:color="auto"/>
              </w:divBdr>
            </w:div>
            <w:div w:id="1641182093">
              <w:marLeft w:val="0"/>
              <w:marRight w:val="0"/>
              <w:marTop w:val="0"/>
              <w:marBottom w:val="0"/>
              <w:divBdr>
                <w:top w:val="none" w:sz="0" w:space="0" w:color="auto"/>
                <w:left w:val="none" w:sz="0" w:space="0" w:color="auto"/>
                <w:bottom w:val="none" w:sz="0" w:space="0" w:color="auto"/>
                <w:right w:val="none" w:sz="0" w:space="0" w:color="auto"/>
              </w:divBdr>
            </w:div>
            <w:div w:id="1895315538">
              <w:marLeft w:val="0"/>
              <w:marRight w:val="0"/>
              <w:marTop w:val="0"/>
              <w:marBottom w:val="0"/>
              <w:divBdr>
                <w:top w:val="none" w:sz="0" w:space="0" w:color="auto"/>
                <w:left w:val="none" w:sz="0" w:space="0" w:color="auto"/>
                <w:bottom w:val="none" w:sz="0" w:space="0" w:color="auto"/>
                <w:right w:val="none" w:sz="0" w:space="0" w:color="auto"/>
              </w:divBdr>
            </w:div>
            <w:div w:id="1971547126">
              <w:marLeft w:val="0"/>
              <w:marRight w:val="0"/>
              <w:marTop w:val="0"/>
              <w:marBottom w:val="0"/>
              <w:divBdr>
                <w:top w:val="none" w:sz="0" w:space="0" w:color="auto"/>
                <w:left w:val="none" w:sz="0" w:space="0" w:color="auto"/>
                <w:bottom w:val="none" w:sz="0" w:space="0" w:color="auto"/>
                <w:right w:val="none" w:sz="0" w:space="0" w:color="auto"/>
              </w:divBdr>
            </w:div>
            <w:div w:id="2113621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51919038">
      <w:bodyDiv w:val="1"/>
      <w:marLeft w:val="0"/>
      <w:marRight w:val="0"/>
      <w:marTop w:val="0"/>
      <w:marBottom w:val="0"/>
      <w:divBdr>
        <w:top w:val="none" w:sz="0" w:space="0" w:color="auto"/>
        <w:left w:val="none" w:sz="0" w:space="0" w:color="auto"/>
        <w:bottom w:val="none" w:sz="0" w:space="0" w:color="auto"/>
        <w:right w:val="none" w:sz="0" w:space="0" w:color="auto"/>
      </w:divBdr>
    </w:div>
    <w:div w:id="154347231">
      <w:bodyDiv w:val="1"/>
      <w:marLeft w:val="0"/>
      <w:marRight w:val="0"/>
      <w:marTop w:val="0"/>
      <w:marBottom w:val="0"/>
      <w:divBdr>
        <w:top w:val="none" w:sz="0" w:space="0" w:color="auto"/>
        <w:left w:val="none" w:sz="0" w:space="0" w:color="auto"/>
        <w:bottom w:val="none" w:sz="0" w:space="0" w:color="auto"/>
        <w:right w:val="none" w:sz="0" w:space="0" w:color="auto"/>
      </w:divBdr>
    </w:div>
    <w:div w:id="166752173">
      <w:bodyDiv w:val="1"/>
      <w:marLeft w:val="0"/>
      <w:marRight w:val="0"/>
      <w:marTop w:val="0"/>
      <w:marBottom w:val="0"/>
      <w:divBdr>
        <w:top w:val="none" w:sz="0" w:space="0" w:color="auto"/>
        <w:left w:val="none" w:sz="0" w:space="0" w:color="auto"/>
        <w:bottom w:val="none" w:sz="0" w:space="0" w:color="auto"/>
        <w:right w:val="none" w:sz="0" w:space="0" w:color="auto"/>
      </w:divBdr>
      <w:divsChild>
        <w:div w:id="174810696">
          <w:marLeft w:val="0"/>
          <w:marRight w:val="0"/>
          <w:marTop w:val="0"/>
          <w:marBottom w:val="0"/>
          <w:divBdr>
            <w:top w:val="none" w:sz="0" w:space="0" w:color="auto"/>
            <w:left w:val="none" w:sz="0" w:space="0" w:color="auto"/>
            <w:bottom w:val="none" w:sz="0" w:space="0" w:color="auto"/>
            <w:right w:val="none" w:sz="0" w:space="0" w:color="auto"/>
          </w:divBdr>
          <w:divsChild>
            <w:div w:id="422846393">
              <w:marLeft w:val="0"/>
              <w:marRight w:val="0"/>
              <w:marTop w:val="0"/>
              <w:marBottom w:val="0"/>
              <w:divBdr>
                <w:top w:val="none" w:sz="0" w:space="0" w:color="auto"/>
                <w:left w:val="none" w:sz="0" w:space="0" w:color="auto"/>
                <w:bottom w:val="none" w:sz="0" w:space="0" w:color="auto"/>
                <w:right w:val="none" w:sz="0" w:space="0" w:color="auto"/>
              </w:divBdr>
              <w:divsChild>
                <w:div w:id="1894461811">
                  <w:marLeft w:val="-450"/>
                  <w:marRight w:val="-450"/>
                  <w:marTop w:val="0"/>
                  <w:marBottom w:val="0"/>
                  <w:divBdr>
                    <w:top w:val="none" w:sz="0" w:space="0" w:color="auto"/>
                    <w:left w:val="none" w:sz="0" w:space="0" w:color="auto"/>
                    <w:bottom w:val="none" w:sz="0" w:space="0" w:color="auto"/>
                    <w:right w:val="none" w:sz="0" w:space="0" w:color="auto"/>
                  </w:divBdr>
                  <w:divsChild>
                    <w:div w:id="1739013260">
                      <w:marLeft w:val="0"/>
                      <w:marRight w:val="0"/>
                      <w:marTop w:val="0"/>
                      <w:marBottom w:val="0"/>
                      <w:divBdr>
                        <w:top w:val="none" w:sz="0" w:space="0" w:color="auto"/>
                        <w:left w:val="none" w:sz="0" w:space="0" w:color="auto"/>
                        <w:bottom w:val="none" w:sz="0" w:space="0" w:color="auto"/>
                        <w:right w:val="none" w:sz="0" w:space="0" w:color="auto"/>
                      </w:divBdr>
                      <w:divsChild>
                        <w:div w:id="1845049177">
                          <w:marLeft w:val="0"/>
                          <w:marRight w:val="0"/>
                          <w:marTop w:val="0"/>
                          <w:marBottom w:val="0"/>
                          <w:divBdr>
                            <w:top w:val="none" w:sz="0" w:space="0" w:color="auto"/>
                            <w:left w:val="none" w:sz="0" w:space="0" w:color="auto"/>
                            <w:bottom w:val="none" w:sz="0" w:space="0" w:color="auto"/>
                            <w:right w:val="none" w:sz="0" w:space="0" w:color="auto"/>
                          </w:divBdr>
                          <w:divsChild>
                            <w:div w:id="1315522685">
                              <w:marLeft w:val="0"/>
                              <w:marRight w:val="0"/>
                              <w:marTop w:val="0"/>
                              <w:marBottom w:val="0"/>
                              <w:divBdr>
                                <w:top w:val="none" w:sz="0" w:space="0" w:color="auto"/>
                                <w:left w:val="none" w:sz="0" w:space="0" w:color="auto"/>
                                <w:bottom w:val="none" w:sz="0" w:space="0" w:color="auto"/>
                                <w:right w:val="none" w:sz="0" w:space="0" w:color="auto"/>
                              </w:divBdr>
                              <w:divsChild>
                                <w:div w:id="1420061165">
                                  <w:marLeft w:val="0"/>
                                  <w:marRight w:val="0"/>
                                  <w:marTop w:val="0"/>
                                  <w:marBottom w:val="0"/>
                                  <w:divBdr>
                                    <w:top w:val="none" w:sz="0" w:space="0" w:color="auto"/>
                                    <w:left w:val="none" w:sz="0" w:space="0" w:color="auto"/>
                                    <w:bottom w:val="none" w:sz="0" w:space="0" w:color="auto"/>
                                    <w:right w:val="none" w:sz="0" w:space="0" w:color="auto"/>
                                  </w:divBdr>
                                  <w:divsChild>
                                    <w:div w:id="1755786038">
                                      <w:marLeft w:val="-450"/>
                                      <w:marRight w:val="-450"/>
                                      <w:marTop w:val="0"/>
                                      <w:marBottom w:val="0"/>
                                      <w:divBdr>
                                        <w:top w:val="none" w:sz="0" w:space="0" w:color="auto"/>
                                        <w:left w:val="none" w:sz="0" w:space="0" w:color="auto"/>
                                        <w:bottom w:val="none" w:sz="0" w:space="0" w:color="auto"/>
                                        <w:right w:val="none" w:sz="0" w:space="0" w:color="auto"/>
                                      </w:divBdr>
                                      <w:divsChild>
                                        <w:div w:id="396322215">
                                          <w:marLeft w:val="0"/>
                                          <w:marRight w:val="0"/>
                                          <w:marTop w:val="0"/>
                                          <w:marBottom w:val="0"/>
                                          <w:divBdr>
                                            <w:top w:val="none" w:sz="0" w:space="0" w:color="auto"/>
                                            <w:left w:val="none" w:sz="0" w:space="0" w:color="auto"/>
                                            <w:bottom w:val="none" w:sz="0" w:space="0" w:color="auto"/>
                                            <w:right w:val="none" w:sz="0" w:space="0" w:color="auto"/>
                                          </w:divBdr>
                                          <w:divsChild>
                                            <w:div w:id="2008054052">
                                              <w:marLeft w:val="0"/>
                                              <w:marRight w:val="0"/>
                                              <w:marTop w:val="0"/>
                                              <w:marBottom w:val="0"/>
                                              <w:divBdr>
                                                <w:top w:val="none" w:sz="0" w:space="0" w:color="auto"/>
                                                <w:left w:val="none" w:sz="0" w:space="0" w:color="auto"/>
                                                <w:bottom w:val="none" w:sz="0" w:space="0" w:color="auto"/>
                                                <w:right w:val="none" w:sz="0" w:space="0" w:color="auto"/>
                                              </w:divBdr>
                                              <w:divsChild>
                                                <w:div w:id="1370032665">
                                                  <w:marLeft w:val="0"/>
                                                  <w:marRight w:val="0"/>
                                                  <w:marTop w:val="0"/>
                                                  <w:marBottom w:val="0"/>
                                                  <w:divBdr>
                                                    <w:top w:val="none" w:sz="0" w:space="0" w:color="auto"/>
                                                    <w:left w:val="none" w:sz="0" w:space="0" w:color="auto"/>
                                                    <w:bottom w:val="none" w:sz="0" w:space="0" w:color="auto"/>
                                                    <w:right w:val="none" w:sz="0" w:space="0" w:color="auto"/>
                                                  </w:divBdr>
                                                  <w:divsChild>
                                                    <w:div w:id="1770613559">
                                                      <w:marLeft w:val="0"/>
                                                      <w:marRight w:val="0"/>
                                                      <w:marTop w:val="0"/>
                                                      <w:marBottom w:val="0"/>
                                                      <w:divBdr>
                                                        <w:top w:val="none" w:sz="0" w:space="0" w:color="auto"/>
                                                        <w:left w:val="none" w:sz="0" w:space="0" w:color="auto"/>
                                                        <w:bottom w:val="none" w:sz="0" w:space="0" w:color="auto"/>
                                                        <w:right w:val="none" w:sz="0" w:space="0" w:color="auto"/>
                                                      </w:divBdr>
                                                      <w:divsChild>
                                                        <w:div w:id="1160584363">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0947733">
      <w:bodyDiv w:val="1"/>
      <w:marLeft w:val="0"/>
      <w:marRight w:val="0"/>
      <w:marTop w:val="0"/>
      <w:marBottom w:val="0"/>
      <w:divBdr>
        <w:top w:val="none" w:sz="0" w:space="0" w:color="auto"/>
        <w:left w:val="none" w:sz="0" w:space="0" w:color="auto"/>
        <w:bottom w:val="none" w:sz="0" w:space="0" w:color="auto"/>
        <w:right w:val="none" w:sz="0" w:space="0" w:color="auto"/>
      </w:divBdr>
      <w:divsChild>
        <w:div w:id="1003582257">
          <w:marLeft w:val="0"/>
          <w:marRight w:val="0"/>
          <w:marTop w:val="0"/>
          <w:marBottom w:val="0"/>
          <w:divBdr>
            <w:top w:val="single" w:sz="24" w:space="0" w:color="24135F"/>
            <w:left w:val="single" w:sz="24" w:space="0" w:color="24135F"/>
            <w:bottom w:val="single" w:sz="24" w:space="0" w:color="24135F"/>
            <w:right w:val="single" w:sz="24" w:space="0" w:color="24135F"/>
          </w:divBdr>
          <w:divsChild>
            <w:div w:id="348141818">
              <w:marLeft w:val="0"/>
              <w:marRight w:val="0"/>
              <w:marTop w:val="0"/>
              <w:marBottom w:val="0"/>
              <w:divBdr>
                <w:top w:val="none" w:sz="0" w:space="0" w:color="auto"/>
                <w:left w:val="none" w:sz="0" w:space="0" w:color="auto"/>
                <w:bottom w:val="none" w:sz="0" w:space="0" w:color="auto"/>
                <w:right w:val="none" w:sz="0" w:space="0" w:color="auto"/>
              </w:divBdr>
            </w:div>
            <w:div w:id="1756900238">
              <w:marLeft w:val="0"/>
              <w:marRight w:val="0"/>
              <w:marTop w:val="0"/>
              <w:marBottom w:val="0"/>
              <w:divBdr>
                <w:top w:val="none" w:sz="0" w:space="0" w:color="auto"/>
                <w:left w:val="none" w:sz="0" w:space="0" w:color="auto"/>
                <w:bottom w:val="none" w:sz="0" w:space="0" w:color="auto"/>
                <w:right w:val="none" w:sz="0" w:space="0" w:color="auto"/>
              </w:divBdr>
            </w:div>
            <w:div w:id="1848136291">
              <w:marLeft w:val="0"/>
              <w:marRight w:val="0"/>
              <w:marTop w:val="0"/>
              <w:marBottom w:val="0"/>
              <w:divBdr>
                <w:top w:val="none" w:sz="0" w:space="0" w:color="auto"/>
                <w:left w:val="none" w:sz="0" w:space="0" w:color="auto"/>
                <w:bottom w:val="none" w:sz="0" w:space="0" w:color="auto"/>
                <w:right w:val="none" w:sz="0" w:space="0" w:color="auto"/>
              </w:divBdr>
            </w:div>
            <w:div w:id="1953200467">
              <w:marLeft w:val="0"/>
              <w:marRight w:val="0"/>
              <w:marTop w:val="0"/>
              <w:marBottom w:val="0"/>
              <w:divBdr>
                <w:top w:val="none" w:sz="0" w:space="0" w:color="auto"/>
                <w:left w:val="none" w:sz="0" w:space="0" w:color="auto"/>
                <w:bottom w:val="none" w:sz="0" w:space="0" w:color="auto"/>
                <w:right w:val="none" w:sz="0" w:space="0" w:color="auto"/>
              </w:divBdr>
            </w:div>
          </w:divsChild>
        </w:div>
        <w:div w:id="1124614435">
          <w:marLeft w:val="0"/>
          <w:marRight w:val="0"/>
          <w:marTop w:val="0"/>
          <w:marBottom w:val="0"/>
          <w:divBdr>
            <w:top w:val="none" w:sz="0" w:space="0" w:color="auto"/>
            <w:left w:val="none" w:sz="0" w:space="0" w:color="auto"/>
            <w:bottom w:val="none" w:sz="0" w:space="0" w:color="auto"/>
            <w:right w:val="none" w:sz="0" w:space="0" w:color="auto"/>
          </w:divBdr>
        </w:div>
      </w:divsChild>
    </w:div>
    <w:div w:id="175467192">
      <w:bodyDiv w:val="1"/>
      <w:marLeft w:val="0"/>
      <w:marRight w:val="0"/>
      <w:marTop w:val="0"/>
      <w:marBottom w:val="0"/>
      <w:divBdr>
        <w:top w:val="none" w:sz="0" w:space="0" w:color="auto"/>
        <w:left w:val="none" w:sz="0" w:space="0" w:color="auto"/>
        <w:bottom w:val="none" w:sz="0" w:space="0" w:color="auto"/>
        <w:right w:val="none" w:sz="0" w:space="0" w:color="auto"/>
      </w:divBdr>
    </w:div>
    <w:div w:id="178783604">
      <w:bodyDiv w:val="1"/>
      <w:marLeft w:val="0"/>
      <w:marRight w:val="0"/>
      <w:marTop w:val="0"/>
      <w:marBottom w:val="0"/>
      <w:divBdr>
        <w:top w:val="none" w:sz="0" w:space="0" w:color="auto"/>
        <w:left w:val="none" w:sz="0" w:space="0" w:color="auto"/>
        <w:bottom w:val="none" w:sz="0" w:space="0" w:color="auto"/>
        <w:right w:val="none" w:sz="0" w:space="0" w:color="auto"/>
      </w:divBdr>
      <w:divsChild>
        <w:div w:id="91978496">
          <w:marLeft w:val="0"/>
          <w:marRight w:val="0"/>
          <w:marTop w:val="0"/>
          <w:marBottom w:val="0"/>
          <w:divBdr>
            <w:top w:val="none" w:sz="0" w:space="0" w:color="auto"/>
            <w:left w:val="none" w:sz="0" w:space="0" w:color="auto"/>
            <w:bottom w:val="none" w:sz="0" w:space="0" w:color="auto"/>
            <w:right w:val="none" w:sz="0" w:space="0" w:color="auto"/>
          </w:divBdr>
        </w:div>
        <w:div w:id="282922983">
          <w:marLeft w:val="0"/>
          <w:marRight w:val="0"/>
          <w:marTop w:val="0"/>
          <w:marBottom w:val="0"/>
          <w:divBdr>
            <w:top w:val="none" w:sz="0" w:space="0" w:color="auto"/>
            <w:left w:val="none" w:sz="0" w:space="0" w:color="auto"/>
            <w:bottom w:val="none" w:sz="0" w:space="0" w:color="auto"/>
            <w:right w:val="none" w:sz="0" w:space="0" w:color="auto"/>
          </w:divBdr>
        </w:div>
        <w:div w:id="738871582">
          <w:marLeft w:val="0"/>
          <w:marRight w:val="0"/>
          <w:marTop w:val="0"/>
          <w:marBottom w:val="0"/>
          <w:divBdr>
            <w:top w:val="none" w:sz="0" w:space="0" w:color="auto"/>
            <w:left w:val="none" w:sz="0" w:space="0" w:color="auto"/>
            <w:bottom w:val="none" w:sz="0" w:space="0" w:color="auto"/>
            <w:right w:val="none" w:sz="0" w:space="0" w:color="auto"/>
          </w:divBdr>
        </w:div>
        <w:div w:id="1240018211">
          <w:marLeft w:val="0"/>
          <w:marRight w:val="0"/>
          <w:marTop w:val="0"/>
          <w:marBottom w:val="0"/>
          <w:divBdr>
            <w:top w:val="none" w:sz="0" w:space="0" w:color="auto"/>
            <w:left w:val="none" w:sz="0" w:space="0" w:color="auto"/>
            <w:bottom w:val="none" w:sz="0" w:space="0" w:color="auto"/>
            <w:right w:val="none" w:sz="0" w:space="0" w:color="auto"/>
          </w:divBdr>
        </w:div>
        <w:div w:id="1724405012">
          <w:marLeft w:val="0"/>
          <w:marRight w:val="0"/>
          <w:marTop w:val="0"/>
          <w:marBottom w:val="0"/>
          <w:divBdr>
            <w:top w:val="none" w:sz="0" w:space="0" w:color="auto"/>
            <w:left w:val="none" w:sz="0" w:space="0" w:color="auto"/>
            <w:bottom w:val="none" w:sz="0" w:space="0" w:color="auto"/>
            <w:right w:val="none" w:sz="0" w:space="0" w:color="auto"/>
          </w:divBdr>
        </w:div>
      </w:divsChild>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036">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199825949">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34123429">
      <w:bodyDiv w:val="1"/>
      <w:marLeft w:val="0"/>
      <w:marRight w:val="0"/>
      <w:marTop w:val="0"/>
      <w:marBottom w:val="0"/>
      <w:divBdr>
        <w:top w:val="none" w:sz="0" w:space="0" w:color="auto"/>
        <w:left w:val="none" w:sz="0" w:space="0" w:color="auto"/>
        <w:bottom w:val="none" w:sz="0" w:space="0" w:color="auto"/>
        <w:right w:val="none" w:sz="0" w:space="0" w:color="auto"/>
      </w:divBdr>
    </w:div>
    <w:div w:id="242371734">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75991426">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83540963">
      <w:bodyDiv w:val="1"/>
      <w:marLeft w:val="0"/>
      <w:marRight w:val="0"/>
      <w:marTop w:val="0"/>
      <w:marBottom w:val="0"/>
      <w:divBdr>
        <w:top w:val="none" w:sz="0" w:space="0" w:color="auto"/>
        <w:left w:val="none" w:sz="0" w:space="0" w:color="auto"/>
        <w:bottom w:val="none" w:sz="0" w:space="0" w:color="auto"/>
        <w:right w:val="none" w:sz="0" w:space="0" w:color="auto"/>
      </w:divBdr>
    </w:div>
    <w:div w:id="292946306">
      <w:bodyDiv w:val="1"/>
      <w:marLeft w:val="0"/>
      <w:marRight w:val="0"/>
      <w:marTop w:val="0"/>
      <w:marBottom w:val="0"/>
      <w:divBdr>
        <w:top w:val="none" w:sz="0" w:space="0" w:color="auto"/>
        <w:left w:val="none" w:sz="0" w:space="0" w:color="auto"/>
        <w:bottom w:val="none" w:sz="0" w:space="0" w:color="auto"/>
        <w:right w:val="none" w:sz="0" w:space="0" w:color="auto"/>
      </w:divBdr>
    </w:div>
    <w:div w:id="293799773">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39044552">
      <w:bodyDiv w:val="1"/>
      <w:marLeft w:val="0"/>
      <w:marRight w:val="0"/>
      <w:marTop w:val="0"/>
      <w:marBottom w:val="0"/>
      <w:divBdr>
        <w:top w:val="none" w:sz="0" w:space="0" w:color="auto"/>
        <w:left w:val="none" w:sz="0" w:space="0" w:color="auto"/>
        <w:bottom w:val="none" w:sz="0" w:space="0" w:color="auto"/>
        <w:right w:val="none" w:sz="0" w:space="0" w:color="auto"/>
      </w:divBdr>
    </w:div>
    <w:div w:id="341248829">
      <w:bodyDiv w:val="1"/>
      <w:marLeft w:val="0"/>
      <w:marRight w:val="0"/>
      <w:marTop w:val="0"/>
      <w:marBottom w:val="0"/>
      <w:divBdr>
        <w:top w:val="none" w:sz="0" w:space="0" w:color="auto"/>
        <w:left w:val="none" w:sz="0" w:space="0" w:color="auto"/>
        <w:bottom w:val="none" w:sz="0" w:space="0" w:color="auto"/>
        <w:right w:val="none" w:sz="0" w:space="0" w:color="auto"/>
      </w:divBdr>
    </w:div>
    <w:div w:id="344476804">
      <w:bodyDiv w:val="1"/>
      <w:marLeft w:val="0"/>
      <w:marRight w:val="0"/>
      <w:marTop w:val="0"/>
      <w:marBottom w:val="0"/>
      <w:divBdr>
        <w:top w:val="none" w:sz="0" w:space="0" w:color="auto"/>
        <w:left w:val="none" w:sz="0" w:space="0" w:color="auto"/>
        <w:bottom w:val="none" w:sz="0" w:space="0" w:color="auto"/>
        <w:right w:val="none" w:sz="0" w:space="0" w:color="auto"/>
      </w:divBdr>
    </w:div>
    <w:div w:id="350373928">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62441439">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390621095">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08117466">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4693519">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26849417">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38645651">
      <w:bodyDiv w:val="1"/>
      <w:marLeft w:val="0"/>
      <w:marRight w:val="0"/>
      <w:marTop w:val="0"/>
      <w:marBottom w:val="0"/>
      <w:divBdr>
        <w:top w:val="none" w:sz="0" w:space="0" w:color="auto"/>
        <w:left w:val="none" w:sz="0" w:space="0" w:color="auto"/>
        <w:bottom w:val="none" w:sz="0" w:space="0" w:color="auto"/>
        <w:right w:val="none" w:sz="0" w:space="0" w:color="auto"/>
      </w:divBdr>
    </w:div>
    <w:div w:id="439300164">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75998638">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496966669">
      <w:bodyDiv w:val="1"/>
      <w:marLeft w:val="0"/>
      <w:marRight w:val="0"/>
      <w:marTop w:val="0"/>
      <w:marBottom w:val="0"/>
      <w:divBdr>
        <w:top w:val="none" w:sz="0" w:space="0" w:color="auto"/>
        <w:left w:val="none" w:sz="0" w:space="0" w:color="auto"/>
        <w:bottom w:val="none" w:sz="0" w:space="0" w:color="auto"/>
        <w:right w:val="none" w:sz="0" w:space="0" w:color="auto"/>
      </w:divBdr>
    </w:div>
    <w:div w:id="506673522">
      <w:bodyDiv w:val="1"/>
      <w:marLeft w:val="0"/>
      <w:marRight w:val="0"/>
      <w:marTop w:val="0"/>
      <w:marBottom w:val="0"/>
      <w:divBdr>
        <w:top w:val="none" w:sz="0" w:space="0" w:color="auto"/>
        <w:left w:val="none" w:sz="0" w:space="0" w:color="auto"/>
        <w:bottom w:val="none" w:sz="0" w:space="0" w:color="auto"/>
        <w:right w:val="none" w:sz="0" w:space="0" w:color="auto"/>
      </w:divBdr>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28955888">
      <w:bodyDiv w:val="1"/>
      <w:marLeft w:val="0"/>
      <w:marRight w:val="0"/>
      <w:marTop w:val="0"/>
      <w:marBottom w:val="0"/>
      <w:divBdr>
        <w:top w:val="none" w:sz="0" w:space="0" w:color="auto"/>
        <w:left w:val="none" w:sz="0" w:space="0" w:color="auto"/>
        <w:bottom w:val="none" w:sz="0" w:space="0" w:color="auto"/>
        <w:right w:val="none" w:sz="0" w:space="0" w:color="auto"/>
      </w:divBdr>
    </w:div>
    <w:div w:id="531041425">
      <w:bodyDiv w:val="1"/>
      <w:marLeft w:val="0"/>
      <w:marRight w:val="0"/>
      <w:marTop w:val="0"/>
      <w:marBottom w:val="0"/>
      <w:divBdr>
        <w:top w:val="none" w:sz="0" w:space="0" w:color="auto"/>
        <w:left w:val="none" w:sz="0" w:space="0" w:color="auto"/>
        <w:bottom w:val="none" w:sz="0" w:space="0" w:color="auto"/>
        <w:right w:val="none" w:sz="0" w:space="0" w:color="auto"/>
      </w:divBdr>
    </w:div>
    <w:div w:id="533881729">
      <w:bodyDiv w:val="1"/>
      <w:marLeft w:val="0"/>
      <w:marRight w:val="0"/>
      <w:marTop w:val="0"/>
      <w:marBottom w:val="0"/>
      <w:divBdr>
        <w:top w:val="none" w:sz="0" w:space="0" w:color="auto"/>
        <w:left w:val="none" w:sz="0" w:space="0" w:color="auto"/>
        <w:bottom w:val="none" w:sz="0" w:space="0" w:color="auto"/>
        <w:right w:val="none" w:sz="0" w:space="0" w:color="auto"/>
      </w:divBdr>
    </w:div>
    <w:div w:id="534081382">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59679907">
      <w:bodyDiv w:val="1"/>
      <w:marLeft w:val="0"/>
      <w:marRight w:val="0"/>
      <w:marTop w:val="0"/>
      <w:marBottom w:val="0"/>
      <w:divBdr>
        <w:top w:val="none" w:sz="0" w:space="0" w:color="auto"/>
        <w:left w:val="none" w:sz="0" w:space="0" w:color="auto"/>
        <w:bottom w:val="none" w:sz="0" w:space="0" w:color="auto"/>
        <w:right w:val="none" w:sz="0" w:space="0" w:color="auto"/>
      </w:divBdr>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79022124">
      <w:bodyDiv w:val="1"/>
      <w:marLeft w:val="0"/>
      <w:marRight w:val="0"/>
      <w:marTop w:val="0"/>
      <w:marBottom w:val="0"/>
      <w:divBdr>
        <w:top w:val="none" w:sz="0" w:space="0" w:color="auto"/>
        <w:left w:val="none" w:sz="0" w:space="0" w:color="auto"/>
        <w:bottom w:val="none" w:sz="0" w:space="0" w:color="auto"/>
        <w:right w:val="none" w:sz="0" w:space="0" w:color="auto"/>
      </w:divBdr>
    </w:div>
    <w:div w:id="580218586">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1207100">
      <w:bodyDiv w:val="1"/>
      <w:marLeft w:val="0"/>
      <w:marRight w:val="0"/>
      <w:marTop w:val="0"/>
      <w:marBottom w:val="0"/>
      <w:divBdr>
        <w:top w:val="none" w:sz="0" w:space="0" w:color="auto"/>
        <w:left w:val="none" w:sz="0" w:space="0" w:color="auto"/>
        <w:bottom w:val="none" w:sz="0" w:space="0" w:color="auto"/>
        <w:right w:val="none" w:sz="0" w:space="0" w:color="auto"/>
      </w:divBdr>
    </w:div>
    <w:div w:id="591551246">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4967128">
      <w:bodyDiv w:val="1"/>
      <w:marLeft w:val="0"/>
      <w:marRight w:val="0"/>
      <w:marTop w:val="0"/>
      <w:marBottom w:val="0"/>
      <w:divBdr>
        <w:top w:val="none" w:sz="0" w:space="0" w:color="auto"/>
        <w:left w:val="none" w:sz="0" w:space="0" w:color="auto"/>
        <w:bottom w:val="none" w:sz="0" w:space="0" w:color="auto"/>
        <w:right w:val="none" w:sz="0" w:space="0" w:color="auto"/>
      </w:divBdr>
    </w:div>
    <w:div w:id="606274072">
      <w:bodyDiv w:val="1"/>
      <w:marLeft w:val="0"/>
      <w:marRight w:val="0"/>
      <w:marTop w:val="0"/>
      <w:marBottom w:val="0"/>
      <w:divBdr>
        <w:top w:val="none" w:sz="0" w:space="0" w:color="auto"/>
        <w:left w:val="none" w:sz="0" w:space="0" w:color="auto"/>
        <w:bottom w:val="none" w:sz="0" w:space="0" w:color="auto"/>
        <w:right w:val="none" w:sz="0" w:space="0" w:color="auto"/>
      </w:divBdr>
    </w:div>
    <w:div w:id="607931339">
      <w:bodyDiv w:val="1"/>
      <w:marLeft w:val="0"/>
      <w:marRight w:val="0"/>
      <w:marTop w:val="0"/>
      <w:marBottom w:val="0"/>
      <w:divBdr>
        <w:top w:val="none" w:sz="0" w:space="0" w:color="auto"/>
        <w:left w:val="none" w:sz="0" w:space="0" w:color="auto"/>
        <w:bottom w:val="none" w:sz="0" w:space="0" w:color="auto"/>
        <w:right w:val="none" w:sz="0" w:space="0" w:color="auto"/>
      </w:divBdr>
    </w:div>
    <w:div w:id="608464548">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32516480">
      <w:bodyDiv w:val="1"/>
      <w:marLeft w:val="0"/>
      <w:marRight w:val="0"/>
      <w:marTop w:val="0"/>
      <w:marBottom w:val="0"/>
      <w:divBdr>
        <w:top w:val="none" w:sz="0" w:space="0" w:color="auto"/>
        <w:left w:val="none" w:sz="0" w:space="0" w:color="auto"/>
        <w:bottom w:val="none" w:sz="0" w:space="0" w:color="auto"/>
        <w:right w:val="none" w:sz="0" w:space="0" w:color="auto"/>
      </w:divBdr>
    </w:div>
    <w:div w:id="638261970">
      <w:bodyDiv w:val="1"/>
      <w:marLeft w:val="0"/>
      <w:marRight w:val="0"/>
      <w:marTop w:val="0"/>
      <w:marBottom w:val="0"/>
      <w:divBdr>
        <w:top w:val="none" w:sz="0" w:space="0" w:color="auto"/>
        <w:left w:val="none" w:sz="0" w:space="0" w:color="auto"/>
        <w:bottom w:val="none" w:sz="0" w:space="0" w:color="auto"/>
        <w:right w:val="none" w:sz="0" w:space="0" w:color="auto"/>
      </w:divBdr>
    </w:div>
    <w:div w:id="639188281">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44504972">
      <w:bodyDiv w:val="1"/>
      <w:marLeft w:val="0"/>
      <w:marRight w:val="0"/>
      <w:marTop w:val="0"/>
      <w:marBottom w:val="0"/>
      <w:divBdr>
        <w:top w:val="none" w:sz="0" w:space="0" w:color="auto"/>
        <w:left w:val="none" w:sz="0" w:space="0" w:color="auto"/>
        <w:bottom w:val="none" w:sz="0" w:space="0" w:color="auto"/>
        <w:right w:val="none" w:sz="0" w:space="0" w:color="auto"/>
      </w:divBdr>
      <w:divsChild>
        <w:div w:id="646325747">
          <w:marLeft w:val="0"/>
          <w:marRight w:val="0"/>
          <w:marTop w:val="0"/>
          <w:marBottom w:val="0"/>
          <w:divBdr>
            <w:top w:val="none" w:sz="0" w:space="0" w:color="auto"/>
            <w:left w:val="none" w:sz="0" w:space="0" w:color="auto"/>
            <w:bottom w:val="none" w:sz="0" w:space="0" w:color="auto"/>
            <w:right w:val="none" w:sz="0" w:space="0" w:color="auto"/>
          </w:divBdr>
          <w:divsChild>
            <w:div w:id="1026635390">
              <w:marLeft w:val="255"/>
              <w:marRight w:val="0"/>
              <w:marTop w:val="0"/>
              <w:marBottom w:val="0"/>
              <w:divBdr>
                <w:top w:val="single" w:sz="2" w:space="13" w:color="000000"/>
                <w:left w:val="single" w:sz="2" w:space="26" w:color="000000"/>
                <w:bottom w:val="single" w:sz="2" w:space="19" w:color="000000"/>
                <w:right w:val="single" w:sz="2" w:space="19" w:color="000000"/>
              </w:divBdr>
            </w:div>
          </w:divsChild>
        </w:div>
        <w:div w:id="750322522">
          <w:marLeft w:val="0"/>
          <w:marRight w:val="0"/>
          <w:marTop w:val="0"/>
          <w:marBottom w:val="0"/>
          <w:divBdr>
            <w:top w:val="none" w:sz="0" w:space="0" w:color="auto"/>
            <w:left w:val="none" w:sz="0" w:space="0" w:color="auto"/>
            <w:bottom w:val="none" w:sz="0" w:space="0" w:color="auto"/>
            <w:right w:val="none" w:sz="0" w:space="0" w:color="auto"/>
          </w:divBdr>
          <w:divsChild>
            <w:div w:id="600800109">
              <w:marLeft w:val="255"/>
              <w:marRight w:val="0"/>
              <w:marTop w:val="0"/>
              <w:marBottom w:val="0"/>
              <w:divBdr>
                <w:top w:val="single" w:sz="2" w:space="13" w:color="000000"/>
                <w:left w:val="single" w:sz="2" w:space="26" w:color="000000"/>
                <w:bottom w:val="single" w:sz="2" w:space="19" w:color="000000"/>
                <w:right w:val="single" w:sz="2" w:space="19" w:color="000000"/>
              </w:divBdr>
            </w:div>
          </w:divsChild>
        </w:div>
      </w:divsChild>
    </w:div>
    <w:div w:id="647826561">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66444485">
      <w:bodyDiv w:val="1"/>
      <w:marLeft w:val="0"/>
      <w:marRight w:val="0"/>
      <w:marTop w:val="0"/>
      <w:marBottom w:val="0"/>
      <w:divBdr>
        <w:top w:val="none" w:sz="0" w:space="0" w:color="auto"/>
        <w:left w:val="none" w:sz="0" w:space="0" w:color="auto"/>
        <w:bottom w:val="none" w:sz="0" w:space="0" w:color="auto"/>
        <w:right w:val="none" w:sz="0" w:space="0" w:color="auto"/>
      </w:divBdr>
    </w:div>
    <w:div w:id="674455439">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1054473">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22096617">
      <w:bodyDiv w:val="1"/>
      <w:marLeft w:val="0"/>
      <w:marRight w:val="0"/>
      <w:marTop w:val="0"/>
      <w:marBottom w:val="0"/>
      <w:divBdr>
        <w:top w:val="none" w:sz="0" w:space="0" w:color="auto"/>
        <w:left w:val="none" w:sz="0" w:space="0" w:color="auto"/>
        <w:bottom w:val="none" w:sz="0" w:space="0" w:color="auto"/>
        <w:right w:val="none" w:sz="0" w:space="0" w:color="auto"/>
      </w:divBdr>
    </w:div>
    <w:div w:id="735205067">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2823956">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4347094">
      <w:bodyDiv w:val="1"/>
      <w:marLeft w:val="0"/>
      <w:marRight w:val="0"/>
      <w:marTop w:val="0"/>
      <w:marBottom w:val="0"/>
      <w:divBdr>
        <w:top w:val="none" w:sz="0" w:space="0" w:color="auto"/>
        <w:left w:val="none" w:sz="0" w:space="0" w:color="auto"/>
        <w:bottom w:val="none" w:sz="0" w:space="0" w:color="auto"/>
        <w:right w:val="none" w:sz="0" w:space="0" w:color="auto"/>
      </w:divBdr>
    </w:div>
    <w:div w:id="765269497">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67770334">
      <w:bodyDiv w:val="1"/>
      <w:marLeft w:val="0"/>
      <w:marRight w:val="0"/>
      <w:marTop w:val="0"/>
      <w:marBottom w:val="0"/>
      <w:divBdr>
        <w:top w:val="none" w:sz="0" w:space="0" w:color="auto"/>
        <w:left w:val="none" w:sz="0" w:space="0" w:color="auto"/>
        <w:bottom w:val="none" w:sz="0" w:space="0" w:color="auto"/>
        <w:right w:val="none" w:sz="0" w:space="0" w:color="auto"/>
      </w:divBdr>
    </w:div>
    <w:div w:id="776952414">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793984483">
      <w:bodyDiv w:val="1"/>
      <w:marLeft w:val="0"/>
      <w:marRight w:val="0"/>
      <w:marTop w:val="0"/>
      <w:marBottom w:val="0"/>
      <w:divBdr>
        <w:top w:val="none" w:sz="0" w:space="0" w:color="auto"/>
        <w:left w:val="none" w:sz="0" w:space="0" w:color="auto"/>
        <w:bottom w:val="none" w:sz="0" w:space="0" w:color="auto"/>
        <w:right w:val="none" w:sz="0" w:space="0" w:color="auto"/>
      </w:divBdr>
    </w:div>
    <w:div w:id="801070128">
      <w:bodyDiv w:val="1"/>
      <w:marLeft w:val="0"/>
      <w:marRight w:val="0"/>
      <w:marTop w:val="0"/>
      <w:marBottom w:val="0"/>
      <w:divBdr>
        <w:top w:val="none" w:sz="0" w:space="0" w:color="auto"/>
        <w:left w:val="none" w:sz="0" w:space="0" w:color="auto"/>
        <w:bottom w:val="none" w:sz="0" w:space="0" w:color="auto"/>
        <w:right w:val="none" w:sz="0" w:space="0" w:color="auto"/>
      </w:divBdr>
    </w:div>
    <w:div w:id="803425694">
      <w:bodyDiv w:val="1"/>
      <w:marLeft w:val="0"/>
      <w:marRight w:val="0"/>
      <w:marTop w:val="0"/>
      <w:marBottom w:val="0"/>
      <w:divBdr>
        <w:top w:val="none" w:sz="0" w:space="0" w:color="auto"/>
        <w:left w:val="none" w:sz="0" w:space="0" w:color="auto"/>
        <w:bottom w:val="none" w:sz="0" w:space="0" w:color="auto"/>
        <w:right w:val="none" w:sz="0" w:space="0" w:color="auto"/>
      </w:divBdr>
    </w:div>
    <w:div w:id="805465289">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7920141">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782486">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600039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46745835">
      <w:bodyDiv w:val="1"/>
      <w:marLeft w:val="0"/>
      <w:marRight w:val="0"/>
      <w:marTop w:val="0"/>
      <w:marBottom w:val="0"/>
      <w:divBdr>
        <w:top w:val="none" w:sz="0" w:space="0" w:color="auto"/>
        <w:left w:val="none" w:sz="0" w:space="0" w:color="auto"/>
        <w:bottom w:val="none" w:sz="0" w:space="0" w:color="auto"/>
        <w:right w:val="none" w:sz="0" w:space="0" w:color="auto"/>
      </w:divBdr>
    </w:div>
    <w:div w:id="850989730">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5773755">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80675910">
      <w:bodyDiv w:val="1"/>
      <w:marLeft w:val="0"/>
      <w:marRight w:val="0"/>
      <w:marTop w:val="0"/>
      <w:marBottom w:val="0"/>
      <w:divBdr>
        <w:top w:val="none" w:sz="0" w:space="0" w:color="auto"/>
        <w:left w:val="none" w:sz="0" w:space="0" w:color="auto"/>
        <w:bottom w:val="none" w:sz="0" w:space="0" w:color="auto"/>
        <w:right w:val="none" w:sz="0" w:space="0" w:color="auto"/>
      </w:divBdr>
    </w:div>
    <w:div w:id="888347270">
      <w:bodyDiv w:val="1"/>
      <w:marLeft w:val="0"/>
      <w:marRight w:val="0"/>
      <w:marTop w:val="0"/>
      <w:marBottom w:val="0"/>
      <w:divBdr>
        <w:top w:val="none" w:sz="0" w:space="0" w:color="auto"/>
        <w:left w:val="none" w:sz="0" w:space="0" w:color="auto"/>
        <w:bottom w:val="none" w:sz="0" w:space="0" w:color="auto"/>
        <w:right w:val="none" w:sz="0" w:space="0" w:color="auto"/>
      </w:divBdr>
    </w:div>
    <w:div w:id="893194980">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3031186">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16011474">
      <w:bodyDiv w:val="1"/>
      <w:marLeft w:val="0"/>
      <w:marRight w:val="0"/>
      <w:marTop w:val="0"/>
      <w:marBottom w:val="0"/>
      <w:divBdr>
        <w:top w:val="none" w:sz="0" w:space="0" w:color="auto"/>
        <w:left w:val="none" w:sz="0" w:space="0" w:color="auto"/>
        <w:bottom w:val="none" w:sz="0" w:space="0" w:color="auto"/>
        <w:right w:val="none" w:sz="0" w:space="0" w:color="auto"/>
      </w:divBdr>
    </w:div>
    <w:div w:id="922639886">
      <w:bodyDiv w:val="1"/>
      <w:marLeft w:val="0"/>
      <w:marRight w:val="0"/>
      <w:marTop w:val="0"/>
      <w:marBottom w:val="0"/>
      <w:divBdr>
        <w:top w:val="none" w:sz="0" w:space="0" w:color="auto"/>
        <w:left w:val="none" w:sz="0" w:space="0" w:color="auto"/>
        <w:bottom w:val="none" w:sz="0" w:space="0" w:color="auto"/>
        <w:right w:val="none" w:sz="0" w:space="0" w:color="auto"/>
      </w:divBdr>
    </w:div>
    <w:div w:id="929437201">
      <w:bodyDiv w:val="1"/>
      <w:marLeft w:val="0"/>
      <w:marRight w:val="0"/>
      <w:marTop w:val="0"/>
      <w:marBottom w:val="0"/>
      <w:divBdr>
        <w:top w:val="none" w:sz="0" w:space="0" w:color="auto"/>
        <w:left w:val="none" w:sz="0" w:space="0" w:color="auto"/>
        <w:bottom w:val="none" w:sz="0" w:space="0" w:color="auto"/>
        <w:right w:val="none" w:sz="0" w:space="0" w:color="auto"/>
      </w:divBdr>
    </w:div>
    <w:div w:id="938096777">
      <w:bodyDiv w:val="1"/>
      <w:marLeft w:val="0"/>
      <w:marRight w:val="0"/>
      <w:marTop w:val="0"/>
      <w:marBottom w:val="0"/>
      <w:divBdr>
        <w:top w:val="none" w:sz="0" w:space="0" w:color="auto"/>
        <w:left w:val="none" w:sz="0" w:space="0" w:color="auto"/>
        <w:bottom w:val="none" w:sz="0" w:space="0" w:color="auto"/>
        <w:right w:val="none" w:sz="0" w:space="0" w:color="auto"/>
      </w:divBdr>
    </w:div>
    <w:div w:id="938294421">
      <w:bodyDiv w:val="1"/>
      <w:marLeft w:val="0"/>
      <w:marRight w:val="0"/>
      <w:marTop w:val="0"/>
      <w:marBottom w:val="0"/>
      <w:divBdr>
        <w:top w:val="none" w:sz="0" w:space="0" w:color="auto"/>
        <w:left w:val="none" w:sz="0" w:space="0" w:color="auto"/>
        <w:bottom w:val="none" w:sz="0" w:space="0" w:color="auto"/>
        <w:right w:val="none" w:sz="0" w:space="0" w:color="auto"/>
      </w:divBdr>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47853808">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63925476">
      <w:bodyDiv w:val="1"/>
      <w:marLeft w:val="0"/>
      <w:marRight w:val="0"/>
      <w:marTop w:val="0"/>
      <w:marBottom w:val="0"/>
      <w:divBdr>
        <w:top w:val="none" w:sz="0" w:space="0" w:color="auto"/>
        <w:left w:val="none" w:sz="0" w:space="0" w:color="auto"/>
        <w:bottom w:val="none" w:sz="0" w:space="0" w:color="auto"/>
        <w:right w:val="none" w:sz="0" w:space="0" w:color="auto"/>
      </w:divBdr>
    </w:div>
    <w:div w:id="974987624">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1424742">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85552941">
      <w:bodyDiv w:val="1"/>
      <w:marLeft w:val="0"/>
      <w:marRight w:val="0"/>
      <w:marTop w:val="0"/>
      <w:marBottom w:val="0"/>
      <w:divBdr>
        <w:top w:val="none" w:sz="0" w:space="0" w:color="auto"/>
        <w:left w:val="none" w:sz="0" w:space="0" w:color="auto"/>
        <w:bottom w:val="none" w:sz="0" w:space="0" w:color="auto"/>
        <w:right w:val="none" w:sz="0" w:space="0" w:color="auto"/>
      </w:divBdr>
    </w:div>
    <w:div w:id="988287736">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12728700">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4669515">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35472439">
      <w:bodyDiv w:val="1"/>
      <w:marLeft w:val="0"/>
      <w:marRight w:val="0"/>
      <w:marTop w:val="0"/>
      <w:marBottom w:val="0"/>
      <w:divBdr>
        <w:top w:val="none" w:sz="0" w:space="0" w:color="auto"/>
        <w:left w:val="none" w:sz="0" w:space="0" w:color="auto"/>
        <w:bottom w:val="none" w:sz="0" w:space="0" w:color="auto"/>
        <w:right w:val="none" w:sz="0" w:space="0" w:color="auto"/>
      </w:divBdr>
    </w:div>
    <w:div w:id="1049644555">
      <w:bodyDiv w:val="1"/>
      <w:marLeft w:val="0"/>
      <w:marRight w:val="0"/>
      <w:marTop w:val="0"/>
      <w:marBottom w:val="0"/>
      <w:divBdr>
        <w:top w:val="none" w:sz="0" w:space="0" w:color="auto"/>
        <w:left w:val="none" w:sz="0" w:space="0" w:color="auto"/>
        <w:bottom w:val="none" w:sz="0" w:space="0" w:color="auto"/>
        <w:right w:val="none" w:sz="0" w:space="0" w:color="auto"/>
      </w:divBdr>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70813788">
      <w:bodyDiv w:val="1"/>
      <w:marLeft w:val="0"/>
      <w:marRight w:val="0"/>
      <w:marTop w:val="0"/>
      <w:marBottom w:val="0"/>
      <w:divBdr>
        <w:top w:val="none" w:sz="0" w:space="0" w:color="auto"/>
        <w:left w:val="none" w:sz="0" w:space="0" w:color="auto"/>
        <w:bottom w:val="none" w:sz="0" w:space="0" w:color="auto"/>
        <w:right w:val="none" w:sz="0" w:space="0" w:color="auto"/>
      </w:divBdr>
    </w:div>
    <w:div w:id="1077092836">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0857981">
      <w:bodyDiv w:val="1"/>
      <w:marLeft w:val="0"/>
      <w:marRight w:val="0"/>
      <w:marTop w:val="0"/>
      <w:marBottom w:val="0"/>
      <w:divBdr>
        <w:top w:val="none" w:sz="0" w:space="0" w:color="auto"/>
        <w:left w:val="none" w:sz="0" w:space="0" w:color="auto"/>
        <w:bottom w:val="none" w:sz="0" w:space="0" w:color="auto"/>
        <w:right w:val="none" w:sz="0" w:space="0" w:color="auto"/>
      </w:divBdr>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56190028">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66045987">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0314566">
      <w:bodyDiv w:val="1"/>
      <w:marLeft w:val="0"/>
      <w:marRight w:val="0"/>
      <w:marTop w:val="0"/>
      <w:marBottom w:val="0"/>
      <w:divBdr>
        <w:top w:val="none" w:sz="0" w:space="0" w:color="auto"/>
        <w:left w:val="none" w:sz="0" w:space="0" w:color="auto"/>
        <w:bottom w:val="none" w:sz="0" w:space="0" w:color="auto"/>
        <w:right w:val="none" w:sz="0" w:space="0" w:color="auto"/>
      </w:divBdr>
    </w:div>
    <w:div w:id="1184786414">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0295181">
      <w:bodyDiv w:val="1"/>
      <w:marLeft w:val="0"/>
      <w:marRight w:val="0"/>
      <w:marTop w:val="0"/>
      <w:marBottom w:val="0"/>
      <w:divBdr>
        <w:top w:val="none" w:sz="0" w:space="0" w:color="auto"/>
        <w:left w:val="none" w:sz="0" w:space="0" w:color="auto"/>
        <w:bottom w:val="none" w:sz="0" w:space="0" w:color="auto"/>
        <w:right w:val="none" w:sz="0" w:space="0" w:color="auto"/>
      </w:divBdr>
    </w:div>
    <w:div w:id="1190988965">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46823827">
                  <w:marLeft w:val="0"/>
                  <w:marRight w:val="0"/>
                  <w:marTop w:val="0"/>
                  <w:marBottom w:val="0"/>
                  <w:divBdr>
                    <w:top w:val="none" w:sz="0" w:space="0" w:color="auto"/>
                    <w:left w:val="none" w:sz="0" w:space="0" w:color="auto"/>
                    <w:bottom w:val="none" w:sz="0" w:space="0" w:color="auto"/>
                    <w:right w:val="none" w:sz="0" w:space="0" w:color="auto"/>
                  </w:divBdr>
                </w:div>
                <w:div w:id="1785922883">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6623072">
      <w:bodyDiv w:val="1"/>
      <w:marLeft w:val="0"/>
      <w:marRight w:val="0"/>
      <w:marTop w:val="0"/>
      <w:marBottom w:val="0"/>
      <w:divBdr>
        <w:top w:val="none" w:sz="0" w:space="0" w:color="auto"/>
        <w:left w:val="none" w:sz="0" w:space="0" w:color="auto"/>
        <w:bottom w:val="none" w:sz="0" w:space="0" w:color="auto"/>
        <w:right w:val="none" w:sz="0" w:space="0" w:color="auto"/>
      </w:divBdr>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05143288">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174112">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40746135">
      <w:bodyDiv w:val="1"/>
      <w:marLeft w:val="0"/>
      <w:marRight w:val="0"/>
      <w:marTop w:val="0"/>
      <w:marBottom w:val="0"/>
      <w:divBdr>
        <w:top w:val="none" w:sz="0" w:space="0" w:color="auto"/>
        <w:left w:val="none" w:sz="0" w:space="0" w:color="auto"/>
        <w:bottom w:val="none" w:sz="0" w:space="0" w:color="auto"/>
        <w:right w:val="none" w:sz="0" w:space="0" w:color="auto"/>
      </w:divBdr>
    </w:div>
    <w:div w:id="1241066219">
      <w:bodyDiv w:val="1"/>
      <w:marLeft w:val="0"/>
      <w:marRight w:val="0"/>
      <w:marTop w:val="0"/>
      <w:marBottom w:val="0"/>
      <w:divBdr>
        <w:top w:val="none" w:sz="0" w:space="0" w:color="auto"/>
        <w:left w:val="none" w:sz="0" w:space="0" w:color="auto"/>
        <w:bottom w:val="none" w:sz="0" w:space="0" w:color="auto"/>
        <w:right w:val="none" w:sz="0" w:space="0" w:color="auto"/>
      </w:divBdr>
    </w:div>
    <w:div w:id="1241449813">
      <w:bodyDiv w:val="1"/>
      <w:marLeft w:val="0"/>
      <w:marRight w:val="0"/>
      <w:marTop w:val="0"/>
      <w:marBottom w:val="0"/>
      <w:divBdr>
        <w:top w:val="none" w:sz="0" w:space="0" w:color="auto"/>
        <w:left w:val="none" w:sz="0" w:space="0" w:color="auto"/>
        <w:bottom w:val="none" w:sz="0" w:space="0" w:color="auto"/>
        <w:right w:val="none" w:sz="0" w:space="0" w:color="auto"/>
      </w:divBdr>
    </w:div>
    <w:div w:id="1250457194">
      <w:bodyDiv w:val="1"/>
      <w:marLeft w:val="0"/>
      <w:marRight w:val="0"/>
      <w:marTop w:val="0"/>
      <w:marBottom w:val="0"/>
      <w:divBdr>
        <w:top w:val="none" w:sz="0" w:space="0" w:color="auto"/>
        <w:left w:val="none" w:sz="0" w:space="0" w:color="auto"/>
        <w:bottom w:val="none" w:sz="0" w:space="0" w:color="auto"/>
        <w:right w:val="none" w:sz="0" w:space="0" w:color="auto"/>
      </w:divBdr>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54818240">
      <w:bodyDiv w:val="1"/>
      <w:marLeft w:val="0"/>
      <w:marRight w:val="0"/>
      <w:marTop w:val="0"/>
      <w:marBottom w:val="0"/>
      <w:divBdr>
        <w:top w:val="none" w:sz="0" w:space="0" w:color="auto"/>
        <w:left w:val="none" w:sz="0" w:space="0" w:color="auto"/>
        <w:bottom w:val="none" w:sz="0" w:space="0" w:color="auto"/>
        <w:right w:val="none" w:sz="0" w:space="0" w:color="auto"/>
      </w:divBdr>
    </w:div>
    <w:div w:id="1263226673">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66032913">
      <w:bodyDiv w:val="1"/>
      <w:marLeft w:val="0"/>
      <w:marRight w:val="0"/>
      <w:marTop w:val="0"/>
      <w:marBottom w:val="0"/>
      <w:divBdr>
        <w:top w:val="none" w:sz="0" w:space="0" w:color="auto"/>
        <w:left w:val="none" w:sz="0" w:space="0" w:color="auto"/>
        <w:bottom w:val="none" w:sz="0" w:space="0" w:color="auto"/>
        <w:right w:val="none" w:sz="0" w:space="0" w:color="auto"/>
      </w:divBdr>
    </w:div>
    <w:div w:id="1271933435">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88124542">
      <w:bodyDiv w:val="1"/>
      <w:marLeft w:val="0"/>
      <w:marRight w:val="0"/>
      <w:marTop w:val="0"/>
      <w:marBottom w:val="0"/>
      <w:divBdr>
        <w:top w:val="none" w:sz="0" w:space="0" w:color="auto"/>
        <w:left w:val="none" w:sz="0" w:space="0" w:color="auto"/>
        <w:bottom w:val="none" w:sz="0" w:space="0" w:color="auto"/>
        <w:right w:val="none" w:sz="0" w:space="0" w:color="auto"/>
      </w:divBdr>
    </w:div>
    <w:div w:id="1294560166">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00188970">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17876681">
      <w:bodyDiv w:val="1"/>
      <w:marLeft w:val="0"/>
      <w:marRight w:val="0"/>
      <w:marTop w:val="0"/>
      <w:marBottom w:val="0"/>
      <w:divBdr>
        <w:top w:val="none" w:sz="0" w:space="0" w:color="auto"/>
        <w:left w:val="none" w:sz="0" w:space="0" w:color="auto"/>
        <w:bottom w:val="none" w:sz="0" w:space="0" w:color="auto"/>
        <w:right w:val="none" w:sz="0" w:space="0" w:color="auto"/>
      </w:divBdr>
    </w:div>
    <w:div w:id="1323894903">
      <w:bodyDiv w:val="1"/>
      <w:marLeft w:val="0"/>
      <w:marRight w:val="0"/>
      <w:marTop w:val="0"/>
      <w:marBottom w:val="0"/>
      <w:divBdr>
        <w:top w:val="none" w:sz="0" w:space="0" w:color="auto"/>
        <w:left w:val="none" w:sz="0" w:space="0" w:color="auto"/>
        <w:bottom w:val="none" w:sz="0" w:space="0" w:color="auto"/>
        <w:right w:val="none" w:sz="0" w:space="0" w:color="auto"/>
      </w:divBdr>
    </w:div>
    <w:div w:id="1324896362">
      <w:bodyDiv w:val="1"/>
      <w:marLeft w:val="0"/>
      <w:marRight w:val="0"/>
      <w:marTop w:val="0"/>
      <w:marBottom w:val="0"/>
      <w:divBdr>
        <w:top w:val="none" w:sz="0" w:space="0" w:color="auto"/>
        <w:left w:val="none" w:sz="0" w:space="0" w:color="auto"/>
        <w:bottom w:val="none" w:sz="0" w:space="0" w:color="auto"/>
        <w:right w:val="none" w:sz="0" w:space="0" w:color="auto"/>
      </w:divBdr>
    </w:div>
    <w:div w:id="1325008373">
      <w:bodyDiv w:val="1"/>
      <w:marLeft w:val="0"/>
      <w:marRight w:val="0"/>
      <w:marTop w:val="0"/>
      <w:marBottom w:val="0"/>
      <w:divBdr>
        <w:top w:val="none" w:sz="0" w:space="0" w:color="auto"/>
        <w:left w:val="none" w:sz="0" w:space="0" w:color="auto"/>
        <w:bottom w:val="none" w:sz="0" w:space="0" w:color="auto"/>
        <w:right w:val="none" w:sz="0" w:space="0" w:color="auto"/>
      </w:divBdr>
    </w:div>
    <w:div w:id="1336112818">
      <w:bodyDiv w:val="1"/>
      <w:marLeft w:val="0"/>
      <w:marRight w:val="0"/>
      <w:marTop w:val="0"/>
      <w:marBottom w:val="0"/>
      <w:divBdr>
        <w:top w:val="none" w:sz="0" w:space="0" w:color="auto"/>
        <w:left w:val="none" w:sz="0" w:space="0" w:color="auto"/>
        <w:bottom w:val="none" w:sz="0" w:space="0" w:color="auto"/>
        <w:right w:val="none" w:sz="0" w:space="0" w:color="auto"/>
      </w:divBdr>
    </w:div>
    <w:div w:id="1343513331">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57848696">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579478">
      <w:bodyDiv w:val="1"/>
      <w:marLeft w:val="0"/>
      <w:marRight w:val="0"/>
      <w:marTop w:val="0"/>
      <w:marBottom w:val="0"/>
      <w:divBdr>
        <w:top w:val="none" w:sz="0" w:space="0" w:color="auto"/>
        <w:left w:val="none" w:sz="0" w:space="0" w:color="auto"/>
        <w:bottom w:val="none" w:sz="0" w:space="0" w:color="auto"/>
        <w:right w:val="none" w:sz="0" w:space="0" w:color="auto"/>
      </w:divBdr>
      <w:divsChild>
        <w:div w:id="44333953">
          <w:marLeft w:val="0"/>
          <w:marRight w:val="0"/>
          <w:marTop w:val="0"/>
          <w:marBottom w:val="0"/>
          <w:divBdr>
            <w:top w:val="none" w:sz="0" w:space="0" w:color="auto"/>
            <w:left w:val="none" w:sz="0" w:space="0" w:color="auto"/>
            <w:bottom w:val="none" w:sz="0" w:space="0" w:color="auto"/>
            <w:right w:val="none" w:sz="0" w:space="0" w:color="auto"/>
          </w:divBdr>
        </w:div>
        <w:div w:id="140195688">
          <w:marLeft w:val="0"/>
          <w:marRight w:val="0"/>
          <w:marTop w:val="0"/>
          <w:marBottom w:val="0"/>
          <w:divBdr>
            <w:top w:val="none" w:sz="0" w:space="0" w:color="auto"/>
            <w:left w:val="none" w:sz="0" w:space="0" w:color="auto"/>
            <w:bottom w:val="none" w:sz="0" w:space="0" w:color="auto"/>
            <w:right w:val="none" w:sz="0" w:space="0" w:color="auto"/>
          </w:divBdr>
        </w:div>
        <w:div w:id="206112328">
          <w:marLeft w:val="0"/>
          <w:marRight w:val="0"/>
          <w:marTop w:val="0"/>
          <w:marBottom w:val="0"/>
          <w:divBdr>
            <w:top w:val="none" w:sz="0" w:space="0" w:color="auto"/>
            <w:left w:val="none" w:sz="0" w:space="0" w:color="auto"/>
            <w:bottom w:val="none" w:sz="0" w:space="0" w:color="auto"/>
            <w:right w:val="none" w:sz="0" w:space="0" w:color="auto"/>
          </w:divBdr>
        </w:div>
        <w:div w:id="350033053">
          <w:marLeft w:val="0"/>
          <w:marRight w:val="0"/>
          <w:marTop w:val="0"/>
          <w:marBottom w:val="0"/>
          <w:divBdr>
            <w:top w:val="none" w:sz="0" w:space="0" w:color="auto"/>
            <w:left w:val="none" w:sz="0" w:space="0" w:color="auto"/>
            <w:bottom w:val="none" w:sz="0" w:space="0" w:color="auto"/>
            <w:right w:val="none" w:sz="0" w:space="0" w:color="auto"/>
          </w:divBdr>
        </w:div>
        <w:div w:id="408503622">
          <w:marLeft w:val="0"/>
          <w:marRight w:val="0"/>
          <w:marTop w:val="0"/>
          <w:marBottom w:val="0"/>
          <w:divBdr>
            <w:top w:val="none" w:sz="0" w:space="0" w:color="auto"/>
            <w:left w:val="none" w:sz="0" w:space="0" w:color="auto"/>
            <w:bottom w:val="none" w:sz="0" w:space="0" w:color="auto"/>
            <w:right w:val="none" w:sz="0" w:space="0" w:color="auto"/>
          </w:divBdr>
        </w:div>
        <w:div w:id="502014594">
          <w:marLeft w:val="0"/>
          <w:marRight w:val="0"/>
          <w:marTop w:val="0"/>
          <w:marBottom w:val="0"/>
          <w:divBdr>
            <w:top w:val="none" w:sz="0" w:space="0" w:color="auto"/>
            <w:left w:val="none" w:sz="0" w:space="0" w:color="auto"/>
            <w:bottom w:val="none" w:sz="0" w:space="0" w:color="auto"/>
            <w:right w:val="none" w:sz="0" w:space="0" w:color="auto"/>
          </w:divBdr>
        </w:div>
        <w:div w:id="537741319">
          <w:marLeft w:val="0"/>
          <w:marRight w:val="0"/>
          <w:marTop w:val="0"/>
          <w:marBottom w:val="0"/>
          <w:divBdr>
            <w:top w:val="none" w:sz="0" w:space="0" w:color="auto"/>
            <w:left w:val="none" w:sz="0" w:space="0" w:color="auto"/>
            <w:bottom w:val="none" w:sz="0" w:space="0" w:color="auto"/>
            <w:right w:val="none" w:sz="0" w:space="0" w:color="auto"/>
          </w:divBdr>
        </w:div>
        <w:div w:id="543059863">
          <w:marLeft w:val="0"/>
          <w:marRight w:val="0"/>
          <w:marTop w:val="0"/>
          <w:marBottom w:val="0"/>
          <w:divBdr>
            <w:top w:val="none" w:sz="0" w:space="0" w:color="auto"/>
            <w:left w:val="none" w:sz="0" w:space="0" w:color="auto"/>
            <w:bottom w:val="none" w:sz="0" w:space="0" w:color="auto"/>
            <w:right w:val="none" w:sz="0" w:space="0" w:color="auto"/>
          </w:divBdr>
        </w:div>
        <w:div w:id="580796873">
          <w:marLeft w:val="0"/>
          <w:marRight w:val="0"/>
          <w:marTop w:val="0"/>
          <w:marBottom w:val="0"/>
          <w:divBdr>
            <w:top w:val="none" w:sz="0" w:space="0" w:color="auto"/>
            <w:left w:val="none" w:sz="0" w:space="0" w:color="auto"/>
            <w:bottom w:val="none" w:sz="0" w:space="0" w:color="auto"/>
            <w:right w:val="none" w:sz="0" w:space="0" w:color="auto"/>
          </w:divBdr>
        </w:div>
        <w:div w:id="598947256">
          <w:marLeft w:val="0"/>
          <w:marRight w:val="0"/>
          <w:marTop w:val="0"/>
          <w:marBottom w:val="0"/>
          <w:divBdr>
            <w:top w:val="none" w:sz="0" w:space="0" w:color="auto"/>
            <w:left w:val="none" w:sz="0" w:space="0" w:color="auto"/>
            <w:bottom w:val="none" w:sz="0" w:space="0" w:color="auto"/>
            <w:right w:val="none" w:sz="0" w:space="0" w:color="auto"/>
          </w:divBdr>
        </w:div>
        <w:div w:id="600995575">
          <w:marLeft w:val="0"/>
          <w:marRight w:val="0"/>
          <w:marTop w:val="0"/>
          <w:marBottom w:val="0"/>
          <w:divBdr>
            <w:top w:val="none" w:sz="0" w:space="0" w:color="auto"/>
            <w:left w:val="none" w:sz="0" w:space="0" w:color="auto"/>
            <w:bottom w:val="none" w:sz="0" w:space="0" w:color="auto"/>
            <w:right w:val="none" w:sz="0" w:space="0" w:color="auto"/>
          </w:divBdr>
        </w:div>
        <w:div w:id="666632798">
          <w:marLeft w:val="0"/>
          <w:marRight w:val="0"/>
          <w:marTop w:val="0"/>
          <w:marBottom w:val="0"/>
          <w:divBdr>
            <w:top w:val="none" w:sz="0" w:space="0" w:color="auto"/>
            <w:left w:val="none" w:sz="0" w:space="0" w:color="auto"/>
            <w:bottom w:val="none" w:sz="0" w:space="0" w:color="auto"/>
            <w:right w:val="none" w:sz="0" w:space="0" w:color="auto"/>
          </w:divBdr>
        </w:div>
        <w:div w:id="670762963">
          <w:marLeft w:val="0"/>
          <w:marRight w:val="0"/>
          <w:marTop w:val="0"/>
          <w:marBottom w:val="0"/>
          <w:divBdr>
            <w:top w:val="none" w:sz="0" w:space="0" w:color="auto"/>
            <w:left w:val="none" w:sz="0" w:space="0" w:color="auto"/>
            <w:bottom w:val="none" w:sz="0" w:space="0" w:color="auto"/>
            <w:right w:val="none" w:sz="0" w:space="0" w:color="auto"/>
          </w:divBdr>
        </w:div>
        <w:div w:id="862792155">
          <w:marLeft w:val="0"/>
          <w:marRight w:val="0"/>
          <w:marTop w:val="0"/>
          <w:marBottom w:val="0"/>
          <w:divBdr>
            <w:top w:val="none" w:sz="0" w:space="0" w:color="auto"/>
            <w:left w:val="none" w:sz="0" w:space="0" w:color="auto"/>
            <w:bottom w:val="none" w:sz="0" w:space="0" w:color="auto"/>
            <w:right w:val="none" w:sz="0" w:space="0" w:color="auto"/>
          </w:divBdr>
        </w:div>
        <w:div w:id="947587348">
          <w:marLeft w:val="0"/>
          <w:marRight w:val="0"/>
          <w:marTop w:val="0"/>
          <w:marBottom w:val="0"/>
          <w:divBdr>
            <w:top w:val="none" w:sz="0" w:space="0" w:color="auto"/>
            <w:left w:val="none" w:sz="0" w:space="0" w:color="auto"/>
            <w:bottom w:val="none" w:sz="0" w:space="0" w:color="auto"/>
            <w:right w:val="none" w:sz="0" w:space="0" w:color="auto"/>
          </w:divBdr>
        </w:div>
        <w:div w:id="1022633287">
          <w:marLeft w:val="0"/>
          <w:marRight w:val="0"/>
          <w:marTop w:val="0"/>
          <w:marBottom w:val="0"/>
          <w:divBdr>
            <w:top w:val="none" w:sz="0" w:space="0" w:color="auto"/>
            <w:left w:val="none" w:sz="0" w:space="0" w:color="auto"/>
            <w:bottom w:val="none" w:sz="0" w:space="0" w:color="auto"/>
            <w:right w:val="none" w:sz="0" w:space="0" w:color="auto"/>
          </w:divBdr>
        </w:div>
        <w:div w:id="1117988988">
          <w:marLeft w:val="0"/>
          <w:marRight w:val="0"/>
          <w:marTop w:val="0"/>
          <w:marBottom w:val="0"/>
          <w:divBdr>
            <w:top w:val="none" w:sz="0" w:space="0" w:color="auto"/>
            <w:left w:val="none" w:sz="0" w:space="0" w:color="auto"/>
            <w:bottom w:val="none" w:sz="0" w:space="0" w:color="auto"/>
            <w:right w:val="none" w:sz="0" w:space="0" w:color="auto"/>
          </w:divBdr>
        </w:div>
        <w:div w:id="1145852776">
          <w:marLeft w:val="0"/>
          <w:marRight w:val="0"/>
          <w:marTop w:val="0"/>
          <w:marBottom w:val="0"/>
          <w:divBdr>
            <w:top w:val="none" w:sz="0" w:space="0" w:color="auto"/>
            <w:left w:val="none" w:sz="0" w:space="0" w:color="auto"/>
            <w:bottom w:val="none" w:sz="0" w:space="0" w:color="auto"/>
            <w:right w:val="none" w:sz="0" w:space="0" w:color="auto"/>
          </w:divBdr>
        </w:div>
        <w:div w:id="1147287888">
          <w:marLeft w:val="0"/>
          <w:marRight w:val="0"/>
          <w:marTop w:val="0"/>
          <w:marBottom w:val="0"/>
          <w:divBdr>
            <w:top w:val="none" w:sz="0" w:space="0" w:color="auto"/>
            <w:left w:val="none" w:sz="0" w:space="0" w:color="auto"/>
            <w:bottom w:val="none" w:sz="0" w:space="0" w:color="auto"/>
            <w:right w:val="none" w:sz="0" w:space="0" w:color="auto"/>
          </w:divBdr>
        </w:div>
        <w:div w:id="1148472806">
          <w:marLeft w:val="0"/>
          <w:marRight w:val="0"/>
          <w:marTop w:val="0"/>
          <w:marBottom w:val="0"/>
          <w:divBdr>
            <w:top w:val="none" w:sz="0" w:space="0" w:color="auto"/>
            <w:left w:val="none" w:sz="0" w:space="0" w:color="auto"/>
            <w:bottom w:val="none" w:sz="0" w:space="0" w:color="auto"/>
            <w:right w:val="none" w:sz="0" w:space="0" w:color="auto"/>
          </w:divBdr>
        </w:div>
        <w:div w:id="1180777722">
          <w:marLeft w:val="0"/>
          <w:marRight w:val="0"/>
          <w:marTop w:val="0"/>
          <w:marBottom w:val="0"/>
          <w:divBdr>
            <w:top w:val="none" w:sz="0" w:space="0" w:color="auto"/>
            <w:left w:val="none" w:sz="0" w:space="0" w:color="auto"/>
            <w:bottom w:val="none" w:sz="0" w:space="0" w:color="auto"/>
            <w:right w:val="none" w:sz="0" w:space="0" w:color="auto"/>
          </w:divBdr>
        </w:div>
        <w:div w:id="1282612095">
          <w:marLeft w:val="0"/>
          <w:marRight w:val="0"/>
          <w:marTop w:val="0"/>
          <w:marBottom w:val="0"/>
          <w:divBdr>
            <w:top w:val="none" w:sz="0" w:space="0" w:color="auto"/>
            <w:left w:val="none" w:sz="0" w:space="0" w:color="auto"/>
            <w:bottom w:val="none" w:sz="0" w:space="0" w:color="auto"/>
            <w:right w:val="none" w:sz="0" w:space="0" w:color="auto"/>
          </w:divBdr>
        </w:div>
        <w:div w:id="1296061530">
          <w:marLeft w:val="0"/>
          <w:marRight w:val="0"/>
          <w:marTop w:val="0"/>
          <w:marBottom w:val="0"/>
          <w:divBdr>
            <w:top w:val="none" w:sz="0" w:space="0" w:color="auto"/>
            <w:left w:val="none" w:sz="0" w:space="0" w:color="auto"/>
            <w:bottom w:val="none" w:sz="0" w:space="0" w:color="auto"/>
            <w:right w:val="none" w:sz="0" w:space="0" w:color="auto"/>
          </w:divBdr>
        </w:div>
        <w:div w:id="1318804905">
          <w:marLeft w:val="0"/>
          <w:marRight w:val="0"/>
          <w:marTop w:val="0"/>
          <w:marBottom w:val="0"/>
          <w:divBdr>
            <w:top w:val="none" w:sz="0" w:space="0" w:color="auto"/>
            <w:left w:val="none" w:sz="0" w:space="0" w:color="auto"/>
            <w:bottom w:val="none" w:sz="0" w:space="0" w:color="auto"/>
            <w:right w:val="none" w:sz="0" w:space="0" w:color="auto"/>
          </w:divBdr>
        </w:div>
        <w:div w:id="1332022893">
          <w:marLeft w:val="0"/>
          <w:marRight w:val="0"/>
          <w:marTop w:val="0"/>
          <w:marBottom w:val="0"/>
          <w:divBdr>
            <w:top w:val="none" w:sz="0" w:space="0" w:color="auto"/>
            <w:left w:val="none" w:sz="0" w:space="0" w:color="auto"/>
            <w:bottom w:val="none" w:sz="0" w:space="0" w:color="auto"/>
            <w:right w:val="none" w:sz="0" w:space="0" w:color="auto"/>
          </w:divBdr>
        </w:div>
        <w:div w:id="1354575745">
          <w:marLeft w:val="0"/>
          <w:marRight w:val="0"/>
          <w:marTop w:val="0"/>
          <w:marBottom w:val="0"/>
          <w:divBdr>
            <w:top w:val="none" w:sz="0" w:space="0" w:color="auto"/>
            <w:left w:val="none" w:sz="0" w:space="0" w:color="auto"/>
            <w:bottom w:val="none" w:sz="0" w:space="0" w:color="auto"/>
            <w:right w:val="none" w:sz="0" w:space="0" w:color="auto"/>
          </w:divBdr>
        </w:div>
        <w:div w:id="1446853481">
          <w:marLeft w:val="0"/>
          <w:marRight w:val="0"/>
          <w:marTop w:val="0"/>
          <w:marBottom w:val="0"/>
          <w:divBdr>
            <w:top w:val="none" w:sz="0" w:space="0" w:color="auto"/>
            <w:left w:val="none" w:sz="0" w:space="0" w:color="auto"/>
            <w:bottom w:val="none" w:sz="0" w:space="0" w:color="auto"/>
            <w:right w:val="none" w:sz="0" w:space="0" w:color="auto"/>
          </w:divBdr>
        </w:div>
        <w:div w:id="1450662083">
          <w:marLeft w:val="0"/>
          <w:marRight w:val="0"/>
          <w:marTop w:val="0"/>
          <w:marBottom w:val="0"/>
          <w:divBdr>
            <w:top w:val="none" w:sz="0" w:space="0" w:color="auto"/>
            <w:left w:val="none" w:sz="0" w:space="0" w:color="auto"/>
            <w:bottom w:val="none" w:sz="0" w:space="0" w:color="auto"/>
            <w:right w:val="none" w:sz="0" w:space="0" w:color="auto"/>
          </w:divBdr>
        </w:div>
        <w:div w:id="1638101000">
          <w:marLeft w:val="0"/>
          <w:marRight w:val="0"/>
          <w:marTop w:val="0"/>
          <w:marBottom w:val="0"/>
          <w:divBdr>
            <w:top w:val="none" w:sz="0" w:space="0" w:color="auto"/>
            <w:left w:val="none" w:sz="0" w:space="0" w:color="auto"/>
            <w:bottom w:val="none" w:sz="0" w:space="0" w:color="auto"/>
            <w:right w:val="none" w:sz="0" w:space="0" w:color="auto"/>
          </w:divBdr>
        </w:div>
        <w:div w:id="1668243967">
          <w:marLeft w:val="0"/>
          <w:marRight w:val="0"/>
          <w:marTop w:val="0"/>
          <w:marBottom w:val="0"/>
          <w:divBdr>
            <w:top w:val="none" w:sz="0" w:space="0" w:color="auto"/>
            <w:left w:val="none" w:sz="0" w:space="0" w:color="auto"/>
            <w:bottom w:val="none" w:sz="0" w:space="0" w:color="auto"/>
            <w:right w:val="none" w:sz="0" w:space="0" w:color="auto"/>
          </w:divBdr>
        </w:div>
        <w:div w:id="1682970420">
          <w:marLeft w:val="0"/>
          <w:marRight w:val="0"/>
          <w:marTop w:val="0"/>
          <w:marBottom w:val="0"/>
          <w:divBdr>
            <w:top w:val="none" w:sz="0" w:space="0" w:color="auto"/>
            <w:left w:val="none" w:sz="0" w:space="0" w:color="auto"/>
            <w:bottom w:val="none" w:sz="0" w:space="0" w:color="auto"/>
            <w:right w:val="none" w:sz="0" w:space="0" w:color="auto"/>
          </w:divBdr>
        </w:div>
        <w:div w:id="1765496007">
          <w:marLeft w:val="0"/>
          <w:marRight w:val="0"/>
          <w:marTop w:val="0"/>
          <w:marBottom w:val="0"/>
          <w:divBdr>
            <w:top w:val="none" w:sz="0" w:space="0" w:color="auto"/>
            <w:left w:val="none" w:sz="0" w:space="0" w:color="auto"/>
            <w:bottom w:val="none" w:sz="0" w:space="0" w:color="auto"/>
            <w:right w:val="none" w:sz="0" w:space="0" w:color="auto"/>
          </w:divBdr>
        </w:div>
        <w:div w:id="1791971386">
          <w:marLeft w:val="0"/>
          <w:marRight w:val="0"/>
          <w:marTop w:val="0"/>
          <w:marBottom w:val="0"/>
          <w:divBdr>
            <w:top w:val="none" w:sz="0" w:space="0" w:color="auto"/>
            <w:left w:val="none" w:sz="0" w:space="0" w:color="auto"/>
            <w:bottom w:val="none" w:sz="0" w:space="0" w:color="auto"/>
            <w:right w:val="none" w:sz="0" w:space="0" w:color="auto"/>
          </w:divBdr>
        </w:div>
        <w:div w:id="1858155489">
          <w:marLeft w:val="0"/>
          <w:marRight w:val="0"/>
          <w:marTop w:val="0"/>
          <w:marBottom w:val="0"/>
          <w:divBdr>
            <w:top w:val="none" w:sz="0" w:space="0" w:color="auto"/>
            <w:left w:val="none" w:sz="0" w:space="0" w:color="auto"/>
            <w:bottom w:val="none" w:sz="0" w:space="0" w:color="auto"/>
            <w:right w:val="none" w:sz="0" w:space="0" w:color="auto"/>
          </w:divBdr>
        </w:div>
        <w:div w:id="1871184645">
          <w:marLeft w:val="0"/>
          <w:marRight w:val="0"/>
          <w:marTop w:val="0"/>
          <w:marBottom w:val="0"/>
          <w:divBdr>
            <w:top w:val="none" w:sz="0" w:space="0" w:color="auto"/>
            <w:left w:val="none" w:sz="0" w:space="0" w:color="auto"/>
            <w:bottom w:val="none" w:sz="0" w:space="0" w:color="auto"/>
            <w:right w:val="none" w:sz="0" w:space="0" w:color="auto"/>
          </w:divBdr>
        </w:div>
        <w:div w:id="1989088092">
          <w:marLeft w:val="0"/>
          <w:marRight w:val="0"/>
          <w:marTop w:val="0"/>
          <w:marBottom w:val="0"/>
          <w:divBdr>
            <w:top w:val="none" w:sz="0" w:space="0" w:color="auto"/>
            <w:left w:val="none" w:sz="0" w:space="0" w:color="auto"/>
            <w:bottom w:val="none" w:sz="0" w:space="0" w:color="auto"/>
            <w:right w:val="none" w:sz="0" w:space="0" w:color="auto"/>
          </w:divBdr>
        </w:div>
        <w:div w:id="2045790774">
          <w:marLeft w:val="0"/>
          <w:marRight w:val="0"/>
          <w:marTop w:val="0"/>
          <w:marBottom w:val="0"/>
          <w:divBdr>
            <w:top w:val="none" w:sz="0" w:space="0" w:color="auto"/>
            <w:left w:val="none" w:sz="0" w:space="0" w:color="auto"/>
            <w:bottom w:val="none" w:sz="0" w:space="0" w:color="auto"/>
            <w:right w:val="none" w:sz="0" w:space="0" w:color="auto"/>
          </w:divBdr>
        </w:div>
      </w:divsChild>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395928178">
      <w:bodyDiv w:val="1"/>
      <w:marLeft w:val="0"/>
      <w:marRight w:val="0"/>
      <w:marTop w:val="0"/>
      <w:marBottom w:val="0"/>
      <w:divBdr>
        <w:top w:val="none" w:sz="0" w:space="0" w:color="auto"/>
        <w:left w:val="none" w:sz="0" w:space="0" w:color="auto"/>
        <w:bottom w:val="none" w:sz="0" w:space="0" w:color="auto"/>
        <w:right w:val="none" w:sz="0" w:space="0" w:color="auto"/>
      </w:divBdr>
    </w:div>
    <w:div w:id="1401712308">
      <w:bodyDiv w:val="1"/>
      <w:marLeft w:val="0"/>
      <w:marRight w:val="0"/>
      <w:marTop w:val="0"/>
      <w:marBottom w:val="0"/>
      <w:divBdr>
        <w:top w:val="none" w:sz="0" w:space="0" w:color="auto"/>
        <w:left w:val="none" w:sz="0" w:space="0" w:color="auto"/>
        <w:bottom w:val="none" w:sz="0" w:space="0" w:color="auto"/>
        <w:right w:val="none" w:sz="0" w:space="0" w:color="auto"/>
      </w:divBdr>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5034188">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5110601">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5253082">
      <w:bodyDiv w:val="1"/>
      <w:marLeft w:val="0"/>
      <w:marRight w:val="0"/>
      <w:marTop w:val="0"/>
      <w:marBottom w:val="0"/>
      <w:divBdr>
        <w:top w:val="none" w:sz="0" w:space="0" w:color="auto"/>
        <w:left w:val="none" w:sz="0" w:space="0" w:color="auto"/>
        <w:bottom w:val="none" w:sz="0" w:space="0" w:color="auto"/>
        <w:right w:val="none" w:sz="0" w:space="0" w:color="auto"/>
      </w:divBdr>
    </w:div>
    <w:div w:id="1456367467">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469467985">
      <w:bodyDiv w:val="1"/>
      <w:marLeft w:val="0"/>
      <w:marRight w:val="0"/>
      <w:marTop w:val="0"/>
      <w:marBottom w:val="0"/>
      <w:divBdr>
        <w:top w:val="none" w:sz="0" w:space="0" w:color="auto"/>
        <w:left w:val="none" w:sz="0" w:space="0" w:color="auto"/>
        <w:bottom w:val="none" w:sz="0" w:space="0" w:color="auto"/>
        <w:right w:val="none" w:sz="0" w:space="0" w:color="auto"/>
      </w:divBdr>
    </w:div>
    <w:div w:id="1472167196">
      <w:bodyDiv w:val="1"/>
      <w:marLeft w:val="0"/>
      <w:marRight w:val="0"/>
      <w:marTop w:val="0"/>
      <w:marBottom w:val="0"/>
      <w:divBdr>
        <w:top w:val="none" w:sz="0" w:space="0" w:color="auto"/>
        <w:left w:val="none" w:sz="0" w:space="0" w:color="auto"/>
        <w:bottom w:val="none" w:sz="0" w:space="0" w:color="auto"/>
        <w:right w:val="none" w:sz="0" w:space="0" w:color="auto"/>
      </w:divBdr>
    </w:div>
    <w:div w:id="1487629099">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17622495">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31652152">
      <w:bodyDiv w:val="1"/>
      <w:marLeft w:val="0"/>
      <w:marRight w:val="0"/>
      <w:marTop w:val="0"/>
      <w:marBottom w:val="0"/>
      <w:divBdr>
        <w:top w:val="none" w:sz="0" w:space="0" w:color="auto"/>
        <w:left w:val="none" w:sz="0" w:space="0" w:color="auto"/>
        <w:bottom w:val="none" w:sz="0" w:space="0" w:color="auto"/>
        <w:right w:val="none" w:sz="0" w:space="0" w:color="auto"/>
      </w:divBdr>
    </w:div>
    <w:div w:id="1537425748">
      <w:bodyDiv w:val="1"/>
      <w:marLeft w:val="0"/>
      <w:marRight w:val="0"/>
      <w:marTop w:val="0"/>
      <w:marBottom w:val="0"/>
      <w:divBdr>
        <w:top w:val="none" w:sz="0" w:space="0" w:color="auto"/>
        <w:left w:val="none" w:sz="0" w:space="0" w:color="auto"/>
        <w:bottom w:val="none" w:sz="0" w:space="0" w:color="auto"/>
        <w:right w:val="none" w:sz="0" w:space="0" w:color="auto"/>
      </w:divBdr>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4446387">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3179526">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73077756">
      <w:bodyDiv w:val="1"/>
      <w:marLeft w:val="0"/>
      <w:marRight w:val="0"/>
      <w:marTop w:val="0"/>
      <w:marBottom w:val="0"/>
      <w:divBdr>
        <w:top w:val="none" w:sz="0" w:space="0" w:color="auto"/>
        <w:left w:val="none" w:sz="0" w:space="0" w:color="auto"/>
        <w:bottom w:val="none" w:sz="0" w:space="0" w:color="auto"/>
        <w:right w:val="none" w:sz="0" w:space="0" w:color="auto"/>
      </w:divBdr>
      <w:divsChild>
        <w:div w:id="330573359">
          <w:marLeft w:val="0"/>
          <w:marRight w:val="0"/>
          <w:marTop w:val="0"/>
          <w:marBottom w:val="0"/>
          <w:divBdr>
            <w:top w:val="none" w:sz="0" w:space="0" w:color="auto"/>
            <w:left w:val="none" w:sz="0" w:space="0" w:color="auto"/>
            <w:bottom w:val="none" w:sz="0" w:space="0" w:color="auto"/>
            <w:right w:val="none" w:sz="0" w:space="0" w:color="auto"/>
          </w:divBdr>
          <w:divsChild>
            <w:div w:id="2126774863">
              <w:marLeft w:val="0"/>
              <w:marRight w:val="0"/>
              <w:marTop w:val="0"/>
              <w:marBottom w:val="0"/>
              <w:divBdr>
                <w:top w:val="none" w:sz="0" w:space="0" w:color="auto"/>
                <w:left w:val="none" w:sz="0" w:space="0" w:color="auto"/>
                <w:bottom w:val="none" w:sz="0" w:space="0" w:color="auto"/>
                <w:right w:val="none" w:sz="0" w:space="0" w:color="auto"/>
              </w:divBdr>
              <w:divsChild>
                <w:div w:id="1252422631">
                  <w:marLeft w:val="0"/>
                  <w:marRight w:val="0"/>
                  <w:marTop w:val="0"/>
                  <w:marBottom w:val="0"/>
                  <w:divBdr>
                    <w:top w:val="none" w:sz="0" w:space="0" w:color="auto"/>
                    <w:left w:val="none" w:sz="0" w:space="0" w:color="auto"/>
                    <w:bottom w:val="none" w:sz="0" w:space="0" w:color="auto"/>
                    <w:right w:val="none" w:sz="0" w:space="0" w:color="auto"/>
                  </w:divBdr>
                  <w:divsChild>
                    <w:div w:id="57091957">
                      <w:marLeft w:val="0"/>
                      <w:marRight w:val="0"/>
                      <w:marTop w:val="0"/>
                      <w:marBottom w:val="0"/>
                      <w:divBdr>
                        <w:top w:val="none" w:sz="0" w:space="0" w:color="auto"/>
                        <w:left w:val="none" w:sz="0" w:space="0" w:color="auto"/>
                        <w:bottom w:val="none" w:sz="0" w:space="0" w:color="auto"/>
                        <w:right w:val="none" w:sz="0" w:space="0" w:color="auto"/>
                      </w:divBdr>
                      <w:divsChild>
                        <w:div w:id="322396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597013054">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1662530">
      <w:bodyDiv w:val="1"/>
      <w:marLeft w:val="0"/>
      <w:marRight w:val="0"/>
      <w:marTop w:val="0"/>
      <w:marBottom w:val="0"/>
      <w:divBdr>
        <w:top w:val="none" w:sz="0" w:space="0" w:color="auto"/>
        <w:left w:val="none" w:sz="0" w:space="0" w:color="auto"/>
        <w:bottom w:val="none" w:sz="0" w:space="0" w:color="auto"/>
        <w:right w:val="none" w:sz="0" w:space="0" w:color="auto"/>
      </w:divBdr>
    </w:div>
    <w:div w:id="1611745440">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19947377">
      <w:bodyDiv w:val="1"/>
      <w:marLeft w:val="0"/>
      <w:marRight w:val="0"/>
      <w:marTop w:val="0"/>
      <w:marBottom w:val="0"/>
      <w:divBdr>
        <w:top w:val="none" w:sz="0" w:space="0" w:color="auto"/>
        <w:left w:val="none" w:sz="0" w:space="0" w:color="auto"/>
        <w:bottom w:val="none" w:sz="0" w:space="0" w:color="auto"/>
        <w:right w:val="none" w:sz="0" w:space="0" w:color="auto"/>
      </w:divBdr>
    </w:div>
    <w:div w:id="1622957531">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43197814">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62343102">
      <w:bodyDiv w:val="1"/>
      <w:marLeft w:val="0"/>
      <w:marRight w:val="0"/>
      <w:marTop w:val="0"/>
      <w:marBottom w:val="0"/>
      <w:divBdr>
        <w:top w:val="none" w:sz="0" w:space="0" w:color="auto"/>
        <w:left w:val="none" w:sz="0" w:space="0" w:color="auto"/>
        <w:bottom w:val="none" w:sz="0" w:space="0" w:color="auto"/>
        <w:right w:val="none" w:sz="0" w:space="0" w:color="auto"/>
      </w:divBdr>
    </w:div>
    <w:div w:id="1663044173">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81465803">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694266327">
      <w:bodyDiv w:val="1"/>
      <w:marLeft w:val="0"/>
      <w:marRight w:val="0"/>
      <w:marTop w:val="0"/>
      <w:marBottom w:val="0"/>
      <w:divBdr>
        <w:top w:val="none" w:sz="0" w:space="0" w:color="auto"/>
        <w:left w:val="none" w:sz="0" w:space="0" w:color="auto"/>
        <w:bottom w:val="none" w:sz="0" w:space="0" w:color="auto"/>
        <w:right w:val="none" w:sz="0" w:space="0" w:color="auto"/>
      </w:divBdr>
    </w:div>
    <w:div w:id="1695375492">
      <w:bodyDiv w:val="1"/>
      <w:marLeft w:val="0"/>
      <w:marRight w:val="0"/>
      <w:marTop w:val="0"/>
      <w:marBottom w:val="0"/>
      <w:divBdr>
        <w:top w:val="none" w:sz="0" w:space="0" w:color="auto"/>
        <w:left w:val="none" w:sz="0" w:space="0" w:color="auto"/>
        <w:bottom w:val="none" w:sz="0" w:space="0" w:color="auto"/>
        <w:right w:val="none" w:sz="0" w:space="0" w:color="auto"/>
      </w:divBdr>
    </w:div>
    <w:div w:id="1705590547">
      <w:bodyDiv w:val="1"/>
      <w:marLeft w:val="0"/>
      <w:marRight w:val="0"/>
      <w:marTop w:val="0"/>
      <w:marBottom w:val="0"/>
      <w:divBdr>
        <w:top w:val="none" w:sz="0" w:space="0" w:color="auto"/>
        <w:left w:val="none" w:sz="0" w:space="0" w:color="auto"/>
        <w:bottom w:val="none" w:sz="0" w:space="0" w:color="auto"/>
        <w:right w:val="none" w:sz="0" w:space="0" w:color="auto"/>
      </w:divBdr>
    </w:div>
    <w:div w:id="1705713934">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26220061">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4616095">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50812053">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1312215">
      <w:bodyDiv w:val="1"/>
      <w:marLeft w:val="0"/>
      <w:marRight w:val="0"/>
      <w:marTop w:val="0"/>
      <w:marBottom w:val="0"/>
      <w:divBdr>
        <w:top w:val="none" w:sz="0" w:space="0" w:color="auto"/>
        <w:left w:val="none" w:sz="0" w:space="0" w:color="auto"/>
        <w:bottom w:val="none" w:sz="0" w:space="0" w:color="auto"/>
        <w:right w:val="none" w:sz="0" w:space="0" w:color="auto"/>
      </w:divBdr>
      <w:divsChild>
        <w:div w:id="375129449">
          <w:marLeft w:val="0"/>
          <w:marRight w:val="0"/>
          <w:marTop w:val="0"/>
          <w:marBottom w:val="0"/>
          <w:divBdr>
            <w:top w:val="none" w:sz="0" w:space="0" w:color="auto"/>
            <w:left w:val="none" w:sz="0" w:space="0" w:color="auto"/>
            <w:bottom w:val="none" w:sz="0" w:space="0" w:color="auto"/>
            <w:right w:val="none" w:sz="0" w:space="0" w:color="auto"/>
          </w:divBdr>
        </w:div>
        <w:div w:id="599024616">
          <w:marLeft w:val="0"/>
          <w:marRight w:val="0"/>
          <w:marTop w:val="0"/>
          <w:marBottom w:val="0"/>
          <w:divBdr>
            <w:top w:val="none" w:sz="0" w:space="0" w:color="auto"/>
            <w:left w:val="none" w:sz="0" w:space="0" w:color="auto"/>
            <w:bottom w:val="none" w:sz="0" w:space="0" w:color="auto"/>
            <w:right w:val="none" w:sz="0" w:space="0" w:color="auto"/>
          </w:divBdr>
        </w:div>
        <w:div w:id="1391924293">
          <w:marLeft w:val="0"/>
          <w:marRight w:val="0"/>
          <w:marTop w:val="0"/>
          <w:marBottom w:val="0"/>
          <w:divBdr>
            <w:top w:val="none" w:sz="0" w:space="0" w:color="auto"/>
            <w:left w:val="none" w:sz="0" w:space="0" w:color="auto"/>
            <w:bottom w:val="none" w:sz="0" w:space="0" w:color="auto"/>
            <w:right w:val="none" w:sz="0" w:space="0" w:color="auto"/>
          </w:divBdr>
        </w:div>
        <w:div w:id="1629896117">
          <w:marLeft w:val="0"/>
          <w:marRight w:val="0"/>
          <w:marTop w:val="0"/>
          <w:marBottom w:val="0"/>
          <w:divBdr>
            <w:top w:val="none" w:sz="0" w:space="0" w:color="auto"/>
            <w:left w:val="none" w:sz="0" w:space="0" w:color="auto"/>
            <w:bottom w:val="none" w:sz="0" w:space="0" w:color="auto"/>
            <w:right w:val="none" w:sz="0" w:space="0" w:color="auto"/>
          </w:divBdr>
        </w:div>
        <w:div w:id="1870992341">
          <w:marLeft w:val="0"/>
          <w:marRight w:val="0"/>
          <w:marTop w:val="0"/>
          <w:marBottom w:val="0"/>
          <w:divBdr>
            <w:top w:val="none" w:sz="0" w:space="0" w:color="auto"/>
            <w:left w:val="none" w:sz="0" w:space="0" w:color="auto"/>
            <w:bottom w:val="none" w:sz="0" w:space="0" w:color="auto"/>
            <w:right w:val="none" w:sz="0" w:space="0" w:color="auto"/>
          </w:divBdr>
        </w:div>
      </w:divsChild>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84769423">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03620005">
      <w:bodyDiv w:val="1"/>
      <w:marLeft w:val="0"/>
      <w:marRight w:val="0"/>
      <w:marTop w:val="0"/>
      <w:marBottom w:val="0"/>
      <w:divBdr>
        <w:top w:val="none" w:sz="0" w:space="0" w:color="auto"/>
        <w:left w:val="none" w:sz="0" w:space="0" w:color="auto"/>
        <w:bottom w:val="none" w:sz="0" w:space="0" w:color="auto"/>
        <w:right w:val="none" w:sz="0" w:space="0" w:color="auto"/>
      </w:divBdr>
    </w:div>
    <w:div w:id="1805780011">
      <w:bodyDiv w:val="1"/>
      <w:marLeft w:val="0"/>
      <w:marRight w:val="0"/>
      <w:marTop w:val="0"/>
      <w:marBottom w:val="0"/>
      <w:divBdr>
        <w:top w:val="none" w:sz="0" w:space="0" w:color="auto"/>
        <w:left w:val="none" w:sz="0" w:space="0" w:color="auto"/>
        <w:bottom w:val="none" w:sz="0" w:space="0" w:color="auto"/>
        <w:right w:val="none" w:sz="0" w:space="0" w:color="auto"/>
      </w:divBdr>
    </w:div>
    <w:div w:id="1808084635">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677325">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28591488">
      <w:bodyDiv w:val="1"/>
      <w:marLeft w:val="0"/>
      <w:marRight w:val="0"/>
      <w:marTop w:val="0"/>
      <w:marBottom w:val="0"/>
      <w:divBdr>
        <w:top w:val="none" w:sz="0" w:space="0" w:color="auto"/>
        <w:left w:val="none" w:sz="0" w:space="0" w:color="auto"/>
        <w:bottom w:val="none" w:sz="0" w:space="0" w:color="auto"/>
        <w:right w:val="none" w:sz="0" w:space="0" w:color="auto"/>
      </w:divBdr>
    </w:div>
    <w:div w:id="1832209840">
      <w:bodyDiv w:val="1"/>
      <w:marLeft w:val="0"/>
      <w:marRight w:val="0"/>
      <w:marTop w:val="0"/>
      <w:marBottom w:val="0"/>
      <w:divBdr>
        <w:top w:val="none" w:sz="0" w:space="0" w:color="auto"/>
        <w:left w:val="none" w:sz="0" w:space="0" w:color="auto"/>
        <w:bottom w:val="none" w:sz="0" w:space="0" w:color="auto"/>
        <w:right w:val="none" w:sz="0" w:space="0" w:color="auto"/>
      </w:divBdr>
    </w:div>
    <w:div w:id="1836603577">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8010664">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66285901">
      <w:bodyDiv w:val="1"/>
      <w:marLeft w:val="0"/>
      <w:marRight w:val="0"/>
      <w:marTop w:val="0"/>
      <w:marBottom w:val="0"/>
      <w:divBdr>
        <w:top w:val="none" w:sz="0" w:space="0" w:color="auto"/>
        <w:left w:val="none" w:sz="0" w:space="0" w:color="auto"/>
        <w:bottom w:val="none" w:sz="0" w:space="0" w:color="auto"/>
        <w:right w:val="none" w:sz="0" w:space="0" w:color="auto"/>
      </w:divBdr>
    </w:div>
    <w:div w:id="1881167485">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906531289">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2081518">
      <w:bodyDiv w:val="1"/>
      <w:marLeft w:val="0"/>
      <w:marRight w:val="0"/>
      <w:marTop w:val="0"/>
      <w:marBottom w:val="0"/>
      <w:divBdr>
        <w:top w:val="none" w:sz="0" w:space="0" w:color="auto"/>
        <w:left w:val="none" w:sz="0" w:space="0" w:color="auto"/>
        <w:bottom w:val="none" w:sz="0" w:space="0" w:color="auto"/>
        <w:right w:val="none" w:sz="0" w:space="0" w:color="auto"/>
      </w:divBdr>
      <w:divsChild>
        <w:div w:id="274991054">
          <w:marLeft w:val="0"/>
          <w:marRight w:val="0"/>
          <w:marTop w:val="0"/>
          <w:marBottom w:val="0"/>
          <w:divBdr>
            <w:top w:val="none" w:sz="0" w:space="0" w:color="auto"/>
            <w:left w:val="none" w:sz="0" w:space="0" w:color="auto"/>
            <w:bottom w:val="none" w:sz="0" w:space="0" w:color="auto"/>
            <w:right w:val="none" w:sz="0" w:space="0" w:color="auto"/>
          </w:divBdr>
        </w:div>
        <w:div w:id="652417702">
          <w:marLeft w:val="0"/>
          <w:marRight w:val="0"/>
          <w:marTop w:val="0"/>
          <w:marBottom w:val="0"/>
          <w:divBdr>
            <w:top w:val="none" w:sz="0" w:space="0" w:color="auto"/>
            <w:left w:val="none" w:sz="0" w:space="0" w:color="auto"/>
            <w:bottom w:val="none" w:sz="0" w:space="0" w:color="auto"/>
            <w:right w:val="none" w:sz="0" w:space="0" w:color="auto"/>
          </w:divBdr>
        </w:div>
        <w:div w:id="731468394">
          <w:marLeft w:val="0"/>
          <w:marRight w:val="0"/>
          <w:marTop w:val="0"/>
          <w:marBottom w:val="0"/>
          <w:divBdr>
            <w:top w:val="none" w:sz="0" w:space="0" w:color="auto"/>
            <w:left w:val="none" w:sz="0" w:space="0" w:color="auto"/>
            <w:bottom w:val="none" w:sz="0" w:space="0" w:color="auto"/>
            <w:right w:val="none" w:sz="0" w:space="0" w:color="auto"/>
          </w:divBdr>
        </w:div>
        <w:div w:id="865605505">
          <w:marLeft w:val="0"/>
          <w:marRight w:val="0"/>
          <w:marTop w:val="0"/>
          <w:marBottom w:val="0"/>
          <w:divBdr>
            <w:top w:val="none" w:sz="0" w:space="0" w:color="auto"/>
            <w:left w:val="none" w:sz="0" w:space="0" w:color="auto"/>
            <w:bottom w:val="none" w:sz="0" w:space="0" w:color="auto"/>
            <w:right w:val="none" w:sz="0" w:space="0" w:color="auto"/>
          </w:divBdr>
        </w:div>
        <w:div w:id="1043748736">
          <w:marLeft w:val="0"/>
          <w:marRight w:val="0"/>
          <w:marTop w:val="0"/>
          <w:marBottom w:val="0"/>
          <w:divBdr>
            <w:top w:val="none" w:sz="0" w:space="0" w:color="auto"/>
            <w:left w:val="none" w:sz="0" w:space="0" w:color="auto"/>
            <w:bottom w:val="none" w:sz="0" w:space="0" w:color="auto"/>
            <w:right w:val="none" w:sz="0" w:space="0" w:color="auto"/>
          </w:divBdr>
        </w:div>
        <w:div w:id="1051423371">
          <w:marLeft w:val="0"/>
          <w:marRight w:val="0"/>
          <w:marTop w:val="0"/>
          <w:marBottom w:val="0"/>
          <w:divBdr>
            <w:top w:val="none" w:sz="0" w:space="0" w:color="auto"/>
            <w:left w:val="none" w:sz="0" w:space="0" w:color="auto"/>
            <w:bottom w:val="none" w:sz="0" w:space="0" w:color="auto"/>
            <w:right w:val="none" w:sz="0" w:space="0" w:color="auto"/>
          </w:divBdr>
        </w:div>
        <w:div w:id="1379165586">
          <w:marLeft w:val="0"/>
          <w:marRight w:val="0"/>
          <w:marTop w:val="0"/>
          <w:marBottom w:val="0"/>
          <w:divBdr>
            <w:top w:val="none" w:sz="0" w:space="0" w:color="auto"/>
            <w:left w:val="none" w:sz="0" w:space="0" w:color="auto"/>
            <w:bottom w:val="none" w:sz="0" w:space="0" w:color="auto"/>
            <w:right w:val="none" w:sz="0" w:space="0" w:color="auto"/>
          </w:divBdr>
        </w:div>
        <w:div w:id="1646811154">
          <w:marLeft w:val="0"/>
          <w:marRight w:val="0"/>
          <w:marTop w:val="0"/>
          <w:marBottom w:val="0"/>
          <w:divBdr>
            <w:top w:val="none" w:sz="0" w:space="0" w:color="auto"/>
            <w:left w:val="none" w:sz="0" w:space="0" w:color="auto"/>
            <w:bottom w:val="none" w:sz="0" w:space="0" w:color="auto"/>
            <w:right w:val="none" w:sz="0" w:space="0" w:color="auto"/>
          </w:divBdr>
        </w:div>
        <w:div w:id="1667633750">
          <w:marLeft w:val="0"/>
          <w:marRight w:val="0"/>
          <w:marTop w:val="0"/>
          <w:marBottom w:val="0"/>
          <w:divBdr>
            <w:top w:val="none" w:sz="0" w:space="0" w:color="auto"/>
            <w:left w:val="none" w:sz="0" w:space="0" w:color="auto"/>
            <w:bottom w:val="none" w:sz="0" w:space="0" w:color="auto"/>
            <w:right w:val="none" w:sz="0" w:space="0" w:color="auto"/>
          </w:divBdr>
        </w:div>
        <w:div w:id="1682706199">
          <w:marLeft w:val="0"/>
          <w:marRight w:val="0"/>
          <w:marTop w:val="0"/>
          <w:marBottom w:val="0"/>
          <w:divBdr>
            <w:top w:val="none" w:sz="0" w:space="0" w:color="auto"/>
            <w:left w:val="none" w:sz="0" w:space="0" w:color="auto"/>
            <w:bottom w:val="none" w:sz="0" w:space="0" w:color="auto"/>
            <w:right w:val="none" w:sz="0" w:space="0" w:color="auto"/>
          </w:divBdr>
        </w:div>
        <w:div w:id="1723021182">
          <w:marLeft w:val="0"/>
          <w:marRight w:val="0"/>
          <w:marTop w:val="0"/>
          <w:marBottom w:val="0"/>
          <w:divBdr>
            <w:top w:val="none" w:sz="0" w:space="0" w:color="auto"/>
            <w:left w:val="none" w:sz="0" w:space="0" w:color="auto"/>
            <w:bottom w:val="none" w:sz="0" w:space="0" w:color="auto"/>
            <w:right w:val="none" w:sz="0" w:space="0" w:color="auto"/>
          </w:divBdr>
        </w:div>
        <w:div w:id="1836610883">
          <w:marLeft w:val="0"/>
          <w:marRight w:val="0"/>
          <w:marTop w:val="0"/>
          <w:marBottom w:val="0"/>
          <w:divBdr>
            <w:top w:val="none" w:sz="0" w:space="0" w:color="auto"/>
            <w:left w:val="none" w:sz="0" w:space="0" w:color="auto"/>
            <w:bottom w:val="none" w:sz="0" w:space="0" w:color="auto"/>
            <w:right w:val="none" w:sz="0" w:space="0" w:color="auto"/>
          </w:divBdr>
        </w:div>
        <w:div w:id="1863589010">
          <w:marLeft w:val="0"/>
          <w:marRight w:val="0"/>
          <w:marTop w:val="0"/>
          <w:marBottom w:val="0"/>
          <w:divBdr>
            <w:top w:val="none" w:sz="0" w:space="0" w:color="auto"/>
            <w:left w:val="none" w:sz="0" w:space="0" w:color="auto"/>
            <w:bottom w:val="none" w:sz="0" w:space="0" w:color="auto"/>
            <w:right w:val="none" w:sz="0" w:space="0" w:color="auto"/>
          </w:divBdr>
        </w:div>
        <w:div w:id="1871912731">
          <w:marLeft w:val="0"/>
          <w:marRight w:val="0"/>
          <w:marTop w:val="0"/>
          <w:marBottom w:val="0"/>
          <w:divBdr>
            <w:top w:val="none" w:sz="0" w:space="0" w:color="auto"/>
            <w:left w:val="none" w:sz="0" w:space="0" w:color="auto"/>
            <w:bottom w:val="none" w:sz="0" w:space="0" w:color="auto"/>
            <w:right w:val="none" w:sz="0" w:space="0" w:color="auto"/>
          </w:divBdr>
        </w:div>
        <w:div w:id="1956137438">
          <w:marLeft w:val="0"/>
          <w:marRight w:val="0"/>
          <w:marTop w:val="0"/>
          <w:marBottom w:val="0"/>
          <w:divBdr>
            <w:top w:val="none" w:sz="0" w:space="0" w:color="auto"/>
            <w:left w:val="none" w:sz="0" w:space="0" w:color="auto"/>
            <w:bottom w:val="none" w:sz="0" w:space="0" w:color="auto"/>
            <w:right w:val="none" w:sz="0" w:space="0" w:color="auto"/>
          </w:divBdr>
        </w:div>
      </w:divsChild>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19054415">
      <w:bodyDiv w:val="1"/>
      <w:marLeft w:val="0"/>
      <w:marRight w:val="0"/>
      <w:marTop w:val="0"/>
      <w:marBottom w:val="0"/>
      <w:divBdr>
        <w:top w:val="none" w:sz="0" w:space="0" w:color="auto"/>
        <w:left w:val="none" w:sz="0" w:space="0" w:color="auto"/>
        <w:bottom w:val="none" w:sz="0" w:space="0" w:color="auto"/>
        <w:right w:val="none" w:sz="0" w:space="0" w:color="auto"/>
      </w:divBdr>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26067824">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39873547">
      <w:bodyDiv w:val="1"/>
      <w:marLeft w:val="0"/>
      <w:marRight w:val="0"/>
      <w:marTop w:val="0"/>
      <w:marBottom w:val="0"/>
      <w:divBdr>
        <w:top w:val="none" w:sz="0" w:space="0" w:color="auto"/>
        <w:left w:val="none" w:sz="0" w:space="0" w:color="auto"/>
        <w:bottom w:val="none" w:sz="0" w:space="0" w:color="auto"/>
        <w:right w:val="none" w:sz="0" w:space="0" w:color="auto"/>
      </w:divBdr>
    </w:div>
    <w:div w:id="1939944675">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64922248">
      <w:bodyDiv w:val="1"/>
      <w:marLeft w:val="0"/>
      <w:marRight w:val="0"/>
      <w:marTop w:val="0"/>
      <w:marBottom w:val="0"/>
      <w:divBdr>
        <w:top w:val="none" w:sz="0" w:space="0" w:color="auto"/>
        <w:left w:val="none" w:sz="0" w:space="0" w:color="auto"/>
        <w:bottom w:val="none" w:sz="0" w:space="0" w:color="auto"/>
        <w:right w:val="none" w:sz="0" w:space="0" w:color="auto"/>
      </w:divBdr>
    </w:div>
    <w:div w:id="1970936915">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1353365">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81182978">
      <w:bodyDiv w:val="1"/>
      <w:marLeft w:val="0"/>
      <w:marRight w:val="0"/>
      <w:marTop w:val="0"/>
      <w:marBottom w:val="0"/>
      <w:divBdr>
        <w:top w:val="none" w:sz="0" w:space="0" w:color="auto"/>
        <w:left w:val="none" w:sz="0" w:space="0" w:color="auto"/>
        <w:bottom w:val="none" w:sz="0" w:space="0" w:color="auto"/>
        <w:right w:val="none" w:sz="0" w:space="0" w:color="auto"/>
      </w:divBdr>
    </w:div>
    <w:div w:id="1984502328">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10671589">
      <w:bodyDiv w:val="1"/>
      <w:marLeft w:val="0"/>
      <w:marRight w:val="0"/>
      <w:marTop w:val="0"/>
      <w:marBottom w:val="0"/>
      <w:divBdr>
        <w:top w:val="none" w:sz="0" w:space="0" w:color="auto"/>
        <w:left w:val="none" w:sz="0" w:space="0" w:color="auto"/>
        <w:bottom w:val="none" w:sz="0" w:space="0" w:color="auto"/>
        <w:right w:val="none" w:sz="0" w:space="0" w:color="auto"/>
      </w:divBdr>
    </w:div>
    <w:div w:id="2013950414">
      <w:bodyDiv w:val="1"/>
      <w:marLeft w:val="0"/>
      <w:marRight w:val="0"/>
      <w:marTop w:val="0"/>
      <w:marBottom w:val="0"/>
      <w:divBdr>
        <w:top w:val="none" w:sz="0" w:space="0" w:color="auto"/>
        <w:left w:val="none" w:sz="0" w:space="0" w:color="auto"/>
        <w:bottom w:val="none" w:sz="0" w:space="0" w:color="auto"/>
        <w:right w:val="none" w:sz="0" w:space="0" w:color="auto"/>
      </w:divBdr>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2790702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43286827">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56585441">
      <w:bodyDiv w:val="1"/>
      <w:marLeft w:val="0"/>
      <w:marRight w:val="0"/>
      <w:marTop w:val="0"/>
      <w:marBottom w:val="0"/>
      <w:divBdr>
        <w:top w:val="none" w:sz="0" w:space="0" w:color="auto"/>
        <w:left w:val="none" w:sz="0" w:space="0" w:color="auto"/>
        <w:bottom w:val="none" w:sz="0" w:space="0" w:color="auto"/>
        <w:right w:val="none" w:sz="0" w:space="0" w:color="auto"/>
      </w:divBdr>
    </w:div>
    <w:div w:id="2069764397">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76389579">
      <w:bodyDiv w:val="1"/>
      <w:marLeft w:val="0"/>
      <w:marRight w:val="0"/>
      <w:marTop w:val="0"/>
      <w:marBottom w:val="0"/>
      <w:divBdr>
        <w:top w:val="none" w:sz="0" w:space="0" w:color="auto"/>
        <w:left w:val="none" w:sz="0" w:space="0" w:color="auto"/>
        <w:bottom w:val="none" w:sz="0" w:space="0" w:color="auto"/>
        <w:right w:val="none" w:sz="0" w:space="0" w:color="auto"/>
      </w:divBdr>
    </w:div>
    <w:div w:id="2079210820">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26457364">
      <w:bodyDiv w:val="1"/>
      <w:marLeft w:val="0"/>
      <w:marRight w:val="0"/>
      <w:marTop w:val="0"/>
      <w:marBottom w:val="0"/>
      <w:divBdr>
        <w:top w:val="none" w:sz="0" w:space="0" w:color="auto"/>
        <w:left w:val="none" w:sz="0" w:space="0" w:color="auto"/>
        <w:bottom w:val="none" w:sz="0" w:space="0" w:color="auto"/>
        <w:right w:val="none" w:sz="0" w:space="0" w:color="auto"/>
      </w:divBdr>
    </w:div>
    <w:div w:id="2133205907">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37916844">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2.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hyperlink" Target="https://saimex.org.mx/saimex/solicitud/downloadAttach/1669313.page" TargetMode="External"/><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header" Target="header1.xml"/><Relationship Id="rId30" Type="http://schemas.openxmlformats.org/officeDocument/2006/relationships/header" Target="header3.xml"/><Relationship Id="rId8"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19.jpeg"/></Relationships>
</file>

<file path=word/_rels/header2.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19.jpeg"/></Relationships>
</file>

<file path=word/_rels/header3.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1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64365C-3AE2-41A6-BBE7-5E8CEDEC0F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65</Pages>
  <Words>9705</Words>
  <Characters>53383</Characters>
  <Application>Microsoft Office Word</Application>
  <DocSecurity>0</DocSecurity>
  <Lines>444</Lines>
  <Paragraphs>125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62963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6</cp:revision>
  <cp:lastPrinted>2023-05-02T20:12:00Z</cp:lastPrinted>
  <dcterms:created xsi:type="dcterms:W3CDTF">2023-04-20T18:57:00Z</dcterms:created>
  <dcterms:modified xsi:type="dcterms:W3CDTF">2023-05-11T19:01:00Z</dcterms:modified>
</cp:coreProperties>
</file>