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BC861" w14:textId="625B83D8" w:rsidR="00CB3CEA" w:rsidRPr="00F23B6B" w:rsidRDefault="00CB3CEA" w:rsidP="00CB3CEA">
      <w:pPr>
        <w:spacing w:before="240" w:after="240" w:line="360" w:lineRule="auto"/>
        <w:jc w:val="both"/>
        <w:rPr>
          <w:rFonts w:ascii="Palatino Linotype" w:hAnsi="Palatino Linotype"/>
          <w:lang w:val="es-MX"/>
        </w:rPr>
      </w:pPr>
      <w:r w:rsidRPr="00F23B6B">
        <w:rPr>
          <w:rFonts w:ascii="Palatino Linotype" w:hAnsi="Palatino Linotype"/>
          <w:lang w:val="es-MX"/>
        </w:rPr>
        <w:t>Resolución del Pleno del Instituto de Transparencia, Acceso a la Información Pública y Protección de Datos Personales del Estado de México y Municipios, con domicilio en Metepec, Est</w:t>
      </w:r>
      <w:r w:rsidR="00EC24B7" w:rsidRPr="00F23B6B">
        <w:rPr>
          <w:rFonts w:ascii="Palatino Linotype" w:hAnsi="Palatino Linotype"/>
          <w:lang w:val="es-MX"/>
        </w:rPr>
        <w:t>ado de México; de uno (01</w:t>
      </w:r>
      <w:r w:rsidR="004B7A4A" w:rsidRPr="00F23B6B">
        <w:rPr>
          <w:rFonts w:ascii="Palatino Linotype" w:hAnsi="Palatino Linotype"/>
          <w:lang w:val="es-MX"/>
        </w:rPr>
        <w:t>) de</w:t>
      </w:r>
      <w:r w:rsidR="00EC24B7" w:rsidRPr="00F23B6B">
        <w:rPr>
          <w:rFonts w:ascii="Palatino Linotype" w:hAnsi="Palatino Linotype"/>
          <w:lang w:val="es-MX"/>
        </w:rPr>
        <w:t xml:space="preserve"> febrero</w:t>
      </w:r>
      <w:r w:rsidR="004B7A4A" w:rsidRPr="00F23B6B">
        <w:rPr>
          <w:rFonts w:ascii="Palatino Linotype" w:hAnsi="Palatino Linotype"/>
          <w:lang w:val="es-MX"/>
        </w:rPr>
        <w:t xml:space="preserve"> de dos mil veintitrés</w:t>
      </w:r>
      <w:r w:rsidRPr="00F23B6B">
        <w:rPr>
          <w:rFonts w:ascii="Palatino Linotype" w:hAnsi="Palatino Linotype"/>
          <w:lang w:val="es-MX"/>
        </w:rPr>
        <w:t>.</w:t>
      </w:r>
    </w:p>
    <w:p w14:paraId="17A8CBCD" w14:textId="272B586C" w:rsidR="00CB3CEA" w:rsidRPr="00F23B6B" w:rsidRDefault="00CB3CEA" w:rsidP="00CB3CEA">
      <w:pPr>
        <w:tabs>
          <w:tab w:val="center" w:pos="4419"/>
          <w:tab w:val="right" w:pos="8838"/>
        </w:tabs>
        <w:spacing w:line="360" w:lineRule="auto"/>
        <w:jc w:val="both"/>
        <w:rPr>
          <w:rFonts w:ascii="Palatino Linotype" w:hAnsi="Palatino Linotype"/>
          <w:b/>
          <w:lang w:val="es-MX"/>
        </w:rPr>
      </w:pPr>
      <w:r w:rsidRPr="00F23B6B">
        <w:rPr>
          <w:rFonts w:ascii="Palatino Linotype" w:hAnsi="Palatino Linotype"/>
          <w:b/>
          <w:lang w:val="es-MX"/>
        </w:rPr>
        <w:t xml:space="preserve">VISTOS </w:t>
      </w:r>
      <w:r w:rsidRPr="00F23B6B">
        <w:rPr>
          <w:rFonts w:ascii="Palatino Linotype" w:hAnsi="Palatino Linotype"/>
          <w:lang w:val="es-MX"/>
        </w:rPr>
        <w:t>los expedientes electrónicos formados con motivo de los recurso</w:t>
      </w:r>
      <w:r w:rsidR="00541A1D" w:rsidRPr="00F23B6B">
        <w:rPr>
          <w:rFonts w:ascii="Palatino Linotype" w:hAnsi="Palatino Linotype"/>
          <w:lang w:val="es-MX"/>
        </w:rPr>
        <w:t>s</w:t>
      </w:r>
      <w:r w:rsidRPr="00F23B6B">
        <w:rPr>
          <w:rFonts w:ascii="Palatino Linotype" w:hAnsi="Palatino Linotype"/>
          <w:lang w:val="es-MX"/>
        </w:rPr>
        <w:t xml:space="preserve"> de revisión </w:t>
      </w:r>
      <w:r w:rsidR="00927862" w:rsidRPr="00F23B6B">
        <w:rPr>
          <w:rFonts w:ascii="Palatino Linotype" w:hAnsi="Palatino Linotype"/>
          <w:lang w:val="es-MX"/>
        </w:rPr>
        <w:t>0</w:t>
      </w:r>
      <w:r w:rsidR="00927862" w:rsidRPr="00F23B6B">
        <w:rPr>
          <w:rFonts w:ascii="Palatino Linotype" w:hAnsi="Palatino Linotype"/>
          <w:b/>
          <w:lang w:val="es-MX"/>
        </w:rPr>
        <w:t>9993/INFOEM/IP/RR/2022, 09994/INFOEM/IP/RR/2022, 09995/INFOEM/IP/RR/2022, 09996/INFOEM/IP/RR/2022, 09997</w:t>
      </w:r>
      <w:r w:rsidRPr="00F23B6B">
        <w:rPr>
          <w:rFonts w:ascii="Palatino Linotype" w:hAnsi="Palatino Linotype"/>
          <w:b/>
          <w:lang w:val="es-MX"/>
        </w:rPr>
        <w:t>/INF</w:t>
      </w:r>
      <w:r w:rsidR="00927862" w:rsidRPr="00F23B6B">
        <w:rPr>
          <w:rFonts w:ascii="Palatino Linotype" w:hAnsi="Palatino Linotype"/>
          <w:b/>
          <w:lang w:val="es-MX"/>
        </w:rPr>
        <w:t>OEM/IP/RR/2022, 09998</w:t>
      </w:r>
      <w:r w:rsidR="002E7EDB" w:rsidRPr="00F23B6B">
        <w:rPr>
          <w:rFonts w:ascii="Palatino Linotype" w:hAnsi="Palatino Linotype"/>
          <w:b/>
          <w:lang w:val="es-MX"/>
        </w:rPr>
        <w:t>/INFOEM/IP/RR/2022, 09999/INFOEM/IP/RR/2022, 10000/INFOEM/IP/RR/2022, 10001/INFOEM/IP/RR/2022, 10002/INFOEM/IP/RR/2022, 10008/INFOEM/IP/RR/2022, 10009/INFOEM/IP/RR/2022, 10010/INFOEM/IP/RR/2022, 10011/INFOEM/IP/RR/2022, 10012</w:t>
      </w:r>
      <w:r w:rsidRPr="00F23B6B">
        <w:rPr>
          <w:rFonts w:ascii="Palatino Linotype" w:hAnsi="Palatino Linotype"/>
          <w:b/>
          <w:lang w:val="es-MX"/>
        </w:rPr>
        <w:t>/INFOEM/IP</w:t>
      </w:r>
      <w:r w:rsidR="002E7EDB" w:rsidRPr="00F23B6B">
        <w:rPr>
          <w:rFonts w:ascii="Palatino Linotype" w:hAnsi="Palatino Linotype"/>
          <w:b/>
          <w:lang w:val="es-MX"/>
        </w:rPr>
        <w:t>/RR/2022, 10013/INFOEM/IP/RR/2022, 10014/INFOEM/IP/RR/2022, 10015/INFOEM/IP/RR/2022, 10016</w:t>
      </w:r>
      <w:r w:rsidR="00E6751E" w:rsidRPr="00F23B6B">
        <w:rPr>
          <w:rFonts w:ascii="Palatino Linotype" w:hAnsi="Palatino Linotype"/>
          <w:b/>
          <w:lang w:val="es-MX"/>
        </w:rPr>
        <w:t>/INFOEM/IP/RR/2022</w:t>
      </w:r>
      <w:r w:rsidR="002E7EDB" w:rsidRPr="00F23B6B">
        <w:rPr>
          <w:rFonts w:ascii="Palatino Linotype" w:hAnsi="Palatino Linotype"/>
          <w:b/>
          <w:lang w:val="es-MX"/>
        </w:rPr>
        <w:t>,  10017/INFOEM/IP/RR/2022, 10018/INFOEM/IP/RR/2022, 10019/INFOEM/IP/RR/2022, 10021/INFOEM/IP/RR/2022, 10022</w:t>
      </w:r>
      <w:r w:rsidR="00E6751E" w:rsidRPr="00F23B6B">
        <w:rPr>
          <w:rFonts w:ascii="Palatino Linotype" w:hAnsi="Palatino Linotype"/>
          <w:b/>
          <w:lang w:val="es-MX"/>
        </w:rPr>
        <w:t>/INFOEM/IP/RR/20</w:t>
      </w:r>
      <w:r w:rsidR="002E7EDB" w:rsidRPr="00F23B6B">
        <w:rPr>
          <w:rFonts w:ascii="Palatino Linotype" w:hAnsi="Palatino Linotype"/>
          <w:b/>
          <w:lang w:val="es-MX"/>
        </w:rPr>
        <w:t>22, 10023/INFOEM/IP/RR/2022, 10024/INFOEM/IP/RR/2022, 10025</w:t>
      </w:r>
      <w:r w:rsidRPr="00F23B6B">
        <w:rPr>
          <w:rFonts w:ascii="Palatino Linotype" w:hAnsi="Palatino Linotype"/>
          <w:b/>
          <w:lang w:val="es-MX"/>
        </w:rPr>
        <w:t>/INFOEM/I</w:t>
      </w:r>
      <w:r w:rsidR="002E7EDB" w:rsidRPr="00F23B6B">
        <w:rPr>
          <w:rFonts w:ascii="Palatino Linotype" w:hAnsi="Palatino Linotype"/>
          <w:b/>
          <w:lang w:val="es-MX"/>
        </w:rPr>
        <w:t>P/RR/2022, 10026</w:t>
      </w:r>
      <w:r w:rsidRPr="00F23B6B">
        <w:rPr>
          <w:rFonts w:ascii="Palatino Linotype" w:hAnsi="Palatino Linotype"/>
          <w:b/>
          <w:lang w:val="es-MX"/>
        </w:rPr>
        <w:t>/INFOEM/IP/RR/2022</w:t>
      </w:r>
      <w:r w:rsidR="002E7EDB" w:rsidRPr="00F23B6B">
        <w:rPr>
          <w:rFonts w:ascii="Palatino Linotype" w:hAnsi="Palatino Linotype"/>
          <w:b/>
          <w:lang w:val="es-MX"/>
        </w:rPr>
        <w:t>, 10027/INFOEM/IP/RR/2022, 10028/INFOEM/IP/RR/2022, 10029</w:t>
      </w:r>
      <w:r w:rsidRPr="00F23B6B">
        <w:rPr>
          <w:rFonts w:ascii="Palatino Linotype" w:hAnsi="Palatino Linotype"/>
          <w:b/>
          <w:lang w:val="es-MX"/>
        </w:rPr>
        <w:t>/INFOEM/IP/RR/2022</w:t>
      </w:r>
      <w:r w:rsidR="002E7EDB" w:rsidRPr="00F23B6B">
        <w:rPr>
          <w:rFonts w:ascii="Palatino Linotype" w:hAnsi="Palatino Linotype"/>
          <w:b/>
          <w:lang w:val="es-MX"/>
        </w:rPr>
        <w:t>, 10030/INFOEM/IP/RR/2022, 10031</w:t>
      </w:r>
      <w:r w:rsidR="00E6751E" w:rsidRPr="00F23B6B">
        <w:rPr>
          <w:rFonts w:ascii="Palatino Linotype" w:hAnsi="Palatino Linotype"/>
          <w:b/>
          <w:lang w:val="es-MX"/>
        </w:rPr>
        <w:t xml:space="preserve">/INFOEM/IP/RR/2022, </w:t>
      </w:r>
      <w:r w:rsidR="002E7EDB" w:rsidRPr="00F23B6B">
        <w:rPr>
          <w:rFonts w:ascii="Palatino Linotype" w:hAnsi="Palatino Linotype"/>
          <w:b/>
          <w:lang w:val="es-MX"/>
        </w:rPr>
        <w:t>10032</w:t>
      </w:r>
      <w:r w:rsidRPr="00F23B6B">
        <w:rPr>
          <w:rFonts w:ascii="Palatino Linotype" w:hAnsi="Palatino Linotype"/>
          <w:b/>
          <w:lang w:val="es-MX"/>
        </w:rPr>
        <w:t>/INFOEM/IP/RR/2022</w:t>
      </w:r>
      <w:r w:rsidR="002E7EDB" w:rsidRPr="00F23B6B">
        <w:rPr>
          <w:rFonts w:ascii="Palatino Linotype" w:hAnsi="Palatino Linotype"/>
          <w:b/>
          <w:lang w:val="es-MX"/>
        </w:rPr>
        <w:t xml:space="preserve">, </w:t>
      </w:r>
      <w:r w:rsidR="002E7EDB" w:rsidRPr="00F23B6B">
        <w:rPr>
          <w:rFonts w:ascii="Palatino Linotype" w:hAnsi="Palatino Linotype"/>
          <w:b/>
          <w:lang w:val="es-MX"/>
        </w:rPr>
        <w:lastRenderedPageBreak/>
        <w:t>10033/INFOEM/IP/RR/2022, 10034/INFOEM/IP/RR/2022, 10035</w:t>
      </w:r>
      <w:r w:rsidRPr="00F23B6B">
        <w:rPr>
          <w:rFonts w:ascii="Palatino Linotype" w:hAnsi="Palatino Linotype"/>
          <w:b/>
          <w:lang w:val="es-MX"/>
        </w:rPr>
        <w:t>/INFOEM/IP/RR/2022</w:t>
      </w:r>
      <w:r w:rsidR="002E7EDB" w:rsidRPr="00F23B6B">
        <w:rPr>
          <w:rFonts w:ascii="Palatino Linotype" w:hAnsi="Palatino Linotype"/>
          <w:b/>
          <w:lang w:val="es-MX"/>
        </w:rPr>
        <w:t>, 10036/INFOEM/IP/RR/2022, 10037/INFOEM/IP/RR/2022, 10038/INFOEM/IP/RR/2022, 10039/INFOEM/IP/RR/2022, 10040/INFOEM/IP/RR/2022, 10041/INFOEM/IP/RR/2022, 10042/INFOEM/IP/RR/2022, 10043</w:t>
      </w:r>
      <w:r w:rsidR="00E6751E" w:rsidRPr="00F23B6B">
        <w:rPr>
          <w:rFonts w:ascii="Palatino Linotype" w:hAnsi="Palatino Linotype"/>
          <w:b/>
          <w:lang w:val="es-MX"/>
        </w:rPr>
        <w:t>/INF</w:t>
      </w:r>
      <w:r w:rsidR="002E7EDB" w:rsidRPr="00F23B6B">
        <w:rPr>
          <w:rFonts w:ascii="Palatino Linotype" w:hAnsi="Palatino Linotype"/>
          <w:b/>
          <w:lang w:val="es-MX"/>
        </w:rPr>
        <w:t>OEM/IP/RR/2022, 10045/INFOEM/IP/RR/2022, 10046/INFOEM/IP/RR/2022, 10047/INFOEM/IP/RR/2022, 10048/INFOEM/IP/RR/2022, 10049/INFOEM/IP/RR/2022, 10050/INFOEM/IP/RR/2022, 10051/INFOEM/IP/RR/2022, 10052</w:t>
      </w:r>
      <w:r w:rsidR="00E6751E" w:rsidRPr="00F23B6B">
        <w:rPr>
          <w:rFonts w:ascii="Palatino Linotype" w:hAnsi="Palatino Linotype"/>
          <w:b/>
          <w:lang w:val="es-MX"/>
        </w:rPr>
        <w:t xml:space="preserve">/INFOEM/IP/RR/2022,    </w:t>
      </w:r>
      <w:r w:rsidR="00B67855" w:rsidRPr="00F23B6B">
        <w:rPr>
          <w:rFonts w:ascii="Palatino Linotype" w:hAnsi="Palatino Linotype"/>
          <w:b/>
          <w:lang w:val="es-MX"/>
        </w:rPr>
        <w:t>10053</w:t>
      </w:r>
      <w:r w:rsidR="00E6751E" w:rsidRPr="00F23B6B">
        <w:rPr>
          <w:rFonts w:ascii="Palatino Linotype" w:hAnsi="Palatino Linotype"/>
          <w:b/>
          <w:lang w:val="es-MX"/>
        </w:rPr>
        <w:t xml:space="preserve">/INFOEM/IP/RR/2022,    </w:t>
      </w:r>
      <w:r w:rsidR="00871C9F" w:rsidRPr="00F23B6B">
        <w:rPr>
          <w:rFonts w:ascii="Palatino Linotype" w:hAnsi="Palatino Linotype"/>
          <w:b/>
          <w:lang w:val="es-MX"/>
        </w:rPr>
        <w:t xml:space="preserve">                                       </w:t>
      </w:r>
      <w:r w:rsidR="00B67855" w:rsidRPr="00F23B6B">
        <w:rPr>
          <w:rFonts w:ascii="Palatino Linotype" w:hAnsi="Palatino Linotype"/>
          <w:b/>
          <w:lang w:val="es-MX"/>
        </w:rPr>
        <w:t xml:space="preserve">   10054/</w:t>
      </w:r>
      <w:r w:rsidRPr="00F23B6B">
        <w:rPr>
          <w:rFonts w:ascii="Palatino Linotype" w:hAnsi="Palatino Linotype"/>
          <w:b/>
          <w:lang w:val="es-MX"/>
        </w:rPr>
        <w:t xml:space="preserve">INFOEM/IP/RR/2022, </w:t>
      </w:r>
      <w:r w:rsidR="00B67855" w:rsidRPr="00F23B6B">
        <w:rPr>
          <w:rFonts w:ascii="Palatino Linotype" w:hAnsi="Palatino Linotype"/>
          <w:b/>
          <w:lang w:val="es-MX"/>
        </w:rPr>
        <w:t>10055</w:t>
      </w:r>
      <w:r w:rsidR="00E6751E" w:rsidRPr="00F23B6B">
        <w:rPr>
          <w:rFonts w:ascii="Palatino Linotype" w:hAnsi="Palatino Linotype"/>
          <w:b/>
          <w:lang w:val="es-MX"/>
        </w:rPr>
        <w:t>/IN</w:t>
      </w:r>
      <w:r w:rsidR="00B67855" w:rsidRPr="00F23B6B">
        <w:rPr>
          <w:rFonts w:ascii="Palatino Linotype" w:hAnsi="Palatino Linotype"/>
          <w:b/>
          <w:lang w:val="es-MX"/>
        </w:rPr>
        <w:t>FOEM/IP/RR/2022, 10056/INFOEM/IP/RR/2022, 10057/INFOEM/IP/RR/2022, 10058/INFOEM/IP/RR/2022, 10059/INFOEM/IP/RR/2022, 10060/INFOEM/IP/RR/2022, 10061/INFOEM/IP/RR/2022, 10062/INFOEM/IP/RR/2022, 10063/INFOEM/IP/RR/2022, 10064/INFOEM/IP/RR/2022, 10065</w:t>
      </w:r>
      <w:r w:rsidR="00E6751E" w:rsidRPr="00F23B6B">
        <w:rPr>
          <w:rFonts w:ascii="Palatino Linotype" w:hAnsi="Palatino Linotype"/>
          <w:b/>
          <w:lang w:val="es-MX"/>
        </w:rPr>
        <w:t>/INFOEM/I</w:t>
      </w:r>
      <w:r w:rsidR="00B67855" w:rsidRPr="00F23B6B">
        <w:rPr>
          <w:rFonts w:ascii="Palatino Linotype" w:hAnsi="Palatino Linotype"/>
          <w:b/>
          <w:lang w:val="es-MX"/>
        </w:rPr>
        <w:t>P/RR/2022, 10066/INFOEM/IP/RR/2022, 10067/INFOEM/IP/RR/2022, 10075/INFOEM/IP/RR/2022, 10076/INFOEM/IP/RR/2022, 10077</w:t>
      </w:r>
      <w:r w:rsidR="00E6751E" w:rsidRPr="00F23B6B">
        <w:rPr>
          <w:rFonts w:ascii="Palatino Linotype" w:hAnsi="Palatino Linotype"/>
          <w:b/>
          <w:lang w:val="es-MX"/>
        </w:rPr>
        <w:t xml:space="preserve">/INFOEM/IP/RR/2022, </w:t>
      </w:r>
      <w:r w:rsidR="00EC24B7" w:rsidRPr="00F23B6B">
        <w:rPr>
          <w:rFonts w:ascii="Palatino Linotype" w:hAnsi="Palatino Linotype"/>
          <w:b/>
          <w:lang w:val="es-MX"/>
        </w:rPr>
        <w:t>10078/INFOEM/IP/RR/2022, 10079/INFOEM/IP/RR/2022, 10080/INFOEM/IP/RR/2022, 10081</w:t>
      </w:r>
      <w:r w:rsidR="00E6751E" w:rsidRPr="00F23B6B">
        <w:rPr>
          <w:rFonts w:ascii="Palatino Linotype" w:hAnsi="Palatino Linotype"/>
          <w:b/>
          <w:lang w:val="es-MX"/>
        </w:rPr>
        <w:t xml:space="preserve">/INFOEM/IP/RR/2022, </w:t>
      </w:r>
      <w:r w:rsidR="00EC24B7" w:rsidRPr="00F23B6B">
        <w:rPr>
          <w:rFonts w:ascii="Palatino Linotype" w:hAnsi="Palatino Linotype"/>
          <w:b/>
          <w:lang w:val="es-MX"/>
        </w:rPr>
        <w:t>10082</w:t>
      </w:r>
      <w:r w:rsidR="00E6751E" w:rsidRPr="00F23B6B">
        <w:rPr>
          <w:rFonts w:ascii="Palatino Linotype" w:hAnsi="Palatino Linotype"/>
          <w:b/>
          <w:lang w:val="es-MX"/>
        </w:rPr>
        <w:t>/INFOEM/IP/RR/2</w:t>
      </w:r>
      <w:r w:rsidR="00EC24B7" w:rsidRPr="00F23B6B">
        <w:rPr>
          <w:rFonts w:ascii="Palatino Linotype" w:hAnsi="Palatino Linotype"/>
          <w:b/>
          <w:lang w:val="es-MX"/>
        </w:rPr>
        <w:t>022, 10083/INFOEM/IP/RR/2022, 10084/INFOEM/IP/RR/2022, 10085</w:t>
      </w:r>
      <w:r w:rsidR="00E6751E" w:rsidRPr="00F23B6B">
        <w:rPr>
          <w:rFonts w:ascii="Palatino Linotype" w:hAnsi="Palatino Linotype"/>
          <w:b/>
          <w:lang w:val="es-MX"/>
        </w:rPr>
        <w:t>/INFOEM/IP/RR/20</w:t>
      </w:r>
      <w:r w:rsidR="00EC24B7" w:rsidRPr="00F23B6B">
        <w:rPr>
          <w:rFonts w:ascii="Palatino Linotype" w:hAnsi="Palatino Linotype"/>
          <w:b/>
          <w:lang w:val="es-MX"/>
        </w:rPr>
        <w:t xml:space="preserve">22, 10086/INFOEM/IP/RR/2022, </w:t>
      </w:r>
      <w:r w:rsidR="00EC24B7" w:rsidRPr="00F23B6B">
        <w:rPr>
          <w:rFonts w:ascii="Palatino Linotype" w:hAnsi="Palatino Linotype"/>
          <w:b/>
          <w:lang w:val="es-MX"/>
        </w:rPr>
        <w:lastRenderedPageBreak/>
        <w:t>10087/INFOEM/IP/RR/2022, 10088/INFOEM/IP/RR/2022,                                                           10089/INFOEM/IP/RR/2022; y  10090/INFOEM/IP/RR/2022</w:t>
      </w:r>
      <w:r w:rsidRPr="00F23B6B">
        <w:rPr>
          <w:rFonts w:ascii="Palatino Linotype" w:hAnsi="Palatino Linotype"/>
          <w:b/>
          <w:lang w:val="es-MX"/>
        </w:rPr>
        <w:t xml:space="preserve">, </w:t>
      </w:r>
      <w:r w:rsidRPr="00F23B6B">
        <w:rPr>
          <w:rFonts w:ascii="Palatino Linotype" w:hAnsi="Palatino Linotype"/>
          <w:lang w:val="es-MX"/>
        </w:rPr>
        <w:t xml:space="preserve">promovidos por </w:t>
      </w:r>
      <w:r w:rsidRPr="00F23B6B">
        <w:rPr>
          <w:rFonts w:ascii="Palatino Linotype" w:eastAsia="Calibri" w:hAnsi="Palatino Linotype" w:cs="Tahoma"/>
          <w:b/>
          <w:bCs/>
          <w:lang w:val="es-MX" w:eastAsia="en-US"/>
        </w:rPr>
        <w:t>Un usuario del Sistema de Acceso a la Información Mexiquense qu</w:t>
      </w:r>
      <w:r w:rsidR="00E6751E" w:rsidRPr="00F23B6B">
        <w:rPr>
          <w:rFonts w:ascii="Palatino Linotype" w:eastAsia="Calibri" w:hAnsi="Palatino Linotype" w:cs="Tahoma"/>
          <w:b/>
          <w:bCs/>
          <w:lang w:val="es-MX" w:eastAsia="en-US"/>
        </w:rPr>
        <w:t>i</w:t>
      </w:r>
      <w:r w:rsidRPr="00F23B6B">
        <w:rPr>
          <w:rFonts w:ascii="Palatino Linotype" w:eastAsia="Calibri" w:hAnsi="Palatino Linotype" w:cs="Tahoma"/>
          <w:b/>
          <w:bCs/>
          <w:lang w:val="es-MX" w:eastAsia="en-US"/>
        </w:rPr>
        <w:t>e</w:t>
      </w:r>
      <w:r w:rsidR="00E6751E" w:rsidRPr="00F23B6B">
        <w:rPr>
          <w:rFonts w:ascii="Palatino Linotype" w:eastAsia="Calibri" w:hAnsi="Palatino Linotype" w:cs="Tahoma"/>
          <w:b/>
          <w:bCs/>
          <w:lang w:val="es-MX" w:eastAsia="en-US"/>
        </w:rPr>
        <w:t>n</w:t>
      </w:r>
      <w:r w:rsidRPr="00F23B6B">
        <w:rPr>
          <w:rFonts w:ascii="Palatino Linotype" w:eastAsia="Calibri" w:hAnsi="Palatino Linotype" w:cs="Tahoma"/>
          <w:b/>
          <w:bCs/>
          <w:lang w:val="es-MX" w:eastAsia="en-US"/>
        </w:rPr>
        <w:t xml:space="preserve"> no proporcionó su nombre para ser identificado</w:t>
      </w:r>
      <w:r w:rsidRPr="00F23B6B">
        <w:rPr>
          <w:rFonts w:ascii="Palatino Linotype" w:eastAsia="Calibri" w:hAnsi="Palatino Linotype" w:cs="Tahoma"/>
          <w:b/>
          <w:lang w:val="es-MX" w:eastAsia="en-US"/>
        </w:rPr>
        <w:t>,</w:t>
      </w:r>
      <w:r w:rsidRPr="00F23B6B">
        <w:rPr>
          <w:rFonts w:ascii="Palatino Linotype" w:hAnsi="Palatino Linotype"/>
          <w:lang w:val="es-MX"/>
        </w:rPr>
        <w:t xml:space="preserve"> en su calidad de </w:t>
      </w:r>
      <w:r w:rsidRPr="00F23B6B">
        <w:rPr>
          <w:rFonts w:ascii="Palatino Linotype" w:hAnsi="Palatino Linotype"/>
          <w:b/>
          <w:lang w:val="es-MX"/>
        </w:rPr>
        <w:t>RECURRENTE</w:t>
      </w:r>
      <w:r w:rsidRPr="00F23B6B">
        <w:rPr>
          <w:rFonts w:ascii="Palatino Linotype" w:hAnsi="Palatino Linotype" w:cs="Arial"/>
          <w:lang w:val="es-MX"/>
        </w:rPr>
        <w:t xml:space="preserve">, en contra de la respuesta del </w:t>
      </w:r>
      <w:r w:rsidRPr="00F23B6B">
        <w:rPr>
          <w:rFonts w:ascii="Palatino Linotype" w:eastAsia="Calibri" w:hAnsi="Palatino Linotype" w:cs="Tahoma"/>
          <w:b/>
          <w:bCs/>
          <w:lang w:val="es-MX" w:eastAsia="en-US"/>
        </w:rPr>
        <w:t>Sistema Municipal para el Desarrollo Integral de la Familia de Metepec</w:t>
      </w:r>
      <w:r w:rsidRPr="00F23B6B">
        <w:rPr>
          <w:rFonts w:ascii="Palatino Linotype" w:hAnsi="Palatino Linotype" w:cs="Arial"/>
          <w:lang w:val="es-MX"/>
        </w:rPr>
        <w:t>,</w:t>
      </w:r>
      <w:r w:rsidRPr="00F23B6B">
        <w:rPr>
          <w:rFonts w:ascii="Palatino Linotype" w:hAnsi="Palatino Linotype"/>
          <w:b/>
          <w:lang w:val="es-MX"/>
        </w:rPr>
        <w:t xml:space="preserve"> </w:t>
      </w:r>
      <w:r w:rsidRPr="00F23B6B">
        <w:rPr>
          <w:rFonts w:ascii="Palatino Linotype" w:hAnsi="Palatino Linotype"/>
          <w:lang w:val="es-MX"/>
        </w:rPr>
        <w:t>en lo sucesivo el</w:t>
      </w:r>
      <w:r w:rsidRPr="00F23B6B">
        <w:rPr>
          <w:rFonts w:ascii="Palatino Linotype" w:hAnsi="Palatino Linotype"/>
          <w:b/>
          <w:lang w:val="es-MX"/>
        </w:rPr>
        <w:t xml:space="preserve"> SUJETO OBLIGADO, </w:t>
      </w:r>
      <w:r w:rsidRPr="00F23B6B">
        <w:rPr>
          <w:rFonts w:ascii="Palatino Linotype" w:hAnsi="Palatino Linotype"/>
          <w:lang w:val="es-MX"/>
        </w:rPr>
        <w:t>se procede a dictar la presente resolución, con base en los siguientes:</w:t>
      </w:r>
    </w:p>
    <w:p w14:paraId="419F4014" w14:textId="77777777" w:rsidR="00CB3CEA" w:rsidRPr="00F23B6B" w:rsidRDefault="00CB3CEA" w:rsidP="00CB3CEA">
      <w:pPr>
        <w:keepNext/>
        <w:keepLines/>
        <w:spacing w:before="240"/>
        <w:jc w:val="center"/>
        <w:outlineLvl w:val="0"/>
        <w:rPr>
          <w:rFonts w:ascii="Palatino Linotype" w:eastAsia="等线 Light" w:hAnsi="Palatino Linotype"/>
          <w:b/>
          <w:lang w:val="es-MX"/>
        </w:rPr>
      </w:pPr>
      <w:bookmarkStart w:id="0" w:name="_Toc87549671"/>
      <w:r w:rsidRPr="00F23B6B">
        <w:rPr>
          <w:rFonts w:ascii="Palatino Linotype" w:eastAsia="等线 Light" w:hAnsi="Palatino Linotype"/>
          <w:b/>
          <w:lang w:val="es-MX"/>
        </w:rPr>
        <w:t>ANTECEDENTES</w:t>
      </w:r>
      <w:bookmarkEnd w:id="0"/>
    </w:p>
    <w:p w14:paraId="156A197B" w14:textId="77777777" w:rsidR="00CB3CEA" w:rsidRPr="00F23B6B" w:rsidRDefault="00CB3CEA" w:rsidP="00CB3CEA">
      <w:pPr>
        <w:rPr>
          <w:rFonts w:ascii="Palatino Linotype" w:hAnsi="Palatino Linotype"/>
          <w:lang w:val="es-MX" w:eastAsia="en-US"/>
        </w:rPr>
      </w:pPr>
    </w:p>
    <w:p w14:paraId="20406EA8" w14:textId="08762E51" w:rsidR="00D50953" w:rsidRPr="00F23B6B" w:rsidRDefault="00B95AAB" w:rsidP="006A2431">
      <w:pPr>
        <w:numPr>
          <w:ilvl w:val="0"/>
          <w:numId w:val="12"/>
        </w:numPr>
        <w:spacing w:line="360" w:lineRule="auto"/>
        <w:ind w:left="0" w:firstLine="0"/>
        <w:contextualSpacing/>
        <w:jc w:val="both"/>
        <w:rPr>
          <w:rFonts w:ascii="Palatino Linotype" w:hAnsi="Palatino Linotype" w:cs="Arial"/>
          <w:b/>
        </w:rPr>
      </w:pPr>
      <w:r w:rsidRPr="00F23B6B">
        <w:rPr>
          <w:rFonts w:ascii="Palatino Linotype" w:eastAsia="Calibri" w:hAnsi="Palatino Linotype" w:cs="Arial"/>
        </w:rPr>
        <w:t xml:space="preserve">El </w:t>
      </w:r>
      <w:r w:rsidR="00EA409F" w:rsidRPr="00F23B6B">
        <w:rPr>
          <w:rFonts w:ascii="Palatino Linotype" w:eastAsia="Calibri" w:hAnsi="Palatino Linotype" w:cs="Arial"/>
        </w:rPr>
        <w:t>veinticinco (25</w:t>
      </w:r>
      <w:r w:rsidR="00CB3CEA" w:rsidRPr="00F23B6B">
        <w:rPr>
          <w:rFonts w:ascii="Palatino Linotype" w:eastAsia="Calibri" w:hAnsi="Palatino Linotype" w:cs="Arial"/>
        </w:rPr>
        <w:t>) de marzo</w:t>
      </w:r>
      <w:r w:rsidR="00CB3CEA" w:rsidRPr="00F23B6B">
        <w:rPr>
          <w:rFonts w:ascii="Palatino Linotype" w:eastAsia="Calibri" w:hAnsi="Palatino Linotype"/>
        </w:rPr>
        <w:t xml:space="preserve"> de dos mil veintidós</w:t>
      </w:r>
      <w:r w:rsidR="00CB3CEA" w:rsidRPr="00F23B6B">
        <w:rPr>
          <w:rFonts w:ascii="Palatino Linotype" w:eastAsia="Calibri" w:hAnsi="Palatino Linotype" w:cs="Arial"/>
        </w:rPr>
        <w:t>,</w:t>
      </w:r>
      <w:r w:rsidR="00CB3CEA" w:rsidRPr="00F23B6B">
        <w:rPr>
          <w:rFonts w:ascii="Palatino Linotype" w:eastAsia="Calibri" w:hAnsi="Palatino Linotype"/>
        </w:rPr>
        <w:t xml:space="preserve"> </w:t>
      </w:r>
      <w:r w:rsidR="00CB3CEA" w:rsidRPr="00F23B6B">
        <w:rPr>
          <w:rFonts w:ascii="Palatino Linotype" w:eastAsia="Calibri" w:hAnsi="Palatino Linotype"/>
          <w:b/>
        </w:rPr>
        <w:t xml:space="preserve">EL RECURRENTE </w:t>
      </w:r>
      <w:r w:rsidR="00CB3CEA" w:rsidRPr="00F23B6B">
        <w:rPr>
          <w:rFonts w:ascii="Palatino Linotype" w:eastAsia="Calibri" w:hAnsi="Palatino Linotype"/>
          <w:bCs/>
        </w:rPr>
        <w:t>presentó</w:t>
      </w:r>
      <w:r w:rsidR="00CB3CEA" w:rsidRPr="00F23B6B">
        <w:rPr>
          <w:rFonts w:ascii="Palatino Linotype" w:hAnsi="Palatino Linotype"/>
          <w:b/>
          <w:lang w:val="es-MX"/>
        </w:rPr>
        <w:t>,</w:t>
      </w:r>
      <w:r w:rsidR="00CB3CEA" w:rsidRPr="00F23B6B">
        <w:rPr>
          <w:rFonts w:ascii="Palatino Linotype" w:eastAsia="Calibri" w:hAnsi="Palatino Linotype" w:cs="Arial"/>
        </w:rPr>
        <w:t xml:space="preserve"> ante el </w:t>
      </w:r>
      <w:r w:rsidR="00CB3CEA" w:rsidRPr="00F23B6B">
        <w:rPr>
          <w:rFonts w:ascii="Palatino Linotype" w:eastAsia="Calibri" w:hAnsi="Palatino Linotype" w:cs="Arial"/>
          <w:b/>
        </w:rPr>
        <w:t>SUJETO OBLIGADO</w:t>
      </w:r>
      <w:r w:rsidR="00CB3CEA" w:rsidRPr="00F23B6B">
        <w:rPr>
          <w:rFonts w:ascii="Palatino Linotype" w:eastAsia="Calibri" w:hAnsi="Palatino Linotype" w:cs="Arial"/>
          <w:lang w:val="es-MX"/>
        </w:rPr>
        <w:t xml:space="preserve"> vía </w:t>
      </w:r>
      <w:r w:rsidR="00CB3CEA" w:rsidRPr="00F23B6B">
        <w:rPr>
          <w:rFonts w:ascii="Palatino Linotype" w:eastAsia="Calibri" w:hAnsi="Palatino Linotype" w:cs="Arial"/>
        </w:rPr>
        <w:t>Sistema de Acceso a la Información Mexiquense (</w:t>
      </w:r>
      <w:r w:rsidR="00CB3CEA" w:rsidRPr="00F23B6B">
        <w:rPr>
          <w:rFonts w:ascii="Palatino Linotype" w:eastAsia="Calibri" w:hAnsi="Palatino Linotype" w:cs="Arial"/>
          <w:b/>
        </w:rPr>
        <w:t>SAIMEX)</w:t>
      </w:r>
      <w:r w:rsidR="00CB3CEA" w:rsidRPr="00F23B6B">
        <w:rPr>
          <w:rFonts w:ascii="Palatino Linotype" w:eastAsia="Calibri" w:hAnsi="Palatino Linotype" w:cs="Arial"/>
        </w:rPr>
        <w:t>, las solicitudes de información pública registradas con el número</w:t>
      </w:r>
      <w:r w:rsidR="00EA409F" w:rsidRPr="00F23B6B">
        <w:rPr>
          <w:rFonts w:ascii="Palatino Linotype" w:hAnsi="Palatino Linotype" w:cs="Arial"/>
          <w:b/>
        </w:rPr>
        <w:t xml:space="preserve"> </w:t>
      </w:r>
      <w:r w:rsidR="00D50953" w:rsidRPr="00F23B6B">
        <w:rPr>
          <w:rFonts w:ascii="Palatino Linotype" w:hAnsi="Palatino Linotype" w:cs="Arial"/>
          <w:b/>
        </w:rPr>
        <w:t>04140</w:t>
      </w:r>
      <w:r w:rsidR="006A2431" w:rsidRPr="00F23B6B">
        <w:rPr>
          <w:rFonts w:ascii="Palatino Linotype" w:hAnsi="Palatino Linotype" w:cs="Arial"/>
          <w:b/>
        </w:rPr>
        <w:t xml:space="preserve">/DIFMETEPEC/IP/2022, </w:t>
      </w:r>
      <w:r w:rsidR="00D50953" w:rsidRPr="00F23B6B">
        <w:rPr>
          <w:rFonts w:ascii="Palatino Linotype" w:hAnsi="Palatino Linotype" w:cs="Arial"/>
          <w:b/>
        </w:rPr>
        <w:t>04141/DIFMETEPEC/IP/2022, 04142/DIFMETEPEC/IP/2022, 04143/DIFMETEPEC/IP/2022, 04144/DIFMETEPEC/IP/2022,</w:t>
      </w:r>
      <w:r w:rsidR="00541A1D" w:rsidRPr="00F23B6B">
        <w:rPr>
          <w:rFonts w:ascii="Palatino Linotype" w:hAnsi="Palatino Linotype" w:cs="Arial"/>
          <w:b/>
        </w:rPr>
        <w:t xml:space="preserve">  </w:t>
      </w:r>
      <w:r w:rsidR="00D50953" w:rsidRPr="00F23B6B">
        <w:rPr>
          <w:rFonts w:ascii="Palatino Linotype" w:hAnsi="Palatino Linotype" w:cs="Arial"/>
          <w:b/>
        </w:rPr>
        <w:t xml:space="preserve">                                       04145/DIFMETEPEC/IP/2022,  </w:t>
      </w:r>
    </w:p>
    <w:p w14:paraId="226051D6" w14:textId="097A2512" w:rsidR="00CB3CEA" w:rsidRPr="00F23B6B" w:rsidRDefault="00D50953" w:rsidP="00462477">
      <w:pPr>
        <w:spacing w:line="360" w:lineRule="auto"/>
        <w:contextualSpacing/>
        <w:jc w:val="both"/>
        <w:rPr>
          <w:rFonts w:ascii="Palatino Linotype" w:hAnsi="Palatino Linotype" w:cs="Arial"/>
          <w:b/>
        </w:rPr>
      </w:pPr>
      <w:r w:rsidRPr="00F23B6B">
        <w:rPr>
          <w:rFonts w:ascii="Palatino Linotype" w:hAnsi="Palatino Linotype" w:cs="Arial"/>
          <w:b/>
        </w:rPr>
        <w:t>04146/DIFMETEPEC/IP/2022, 04147/DIFMETEPEC/IP/2022, 04148/DIFMETEPEC/IP/2022,</w:t>
      </w:r>
      <w:r w:rsidRPr="00F23B6B">
        <w:t xml:space="preserve"> </w:t>
      </w:r>
      <w:r w:rsidRPr="00F23B6B">
        <w:rPr>
          <w:rFonts w:ascii="Palatino Linotype" w:hAnsi="Palatino Linotype" w:cs="Arial"/>
          <w:b/>
        </w:rPr>
        <w:t xml:space="preserve">04149/DIFMETEPEC/IP/2022, 04150/DIFMETEPEC/IP/2022, 04151/DIFMETEPEC/IP/2022, </w:t>
      </w:r>
      <w:r w:rsidR="00EA758A" w:rsidRPr="00F23B6B">
        <w:rPr>
          <w:rFonts w:ascii="Palatino Linotype" w:hAnsi="Palatino Linotype" w:cs="Arial"/>
          <w:b/>
        </w:rPr>
        <w:t>04152/DIFMETEPEC/IP/2022, 04153/DIFMETEPEC/IP/2022, 04154/DIFMETEPEC/IP/2022, 04155/DIFMETEPEC/IP/2022,</w:t>
      </w:r>
      <w:r w:rsidR="00EA758A" w:rsidRPr="00F23B6B">
        <w:t xml:space="preserve"> </w:t>
      </w:r>
      <w:r w:rsidR="00EA758A" w:rsidRPr="00F23B6B">
        <w:rPr>
          <w:rFonts w:ascii="Palatino Linotype" w:hAnsi="Palatino Linotype" w:cs="Arial"/>
          <w:b/>
        </w:rPr>
        <w:t>04156/DIFMETEPEC/IP/2022,</w:t>
      </w:r>
      <w:r w:rsidR="00EA758A" w:rsidRPr="00F23B6B">
        <w:t xml:space="preserve"> </w:t>
      </w:r>
      <w:r w:rsidR="00EA758A" w:rsidRPr="00F23B6B">
        <w:rPr>
          <w:rFonts w:ascii="Palatino Linotype" w:hAnsi="Palatino Linotype" w:cs="Arial"/>
          <w:b/>
        </w:rPr>
        <w:t>04157/DIFMETEPEC/IP/2022,</w:t>
      </w:r>
      <w:r w:rsidR="00EA758A" w:rsidRPr="00F23B6B">
        <w:t xml:space="preserve"> </w:t>
      </w:r>
      <w:r w:rsidR="00EA758A" w:rsidRPr="00F23B6B">
        <w:rPr>
          <w:rFonts w:ascii="Palatino Linotype" w:hAnsi="Palatino Linotype" w:cs="Arial"/>
          <w:b/>
        </w:rPr>
        <w:t>04158/DIFMETEPEC/IP/2022,</w:t>
      </w:r>
      <w:r w:rsidR="00EA758A" w:rsidRPr="00F23B6B">
        <w:t xml:space="preserve"> </w:t>
      </w:r>
      <w:r w:rsidR="00EA758A" w:rsidRPr="00F23B6B">
        <w:rPr>
          <w:rFonts w:ascii="Palatino Linotype" w:hAnsi="Palatino Linotype" w:cs="Arial"/>
          <w:b/>
        </w:rPr>
        <w:t>04159/DIFMETEPEC/IP/2022,</w:t>
      </w:r>
      <w:r w:rsidR="00EA758A" w:rsidRPr="00F23B6B">
        <w:t xml:space="preserve"> </w:t>
      </w:r>
      <w:r w:rsidR="00EA758A" w:rsidRPr="00F23B6B">
        <w:rPr>
          <w:rFonts w:ascii="Palatino Linotype" w:hAnsi="Palatino Linotype" w:cs="Arial"/>
          <w:b/>
        </w:rPr>
        <w:t>04160/DIFMETEPEC/IP/2022,</w:t>
      </w:r>
      <w:r w:rsidR="00EA758A" w:rsidRPr="00F23B6B">
        <w:t xml:space="preserve"> </w:t>
      </w:r>
      <w:r w:rsidR="00EA758A" w:rsidRPr="00F23B6B">
        <w:rPr>
          <w:rFonts w:ascii="Palatino Linotype" w:hAnsi="Palatino Linotype" w:cs="Arial"/>
          <w:b/>
        </w:rPr>
        <w:t xml:space="preserve">04161/DIFMETEPEC/IP/2022, </w:t>
      </w:r>
      <w:r w:rsidR="00EA758A" w:rsidRPr="00F23B6B">
        <w:rPr>
          <w:rFonts w:ascii="Palatino Linotype" w:hAnsi="Palatino Linotype" w:cs="Arial"/>
          <w:b/>
        </w:rPr>
        <w:lastRenderedPageBreak/>
        <w:t xml:space="preserve">04162/DIFMETEPEC/IP/2022, </w:t>
      </w:r>
      <w:r w:rsidR="00EA758A" w:rsidRPr="00F23B6B">
        <w:rPr>
          <w:rFonts w:ascii="Palatino Linotype" w:hAnsi="Palatino Linotype" w:cs="Arial"/>
          <w:b/>
        </w:rPr>
        <w:tab/>
      </w:r>
      <w:r w:rsidR="00EA409F" w:rsidRPr="00F23B6B">
        <w:rPr>
          <w:rFonts w:ascii="Palatino Linotype" w:hAnsi="Palatino Linotype" w:cs="Arial"/>
          <w:b/>
        </w:rPr>
        <w:t xml:space="preserve">                                   </w:t>
      </w:r>
      <w:r w:rsidR="00EA758A" w:rsidRPr="00F23B6B">
        <w:rPr>
          <w:rFonts w:ascii="Palatino Linotype" w:hAnsi="Palatino Linotype" w:cs="Arial"/>
          <w:b/>
        </w:rPr>
        <w:t>04163/DIFMETEPEC/IP/2022</w:t>
      </w:r>
      <w:r w:rsidR="00646AB4" w:rsidRPr="00F23B6B">
        <w:rPr>
          <w:rFonts w:ascii="Palatino Linotype" w:hAnsi="Palatino Linotype" w:cs="Arial"/>
          <w:b/>
        </w:rPr>
        <w:t>,</w:t>
      </w:r>
      <w:r w:rsidR="00646AB4" w:rsidRPr="00F23B6B">
        <w:t xml:space="preserve"> </w:t>
      </w:r>
      <w:r w:rsidR="00646AB4" w:rsidRPr="00F23B6B">
        <w:rPr>
          <w:rFonts w:ascii="Palatino Linotype" w:hAnsi="Palatino Linotype" w:cs="Arial"/>
          <w:b/>
        </w:rPr>
        <w:t xml:space="preserve">04164/DIFMETEPEC/IP/2022,  04165/DIFMETEPEC/IP/2022, 04166/DIFMETEPEC/IP/2022, 04167/DIFMETEPEC/IP/2022, 04168/DIFMETEPEC/IP/2022, 04169/DIFMETEPEC/IP/2022, 04170/DIFMETEPEC/IP/2022, 04171/DIFMETEPEC/IP/2022, 04172/DIFMETEPEC/IP/2022, 04173/DIFMETEPEC/IP/2022, 04174/DIFMETEPEC/IP/2022, 04175/DIFMETEPEC/IP/2022, 04176/DIFMETEPEC/IP/2022, 04177/DIFMETEPEC/IP/2022, 04178/DIFMETEPEC/IP/2022, 04179/DIFMETEPEC/IP/2022, 04180/DIFMETEPEC/IP/2022, 04181/DIFMETEPEC/IP/2022, 04182/DIFMETEPEC/IP/2022, 04183/DIFMETEPEC/IP/2022, 04184/DIFMETEPEC/IP/2022, 04185/DIFMETEPEC/IP/2022, 04186/DIFMETEPEC/IP/2022, 04187/DIFMETEPEC/IP/2022, 04188/DIFMETEPEC/IP/2022, 04189/DIFMETEPEC/IP/2022, 04190/DIFMETEPEC/IP/2022, 04191/DIFMETEPEC/IP/2022, 04192/DIFMETEPEC/IP/2022, </w:t>
      </w:r>
      <w:r w:rsidR="00646AB4" w:rsidRPr="00F23B6B">
        <w:rPr>
          <w:rFonts w:ascii="Palatino Linotype" w:hAnsi="Palatino Linotype" w:cs="Arial"/>
          <w:b/>
        </w:rPr>
        <w:tab/>
        <w:t xml:space="preserve">                                   04193/DIFMETEPEC/IP/2022, 04194/DIFMETEPEC/IP/2022, 04195/DIFMETEPEC/IP/2022, 04196/DIFMETEPEC/IP/2022, 04197/DIFMETEPEC/IP/2022, 04198/DIFMETEPEC/IP/2022, 04199/DIFMETEPEC/IP/2022, 04200/DIFMETEPEC/IP/2022, 04201/DIFMETEPEC/IP/2022, 04202/DIFMETEPEC/IP/2022, 04203/DIFMETEPEC/IP/2022, 04204/DIFMETEPEC/IP/2022, 04205/DIFMETEPEC/IP/2022, 04206/DIFMETEPEC/IP/2022, </w:t>
      </w:r>
      <w:r w:rsidR="00462477" w:rsidRPr="00F23B6B">
        <w:rPr>
          <w:rFonts w:ascii="Palatino Linotype" w:hAnsi="Palatino Linotype" w:cs="Arial"/>
          <w:b/>
        </w:rPr>
        <w:t xml:space="preserve">                                      </w:t>
      </w:r>
      <w:r w:rsidR="00646AB4" w:rsidRPr="00F23B6B">
        <w:rPr>
          <w:rFonts w:ascii="Palatino Linotype" w:hAnsi="Palatino Linotype" w:cs="Arial"/>
          <w:b/>
        </w:rPr>
        <w:t xml:space="preserve">04207/DIFMETEPEC/IP/2022, </w:t>
      </w:r>
      <w:r w:rsidR="00462477" w:rsidRPr="00F23B6B">
        <w:rPr>
          <w:rFonts w:ascii="Palatino Linotype" w:hAnsi="Palatino Linotype" w:cs="Arial"/>
          <w:b/>
        </w:rPr>
        <w:lastRenderedPageBreak/>
        <w:t>04208/DIFMETEPEC/IP/2022, 04209/DIFMETEPEC/IP/2022, 04210/DIFMETEPEC/IP/2022, 04211/DIFMETEPEC/IP/2022, 04212/DIFMETEPEC/IP/2022, 04213/DIFMETEPEC/IP/2022, 04214/DIFMETEPEC/IP/2022, 04215/DIFMETEPEC/IP/2022, 04216/DIFMETEPEC/IP/2022, 04217/DIFMETEPEC/IP/2022, 04218/DIFMETEPEC/IP/2022, 04219/DIFMETEPEC/IP/2022, 04220/DIFMETEPEC/IP/2022, 04221/DIFMETEPEC/IP/2022, 04222/DIFMETEPEC/IP/2022</w:t>
      </w:r>
      <w:r w:rsidR="00EA409F" w:rsidRPr="00F23B6B">
        <w:rPr>
          <w:rFonts w:ascii="Palatino Linotype" w:hAnsi="Palatino Linotype" w:cs="Arial"/>
          <w:b/>
        </w:rPr>
        <w:t>; y</w:t>
      </w:r>
      <w:r w:rsidR="00462477" w:rsidRPr="00F23B6B">
        <w:rPr>
          <w:rFonts w:ascii="Palatino Linotype" w:hAnsi="Palatino Linotype" w:cs="Arial"/>
          <w:b/>
        </w:rPr>
        <w:t xml:space="preserve"> 04223/DIFMETEPEC/IP/2022</w:t>
      </w:r>
      <w:r w:rsidR="00CB3CEA" w:rsidRPr="00F23B6B">
        <w:rPr>
          <w:rFonts w:ascii="Palatino Linotype" w:hAnsi="Palatino Linotype" w:cs="Arial"/>
        </w:rPr>
        <w:t xml:space="preserve">, </w:t>
      </w:r>
      <w:r w:rsidR="00CB3CEA" w:rsidRPr="00F23B6B">
        <w:rPr>
          <w:rFonts w:ascii="Palatino Linotype" w:eastAsia="Calibri" w:hAnsi="Palatino Linotype" w:cs="Arial"/>
        </w:rPr>
        <w:t>mediante las cuales solicitó lo siguiente:</w:t>
      </w:r>
    </w:p>
    <w:p w14:paraId="64304386" w14:textId="77777777" w:rsidR="00CB3CEA" w:rsidRPr="00F23B6B" w:rsidRDefault="00CB3CEA" w:rsidP="00CB3CEA">
      <w:pPr>
        <w:spacing w:line="360" w:lineRule="auto"/>
        <w:contextualSpacing/>
        <w:jc w:val="both"/>
        <w:rPr>
          <w:rFonts w:ascii="Palatino Linotype" w:hAnsi="Palatino Linotype" w:cs="Arial"/>
        </w:rPr>
      </w:pPr>
    </w:p>
    <w:tbl>
      <w:tblPr>
        <w:tblStyle w:val="Tablaconcuadrcula1"/>
        <w:tblW w:w="8784" w:type="dxa"/>
        <w:jc w:val="center"/>
        <w:tblLook w:val="04A0" w:firstRow="1" w:lastRow="0" w:firstColumn="1" w:lastColumn="0" w:noHBand="0" w:noVBand="1"/>
      </w:tblPr>
      <w:tblGrid>
        <w:gridCol w:w="3392"/>
        <w:gridCol w:w="5392"/>
      </w:tblGrid>
      <w:tr w:rsidR="00584389" w:rsidRPr="00F23B6B" w14:paraId="3131F263" w14:textId="77777777" w:rsidTr="00F4761E">
        <w:trPr>
          <w:jc w:val="center"/>
        </w:trPr>
        <w:tc>
          <w:tcPr>
            <w:tcW w:w="3392" w:type="dxa"/>
          </w:tcPr>
          <w:p w14:paraId="5F386618" w14:textId="77777777" w:rsidR="00584389" w:rsidRPr="00F23B6B" w:rsidRDefault="00584389" w:rsidP="00561741">
            <w:pPr>
              <w:spacing w:line="360" w:lineRule="auto"/>
              <w:jc w:val="center"/>
              <w:rPr>
                <w:rFonts w:ascii="Palatino Linotype" w:hAnsi="Palatino Linotype" w:cs="Arial"/>
                <w:b/>
                <w:sz w:val="24"/>
                <w:szCs w:val="24"/>
              </w:rPr>
            </w:pPr>
            <w:r w:rsidRPr="00F23B6B">
              <w:rPr>
                <w:rFonts w:ascii="Palatino Linotype" w:hAnsi="Palatino Linotype" w:cs="Arial"/>
                <w:b/>
                <w:sz w:val="24"/>
                <w:szCs w:val="24"/>
              </w:rPr>
              <w:t>Número de Solicitud</w:t>
            </w:r>
          </w:p>
          <w:p w14:paraId="705E5588" w14:textId="77777777" w:rsidR="00561741" w:rsidRPr="00F23B6B" w:rsidRDefault="00561741" w:rsidP="00561741">
            <w:pPr>
              <w:spacing w:line="360" w:lineRule="auto"/>
              <w:jc w:val="center"/>
              <w:rPr>
                <w:rFonts w:ascii="Palatino Linotype" w:hAnsi="Palatino Linotype" w:cs="Arial"/>
                <w:b/>
                <w:sz w:val="24"/>
                <w:szCs w:val="24"/>
              </w:rPr>
            </w:pPr>
          </w:p>
        </w:tc>
        <w:tc>
          <w:tcPr>
            <w:tcW w:w="5392" w:type="dxa"/>
          </w:tcPr>
          <w:p w14:paraId="6E042CA7" w14:textId="77777777" w:rsidR="00584389" w:rsidRPr="00F23B6B" w:rsidRDefault="00584389" w:rsidP="00561741">
            <w:pPr>
              <w:spacing w:line="360" w:lineRule="auto"/>
              <w:jc w:val="center"/>
              <w:rPr>
                <w:rFonts w:ascii="Palatino Linotype" w:hAnsi="Palatino Linotype" w:cs="Arial"/>
                <w:b/>
                <w:sz w:val="24"/>
                <w:szCs w:val="24"/>
              </w:rPr>
            </w:pPr>
            <w:r w:rsidRPr="00F23B6B">
              <w:rPr>
                <w:rFonts w:ascii="Palatino Linotype" w:hAnsi="Palatino Linotype" w:cs="Arial"/>
                <w:b/>
                <w:sz w:val="24"/>
                <w:szCs w:val="24"/>
              </w:rPr>
              <w:t>Información requerida</w:t>
            </w:r>
          </w:p>
        </w:tc>
      </w:tr>
      <w:tr w:rsidR="00584389" w:rsidRPr="00F23B6B" w14:paraId="0415B969" w14:textId="77777777" w:rsidTr="00F4761E">
        <w:trPr>
          <w:jc w:val="center"/>
        </w:trPr>
        <w:tc>
          <w:tcPr>
            <w:tcW w:w="3392" w:type="dxa"/>
          </w:tcPr>
          <w:p w14:paraId="1D1850E4" w14:textId="485A5448" w:rsidR="00584389" w:rsidRPr="00F23B6B" w:rsidRDefault="00EA409F"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04140/DIFMETEPEC/IP/2022</w:t>
            </w:r>
          </w:p>
        </w:tc>
        <w:tc>
          <w:tcPr>
            <w:tcW w:w="5392" w:type="dxa"/>
          </w:tcPr>
          <w:p w14:paraId="6DC39AC7" w14:textId="013ABD3E" w:rsidR="00584389" w:rsidRPr="00F23B6B" w:rsidRDefault="00EA409F" w:rsidP="00561741">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 de enero de 2022</w:t>
            </w:r>
          </w:p>
        </w:tc>
      </w:tr>
      <w:tr w:rsidR="00584389" w:rsidRPr="00F23B6B" w14:paraId="1DD8A10D" w14:textId="77777777" w:rsidTr="00F4761E">
        <w:trPr>
          <w:jc w:val="center"/>
        </w:trPr>
        <w:tc>
          <w:tcPr>
            <w:tcW w:w="3392" w:type="dxa"/>
          </w:tcPr>
          <w:p w14:paraId="720C3FA3" w14:textId="33559FBB" w:rsidR="00584389" w:rsidRPr="00F23B6B" w:rsidRDefault="00F4761E"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04141/DIFMETEPEC/IP/2022</w:t>
            </w:r>
          </w:p>
        </w:tc>
        <w:tc>
          <w:tcPr>
            <w:tcW w:w="5392" w:type="dxa"/>
          </w:tcPr>
          <w:p w14:paraId="5AF255F6" w14:textId="7F96AD47" w:rsidR="00584389" w:rsidRPr="00F23B6B" w:rsidRDefault="00F4761E"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 de enero de 2022</w:t>
            </w:r>
          </w:p>
        </w:tc>
      </w:tr>
      <w:tr w:rsidR="0025086D" w:rsidRPr="00F23B6B" w14:paraId="1FAA370E" w14:textId="77777777" w:rsidTr="00F4761E">
        <w:trPr>
          <w:jc w:val="center"/>
        </w:trPr>
        <w:tc>
          <w:tcPr>
            <w:tcW w:w="3392" w:type="dxa"/>
          </w:tcPr>
          <w:p w14:paraId="3DA8BE9E" w14:textId="70DF4048" w:rsidR="0025086D" w:rsidRPr="00F23B6B" w:rsidRDefault="0025086D"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04142/DIFMETEPEC/IP/2022</w:t>
            </w:r>
          </w:p>
        </w:tc>
        <w:tc>
          <w:tcPr>
            <w:tcW w:w="5392" w:type="dxa"/>
          </w:tcPr>
          <w:p w14:paraId="0DA575F0" w14:textId="3ECCAC33" w:rsidR="0025086D" w:rsidRPr="00F23B6B" w:rsidRDefault="0025086D"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3 de enero de 2022</w:t>
            </w:r>
          </w:p>
        </w:tc>
      </w:tr>
      <w:tr w:rsidR="0025086D" w:rsidRPr="00F23B6B" w14:paraId="7A3AF32A" w14:textId="77777777" w:rsidTr="00F4761E">
        <w:trPr>
          <w:jc w:val="center"/>
        </w:trPr>
        <w:tc>
          <w:tcPr>
            <w:tcW w:w="3392" w:type="dxa"/>
          </w:tcPr>
          <w:p w14:paraId="510A84BD" w14:textId="66C098EA" w:rsidR="0025086D" w:rsidRPr="00F23B6B" w:rsidRDefault="0025086D"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04143/DIFMETEPEC/IP/2022</w:t>
            </w:r>
          </w:p>
        </w:tc>
        <w:tc>
          <w:tcPr>
            <w:tcW w:w="5392" w:type="dxa"/>
          </w:tcPr>
          <w:p w14:paraId="1B933A94" w14:textId="7B687943" w:rsidR="0025086D" w:rsidRPr="00F23B6B" w:rsidRDefault="0025086D"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4 de enero de 2022</w:t>
            </w:r>
          </w:p>
        </w:tc>
      </w:tr>
      <w:tr w:rsidR="0025086D" w:rsidRPr="00F23B6B" w14:paraId="64503DF3" w14:textId="77777777" w:rsidTr="00F4761E">
        <w:trPr>
          <w:jc w:val="center"/>
        </w:trPr>
        <w:tc>
          <w:tcPr>
            <w:tcW w:w="3392" w:type="dxa"/>
          </w:tcPr>
          <w:p w14:paraId="0205D122" w14:textId="21B91A01"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04144/DIFMETEPEC/IP/2022</w:t>
            </w:r>
          </w:p>
        </w:tc>
        <w:tc>
          <w:tcPr>
            <w:tcW w:w="5392" w:type="dxa"/>
          </w:tcPr>
          <w:p w14:paraId="3434AFFD" w14:textId="60C59A5E"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5 de enero de 2022</w:t>
            </w:r>
          </w:p>
        </w:tc>
      </w:tr>
      <w:tr w:rsidR="0025086D" w:rsidRPr="00F23B6B" w14:paraId="0C2517D4" w14:textId="77777777" w:rsidTr="00F4761E">
        <w:trPr>
          <w:jc w:val="center"/>
        </w:trPr>
        <w:tc>
          <w:tcPr>
            <w:tcW w:w="3392" w:type="dxa"/>
          </w:tcPr>
          <w:p w14:paraId="18BB29CA" w14:textId="5F584954" w:rsidR="0025086D" w:rsidRPr="00F23B6B" w:rsidRDefault="00BF0F33" w:rsidP="00561741">
            <w:pPr>
              <w:spacing w:line="360" w:lineRule="auto"/>
              <w:rPr>
                <w:rFonts w:ascii="Palatino Linotype" w:hAnsi="Palatino Linotype" w:cs="Arial"/>
                <w:b/>
                <w:sz w:val="24"/>
                <w:szCs w:val="24"/>
              </w:rPr>
            </w:pPr>
            <w:hyperlink r:id="rId8" w:history="1">
              <w:r w:rsidR="00B56A30" w:rsidRPr="00F23B6B">
                <w:rPr>
                  <w:rStyle w:val="Hipervnculo"/>
                  <w:rFonts w:ascii="Palatino Linotype" w:hAnsi="Palatino Linotype" w:cs="Arial"/>
                  <w:b/>
                  <w:bCs/>
                  <w:color w:val="000000" w:themeColor="text1"/>
                  <w:sz w:val="24"/>
                  <w:szCs w:val="24"/>
                  <w:u w:val="none"/>
                </w:rPr>
                <w:t>04145/DIFMETEPEC/IP/2022</w:t>
              </w:r>
            </w:hyperlink>
          </w:p>
        </w:tc>
        <w:tc>
          <w:tcPr>
            <w:tcW w:w="5392" w:type="dxa"/>
          </w:tcPr>
          <w:p w14:paraId="5F3EED5E" w14:textId="365C5273"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6 de enero de 2022</w:t>
            </w:r>
          </w:p>
        </w:tc>
      </w:tr>
      <w:tr w:rsidR="0025086D" w:rsidRPr="00F23B6B" w14:paraId="08A17899" w14:textId="77777777" w:rsidTr="00F4761E">
        <w:trPr>
          <w:jc w:val="center"/>
        </w:trPr>
        <w:tc>
          <w:tcPr>
            <w:tcW w:w="3392" w:type="dxa"/>
          </w:tcPr>
          <w:p w14:paraId="27F575AA" w14:textId="78E9BC46"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04146/DIFMETEPEC/IP/2022</w:t>
            </w:r>
          </w:p>
        </w:tc>
        <w:tc>
          <w:tcPr>
            <w:tcW w:w="5392" w:type="dxa"/>
          </w:tcPr>
          <w:p w14:paraId="0EAFC83D" w14:textId="0D04B547"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7 de enero de 2022</w:t>
            </w:r>
          </w:p>
        </w:tc>
      </w:tr>
      <w:tr w:rsidR="0025086D" w:rsidRPr="00F23B6B" w14:paraId="183FB328" w14:textId="77777777" w:rsidTr="00F4761E">
        <w:trPr>
          <w:jc w:val="center"/>
        </w:trPr>
        <w:tc>
          <w:tcPr>
            <w:tcW w:w="3392" w:type="dxa"/>
          </w:tcPr>
          <w:p w14:paraId="53A41739" w14:textId="1ADCCB9D"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04147/DIFMETEPEC/IP/2022</w:t>
            </w:r>
          </w:p>
        </w:tc>
        <w:tc>
          <w:tcPr>
            <w:tcW w:w="5392" w:type="dxa"/>
          </w:tcPr>
          <w:p w14:paraId="591BBD72" w14:textId="36235DDB"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8 de enero de 2022</w:t>
            </w:r>
          </w:p>
        </w:tc>
      </w:tr>
      <w:tr w:rsidR="0025086D" w:rsidRPr="00F23B6B" w14:paraId="169906F1" w14:textId="77777777" w:rsidTr="00F4761E">
        <w:trPr>
          <w:jc w:val="center"/>
        </w:trPr>
        <w:tc>
          <w:tcPr>
            <w:tcW w:w="3392" w:type="dxa"/>
          </w:tcPr>
          <w:p w14:paraId="2858A2EB" w14:textId="4C0FE3C6"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04148/DIFMETEPEC/IP/2022</w:t>
            </w:r>
          </w:p>
        </w:tc>
        <w:tc>
          <w:tcPr>
            <w:tcW w:w="5392" w:type="dxa"/>
          </w:tcPr>
          <w:p w14:paraId="6B6ED973" w14:textId="3258ECED"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9 de enero de 2022</w:t>
            </w:r>
          </w:p>
        </w:tc>
      </w:tr>
      <w:tr w:rsidR="0025086D" w:rsidRPr="00F23B6B" w14:paraId="44D87487" w14:textId="77777777" w:rsidTr="00F4761E">
        <w:trPr>
          <w:jc w:val="center"/>
        </w:trPr>
        <w:tc>
          <w:tcPr>
            <w:tcW w:w="3392" w:type="dxa"/>
          </w:tcPr>
          <w:p w14:paraId="60149E3D" w14:textId="7C241F16" w:rsidR="0025086D" w:rsidRPr="00F23B6B" w:rsidRDefault="00B56A30" w:rsidP="00B56A30">
            <w:pPr>
              <w:spacing w:line="360" w:lineRule="auto"/>
              <w:rPr>
                <w:rFonts w:ascii="Palatino Linotype" w:hAnsi="Palatino Linotype" w:cs="Arial"/>
                <w:b/>
                <w:sz w:val="24"/>
                <w:szCs w:val="24"/>
              </w:rPr>
            </w:pPr>
            <w:r w:rsidRPr="00F23B6B">
              <w:rPr>
                <w:rFonts w:ascii="Palatino Linotype" w:hAnsi="Palatino Linotype" w:cs="Arial"/>
                <w:b/>
                <w:sz w:val="24"/>
                <w:szCs w:val="24"/>
              </w:rPr>
              <w:t>04149/DIFMETEPEC/IP/2022</w:t>
            </w:r>
          </w:p>
        </w:tc>
        <w:tc>
          <w:tcPr>
            <w:tcW w:w="5392" w:type="dxa"/>
          </w:tcPr>
          <w:p w14:paraId="1207807A" w14:textId="75908394"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10 de enero de 2022</w:t>
            </w:r>
          </w:p>
        </w:tc>
      </w:tr>
      <w:tr w:rsidR="0025086D" w:rsidRPr="00F23B6B" w14:paraId="1F9C9DF8" w14:textId="77777777" w:rsidTr="00F4761E">
        <w:trPr>
          <w:jc w:val="center"/>
        </w:trPr>
        <w:tc>
          <w:tcPr>
            <w:tcW w:w="3392" w:type="dxa"/>
          </w:tcPr>
          <w:p w14:paraId="21ECB3AC" w14:textId="2B69DBC5"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04150/DIFMETEPEC/IP/2022</w:t>
            </w:r>
          </w:p>
        </w:tc>
        <w:tc>
          <w:tcPr>
            <w:tcW w:w="5392" w:type="dxa"/>
          </w:tcPr>
          <w:p w14:paraId="10B58ADB" w14:textId="3E59E5B9"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11 de enero de 2022</w:t>
            </w:r>
          </w:p>
        </w:tc>
      </w:tr>
      <w:tr w:rsidR="0025086D" w:rsidRPr="00F23B6B" w14:paraId="0826593E" w14:textId="77777777" w:rsidTr="00F4761E">
        <w:trPr>
          <w:jc w:val="center"/>
        </w:trPr>
        <w:tc>
          <w:tcPr>
            <w:tcW w:w="3392" w:type="dxa"/>
          </w:tcPr>
          <w:p w14:paraId="423A449D" w14:textId="7F6B8C8C"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04151/DIFMETEPEC/IP/2022</w:t>
            </w:r>
          </w:p>
          <w:p w14:paraId="1EBA5468" w14:textId="77777777" w:rsidR="0025086D" w:rsidRPr="00F23B6B" w:rsidRDefault="0025086D" w:rsidP="00561741">
            <w:pPr>
              <w:spacing w:line="360" w:lineRule="auto"/>
              <w:rPr>
                <w:rFonts w:ascii="Palatino Linotype" w:hAnsi="Palatino Linotype" w:cs="Arial"/>
                <w:b/>
                <w:sz w:val="24"/>
                <w:szCs w:val="24"/>
              </w:rPr>
            </w:pPr>
          </w:p>
        </w:tc>
        <w:tc>
          <w:tcPr>
            <w:tcW w:w="5392" w:type="dxa"/>
          </w:tcPr>
          <w:p w14:paraId="6D44EC33" w14:textId="0628CEFA"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12 de enero de 2022</w:t>
            </w:r>
          </w:p>
        </w:tc>
      </w:tr>
      <w:tr w:rsidR="0025086D" w:rsidRPr="00F23B6B" w14:paraId="23AE7636" w14:textId="77777777" w:rsidTr="00F4761E">
        <w:trPr>
          <w:jc w:val="center"/>
        </w:trPr>
        <w:tc>
          <w:tcPr>
            <w:tcW w:w="3392" w:type="dxa"/>
          </w:tcPr>
          <w:p w14:paraId="7F9FE8C5" w14:textId="53C95DCD"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04152/DIFMETEPEC/IP/2022</w:t>
            </w:r>
          </w:p>
        </w:tc>
        <w:tc>
          <w:tcPr>
            <w:tcW w:w="5392" w:type="dxa"/>
          </w:tcPr>
          <w:p w14:paraId="34B1CA66" w14:textId="66616238"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13 de enero de 2022</w:t>
            </w:r>
          </w:p>
        </w:tc>
      </w:tr>
      <w:tr w:rsidR="0025086D" w:rsidRPr="00F23B6B" w14:paraId="1D9ABAB4" w14:textId="77777777" w:rsidTr="00F4761E">
        <w:trPr>
          <w:jc w:val="center"/>
        </w:trPr>
        <w:tc>
          <w:tcPr>
            <w:tcW w:w="3392" w:type="dxa"/>
          </w:tcPr>
          <w:p w14:paraId="282CFB7B" w14:textId="58C38376" w:rsidR="0025086D"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04153/DIFMETEPEC/IP/2022</w:t>
            </w:r>
          </w:p>
        </w:tc>
        <w:tc>
          <w:tcPr>
            <w:tcW w:w="5392" w:type="dxa"/>
          </w:tcPr>
          <w:p w14:paraId="60B868D6" w14:textId="01E0E927" w:rsidR="0025086D"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14 de enero de 2022</w:t>
            </w:r>
          </w:p>
        </w:tc>
      </w:tr>
      <w:tr w:rsidR="00B56A30" w:rsidRPr="00F23B6B" w14:paraId="13ED6C14" w14:textId="77777777" w:rsidTr="00F4761E">
        <w:trPr>
          <w:jc w:val="center"/>
        </w:trPr>
        <w:tc>
          <w:tcPr>
            <w:tcW w:w="3392" w:type="dxa"/>
          </w:tcPr>
          <w:p w14:paraId="3394C140" w14:textId="6C24F26C"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04154/DIFMETEPEC/IP/2022</w:t>
            </w:r>
            <w:r w:rsidRPr="00F23B6B">
              <w:rPr>
                <w:rFonts w:ascii="Palatino Linotype" w:hAnsi="Palatino Linotype" w:cs="Arial"/>
                <w:b/>
                <w:sz w:val="24"/>
                <w:szCs w:val="24"/>
              </w:rPr>
              <w:tab/>
            </w:r>
          </w:p>
        </w:tc>
        <w:tc>
          <w:tcPr>
            <w:tcW w:w="5392" w:type="dxa"/>
          </w:tcPr>
          <w:p w14:paraId="6CC67117" w14:textId="61E56862"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15 de enero de 2022</w:t>
            </w:r>
          </w:p>
        </w:tc>
      </w:tr>
      <w:tr w:rsidR="00B56A30" w:rsidRPr="00F23B6B" w14:paraId="42BEC05E" w14:textId="77777777" w:rsidTr="00F4761E">
        <w:trPr>
          <w:jc w:val="center"/>
        </w:trPr>
        <w:tc>
          <w:tcPr>
            <w:tcW w:w="3392" w:type="dxa"/>
          </w:tcPr>
          <w:p w14:paraId="1075EED9" w14:textId="24711B4B"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04155/DIFMETEPEC/IP/2022</w:t>
            </w:r>
          </w:p>
        </w:tc>
        <w:tc>
          <w:tcPr>
            <w:tcW w:w="5392" w:type="dxa"/>
          </w:tcPr>
          <w:p w14:paraId="1758BFB2" w14:textId="336A053A"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16 de enero de 2022</w:t>
            </w:r>
          </w:p>
        </w:tc>
      </w:tr>
      <w:tr w:rsidR="00B56A30" w:rsidRPr="00F23B6B" w14:paraId="24530B90" w14:textId="77777777" w:rsidTr="00F4761E">
        <w:trPr>
          <w:jc w:val="center"/>
        </w:trPr>
        <w:tc>
          <w:tcPr>
            <w:tcW w:w="3392" w:type="dxa"/>
          </w:tcPr>
          <w:p w14:paraId="723D2631" w14:textId="50DC460B"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04156/DIFMETEPEC/IP/2022</w:t>
            </w:r>
          </w:p>
        </w:tc>
        <w:tc>
          <w:tcPr>
            <w:tcW w:w="5392" w:type="dxa"/>
          </w:tcPr>
          <w:p w14:paraId="2EEF105A" w14:textId="43DB99D2"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17 de enero de 2022</w:t>
            </w:r>
          </w:p>
        </w:tc>
      </w:tr>
      <w:tr w:rsidR="00B56A30" w:rsidRPr="00F23B6B" w14:paraId="2A004266" w14:textId="77777777" w:rsidTr="00F4761E">
        <w:trPr>
          <w:jc w:val="center"/>
        </w:trPr>
        <w:tc>
          <w:tcPr>
            <w:tcW w:w="3392" w:type="dxa"/>
          </w:tcPr>
          <w:p w14:paraId="20006AAA" w14:textId="5594140E"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04157/DIFMETEPEC/IP/2022</w:t>
            </w:r>
          </w:p>
        </w:tc>
        <w:tc>
          <w:tcPr>
            <w:tcW w:w="5392" w:type="dxa"/>
          </w:tcPr>
          <w:p w14:paraId="4B08C1D1" w14:textId="6E9DFE0F"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18 de enero de 2022</w:t>
            </w:r>
          </w:p>
        </w:tc>
      </w:tr>
      <w:tr w:rsidR="00B56A30" w:rsidRPr="00F23B6B" w14:paraId="7B593BAA" w14:textId="77777777" w:rsidTr="00F4761E">
        <w:trPr>
          <w:jc w:val="center"/>
        </w:trPr>
        <w:tc>
          <w:tcPr>
            <w:tcW w:w="3392" w:type="dxa"/>
          </w:tcPr>
          <w:p w14:paraId="1314AFAB" w14:textId="5683BE06"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04158/DIFMETEPEC/IP/2022</w:t>
            </w:r>
          </w:p>
        </w:tc>
        <w:tc>
          <w:tcPr>
            <w:tcW w:w="5392" w:type="dxa"/>
          </w:tcPr>
          <w:p w14:paraId="1BA3F0CA" w14:textId="0E202485"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19 de enero de 2022</w:t>
            </w:r>
          </w:p>
        </w:tc>
      </w:tr>
      <w:tr w:rsidR="00B56A30" w:rsidRPr="00F23B6B" w14:paraId="15B7AE78" w14:textId="77777777" w:rsidTr="00F4761E">
        <w:trPr>
          <w:jc w:val="center"/>
        </w:trPr>
        <w:tc>
          <w:tcPr>
            <w:tcW w:w="3392" w:type="dxa"/>
          </w:tcPr>
          <w:p w14:paraId="2A7CC7C0" w14:textId="09BC82F2"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04159/DIFMETEPEC/IP/2022</w:t>
            </w:r>
          </w:p>
        </w:tc>
        <w:tc>
          <w:tcPr>
            <w:tcW w:w="5392" w:type="dxa"/>
          </w:tcPr>
          <w:p w14:paraId="1007C906" w14:textId="5931438E"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20 de enero de 2022</w:t>
            </w:r>
          </w:p>
        </w:tc>
      </w:tr>
      <w:tr w:rsidR="00B56A30" w:rsidRPr="00F23B6B" w14:paraId="42CCEC7E" w14:textId="77777777" w:rsidTr="00F4761E">
        <w:trPr>
          <w:jc w:val="center"/>
        </w:trPr>
        <w:tc>
          <w:tcPr>
            <w:tcW w:w="3392" w:type="dxa"/>
          </w:tcPr>
          <w:p w14:paraId="25CD5859" w14:textId="4B98C6E3"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04160/DIFMETEPEC/IP/2022</w:t>
            </w:r>
          </w:p>
        </w:tc>
        <w:tc>
          <w:tcPr>
            <w:tcW w:w="5392" w:type="dxa"/>
          </w:tcPr>
          <w:p w14:paraId="51C30CBF" w14:textId="38532E72"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21 de enero de 2022</w:t>
            </w:r>
          </w:p>
        </w:tc>
      </w:tr>
      <w:tr w:rsidR="00B56A30" w:rsidRPr="00F23B6B" w14:paraId="3A256388" w14:textId="77777777" w:rsidTr="00F4761E">
        <w:trPr>
          <w:jc w:val="center"/>
        </w:trPr>
        <w:tc>
          <w:tcPr>
            <w:tcW w:w="3392" w:type="dxa"/>
          </w:tcPr>
          <w:p w14:paraId="11617EEB" w14:textId="14D9B182"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04161/DIFMETEPEC/IP/2022</w:t>
            </w:r>
          </w:p>
        </w:tc>
        <w:tc>
          <w:tcPr>
            <w:tcW w:w="5392" w:type="dxa"/>
          </w:tcPr>
          <w:p w14:paraId="644EB291" w14:textId="15113D8A"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22 de enero de 2022</w:t>
            </w:r>
          </w:p>
        </w:tc>
      </w:tr>
      <w:tr w:rsidR="00B56A30" w:rsidRPr="00F23B6B" w14:paraId="0EF841AB" w14:textId="77777777" w:rsidTr="00F4761E">
        <w:trPr>
          <w:jc w:val="center"/>
        </w:trPr>
        <w:tc>
          <w:tcPr>
            <w:tcW w:w="3392" w:type="dxa"/>
          </w:tcPr>
          <w:p w14:paraId="38FF93CD" w14:textId="2D6F7484"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04162/DIFMETEPEC/IP/2022</w:t>
            </w:r>
          </w:p>
        </w:tc>
        <w:tc>
          <w:tcPr>
            <w:tcW w:w="5392" w:type="dxa"/>
          </w:tcPr>
          <w:p w14:paraId="3FD5FA83" w14:textId="0F3CD8EE"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23 de enero de 2022</w:t>
            </w:r>
          </w:p>
        </w:tc>
      </w:tr>
      <w:tr w:rsidR="00B56A30" w:rsidRPr="00F23B6B" w14:paraId="3ADEF416" w14:textId="77777777" w:rsidTr="00F4761E">
        <w:trPr>
          <w:jc w:val="center"/>
        </w:trPr>
        <w:tc>
          <w:tcPr>
            <w:tcW w:w="3392" w:type="dxa"/>
          </w:tcPr>
          <w:p w14:paraId="311A6691" w14:textId="69529412"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04163/DIFMETEPEC/IP/2022</w:t>
            </w:r>
          </w:p>
        </w:tc>
        <w:tc>
          <w:tcPr>
            <w:tcW w:w="5392" w:type="dxa"/>
          </w:tcPr>
          <w:p w14:paraId="5CDD8FB5" w14:textId="4CE2CFE0"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24 de enero de 2022</w:t>
            </w:r>
          </w:p>
        </w:tc>
      </w:tr>
      <w:tr w:rsidR="00B56A30" w:rsidRPr="00F23B6B" w14:paraId="7C273922" w14:textId="77777777" w:rsidTr="00F4761E">
        <w:trPr>
          <w:jc w:val="center"/>
        </w:trPr>
        <w:tc>
          <w:tcPr>
            <w:tcW w:w="3392" w:type="dxa"/>
          </w:tcPr>
          <w:p w14:paraId="48BD956B" w14:textId="31FF8CF1"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04164/DIFMETEPEC/IP/2022</w:t>
            </w:r>
          </w:p>
        </w:tc>
        <w:tc>
          <w:tcPr>
            <w:tcW w:w="5392" w:type="dxa"/>
          </w:tcPr>
          <w:p w14:paraId="2C19FDB8" w14:textId="3F09C5C0"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25 de enero de 2022</w:t>
            </w:r>
          </w:p>
        </w:tc>
      </w:tr>
      <w:tr w:rsidR="00B56A30" w:rsidRPr="00F23B6B" w14:paraId="74C87FF7" w14:textId="77777777" w:rsidTr="00F4761E">
        <w:trPr>
          <w:jc w:val="center"/>
        </w:trPr>
        <w:tc>
          <w:tcPr>
            <w:tcW w:w="3392" w:type="dxa"/>
          </w:tcPr>
          <w:p w14:paraId="5F5776A2" w14:textId="15D0A8B0"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04165/DIFMETEPEC/IP/2022</w:t>
            </w:r>
          </w:p>
        </w:tc>
        <w:tc>
          <w:tcPr>
            <w:tcW w:w="5392" w:type="dxa"/>
          </w:tcPr>
          <w:p w14:paraId="396F1013" w14:textId="4396C0A6"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26 de enero de 2022</w:t>
            </w:r>
          </w:p>
        </w:tc>
      </w:tr>
      <w:tr w:rsidR="00B56A30" w:rsidRPr="00F23B6B" w14:paraId="36DC146A" w14:textId="77777777" w:rsidTr="00F4761E">
        <w:trPr>
          <w:jc w:val="center"/>
        </w:trPr>
        <w:tc>
          <w:tcPr>
            <w:tcW w:w="3392" w:type="dxa"/>
          </w:tcPr>
          <w:p w14:paraId="03E93174" w14:textId="050C9B9A"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04166/DIFMETEPEC/IP/2022</w:t>
            </w:r>
          </w:p>
        </w:tc>
        <w:tc>
          <w:tcPr>
            <w:tcW w:w="5392" w:type="dxa"/>
          </w:tcPr>
          <w:p w14:paraId="241AE551" w14:textId="5AFCB4FE"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27 de enero de 2022</w:t>
            </w:r>
          </w:p>
        </w:tc>
      </w:tr>
      <w:tr w:rsidR="00B56A30" w:rsidRPr="00F23B6B" w14:paraId="2245A7FD" w14:textId="77777777" w:rsidTr="00F4761E">
        <w:trPr>
          <w:jc w:val="center"/>
        </w:trPr>
        <w:tc>
          <w:tcPr>
            <w:tcW w:w="3392" w:type="dxa"/>
          </w:tcPr>
          <w:p w14:paraId="4E59465F" w14:textId="3DFB2A1B"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04167/DIFMETEPEC/IP/2022</w:t>
            </w:r>
            <w:r w:rsidRPr="00F23B6B">
              <w:rPr>
                <w:rFonts w:ascii="Palatino Linotype" w:hAnsi="Palatino Linotype" w:cs="Arial"/>
                <w:b/>
                <w:sz w:val="24"/>
                <w:szCs w:val="24"/>
              </w:rPr>
              <w:tab/>
            </w:r>
          </w:p>
        </w:tc>
        <w:tc>
          <w:tcPr>
            <w:tcW w:w="5392" w:type="dxa"/>
          </w:tcPr>
          <w:p w14:paraId="51ED93A3" w14:textId="208EE366"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28 de enero de 2022</w:t>
            </w:r>
          </w:p>
        </w:tc>
      </w:tr>
      <w:tr w:rsidR="00B56A30" w:rsidRPr="00F23B6B" w14:paraId="502ACE6E" w14:textId="77777777" w:rsidTr="00F4761E">
        <w:trPr>
          <w:jc w:val="center"/>
        </w:trPr>
        <w:tc>
          <w:tcPr>
            <w:tcW w:w="3392" w:type="dxa"/>
          </w:tcPr>
          <w:p w14:paraId="7A2E0C46" w14:textId="111A8739"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04168/DIFMETEPEC/IP/2022</w:t>
            </w:r>
          </w:p>
        </w:tc>
        <w:tc>
          <w:tcPr>
            <w:tcW w:w="5392" w:type="dxa"/>
          </w:tcPr>
          <w:p w14:paraId="5399D91B" w14:textId="7F91F7C8"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29 de enero de 2022</w:t>
            </w:r>
          </w:p>
        </w:tc>
      </w:tr>
      <w:tr w:rsidR="00B56A30" w:rsidRPr="00F23B6B" w14:paraId="0B9418E9" w14:textId="77777777" w:rsidTr="00F4761E">
        <w:trPr>
          <w:jc w:val="center"/>
        </w:trPr>
        <w:tc>
          <w:tcPr>
            <w:tcW w:w="3392" w:type="dxa"/>
          </w:tcPr>
          <w:p w14:paraId="37703DAA" w14:textId="1E475414" w:rsidR="00B56A30" w:rsidRPr="00F23B6B" w:rsidRDefault="00B56A30"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04169/DIFMETEPEC/IP/2022</w:t>
            </w:r>
          </w:p>
        </w:tc>
        <w:tc>
          <w:tcPr>
            <w:tcW w:w="5392" w:type="dxa"/>
          </w:tcPr>
          <w:p w14:paraId="67FA6225" w14:textId="1F712FBB" w:rsidR="00B56A30" w:rsidRPr="00F23B6B" w:rsidRDefault="00B56A30"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30 de enero de 2022</w:t>
            </w:r>
          </w:p>
        </w:tc>
      </w:tr>
      <w:tr w:rsidR="00B56A30" w:rsidRPr="00F23B6B" w14:paraId="53EE65FC" w14:textId="77777777" w:rsidTr="00F4761E">
        <w:trPr>
          <w:jc w:val="center"/>
        </w:trPr>
        <w:tc>
          <w:tcPr>
            <w:tcW w:w="3392" w:type="dxa"/>
          </w:tcPr>
          <w:p w14:paraId="54346A30" w14:textId="31E2BECF"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bCs/>
                <w:sz w:val="24"/>
                <w:szCs w:val="24"/>
              </w:rPr>
              <w:lastRenderedPageBreak/>
              <w:t>04170/DIFMETEPEC/IP/2022</w:t>
            </w:r>
          </w:p>
        </w:tc>
        <w:tc>
          <w:tcPr>
            <w:tcW w:w="5392" w:type="dxa"/>
          </w:tcPr>
          <w:p w14:paraId="79DAA4BA" w14:textId="6C1FDC93"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31 de enero de 2022</w:t>
            </w:r>
          </w:p>
        </w:tc>
      </w:tr>
      <w:tr w:rsidR="00B56A30" w:rsidRPr="00F23B6B" w14:paraId="0ED802E6" w14:textId="77777777" w:rsidTr="00F4761E">
        <w:trPr>
          <w:jc w:val="center"/>
        </w:trPr>
        <w:tc>
          <w:tcPr>
            <w:tcW w:w="3392" w:type="dxa"/>
          </w:tcPr>
          <w:p w14:paraId="358D24FA" w14:textId="7699FB29" w:rsidR="00B56A30" w:rsidRPr="00F23B6B" w:rsidRDefault="003072EC" w:rsidP="003072EC">
            <w:pPr>
              <w:spacing w:line="360" w:lineRule="auto"/>
              <w:rPr>
                <w:rFonts w:ascii="Palatino Linotype" w:hAnsi="Palatino Linotype" w:cs="Arial"/>
                <w:b/>
                <w:sz w:val="24"/>
                <w:szCs w:val="24"/>
              </w:rPr>
            </w:pPr>
            <w:r w:rsidRPr="00F23B6B">
              <w:rPr>
                <w:rFonts w:ascii="Palatino Linotype" w:hAnsi="Palatino Linotype" w:cs="Arial"/>
                <w:b/>
                <w:sz w:val="24"/>
                <w:szCs w:val="24"/>
              </w:rPr>
              <w:t>04171/DIFMETEPEC/IP/2022</w:t>
            </w:r>
            <w:r w:rsidRPr="00F23B6B">
              <w:rPr>
                <w:rFonts w:ascii="Palatino Linotype" w:hAnsi="Palatino Linotype" w:cs="Arial"/>
                <w:b/>
                <w:sz w:val="24"/>
                <w:szCs w:val="24"/>
              </w:rPr>
              <w:tab/>
            </w:r>
          </w:p>
        </w:tc>
        <w:tc>
          <w:tcPr>
            <w:tcW w:w="5392" w:type="dxa"/>
          </w:tcPr>
          <w:p w14:paraId="02D05EF8" w14:textId="6C1F981F"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 de febrero de 2022</w:t>
            </w:r>
          </w:p>
        </w:tc>
      </w:tr>
      <w:tr w:rsidR="00B56A30" w:rsidRPr="00F23B6B" w14:paraId="2809C4ED" w14:textId="77777777" w:rsidTr="00F4761E">
        <w:trPr>
          <w:jc w:val="center"/>
        </w:trPr>
        <w:tc>
          <w:tcPr>
            <w:tcW w:w="3392" w:type="dxa"/>
          </w:tcPr>
          <w:p w14:paraId="79ECB070" w14:textId="192B028E"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04172/DIFMETEPEC/IP/2022</w:t>
            </w:r>
          </w:p>
        </w:tc>
        <w:tc>
          <w:tcPr>
            <w:tcW w:w="5392" w:type="dxa"/>
          </w:tcPr>
          <w:p w14:paraId="0839AF61" w14:textId="4E63280B"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 de febrero de 2022</w:t>
            </w:r>
          </w:p>
        </w:tc>
      </w:tr>
      <w:tr w:rsidR="00B56A30" w:rsidRPr="00F23B6B" w14:paraId="4E17FC62" w14:textId="77777777" w:rsidTr="00F4761E">
        <w:trPr>
          <w:jc w:val="center"/>
        </w:trPr>
        <w:tc>
          <w:tcPr>
            <w:tcW w:w="3392" w:type="dxa"/>
          </w:tcPr>
          <w:p w14:paraId="23AEC114" w14:textId="33405CDC"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04173/DIFMETEPEC/IP/2022</w:t>
            </w:r>
          </w:p>
        </w:tc>
        <w:tc>
          <w:tcPr>
            <w:tcW w:w="5392" w:type="dxa"/>
          </w:tcPr>
          <w:p w14:paraId="0231DDD6" w14:textId="3816ECE5"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3 de febrero de 2022</w:t>
            </w:r>
          </w:p>
        </w:tc>
      </w:tr>
      <w:tr w:rsidR="00B56A30" w:rsidRPr="00F23B6B" w14:paraId="4B752C7E" w14:textId="77777777" w:rsidTr="00F4761E">
        <w:trPr>
          <w:jc w:val="center"/>
        </w:trPr>
        <w:tc>
          <w:tcPr>
            <w:tcW w:w="3392" w:type="dxa"/>
          </w:tcPr>
          <w:p w14:paraId="3A2B565F" w14:textId="1727FE0F"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04174/DIFMETEPEC/IP/2022</w:t>
            </w:r>
          </w:p>
        </w:tc>
        <w:tc>
          <w:tcPr>
            <w:tcW w:w="5392" w:type="dxa"/>
          </w:tcPr>
          <w:p w14:paraId="2B9D4538" w14:textId="07EE972E" w:rsidR="00B56A30" w:rsidRPr="00F23B6B" w:rsidRDefault="003072EC" w:rsidP="003072EC">
            <w:pPr>
              <w:tabs>
                <w:tab w:val="left" w:pos="1470"/>
              </w:tabs>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4 de febrero de 2022</w:t>
            </w:r>
            <w:r w:rsidRPr="00F23B6B">
              <w:rPr>
                <w:rFonts w:ascii="Palatino Linotype" w:hAnsi="Palatino Linotype" w:cs="Arial"/>
                <w:sz w:val="24"/>
                <w:szCs w:val="24"/>
              </w:rPr>
              <w:tab/>
            </w:r>
          </w:p>
        </w:tc>
      </w:tr>
      <w:tr w:rsidR="00B56A30" w:rsidRPr="00F23B6B" w14:paraId="6588D07C" w14:textId="77777777" w:rsidTr="00F4761E">
        <w:trPr>
          <w:jc w:val="center"/>
        </w:trPr>
        <w:tc>
          <w:tcPr>
            <w:tcW w:w="3392" w:type="dxa"/>
          </w:tcPr>
          <w:p w14:paraId="3B250E51" w14:textId="7F84067D"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04175/DIFMETEPEC/IP/2022</w:t>
            </w:r>
          </w:p>
        </w:tc>
        <w:tc>
          <w:tcPr>
            <w:tcW w:w="5392" w:type="dxa"/>
          </w:tcPr>
          <w:p w14:paraId="17A30F26" w14:textId="18749E3F"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5 de febrero de 2022</w:t>
            </w:r>
          </w:p>
        </w:tc>
      </w:tr>
      <w:tr w:rsidR="00B56A30" w:rsidRPr="00F23B6B" w14:paraId="40229052" w14:textId="77777777" w:rsidTr="00F4761E">
        <w:trPr>
          <w:jc w:val="center"/>
        </w:trPr>
        <w:tc>
          <w:tcPr>
            <w:tcW w:w="3392" w:type="dxa"/>
          </w:tcPr>
          <w:p w14:paraId="7D7727C0" w14:textId="44B3666A"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04176/DIFMETEPEC/IP/2022</w:t>
            </w:r>
          </w:p>
        </w:tc>
        <w:tc>
          <w:tcPr>
            <w:tcW w:w="5392" w:type="dxa"/>
          </w:tcPr>
          <w:p w14:paraId="5F3CF226" w14:textId="7C22DC7B"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6 de febrero de 2022</w:t>
            </w:r>
          </w:p>
        </w:tc>
      </w:tr>
      <w:tr w:rsidR="00B56A30" w:rsidRPr="00F23B6B" w14:paraId="62A92BA4" w14:textId="77777777" w:rsidTr="00F4761E">
        <w:trPr>
          <w:jc w:val="center"/>
        </w:trPr>
        <w:tc>
          <w:tcPr>
            <w:tcW w:w="3392" w:type="dxa"/>
          </w:tcPr>
          <w:p w14:paraId="74D181AD" w14:textId="2A5D1F15"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04177/DIFMETEPEC/IP/2022</w:t>
            </w:r>
          </w:p>
        </w:tc>
        <w:tc>
          <w:tcPr>
            <w:tcW w:w="5392" w:type="dxa"/>
          </w:tcPr>
          <w:p w14:paraId="2468C70E" w14:textId="7F51A2E1"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7 de febrero de 2022</w:t>
            </w:r>
          </w:p>
        </w:tc>
      </w:tr>
      <w:tr w:rsidR="00B56A30" w:rsidRPr="00F23B6B" w14:paraId="58F3FB12" w14:textId="77777777" w:rsidTr="00F4761E">
        <w:trPr>
          <w:jc w:val="center"/>
        </w:trPr>
        <w:tc>
          <w:tcPr>
            <w:tcW w:w="3392" w:type="dxa"/>
          </w:tcPr>
          <w:p w14:paraId="66BD0EAA" w14:textId="0F3E114E"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04178/DIFMETEPEC/IP/2022</w:t>
            </w:r>
          </w:p>
        </w:tc>
        <w:tc>
          <w:tcPr>
            <w:tcW w:w="5392" w:type="dxa"/>
          </w:tcPr>
          <w:p w14:paraId="7DE86EEA" w14:textId="3EE2DECE"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8 de febrero de 2022</w:t>
            </w:r>
          </w:p>
        </w:tc>
      </w:tr>
      <w:tr w:rsidR="00B56A30" w:rsidRPr="00F23B6B" w14:paraId="1FBF88DE" w14:textId="77777777" w:rsidTr="00F4761E">
        <w:trPr>
          <w:jc w:val="center"/>
        </w:trPr>
        <w:tc>
          <w:tcPr>
            <w:tcW w:w="3392" w:type="dxa"/>
          </w:tcPr>
          <w:p w14:paraId="688F22A2" w14:textId="338DD184" w:rsidR="00B56A30"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04179/DIFMETEPEC/IP/2022</w:t>
            </w:r>
          </w:p>
        </w:tc>
        <w:tc>
          <w:tcPr>
            <w:tcW w:w="5392" w:type="dxa"/>
          </w:tcPr>
          <w:p w14:paraId="56308DDF" w14:textId="76A30780" w:rsidR="00B56A30"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9 de febrero de 2022</w:t>
            </w:r>
          </w:p>
        </w:tc>
      </w:tr>
      <w:tr w:rsidR="003072EC" w:rsidRPr="00F23B6B" w14:paraId="3508968A" w14:textId="77777777" w:rsidTr="00F4761E">
        <w:trPr>
          <w:jc w:val="center"/>
        </w:trPr>
        <w:tc>
          <w:tcPr>
            <w:tcW w:w="3392" w:type="dxa"/>
          </w:tcPr>
          <w:p w14:paraId="7DD3CFFF" w14:textId="2B2B842A" w:rsidR="003072EC"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04180/DIFMETEPEC/IP/2022</w:t>
            </w:r>
          </w:p>
        </w:tc>
        <w:tc>
          <w:tcPr>
            <w:tcW w:w="5392" w:type="dxa"/>
          </w:tcPr>
          <w:p w14:paraId="41DF77ED" w14:textId="6FFF2D34" w:rsidR="003072EC"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10 de febrero de 2022</w:t>
            </w:r>
          </w:p>
        </w:tc>
      </w:tr>
      <w:tr w:rsidR="003072EC" w:rsidRPr="00F23B6B" w14:paraId="1CF96E43" w14:textId="77777777" w:rsidTr="00F4761E">
        <w:trPr>
          <w:jc w:val="center"/>
        </w:trPr>
        <w:tc>
          <w:tcPr>
            <w:tcW w:w="3392" w:type="dxa"/>
          </w:tcPr>
          <w:p w14:paraId="7B19B1CC" w14:textId="1A2A6FF6" w:rsidR="003072EC" w:rsidRPr="00F23B6B" w:rsidRDefault="003072EC"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04181/DIFMETEPEC/IP/2022</w:t>
            </w:r>
          </w:p>
        </w:tc>
        <w:tc>
          <w:tcPr>
            <w:tcW w:w="5392" w:type="dxa"/>
          </w:tcPr>
          <w:p w14:paraId="23C6CED4" w14:textId="47D55AAE" w:rsidR="003072EC" w:rsidRPr="00F23B6B" w:rsidRDefault="003072EC"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11 de febrero de 2022</w:t>
            </w:r>
          </w:p>
        </w:tc>
      </w:tr>
      <w:tr w:rsidR="003072EC" w:rsidRPr="00F23B6B" w14:paraId="0B832FDD" w14:textId="77777777" w:rsidTr="00F4761E">
        <w:trPr>
          <w:jc w:val="center"/>
        </w:trPr>
        <w:tc>
          <w:tcPr>
            <w:tcW w:w="3392" w:type="dxa"/>
          </w:tcPr>
          <w:p w14:paraId="4346DFBA" w14:textId="3F7AB16D" w:rsidR="003072EC" w:rsidRPr="00F23B6B" w:rsidRDefault="00547979"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04185/DIFMETEPEC/IP/2022</w:t>
            </w:r>
            <w:r w:rsidRPr="00F23B6B">
              <w:rPr>
                <w:rFonts w:ascii="Palatino Linotype" w:hAnsi="Palatino Linotype" w:cs="Arial"/>
                <w:b/>
                <w:sz w:val="24"/>
                <w:szCs w:val="24"/>
              </w:rPr>
              <w:tab/>
            </w:r>
          </w:p>
        </w:tc>
        <w:tc>
          <w:tcPr>
            <w:tcW w:w="5392" w:type="dxa"/>
          </w:tcPr>
          <w:p w14:paraId="1101C22F" w14:textId="3E926A8B" w:rsidR="003072EC" w:rsidRPr="00F23B6B" w:rsidRDefault="00547979"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15 de febrero de 2022</w:t>
            </w:r>
          </w:p>
        </w:tc>
      </w:tr>
      <w:tr w:rsidR="00547979" w:rsidRPr="00F23B6B" w14:paraId="523B7E5B" w14:textId="77777777" w:rsidTr="00F4761E">
        <w:trPr>
          <w:jc w:val="center"/>
        </w:trPr>
        <w:tc>
          <w:tcPr>
            <w:tcW w:w="3392" w:type="dxa"/>
          </w:tcPr>
          <w:p w14:paraId="45EDA6A8" w14:textId="609C8A28" w:rsidR="00547979" w:rsidRPr="00F23B6B" w:rsidRDefault="00547979"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04186/DIFMETEPEC/IP/2022</w:t>
            </w:r>
          </w:p>
        </w:tc>
        <w:tc>
          <w:tcPr>
            <w:tcW w:w="5392" w:type="dxa"/>
          </w:tcPr>
          <w:p w14:paraId="491F5638" w14:textId="4B04C212" w:rsidR="00547979" w:rsidRPr="00F23B6B" w:rsidRDefault="00547979"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16 de febrero de 2022</w:t>
            </w:r>
          </w:p>
        </w:tc>
      </w:tr>
      <w:tr w:rsidR="00547979" w:rsidRPr="00F23B6B" w14:paraId="45E3A8ED" w14:textId="77777777" w:rsidTr="00F4761E">
        <w:trPr>
          <w:jc w:val="center"/>
        </w:trPr>
        <w:tc>
          <w:tcPr>
            <w:tcW w:w="3392" w:type="dxa"/>
          </w:tcPr>
          <w:p w14:paraId="7460B71B" w14:textId="15564D7F" w:rsidR="00547979" w:rsidRPr="00F23B6B" w:rsidRDefault="00547979"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04187/DIFMETEPEC/IP/2022</w:t>
            </w:r>
          </w:p>
        </w:tc>
        <w:tc>
          <w:tcPr>
            <w:tcW w:w="5392" w:type="dxa"/>
          </w:tcPr>
          <w:p w14:paraId="3D5D787A" w14:textId="312C29E8" w:rsidR="00547979" w:rsidRPr="00F23B6B" w:rsidRDefault="00547979"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17 de febrero de 2022</w:t>
            </w:r>
          </w:p>
        </w:tc>
      </w:tr>
      <w:tr w:rsidR="00547979" w:rsidRPr="00F23B6B" w14:paraId="64AEFEAA" w14:textId="77777777" w:rsidTr="00F4761E">
        <w:trPr>
          <w:jc w:val="center"/>
        </w:trPr>
        <w:tc>
          <w:tcPr>
            <w:tcW w:w="3392" w:type="dxa"/>
          </w:tcPr>
          <w:p w14:paraId="467E540C" w14:textId="76675754" w:rsidR="00547979" w:rsidRPr="00F23B6B" w:rsidRDefault="00547979"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04188/DIFMETEPEC/IP/2022</w:t>
            </w:r>
          </w:p>
        </w:tc>
        <w:tc>
          <w:tcPr>
            <w:tcW w:w="5392" w:type="dxa"/>
          </w:tcPr>
          <w:p w14:paraId="776B2673" w14:textId="30C5A503" w:rsidR="00547979" w:rsidRPr="00F23B6B" w:rsidRDefault="00547979"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18 de febrero de 2022</w:t>
            </w:r>
          </w:p>
        </w:tc>
      </w:tr>
      <w:tr w:rsidR="00547979" w:rsidRPr="00F23B6B" w14:paraId="4E495266" w14:textId="77777777" w:rsidTr="00F4761E">
        <w:trPr>
          <w:jc w:val="center"/>
        </w:trPr>
        <w:tc>
          <w:tcPr>
            <w:tcW w:w="3392" w:type="dxa"/>
          </w:tcPr>
          <w:p w14:paraId="27004BFD" w14:textId="7E469AE1" w:rsidR="00547979"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04189/DIFMETEPEC/IP/2022</w:t>
            </w:r>
          </w:p>
        </w:tc>
        <w:tc>
          <w:tcPr>
            <w:tcW w:w="5392" w:type="dxa"/>
          </w:tcPr>
          <w:p w14:paraId="516FEFA4" w14:textId="12C95FD2" w:rsidR="00547979"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19 de febrero de 2022</w:t>
            </w:r>
          </w:p>
        </w:tc>
      </w:tr>
      <w:tr w:rsidR="00547979" w:rsidRPr="00F23B6B" w14:paraId="03FAE4C4" w14:textId="77777777" w:rsidTr="00F4761E">
        <w:trPr>
          <w:jc w:val="center"/>
        </w:trPr>
        <w:tc>
          <w:tcPr>
            <w:tcW w:w="3392" w:type="dxa"/>
          </w:tcPr>
          <w:p w14:paraId="0E07142E" w14:textId="18814998" w:rsidR="00547979"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04190/DIFMETEPEC/IP/2022</w:t>
            </w:r>
          </w:p>
        </w:tc>
        <w:tc>
          <w:tcPr>
            <w:tcW w:w="5392" w:type="dxa"/>
          </w:tcPr>
          <w:p w14:paraId="409DE22E" w14:textId="7EB79582" w:rsidR="00547979"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20 de febrero de 2022</w:t>
            </w:r>
          </w:p>
        </w:tc>
      </w:tr>
      <w:tr w:rsidR="00547979" w:rsidRPr="00F23B6B" w14:paraId="443FA95B" w14:textId="77777777" w:rsidTr="00F4761E">
        <w:trPr>
          <w:jc w:val="center"/>
        </w:trPr>
        <w:tc>
          <w:tcPr>
            <w:tcW w:w="3392" w:type="dxa"/>
          </w:tcPr>
          <w:p w14:paraId="217C2A76" w14:textId="230F22DB" w:rsidR="00547979"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04191/DIFMETEPEC/IP/2022</w:t>
            </w:r>
          </w:p>
        </w:tc>
        <w:tc>
          <w:tcPr>
            <w:tcW w:w="5392" w:type="dxa"/>
          </w:tcPr>
          <w:p w14:paraId="3375AB76" w14:textId="0738D842" w:rsidR="00547979"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21 de febrero de 2022</w:t>
            </w:r>
          </w:p>
        </w:tc>
      </w:tr>
      <w:tr w:rsidR="00547979" w:rsidRPr="00F23B6B" w14:paraId="6AED6A11" w14:textId="77777777" w:rsidTr="00F4761E">
        <w:trPr>
          <w:jc w:val="center"/>
        </w:trPr>
        <w:tc>
          <w:tcPr>
            <w:tcW w:w="3392" w:type="dxa"/>
          </w:tcPr>
          <w:p w14:paraId="3A690F6E" w14:textId="6DDFB54D" w:rsidR="00547979"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04192/DIFMETEPEC/IP/2022</w:t>
            </w:r>
          </w:p>
        </w:tc>
        <w:tc>
          <w:tcPr>
            <w:tcW w:w="5392" w:type="dxa"/>
          </w:tcPr>
          <w:p w14:paraId="6B81BAF0" w14:textId="4C54E1F7" w:rsidR="00547979"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22 de febrero de 2022</w:t>
            </w:r>
          </w:p>
        </w:tc>
      </w:tr>
      <w:tr w:rsidR="00547979" w:rsidRPr="00F23B6B" w14:paraId="1ECB3318" w14:textId="77777777" w:rsidTr="00F4761E">
        <w:trPr>
          <w:jc w:val="center"/>
        </w:trPr>
        <w:tc>
          <w:tcPr>
            <w:tcW w:w="3392" w:type="dxa"/>
          </w:tcPr>
          <w:p w14:paraId="077320E2" w14:textId="797D02E2" w:rsidR="00547979"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04193/DIFMETEPEC/IP/2022</w:t>
            </w:r>
          </w:p>
        </w:tc>
        <w:tc>
          <w:tcPr>
            <w:tcW w:w="5392" w:type="dxa"/>
          </w:tcPr>
          <w:p w14:paraId="66C14043" w14:textId="15E59166" w:rsidR="00547979"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23 de febrero de 2022</w:t>
            </w:r>
          </w:p>
        </w:tc>
      </w:tr>
      <w:tr w:rsidR="00547979" w:rsidRPr="00F23B6B" w14:paraId="1ACD2893" w14:textId="77777777" w:rsidTr="00F4761E">
        <w:trPr>
          <w:jc w:val="center"/>
        </w:trPr>
        <w:tc>
          <w:tcPr>
            <w:tcW w:w="3392" w:type="dxa"/>
          </w:tcPr>
          <w:p w14:paraId="669D040C" w14:textId="5D9B2E5C" w:rsidR="00547979"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04194/DIFMETEPEC/IP/2022</w:t>
            </w:r>
          </w:p>
        </w:tc>
        <w:tc>
          <w:tcPr>
            <w:tcW w:w="5392" w:type="dxa"/>
          </w:tcPr>
          <w:p w14:paraId="30B13F10" w14:textId="0B280FDE" w:rsidR="00547979"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24 de febrero de 2022</w:t>
            </w:r>
          </w:p>
        </w:tc>
      </w:tr>
      <w:tr w:rsidR="003072EC" w:rsidRPr="00F23B6B" w14:paraId="06D0F7FD" w14:textId="77777777" w:rsidTr="00F4761E">
        <w:trPr>
          <w:jc w:val="center"/>
        </w:trPr>
        <w:tc>
          <w:tcPr>
            <w:tcW w:w="3392" w:type="dxa"/>
          </w:tcPr>
          <w:p w14:paraId="3C9D0A09" w14:textId="5D647042" w:rsidR="003072EC"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04195/DIFMETEPEC/IP/2022</w:t>
            </w:r>
          </w:p>
        </w:tc>
        <w:tc>
          <w:tcPr>
            <w:tcW w:w="5392" w:type="dxa"/>
          </w:tcPr>
          <w:p w14:paraId="6F96CA04" w14:textId="229E2648" w:rsidR="003072EC"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25 de febrero de 2022</w:t>
            </w:r>
          </w:p>
        </w:tc>
      </w:tr>
      <w:tr w:rsidR="00A55008" w:rsidRPr="00F23B6B" w14:paraId="24FF3E7F" w14:textId="77777777" w:rsidTr="00F4761E">
        <w:trPr>
          <w:jc w:val="center"/>
        </w:trPr>
        <w:tc>
          <w:tcPr>
            <w:tcW w:w="3392" w:type="dxa"/>
          </w:tcPr>
          <w:p w14:paraId="5084BFCC" w14:textId="30A0C193"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04196/DIFMETEPEC/IP/2022</w:t>
            </w:r>
          </w:p>
        </w:tc>
        <w:tc>
          <w:tcPr>
            <w:tcW w:w="5392" w:type="dxa"/>
          </w:tcPr>
          <w:p w14:paraId="0FBEC7AF" w14:textId="1C75E4EF"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26 de febrero de 2022</w:t>
            </w:r>
          </w:p>
        </w:tc>
      </w:tr>
      <w:tr w:rsidR="00A55008" w:rsidRPr="00F23B6B" w14:paraId="45A2D484" w14:textId="77777777" w:rsidTr="00F4761E">
        <w:trPr>
          <w:jc w:val="center"/>
        </w:trPr>
        <w:tc>
          <w:tcPr>
            <w:tcW w:w="3392" w:type="dxa"/>
          </w:tcPr>
          <w:p w14:paraId="65CEB1C1" w14:textId="00B5B4F3"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04197/DIFMETEPEC/IP/2022</w:t>
            </w:r>
          </w:p>
        </w:tc>
        <w:tc>
          <w:tcPr>
            <w:tcW w:w="5392" w:type="dxa"/>
          </w:tcPr>
          <w:p w14:paraId="458620BD" w14:textId="5D016D11"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27 de febrero de 2022</w:t>
            </w:r>
          </w:p>
        </w:tc>
      </w:tr>
      <w:tr w:rsidR="00A55008" w:rsidRPr="00F23B6B" w14:paraId="24B04238" w14:textId="77777777" w:rsidTr="00F4761E">
        <w:trPr>
          <w:jc w:val="center"/>
        </w:trPr>
        <w:tc>
          <w:tcPr>
            <w:tcW w:w="3392" w:type="dxa"/>
          </w:tcPr>
          <w:p w14:paraId="5AF5C8E8" w14:textId="1EDAD434"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04198/DIFMETEPEC/IP/2022</w:t>
            </w:r>
          </w:p>
        </w:tc>
        <w:tc>
          <w:tcPr>
            <w:tcW w:w="5392" w:type="dxa"/>
          </w:tcPr>
          <w:p w14:paraId="222947B2" w14:textId="79117F8D"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28 de febrero de 2022</w:t>
            </w:r>
          </w:p>
        </w:tc>
      </w:tr>
      <w:tr w:rsidR="00A55008" w:rsidRPr="00F23B6B" w14:paraId="1CC3F91A" w14:textId="77777777" w:rsidTr="00F4761E">
        <w:trPr>
          <w:jc w:val="center"/>
        </w:trPr>
        <w:tc>
          <w:tcPr>
            <w:tcW w:w="3392" w:type="dxa"/>
          </w:tcPr>
          <w:p w14:paraId="63544A7E" w14:textId="295D2758"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04199/DIFMETEPEC/IP/2022</w:t>
            </w:r>
          </w:p>
        </w:tc>
        <w:tc>
          <w:tcPr>
            <w:tcW w:w="5392" w:type="dxa"/>
          </w:tcPr>
          <w:p w14:paraId="33BAB524" w14:textId="7B04E7EF"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 de marzo de 2022</w:t>
            </w:r>
          </w:p>
        </w:tc>
      </w:tr>
      <w:tr w:rsidR="00A55008" w:rsidRPr="00F23B6B" w14:paraId="1A3ACAFA" w14:textId="77777777" w:rsidTr="00F4761E">
        <w:trPr>
          <w:jc w:val="center"/>
        </w:trPr>
        <w:tc>
          <w:tcPr>
            <w:tcW w:w="3392" w:type="dxa"/>
          </w:tcPr>
          <w:p w14:paraId="237F85CA" w14:textId="163370AD"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04200/DIFMETEPEC/IP/2022</w:t>
            </w:r>
          </w:p>
        </w:tc>
        <w:tc>
          <w:tcPr>
            <w:tcW w:w="5392" w:type="dxa"/>
          </w:tcPr>
          <w:p w14:paraId="6E3C4BF4" w14:textId="0E45F3DD"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2 de marzo de 2022</w:t>
            </w:r>
          </w:p>
        </w:tc>
      </w:tr>
      <w:tr w:rsidR="00A55008" w:rsidRPr="00F23B6B" w14:paraId="653D195B" w14:textId="77777777" w:rsidTr="00F4761E">
        <w:trPr>
          <w:jc w:val="center"/>
        </w:trPr>
        <w:tc>
          <w:tcPr>
            <w:tcW w:w="3392" w:type="dxa"/>
          </w:tcPr>
          <w:p w14:paraId="3E855AD9" w14:textId="4299BF97"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04201/DIFMETEPEC/IP/2022</w:t>
            </w:r>
            <w:r w:rsidRPr="00F23B6B">
              <w:rPr>
                <w:rFonts w:ascii="Palatino Linotype" w:hAnsi="Palatino Linotype" w:cs="Arial"/>
                <w:b/>
                <w:sz w:val="24"/>
                <w:szCs w:val="24"/>
              </w:rPr>
              <w:tab/>
            </w:r>
          </w:p>
        </w:tc>
        <w:tc>
          <w:tcPr>
            <w:tcW w:w="5392" w:type="dxa"/>
          </w:tcPr>
          <w:p w14:paraId="1CFB06B5" w14:textId="126683B6"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3 de marzo de 2022</w:t>
            </w:r>
          </w:p>
        </w:tc>
      </w:tr>
      <w:tr w:rsidR="00A55008" w:rsidRPr="00F23B6B" w14:paraId="39708C5F" w14:textId="77777777" w:rsidTr="00F4761E">
        <w:trPr>
          <w:jc w:val="center"/>
        </w:trPr>
        <w:tc>
          <w:tcPr>
            <w:tcW w:w="3392" w:type="dxa"/>
          </w:tcPr>
          <w:p w14:paraId="74261D6B" w14:textId="58454164"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04202/DIFMETEPEC/IP/2022</w:t>
            </w:r>
          </w:p>
        </w:tc>
        <w:tc>
          <w:tcPr>
            <w:tcW w:w="5392" w:type="dxa"/>
          </w:tcPr>
          <w:p w14:paraId="75437F1E" w14:textId="6AE91C8F"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4 de marzo de 2022</w:t>
            </w:r>
          </w:p>
        </w:tc>
      </w:tr>
      <w:tr w:rsidR="00A55008" w:rsidRPr="00F23B6B" w14:paraId="346A641A" w14:textId="77777777" w:rsidTr="00F4761E">
        <w:trPr>
          <w:jc w:val="center"/>
        </w:trPr>
        <w:tc>
          <w:tcPr>
            <w:tcW w:w="3392" w:type="dxa"/>
          </w:tcPr>
          <w:p w14:paraId="00755A21" w14:textId="691DEED7"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04203/DIFMETEPEC/IP/2022</w:t>
            </w:r>
          </w:p>
        </w:tc>
        <w:tc>
          <w:tcPr>
            <w:tcW w:w="5392" w:type="dxa"/>
          </w:tcPr>
          <w:p w14:paraId="310F5631" w14:textId="147E6EAB"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5 de marzo de 2022</w:t>
            </w:r>
          </w:p>
        </w:tc>
      </w:tr>
      <w:tr w:rsidR="00A55008" w:rsidRPr="00F23B6B" w14:paraId="314628C2" w14:textId="77777777" w:rsidTr="00F4761E">
        <w:trPr>
          <w:jc w:val="center"/>
        </w:trPr>
        <w:tc>
          <w:tcPr>
            <w:tcW w:w="3392" w:type="dxa"/>
          </w:tcPr>
          <w:p w14:paraId="5D4D6D5E" w14:textId="3C85B2E2"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04204/DIFMETEPEC/IP/2022</w:t>
            </w:r>
          </w:p>
        </w:tc>
        <w:tc>
          <w:tcPr>
            <w:tcW w:w="5392" w:type="dxa"/>
          </w:tcPr>
          <w:p w14:paraId="7E6985FD" w14:textId="4A51EEDD"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6 de marzo de 2022</w:t>
            </w:r>
          </w:p>
        </w:tc>
      </w:tr>
      <w:tr w:rsidR="00A55008" w:rsidRPr="00F23B6B" w14:paraId="19350089" w14:textId="77777777" w:rsidTr="00F4761E">
        <w:trPr>
          <w:jc w:val="center"/>
        </w:trPr>
        <w:tc>
          <w:tcPr>
            <w:tcW w:w="3392" w:type="dxa"/>
          </w:tcPr>
          <w:p w14:paraId="411A0709" w14:textId="4D8E042E"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04205/DIFMETEPEC/IP/2022</w:t>
            </w:r>
          </w:p>
        </w:tc>
        <w:tc>
          <w:tcPr>
            <w:tcW w:w="5392" w:type="dxa"/>
          </w:tcPr>
          <w:p w14:paraId="1E8CC381" w14:textId="0A737F0B"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7 de marzo de 2022</w:t>
            </w:r>
          </w:p>
        </w:tc>
      </w:tr>
      <w:tr w:rsidR="00A55008" w:rsidRPr="00F23B6B" w14:paraId="311C5B3D" w14:textId="77777777" w:rsidTr="00F4761E">
        <w:trPr>
          <w:jc w:val="center"/>
        </w:trPr>
        <w:tc>
          <w:tcPr>
            <w:tcW w:w="3392" w:type="dxa"/>
          </w:tcPr>
          <w:p w14:paraId="353D0A9D" w14:textId="74C40B14"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04206/DIFMETEPEC/IP/2022</w:t>
            </w:r>
          </w:p>
        </w:tc>
        <w:tc>
          <w:tcPr>
            <w:tcW w:w="5392" w:type="dxa"/>
          </w:tcPr>
          <w:p w14:paraId="01CD03ED" w14:textId="7188D592"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8 de marzo de 2022</w:t>
            </w:r>
          </w:p>
        </w:tc>
      </w:tr>
      <w:tr w:rsidR="00A55008" w:rsidRPr="00F23B6B" w14:paraId="257E55B4" w14:textId="77777777" w:rsidTr="00F4761E">
        <w:trPr>
          <w:jc w:val="center"/>
        </w:trPr>
        <w:tc>
          <w:tcPr>
            <w:tcW w:w="3392" w:type="dxa"/>
          </w:tcPr>
          <w:p w14:paraId="44DB616B" w14:textId="31A196F4"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04207/DIFMETEPEC/IP/2022</w:t>
            </w:r>
          </w:p>
        </w:tc>
        <w:tc>
          <w:tcPr>
            <w:tcW w:w="5392" w:type="dxa"/>
          </w:tcPr>
          <w:p w14:paraId="2F35294E" w14:textId="27AFBD4D"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9 de marzo de 2022</w:t>
            </w:r>
          </w:p>
        </w:tc>
      </w:tr>
      <w:tr w:rsidR="00A55008" w:rsidRPr="00F23B6B" w14:paraId="1E69E3D4" w14:textId="77777777" w:rsidTr="00F4761E">
        <w:trPr>
          <w:jc w:val="center"/>
        </w:trPr>
        <w:tc>
          <w:tcPr>
            <w:tcW w:w="3392" w:type="dxa"/>
          </w:tcPr>
          <w:p w14:paraId="7B5DAEF1" w14:textId="501231DC"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04208/DIFMETEPEC/IP/2022</w:t>
            </w:r>
            <w:r w:rsidRPr="00F23B6B">
              <w:rPr>
                <w:rFonts w:ascii="Palatino Linotype" w:hAnsi="Palatino Linotype" w:cs="Arial"/>
                <w:b/>
                <w:sz w:val="24"/>
                <w:szCs w:val="24"/>
              </w:rPr>
              <w:tab/>
            </w:r>
          </w:p>
        </w:tc>
        <w:tc>
          <w:tcPr>
            <w:tcW w:w="5392" w:type="dxa"/>
          </w:tcPr>
          <w:p w14:paraId="540D545A" w14:textId="1CE4A603"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10 de marzo de 2022</w:t>
            </w:r>
          </w:p>
        </w:tc>
      </w:tr>
      <w:tr w:rsidR="00A55008" w:rsidRPr="00F23B6B" w14:paraId="35D6C9EC" w14:textId="77777777" w:rsidTr="00F4761E">
        <w:trPr>
          <w:jc w:val="center"/>
        </w:trPr>
        <w:tc>
          <w:tcPr>
            <w:tcW w:w="3392" w:type="dxa"/>
          </w:tcPr>
          <w:p w14:paraId="119BE2EF" w14:textId="7A60042E"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04209/DIFMETEPEC/IP/2022</w:t>
            </w:r>
          </w:p>
        </w:tc>
        <w:tc>
          <w:tcPr>
            <w:tcW w:w="5392" w:type="dxa"/>
          </w:tcPr>
          <w:p w14:paraId="245D9982" w14:textId="468A378B"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11 de marzo de 2022</w:t>
            </w:r>
          </w:p>
        </w:tc>
      </w:tr>
      <w:tr w:rsidR="00A55008" w:rsidRPr="00F23B6B" w14:paraId="04F44D74" w14:textId="77777777" w:rsidTr="00F4761E">
        <w:trPr>
          <w:jc w:val="center"/>
        </w:trPr>
        <w:tc>
          <w:tcPr>
            <w:tcW w:w="3392" w:type="dxa"/>
          </w:tcPr>
          <w:p w14:paraId="12BDB4E4" w14:textId="12BAF103"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04210/DIFMETEPEC/IP/2022</w:t>
            </w:r>
          </w:p>
        </w:tc>
        <w:tc>
          <w:tcPr>
            <w:tcW w:w="5392" w:type="dxa"/>
          </w:tcPr>
          <w:p w14:paraId="12D15D48" w14:textId="083CB813"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12 de marzo de 2022</w:t>
            </w:r>
          </w:p>
        </w:tc>
      </w:tr>
      <w:tr w:rsidR="00A55008" w:rsidRPr="00F23B6B" w14:paraId="7150ACEA" w14:textId="77777777" w:rsidTr="00F4761E">
        <w:trPr>
          <w:jc w:val="center"/>
        </w:trPr>
        <w:tc>
          <w:tcPr>
            <w:tcW w:w="3392" w:type="dxa"/>
          </w:tcPr>
          <w:p w14:paraId="7C9B8FE8" w14:textId="7A70E441"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04211/DIFMETEPEC/IP/2022</w:t>
            </w:r>
          </w:p>
        </w:tc>
        <w:tc>
          <w:tcPr>
            <w:tcW w:w="5392" w:type="dxa"/>
          </w:tcPr>
          <w:p w14:paraId="76ECB109" w14:textId="2BC9C430"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13 de marzo de 2022</w:t>
            </w:r>
          </w:p>
        </w:tc>
      </w:tr>
      <w:tr w:rsidR="00A55008" w:rsidRPr="00F23B6B" w14:paraId="0F5F80E0" w14:textId="77777777" w:rsidTr="00F4761E">
        <w:trPr>
          <w:jc w:val="center"/>
        </w:trPr>
        <w:tc>
          <w:tcPr>
            <w:tcW w:w="3392" w:type="dxa"/>
          </w:tcPr>
          <w:p w14:paraId="7302EF13" w14:textId="45FAFE74"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04212/DIFMETEPEC/IP/2022</w:t>
            </w:r>
          </w:p>
        </w:tc>
        <w:tc>
          <w:tcPr>
            <w:tcW w:w="5392" w:type="dxa"/>
          </w:tcPr>
          <w:p w14:paraId="529A9553" w14:textId="6322DA02"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14 de marzo de 2022</w:t>
            </w:r>
          </w:p>
        </w:tc>
      </w:tr>
      <w:tr w:rsidR="00A55008" w:rsidRPr="00F23B6B" w14:paraId="768CDAD5" w14:textId="77777777" w:rsidTr="00F4761E">
        <w:trPr>
          <w:jc w:val="center"/>
        </w:trPr>
        <w:tc>
          <w:tcPr>
            <w:tcW w:w="3392" w:type="dxa"/>
          </w:tcPr>
          <w:p w14:paraId="09063DC6" w14:textId="1E250342"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04213/DIFMETEPEC/IP/2022</w:t>
            </w:r>
          </w:p>
        </w:tc>
        <w:tc>
          <w:tcPr>
            <w:tcW w:w="5392" w:type="dxa"/>
          </w:tcPr>
          <w:p w14:paraId="4F7C81D0" w14:textId="33DD4FDC"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15 de marzo de 2022</w:t>
            </w:r>
          </w:p>
        </w:tc>
      </w:tr>
      <w:tr w:rsidR="00A55008" w:rsidRPr="00F23B6B" w14:paraId="1ED71204" w14:textId="77777777" w:rsidTr="00F4761E">
        <w:trPr>
          <w:jc w:val="center"/>
        </w:trPr>
        <w:tc>
          <w:tcPr>
            <w:tcW w:w="3392" w:type="dxa"/>
          </w:tcPr>
          <w:p w14:paraId="01DF47E0" w14:textId="0534EB40"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04214/DIFMETEPEC/IP/2022</w:t>
            </w:r>
          </w:p>
        </w:tc>
        <w:tc>
          <w:tcPr>
            <w:tcW w:w="5392" w:type="dxa"/>
          </w:tcPr>
          <w:p w14:paraId="6DD4FC11" w14:textId="2223522E"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16 de marzo de 2022</w:t>
            </w:r>
          </w:p>
        </w:tc>
      </w:tr>
      <w:tr w:rsidR="00A55008" w:rsidRPr="00F23B6B" w14:paraId="4FD7841F" w14:textId="77777777" w:rsidTr="00F4761E">
        <w:trPr>
          <w:jc w:val="center"/>
        </w:trPr>
        <w:tc>
          <w:tcPr>
            <w:tcW w:w="3392" w:type="dxa"/>
          </w:tcPr>
          <w:p w14:paraId="7F671C98" w14:textId="721742B7"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04215/DIFMETEPEC/IP/2022</w:t>
            </w:r>
          </w:p>
        </w:tc>
        <w:tc>
          <w:tcPr>
            <w:tcW w:w="5392" w:type="dxa"/>
          </w:tcPr>
          <w:p w14:paraId="31C0E32A" w14:textId="2A1D4369"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17 de marzo de 2022</w:t>
            </w:r>
          </w:p>
        </w:tc>
      </w:tr>
      <w:tr w:rsidR="00A55008" w:rsidRPr="00F23B6B" w14:paraId="7D5138E4" w14:textId="77777777" w:rsidTr="00F4761E">
        <w:trPr>
          <w:jc w:val="center"/>
        </w:trPr>
        <w:tc>
          <w:tcPr>
            <w:tcW w:w="3392" w:type="dxa"/>
          </w:tcPr>
          <w:p w14:paraId="1AD866FF" w14:textId="67E09EDC"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04216/DIFMETEPEC/IP/2022</w:t>
            </w:r>
          </w:p>
        </w:tc>
        <w:tc>
          <w:tcPr>
            <w:tcW w:w="5392" w:type="dxa"/>
          </w:tcPr>
          <w:p w14:paraId="7AF3FD81" w14:textId="33621A29"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18 de marzo de 2022</w:t>
            </w:r>
          </w:p>
        </w:tc>
      </w:tr>
      <w:tr w:rsidR="00A55008" w:rsidRPr="00F23B6B" w14:paraId="10031D04" w14:textId="77777777" w:rsidTr="00F4761E">
        <w:trPr>
          <w:jc w:val="center"/>
        </w:trPr>
        <w:tc>
          <w:tcPr>
            <w:tcW w:w="3392" w:type="dxa"/>
          </w:tcPr>
          <w:p w14:paraId="599A5B00" w14:textId="771000CF"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04217/DIFMETEPEC/IP/2022</w:t>
            </w:r>
          </w:p>
        </w:tc>
        <w:tc>
          <w:tcPr>
            <w:tcW w:w="5392" w:type="dxa"/>
          </w:tcPr>
          <w:p w14:paraId="11A2076A" w14:textId="611B2497"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19 de marzo de 2022</w:t>
            </w:r>
          </w:p>
        </w:tc>
      </w:tr>
      <w:tr w:rsidR="00A55008" w:rsidRPr="00F23B6B" w14:paraId="66999421" w14:textId="77777777" w:rsidTr="00F4761E">
        <w:trPr>
          <w:jc w:val="center"/>
        </w:trPr>
        <w:tc>
          <w:tcPr>
            <w:tcW w:w="3392" w:type="dxa"/>
          </w:tcPr>
          <w:p w14:paraId="68E925C6" w14:textId="6F767C51"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04218/DIFMETEPEC/IP/2022</w:t>
            </w:r>
          </w:p>
        </w:tc>
        <w:tc>
          <w:tcPr>
            <w:tcW w:w="5392" w:type="dxa"/>
          </w:tcPr>
          <w:p w14:paraId="535B09F3" w14:textId="464AC585"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20 de marzo de 2022</w:t>
            </w:r>
          </w:p>
        </w:tc>
      </w:tr>
      <w:tr w:rsidR="00A55008" w:rsidRPr="00F23B6B" w14:paraId="6B73492C" w14:textId="77777777" w:rsidTr="00F4761E">
        <w:trPr>
          <w:jc w:val="center"/>
        </w:trPr>
        <w:tc>
          <w:tcPr>
            <w:tcW w:w="3392" w:type="dxa"/>
          </w:tcPr>
          <w:p w14:paraId="3DF07E6A" w14:textId="2961A833"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04219/DIFMETEPEC/IP/2022</w:t>
            </w:r>
          </w:p>
        </w:tc>
        <w:tc>
          <w:tcPr>
            <w:tcW w:w="5392" w:type="dxa"/>
          </w:tcPr>
          <w:p w14:paraId="4E2E90BC" w14:textId="18DC2BC3"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21 de marzo de 2022</w:t>
            </w:r>
          </w:p>
        </w:tc>
      </w:tr>
      <w:tr w:rsidR="00A55008" w:rsidRPr="00F23B6B" w14:paraId="3ACC90A0" w14:textId="77777777" w:rsidTr="00F4761E">
        <w:trPr>
          <w:jc w:val="center"/>
        </w:trPr>
        <w:tc>
          <w:tcPr>
            <w:tcW w:w="3392" w:type="dxa"/>
          </w:tcPr>
          <w:p w14:paraId="7A763F29" w14:textId="49AC8B4A"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04220/DIFMETEPEC/IP/2022</w:t>
            </w:r>
          </w:p>
        </w:tc>
        <w:tc>
          <w:tcPr>
            <w:tcW w:w="5392" w:type="dxa"/>
          </w:tcPr>
          <w:p w14:paraId="2561FA50" w14:textId="4EFEE29C"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22 de marzo de 2022</w:t>
            </w:r>
          </w:p>
        </w:tc>
      </w:tr>
      <w:tr w:rsidR="00A55008" w:rsidRPr="00F23B6B" w14:paraId="37D61978" w14:textId="77777777" w:rsidTr="00F4761E">
        <w:trPr>
          <w:jc w:val="center"/>
        </w:trPr>
        <w:tc>
          <w:tcPr>
            <w:tcW w:w="3392" w:type="dxa"/>
          </w:tcPr>
          <w:p w14:paraId="41C7AF37" w14:textId="260582FF"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04221/DIFMETEPEC/IP/2022</w:t>
            </w:r>
          </w:p>
        </w:tc>
        <w:tc>
          <w:tcPr>
            <w:tcW w:w="5392" w:type="dxa"/>
          </w:tcPr>
          <w:p w14:paraId="2499B589" w14:textId="1DABA715"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23 de marzo de 2022</w:t>
            </w:r>
          </w:p>
        </w:tc>
      </w:tr>
      <w:tr w:rsidR="00A55008" w:rsidRPr="00F23B6B" w14:paraId="37E64736" w14:textId="77777777" w:rsidTr="00F4761E">
        <w:trPr>
          <w:jc w:val="center"/>
        </w:trPr>
        <w:tc>
          <w:tcPr>
            <w:tcW w:w="3392" w:type="dxa"/>
          </w:tcPr>
          <w:p w14:paraId="0580A421" w14:textId="605A2E42"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t>04222/DIFMETEPEC/IP/2022</w:t>
            </w:r>
          </w:p>
        </w:tc>
        <w:tc>
          <w:tcPr>
            <w:tcW w:w="5392" w:type="dxa"/>
          </w:tcPr>
          <w:p w14:paraId="33254574" w14:textId="48EB17EC"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 xml:space="preserve">Solicito el documento en pdf en el que conste el número de estudios socioeconómicos y las </w:t>
            </w:r>
            <w:r w:rsidRPr="00F23B6B">
              <w:rPr>
                <w:rFonts w:ascii="Palatino Linotype" w:hAnsi="Palatino Linotype" w:cs="Arial"/>
                <w:sz w:val="24"/>
                <w:szCs w:val="24"/>
              </w:rPr>
              <w:lastRenderedPageBreak/>
              <w:t>dependencias a las que fueron turnado si es el caso el día 24 de marzo de 2022</w:t>
            </w:r>
          </w:p>
        </w:tc>
      </w:tr>
      <w:tr w:rsidR="00A55008" w:rsidRPr="00F23B6B" w14:paraId="4CAF001E" w14:textId="77777777" w:rsidTr="00F4761E">
        <w:trPr>
          <w:jc w:val="center"/>
        </w:trPr>
        <w:tc>
          <w:tcPr>
            <w:tcW w:w="3392" w:type="dxa"/>
          </w:tcPr>
          <w:p w14:paraId="2A0F6BE9" w14:textId="30AB22C2" w:rsidR="00A55008" w:rsidRPr="00F23B6B" w:rsidRDefault="00A55008" w:rsidP="00561741">
            <w:pPr>
              <w:spacing w:line="360" w:lineRule="auto"/>
              <w:rPr>
                <w:rFonts w:ascii="Palatino Linotype" w:hAnsi="Palatino Linotype" w:cs="Arial"/>
                <w:b/>
                <w:sz w:val="24"/>
                <w:szCs w:val="24"/>
              </w:rPr>
            </w:pPr>
            <w:r w:rsidRPr="00F23B6B">
              <w:rPr>
                <w:rFonts w:ascii="Palatino Linotype" w:hAnsi="Palatino Linotype" w:cs="Arial"/>
                <w:b/>
                <w:sz w:val="24"/>
                <w:szCs w:val="24"/>
              </w:rPr>
              <w:lastRenderedPageBreak/>
              <w:t>04223/DIFMETEPEC/IP/2022</w:t>
            </w:r>
          </w:p>
        </w:tc>
        <w:tc>
          <w:tcPr>
            <w:tcW w:w="5392" w:type="dxa"/>
          </w:tcPr>
          <w:p w14:paraId="2CAB8F8E" w14:textId="657A3DB2" w:rsidR="00A55008" w:rsidRPr="00F23B6B" w:rsidRDefault="00A55008" w:rsidP="00F4761E">
            <w:pPr>
              <w:spacing w:line="360" w:lineRule="auto"/>
              <w:jc w:val="both"/>
              <w:rPr>
                <w:rFonts w:ascii="Palatino Linotype" w:hAnsi="Palatino Linotype" w:cs="Arial"/>
                <w:sz w:val="24"/>
                <w:szCs w:val="24"/>
              </w:rPr>
            </w:pPr>
            <w:r w:rsidRPr="00F23B6B">
              <w:rPr>
                <w:rFonts w:ascii="Palatino Linotype" w:hAnsi="Palatino Linotype" w:cs="Arial"/>
                <w:sz w:val="24"/>
                <w:szCs w:val="24"/>
              </w:rPr>
              <w:t>Solicito el documento en pdf en el que conste el número de estudios socioeconómicos y las dependencias a las que fueron turnado si es el caso el día 25 de marzo de 2022</w:t>
            </w:r>
          </w:p>
        </w:tc>
      </w:tr>
    </w:tbl>
    <w:p w14:paraId="79E522A3" w14:textId="77777777" w:rsidR="0082028B" w:rsidRPr="00F23B6B" w:rsidRDefault="0082028B" w:rsidP="00CB3CEA">
      <w:pPr>
        <w:rPr>
          <w:rFonts w:ascii="Palatino Linotype" w:hAnsi="Palatino Linotype"/>
          <w:lang w:val="es-MX"/>
        </w:rPr>
      </w:pPr>
    </w:p>
    <w:p w14:paraId="7CF83EB8" w14:textId="77777777" w:rsidR="00CB3CEA" w:rsidRPr="00F23B6B" w:rsidRDefault="00CB3CEA" w:rsidP="00CB3CEA">
      <w:pPr>
        <w:ind w:left="567" w:right="567"/>
        <w:jc w:val="both"/>
        <w:rPr>
          <w:rFonts w:ascii="Palatino Linotype" w:eastAsia="Calibri" w:hAnsi="Palatino Linotype" w:cs="Arial"/>
          <w:i/>
        </w:rPr>
      </w:pPr>
    </w:p>
    <w:p w14:paraId="24F676FD" w14:textId="42874D0A" w:rsidR="00CB3CEA" w:rsidRPr="00F23B6B" w:rsidRDefault="00CE37BA" w:rsidP="00CB3CEA">
      <w:pPr>
        <w:numPr>
          <w:ilvl w:val="0"/>
          <w:numId w:val="12"/>
        </w:numPr>
        <w:spacing w:line="360" w:lineRule="auto"/>
        <w:ind w:left="0" w:firstLine="0"/>
        <w:contextualSpacing/>
        <w:jc w:val="both"/>
        <w:rPr>
          <w:rFonts w:ascii="Palatino Linotype" w:hAnsi="Palatino Linotype" w:cs="Arial"/>
        </w:rPr>
      </w:pPr>
      <w:r w:rsidRPr="00F23B6B">
        <w:rPr>
          <w:rFonts w:ascii="Palatino Linotype" w:hAnsi="Palatino Linotype" w:cs="Arial"/>
        </w:rPr>
        <w:t xml:space="preserve">De las constancias que obran en los expedientes, se aprecia que el entonces </w:t>
      </w:r>
      <w:r w:rsidRPr="00F23B6B">
        <w:rPr>
          <w:rFonts w:ascii="Palatino Linotype" w:hAnsi="Palatino Linotype" w:cs="Arial"/>
          <w:b/>
        </w:rPr>
        <w:t>SOLICITANTE</w:t>
      </w:r>
      <w:r w:rsidRPr="00F23B6B">
        <w:rPr>
          <w:rFonts w:ascii="Palatino Linotype" w:hAnsi="Palatino Linotype" w:cs="Arial"/>
        </w:rPr>
        <w:t xml:space="preserve"> señaló, en todos los casos, como modalidad de entrega de la información: A través del </w:t>
      </w:r>
      <w:r w:rsidRPr="00F23B6B">
        <w:rPr>
          <w:rFonts w:ascii="Palatino Linotype" w:hAnsi="Palatino Linotype" w:cs="Arial"/>
          <w:b/>
        </w:rPr>
        <w:t>SAIMEX</w:t>
      </w:r>
      <w:r w:rsidRPr="00F23B6B">
        <w:rPr>
          <w:rFonts w:ascii="Palatino Linotype" w:hAnsi="Palatino Linotype" w:cs="Arial"/>
        </w:rPr>
        <w:t>.</w:t>
      </w:r>
    </w:p>
    <w:p w14:paraId="27F5607D" w14:textId="77777777" w:rsidR="00CE37BA" w:rsidRPr="00F23B6B" w:rsidRDefault="00CE37BA" w:rsidP="00CE37BA">
      <w:pPr>
        <w:spacing w:line="360" w:lineRule="auto"/>
        <w:contextualSpacing/>
        <w:jc w:val="both"/>
        <w:rPr>
          <w:rFonts w:ascii="Palatino Linotype" w:hAnsi="Palatino Linotype" w:cs="Arial"/>
        </w:rPr>
      </w:pPr>
    </w:p>
    <w:p w14:paraId="1E3F8A73" w14:textId="713440DC" w:rsidR="00CB3CEA" w:rsidRPr="00F23B6B" w:rsidRDefault="00561741" w:rsidP="00CB3CEA">
      <w:pPr>
        <w:numPr>
          <w:ilvl w:val="0"/>
          <w:numId w:val="12"/>
        </w:numPr>
        <w:spacing w:before="240" w:after="240" w:line="360" w:lineRule="auto"/>
        <w:ind w:left="0" w:firstLine="0"/>
        <w:contextualSpacing/>
        <w:jc w:val="both"/>
        <w:rPr>
          <w:rFonts w:ascii="Palatino Linotype" w:hAnsi="Palatino Linotype"/>
          <w:i/>
          <w:color w:val="000000"/>
          <w:lang w:val="es-MX"/>
        </w:rPr>
      </w:pPr>
      <w:r w:rsidRPr="00F23B6B">
        <w:rPr>
          <w:rFonts w:ascii="Palatino Linotype" w:eastAsia="Calibri" w:hAnsi="Palatino Linotype"/>
        </w:rPr>
        <w:t>El</w:t>
      </w:r>
      <w:r w:rsidR="00DB1FF5" w:rsidRPr="00F23B6B">
        <w:rPr>
          <w:rFonts w:ascii="Palatino Linotype" w:eastAsia="Calibri" w:hAnsi="Palatino Linotype"/>
        </w:rPr>
        <w:t xml:space="preserve"> uno (01</w:t>
      </w:r>
      <w:r w:rsidR="006E7562" w:rsidRPr="00F23B6B">
        <w:rPr>
          <w:rFonts w:ascii="Palatino Linotype" w:eastAsia="Calibri" w:hAnsi="Palatino Linotype"/>
        </w:rPr>
        <w:t xml:space="preserve">) </w:t>
      </w:r>
      <w:r w:rsidR="00DB1FF5" w:rsidRPr="00F23B6B">
        <w:rPr>
          <w:rFonts w:ascii="Palatino Linotype" w:eastAsia="Calibri" w:hAnsi="Palatino Linotype"/>
        </w:rPr>
        <w:t>de abril</w:t>
      </w:r>
      <w:r w:rsidR="003A46E4" w:rsidRPr="00F23B6B">
        <w:rPr>
          <w:rFonts w:ascii="Palatino Linotype" w:eastAsia="Calibri" w:hAnsi="Palatino Linotype"/>
        </w:rPr>
        <w:t xml:space="preserve"> de dos mil veintidós</w:t>
      </w:r>
      <w:r w:rsidR="00CB3CEA" w:rsidRPr="00F23B6B">
        <w:rPr>
          <w:rFonts w:ascii="Palatino Linotype" w:eastAsia="Calibri" w:hAnsi="Palatino Linotype"/>
        </w:rPr>
        <w:t xml:space="preserve"> el Sujeto Obligado solicitó una aclaración</w:t>
      </w:r>
      <w:r w:rsidRPr="00F23B6B">
        <w:rPr>
          <w:rFonts w:ascii="Palatino Linotype" w:eastAsia="Calibri" w:hAnsi="Palatino Linotype"/>
        </w:rPr>
        <w:t xml:space="preserve">, a todas las solicitudes de información, </w:t>
      </w:r>
      <w:r w:rsidR="00CB3CEA" w:rsidRPr="00F23B6B">
        <w:rPr>
          <w:rFonts w:ascii="Palatino Linotype" w:eastAsia="Calibri" w:hAnsi="Palatino Linotype"/>
        </w:rPr>
        <w:t>en los siguientes términos:</w:t>
      </w:r>
    </w:p>
    <w:p w14:paraId="06AF1CA5" w14:textId="77777777" w:rsidR="00CB3CEA" w:rsidRPr="00F23B6B" w:rsidRDefault="00CB3CEA" w:rsidP="00CB3CEA">
      <w:pPr>
        <w:ind w:left="720"/>
        <w:contextualSpacing/>
        <w:rPr>
          <w:rFonts w:ascii="Palatino Linotype" w:eastAsia="Calibri" w:hAnsi="Palatino Linotype"/>
        </w:rPr>
      </w:pPr>
    </w:p>
    <w:p w14:paraId="06EE28F5" w14:textId="77777777" w:rsidR="00DB1FF5" w:rsidRPr="00F23B6B" w:rsidRDefault="00DB1FF5" w:rsidP="00DB1FF5">
      <w:pPr>
        <w:spacing w:before="240" w:after="240" w:line="360" w:lineRule="auto"/>
        <w:ind w:left="720" w:right="909"/>
        <w:contextualSpacing/>
        <w:jc w:val="right"/>
        <w:rPr>
          <w:rFonts w:ascii="Palatino Linotype" w:hAnsi="Palatino Linotype"/>
          <w:i/>
          <w:color w:val="000000"/>
          <w:lang w:val="es-MX"/>
        </w:rPr>
      </w:pPr>
      <w:r w:rsidRPr="00F23B6B">
        <w:rPr>
          <w:rFonts w:ascii="Palatino Linotype" w:hAnsi="Palatino Linotype"/>
          <w:i/>
          <w:color w:val="000000"/>
          <w:lang w:val="es-MX"/>
        </w:rPr>
        <w:t>“l Para el Desarrollo Integral de la Familia de Metepec, México a 01 de Abril de 2022</w:t>
      </w:r>
    </w:p>
    <w:p w14:paraId="79A5E49D" w14:textId="77777777" w:rsidR="00DB1FF5" w:rsidRPr="00F23B6B" w:rsidRDefault="00DB1FF5" w:rsidP="00DB1FF5">
      <w:pPr>
        <w:spacing w:before="240" w:after="240" w:line="360" w:lineRule="auto"/>
        <w:ind w:left="720" w:right="909"/>
        <w:contextualSpacing/>
        <w:jc w:val="right"/>
        <w:rPr>
          <w:rFonts w:ascii="Palatino Linotype" w:hAnsi="Palatino Linotype"/>
          <w:i/>
          <w:color w:val="000000"/>
          <w:lang w:val="es-MX"/>
        </w:rPr>
      </w:pPr>
      <w:r w:rsidRPr="00F23B6B">
        <w:rPr>
          <w:rFonts w:ascii="Palatino Linotype" w:hAnsi="Palatino Linotype"/>
          <w:i/>
          <w:color w:val="000000"/>
          <w:lang w:val="es-MX"/>
        </w:rPr>
        <w:t>Nombre del solicitante: C. Solicitante</w:t>
      </w:r>
    </w:p>
    <w:p w14:paraId="6C406247" w14:textId="27F9F43F" w:rsidR="00DB1FF5" w:rsidRPr="00F23B6B" w:rsidRDefault="00DB1FF5" w:rsidP="00DB1FF5">
      <w:pPr>
        <w:spacing w:before="240" w:after="240" w:line="360" w:lineRule="auto"/>
        <w:ind w:left="720" w:right="909"/>
        <w:contextualSpacing/>
        <w:jc w:val="right"/>
        <w:rPr>
          <w:rFonts w:ascii="Palatino Linotype" w:hAnsi="Palatino Linotype"/>
          <w:i/>
          <w:color w:val="000000"/>
          <w:lang w:val="es-MX"/>
        </w:rPr>
      </w:pPr>
      <w:r w:rsidRPr="00F23B6B">
        <w:rPr>
          <w:rFonts w:ascii="Palatino Linotype" w:hAnsi="Palatino Linotype"/>
          <w:i/>
          <w:color w:val="000000"/>
          <w:lang w:val="es-MX"/>
        </w:rPr>
        <w:t>Folio de la solicitud: 04162/DIFMETEPEC/IP/2022</w:t>
      </w:r>
    </w:p>
    <w:p w14:paraId="3B1BEBF4" w14:textId="77777777" w:rsidR="00DB1FF5" w:rsidRPr="00F23B6B" w:rsidRDefault="00DB1FF5" w:rsidP="00DB1FF5">
      <w:pPr>
        <w:spacing w:before="240" w:after="240" w:line="360" w:lineRule="auto"/>
        <w:ind w:left="720" w:right="909"/>
        <w:contextualSpacing/>
        <w:jc w:val="right"/>
        <w:rPr>
          <w:rFonts w:ascii="Palatino Linotype" w:hAnsi="Palatino Linotype"/>
          <w:i/>
          <w:color w:val="000000"/>
          <w:lang w:val="es-MX"/>
        </w:rPr>
      </w:pPr>
    </w:p>
    <w:p w14:paraId="7D0738BF" w14:textId="77777777" w:rsidR="00DB1FF5" w:rsidRPr="00F23B6B" w:rsidRDefault="00DB1FF5" w:rsidP="00DB1FF5">
      <w:pPr>
        <w:spacing w:before="240" w:after="240" w:line="360" w:lineRule="auto"/>
        <w:ind w:left="720" w:right="909"/>
        <w:contextualSpacing/>
        <w:jc w:val="both"/>
        <w:rPr>
          <w:rFonts w:ascii="Palatino Linotype" w:hAnsi="Palatino Linotype"/>
          <w:i/>
          <w:color w:val="000000"/>
          <w:lang w:val="es-MX"/>
        </w:rPr>
      </w:pPr>
      <w:r w:rsidRPr="00F23B6B">
        <w:rPr>
          <w:rFonts w:ascii="Palatino Linotype" w:hAnsi="Palatino Linotype"/>
          <w:i/>
          <w:color w:val="000000"/>
          <w:lang w:val="es-MX"/>
        </w:rPr>
        <w:t>Con fundamento en el articulo 159 de la Ley de Transparencia y Acceso a la Información Pública del Estado de México y Municipios, se le requiere para que dentro del plazo de diez días hábiles realice lo siguiente:</w:t>
      </w:r>
    </w:p>
    <w:p w14:paraId="1918FA70" w14:textId="77777777" w:rsidR="00DB1FF5" w:rsidRPr="00F23B6B" w:rsidRDefault="00DB1FF5" w:rsidP="00DB1FF5">
      <w:pPr>
        <w:spacing w:before="240" w:after="240" w:line="360" w:lineRule="auto"/>
        <w:ind w:left="720" w:right="909"/>
        <w:contextualSpacing/>
        <w:jc w:val="both"/>
        <w:rPr>
          <w:rFonts w:ascii="Palatino Linotype" w:hAnsi="Palatino Linotype"/>
          <w:i/>
          <w:color w:val="000000"/>
          <w:lang w:val="es-MX"/>
        </w:rPr>
      </w:pPr>
      <w:r w:rsidRPr="00F23B6B">
        <w:rPr>
          <w:rFonts w:ascii="Palatino Linotype" w:hAnsi="Palatino Linotype"/>
          <w:i/>
          <w:color w:val="000000"/>
          <w:lang w:val="es-MX"/>
        </w:rPr>
        <w:lastRenderedPageBreak/>
        <w:t>LA SOLICITUD NO ES CLARA, SE REQUIERE ACLARACIÓN TOTAL DE LA INFORMACIÓN A OBTENER</w:t>
      </w:r>
    </w:p>
    <w:p w14:paraId="6E4C68AF" w14:textId="633491E1" w:rsidR="00DB1FF5" w:rsidRPr="00F23B6B" w:rsidRDefault="00DB1FF5" w:rsidP="00DB1FF5">
      <w:pPr>
        <w:spacing w:before="240" w:after="240" w:line="360" w:lineRule="auto"/>
        <w:ind w:left="720" w:right="909"/>
        <w:contextualSpacing/>
        <w:jc w:val="both"/>
        <w:rPr>
          <w:rFonts w:ascii="Palatino Linotype" w:hAnsi="Palatino Linotype"/>
          <w:i/>
          <w:color w:val="000000"/>
          <w:lang w:val="es-MX"/>
        </w:rPr>
      </w:pPr>
      <w:r w:rsidRPr="00F23B6B">
        <w:rPr>
          <w:rFonts w:ascii="Palatino Linotype" w:hAnsi="Palatino Linotype"/>
          <w:i/>
          <w:color w:val="000000"/>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2CD3D60" w14:textId="77777777" w:rsidR="00DB1FF5" w:rsidRPr="00F23B6B" w:rsidRDefault="00DB1FF5" w:rsidP="00DB1FF5">
      <w:pPr>
        <w:spacing w:before="240" w:after="240" w:line="360" w:lineRule="auto"/>
        <w:ind w:left="720" w:right="909"/>
        <w:contextualSpacing/>
        <w:jc w:val="both"/>
        <w:rPr>
          <w:rFonts w:ascii="Palatino Linotype" w:hAnsi="Palatino Linotype"/>
          <w:i/>
          <w:color w:val="000000"/>
          <w:lang w:val="es-MX"/>
        </w:rPr>
      </w:pPr>
    </w:p>
    <w:p w14:paraId="04590527" w14:textId="77777777" w:rsidR="00DB1FF5" w:rsidRPr="00F23B6B" w:rsidRDefault="00DB1FF5" w:rsidP="00DB1FF5">
      <w:pPr>
        <w:spacing w:before="240" w:after="240" w:line="360" w:lineRule="auto"/>
        <w:ind w:left="720" w:right="909"/>
        <w:contextualSpacing/>
        <w:rPr>
          <w:rFonts w:ascii="Palatino Linotype" w:hAnsi="Palatino Linotype"/>
          <w:i/>
          <w:color w:val="000000"/>
          <w:lang w:val="es-MX"/>
        </w:rPr>
      </w:pPr>
      <w:r w:rsidRPr="00F23B6B">
        <w:rPr>
          <w:rFonts w:ascii="Palatino Linotype" w:hAnsi="Palatino Linotype"/>
          <w:i/>
          <w:color w:val="000000"/>
          <w:lang w:val="es-MX"/>
        </w:rPr>
        <w:t>ATENTAMENTE</w:t>
      </w:r>
    </w:p>
    <w:p w14:paraId="1A23B30F" w14:textId="43AF9C9A" w:rsidR="00561741" w:rsidRPr="00F23B6B" w:rsidRDefault="00DB1FF5" w:rsidP="00DB1FF5">
      <w:pPr>
        <w:spacing w:before="240" w:after="240" w:line="360" w:lineRule="auto"/>
        <w:ind w:left="720" w:right="909"/>
        <w:contextualSpacing/>
        <w:rPr>
          <w:rFonts w:ascii="Palatino Linotype" w:hAnsi="Palatino Linotype"/>
          <w:i/>
          <w:color w:val="000000"/>
          <w:lang w:val="es-MX"/>
        </w:rPr>
      </w:pPr>
      <w:r w:rsidRPr="00F23B6B">
        <w:rPr>
          <w:rFonts w:ascii="Palatino Linotype" w:hAnsi="Palatino Linotype"/>
          <w:i/>
          <w:color w:val="000000"/>
          <w:lang w:val="es-MX"/>
        </w:rPr>
        <w:t>Licenciado FERNANDO OSCAR ZAPATA NAVARRETE</w:t>
      </w:r>
      <w:r w:rsidR="00DF2100" w:rsidRPr="00F23B6B">
        <w:rPr>
          <w:rFonts w:ascii="Palatino Linotype" w:hAnsi="Palatino Linotype"/>
          <w:i/>
          <w:color w:val="000000"/>
          <w:lang w:val="es-MX"/>
        </w:rPr>
        <w:t>” (Sic)</w:t>
      </w:r>
    </w:p>
    <w:p w14:paraId="680A7EF0" w14:textId="77777777" w:rsidR="00CB3CEA" w:rsidRPr="00F23B6B" w:rsidRDefault="00CB3CEA" w:rsidP="00CB3CEA">
      <w:pPr>
        <w:ind w:left="720"/>
        <w:contextualSpacing/>
        <w:rPr>
          <w:rFonts w:ascii="Palatino Linotype" w:eastAsia="Calibri" w:hAnsi="Palatino Linotype"/>
        </w:rPr>
      </w:pPr>
    </w:p>
    <w:p w14:paraId="75B4BCF0" w14:textId="6DFA5A68" w:rsidR="00CB3CEA" w:rsidRPr="00F23B6B" w:rsidRDefault="00004398" w:rsidP="00004398">
      <w:pPr>
        <w:numPr>
          <w:ilvl w:val="0"/>
          <w:numId w:val="12"/>
        </w:numPr>
        <w:spacing w:before="240" w:after="240" w:line="360" w:lineRule="auto"/>
        <w:ind w:left="0" w:firstLine="0"/>
        <w:contextualSpacing/>
        <w:jc w:val="both"/>
        <w:rPr>
          <w:rFonts w:ascii="Palatino Linotype" w:hAnsi="Palatino Linotype"/>
          <w:color w:val="000000"/>
          <w:lang w:val="es-MX"/>
        </w:rPr>
      </w:pPr>
      <w:r w:rsidRPr="00F23B6B">
        <w:rPr>
          <w:rFonts w:ascii="Palatino Linotype" w:hAnsi="Palatino Linotype"/>
          <w:color w:val="000000"/>
          <w:lang w:val="es-MX"/>
        </w:rPr>
        <w:t>El cuatro (04</w:t>
      </w:r>
      <w:r w:rsidR="00CB3CEA" w:rsidRPr="00F23B6B">
        <w:rPr>
          <w:rFonts w:ascii="Palatino Linotype" w:hAnsi="Palatino Linotype"/>
          <w:color w:val="000000"/>
          <w:lang w:val="es-MX"/>
        </w:rPr>
        <w:t>) de</w:t>
      </w:r>
      <w:r w:rsidRPr="00F23B6B">
        <w:rPr>
          <w:rFonts w:ascii="Palatino Linotype" w:hAnsi="Palatino Linotype"/>
          <w:color w:val="000000"/>
          <w:lang w:val="es-MX"/>
        </w:rPr>
        <w:t xml:space="preserve"> abril, el Recurrente atendió el requerimiento de</w:t>
      </w:r>
      <w:r w:rsidR="00CB3CEA" w:rsidRPr="00F23B6B">
        <w:rPr>
          <w:rFonts w:ascii="Palatino Linotype" w:hAnsi="Palatino Linotype"/>
          <w:color w:val="000000"/>
          <w:lang w:val="es-MX"/>
        </w:rPr>
        <w:t xml:space="preserve"> aclaración en todas y cada una de las solicitudes,</w:t>
      </w:r>
      <w:r w:rsidRPr="00F23B6B">
        <w:rPr>
          <w:rFonts w:ascii="Palatino Linotype" w:hAnsi="Palatino Linotype"/>
          <w:color w:val="000000"/>
          <w:lang w:val="es-MX"/>
        </w:rPr>
        <w:t xml:space="preserve"> en lo</w:t>
      </w:r>
      <w:r w:rsidR="00871C9F" w:rsidRPr="00F23B6B">
        <w:rPr>
          <w:rFonts w:ascii="Palatino Linotype" w:hAnsi="Palatino Linotype"/>
          <w:color w:val="000000"/>
          <w:lang w:val="es-MX"/>
        </w:rPr>
        <w:t>s que confirmó</w:t>
      </w:r>
      <w:r w:rsidR="0085633A" w:rsidRPr="00F23B6B">
        <w:rPr>
          <w:rFonts w:ascii="Palatino Linotype" w:hAnsi="Palatino Linotype"/>
          <w:color w:val="000000"/>
          <w:lang w:val="es-MX"/>
        </w:rPr>
        <w:t xml:space="preserve"> la</w:t>
      </w:r>
      <w:r w:rsidRPr="00F23B6B">
        <w:rPr>
          <w:rFonts w:ascii="Palatino Linotype" w:hAnsi="Palatino Linotype"/>
          <w:color w:val="000000"/>
          <w:lang w:val="es-MX"/>
        </w:rPr>
        <w:t xml:space="preserve">s </w:t>
      </w:r>
      <w:r w:rsidR="0085633A" w:rsidRPr="00F23B6B">
        <w:rPr>
          <w:rFonts w:ascii="Palatino Linotype" w:hAnsi="Palatino Linotype"/>
          <w:color w:val="000000"/>
          <w:lang w:val="es-MX"/>
        </w:rPr>
        <w:t xml:space="preserve">solicitudes inicialmente planteadas. </w:t>
      </w:r>
    </w:p>
    <w:p w14:paraId="31C137C7" w14:textId="77777777" w:rsidR="00CB3CEA" w:rsidRPr="00F23B6B" w:rsidRDefault="00CB3CEA" w:rsidP="00CB3CEA">
      <w:pPr>
        <w:spacing w:before="240" w:after="240" w:line="360" w:lineRule="auto"/>
        <w:contextualSpacing/>
        <w:jc w:val="both"/>
        <w:rPr>
          <w:rFonts w:ascii="Palatino Linotype" w:hAnsi="Palatino Linotype"/>
          <w:i/>
          <w:color w:val="000000"/>
          <w:lang w:val="es-MX"/>
        </w:rPr>
      </w:pPr>
    </w:p>
    <w:p w14:paraId="22C36C95" w14:textId="602EDB0A" w:rsidR="00B62332" w:rsidRPr="00F23B6B" w:rsidRDefault="00830F18" w:rsidP="00B62332">
      <w:pPr>
        <w:numPr>
          <w:ilvl w:val="0"/>
          <w:numId w:val="12"/>
        </w:numPr>
        <w:spacing w:before="240" w:after="240" w:line="360" w:lineRule="auto"/>
        <w:ind w:left="0" w:firstLine="0"/>
        <w:contextualSpacing/>
        <w:jc w:val="both"/>
        <w:rPr>
          <w:rFonts w:ascii="Palatino Linotype" w:hAnsi="Palatino Linotype"/>
          <w:i/>
          <w:color w:val="000000"/>
          <w:lang w:val="es-MX"/>
        </w:rPr>
      </w:pPr>
      <w:r w:rsidRPr="00F23B6B">
        <w:rPr>
          <w:rFonts w:ascii="Palatino Linotype" w:eastAsia="Calibri" w:hAnsi="Palatino Linotype"/>
        </w:rPr>
        <w:t>El dos (02</w:t>
      </w:r>
      <w:r w:rsidR="00CB3CEA" w:rsidRPr="00F23B6B">
        <w:rPr>
          <w:rFonts w:ascii="Palatino Linotype" w:eastAsia="Calibri" w:hAnsi="Palatino Linotype"/>
        </w:rPr>
        <w:t>)</w:t>
      </w:r>
      <w:r w:rsidRPr="00F23B6B">
        <w:rPr>
          <w:rFonts w:ascii="Palatino Linotype" w:eastAsia="Calibri" w:hAnsi="Palatino Linotype"/>
        </w:rPr>
        <w:t xml:space="preserve"> </w:t>
      </w:r>
      <w:r w:rsidR="00B62332" w:rsidRPr="00F23B6B">
        <w:rPr>
          <w:rFonts w:ascii="Palatino Linotype" w:hAnsi="Palatino Linotype"/>
          <w:color w:val="000000"/>
          <w:lang w:val="es-MX"/>
        </w:rPr>
        <w:t>de mayo</w:t>
      </w:r>
      <w:r w:rsidR="0085633A" w:rsidRPr="00F23B6B">
        <w:rPr>
          <w:rFonts w:ascii="Palatino Linotype" w:eastAsia="Calibri" w:hAnsi="Palatino Linotype"/>
        </w:rPr>
        <w:t xml:space="preserve"> </w:t>
      </w:r>
      <w:r w:rsidR="00CB3CEA" w:rsidRPr="00F23B6B">
        <w:rPr>
          <w:rFonts w:ascii="Palatino Linotype" w:eastAsia="Calibri" w:hAnsi="Palatino Linotype"/>
        </w:rPr>
        <w:t>de dos mil veintidós, el Sujeto Obligado solicitó prórroga para otor</w:t>
      </w:r>
      <w:r w:rsidR="00B62332" w:rsidRPr="00F23B6B">
        <w:rPr>
          <w:rFonts w:ascii="Palatino Linotype" w:eastAsia="Calibri" w:hAnsi="Palatino Linotype"/>
        </w:rPr>
        <w:t>gar respuesta a las solicitudes de información,</w:t>
      </w:r>
      <w:r w:rsidR="00CE37BA" w:rsidRPr="00F23B6B">
        <w:rPr>
          <w:rFonts w:ascii="Palatino Linotype" w:eastAsia="Calibri" w:hAnsi="Palatino Linotype"/>
        </w:rPr>
        <w:t xml:space="preserve"> en todos los casos, </w:t>
      </w:r>
      <w:r w:rsidR="00B62332" w:rsidRPr="00F23B6B">
        <w:rPr>
          <w:rFonts w:ascii="Palatino Linotype" w:eastAsia="Calibri" w:hAnsi="Palatino Linotype"/>
        </w:rPr>
        <w:t xml:space="preserve">en los siguientes términos: </w:t>
      </w:r>
    </w:p>
    <w:p w14:paraId="240E4C49" w14:textId="77777777" w:rsidR="00B62332" w:rsidRPr="00F23B6B" w:rsidRDefault="00B62332" w:rsidP="00B62332">
      <w:pPr>
        <w:spacing w:before="240" w:after="240" w:line="360" w:lineRule="auto"/>
        <w:contextualSpacing/>
        <w:jc w:val="both"/>
        <w:rPr>
          <w:rFonts w:ascii="Palatino Linotype" w:hAnsi="Palatino Linotype"/>
          <w:i/>
          <w:color w:val="000000"/>
          <w:lang w:val="es-MX"/>
        </w:rPr>
      </w:pPr>
    </w:p>
    <w:p w14:paraId="48522C94" w14:textId="6972D350" w:rsidR="00830F18" w:rsidRPr="00F23B6B" w:rsidRDefault="00830F18" w:rsidP="00830F18">
      <w:pPr>
        <w:pStyle w:val="Prrafodelista"/>
        <w:spacing w:line="360" w:lineRule="auto"/>
        <w:ind w:right="607"/>
        <w:jc w:val="right"/>
        <w:rPr>
          <w:rFonts w:ascii="Palatino Linotype" w:hAnsi="Palatino Linotype"/>
          <w:i/>
          <w:color w:val="000000"/>
          <w:lang w:val="es-MX"/>
        </w:rPr>
      </w:pPr>
      <w:r w:rsidRPr="00F23B6B">
        <w:rPr>
          <w:rFonts w:ascii="Palatino Linotype" w:hAnsi="Palatino Linotype"/>
          <w:i/>
          <w:color w:val="000000"/>
          <w:lang w:val="es-MX"/>
        </w:rPr>
        <w:t>“l Para el Desarrollo Integral de la Familia de Metepec, México a 02 de Mayo de 2022</w:t>
      </w:r>
    </w:p>
    <w:p w14:paraId="1384FB84" w14:textId="77777777" w:rsidR="00830F18" w:rsidRPr="00F23B6B" w:rsidRDefault="00830F18" w:rsidP="00830F18">
      <w:pPr>
        <w:pStyle w:val="Prrafodelista"/>
        <w:spacing w:line="360" w:lineRule="auto"/>
        <w:ind w:right="607"/>
        <w:jc w:val="right"/>
        <w:rPr>
          <w:rFonts w:ascii="Palatino Linotype" w:hAnsi="Palatino Linotype"/>
          <w:i/>
          <w:color w:val="000000"/>
          <w:lang w:val="es-MX"/>
        </w:rPr>
      </w:pPr>
      <w:r w:rsidRPr="00F23B6B">
        <w:rPr>
          <w:rFonts w:ascii="Palatino Linotype" w:hAnsi="Palatino Linotype"/>
          <w:i/>
          <w:color w:val="000000"/>
          <w:lang w:val="es-MX"/>
        </w:rPr>
        <w:t>Nombre del solicitante: C. Solicitante</w:t>
      </w:r>
    </w:p>
    <w:p w14:paraId="6FB1B0F2" w14:textId="77777777" w:rsidR="00830F18" w:rsidRPr="00F23B6B" w:rsidRDefault="00830F18" w:rsidP="00830F18">
      <w:pPr>
        <w:pStyle w:val="Prrafodelista"/>
        <w:spacing w:line="360" w:lineRule="auto"/>
        <w:ind w:right="607"/>
        <w:jc w:val="right"/>
        <w:rPr>
          <w:rFonts w:ascii="Palatino Linotype" w:hAnsi="Palatino Linotype"/>
          <w:i/>
          <w:color w:val="000000"/>
          <w:lang w:val="es-MX"/>
        </w:rPr>
      </w:pPr>
      <w:r w:rsidRPr="00F23B6B">
        <w:rPr>
          <w:rFonts w:ascii="Palatino Linotype" w:hAnsi="Palatino Linotype"/>
          <w:i/>
          <w:color w:val="000000"/>
          <w:lang w:val="es-MX"/>
        </w:rPr>
        <w:t>Folio de la solicitud: 04208/DIFMETEPEC/IP/2022</w:t>
      </w:r>
    </w:p>
    <w:p w14:paraId="0EDE2462" w14:textId="615122EE" w:rsidR="00830F18" w:rsidRPr="00F23B6B" w:rsidRDefault="00830F18" w:rsidP="00830F18">
      <w:pPr>
        <w:pStyle w:val="Prrafodelista"/>
        <w:spacing w:line="360" w:lineRule="auto"/>
        <w:ind w:right="607"/>
        <w:jc w:val="both"/>
        <w:rPr>
          <w:rFonts w:ascii="Palatino Linotype" w:hAnsi="Palatino Linotype"/>
          <w:i/>
          <w:color w:val="000000"/>
          <w:lang w:val="es-MX"/>
        </w:rPr>
      </w:pPr>
      <w:r w:rsidRPr="00F23B6B">
        <w:rPr>
          <w:rFonts w:ascii="Palatino Linotype" w:hAnsi="Palatino Linotype"/>
          <w:i/>
          <w:color w:val="000000"/>
          <w:lang w:val="es-MX"/>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0B5FC47" w14:textId="77777777" w:rsidR="00830F18" w:rsidRPr="00F23B6B" w:rsidRDefault="00830F18" w:rsidP="00830F18">
      <w:pPr>
        <w:pStyle w:val="Prrafodelista"/>
        <w:spacing w:line="360" w:lineRule="auto"/>
        <w:ind w:right="607"/>
        <w:jc w:val="both"/>
        <w:rPr>
          <w:rFonts w:ascii="Palatino Linotype" w:hAnsi="Palatino Linotype"/>
          <w:i/>
          <w:color w:val="000000"/>
          <w:lang w:val="es-MX"/>
        </w:rPr>
      </w:pPr>
    </w:p>
    <w:p w14:paraId="7B268FCD" w14:textId="77777777" w:rsidR="00830F18" w:rsidRPr="00F23B6B" w:rsidRDefault="00830F18" w:rsidP="00830F18">
      <w:pPr>
        <w:pStyle w:val="Prrafodelista"/>
        <w:spacing w:line="360" w:lineRule="auto"/>
        <w:ind w:right="607"/>
        <w:rPr>
          <w:rFonts w:ascii="Palatino Linotype" w:hAnsi="Palatino Linotype"/>
          <w:i/>
          <w:color w:val="000000"/>
          <w:lang w:val="es-MX"/>
        </w:rPr>
      </w:pPr>
      <w:r w:rsidRPr="00F23B6B">
        <w:rPr>
          <w:rFonts w:ascii="Palatino Linotype" w:hAnsi="Palatino Linotype"/>
          <w:i/>
          <w:color w:val="000000"/>
          <w:lang w:val="es-MX"/>
        </w:rPr>
        <w:t>SE APRUEBA PRORROGA</w:t>
      </w:r>
    </w:p>
    <w:p w14:paraId="1167A143" w14:textId="77777777" w:rsidR="00830F18" w:rsidRPr="00F23B6B" w:rsidRDefault="00830F18" w:rsidP="00830F18">
      <w:pPr>
        <w:pStyle w:val="Prrafodelista"/>
        <w:spacing w:line="360" w:lineRule="auto"/>
        <w:ind w:right="607"/>
        <w:rPr>
          <w:rFonts w:ascii="Palatino Linotype" w:hAnsi="Palatino Linotype"/>
          <w:i/>
          <w:color w:val="000000"/>
          <w:lang w:val="es-MX"/>
        </w:rPr>
      </w:pPr>
      <w:r w:rsidRPr="00F23B6B">
        <w:rPr>
          <w:rFonts w:ascii="Palatino Linotype" w:hAnsi="Palatino Linotype"/>
          <w:i/>
          <w:color w:val="000000"/>
          <w:lang w:val="es-MX"/>
        </w:rPr>
        <w:t>Licenciado FERNANDO OSCAR ZAPATA NAVARRETE</w:t>
      </w:r>
    </w:p>
    <w:p w14:paraId="0977A85E" w14:textId="16E7DF63" w:rsidR="00B62332" w:rsidRPr="00F23B6B" w:rsidRDefault="00830F18" w:rsidP="00830F18">
      <w:pPr>
        <w:pStyle w:val="Prrafodelista"/>
        <w:spacing w:line="360" w:lineRule="auto"/>
        <w:ind w:right="607"/>
        <w:rPr>
          <w:rFonts w:ascii="Palatino Linotype" w:hAnsi="Palatino Linotype"/>
          <w:i/>
          <w:color w:val="000000"/>
          <w:lang w:val="es-MX"/>
        </w:rPr>
      </w:pPr>
      <w:r w:rsidRPr="00F23B6B">
        <w:rPr>
          <w:rFonts w:ascii="Palatino Linotype" w:hAnsi="Palatino Linotype"/>
          <w:i/>
          <w:color w:val="000000"/>
          <w:lang w:val="es-MX"/>
        </w:rPr>
        <w:t>Responsable de la Unidad de Transparencia</w:t>
      </w:r>
      <w:r w:rsidR="00B62332" w:rsidRPr="00F23B6B">
        <w:rPr>
          <w:rFonts w:ascii="Palatino Linotype" w:hAnsi="Palatino Linotype"/>
          <w:i/>
          <w:color w:val="000000"/>
          <w:lang w:val="es-MX"/>
        </w:rPr>
        <w:t xml:space="preserve">” (Sic) </w:t>
      </w:r>
    </w:p>
    <w:p w14:paraId="0C4D2D57" w14:textId="77777777" w:rsidR="00CB3CEA" w:rsidRPr="00F23B6B" w:rsidRDefault="00CB3CEA" w:rsidP="00B62332">
      <w:pPr>
        <w:contextualSpacing/>
        <w:rPr>
          <w:rFonts w:ascii="Palatino Linotype" w:hAnsi="Palatino Linotype"/>
          <w:i/>
          <w:color w:val="000000"/>
          <w:lang w:val="es-MX"/>
        </w:rPr>
      </w:pPr>
    </w:p>
    <w:p w14:paraId="07D11D21" w14:textId="3AA29B24" w:rsidR="00CB3CEA" w:rsidRPr="00F23B6B" w:rsidRDefault="00CE37BA" w:rsidP="00CB3CEA">
      <w:pPr>
        <w:numPr>
          <w:ilvl w:val="0"/>
          <w:numId w:val="12"/>
        </w:numPr>
        <w:spacing w:before="240" w:after="240" w:line="360" w:lineRule="auto"/>
        <w:ind w:left="0" w:firstLine="0"/>
        <w:contextualSpacing/>
        <w:jc w:val="both"/>
        <w:rPr>
          <w:rFonts w:ascii="Palatino Linotype" w:hAnsi="Palatino Linotype"/>
          <w:i/>
          <w:color w:val="000000"/>
          <w:lang w:val="es-MX"/>
        </w:rPr>
      </w:pPr>
      <w:r w:rsidRPr="00F23B6B">
        <w:rPr>
          <w:rFonts w:ascii="Palatino Linotype" w:hAnsi="Palatino Linotype"/>
          <w:color w:val="000000"/>
          <w:lang w:val="es-MX"/>
        </w:rPr>
        <w:t>Así las cosas, e</w:t>
      </w:r>
      <w:r w:rsidR="00CB3CEA" w:rsidRPr="00F23B6B">
        <w:rPr>
          <w:rFonts w:ascii="Palatino Linotype" w:hAnsi="Palatino Linotype"/>
          <w:color w:val="000000"/>
          <w:lang w:val="es-MX"/>
        </w:rPr>
        <w:t xml:space="preserve">l </w:t>
      </w:r>
      <w:r w:rsidR="00830F18" w:rsidRPr="00F23B6B">
        <w:rPr>
          <w:rFonts w:ascii="Palatino Linotype" w:hAnsi="Palatino Linotype"/>
          <w:color w:val="000000"/>
          <w:lang w:val="es-MX"/>
        </w:rPr>
        <w:t>doce (12) d</w:t>
      </w:r>
      <w:r w:rsidRPr="00F23B6B">
        <w:rPr>
          <w:rFonts w:ascii="Palatino Linotype" w:hAnsi="Palatino Linotype"/>
          <w:color w:val="000000"/>
          <w:lang w:val="es-MX"/>
        </w:rPr>
        <w:t>e mayo de dos mil veintidós</w:t>
      </w:r>
      <w:r w:rsidR="00CB3CEA" w:rsidRPr="00F23B6B">
        <w:rPr>
          <w:rFonts w:ascii="Palatino Linotype" w:hAnsi="Palatino Linotype"/>
          <w:color w:val="000000"/>
          <w:lang w:val="es-MX"/>
        </w:rPr>
        <w:t>, el</w:t>
      </w:r>
      <w:r w:rsidRPr="00F23B6B">
        <w:rPr>
          <w:rFonts w:ascii="Palatino Linotype" w:hAnsi="Palatino Linotype"/>
          <w:color w:val="000000"/>
          <w:lang w:val="es-MX"/>
        </w:rPr>
        <w:t xml:space="preserve"> </w:t>
      </w:r>
      <w:r w:rsidRPr="00F23B6B">
        <w:rPr>
          <w:rFonts w:ascii="Palatino Linotype" w:hAnsi="Palatino Linotype"/>
          <w:b/>
          <w:color w:val="000000"/>
          <w:lang w:val="es-MX"/>
        </w:rPr>
        <w:t>SUJETO OBLIGADO</w:t>
      </w:r>
      <w:r w:rsidRPr="00F23B6B">
        <w:rPr>
          <w:rFonts w:ascii="Palatino Linotype" w:hAnsi="Palatino Linotype"/>
          <w:color w:val="000000"/>
          <w:lang w:val="es-MX"/>
        </w:rPr>
        <w:t xml:space="preserve"> dio respuesta a las solicitudes de información, en todos los casos, en los siguientes términos: </w:t>
      </w:r>
    </w:p>
    <w:p w14:paraId="7C572924" w14:textId="356E64FB" w:rsidR="00CB3CEA" w:rsidRPr="00F23B6B" w:rsidRDefault="00CB3CEA" w:rsidP="00830F18">
      <w:pPr>
        <w:contextualSpacing/>
        <w:rPr>
          <w:rFonts w:ascii="Palatino Linotype" w:hAnsi="Palatino Linotype"/>
          <w:i/>
          <w:color w:val="000000"/>
          <w:lang w:val="es-MX"/>
        </w:rPr>
      </w:pPr>
    </w:p>
    <w:p w14:paraId="32A3EB2D" w14:textId="77777777" w:rsidR="00830F18" w:rsidRPr="00F23B6B" w:rsidRDefault="00830F18" w:rsidP="00830F18">
      <w:pPr>
        <w:spacing w:after="240" w:line="360" w:lineRule="auto"/>
        <w:ind w:left="567" w:right="822"/>
        <w:jc w:val="right"/>
        <w:rPr>
          <w:rFonts w:ascii="Palatino Linotype" w:hAnsi="Palatino Linotype"/>
          <w:i/>
          <w:color w:val="000000"/>
          <w:lang w:val="es-MX"/>
        </w:rPr>
      </w:pPr>
      <w:r w:rsidRPr="00F23B6B">
        <w:rPr>
          <w:rFonts w:ascii="Palatino Linotype" w:hAnsi="Palatino Linotype"/>
          <w:i/>
          <w:color w:val="000000"/>
          <w:lang w:val="es-MX"/>
        </w:rPr>
        <w:t>“l Para el Desarrollo Integral de la Familia de Metepec, México a 12 de Mayo de 2022</w:t>
      </w:r>
    </w:p>
    <w:p w14:paraId="5581DB8A" w14:textId="77777777" w:rsidR="00830F18" w:rsidRPr="00F23B6B" w:rsidRDefault="00830F18" w:rsidP="00830F18">
      <w:pPr>
        <w:spacing w:after="240" w:line="360" w:lineRule="auto"/>
        <w:ind w:left="567" w:right="822"/>
        <w:jc w:val="right"/>
        <w:rPr>
          <w:rFonts w:ascii="Palatino Linotype" w:hAnsi="Palatino Linotype"/>
          <w:i/>
          <w:color w:val="000000"/>
          <w:lang w:val="es-MX"/>
        </w:rPr>
      </w:pPr>
      <w:r w:rsidRPr="00F23B6B">
        <w:rPr>
          <w:rFonts w:ascii="Palatino Linotype" w:hAnsi="Palatino Linotype"/>
          <w:i/>
          <w:color w:val="000000"/>
          <w:lang w:val="es-MX"/>
        </w:rPr>
        <w:t>Nombre del solicitante: C. Solicitante</w:t>
      </w:r>
    </w:p>
    <w:p w14:paraId="3EE42494" w14:textId="1A6283F0" w:rsidR="00830F18" w:rsidRPr="00F23B6B" w:rsidRDefault="00830F18" w:rsidP="00830F18">
      <w:pPr>
        <w:spacing w:after="240" w:line="360" w:lineRule="auto"/>
        <w:ind w:left="567" w:right="822"/>
        <w:jc w:val="right"/>
        <w:rPr>
          <w:rFonts w:ascii="Palatino Linotype" w:hAnsi="Palatino Linotype"/>
          <w:i/>
          <w:color w:val="000000"/>
          <w:lang w:val="es-MX"/>
        </w:rPr>
      </w:pPr>
      <w:r w:rsidRPr="00F23B6B">
        <w:rPr>
          <w:rFonts w:ascii="Palatino Linotype" w:hAnsi="Palatino Linotype"/>
          <w:i/>
          <w:color w:val="000000"/>
          <w:lang w:val="es-MX"/>
        </w:rPr>
        <w:t>Folio de la solicitud: 04208/DIFMETEPEC/IP/2022</w:t>
      </w:r>
    </w:p>
    <w:p w14:paraId="506C5A9D" w14:textId="77777777" w:rsidR="00830F18" w:rsidRPr="00F23B6B" w:rsidRDefault="00830F18" w:rsidP="00830F18">
      <w:pPr>
        <w:spacing w:after="240"/>
        <w:ind w:left="567" w:right="822"/>
        <w:jc w:val="right"/>
        <w:rPr>
          <w:rFonts w:ascii="Palatino Linotype" w:hAnsi="Palatino Linotype"/>
          <w:i/>
          <w:color w:val="000000"/>
          <w:lang w:val="es-MX"/>
        </w:rPr>
      </w:pPr>
    </w:p>
    <w:p w14:paraId="55AF6FE8" w14:textId="77777777" w:rsidR="00830F18" w:rsidRPr="00F23B6B" w:rsidRDefault="00830F18" w:rsidP="00830F18">
      <w:pPr>
        <w:spacing w:before="240" w:after="240" w:line="360" w:lineRule="auto"/>
        <w:ind w:left="567" w:right="822"/>
        <w:jc w:val="both"/>
        <w:rPr>
          <w:rFonts w:ascii="Palatino Linotype" w:hAnsi="Palatino Linotype"/>
          <w:i/>
          <w:color w:val="000000"/>
          <w:lang w:val="es-MX"/>
        </w:rPr>
      </w:pPr>
      <w:r w:rsidRPr="00F23B6B">
        <w:rPr>
          <w:rFonts w:ascii="Palatino Linotype" w:hAnsi="Palatino Linotype"/>
          <w:i/>
          <w:color w:val="000000"/>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64F4B7" w14:textId="77777777" w:rsidR="00830F18" w:rsidRPr="00F23B6B" w:rsidRDefault="00830F18" w:rsidP="00830F18">
      <w:pPr>
        <w:spacing w:before="240" w:after="240" w:line="360" w:lineRule="auto"/>
        <w:ind w:left="567" w:right="822"/>
        <w:jc w:val="both"/>
        <w:rPr>
          <w:rFonts w:ascii="Palatino Linotype" w:hAnsi="Palatino Linotype"/>
          <w:i/>
          <w:color w:val="000000"/>
          <w:lang w:val="es-MX"/>
        </w:rPr>
      </w:pPr>
      <w:r w:rsidRPr="00F23B6B">
        <w:rPr>
          <w:rFonts w:ascii="Palatino Linotype" w:hAnsi="Palatino Linotype"/>
          <w:i/>
          <w:color w:val="000000"/>
          <w:lang w:val="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2A0CFDBA" w14:textId="77777777" w:rsidR="00830F18" w:rsidRPr="00F23B6B" w:rsidRDefault="00830F18" w:rsidP="00830F18">
      <w:pPr>
        <w:spacing w:before="240" w:after="240" w:line="360" w:lineRule="auto"/>
        <w:ind w:left="567" w:right="822"/>
        <w:rPr>
          <w:rFonts w:ascii="Palatino Linotype" w:hAnsi="Palatino Linotype"/>
          <w:i/>
          <w:color w:val="000000"/>
          <w:lang w:val="es-MX"/>
        </w:rPr>
      </w:pPr>
      <w:r w:rsidRPr="00F23B6B">
        <w:rPr>
          <w:rFonts w:ascii="Palatino Linotype" w:hAnsi="Palatino Linotype"/>
          <w:i/>
          <w:color w:val="000000"/>
          <w:lang w:val="es-MX"/>
        </w:rPr>
        <w:t>ATENTAMENTE</w:t>
      </w:r>
    </w:p>
    <w:p w14:paraId="7A2C5233" w14:textId="4A405F09" w:rsidR="00830F18" w:rsidRPr="00F23B6B" w:rsidRDefault="00830F18" w:rsidP="00830F18">
      <w:pPr>
        <w:spacing w:before="240" w:after="240" w:line="360" w:lineRule="auto"/>
        <w:ind w:left="567" w:right="822"/>
        <w:rPr>
          <w:rFonts w:ascii="Palatino Linotype" w:hAnsi="Palatino Linotype"/>
          <w:i/>
          <w:color w:val="000000"/>
          <w:lang w:val="es-MX"/>
        </w:rPr>
      </w:pPr>
      <w:r w:rsidRPr="00F23B6B">
        <w:rPr>
          <w:rFonts w:ascii="Palatino Linotype" w:hAnsi="Palatino Linotype"/>
          <w:i/>
          <w:color w:val="000000"/>
          <w:lang w:val="es-MX"/>
        </w:rPr>
        <w:t>Licenciado FERNANDO OSCAR ZAPATA NAVARRETE” (Sic)</w:t>
      </w:r>
    </w:p>
    <w:p w14:paraId="228AAFAB" w14:textId="0B0B7B6E" w:rsidR="00830F18" w:rsidRPr="00F23B6B" w:rsidRDefault="00830F18" w:rsidP="00830F18">
      <w:pPr>
        <w:spacing w:before="240" w:after="240" w:line="360" w:lineRule="auto"/>
        <w:ind w:left="567" w:right="822"/>
        <w:rPr>
          <w:rFonts w:ascii="Palatino Linotype" w:hAnsi="Palatino Linotype"/>
          <w:i/>
          <w:color w:val="000000"/>
          <w:lang w:val="es-MX"/>
        </w:rPr>
      </w:pPr>
    </w:p>
    <w:p w14:paraId="6188D9E4" w14:textId="4DD50BD7" w:rsidR="00830F18" w:rsidRPr="00F23B6B" w:rsidRDefault="00830F18" w:rsidP="00830F18">
      <w:pPr>
        <w:spacing w:before="240" w:after="240" w:line="360" w:lineRule="auto"/>
        <w:ind w:right="822"/>
        <w:rPr>
          <w:rFonts w:ascii="Palatino Linotype" w:hAnsi="Palatino Linotype"/>
          <w:i/>
          <w:color w:val="000000"/>
          <w:lang w:val="es-MX"/>
        </w:rPr>
      </w:pPr>
    </w:p>
    <w:p w14:paraId="70FA2275" w14:textId="5873E808" w:rsidR="00CE37BA" w:rsidRPr="00F23B6B" w:rsidRDefault="00CE37BA" w:rsidP="00CE37BA">
      <w:pPr>
        <w:pStyle w:val="Prrafodelista"/>
        <w:numPr>
          <w:ilvl w:val="0"/>
          <w:numId w:val="1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23B6B">
        <w:rPr>
          <w:rFonts w:ascii="Palatino Linotype" w:eastAsiaTheme="minorEastAsia" w:hAnsi="Palatino Linotype" w:cstheme="minorBidi"/>
          <w:color w:val="000000" w:themeColor="text1"/>
          <w:lang w:val="es-ES_tradnl"/>
        </w:rPr>
        <w:lastRenderedPageBreak/>
        <w:t xml:space="preserve">Asimismo, el </w:t>
      </w:r>
      <w:r w:rsidRPr="00F23B6B">
        <w:rPr>
          <w:rFonts w:ascii="Palatino Linotype" w:eastAsiaTheme="minorEastAsia" w:hAnsi="Palatino Linotype" w:cstheme="minorBidi"/>
          <w:b/>
          <w:bCs/>
          <w:color w:val="000000" w:themeColor="text1"/>
          <w:lang w:val="es-ES_tradnl"/>
        </w:rPr>
        <w:t>SUJETO OBLIGADO</w:t>
      </w:r>
      <w:r w:rsidRPr="00F23B6B">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4708E03C" w14:textId="77777777" w:rsidR="00CE37BA" w:rsidRPr="00F23B6B" w:rsidRDefault="00CE37BA" w:rsidP="00CE37BA">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557663E" w14:textId="7D2795BC" w:rsidR="00CE37BA" w:rsidRPr="00F23B6B" w:rsidRDefault="00BF0F33" w:rsidP="00125110">
      <w:pPr>
        <w:pStyle w:val="Prrafodelista"/>
        <w:numPr>
          <w:ilvl w:val="0"/>
          <w:numId w:val="21"/>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9" w:tgtFrame="_blank" w:history="1">
        <w:r w:rsidR="00CE37BA" w:rsidRPr="00F23B6B">
          <w:rPr>
            <w:rStyle w:val="Hipervnculo"/>
            <w:rFonts w:ascii="Palatino Linotype" w:hAnsi="Palatino Linotype"/>
            <w:b/>
            <w:bCs/>
            <w:color w:val="000000" w:themeColor="text1"/>
            <w:u w:val="none"/>
          </w:rPr>
          <w:t>acta primer sesión extraordinaria Comité de transparencia.pdf</w:t>
        </w:r>
      </w:hyperlink>
      <w:hyperlink r:id="rId10" w:tgtFrame="_blank" w:history="1"/>
      <w:r w:rsidR="00CE37BA" w:rsidRPr="00F23B6B">
        <w:rPr>
          <w:rFonts w:ascii="Palatino Linotype" w:eastAsiaTheme="minorEastAsia" w:hAnsi="Palatino Linotype" w:cstheme="minorBidi"/>
          <w:color w:val="000000" w:themeColor="text1"/>
          <w:lang w:val="es-ES_tradnl"/>
        </w:rPr>
        <w:t xml:space="preserve">: Documento electrónico que en cuatro (04) hojas contiene el Acta de la Primera Sesión Extraordinaria del Comité de Transparencia del Sistema Municipal DIF de Metepec 2022 y 2024, mediante la cual se aprueba el cambio de modalidad en la entrega de la información. </w:t>
      </w:r>
    </w:p>
    <w:p w14:paraId="72A84F25" w14:textId="77777777" w:rsidR="00125110" w:rsidRPr="00F23B6B" w:rsidRDefault="00125110" w:rsidP="00125110">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DEF126F" w14:textId="6F86A2A7" w:rsidR="00125110" w:rsidRPr="00F23B6B" w:rsidRDefault="00125110" w:rsidP="00437A16">
      <w:pPr>
        <w:pStyle w:val="Prrafodelista"/>
        <w:numPr>
          <w:ilvl w:val="0"/>
          <w:numId w:val="1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23B6B">
        <w:rPr>
          <w:rFonts w:ascii="Palatino Linotype" w:hAnsi="Palatino Linotype" w:cs="Arial"/>
          <w:color w:val="000000" w:themeColor="text1"/>
        </w:rPr>
        <w:t xml:space="preserve">Derivado de las respuestas emitidas por el </w:t>
      </w:r>
      <w:r w:rsidRPr="00F23B6B">
        <w:rPr>
          <w:rFonts w:ascii="Palatino Linotype" w:hAnsi="Palatino Linotype" w:cs="Arial"/>
          <w:b/>
          <w:color w:val="000000" w:themeColor="text1"/>
        </w:rPr>
        <w:t>SUJETO OBLIGADO</w:t>
      </w:r>
      <w:r w:rsidRPr="00F23B6B">
        <w:rPr>
          <w:rFonts w:ascii="Palatino Linotype" w:hAnsi="Palatino Linotype" w:cs="Arial"/>
          <w:color w:val="000000" w:themeColor="text1"/>
        </w:rPr>
        <w:t>, el</w:t>
      </w:r>
      <w:r w:rsidR="00437A16" w:rsidRPr="00F23B6B">
        <w:rPr>
          <w:rFonts w:ascii="Palatino Linotype" w:hAnsi="Palatino Linotype" w:cs="Arial"/>
          <w:color w:val="000000" w:themeColor="text1"/>
        </w:rPr>
        <w:t xml:space="preserve"> treinta (30) de mayo </w:t>
      </w:r>
      <w:r w:rsidRPr="00F23B6B">
        <w:rPr>
          <w:rFonts w:ascii="Palatino Linotype" w:hAnsi="Palatino Linotype" w:cs="Arial"/>
          <w:color w:val="000000" w:themeColor="text1"/>
        </w:rPr>
        <w:t>de dos mil veintidó</w:t>
      </w:r>
      <w:r w:rsidR="00830F18" w:rsidRPr="00F23B6B">
        <w:rPr>
          <w:rFonts w:ascii="Palatino Linotype" w:hAnsi="Palatino Linotype" w:cs="Arial"/>
          <w:color w:val="000000" w:themeColor="text1"/>
        </w:rPr>
        <w:t xml:space="preserve">s, el particular interpuso los </w:t>
      </w:r>
      <w:r w:rsidRPr="00F23B6B">
        <w:rPr>
          <w:rFonts w:ascii="Palatino Linotype" w:hAnsi="Palatino Linotype" w:cs="Arial"/>
          <w:color w:val="000000" w:themeColor="text1"/>
        </w:rPr>
        <w:t>recursos de revisión de mérito</w:t>
      </w:r>
      <w:r w:rsidRPr="00F23B6B">
        <w:rPr>
          <w:rFonts w:ascii="Palatino Linotype" w:eastAsia="Calibri" w:hAnsi="Palatino Linotype" w:cs="Arial"/>
          <w:b/>
          <w:color w:val="000000" w:themeColor="text1"/>
        </w:rPr>
        <w:t>;</w:t>
      </w:r>
      <w:r w:rsidRPr="00F23B6B">
        <w:rPr>
          <w:rFonts w:ascii="Palatino Linotype" w:hAnsi="Palatino Linotype" w:cs="Arial"/>
          <w:color w:val="000000" w:themeColor="text1"/>
        </w:rPr>
        <w:t xml:space="preserve"> impugnaciones en las que, en todos los casos, refirió lo siguiente:</w:t>
      </w:r>
    </w:p>
    <w:p w14:paraId="40D3043A" w14:textId="77777777" w:rsidR="00CB3CEA" w:rsidRPr="00F23B6B" w:rsidRDefault="00CB3CEA" w:rsidP="00CB3CEA">
      <w:pPr>
        <w:ind w:left="720"/>
        <w:contextualSpacing/>
        <w:rPr>
          <w:rFonts w:ascii="Palatino Linotype" w:eastAsia="Calibri" w:hAnsi="Palatino Linotype" w:cs="Tahoma"/>
          <w:b/>
          <w:lang w:val="es-ES_tradnl" w:eastAsia="en-US"/>
        </w:rPr>
      </w:pPr>
      <w:bookmarkStart w:id="1" w:name="_Toc462307683"/>
      <w:bookmarkStart w:id="2" w:name="_Toc472427085"/>
      <w:bookmarkStart w:id="3" w:name="_Toc472500652"/>
    </w:p>
    <w:p w14:paraId="7A55EC53" w14:textId="7E8323CE" w:rsidR="00CB3CEA" w:rsidRPr="00F23B6B" w:rsidRDefault="00CB3CEA" w:rsidP="00125110">
      <w:pPr>
        <w:spacing w:line="360" w:lineRule="auto"/>
        <w:ind w:left="720" w:right="607"/>
        <w:contextualSpacing/>
        <w:jc w:val="both"/>
        <w:rPr>
          <w:rFonts w:ascii="Palatino Linotype" w:hAnsi="Palatino Linotype"/>
          <w:bCs/>
          <w:i/>
          <w:iCs/>
          <w:lang w:val="es-MX"/>
        </w:rPr>
      </w:pPr>
      <w:r w:rsidRPr="00F23B6B">
        <w:rPr>
          <w:rFonts w:ascii="Palatino Linotype" w:hAnsi="Palatino Linotype"/>
          <w:b/>
          <w:lang w:val="es-MX"/>
        </w:rPr>
        <w:t xml:space="preserve">Acto impugnado: </w:t>
      </w:r>
      <w:r w:rsidRPr="00F23B6B">
        <w:rPr>
          <w:rFonts w:ascii="Palatino Linotype" w:hAnsi="Palatino Linotype"/>
          <w:bCs/>
          <w:i/>
          <w:iCs/>
          <w:lang w:val="es-MX"/>
        </w:rPr>
        <w:t>“</w:t>
      </w:r>
      <w:r w:rsidR="00125110" w:rsidRPr="00F23B6B">
        <w:rPr>
          <w:rFonts w:ascii="Palatino Linotype" w:hAnsi="Palatino Linotype"/>
          <w:bCs/>
          <w:i/>
          <w:iCs/>
          <w:lang w:val="es-MX"/>
        </w:rPr>
        <w:t>La respuesta proporcionada por el Sujeto Obligado</w:t>
      </w:r>
      <w:r w:rsidRPr="00F23B6B">
        <w:rPr>
          <w:rFonts w:ascii="Palatino Linotype" w:eastAsia="Calibri" w:hAnsi="Palatino Linotype" w:cs="Tahoma"/>
          <w:i/>
          <w:lang w:val="es-MX" w:eastAsia="en-US"/>
        </w:rPr>
        <w:t>.</w:t>
      </w:r>
      <w:r w:rsidR="00905B63" w:rsidRPr="00F23B6B">
        <w:rPr>
          <w:rFonts w:ascii="Palatino Linotype" w:hAnsi="Palatino Linotype"/>
          <w:bCs/>
          <w:i/>
          <w:iCs/>
          <w:lang w:val="es-MX"/>
        </w:rPr>
        <w:t>” (S</w:t>
      </w:r>
      <w:r w:rsidRPr="00F23B6B">
        <w:rPr>
          <w:rFonts w:ascii="Palatino Linotype" w:hAnsi="Palatino Linotype"/>
          <w:bCs/>
          <w:i/>
          <w:iCs/>
          <w:lang w:val="es-MX"/>
        </w:rPr>
        <w:t>ic) y,</w:t>
      </w:r>
    </w:p>
    <w:p w14:paraId="4D582264" w14:textId="59A69325" w:rsidR="00CB3CEA" w:rsidRPr="00F23B6B" w:rsidRDefault="00CB3CEA" w:rsidP="00125110">
      <w:pPr>
        <w:spacing w:line="360" w:lineRule="auto"/>
        <w:ind w:left="720" w:right="607"/>
        <w:contextualSpacing/>
        <w:jc w:val="both"/>
        <w:rPr>
          <w:rFonts w:ascii="Palatino Linotype" w:eastAsia="Calibri" w:hAnsi="Palatino Linotype" w:cs="Arial"/>
        </w:rPr>
      </w:pPr>
      <w:r w:rsidRPr="00F23B6B">
        <w:rPr>
          <w:rFonts w:ascii="Palatino Linotype" w:hAnsi="Palatino Linotype"/>
          <w:b/>
          <w:lang w:val="es-MX"/>
        </w:rPr>
        <w:t>Razones o Motivos de Inconformidad:</w:t>
      </w:r>
      <w:r w:rsidRPr="00F23B6B">
        <w:rPr>
          <w:rFonts w:ascii="Palatino Linotype" w:eastAsia="等线 Light" w:hAnsi="Palatino Linotype"/>
          <w:b/>
          <w:i/>
          <w:color w:val="2F5496"/>
        </w:rPr>
        <w:t xml:space="preserve"> </w:t>
      </w:r>
      <w:r w:rsidRPr="00F23B6B">
        <w:rPr>
          <w:rFonts w:ascii="Palatino Linotype" w:hAnsi="Palatino Linotype"/>
          <w:lang w:val="es-MX"/>
        </w:rPr>
        <w:t>“</w:t>
      </w:r>
      <w:r w:rsidR="00360300" w:rsidRPr="00F23B6B">
        <w:rPr>
          <w:rFonts w:ascii="Palatino Linotype" w:hAnsi="Palatino Linotype"/>
          <w:i/>
          <w:lang w:val="es-MX"/>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w:t>
      </w:r>
      <w:r w:rsidR="00360300" w:rsidRPr="00F23B6B">
        <w:rPr>
          <w:rFonts w:ascii="Palatino Linotype" w:hAnsi="Palatino Linotype"/>
          <w:i/>
          <w:lang w:val="es-MX"/>
        </w:rPr>
        <w:lastRenderedPageBreak/>
        <w:t xml:space="preserve">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w:t>
      </w:r>
      <w:r w:rsidR="00360300" w:rsidRPr="00F23B6B">
        <w:rPr>
          <w:rFonts w:ascii="Palatino Linotype" w:hAnsi="Palatino Linotype"/>
          <w:i/>
          <w:lang w:val="es-MX"/>
        </w:rPr>
        <w:lastRenderedPageBreak/>
        <w:t xml:space="preserve">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w:t>
      </w:r>
      <w:r w:rsidR="00360300" w:rsidRPr="00F23B6B">
        <w:rPr>
          <w:rFonts w:ascii="Palatino Linotype" w:hAnsi="Palatino Linotype"/>
          <w:i/>
          <w:lang w:val="es-MX"/>
        </w:rPr>
        <w:lastRenderedPageBreak/>
        <w:t xml:space="preserve">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w:t>
      </w:r>
      <w:r w:rsidR="00360300" w:rsidRPr="00F23B6B">
        <w:rPr>
          <w:rFonts w:ascii="Palatino Linotype" w:hAnsi="Palatino Linotype"/>
          <w:i/>
          <w:lang w:val="es-MX"/>
        </w:rPr>
        <w:lastRenderedPageBreak/>
        <w:t xml:space="preserve">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w:t>
      </w:r>
      <w:r w:rsidR="00360300" w:rsidRPr="00F23B6B">
        <w:rPr>
          <w:rFonts w:ascii="Palatino Linotype" w:hAnsi="Palatino Linotype"/>
          <w:i/>
          <w:lang w:val="es-MX"/>
        </w:rPr>
        <w:lastRenderedPageBreak/>
        <w:t xml:space="preserve">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w:t>
      </w:r>
      <w:r w:rsidR="00360300" w:rsidRPr="00F23B6B">
        <w:rPr>
          <w:rFonts w:ascii="Palatino Linotype" w:hAnsi="Palatino Linotype"/>
          <w:i/>
          <w:lang w:val="es-MX"/>
        </w:rPr>
        <w:lastRenderedPageBreak/>
        <w:t>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w:t>
      </w:r>
      <w:r w:rsidR="00125110" w:rsidRPr="00F23B6B">
        <w:rPr>
          <w:rFonts w:ascii="Palatino Linotype" w:hAnsi="Palatino Linotype"/>
          <w:lang w:val="es-MX"/>
        </w:rPr>
        <w:t>.</w:t>
      </w:r>
      <w:r w:rsidRPr="00F23B6B">
        <w:rPr>
          <w:rFonts w:ascii="Palatino Linotype" w:hAnsi="Palatino Linotype"/>
          <w:i/>
          <w:lang w:val="es-MX"/>
        </w:rPr>
        <w:t>"</w:t>
      </w:r>
      <w:r w:rsidRPr="00F23B6B">
        <w:rPr>
          <w:rFonts w:ascii="Palatino Linotype" w:eastAsia="Calibri" w:hAnsi="Palatino Linotype" w:cs="Arial"/>
        </w:rPr>
        <w:t>(Sic)</w:t>
      </w:r>
    </w:p>
    <w:p w14:paraId="492C2215" w14:textId="77777777" w:rsidR="00CB3CEA" w:rsidRPr="00F23B6B" w:rsidRDefault="00CB3CEA" w:rsidP="00CB3CEA">
      <w:pPr>
        <w:ind w:left="720"/>
        <w:contextualSpacing/>
        <w:rPr>
          <w:rFonts w:ascii="Palatino Linotype" w:eastAsia="Calibri" w:hAnsi="Palatino Linotype" w:cs="Tahoma"/>
          <w:b/>
          <w:lang w:val="es-MX" w:eastAsia="en-US"/>
        </w:rPr>
      </w:pPr>
    </w:p>
    <w:bookmarkEnd w:id="1"/>
    <w:bookmarkEnd w:id="2"/>
    <w:bookmarkEnd w:id="3"/>
    <w:p w14:paraId="7FE6CFA0" w14:textId="4C27F854" w:rsidR="00125110" w:rsidRPr="00F23B6B" w:rsidRDefault="00125110" w:rsidP="00CC71E6">
      <w:pPr>
        <w:pStyle w:val="Prrafodelista"/>
        <w:numPr>
          <w:ilvl w:val="0"/>
          <w:numId w:val="12"/>
        </w:numPr>
        <w:tabs>
          <w:tab w:val="left" w:pos="426"/>
        </w:tabs>
        <w:suppressAutoHyphens/>
        <w:spacing w:line="360" w:lineRule="auto"/>
        <w:ind w:left="0" w:firstLine="0"/>
        <w:contextualSpacing/>
        <w:jc w:val="both"/>
        <w:rPr>
          <w:rFonts w:ascii="Palatino Linotype" w:hAnsi="Palatino Linotype"/>
          <w:iCs/>
          <w:lang w:eastAsia="en-US"/>
        </w:rPr>
      </w:pPr>
      <w:r w:rsidRPr="00F23B6B">
        <w:rPr>
          <w:rFonts w:ascii="Palatino Linotype" w:hAnsi="Palatino Linotype" w:cs="Arial"/>
          <w:color w:val="000000"/>
          <w:lang w:eastAsia="en-US"/>
        </w:rPr>
        <w:t xml:space="preserve">Se registraron los recursos de revisión bajo el número de expediente </w:t>
      </w:r>
      <w:r w:rsidRPr="00F23B6B">
        <w:rPr>
          <w:rFonts w:ascii="Palatino Linotype" w:eastAsia="MS Mincho" w:hAnsi="Palatino Linotype" w:cs="Arial"/>
          <w:bCs/>
          <w:color w:val="000000"/>
          <w:lang w:val="es-ES_tradnl" w:eastAsia="en-US"/>
        </w:rPr>
        <w:t>al rubro indicados</w:t>
      </w:r>
      <w:r w:rsidR="006A120E" w:rsidRPr="00F23B6B">
        <w:rPr>
          <w:rFonts w:ascii="Palatino Linotype" w:hAnsi="Palatino Linotype" w:cs="Arial"/>
          <w:color w:val="000000"/>
          <w:lang w:eastAsia="en-US"/>
        </w:rPr>
        <w:t>, así mismo</w:t>
      </w:r>
      <w:r w:rsidRPr="00F23B6B">
        <w:rPr>
          <w:rFonts w:ascii="Palatino Linotype" w:hAnsi="Palatino Linotype"/>
          <w:iCs/>
          <w:lang w:eastAsia="en-US"/>
        </w:rPr>
        <w:t xml:space="preserve">,  con fundamento en lo dispuesto por el artículo 185 fracción I de la Ley de Transparencia y Acceso a la Información Pública del Estado de México y Municipios, </w:t>
      </w:r>
      <w:r w:rsidR="00CC71E6" w:rsidRPr="00F23B6B">
        <w:rPr>
          <w:rFonts w:ascii="Palatino Linotype" w:hAnsi="Palatino Linotype"/>
          <w:iCs/>
          <w:lang w:eastAsia="en-US"/>
        </w:rPr>
        <w:t xml:space="preserve"> los recursos de revisión con terminación </w:t>
      </w:r>
      <w:r w:rsidR="00CC71E6" w:rsidRPr="00F23B6B">
        <w:rPr>
          <w:rFonts w:ascii="Palatino Linotype" w:hAnsi="Palatino Linotype"/>
          <w:b/>
          <w:iCs/>
          <w:lang w:eastAsia="en-US"/>
        </w:rPr>
        <w:t>3 y 8</w:t>
      </w:r>
      <w:r w:rsidR="00CC71E6" w:rsidRPr="00F23B6B">
        <w:rPr>
          <w:rFonts w:ascii="Palatino Linotype" w:hAnsi="Palatino Linotype"/>
          <w:iCs/>
          <w:lang w:eastAsia="en-US"/>
        </w:rPr>
        <w:t xml:space="preserve"> fueron turnados a la </w:t>
      </w:r>
      <w:r w:rsidR="00CC71E6" w:rsidRPr="00F23B6B">
        <w:rPr>
          <w:rFonts w:ascii="Palatino Linotype" w:hAnsi="Palatino Linotype"/>
          <w:b/>
          <w:iCs/>
          <w:lang w:eastAsia="en-US"/>
        </w:rPr>
        <w:t xml:space="preserve">Comisionada María del Rosario Mejía Ayala </w:t>
      </w:r>
      <w:r w:rsidR="006A120E" w:rsidRPr="00F23B6B">
        <w:rPr>
          <w:rFonts w:ascii="Palatino Linotype" w:hAnsi="Palatino Linotype"/>
          <w:iCs/>
          <w:lang w:eastAsia="en-US"/>
        </w:rPr>
        <w:t>con el objeto de su análisis;</w:t>
      </w:r>
      <w:r w:rsidRPr="00F23B6B">
        <w:rPr>
          <w:rFonts w:ascii="Palatino Linotype" w:hAnsi="Palatino Linotype"/>
          <w:iCs/>
          <w:lang w:eastAsia="en-US"/>
        </w:rPr>
        <w:t xml:space="preserve"> posteriormente el Pleno de este Órgano Autónomo, en la </w:t>
      </w:r>
      <w:r w:rsidR="00360300" w:rsidRPr="00F23B6B">
        <w:rPr>
          <w:rFonts w:ascii="Palatino Linotype" w:hAnsi="Palatino Linotype"/>
          <w:iCs/>
          <w:lang w:eastAsia="en-US"/>
        </w:rPr>
        <w:t>Vigésima Segunda</w:t>
      </w:r>
      <w:r w:rsidR="00CC71E6" w:rsidRPr="00F23B6B">
        <w:rPr>
          <w:rFonts w:ascii="Palatino Linotype" w:hAnsi="Palatino Linotype"/>
          <w:iCs/>
          <w:lang w:eastAsia="en-US"/>
        </w:rPr>
        <w:t xml:space="preserve"> </w:t>
      </w:r>
      <w:r w:rsidRPr="00F23B6B">
        <w:rPr>
          <w:rFonts w:ascii="Palatino Linotype" w:hAnsi="Palatino Linotype"/>
          <w:iCs/>
          <w:lang w:eastAsia="en-US"/>
        </w:rPr>
        <w:t>Sesión Or</w:t>
      </w:r>
      <w:r w:rsidR="00360300" w:rsidRPr="00F23B6B">
        <w:rPr>
          <w:rFonts w:ascii="Palatino Linotype" w:hAnsi="Palatino Linotype"/>
          <w:iCs/>
          <w:lang w:eastAsia="en-US"/>
        </w:rPr>
        <w:t>dinaria de fecha de quince (15</w:t>
      </w:r>
      <w:r w:rsidRPr="00F23B6B">
        <w:rPr>
          <w:rFonts w:ascii="Palatino Linotype" w:hAnsi="Palatino Linotype"/>
          <w:iCs/>
          <w:lang w:eastAsia="en-US"/>
        </w:rPr>
        <w:t>) de</w:t>
      </w:r>
      <w:r w:rsidR="00360300" w:rsidRPr="00F23B6B">
        <w:rPr>
          <w:rFonts w:ascii="Palatino Linotype" w:hAnsi="Palatino Linotype"/>
          <w:iCs/>
          <w:lang w:eastAsia="en-US"/>
        </w:rPr>
        <w:t xml:space="preserve"> junio </w:t>
      </w:r>
      <w:r w:rsidR="00CC71E6" w:rsidRPr="00F23B6B">
        <w:rPr>
          <w:rFonts w:ascii="Palatino Linotype" w:hAnsi="Palatino Linotype"/>
          <w:iCs/>
          <w:lang w:eastAsia="en-US"/>
        </w:rPr>
        <w:t>d</w:t>
      </w:r>
      <w:r w:rsidRPr="00F23B6B">
        <w:rPr>
          <w:rFonts w:ascii="Palatino Linotype" w:hAnsi="Palatino Linotype"/>
          <w:iCs/>
          <w:lang w:eastAsia="en-US"/>
        </w:rPr>
        <w:t>e dos mil veintidós, ordenó la acumulación</w:t>
      </w:r>
      <w:r w:rsidR="00CC71E6" w:rsidRPr="00F23B6B">
        <w:rPr>
          <w:rFonts w:ascii="Palatino Linotype" w:hAnsi="Palatino Linotype"/>
          <w:iCs/>
          <w:lang w:eastAsia="en-US"/>
        </w:rPr>
        <w:t xml:space="preserve"> de los recursos con terminación </w:t>
      </w:r>
      <w:r w:rsidR="00CC71E6" w:rsidRPr="00F23B6B">
        <w:rPr>
          <w:rFonts w:ascii="Palatino Linotype" w:hAnsi="Palatino Linotype"/>
          <w:b/>
          <w:iCs/>
          <w:lang w:eastAsia="en-US"/>
        </w:rPr>
        <w:t>1 y 6</w:t>
      </w:r>
      <w:r w:rsidR="00CC71E6" w:rsidRPr="00F23B6B">
        <w:rPr>
          <w:rFonts w:ascii="Palatino Linotype" w:hAnsi="Palatino Linotype"/>
          <w:iCs/>
          <w:lang w:eastAsia="en-US"/>
        </w:rPr>
        <w:t xml:space="preserve"> del </w:t>
      </w:r>
      <w:r w:rsidR="00CC71E6" w:rsidRPr="00F23B6B">
        <w:rPr>
          <w:rFonts w:ascii="Palatino Linotype" w:hAnsi="Palatino Linotype"/>
          <w:b/>
          <w:iCs/>
          <w:lang w:eastAsia="en-US"/>
        </w:rPr>
        <w:t xml:space="preserve">Comisionado Luis Gustavo Parra Noriega; 0 y 5 </w:t>
      </w:r>
      <w:r w:rsidR="00CC71E6" w:rsidRPr="00F23B6B">
        <w:rPr>
          <w:rFonts w:ascii="Palatino Linotype" w:hAnsi="Palatino Linotype"/>
          <w:iCs/>
          <w:lang w:eastAsia="en-US"/>
        </w:rPr>
        <w:t xml:space="preserve">del </w:t>
      </w:r>
      <w:r w:rsidR="00CC71E6" w:rsidRPr="00F23B6B">
        <w:rPr>
          <w:rFonts w:ascii="Palatino Linotype" w:hAnsi="Palatino Linotype"/>
          <w:b/>
          <w:iCs/>
          <w:lang w:eastAsia="en-US"/>
        </w:rPr>
        <w:t xml:space="preserve">Comisionado José Martínez Vilchis; 2 y 7 </w:t>
      </w:r>
      <w:r w:rsidR="00CC71E6" w:rsidRPr="00F23B6B">
        <w:rPr>
          <w:rFonts w:ascii="Palatino Linotype" w:hAnsi="Palatino Linotype"/>
          <w:iCs/>
          <w:lang w:eastAsia="en-US"/>
        </w:rPr>
        <w:t xml:space="preserve">de la </w:t>
      </w:r>
      <w:r w:rsidR="00CC71E6" w:rsidRPr="00F23B6B">
        <w:rPr>
          <w:rFonts w:ascii="Palatino Linotype" w:hAnsi="Palatino Linotype"/>
          <w:b/>
          <w:iCs/>
          <w:lang w:eastAsia="en-US"/>
        </w:rPr>
        <w:t>Comisionada Sacharon Cristina Morales Martínez; y 4 y 9</w:t>
      </w:r>
      <w:r w:rsidR="00CC71E6" w:rsidRPr="00F23B6B">
        <w:rPr>
          <w:rFonts w:ascii="Palatino Linotype" w:hAnsi="Palatino Linotype"/>
          <w:iCs/>
          <w:lang w:eastAsia="en-US"/>
        </w:rPr>
        <w:t xml:space="preserve"> de la </w:t>
      </w:r>
      <w:r w:rsidR="00CC71E6" w:rsidRPr="00F23B6B">
        <w:rPr>
          <w:rFonts w:ascii="Palatino Linotype" w:hAnsi="Palatino Linotype"/>
          <w:b/>
          <w:iCs/>
          <w:lang w:eastAsia="en-US"/>
        </w:rPr>
        <w:t>Comisionada Guadalupe Ramírez Peña</w:t>
      </w:r>
      <w:r w:rsidRPr="00F23B6B">
        <w:rPr>
          <w:rFonts w:ascii="Palatino Linotype" w:hAnsi="Palatino Linotype"/>
          <w:iCs/>
          <w:lang w:eastAsia="en-US"/>
        </w:rPr>
        <w:t xml:space="preserve">;  a efecto de que ésta Ponencia formulara y presentara el proyecto de resolución correspondiente de conformidad con el numeral </w:t>
      </w:r>
      <w:r w:rsidRPr="00F23B6B">
        <w:rPr>
          <w:rFonts w:ascii="Palatino Linotype" w:hAnsi="Palatino Linotype"/>
          <w:b/>
          <w:iCs/>
          <w:lang w:eastAsia="en-US"/>
        </w:rPr>
        <w:t xml:space="preserve">ONCE </w:t>
      </w:r>
      <w:r w:rsidRPr="00F23B6B">
        <w:rPr>
          <w:rFonts w:ascii="Palatino Linotype" w:hAnsi="Palatino Linotype"/>
          <w:iCs/>
          <w:lang w:eastAsia="en-US"/>
        </w:rPr>
        <w:t xml:space="preserve">incisos b) y c) de los Lineamientos para la Recepción, Trámite y Resolución de las </w:t>
      </w:r>
      <w:r w:rsidRPr="00F23B6B">
        <w:rPr>
          <w:rFonts w:ascii="Palatino Linotype" w:hAnsi="Palatino Linotype"/>
          <w:iCs/>
          <w:lang w:eastAsia="en-US"/>
        </w:rPr>
        <w:lastRenderedPageBreak/>
        <w:t>Solicitudes de Acceso a la Información Pública, así como de los Recursos de Revisión que deberán observar los Sujetos Obligados por la Ley de Transparencia Estatal , que señala:</w:t>
      </w:r>
    </w:p>
    <w:p w14:paraId="54B83019" w14:textId="77777777" w:rsidR="00125110" w:rsidRPr="00F23B6B" w:rsidRDefault="00125110" w:rsidP="00125110">
      <w:pPr>
        <w:spacing w:line="360" w:lineRule="auto"/>
        <w:ind w:right="49"/>
        <w:jc w:val="both"/>
        <w:rPr>
          <w:rFonts w:ascii="Palatino Linotype" w:hAnsi="Palatino Linotype"/>
          <w:iCs/>
        </w:rPr>
      </w:pPr>
    </w:p>
    <w:p w14:paraId="391A1C67" w14:textId="77777777" w:rsidR="00125110" w:rsidRPr="00F23B6B" w:rsidRDefault="00125110" w:rsidP="00125110">
      <w:pPr>
        <w:spacing w:line="360" w:lineRule="auto"/>
        <w:ind w:left="567" w:right="616"/>
        <w:jc w:val="both"/>
        <w:rPr>
          <w:rFonts w:ascii="Palatino Linotype" w:hAnsi="Palatino Linotype"/>
          <w:i/>
          <w:iCs/>
        </w:rPr>
      </w:pPr>
      <w:r w:rsidRPr="00F23B6B">
        <w:rPr>
          <w:rFonts w:ascii="Palatino Linotype" w:hAnsi="Palatino Linotype"/>
          <w:b/>
          <w:i/>
          <w:iCs/>
        </w:rPr>
        <w:t>ONCE.</w:t>
      </w:r>
      <w:r w:rsidRPr="00F23B6B">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39C075C8" w14:textId="77777777" w:rsidR="00125110" w:rsidRPr="00F23B6B" w:rsidRDefault="00125110" w:rsidP="00125110">
      <w:pPr>
        <w:spacing w:line="360" w:lineRule="auto"/>
        <w:ind w:left="567" w:right="616"/>
        <w:jc w:val="both"/>
        <w:rPr>
          <w:rFonts w:ascii="Palatino Linotype" w:hAnsi="Palatino Linotype"/>
          <w:i/>
          <w:iCs/>
        </w:rPr>
      </w:pPr>
      <w:r w:rsidRPr="00F23B6B">
        <w:rPr>
          <w:rFonts w:ascii="Palatino Linotype" w:hAnsi="Palatino Linotype"/>
          <w:i/>
          <w:iCs/>
        </w:rPr>
        <w:t>…</w:t>
      </w:r>
    </w:p>
    <w:p w14:paraId="277355BF" w14:textId="77777777" w:rsidR="00125110" w:rsidRPr="00F23B6B" w:rsidRDefault="00125110" w:rsidP="00125110">
      <w:pPr>
        <w:spacing w:line="360" w:lineRule="auto"/>
        <w:ind w:left="567" w:right="616"/>
        <w:jc w:val="both"/>
        <w:rPr>
          <w:rFonts w:ascii="Palatino Linotype" w:hAnsi="Palatino Linotype"/>
          <w:i/>
          <w:iCs/>
        </w:rPr>
      </w:pPr>
      <w:r w:rsidRPr="00F23B6B">
        <w:rPr>
          <w:rFonts w:ascii="Palatino Linotype" w:hAnsi="Palatino Linotype"/>
          <w:i/>
          <w:iCs/>
        </w:rPr>
        <w:t>b) Las partes o los actos impugnados sean iguales</w:t>
      </w:r>
    </w:p>
    <w:p w14:paraId="0EAD3CEF" w14:textId="77777777" w:rsidR="00125110" w:rsidRPr="00F23B6B" w:rsidRDefault="00125110" w:rsidP="00125110">
      <w:pPr>
        <w:spacing w:line="360" w:lineRule="auto"/>
        <w:ind w:left="567" w:right="616"/>
        <w:jc w:val="both"/>
        <w:rPr>
          <w:rFonts w:ascii="Palatino Linotype" w:hAnsi="Palatino Linotype"/>
          <w:i/>
          <w:iCs/>
        </w:rPr>
      </w:pPr>
      <w:r w:rsidRPr="00F23B6B">
        <w:rPr>
          <w:rFonts w:ascii="Palatino Linotype" w:hAnsi="Palatino Linotype"/>
          <w:i/>
          <w:iCs/>
        </w:rPr>
        <w:t xml:space="preserve">c) Cuando se trate del mismo solicitante, el mismo </w:t>
      </w:r>
      <w:r w:rsidRPr="00F23B6B">
        <w:rPr>
          <w:rFonts w:ascii="Palatino Linotype" w:hAnsi="Palatino Linotype"/>
          <w:b/>
          <w:i/>
          <w:iCs/>
        </w:rPr>
        <w:t>SUJETO OBLIGADO</w:t>
      </w:r>
      <w:r w:rsidRPr="00F23B6B">
        <w:rPr>
          <w:rFonts w:ascii="Palatino Linotype" w:hAnsi="Palatino Linotype"/>
          <w:i/>
          <w:iCs/>
        </w:rPr>
        <w:t>, aunque se trate de solicitudes diversas;</w:t>
      </w:r>
    </w:p>
    <w:p w14:paraId="5D477B2A" w14:textId="04D4BE89" w:rsidR="00125110" w:rsidRPr="00F23B6B" w:rsidRDefault="00360300" w:rsidP="00360300">
      <w:pPr>
        <w:spacing w:line="360" w:lineRule="auto"/>
        <w:ind w:left="567" w:right="616"/>
        <w:jc w:val="both"/>
        <w:rPr>
          <w:rFonts w:ascii="Palatino Linotype" w:hAnsi="Palatino Linotype"/>
          <w:i/>
          <w:iCs/>
        </w:rPr>
      </w:pPr>
      <w:r w:rsidRPr="00F23B6B">
        <w:rPr>
          <w:rFonts w:ascii="Palatino Linotype" w:hAnsi="Palatino Linotype"/>
          <w:i/>
          <w:iCs/>
        </w:rPr>
        <w:t>(…)</w:t>
      </w:r>
    </w:p>
    <w:p w14:paraId="709E4789" w14:textId="77777777" w:rsidR="00360300" w:rsidRPr="00F23B6B" w:rsidRDefault="00360300" w:rsidP="00360300">
      <w:pPr>
        <w:spacing w:line="360" w:lineRule="auto"/>
        <w:ind w:left="567" w:right="616"/>
        <w:jc w:val="both"/>
        <w:rPr>
          <w:rFonts w:ascii="Palatino Linotype" w:hAnsi="Palatino Linotype"/>
          <w:i/>
          <w:iCs/>
        </w:rPr>
      </w:pPr>
    </w:p>
    <w:p w14:paraId="1A4CCF74" w14:textId="77777777" w:rsidR="00125110" w:rsidRPr="00F23B6B" w:rsidRDefault="00125110" w:rsidP="00125110">
      <w:pPr>
        <w:numPr>
          <w:ilvl w:val="0"/>
          <w:numId w:val="12"/>
        </w:numPr>
        <w:suppressAutoHyphens/>
        <w:spacing w:line="360" w:lineRule="auto"/>
        <w:ind w:left="0" w:right="49" w:firstLine="0"/>
        <w:jc w:val="both"/>
        <w:rPr>
          <w:rFonts w:ascii="Palatino Linotype" w:hAnsi="Palatino Linotype"/>
          <w:iCs/>
          <w:lang w:eastAsia="en-US"/>
        </w:rPr>
      </w:pPr>
      <w:r w:rsidRPr="00F23B6B">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FBF5CC6" w14:textId="77777777" w:rsidR="00125110" w:rsidRPr="00F23B6B" w:rsidRDefault="00125110" w:rsidP="00125110">
      <w:pPr>
        <w:spacing w:line="360" w:lineRule="auto"/>
        <w:ind w:right="49"/>
        <w:jc w:val="both"/>
        <w:rPr>
          <w:rFonts w:ascii="Palatino Linotype" w:hAnsi="Palatino Linotype"/>
          <w:iCs/>
        </w:rPr>
      </w:pPr>
    </w:p>
    <w:p w14:paraId="3B56E448" w14:textId="77777777" w:rsidR="00125110" w:rsidRPr="00F23B6B" w:rsidRDefault="00125110" w:rsidP="00125110">
      <w:pPr>
        <w:spacing w:line="360" w:lineRule="auto"/>
        <w:ind w:left="567" w:right="616"/>
        <w:jc w:val="center"/>
        <w:rPr>
          <w:rFonts w:ascii="Palatino Linotype" w:hAnsi="Palatino Linotype"/>
          <w:b/>
          <w:iCs/>
        </w:rPr>
      </w:pPr>
      <w:r w:rsidRPr="00F23B6B">
        <w:rPr>
          <w:rFonts w:ascii="Palatino Linotype" w:hAnsi="Palatino Linotype"/>
          <w:b/>
          <w:iCs/>
        </w:rPr>
        <w:t>Código de Procedimientos Administrativos del Estado de México.</w:t>
      </w:r>
    </w:p>
    <w:p w14:paraId="0F807B85" w14:textId="77777777" w:rsidR="00125110" w:rsidRPr="00F23B6B" w:rsidRDefault="00125110" w:rsidP="00125110">
      <w:pPr>
        <w:spacing w:line="360" w:lineRule="auto"/>
        <w:ind w:left="567" w:right="616"/>
        <w:jc w:val="both"/>
        <w:rPr>
          <w:rFonts w:ascii="Palatino Linotype" w:hAnsi="Palatino Linotype"/>
          <w:i/>
          <w:iCs/>
        </w:rPr>
      </w:pPr>
    </w:p>
    <w:p w14:paraId="4F0F5D3B" w14:textId="77777777" w:rsidR="00125110" w:rsidRPr="00F23B6B" w:rsidRDefault="00125110" w:rsidP="00125110">
      <w:pPr>
        <w:spacing w:line="360" w:lineRule="auto"/>
        <w:ind w:left="567" w:right="616"/>
        <w:jc w:val="both"/>
        <w:rPr>
          <w:rFonts w:ascii="Palatino Linotype" w:hAnsi="Palatino Linotype"/>
          <w:i/>
          <w:iCs/>
        </w:rPr>
      </w:pPr>
      <w:r w:rsidRPr="00F23B6B">
        <w:rPr>
          <w:rFonts w:ascii="Palatino Linotype" w:hAnsi="Palatino Linotype"/>
          <w:i/>
          <w:iCs/>
        </w:rPr>
        <w:lastRenderedPageBreak/>
        <w:t>“</w:t>
      </w:r>
      <w:r w:rsidRPr="00F23B6B">
        <w:rPr>
          <w:rFonts w:ascii="Palatino Linotype" w:hAnsi="Palatino Linotype"/>
          <w:b/>
          <w:i/>
          <w:iCs/>
        </w:rPr>
        <w:t>Artículo 18.-</w:t>
      </w:r>
      <w:r w:rsidRPr="00F23B6B">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B7877F4" w14:textId="77777777" w:rsidR="00125110" w:rsidRPr="00F23B6B" w:rsidRDefault="00125110" w:rsidP="00125110">
      <w:pPr>
        <w:spacing w:line="360" w:lineRule="auto"/>
        <w:ind w:left="567" w:right="616"/>
        <w:jc w:val="both"/>
        <w:rPr>
          <w:rFonts w:ascii="Palatino Linotype" w:hAnsi="Palatino Linotype"/>
          <w:i/>
          <w:iCs/>
        </w:rPr>
      </w:pPr>
    </w:p>
    <w:p w14:paraId="779E851C" w14:textId="77777777" w:rsidR="00125110" w:rsidRPr="00F23B6B" w:rsidRDefault="00125110" w:rsidP="00125110">
      <w:pPr>
        <w:spacing w:line="360" w:lineRule="auto"/>
        <w:ind w:left="567" w:right="616"/>
        <w:jc w:val="both"/>
        <w:rPr>
          <w:rFonts w:ascii="Palatino Linotype" w:hAnsi="Palatino Linotype"/>
          <w:i/>
          <w:iCs/>
        </w:rPr>
      </w:pPr>
      <w:r w:rsidRPr="00F23B6B">
        <w:rPr>
          <w:rFonts w:ascii="Palatino Linotype" w:hAnsi="Palatino Linotype"/>
          <w:i/>
          <w:iCs/>
        </w:rPr>
        <w:t>Ley de Transparencia y Acceso a la Información Pública del Estado de México y Municipios</w:t>
      </w:r>
    </w:p>
    <w:p w14:paraId="1765693A" w14:textId="77777777" w:rsidR="00125110" w:rsidRPr="00F23B6B" w:rsidRDefault="00125110" w:rsidP="00125110">
      <w:pPr>
        <w:spacing w:line="360" w:lineRule="auto"/>
        <w:ind w:left="567" w:right="616"/>
        <w:jc w:val="both"/>
        <w:rPr>
          <w:rFonts w:ascii="Palatino Linotype" w:hAnsi="Palatino Linotype"/>
          <w:i/>
          <w:iCs/>
        </w:rPr>
      </w:pPr>
      <w:r w:rsidRPr="00F23B6B">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88298D5" w14:textId="77777777" w:rsidR="00125110" w:rsidRPr="00F23B6B" w:rsidRDefault="00125110" w:rsidP="00125110">
      <w:pPr>
        <w:spacing w:line="360" w:lineRule="auto"/>
        <w:ind w:right="49"/>
        <w:jc w:val="both"/>
        <w:rPr>
          <w:rFonts w:ascii="Palatino Linotype" w:hAnsi="Palatino Linotype"/>
          <w:iCs/>
        </w:rPr>
      </w:pPr>
    </w:p>
    <w:p w14:paraId="352DF726" w14:textId="77777777" w:rsidR="00125110" w:rsidRPr="00F23B6B" w:rsidRDefault="00125110" w:rsidP="00125110">
      <w:pPr>
        <w:spacing w:line="360" w:lineRule="auto"/>
        <w:ind w:right="49"/>
        <w:jc w:val="both"/>
        <w:rPr>
          <w:rFonts w:ascii="Palatino Linotype" w:hAnsi="Palatino Linotype"/>
          <w:iCs/>
        </w:rPr>
      </w:pPr>
      <w:r w:rsidRPr="00F23B6B">
        <w:rPr>
          <w:rFonts w:ascii="Palatino Linotype" w:hAnsi="Palatino Linotype"/>
          <w:iCs/>
        </w:rPr>
        <w:t>8.</w:t>
      </w:r>
      <w:r w:rsidRPr="00F23B6B">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3F6F497E" w14:textId="77777777" w:rsidR="00125110" w:rsidRPr="00F23B6B" w:rsidRDefault="00125110" w:rsidP="00125110">
      <w:pPr>
        <w:spacing w:line="360" w:lineRule="auto"/>
        <w:ind w:left="709" w:right="567"/>
        <w:jc w:val="both"/>
        <w:rPr>
          <w:rFonts w:ascii="Palatino Linotype" w:hAnsi="Palatino Linotype"/>
          <w:iCs/>
        </w:rPr>
      </w:pPr>
    </w:p>
    <w:p w14:paraId="2B6334B3" w14:textId="5E69FC29" w:rsidR="00125110" w:rsidRPr="00F23B6B" w:rsidRDefault="00125110" w:rsidP="00125110">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23B6B">
        <w:rPr>
          <w:rFonts w:ascii="Palatino Linotype" w:hAnsi="Palatino Linotype"/>
          <w:color w:val="000000"/>
          <w:lang w:val="es-ES_tradnl"/>
        </w:rPr>
        <w:t>El doce (12) de diciembre de dos mil veintidós, se notificó a las partes que los recursos de revisión</w:t>
      </w:r>
      <w:r w:rsidR="006A120E" w:rsidRPr="00F23B6B">
        <w:rPr>
          <w:rFonts w:ascii="Palatino Linotype" w:hAnsi="Palatino Linotype"/>
          <w:color w:val="000000"/>
          <w:lang w:val="es-ES_tradnl"/>
        </w:rPr>
        <w:t xml:space="preserve"> que nos ocupan, </w:t>
      </w:r>
      <w:r w:rsidRPr="00F23B6B">
        <w:rPr>
          <w:rFonts w:ascii="Palatino Linotype" w:hAnsi="Palatino Linotype"/>
        </w:rPr>
        <w:t xml:space="preserve">serían acumulados al diverso </w:t>
      </w:r>
      <w:r w:rsidR="004408E8" w:rsidRPr="00F23B6B">
        <w:rPr>
          <w:rFonts w:ascii="Palatino Linotype" w:hAnsi="Palatino Linotype"/>
          <w:b/>
        </w:rPr>
        <w:lastRenderedPageBreak/>
        <w:t>9993</w:t>
      </w:r>
      <w:r w:rsidRPr="00F23B6B">
        <w:rPr>
          <w:rFonts w:ascii="Palatino Linotype" w:hAnsi="Palatino Linotype"/>
          <w:b/>
        </w:rPr>
        <w:t>/INFOEM/IP/RR/2022</w:t>
      </w:r>
      <w:r w:rsidRPr="00F23B6B">
        <w:rPr>
          <w:rFonts w:ascii="Palatino Linotype" w:hAnsi="Palatino Linotype"/>
        </w:rPr>
        <w:t>, por ser este último el más antiguo, sustanciado bajo el índice de esta Ponencia.</w:t>
      </w:r>
    </w:p>
    <w:p w14:paraId="17E98D46" w14:textId="77777777" w:rsidR="00125110" w:rsidRPr="00F23B6B" w:rsidRDefault="00125110" w:rsidP="00125110">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75DD6C86" w14:textId="4F1CED13" w:rsidR="00125110" w:rsidRPr="00F23B6B" w:rsidRDefault="00125110" w:rsidP="00125110">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F23B6B">
        <w:rPr>
          <w:rFonts w:ascii="Palatino Linotype" w:hAnsi="Palatino Linotype"/>
          <w:iCs/>
          <w:color w:val="000000"/>
          <w:lang w:val="es-MX"/>
        </w:rPr>
        <w:t xml:space="preserve">Los </w:t>
      </w:r>
      <w:r w:rsidRPr="00F23B6B">
        <w:rPr>
          <w:rFonts w:ascii="Palatino Linotype" w:hAnsi="Palatino Linotype"/>
          <w:b/>
          <w:iCs/>
          <w:color w:val="000000"/>
          <w:lang w:val="es-MX"/>
        </w:rPr>
        <w:t>Comisionados</w:t>
      </w:r>
      <w:r w:rsidRPr="00F23B6B">
        <w:rPr>
          <w:rFonts w:ascii="Palatino Linotype" w:hAnsi="Palatino Linotype"/>
          <w:iCs/>
          <w:color w:val="000000"/>
        </w:rPr>
        <w:t>, con fundamento en lo dispuesto por el artículo 185 fracción II de la ley de la materia, a través de los acuerdos de admisión d</w:t>
      </w:r>
      <w:r w:rsidR="00AF7361" w:rsidRPr="00F23B6B">
        <w:rPr>
          <w:rFonts w:ascii="Palatino Linotype" w:hAnsi="Palatino Linotype"/>
          <w:iCs/>
          <w:color w:val="000000"/>
        </w:rPr>
        <w:t>e</w:t>
      </w:r>
      <w:r w:rsidR="008815A3" w:rsidRPr="00F23B6B">
        <w:rPr>
          <w:rFonts w:ascii="Palatino Linotype" w:hAnsi="Palatino Linotype"/>
          <w:iCs/>
          <w:color w:val="000000"/>
        </w:rPr>
        <w:t xml:space="preserve"> treinta y uno (31</w:t>
      </w:r>
      <w:r w:rsidRPr="00F23B6B">
        <w:rPr>
          <w:rFonts w:ascii="Palatino Linotype" w:hAnsi="Palatino Linotype"/>
          <w:iCs/>
          <w:color w:val="000000"/>
        </w:rPr>
        <w:t>)</w:t>
      </w:r>
      <w:r w:rsidR="008815A3" w:rsidRPr="00F23B6B">
        <w:rPr>
          <w:rFonts w:ascii="Palatino Linotype" w:hAnsi="Palatino Linotype"/>
          <w:iCs/>
          <w:color w:val="000000"/>
        </w:rPr>
        <w:t xml:space="preserve"> de mayo; uno (01), dos (02), tres (03), cinco (05),  seis (06) y siete (07)</w:t>
      </w:r>
      <w:r w:rsidR="00AF7361" w:rsidRPr="00F23B6B">
        <w:rPr>
          <w:rFonts w:ascii="Palatino Linotype" w:hAnsi="Palatino Linotype"/>
          <w:iCs/>
          <w:color w:val="000000"/>
        </w:rPr>
        <w:t>veintisiete (27</w:t>
      </w:r>
      <w:r w:rsidRPr="00F23B6B">
        <w:rPr>
          <w:rFonts w:ascii="Palatino Linotype" w:hAnsi="Palatino Linotype"/>
          <w:iCs/>
          <w:color w:val="000000"/>
        </w:rPr>
        <w:t>)</w:t>
      </w:r>
      <w:r w:rsidR="00AF7361" w:rsidRPr="00F23B6B">
        <w:rPr>
          <w:rFonts w:ascii="Palatino Linotype" w:hAnsi="Palatino Linotype"/>
          <w:iCs/>
          <w:color w:val="000000"/>
        </w:rPr>
        <w:t>, treinta (30); y treinta y uno (31</w:t>
      </w:r>
      <w:r w:rsidRPr="00F23B6B">
        <w:rPr>
          <w:rFonts w:ascii="Palatino Linotype" w:hAnsi="Palatino Linotype"/>
          <w:iCs/>
          <w:color w:val="000000"/>
        </w:rPr>
        <w:t>) de</w:t>
      </w:r>
      <w:r w:rsidR="00AF7361" w:rsidRPr="00F23B6B">
        <w:rPr>
          <w:rFonts w:ascii="Palatino Linotype" w:hAnsi="Palatino Linotype"/>
          <w:iCs/>
          <w:color w:val="000000"/>
        </w:rPr>
        <w:t xml:space="preserve"> mayo; y dos (02) de junio </w:t>
      </w:r>
      <w:r w:rsidR="00477BBF" w:rsidRPr="00F23B6B">
        <w:rPr>
          <w:rFonts w:ascii="Palatino Linotype" w:hAnsi="Palatino Linotype"/>
          <w:iCs/>
          <w:color w:val="000000"/>
        </w:rPr>
        <w:t>de dos mil veintidós, pusieron</w:t>
      </w:r>
      <w:r w:rsidRPr="00F23B6B">
        <w:rPr>
          <w:rFonts w:ascii="Palatino Linotype" w:hAnsi="Palatino Linotype"/>
          <w:iCs/>
          <w:color w:val="000000"/>
        </w:rPr>
        <w:t xml:space="preserve"> a disposición de las partes el expediente electrónico </w:t>
      </w:r>
      <w:r w:rsidRPr="00F23B6B">
        <w:rPr>
          <w:rFonts w:ascii="Palatino Linotype" w:hAnsi="Palatino Linotype"/>
          <w:iCs/>
          <w:color w:val="000000"/>
          <w:lang w:val="es-ES_tradnl"/>
        </w:rPr>
        <w:t xml:space="preserve">vía </w:t>
      </w:r>
      <w:r w:rsidRPr="00F23B6B">
        <w:rPr>
          <w:rFonts w:ascii="Palatino Linotype" w:hAnsi="Palatino Linotype"/>
          <w:iCs/>
          <w:color w:val="000000"/>
        </w:rPr>
        <w:t xml:space="preserve">Sistema de Acceso a la Información Mexiquense </w:t>
      </w:r>
      <w:r w:rsidRPr="00F23B6B">
        <w:rPr>
          <w:rFonts w:ascii="Palatino Linotype" w:hAnsi="Palatino Linotype"/>
          <w:b/>
          <w:iCs/>
          <w:color w:val="000000"/>
        </w:rPr>
        <w:t xml:space="preserve">(SAIMEX) </w:t>
      </w:r>
      <w:r w:rsidRPr="00F23B6B">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Pr="00F23B6B">
        <w:rPr>
          <w:rFonts w:ascii="Palatino Linotype" w:hAnsi="Palatino Linotype"/>
          <w:b/>
          <w:iCs/>
          <w:color w:val="000000"/>
        </w:rPr>
        <w:t>SUJETO OBLIGADO</w:t>
      </w:r>
      <w:r w:rsidRPr="00F23B6B">
        <w:rPr>
          <w:rFonts w:ascii="Palatino Linotype" w:hAnsi="Palatino Linotype"/>
          <w:iCs/>
          <w:color w:val="000000"/>
        </w:rPr>
        <w:t xml:space="preserve"> presentara el Informe Justificado Correspondiente, situación que no aconteció por las partes, en ninguno de los casos.</w:t>
      </w:r>
    </w:p>
    <w:p w14:paraId="4A99566D" w14:textId="77777777" w:rsidR="00125110" w:rsidRPr="00F23B6B" w:rsidRDefault="00125110" w:rsidP="00125110">
      <w:pPr>
        <w:tabs>
          <w:tab w:val="left" w:pos="426"/>
        </w:tabs>
        <w:suppressAutoHyphens/>
        <w:spacing w:after="160" w:line="360" w:lineRule="auto"/>
        <w:contextualSpacing/>
        <w:jc w:val="both"/>
        <w:rPr>
          <w:rFonts w:ascii="Palatino Linotype" w:hAnsi="Palatino Linotype"/>
          <w:b/>
          <w:color w:val="000000"/>
          <w:lang w:val="es-ES_tradnl"/>
        </w:rPr>
      </w:pPr>
    </w:p>
    <w:p w14:paraId="77957646" w14:textId="77777777" w:rsidR="00125110" w:rsidRPr="00F23B6B" w:rsidRDefault="00125110" w:rsidP="00125110">
      <w:pPr>
        <w:numPr>
          <w:ilvl w:val="0"/>
          <w:numId w:val="22"/>
        </w:numPr>
        <w:tabs>
          <w:tab w:val="left" w:pos="426"/>
        </w:tabs>
        <w:spacing w:line="360" w:lineRule="auto"/>
        <w:ind w:left="0" w:firstLine="0"/>
        <w:contextualSpacing/>
        <w:jc w:val="both"/>
        <w:rPr>
          <w:rFonts w:ascii="Palatino Linotype" w:eastAsia="Calibri" w:hAnsi="Palatino Linotype" w:cs="Arial"/>
          <w:color w:val="000000" w:themeColor="text1"/>
        </w:rPr>
      </w:pPr>
      <w:r w:rsidRPr="00F23B6B">
        <w:rPr>
          <w:rFonts w:ascii="Palatino Linotype" w:eastAsia="Calibri" w:hAnsi="Palatino Linotype" w:cs="Arial"/>
          <w:color w:val="000000" w:themeColor="text1"/>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3BE76419" w14:textId="77777777" w:rsidR="00125110" w:rsidRPr="00F23B6B" w:rsidRDefault="00125110" w:rsidP="00125110">
      <w:pPr>
        <w:ind w:left="708"/>
        <w:rPr>
          <w:rFonts w:ascii="Palatino Linotype" w:eastAsiaTheme="minorEastAsia" w:hAnsi="Palatino Linotype" w:cstheme="minorBidi"/>
          <w:color w:val="000000" w:themeColor="text1"/>
          <w:lang w:val="es-ES_tradnl"/>
        </w:rPr>
      </w:pPr>
    </w:p>
    <w:p w14:paraId="36F7F8E9" w14:textId="77777777" w:rsidR="00125110" w:rsidRPr="00F23B6B"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23B6B">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w:t>
      </w:r>
      <w:r w:rsidRPr="00F23B6B">
        <w:rPr>
          <w:rFonts w:ascii="Palatino Linotype" w:hAnsi="Palatino Linotype"/>
          <w:lang w:val="es-ES_tradnl" w:eastAsia="en-US"/>
        </w:rPr>
        <w:lastRenderedPageBreak/>
        <w:t>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214D6B6" w14:textId="77777777" w:rsidR="00125110" w:rsidRPr="00F23B6B" w:rsidRDefault="00125110" w:rsidP="00125110">
      <w:pPr>
        <w:ind w:left="708"/>
        <w:rPr>
          <w:rFonts w:ascii="Palatino Linotype" w:hAnsi="Palatino Linotype"/>
          <w:lang w:val="es-ES_tradnl" w:eastAsia="en-US"/>
        </w:rPr>
      </w:pPr>
    </w:p>
    <w:p w14:paraId="547DFCAD" w14:textId="77777777" w:rsidR="00125110" w:rsidRPr="00F23B6B"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23B6B">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0535CA8" w14:textId="77777777" w:rsidR="00125110" w:rsidRPr="00F23B6B" w:rsidRDefault="00125110" w:rsidP="00125110">
      <w:pPr>
        <w:ind w:left="708"/>
        <w:rPr>
          <w:rFonts w:ascii="Palatino Linotype" w:hAnsi="Palatino Linotype"/>
          <w:lang w:val="es-ES_tradnl" w:eastAsia="en-US"/>
        </w:rPr>
      </w:pPr>
    </w:p>
    <w:p w14:paraId="19164A69" w14:textId="77777777" w:rsidR="00125110" w:rsidRPr="00F23B6B"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23B6B">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316C86" w14:textId="77777777" w:rsidR="00125110" w:rsidRPr="00F23B6B" w:rsidRDefault="00125110" w:rsidP="00125110">
      <w:pPr>
        <w:ind w:left="708"/>
        <w:rPr>
          <w:rFonts w:ascii="Palatino Linotype" w:hAnsi="Palatino Linotype"/>
          <w:lang w:val="es-ES_tradnl" w:eastAsia="en-US"/>
        </w:rPr>
      </w:pPr>
    </w:p>
    <w:p w14:paraId="0E1D1260" w14:textId="77777777" w:rsidR="00125110" w:rsidRPr="00F23B6B"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23B6B">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56B3AB" w14:textId="77777777" w:rsidR="00125110" w:rsidRPr="00F23B6B" w:rsidRDefault="00125110" w:rsidP="00125110">
      <w:pPr>
        <w:ind w:left="708"/>
        <w:rPr>
          <w:rFonts w:ascii="Palatino Linotype" w:hAnsi="Palatino Linotype"/>
          <w:lang w:val="es-ES_tradnl" w:eastAsia="en-US"/>
        </w:rPr>
      </w:pPr>
    </w:p>
    <w:p w14:paraId="75375508" w14:textId="77777777" w:rsidR="00125110" w:rsidRPr="00F23B6B"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23B6B">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66C602DB" w14:textId="77777777" w:rsidR="00125110" w:rsidRPr="00F23B6B" w:rsidRDefault="00125110" w:rsidP="00125110">
      <w:pPr>
        <w:spacing w:line="360" w:lineRule="auto"/>
        <w:rPr>
          <w:rFonts w:ascii="Palatino Linotype" w:hAnsi="Palatino Linotype"/>
          <w:lang w:val="es-ES_tradnl" w:eastAsia="en-US"/>
        </w:rPr>
      </w:pPr>
    </w:p>
    <w:p w14:paraId="55686DA4" w14:textId="77777777" w:rsidR="00125110" w:rsidRPr="00F23B6B" w:rsidRDefault="00125110" w:rsidP="00125110">
      <w:pPr>
        <w:numPr>
          <w:ilvl w:val="0"/>
          <w:numId w:val="6"/>
        </w:numPr>
        <w:spacing w:line="360" w:lineRule="auto"/>
        <w:ind w:left="990" w:right="918" w:hanging="270"/>
        <w:jc w:val="both"/>
        <w:rPr>
          <w:rFonts w:ascii="Palatino Linotype" w:hAnsi="Palatino Linotype"/>
          <w:b/>
          <w:lang w:val="es-MX" w:eastAsia="en-US"/>
        </w:rPr>
      </w:pPr>
      <w:r w:rsidRPr="00F23B6B">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242FD81" w14:textId="77777777" w:rsidR="00125110" w:rsidRPr="00F23B6B" w:rsidRDefault="00125110" w:rsidP="00125110">
      <w:pPr>
        <w:spacing w:line="360" w:lineRule="auto"/>
        <w:ind w:left="990" w:right="918" w:hanging="270"/>
        <w:jc w:val="both"/>
        <w:rPr>
          <w:rFonts w:ascii="Palatino Linotype" w:hAnsi="Palatino Linotype"/>
          <w:lang w:val="es-MX" w:eastAsia="en-US"/>
        </w:rPr>
      </w:pPr>
    </w:p>
    <w:p w14:paraId="7F03F7EE" w14:textId="77777777" w:rsidR="00125110" w:rsidRPr="00F23B6B" w:rsidRDefault="00125110" w:rsidP="00125110">
      <w:pPr>
        <w:numPr>
          <w:ilvl w:val="0"/>
          <w:numId w:val="6"/>
        </w:numPr>
        <w:spacing w:line="360" w:lineRule="auto"/>
        <w:ind w:left="990" w:right="918" w:hanging="270"/>
        <w:jc w:val="both"/>
        <w:rPr>
          <w:rFonts w:ascii="Palatino Linotype" w:hAnsi="Palatino Linotype"/>
          <w:b/>
          <w:lang w:val="es-MX" w:eastAsia="en-US"/>
        </w:rPr>
      </w:pPr>
      <w:r w:rsidRPr="00F23B6B">
        <w:rPr>
          <w:rFonts w:ascii="Palatino Linotype" w:hAnsi="Palatino Linotype"/>
          <w:b/>
          <w:lang w:val="es-MX" w:eastAsia="en-US"/>
        </w:rPr>
        <w:t>Actividad Procesal del interesado. Acciones u omisiones del interesado.</w:t>
      </w:r>
    </w:p>
    <w:p w14:paraId="564B5CE5" w14:textId="77777777" w:rsidR="00125110" w:rsidRPr="00F23B6B" w:rsidRDefault="00125110" w:rsidP="00125110">
      <w:pPr>
        <w:spacing w:line="360" w:lineRule="auto"/>
        <w:ind w:left="990" w:right="918" w:hanging="270"/>
        <w:jc w:val="both"/>
        <w:rPr>
          <w:rFonts w:ascii="Palatino Linotype" w:hAnsi="Palatino Linotype"/>
          <w:b/>
          <w:lang w:val="es-ES_tradnl" w:eastAsia="en-US"/>
        </w:rPr>
      </w:pPr>
    </w:p>
    <w:p w14:paraId="2437ABB6" w14:textId="77777777" w:rsidR="00125110" w:rsidRPr="00F23B6B" w:rsidRDefault="00125110" w:rsidP="00125110">
      <w:pPr>
        <w:numPr>
          <w:ilvl w:val="0"/>
          <w:numId w:val="6"/>
        </w:numPr>
        <w:spacing w:line="360" w:lineRule="auto"/>
        <w:ind w:left="990" w:right="918" w:hanging="270"/>
        <w:jc w:val="both"/>
        <w:rPr>
          <w:rFonts w:ascii="Palatino Linotype" w:hAnsi="Palatino Linotype"/>
          <w:b/>
          <w:lang w:val="es-MX" w:eastAsia="en-US"/>
        </w:rPr>
      </w:pPr>
      <w:r w:rsidRPr="00F23B6B">
        <w:rPr>
          <w:rFonts w:ascii="Palatino Linotype" w:hAnsi="Palatino Linotype"/>
          <w:b/>
          <w:lang w:val="es-MX" w:eastAsia="en-US"/>
        </w:rPr>
        <w:t>Conducta de la Autoridad: Las Acciones u omisiones realizadas en el procedimiento. Así como si la autoridad actuó con la debida diligencia.</w:t>
      </w:r>
    </w:p>
    <w:p w14:paraId="06C33BE3" w14:textId="77777777" w:rsidR="00125110" w:rsidRPr="00F23B6B" w:rsidRDefault="00125110" w:rsidP="00125110">
      <w:pPr>
        <w:spacing w:line="360" w:lineRule="auto"/>
        <w:ind w:left="990" w:right="918" w:hanging="270"/>
        <w:jc w:val="both"/>
        <w:rPr>
          <w:rFonts w:ascii="Palatino Linotype" w:hAnsi="Palatino Linotype"/>
          <w:b/>
          <w:lang w:val="es-MX" w:eastAsia="en-US"/>
        </w:rPr>
      </w:pPr>
    </w:p>
    <w:p w14:paraId="0ADD33FB" w14:textId="77777777" w:rsidR="00125110" w:rsidRPr="00F23B6B" w:rsidRDefault="00125110" w:rsidP="00125110">
      <w:pPr>
        <w:spacing w:line="360" w:lineRule="auto"/>
        <w:ind w:left="990" w:right="918" w:hanging="270"/>
        <w:jc w:val="both"/>
        <w:rPr>
          <w:rFonts w:ascii="Palatino Linotype" w:hAnsi="Palatino Linotype"/>
          <w:b/>
          <w:lang w:val="es-ES_tradnl" w:eastAsia="en-US"/>
        </w:rPr>
      </w:pPr>
      <w:r w:rsidRPr="00F23B6B">
        <w:rPr>
          <w:rFonts w:ascii="Palatino Linotype" w:hAnsi="Palatino Linotype"/>
          <w:b/>
          <w:lang w:val="es-ES_tradnl" w:eastAsia="en-US"/>
        </w:rPr>
        <w:t>d) La afectación generada en la situación jurídica de la persona involucrada en el proceso: Violación a sus derechos humanos.</w:t>
      </w:r>
    </w:p>
    <w:p w14:paraId="631FE6B8" w14:textId="77777777" w:rsidR="00125110" w:rsidRPr="00F23B6B" w:rsidRDefault="00125110" w:rsidP="00125110">
      <w:pPr>
        <w:spacing w:line="360" w:lineRule="auto"/>
        <w:rPr>
          <w:rFonts w:ascii="Palatino Linotype" w:hAnsi="Palatino Linotype"/>
          <w:lang w:val="es-ES_tradnl" w:eastAsia="en-US"/>
        </w:rPr>
      </w:pPr>
    </w:p>
    <w:p w14:paraId="59E30612" w14:textId="77777777" w:rsidR="00125110" w:rsidRPr="00F23B6B"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F23B6B">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23B6B">
        <w:rPr>
          <w:rFonts w:ascii="Palatino Linotype" w:hAnsi="Palatino Linotype"/>
          <w:lang w:val="es-ES_tradnl" w:eastAsia="en-US"/>
        </w:rPr>
        <w:lastRenderedPageBreak/>
        <w:t>relación con la actuación del funcionario, como ha acontecido en el caso que nos ocupa.</w:t>
      </w:r>
    </w:p>
    <w:p w14:paraId="756CC996" w14:textId="77777777" w:rsidR="00125110" w:rsidRPr="00F23B6B" w:rsidRDefault="00125110" w:rsidP="00125110">
      <w:pPr>
        <w:spacing w:line="360" w:lineRule="auto"/>
        <w:rPr>
          <w:rFonts w:ascii="Palatino Linotype" w:hAnsi="Palatino Linotype"/>
          <w:lang w:val="es-ES_tradnl" w:eastAsia="en-US"/>
        </w:rPr>
      </w:pPr>
    </w:p>
    <w:p w14:paraId="697E72A8" w14:textId="77777777" w:rsidR="00125110" w:rsidRPr="00F23B6B"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F23B6B">
        <w:rPr>
          <w:rFonts w:ascii="Palatino Linotype" w:hAnsi="Palatino Linotype"/>
          <w:lang w:val="es-ES_tradnl" w:eastAsia="en-US"/>
        </w:rPr>
        <w:t xml:space="preserve">Argumento que encuentra sustento en la jurisprudencia P./J. 32/92 emitida por el Pleno de la Suprema Corte de Justicia de la Nación de rubro </w:t>
      </w:r>
      <w:r w:rsidRPr="00F23B6B">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F23B6B">
        <w:rPr>
          <w:rFonts w:ascii="Palatino Linotype" w:hAnsi="Palatino Linotype"/>
          <w:lang w:val="es-ES_tradnl" w:eastAsia="en-US"/>
        </w:rPr>
        <w:t>, visible en la Gaceta del Seminario Judicial de la Federación con el registro digital 205635.</w:t>
      </w:r>
    </w:p>
    <w:p w14:paraId="330177EA" w14:textId="77777777" w:rsidR="00125110" w:rsidRPr="00F23B6B" w:rsidRDefault="00125110" w:rsidP="00125110">
      <w:pPr>
        <w:tabs>
          <w:tab w:val="left" w:pos="0"/>
        </w:tabs>
        <w:spacing w:line="360" w:lineRule="auto"/>
        <w:jc w:val="both"/>
        <w:rPr>
          <w:rFonts w:ascii="Palatino Linotype" w:hAnsi="Palatino Linotype"/>
          <w:lang w:val="es-ES_tradnl" w:eastAsia="en-US"/>
        </w:rPr>
      </w:pPr>
    </w:p>
    <w:p w14:paraId="5A622087" w14:textId="77777777" w:rsidR="00125110" w:rsidRPr="00F23B6B"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F23B6B">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86B0B1" w14:textId="77777777" w:rsidR="00125110" w:rsidRPr="00F23B6B" w:rsidRDefault="00125110" w:rsidP="00125110">
      <w:pPr>
        <w:tabs>
          <w:tab w:val="left" w:pos="0"/>
        </w:tabs>
        <w:spacing w:line="360" w:lineRule="auto"/>
        <w:jc w:val="both"/>
        <w:rPr>
          <w:rFonts w:ascii="Palatino Linotype" w:hAnsi="Palatino Linotype"/>
          <w:lang w:val="es-ES_tradnl" w:eastAsia="en-US"/>
        </w:rPr>
      </w:pPr>
    </w:p>
    <w:p w14:paraId="27351B04" w14:textId="77777777" w:rsidR="00125110" w:rsidRPr="00F23B6B"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F23B6B">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3B5A4272" w14:textId="77777777" w:rsidR="00125110" w:rsidRPr="00F23B6B" w:rsidRDefault="00125110" w:rsidP="00125110">
      <w:pPr>
        <w:spacing w:line="360" w:lineRule="auto"/>
        <w:rPr>
          <w:rFonts w:ascii="Palatino Linotype" w:hAnsi="Palatino Linotype"/>
          <w:lang w:val="es-ES_tradnl" w:eastAsia="en-US"/>
        </w:rPr>
      </w:pPr>
    </w:p>
    <w:p w14:paraId="10B3D42A" w14:textId="77777777" w:rsidR="00125110" w:rsidRPr="00F23B6B" w:rsidRDefault="00125110" w:rsidP="00125110">
      <w:pPr>
        <w:numPr>
          <w:ilvl w:val="0"/>
          <w:numId w:val="22"/>
        </w:numPr>
        <w:spacing w:line="360" w:lineRule="auto"/>
        <w:ind w:left="0" w:firstLine="0"/>
        <w:jc w:val="both"/>
        <w:rPr>
          <w:rFonts w:ascii="Palatino Linotype" w:hAnsi="Palatino Linotype"/>
          <w:lang w:val="es-ES_tradnl" w:eastAsia="en-US"/>
        </w:rPr>
      </w:pPr>
      <w:r w:rsidRPr="00F23B6B">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DDF08A7" w14:textId="77777777" w:rsidR="00125110" w:rsidRPr="00F23B6B" w:rsidRDefault="00125110" w:rsidP="00125110">
      <w:pPr>
        <w:spacing w:line="360" w:lineRule="auto"/>
        <w:rPr>
          <w:rFonts w:ascii="Palatino Linotype" w:hAnsi="Palatino Linotype"/>
          <w:lang w:val="es-ES_tradnl" w:eastAsia="en-US"/>
        </w:rPr>
      </w:pPr>
    </w:p>
    <w:p w14:paraId="505BCDC0" w14:textId="77777777" w:rsidR="00125110" w:rsidRPr="00F23B6B" w:rsidRDefault="00125110" w:rsidP="00125110">
      <w:pPr>
        <w:spacing w:line="360" w:lineRule="auto"/>
        <w:ind w:left="720" w:right="828"/>
        <w:jc w:val="both"/>
        <w:rPr>
          <w:rFonts w:ascii="Palatino Linotype" w:hAnsi="Palatino Linotype"/>
          <w:i/>
          <w:lang w:val="es-ES_tradnl" w:eastAsia="en-US"/>
        </w:rPr>
      </w:pPr>
      <w:r w:rsidRPr="00F23B6B">
        <w:rPr>
          <w:rFonts w:ascii="Palatino Linotype" w:hAnsi="Palatino Linotype"/>
          <w:lang w:val="es-ES_tradnl" w:eastAsia="en-US"/>
        </w:rPr>
        <w:t xml:space="preserve"> </w:t>
      </w:r>
      <w:r w:rsidRPr="00F23B6B">
        <w:rPr>
          <w:rFonts w:ascii="Palatino Linotype" w:hAnsi="Palatino Linotype"/>
          <w:i/>
          <w:lang w:val="es-ES_tradnl" w:eastAsia="en-US"/>
        </w:rPr>
        <w:t>“</w:t>
      </w:r>
      <w:r w:rsidRPr="00F23B6B">
        <w:rPr>
          <w:rFonts w:ascii="Palatino Linotype" w:hAnsi="Palatino Linotype"/>
          <w:b/>
          <w:i/>
          <w:lang w:val="es-ES_tradnl" w:eastAsia="en-US"/>
        </w:rPr>
        <w:t>PLAZO RAZONABLE PARA RESOLVER. DIMENSIÓN Y EFECTOS DE ESTE CONCEPTO CUANDO SE ADUCE EXCESIVA CARGA DE TRABAJO</w:t>
      </w:r>
      <w:r w:rsidRPr="00F23B6B">
        <w:rPr>
          <w:rFonts w:ascii="Palatino Linotype" w:hAnsi="Palatino Linotype"/>
          <w:i/>
          <w:lang w:val="es-ES_tradnl" w:eastAsia="en-US"/>
        </w:rPr>
        <w:t>.” consultable en el Seminario Judicial de la Federación y su gaceta, con el registro digital 2002351.</w:t>
      </w:r>
    </w:p>
    <w:p w14:paraId="6CF12BD8" w14:textId="77777777" w:rsidR="00125110" w:rsidRPr="00F23B6B" w:rsidRDefault="00125110" w:rsidP="00125110">
      <w:pPr>
        <w:spacing w:line="360" w:lineRule="auto"/>
        <w:ind w:left="720" w:right="828"/>
        <w:jc w:val="both"/>
        <w:rPr>
          <w:rFonts w:ascii="Palatino Linotype" w:hAnsi="Palatino Linotype"/>
          <w:i/>
          <w:lang w:val="es-ES_tradnl" w:eastAsia="en-US"/>
        </w:rPr>
      </w:pPr>
    </w:p>
    <w:p w14:paraId="7B2BE94A" w14:textId="77777777" w:rsidR="00125110" w:rsidRPr="00F23B6B" w:rsidRDefault="00125110" w:rsidP="00125110">
      <w:pPr>
        <w:spacing w:line="360" w:lineRule="auto"/>
        <w:ind w:left="720" w:right="828"/>
        <w:jc w:val="both"/>
        <w:rPr>
          <w:rFonts w:ascii="Palatino Linotype" w:hAnsi="Palatino Linotype"/>
          <w:i/>
          <w:lang w:val="es-ES_tradnl" w:eastAsia="en-US"/>
        </w:rPr>
      </w:pPr>
      <w:r w:rsidRPr="00F23B6B">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w:t>
      </w:r>
      <w:r w:rsidRPr="00F23B6B">
        <w:rPr>
          <w:rFonts w:ascii="Palatino Linotype" w:hAnsi="Palatino Linotype"/>
          <w:i/>
          <w:lang w:eastAsia="en-US"/>
        </w:rPr>
        <w:lastRenderedPageBreak/>
        <w:t>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EA1A468" w14:textId="77777777" w:rsidR="00125110" w:rsidRPr="00F23B6B" w:rsidRDefault="00125110" w:rsidP="00125110">
      <w:pPr>
        <w:spacing w:line="360" w:lineRule="auto"/>
        <w:ind w:left="720" w:right="828"/>
        <w:jc w:val="both"/>
        <w:rPr>
          <w:rFonts w:ascii="Palatino Linotype" w:hAnsi="Palatino Linotype"/>
          <w:b/>
          <w:i/>
          <w:lang w:val="es-ES_tradnl" w:eastAsia="en-US"/>
        </w:rPr>
      </w:pPr>
    </w:p>
    <w:p w14:paraId="7A2D129A" w14:textId="77777777" w:rsidR="00125110" w:rsidRPr="00F23B6B" w:rsidRDefault="00125110" w:rsidP="00125110">
      <w:pPr>
        <w:spacing w:line="360" w:lineRule="auto"/>
        <w:ind w:left="720" w:right="828"/>
        <w:jc w:val="both"/>
        <w:rPr>
          <w:rFonts w:ascii="Palatino Linotype" w:hAnsi="Palatino Linotype"/>
          <w:i/>
          <w:lang w:val="es-ES_tradnl" w:eastAsia="en-US"/>
        </w:rPr>
      </w:pPr>
      <w:r w:rsidRPr="00F23B6B">
        <w:rPr>
          <w:rFonts w:ascii="Palatino Linotype" w:hAnsi="Palatino Linotype"/>
          <w:i/>
          <w:lang w:val="es-ES_tradnl" w:eastAsia="en-US"/>
        </w:rPr>
        <w:lastRenderedPageBreak/>
        <w:t>“</w:t>
      </w:r>
      <w:r w:rsidRPr="00F23B6B">
        <w:rPr>
          <w:rFonts w:ascii="Palatino Linotype" w:hAnsi="Palatino Linotype"/>
          <w:b/>
          <w:i/>
          <w:lang w:val="es-ES_tradnl" w:eastAsia="en-US"/>
        </w:rPr>
        <w:t>PLAZO RAZONABLE PARA RESOLVER. CONCEPTO Y ELEMENTOS QUE LO INTEGRAN A LA LUZ DEL DERECHO INTERNACIONAL DE LOS DERECHOS HUMANOS</w:t>
      </w:r>
      <w:r w:rsidRPr="00F23B6B">
        <w:rPr>
          <w:rFonts w:ascii="Palatino Linotype" w:hAnsi="Palatino Linotype"/>
          <w:i/>
          <w:lang w:val="es-ES_tradnl" w:eastAsia="en-US"/>
        </w:rPr>
        <w:t>.”, visible en el Seminario Judicial de la Federación y su gaceta, con el registro digital 2002350.</w:t>
      </w:r>
    </w:p>
    <w:p w14:paraId="2E2FA292" w14:textId="77777777" w:rsidR="00125110" w:rsidRPr="00F23B6B" w:rsidRDefault="00125110" w:rsidP="00125110">
      <w:pPr>
        <w:spacing w:line="360" w:lineRule="auto"/>
        <w:ind w:left="720" w:right="828"/>
        <w:jc w:val="both"/>
        <w:rPr>
          <w:rFonts w:ascii="Palatino Linotype" w:hAnsi="Palatino Linotype"/>
          <w:i/>
          <w:lang w:val="es-ES_tradnl" w:eastAsia="en-US"/>
        </w:rPr>
      </w:pPr>
    </w:p>
    <w:p w14:paraId="747C81FE" w14:textId="77777777" w:rsidR="00125110" w:rsidRPr="00F23B6B" w:rsidRDefault="00125110" w:rsidP="00125110">
      <w:pPr>
        <w:spacing w:line="360" w:lineRule="auto"/>
        <w:ind w:left="720" w:right="828"/>
        <w:jc w:val="both"/>
        <w:rPr>
          <w:rFonts w:ascii="Palatino Linotype" w:hAnsi="Palatino Linotype"/>
          <w:i/>
          <w:lang w:eastAsia="en-US"/>
        </w:rPr>
      </w:pPr>
      <w:r w:rsidRPr="00F23B6B">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w:t>
      </w:r>
      <w:r w:rsidRPr="00F23B6B">
        <w:rPr>
          <w:rFonts w:ascii="Palatino Linotype" w:hAnsi="Palatino Linotype"/>
          <w:i/>
          <w:lang w:eastAsia="en-US"/>
        </w:rPr>
        <w:lastRenderedPageBreak/>
        <w:t>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6793EE00" w14:textId="77777777" w:rsidR="00125110" w:rsidRPr="00F23B6B" w:rsidRDefault="00125110" w:rsidP="00125110">
      <w:pPr>
        <w:spacing w:line="360" w:lineRule="auto"/>
        <w:rPr>
          <w:rFonts w:ascii="Palatino Linotype" w:hAnsi="Palatino Linotype"/>
          <w:i/>
          <w:lang w:eastAsia="en-US"/>
        </w:rPr>
      </w:pPr>
    </w:p>
    <w:p w14:paraId="06D2473C" w14:textId="5339EA60" w:rsidR="001848F9" w:rsidRPr="00F23B6B" w:rsidRDefault="00125110" w:rsidP="001848F9">
      <w:pPr>
        <w:numPr>
          <w:ilvl w:val="0"/>
          <w:numId w:val="22"/>
        </w:numPr>
        <w:spacing w:line="360" w:lineRule="auto"/>
        <w:ind w:left="0" w:firstLine="0"/>
        <w:rPr>
          <w:rFonts w:ascii="Palatino Linotype" w:hAnsi="Palatino Linotype"/>
          <w:lang w:val="es-ES_tradnl" w:eastAsia="en-US"/>
        </w:rPr>
      </w:pPr>
      <w:r w:rsidRPr="00F23B6B">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D5389A0" w14:textId="77777777" w:rsidR="00315C52" w:rsidRPr="00F23B6B" w:rsidRDefault="00315C52" w:rsidP="00125110">
      <w:pPr>
        <w:spacing w:line="360" w:lineRule="auto"/>
        <w:jc w:val="both"/>
        <w:rPr>
          <w:rFonts w:ascii="Palatino Linotype" w:hAnsi="Palatino Linotype"/>
          <w:lang w:val="es-ES_tradnl" w:eastAsia="en-US"/>
        </w:rPr>
      </w:pPr>
    </w:p>
    <w:p w14:paraId="54C9342F" w14:textId="0D0A9C47" w:rsidR="00125110" w:rsidRPr="00F23B6B" w:rsidRDefault="00125110" w:rsidP="00125110">
      <w:pPr>
        <w:numPr>
          <w:ilvl w:val="0"/>
          <w:numId w:val="22"/>
        </w:numPr>
        <w:spacing w:line="360" w:lineRule="auto"/>
        <w:ind w:left="0" w:firstLine="0"/>
        <w:jc w:val="both"/>
        <w:rPr>
          <w:rFonts w:ascii="Palatino Linotype" w:hAnsi="Palatino Linotype"/>
          <w:lang w:val="es-ES_tradnl" w:eastAsia="en-US"/>
        </w:rPr>
      </w:pPr>
      <w:r w:rsidRPr="00F23B6B">
        <w:rPr>
          <w:rFonts w:ascii="Palatino Linotype" w:eastAsiaTheme="minorEastAsia" w:hAnsi="Palatino Linotype" w:cstheme="minorBidi"/>
          <w:lang w:val="es-ES_tradnl"/>
        </w:rPr>
        <w:lastRenderedPageBreak/>
        <w:t>Posteriormente, y a efecto de</w:t>
      </w:r>
      <w:r w:rsidR="00B9082A" w:rsidRPr="00F23B6B">
        <w:rPr>
          <w:rFonts w:ascii="Palatino Linotype" w:eastAsiaTheme="minorEastAsia" w:hAnsi="Palatino Linotype" w:cstheme="minorBidi"/>
          <w:lang w:val="es-ES_tradnl"/>
        </w:rPr>
        <w:t xml:space="preserve"> mejor proveer, el día veinticinco (25</w:t>
      </w:r>
      <w:r w:rsidRPr="00F23B6B">
        <w:rPr>
          <w:rFonts w:ascii="Palatino Linotype" w:eastAsiaTheme="minorEastAsia" w:hAnsi="Palatino Linotype" w:cstheme="minorBidi"/>
          <w:lang w:val="es-ES_tradnl"/>
        </w:rPr>
        <w:t>) de</w:t>
      </w:r>
      <w:r w:rsidR="00315C52" w:rsidRPr="00F23B6B">
        <w:rPr>
          <w:rFonts w:ascii="Palatino Linotype" w:eastAsiaTheme="minorEastAsia" w:hAnsi="Palatino Linotype" w:cstheme="minorBidi"/>
          <w:lang w:val="es-ES_tradnl"/>
        </w:rPr>
        <w:t xml:space="preserve"> enero de dos mil veintitrés</w:t>
      </w:r>
      <w:r w:rsidRPr="00F23B6B">
        <w:rPr>
          <w:rFonts w:ascii="Palatino Linotype" w:eastAsiaTheme="minorEastAsia" w:hAnsi="Palatino Linotype" w:cstheme="minorBidi"/>
          <w:lang w:val="es-ES_tradnl"/>
        </w:rPr>
        <w:t xml:space="preserve"> se realizó un requerimiento de información adicional, mediante el cual se solicitó al </w:t>
      </w:r>
      <w:r w:rsidRPr="00F23B6B">
        <w:rPr>
          <w:rFonts w:ascii="Palatino Linotype" w:eastAsiaTheme="minorEastAsia" w:hAnsi="Palatino Linotype" w:cstheme="minorBidi"/>
          <w:b/>
          <w:lang w:val="es-ES_tradnl"/>
        </w:rPr>
        <w:t xml:space="preserve">SUJETO OBLIGADO </w:t>
      </w:r>
      <w:r w:rsidRPr="00F23B6B">
        <w:rPr>
          <w:rFonts w:ascii="Palatino Linotype" w:eastAsiaTheme="minorEastAsia" w:hAnsi="Palatino Linotype" w:cstheme="minorBidi"/>
          <w:lang w:val="es-ES_tradnl"/>
        </w:rPr>
        <w:t>sustentara de manera fundada y motivada el cambio de modalidad de la información solicitada, no obstante, cabe señalar que no se obtuvo respuesta por parte del ente recurrido:</w:t>
      </w:r>
    </w:p>
    <w:p w14:paraId="6B1A0477" w14:textId="5A43B4A2" w:rsidR="00B9082A" w:rsidRPr="00F23B6B" w:rsidRDefault="00B9082A" w:rsidP="00B9082A">
      <w:pPr>
        <w:spacing w:line="360" w:lineRule="auto"/>
        <w:jc w:val="both"/>
        <w:rPr>
          <w:rFonts w:ascii="Palatino Linotype" w:hAnsi="Palatino Linotype"/>
          <w:lang w:val="es-ES_tradnl" w:eastAsia="en-US"/>
        </w:rPr>
      </w:pPr>
    </w:p>
    <w:p w14:paraId="698601E5" w14:textId="0444585C" w:rsidR="00315C52" w:rsidRPr="00F23B6B" w:rsidRDefault="00B9082A" w:rsidP="00B9082A">
      <w:pPr>
        <w:pStyle w:val="Prrafodelista"/>
        <w:ind w:hanging="528"/>
        <w:jc w:val="center"/>
        <w:rPr>
          <w:rFonts w:ascii="Palatino Linotype" w:hAnsi="Palatino Linotype"/>
          <w:lang w:val="es-ES_tradnl" w:eastAsia="en-US"/>
        </w:rPr>
      </w:pPr>
      <w:r w:rsidRPr="00F23B6B">
        <w:rPr>
          <w:noProof/>
          <w:lang w:val="es-MX" w:eastAsia="es-MX"/>
        </w:rPr>
        <w:drawing>
          <wp:inline distT="0" distB="0" distL="0" distR="0" wp14:anchorId="013EF7F4" wp14:editId="1CED86EC">
            <wp:extent cx="1905000" cy="2591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68" t="13291" r="35610" b="16029"/>
                    <a:stretch/>
                  </pic:blipFill>
                  <pic:spPr bwMode="auto">
                    <a:xfrm>
                      <a:off x="0" y="0"/>
                      <a:ext cx="1909299" cy="2597534"/>
                    </a:xfrm>
                    <a:prstGeom prst="rect">
                      <a:avLst/>
                    </a:prstGeom>
                    <a:ln>
                      <a:noFill/>
                    </a:ln>
                    <a:extLst>
                      <a:ext uri="{53640926-AAD7-44D8-BBD7-CCE9431645EC}">
                        <a14:shadowObscured xmlns:a14="http://schemas.microsoft.com/office/drawing/2010/main"/>
                      </a:ext>
                    </a:extLst>
                  </pic:spPr>
                </pic:pic>
              </a:graphicData>
            </a:graphic>
          </wp:inline>
        </w:drawing>
      </w:r>
    </w:p>
    <w:p w14:paraId="4CFE6FCD" w14:textId="77777777" w:rsidR="00B9082A" w:rsidRPr="00F23B6B" w:rsidRDefault="00B9082A" w:rsidP="00B9082A">
      <w:pPr>
        <w:pStyle w:val="Prrafodelista"/>
        <w:ind w:hanging="528"/>
        <w:jc w:val="center"/>
        <w:rPr>
          <w:rFonts w:ascii="Palatino Linotype" w:hAnsi="Palatino Linotype"/>
          <w:lang w:val="es-ES_tradnl" w:eastAsia="en-US"/>
        </w:rPr>
      </w:pPr>
    </w:p>
    <w:p w14:paraId="27671C4B" w14:textId="7DFEADF6" w:rsidR="00315C52" w:rsidRPr="00F23B6B" w:rsidRDefault="00B9082A" w:rsidP="00315C52">
      <w:pPr>
        <w:spacing w:line="360" w:lineRule="auto"/>
        <w:jc w:val="center"/>
        <w:rPr>
          <w:rFonts w:ascii="Palatino Linotype" w:hAnsi="Palatino Linotype"/>
          <w:lang w:val="es-ES_tradnl" w:eastAsia="en-US"/>
        </w:rPr>
      </w:pPr>
      <w:r w:rsidRPr="00F23B6B">
        <w:rPr>
          <w:noProof/>
          <w:lang w:val="es-MX" w:eastAsia="es-MX"/>
        </w:rPr>
        <w:drawing>
          <wp:inline distT="0" distB="0" distL="0" distR="0" wp14:anchorId="2E64B79F" wp14:editId="3CD8A1B2">
            <wp:extent cx="1628775" cy="23470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78" t="22050" r="36969" b="7873"/>
                    <a:stretch/>
                  </pic:blipFill>
                  <pic:spPr bwMode="auto">
                    <a:xfrm>
                      <a:off x="0" y="0"/>
                      <a:ext cx="1632448" cy="2352347"/>
                    </a:xfrm>
                    <a:prstGeom prst="rect">
                      <a:avLst/>
                    </a:prstGeom>
                    <a:ln>
                      <a:noFill/>
                    </a:ln>
                    <a:extLst>
                      <a:ext uri="{53640926-AAD7-44D8-BBD7-CCE9431645EC}">
                        <a14:shadowObscured xmlns:a14="http://schemas.microsoft.com/office/drawing/2010/main"/>
                      </a:ext>
                    </a:extLst>
                  </pic:spPr>
                </pic:pic>
              </a:graphicData>
            </a:graphic>
          </wp:inline>
        </w:drawing>
      </w:r>
    </w:p>
    <w:p w14:paraId="45E3C95D" w14:textId="4E4C685A" w:rsidR="00125110" w:rsidRPr="00F23B6B" w:rsidRDefault="00125110" w:rsidP="00315C52">
      <w:pPr>
        <w:spacing w:line="360" w:lineRule="auto"/>
        <w:jc w:val="center"/>
        <w:rPr>
          <w:rFonts w:ascii="Palatino Linotype" w:hAnsi="Palatino Linotype"/>
          <w:lang w:val="es-ES_tradnl" w:eastAsia="en-US"/>
        </w:rPr>
      </w:pPr>
    </w:p>
    <w:p w14:paraId="3C613EF8" w14:textId="1EFB795F" w:rsidR="00315C52" w:rsidRPr="00F23B6B" w:rsidRDefault="00B9082A" w:rsidP="00B9082A">
      <w:pPr>
        <w:spacing w:line="360" w:lineRule="auto"/>
        <w:jc w:val="center"/>
        <w:rPr>
          <w:rFonts w:ascii="Palatino Linotype" w:hAnsi="Palatino Linotype"/>
          <w:lang w:val="es-ES_tradnl" w:eastAsia="en-US"/>
        </w:rPr>
      </w:pPr>
      <w:r w:rsidRPr="00F23B6B">
        <w:rPr>
          <w:noProof/>
          <w:lang w:val="es-MX" w:eastAsia="es-MX"/>
        </w:rPr>
        <w:drawing>
          <wp:inline distT="0" distB="0" distL="0" distR="0" wp14:anchorId="3A0F1E26" wp14:editId="55A67354">
            <wp:extent cx="1847850" cy="270248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48" t="22654" r="36969" b="6666"/>
                    <a:stretch/>
                  </pic:blipFill>
                  <pic:spPr bwMode="auto">
                    <a:xfrm>
                      <a:off x="0" y="0"/>
                      <a:ext cx="1851299" cy="2707525"/>
                    </a:xfrm>
                    <a:prstGeom prst="rect">
                      <a:avLst/>
                    </a:prstGeom>
                    <a:ln>
                      <a:noFill/>
                    </a:ln>
                    <a:extLst>
                      <a:ext uri="{53640926-AAD7-44D8-BBD7-CCE9431645EC}">
                        <a14:shadowObscured xmlns:a14="http://schemas.microsoft.com/office/drawing/2010/main"/>
                      </a:ext>
                    </a:extLst>
                  </pic:spPr>
                </pic:pic>
              </a:graphicData>
            </a:graphic>
          </wp:inline>
        </w:drawing>
      </w:r>
    </w:p>
    <w:p w14:paraId="306C0270" w14:textId="77777777" w:rsidR="00B9082A" w:rsidRPr="00F23B6B" w:rsidRDefault="00B9082A" w:rsidP="00B9082A">
      <w:pPr>
        <w:spacing w:line="360" w:lineRule="auto"/>
        <w:jc w:val="center"/>
        <w:rPr>
          <w:rFonts w:ascii="Palatino Linotype" w:hAnsi="Palatino Linotype"/>
          <w:lang w:val="es-ES_tradnl" w:eastAsia="en-US"/>
        </w:rPr>
      </w:pPr>
    </w:p>
    <w:p w14:paraId="5CA4B2B9" w14:textId="1AE91725" w:rsidR="00315C52" w:rsidRPr="00F23B6B" w:rsidRDefault="00B9082A" w:rsidP="00B9082A">
      <w:pPr>
        <w:spacing w:line="360" w:lineRule="auto"/>
        <w:jc w:val="center"/>
        <w:rPr>
          <w:rFonts w:ascii="Palatino Linotype" w:hAnsi="Palatino Linotype"/>
          <w:lang w:val="es-ES_tradnl" w:eastAsia="en-US"/>
        </w:rPr>
      </w:pPr>
      <w:r w:rsidRPr="00F23B6B">
        <w:rPr>
          <w:noProof/>
          <w:lang w:val="es-MX" w:eastAsia="es-MX"/>
        </w:rPr>
        <w:drawing>
          <wp:inline distT="0" distB="0" distL="0" distR="0" wp14:anchorId="7B29B9D5" wp14:editId="773324F6">
            <wp:extent cx="1895475" cy="272259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998" t="13592" r="36969" b="14821"/>
                    <a:stretch/>
                  </pic:blipFill>
                  <pic:spPr bwMode="auto">
                    <a:xfrm>
                      <a:off x="0" y="0"/>
                      <a:ext cx="1898543" cy="2726998"/>
                    </a:xfrm>
                    <a:prstGeom prst="rect">
                      <a:avLst/>
                    </a:prstGeom>
                    <a:ln>
                      <a:noFill/>
                    </a:ln>
                    <a:extLst>
                      <a:ext uri="{53640926-AAD7-44D8-BBD7-CCE9431645EC}">
                        <a14:shadowObscured xmlns:a14="http://schemas.microsoft.com/office/drawing/2010/main"/>
                      </a:ext>
                    </a:extLst>
                  </pic:spPr>
                </pic:pic>
              </a:graphicData>
            </a:graphic>
          </wp:inline>
        </w:drawing>
      </w:r>
    </w:p>
    <w:p w14:paraId="35694417" w14:textId="32D4B7E4" w:rsidR="00315C52" w:rsidRPr="00F23B6B" w:rsidRDefault="00315C52" w:rsidP="00315C52">
      <w:pPr>
        <w:spacing w:line="360" w:lineRule="auto"/>
        <w:jc w:val="center"/>
        <w:rPr>
          <w:rFonts w:ascii="Palatino Linotype" w:hAnsi="Palatino Linotype"/>
          <w:lang w:val="es-ES_tradnl" w:eastAsia="en-US"/>
        </w:rPr>
      </w:pPr>
    </w:p>
    <w:p w14:paraId="4C38921A" w14:textId="4555E102" w:rsidR="00D40460" w:rsidRPr="00F23B6B" w:rsidRDefault="00B9082A" w:rsidP="00315C52">
      <w:pPr>
        <w:spacing w:line="360" w:lineRule="auto"/>
        <w:jc w:val="center"/>
        <w:rPr>
          <w:rFonts w:ascii="Palatino Linotype" w:hAnsi="Palatino Linotype"/>
          <w:lang w:val="es-ES_tradnl" w:eastAsia="en-US"/>
        </w:rPr>
      </w:pPr>
      <w:r w:rsidRPr="00F23B6B">
        <w:rPr>
          <w:noProof/>
          <w:lang w:val="es-MX" w:eastAsia="es-MX"/>
        </w:rPr>
        <w:lastRenderedPageBreak/>
        <w:drawing>
          <wp:inline distT="0" distB="0" distL="0" distR="0" wp14:anchorId="0AA5E059" wp14:editId="7253D3D5">
            <wp:extent cx="1609725" cy="215254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68" t="23258" r="35610" b="7270"/>
                    <a:stretch/>
                  </pic:blipFill>
                  <pic:spPr bwMode="auto">
                    <a:xfrm>
                      <a:off x="0" y="0"/>
                      <a:ext cx="1613522" cy="2157617"/>
                    </a:xfrm>
                    <a:prstGeom prst="rect">
                      <a:avLst/>
                    </a:prstGeom>
                    <a:ln>
                      <a:noFill/>
                    </a:ln>
                    <a:extLst>
                      <a:ext uri="{53640926-AAD7-44D8-BBD7-CCE9431645EC}">
                        <a14:shadowObscured xmlns:a14="http://schemas.microsoft.com/office/drawing/2010/main"/>
                      </a:ext>
                    </a:extLst>
                  </pic:spPr>
                </pic:pic>
              </a:graphicData>
            </a:graphic>
          </wp:inline>
        </w:drawing>
      </w:r>
    </w:p>
    <w:p w14:paraId="7F268819" w14:textId="4933D7D2" w:rsidR="00125110" w:rsidRPr="00F23B6B" w:rsidRDefault="00125110" w:rsidP="00125110">
      <w:pPr>
        <w:spacing w:line="360" w:lineRule="auto"/>
        <w:jc w:val="both"/>
        <w:rPr>
          <w:rFonts w:ascii="Palatino Linotype" w:hAnsi="Palatino Linotype"/>
          <w:lang w:val="es-ES_tradnl" w:eastAsia="en-US"/>
        </w:rPr>
      </w:pPr>
    </w:p>
    <w:p w14:paraId="04401ED2" w14:textId="1F3D9172" w:rsidR="00125110" w:rsidRPr="00F23B6B" w:rsidRDefault="00125110" w:rsidP="00125110">
      <w:pPr>
        <w:numPr>
          <w:ilvl w:val="0"/>
          <w:numId w:val="22"/>
        </w:numPr>
        <w:spacing w:line="360" w:lineRule="auto"/>
        <w:ind w:left="0" w:firstLine="0"/>
        <w:jc w:val="both"/>
        <w:rPr>
          <w:rFonts w:ascii="Palatino Linotype" w:hAnsi="Palatino Linotype"/>
          <w:lang w:val="es-ES_tradnl" w:eastAsia="en-US"/>
        </w:rPr>
      </w:pPr>
      <w:r w:rsidRPr="00F23B6B">
        <w:rPr>
          <w:rFonts w:ascii="Palatino Linotype" w:eastAsiaTheme="minorEastAsia" w:hAnsi="Palatino Linotype" w:cstheme="minorBidi"/>
          <w:color w:val="000000" w:themeColor="text1"/>
          <w:lang w:val="es-ES_tradnl"/>
        </w:rPr>
        <w:t>Así las cosas, la</w:t>
      </w:r>
      <w:r w:rsidRPr="00F23B6B">
        <w:rPr>
          <w:rFonts w:ascii="Palatino Linotype" w:eastAsiaTheme="minorEastAsia" w:hAnsi="Palatino Linotype" w:cstheme="minorBidi"/>
          <w:b/>
          <w:color w:val="000000" w:themeColor="text1"/>
          <w:lang w:val="es-ES_tradnl"/>
        </w:rPr>
        <w:t xml:space="preserve"> Comisionada María del Rosario Mejía Ayala</w:t>
      </w:r>
      <w:r w:rsidRPr="00F23B6B">
        <w:rPr>
          <w:rFonts w:ascii="Palatino Linotype" w:eastAsiaTheme="minorEastAsia" w:hAnsi="Palatino Linotype" w:cstheme="minorBidi"/>
          <w:color w:val="000000" w:themeColor="text1"/>
          <w:lang w:val="es-ES_tradnl"/>
        </w:rPr>
        <w:t xml:space="preserve"> decretó el cierre de instrucción mediante acuerdo</w:t>
      </w:r>
      <w:r w:rsidR="008815A3" w:rsidRPr="00F23B6B">
        <w:rPr>
          <w:rFonts w:ascii="Palatino Linotype" w:eastAsiaTheme="minorEastAsia" w:hAnsi="Palatino Linotype" w:cstheme="minorBidi"/>
          <w:color w:val="000000" w:themeColor="text1"/>
          <w:lang w:val="es-ES_tradnl"/>
        </w:rPr>
        <w:t xml:space="preserve">s de </w:t>
      </w:r>
      <w:r w:rsidR="00B9082A" w:rsidRPr="00F23B6B">
        <w:rPr>
          <w:rFonts w:ascii="Palatino Linotype" w:eastAsiaTheme="minorEastAsia" w:hAnsi="Palatino Linotype" w:cstheme="minorBidi"/>
          <w:color w:val="000000" w:themeColor="text1"/>
          <w:lang w:val="es-ES_tradnl"/>
        </w:rPr>
        <w:t>fecha treinta</w:t>
      </w:r>
      <w:r w:rsidR="008815A3" w:rsidRPr="00F23B6B">
        <w:rPr>
          <w:rFonts w:ascii="Palatino Linotype" w:eastAsiaTheme="minorEastAsia" w:hAnsi="Palatino Linotype" w:cstheme="minorBidi"/>
          <w:color w:val="000000" w:themeColor="text1"/>
          <w:lang w:val="es-ES_tradnl"/>
        </w:rPr>
        <w:t xml:space="preserve"> y uno (31)</w:t>
      </w:r>
      <w:r w:rsidRPr="00F23B6B">
        <w:rPr>
          <w:rFonts w:ascii="Palatino Linotype" w:eastAsiaTheme="minorEastAsia" w:hAnsi="Palatino Linotype" w:cstheme="minorBidi"/>
          <w:color w:val="000000" w:themeColor="text1"/>
          <w:lang w:val="es-ES_tradnl"/>
        </w:rPr>
        <w:t xml:space="preserve"> de</w:t>
      </w:r>
      <w:r w:rsidR="00D40460" w:rsidRPr="00F23B6B">
        <w:rPr>
          <w:rFonts w:ascii="Palatino Linotype" w:eastAsiaTheme="minorEastAsia" w:hAnsi="Palatino Linotype" w:cstheme="minorBidi"/>
          <w:color w:val="000000" w:themeColor="text1"/>
          <w:lang w:val="es-ES_tradnl"/>
        </w:rPr>
        <w:t xml:space="preserve"> enero</w:t>
      </w:r>
      <w:r w:rsidRPr="00F23B6B">
        <w:rPr>
          <w:rFonts w:ascii="Palatino Linotype" w:eastAsiaTheme="minorEastAsia" w:hAnsi="Palatino Linotype" w:cstheme="minorBidi"/>
          <w:color w:val="000000" w:themeColor="text1"/>
          <w:lang w:val="es-ES_tradnl"/>
        </w:rPr>
        <w:t xml:space="preserve"> </w:t>
      </w:r>
      <w:r w:rsidR="003A46E4" w:rsidRPr="00F23B6B">
        <w:rPr>
          <w:rFonts w:ascii="Palatino Linotype" w:eastAsiaTheme="minorEastAsia" w:hAnsi="Palatino Linotype" w:cstheme="minorBidi"/>
          <w:color w:val="000000" w:themeColor="text1"/>
          <w:lang w:val="es-ES_tradnl"/>
        </w:rPr>
        <w:t>de dos mil veintitrés</w:t>
      </w:r>
      <w:r w:rsidRPr="00F23B6B">
        <w:rPr>
          <w:rFonts w:ascii="Palatino Linotype" w:eastAsiaTheme="minorEastAsia" w:hAnsi="Palatino Linotype" w:cstheme="minorBidi"/>
          <w:color w:val="000000" w:themeColor="text1"/>
          <w:lang w:val="es-ES_tradnl"/>
        </w:rPr>
        <w:t>.</w:t>
      </w:r>
    </w:p>
    <w:p w14:paraId="070A61D6" w14:textId="77777777" w:rsidR="0031381C" w:rsidRPr="00F23B6B" w:rsidRDefault="0031381C" w:rsidP="0031381C">
      <w:pPr>
        <w:spacing w:line="360" w:lineRule="auto"/>
        <w:jc w:val="both"/>
        <w:rPr>
          <w:rFonts w:ascii="Palatino Linotype" w:hAnsi="Palatino Linotype"/>
          <w:lang w:val="es-ES_tradnl" w:eastAsia="en-US"/>
        </w:rPr>
      </w:pPr>
    </w:p>
    <w:p w14:paraId="3458036B" w14:textId="77777777" w:rsidR="0031381C" w:rsidRPr="00F23B6B" w:rsidRDefault="0031381C" w:rsidP="0031381C">
      <w:pPr>
        <w:pStyle w:val="Ttulo1"/>
        <w:spacing w:line="360" w:lineRule="auto"/>
        <w:jc w:val="center"/>
        <w:rPr>
          <w:rFonts w:ascii="Palatino Linotype" w:hAnsi="Palatino Linotype"/>
          <w:b/>
          <w:color w:val="000000" w:themeColor="text1"/>
          <w:sz w:val="24"/>
          <w:szCs w:val="24"/>
          <w:lang w:val="es-MX" w:eastAsia="en-US"/>
        </w:rPr>
      </w:pPr>
      <w:bookmarkStart w:id="4" w:name="_Toc108698544"/>
      <w:r w:rsidRPr="00F23B6B">
        <w:rPr>
          <w:rFonts w:ascii="Palatino Linotype" w:hAnsi="Palatino Linotype"/>
          <w:b/>
          <w:color w:val="000000" w:themeColor="text1"/>
          <w:sz w:val="24"/>
          <w:szCs w:val="24"/>
          <w:lang w:val="es-MX" w:eastAsia="en-US"/>
        </w:rPr>
        <w:t>CONSIDERANDO</w:t>
      </w:r>
      <w:bookmarkEnd w:id="4"/>
    </w:p>
    <w:p w14:paraId="2F87EDF3" w14:textId="77777777" w:rsidR="0031381C" w:rsidRPr="00F23B6B" w:rsidRDefault="0031381C" w:rsidP="0031381C">
      <w:pPr>
        <w:spacing w:line="360" w:lineRule="auto"/>
        <w:jc w:val="both"/>
        <w:rPr>
          <w:rFonts w:ascii="Palatino Linotype" w:eastAsiaTheme="minorEastAsia" w:hAnsi="Palatino Linotype" w:cstheme="minorBidi"/>
          <w:color w:val="000000" w:themeColor="text1"/>
          <w:lang w:val="es-MX" w:eastAsia="en-US"/>
        </w:rPr>
      </w:pPr>
    </w:p>
    <w:p w14:paraId="0CC04119" w14:textId="77777777" w:rsidR="0031381C" w:rsidRPr="00F23B6B"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5" w:name="_Toc461555890"/>
      <w:bookmarkStart w:id="6" w:name="_Toc466371859"/>
      <w:bookmarkStart w:id="7" w:name="_Toc68804759"/>
      <w:bookmarkStart w:id="8" w:name="_Toc108698545"/>
      <w:r w:rsidRPr="00F23B6B">
        <w:rPr>
          <w:rFonts w:ascii="Palatino Linotype" w:hAnsi="Palatino Linotype"/>
          <w:b/>
          <w:color w:val="000000" w:themeColor="text1"/>
          <w:sz w:val="24"/>
          <w:szCs w:val="24"/>
          <w:lang w:val="es-MX" w:eastAsia="en-US"/>
        </w:rPr>
        <w:t>PRIMERO. De la competencia</w:t>
      </w:r>
      <w:bookmarkEnd w:id="5"/>
      <w:bookmarkEnd w:id="6"/>
      <w:bookmarkEnd w:id="7"/>
      <w:r w:rsidRPr="00F23B6B">
        <w:rPr>
          <w:rFonts w:ascii="Palatino Linotype" w:hAnsi="Palatino Linotype"/>
          <w:b/>
          <w:color w:val="000000" w:themeColor="text1"/>
          <w:sz w:val="24"/>
          <w:szCs w:val="24"/>
          <w:lang w:val="es-MX" w:eastAsia="en-US"/>
        </w:rPr>
        <w:t>.</w:t>
      </w:r>
      <w:bookmarkEnd w:id="8"/>
    </w:p>
    <w:p w14:paraId="468E09F0" w14:textId="77777777" w:rsidR="0031381C" w:rsidRPr="00F23B6B" w:rsidRDefault="0031381C" w:rsidP="0031381C">
      <w:pPr>
        <w:spacing w:line="360" w:lineRule="auto"/>
        <w:jc w:val="both"/>
        <w:rPr>
          <w:rFonts w:ascii="Palatino Linotype" w:eastAsiaTheme="minorEastAsia" w:hAnsi="Palatino Linotype" w:cstheme="minorBidi"/>
          <w:color w:val="000000" w:themeColor="text1"/>
          <w:lang w:val="es-MX" w:eastAsia="en-US"/>
        </w:rPr>
      </w:pPr>
    </w:p>
    <w:p w14:paraId="52201C52" w14:textId="77777777" w:rsidR="0031381C" w:rsidRPr="00F23B6B" w:rsidRDefault="0031381C" w:rsidP="0031381C">
      <w:pPr>
        <w:pStyle w:val="Prrafodelista"/>
        <w:numPr>
          <w:ilvl w:val="0"/>
          <w:numId w:val="22"/>
        </w:numPr>
        <w:tabs>
          <w:tab w:val="left" w:pos="0"/>
        </w:tabs>
        <w:spacing w:after="160" w:line="360" w:lineRule="auto"/>
        <w:ind w:left="0" w:firstLine="0"/>
        <w:contextualSpacing/>
        <w:jc w:val="both"/>
        <w:rPr>
          <w:rFonts w:ascii="Palatino Linotype" w:eastAsia="MS Mincho" w:hAnsi="Palatino Linotype"/>
          <w:lang w:val="es-ES_tradnl"/>
        </w:rPr>
      </w:pPr>
      <w:r w:rsidRPr="00F23B6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23B6B">
        <w:rPr>
          <w:rFonts w:ascii="Palatino Linotype" w:eastAsia="Calibri" w:hAnsi="Palatino Linotype"/>
          <w:b/>
        </w:rPr>
        <w:t>Constitución Política de los Estados Unidos Mexicanos</w:t>
      </w:r>
      <w:r w:rsidRPr="00F23B6B">
        <w:rPr>
          <w:rFonts w:ascii="Palatino Linotype" w:eastAsia="Calibri" w:hAnsi="Palatino Linotype"/>
        </w:rPr>
        <w:t xml:space="preserve">; </w:t>
      </w:r>
      <w:r w:rsidRPr="00F23B6B">
        <w:rPr>
          <w:rFonts w:ascii="Palatino Linotype" w:eastAsia="Calibri" w:hAnsi="Palatino Linotype" w:cs="Arial"/>
          <w:bCs/>
          <w:color w:val="222222"/>
          <w:shd w:val="clear" w:color="auto" w:fill="FFFFFF"/>
          <w:lang w:eastAsia="en-US"/>
        </w:rPr>
        <w:t>5, párrafo</w:t>
      </w:r>
      <w:r w:rsidRPr="00F23B6B">
        <w:rPr>
          <w:rFonts w:ascii="Palatino Linotype" w:eastAsia="Calibri" w:hAnsi="Palatino Linotype"/>
          <w:lang w:val="es-MX" w:eastAsia="en-US"/>
        </w:rPr>
        <w:t xml:space="preserve"> trigésimo, trigésimo primero y trigésimo segundo, fracciones I, II, III, IV y V</w:t>
      </w:r>
      <w:r w:rsidRPr="00F23B6B">
        <w:rPr>
          <w:rFonts w:ascii="Palatino Linotype" w:eastAsia="MS Mincho" w:hAnsi="Palatino Linotype"/>
          <w:lang w:val="es-ES_tradnl"/>
        </w:rPr>
        <w:t xml:space="preserve"> </w:t>
      </w:r>
      <w:r w:rsidRPr="00F23B6B">
        <w:rPr>
          <w:rFonts w:ascii="Palatino Linotype" w:eastAsia="Calibri" w:hAnsi="Palatino Linotype"/>
        </w:rPr>
        <w:t xml:space="preserve">de la </w:t>
      </w:r>
      <w:r w:rsidRPr="00F23B6B">
        <w:rPr>
          <w:rFonts w:ascii="Palatino Linotype" w:eastAsia="Calibri" w:hAnsi="Palatino Linotype"/>
          <w:b/>
        </w:rPr>
        <w:lastRenderedPageBreak/>
        <w:t>Constitución Política del Estado Libre y Soberano de México</w:t>
      </w:r>
      <w:r w:rsidRPr="00F23B6B">
        <w:rPr>
          <w:rFonts w:ascii="Palatino Linotype" w:eastAsia="Calibri" w:hAnsi="Palatino Linotype"/>
        </w:rPr>
        <w:t xml:space="preserve">; artículos 1, 2 fracción II, 13, 29, 36 fracciones I y II, 176, 178, 179, 181 párrafo tercero y 185 </w:t>
      </w:r>
      <w:r w:rsidRPr="00F23B6B">
        <w:rPr>
          <w:rFonts w:ascii="Palatino Linotype" w:eastAsia="Calibri" w:hAnsi="Palatino Linotype" w:cs="Arial"/>
        </w:rPr>
        <w:t xml:space="preserve">de la </w:t>
      </w:r>
      <w:r w:rsidRPr="00F23B6B">
        <w:rPr>
          <w:rFonts w:ascii="Palatino Linotype" w:eastAsia="Calibri" w:hAnsi="Palatino Linotype" w:cs="Arial"/>
          <w:b/>
        </w:rPr>
        <w:t>Ley de Transparencia y Acceso a la Información Pública del Estado de México y Municipios</w:t>
      </w:r>
      <w:r w:rsidRPr="00F23B6B">
        <w:rPr>
          <w:rFonts w:ascii="Palatino Linotype" w:eastAsia="Calibri" w:hAnsi="Palatino Linotype" w:cs="Arial"/>
        </w:rPr>
        <w:t xml:space="preserve">; </w:t>
      </w:r>
      <w:r w:rsidRPr="00F23B6B">
        <w:rPr>
          <w:rFonts w:ascii="Palatino Linotype" w:eastAsia="Calibri" w:hAnsi="Palatino Linotype" w:cs="Arial"/>
          <w:b/>
        </w:rPr>
        <w:t>7, 9 fracciones I y XXIV, y 11</w:t>
      </w:r>
      <w:r w:rsidRPr="00F23B6B">
        <w:rPr>
          <w:rFonts w:ascii="Palatino Linotype" w:eastAsia="Calibri" w:hAnsi="Palatino Linotype" w:cs="Arial"/>
        </w:rPr>
        <w:t xml:space="preserve"> del </w:t>
      </w:r>
      <w:r w:rsidRPr="00F23B6B">
        <w:rPr>
          <w:rFonts w:ascii="Palatino Linotype" w:eastAsia="Calibri" w:hAnsi="Palatino Linotype" w:cs="Arial"/>
          <w:b/>
        </w:rPr>
        <w:t>Reglamento Interior del Instituto de Transparencia, Acceso a la Información Pública y Protección de Datos Personales del Estado de México y Municipios.</w:t>
      </w:r>
    </w:p>
    <w:p w14:paraId="34EB515A" w14:textId="77777777" w:rsidR="0031381C" w:rsidRPr="00F23B6B"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9" w:name="_Toc461555891"/>
      <w:bookmarkStart w:id="10" w:name="_Toc466371860"/>
      <w:bookmarkStart w:id="11" w:name="_Toc68804760"/>
      <w:bookmarkStart w:id="12" w:name="_Toc108698546"/>
      <w:r w:rsidRPr="00F23B6B">
        <w:rPr>
          <w:rFonts w:ascii="Palatino Linotype" w:hAnsi="Palatino Linotype"/>
          <w:b/>
          <w:color w:val="000000" w:themeColor="text1"/>
          <w:sz w:val="24"/>
          <w:szCs w:val="24"/>
          <w:lang w:val="es-MX" w:eastAsia="en-US"/>
        </w:rPr>
        <w:t>SEGUNDO. De la oportunidad y procedencia.</w:t>
      </w:r>
      <w:bookmarkEnd w:id="9"/>
      <w:bookmarkEnd w:id="10"/>
      <w:bookmarkEnd w:id="11"/>
      <w:bookmarkEnd w:id="12"/>
    </w:p>
    <w:p w14:paraId="429CC230" w14:textId="77777777" w:rsidR="0031381C" w:rsidRPr="00F23B6B"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13" w:name="_Toc67587985"/>
      <w:bookmarkStart w:id="14" w:name="_Toc68804761"/>
      <w:bookmarkStart w:id="15" w:name="_Toc108698547"/>
      <w:r w:rsidRPr="00F23B6B">
        <w:rPr>
          <w:rFonts w:ascii="Palatino Linotype" w:hAnsi="Palatino Linotype"/>
          <w:b/>
          <w:color w:val="000000" w:themeColor="text1"/>
          <w:sz w:val="24"/>
          <w:szCs w:val="24"/>
          <w:lang w:val="es-MX" w:eastAsia="en-US"/>
        </w:rPr>
        <w:t>I. De la interposición del recurso.</w:t>
      </w:r>
      <w:bookmarkEnd w:id="13"/>
      <w:bookmarkEnd w:id="14"/>
      <w:bookmarkEnd w:id="15"/>
      <w:r w:rsidRPr="00F23B6B">
        <w:rPr>
          <w:rFonts w:ascii="Palatino Linotype" w:hAnsi="Palatino Linotype"/>
          <w:b/>
          <w:color w:val="000000" w:themeColor="text1"/>
          <w:sz w:val="24"/>
          <w:szCs w:val="24"/>
          <w:lang w:val="es-MX" w:eastAsia="en-US"/>
        </w:rPr>
        <w:t xml:space="preserve"> </w:t>
      </w:r>
    </w:p>
    <w:p w14:paraId="12D272C6" w14:textId="77777777" w:rsidR="0031381C" w:rsidRPr="00F23B6B" w:rsidRDefault="0031381C" w:rsidP="0031381C">
      <w:pPr>
        <w:keepNext/>
        <w:keepLines/>
        <w:tabs>
          <w:tab w:val="left" w:pos="0"/>
        </w:tabs>
        <w:spacing w:line="360" w:lineRule="auto"/>
        <w:contextualSpacing/>
        <w:jc w:val="both"/>
        <w:outlineLvl w:val="0"/>
        <w:rPr>
          <w:rFonts w:ascii="Palatino Linotype" w:eastAsia="MS Gothic" w:hAnsi="Palatino Linotype"/>
          <w:b/>
          <w:lang w:val="es-MX" w:eastAsia="en-US"/>
        </w:rPr>
      </w:pPr>
    </w:p>
    <w:p w14:paraId="2E89C669" w14:textId="28EFE8E3" w:rsidR="0031381C" w:rsidRPr="00F23B6B" w:rsidRDefault="00B9082A" w:rsidP="007D52B7">
      <w:pPr>
        <w:pStyle w:val="Prrafodelista"/>
        <w:numPr>
          <w:ilvl w:val="0"/>
          <w:numId w:val="22"/>
        </w:numPr>
        <w:spacing w:after="160" w:line="360" w:lineRule="auto"/>
        <w:ind w:left="0" w:right="49" w:firstLine="0"/>
        <w:contextualSpacing/>
        <w:jc w:val="both"/>
        <w:rPr>
          <w:rFonts w:ascii="Palatino Linotype" w:eastAsia="Calibri" w:hAnsi="Palatino Linotype" w:cs="Arial"/>
          <w:lang w:val="es-MX" w:eastAsia="en-US"/>
        </w:rPr>
      </w:pPr>
      <w:r w:rsidRPr="00F23B6B">
        <w:rPr>
          <w:rFonts w:ascii="Palatino Linotype" w:eastAsia="Calibri" w:hAnsi="Palatino Linotype" w:cs="Arial"/>
          <w:lang w:val="es-MX"/>
        </w:rPr>
        <w:t>Los</w:t>
      </w:r>
      <w:r w:rsidR="0031381C" w:rsidRPr="00F23B6B">
        <w:rPr>
          <w:rFonts w:ascii="Palatino Linotype" w:eastAsia="Calibri" w:hAnsi="Palatino Linotype" w:cs="Arial"/>
          <w:lang w:val="es-ES_tradnl"/>
        </w:rPr>
        <w:t xml:space="preserve"> medio</w:t>
      </w:r>
      <w:r w:rsidRPr="00F23B6B">
        <w:rPr>
          <w:rFonts w:ascii="Palatino Linotype" w:eastAsia="Calibri" w:hAnsi="Palatino Linotype" w:cs="Arial"/>
          <w:lang w:val="es-ES_tradnl"/>
        </w:rPr>
        <w:t>s</w:t>
      </w:r>
      <w:r w:rsidR="0031381C" w:rsidRPr="00F23B6B">
        <w:rPr>
          <w:rFonts w:ascii="Palatino Linotype" w:eastAsia="Calibri" w:hAnsi="Palatino Linotype" w:cs="Arial"/>
          <w:lang w:val="es-ES_tradnl"/>
        </w:rPr>
        <w:t xml:space="preserve"> de impugnación fue</w:t>
      </w:r>
      <w:r w:rsidRPr="00F23B6B">
        <w:rPr>
          <w:rFonts w:ascii="Palatino Linotype" w:eastAsia="Calibri" w:hAnsi="Palatino Linotype" w:cs="Arial"/>
          <w:lang w:val="es-ES_tradnl"/>
        </w:rPr>
        <w:t>ron</w:t>
      </w:r>
      <w:r w:rsidR="0031381C" w:rsidRPr="00F23B6B">
        <w:rPr>
          <w:rFonts w:ascii="Palatino Linotype" w:eastAsia="Calibri" w:hAnsi="Palatino Linotype" w:cs="Arial"/>
          <w:lang w:val="es-ES_tradnl"/>
        </w:rPr>
        <w:t xml:space="preserve"> presentado</w:t>
      </w:r>
      <w:r w:rsidRPr="00F23B6B">
        <w:rPr>
          <w:rFonts w:ascii="Palatino Linotype" w:eastAsia="Calibri" w:hAnsi="Palatino Linotype" w:cs="Arial"/>
          <w:lang w:val="es-ES_tradnl"/>
        </w:rPr>
        <w:t>s</w:t>
      </w:r>
      <w:r w:rsidR="0031381C" w:rsidRPr="00F23B6B">
        <w:rPr>
          <w:rFonts w:ascii="Palatino Linotype" w:eastAsia="Calibri" w:hAnsi="Palatino Linotype" w:cs="Arial"/>
          <w:lang w:val="es-ES_tradnl"/>
        </w:rPr>
        <w:t xml:space="preserve"> a través del </w:t>
      </w:r>
      <w:r w:rsidR="0031381C" w:rsidRPr="00F23B6B">
        <w:rPr>
          <w:rFonts w:ascii="Palatino Linotype" w:eastAsia="Calibri" w:hAnsi="Palatino Linotype" w:cs="Arial"/>
          <w:b/>
          <w:lang w:val="es-ES_tradnl"/>
        </w:rPr>
        <w:t>SAIMEX,</w:t>
      </w:r>
      <w:r w:rsidR="0031381C" w:rsidRPr="00F23B6B">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31381C" w:rsidRPr="00F23B6B">
        <w:rPr>
          <w:rFonts w:ascii="Palatino Linotype" w:eastAsia="Calibri" w:hAnsi="Palatino Linotype" w:cs="Arial"/>
          <w:b/>
          <w:lang w:val="es-ES_tradnl"/>
        </w:rPr>
        <w:t>SUJETO OBLIGADO</w:t>
      </w:r>
      <w:r w:rsidR="0031381C" w:rsidRPr="00F23B6B">
        <w:rPr>
          <w:rFonts w:ascii="Palatino Linotype" w:eastAsia="Calibri" w:hAnsi="Palatino Linotype" w:cs="Arial"/>
          <w:lang w:val="es-ES_tradnl"/>
        </w:rPr>
        <w:t xml:space="preserve"> entregó respuesta</w:t>
      </w:r>
      <w:r w:rsidRPr="00F23B6B">
        <w:rPr>
          <w:rFonts w:ascii="Palatino Linotype" w:eastAsia="Calibri" w:hAnsi="Palatino Linotype" w:cs="Arial"/>
          <w:lang w:val="es-ES_tradnl"/>
        </w:rPr>
        <w:t xml:space="preserve">s el día doce (12) de mayo </w:t>
      </w:r>
      <w:r w:rsidR="00A8130A" w:rsidRPr="00F23B6B">
        <w:rPr>
          <w:rFonts w:ascii="Palatino Linotype" w:eastAsia="Calibri" w:hAnsi="Palatino Linotype" w:cs="Arial"/>
          <w:lang w:val="es-ES_tradnl"/>
        </w:rPr>
        <w:t>de dos mil veintidós</w:t>
      </w:r>
      <w:r w:rsidR="0031381C" w:rsidRPr="00F23B6B">
        <w:rPr>
          <w:rFonts w:ascii="Palatino Linotype" w:eastAsia="Calibri" w:hAnsi="Palatino Linotype" w:cs="Arial"/>
          <w:lang w:val="es-MX" w:eastAsia="en-US"/>
        </w:rPr>
        <w:t>, el plazo para interponer el recurso de revisión trascurrió del</w:t>
      </w:r>
      <w:r w:rsidRPr="00F23B6B">
        <w:rPr>
          <w:rFonts w:ascii="Palatino Linotype" w:eastAsia="Calibri" w:hAnsi="Palatino Linotype" w:cs="Arial"/>
          <w:lang w:val="es-MX" w:eastAsia="en-US"/>
        </w:rPr>
        <w:t xml:space="preserve"> trece (13</w:t>
      </w:r>
      <w:r w:rsidR="0031381C" w:rsidRPr="00F23B6B">
        <w:rPr>
          <w:rFonts w:ascii="Palatino Linotype" w:eastAsia="Calibri" w:hAnsi="Palatino Linotype" w:cs="Arial"/>
          <w:lang w:val="es-MX" w:eastAsia="en-US"/>
        </w:rPr>
        <w:t>)</w:t>
      </w:r>
      <w:r w:rsidR="00FB344B" w:rsidRPr="00F23B6B">
        <w:rPr>
          <w:rFonts w:ascii="Palatino Linotype" w:eastAsia="Calibri" w:hAnsi="Palatino Linotype" w:cs="Arial"/>
          <w:lang w:val="es-MX" w:eastAsia="en-US"/>
        </w:rPr>
        <w:t xml:space="preserve"> </w:t>
      </w:r>
      <w:r w:rsidR="00A8130A" w:rsidRPr="00F23B6B">
        <w:rPr>
          <w:rFonts w:ascii="Palatino Linotype" w:eastAsia="Calibri" w:hAnsi="Palatino Linotype" w:cs="Arial"/>
          <w:lang w:val="es-MX" w:eastAsia="en-US"/>
        </w:rPr>
        <w:t>de mayo</w:t>
      </w:r>
      <w:r w:rsidR="00FB344B" w:rsidRPr="00F23B6B">
        <w:rPr>
          <w:rFonts w:ascii="Palatino Linotype" w:eastAsia="Calibri" w:hAnsi="Palatino Linotype" w:cs="Arial"/>
          <w:lang w:val="es-MX" w:eastAsia="en-US"/>
        </w:rPr>
        <w:t xml:space="preserve"> al dos (02) de junio</w:t>
      </w:r>
      <w:r w:rsidR="00A8130A" w:rsidRPr="00F23B6B">
        <w:rPr>
          <w:rFonts w:ascii="Palatino Linotype" w:eastAsia="Calibri" w:hAnsi="Palatino Linotype" w:cs="Arial"/>
          <w:lang w:val="es-MX" w:eastAsia="en-US"/>
        </w:rPr>
        <w:t xml:space="preserve"> de dos mil veintidós,</w:t>
      </w:r>
      <w:r w:rsidR="0031381C" w:rsidRPr="00F23B6B">
        <w:rPr>
          <w:rFonts w:ascii="Palatino Linotype" w:eastAsia="Calibri" w:hAnsi="Palatino Linotype" w:cs="Arial"/>
          <w:lang w:val="es-MX" w:eastAsia="en-US"/>
        </w:rPr>
        <w:t xml:space="preserve"> por lo que si el particular interpuso recurso</w:t>
      </w:r>
      <w:r w:rsidR="00FB344B" w:rsidRPr="00F23B6B">
        <w:rPr>
          <w:rFonts w:ascii="Palatino Linotype" w:eastAsia="Calibri" w:hAnsi="Palatino Linotype" w:cs="Arial"/>
          <w:lang w:val="es-MX" w:eastAsia="en-US"/>
        </w:rPr>
        <w:t>s</w:t>
      </w:r>
      <w:r w:rsidR="0031381C" w:rsidRPr="00F23B6B">
        <w:rPr>
          <w:rFonts w:ascii="Palatino Linotype" w:eastAsia="Calibri" w:hAnsi="Palatino Linotype" w:cs="Arial"/>
          <w:lang w:val="es-MX" w:eastAsia="en-US"/>
        </w:rPr>
        <w:t xml:space="preserve"> de </w:t>
      </w:r>
      <w:r w:rsidR="00FB344B" w:rsidRPr="00F23B6B">
        <w:rPr>
          <w:rFonts w:ascii="Palatino Linotype" w:eastAsia="Calibri" w:hAnsi="Palatino Linotype" w:cs="Arial"/>
          <w:lang w:val="es-MX" w:eastAsia="en-US"/>
        </w:rPr>
        <w:t>revisión el treinta (30)</w:t>
      </w:r>
      <w:r w:rsidR="007D52B7" w:rsidRPr="00F23B6B">
        <w:rPr>
          <w:rFonts w:ascii="Palatino Linotype" w:eastAsia="Calibri" w:hAnsi="Palatino Linotype" w:cs="Arial"/>
          <w:lang w:val="es-MX" w:eastAsia="en-US"/>
        </w:rPr>
        <w:t xml:space="preserve"> de mayo</w:t>
      </w:r>
      <w:r w:rsidR="003A46E4" w:rsidRPr="00F23B6B">
        <w:rPr>
          <w:rFonts w:ascii="Palatino Linotype" w:eastAsia="Calibri" w:hAnsi="Palatino Linotype" w:cs="Arial"/>
          <w:lang w:val="es-MX" w:eastAsia="en-US"/>
        </w:rPr>
        <w:t xml:space="preserve"> de dos mil veintidós </w:t>
      </w:r>
      <w:r w:rsidR="0031381C" w:rsidRPr="00F23B6B">
        <w:rPr>
          <w:rFonts w:ascii="Palatino Linotype" w:eastAsia="Calibri" w:hAnsi="Palatino Linotype" w:cs="Arial"/>
          <w:lang w:val="es-MX" w:eastAsia="en-US"/>
        </w:rPr>
        <w:t xml:space="preserve">, </w:t>
      </w:r>
      <w:r w:rsidR="0031381C" w:rsidRPr="00F23B6B">
        <w:rPr>
          <w:rFonts w:ascii="Palatino Linotype" w:hAnsi="Palatino Linotype"/>
          <w:lang w:val="es-ES_tradnl"/>
        </w:rPr>
        <w:t xml:space="preserve">se encuentra dentro del periodo establecido por la Ley. </w:t>
      </w:r>
    </w:p>
    <w:p w14:paraId="768D71A0" w14:textId="77777777" w:rsidR="0031381C" w:rsidRPr="00F23B6B" w:rsidRDefault="0031381C" w:rsidP="0031381C">
      <w:pPr>
        <w:pStyle w:val="Ttulo1"/>
        <w:spacing w:line="360" w:lineRule="auto"/>
        <w:jc w:val="both"/>
        <w:rPr>
          <w:rFonts w:ascii="Palatino Linotype" w:eastAsia="Calibri" w:hAnsi="Palatino Linotype" w:cs="Arial"/>
          <w:sz w:val="24"/>
          <w:szCs w:val="24"/>
        </w:rPr>
      </w:pPr>
      <w:bookmarkStart w:id="16" w:name="_Toc85137160"/>
      <w:bookmarkStart w:id="17" w:name="_Toc108698548"/>
      <w:r w:rsidRPr="00F23B6B">
        <w:rPr>
          <w:rFonts w:ascii="Palatino Linotype" w:hAnsi="Palatino Linotype"/>
          <w:b/>
          <w:color w:val="auto"/>
          <w:sz w:val="24"/>
          <w:szCs w:val="24"/>
        </w:rPr>
        <w:t>II</w:t>
      </w:r>
      <w:bookmarkStart w:id="18" w:name="_Toc82023088"/>
      <w:bookmarkStart w:id="19" w:name="_Toc82784385"/>
      <w:bookmarkStart w:id="20" w:name="_Toc84940707"/>
      <w:bookmarkEnd w:id="16"/>
      <w:r w:rsidRPr="00F23B6B">
        <w:rPr>
          <w:rFonts w:ascii="Palatino Linotype" w:hAnsi="Palatino Linotype"/>
          <w:b/>
          <w:color w:val="auto"/>
          <w:sz w:val="24"/>
          <w:szCs w:val="24"/>
        </w:rPr>
        <w:t>. Del nombre como requisito innecesario para la tramitación del recurso.</w:t>
      </w:r>
      <w:bookmarkEnd w:id="17"/>
      <w:bookmarkEnd w:id="18"/>
      <w:bookmarkEnd w:id="19"/>
      <w:bookmarkEnd w:id="20"/>
      <w:r w:rsidRPr="00F23B6B">
        <w:rPr>
          <w:rFonts w:ascii="Palatino Linotype" w:hAnsi="Palatino Linotype"/>
          <w:b/>
          <w:color w:val="auto"/>
          <w:sz w:val="24"/>
          <w:szCs w:val="24"/>
        </w:rPr>
        <w:t xml:space="preserve"> </w:t>
      </w:r>
    </w:p>
    <w:p w14:paraId="2B4CEBE8" w14:textId="77777777" w:rsidR="0031381C" w:rsidRPr="00F23B6B" w:rsidRDefault="0031381C" w:rsidP="0031381C">
      <w:pPr>
        <w:tabs>
          <w:tab w:val="left" w:pos="426"/>
        </w:tabs>
        <w:spacing w:line="360" w:lineRule="auto"/>
        <w:ind w:right="49"/>
        <w:contextualSpacing/>
        <w:jc w:val="both"/>
        <w:rPr>
          <w:rFonts w:ascii="Palatino Linotype" w:hAnsi="Palatino Linotype" w:cs="Arial"/>
          <w:b/>
        </w:rPr>
      </w:pPr>
    </w:p>
    <w:p w14:paraId="4102E299" w14:textId="77777777" w:rsidR="0031381C" w:rsidRPr="00F23B6B" w:rsidRDefault="0031381C" w:rsidP="0031381C">
      <w:pPr>
        <w:pStyle w:val="Prrafodelista"/>
        <w:numPr>
          <w:ilvl w:val="0"/>
          <w:numId w:val="22"/>
        </w:numPr>
        <w:tabs>
          <w:tab w:val="left" w:pos="426"/>
        </w:tabs>
        <w:spacing w:after="160" w:line="360" w:lineRule="auto"/>
        <w:ind w:left="90" w:right="49" w:hanging="90"/>
        <w:contextualSpacing/>
        <w:jc w:val="both"/>
        <w:rPr>
          <w:rFonts w:ascii="Palatino Linotype" w:hAnsi="Palatino Linotype" w:cs="Arial"/>
          <w:b/>
          <w:lang w:val="es-ES_tradnl"/>
        </w:rPr>
      </w:pPr>
      <w:r w:rsidRPr="00F23B6B">
        <w:rPr>
          <w:rFonts w:ascii="Palatino Linotype" w:hAnsi="Palatino Linotype" w:cs="Arial"/>
          <w:bCs/>
          <w:lang w:val="es-ES_tradnl"/>
        </w:rPr>
        <w:t xml:space="preserve">Por </w:t>
      </w:r>
      <w:r w:rsidRPr="00F23B6B">
        <w:rPr>
          <w:rFonts w:ascii="Palatino Linotype" w:hAnsi="Palatino Linotype" w:cs="Arial"/>
          <w:bCs/>
        </w:rPr>
        <w:t xml:space="preserve">otro lado, de la revisión a los expedientes electrónicos contenidos en el sistema </w:t>
      </w:r>
      <w:r w:rsidRPr="00F23B6B">
        <w:rPr>
          <w:rFonts w:ascii="Palatino Linotype" w:hAnsi="Palatino Linotype" w:cs="Arial"/>
          <w:b/>
          <w:bCs/>
        </w:rPr>
        <w:t>SAIMEX,</w:t>
      </w:r>
      <w:r w:rsidRPr="00F23B6B">
        <w:rPr>
          <w:rFonts w:ascii="Palatino Linotype" w:hAnsi="Palatino Linotype" w:cs="Arial"/>
          <w:bCs/>
        </w:rPr>
        <w:t xml:space="preserve"> se desprende que la parte solicitante, en ejercicio de su derecho </w:t>
      </w:r>
      <w:r w:rsidRPr="00F23B6B">
        <w:rPr>
          <w:rFonts w:ascii="Palatino Linotype" w:hAnsi="Palatino Linotype" w:cs="Arial"/>
          <w:bCs/>
        </w:rPr>
        <w:lastRenderedPageBreak/>
        <w:t xml:space="preserve">de acceso a la información pública en los expedientes acumulados que se revisan, tanto en la solicitud de información como en el recurso de revisión, </w:t>
      </w:r>
      <w:r w:rsidRPr="00F23B6B">
        <w:rPr>
          <w:rFonts w:ascii="Palatino Linotype" w:hAnsi="Palatino Linotype" w:cs="Arial"/>
          <w:b/>
          <w:bCs/>
        </w:rPr>
        <w:t>no señaló su nombre completo, ni se tiene certeza sobre su identidad</w:t>
      </w:r>
      <w:r w:rsidRPr="00F23B6B">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6BBCDB7" w14:textId="77777777" w:rsidR="0031381C" w:rsidRPr="00F23B6B" w:rsidRDefault="0031381C" w:rsidP="0031381C">
      <w:pPr>
        <w:tabs>
          <w:tab w:val="left" w:pos="426"/>
        </w:tabs>
        <w:spacing w:line="360" w:lineRule="auto"/>
        <w:ind w:right="49"/>
        <w:contextualSpacing/>
        <w:jc w:val="both"/>
        <w:rPr>
          <w:rFonts w:ascii="Palatino Linotype" w:hAnsi="Palatino Linotype" w:cs="Arial"/>
          <w:b/>
        </w:rPr>
      </w:pPr>
    </w:p>
    <w:p w14:paraId="0DCFBFEC" w14:textId="77777777" w:rsidR="0031381C" w:rsidRPr="00F23B6B" w:rsidRDefault="0031381C" w:rsidP="0031381C">
      <w:pPr>
        <w:pStyle w:val="Prrafodelista"/>
        <w:numPr>
          <w:ilvl w:val="0"/>
          <w:numId w:val="22"/>
        </w:numPr>
        <w:tabs>
          <w:tab w:val="left" w:pos="426"/>
        </w:tabs>
        <w:spacing w:after="160" w:line="360" w:lineRule="auto"/>
        <w:ind w:left="0" w:right="49" w:firstLine="0"/>
        <w:contextualSpacing/>
        <w:jc w:val="both"/>
        <w:rPr>
          <w:rFonts w:ascii="Palatino Linotype" w:hAnsi="Palatino Linotype" w:cs="Arial"/>
          <w:b/>
        </w:rPr>
      </w:pPr>
      <w:r w:rsidRPr="00F23B6B">
        <w:rPr>
          <w:rFonts w:ascii="Palatino Linotype" w:hAnsi="Palatino Linotype" w:cs="Arial"/>
          <w:bCs/>
        </w:rPr>
        <w:t xml:space="preserve">Esto es así, ya que de conformidad con los artículos 6, apartado A, fracciones III y IV de la </w:t>
      </w:r>
      <w:r w:rsidRPr="00F23B6B">
        <w:rPr>
          <w:rFonts w:ascii="Palatino Linotype" w:hAnsi="Palatino Linotype" w:cs="Arial"/>
          <w:b/>
          <w:bCs/>
        </w:rPr>
        <w:t>Constitución Política de los Estados Unidos Mexicanos</w:t>
      </w:r>
      <w:r w:rsidRPr="00F23B6B">
        <w:rPr>
          <w:rFonts w:ascii="Palatino Linotype" w:hAnsi="Palatino Linotype" w:cs="Arial"/>
          <w:bCs/>
        </w:rPr>
        <w:t xml:space="preserve">; 5, párrafos trigésimo, trigésimo primero y trigésimo segundo, fracciones III, IV y V, de la </w:t>
      </w:r>
      <w:r w:rsidRPr="00F23B6B">
        <w:rPr>
          <w:rFonts w:ascii="Palatino Linotype" w:hAnsi="Palatino Linotype" w:cs="Arial"/>
          <w:b/>
          <w:bCs/>
        </w:rPr>
        <w:t>Constitución Política del Estado Libre y Soberano de México</w:t>
      </w:r>
      <w:r w:rsidRPr="00F23B6B">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6027D6C" w14:textId="77777777" w:rsidR="0031381C" w:rsidRPr="00F23B6B" w:rsidRDefault="0031381C" w:rsidP="0031381C">
      <w:pPr>
        <w:tabs>
          <w:tab w:val="left" w:pos="426"/>
        </w:tabs>
        <w:spacing w:line="360" w:lineRule="auto"/>
        <w:ind w:right="49"/>
        <w:contextualSpacing/>
        <w:jc w:val="both"/>
        <w:rPr>
          <w:rFonts w:ascii="Palatino Linotype" w:hAnsi="Palatino Linotype" w:cs="Arial"/>
          <w:b/>
        </w:rPr>
      </w:pPr>
    </w:p>
    <w:p w14:paraId="58929D61" w14:textId="77777777" w:rsidR="0031381C" w:rsidRPr="00F23B6B"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F23B6B">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F23B6B">
        <w:rPr>
          <w:rFonts w:ascii="Palatino Linotype" w:hAnsi="Palatino Linotype" w:cs="Arial"/>
          <w:bC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BAC89E7" w14:textId="77777777" w:rsidR="0031381C" w:rsidRPr="00F23B6B" w:rsidRDefault="0031381C" w:rsidP="0031381C">
      <w:pPr>
        <w:tabs>
          <w:tab w:val="left" w:pos="426"/>
        </w:tabs>
        <w:spacing w:line="360" w:lineRule="auto"/>
        <w:ind w:right="49"/>
        <w:contextualSpacing/>
        <w:jc w:val="both"/>
        <w:rPr>
          <w:rFonts w:ascii="Palatino Linotype" w:hAnsi="Palatino Linotype" w:cs="Arial"/>
          <w:b/>
        </w:rPr>
      </w:pPr>
    </w:p>
    <w:p w14:paraId="75331976" w14:textId="77777777" w:rsidR="0031381C" w:rsidRPr="00F23B6B"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F23B6B">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464CD10" w14:textId="77777777" w:rsidR="0031381C" w:rsidRPr="00F23B6B" w:rsidRDefault="0031381C" w:rsidP="0031381C">
      <w:pPr>
        <w:tabs>
          <w:tab w:val="left" w:pos="426"/>
        </w:tabs>
        <w:spacing w:line="360" w:lineRule="auto"/>
        <w:ind w:right="49"/>
        <w:contextualSpacing/>
        <w:jc w:val="both"/>
        <w:rPr>
          <w:rFonts w:ascii="Palatino Linotype" w:hAnsi="Palatino Linotype" w:cs="Arial"/>
          <w:b/>
        </w:rPr>
      </w:pPr>
    </w:p>
    <w:p w14:paraId="6A1BA8C4" w14:textId="77777777" w:rsidR="0031381C" w:rsidRPr="00F23B6B"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F23B6B">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2264BC2" w14:textId="77777777" w:rsidR="0031381C" w:rsidRPr="00F23B6B" w:rsidRDefault="0031381C" w:rsidP="0031381C">
      <w:pPr>
        <w:tabs>
          <w:tab w:val="left" w:pos="426"/>
        </w:tabs>
        <w:spacing w:line="360" w:lineRule="auto"/>
        <w:ind w:right="49"/>
        <w:contextualSpacing/>
        <w:jc w:val="both"/>
        <w:rPr>
          <w:rFonts w:ascii="Palatino Linotype" w:hAnsi="Palatino Linotype" w:cs="Arial"/>
          <w:b/>
        </w:rPr>
      </w:pPr>
    </w:p>
    <w:p w14:paraId="5235222C" w14:textId="77777777" w:rsidR="0031381C" w:rsidRPr="00F23B6B"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F23B6B">
        <w:rPr>
          <w:rFonts w:ascii="Palatino Linotype" w:hAnsi="Palatino Linotype" w:cs="Arial"/>
          <w:bCs/>
        </w:rPr>
        <w:t xml:space="preserve">Por lo tanto, el nombre de la </w:t>
      </w:r>
      <w:r w:rsidRPr="00F23B6B">
        <w:rPr>
          <w:rFonts w:ascii="Palatino Linotype" w:hAnsi="Palatino Linotype" w:cs="Arial"/>
          <w:b/>
          <w:bCs/>
        </w:rPr>
        <w:t>SOLICITANTE</w:t>
      </w:r>
      <w:r w:rsidRPr="00F23B6B">
        <w:rPr>
          <w:rFonts w:ascii="Palatino Linotype" w:hAnsi="Palatino Linotype" w:cs="Arial"/>
          <w:bCs/>
        </w:rPr>
        <w:t xml:space="preserve"> y subsecuente </w:t>
      </w:r>
      <w:r w:rsidRPr="00F23B6B">
        <w:rPr>
          <w:rFonts w:ascii="Palatino Linotype" w:hAnsi="Palatino Linotype" w:cs="Arial"/>
          <w:b/>
          <w:bCs/>
        </w:rPr>
        <w:t>RECURRENTE</w:t>
      </w:r>
      <w:r w:rsidRPr="00F23B6B">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B6CE3E0" w14:textId="77777777" w:rsidR="0031381C" w:rsidRPr="00F23B6B"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21" w:name="_Toc67587987"/>
      <w:bookmarkStart w:id="22" w:name="_Toc68804763"/>
      <w:bookmarkStart w:id="23" w:name="_Toc108698549"/>
      <w:r w:rsidRPr="00F23B6B">
        <w:rPr>
          <w:rFonts w:ascii="Palatino Linotype" w:hAnsi="Palatino Linotype"/>
          <w:b/>
          <w:color w:val="000000" w:themeColor="text1"/>
          <w:sz w:val="24"/>
          <w:szCs w:val="24"/>
          <w:lang w:val="es-MX" w:eastAsia="en-US"/>
        </w:rPr>
        <w:t>III. De la determinación sobre la procedibilidad del recurso.</w:t>
      </w:r>
      <w:bookmarkEnd w:id="21"/>
      <w:bookmarkEnd w:id="22"/>
      <w:bookmarkEnd w:id="23"/>
      <w:r w:rsidRPr="00F23B6B">
        <w:rPr>
          <w:rFonts w:ascii="Palatino Linotype" w:hAnsi="Palatino Linotype"/>
          <w:b/>
          <w:color w:val="000000" w:themeColor="text1"/>
          <w:sz w:val="24"/>
          <w:szCs w:val="24"/>
          <w:lang w:val="es-MX" w:eastAsia="en-US"/>
        </w:rPr>
        <w:t xml:space="preserve"> </w:t>
      </w:r>
    </w:p>
    <w:p w14:paraId="7B6EE5CF" w14:textId="77777777" w:rsidR="0031381C" w:rsidRPr="00F23B6B" w:rsidRDefault="0031381C" w:rsidP="0031381C">
      <w:pPr>
        <w:spacing w:line="360" w:lineRule="auto"/>
        <w:jc w:val="both"/>
        <w:rPr>
          <w:rFonts w:ascii="Palatino Linotype" w:hAnsi="Palatino Linotype"/>
          <w:lang w:val="es-MX" w:eastAsia="en-US"/>
        </w:rPr>
      </w:pPr>
    </w:p>
    <w:p w14:paraId="68732371" w14:textId="77777777" w:rsidR="0031381C" w:rsidRPr="00F23B6B" w:rsidRDefault="0031381C" w:rsidP="0031381C">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F23B6B">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4239FF6" w14:textId="77777777" w:rsidR="0031381C" w:rsidRPr="00F23B6B" w:rsidRDefault="0031381C" w:rsidP="0031381C">
      <w:pPr>
        <w:spacing w:after="160" w:line="360" w:lineRule="auto"/>
        <w:ind w:right="49"/>
        <w:contextualSpacing/>
        <w:jc w:val="both"/>
        <w:rPr>
          <w:rFonts w:ascii="Palatino Linotype" w:hAnsi="Palatino Linotype"/>
          <w:lang w:val="es-ES_tradnl"/>
        </w:rPr>
      </w:pPr>
    </w:p>
    <w:p w14:paraId="05BC6827" w14:textId="77777777" w:rsidR="0031381C" w:rsidRPr="00F23B6B" w:rsidRDefault="0031381C" w:rsidP="0031381C">
      <w:pPr>
        <w:keepNext/>
        <w:keepLines/>
        <w:spacing w:before="240" w:line="360" w:lineRule="auto"/>
        <w:outlineLvl w:val="0"/>
        <w:rPr>
          <w:rFonts w:ascii="Palatino Linotype" w:hAnsi="Palatino Linotype"/>
          <w:b/>
          <w:color w:val="000000" w:themeColor="text1"/>
        </w:rPr>
      </w:pPr>
      <w:bookmarkStart w:id="24" w:name="_Toc107245694"/>
      <w:bookmarkStart w:id="25" w:name="_Toc108698550"/>
      <w:r w:rsidRPr="00F23B6B">
        <w:rPr>
          <w:rFonts w:ascii="Palatino Linotype" w:eastAsia="MS Mincho" w:hAnsi="Palatino Linotype" w:cstheme="majorBidi"/>
          <w:b/>
          <w:color w:val="000000" w:themeColor="text1"/>
          <w:lang w:val="es-ES_tradnl"/>
        </w:rPr>
        <w:t>TERCERO</w:t>
      </w:r>
      <w:bookmarkEnd w:id="24"/>
      <w:r w:rsidRPr="00F23B6B">
        <w:rPr>
          <w:rFonts w:ascii="Palatino Linotype" w:hAnsi="Palatino Linotype"/>
          <w:b/>
          <w:color w:val="000000" w:themeColor="text1"/>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Pr="00F23B6B">
        <w:rPr>
          <w:rFonts w:ascii="Palatino Linotype" w:hAnsi="Palatino Linotype"/>
          <w:b/>
          <w:color w:val="000000" w:themeColor="text1"/>
        </w:rPr>
        <w:t xml:space="preserve"> </w:t>
      </w:r>
      <w:r w:rsidRPr="00F23B6B">
        <w:rPr>
          <w:rFonts w:ascii="Palatino Linotype" w:hAnsi="Palatino Linotype"/>
          <w:b/>
          <w:color w:val="000000" w:themeColor="text1"/>
          <w:lang w:val="es-MX" w:eastAsia="en-US"/>
        </w:rPr>
        <w:t xml:space="preserve">Del planteamiento de la </w:t>
      </w:r>
      <w:r w:rsidRPr="00F23B6B">
        <w:rPr>
          <w:rFonts w:ascii="Palatino Linotype" w:hAnsi="Palatino Linotype"/>
          <w:b/>
          <w:i/>
          <w:color w:val="000000" w:themeColor="text1"/>
          <w:lang w:val="es-MX" w:eastAsia="en-US"/>
        </w:rPr>
        <w:t>Litis.</w:t>
      </w:r>
      <w:bookmarkEnd w:id="25"/>
      <w:bookmarkEnd w:id="26"/>
      <w:bookmarkEnd w:id="27"/>
    </w:p>
    <w:p w14:paraId="27F45418" w14:textId="77777777" w:rsidR="0031381C" w:rsidRPr="00F23B6B" w:rsidRDefault="0031381C" w:rsidP="0031381C">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F23B6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F23B6B">
        <w:rPr>
          <w:rFonts w:ascii="Palatino Linotype" w:eastAsia="Calibri" w:hAnsi="Palatino Linotype" w:cs="Arial"/>
          <w:b/>
        </w:rPr>
        <w:t>Ley de Transparencia y Acceso a la Información Pública del Estado de México y Municipios</w:t>
      </w:r>
      <w:r w:rsidRPr="00F23B6B">
        <w:rPr>
          <w:rFonts w:ascii="Palatino Linotype" w:hAnsi="Palatino Linotype" w:cs="Arial"/>
          <w:lang w:val="es-ES_tradnl"/>
        </w:rPr>
        <w:t xml:space="preserve"> y determinar la confirmación; revocación o modificación; desechamiento o sobreseimiento; y en su </w:t>
      </w:r>
      <w:r w:rsidRPr="00F23B6B">
        <w:rPr>
          <w:rFonts w:ascii="Palatino Linotype" w:hAnsi="Palatino Linotype" w:cs="Arial"/>
          <w:b/>
          <w:lang w:val="es-ES_tradnl"/>
        </w:rPr>
        <w:t>caso ordenar la entrega de la información,</w:t>
      </w:r>
      <w:r w:rsidRPr="00F23B6B">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34AF1D6" w14:textId="77777777" w:rsidR="0031381C" w:rsidRPr="00F23B6B" w:rsidRDefault="0031381C" w:rsidP="0031381C">
      <w:pPr>
        <w:pStyle w:val="Prrafodelista"/>
        <w:spacing w:before="240" w:after="240" w:line="360" w:lineRule="auto"/>
        <w:ind w:left="0"/>
        <w:contextualSpacing/>
        <w:jc w:val="both"/>
        <w:rPr>
          <w:rFonts w:ascii="Palatino Linotype" w:hAnsi="Palatino Linotype"/>
          <w:i/>
          <w:lang w:val="es-ES_tradnl"/>
        </w:rPr>
      </w:pPr>
    </w:p>
    <w:p w14:paraId="4D2C85C5" w14:textId="0B65BE25" w:rsidR="0031381C" w:rsidRPr="00F23B6B" w:rsidRDefault="0031381C" w:rsidP="0031381C">
      <w:pPr>
        <w:pStyle w:val="Prrafodelista"/>
        <w:numPr>
          <w:ilvl w:val="0"/>
          <w:numId w:val="22"/>
        </w:numPr>
        <w:spacing w:before="240" w:after="240" w:line="360" w:lineRule="auto"/>
        <w:ind w:left="0" w:firstLine="0"/>
        <w:contextualSpacing/>
        <w:jc w:val="both"/>
        <w:rPr>
          <w:rFonts w:ascii="Palatino Linotype" w:eastAsia="MS Mincho" w:hAnsi="Palatino Linotype"/>
          <w:lang w:val="es-ES_tradnl"/>
        </w:rPr>
      </w:pPr>
      <w:r w:rsidRPr="00F23B6B">
        <w:rPr>
          <w:rFonts w:ascii="Palatino Linotype" w:eastAsia="MS Mincho" w:hAnsi="Palatino Linotype"/>
          <w:lang w:val="es-ES_tradnl"/>
        </w:rPr>
        <w:t>De las constancias en el expediente al rubro indicado, se desprende que el particular solicitó acceso a la</w:t>
      </w:r>
      <w:r w:rsidR="007D52B7" w:rsidRPr="00F23B6B">
        <w:rPr>
          <w:rFonts w:ascii="Palatino Linotype" w:eastAsia="MS Mincho" w:hAnsi="Palatino Linotype"/>
          <w:lang w:val="es-ES_tradnl"/>
        </w:rPr>
        <w:t xml:space="preserve"> información relacionada </w:t>
      </w:r>
      <w:r w:rsidR="00FB344B" w:rsidRPr="00F23B6B">
        <w:rPr>
          <w:rFonts w:ascii="Palatino Linotype" w:eastAsia="MS Mincho" w:hAnsi="Palatino Linotype"/>
          <w:lang w:val="es-ES_tradnl"/>
        </w:rPr>
        <w:t>el número de estudios socioeconómicos y las dependencias a las que fueron turnados</w:t>
      </w:r>
      <w:r w:rsidR="007D52B7" w:rsidRPr="00F23B6B">
        <w:rPr>
          <w:rFonts w:ascii="Palatino Linotype" w:eastAsia="MS Mincho" w:hAnsi="Palatino Linotype"/>
          <w:lang w:val="es-ES_tradnl"/>
        </w:rPr>
        <w:t xml:space="preserve"> durante los meses de</w:t>
      </w:r>
      <w:r w:rsidR="00FB344B" w:rsidRPr="00F23B6B">
        <w:rPr>
          <w:rFonts w:ascii="Palatino Linotype" w:eastAsia="MS Mincho" w:hAnsi="Palatino Linotype"/>
          <w:lang w:val="es-ES_tradnl"/>
        </w:rPr>
        <w:t xml:space="preserve"> enero, </w:t>
      </w:r>
      <w:r w:rsidR="007D52B7" w:rsidRPr="00F23B6B">
        <w:rPr>
          <w:rFonts w:ascii="Palatino Linotype" w:eastAsia="MS Mincho" w:hAnsi="Palatino Linotype"/>
          <w:lang w:val="es-ES_tradnl"/>
        </w:rPr>
        <w:t>febrero y parte de marzo</w:t>
      </w:r>
      <w:r w:rsidRPr="00F23B6B">
        <w:rPr>
          <w:rFonts w:ascii="Palatino Linotype" w:eastAsia="MS Mincho" w:hAnsi="Palatino Linotype"/>
          <w:lang w:val="es-ES_tradnl"/>
        </w:rPr>
        <w:t xml:space="preserve">, requerimiento al que se respondió realizando entrega de un acta del comité de transparencia por medio de la cual se aprueba el cambio de modalidad para la entrega de la información </w:t>
      </w:r>
      <w:r w:rsidRPr="00F23B6B">
        <w:rPr>
          <w:rFonts w:ascii="Palatino Linotype" w:eastAsia="MS Mincho" w:hAnsi="Palatino Linotype"/>
          <w:i/>
          <w:lang w:val="es-ES_tradnl"/>
        </w:rPr>
        <w:t>In Situ</w:t>
      </w:r>
      <w:r w:rsidRPr="00F23B6B">
        <w:rPr>
          <w:rFonts w:ascii="Palatino Linotype" w:eastAsia="MS Mincho" w:hAnsi="Palatino Linotype"/>
          <w:lang w:val="es-ES_tradnl"/>
        </w:rPr>
        <w:t xml:space="preserve">, no obstante lo anterior, la parte recurrente se inconforma e interpone el presente recurso de </w:t>
      </w:r>
      <w:r w:rsidRPr="00F23B6B">
        <w:rPr>
          <w:rFonts w:ascii="Palatino Linotype" w:eastAsia="MS Mincho" w:hAnsi="Palatino Linotype"/>
          <w:lang w:val="es-ES_tradnl"/>
        </w:rPr>
        <w:lastRenderedPageBreak/>
        <w:t xml:space="preserve">revisión, argumentado como razones o motivos de inconformidad la entrega de información en una modalidad diversa a la solicitada.  </w:t>
      </w:r>
    </w:p>
    <w:p w14:paraId="4014A70A" w14:textId="77777777" w:rsidR="0031381C" w:rsidRPr="00F23B6B" w:rsidRDefault="0031381C" w:rsidP="0031381C">
      <w:pPr>
        <w:pStyle w:val="Prrafodelista"/>
        <w:spacing w:before="240" w:after="240" w:line="360" w:lineRule="auto"/>
        <w:ind w:left="0"/>
        <w:contextualSpacing/>
        <w:jc w:val="both"/>
        <w:rPr>
          <w:rFonts w:ascii="Palatino Linotype" w:hAnsi="Palatino Linotype"/>
          <w:i/>
          <w:lang w:val="es-ES_tradnl"/>
        </w:rPr>
      </w:pPr>
    </w:p>
    <w:p w14:paraId="7359079E" w14:textId="77777777" w:rsidR="0031381C" w:rsidRPr="00F23B6B" w:rsidRDefault="0031381C" w:rsidP="0031381C">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F23B6B">
        <w:rPr>
          <w:rFonts w:ascii="Palatino Linotype" w:eastAsia="MS Mincho" w:hAnsi="Palatino Linotype"/>
          <w:lang w:val="es-ES_tradnl"/>
        </w:rPr>
        <w:t xml:space="preserve">En ese sentido, el agravio del recurrente consiste en que la respuesta proporcionada por el </w:t>
      </w:r>
      <w:r w:rsidRPr="00F23B6B">
        <w:rPr>
          <w:rFonts w:ascii="Palatino Linotype" w:eastAsia="MS Mincho" w:hAnsi="Palatino Linotype"/>
          <w:b/>
          <w:lang w:val="es-ES_tradnl"/>
        </w:rPr>
        <w:t>SUJETO OBLIGADO</w:t>
      </w:r>
      <w:r w:rsidRPr="00F23B6B">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oportuna. </w:t>
      </w:r>
    </w:p>
    <w:p w14:paraId="39862233" w14:textId="77777777" w:rsidR="0031381C" w:rsidRPr="00F23B6B" w:rsidRDefault="0031381C" w:rsidP="0031381C">
      <w:pPr>
        <w:pStyle w:val="Prrafodelista"/>
        <w:spacing w:line="360" w:lineRule="auto"/>
        <w:jc w:val="both"/>
        <w:rPr>
          <w:rFonts w:ascii="Palatino Linotype" w:eastAsia="MS Mincho" w:hAnsi="Palatino Linotype"/>
          <w:lang w:val="es-ES_tradnl"/>
        </w:rPr>
      </w:pPr>
    </w:p>
    <w:p w14:paraId="69DAC449" w14:textId="77777777" w:rsidR="0031381C" w:rsidRPr="00F23B6B" w:rsidRDefault="0031381C" w:rsidP="0031381C">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F23B6B">
        <w:rPr>
          <w:rFonts w:ascii="Palatino Linotype" w:eastAsia="MS Mincho" w:hAnsi="Palatino Linotype"/>
          <w:lang w:val="es-ES_tradnl"/>
        </w:rPr>
        <w:t xml:space="preserve">Por lo que de este modo, el presente recurso de revisión se circunscribe a determinar si el </w:t>
      </w:r>
      <w:r w:rsidRPr="00F23B6B">
        <w:rPr>
          <w:rFonts w:ascii="Palatino Linotype" w:eastAsia="MS Mincho" w:hAnsi="Palatino Linotype"/>
          <w:b/>
          <w:lang w:val="es-ES_tradnl"/>
        </w:rPr>
        <w:t>SUJETO OBLIGADO</w:t>
      </w:r>
      <w:r w:rsidRPr="00F23B6B">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fracciones VIII</w:t>
      </w:r>
      <w:r w:rsidRPr="00F23B6B">
        <w:rPr>
          <w:rStyle w:val="Refdenotaalpie"/>
          <w:rFonts w:ascii="Palatino Linotype" w:eastAsia="MS Mincho" w:hAnsi="Palatino Linotype"/>
          <w:lang w:val="es-ES_tradnl"/>
        </w:rPr>
        <w:footnoteReference w:id="1"/>
      </w:r>
      <w:r w:rsidRPr="00F23B6B">
        <w:rPr>
          <w:rFonts w:ascii="Palatino Linotype" w:eastAsia="MS Mincho" w:hAnsi="Palatino Linotype"/>
          <w:lang w:val="es-ES_tradnl"/>
        </w:rPr>
        <w:t xml:space="preserve"> de la Ley de Transparencia y Acceso a la Información del Estado de México y Municipios.</w:t>
      </w:r>
    </w:p>
    <w:p w14:paraId="08A9027C" w14:textId="77777777" w:rsidR="0031381C" w:rsidRPr="00F23B6B"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45" w:name="_Toc68804767"/>
      <w:bookmarkStart w:id="46" w:name="_Toc108698551"/>
      <w:bookmarkStart w:id="47" w:name="_Toc459174366"/>
      <w:bookmarkStart w:id="48" w:name="_Toc459659884"/>
      <w:bookmarkStart w:id="49" w:name="_Toc461687280"/>
      <w:bookmarkStart w:id="50" w:name="_Toc462771051"/>
      <w:bookmarkStart w:id="51" w:name="_Toc464139201"/>
      <w:r w:rsidRPr="00F23B6B">
        <w:rPr>
          <w:rFonts w:ascii="Palatino Linotype" w:hAnsi="Palatino Linotype"/>
          <w:b/>
          <w:color w:val="000000" w:themeColor="text1"/>
          <w:sz w:val="24"/>
          <w:szCs w:val="24"/>
          <w:lang w:val="es-MX" w:eastAsia="en-US"/>
        </w:rPr>
        <w:t>CUARTO. Estudio y resolución del asunto.</w:t>
      </w:r>
      <w:bookmarkEnd w:id="45"/>
      <w:bookmarkEnd w:id="46"/>
    </w:p>
    <w:p w14:paraId="56D0F9FB" w14:textId="77777777" w:rsidR="0031381C" w:rsidRPr="00F23B6B" w:rsidRDefault="0031381C" w:rsidP="0031381C">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2" w:name="_Toc108698552"/>
      <w:r w:rsidRPr="00F23B6B">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2"/>
    </w:p>
    <w:p w14:paraId="2A12EF19" w14:textId="77777777" w:rsidR="0031381C" w:rsidRPr="00F23B6B" w:rsidRDefault="0031381C" w:rsidP="0031381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36B4E8D" w14:textId="77777777" w:rsidR="0031381C" w:rsidRPr="00F23B6B" w:rsidRDefault="0031381C" w:rsidP="0031381C">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MX"/>
        </w:rPr>
        <w:t>Es menester precisar</w:t>
      </w:r>
      <w:r w:rsidRPr="00F23B6B">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23B6B">
        <w:rPr>
          <w:rFonts w:ascii="Palatino Linotype" w:eastAsiaTheme="minorEastAsia" w:hAnsi="Palatino Linotype" w:cstheme="minorBidi"/>
          <w:b/>
          <w:bCs/>
          <w:color w:val="000000" w:themeColor="text1"/>
          <w:lang w:val="es-MX"/>
        </w:rPr>
        <w:t>SUJETO OBLIGADO</w:t>
      </w:r>
      <w:r w:rsidRPr="00F23B6B">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23B6B">
        <w:rPr>
          <w:rFonts w:ascii="Palatino Linotype" w:eastAsiaTheme="minorEastAsia" w:hAnsi="Palatino Linotype" w:cstheme="minorBidi"/>
          <w:b/>
          <w:bCs/>
          <w:color w:val="000000" w:themeColor="text1"/>
          <w:lang w:val="es-MX"/>
        </w:rPr>
        <w:t>Constitución Política de los Estados Unidos Mexicanos</w:t>
      </w:r>
      <w:r w:rsidRPr="00F23B6B">
        <w:rPr>
          <w:rFonts w:ascii="Palatino Linotype" w:eastAsiaTheme="minorEastAsia" w:hAnsi="Palatino Linotype" w:cstheme="minorBidi"/>
          <w:bCs/>
          <w:color w:val="000000" w:themeColor="text1"/>
          <w:lang w:val="es-MX"/>
        </w:rPr>
        <w:t>, tienen</w:t>
      </w:r>
      <w:r w:rsidRPr="00F23B6B">
        <w:rPr>
          <w:rFonts w:ascii="Palatino Linotype" w:eastAsiaTheme="minorEastAsia" w:hAnsi="Palatino Linotype" w:cstheme="minorBidi"/>
          <w:b/>
          <w:bCs/>
          <w:color w:val="000000" w:themeColor="text1"/>
          <w:lang w:val="es-MX"/>
        </w:rPr>
        <w:t xml:space="preserve"> </w:t>
      </w:r>
      <w:r w:rsidRPr="00F23B6B">
        <w:rPr>
          <w:rFonts w:ascii="Palatino Linotype" w:eastAsiaTheme="minorEastAsia" w:hAnsi="Palatino Linotype" w:cstheme="minorBidi"/>
          <w:bCs/>
          <w:color w:val="000000" w:themeColor="text1"/>
          <w:lang w:val="es-MX"/>
        </w:rPr>
        <w:t xml:space="preserve">la obligación de “promover, </w:t>
      </w:r>
      <w:r w:rsidRPr="00F23B6B">
        <w:rPr>
          <w:rFonts w:ascii="Palatino Linotype" w:eastAsiaTheme="minorEastAsia" w:hAnsi="Palatino Linotype" w:cstheme="minorBidi"/>
          <w:b/>
          <w:bCs/>
          <w:color w:val="000000" w:themeColor="text1"/>
          <w:lang w:val="es-MX"/>
        </w:rPr>
        <w:t>respetar</w:t>
      </w:r>
      <w:r w:rsidRPr="00F23B6B">
        <w:rPr>
          <w:rFonts w:ascii="Palatino Linotype" w:eastAsiaTheme="minorEastAsia" w:hAnsi="Palatino Linotype" w:cstheme="minorBidi"/>
          <w:bCs/>
          <w:color w:val="000000" w:themeColor="text1"/>
          <w:lang w:val="es-MX"/>
        </w:rPr>
        <w:t xml:space="preserve">, proteger y </w:t>
      </w:r>
      <w:r w:rsidRPr="00F23B6B">
        <w:rPr>
          <w:rFonts w:ascii="Palatino Linotype" w:eastAsiaTheme="minorEastAsia" w:hAnsi="Palatino Linotype" w:cstheme="minorBidi"/>
          <w:b/>
          <w:bCs/>
          <w:color w:val="000000" w:themeColor="text1"/>
          <w:lang w:val="es-MX"/>
        </w:rPr>
        <w:t>garantizar</w:t>
      </w:r>
      <w:r w:rsidRPr="00F23B6B">
        <w:rPr>
          <w:rFonts w:ascii="Palatino Linotype" w:eastAsiaTheme="minorEastAsia" w:hAnsi="Palatino Linotype" w:cstheme="minorBidi"/>
          <w:bCs/>
          <w:color w:val="000000" w:themeColor="text1"/>
          <w:lang w:val="es-MX"/>
        </w:rPr>
        <w:t xml:space="preserve"> los derechos humanos”, entre los cuales se encuentra dicho derecho.</w:t>
      </w:r>
    </w:p>
    <w:p w14:paraId="36B1411A" w14:textId="77777777" w:rsidR="0031381C" w:rsidRPr="00F23B6B" w:rsidRDefault="0031381C" w:rsidP="0031381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1B6008" w14:textId="77777777" w:rsidR="0031381C" w:rsidRPr="00F23B6B" w:rsidRDefault="0031381C" w:rsidP="0031381C">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A3FE7BA" w14:textId="77777777" w:rsidR="0031381C" w:rsidRPr="00F23B6B" w:rsidRDefault="0031381C" w:rsidP="0031381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0A995B9" w14:textId="77777777" w:rsidR="0031381C" w:rsidRPr="00F23B6B" w:rsidRDefault="0031381C" w:rsidP="0031381C">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F23B6B">
        <w:rPr>
          <w:rFonts w:ascii="Palatino Linotype" w:eastAsiaTheme="minorEastAsia" w:hAnsi="Palatino Linotype" w:cstheme="minorBidi"/>
          <w:i/>
          <w:color w:val="000000" w:themeColor="text1"/>
          <w:lang w:val="es-MX"/>
        </w:rPr>
        <w:t>La igualdad de oportunidades para recibir, buscar e impartir información</w:t>
      </w:r>
      <w:r w:rsidRPr="00F23B6B">
        <w:rPr>
          <w:rFonts w:ascii="Palatino Linotype" w:eastAsiaTheme="minorEastAsia" w:hAnsi="Palatino Linotype" w:cstheme="minorBidi"/>
          <w:i/>
          <w:color w:val="000000" w:themeColor="text1"/>
          <w:vertAlign w:val="superscript"/>
          <w:lang w:val="es-MX"/>
        </w:rPr>
        <w:footnoteReference w:id="2"/>
      </w:r>
      <w:r w:rsidRPr="00F23B6B">
        <w:rPr>
          <w:rFonts w:ascii="Palatino Linotype" w:eastAsiaTheme="minorEastAsia" w:hAnsi="Palatino Linotype" w:cstheme="minorBidi"/>
          <w:i/>
          <w:color w:val="000000" w:themeColor="text1"/>
          <w:lang w:val="es-MX"/>
        </w:rPr>
        <w:t xml:space="preserve">en posesión </w:t>
      </w:r>
      <w:r w:rsidRPr="00F23B6B">
        <w:rPr>
          <w:rFonts w:ascii="Palatino Linotype" w:eastAsiaTheme="minorEastAsia" w:hAnsi="Palatino Linotype" w:cstheme="minorBidi"/>
          <w:i/>
          <w:color w:val="000000" w:themeColor="text1"/>
          <w:lang w:val="es-MX"/>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23B6B">
        <w:rPr>
          <w:rFonts w:ascii="Palatino Linotype" w:eastAsiaTheme="minorEastAsia" w:hAnsi="Palatino Linotype" w:cstheme="minorBidi"/>
          <w:i/>
          <w:color w:val="000000" w:themeColor="text1"/>
          <w:vertAlign w:val="superscript"/>
          <w:lang w:val="es-MX"/>
        </w:rPr>
        <w:footnoteReference w:id="3"/>
      </w:r>
      <w:r w:rsidRPr="00F23B6B">
        <w:rPr>
          <w:rFonts w:ascii="Palatino Linotype" w:eastAsiaTheme="minorEastAsia" w:hAnsi="Palatino Linotype" w:cstheme="minorBidi"/>
          <w:color w:val="000000" w:themeColor="text1"/>
          <w:lang w:val="es-MX"/>
        </w:rPr>
        <w:t>que se constituye como una herramienta fundamental para ejercer</w:t>
      </w:r>
      <w:r w:rsidRPr="00F23B6B">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F23B6B">
        <w:rPr>
          <w:rFonts w:ascii="Palatino Linotype" w:eastAsiaTheme="minorEastAsia" w:hAnsi="Palatino Linotype" w:cstheme="minorBidi"/>
          <w:i/>
          <w:color w:val="000000" w:themeColor="text1"/>
          <w:vertAlign w:val="superscript"/>
          <w:lang w:val="es-MX"/>
        </w:rPr>
        <w:footnoteReference w:id="4"/>
      </w:r>
      <w:r w:rsidRPr="00F23B6B">
        <w:rPr>
          <w:rFonts w:ascii="Palatino Linotype" w:eastAsiaTheme="minorEastAsia" w:hAnsi="Palatino Linotype" w:cstheme="minorBidi"/>
          <w:i/>
          <w:color w:val="000000" w:themeColor="text1"/>
          <w:lang w:val="es-MX"/>
        </w:rPr>
        <w:t xml:space="preserve"> </w:t>
      </w:r>
      <w:r w:rsidRPr="00F23B6B">
        <w:rPr>
          <w:rFonts w:ascii="Palatino Linotype" w:eastAsiaTheme="minorEastAsia" w:hAnsi="Palatino Linotype" w:cstheme="minorBidi"/>
          <w:color w:val="000000" w:themeColor="text1"/>
          <w:lang w:val="es-MX"/>
        </w:rPr>
        <w:t>fomentando</w:t>
      </w:r>
      <w:r w:rsidRPr="00F23B6B">
        <w:rPr>
          <w:rFonts w:ascii="Palatino Linotype" w:eastAsiaTheme="minorEastAsia" w:hAnsi="Palatino Linotype" w:cstheme="minorBidi"/>
          <w:i/>
          <w:color w:val="000000" w:themeColor="text1"/>
          <w:lang w:val="es-MX"/>
        </w:rPr>
        <w:t xml:space="preserve"> la transparencia de las actividades estatales y </w:t>
      </w:r>
      <w:r w:rsidRPr="00F23B6B">
        <w:rPr>
          <w:rFonts w:ascii="Palatino Linotype" w:eastAsiaTheme="minorEastAsia" w:hAnsi="Palatino Linotype" w:cstheme="minorBidi"/>
          <w:color w:val="000000" w:themeColor="text1"/>
          <w:lang w:val="es-MX"/>
        </w:rPr>
        <w:t>promoviendo</w:t>
      </w:r>
      <w:r w:rsidRPr="00F23B6B">
        <w:rPr>
          <w:rFonts w:ascii="Palatino Linotype" w:eastAsiaTheme="minorEastAsia" w:hAnsi="Palatino Linotype" w:cstheme="minorBidi"/>
          <w:i/>
          <w:color w:val="000000" w:themeColor="text1"/>
          <w:lang w:val="es-MX"/>
        </w:rPr>
        <w:t xml:space="preserve"> la responsabilidad de los funcionarios sobre su gestión pública,</w:t>
      </w:r>
      <w:r w:rsidRPr="00F23B6B">
        <w:rPr>
          <w:rFonts w:ascii="Palatino Linotype" w:eastAsiaTheme="minorEastAsia" w:hAnsi="Palatino Linotype" w:cstheme="minorBidi"/>
          <w:i/>
          <w:color w:val="000000" w:themeColor="text1"/>
          <w:vertAlign w:val="superscript"/>
          <w:lang w:val="es-MX"/>
        </w:rPr>
        <w:footnoteReference w:id="5"/>
      </w:r>
      <w:r w:rsidRPr="00F23B6B">
        <w:rPr>
          <w:rFonts w:ascii="Palatino Linotype" w:eastAsiaTheme="minorEastAsia" w:hAnsi="Palatino Linotype" w:cstheme="minorBidi"/>
          <w:color w:val="000000" w:themeColor="text1"/>
          <w:lang w:val="es-MX"/>
        </w:rPr>
        <w:t>que permite</w:t>
      </w:r>
      <w:r w:rsidRPr="00F23B6B">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44E1BB2A" w14:textId="77777777" w:rsidR="0031381C" w:rsidRPr="00F23B6B" w:rsidRDefault="0031381C" w:rsidP="0031381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2D615BF" w14:textId="77777777" w:rsidR="0031381C" w:rsidRPr="00F23B6B" w:rsidRDefault="0031381C" w:rsidP="0031381C">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w:t>
      </w:r>
      <w:r w:rsidRPr="00F23B6B">
        <w:rPr>
          <w:rFonts w:ascii="Palatino Linotype" w:eastAsiaTheme="minorEastAsia" w:hAnsi="Palatino Linotype" w:cstheme="minorBidi"/>
          <w:color w:val="000000" w:themeColor="text1"/>
          <w:lang w:val="es-MX"/>
        </w:rPr>
        <w:lastRenderedPageBreak/>
        <w:t>podrá determinar la posible afectación y, de ser el caso, ordenar la reparación a la violación del derecho en cuestión.</w:t>
      </w:r>
    </w:p>
    <w:p w14:paraId="0A0D11EA" w14:textId="77777777" w:rsidR="0031381C" w:rsidRPr="00F23B6B" w:rsidRDefault="0031381C" w:rsidP="0031381C">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3" w:name="_Toc108698553"/>
      <w:r w:rsidRPr="00F23B6B">
        <w:rPr>
          <w:rFonts w:ascii="Palatino Linotype" w:hAnsi="Palatino Linotype"/>
          <w:b/>
          <w:color w:val="auto"/>
          <w:sz w:val="24"/>
          <w:szCs w:val="24"/>
          <w:lang w:val="es-MX" w:eastAsia="en-US"/>
        </w:rPr>
        <w:t>De la solicitud de información y el cambio de modalidad.</w:t>
      </w:r>
      <w:bookmarkEnd w:id="53"/>
      <w:r w:rsidRPr="00F23B6B">
        <w:rPr>
          <w:rFonts w:ascii="Palatino Linotype" w:hAnsi="Palatino Linotype"/>
          <w:b/>
          <w:color w:val="auto"/>
          <w:sz w:val="24"/>
          <w:szCs w:val="24"/>
          <w:lang w:val="es-MX" w:eastAsia="en-US"/>
        </w:rPr>
        <w:t xml:space="preserve"> </w:t>
      </w:r>
    </w:p>
    <w:p w14:paraId="3274E319" w14:textId="77777777" w:rsidR="0031381C" w:rsidRPr="00F23B6B"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F23B6B">
        <w:rPr>
          <w:rFonts w:ascii="Palatino Linotype" w:hAnsi="Palatino Linotype"/>
          <w:color w:val="000000"/>
        </w:rPr>
        <w:t xml:space="preserve">Previo al estudio de las actuaciones realizadas por las partes y la naturaleza de la información solicitada, resulta necesario señalar que el </w:t>
      </w:r>
      <w:r w:rsidRPr="00F23B6B">
        <w:rPr>
          <w:rFonts w:ascii="Palatino Linotype" w:hAnsi="Palatino Linotype"/>
          <w:b/>
          <w:color w:val="000000"/>
        </w:rPr>
        <w:t xml:space="preserve">SUJETO OBLIGADO </w:t>
      </w:r>
      <w:r w:rsidRPr="00F23B6B">
        <w:rPr>
          <w:rFonts w:ascii="Palatino Linotype" w:hAnsi="Palatino Linotype"/>
          <w:color w:val="000000"/>
        </w:rPr>
        <w:t>asume contar con la información solicitada, de lo que se deduce que, derivado de sus facultades y atribuciones, genera posee y administra.</w:t>
      </w:r>
    </w:p>
    <w:p w14:paraId="49390C8D" w14:textId="77777777" w:rsidR="0031381C" w:rsidRPr="00F23B6B" w:rsidRDefault="0031381C" w:rsidP="0031381C">
      <w:pPr>
        <w:pStyle w:val="Prrafodelista"/>
        <w:spacing w:before="240" w:after="360" w:line="360" w:lineRule="auto"/>
        <w:ind w:left="0"/>
        <w:contextualSpacing/>
        <w:jc w:val="both"/>
        <w:rPr>
          <w:rFonts w:ascii="Palatino Linotype" w:eastAsia="MS Mincho" w:hAnsi="Palatino Linotype" w:cs="Arial"/>
          <w:i/>
          <w:lang w:val="es-MX"/>
        </w:rPr>
      </w:pPr>
    </w:p>
    <w:p w14:paraId="2CA3483A" w14:textId="77777777" w:rsidR="0031381C" w:rsidRPr="00F23B6B"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F23B6B">
        <w:rPr>
          <w:rFonts w:ascii="Palatino Linotype" w:eastAsia="MS Mincho" w:hAnsi="Palatino Linotype"/>
          <w:color w:val="000000"/>
        </w:rPr>
        <w:t>Lo anterior se afirma así, ya que al realizar un cambio de modalidad asume que la genera, administra y/o posee en ejercicio de sus funciones</w:t>
      </w:r>
      <w:r w:rsidRPr="00F23B6B">
        <w:rPr>
          <w:rFonts w:ascii="Palatino Linotype" w:eastAsia="MS Mincho" w:hAnsi="Palatino Linotype"/>
          <w:color w:val="000000"/>
          <w:lang w:val="es-ES_tradnl" w:eastAsia="es-MX"/>
        </w:rPr>
        <w:t xml:space="preserve">, en ese sentido el </w:t>
      </w:r>
      <w:r w:rsidRPr="00F23B6B">
        <w:rPr>
          <w:rFonts w:ascii="Palatino Linotype" w:eastAsia="MS Mincho" w:hAnsi="Palatino Linotype"/>
          <w:b/>
          <w:color w:val="000000"/>
          <w:lang w:val="es-ES_tradnl" w:eastAsia="es-MX"/>
        </w:rPr>
        <w:t xml:space="preserve">SUJETO OBLIGADO, </w:t>
      </w:r>
      <w:r w:rsidRPr="00F23B6B">
        <w:rPr>
          <w:rFonts w:ascii="Palatino Linotype" w:eastAsia="MS Mincho" w:hAnsi="Palatino Linotype"/>
          <w:color w:val="000000"/>
          <w:lang w:val="es-ES_tradnl" w:eastAsia="es-MX"/>
        </w:rPr>
        <w:t>está reconociendo implícitamente que la misma obra en sus archivos.</w:t>
      </w:r>
    </w:p>
    <w:p w14:paraId="0F16AC18" w14:textId="77777777" w:rsidR="0031381C" w:rsidRPr="00F23B6B" w:rsidRDefault="0031381C" w:rsidP="0031381C">
      <w:pPr>
        <w:pStyle w:val="Prrafodelista"/>
        <w:spacing w:before="240" w:after="360" w:line="360" w:lineRule="auto"/>
        <w:ind w:left="0"/>
        <w:contextualSpacing/>
        <w:jc w:val="both"/>
        <w:rPr>
          <w:rFonts w:ascii="Palatino Linotype" w:eastAsia="MS Mincho" w:hAnsi="Palatino Linotype" w:cs="Arial"/>
          <w:i/>
          <w:lang w:val="es-MX"/>
        </w:rPr>
      </w:pPr>
    </w:p>
    <w:p w14:paraId="73D4D215" w14:textId="77777777" w:rsidR="0031381C" w:rsidRPr="00F23B6B"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F23B6B">
        <w:rPr>
          <w:rFonts w:ascii="Palatino Linotype" w:eastAsia="Cambria" w:hAnsi="Palatino Linotype" w:cs="Arial"/>
          <w:lang w:val="es-MX" w:eastAsia="en-US"/>
        </w:rPr>
        <w:t xml:space="preserve">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F23B6B">
        <w:rPr>
          <w:rFonts w:ascii="Palatino Linotype" w:eastAsia="Calibri" w:hAnsi="Palatino Linotype" w:cs="Arial"/>
          <w:b/>
          <w:lang w:eastAsia="en-US"/>
        </w:rPr>
        <w:t>Ley de Transparencia y Acceso a la Información Pública del Estado de México y Municipios</w:t>
      </w:r>
      <w:r w:rsidRPr="00F23B6B">
        <w:rPr>
          <w:rFonts w:ascii="Palatino Linotype" w:hAnsi="Palatino Linotype" w:cs="Arial"/>
          <w:lang w:eastAsia="es-MX"/>
        </w:rPr>
        <w:t>.</w:t>
      </w:r>
    </w:p>
    <w:p w14:paraId="468C66C4" w14:textId="77777777" w:rsidR="0031381C" w:rsidRPr="00F23B6B" w:rsidRDefault="0031381C" w:rsidP="0031381C">
      <w:pPr>
        <w:pStyle w:val="Prrafodelista"/>
        <w:spacing w:before="240" w:after="360" w:line="360" w:lineRule="auto"/>
        <w:ind w:left="0"/>
        <w:contextualSpacing/>
        <w:jc w:val="both"/>
        <w:rPr>
          <w:rFonts w:ascii="Palatino Linotype" w:eastAsia="MS Mincho" w:hAnsi="Palatino Linotype" w:cs="Arial"/>
          <w:i/>
          <w:lang w:val="es-MX"/>
        </w:rPr>
      </w:pPr>
    </w:p>
    <w:p w14:paraId="62514F15" w14:textId="151B84D5" w:rsidR="0031381C" w:rsidRPr="00F23B6B" w:rsidRDefault="0031381C" w:rsidP="00E73094">
      <w:pPr>
        <w:pStyle w:val="Prrafodelista"/>
        <w:numPr>
          <w:ilvl w:val="0"/>
          <w:numId w:val="22"/>
        </w:numPr>
        <w:spacing w:before="240" w:after="360" w:line="360" w:lineRule="auto"/>
        <w:ind w:left="0" w:firstLine="0"/>
        <w:contextualSpacing/>
        <w:jc w:val="both"/>
        <w:rPr>
          <w:rFonts w:ascii="Palatino Linotype" w:eastAsia="MS Mincho" w:hAnsi="Palatino Linotype" w:cs="Arial"/>
          <w:lang w:val="es-MX"/>
        </w:rPr>
      </w:pPr>
      <w:r w:rsidRPr="00F23B6B">
        <w:rPr>
          <w:rFonts w:ascii="Palatino Linotype" w:eastAsia="MS Mincho" w:hAnsi="Palatino Linotype" w:cs="Arial"/>
          <w:lang w:val="es-MX"/>
        </w:rPr>
        <w:t>En ese sentido, es oportuno</w:t>
      </w:r>
      <w:r w:rsidRPr="00F23B6B">
        <w:rPr>
          <w:rFonts w:ascii="Palatino Linotype" w:eastAsia="MS Mincho" w:hAnsi="Palatino Linotype" w:cs="Arial"/>
        </w:rPr>
        <w:t xml:space="preserve"> referir que, derivado de las constancias que integran el expediente electrónico radicado en el </w:t>
      </w:r>
      <w:r w:rsidRPr="00F23B6B">
        <w:rPr>
          <w:rFonts w:ascii="Palatino Linotype" w:eastAsia="MS Mincho" w:hAnsi="Palatino Linotype" w:cs="Arial"/>
          <w:b/>
        </w:rPr>
        <w:t>SAIMEX</w:t>
      </w:r>
      <w:r w:rsidRPr="00F23B6B">
        <w:rPr>
          <w:rFonts w:ascii="Palatino Linotype" w:eastAsia="MS Mincho" w:hAnsi="Palatino Linotype" w:cs="Arial"/>
        </w:rPr>
        <w:t>, se observa que el</w:t>
      </w:r>
      <w:r w:rsidRPr="00F23B6B">
        <w:rPr>
          <w:rFonts w:ascii="Palatino Linotype" w:eastAsia="MS Mincho" w:hAnsi="Palatino Linotype" w:cs="Arial"/>
          <w:b/>
        </w:rPr>
        <w:t xml:space="preserve"> </w:t>
      </w:r>
      <w:r w:rsidRPr="00F23B6B">
        <w:rPr>
          <w:rFonts w:ascii="Palatino Linotype" w:eastAsia="MS Mincho" w:hAnsi="Palatino Linotype" w:cs="Arial"/>
          <w:b/>
        </w:rPr>
        <w:lastRenderedPageBreak/>
        <w:t xml:space="preserve">PARTICULAR </w:t>
      </w:r>
      <w:r w:rsidRPr="00F23B6B">
        <w:rPr>
          <w:rFonts w:ascii="Palatino Linotype" w:eastAsia="MS Mincho" w:hAnsi="Palatino Linotype" w:cs="Arial"/>
        </w:rPr>
        <w:t xml:space="preserve">requirió, acceso a información relacionada </w:t>
      </w:r>
      <w:r w:rsidR="00E73094" w:rsidRPr="00F23B6B">
        <w:rPr>
          <w:rFonts w:ascii="Palatino Linotype" w:eastAsia="MS Mincho" w:hAnsi="Palatino Linotype" w:cs="Arial"/>
        </w:rPr>
        <w:t xml:space="preserve">con </w:t>
      </w:r>
      <w:r w:rsidR="00E73094" w:rsidRPr="00F23B6B">
        <w:rPr>
          <w:rFonts w:ascii="Palatino Linotype" w:eastAsia="MS Mincho" w:hAnsi="Palatino Linotype" w:cs="Arial"/>
          <w:lang w:val="es-MX"/>
        </w:rPr>
        <w:t xml:space="preserve">el número de estudios socioeconómicos y las dependencias a las que fueron turnados durante los meses de enero, febrero y parte de marzo. </w:t>
      </w:r>
    </w:p>
    <w:p w14:paraId="5BC3A057" w14:textId="4D097F91" w:rsidR="00E73094" w:rsidRPr="00F23B6B" w:rsidRDefault="00E73094" w:rsidP="00E73094">
      <w:pPr>
        <w:pStyle w:val="Prrafodelista"/>
        <w:spacing w:before="240" w:after="360" w:line="360" w:lineRule="auto"/>
        <w:ind w:left="0"/>
        <w:contextualSpacing/>
        <w:jc w:val="both"/>
        <w:rPr>
          <w:rFonts w:ascii="Palatino Linotype" w:eastAsia="MS Mincho" w:hAnsi="Palatino Linotype" w:cs="Arial"/>
          <w:lang w:val="es-MX"/>
        </w:rPr>
      </w:pPr>
    </w:p>
    <w:p w14:paraId="6453BE01" w14:textId="77777777" w:rsidR="0031381C" w:rsidRPr="00F23B6B"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F23B6B">
        <w:rPr>
          <w:rFonts w:ascii="Palatino Linotype" w:hAnsi="Palatino Linotype" w:cs="Arial"/>
          <w:lang w:eastAsia="es-MX"/>
        </w:rPr>
        <w:t xml:space="preserve">Así, el </w:t>
      </w:r>
      <w:r w:rsidRPr="00F23B6B">
        <w:rPr>
          <w:rFonts w:ascii="Palatino Linotype" w:eastAsia="MS Mincho" w:hAnsi="Palatino Linotype"/>
          <w:b/>
          <w:lang w:val="es-ES_tradnl"/>
        </w:rPr>
        <w:t xml:space="preserve">SUJETO OBLIGADO </w:t>
      </w:r>
      <w:r w:rsidRPr="00F23B6B">
        <w:rPr>
          <w:rFonts w:ascii="Palatino Linotype" w:hAnsi="Palatino Linotype" w:cs="Arial"/>
          <w:lang w:eastAsia="es-MX"/>
        </w:rPr>
        <w:t>realizó entrega a través de</w:t>
      </w:r>
      <w:r w:rsidRPr="00F23B6B">
        <w:rPr>
          <w:rFonts w:ascii="Palatino Linotype" w:eastAsia="MS Mincho" w:hAnsi="Palatino Linotype"/>
          <w:lang w:val="es-ES_tradnl"/>
        </w:rPr>
        <w:t xml:space="preserve"> la Titular de la Unidad de Transparencia del Acta de la Primera Sesión del Comité de Transparencia mediante la cual se aprueba el cambio de modalidad in situ , por lo que</w:t>
      </w:r>
      <w:r w:rsidRPr="00F23B6B">
        <w:rPr>
          <w:rFonts w:ascii="Palatino Linotype" w:eastAsia="MS Mincho" w:hAnsi="Palatino Linotype" w:cs="Arial"/>
          <w:color w:val="000000"/>
          <w:lang w:val="es-ES_tradnl"/>
        </w:rPr>
        <w:t>, de conformidad con los principios de eficacia y profesionalismo</w:t>
      </w:r>
      <w:r w:rsidRPr="00F23B6B">
        <w:rPr>
          <w:rStyle w:val="Refdenotaalpie"/>
          <w:rFonts w:ascii="Palatino Linotype" w:eastAsia="MS Mincho" w:hAnsi="Palatino Linotype" w:cs="Arial"/>
          <w:color w:val="000000"/>
          <w:lang w:val="es-ES_tradnl"/>
        </w:rPr>
        <w:footnoteReference w:id="6"/>
      </w:r>
      <w:r w:rsidRPr="00F23B6B">
        <w:rPr>
          <w:rFonts w:ascii="Palatino Linotype" w:eastAsia="MS Mincho" w:hAnsi="Palatino Linotype" w:cs="Arial"/>
          <w:color w:val="000000"/>
          <w:lang w:val="es-ES_tradnl"/>
        </w:rPr>
        <w:t xml:space="preserve">, este Instituto de Transparencia procederá a verificar la información remitida por el </w:t>
      </w:r>
      <w:r w:rsidRPr="00F23B6B">
        <w:rPr>
          <w:rFonts w:ascii="Palatino Linotype" w:eastAsia="MS Mincho" w:hAnsi="Palatino Linotype" w:cs="Arial"/>
          <w:b/>
          <w:color w:val="000000"/>
          <w:lang w:val="es-ES_tradnl"/>
        </w:rPr>
        <w:t xml:space="preserve">SUJETO OBLIGADO </w:t>
      </w:r>
      <w:r w:rsidRPr="00F23B6B">
        <w:rPr>
          <w:rFonts w:ascii="Palatino Linotype" w:eastAsia="MS Mincho" w:hAnsi="Palatino Linotype" w:cs="Arial"/>
          <w:color w:val="000000"/>
          <w:lang w:val="es-ES_tradnl"/>
        </w:rPr>
        <w:t xml:space="preserve">a efecto de determinar si se encuentra apegada a las formalidades que establecen las Leyes de la materia.  </w:t>
      </w:r>
    </w:p>
    <w:p w14:paraId="7BAD2359" w14:textId="77777777" w:rsidR="0031381C" w:rsidRPr="00F23B6B" w:rsidRDefault="0031381C" w:rsidP="0031381C">
      <w:pPr>
        <w:pStyle w:val="Prrafodelista"/>
        <w:spacing w:before="240" w:after="360" w:line="360" w:lineRule="auto"/>
        <w:ind w:left="0"/>
        <w:contextualSpacing/>
        <w:jc w:val="both"/>
        <w:rPr>
          <w:rFonts w:ascii="Palatino Linotype" w:eastAsia="MS Mincho" w:hAnsi="Palatino Linotype" w:cs="Arial"/>
          <w:lang w:val="es-MX"/>
        </w:rPr>
      </w:pPr>
    </w:p>
    <w:p w14:paraId="3C31F841" w14:textId="77777777" w:rsidR="0031381C" w:rsidRPr="00F23B6B" w:rsidRDefault="0031381C" w:rsidP="0031381C">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hAnsi="Palatino Linotype" w:cs="Arial"/>
          <w:lang w:eastAsia="es-MX"/>
        </w:rPr>
        <w:t xml:space="preserve">Señalado lo anterior, </w:t>
      </w:r>
      <w:r w:rsidRPr="00F23B6B">
        <w:rPr>
          <w:rFonts w:ascii="Palatino Linotype" w:eastAsia="Calibri" w:hAnsi="Palatino Linotype" w:cs="Arial"/>
          <w:bCs/>
        </w:rPr>
        <w:t xml:space="preserve">es pertinente mencionar que si bien el ente recurrido asume contar con la información solicitada al pretender un cambio de modalidad, </w:t>
      </w:r>
      <w:r w:rsidRPr="00F23B6B">
        <w:rPr>
          <w:rFonts w:ascii="Palatino Linotype" w:eastAsia="MS Mincho" w:hAnsi="Palatino Linotype"/>
          <w:lang w:eastAsia="es-ES_tradnl"/>
        </w:rPr>
        <w:t xml:space="preserve">el </w:t>
      </w:r>
      <w:r w:rsidRPr="00F23B6B">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actos que deriven de sus atribuciones, </w:t>
      </w:r>
      <w:r w:rsidRPr="00F23B6B">
        <w:rPr>
          <w:rFonts w:ascii="Palatino Linotype" w:eastAsia="Calibri" w:hAnsi="Palatino Linotype" w:cs="Arial"/>
          <w:color w:val="000000"/>
          <w:lang w:val="es-MX" w:eastAsia="en-US"/>
        </w:rPr>
        <w:lastRenderedPageBreak/>
        <w:t>funciones y competencias considerando desde su origen la eventual publicidad de la información como a continuación se observa:</w:t>
      </w:r>
    </w:p>
    <w:p w14:paraId="640DB73E" w14:textId="77777777" w:rsidR="0031381C" w:rsidRPr="00F23B6B" w:rsidRDefault="0031381C" w:rsidP="0031381C">
      <w:pPr>
        <w:spacing w:after="160" w:line="360" w:lineRule="auto"/>
        <w:jc w:val="both"/>
        <w:rPr>
          <w:rFonts w:ascii="Palatino Linotype" w:hAnsi="Palatino Linotype" w:cs="Arial"/>
        </w:rPr>
      </w:pPr>
    </w:p>
    <w:p w14:paraId="7D3BB95C" w14:textId="77777777" w:rsidR="0031381C" w:rsidRPr="00F23B6B" w:rsidRDefault="0031381C" w:rsidP="0031381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F23B6B">
        <w:rPr>
          <w:rFonts w:ascii="Palatino Linotype" w:eastAsia="Calibri" w:hAnsi="Palatino Linotype"/>
          <w:b/>
          <w:i/>
          <w:lang w:val="es-MX" w:eastAsia="es-ES_tradnl"/>
        </w:rPr>
        <w:t>Artículo 18.</w:t>
      </w:r>
      <w:r w:rsidRPr="00F23B6B">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742F794" w14:textId="77777777" w:rsidR="0031381C" w:rsidRPr="00F23B6B" w:rsidRDefault="0031381C" w:rsidP="0031381C">
      <w:pPr>
        <w:spacing w:line="360" w:lineRule="auto"/>
        <w:jc w:val="both"/>
        <w:rPr>
          <w:rFonts w:ascii="Palatino Linotype" w:hAnsi="Palatino Linotype" w:cs="Arial"/>
        </w:rPr>
      </w:pPr>
    </w:p>
    <w:p w14:paraId="5F20DE07" w14:textId="77777777" w:rsidR="0031381C" w:rsidRPr="00F23B6B" w:rsidRDefault="0031381C" w:rsidP="0031381C">
      <w:pPr>
        <w:numPr>
          <w:ilvl w:val="0"/>
          <w:numId w:val="22"/>
        </w:numPr>
        <w:spacing w:after="160" w:line="360" w:lineRule="auto"/>
        <w:ind w:left="0" w:firstLine="0"/>
        <w:jc w:val="both"/>
        <w:rPr>
          <w:rFonts w:ascii="Palatino Linotype" w:hAnsi="Palatino Linotype" w:cs="Arial"/>
        </w:rPr>
      </w:pPr>
      <w:r w:rsidRPr="00F23B6B">
        <w:rPr>
          <w:rFonts w:ascii="Palatino Linotype" w:eastAsia="Calibri" w:hAnsi="Palatino Linotype" w:cs="Arial"/>
          <w:lang w:val="es-MX" w:eastAsia="en-US"/>
        </w:rPr>
        <w:t xml:space="preserve">Por otro lado, </w:t>
      </w:r>
      <w:r w:rsidRPr="00F23B6B">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F23B6B">
        <w:rPr>
          <w:rFonts w:ascii="Palatino Linotype" w:hAnsi="Palatino Linotype"/>
          <w:b/>
          <w:lang w:val="es-MX" w:eastAsia="es-MX"/>
        </w:rPr>
        <w:t>SUJETOS OBLIGADOS</w:t>
      </w:r>
      <w:r w:rsidRPr="00F23B6B">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AF296BA" w14:textId="77777777" w:rsidR="0031381C" w:rsidRPr="00F23B6B" w:rsidRDefault="0031381C" w:rsidP="0031381C">
      <w:pPr>
        <w:spacing w:line="360" w:lineRule="auto"/>
        <w:jc w:val="both"/>
        <w:rPr>
          <w:rFonts w:ascii="Palatino Linotype" w:hAnsi="Palatino Linotype" w:cs="Arial"/>
        </w:rPr>
      </w:pPr>
    </w:p>
    <w:p w14:paraId="178D0B6E" w14:textId="77777777" w:rsidR="0031381C" w:rsidRPr="00F23B6B" w:rsidRDefault="0031381C" w:rsidP="0031381C">
      <w:pPr>
        <w:spacing w:after="160" w:line="360" w:lineRule="auto"/>
        <w:ind w:left="567" w:right="567"/>
        <w:jc w:val="both"/>
        <w:rPr>
          <w:rFonts w:ascii="Palatino Linotype" w:hAnsi="Palatino Linotype"/>
          <w:i/>
          <w:lang w:eastAsia="en-US"/>
        </w:rPr>
      </w:pPr>
      <w:r w:rsidRPr="00F23B6B">
        <w:rPr>
          <w:rFonts w:ascii="Palatino Linotype" w:hAnsi="Palatino Linotype"/>
          <w:i/>
          <w:lang w:eastAsia="en-US"/>
        </w:rPr>
        <w:t>“</w:t>
      </w:r>
      <w:r w:rsidRPr="00F23B6B">
        <w:rPr>
          <w:rFonts w:ascii="Palatino Linotype" w:hAnsi="Palatino Linotype"/>
          <w:b/>
          <w:i/>
          <w:lang w:eastAsia="en-US"/>
        </w:rPr>
        <w:t>Artículo 4.</w:t>
      </w:r>
      <w:r w:rsidRPr="00F23B6B">
        <w:rPr>
          <w:rFonts w:ascii="Palatino Linotype" w:hAnsi="Palatino Linotype"/>
          <w:i/>
          <w:lang w:eastAsia="en-US"/>
        </w:rPr>
        <w:t xml:space="preserve"> </w:t>
      </w:r>
    </w:p>
    <w:p w14:paraId="18FC34BC" w14:textId="77777777" w:rsidR="0031381C" w:rsidRPr="00F23B6B" w:rsidRDefault="0031381C" w:rsidP="0031381C">
      <w:pPr>
        <w:spacing w:after="160" w:line="360" w:lineRule="auto"/>
        <w:ind w:left="567" w:right="567"/>
        <w:jc w:val="both"/>
        <w:rPr>
          <w:rFonts w:ascii="Palatino Linotype" w:hAnsi="Palatino Linotype"/>
          <w:i/>
          <w:lang w:eastAsia="en-US"/>
        </w:rPr>
      </w:pPr>
    </w:p>
    <w:p w14:paraId="1E7FC580" w14:textId="77777777" w:rsidR="0031381C" w:rsidRPr="00F23B6B" w:rsidRDefault="0031381C" w:rsidP="0031381C">
      <w:pPr>
        <w:spacing w:after="160" w:line="360" w:lineRule="auto"/>
        <w:ind w:left="567" w:right="567"/>
        <w:jc w:val="both"/>
        <w:rPr>
          <w:rFonts w:ascii="Palatino Linotype" w:hAnsi="Palatino Linotype"/>
          <w:i/>
          <w:lang w:eastAsia="en-US"/>
        </w:rPr>
      </w:pPr>
      <w:r w:rsidRPr="00F23B6B">
        <w:rPr>
          <w:rFonts w:ascii="Palatino Linotype" w:hAnsi="Palatino Linotype"/>
          <w:i/>
          <w:lang w:eastAsia="en-US"/>
        </w:rPr>
        <w:t>(…)</w:t>
      </w:r>
    </w:p>
    <w:p w14:paraId="26C871A1" w14:textId="77777777" w:rsidR="0031381C" w:rsidRPr="00F23B6B" w:rsidRDefault="0031381C" w:rsidP="0031381C">
      <w:pPr>
        <w:spacing w:after="160" w:line="360" w:lineRule="auto"/>
        <w:ind w:left="567" w:right="567"/>
        <w:jc w:val="both"/>
        <w:rPr>
          <w:rFonts w:ascii="Palatino Linotype" w:hAnsi="Palatino Linotype"/>
          <w:i/>
          <w:lang w:eastAsia="en-US"/>
        </w:rPr>
      </w:pPr>
      <w:r w:rsidRPr="00F23B6B">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F23B6B">
        <w:rPr>
          <w:rFonts w:ascii="Palatino Linotype" w:hAnsi="Palatino Linotype"/>
          <w:i/>
          <w:lang w:eastAsia="en-US"/>
        </w:rPr>
        <w:t xml:space="preserve"> en los términos y </w:t>
      </w:r>
      <w:r w:rsidRPr="00F23B6B">
        <w:rPr>
          <w:rFonts w:ascii="Palatino Linotype" w:hAnsi="Palatino Linotype"/>
          <w:i/>
          <w:lang w:eastAsia="en-US"/>
        </w:rPr>
        <w:lastRenderedPageBreak/>
        <w:t xml:space="preserve">condiciones que se establezcan en los tratados internacionales de los que el Estado mexicano sea parte, en la Ley General, la presente Ley y demás disposiciones de la materia, privilegiando el </w:t>
      </w:r>
      <w:r w:rsidRPr="00F23B6B">
        <w:rPr>
          <w:rFonts w:ascii="Palatino Linotype" w:hAnsi="Palatino Linotype"/>
          <w:b/>
          <w:i/>
          <w:lang w:eastAsia="en-US"/>
        </w:rPr>
        <w:t>principio de máxima publicidad</w:t>
      </w:r>
      <w:r w:rsidRPr="00F23B6B">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2BBF4D1" w14:textId="77777777" w:rsidR="0031381C" w:rsidRPr="00F23B6B" w:rsidRDefault="0031381C" w:rsidP="0031381C">
      <w:pPr>
        <w:spacing w:after="160" w:line="360" w:lineRule="auto"/>
        <w:ind w:left="567" w:right="567"/>
        <w:jc w:val="both"/>
        <w:rPr>
          <w:rFonts w:ascii="Palatino Linotype" w:hAnsi="Palatino Linotype"/>
          <w:i/>
          <w:lang w:eastAsia="en-US"/>
        </w:rPr>
      </w:pPr>
    </w:p>
    <w:p w14:paraId="2FABF322" w14:textId="77777777" w:rsidR="0031381C" w:rsidRPr="00F23B6B" w:rsidRDefault="0031381C" w:rsidP="0031381C">
      <w:pPr>
        <w:spacing w:after="160" w:line="360" w:lineRule="auto"/>
        <w:ind w:left="567" w:right="567"/>
        <w:jc w:val="both"/>
        <w:rPr>
          <w:rFonts w:ascii="Palatino Linotype" w:hAnsi="Palatino Linotype"/>
          <w:i/>
          <w:lang w:eastAsia="en-US"/>
        </w:rPr>
      </w:pPr>
      <w:r w:rsidRPr="00F23B6B">
        <w:rPr>
          <w:rFonts w:ascii="Palatino Linotype" w:hAnsi="Palatino Linotype"/>
          <w:i/>
          <w:lang w:eastAsia="en-US"/>
        </w:rPr>
        <w:t>(…)</w:t>
      </w:r>
    </w:p>
    <w:p w14:paraId="729B26E8" w14:textId="77777777" w:rsidR="0031381C" w:rsidRPr="00F23B6B" w:rsidRDefault="0031381C" w:rsidP="0031381C">
      <w:pPr>
        <w:spacing w:after="160" w:line="360" w:lineRule="auto"/>
        <w:ind w:right="567"/>
        <w:jc w:val="both"/>
        <w:rPr>
          <w:rFonts w:ascii="Palatino Linotype" w:hAnsi="Palatino Linotype"/>
          <w:lang w:eastAsia="en-US"/>
        </w:rPr>
      </w:pPr>
    </w:p>
    <w:p w14:paraId="45307E07" w14:textId="77777777" w:rsidR="0031381C" w:rsidRPr="00F23B6B" w:rsidRDefault="0031381C" w:rsidP="0031381C">
      <w:pPr>
        <w:spacing w:after="160" w:line="360" w:lineRule="auto"/>
        <w:ind w:left="567" w:right="567"/>
        <w:jc w:val="both"/>
        <w:rPr>
          <w:rFonts w:ascii="Palatino Linotype" w:hAnsi="Palatino Linotype"/>
          <w:i/>
          <w:lang w:eastAsia="en-US"/>
        </w:rPr>
      </w:pPr>
      <w:r w:rsidRPr="00F23B6B">
        <w:rPr>
          <w:rFonts w:ascii="Palatino Linotype" w:hAnsi="Palatino Linotype"/>
          <w:i/>
          <w:lang w:eastAsia="en-US"/>
        </w:rPr>
        <w:t>(Énfasis añadido)</w:t>
      </w:r>
    </w:p>
    <w:p w14:paraId="705FB42C" w14:textId="77777777" w:rsidR="0031381C" w:rsidRPr="00F23B6B" w:rsidRDefault="0031381C" w:rsidP="0031381C">
      <w:pPr>
        <w:numPr>
          <w:ilvl w:val="0"/>
          <w:numId w:val="22"/>
        </w:numPr>
        <w:spacing w:after="160" w:line="360" w:lineRule="auto"/>
        <w:ind w:left="0" w:firstLine="0"/>
        <w:jc w:val="both"/>
        <w:rPr>
          <w:rFonts w:ascii="Palatino Linotype" w:hAnsi="Palatino Linotype" w:cs="Arial"/>
        </w:rPr>
      </w:pPr>
      <w:r w:rsidRPr="00F23B6B">
        <w:rPr>
          <w:rFonts w:ascii="Palatino Linotype" w:eastAsia="Calibri" w:hAnsi="Palatino Linotype" w:cs="Arial"/>
          <w:lang w:val="es-MX" w:eastAsia="en-US"/>
        </w:rPr>
        <w:t xml:space="preserve">En ese sentido, no debe de pasar de vista para el </w:t>
      </w:r>
      <w:r w:rsidRPr="00F23B6B">
        <w:rPr>
          <w:rFonts w:ascii="Palatino Linotype" w:eastAsia="Calibri" w:hAnsi="Palatino Linotype" w:cs="Arial"/>
          <w:b/>
          <w:lang w:val="es-MX" w:eastAsia="en-US"/>
        </w:rPr>
        <w:t>SUJETO OBLIGADO</w:t>
      </w:r>
      <w:r w:rsidRPr="00F23B6B">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28FEFD3" w14:textId="77777777" w:rsidR="0031381C" w:rsidRPr="00F23B6B" w:rsidRDefault="0031381C" w:rsidP="0031381C">
      <w:pPr>
        <w:spacing w:line="360" w:lineRule="auto"/>
        <w:jc w:val="both"/>
        <w:rPr>
          <w:rFonts w:ascii="Palatino Linotype" w:hAnsi="Palatino Linotype" w:cs="Arial"/>
        </w:rPr>
      </w:pPr>
    </w:p>
    <w:p w14:paraId="06F0449A" w14:textId="77777777" w:rsidR="0031381C" w:rsidRPr="00F23B6B" w:rsidRDefault="0031381C" w:rsidP="0031381C">
      <w:pPr>
        <w:spacing w:after="160" w:line="360" w:lineRule="auto"/>
        <w:ind w:left="567" w:right="567"/>
        <w:jc w:val="both"/>
        <w:rPr>
          <w:rFonts w:ascii="Palatino Linotype" w:eastAsia="Calibri" w:hAnsi="Palatino Linotype"/>
          <w:i/>
          <w:lang w:val="es-MX" w:eastAsia="en-US"/>
        </w:rPr>
      </w:pPr>
      <w:r w:rsidRPr="00F23B6B">
        <w:rPr>
          <w:rFonts w:ascii="Palatino Linotype" w:eastAsia="Calibri" w:hAnsi="Palatino Linotype"/>
          <w:i/>
          <w:lang w:val="es-MX" w:eastAsia="en-US"/>
        </w:rPr>
        <w:t>“</w:t>
      </w:r>
      <w:r w:rsidRPr="00F23B6B">
        <w:rPr>
          <w:rFonts w:ascii="Palatino Linotype" w:eastAsia="Calibri" w:hAnsi="Palatino Linotype"/>
          <w:b/>
          <w:i/>
          <w:lang w:val="es-MX" w:eastAsia="en-US"/>
        </w:rPr>
        <w:t>Artículo 8.</w:t>
      </w:r>
      <w:r w:rsidRPr="00F23B6B">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F23B6B">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4A847E58" w14:textId="77777777" w:rsidR="0031381C" w:rsidRPr="00F23B6B" w:rsidRDefault="0031381C" w:rsidP="0031381C">
      <w:pPr>
        <w:spacing w:after="160" w:line="360" w:lineRule="auto"/>
        <w:ind w:left="567" w:right="567"/>
        <w:jc w:val="both"/>
        <w:rPr>
          <w:rFonts w:ascii="Palatino Linotype" w:eastAsia="Calibri" w:hAnsi="Palatino Linotype"/>
          <w:i/>
          <w:lang w:val="es-MX" w:eastAsia="en-US"/>
        </w:rPr>
      </w:pPr>
    </w:p>
    <w:p w14:paraId="57EFCADD" w14:textId="77777777" w:rsidR="0031381C" w:rsidRPr="00F23B6B" w:rsidRDefault="0031381C" w:rsidP="0031381C">
      <w:pPr>
        <w:spacing w:after="160" w:line="360" w:lineRule="auto"/>
        <w:ind w:left="567" w:right="567"/>
        <w:jc w:val="both"/>
        <w:rPr>
          <w:rFonts w:ascii="Palatino Linotype" w:eastAsia="Calibri" w:hAnsi="Palatino Linotype"/>
          <w:i/>
          <w:lang w:val="es-MX" w:eastAsia="en-US"/>
        </w:rPr>
      </w:pPr>
      <w:r w:rsidRPr="00F23B6B">
        <w:rPr>
          <w:rFonts w:ascii="Palatino Linotype" w:eastAsia="Calibri" w:hAnsi="Palatino Linotype"/>
          <w:b/>
          <w:i/>
          <w:lang w:val="es-MX" w:eastAsia="en-US"/>
        </w:rPr>
        <w:t>En la aplicación e interpretación de la presente Ley deberá prevalecer el principio de máxima publicidad,</w:t>
      </w:r>
      <w:r w:rsidRPr="00F23B6B">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5465269" w14:textId="77777777" w:rsidR="0031381C" w:rsidRPr="00F23B6B" w:rsidRDefault="0031381C" w:rsidP="0031381C">
      <w:pPr>
        <w:spacing w:after="160" w:line="360" w:lineRule="auto"/>
        <w:ind w:left="567" w:right="567"/>
        <w:jc w:val="both"/>
        <w:rPr>
          <w:rFonts w:ascii="Palatino Linotype" w:eastAsia="Calibri" w:hAnsi="Palatino Linotype"/>
          <w:i/>
          <w:lang w:val="es-MX" w:eastAsia="en-US"/>
        </w:rPr>
      </w:pPr>
    </w:p>
    <w:p w14:paraId="15D43C9F" w14:textId="77777777" w:rsidR="0031381C" w:rsidRPr="00F23B6B" w:rsidRDefault="0031381C" w:rsidP="0031381C">
      <w:pPr>
        <w:spacing w:after="160" w:line="360" w:lineRule="auto"/>
        <w:ind w:left="567" w:right="567"/>
        <w:jc w:val="both"/>
        <w:rPr>
          <w:rFonts w:ascii="Palatino Linotype" w:eastAsia="Calibri" w:hAnsi="Palatino Linotype"/>
          <w:i/>
          <w:lang w:val="es-MX" w:eastAsia="en-US"/>
        </w:rPr>
      </w:pPr>
      <w:r w:rsidRPr="00F23B6B">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A265544" w14:textId="77777777" w:rsidR="0031381C" w:rsidRPr="00F23B6B" w:rsidRDefault="0031381C" w:rsidP="0031381C">
      <w:pPr>
        <w:spacing w:after="160" w:line="360" w:lineRule="auto"/>
        <w:ind w:left="567" w:right="567"/>
        <w:jc w:val="both"/>
        <w:rPr>
          <w:rFonts w:ascii="Palatino Linotype" w:eastAsia="Calibri" w:hAnsi="Palatino Linotype"/>
          <w:i/>
          <w:lang w:val="es-MX" w:eastAsia="en-US"/>
        </w:rPr>
      </w:pPr>
      <w:r w:rsidRPr="00F23B6B">
        <w:rPr>
          <w:rFonts w:ascii="Palatino Linotype" w:eastAsia="Calibri" w:hAnsi="Palatino Linotype"/>
          <w:i/>
          <w:lang w:val="es-MX" w:eastAsia="en-US"/>
        </w:rPr>
        <w:t>(Énfasis añadido)</w:t>
      </w:r>
    </w:p>
    <w:p w14:paraId="7BA1B956" w14:textId="77777777" w:rsidR="0031381C" w:rsidRPr="00F23B6B" w:rsidRDefault="0031381C" w:rsidP="0031381C">
      <w:pPr>
        <w:spacing w:line="360" w:lineRule="auto"/>
        <w:jc w:val="both"/>
        <w:rPr>
          <w:rFonts w:ascii="Palatino Linotype" w:hAnsi="Palatino Linotype" w:cs="Arial"/>
        </w:rPr>
      </w:pPr>
    </w:p>
    <w:p w14:paraId="06501BD2" w14:textId="77777777" w:rsidR="0031381C" w:rsidRPr="00F23B6B" w:rsidRDefault="0031381C" w:rsidP="0031381C">
      <w:pPr>
        <w:numPr>
          <w:ilvl w:val="0"/>
          <w:numId w:val="22"/>
        </w:numPr>
        <w:spacing w:after="160" w:line="360" w:lineRule="auto"/>
        <w:ind w:left="0" w:firstLine="0"/>
        <w:jc w:val="both"/>
        <w:rPr>
          <w:rFonts w:ascii="Palatino Linotype" w:hAnsi="Palatino Linotype" w:cs="Arial"/>
        </w:rPr>
      </w:pPr>
      <w:r w:rsidRPr="00F23B6B">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A47F944" w14:textId="77777777" w:rsidR="0031381C" w:rsidRPr="00F23B6B" w:rsidRDefault="0031381C" w:rsidP="0031381C">
      <w:pPr>
        <w:spacing w:after="160" w:line="360" w:lineRule="auto"/>
        <w:jc w:val="both"/>
        <w:rPr>
          <w:rFonts w:ascii="Palatino Linotype" w:hAnsi="Palatino Linotype" w:cs="Arial"/>
        </w:rPr>
      </w:pPr>
    </w:p>
    <w:p w14:paraId="46328576" w14:textId="77777777" w:rsidR="0031381C" w:rsidRPr="00F23B6B" w:rsidRDefault="0031381C" w:rsidP="0031381C">
      <w:pPr>
        <w:spacing w:before="240" w:after="240" w:line="360" w:lineRule="auto"/>
        <w:ind w:left="540" w:right="738"/>
        <w:contextualSpacing/>
        <w:jc w:val="both"/>
        <w:rPr>
          <w:rFonts w:ascii="Palatino Linotype" w:eastAsia="Calibri" w:hAnsi="Palatino Linotype"/>
          <w:i/>
        </w:rPr>
      </w:pPr>
      <w:r w:rsidRPr="00F23B6B">
        <w:rPr>
          <w:rFonts w:ascii="Palatino Linotype" w:eastAsia="Calibri" w:hAnsi="Palatino Linotype"/>
        </w:rPr>
        <w:lastRenderedPageBreak/>
        <w:t>“</w:t>
      </w:r>
      <w:r w:rsidRPr="00F23B6B">
        <w:rPr>
          <w:rFonts w:ascii="Palatino Linotype" w:eastAsia="Calibri" w:hAnsi="Palatino Linotype"/>
          <w:b/>
          <w:i/>
        </w:rPr>
        <w:t>Artículo 7.</w:t>
      </w:r>
      <w:r w:rsidRPr="00F23B6B">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B36DEF4" w14:textId="77777777" w:rsidR="0031381C" w:rsidRPr="00F23B6B" w:rsidRDefault="0031381C" w:rsidP="0031381C">
      <w:pPr>
        <w:spacing w:line="360" w:lineRule="auto"/>
        <w:jc w:val="both"/>
        <w:rPr>
          <w:rFonts w:ascii="Palatino Linotype" w:hAnsi="Palatino Linotype" w:cs="Arial"/>
        </w:rPr>
      </w:pPr>
    </w:p>
    <w:p w14:paraId="2313FD60" w14:textId="77777777" w:rsidR="0031381C" w:rsidRPr="00F23B6B" w:rsidRDefault="0031381C" w:rsidP="0031381C">
      <w:pPr>
        <w:numPr>
          <w:ilvl w:val="0"/>
          <w:numId w:val="22"/>
        </w:numPr>
        <w:spacing w:after="160" w:line="360" w:lineRule="auto"/>
        <w:ind w:left="0" w:firstLine="0"/>
        <w:jc w:val="both"/>
        <w:rPr>
          <w:rFonts w:ascii="Palatino Linotype" w:hAnsi="Palatino Linotype" w:cs="Arial"/>
        </w:rPr>
      </w:pPr>
      <w:r w:rsidRPr="00F23B6B">
        <w:rPr>
          <w:rFonts w:ascii="Palatino Linotype" w:eastAsia="Calibri" w:hAnsi="Palatino Linotype" w:cs="Arial"/>
          <w:bCs/>
          <w:lang w:val="es-MX" w:eastAsia="en-US"/>
        </w:rPr>
        <w:t xml:space="preserve">Además, </w:t>
      </w:r>
      <w:r w:rsidRPr="00F23B6B">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50EC1155" w14:textId="77777777" w:rsidR="0031381C" w:rsidRPr="00F23B6B" w:rsidRDefault="0031381C" w:rsidP="0031381C">
      <w:pPr>
        <w:spacing w:line="360" w:lineRule="auto"/>
        <w:jc w:val="both"/>
        <w:rPr>
          <w:rFonts w:ascii="Palatino Linotype" w:hAnsi="Palatino Linotype" w:cs="Arial"/>
        </w:rPr>
      </w:pPr>
    </w:p>
    <w:p w14:paraId="0B61D255" w14:textId="77777777" w:rsidR="0031381C" w:rsidRPr="00F23B6B" w:rsidRDefault="0031381C" w:rsidP="0031381C">
      <w:pPr>
        <w:spacing w:after="160" w:line="360" w:lineRule="auto"/>
        <w:ind w:left="426" w:right="616"/>
        <w:contextualSpacing/>
        <w:jc w:val="both"/>
        <w:rPr>
          <w:rFonts w:ascii="Palatino Linotype" w:hAnsi="Palatino Linotype" w:cs="Arial"/>
          <w:i/>
          <w:lang w:val="es-MX" w:eastAsia="en-US"/>
        </w:rPr>
      </w:pPr>
      <w:r w:rsidRPr="00F23B6B">
        <w:rPr>
          <w:rFonts w:ascii="Palatino Linotype" w:hAnsi="Palatino Linotype" w:cs="Arial"/>
          <w:b/>
          <w:i/>
          <w:lang w:eastAsia="en-US"/>
        </w:rPr>
        <w:t>“Artículo 23.</w:t>
      </w:r>
      <w:r w:rsidRPr="00F23B6B">
        <w:rPr>
          <w:rFonts w:ascii="Palatino Linotype" w:hAnsi="Palatino Linotype" w:cs="Arial"/>
          <w:i/>
          <w:lang w:eastAsia="en-US"/>
        </w:rPr>
        <w:t xml:space="preserve"> Son sujetos obligados a transparentar y permitir el acceso a su información y proteger los datos personales que obren en su poder:”</w:t>
      </w:r>
    </w:p>
    <w:p w14:paraId="42CEC24C" w14:textId="77777777" w:rsidR="0031381C" w:rsidRPr="00F23B6B" w:rsidRDefault="0031381C" w:rsidP="0031381C">
      <w:pPr>
        <w:spacing w:after="160" w:line="360" w:lineRule="auto"/>
        <w:contextualSpacing/>
        <w:jc w:val="both"/>
        <w:rPr>
          <w:rFonts w:ascii="Palatino Linotype" w:eastAsia="MS Mincho" w:hAnsi="Palatino Linotype"/>
          <w:lang w:val="es-MX" w:eastAsia="en-US"/>
        </w:rPr>
      </w:pPr>
    </w:p>
    <w:p w14:paraId="1100B906" w14:textId="77777777" w:rsidR="0031381C" w:rsidRPr="00F23B6B" w:rsidRDefault="0031381C" w:rsidP="0031381C">
      <w:pPr>
        <w:spacing w:before="240" w:after="240" w:line="360" w:lineRule="auto"/>
        <w:ind w:left="567" w:right="616"/>
        <w:contextualSpacing/>
        <w:jc w:val="both"/>
        <w:rPr>
          <w:rFonts w:ascii="Palatino Linotype" w:eastAsia="MS Mincho" w:hAnsi="Palatino Linotype" w:cs="Arial"/>
          <w:lang w:val="es-MX"/>
        </w:rPr>
      </w:pPr>
      <w:r w:rsidRPr="00F23B6B">
        <w:rPr>
          <w:rFonts w:ascii="Palatino Linotype" w:eastAsia="MS Mincho" w:hAnsi="Palatino Linotype" w:cs="Arial"/>
          <w:lang w:val="es-MX"/>
        </w:rPr>
        <w:t>(…)</w:t>
      </w:r>
    </w:p>
    <w:p w14:paraId="63C6E5BB" w14:textId="77777777" w:rsidR="0031381C" w:rsidRPr="00F23B6B" w:rsidRDefault="0031381C" w:rsidP="0031381C">
      <w:pPr>
        <w:spacing w:before="240" w:after="240" w:line="360" w:lineRule="auto"/>
        <w:ind w:left="567" w:right="616"/>
        <w:contextualSpacing/>
        <w:jc w:val="both"/>
        <w:rPr>
          <w:rFonts w:ascii="Palatino Linotype" w:eastAsia="MS Mincho" w:hAnsi="Palatino Linotype" w:cs="Arial"/>
          <w:b/>
          <w:lang w:val="es-MX"/>
        </w:rPr>
      </w:pPr>
    </w:p>
    <w:p w14:paraId="60682CDE" w14:textId="77777777" w:rsidR="0031381C" w:rsidRPr="00F23B6B" w:rsidRDefault="0031381C" w:rsidP="0031381C">
      <w:pPr>
        <w:spacing w:before="240" w:after="240" w:line="360" w:lineRule="auto"/>
        <w:ind w:left="567" w:right="616"/>
        <w:contextualSpacing/>
        <w:jc w:val="both"/>
        <w:rPr>
          <w:rFonts w:ascii="Palatino Linotype" w:eastAsia="MS Mincho" w:hAnsi="Palatino Linotype" w:cs="Arial"/>
          <w:b/>
          <w:i/>
          <w:lang w:val="es-MX"/>
        </w:rPr>
      </w:pPr>
      <w:r w:rsidRPr="00F23B6B">
        <w:rPr>
          <w:rFonts w:ascii="Palatino Linotype" w:eastAsia="MS Mincho" w:hAnsi="Palatino Linotype" w:cs="Arial"/>
          <w:b/>
          <w:i/>
        </w:rPr>
        <w:t>IV. Los ayuntamientos y las dependencias, organismos, órganos y entidades de la administración municipal</w:t>
      </w:r>
      <w:r w:rsidRPr="00F23B6B">
        <w:rPr>
          <w:rFonts w:ascii="Palatino Linotype" w:eastAsia="MS Mincho" w:hAnsi="Palatino Linotype" w:cs="Arial"/>
          <w:b/>
          <w:i/>
          <w:lang w:val="es-MX"/>
        </w:rPr>
        <w:t>;"</w:t>
      </w:r>
    </w:p>
    <w:p w14:paraId="178E3D1B" w14:textId="77777777" w:rsidR="0031381C" w:rsidRPr="00F23B6B" w:rsidRDefault="0031381C" w:rsidP="0031381C">
      <w:pPr>
        <w:tabs>
          <w:tab w:val="left" w:pos="851"/>
        </w:tabs>
        <w:spacing w:line="360" w:lineRule="auto"/>
        <w:ind w:right="616"/>
        <w:contextualSpacing/>
        <w:jc w:val="both"/>
        <w:rPr>
          <w:rFonts w:ascii="Palatino Linotype" w:hAnsi="Palatino Linotype" w:cs="Arial"/>
          <w:b/>
          <w:i/>
          <w:lang w:val="es-MX" w:eastAsia="en-US"/>
        </w:rPr>
      </w:pPr>
    </w:p>
    <w:p w14:paraId="46CB0355" w14:textId="77777777" w:rsidR="0031381C" w:rsidRPr="00F23B6B" w:rsidRDefault="0031381C" w:rsidP="0031381C">
      <w:pPr>
        <w:tabs>
          <w:tab w:val="left" w:pos="851"/>
        </w:tabs>
        <w:spacing w:line="360" w:lineRule="auto"/>
        <w:ind w:left="567" w:right="616"/>
        <w:contextualSpacing/>
        <w:jc w:val="both"/>
        <w:rPr>
          <w:rFonts w:ascii="Palatino Linotype" w:hAnsi="Palatino Linotype" w:cs="Arial"/>
          <w:i/>
          <w:lang w:val="es-MX" w:eastAsia="en-US"/>
        </w:rPr>
      </w:pPr>
      <w:r w:rsidRPr="00F23B6B">
        <w:rPr>
          <w:rFonts w:ascii="Palatino Linotype" w:hAnsi="Palatino Linotype" w:cs="Arial"/>
          <w:i/>
          <w:lang w:val="es-MX" w:eastAsia="en-US"/>
        </w:rPr>
        <w:t>(…)”</w:t>
      </w:r>
    </w:p>
    <w:p w14:paraId="754BBB80" w14:textId="77777777" w:rsidR="0031381C" w:rsidRPr="00F23B6B" w:rsidRDefault="0031381C" w:rsidP="0031381C">
      <w:pPr>
        <w:tabs>
          <w:tab w:val="left" w:pos="851"/>
        </w:tabs>
        <w:spacing w:line="360" w:lineRule="auto"/>
        <w:ind w:right="616"/>
        <w:contextualSpacing/>
        <w:jc w:val="both"/>
        <w:rPr>
          <w:rFonts w:ascii="Palatino Linotype" w:hAnsi="Palatino Linotype" w:cs="Arial"/>
          <w:i/>
          <w:lang w:val="es-MX" w:eastAsia="en-US"/>
        </w:rPr>
      </w:pPr>
    </w:p>
    <w:p w14:paraId="756525B7" w14:textId="7535B4DF" w:rsidR="0031381C" w:rsidRPr="00F23B6B"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w:t>
      </w:r>
      <w:r w:rsidR="008B53E3" w:rsidRPr="00F23B6B">
        <w:rPr>
          <w:rFonts w:ascii="Palatino Linotype" w:eastAsiaTheme="minorEastAsia" w:hAnsi="Palatino Linotype" w:cstheme="minorBidi"/>
          <w:color w:val="000000" w:themeColor="text1"/>
          <w:lang w:val="es-MX"/>
        </w:rPr>
        <w:t>información relacionada con los programas de subsidios</w:t>
      </w:r>
      <w:r w:rsidRPr="00F23B6B">
        <w:rPr>
          <w:rFonts w:ascii="Palatino Linotype" w:eastAsiaTheme="minorEastAsia" w:hAnsi="Palatino Linotype" w:cstheme="minorBidi"/>
          <w:color w:val="000000" w:themeColor="text1"/>
          <w:lang w:val="es-MX"/>
        </w:rPr>
        <w:t xml:space="preserve">, como a continuación se observa: </w:t>
      </w:r>
    </w:p>
    <w:p w14:paraId="4464E660"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E6C551"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2CA977"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b/>
          <w:i/>
          <w:color w:val="000000" w:themeColor="text1"/>
        </w:rPr>
        <w:t>Artículo 92.</w:t>
      </w:r>
      <w:r w:rsidRPr="00F23B6B">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EC24DE" w14:textId="77777777" w:rsidR="008B53E3" w:rsidRPr="00F23B6B" w:rsidRDefault="008B53E3"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58975AA7" w14:textId="5C003488" w:rsidR="008B53E3" w:rsidRPr="00F23B6B" w:rsidRDefault="008B53E3"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b/>
          <w:i/>
          <w:color w:val="000000" w:themeColor="text1"/>
        </w:rPr>
        <w:t>(…</w:t>
      </w:r>
      <w:r w:rsidRPr="00F23B6B">
        <w:rPr>
          <w:rFonts w:ascii="Palatino Linotype" w:eastAsiaTheme="minorEastAsia" w:hAnsi="Palatino Linotype" w:cstheme="minorBidi"/>
          <w:i/>
          <w:color w:val="000000" w:themeColor="text1"/>
        </w:rPr>
        <w:t>)</w:t>
      </w:r>
    </w:p>
    <w:p w14:paraId="12AAC1BB" w14:textId="77777777" w:rsidR="003A46E4" w:rsidRPr="00F23B6B" w:rsidRDefault="003A46E4"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62F6D6A"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b/>
          <w:i/>
          <w:color w:val="000000" w:themeColor="text1"/>
        </w:rPr>
        <w:t>XIV.</w:t>
      </w:r>
      <w:r w:rsidRPr="00F23B6B">
        <w:rPr>
          <w:rFonts w:ascii="Palatino Linotype" w:eastAsiaTheme="minorEastAsia" w:hAnsi="Palatino Linotype" w:cstheme="minorBidi"/>
          <w:i/>
          <w:color w:val="000000" w:themeColor="text1"/>
        </w:rPr>
        <w:t xml:space="preserve"> La información de los programas de subsidios, estímulos y apoyos, en el que se deberá informar respecto de los programas de transferencia, de servicios, de infraestructura social y de subsidio, en los que se deberá contener lo siguiente:</w:t>
      </w:r>
    </w:p>
    <w:p w14:paraId="247C571D" w14:textId="77777777" w:rsidR="008B53E3" w:rsidRPr="00F23B6B" w:rsidRDefault="008B53E3" w:rsidP="008B53E3">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2485683B"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a) Área;</w:t>
      </w:r>
    </w:p>
    <w:p w14:paraId="2CFC686A"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b) Denominación del programa;</w:t>
      </w:r>
    </w:p>
    <w:p w14:paraId="6A3E8133"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c) Periodo de vigencia;</w:t>
      </w:r>
    </w:p>
    <w:p w14:paraId="7AEF616F"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d) Diseño, objetivos y alcances;</w:t>
      </w:r>
    </w:p>
    <w:p w14:paraId="4C79CC58"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e) Metas físicas;</w:t>
      </w:r>
    </w:p>
    <w:p w14:paraId="77A130E5"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lastRenderedPageBreak/>
        <w:t>f) Población beneficiada estimada;</w:t>
      </w:r>
    </w:p>
    <w:p w14:paraId="7DDDB4BA"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g) Monto aprobado, modificado y ejercido, así como los calendarios de su programación</w:t>
      </w:r>
    </w:p>
    <w:p w14:paraId="3D6B475F"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presupuestal;</w:t>
      </w:r>
    </w:p>
    <w:p w14:paraId="579DCE78"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h) Requisitos y procedimientos de acceso;</w:t>
      </w:r>
    </w:p>
    <w:p w14:paraId="5C06ABF5"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i) Procedimiento de queja o inconformidad ciudadana;</w:t>
      </w:r>
    </w:p>
    <w:p w14:paraId="06FFB218"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j) Mecanismos de exigibilidad;</w:t>
      </w:r>
    </w:p>
    <w:p w14:paraId="1A5FFF43"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k) Mecanismos e informes de evaluación y seguimiento de recomendaciones;</w:t>
      </w:r>
    </w:p>
    <w:p w14:paraId="2C85D0E7" w14:textId="6ECE1105" w:rsidR="008B53E3" w:rsidRPr="00F23B6B" w:rsidRDefault="008B53E3" w:rsidP="00905B6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l) Indicadores con nombre, definición, método de cálcul</w:t>
      </w:r>
      <w:r w:rsidR="00905B63" w:rsidRPr="00F23B6B">
        <w:rPr>
          <w:rFonts w:ascii="Palatino Linotype" w:eastAsiaTheme="minorEastAsia" w:hAnsi="Palatino Linotype" w:cstheme="minorBidi"/>
          <w:i/>
          <w:color w:val="000000" w:themeColor="text1"/>
        </w:rPr>
        <w:t xml:space="preserve">o, unidad de medida; dimensión, </w:t>
      </w:r>
      <w:r w:rsidRPr="00F23B6B">
        <w:rPr>
          <w:rFonts w:ascii="Palatino Linotype" w:eastAsiaTheme="minorEastAsia" w:hAnsi="Palatino Linotype" w:cstheme="minorBidi"/>
          <w:i/>
          <w:color w:val="000000" w:themeColor="text1"/>
        </w:rPr>
        <w:t>frecuencia de medición, nombre de las bases de datos utilizadas para su cálculo;</w:t>
      </w:r>
    </w:p>
    <w:p w14:paraId="24AC0343"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m)Formas de participación social;</w:t>
      </w:r>
    </w:p>
    <w:p w14:paraId="7605F6E8"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n) Articulación con otros programas sociales;</w:t>
      </w:r>
    </w:p>
    <w:p w14:paraId="5DDE0CC1"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ñ) Vínculo a las reglas de operación o documento equivalente;</w:t>
      </w:r>
    </w:p>
    <w:p w14:paraId="2A9C264D" w14:textId="77777777" w:rsidR="008B53E3"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o) Informes periódicos sobre la ejecución y los resultados de las evaluaciones realizadas; y</w:t>
      </w:r>
    </w:p>
    <w:p w14:paraId="516E0994" w14:textId="5126B120" w:rsidR="0031381C" w:rsidRPr="00F23B6B"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05725A52"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w:t>
      </w:r>
    </w:p>
    <w:p w14:paraId="0EFFB051"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F23B6B">
        <w:rPr>
          <w:rFonts w:ascii="Palatino Linotype" w:eastAsiaTheme="minorEastAsia" w:hAnsi="Palatino Linotype" w:cstheme="minorBidi"/>
          <w:b/>
          <w:i/>
          <w:color w:val="000000" w:themeColor="text1"/>
        </w:rPr>
        <w:lastRenderedPageBreak/>
        <w:t>LII. Cualquier otra información que sea de utilidad o se considere relevante, además de la que, con base en la información estadística, responda a las preguntas hechas con más frecuencia por el público.</w:t>
      </w:r>
    </w:p>
    <w:p w14:paraId="021BD392"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 xml:space="preserve"> (…)</w:t>
      </w:r>
    </w:p>
    <w:p w14:paraId="009027BD"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04461BC3" w14:textId="73BB12D1" w:rsidR="00026550" w:rsidRPr="00F23B6B" w:rsidRDefault="00026550"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ES_tradnl"/>
        </w:rPr>
        <w:t>Establecido lo anterior</w:t>
      </w:r>
      <w:r w:rsidR="0031381C" w:rsidRPr="00F23B6B">
        <w:rPr>
          <w:rFonts w:ascii="Palatino Linotype" w:eastAsiaTheme="minorEastAsia" w:hAnsi="Palatino Linotype" w:cstheme="minorBidi"/>
          <w:color w:val="000000" w:themeColor="text1"/>
          <w:lang w:val="es-ES_tradnl"/>
        </w:rPr>
        <w:t>,</w:t>
      </w:r>
      <w:r w:rsidRPr="00F23B6B">
        <w:rPr>
          <w:rFonts w:ascii="Palatino Linotype" w:eastAsiaTheme="minorEastAsia" w:hAnsi="Palatino Linotype" w:cstheme="minorBidi"/>
          <w:color w:val="000000" w:themeColor="text1"/>
          <w:lang w:val="es-ES_tradnl"/>
        </w:rPr>
        <w:t xml:space="preserve"> es necesario señalar que el Sistema Municipal para el Desarrollo Integral de la Familia de </w:t>
      </w:r>
      <w:r w:rsidR="00116CD0" w:rsidRPr="00F23B6B">
        <w:rPr>
          <w:rFonts w:ascii="Palatino Linotype" w:eastAsiaTheme="minorEastAsia" w:hAnsi="Palatino Linotype" w:cstheme="minorBidi"/>
          <w:color w:val="000000" w:themeColor="text1"/>
          <w:lang w:val="es-ES_tradnl"/>
        </w:rPr>
        <w:t>conformidad</w:t>
      </w:r>
      <w:r w:rsidRPr="00F23B6B">
        <w:rPr>
          <w:rFonts w:ascii="Palatino Linotype" w:eastAsiaTheme="minorEastAsia" w:hAnsi="Palatino Linotype" w:cstheme="minorBidi"/>
          <w:color w:val="000000" w:themeColor="text1"/>
          <w:lang w:val="es-ES_tradnl"/>
        </w:rPr>
        <w:t xml:space="preserve"> con la Ley </w:t>
      </w:r>
      <w:r w:rsidR="00CE2A01" w:rsidRPr="00F23B6B">
        <w:rPr>
          <w:rFonts w:ascii="Palatino Linotype" w:eastAsiaTheme="minorEastAsia" w:hAnsi="Palatino Linotype" w:cstheme="minorBidi"/>
          <w:color w:val="000000" w:themeColor="text1"/>
          <w:lang w:val="es-ES_tradnl"/>
        </w:rPr>
        <w:t xml:space="preserve">que crea los organismos públicos descentralizados de asistencia social de carácter municipal, el </w:t>
      </w:r>
      <w:r w:rsidR="003B550F" w:rsidRPr="00F23B6B">
        <w:rPr>
          <w:rFonts w:ascii="Palatino Linotype" w:eastAsiaTheme="minorEastAsia" w:hAnsi="Palatino Linotype" w:cstheme="minorBidi"/>
          <w:color w:val="000000" w:themeColor="text1"/>
          <w:lang w:val="es-ES_tradnl"/>
        </w:rPr>
        <w:t>ente recurrido</w:t>
      </w:r>
      <w:r w:rsidR="00CE2A01" w:rsidRPr="00F23B6B">
        <w:rPr>
          <w:rFonts w:ascii="Palatino Linotype" w:eastAsiaTheme="minorEastAsia" w:hAnsi="Palatino Linotype" w:cstheme="minorBidi"/>
          <w:color w:val="000000" w:themeColor="text1"/>
          <w:lang w:val="es-ES_tradnl"/>
        </w:rPr>
        <w:t xml:space="preserve">, </w:t>
      </w:r>
      <w:r w:rsidR="00343886" w:rsidRPr="00F23B6B">
        <w:rPr>
          <w:rFonts w:ascii="Palatino Linotype" w:eastAsiaTheme="minorEastAsia" w:hAnsi="Palatino Linotype" w:cstheme="minorBidi"/>
          <w:color w:val="000000" w:themeColor="text1"/>
          <w:lang w:val="es-ES_tradnl"/>
        </w:rPr>
        <w:t xml:space="preserve">cuanta con los siguientes objetivos: </w:t>
      </w:r>
    </w:p>
    <w:p w14:paraId="6ACDC247" w14:textId="5FC8C003" w:rsidR="00343886" w:rsidRPr="00F23B6B" w:rsidRDefault="00343886" w:rsidP="0034388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662121B" w14:textId="6305D1B6" w:rsidR="00343886" w:rsidRPr="00F23B6B" w:rsidRDefault="00343886" w:rsidP="00343886">
      <w:pPr>
        <w:tabs>
          <w:tab w:val="left" w:pos="284"/>
          <w:tab w:val="left" w:pos="426"/>
        </w:tabs>
        <w:spacing w:before="240" w:after="240" w:line="360" w:lineRule="auto"/>
        <w:ind w:left="720" w:right="909"/>
        <w:contextualSpacing/>
        <w:jc w:val="both"/>
        <w:rPr>
          <w:rFonts w:ascii="Palatino Linotype" w:hAnsi="Palatino Linotype"/>
          <w:i/>
        </w:rPr>
      </w:pPr>
      <w:r w:rsidRPr="00F23B6B">
        <w:rPr>
          <w:rFonts w:ascii="Palatino Linotype" w:hAnsi="Palatino Linotype"/>
          <w:b/>
          <w:i/>
        </w:rPr>
        <w:t>“Artículo 3.</w:t>
      </w:r>
      <w:r w:rsidRPr="00F23B6B">
        <w:rPr>
          <w:rFonts w:ascii="Palatino Linotype" w:hAnsi="Palatino Linotype"/>
          <w:i/>
        </w:rPr>
        <w:t xml:space="preserve"> Los organismos a que se refiere esta Ley tendrán los siguientes objetivos de asistencia social, protección de niñas, niños y adolescentes y beneficio colectivo: </w:t>
      </w:r>
    </w:p>
    <w:p w14:paraId="714B1CD7" w14:textId="77777777" w:rsidR="00343886" w:rsidRPr="00F23B6B" w:rsidRDefault="00343886" w:rsidP="00343886">
      <w:pPr>
        <w:tabs>
          <w:tab w:val="left" w:pos="284"/>
          <w:tab w:val="left" w:pos="426"/>
        </w:tabs>
        <w:spacing w:before="240" w:after="240" w:line="360" w:lineRule="auto"/>
        <w:ind w:left="720" w:right="909"/>
        <w:contextualSpacing/>
        <w:jc w:val="both"/>
        <w:rPr>
          <w:rFonts w:ascii="Palatino Linotype" w:hAnsi="Palatino Linotype"/>
          <w:i/>
        </w:rPr>
      </w:pPr>
    </w:p>
    <w:p w14:paraId="0BA23391" w14:textId="584338EB"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F23B6B">
        <w:rPr>
          <w:rFonts w:ascii="Palatino Linotype" w:hAnsi="Palatino Linotype"/>
          <w:b/>
          <w:i/>
        </w:rPr>
        <w:t xml:space="preserve">I. Asegurar la atención permanente a la población marginada, brindando servicios integrales de asistencia social, enmarcados dentro de los Programas Básicos del Sistema para el Desarrollo </w:t>
      </w:r>
      <w:r w:rsidRPr="00F23B6B">
        <w:rPr>
          <w:rFonts w:ascii="Palatino Linotype" w:eastAsiaTheme="minorEastAsia" w:hAnsi="Palatino Linotype" w:cstheme="minorBidi"/>
          <w:b/>
          <w:i/>
          <w:color w:val="000000" w:themeColor="text1"/>
        </w:rPr>
        <w:t>Integral de la Familia en el Estado de México, conforme a las normas establecidas a nivel Nacional y Estatal;</w:t>
      </w:r>
    </w:p>
    <w:p w14:paraId="25EB6C82" w14:textId="77777777" w:rsidR="00273830" w:rsidRPr="00F23B6B" w:rsidRDefault="0027383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p>
    <w:p w14:paraId="27D13D09" w14:textId="77777777"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F23B6B">
        <w:rPr>
          <w:rFonts w:ascii="Palatino Linotype" w:eastAsiaTheme="minorEastAsia" w:hAnsi="Palatino Linotype" w:cstheme="minorBidi"/>
          <w:b/>
          <w:i/>
          <w:color w:val="000000" w:themeColor="text1"/>
        </w:rPr>
        <w:t xml:space="preserve">II. Promover los mínimos de bienestar social y el desarrollo de la comunidad, para crear mejores condiciones de vida a los habitantes del Municipio; </w:t>
      </w:r>
    </w:p>
    <w:p w14:paraId="5CC42B93" w14:textId="65980605"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lastRenderedPageBreak/>
        <w:t xml:space="preserve">III. Fomentar la educación escolar y extra-escolar e impulsar el sano crecimiento físico y mental de la niñez; </w:t>
      </w:r>
    </w:p>
    <w:p w14:paraId="142BDB84" w14:textId="77777777" w:rsidR="00273830" w:rsidRPr="00F23B6B" w:rsidRDefault="0027383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6D2E1014" w14:textId="5F73E631"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 xml:space="preserve">IV. Coordinar las actividades que en materia de asistencia social realicen otras Instituciones públicas o privadas en el municipio; </w:t>
      </w:r>
    </w:p>
    <w:p w14:paraId="7C52E088" w14:textId="77777777" w:rsidR="00273830" w:rsidRPr="00F23B6B" w:rsidRDefault="0027383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AEAD958" w14:textId="7BA8B557"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V. Impulsar, promover o gestionar la creación de Instituciones o establecimientos de asistencia social, en beneficio de niñas, niños y adolescentes en estado de abandono, de adultos mayores y de personas con discapacidad sin recursos.</w:t>
      </w:r>
    </w:p>
    <w:p w14:paraId="1241C21F" w14:textId="77777777" w:rsidR="00273830" w:rsidRPr="00F23B6B" w:rsidRDefault="0027383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6AE6AD2F" w14:textId="31D08A98"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F23B6B">
        <w:rPr>
          <w:rFonts w:ascii="Palatino Linotype" w:eastAsiaTheme="minorEastAsia" w:hAnsi="Palatino Linotype" w:cstheme="minorBidi"/>
          <w:b/>
          <w:i/>
          <w:color w:val="000000" w:themeColor="text1"/>
        </w:rPr>
        <w:t xml:space="preserve"> VI. Prestar servicios jurídicos y de orientación social a niñas, niños adolescentes, adultos mayores y personas con discapacidad carentes de recursos económicos, así como a la familia para su integración y bienestar.</w:t>
      </w:r>
    </w:p>
    <w:p w14:paraId="2861B44C" w14:textId="77777777" w:rsidR="00273830" w:rsidRPr="00F23B6B" w:rsidRDefault="0027383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p>
    <w:p w14:paraId="4C798FB7" w14:textId="36846E47"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 xml:space="preserve"> VII. Proteger de manera integral los derechos de niñas, niños y adolescentes y restituirlos en caso de vulneración de los mismos, a través de las medidas especiales de protección que sean necesarias. </w:t>
      </w:r>
    </w:p>
    <w:p w14:paraId="11875D45" w14:textId="77777777" w:rsidR="00273830" w:rsidRPr="00F23B6B" w:rsidRDefault="0027383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6E2D8467" w14:textId="1DB448AB"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 xml:space="preserve">VIII. Procurar permanentemente la adecuación de los objetivos y programas del Sistema Municipal y los que lleve a cabo el Sistema para el Desarrollo Integral de la Familia del Estado de México, a través de acuerdos, convenios </w:t>
      </w:r>
      <w:r w:rsidRPr="00F23B6B">
        <w:rPr>
          <w:rFonts w:ascii="Palatino Linotype" w:eastAsiaTheme="minorEastAsia" w:hAnsi="Palatino Linotype" w:cstheme="minorBidi"/>
          <w:i/>
          <w:color w:val="000000" w:themeColor="text1"/>
        </w:rPr>
        <w:lastRenderedPageBreak/>
        <w:t xml:space="preserve">o cualquier figura jurídica, encaminados a la protección de la infancia y adolescencia y la </w:t>
      </w:r>
      <w:r w:rsidR="00273830" w:rsidRPr="00F23B6B">
        <w:rPr>
          <w:rFonts w:ascii="Palatino Linotype" w:eastAsiaTheme="minorEastAsia" w:hAnsi="Palatino Linotype" w:cstheme="minorBidi"/>
          <w:i/>
          <w:color w:val="000000" w:themeColor="text1"/>
        </w:rPr>
        <w:t>obtención del bienestar social.</w:t>
      </w:r>
    </w:p>
    <w:p w14:paraId="28547D2C" w14:textId="77777777" w:rsidR="00273830" w:rsidRPr="00F23B6B" w:rsidRDefault="0027383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6CE2CB08" w14:textId="77777777"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F23B6B">
        <w:rPr>
          <w:rFonts w:ascii="Palatino Linotype" w:eastAsiaTheme="minorEastAsia" w:hAnsi="Palatino Linotype" w:cstheme="minorBidi"/>
          <w:i/>
          <w:color w:val="000000" w:themeColor="text1"/>
        </w:rPr>
        <w:t>IX</w:t>
      </w:r>
      <w:r w:rsidRPr="00F23B6B">
        <w:rPr>
          <w:rFonts w:ascii="Palatino Linotype" w:eastAsiaTheme="minorEastAsia" w:hAnsi="Palatino Linotype" w:cstheme="minorBidi"/>
          <w:b/>
          <w:i/>
          <w:color w:val="000000" w:themeColor="text1"/>
        </w:rPr>
        <w:t>. Impulsar acciones para promover el desarrollo humano integral de los adultos mayores, coadyuvando para que sus distintas capacidades sean valoradas y aprovechadas en el desarrollo comunitario, económico y social.</w:t>
      </w:r>
    </w:p>
    <w:p w14:paraId="3F4353C0" w14:textId="4F222B45"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 xml:space="preserve"> X. Las demás que le encomienden las leyes.”</w:t>
      </w:r>
    </w:p>
    <w:p w14:paraId="0B68D8BD" w14:textId="68E90C34" w:rsidR="00026550" w:rsidRPr="00F23B6B" w:rsidRDefault="00026550" w:rsidP="00026550">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317FA0C" w14:textId="056F5870" w:rsidR="00343886" w:rsidRPr="00F23B6B" w:rsidRDefault="00343886"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ES_tradnl"/>
        </w:rPr>
        <w:t>En ese sentido, el diverso punto 2.17.5.4.</w:t>
      </w:r>
      <w:r w:rsidR="00B967D0" w:rsidRPr="00F23B6B">
        <w:rPr>
          <w:rFonts w:ascii="Palatino Linotype" w:eastAsiaTheme="minorEastAsia" w:hAnsi="Palatino Linotype" w:cstheme="minorBidi"/>
          <w:color w:val="000000" w:themeColor="text1"/>
          <w:lang w:val="es-ES_tradnl"/>
        </w:rPr>
        <w:t xml:space="preserve"> del Manual de Procedimientos del sistema Municipal Para el Desarrollo Integral de la Familia Metepec, </w:t>
      </w:r>
      <w:r w:rsidRPr="00F23B6B">
        <w:rPr>
          <w:rFonts w:ascii="Palatino Linotype" w:eastAsiaTheme="minorEastAsia" w:hAnsi="Palatino Linotype" w:cstheme="minorBidi"/>
          <w:color w:val="000000" w:themeColor="text1"/>
          <w:lang w:val="es-ES_tradnl"/>
        </w:rPr>
        <w:t xml:space="preserve">se establece como Estudio Socioeconómico lo Siguiente: </w:t>
      </w:r>
    </w:p>
    <w:p w14:paraId="1BA07537" w14:textId="77777777" w:rsidR="00B967D0" w:rsidRPr="00F23B6B" w:rsidRDefault="00B967D0" w:rsidP="00B967D0">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F05AB3D" w14:textId="77777777" w:rsidR="00343886" w:rsidRPr="00F23B6B" w:rsidRDefault="00343886" w:rsidP="0034388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1FACAFD" w14:textId="778DA9FF" w:rsidR="00343886" w:rsidRPr="00F23B6B" w:rsidRDefault="00343886"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lang w:val="es-MX"/>
        </w:rPr>
      </w:pPr>
      <w:r w:rsidRPr="00F23B6B">
        <w:rPr>
          <w:rFonts w:ascii="Palatino Linotype" w:eastAsiaTheme="minorEastAsia" w:hAnsi="Palatino Linotype" w:cstheme="minorBidi"/>
          <w:i/>
          <w:color w:val="000000" w:themeColor="text1"/>
          <w:lang w:val="es-MX"/>
        </w:rPr>
        <w:t>“</w:t>
      </w:r>
      <w:r w:rsidRPr="00F23B6B">
        <w:rPr>
          <w:rFonts w:ascii="Palatino Linotype" w:eastAsiaTheme="minorEastAsia" w:hAnsi="Palatino Linotype" w:cstheme="minorBidi"/>
          <w:b/>
          <w:i/>
          <w:color w:val="000000" w:themeColor="text1"/>
          <w:lang w:val="es-MX"/>
        </w:rPr>
        <w:t>2.17.5.4</w:t>
      </w:r>
      <w:r w:rsidRPr="00F23B6B">
        <w:rPr>
          <w:rFonts w:ascii="Palatino Linotype" w:eastAsiaTheme="minorEastAsia" w:hAnsi="Palatino Linotype" w:cstheme="minorBidi"/>
          <w:i/>
          <w:color w:val="000000" w:themeColor="text1"/>
          <w:lang w:val="es-MX"/>
        </w:rPr>
        <w:t xml:space="preserve">. </w:t>
      </w:r>
      <w:r w:rsidRPr="00F23B6B">
        <w:rPr>
          <w:rFonts w:ascii="Palatino Linotype" w:eastAsiaTheme="minorEastAsia" w:hAnsi="Palatino Linotype" w:cstheme="minorBidi"/>
          <w:b/>
          <w:i/>
          <w:color w:val="000000" w:themeColor="text1"/>
          <w:lang w:val="es-MX"/>
        </w:rPr>
        <w:t>Estudio Socioeconómico</w:t>
      </w:r>
      <w:r w:rsidRPr="00F23B6B">
        <w:rPr>
          <w:rFonts w:ascii="Palatino Linotype" w:eastAsiaTheme="minorEastAsia" w:hAnsi="Palatino Linotype" w:cstheme="minorBidi"/>
          <w:i/>
          <w:color w:val="000000" w:themeColor="text1"/>
          <w:lang w:val="es-MX"/>
        </w:rPr>
        <w:t>: Es un estudio que permite ubicar a una persona en su contexto social y nivel económico.” (Sic)</w:t>
      </w:r>
    </w:p>
    <w:p w14:paraId="10BFA50F" w14:textId="7AB3C4DD" w:rsidR="00B967D0" w:rsidRPr="00F23B6B" w:rsidRDefault="00B967D0" w:rsidP="00343886">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lang w:val="es-MX"/>
        </w:rPr>
      </w:pPr>
    </w:p>
    <w:p w14:paraId="41AE868C" w14:textId="5665D4CD" w:rsidR="003B550F" w:rsidRPr="00F23B6B" w:rsidRDefault="003B550F" w:rsidP="00343886">
      <w:pPr>
        <w:tabs>
          <w:tab w:val="left" w:pos="284"/>
          <w:tab w:val="left" w:pos="426"/>
        </w:tabs>
        <w:spacing w:before="240" w:after="240" w:line="360" w:lineRule="auto"/>
        <w:ind w:right="607"/>
        <w:contextualSpacing/>
        <w:jc w:val="both"/>
        <w:rPr>
          <w:rFonts w:ascii="Palatino Linotype" w:eastAsiaTheme="minorEastAsia" w:hAnsi="Palatino Linotype" w:cstheme="minorBidi"/>
          <w:color w:val="000000" w:themeColor="text1"/>
          <w:lang w:val="es-ES_tradnl"/>
        </w:rPr>
      </w:pPr>
    </w:p>
    <w:p w14:paraId="473B76B5" w14:textId="1D8A72D9" w:rsidR="003B550F" w:rsidRPr="00F23B6B" w:rsidRDefault="003B550F" w:rsidP="00B967D0">
      <w:pPr>
        <w:numPr>
          <w:ilvl w:val="0"/>
          <w:numId w:val="22"/>
        </w:numPr>
        <w:tabs>
          <w:tab w:val="left" w:pos="284"/>
          <w:tab w:val="left" w:pos="426"/>
        </w:tabs>
        <w:spacing w:before="240" w:after="240" w:line="360" w:lineRule="auto"/>
        <w:ind w:left="0" w:right="51" w:firstLine="0"/>
        <w:contextualSpacing/>
        <w:jc w:val="both"/>
        <w:rPr>
          <w:rFonts w:ascii="Palatino Linotype" w:eastAsia="Calibri" w:hAnsi="Palatino Linotype" w:cs="Arial"/>
          <w:bCs/>
          <w:color w:val="000000" w:themeColor="text1"/>
          <w:lang w:val="es-MX" w:eastAsia="en-US"/>
        </w:rPr>
      </w:pPr>
      <w:r w:rsidRPr="00F23B6B">
        <w:rPr>
          <w:rFonts w:ascii="Palatino Linotype" w:eastAsiaTheme="minorEastAsia" w:hAnsi="Palatino Linotype" w:cstheme="minorBidi"/>
          <w:color w:val="000000" w:themeColor="text1"/>
          <w:lang w:val="es-MX"/>
        </w:rPr>
        <w:t xml:space="preserve">Establecido lo anterior, </w:t>
      </w:r>
      <w:r w:rsidRPr="00F23B6B">
        <w:rPr>
          <w:rFonts w:ascii="Palatino Linotype" w:eastAsia="Calibri" w:hAnsi="Palatino Linotype" w:cs="Arial"/>
          <w:bCs/>
          <w:color w:val="000000" w:themeColor="text1"/>
          <w:lang w:val="es-MX" w:eastAsia="en-US"/>
        </w:rPr>
        <w:t>y toda vez</w:t>
      </w:r>
      <w:r w:rsidR="00B967D0" w:rsidRPr="00F23B6B">
        <w:rPr>
          <w:rFonts w:ascii="Palatino Linotype" w:eastAsia="Calibri" w:hAnsi="Palatino Linotype" w:cs="Arial"/>
          <w:bCs/>
          <w:color w:val="000000" w:themeColor="text1"/>
          <w:lang w:val="es-MX" w:eastAsia="en-US"/>
        </w:rPr>
        <w:t xml:space="preserve"> que el particular ha requerido se le entregué información relacionada a las dependencias a las que se les ha turnado el caso, el diverso 2.21.10. del “Desarrollo” del manual encita, establece que en el desarrollo e implementación del “Estudio Socioeconómico” intervienen diversas áreas, como a continuación se observa:  </w:t>
      </w:r>
    </w:p>
    <w:p w14:paraId="6364A933" w14:textId="46E60203" w:rsidR="00B967D0" w:rsidRPr="00F23B6B" w:rsidRDefault="00B967D0" w:rsidP="00B967D0">
      <w:pPr>
        <w:tabs>
          <w:tab w:val="left" w:pos="284"/>
          <w:tab w:val="left" w:pos="426"/>
        </w:tabs>
        <w:spacing w:before="240" w:after="240" w:line="360" w:lineRule="auto"/>
        <w:ind w:right="51"/>
        <w:contextualSpacing/>
        <w:jc w:val="both"/>
        <w:rPr>
          <w:rFonts w:ascii="Palatino Linotype" w:eastAsia="Calibri" w:hAnsi="Palatino Linotype" w:cs="Arial"/>
          <w:bCs/>
          <w:color w:val="000000" w:themeColor="text1"/>
          <w:lang w:val="es-MX" w:eastAsia="en-US"/>
        </w:rPr>
      </w:pPr>
    </w:p>
    <w:p w14:paraId="164E3EC0" w14:textId="17521300" w:rsidR="00B967D0" w:rsidRPr="00F23B6B" w:rsidRDefault="00B967D0" w:rsidP="00B967D0">
      <w:pPr>
        <w:tabs>
          <w:tab w:val="left" w:pos="284"/>
          <w:tab w:val="left" w:pos="426"/>
        </w:tabs>
        <w:spacing w:before="240" w:after="240" w:line="360" w:lineRule="auto"/>
        <w:ind w:right="51"/>
        <w:contextualSpacing/>
        <w:jc w:val="center"/>
        <w:rPr>
          <w:rFonts w:ascii="Palatino Linotype" w:eastAsia="Calibri" w:hAnsi="Palatino Linotype" w:cs="Arial"/>
          <w:bCs/>
          <w:color w:val="000000" w:themeColor="text1"/>
          <w:lang w:val="es-MX" w:eastAsia="en-US"/>
        </w:rPr>
      </w:pPr>
      <w:r w:rsidRPr="00F23B6B">
        <w:rPr>
          <w:noProof/>
          <w:lang w:val="es-MX" w:eastAsia="es-MX"/>
        </w:rPr>
        <mc:AlternateContent>
          <mc:Choice Requires="wps">
            <w:drawing>
              <wp:anchor distT="0" distB="0" distL="114300" distR="114300" simplePos="0" relativeHeight="251661312" behindDoc="0" locked="0" layoutInCell="1" allowOverlap="1" wp14:anchorId="7936572B" wp14:editId="7CC701D5">
                <wp:simplePos x="0" y="0"/>
                <wp:positionH relativeFrom="column">
                  <wp:posOffset>1409700</wp:posOffset>
                </wp:positionH>
                <wp:positionV relativeFrom="paragraph">
                  <wp:posOffset>1171575</wp:posOffset>
                </wp:positionV>
                <wp:extent cx="523875" cy="314325"/>
                <wp:effectExtent l="57150" t="19050" r="85725" b="104775"/>
                <wp:wrapNone/>
                <wp:docPr id="18" name="Rectángulo 18"/>
                <wp:cNvGraphicFramePr/>
                <a:graphic xmlns:a="http://schemas.openxmlformats.org/drawingml/2006/main">
                  <a:graphicData uri="http://schemas.microsoft.com/office/word/2010/wordprocessingShape">
                    <wps:wsp>
                      <wps:cNvSpPr/>
                      <wps:spPr>
                        <a:xfrm>
                          <a:off x="0" y="0"/>
                          <a:ext cx="523875" cy="31432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1A8D7571" id="Rectángulo 18" o:spid="_x0000_s1026" style="position:absolute;margin-left:111pt;margin-top:92.25pt;width:41.2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" filled="f" strokecolor="red">
                <v:shadow on="t" color="black" opacity="22937f" origin=",.5" offset="0,.63889mm"/>
              </v:rect>
            </w:pict>
          </mc:Fallback>
        </mc:AlternateContent>
      </w:r>
      <w:r w:rsidRPr="00F23B6B">
        <w:rPr>
          <w:noProof/>
          <w:lang w:val="es-MX" w:eastAsia="es-MX"/>
        </w:rPr>
        <mc:AlternateContent>
          <mc:Choice Requires="wps">
            <w:drawing>
              <wp:anchor distT="0" distB="0" distL="114300" distR="114300" simplePos="0" relativeHeight="251659264" behindDoc="0" locked="0" layoutInCell="1" allowOverlap="1" wp14:anchorId="77EB1657" wp14:editId="191AFF58">
                <wp:simplePos x="0" y="0"/>
                <wp:positionH relativeFrom="column">
                  <wp:posOffset>3491865</wp:posOffset>
                </wp:positionH>
                <wp:positionV relativeFrom="paragraph">
                  <wp:posOffset>921385</wp:posOffset>
                </wp:positionV>
                <wp:extent cx="523875" cy="314325"/>
                <wp:effectExtent l="57150" t="19050" r="85725" b="104775"/>
                <wp:wrapNone/>
                <wp:docPr id="15" name="Rectángulo 15"/>
                <wp:cNvGraphicFramePr/>
                <a:graphic xmlns:a="http://schemas.openxmlformats.org/drawingml/2006/main">
                  <a:graphicData uri="http://schemas.microsoft.com/office/word/2010/wordprocessingShape">
                    <wps:wsp>
                      <wps:cNvSpPr/>
                      <wps:spPr>
                        <a:xfrm>
                          <a:off x="0" y="0"/>
                          <a:ext cx="523875" cy="314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217842ED" id="Rectángulo 15" o:spid="_x0000_s1026" style="position:absolute;margin-left:274.95pt;margin-top:72.55pt;width:41.2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" filled="f" strokecolor="red">
                <v:shadow on="t" color="black" opacity="22937f" origin=",.5" offset="0,.63889mm"/>
              </v:rect>
            </w:pict>
          </mc:Fallback>
        </mc:AlternateContent>
      </w:r>
      <w:r w:rsidRPr="00F23B6B">
        <w:rPr>
          <w:noProof/>
          <w:lang w:val="es-MX" w:eastAsia="es-MX"/>
        </w:rPr>
        <w:drawing>
          <wp:inline distT="0" distB="0" distL="0" distR="0" wp14:anchorId="298F1A54" wp14:editId="3227227A">
            <wp:extent cx="3219915" cy="3333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69" t="13894" r="32891" b="24185"/>
                    <a:stretch/>
                  </pic:blipFill>
                  <pic:spPr bwMode="auto">
                    <a:xfrm>
                      <a:off x="0" y="0"/>
                      <a:ext cx="3223896" cy="3337871"/>
                    </a:xfrm>
                    <a:prstGeom prst="rect">
                      <a:avLst/>
                    </a:prstGeom>
                    <a:ln>
                      <a:noFill/>
                    </a:ln>
                    <a:extLst>
                      <a:ext uri="{53640926-AAD7-44D8-BBD7-CCE9431645EC}">
                        <a14:shadowObscured xmlns:a14="http://schemas.microsoft.com/office/drawing/2010/main"/>
                      </a:ext>
                    </a:extLst>
                  </pic:spPr>
                </pic:pic>
              </a:graphicData>
            </a:graphic>
          </wp:inline>
        </w:drawing>
      </w:r>
    </w:p>
    <w:p w14:paraId="637FBA41" w14:textId="631EF167" w:rsidR="00B967D0" w:rsidRPr="00F23B6B" w:rsidRDefault="00B967D0" w:rsidP="00B967D0">
      <w:pPr>
        <w:tabs>
          <w:tab w:val="left" w:pos="284"/>
          <w:tab w:val="left" w:pos="426"/>
        </w:tabs>
        <w:spacing w:before="240" w:after="240" w:line="360" w:lineRule="auto"/>
        <w:ind w:right="51"/>
        <w:contextualSpacing/>
        <w:jc w:val="center"/>
        <w:rPr>
          <w:rFonts w:ascii="Palatino Linotype" w:eastAsia="Calibri" w:hAnsi="Palatino Linotype" w:cs="Arial"/>
          <w:bCs/>
          <w:color w:val="000000" w:themeColor="text1"/>
          <w:lang w:val="es-MX" w:eastAsia="en-US"/>
        </w:rPr>
      </w:pPr>
      <w:r w:rsidRPr="00F23B6B">
        <w:rPr>
          <w:noProof/>
          <w:lang w:val="es-MX" w:eastAsia="es-MX"/>
        </w:rPr>
        <w:drawing>
          <wp:inline distT="0" distB="0" distL="0" distR="0" wp14:anchorId="48F57B62" wp14:editId="093459B1">
            <wp:extent cx="2324100" cy="316639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15" t="25976" r="36970" b="12706"/>
                    <a:stretch/>
                  </pic:blipFill>
                  <pic:spPr bwMode="auto">
                    <a:xfrm>
                      <a:off x="0" y="0"/>
                      <a:ext cx="2324982" cy="3167592"/>
                    </a:xfrm>
                    <a:prstGeom prst="rect">
                      <a:avLst/>
                    </a:prstGeom>
                    <a:ln>
                      <a:noFill/>
                    </a:ln>
                    <a:extLst>
                      <a:ext uri="{53640926-AAD7-44D8-BBD7-CCE9431645EC}">
                        <a14:shadowObscured xmlns:a14="http://schemas.microsoft.com/office/drawing/2010/main"/>
                      </a:ext>
                    </a:extLst>
                  </pic:spPr>
                </pic:pic>
              </a:graphicData>
            </a:graphic>
          </wp:inline>
        </w:drawing>
      </w:r>
    </w:p>
    <w:p w14:paraId="351FDC7A" w14:textId="079DAE11" w:rsidR="00B967D0" w:rsidRPr="00F23B6B" w:rsidRDefault="00B967D0" w:rsidP="00B967D0">
      <w:pPr>
        <w:tabs>
          <w:tab w:val="left" w:pos="284"/>
          <w:tab w:val="left" w:pos="426"/>
        </w:tabs>
        <w:spacing w:before="240" w:after="240" w:line="360" w:lineRule="auto"/>
        <w:ind w:right="51"/>
        <w:contextualSpacing/>
        <w:jc w:val="center"/>
        <w:rPr>
          <w:rFonts w:ascii="Palatino Linotype" w:eastAsia="Calibri" w:hAnsi="Palatino Linotype" w:cs="Arial"/>
          <w:bCs/>
          <w:color w:val="000000" w:themeColor="text1"/>
          <w:lang w:val="es-MX" w:eastAsia="en-US"/>
        </w:rPr>
      </w:pPr>
      <w:r w:rsidRPr="00F23B6B">
        <w:rPr>
          <w:noProof/>
          <w:lang w:val="es-MX" w:eastAsia="es-MX"/>
        </w:rPr>
        <w:lastRenderedPageBreak/>
        <w:drawing>
          <wp:inline distT="0" distB="0" distL="0" distR="0" wp14:anchorId="472B76B3" wp14:editId="6C34FC23">
            <wp:extent cx="3943350" cy="172358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717" t="39871" r="36629" b="40193"/>
                    <a:stretch/>
                  </pic:blipFill>
                  <pic:spPr bwMode="auto">
                    <a:xfrm>
                      <a:off x="0" y="0"/>
                      <a:ext cx="3964870" cy="1732989"/>
                    </a:xfrm>
                    <a:prstGeom prst="rect">
                      <a:avLst/>
                    </a:prstGeom>
                    <a:ln>
                      <a:noFill/>
                    </a:ln>
                    <a:extLst>
                      <a:ext uri="{53640926-AAD7-44D8-BBD7-CCE9431645EC}">
                        <a14:shadowObscured xmlns:a14="http://schemas.microsoft.com/office/drawing/2010/main"/>
                      </a:ext>
                    </a:extLst>
                  </pic:spPr>
                </pic:pic>
              </a:graphicData>
            </a:graphic>
          </wp:inline>
        </w:drawing>
      </w:r>
    </w:p>
    <w:p w14:paraId="4F45E05C" w14:textId="77777777" w:rsidR="003B550F" w:rsidRPr="00F23B6B" w:rsidRDefault="003B550F" w:rsidP="003B550F">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5512AC5" w14:textId="32D008FC" w:rsidR="0031381C" w:rsidRPr="00F23B6B" w:rsidRDefault="00121F11"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ES_tradnl"/>
        </w:rPr>
        <w:t>As</w:t>
      </w:r>
      <w:r w:rsidR="00B967D0" w:rsidRPr="00F23B6B">
        <w:rPr>
          <w:rFonts w:ascii="Palatino Linotype" w:eastAsiaTheme="minorEastAsia" w:hAnsi="Palatino Linotype" w:cstheme="minorBidi"/>
          <w:color w:val="000000" w:themeColor="text1"/>
          <w:lang w:val="es-ES_tradnl"/>
        </w:rPr>
        <w:t xml:space="preserve">í, es necesario establecer que </w:t>
      </w:r>
      <w:r w:rsidRPr="00F23B6B">
        <w:rPr>
          <w:rFonts w:ascii="Palatino Linotype" w:eastAsiaTheme="minorEastAsia" w:hAnsi="Palatino Linotype" w:cstheme="minorBidi"/>
          <w:color w:val="000000" w:themeColor="text1"/>
          <w:lang w:val="es-ES_tradnl"/>
        </w:rPr>
        <w:t>l</w:t>
      </w:r>
      <w:r w:rsidR="0031381C" w:rsidRPr="00F23B6B">
        <w:rPr>
          <w:rFonts w:ascii="Palatino Linotype" w:eastAsiaTheme="minorEastAsia" w:hAnsi="Palatino Linotype" w:cstheme="minorBidi"/>
          <w:color w:val="000000" w:themeColor="text1"/>
          <w:lang w:val="es-ES_tradnl"/>
        </w:rPr>
        <w:t xml:space="preserve">a </w:t>
      </w:r>
      <w:r w:rsidRPr="00F23B6B">
        <w:rPr>
          <w:rFonts w:ascii="Palatino Linotype" w:eastAsiaTheme="minorEastAsia" w:hAnsi="Palatino Linotype" w:cstheme="minorBidi"/>
          <w:color w:val="000000" w:themeColor="text1"/>
          <w:lang w:val="es-ES_tradnl"/>
        </w:rPr>
        <w:t xml:space="preserve">Ley de Transparencia, establece que se entiende por documento lo siguiente:  </w:t>
      </w:r>
    </w:p>
    <w:p w14:paraId="05E29F61"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2090E70"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b/>
          <w:i/>
          <w:color w:val="000000" w:themeColor="text1"/>
          <w:lang w:val="es-ES_tradnl"/>
        </w:rPr>
        <w:t>Artículo 3.</w:t>
      </w:r>
      <w:r w:rsidRPr="00F23B6B">
        <w:rPr>
          <w:rFonts w:ascii="Palatino Linotype" w:eastAsiaTheme="minorEastAsia" w:hAnsi="Palatino Linotype" w:cstheme="minorBidi"/>
          <w:i/>
          <w:color w:val="000000" w:themeColor="text1"/>
          <w:lang w:val="es-ES_tradnl"/>
        </w:rPr>
        <w:t xml:space="preserve"> Para los efectos de la presente Ley se entenderá por:</w:t>
      </w:r>
    </w:p>
    <w:p w14:paraId="107BB7BE"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i/>
          <w:color w:val="000000" w:themeColor="text1"/>
          <w:lang w:val="es-ES_tradnl"/>
        </w:rPr>
        <w:t>(…)</w:t>
      </w:r>
    </w:p>
    <w:p w14:paraId="7544B61B"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b/>
          <w:i/>
          <w:color w:val="000000" w:themeColor="text1"/>
          <w:lang w:val="es-ES_tradnl"/>
        </w:rPr>
        <w:t>XI.</w:t>
      </w:r>
      <w:r w:rsidRPr="00F23B6B">
        <w:rPr>
          <w:rFonts w:ascii="Palatino Linotype" w:eastAsiaTheme="minorEastAsia" w:hAnsi="Palatino Linotype" w:cstheme="minorBidi"/>
          <w:i/>
          <w:color w:val="000000" w:themeColor="text1"/>
          <w:lang w:val="es-ES_tradnl"/>
        </w:rPr>
        <w:t xml:space="preserve"> </w:t>
      </w:r>
      <w:r w:rsidRPr="00F23B6B">
        <w:rPr>
          <w:rFonts w:ascii="Palatino Linotype" w:eastAsiaTheme="minorEastAsia" w:hAnsi="Palatino Linotype" w:cstheme="minorBidi"/>
          <w:b/>
          <w:i/>
          <w:color w:val="000000" w:themeColor="text1"/>
          <w:lang w:val="es-ES_tradnl"/>
        </w:rPr>
        <w:t>Documento:</w:t>
      </w:r>
      <w:r w:rsidRPr="00F23B6B">
        <w:rPr>
          <w:rFonts w:ascii="Palatino Linotype" w:eastAsiaTheme="minorEastAsia" w:hAnsi="Palatino Linotype" w:cstheme="minorBidi"/>
          <w:i/>
          <w:color w:val="000000" w:themeColor="text1"/>
          <w:lang w:val="es-ES_tradnl"/>
        </w:rPr>
        <w:t xml:space="preserve"> Los expedientes, reportes, estudios, actas, resoluciones, oficios, correspondencia, acuerdos, directivas, directrices, circulares, contratos, convenios, instructivos, notas, memorandos, estadísticas o bien, </w:t>
      </w:r>
      <w:r w:rsidRPr="00F23B6B">
        <w:rPr>
          <w:rFonts w:ascii="Palatino Linotype" w:eastAsiaTheme="minorEastAsia" w:hAnsi="Palatino Linotype" w:cstheme="minorBidi"/>
          <w:b/>
          <w:i/>
          <w:color w:val="000000" w:themeColor="text1"/>
          <w:lang w:val="es-ES_tradnl"/>
        </w:rPr>
        <w:t>cualquier otro registro</w:t>
      </w:r>
      <w:r w:rsidRPr="00F23B6B">
        <w:rPr>
          <w:rFonts w:ascii="Palatino Linotype" w:eastAsiaTheme="minorEastAsia" w:hAnsi="Palatino Linotype" w:cstheme="minorBidi"/>
          <w:i/>
          <w:color w:val="000000" w:themeColor="text1"/>
          <w:lang w:val="es-ES_tradnl"/>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80B31F4"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10883922"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i/>
          <w:color w:val="000000" w:themeColor="text1"/>
          <w:lang w:val="es-ES_tradnl"/>
        </w:rPr>
        <w:t xml:space="preserve">(Énfasis añadido) </w:t>
      </w:r>
    </w:p>
    <w:p w14:paraId="55047882"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790050B" w14:textId="77777777" w:rsidR="0031381C" w:rsidRPr="00F23B6B" w:rsidRDefault="0031381C" w:rsidP="0031381C">
      <w:pPr>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Theme="minorEastAsia" w:hAnsi="Palatino Linotype" w:cstheme="minorBidi"/>
          <w:color w:val="000000" w:themeColor="text1"/>
          <w:lang w:val="es-MX"/>
        </w:rPr>
        <w:lastRenderedPageBreak/>
        <w:t>En tal contexto</w:t>
      </w:r>
      <w:r w:rsidRPr="00F23B6B">
        <w:rPr>
          <w:rFonts w:ascii="Palatino Linotype" w:eastAsiaTheme="minorEastAsia" w:hAnsi="Palatino Linotype" w:cstheme="minorBidi"/>
          <w:color w:val="000000" w:themeColor="text1"/>
          <w:lang w:val="es-ES_tradnl"/>
        </w:rPr>
        <w:t xml:space="preserve">, el derecho de acceso a la información pública consiste en el </w:t>
      </w:r>
      <w:r w:rsidRPr="00F23B6B">
        <w:rPr>
          <w:rFonts w:ascii="Palatino Linotype" w:eastAsiaTheme="minorEastAsia" w:hAnsi="Palatino Linotype" w:cstheme="minorBidi"/>
          <w:b/>
          <w:color w:val="000000" w:themeColor="text1"/>
          <w:u w:val="single"/>
          <w:lang w:val="es-ES_tradnl"/>
        </w:rPr>
        <w:t>acceso a documentos</w:t>
      </w:r>
      <w:r w:rsidRPr="00F23B6B">
        <w:rPr>
          <w:rFonts w:ascii="Palatino Linotype" w:eastAsiaTheme="minorEastAsia" w:hAnsi="Palatino Linotype" w:cstheme="minorBidi"/>
          <w:color w:val="000000" w:themeColor="text1"/>
          <w:lang w:val="es-ES_tradnl"/>
        </w:rPr>
        <w:t xml:space="preserve"> generados, poseídos o administrados por la autoridad con antelación a que fuera presentada la solicitud de acceso a la información pública.</w:t>
      </w:r>
    </w:p>
    <w:p w14:paraId="5B1E4D76" w14:textId="77777777" w:rsidR="0031381C" w:rsidRPr="00F23B6B" w:rsidRDefault="0031381C" w:rsidP="0031381C">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rPr>
      </w:pPr>
    </w:p>
    <w:p w14:paraId="348E993C" w14:textId="77777777" w:rsidR="0031381C" w:rsidRPr="00F23B6B" w:rsidRDefault="0031381C" w:rsidP="0031381C">
      <w:pPr>
        <w:pStyle w:val="Prrafodelista"/>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F23B6B">
        <w:rPr>
          <w:rFonts w:ascii="Palatino Linotype" w:eastAsiaTheme="minorEastAsia" w:hAnsi="Palatino Linotype" w:cstheme="minorBidi"/>
          <w:color w:val="000000" w:themeColor="text1"/>
          <w:lang w:val="es-ES_tradnl"/>
        </w:rPr>
        <w:t xml:space="preserve">Así, el </w:t>
      </w:r>
      <w:r w:rsidRPr="00F23B6B">
        <w:rPr>
          <w:rFonts w:ascii="Palatino Linotype" w:eastAsiaTheme="minorEastAsia" w:hAnsi="Palatino Linotype" w:cstheme="minorBidi"/>
          <w:color w:val="000000" w:themeColor="text1"/>
        </w:rPr>
        <w:t>Criterio</w:t>
      </w:r>
      <w:r w:rsidRPr="00F23B6B">
        <w:rPr>
          <w:rFonts w:ascii="Palatino Linotype" w:eastAsiaTheme="minorEastAsia" w:hAnsi="Palatino Linotype" w:cstheme="minorBidi"/>
          <w:color w:val="000000" w:themeColor="text1"/>
          <w:lang w:val="es-ES_tradnl"/>
        </w:rPr>
        <w:t xml:space="preserve"> </w:t>
      </w:r>
      <w:r w:rsidRPr="00F23B6B">
        <w:rPr>
          <w:rFonts w:ascii="Palatino Linotype" w:eastAsiaTheme="minorEastAsia" w:hAnsi="Palatino Linotype" w:cstheme="minorBidi"/>
          <w:color w:val="000000" w:themeColor="text1"/>
        </w:rPr>
        <w:t>028-10</w:t>
      </w:r>
      <w:r w:rsidRPr="00F23B6B">
        <w:rPr>
          <w:rFonts w:ascii="Palatino Linotype" w:eastAsiaTheme="minorEastAsia" w:hAnsi="Palatino Linotype" w:cstheme="minorBidi"/>
          <w:color w:val="000000" w:themeColor="text1"/>
          <w:lang w:val="es-ES_tradnl"/>
        </w:rPr>
        <w:t xml:space="preserve"> </w:t>
      </w:r>
      <w:r w:rsidRPr="00F23B6B">
        <w:rPr>
          <w:rFonts w:ascii="Palatino Linotype" w:eastAsiaTheme="minorEastAsia" w:hAnsi="Palatino Linotype" w:cstheme="minorBidi"/>
          <w:color w:val="000000" w:themeColor="text1"/>
        </w:rPr>
        <w:t>emitido por</w:t>
      </w:r>
      <w:r w:rsidRPr="00F23B6B">
        <w:rPr>
          <w:rFonts w:ascii="Palatino Linotype" w:eastAsiaTheme="minorEastAsia" w:hAnsi="Palatino Linotype" w:cstheme="minorBidi"/>
          <w:color w:val="000000" w:themeColor="text1"/>
          <w:lang w:val="es-ES_tradnl"/>
        </w:rPr>
        <w:t xml:space="preserve"> el Pleno del entonces llamado </w:t>
      </w:r>
      <w:r w:rsidRPr="00F23B6B">
        <w:rPr>
          <w:rFonts w:ascii="Palatino Linotype" w:eastAsiaTheme="minorEastAsia" w:hAnsi="Palatino Linotype" w:cstheme="minorBidi"/>
          <w:color w:val="000000" w:themeColor="text1"/>
        </w:rPr>
        <w:t>Instituto Federal de Acceso a la Información y Protección de Datos, ahora Instituto Nacional de Transparencia, Acceso a la Información y Protección de Datos Personales est</w:t>
      </w:r>
      <w:r w:rsidRPr="00F23B6B">
        <w:rPr>
          <w:rFonts w:ascii="Palatino Linotype" w:eastAsiaTheme="minorEastAsia" w:hAnsi="Palatino Linotype" w:cstheme="minorBidi"/>
          <w:color w:val="000000" w:themeColor="text1"/>
          <w:lang w:val="es-ES_tradnl"/>
        </w:rPr>
        <w:t xml:space="preserve">ablece que se deberá garantizar </w:t>
      </w:r>
      <w:r w:rsidRPr="00F23B6B">
        <w:rPr>
          <w:rFonts w:ascii="Palatino Linotype" w:eastAsiaTheme="minorEastAsia" w:hAnsi="Palatino Linotype" w:cstheme="minorBidi"/>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F23B6B">
        <w:rPr>
          <w:rFonts w:ascii="Palatino Linotype" w:eastAsiaTheme="minorEastAsia" w:hAnsi="Palatino Linotype" w:cstheme="minorBidi"/>
          <w:color w:val="000000" w:themeColor="text1"/>
          <w:lang w:val="es-ES_tradnl"/>
        </w:rPr>
        <w:t xml:space="preserve"> </w:t>
      </w:r>
      <w:r w:rsidRPr="00F23B6B">
        <w:rPr>
          <w:rFonts w:ascii="Palatino Linotype" w:eastAsiaTheme="minorEastAsia" w:hAnsi="Palatino Linotype" w:cstheme="minorBidi"/>
          <w:color w:val="000000" w:themeColor="text1"/>
        </w:rPr>
        <w:t>particular lleve a cabo una solicitud de información sin identificar de forma precisa la do</w:t>
      </w:r>
      <w:r w:rsidRPr="00F23B6B">
        <w:rPr>
          <w:rFonts w:ascii="Palatino Linotype" w:eastAsiaTheme="minorEastAsia" w:hAnsi="Palatino Linotype" w:cstheme="minorBidi"/>
          <w:color w:val="000000" w:themeColor="text1"/>
          <w:lang w:val="es-ES_tradnl"/>
        </w:rPr>
        <w:t xml:space="preserve">cumentación a la que requiere acceso, como a continuación se observa: </w:t>
      </w:r>
    </w:p>
    <w:p w14:paraId="5D9965D1"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0E3E6A7" w14:textId="77777777" w:rsidR="0031381C" w:rsidRPr="00F23B6B" w:rsidRDefault="0031381C" w:rsidP="0031381C">
      <w:pPr>
        <w:tabs>
          <w:tab w:val="left" w:pos="284"/>
          <w:tab w:val="left" w:pos="426"/>
          <w:tab w:val="left" w:pos="7920"/>
        </w:tabs>
        <w:spacing w:before="240" w:after="240" w:line="360" w:lineRule="auto"/>
        <w:ind w:left="567" w:right="909"/>
        <w:contextualSpacing/>
        <w:jc w:val="both"/>
        <w:rPr>
          <w:rFonts w:ascii="Palatino Linotype" w:eastAsiaTheme="minorEastAsia" w:hAnsi="Palatino Linotype" w:cstheme="minorBidi"/>
          <w:i/>
          <w:iCs/>
          <w:color w:val="000000" w:themeColor="text1"/>
          <w:lang w:val="es-ES_tradnl"/>
        </w:rPr>
      </w:pPr>
      <w:r w:rsidRPr="00F23B6B">
        <w:rPr>
          <w:rFonts w:ascii="Palatino Linotype" w:eastAsiaTheme="minorEastAsia" w:hAnsi="Palatino Linotype" w:cstheme="minorBidi"/>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F23B6B">
        <w:rPr>
          <w:rFonts w:ascii="Palatino Linotype" w:eastAsiaTheme="minorEastAsia" w:hAnsi="Palatino Linotype" w:cstheme="minorBidi"/>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w:t>
      </w:r>
      <w:r w:rsidRPr="00F23B6B">
        <w:rPr>
          <w:rFonts w:ascii="Palatino Linotype" w:eastAsiaTheme="minorEastAsia" w:hAnsi="Palatino Linotype" w:cstheme="minorBidi"/>
          <w:i/>
          <w:iCs/>
          <w:color w:val="000000" w:themeColor="text1"/>
          <w:lang w:val="es-ES_tradnl"/>
        </w:rPr>
        <w:lastRenderedPageBreak/>
        <w:t>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2148BCE"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i/>
          <w:iCs/>
          <w:color w:val="000000" w:themeColor="text1"/>
          <w:lang w:val="es-ES_tradnl"/>
        </w:rPr>
      </w:pPr>
    </w:p>
    <w:p w14:paraId="09443056" w14:textId="77777777" w:rsidR="0031381C" w:rsidRPr="00F23B6B"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F23B6B">
        <w:rPr>
          <w:rFonts w:ascii="Palatino Linotype" w:eastAsiaTheme="minorEastAsia" w:hAnsi="Palatino Linotype" w:cstheme="minorBidi"/>
          <w:color w:val="000000" w:themeColor="text1"/>
        </w:rPr>
        <w:t xml:space="preserve">Robustece lo anterior </w:t>
      </w:r>
      <w:r w:rsidRPr="00F23B6B">
        <w:rPr>
          <w:rFonts w:ascii="Palatino Linotype" w:eastAsiaTheme="minorEastAsia" w:hAnsi="Palatino Linotype" w:cstheme="minorBidi"/>
          <w:color w:val="000000" w:themeColor="text1"/>
          <w:lang w:val="es-ES_tradnl"/>
        </w:rPr>
        <w:t>el criterio orientador 16/17 emitido de igual forma por el Instituto Nacional de Transparencia, Acceso a la Información y Protección de Datos Personales que a la literalidad prevé:</w:t>
      </w:r>
    </w:p>
    <w:p w14:paraId="17FF0632"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D9D736C"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b/>
          <w:i/>
          <w:color w:val="000000" w:themeColor="text1"/>
          <w:lang w:val="es-ES_tradnl"/>
        </w:rPr>
        <w:t>“Expresión documental</w:t>
      </w:r>
      <w:r w:rsidRPr="00F23B6B">
        <w:rPr>
          <w:rFonts w:ascii="Palatino Linotype" w:eastAsiaTheme="minorEastAsia" w:hAnsi="Palatino Linotype" w:cstheme="minorBidi"/>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C61C61D"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1DF9EBC7"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i/>
          <w:color w:val="000000" w:themeColor="text1"/>
          <w:lang w:val="es-ES_tradnl"/>
        </w:rPr>
        <w:t>Resoluciones:</w:t>
      </w:r>
    </w:p>
    <w:p w14:paraId="17D6EF56"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2BA87901"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i/>
          <w:color w:val="000000" w:themeColor="text1"/>
          <w:lang w:val="es-ES_tradnl"/>
        </w:rPr>
        <w:t>•</w:t>
      </w:r>
      <w:r w:rsidRPr="00F23B6B">
        <w:rPr>
          <w:rFonts w:ascii="Palatino Linotype" w:eastAsiaTheme="minorEastAsia" w:hAnsi="Palatino Linotype" w:cstheme="minorBidi"/>
          <w:i/>
          <w:color w:val="000000" w:themeColor="text1"/>
          <w:lang w:val="es-ES_tradnl"/>
        </w:rPr>
        <w:tab/>
        <w:t>RRA 0774/16. Secretaría de Salud. 31 de agosto de 2016. Por unanimidad. Comisionada Ponente María Patricia Kurczyn Villalobos.</w:t>
      </w:r>
    </w:p>
    <w:p w14:paraId="7936EF21"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i/>
          <w:color w:val="000000" w:themeColor="text1"/>
          <w:lang w:val="es-ES_tradnl"/>
        </w:rPr>
        <w:t>•</w:t>
      </w:r>
      <w:r w:rsidRPr="00F23B6B">
        <w:rPr>
          <w:rFonts w:ascii="Palatino Linotype" w:eastAsiaTheme="minorEastAsia" w:hAnsi="Palatino Linotype" w:cstheme="minorBidi"/>
          <w:i/>
          <w:color w:val="000000" w:themeColor="text1"/>
          <w:lang w:val="es-ES_tradnl"/>
        </w:rPr>
        <w:tab/>
        <w:t xml:space="preserve">RRA 0143/17. Universidad Autónoma Agraria Antonio Narro. 22 de febrero de 2017. Por unanimidad. Comisionado Ponente Oscar Mauricio Guerra Ford. </w:t>
      </w:r>
    </w:p>
    <w:p w14:paraId="4B80C80A"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i/>
          <w:color w:val="000000" w:themeColor="text1"/>
          <w:lang w:val="es-ES_tradnl"/>
        </w:rPr>
        <w:t>•</w:t>
      </w:r>
      <w:r w:rsidRPr="00F23B6B">
        <w:rPr>
          <w:rFonts w:ascii="Palatino Linotype" w:eastAsiaTheme="minorEastAsia" w:hAnsi="Palatino Linotype" w:cstheme="minorBidi"/>
          <w:i/>
          <w:color w:val="000000" w:themeColor="text1"/>
          <w:lang w:val="es-ES_tradnl"/>
        </w:rPr>
        <w:tab/>
        <w:t>RRA 0540/17. Secretaría de Economía. 08 de marzo del 2017. Por unanimidad. Comisionado Ponente Francisco Javier Acuña Llamas”</w:t>
      </w:r>
    </w:p>
    <w:p w14:paraId="2686F5A3"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228A2511" w14:textId="5FF66328" w:rsidR="0031381C" w:rsidRPr="00F23B6B" w:rsidRDefault="0031381C" w:rsidP="0031381C">
      <w:pPr>
        <w:numPr>
          <w:ilvl w:val="0"/>
          <w:numId w:val="22"/>
        </w:numPr>
        <w:tabs>
          <w:tab w:val="left" w:pos="284"/>
          <w:tab w:val="left" w:pos="426"/>
        </w:tabs>
        <w:spacing w:before="240" w:after="240" w:line="360" w:lineRule="auto"/>
        <w:ind w:left="0" w:right="51" w:hanging="11"/>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color w:val="000000" w:themeColor="text1"/>
          <w:lang w:val="es-ES_tradnl"/>
        </w:rPr>
        <w:t>Por otro lado</w:t>
      </w:r>
      <w:r w:rsidRPr="00F23B6B">
        <w:rPr>
          <w:rFonts w:ascii="Palatino Linotype" w:eastAsiaTheme="minorEastAsia" w:hAnsi="Palatino Linotype" w:cstheme="minorBidi"/>
          <w:color w:val="000000" w:themeColor="text1"/>
        </w:rPr>
        <w:t>,</w:t>
      </w:r>
      <w:r w:rsidR="00273830" w:rsidRPr="00F23B6B">
        <w:rPr>
          <w:rFonts w:ascii="Palatino Linotype" w:eastAsiaTheme="minorEastAsia" w:hAnsi="Palatino Linotype" w:cstheme="minorBidi"/>
          <w:color w:val="000000" w:themeColor="text1"/>
        </w:rPr>
        <w:t xml:space="preserve"> toda vez que el particular requiere información en formato PDF, es necesario establecer que de conformidad con lo que señala el diverso artículo   </w:t>
      </w:r>
      <w:r w:rsidRPr="00F23B6B">
        <w:rPr>
          <w:rFonts w:ascii="Palatino Linotype" w:eastAsiaTheme="minorEastAsia" w:hAnsi="Palatino Linotype" w:cstheme="minorBidi"/>
          <w:color w:val="000000" w:themeColor="text1"/>
        </w:rPr>
        <w:t xml:space="preserve"> 12 de la ya citada Ley de Transparencia Estatal, ya que quienes recopilen, administren, manejen, procesen, archiven o conserven información se encuentran obligados a proporcionarla </w:t>
      </w:r>
      <w:r w:rsidRPr="00F23B6B">
        <w:rPr>
          <w:rFonts w:ascii="Palatino Linotype" w:eastAsiaTheme="minorEastAsia" w:hAnsi="Palatino Linotype" w:cstheme="minorBidi"/>
          <w:b/>
          <w:color w:val="000000" w:themeColor="text1"/>
        </w:rPr>
        <w:t>en el estado en que se encuentra</w:t>
      </w:r>
      <w:r w:rsidRPr="00F23B6B">
        <w:rPr>
          <w:rFonts w:ascii="Palatino Linotype" w:eastAsiaTheme="minorEastAsia" w:hAnsi="Palatino Linotype" w:cstheme="minorBidi"/>
          <w:color w:val="000000" w:themeColor="text1"/>
        </w:rPr>
        <w:t xml:space="preserve">,  </w:t>
      </w:r>
      <w:r w:rsidR="00273830" w:rsidRPr="00F23B6B">
        <w:rPr>
          <w:rFonts w:ascii="Palatino Linotype" w:eastAsiaTheme="minorEastAsia" w:hAnsi="Palatino Linotype" w:cstheme="minorBidi"/>
          <w:color w:val="000000" w:themeColor="text1"/>
        </w:rPr>
        <w:t xml:space="preserve">lo que implica, que el ente recurrido no tiene obligación de procesar la información en algún formato de tratamiento específico o dispuesto pro el particular,  </w:t>
      </w:r>
      <w:r w:rsidRPr="00F23B6B">
        <w:rPr>
          <w:rFonts w:ascii="Palatino Linotype" w:eastAsiaTheme="minorEastAsia" w:hAnsi="Palatino Linotype" w:cstheme="minorBidi"/>
          <w:color w:val="000000" w:themeColor="text1"/>
        </w:rPr>
        <w:t xml:space="preserve">como a continuación se observa:    </w:t>
      </w:r>
    </w:p>
    <w:p w14:paraId="28BCAF28"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9984AED"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color w:val="000000" w:themeColor="text1"/>
        </w:rPr>
        <w:t>“</w:t>
      </w:r>
      <w:r w:rsidRPr="00F23B6B">
        <w:rPr>
          <w:rFonts w:ascii="Palatino Linotype" w:eastAsiaTheme="minorEastAsia" w:hAnsi="Palatino Linotype" w:cstheme="minorBidi"/>
          <w:b/>
          <w:i/>
          <w:color w:val="000000" w:themeColor="text1"/>
        </w:rPr>
        <w:t>Artículo 12.</w:t>
      </w:r>
      <w:r w:rsidRPr="00F23B6B">
        <w:rPr>
          <w:rFonts w:ascii="Palatino Linotype" w:eastAsiaTheme="minorEastAsia" w:hAnsi="Palatino Linotype" w:cstheme="minorBidi"/>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w:t>
      </w:r>
      <w:r w:rsidRPr="00F23B6B">
        <w:rPr>
          <w:rFonts w:ascii="Palatino Linotype" w:eastAsiaTheme="minorEastAsia" w:hAnsi="Palatino Linotype" w:cstheme="minorBidi"/>
          <w:i/>
          <w:color w:val="000000" w:themeColor="text1"/>
        </w:rPr>
        <w:lastRenderedPageBreak/>
        <w:t>proporcionarán la información pública que se les requiera y que obre en sus archivos y en el estado en que ésta se encuentre.</w:t>
      </w:r>
    </w:p>
    <w:p w14:paraId="127F452F"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32EBF577" w14:textId="712B0E73" w:rsidR="0031381C" w:rsidRPr="00F23B6B" w:rsidRDefault="0031381C" w:rsidP="00121F11">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F23B6B">
        <w:rPr>
          <w:rFonts w:ascii="Palatino Linotype" w:eastAsiaTheme="minorEastAsia" w:hAnsi="Palatino Linotype" w:cstheme="minorBidi"/>
          <w:i/>
          <w:color w:val="000000" w:themeColor="text1"/>
        </w:rPr>
        <w:t xml:space="preserve"> La obligación de proporcionar información no comprende el procesamiento de la misma, ni el presentarla conforme al interés del solicitante; no estarán obligados a generarla, resumirla, efectuar cálculos o pr</w:t>
      </w:r>
      <w:r w:rsidR="00121F11" w:rsidRPr="00F23B6B">
        <w:rPr>
          <w:rFonts w:ascii="Palatino Linotype" w:eastAsiaTheme="minorEastAsia" w:hAnsi="Palatino Linotype" w:cstheme="minorBidi"/>
          <w:i/>
          <w:color w:val="000000" w:themeColor="text1"/>
        </w:rPr>
        <w:t>acticar investigaciones.” (Sic)</w:t>
      </w:r>
    </w:p>
    <w:p w14:paraId="1BD64ADD" w14:textId="77777777" w:rsidR="00B967D0" w:rsidRPr="00F23B6B" w:rsidRDefault="00B967D0" w:rsidP="00121F11">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134B1B8" w14:textId="2BE016FA" w:rsidR="0031381C" w:rsidRPr="00F23B6B" w:rsidRDefault="0031381C" w:rsidP="00273830">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F23B6B">
        <w:rPr>
          <w:rFonts w:ascii="Palatino Linotype" w:eastAsiaTheme="minorEastAsia" w:hAnsi="Palatino Linotype" w:cstheme="minorBidi"/>
          <w:color w:val="000000" w:themeColor="text1"/>
          <w:lang w:val="es-ES_tradnl"/>
        </w:rPr>
        <w:t xml:space="preserve">  </w:t>
      </w:r>
      <w:r w:rsidR="00273830" w:rsidRPr="00F23B6B">
        <w:rPr>
          <w:rFonts w:ascii="Palatino Linotype" w:eastAsiaTheme="minorEastAsia" w:hAnsi="Palatino Linotype" w:cstheme="minorBidi"/>
          <w:color w:val="000000" w:themeColor="text1"/>
          <w:lang w:val="es-ES_tradnl"/>
        </w:rPr>
        <w:t xml:space="preserve">A decir de lo anterior y </w:t>
      </w:r>
      <w:r w:rsidRPr="00F23B6B">
        <w:rPr>
          <w:rFonts w:ascii="Palatino Linotype" w:eastAsiaTheme="minorEastAsia" w:hAnsi="Palatino Linotype" w:cstheme="minorBidi"/>
          <w:color w:val="000000" w:themeColor="text1"/>
          <w:lang w:val="es-ES_tradnl"/>
        </w:rPr>
        <w:t>derivado del estudio de la</w:t>
      </w:r>
      <w:r w:rsidR="00121F11" w:rsidRPr="00F23B6B">
        <w:rPr>
          <w:rFonts w:ascii="Palatino Linotype" w:eastAsiaTheme="minorEastAsia" w:hAnsi="Palatino Linotype" w:cstheme="minorBidi"/>
          <w:color w:val="000000" w:themeColor="text1"/>
          <w:lang w:val="es-ES_tradnl"/>
        </w:rPr>
        <w:t xml:space="preserve"> naturaleza de la información solicitada</w:t>
      </w:r>
      <w:r w:rsidRPr="00F23B6B">
        <w:rPr>
          <w:rFonts w:ascii="Palatino Linotype" w:eastAsiaTheme="minorEastAsia" w:hAnsi="Palatino Linotype" w:cstheme="minorBidi"/>
          <w:color w:val="000000" w:themeColor="text1"/>
          <w:lang w:val="es-ES_tradnl"/>
        </w:rPr>
        <w:t xml:space="preserve">, es posible advertir que los requerimientos se colmarían con la entrega de </w:t>
      </w:r>
      <w:r w:rsidR="00121F11" w:rsidRPr="00F23B6B">
        <w:rPr>
          <w:rFonts w:ascii="Palatino Linotype" w:eastAsiaTheme="minorEastAsia" w:hAnsi="Palatino Linotype" w:cstheme="minorBidi"/>
          <w:color w:val="000000" w:themeColor="text1"/>
          <w:lang w:val="es-ES_tradnl"/>
        </w:rPr>
        <w:t xml:space="preserve">los documentos donde se pueda apreciar el número de </w:t>
      </w:r>
      <w:r w:rsidR="00B967D0" w:rsidRPr="00F23B6B">
        <w:rPr>
          <w:rFonts w:ascii="Palatino Linotype" w:eastAsiaTheme="minorEastAsia" w:hAnsi="Palatino Linotype" w:cstheme="minorBidi"/>
          <w:color w:val="000000" w:themeColor="text1"/>
          <w:lang w:val="es-ES_tradnl"/>
        </w:rPr>
        <w:t>estudios socioeconómicos y las áreas a las que fueron turnados</w:t>
      </w:r>
      <w:r w:rsidR="00273830" w:rsidRPr="00F23B6B">
        <w:rPr>
          <w:rFonts w:ascii="Palatino Linotype" w:eastAsiaTheme="minorEastAsia" w:hAnsi="Palatino Linotype" w:cstheme="minorBidi"/>
          <w:color w:val="000000" w:themeColor="text1"/>
          <w:lang w:val="es-ES_tradnl"/>
        </w:rPr>
        <w:t>, en el formato que se genere, posea o administre.</w:t>
      </w:r>
    </w:p>
    <w:p w14:paraId="7D92B15D" w14:textId="298EC09D" w:rsidR="0031381C" w:rsidRPr="00F23B6B" w:rsidRDefault="0031381C" w:rsidP="0031381C">
      <w:pPr>
        <w:rPr>
          <w:rFonts w:ascii="Palatino Linotype" w:eastAsiaTheme="minorEastAsia" w:hAnsi="Palatino Linotype" w:cstheme="minorBidi"/>
          <w:color w:val="000000" w:themeColor="text1"/>
          <w:lang w:val="es-ES_tradnl"/>
        </w:rPr>
      </w:pPr>
    </w:p>
    <w:p w14:paraId="7FAB2E99" w14:textId="77777777" w:rsidR="0031381C" w:rsidRPr="00F23B6B"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color w:val="000000" w:themeColor="text1"/>
          <w:lang w:val="es-ES_tradnl"/>
        </w:rPr>
        <w:t>En ese sentido</w:t>
      </w:r>
      <w:r w:rsidRPr="00F23B6B">
        <w:rPr>
          <w:rFonts w:ascii="Palatino Linotype" w:eastAsiaTheme="minorEastAsia" w:hAnsi="Palatino Linotype" w:cstheme="minorBidi"/>
          <w:i/>
          <w:color w:val="000000" w:themeColor="text1"/>
          <w:lang w:val="es-ES_tradnl"/>
        </w:rPr>
        <w:t xml:space="preserve">, </w:t>
      </w:r>
      <w:r w:rsidRPr="00F23B6B">
        <w:rPr>
          <w:rFonts w:ascii="Palatino Linotype" w:eastAsiaTheme="minorEastAsia" w:hAnsi="Palatino Linotype" w:cstheme="minorBidi"/>
          <w:color w:val="000000" w:themeColor="text1"/>
          <w:lang w:val="es-ES_tradnl"/>
        </w:rPr>
        <w:t xml:space="preserve">el Derecho de Acceso a la Información Pública se satisface en aquellos casos en que se entregue el soporte documental en que conste la información pública, toda vez que </w:t>
      </w:r>
      <w:r w:rsidRPr="00F23B6B">
        <w:rPr>
          <w:rFonts w:ascii="Palatino Linotype" w:eastAsiaTheme="minorEastAsia" w:hAnsi="Palatino Linotype" w:cstheme="minorBidi"/>
          <w:color w:val="000000" w:themeColor="text1"/>
          <w:u w:val="single"/>
          <w:lang w:val="es-ES_tradnl"/>
        </w:rPr>
        <w:t xml:space="preserve">no se tiene el deber de generar un documento </w:t>
      </w:r>
      <w:r w:rsidRPr="00F23B6B">
        <w:rPr>
          <w:rFonts w:ascii="Palatino Linotype" w:eastAsiaTheme="minorEastAsia" w:hAnsi="Palatino Linotype" w:cstheme="minorBidi"/>
          <w:i/>
          <w:color w:val="000000" w:themeColor="text1"/>
          <w:u w:val="single"/>
          <w:lang w:val="es-ES_tradnl"/>
        </w:rPr>
        <w:t>ad hoc</w:t>
      </w:r>
      <w:r w:rsidRPr="00F23B6B">
        <w:rPr>
          <w:rFonts w:ascii="Palatino Linotype" w:eastAsiaTheme="minorEastAsia" w:hAnsi="Palatino Linotype" w:cstheme="minorBidi"/>
          <w:color w:val="000000" w:themeColor="text1"/>
          <w:u w:val="single"/>
          <w:lang w:val="es-ES_tradnl"/>
        </w:rPr>
        <w:t>, para satisfacer la solicitud</w:t>
      </w:r>
      <w:r w:rsidRPr="00F23B6B">
        <w:rPr>
          <w:rFonts w:ascii="Palatino Linotype" w:eastAsiaTheme="minorEastAsia" w:hAnsi="Palatino Linotype" w:cstheme="minorBidi"/>
          <w:color w:val="000000" w:themeColor="text1"/>
          <w:lang w:val="es-ES_tradnl"/>
        </w:rPr>
        <w:t>.</w:t>
      </w:r>
    </w:p>
    <w:p w14:paraId="6527A07C"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C44AD75" w14:textId="77777777" w:rsidR="0031381C" w:rsidRPr="00F23B6B"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color w:val="000000" w:themeColor="text1"/>
          <w:lang w:val="es-ES_tradnl"/>
        </w:rPr>
        <w:t xml:space="preserve">Como apoyo a lo anterior, es aplicable por analogía el Criterio 09-10, emitido por el Pleno del entonces </w:t>
      </w:r>
      <w:r w:rsidRPr="00F23B6B">
        <w:rPr>
          <w:rFonts w:ascii="Palatino Linotype" w:eastAsiaTheme="minorEastAsia" w:hAnsi="Palatino Linotype" w:cstheme="minorBidi"/>
          <w:bCs/>
          <w:color w:val="000000" w:themeColor="text1"/>
          <w:lang w:val="es-ES_tradnl"/>
        </w:rPr>
        <w:t>Instituto Federal de Acceso a la Información y Protección de Datos, que a la letra dice:</w:t>
      </w:r>
    </w:p>
    <w:p w14:paraId="31BF375F"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FBC1780"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F23B6B">
        <w:rPr>
          <w:rFonts w:ascii="Palatino Linotype" w:eastAsiaTheme="minorEastAsia" w:hAnsi="Palatino Linotype" w:cstheme="minorBidi"/>
          <w:b/>
          <w:bCs/>
          <w:i/>
          <w:color w:val="000000" w:themeColor="text1"/>
          <w:lang w:val="es-ES_tradnl"/>
        </w:rPr>
        <w:t xml:space="preserve">“Las dependencias y entidades no están obligadas a generar documentos </w:t>
      </w:r>
      <w:r w:rsidRPr="00F23B6B">
        <w:rPr>
          <w:rFonts w:ascii="Palatino Linotype" w:eastAsiaTheme="minorEastAsia" w:hAnsi="Palatino Linotype" w:cstheme="minorBidi"/>
          <w:b/>
          <w:bCs/>
          <w:i/>
          <w:iCs/>
          <w:color w:val="000000" w:themeColor="text1"/>
          <w:lang w:val="es-ES_tradnl"/>
        </w:rPr>
        <w:t xml:space="preserve">ad hoc </w:t>
      </w:r>
      <w:r w:rsidRPr="00F23B6B">
        <w:rPr>
          <w:rFonts w:ascii="Palatino Linotype" w:eastAsiaTheme="minorEastAsia" w:hAnsi="Palatino Linotype" w:cstheme="minorBidi"/>
          <w:b/>
          <w:bCs/>
          <w:i/>
          <w:color w:val="000000" w:themeColor="text1"/>
          <w:lang w:val="es-ES_tradnl"/>
        </w:rPr>
        <w:t xml:space="preserve">para responder una solicitud de acceso a la información. </w:t>
      </w:r>
      <w:r w:rsidRPr="00F23B6B">
        <w:rPr>
          <w:rFonts w:ascii="Palatino Linotype" w:eastAsiaTheme="minorEastAsia" w:hAnsi="Palatino Linotype" w:cstheme="minorBidi"/>
          <w:i/>
          <w:color w:val="000000" w:themeColor="text1"/>
          <w:lang w:val="es-ES_tradnl"/>
        </w:rPr>
        <w:t xml:space="preserve">Tomando </w:t>
      </w:r>
      <w:r w:rsidRPr="00F23B6B">
        <w:rPr>
          <w:rFonts w:ascii="Palatino Linotype" w:eastAsiaTheme="minorEastAsia" w:hAnsi="Palatino Linotype" w:cstheme="minorBidi"/>
          <w:i/>
          <w:color w:val="000000" w:themeColor="text1"/>
          <w:lang w:val="es-ES_tradnl"/>
        </w:rPr>
        <w:lastRenderedPageBreak/>
        <w:t xml:space="preserve">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F23B6B">
        <w:rPr>
          <w:rFonts w:ascii="Palatino Linotype" w:eastAsiaTheme="minorEastAsia" w:hAnsi="Palatino Linotype" w:cstheme="minorBidi"/>
          <w:i/>
          <w:iCs/>
          <w:color w:val="000000" w:themeColor="text1"/>
          <w:lang w:val="es-ES_tradnl"/>
        </w:rPr>
        <w:t xml:space="preserve">ad hoc </w:t>
      </w:r>
      <w:r w:rsidRPr="00F23B6B">
        <w:rPr>
          <w:rFonts w:ascii="Palatino Linotype" w:eastAsiaTheme="minorEastAsia" w:hAnsi="Palatino Linotype" w:cstheme="minorBidi"/>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3DDE30C3" w14:textId="77777777" w:rsidR="0031381C" w:rsidRPr="00F23B6B"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F23B6B">
        <w:rPr>
          <w:rFonts w:ascii="Palatino Linotype" w:eastAsiaTheme="minorEastAsia" w:hAnsi="Palatino Linotype" w:cstheme="minorBidi"/>
          <w:b/>
          <w:bCs/>
          <w:i/>
          <w:color w:val="000000" w:themeColor="text1"/>
          <w:lang w:val="es-ES_tradnl"/>
        </w:rPr>
        <w:t xml:space="preserve">Expedientes: </w:t>
      </w:r>
      <w:r w:rsidRPr="00F23B6B">
        <w:rPr>
          <w:rFonts w:ascii="Palatino Linotype" w:eastAsiaTheme="minorEastAsia" w:hAnsi="Palatino Linotype" w:cstheme="minorBidi"/>
          <w:i/>
          <w:color w:val="000000" w:themeColor="text1"/>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10018993" w14:textId="77777777" w:rsidR="0031381C" w:rsidRPr="00F23B6B"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60792FD" w14:textId="77777777" w:rsidR="0031381C" w:rsidRPr="00F23B6B"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23B6B">
        <w:rPr>
          <w:rFonts w:ascii="Palatino Linotype" w:eastAsia="MS Mincho" w:hAnsi="Palatino Linotype" w:cs="Arial"/>
          <w:b/>
          <w:lang w:val="es-MX" w:eastAsia="es-MX"/>
        </w:rPr>
        <w:t>Demostrada la procedencia del acceso</w:t>
      </w:r>
      <w:r w:rsidRPr="00F23B6B">
        <w:rPr>
          <w:rFonts w:ascii="Palatino Linotype" w:eastAsia="MS Mincho" w:hAnsi="Palatino Linotype" w:cs="Arial"/>
          <w:lang w:val="es-MX" w:eastAsia="es-MX"/>
        </w:rPr>
        <w:t xml:space="preserve">, los artículos 158 y 164 de la Ley de Transparencia y Acceso a la Información Pública del Estado de México y Municipios, los cuales señalan que: </w:t>
      </w:r>
    </w:p>
    <w:p w14:paraId="0B9EAB70"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61238BA7"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i/>
          <w:lang w:val="es-MX" w:eastAsia="es-MX"/>
        </w:rPr>
        <w:t>“</w:t>
      </w:r>
      <w:r w:rsidRPr="00F23B6B">
        <w:rPr>
          <w:rFonts w:ascii="Palatino Linotype" w:hAnsi="Palatino Linotype"/>
          <w:b/>
          <w:bCs/>
          <w:i/>
          <w:lang w:val="es-MX" w:eastAsia="es-MX"/>
        </w:rPr>
        <w:t>Artículo 158.</w:t>
      </w:r>
      <w:r w:rsidRPr="00F23B6B">
        <w:rPr>
          <w:rFonts w:ascii="Palatino Linotype" w:hAnsi="Palatino Linotype"/>
          <w:i/>
          <w:lang w:val="es-MX" w:eastAsia="es-MX"/>
        </w:rPr>
        <w:t xml:space="preserve"> </w:t>
      </w:r>
      <w:r w:rsidRPr="00F23B6B">
        <w:rPr>
          <w:rFonts w:ascii="Palatino Linotype" w:hAnsi="Palatino Linotype"/>
          <w:bCs/>
          <w:i/>
          <w:lang w:val="es-MX" w:eastAsia="es-MX"/>
        </w:rPr>
        <w:t>De manera excepcional, cuando de forma fundada y motivada así lo determine el sujeto obligado</w:t>
      </w:r>
      <w:r w:rsidRPr="00F23B6B">
        <w:rPr>
          <w:rFonts w:ascii="Palatino Linotype" w:hAnsi="Palatino Linotype"/>
          <w:i/>
          <w:lang w:val="es-MX" w:eastAsia="es-MX"/>
        </w:rPr>
        <w:t xml:space="preserve">, en aquellos casos en que la información solicitada que ya se encuentre en su posesión implique análisis, estudio o procesamiento de documentos </w:t>
      </w:r>
      <w:r w:rsidRPr="00F23B6B">
        <w:rPr>
          <w:rFonts w:ascii="Palatino Linotype" w:hAnsi="Palatino Linotype"/>
          <w:bCs/>
          <w:i/>
          <w:lang w:val="es-MX" w:eastAsia="es-MX"/>
        </w:rPr>
        <w:t xml:space="preserve">cuya entrega o reproducción sobrepase las capacidades técnicas </w:t>
      </w:r>
      <w:r w:rsidRPr="00F23B6B">
        <w:rPr>
          <w:rFonts w:ascii="Palatino Linotype" w:hAnsi="Palatino Linotype"/>
          <w:bCs/>
          <w:i/>
          <w:lang w:val="es-MX" w:eastAsia="es-MX"/>
        </w:rPr>
        <w:lastRenderedPageBreak/>
        <w:t>administrativas y humanas del sujeto obligado</w:t>
      </w:r>
      <w:r w:rsidRPr="00F23B6B">
        <w:rPr>
          <w:rFonts w:ascii="Palatino Linotype" w:hAnsi="Palatino Linotype"/>
          <w:i/>
          <w:lang w:val="es-MX" w:eastAsia="es-MX"/>
        </w:rPr>
        <w:t xml:space="preserve"> para cumplir con la solicitud, en los plazos establecidos para dichos efectos,</w:t>
      </w:r>
      <w:r w:rsidRPr="00F23B6B">
        <w:rPr>
          <w:rFonts w:ascii="Palatino Linotype" w:hAnsi="Palatino Linotype"/>
          <w:bCs/>
          <w:i/>
          <w:lang w:val="es-MX" w:eastAsia="es-MX"/>
        </w:rPr>
        <w:t xml:space="preserve"> se podrá poner a disposición del solicitante los documentos en consulta directa</w:t>
      </w:r>
      <w:r w:rsidRPr="00F23B6B">
        <w:rPr>
          <w:rFonts w:ascii="Palatino Linotype" w:hAnsi="Palatino Linotype"/>
          <w:i/>
          <w:lang w:val="es-MX" w:eastAsia="es-MX"/>
        </w:rPr>
        <w:t>, salvo la información clasificada”.</w:t>
      </w:r>
    </w:p>
    <w:p w14:paraId="2BB166B4" w14:textId="77777777" w:rsidR="0031381C" w:rsidRPr="00F23B6B" w:rsidRDefault="0031381C" w:rsidP="0031381C">
      <w:pPr>
        <w:spacing w:line="360" w:lineRule="auto"/>
        <w:ind w:left="567" w:right="567"/>
        <w:jc w:val="both"/>
        <w:rPr>
          <w:rFonts w:ascii="Palatino Linotype" w:hAnsi="Palatino Linotype"/>
          <w:i/>
          <w:lang w:val="es-MX" w:eastAsia="es-MX"/>
        </w:rPr>
      </w:pPr>
    </w:p>
    <w:p w14:paraId="4FBDC37C" w14:textId="77777777" w:rsidR="0031381C" w:rsidRPr="00F23B6B" w:rsidRDefault="0031381C" w:rsidP="0031381C">
      <w:pPr>
        <w:spacing w:line="360" w:lineRule="auto"/>
        <w:ind w:left="567" w:right="567"/>
        <w:jc w:val="both"/>
        <w:rPr>
          <w:rFonts w:ascii="Palatino Linotype" w:hAnsi="Palatino Linotype"/>
          <w:bCs/>
          <w:i/>
          <w:lang w:val="es-MX" w:eastAsia="es-MX"/>
        </w:rPr>
      </w:pPr>
      <w:r w:rsidRPr="00F23B6B">
        <w:rPr>
          <w:rFonts w:ascii="Palatino Linotype" w:hAnsi="Palatino Linotype"/>
          <w:i/>
          <w:lang w:val="es-MX" w:eastAsia="es-MX"/>
        </w:rPr>
        <w:t>“</w:t>
      </w:r>
      <w:r w:rsidRPr="00F23B6B">
        <w:rPr>
          <w:rFonts w:ascii="Palatino Linotype" w:hAnsi="Palatino Linotype"/>
          <w:b/>
          <w:bCs/>
          <w:i/>
          <w:lang w:val="es-MX" w:eastAsia="es-MX"/>
        </w:rPr>
        <w:t>Artículo 164.</w:t>
      </w:r>
      <w:r w:rsidRPr="00F23B6B">
        <w:rPr>
          <w:rFonts w:ascii="Palatino Linotype" w:hAnsi="Palatino Linotype"/>
          <w:i/>
          <w:lang w:val="es-MX" w:eastAsia="es-MX"/>
        </w:rPr>
        <w:t xml:space="preserve"> </w:t>
      </w:r>
      <w:r w:rsidRPr="00F23B6B">
        <w:rPr>
          <w:rFonts w:ascii="Palatino Linotype" w:hAnsi="Palatino Linotype"/>
          <w:bCs/>
          <w:i/>
          <w:lang w:val="es-MX" w:eastAsia="es-MX"/>
        </w:rPr>
        <w:t>El acceso se dará en la modalidad de entrega</w:t>
      </w:r>
      <w:r w:rsidRPr="00F23B6B">
        <w:rPr>
          <w:rFonts w:ascii="Palatino Linotype" w:hAnsi="Palatino Linotype"/>
          <w:i/>
          <w:lang w:val="es-MX" w:eastAsia="es-MX"/>
        </w:rPr>
        <w:t xml:space="preserve"> y, en su caso, de envío elegidos por el solicitante</w:t>
      </w:r>
      <w:r w:rsidRPr="00F23B6B">
        <w:rPr>
          <w:rFonts w:ascii="Palatino Linotype" w:hAnsi="Palatino Linotype"/>
          <w:bCs/>
          <w:i/>
          <w:lang w:val="es-MX" w:eastAsia="es-MX"/>
        </w:rPr>
        <w:t>. Cuando la información no pueda entregarse o enviarse en la modalidad solicitada, el sujeto obligado deberá ofrecer otra u otras modalidades de entrega.</w:t>
      </w:r>
    </w:p>
    <w:p w14:paraId="3E013973"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bCs/>
          <w:i/>
          <w:lang w:val="es-MX" w:eastAsia="es-MX"/>
        </w:rPr>
        <w:t>En cualquier caso, se deberá fundar y motivar la necesidad de ofrecer otras modalidades</w:t>
      </w:r>
      <w:r w:rsidRPr="00F23B6B">
        <w:rPr>
          <w:rFonts w:ascii="Palatino Linotype" w:hAnsi="Palatino Linotype"/>
          <w:i/>
          <w:lang w:val="es-MX" w:eastAsia="es-MX"/>
        </w:rPr>
        <w:t>”.</w:t>
      </w:r>
    </w:p>
    <w:p w14:paraId="5005BC9B" w14:textId="77777777" w:rsidR="0031381C" w:rsidRPr="00F23B6B" w:rsidRDefault="0031381C" w:rsidP="0031381C">
      <w:pPr>
        <w:spacing w:line="360" w:lineRule="auto"/>
        <w:contextualSpacing/>
        <w:jc w:val="both"/>
        <w:rPr>
          <w:rFonts w:ascii="Palatino Linotype" w:eastAsia="MS Mincho" w:hAnsi="Palatino Linotype" w:cs="Arial"/>
          <w:i/>
          <w:lang w:val="es-MX" w:eastAsia="es-MX"/>
        </w:rPr>
      </w:pPr>
    </w:p>
    <w:p w14:paraId="07215942" w14:textId="77777777" w:rsidR="0031381C" w:rsidRPr="00F23B6B" w:rsidRDefault="0031381C" w:rsidP="0031381C">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2569EF60"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 </w:t>
      </w:r>
    </w:p>
    <w:p w14:paraId="6C110AC4" w14:textId="77777777" w:rsidR="0031381C" w:rsidRPr="00F23B6B" w:rsidRDefault="0031381C" w:rsidP="0031381C">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Es decir, del artículo anterior, se derivan tres hipótesis que en conjunto y de manera fundada y motivada, validan el cambio de modalidad de entrega de la información y las cuales son, que las documentales a proporcionar </w:t>
      </w:r>
      <w:r w:rsidRPr="00F23B6B">
        <w:rPr>
          <w:rFonts w:ascii="Palatino Linotype" w:eastAsia="MS Mincho" w:hAnsi="Palatino Linotype" w:cs="Arial"/>
          <w:b/>
          <w:lang w:val="es-MX" w:eastAsia="es-MX"/>
        </w:rPr>
        <w:t xml:space="preserve">sobrepasen las capacidades técnicas administrativas y humanas del sujeto obligado. </w:t>
      </w:r>
    </w:p>
    <w:p w14:paraId="64D6F9B0"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2635B1C7"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lastRenderedPageBreak/>
        <w:t xml:space="preserve">Para ello, cabe mencionar lo que se tiene por </w:t>
      </w:r>
      <w:r w:rsidRPr="00F23B6B">
        <w:rPr>
          <w:rFonts w:ascii="Palatino Linotype" w:eastAsia="MS Mincho" w:hAnsi="Palatino Linotype" w:cs="Arial"/>
          <w:b/>
          <w:lang w:val="es-MX" w:eastAsia="es-MX"/>
        </w:rPr>
        <w:t>“capacidad”</w:t>
      </w:r>
      <w:r w:rsidRPr="00F23B6B">
        <w:rPr>
          <w:rFonts w:ascii="Palatino Linotype" w:eastAsia="MS Mincho" w:hAnsi="Palatino Linotype" w:cs="Arial"/>
          <w:lang w:val="es-MX" w:eastAsia="es-MX"/>
        </w:rPr>
        <w:t>, que de manera general puede ser interpretado como la circunstancia o conjunto de condiciones, cualidades o aptitudes que permiten el desarrollo o el cumplimiento de una función o desempeño de un cargo.</w:t>
      </w:r>
    </w:p>
    <w:p w14:paraId="74F1D4CA" w14:textId="77777777" w:rsidR="0031381C" w:rsidRPr="00F23B6B" w:rsidRDefault="0031381C" w:rsidP="0031381C">
      <w:pPr>
        <w:keepNext/>
        <w:keepLines/>
        <w:spacing w:line="360" w:lineRule="auto"/>
        <w:contextualSpacing/>
        <w:outlineLvl w:val="0"/>
        <w:rPr>
          <w:rFonts w:ascii="Palatino Linotype" w:eastAsia="MS Gothic" w:hAnsi="Palatino Linotype"/>
          <w:b/>
          <w:lang w:val="es-MX" w:eastAsia="es-MX"/>
        </w:rPr>
      </w:pPr>
    </w:p>
    <w:p w14:paraId="7C7D3DBE"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6BB6A5AC"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58FE96DE"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39EEA554" w14:textId="77777777" w:rsidR="0031381C" w:rsidRPr="00F23B6B" w:rsidRDefault="0031381C" w:rsidP="0031381C">
      <w:pPr>
        <w:contextualSpacing/>
        <w:rPr>
          <w:rFonts w:ascii="Palatino Linotype" w:eastAsia="MS Mincho" w:hAnsi="Palatino Linotype" w:cs="Arial"/>
          <w:lang w:val="es-MX" w:eastAsia="es-MX"/>
        </w:rPr>
      </w:pPr>
    </w:p>
    <w:p w14:paraId="134969D3"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En este caso, el Sujeto Obligado no manifestó en su respuesta algún inconveniente para cargar la información; sin embargo,  este Órgano Garante se dio </w:t>
      </w:r>
      <w:r w:rsidRPr="00F23B6B">
        <w:rPr>
          <w:rFonts w:ascii="Palatino Linotype" w:eastAsia="MS Mincho" w:hAnsi="Palatino Linotype" w:cs="Arial"/>
          <w:lang w:val="es-MX" w:eastAsia="es-MX"/>
        </w:rPr>
        <w:lastRenderedPageBreak/>
        <w:t xml:space="preserve">a la tarea de solicitar a la Dirección General de Informática del Instituto de Transparencia, información para saber si el Sujeto Obligado manifestó alguna incidencia para subir la información solicitada a través de la Plataforma SAIMEX; en respuesta, la Dirección manifestó que no se tenía algún reporte de incidencia por parte del Sujeto Obligado: </w:t>
      </w:r>
    </w:p>
    <w:p w14:paraId="3E4BE9F8" w14:textId="46E19A2E" w:rsidR="0031381C" w:rsidRPr="00F23B6B" w:rsidRDefault="0031381C" w:rsidP="00CA58C6">
      <w:pPr>
        <w:contextualSpacing/>
        <w:rPr>
          <w:rFonts w:ascii="Palatino Linotype" w:eastAsia="MS Mincho" w:hAnsi="Palatino Linotype" w:cs="Arial"/>
          <w:lang w:val="es-MX" w:eastAsia="es-MX"/>
        </w:rPr>
      </w:pPr>
    </w:p>
    <w:p w14:paraId="015BA14C" w14:textId="3AADA924" w:rsidR="0031381C" w:rsidRPr="00F23B6B" w:rsidRDefault="00CA58C6" w:rsidP="00CA58C6">
      <w:pPr>
        <w:spacing w:line="360" w:lineRule="auto"/>
        <w:contextualSpacing/>
        <w:jc w:val="center"/>
        <w:rPr>
          <w:rFonts w:ascii="Palatino Linotype" w:eastAsia="MS Mincho" w:hAnsi="Palatino Linotype" w:cs="Arial"/>
          <w:lang w:val="es-MX" w:eastAsia="es-MX"/>
        </w:rPr>
      </w:pPr>
      <w:r w:rsidRPr="00F23B6B">
        <w:rPr>
          <w:rFonts w:ascii="Palatino Linotype" w:hAnsi="Palatino Linotype"/>
          <w:noProof/>
          <w:lang w:val="es-MX" w:eastAsia="es-MX"/>
        </w:rPr>
        <w:drawing>
          <wp:inline distT="0" distB="0" distL="0" distR="0" wp14:anchorId="046AB8C6" wp14:editId="17FC2EB7">
            <wp:extent cx="5367655" cy="1995172"/>
            <wp:effectExtent l="0" t="0" r="444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551" t="31016" r="782" b="34179"/>
                    <a:stretch/>
                  </pic:blipFill>
                  <pic:spPr bwMode="auto">
                    <a:xfrm>
                      <a:off x="0" y="0"/>
                      <a:ext cx="5400407" cy="2007346"/>
                    </a:xfrm>
                    <a:prstGeom prst="rect">
                      <a:avLst/>
                    </a:prstGeom>
                    <a:ln>
                      <a:noFill/>
                    </a:ln>
                    <a:extLst>
                      <a:ext uri="{53640926-AAD7-44D8-BBD7-CCE9431645EC}">
                        <a14:shadowObscured xmlns:a14="http://schemas.microsoft.com/office/drawing/2010/main"/>
                      </a:ext>
                    </a:extLst>
                  </pic:spPr>
                </pic:pic>
              </a:graphicData>
            </a:graphic>
          </wp:inline>
        </w:drawing>
      </w:r>
    </w:p>
    <w:p w14:paraId="333EAD52" w14:textId="77777777" w:rsidR="00B967D0" w:rsidRPr="00F23B6B" w:rsidRDefault="00B967D0" w:rsidP="00CA58C6">
      <w:pPr>
        <w:spacing w:line="360" w:lineRule="auto"/>
        <w:contextualSpacing/>
        <w:jc w:val="center"/>
        <w:rPr>
          <w:rFonts w:ascii="Palatino Linotype" w:eastAsia="MS Mincho" w:hAnsi="Palatino Linotype" w:cs="Arial"/>
          <w:lang w:val="es-MX" w:eastAsia="es-MX"/>
        </w:rPr>
      </w:pPr>
    </w:p>
    <w:p w14:paraId="6CA8FD9D" w14:textId="2B8EF998" w:rsidR="0031381C" w:rsidRPr="00F23B6B" w:rsidRDefault="00CA58C6"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De lo anterior, podemos destacar que no existe incidencia reportada al área de Informática de este Instituto por lo que</w:t>
      </w:r>
      <w:r w:rsidR="0031381C" w:rsidRPr="00F23B6B">
        <w:rPr>
          <w:rFonts w:ascii="Palatino Linotype" w:eastAsia="MS Mincho" w:hAnsi="Palatino Linotype" w:cs="Arial"/>
          <w:lang w:val="es-MX" w:eastAsia="es-MX"/>
        </w:rPr>
        <w:t xml:space="preserve">, se advierte que el Sujeto Obligado no tiene alguna incapacidad técnica para remitir la información vía SAIMEX. </w:t>
      </w:r>
    </w:p>
    <w:p w14:paraId="270A01E7" w14:textId="77777777" w:rsidR="00B967D0" w:rsidRPr="00F23B6B" w:rsidRDefault="00B967D0" w:rsidP="00B967D0">
      <w:pPr>
        <w:spacing w:line="360" w:lineRule="auto"/>
        <w:contextualSpacing/>
        <w:jc w:val="both"/>
        <w:rPr>
          <w:rFonts w:ascii="Palatino Linotype" w:eastAsia="MS Mincho" w:hAnsi="Palatino Linotype" w:cs="Arial"/>
          <w:lang w:val="es-MX" w:eastAsia="es-MX"/>
        </w:rPr>
      </w:pPr>
    </w:p>
    <w:p w14:paraId="2A166A3F"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Referente a la capacidad administrativa, esta es definida como la habilidad institucional de un gobierno, para formular y realizar planes, políticas, programas, actividades, operaciones u otras medidas para cumplir con los propósitos de desarrollo. En palabras más simples, es la </w:t>
      </w:r>
      <w:r w:rsidRPr="00F23B6B">
        <w:rPr>
          <w:rFonts w:ascii="Palatino Linotype" w:eastAsia="MS Mincho" w:hAnsi="Palatino Linotype" w:cs="Arial"/>
          <w:b/>
          <w:lang w:val="es-MX" w:eastAsia="es-MX"/>
        </w:rPr>
        <w:t>eficiencia organizacional para efectuar funciones esenciales.</w:t>
      </w:r>
    </w:p>
    <w:p w14:paraId="38F6B041"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6AD47E62"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75016E75"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52F77E41"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Desde una perspectiva institucional, la </w:t>
      </w:r>
      <w:r w:rsidRPr="00F23B6B">
        <w:rPr>
          <w:rFonts w:ascii="Palatino Linotype" w:eastAsia="MS Mincho" w:hAnsi="Palatino Linotype" w:cs="Arial"/>
          <w:b/>
          <w:lang w:val="es-MX" w:eastAsia="es-MX"/>
        </w:rPr>
        <w:t xml:space="preserve">capacidad administrativa </w:t>
      </w:r>
      <w:r w:rsidRPr="00F23B6B">
        <w:rPr>
          <w:rFonts w:ascii="Palatino Linotype" w:eastAsia="MS Mincho" w:hAnsi="Palatino Linotype" w:cs="Arial"/>
          <w:lang w:val="es-MX" w:eastAsia="es-MX"/>
        </w:rPr>
        <w:t xml:space="preserve">es entendida como </w:t>
      </w:r>
      <w:r w:rsidRPr="00F23B6B">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F23B6B">
        <w:rPr>
          <w:rFonts w:ascii="Palatino Linotype" w:eastAsia="MS Mincho" w:hAnsi="Palatino Linotype" w:cs="Arial"/>
          <w:b/>
          <w:i/>
          <w:lang w:val="es-MX" w:eastAsia="es-MX"/>
        </w:rPr>
        <w:t xml:space="preserve">primero </w:t>
      </w:r>
      <w:r w:rsidRPr="00F23B6B">
        <w:rPr>
          <w:rFonts w:ascii="Palatino Linotype" w:eastAsia="MS Mincho" w:hAnsi="Palatino Linotype" w:cs="Arial"/>
          <w:i/>
          <w:lang w:val="es-MX" w:eastAsia="es-MX"/>
        </w:rPr>
        <w:t xml:space="preserve">hace alusión al individuo, al </w:t>
      </w:r>
      <w:r w:rsidRPr="00F23B6B">
        <w:rPr>
          <w:rFonts w:ascii="Palatino Linotype" w:eastAsia="MS Mincho" w:hAnsi="Palatino Linotype" w:cs="Arial"/>
          <w:b/>
          <w:i/>
          <w:lang w:val="es-MX" w:eastAsia="es-MX"/>
        </w:rPr>
        <w:t>recursos humano</w:t>
      </w:r>
      <w:r w:rsidRPr="00F23B6B">
        <w:rPr>
          <w:rFonts w:ascii="Palatino Linotype" w:eastAsia="MS Mincho" w:hAnsi="Palatino Linotype" w:cs="Arial"/>
          <w:i/>
          <w:lang w:val="es-MX" w:eastAsia="es-MX"/>
        </w:rPr>
        <w:t xml:space="preserve">. En el segundo nivel, se ubica la </w:t>
      </w:r>
      <w:r w:rsidRPr="00F23B6B">
        <w:rPr>
          <w:rFonts w:ascii="Palatino Linotype" w:eastAsia="MS Mincho" w:hAnsi="Palatino Linotype" w:cs="Arial"/>
          <w:b/>
          <w:i/>
          <w:lang w:val="es-MX" w:eastAsia="es-MX"/>
        </w:rPr>
        <w:t>capacidad de gestión</w:t>
      </w:r>
      <w:r w:rsidRPr="00F23B6B">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F23B6B">
        <w:rPr>
          <w:rFonts w:ascii="Palatino Linotype" w:eastAsia="MS Mincho" w:hAnsi="Palatino Linotype" w:cs="Arial"/>
          <w:i/>
          <w:vertAlign w:val="superscript"/>
          <w:lang w:val="es-MX" w:eastAsia="es-MX"/>
        </w:rPr>
        <w:footnoteReference w:id="7"/>
      </w:r>
    </w:p>
    <w:p w14:paraId="7BB37846"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2F1A0E84"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15ABA5D0" w14:textId="77777777" w:rsidR="0031381C" w:rsidRPr="00F23B6B" w:rsidRDefault="0031381C" w:rsidP="0031381C">
      <w:pPr>
        <w:contextualSpacing/>
        <w:rPr>
          <w:rFonts w:ascii="Palatino Linotype" w:eastAsia="MS Mincho" w:hAnsi="Palatino Linotype" w:cs="Arial"/>
          <w:lang w:val="es-MX" w:eastAsia="es-MX"/>
        </w:rPr>
      </w:pPr>
    </w:p>
    <w:p w14:paraId="7504D774"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lastRenderedPageBreak/>
        <w:t xml:space="preserve">Ahora bien, respecto de las capacidades humanas vale la pena precisar lo que se denomina por </w:t>
      </w:r>
      <w:r w:rsidRPr="00F23B6B">
        <w:rPr>
          <w:rFonts w:ascii="Palatino Linotype" w:eastAsia="MS Mincho" w:hAnsi="Palatino Linotype" w:cs="Arial"/>
          <w:b/>
          <w:lang w:val="es-MX" w:eastAsia="es-MX"/>
        </w:rPr>
        <w:t>recursos humanos</w:t>
      </w:r>
      <w:r w:rsidRPr="00F23B6B">
        <w:rPr>
          <w:rFonts w:ascii="Palatino Linotype" w:eastAsia="MS Mincho" w:hAnsi="Palatino Linotype" w:cs="Arial"/>
          <w:lang w:val="es-MX" w:eastAsia="es-MX"/>
        </w:rPr>
        <w:t xml:space="preserve">, siendo esto el conjunto de personas con las que cuenta una determinada organización, para desarrollar y ejecutar de manera correcta las acciones, actividades, labores y tareas que deben realizarse y que han sido solicitadas. </w:t>
      </w:r>
    </w:p>
    <w:p w14:paraId="55CA7480"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52E439FA"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Las personas, son la </w:t>
      </w:r>
      <w:r w:rsidRPr="00F23B6B">
        <w:rPr>
          <w:rFonts w:ascii="Palatino Linotype" w:eastAsia="MS Mincho" w:hAnsi="Palatino Linotype" w:cs="Arial"/>
          <w:b/>
          <w:lang w:val="es-MX" w:eastAsia="es-MX"/>
        </w:rPr>
        <w:t xml:space="preserve">parte fundamental de una organización </w:t>
      </w:r>
      <w:r w:rsidRPr="00F23B6B">
        <w:rPr>
          <w:rFonts w:ascii="Palatino Linotype" w:eastAsia="MS Mincho" w:hAnsi="Palatino Linotype" w:cs="Arial"/>
          <w:lang w:val="es-MX" w:eastAsia="es-MX"/>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1890FFBE"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0DAFE049"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Atendiendo a esta óptica, el </w:t>
      </w:r>
      <w:r w:rsidRPr="00F23B6B">
        <w:rPr>
          <w:rFonts w:ascii="Palatino Linotype" w:eastAsia="MS Mincho" w:hAnsi="Palatino Linotype" w:cs="Arial"/>
          <w:b/>
          <w:lang w:val="es-MX" w:eastAsia="es-MX"/>
        </w:rPr>
        <w:t>SUJETO OBLIGADO</w:t>
      </w:r>
      <w:r w:rsidRPr="00F23B6B">
        <w:rPr>
          <w:rFonts w:ascii="Palatino Linotype" w:eastAsia="MS Mincho" w:hAnsi="Palatino Linotype" w:cs="Arial"/>
          <w:lang w:val="es-MX" w:eastAsia="es-MX"/>
        </w:rPr>
        <w:t xml:space="preserve"> manifestó que se ha recibido un número inusual de solicitudes, y para la atención de ellas se requiere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30 de marzo de 2020 por el brote mundial del virus SARS.CoV2 (COVID-19), ha desarrollado sus actividades fundamentales con el personal indispensable.</w:t>
      </w:r>
    </w:p>
    <w:p w14:paraId="2F3C1634" w14:textId="77777777" w:rsidR="0031381C" w:rsidRPr="00F23B6B" w:rsidRDefault="0031381C" w:rsidP="0031381C">
      <w:pPr>
        <w:ind w:left="720"/>
        <w:contextualSpacing/>
        <w:rPr>
          <w:rFonts w:ascii="Palatino Linotype" w:eastAsia="MS Mincho" w:hAnsi="Palatino Linotype" w:cs="Arial"/>
          <w:lang w:val="es-MX" w:eastAsia="es-MX"/>
        </w:rPr>
      </w:pPr>
    </w:p>
    <w:p w14:paraId="2F2C9FE2"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lastRenderedPageBreak/>
        <w:t xml:space="preserve">Si bien, el Sujeto Obligado señaló una incapacidad humana para realizar el cambio de modalidad en la entrega de la información a in situ, el artículo 158 de la Ley de Transparencia en comento, refiere que se debe fundar y motivar la incapacidad técnica administrativa y humana. Por consiguiente, en este caso, el Sujeto Obligado solo señaló una incapacidad humana, misma que no se encuentra debidamente fundada y motivada, pues si bien, manifestó su incapacidad para entregar la información mediante el Sistema SAIMEX, lo cierto es que lo hizo en forma general. </w:t>
      </w:r>
    </w:p>
    <w:p w14:paraId="5DFE7685" w14:textId="77777777" w:rsidR="0031381C" w:rsidRPr="00F23B6B" w:rsidRDefault="0031381C" w:rsidP="0031381C">
      <w:pPr>
        <w:pStyle w:val="Prrafodelista"/>
        <w:rPr>
          <w:rFonts w:ascii="Palatino Linotype" w:eastAsia="MS Mincho" w:hAnsi="Palatino Linotype" w:cs="Arial"/>
          <w:lang w:val="es-MX" w:eastAsia="es-MX"/>
        </w:rPr>
      </w:pPr>
    </w:p>
    <w:p w14:paraId="0615A8DB"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eastAsia="MS Mincho" w:hAnsi="Palatino Linotype" w:cs="Arial"/>
          <w:lang w:val="es-MX" w:eastAsia="es-MX"/>
        </w:rPr>
        <w:t xml:space="preserve">Adema, y como ya fuere señalado en los antecedentes de la presente resolución, este Órgano Garante realizó un requerimiento de información adicional mediante correo electrónico institucional a efecto de que </w:t>
      </w:r>
      <w:r w:rsidRPr="00F23B6B">
        <w:rPr>
          <w:rFonts w:ascii="Palatino Linotype" w:eastAsia="MS Mincho" w:hAnsi="Palatino Linotype" w:cs="Arial"/>
          <w:b/>
          <w:lang w:val="es-MX" w:eastAsia="es-MX"/>
        </w:rPr>
        <w:t xml:space="preserve">SUJETO OBLIGADO, </w:t>
      </w:r>
      <w:r w:rsidRPr="00F23B6B">
        <w:rPr>
          <w:rFonts w:ascii="Palatino Linotype" w:eastAsia="MS Mincho" w:hAnsi="Palatino Linotype" w:cs="Arial"/>
          <w:lang w:val="es-MX" w:eastAsia="es-MX"/>
        </w:rPr>
        <w:t xml:space="preserve">sustentara de forma fundada y motivada el cambio de modalidad que se pretende, no obstante a la fecha no se ha obtenido respuesta por algún medio oficial.  </w:t>
      </w:r>
    </w:p>
    <w:p w14:paraId="07FB998D" w14:textId="77777777" w:rsidR="0031381C" w:rsidRPr="00F23B6B" w:rsidRDefault="0031381C" w:rsidP="0031381C">
      <w:pPr>
        <w:ind w:left="720"/>
        <w:contextualSpacing/>
        <w:rPr>
          <w:rFonts w:ascii="Palatino Linotype" w:eastAsia="MS Mincho" w:hAnsi="Palatino Linotype" w:cs="Arial"/>
          <w:lang w:val="es-MX" w:eastAsia="es-MX"/>
        </w:rPr>
      </w:pPr>
    </w:p>
    <w:p w14:paraId="5A3E6E58" w14:textId="77777777" w:rsidR="0031381C" w:rsidRPr="00F23B6B"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F23B6B">
        <w:rPr>
          <w:rFonts w:ascii="Palatino Linotype" w:hAnsi="Palatino Linotype"/>
          <w:lang w:val="es-MX" w:eastAsia="es-MX"/>
        </w:rPr>
        <w:t>En tal contexto</w:t>
      </w:r>
      <w:r w:rsidRPr="00F23B6B">
        <w:rPr>
          <w:rFonts w:ascii="Palatino Linotype" w:hAnsi="Palatino Linotype"/>
          <w:lang w:eastAsia="es-MX"/>
        </w:rPr>
        <w:t xml:space="preserve">, el Sujeto Obligado careciendo de toda fundamentación y motivación pretendió realizar el cambio de modalidad de entrega a in situ, aún y cuando señaló como modalidad de entrega a través del SAIMEX, contraponiéndose a la normatividad en materia y al </w:t>
      </w:r>
      <w:r w:rsidRPr="00F23B6B">
        <w:rPr>
          <w:rFonts w:ascii="Palatino Linotype" w:hAnsi="Palatino Linotype"/>
          <w:lang w:val="es-MX" w:eastAsia="es-MX"/>
        </w:rPr>
        <w:t>Criterio número 8/2013 del entonces Instituto Federal de Acceso a la Información, cuyo texto y sentido literal es el siguiente:</w:t>
      </w:r>
    </w:p>
    <w:p w14:paraId="281C01AF" w14:textId="77777777" w:rsidR="0031381C" w:rsidRPr="00F23B6B" w:rsidRDefault="0031381C" w:rsidP="0031381C">
      <w:pPr>
        <w:ind w:left="720"/>
        <w:contextualSpacing/>
        <w:rPr>
          <w:rFonts w:ascii="Palatino Linotype" w:eastAsia="MS Mincho" w:hAnsi="Palatino Linotype" w:cs="Arial"/>
          <w:lang w:val="es-MX" w:eastAsia="es-MX"/>
        </w:rPr>
      </w:pPr>
    </w:p>
    <w:p w14:paraId="557956A3" w14:textId="77777777" w:rsidR="0031381C" w:rsidRPr="00F23B6B" w:rsidRDefault="0031381C" w:rsidP="0031381C">
      <w:pPr>
        <w:spacing w:line="360" w:lineRule="auto"/>
        <w:contextualSpacing/>
        <w:jc w:val="both"/>
        <w:rPr>
          <w:rFonts w:ascii="Palatino Linotype" w:eastAsia="MS Mincho" w:hAnsi="Palatino Linotype" w:cs="Arial"/>
          <w:lang w:val="es-MX" w:eastAsia="es-MX"/>
        </w:rPr>
      </w:pPr>
    </w:p>
    <w:p w14:paraId="2AFD90AB"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b/>
          <w:bCs/>
          <w:i/>
          <w:lang w:val="es-MX" w:eastAsia="es-MX"/>
        </w:rPr>
        <w:t xml:space="preserve">Cuando exista impedimento justificado de atender la modalidad de entrega elegida por el solicitante, procede ofrecer </w:t>
      </w:r>
      <w:r w:rsidRPr="00F23B6B">
        <w:rPr>
          <w:rFonts w:ascii="Palatino Linotype" w:hAnsi="Palatino Linotype" w:cs="Arial"/>
          <w:b/>
          <w:bCs/>
          <w:i/>
          <w:noProof/>
          <w:lang w:val="es-MX" w:eastAsia="es-MX"/>
        </w:rPr>
        <w:t>todas</w:t>
      </w:r>
      <w:r w:rsidRPr="00F23B6B">
        <w:rPr>
          <w:rFonts w:ascii="Palatino Linotype" w:hAnsi="Palatino Linotype"/>
          <w:b/>
          <w:bCs/>
          <w:i/>
          <w:lang w:val="es-MX" w:eastAsia="es-MX"/>
        </w:rPr>
        <w:t xml:space="preserve"> las demás </w:t>
      </w:r>
      <w:r w:rsidRPr="00F23B6B">
        <w:rPr>
          <w:rFonts w:ascii="Palatino Linotype" w:hAnsi="Palatino Linotype"/>
          <w:b/>
          <w:bCs/>
          <w:i/>
          <w:lang w:val="es-MX" w:eastAsia="es-MX"/>
        </w:rPr>
        <w:lastRenderedPageBreak/>
        <w:t>opciones previstas en la Ley.</w:t>
      </w:r>
      <w:r w:rsidRPr="00F23B6B">
        <w:rPr>
          <w:rFonts w:ascii="Palatino Linotype" w:hAnsi="Palatino Linotype"/>
          <w:bCs/>
          <w:i/>
          <w:lang w:val="es-MX" w:eastAsia="es-MX"/>
        </w:rPr>
        <w:t xml:space="preserve"> </w:t>
      </w:r>
      <w:r w:rsidRPr="00F23B6B">
        <w:rPr>
          <w:rFonts w:ascii="Palatino Linotype" w:hAnsi="Palatino Linotype"/>
          <w:i/>
          <w:u w:val="single"/>
          <w:lang w:val="es-MX" w:eastAsia="es-MX"/>
        </w:rPr>
        <w:t xml:space="preserve">De conformidad con lo dispuesto en los artículos 42 y 44 de la </w:t>
      </w:r>
      <w:r w:rsidRPr="00F23B6B">
        <w:rPr>
          <w:rFonts w:ascii="Palatino Linotype" w:hAnsi="Palatino Linotype"/>
          <w:i/>
          <w:iCs/>
          <w:u w:val="single"/>
          <w:lang w:val="es-MX" w:eastAsia="es-MX"/>
        </w:rPr>
        <w:t>Ley Federal de Transparencia y Acceso a la Información Pública Gubernamental</w:t>
      </w:r>
      <w:r w:rsidRPr="00F23B6B">
        <w:rPr>
          <w:rFonts w:ascii="Palatino Linotype" w:hAnsi="Palatino Linotype"/>
          <w:i/>
          <w:u w:val="single"/>
          <w:lang w:val="es-MX" w:eastAsia="es-MX"/>
        </w:rPr>
        <w:t>, y 54 de su Reglamento, la entrega de la información debe hacerse, en la medida de lo posible, en la forma solicitada por el interesado</w:t>
      </w:r>
      <w:r w:rsidRPr="00F23B6B">
        <w:rPr>
          <w:rFonts w:ascii="Palatino Linotype" w:hAnsi="Palatino Linotype"/>
          <w:i/>
          <w:lang w:val="es-MX" w:eastAsia="es-MX"/>
        </w:rPr>
        <w:t xml:space="preserve">, salvo que exista un impedimento justificado para atenderla, en cuyo caso, deberán exponerse las razones por las cuales no es posible utilizar el medio de reproducción solicitado. </w:t>
      </w:r>
      <w:r w:rsidRPr="00F23B6B">
        <w:rPr>
          <w:rFonts w:ascii="Palatino Linotype" w:hAnsi="Palatino Linotype"/>
          <w:i/>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F23B6B">
        <w:rPr>
          <w:rFonts w:ascii="Palatino Linotype" w:hAnsi="Palatino Linotype"/>
          <w:i/>
          <w:lang w:val="es-MX" w:eastAsia="es-MX"/>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CA3C7B6"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i/>
          <w:lang w:val="es-MX" w:eastAsia="es-MX"/>
        </w:rPr>
        <w:t xml:space="preserve">Resoluciones </w:t>
      </w:r>
    </w:p>
    <w:p w14:paraId="123177EC"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i/>
          <w:lang w:val="es-MX" w:eastAsia="es-MX"/>
        </w:rPr>
        <w:lastRenderedPageBreak/>
        <w:t xml:space="preserve">RDA 2012/12. Interpuesto en contra de la Secretaría de Comunicaciones y Transportes. Comisionada Ponente Jacqueline Peschard Mariscal. </w:t>
      </w:r>
    </w:p>
    <w:p w14:paraId="0ED2544E"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i/>
          <w:lang w:val="es-MX" w:eastAsia="es-MX"/>
        </w:rPr>
        <w:t xml:space="preserve">RDA 0973/12. Interpuesto en contra de la Secretaría de Educación Pública. Comisionada Ponente Sigrid Arzt Colunga. </w:t>
      </w:r>
    </w:p>
    <w:p w14:paraId="35F8F753"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i/>
          <w:lang w:val="es-MX" w:eastAsia="es-MX"/>
        </w:rPr>
        <w:t xml:space="preserve">RDA 0112/12. Interpuesto en contra de Petróleos Mexicanos. Comisionado Ponente Ángel Trinidad Zaldívar. </w:t>
      </w:r>
    </w:p>
    <w:p w14:paraId="2B34ED77"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i/>
          <w:lang w:val="es-MX" w:eastAsia="es-MX"/>
        </w:rPr>
        <w:t xml:space="preserve">RDA 0085/12. Interpuesto en contra del Instituto Nacional de Ciencias Médicas y Nutrición Salvador Zubirán. Comisionada Ponente Sigrid Arzt Colunga. </w:t>
      </w:r>
    </w:p>
    <w:p w14:paraId="2886BE8E" w14:textId="77777777" w:rsidR="0031381C" w:rsidRPr="00F23B6B" w:rsidRDefault="0031381C" w:rsidP="0031381C">
      <w:pPr>
        <w:spacing w:line="360" w:lineRule="auto"/>
        <w:ind w:left="567" w:right="567"/>
        <w:jc w:val="both"/>
        <w:rPr>
          <w:rFonts w:ascii="Palatino Linotype" w:hAnsi="Palatino Linotype"/>
          <w:i/>
          <w:lang w:val="es-MX" w:eastAsia="es-MX"/>
        </w:rPr>
      </w:pPr>
      <w:r w:rsidRPr="00F23B6B">
        <w:rPr>
          <w:rFonts w:ascii="Palatino Linotype" w:hAnsi="Palatino Linotype"/>
          <w:i/>
          <w:lang w:val="es-MX" w:eastAsia="es-MX"/>
        </w:rPr>
        <w:t>3068/11. Interpuesto en contra de la Presidencia de la República. Comisionada Ponente María Elena Pérez-Jaén Zermeño. “</w:t>
      </w:r>
    </w:p>
    <w:p w14:paraId="54491CA2" w14:textId="77777777" w:rsidR="0031381C" w:rsidRPr="00F23B6B" w:rsidRDefault="0031381C" w:rsidP="0031381C">
      <w:pPr>
        <w:spacing w:line="360" w:lineRule="auto"/>
        <w:ind w:left="567" w:right="567"/>
        <w:jc w:val="both"/>
        <w:rPr>
          <w:rFonts w:ascii="Palatino Linotype" w:hAnsi="Palatino Linotype"/>
          <w:i/>
          <w:lang w:val="es-MX" w:eastAsia="es-MX"/>
        </w:rPr>
      </w:pPr>
    </w:p>
    <w:p w14:paraId="13DC64E5" w14:textId="77777777" w:rsidR="0031381C" w:rsidRPr="00F23B6B" w:rsidRDefault="0031381C" w:rsidP="0031381C">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F23B6B">
        <w:rPr>
          <w:rFonts w:ascii="Palatino Linotype" w:eastAsia="MS Mincho" w:hAnsi="Palatino Linotype" w:cs="Arial"/>
          <w:lang w:val="es-MX" w:eastAsia="es-MX"/>
        </w:rPr>
        <w:t>Derivado de todo lo anteriormente señalado, no se encuentra debidamente fundado y motivado el cambio de modalidad de entrega de la información a in situ, en consecuencia, es dable ordenar al Sujeto Obligado.</w:t>
      </w:r>
    </w:p>
    <w:p w14:paraId="5EAC1160" w14:textId="77777777" w:rsidR="0031381C" w:rsidRPr="00F23B6B" w:rsidRDefault="0031381C" w:rsidP="0031381C">
      <w:pPr>
        <w:spacing w:before="240" w:after="240" w:line="360" w:lineRule="auto"/>
        <w:contextualSpacing/>
        <w:jc w:val="both"/>
        <w:rPr>
          <w:rFonts w:ascii="Palatino Linotype" w:eastAsia="Calibri" w:hAnsi="Palatino Linotype" w:cs="Arial"/>
          <w:lang w:val="es-MX" w:eastAsia="es-MX"/>
        </w:rPr>
      </w:pPr>
    </w:p>
    <w:p w14:paraId="0A237196" w14:textId="77777777" w:rsidR="0031381C" w:rsidRPr="00F23B6B" w:rsidRDefault="0031381C" w:rsidP="0031381C">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F23B6B">
        <w:rPr>
          <w:rFonts w:ascii="Palatino Linotype" w:eastAsia="Calibri" w:hAnsi="Palatino Linotype" w:cs="Arial"/>
          <w:lang w:val="es-MX" w:eastAsia="es-MX"/>
        </w:rPr>
        <w:t xml:space="preserve">Por otro lado, no pasa desapercibido que el recurrente mediante sus motivos de inconformidad señaló la posibilidad de que se diera vista al órgano de control interno, no obstante, es necesario precisar que el recurso de revisión no es la vía para  </w:t>
      </w:r>
      <w:r w:rsidRPr="00F23B6B">
        <w:rPr>
          <w:rFonts w:ascii="Palatino Linotype" w:eastAsia="Calibri" w:hAnsi="Palatino Linotype" w:cs="Arial"/>
          <w:lang w:eastAsia="es-MX"/>
        </w:rPr>
        <w:t xml:space="preserve"> para presentar una queja o denuncia en contra de servidores públicos, por lo que se dejan a salvo los derechos del recurrente para que realice las acciones que estime pertinentes. </w:t>
      </w:r>
    </w:p>
    <w:p w14:paraId="1CF9561C" w14:textId="77777777" w:rsidR="00283028" w:rsidRPr="00F23B6B" w:rsidRDefault="00283028" w:rsidP="00283028">
      <w:pPr>
        <w:pStyle w:val="Prrafodelista"/>
        <w:rPr>
          <w:rFonts w:ascii="Palatino Linotype" w:eastAsia="Calibri" w:hAnsi="Palatino Linotype" w:cs="Arial"/>
          <w:lang w:val="es-MX" w:eastAsia="es-MX"/>
        </w:rPr>
      </w:pPr>
    </w:p>
    <w:p w14:paraId="35411618" w14:textId="77777777" w:rsidR="00283028" w:rsidRPr="00F23B6B" w:rsidRDefault="00283028" w:rsidP="00283028">
      <w:pPr>
        <w:spacing w:before="240" w:after="240" w:line="360" w:lineRule="auto"/>
        <w:contextualSpacing/>
        <w:jc w:val="both"/>
        <w:rPr>
          <w:rFonts w:ascii="Palatino Linotype" w:eastAsia="Calibri" w:hAnsi="Palatino Linotype" w:cs="Arial"/>
          <w:lang w:val="es-MX" w:eastAsia="es-MX"/>
        </w:rPr>
      </w:pPr>
    </w:p>
    <w:p w14:paraId="66A3F9E8" w14:textId="2C99D644" w:rsidR="00283028" w:rsidRPr="00F23B6B" w:rsidRDefault="001848F9" w:rsidP="00283028">
      <w:pPr>
        <w:keepNext/>
        <w:keepLines/>
        <w:spacing w:before="240" w:line="360" w:lineRule="auto"/>
        <w:ind w:right="538"/>
        <w:contextualSpacing/>
        <w:jc w:val="both"/>
        <w:outlineLvl w:val="0"/>
        <w:rPr>
          <w:rFonts w:ascii="Palatino Linotype" w:eastAsia="MS Mincho" w:hAnsi="Palatino Linotype"/>
          <w:b/>
          <w:lang w:val="es-ES_tradnl"/>
        </w:rPr>
      </w:pPr>
      <w:bookmarkStart w:id="54" w:name="_Toc103821647"/>
      <w:bookmarkStart w:id="55" w:name="_Toc98978644"/>
      <w:bookmarkStart w:id="56" w:name="_Toc98429027"/>
      <w:bookmarkStart w:id="57" w:name="_Toc96007406"/>
      <w:r w:rsidRPr="00F23B6B">
        <w:rPr>
          <w:rFonts w:ascii="Palatino Linotype" w:eastAsia="MS Gothic" w:hAnsi="Palatino Linotype"/>
          <w:b/>
          <w:lang w:val="es-ES_tradnl" w:eastAsia="es-ES_tradnl"/>
        </w:rPr>
        <w:t>QUINTO</w:t>
      </w:r>
      <w:r w:rsidR="00283028" w:rsidRPr="00F23B6B">
        <w:rPr>
          <w:rFonts w:ascii="Palatino Linotype" w:eastAsia="MS Gothic" w:hAnsi="Palatino Linotype"/>
          <w:b/>
          <w:lang w:val="es-ES_tradnl" w:eastAsia="es-ES_tradnl"/>
        </w:rPr>
        <w:t xml:space="preserve">. </w:t>
      </w:r>
      <w:r w:rsidR="00283028" w:rsidRPr="00F23B6B">
        <w:rPr>
          <w:rFonts w:ascii="Palatino Linotype" w:eastAsia="MS Mincho" w:hAnsi="Palatino Linotype"/>
          <w:b/>
          <w:lang w:val="es-ES_tradnl"/>
        </w:rPr>
        <w:t>De la elaboración de la versión pública y el acuerdo de clasificación como información confidencial o reservada.</w:t>
      </w:r>
      <w:bookmarkEnd w:id="54"/>
      <w:bookmarkEnd w:id="55"/>
      <w:bookmarkEnd w:id="56"/>
      <w:bookmarkEnd w:id="57"/>
    </w:p>
    <w:p w14:paraId="3BB739EF" w14:textId="77777777" w:rsidR="00283028" w:rsidRPr="00F23B6B" w:rsidRDefault="00283028" w:rsidP="00283028">
      <w:pPr>
        <w:keepNext/>
        <w:keepLines/>
        <w:spacing w:before="240" w:line="360" w:lineRule="auto"/>
        <w:ind w:right="538"/>
        <w:contextualSpacing/>
        <w:jc w:val="both"/>
        <w:outlineLvl w:val="0"/>
        <w:rPr>
          <w:rFonts w:ascii="Palatino Linotype" w:eastAsia="MS Mincho" w:hAnsi="Palatino Linotype"/>
          <w:b/>
          <w:lang w:val="es-ES_tradnl"/>
        </w:rPr>
      </w:pPr>
    </w:p>
    <w:p w14:paraId="7F365AF0"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rPr>
      </w:pPr>
      <w:r w:rsidRPr="00F23B6B">
        <w:rPr>
          <w:rFonts w:ascii="Palatino Linotype" w:hAnsi="Palatino Linotype" w:cs="Arial"/>
          <w:color w:val="000000"/>
          <w:lang w:val="es-ES_tradnl"/>
        </w:rPr>
        <w:t xml:space="preserve">Debe destacarse que debido a la naturaleza de </w:t>
      </w:r>
      <w:r w:rsidRPr="00F23B6B">
        <w:rPr>
          <w:rFonts w:ascii="Palatino Linotype" w:hAnsi="Palatino Linotype"/>
          <w:color w:val="000000"/>
          <w:lang w:val="es-ES_tradnl"/>
        </w:rPr>
        <w:t xml:space="preserve">la información solicitada, en la misma pudieran obrar datos personales o información reservada susceptibles de protegerse </w:t>
      </w:r>
      <w:r w:rsidRPr="00F23B6B">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34BB693" w14:textId="77777777" w:rsidR="00283028" w:rsidRPr="00F23B6B" w:rsidRDefault="00283028" w:rsidP="00283028">
      <w:pPr>
        <w:spacing w:before="240" w:after="240" w:line="360" w:lineRule="auto"/>
        <w:contextualSpacing/>
        <w:jc w:val="both"/>
        <w:rPr>
          <w:rFonts w:ascii="Palatino Linotype" w:hAnsi="Palatino Linotype" w:cs="Arial"/>
        </w:rPr>
      </w:pPr>
    </w:p>
    <w:p w14:paraId="6AA81C50"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rPr>
      </w:pPr>
      <w:r w:rsidRPr="00F23B6B">
        <w:rPr>
          <w:rFonts w:ascii="Palatino Linotype" w:eastAsia="Calibri" w:hAnsi="Palatino Linotype" w:cs="Arial"/>
          <w:color w:val="000000"/>
          <w:lang w:eastAsia="es-MX"/>
        </w:rPr>
        <w:t xml:space="preserve">Es de señalar que, por lo que hace a las versiones públicas, el </w:t>
      </w:r>
      <w:r w:rsidRPr="00F23B6B">
        <w:rPr>
          <w:rFonts w:ascii="Palatino Linotype" w:eastAsia="Calibri" w:hAnsi="Palatino Linotype" w:cs="Arial"/>
          <w:b/>
          <w:color w:val="000000"/>
          <w:lang w:eastAsia="es-MX"/>
        </w:rPr>
        <w:t>SUJETO OBLIGADO</w:t>
      </w:r>
      <w:r w:rsidRPr="00F23B6B">
        <w:rPr>
          <w:rFonts w:ascii="Palatino Linotype" w:eastAsia="Calibri" w:hAnsi="Palatino Linotype" w:cs="Arial"/>
          <w:color w:val="000000"/>
          <w:lang w:eastAsia="es-MX"/>
        </w:rPr>
        <w:t xml:space="preserve"> debe cumplir con las formalidades exigidas en la Ley, por lo que </w:t>
      </w:r>
      <w:r w:rsidRPr="00F23B6B">
        <w:rPr>
          <w:rFonts w:ascii="Palatino Linotype" w:hAnsi="Palatino Linotype" w:cs="Arial"/>
          <w:color w:val="000000"/>
          <w:lang w:val="es-ES_tradnl" w:eastAsia="es-MX"/>
        </w:rPr>
        <w:t xml:space="preserve">para tal efecto emitirá el </w:t>
      </w:r>
      <w:r w:rsidRPr="00F23B6B">
        <w:rPr>
          <w:rFonts w:ascii="Palatino Linotype" w:eastAsia="Calibri" w:hAnsi="Palatino Linotype" w:cs="Arial"/>
          <w:color w:val="000000"/>
          <w:lang w:eastAsia="es-MX"/>
        </w:rPr>
        <w:t>Acuerdo del Comité de Transparencia en términos de los artículos 49 fracción</w:t>
      </w:r>
      <w:r w:rsidRPr="00F23B6B">
        <w:rPr>
          <w:rFonts w:ascii="Palatino Linotype" w:eastAsia="Calibri" w:hAnsi="Palatino Linotype" w:cs="Arial"/>
          <w:bCs/>
          <w:color w:val="000000"/>
          <w:lang w:val="es-ES_tradnl"/>
        </w:rPr>
        <w:t xml:space="preserve"> VIII,</w:t>
      </w:r>
      <w:r w:rsidRPr="00F23B6B">
        <w:rPr>
          <w:rFonts w:ascii="Palatino Linotype" w:eastAsia="Calibri" w:hAnsi="Palatino Linotype" w:cs="Arial"/>
          <w:color w:val="000000"/>
          <w:lang w:eastAsia="es-MX"/>
        </w:rPr>
        <w:t xml:space="preserve"> 122</w:t>
      </w:r>
      <w:r w:rsidRPr="00F23B6B">
        <w:rPr>
          <w:rFonts w:ascii="Palatino Linotype" w:hAnsi="Palatino Linotype"/>
          <w:vertAlign w:val="superscript"/>
          <w:lang w:eastAsia="es-MX"/>
        </w:rPr>
        <w:footnoteReference w:id="8"/>
      </w:r>
      <w:r w:rsidRPr="00F23B6B">
        <w:rPr>
          <w:rFonts w:ascii="Palatino Linotype" w:eastAsia="Calibri" w:hAnsi="Palatino Linotype" w:cs="Arial"/>
          <w:color w:val="000000"/>
          <w:lang w:eastAsia="es-MX"/>
        </w:rPr>
        <w:t>, 135</w:t>
      </w:r>
      <w:r w:rsidRPr="00F23B6B">
        <w:rPr>
          <w:rFonts w:ascii="Palatino Linotype" w:hAnsi="Palatino Linotype"/>
          <w:vertAlign w:val="superscript"/>
          <w:lang w:eastAsia="es-MX"/>
        </w:rPr>
        <w:footnoteReference w:id="9"/>
      </w:r>
      <w:r w:rsidRPr="00F23B6B">
        <w:rPr>
          <w:rFonts w:ascii="Palatino Linotype" w:eastAsia="Calibri" w:hAnsi="Palatino Linotype" w:cs="Arial"/>
          <w:color w:val="000000"/>
          <w:lang w:eastAsia="es-MX"/>
        </w:rPr>
        <w:t xml:space="preserve"> y 149 de la </w:t>
      </w:r>
      <w:r w:rsidRPr="00F23B6B">
        <w:rPr>
          <w:rFonts w:ascii="Palatino Linotype" w:eastAsia="Calibri" w:hAnsi="Palatino Linotype" w:cs="Arial"/>
          <w:b/>
          <w:color w:val="000000"/>
          <w:lang w:eastAsia="es-MX"/>
        </w:rPr>
        <w:t xml:space="preserve">Ley de Transparencia y Acceso a la </w:t>
      </w:r>
      <w:r w:rsidRPr="00F23B6B">
        <w:rPr>
          <w:rFonts w:ascii="Palatino Linotype" w:eastAsia="Calibri" w:hAnsi="Palatino Linotype" w:cs="Arial"/>
          <w:b/>
          <w:color w:val="000000"/>
          <w:lang w:eastAsia="es-MX"/>
        </w:rPr>
        <w:lastRenderedPageBreak/>
        <w:t>Información Pública del Estado de México y Municipios</w:t>
      </w:r>
      <w:r w:rsidRPr="00F23B6B">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E530D04" w14:textId="77777777" w:rsidR="00283028" w:rsidRPr="00F23B6B" w:rsidRDefault="00283028" w:rsidP="00283028">
      <w:pPr>
        <w:spacing w:before="240" w:after="240" w:line="360" w:lineRule="auto"/>
        <w:contextualSpacing/>
        <w:jc w:val="both"/>
        <w:rPr>
          <w:rFonts w:ascii="Palatino Linotype" w:hAnsi="Palatino Linotype" w:cs="Arial"/>
        </w:rPr>
      </w:pPr>
    </w:p>
    <w:p w14:paraId="63273821" w14:textId="77777777" w:rsidR="00283028" w:rsidRPr="00F23B6B" w:rsidRDefault="00283028" w:rsidP="00283028">
      <w:pPr>
        <w:keepNext/>
        <w:keepLines/>
        <w:numPr>
          <w:ilvl w:val="0"/>
          <w:numId w:val="31"/>
        </w:numPr>
        <w:suppressAutoHyphens/>
        <w:spacing w:before="240" w:after="160" w:line="360" w:lineRule="auto"/>
        <w:ind w:left="284" w:hanging="284"/>
        <w:outlineLvl w:val="0"/>
        <w:rPr>
          <w:rFonts w:ascii="Palatino Linotype" w:eastAsia="MS Gothic" w:hAnsi="Palatino Linotype"/>
          <w:b/>
          <w:color w:val="000000"/>
          <w:lang w:val="es-ES_tradnl"/>
        </w:rPr>
      </w:pPr>
      <w:bookmarkStart w:id="58" w:name="_Toc103821648"/>
      <w:bookmarkStart w:id="59" w:name="_Toc98978645"/>
      <w:bookmarkStart w:id="60" w:name="_Toc98429028"/>
      <w:bookmarkStart w:id="61" w:name="_Toc96007407"/>
      <w:bookmarkStart w:id="62" w:name="_Toc83127114"/>
      <w:r w:rsidRPr="00F23B6B">
        <w:rPr>
          <w:rFonts w:ascii="Palatino Linotype" w:eastAsia="MS Gothic" w:hAnsi="Palatino Linotype"/>
          <w:b/>
          <w:color w:val="000000"/>
          <w:lang w:val="es-ES_tradnl"/>
        </w:rPr>
        <w:t>De la clasificación de la información.</w:t>
      </w:r>
      <w:bookmarkEnd w:id="58"/>
      <w:bookmarkEnd w:id="59"/>
      <w:bookmarkEnd w:id="60"/>
      <w:bookmarkEnd w:id="61"/>
      <w:bookmarkEnd w:id="62"/>
      <w:r w:rsidRPr="00F23B6B">
        <w:rPr>
          <w:rFonts w:ascii="Palatino Linotype" w:eastAsia="MS Gothic" w:hAnsi="Palatino Linotype"/>
          <w:b/>
          <w:color w:val="000000"/>
          <w:lang w:val="es-ES_tradnl"/>
        </w:rPr>
        <w:t xml:space="preserve"> </w:t>
      </w:r>
    </w:p>
    <w:p w14:paraId="72A1367B" w14:textId="77777777" w:rsidR="00283028" w:rsidRPr="00F23B6B" w:rsidRDefault="00283028" w:rsidP="00283028">
      <w:pPr>
        <w:shd w:val="clear" w:color="auto" w:fill="FFFFFF"/>
        <w:spacing w:before="240" w:after="200" w:line="360" w:lineRule="auto"/>
        <w:contextualSpacing/>
        <w:jc w:val="both"/>
        <w:rPr>
          <w:rFonts w:ascii="Palatino Linotype" w:hAnsi="Palatino Linotype" w:cs="Arial"/>
          <w:b/>
          <w:color w:val="000000"/>
          <w:lang w:val="es-ES_tradnl"/>
        </w:rPr>
      </w:pPr>
    </w:p>
    <w:p w14:paraId="2DB40D7D"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L</w:t>
      </w:r>
      <w:r w:rsidRPr="00F23B6B">
        <w:rPr>
          <w:rFonts w:ascii="Palatino Linotype" w:hAnsi="Palatino Linotype"/>
          <w:color w:val="000000"/>
          <w:lang w:val="es-ES_tradnl"/>
        </w:rPr>
        <w:t>a</w:t>
      </w:r>
      <w:r w:rsidRPr="00F23B6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23B6B">
        <w:rPr>
          <w:rFonts w:ascii="Palatino Linotype" w:hAnsi="Palatino Linotype"/>
          <w:vertAlign w:val="superscript"/>
          <w:lang w:val="es-ES_tradnl"/>
        </w:rPr>
        <w:footnoteReference w:id="10"/>
      </w:r>
      <w:r w:rsidRPr="00F23B6B">
        <w:rPr>
          <w:rFonts w:ascii="Palatino Linotype" w:hAnsi="Palatino Linotype"/>
          <w:lang w:val="es-ES_tradnl"/>
        </w:rPr>
        <w:t xml:space="preserve"> aunque cualquier límite o restricción, </w:t>
      </w:r>
      <w:r w:rsidRPr="00F23B6B">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23B6B">
        <w:rPr>
          <w:rFonts w:ascii="Palatino Linotype" w:hAnsi="Palatino Linotype"/>
          <w:vertAlign w:val="superscript"/>
          <w:lang w:val="es-ES_tradnl"/>
        </w:rPr>
        <w:footnoteReference w:id="11"/>
      </w:r>
      <w:r w:rsidRPr="00F23B6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F76312D"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2449711A" w14:textId="77777777" w:rsidR="00283028" w:rsidRPr="00F23B6B" w:rsidRDefault="00283028" w:rsidP="00283028">
      <w:pPr>
        <w:keepNext/>
        <w:keepLines/>
        <w:spacing w:before="240" w:line="360" w:lineRule="auto"/>
        <w:outlineLvl w:val="0"/>
        <w:rPr>
          <w:rFonts w:ascii="Palatino Linotype" w:hAnsi="Palatino Linotype"/>
          <w:b/>
          <w:lang w:val="es-MX" w:eastAsia="en-US"/>
        </w:rPr>
      </w:pPr>
      <w:bookmarkStart w:id="63" w:name="_Toc96007408"/>
      <w:bookmarkStart w:id="64" w:name="_Toc98429029"/>
      <w:bookmarkStart w:id="65" w:name="_Toc98978646"/>
      <w:bookmarkStart w:id="66" w:name="_Toc103821649"/>
      <w:r w:rsidRPr="00F23B6B">
        <w:rPr>
          <w:rFonts w:ascii="Palatino Linotype" w:hAnsi="Palatino Linotype"/>
          <w:b/>
          <w:lang w:val="es-MX" w:eastAsia="en-US"/>
        </w:rPr>
        <w:t xml:space="preserve">II. </w:t>
      </w:r>
      <w:bookmarkStart w:id="67" w:name="_Toc83127115"/>
      <w:bookmarkStart w:id="68" w:name="_Toc73033013"/>
      <w:bookmarkStart w:id="69" w:name="_Toc69999204"/>
      <w:bookmarkStart w:id="70" w:name="_Toc67598515"/>
      <w:bookmarkStart w:id="71" w:name="_Toc63348478"/>
      <w:bookmarkStart w:id="72" w:name="_Toc50062187"/>
      <w:bookmarkStart w:id="73" w:name="_Toc5890461"/>
      <w:r w:rsidRPr="00F23B6B">
        <w:rPr>
          <w:rFonts w:ascii="Palatino Linotype" w:hAnsi="Palatino Linotype"/>
          <w:b/>
          <w:lang w:val="es-MX" w:eastAsia="en-US"/>
        </w:rPr>
        <w:t>Requisitos previos.</w:t>
      </w:r>
      <w:bookmarkEnd w:id="63"/>
      <w:bookmarkEnd w:id="64"/>
      <w:bookmarkEnd w:id="65"/>
      <w:bookmarkEnd w:id="66"/>
      <w:bookmarkEnd w:id="67"/>
      <w:bookmarkEnd w:id="68"/>
      <w:bookmarkEnd w:id="69"/>
      <w:bookmarkEnd w:id="70"/>
      <w:bookmarkEnd w:id="71"/>
      <w:bookmarkEnd w:id="72"/>
      <w:bookmarkEnd w:id="73"/>
    </w:p>
    <w:p w14:paraId="3084BFB3" w14:textId="77777777" w:rsidR="00283028" w:rsidRPr="00F23B6B" w:rsidRDefault="00283028" w:rsidP="00283028">
      <w:pPr>
        <w:keepNext/>
        <w:keepLines/>
        <w:spacing w:before="240" w:line="360" w:lineRule="auto"/>
        <w:outlineLvl w:val="0"/>
        <w:rPr>
          <w:rFonts w:ascii="Palatino Linotype" w:hAnsi="Palatino Linotype"/>
          <w:b/>
          <w:lang w:val="es-MX" w:eastAsia="en-US"/>
        </w:rPr>
      </w:pPr>
    </w:p>
    <w:p w14:paraId="6FBAF3EA"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lang w:val="es-ES_tradnl"/>
        </w:rPr>
        <w:t>Los</w:t>
      </w:r>
      <w:r w:rsidRPr="00F23B6B">
        <w:rPr>
          <w:rFonts w:ascii="Palatino Linotype" w:hAnsi="Palatino Linotype" w:cs="Arial"/>
          <w:color w:val="000000"/>
          <w:lang w:val="es-ES_tradnl"/>
        </w:rPr>
        <w:t xml:space="preserve"> </w:t>
      </w:r>
      <w:r w:rsidRPr="00F23B6B">
        <w:rPr>
          <w:rFonts w:ascii="Palatino Linotype" w:hAnsi="Palatino Linotype"/>
          <w:lang w:val="es-ES_tradnl"/>
        </w:rPr>
        <w:t>artículos</w:t>
      </w:r>
      <w:r w:rsidRPr="00F23B6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F23B6B">
        <w:rPr>
          <w:rFonts w:ascii="Palatino Linotype" w:hAnsi="Palatino Linotype" w:cs="Arial"/>
          <w:color w:val="000000"/>
          <w:lang w:val="es-ES_tradnl"/>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22C598E"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2A749F0A"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705FF40" w14:textId="77777777" w:rsidR="00283028" w:rsidRPr="00F23B6B" w:rsidRDefault="00283028" w:rsidP="00283028">
      <w:pPr>
        <w:spacing w:after="160" w:line="360" w:lineRule="auto"/>
        <w:rPr>
          <w:rFonts w:ascii="Palatino Linotype" w:eastAsia="Calibri" w:hAnsi="Palatino Linotype" w:cs="Arial"/>
          <w:color w:val="000000"/>
          <w:lang w:val="es-ES_tradnl"/>
        </w:rPr>
      </w:pPr>
    </w:p>
    <w:p w14:paraId="1C1E1212"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F23B6B">
        <w:rPr>
          <w:rFonts w:ascii="Palatino Linotype" w:hAnsi="Palatino Linotype" w:cs="Arial"/>
          <w:b/>
          <w:color w:val="000000"/>
          <w:lang w:val="es-ES_tradnl"/>
        </w:rPr>
        <w:t xml:space="preserve">no se puede hacer un acuerdo para clasificar de manera general todos los documentos de un expediente o área,  </w:t>
      </w:r>
      <w:r w:rsidRPr="00F23B6B">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8A7EB85"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6D0322E2" w14:textId="77777777" w:rsidR="00283028" w:rsidRPr="00F23B6B" w:rsidRDefault="00283028" w:rsidP="00283028">
      <w:pPr>
        <w:keepNext/>
        <w:keepLines/>
        <w:spacing w:before="240" w:line="360" w:lineRule="auto"/>
        <w:outlineLvl w:val="0"/>
        <w:rPr>
          <w:rFonts w:ascii="Palatino Linotype" w:hAnsi="Palatino Linotype" w:cs="Arial"/>
          <w:color w:val="000000"/>
          <w:lang w:val="es-ES_tradnl"/>
        </w:rPr>
      </w:pPr>
      <w:bookmarkStart w:id="74" w:name="_Toc73033014"/>
      <w:bookmarkStart w:id="75" w:name="_Toc69999205"/>
      <w:bookmarkStart w:id="76" w:name="_Toc67598516"/>
      <w:bookmarkStart w:id="77" w:name="_Toc63348479"/>
      <w:bookmarkStart w:id="78" w:name="_Toc50062188"/>
      <w:bookmarkStart w:id="79" w:name="_Toc5890462"/>
      <w:bookmarkStart w:id="80" w:name="_Toc83127116"/>
      <w:bookmarkStart w:id="81" w:name="_Toc96007409"/>
      <w:bookmarkStart w:id="82" w:name="_Toc98429030"/>
      <w:bookmarkStart w:id="83" w:name="_Toc98978647"/>
      <w:bookmarkStart w:id="84" w:name="_Toc103821650"/>
      <w:r w:rsidRPr="00F23B6B">
        <w:rPr>
          <w:rFonts w:ascii="Palatino Linotype" w:hAnsi="Palatino Linotype"/>
          <w:b/>
          <w:lang w:val="es-MX" w:eastAsia="en-US"/>
        </w:rPr>
        <w:lastRenderedPageBreak/>
        <w:t>III</w:t>
      </w:r>
      <w:bookmarkStart w:id="85" w:name="_Toc73033015"/>
      <w:bookmarkStart w:id="86" w:name="_Toc69999206"/>
      <w:bookmarkStart w:id="87" w:name="_Toc67598517"/>
      <w:bookmarkStart w:id="88" w:name="_Toc63348480"/>
      <w:bookmarkStart w:id="89" w:name="_Toc50062189"/>
      <w:bookmarkStart w:id="90" w:name="_Toc5890463"/>
      <w:bookmarkEnd w:id="74"/>
      <w:bookmarkEnd w:id="75"/>
      <w:bookmarkEnd w:id="76"/>
      <w:bookmarkEnd w:id="77"/>
      <w:bookmarkEnd w:id="78"/>
      <w:bookmarkEnd w:id="79"/>
      <w:r w:rsidRPr="00F23B6B">
        <w:rPr>
          <w:rFonts w:ascii="Palatino Linotype" w:hAnsi="Palatino Linotype"/>
          <w:b/>
          <w:lang w:val="es-MX" w:eastAsia="en-US"/>
        </w:rPr>
        <w:t>. La intervención del comité de transparencia.</w:t>
      </w:r>
      <w:bookmarkEnd w:id="80"/>
      <w:bookmarkEnd w:id="81"/>
      <w:bookmarkEnd w:id="82"/>
      <w:bookmarkEnd w:id="83"/>
      <w:bookmarkEnd w:id="84"/>
      <w:bookmarkEnd w:id="85"/>
      <w:bookmarkEnd w:id="86"/>
      <w:bookmarkEnd w:id="87"/>
      <w:bookmarkEnd w:id="88"/>
      <w:bookmarkEnd w:id="89"/>
      <w:bookmarkEnd w:id="90"/>
    </w:p>
    <w:p w14:paraId="2C5E2294" w14:textId="77777777" w:rsidR="00283028" w:rsidRPr="00F23B6B" w:rsidRDefault="00283028" w:rsidP="00283028">
      <w:pPr>
        <w:keepNext/>
        <w:keepLines/>
        <w:numPr>
          <w:ilvl w:val="0"/>
          <w:numId w:val="32"/>
        </w:numPr>
        <w:tabs>
          <w:tab w:val="left" w:pos="0"/>
        </w:tabs>
        <w:suppressAutoHyphens/>
        <w:spacing w:before="240" w:after="160" w:line="360" w:lineRule="auto"/>
        <w:ind w:left="0" w:firstLine="0"/>
        <w:outlineLvl w:val="0"/>
        <w:rPr>
          <w:rFonts w:ascii="Palatino Linotype" w:hAnsi="Palatino Linotype"/>
          <w:b/>
          <w:lang w:val="es-MX" w:eastAsia="en-US"/>
        </w:rPr>
      </w:pPr>
      <w:bookmarkStart w:id="91" w:name="_Toc103821651"/>
      <w:bookmarkStart w:id="92" w:name="_Toc98978648"/>
      <w:bookmarkStart w:id="93" w:name="_Toc98429031"/>
      <w:bookmarkStart w:id="94" w:name="_Toc96007410"/>
      <w:bookmarkStart w:id="95" w:name="_Toc83127117"/>
      <w:bookmarkStart w:id="96" w:name="_Toc73033016"/>
      <w:bookmarkStart w:id="97" w:name="_Toc69999207"/>
      <w:bookmarkStart w:id="98" w:name="_Toc67598518"/>
      <w:bookmarkStart w:id="99" w:name="_Toc63348481"/>
      <w:bookmarkStart w:id="100" w:name="_Toc50062190"/>
      <w:bookmarkStart w:id="101" w:name="_Toc5890464"/>
      <w:r w:rsidRPr="00F23B6B">
        <w:rPr>
          <w:rFonts w:ascii="Palatino Linotype" w:hAnsi="Palatino Linotype"/>
          <w:b/>
          <w:lang w:val="es-MX" w:eastAsia="en-US"/>
        </w:rPr>
        <w:t>Formalidades para emitir el acuerdo de clasificación.</w:t>
      </w:r>
      <w:bookmarkEnd w:id="91"/>
      <w:bookmarkEnd w:id="92"/>
      <w:bookmarkEnd w:id="93"/>
      <w:bookmarkEnd w:id="94"/>
      <w:bookmarkEnd w:id="95"/>
      <w:bookmarkEnd w:id="96"/>
      <w:bookmarkEnd w:id="97"/>
      <w:bookmarkEnd w:id="98"/>
      <w:bookmarkEnd w:id="99"/>
      <w:bookmarkEnd w:id="100"/>
      <w:bookmarkEnd w:id="101"/>
    </w:p>
    <w:p w14:paraId="32613F97" w14:textId="77777777" w:rsidR="00283028" w:rsidRPr="00F23B6B" w:rsidRDefault="00283028" w:rsidP="00283028">
      <w:pPr>
        <w:keepNext/>
        <w:keepLines/>
        <w:tabs>
          <w:tab w:val="left" w:pos="0"/>
        </w:tabs>
        <w:spacing w:before="240" w:line="360" w:lineRule="auto"/>
        <w:outlineLvl w:val="0"/>
        <w:rPr>
          <w:rFonts w:ascii="Palatino Linotype" w:hAnsi="Palatino Linotype"/>
          <w:b/>
          <w:lang w:val="es-MX" w:eastAsia="en-US"/>
        </w:rPr>
      </w:pPr>
    </w:p>
    <w:p w14:paraId="57D143B1"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F23B6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F23B6B">
        <w:rPr>
          <w:rFonts w:ascii="Palatino Linotype" w:hAnsi="Palatino Linotype"/>
          <w:lang w:val="es-ES_tradnl"/>
        </w:rPr>
        <w:t xml:space="preserve">la fracción III del numeral Segundo de los </w:t>
      </w:r>
      <w:r w:rsidRPr="00F23B6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F23B6B">
        <w:rPr>
          <w:rFonts w:ascii="Palatino Linotype" w:hAnsi="Palatino Linotype"/>
          <w:lang w:val="es-ES_tradnl"/>
        </w:rPr>
        <w:t xml:space="preserve"> </w:t>
      </w:r>
      <w:r w:rsidRPr="00F23B6B">
        <w:rPr>
          <w:rFonts w:ascii="Palatino Linotype" w:hAnsi="Palatino Linotype" w:cs="Arial"/>
          <w:color w:val="000000"/>
          <w:lang w:val="es-ES_tradnl"/>
        </w:rPr>
        <w:t xml:space="preserve">cuenta con las facultades para </w:t>
      </w:r>
      <w:r w:rsidRPr="00F23B6B">
        <w:rPr>
          <w:rFonts w:ascii="Palatino Linotype" w:hAnsi="Palatino Linotype" w:cs="Arial"/>
          <w:b/>
          <w:color w:val="000000"/>
          <w:lang w:val="es-ES_tradnl"/>
        </w:rPr>
        <w:t>confirmar, modificar o revocar</w:t>
      </w:r>
      <w:r w:rsidRPr="00F23B6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F23B6B">
        <w:rPr>
          <w:rFonts w:ascii="Palatino Linotype" w:hAnsi="Palatino Linotype" w:cs="Arial"/>
          <w:b/>
          <w:color w:val="000000"/>
          <w:lang w:val="es-ES_tradnl"/>
        </w:rPr>
        <w:t>no aprueba</w:t>
      </w:r>
      <w:r w:rsidRPr="00F23B6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21ED437" w14:textId="77777777" w:rsidR="00283028" w:rsidRPr="00F23B6B" w:rsidRDefault="00283028" w:rsidP="00283028">
      <w:pPr>
        <w:spacing w:before="240" w:after="240" w:line="360" w:lineRule="auto"/>
        <w:contextualSpacing/>
        <w:jc w:val="both"/>
        <w:rPr>
          <w:rFonts w:ascii="Palatino Linotype" w:hAnsi="Palatino Linotype"/>
          <w:lang w:val="es-ES_tradnl" w:eastAsia="es-ES_tradnl"/>
        </w:rPr>
      </w:pPr>
    </w:p>
    <w:p w14:paraId="43BFFF92"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F23B6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F23B6B">
        <w:rPr>
          <w:rFonts w:ascii="Palatino Linotype" w:hAnsi="Palatino Linotype" w:cs="Arial"/>
          <w:b/>
          <w:color w:val="000000"/>
          <w:lang w:val="es-ES_tradnl"/>
        </w:rPr>
        <w:t>el acto reúna con los requisitos elementales</w:t>
      </w:r>
      <w:r w:rsidRPr="00F23B6B">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F23B6B">
        <w:rPr>
          <w:rFonts w:ascii="Palatino Linotype" w:hAnsi="Palatino Linotype" w:cs="Arial"/>
          <w:color w:val="000000"/>
          <w:lang w:val="es-ES_tradnl"/>
        </w:rPr>
        <w:lastRenderedPageBreak/>
        <w:t>que no debe de existir dependencia jerárquica entre sus integrantes. Cualquier otra composición del Comité puede generar vicios de legalidad de origen en el acto que restringe un derecho humano.</w:t>
      </w:r>
    </w:p>
    <w:p w14:paraId="37BC69B8" w14:textId="77777777" w:rsidR="00283028" w:rsidRPr="00F23B6B" w:rsidRDefault="00283028" w:rsidP="00283028">
      <w:pPr>
        <w:spacing w:after="160" w:line="360" w:lineRule="auto"/>
        <w:rPr>
          <w:rFonts w:ascii="Palatino Linotype" w:eastAsia="Calibri" w:hAnsi="Palatino Linotype"/>
          <w:lang w:val="es-ES_tradnl"/>
        </w:rPr>
      </w:pPr>
    </w:p>
    <w:p w14:paraId="52307DFA"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F23B6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95DBA43" w14:textId="77777777" w:rsidR="00283028" w:rsidRPr="00F23B6B" w:rsidRDefault="00283028" w:rsidP="00283028">
      <w:pPr>
        <w:spacing w:before="240" w:after="240" w:line="360" w:lineRule="auto"/>
        <w:contextualSpacing/>
        <w:jc w:val="both"/>
        <w:rPr>
          <w:rFonts w:ascii="Palatino Linotype" w:hAnsi="Palatino Linotype"/>
          <w:lang w:val="es-ES_tradnl" w:eastAsia="es-ES_tradnl"/>
        </w:rPr>
      </w:pPr>
    </w:p>
    <w:p w14:paraId="0BBF5909" w14:textId="77777777" w:rsidR="00283028" w:rsidRPr="00F23B6B" w:rsidRDefault="00283028" w:rsidP="00283028">
      <w:pPr>
        <w:keepNext/>
        <w:keepLines/>
        <w:spacing w:before="240" w:line="360" w:lineRule="auto"/>
        <w:outlineLvl w:val="0"/>
        <w:rPr>
          <w:rFonts w:ascii="Palatino Linotype" w:hAnsi="Palatino Linotype"/>
          <w:b/>
          <w:lang w:val="es-MX" w:eastAsia="en-US"/>
        </w:rPr>
      </w:pPr>
      <w:bookmarkStart w:id="102" w:name="_Toc63348482"/>
      <w:bookmarkStart w:id="103" w:name="_Toc67598519"/>
      <w:bookmarkStart w:id="104" w:name="_Toc69999208"/>
      <w:bookmarkStart w:id="105" w:name="_Toc73033017"/>
      <w:bookmarkStart w:id="106" w:name="_Toc83127118"/>
      <w:bookmarkStart w:id="107" w:name="_Toc96007411"/>
      <w:bookmarkStart w:id="108" w:name="_Toc98429032"/>
      <w:bookmarkStart w:id="109" w:name="_Toc98978649"/>
      <w:bookmarkStart w:id="110" w:name="_Toc103821652"/>
      <w:r w:rsidRPr="00F23B6B">
        <w:rPr>
          <w:rFonts w:ascii="Palatino Linotype" w:hAnsi="Palatino Linotype"/>
          <w:b/>
          <w:lang w:val="es-MX" w:eastAsia="en-US"/>
        </w:rPr>
        <w:t xml:space="preserve">b) </w:t>
      </w:r>
      <w:bookmarkStart w:id="111" w:name="_Toc50062191"/>
      <w:bookmarkStart w:id="112" w:name="_Toc5890465"/>
      <w:r w:rsidRPr="00F23B6B">
        <w:rPr>
          <w:rFonts w:ascii="Palatino Linotype" w:hAnsi="Palatino Linotype"/>
          <w:b/>
          <w:lang w:val="es-MX" w:eastAsia="en-US"/>
        </w:rPr>
        <w:t>Requisitos de fondo del acuerdo de clasificación.</w:t>
      </w:r>
      <w:bookmarkEnd w:id="102"/>
      <w:bookmarkEnd w:id="103"/>
      <w:bookmarkEnd w:id="104"/>
      <w:bookmarkEnd w:id="105"/>
      <w:bookmarkEnd w:id="106"/>
      <w:bookmarkEnd w:id="107"/>
      <w:bookmarkEnd w:id="108"/>
      <w:bookmarkEnd w:id="109"/>
      <w:bookmarkEnd w:id="110"/>
      <w:bookmarkEnd w:id="111"/>
      <w:bookmarkEnd w:id="112"/>
    </w:p>
    <w:p w14:paraId="46C766B1" w14:textId="77777777" w:rsidR="00283028" w:rsidRPr="00F23B6B" w:rsidRDefault="00283028" w:rsidP="00283028">
      <w:pPr>
        <w:keepNext/>
        <w:keepLines/>
        <w:spacing w:before="240" w:line="360" w:lineRule="auto"/>
        <w:outlineLvl w:val="0"/>
        <w:rPr>
          <w:rFonts w:ascii="Palatino Linotype" w:hAnsi="Palatino Linotype"/>
          <w:b/>
          <w:lang w:val="es-MX" w:eastAsia="en-US"/>
        </w:rPr>
      </w:pPr>
    </w:p>
    <w:p w14:paraId="6ABB6585"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F23B6B">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32329BA0"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5A8909B6"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467AFC" w14:textId="77777777" w:rsidR="00283028" w:rsidRPr="00F23B6B" w:rsidRDefault="00283028" w:rsidP="00283028">
      <w:pPr>
        <w:spacing w:line="360" w:lineRule="auto"/>
        <w:ind w:left="708"/>
        <w:rPr>
          <w:rFonts w:ascii="Palatino Linotype" w:hAnsi="Palatino Linotype" w:cs="Arial"/>
          <w:color w:val="222222"/>
          <w:lang w:val="es-ES_tradnl" w:eastAsia="es-MX"/>
        </w:rPr>
      </w:pPr>
    </w:p>
    <w:p w14:paraId="68E8F6A7"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F23B6B">
        <w:rPr>
          <w:rFonts w:ascii="Palatino Linotype" w:hAnsi="Palatino Linotype" w:cs="Arial"/>
          <w:color w:val="222222"/>
          <w:lang w:val="es-ES_tradnl" w:eastAsia="es-MX"/>
        </w:rPr>
        <w:lastRenderedPageBreak/>
        <w:t>del análisis de las pruebas, lo cual se debe exteriorizar en una argumentación o juicio de hecho...”</w:t>
      </w:r>
      <w:r w:rsidRPr="00F23B6B">
        <w:rPr>
          <w:rFonts w:ascii="Palatino Linotype" w:hAnsi="Palatino Linotype"/>
          <w:vertAlign w:val="superscript"/>
          <w:lang w:val="es-ES_tradnl"/>
        </w:rPr>
        <w:footnoteReference w:id="12"/>
      </w:r>
    </w:p>
    <w:p w14:paraId="4C4B4E17" w14:textId="77777777" w:rsidR="00283028" w:rsidRPr="00F23B6B" w:rsidRDefault="00283028" w:rsidP="00283028">
      <w:pPr>
        <w:spacing w:after="160" w:line="360" w:lineRule="auto"/>
        <w:rPr>
          <w:rFonts w:ascii="Palatino Linotype" w:eastAsia="Calibri" w:hAnsi="Palatino Linotype" w:cs="Arial"/>
          <w:color w:val="222222"/>
          <w:lang w:val="es-ES_tradnl" w:eastAsia="es-MX"/>
        </w:rPr>
      </w:pPr>
    </w:p>
    <w:p w14:paraId="7FFFB7FF"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042A435" w14:textId="77777777" w:rsidR="00283028" w:rsidRPr="00F23B6B" w:rsidRDefault="00283028" w:rsidP="00283028">
      <w:pPr>
        <w:spacing w:before="240" w:after="240" w:line="360" w:lineRule="auto"/>
        <w:contextualSpacing/>
        <w:jc w:val="both"/>
        <w:rPr>
          <w:rFonts w:ascii="Palatino Linotype" w:hAnsi="Palatino Linotype" w:cs="Arial"/>
          <w:color w:val="222222"/>
          <w:lang w:val="es-ES_tradnl" w:eastAsia="es-MX"/>
        </w:rPr>
      </w:pPr>
    </w:p>
    <w:p w14:paraId="67A22E63" w14:textId="77777777" w:rsidR="00283028" w:rsidRPr="00F23B6B" w:rsidRDefault="00283028" w:rsidP="00283028">
      <w:pPr>
        <w:spacing w:line="360" w:lineRule="auto"/>
        <w:ind w:left="851" w:right="618"/>
        <w:contextualSpacing/>
        <w:jc w:val="both"/>
        <w:rPr>
          <w:rFonts w:ascii="Palatino Linotype" w:hAnsi="Palatino Linotype" w:cs="Arial"/>
          <w:i/>
          <w:color w:val="000000"/>
          <w:lang w:val="es-ES_tradnl"/>
        </w:rPr>
      </w:pPr>
      <w:r w:rsidRPr="00F23B6B">
        <w:rPr>
          <w:rFonts w:ascii="Palatino Linotype" w:hAnsi="Palatino Linotype" w:cs="Arial"/>
          <w:b/>
          <w:i/>
          <w:color w:val="000000"/>
          <w:lang w:val="es-ES_tradnl"/>
        </w:rPr>
        <w:t>FUNDAMENTACIÓN Y MOTIVACIÓN.</w:t>
      </w:r>
      <w:r w:rsidRPr="00F23B6B">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DA8174" w14:textId="77777777" w:rsidR="00283028" w:rsidRPr="00F23B6B" w:rsidRDefault="00283028" w:rsidP="00283028">
      <w:pPr>
        <w:spacing w:line="360" w:lineRule="auto"/>
        <w:ind w:left="851" w:right="618"/>
        <w:contextualSpacing/>
        <w:jc w:val="both"/>
        <w:rPr>
          <w:rFonts w:ascii="Palatino Linotype" w:hAnsi="Palatino Linotype" w:cs="Arial"/>
          <w:i/>
          <w:color w:val="000000"/>
          <w:lang w:val="es-ES_tradnl"/>
        </w:rPr>
      </w:pPr>
      <w:r w:rsidRPr="00F23B6B">
        <w:rPr>
          <w:rFonts w:ascii="Palatino Linotype" w:hAnsi="Palatino Linotype" w:cs="Arial"/>
          <w:i/>
          <w:color w:val="000000"/>
          <w:lang w:val="es-ES_tradnl"/>
        </w:rPr>
        <w:t>SEGUNDO TRIBUNAL COLEGIADO DEL SEXTO CIRCUITO.</w:t>
      </w:r>
    </w:p>
    <w:p w14:paraId="00A511CA" w14:textId="77777777" w:rsidR="00283028" w:rsidRPr="00F23B6B" w:rsidRDefault="00283028" w:rsidP="00283028">
      <w:pPr>
        <w:spacing w:line="360" w:lineRule="auto"/>
        <w:ind w:left="851" w:right="618"/>
        <w:contextualSpacing/>
        <w:jc w:val="both"/>
        <w:rPr>
          <w:rFonts w:ascii="Palatino Linotype" w:hAnsi="Palatino Linotype" w:cs="Arial"/>
          <w:i/>
          <w:color w:val="000000"/>
          <w:lang w:val="es-ES_tradnl"/>
        </w:rPr>
      </w:pPr>
      <w:r w:rsidRPr="00F23B6B">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7A83345" w14:textId="77777777" w:rsidR="00283028" w:rsidRPr="00F23B6B" w:rsidRDefault="00283028" w:rsidP="00283028">
      <w:pPr>
        <w:spacing w:line="360" w:lineRule="auto"/>
        <w:ind w:left="851" w:right="618"/>
        <w:contextualSpacing/>
        <w:jc w:val="both"/>
        <w:rPr>
          <w:rFonts w:ascii="Palatino Linotype" w:hAnsi="Palatino Linotype" w:cs="Arial"/>
          <w:i/>
          <w:color w:val="000000"/>
          <w:lang w:val="es-ES_tradnl"/>
        </w:rPr>
      </w:pPr>
      <w:r w:rsidRPr="00F23B6B">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AC3C371" w14:textId="77777777" w:rsidR="00283028" w:rsidRPr="00F23B6B" w:rsidRDefault="00283028" w:rsidP="00283028">
      <w:pPr>
        <w:spacing w:line="360" w:lineRule="auto"/>
        <w:ind w:left="851" w:right="618"/>
        <w:contextualSpacing/>
        <w:jc w:val="both"/>
        <w:rPr>
          <w:rFonts w:ascii="Palatino Linotype" w:hAnsi="Palatino Linotype" w:cs="Arial"/>
          <w:i/>
          <w:color w:val="000000"/>
          <w:lang w:val="es-ES_tradnl"/>
        </w:rPr>
      </w:pPr>
      <w:r w:rsidRPr="00F23B6B">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732DC880" w14:textId="77777777" w:rsidR="00283028" w:rsidRPr="00F23B6B" w:rsidRDefault="00283028" w:rsidP="00283028">
      <w:pPr>
        <w:spacing w:line="360" w:lineRule="auto"/>
        <w:ind w:left="851" w:right="618"/>
        <w:contextualSpacing/>
        <w:jc w:val="both"/>
        <w:rPr>
          <w:rFonts w:ascii="Palatino Linotype" w:hAnsi="Palatino Linotype" w:cs="Arial"/>
          <w:i/>
          <w:color w:val="000000"/>
          <w:lang w:val="es-ES_tradnl"/>
        </w:rPr>
      </w:pPr>
      <w:r w:rsidRPr="00F23B6B">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3E71B968" w14:textId="77777777" w:rsidR="00283028" w:rsidRPr="00F23B6B" w:rsidRDefault="00283028" w:rsidP="00283028">
      <w:pPr>
        <w:spacing w:line="360" w:lineRule="auto"/>
        <w:ind w:left="851" w:right="618"/>
        <w:contextualSpacing/>
        <w:jc w:val="both"/>
        <w:rPr>
          <w:rFonts w:ascii="Palatino Linotype" w:hAnsi="Palatino Linotype" w:cs="Arial"/>
          <w:i/>
          <w:color w:val="000000"/>
          <w:lang w:val="es-ES_tradnl"/>
        </w:rPr>
      </w:pPr>
      <w:r w:rsidRPr="00F23B6B">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2BE29BA1" w14:textId="77777777" w:rsidR="00283028" w:rsidRPr="00F23B6B" w:rsidRDefault="00283028" w:rsidP="00283028">
      <w:pPr>
        <w:spacing w:line="360" w:lineRule="auto"/>
        <w:jc w:val="both"/>
        <w:rPr>
          <w:rFonts w:ascii="Palatino Linotype" w:hAnsi="Palatino Linotype" w:cs="Arial"/>
          <w:i/>
          <w:color w:val="000000"/>
          <w:lang w:val="es-ES_tradnl"/>
        </w:rPr>
      </w:pPr>
    </w:p>
    <w:p w14:paraId="2F7948F4"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F23B6B">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AF08DD5" w14:textId="77777777" w:rsidR="00283028" w:rsidRPr="00F23B6B" w:rsidRDefault="00283028" w:rsidP="00283028">
      <w:pPr>
        <w:spacing w:before="240" w:after="240" w:line="360" w:lineRule="auto"/>
        <w:contextualSpacing/>
        <w:jc w:val="both"/>
        <w:rPr>
          <w:rFonts w:ascii="Palatino Linotype" w:hAnsi="Palatino Linotype" w:cs="Arial"/>
          <w:color w:val="222222"/>
          <w:lang w:val="es-ES_tradnl" w:eastAsia="es-MX"/>
        </w:rPr>
      </w:pPr>
    </w:p>
    <w:p w14:paraId="597E125F"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F23B6B">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493B93A" w14:textId="77777777" w:rsidR="00283028" w:rsidRPr="00F23B6B" w:rsidRDefault="00283028" w:rsidP="00283028">
      <w:pPr>
        <w:spacing w:after="160" w:line="360" w:lineRule="auto"/>
        <w:rPr>
          <w:rFonts w:ascii="Palatino Linotype" w:eastAsia="Calibri" w:hAnsi="Palatino Linotype" w:cs="Arial"/>
          <w:color w:val="222222"/>
          <w:lang w:val="es-ES_tradnl" w:eastAsia="es-MX"/>
        </w:rPr>
      </w:pPr>
    </w:p>
    <w:p w14:paraId="4235C36E"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F23B6B">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2397393D" w14:textId="77777777" w:rsidR="00283028" w:rsidRPr="00F23B6B" w:rsidRDefault="00283028" w:rsidP="00283028">
      <w:pPr>
        <w:spacing w:after="160" w:line="360" w:lineRule="auto"/>
        <w:rPr>
          <w:rFonts w:ascii="Palatino Linotype" w:eastAsia="Calibri" w:hAnsi="Palatino Linotype" w:cs="Arial"/>
          <w:color w:val="222222"/>
          <w:lang w:val="es-ES_tradnl" w:eastAsia="es-MX"/>
        </w:rPr>
      </w:pPr>
    </w:p>
    <w:p w14:paraId="7B7BB0AC" w14:textId="0306F26E"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F23B6B">
        <w:rPr>
          <w:rFonts w:ascii="Palatino Linotype" w:hAnsi="Palatino Linotype" w:cs="Arial"/>
          <w:color w:val="222222"/>
          <w:lang w:val="es-ES_tradnl" w:eastAsia="es-MX"/>
        </w:rPr>
        <w:t xml:space="preserve">Ahora bien, </w:t>
      </w:r>
      <w:r w:rsidRPr="00F23B6B">
        <w:rPr>
          <w:rFonts w:ascii="Palatino Linotype" w:hAnsi="Palatino Linotype" w:cs="Arial"/>
          <w:b/>
          <w:color w:val="222222"/>
          <w:lang w:val="es-ES_tradnl" w:eastAsia="es-MX"/>
        </w:rPr>
        <w:t>para cada caso además de fundar y motivar</w:t>
      </w:r>
      <w:r w:rsidRPr="00F23B6B">
        <w:rPr>
          <w:rFonts w:ascii="Palatino Linotype" w:hAnsi="Palatino Linotype" w:cs="Arial"/>
          <w:color w:val="222222"/>
          <w:lang w:val="es-ES_tradnl" w:eastAsia="es-MX"/>
        </w:rPr>
        <w:t xml:space="preserve">, se debe identificar con claridad, que datos contenidos en las documentales son susceptibles de suprimirse, </w:t>
      </w:r>
      <w:r w:rsidR="00B25742" w:rsidRPr="00F23B6B">
        <w:rPr>
          <w:rFonts w:ascii="Palatino Linotype" w:hAnsi="Palatino Linotype" w:cs="Arial"/>
          <w:color w:val="222222"/>
          <w:lang w:val="es-ES_tradnl" w:eastAsia="es-MX"/>
        </w:rPr>
        <w:t>tales como</w:t>
      </w:r>
      <w:r w:rsidRPr="00F23B6B">
        <w:rPr>
          <w:rFonts w:ascii="Palatino Linotype" w:hAnsi="Palatino Linotype" w:cs="Arial"/>
          <w:color w:val="222222"/>
          <w:lang w:val="es-ES_tradnl" w:eastAsia="es-MX"/>
        </w:rPr>
        <w:t xml:space="preserve"> </w:t>
      </w:r>
      <w:r w:rsidRPr="00F23B6B">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w:t>
      </w:r>
      <w:r w:rsidR="00404E95" w:rsidRPr="00F23B6B">
        <w:rPr>
          <w:rFonts w:ascii="Palatino Linotype" w:eastAsia="Calibri" w:hAnsi="Palatino Linotype" w:cs="Arial"/>
          <w:lang w:eastAsia="es-MX"/>
        </w:rPr>
        <w:t>.</w:t>
      </w:r>
    </w:p>
    <w:p w14:paraId="5335BCAE" w14:textId="77777777" w:rsidR="00283028" w:rsidRPr="00F23B6B" w:rsidRDefault="00283028" w:rsidP="00283028">
      <w:pPr>
        <w:spacing w:before="240" w:after="240" w:line="360" w:lineRule="auto"/>
        <w:contextualSpacing/>
        <w:jc w:val="both"/>
        <w:rPr>
          <w:rFonts w:ascii="Palatino Linotype" w:hAnsi="Palatino Linotype" w:cs="Arial"/>
          <w:color w:val="222222"/>
          <w:lang w:val="es-ES_tradnl" w:eastAsia="es-MX"/>
        </w:rPr>
      </w:pPr>
    </w:p>
    <w:p w14:paraId="0634E430" w14:textId="1F7A815D" w:rsidR="00283028" w:rsidRPr="00F23B6B" w:rsidRDefault="00283028" w:rsidP="00702C21">
      <w:pPr>
        <w:numPr>
          <w:ilvl w:val="0"/>
          <w:numId w:val="30"/>
        </w:numPr>
        <w:suppressAutoHyphens/>
        <w:spacing w:before="240" w:after="240" w:line="360" w:lineRule="auto"/>
        <w:ind w:left="0" w:firstLine="0"/>
        <w:contextualSpacing/>
        <w:jc w:val="both"/>
        <w:rPr>
          <w:rFonts w:ascii="Palatino Linotype" w:eastAsia="Calibri" w:hAnsi="Palatino Linotype" w:cs="Arial"/>
          <w:lang w:eastAsia="es-MX"/>
        </w:rPr>
      </w:pPr>
      <w:r w:rsidRPr="00F23B6B">
        <w:rPr>
          <w:rFonts w:ascii="Palatino Linotype" w:eastAsia="Calibri" w:hAnsi="Palatino Linotype" w:cs="Arial"/>
          <w:lang w:eastAsia="es-MX"/>
        </w:rPr>
        <w:t xml:space="preserve">Finalmente, no pasa desapercibido que se solicita acceso al </w:t>
      </w:r>
      <w:r w:rsidR="00B25742" w:rsidRPr="00F23B6B">
        <w:rPr>
          <w:rFonts w:ascii="Palatino Linotype" w:eastAsia="Calibri" w:hAnsi="Palatino Linotype" w:cs="Arial"/>
          <w:lang w:eastAsia="es-MX"/>
        </w:rPr>
        <w:t xml:space="preserve">documento donde conste el </w:t>
      </w:r>
      <w:r w:rsidR="00B25742" w:rsidRPr="00F23B6B">
        <w:rPr>
          <w:rFonts w:ascii="Palatino Linotype" w:eastAsia="Calibri" w:hAnsi="Palatino Linotype" w:cs="Arial"/>
          <w:b/>
          <w:bCs/>
        </w:rPr>
        <w:t>número de estudios socioeconómicos</w:t>
      </w:r>
      <w:r w:rsidRPr="00F23B6B">
        <w:rPr>
          <w:rFonts w:ascii="Palatino Linotype" w:eastAsia="Calibri" w:hAnsi="Palatino Linotype" w:cs="Arial"/>
          <w:lang w:eastAsia="es-MX"/>
        </w:rPr>
        <w:t>, por lo que de existir documentos que por su naturaleza</w:t>
      </w:r>
      <w:r w:rsidR="00404E95" w:rsidRPr="00F23B6B">
        <w:rPr>
          <w:rFonts w:ascii="Palatino Linotype" w:eastAsia="Calibri" w:hAnsi="Palatino Linotype" w:cs="Arial"/>
          <w:lang w:eastAsia="es-MX"/>
        </w:rPr>
        <w:t xml:space="preserve"> pueden</w:t>
      </w:r>
      <w:r w:rsidRPr="00F23B6B">
        <w:rPr>
          <w:rFonts w:ascii="Palatino Linotype" w:eastAsia="Calibri" w:hAnsi="Palatino Linotype" w:cs="Arial"/>
          <w:lang w:eastAsia="es-MX"/>
        </w:rPr>
        <w:t xml:space="preserve"> conten</w:t>
      </w:r>
      <w:r w:rsidR="00404E95" w:rsidRPr="00F23B6B">
        <w:rPr>
          <w:rFonts w:ascii="Palatino Linotype" w:eastAsia="Calibri" w:hAnsi="Palatino Linotype" w:cs="Arial"/>
          <w:lang w:eastAsia="es-MX"/>
        </w:rPr>
        <w:t>er</w:t>
      </w:r>
      <w:r w:rsidRPr="00F23B6B">
        <w:rPr>
          <w:rFonts w:ascii="Palatino Linotype" w:eastAsia="Calibri" w:hAnsi="Palatino Linotype" w:cs="Arial"/>
          <w:lang w:eastAsia="es-MX"/>
        </w:rPr>
        <w:t xml:space="preserve"> datos personales en su totalidad, se deberá p</w:t>
      </w:r>
      <w:r w:rsidR="00404E95" w:rsidRPr="00F23B6B">
        <w:rPr>
          <w:rFonts w:ascii="Palatino Linotype" w:eastAsia="Calibri" w:hAnsi="Palatino Linotype" w:cs="Arial"/>
          <w:lang w:eastAsia="es-MX"/>
        </w:rPr>
        <w:t>roceder a su clasificación</w:t>
      </w:r>
      <w:r w:rsidR="00B25742" w:rsidRPr="00F23B6B">
        <w:rPr>
          <w:rFonts w:ascii="Palatino Linotype" w:eastAsia="Calibri" w:hAnsi="Palatino Linotype" w:cs="Arial"/>
          <w:lang w:eastAsia="es-MX"/>
        </w:rPr>
        <w:t>.</w:t>
      </w:r>
    </w:p>
    <w:p w14:paraId="5F65F1CF" w14:textId="77777777" w:rsidR="00B25742" w:rsidRPr="00F23B6B" w:rsidRDefault="00B25742" w:rsidP="00B25742">
      <w:pPr>
        <w:pStyle w:val="Prrafodelista"/>
        <w:rPr>
          <w:rFonts w:ascii="Palatino Linotype" w:eastAsia="Calibri" w:hAnsi="Palatino Linotype" w:cs="Arial"/>
          <w:lang w:eastAsia="es-MX"/>
        </w:rPr>
      </w:pPr>
    </w:p>
    <w:p w14:paraId="29D805DE" w14:textId="77777777" w:rsidR="00B25742" w:rsidRPr="00F23B6B" w:rsidRDefault="00B25742" w:rsidP="00B25742">
      <w:pPr>
        <w:suppressAutoHyphens/>
        <w:spacing w:before="240" w:after="240" w:line="360" w:lineRule="auto"/>
        <w:contextualSpacing/>
        <w:jc w:val="both"/>
        <w:rPr>
          <w:rFonts w:ascii="Palatino Linotype" w:eastAsia="Calibri" w:hAnsi="Palatino Linotype" w:cs="Arial"/>
          <w:lang w:eastAsia="es-MX"/>
        </w:rPr>
      </w:pPr>
    </w:p>
    <w:p w14:paraId="3622C727" w14:textId="77777777" w:rsidR="00283028" w:rsidRPr="00F23B6B" w:rsidRDefault="00283028" w:rsidP="00283028">
      <w:pPr>
        <w:keepNext/>
        <w:keepLines/>
        <w:spacing w:before="240" w:line="360" w:lineRule="auto"/>
        <w:jc w:val="both"/>
        <w:outlineLvl w:val="0"/>
        <w:rPr>
          <w:rFonts w:ascii="Palatino Linotype" w:hAnsi="Palatino Linotype"/>
          <w:b/>
          <w:lang w:val="es-MX" w:eastAsia="en-US"/>
        </w:rPr>
      </w:pPr>
      <w:bookmarkStart w:id="113" w:name="_Toc96007412"/>
      <w:bookmarkStart w:id="114" w:name="_Toc98429033"/>
      <w:bookmarkStart w:id="115" w:name="_Toc98978650"/>
      <w:bookmarkStart w:id="116" w:name="_Toc103821653"/>
      <w:r w:rsidRPr="00F23B6B">
        <w:rPr>
          <w:rFonts w:ascii="Palatino Linotype" w:hAnsi="Palatino Linotype"/>
          <w:b/>
          <w:lang w:val="es-MX" w:eastAsia="en-US"/>
        </w:rPr>
        <w:lastRenderedPageBreak/>
        <w:t xml:space="preserve">IV. </w:t>
      </w:r>
      <w:bookmarkStart w:id="117" w:name="_Toc83127119"/>
      <w:bookmarkStart w:id="118" w:name="_Toc73033018"/>
      <w:bookmarkStart w:id="119" w:name="_Toc69999209"/>
      <w:bookmarkStart w:id="120" w:name="_Toc67598520"/>
      <w:bookmarkStart w:id="121" w:name="_Toc63348483"/>
      <w:bookmarkStart w:id="122" w:name="_Toc50062192"/>
      <w:bookmarkStart w:id="123" w:name="_Toc5890466"/>
      <w:bookmarkStart w:id="124" w:name="_Toc5711929"/>
      <w:r w:rsidRPr="00F23B6B">
        <w:rPr>
          <w:rFonts w:ascii="Palatino Linotype" w:hAnsi="Palatino Linotype"/>
          <w:b/>
          <w:lang w:val="es-MX" w:eastAsia="en-US"/>
        </w:rPr>
        <w:t>Condiciones especiales de la clasificación de la información como confidencial.</w:t>
      </w:r>
      <w:bookmarkEnd w:id="113"/>
      <w:bookmarkEnd w:id="114"/>
      <w:bookmarkEnd w:id="115"/>
      <w:bookmarkEnd w:id="116"/>
      <w:bookmarkEnd w:id="117"/>
      <w:bookmarkEnd w:id="118"/>
      <w:bookmarkEnd w:id="119"/>
      <w:bookmarkEnd w:id="120"/>
      <w:bookmarkEnd w:id="121"/>
      <w:bookmarkEnd w:id="122"/>
      <w:bookmarkEnd w:id="123"/>
      <w:bookmarkEnd w:id="124"/>
    </w:p>
    <w:p w14:paraId="6F3EE21B" w14:textId="77777777" w:rsidR="00283028" w:rsidRPr="00F23B6B" w:rsidRDefault="00283028" w:rsidP="00283028">
      <w:pPr>
        <w:keepNext/>
        <w:keepLines/>
        <w:spacing w:before="240" w:line="360" w:lineRule="auto"/>
        <w:jc w:val="both"/>
        <w:outlineLvl w:val="0"/>
        <w:rPr>
          <w:rFonts w:ascii="Palatino Linotype" w:hAnsi="Palatino Linotype"/>
          <w:b/>
          <w:lang w:val="es-MX" w:eastAsia="en-US"/>
        </w:rPr>
      </w:pPr>
    </w:p>
    <w:p w14:paraId="5A7515D3"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8D32EC5"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38B623B8"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E850FC1"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11BA24A6" w14:textId="77777777" w:rsidR="00283028" w:rsidRPr="00F23B6B"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23B6B">
        <w:rPr>
          <w:rFonts w:ascii="Palatino Linotype" w:hAnsi="Palatino Linotype" w:cs="Bookman Old Style"/>
          <w:bCs/>
          <w:i/>
          <w:color w:val="000000"/>
          <w:lang w:val="es-ES_tradnl"/>
        </w:rPr>
        <w:t xml:space="preserve">I. </w:t>
      </w:r>
      <w:r w:rsidRPr="00F23B6B">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D1CBD5C" w14:textId="77777777" w:rsidR="00283028" w:rsidRPr="00F23B6B"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23B6B">
        <w:rPr>
          <w:rFonts w:ascii="Palatino Linotype" w:hAnsi="Palatino Linotype" w:cs="Bookman Old Style"/>
          <w:bCs/>
          <w:i/>
          <w:color w:val="000000"/>
          <w:lang w:val="es-ES_tradnl"/>
        </w:rPr>
        <w:t xml:space="preserve">II. </w:t>
      </w:r>
      <w:r w:rsidRPr="00F23B6B">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2995015" w14:textId="77777777" w:rsidR="00283028" w:rsidRPr="00F23B6B"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23B6B">
        <w:rPr>
          <w:rFonts w:ascii="Palatino Linotype" w:hAnsi="Palatino Linotype" w:cs="Bookman Old Style"/>
          <w:bCs/>
          <w:i/>
          <w:color w:val="000000"/>
          <w:lang w:val="es-ES_tradnl"/>
        </w:rPr>
        <w:t xml:space="preserve">III. </w:t>
      </w:r>
      <w:r w:rsidRPr="00F23B6B">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EA2116B" w14:textId="77777777" w:rsidR="00283028" w:rsidRPr="00F23B6B"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23B6B">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w:t>
      </w:r>
      <w:r w:rsidRPr="00F23B6B">
        <w:rPr>
          <w:rFonts w:ascii="Palatino Linotype" w:hAnsi="Palatino Linotype" w:cs="Bookman Old Style"/>
          <w:i/>
          <w:color w:val="000000"/>
          <w:lang w:val="es-ES_tradnl"/>
        </w:rPr>
        <w:lastRenderedPageBreak/>
        <w:t xml:space="preserve">servidores públicos facultados para ello. </w:t>
      </w:r>
    </w:p>
    <w:p w14:paraId="7A82FCE6" w14:textId="77777777" w:rsidR="00283028" w:rsidRPr="00F23B6B" w:rsidRDefault="00283028" w:rsidP="00283028">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F23B6B">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2D0B41"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156E4A"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5E34F721"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 xml:space="preserve">Como consecuencia de lo anterior, el </w:t>
      </w:r>
      <w:r w:rsidRPr="00F23B6B">
        <w:rPr>
          <w:rFonts w:ascii="Palatino Linotype" w:hAnsi="Palatino Linotype" w:cs="Arial"/>
          <w:b/>
          <w:color w:val="000000"/>
          <w:lang w:val="es-ES_tradnl"/>
        </w:rPr>
        <w:t>SUJETO OBLIGADO</w:t>
      </w:r>
      <w:r w:rsidRPr="00F23B6B">
        <w:rPr>
          <w:rFonts w:ascii="Palatino Linotype" w:hAnsi="Palatino Linotype" w:cs="Arial"/>
          <w:color w:val="000000"/>
          <w:lang w:val="es-ES_tradnl"/>
        </w:rPr>
        <w:t xml:space="preserve"> debe identificar claramente el tipo de información y hacer un juicio de subsunción o encaje</w:t>
      </w:r>
      <w:r w:rsidRPr="00F23B6B">
        <w:rPr>
          <w:rFonts w:ascii="Palatino Linotype" w:hAnsi="Palatino Linotype"/>
          <w:vertAlign w:val="superscript"/>
          <w:lang w:val="es-ES_tradnl"/>
        </w:rPr>
        <w:footnoteReference w:id="13"/>
      </w:r>
      <w:r w:rsidRPr="00F23B6B">
        <w:rPr>
          <w:rFonts w:ascii="Palatino Linotype" w:hAnsi="Palatino Linotype" w:cs="Arial"/>
          <w:color w:val="000000"/>
          <w:lang w:val="es-ES_tradnl"/>
        </w:rPr>
        <w:t xml:space="preserve"> para acreditar que el supuesto de hecho corresponde estrictamente con la hipótesis </w:t>
      </w:r>
      <w:r w:rsidRPr="00F23B6B">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30F99CB5" w14:textId="77777777" w:rsidR="00283028" w:rsidRPr="00F23B6B" w:rsidRDefault="00283028" w:rsidP="00283028">
      <w:pPr>
        <w:spacing w:line="360" w:lineRule="auto"/>
        <w:rPr>
          <w:rFonts w:ascii="Palatino Linotype" w:hAnsi="Palatino Linotype" w:cs="Arial"/>
          <w:color w:val="000000"/>
          <w:lang w:val="es-ES_tradnl"/>
        </w:rPr>
      </w:pPr>
    </w:p>
    <w:p w14:paraId="72FD9EEC" w14:textId="77777777" w:rsidR="00283028" w:rsidRPr="00F23B6B"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F23B6B">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6C6B568" w14:textId="77777777" w:rsidR="00283028" w:rsidRPr="00F23B6B" w:rsidRDefault="00283028" w:rsidP="00283028">
      <w:pPr>
        <w:spacing w:before="240" w:after="240" w:line="360" w:lineRule="auto"/>
        <w:contextualSpacing/>
        <w:jc w:val="both"/>
        <w:rPr>
          <w:rFonts w:ascii="Palatino Linotype" w:hAnsi="Palatino Linotype" w:cs="Arial"/>
          <w:color w:val="000000"/>
          <w:lang w:val="es-ES_tradnl"/>
        </w:rPr>
      </w:pPr>
    </w:p>
    <w:p w14:paraId="35433565" w14:textId="60061D04" w:rsidR="00283028" w:rsidRPr="00F23B6B" w:rsidRDefault="00283028" w:rsidP="00283028">
      <w:pPr>
        <w:keepNext/>
        <w:keepLines/>
        <w:numPr>
          <w:ilvl w:val="0"/>
          <w:numId w:val="33"/>
        </w:numPr>
        <w:suppressAutoHyphens/>
        <w:spacing w:before="240" w:after="160" w:line="360" w:lineRule="auto"/>
        <w:ind w:left="270" w:hanging="270"/>
        <w:outlineLvl w:val="0"/>
        <w:rPr>
          <w:rFonts w:ascii="Palatino Linotype" w:eastAsia="MS Gothic" w:hAnsi="Palatino Linotype"/>
          <w:b/>
          <w:lang w:val="es-MX" w:eastAsia="en-US"/>
        </w:rPr>
      </w:pPr>
      <w:bookmarkStart w:id="125" w:name="_Toc5711930"/>
      <w:bookmarkStart w:id="126" w:name="_Toc5890467"/>
      <w:bookmarkStart w:id="127" w:name="_Toc50062193"/>
      <w:r w:rsidRPr="00F23B6B">
        <w:rPr>
          <w:rFonts w:ascii="Palatino Linotype" w:eastAsia="MS Gothic" w:hAnsi="Palatino Linotype"/>
          <w:b/>
          <w:lang w:val="es-MX" w:eastAsia="en-US"/>
        </w:rPr>
        <w:t xml:space="preserve"> </w:t>
      </w:r>
      <w:bookmarkStart w:id="128" w:name="_Toc103821654"/>
      <w:bookmarkStart w:id="129" w:name="_Toc98978651"/>
      <w:bookmarkStart w:id="130" w:name="_Toc98429034"/>
      <w:bookmarkStart w:id="131" w:name="_Toc96007413"/>
      <w:bookmarkStart w:id="132" w:name="_Toc83127120"/>
      <w:bookmarkStart w:id="133" w:name="_Toc73033019"/>
      <w:bookmarkStart w:id="134" w:name="_Toc69999210"/>
      <w:bookmarkStart w:id="135" w:name="_Toc67598521"/>
      <w:bookmarkStart w:id="136" w:name="_Toc63348484"/>
      <w:r w:rsidRPr="00F23B6B">
        <w:rPr>
          <w:rFonts w:ascii="Palatino Linotype" w:eastAsia="MS Gothic" w:hAnsi="Palatino Linotype"/>
          <w:b/>
          <w:lang w:val="es-MX" w:eastAsia="en-US"/>
        </w:rPr>
        <w:t>Del consentimiento.</w:t>
      </w:r>
      <w:bookmarkEnd w:id="125"/>
      <w:bookmarkEnd w:id="126"/>
      <w:bookmarkEnd w:id="127"/>
      <w:bookmarkEnd w:id="128"/>
      <w:bookmarkEnd w:id="129"/>
      <w:bookmarkEnd w:id="130"/>
      <w:bookmarkEnd w:id="131"/>
      <w:bookmarkEnd w:id="132"/>
      <w:bookmarkEnd w:id="133"/>
      <w:bookmarkEnd w:id="134"/>
      <w:bookmarkEnd w:id="135"/>
      <w:bookmarkEnd w:id="136"/>
    </w:p>
    <w:p w14:paraId="6E6431D7" w14:textId="77777777" w:rsidR="00283028" w:rsidRPr="00F23B6B" w:rsidRDefault="00283028" w:rsidP="00283028">
      <w:pPr>
        <w:numPr>
          <w:ilvl w:val="0"/>
          <w:numId w:val="30"/>
        </w:numPr>
        <w:suppressAutoHyphens/>
        <w:spacing w:after="120" w:line="360" w:lineRule="auto"/>
        <w:ind w:left="0" w:right="49" w:firstLine="0"/>
        <w:contextualSpacing/>
        <w:jc w:val="both"/>
        <w:rPr>
          <w:rFonts w:ascii="Palatino Linotype" w:eastAsia="MS Mincho" w:hAnsi="Palatino Linotype" w:cs="Arial"/>
          <w:color w:val="000000"/>
          <w:lang w:val="es-ES_tradnl"/>
        </w:rPr>
      </w:pPr>
      <w:r w:rsidRPr="00F23B6B">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4D8F042" w14:textId="77777777" w:rsidR="00283028" w:rsidRPr="00F23B6B" w:rsidRDefault="00283028" w:rsidP="00283028">
      <w:pPr>
        <w:spacing w:after="120" w:line="360" w:lineRule="auto"/>
        <w:ind w:left="426" w:right="49" w:hanging="426"/>
        <w:contextualSpacing/>
        <w:jc w:val="both"/>
        <w:rPr>
          <w:rFonts w:ascii="Palatino Linotype" w:eastAsia="MS Mincho" w:hAnsi="Palatino Linotype" w:cs="Arial"/>
          <w:color w:val="000000"/>
          <w:lang w:val="es-ES_tradnl"/>
        </w:rPr>
      </w:pPr>
    </w:p>
    <w:p w14:paraId="6185BDDC" w14:textId="77777777" w:rsidR="00283028" w:rsidRPr="00F23B6B" w:rsidRDefault="00283028" w:rsidP="00283028">
      <w:pPr>
        <w:spacing w:after="120" w:line="360" w:lineRule="auto"/>
        <w:ind w:left="567" w:right="567"/>
        <w:contextualSpacing/>
        <w:jc w:val="both"/>
        <w:rPr>
          <w:rFonts w:ascii="Palatino Linotype" w:eastAsia="MS Mincho" w:hAnsi="Palatino Linotype" w:cs="Arial"/>
          <w:bCs/>
          <w:i/>
          <w:color w:val="000000"/>
          <w:lang w:val="es-MX"/>
        </w:rPr>
      </w:pPr>
      <w:r w:rsidRPr="00F23B6B">
        <w:rPr>
          <w:rFonts w:ascii="Palatino Linotype" w:eastAsia="MS Mincho" w:hAnsi="Palatino Linotype" w:cs="Arial"/>
          <w:bCs/>
          <w:i/>
          <w:color w:val="000000"/>
          <w:lang w:val="es-MX"/>
        </w:rPr>
        <w:t>I.</w:t>
      </w:r>
      <w:r w:rsidRPr="00F23B6B">
        <w:rPr>
          <w:rFonts w:ascii="Palatino Linotype" w:eastAsia="MS Mincho" w:hAnsi="Palatino Linotype" w:cs="Arial"/>
          <w:i/>
          <w:color w:val="000000"/>
          <w:lang w:val="es-MX"/>
        </w:rPr>
        <w:t xml:space="preserve"> La información se encuentre en registros públicos o fuentes de acceso público;</w:t>
      </w:r>
    </w:p>
    <w:p w14:paraId="62D18F5D" w14:textId="77777777" w:rsidR="00283028" w:rsidRPr="00F23B6B" w:rsidRDefault="00283028" w:rsidP="00283028">
      <w:pPr>
        <w:spacing w:after="120" w:line="360" w:lineRule="auto"/>
        <w:ind w:left="567" w:right="567"/>
        <w:contextualSpacing/>
        <w:jc w:val="both"/>
        <w:rPr>
          <w:rFonts w:ascii="Palatino Linotype" w:eastAsia="MS Mincho" w:hAnsi="Palatino Linotype" w:cs="Arial"/>
          <w:bCs/>
          <w:i/>
          <w:color w:val="000000"/>
          <w:lang w:val="es-MX"/>
        </w:rPr>
      </w:pPr>
      <w:r w:rsidRPr="00F23B6B">
        <w:rPr>
          <w:rFonts w:ascii="Palatino Linotype" w:eastAsia="MS Mincho" w:hAnsi="Palatino Linotype" w:cs="Arial"/>
          <w:bCs/>
          <w:i/>
          <w:color w:val="000000"/>
          <w:lang w:val="es-MX"/>
        </w:rPr>
        <w:t xml:space="preserve">II. </w:t>
      </w:r>
      <w:r w:rsidRPr="00F23B6B">
        <w:rPr>
          <w:rFonts w:ascii="Palatino Linotype" w:eastAsia="MS Mincho" w:hAnsi="Palatino Linotype" w:cs="Arial"/>
          <w:i/>
          <w:color w:val="000000"/>
          <w:lang w:val="es-MX"/>
        </w:rPr>
        <w:t>Por Ley tenga el carácter de pública;</w:t>
      </w:r>
    </w:p>
    <w:p w14:paraId="1C75D8F3" w14:textId="77777777" w:rsidR="00283028" w:rsidRPr="00F23B6B" w:rsidRDefault="00283028" w:rsidP="00283028">
      <w:pPr>
        <w:spacing w:after="120" w:line="360" w:lineRule="auto"/>
        <w:ind w:left="567" w:right="567"/>
        <w:contextualSpacing/>
        <w:jc w:val="both"/>
        <w:rPr>
          <w:rFonts w:ascii="Palatino Linotype" w:eastAsia="MS Mincho" w:hAnsi="Palatino Linotype" w:cs="Arial"/>
          <w:i/>
          <w:color w:val="000000"/>
          <w:lang w:val="es-MX"/>
        </w:rPr>
      </w:pPr>
      <w:r w:rsidRPr="00F23B6B">
        <w:rPr>
          <w:rFonts w:ascii="Palatino Linotype" w:eastAsia="MS Mincho" w:hAnsi="Palatino Linotype" w:cs="Arial"/>
          <w:bCs/>
          <w:i/>
          <w:color w:val="000000"/>
          <w:lang w:val="es-MX"/>
        </w:rPr>
        <w:t xml:space="preserve">III. </w:t>
      </w:r>
      <w:r w:rsidRPr="00F23B6B">
        <w:rPr>
          <w:rFonts w:ascii="Palatino Linotype" w:eastAsia="MS Mincho" w:hAnsi="Palatino Linotype" w:cs="Arial"/>
          <w:i/>
          <w:color w:val="000000"/>
          <w:lang w:val="es-MX"/>
        </w:rPr>
        <w:t xml:space="preserve">Exista una orden judicial; </w:t>
      </w:r>
    </w:p>
    <w:p w14:paraId="7010A6E9" w14:textId="77777777" w:rsidR="00283028" w:rsidRPr="00F23B6B" w:rsidRDefault="00283028" w:rsidP="00283028">
      <w:pPr>
        <w:spacing w:after="120" w:line="360" w:lineRule="auto"/>
        <w:ind w:left="567" w:right="567"/>
        <w:contextualSpacing/>
        <w:jc w:val="both"/>
        <w:rPr>
          <w:rFonts w:ascii="Palatino Linotype" w:eastAsia="MS Mincho" w:hAnsi="Palatino Linotype" w:cs="Arial"/>
          <w:i/>
          <w:color w:val="000000"/>
          <w:lang w:val="es-MX"/>
        </w:rPr>
      </w:pPr>
      <w:r w:rsidRPr="00F23B6B">
        <w:rPr>
          <w:rFonts w:ascii="Palatino Linotype" w:eastAsia="MS Mincho" w:hAnsi="Palatino Linotype" w:cs="Arial"/>
          <w:bCs/>
          <w:i/>
          <w:color w:val="000000"/>
          <w:lang w:val="es-MX"/>
        </w:rPr>
        <w:t xml:space="preserve">IV. </w:t>
      </w:r>
      <w:r w:rsidRPr="00F23B6B">
        <w:rPr>
          <w:rFonts w:ascii="Palatino Linotype" w:eastAsia="MS Mincho" w:hAnsi="Palatino Linotype" w:cs="Arial"/>
          <w:i/>
          <w:color w:val="000000"/>
          <w:lang w:val="es-MX"/>
        </w:rPr>
        <w:t xml:space="preserve">Por razones de seguridad pública, o para proteger los derechos de terceros, se requiera su publicación; o </w:t>
      </w:r>
    </w:p>
    <w:p w14:paraId="49E0212B" w14:textId="77777777" w:rsidR="00283028" w:rsidRPr="00F23B6B" w:rsidRDefault="00283028" w:rsidP="00283028">
      <w:pPr>
        <w:spacing w:after="120" w:line="360" w:lineRule="auto"/>
        <w:ind w:left="567" w:right="567"/>
        <w:contextualSpacing/>
        <w:jc w:val="both"/>
        <w:rPr>
          <w:rFonts w:ascii="Palatino Linotype" w:eastAsia="MS Mincho" w:hAnsi="Palatino Linotype" w:cs="Arial"/>
          <w:i/>
          <w:color w:val="000000"/>
          <w:lang w:val="es-MX"/>
        </w:rPr>
      </w:pPr>
      <w:r w:rsidRPr="00F23B6B">
        <w:rPr>
          <w:rFonts w:ascii="Palatino Linotype" w:eastAsia="MS Mincho" w:hAnsi="Palatino Linotype" w:cs="Arial"/>
          <w:bCs/>
          <w:i/>
          <w:color w:val="000000"/>
          <w:lang w:val="es-MX"/>
        </w:rPr>
        <w:t xml:space="preserve">V. </w:t>
      </w:r>
      <w:r w:rsidRPr="00F23B6B">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6655772" w14:textId="77777777" w:rsidR="00283028" w:rsidRPr="00F23B6B" w:rsidRDefault="00283028" w:rsidP="00283028">
      <w:pPr>
        <w:spacing w:after="120" w:line="360" w:lineRule="auto"/>
        <w:ind w:left="426" w:right="49" w:hanging="426"/>
        <w:contextualSpacing/>
        <w:jc w:val="both"/>
        <w:rPr>
          <w:rFonts w:ascii="Palatino Linotype" w:eastAsia="MS Mincho" w:hAnsi="Palatino Linotype" w:cs="Arial"/>
          <w:color w:val="000000"/>
          <w:lang w:val="es-ES_tradnl"/>
        </w:rPr>
      </w:pPr>
    </w:p>
    <w:p w14:paraId="68D88EAC" w14:textId="77777777" w:rsidR="00283028" w:rsidRPr="00F23B6B" w:rsidRDefault="00283028" w:rsidP="00283028">
      <w:pPr>
        <w:numPr>
          <w:ilvl w:val="0"/>
          <w:numId w:val="30"/>
        </w:numPr>
        <w:suppressAutoHyphens/>
        <w:spacing w:after="120" w:line="360" w:lineRule="auto"/>
        <w:ind w:left="0" w:firstLine="0"/>
        <w:contextualSpacing/>
        <w:jc w:val="both"/>
        <w:rPr>
          <w:rFonts w:ascii="Palatino Linotype" w:eastAsia="MS Mincho" w:hAnsi="Palatino Linotype" w:cs="Arial"/>
          <w:color w:val="000000"/>
          <w:lang w:val="es-ES_tradnl"/>
        </w:rPr>
      </w:pPr>
      <w:r w:rsidRPr="00F23B6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E649A7" w14:textId="77777777" w:rsidR="00283028" w:rsidRPr="00F23B6B" w:rsidRDefault="00283028" w:rsidP="00283028">
      <w:pPr>
        <w:spacing w:after="120" w:line="360" w:lineRule="auto"/>
        <w:contextualSpacing/>
        <w:jc w:val="both"/>
        <w:rPr>
          <w:rFonts w:ascii="Palatino Linotype" w:eastAsia="MS Mincho" w:hAnsi="Palatino Linotype" w:cs="Arial"/>
          <w:color w:val="000000"/>
          <w:lang w:val="es-ES_tradnl"/>
        </w:rPr>
      </w:pPr>
    </w:p>
    <w:p w14:paraId="5BA47E75" w14:textId="77777777" w:rsidR="00283028" w:rsidRPr="00F23B6B" w:rsidRDefault="00283028" w:rsidP="00283028">
      <w:pPr>
        <w:keepNext/>
        <w:keepLines/>
        <w:numPr>
          <w:ilvl w:val="0"/>
          <w:numId w:val="33"/>
        </w:numPr>
        <w:suppressAutoHyphens/>
        <w:spacing w:before="240" w:line="360" w:lineRule="auto"/>
        <w:ind w:left="270" w:hanging="270"/>
        <w:outlineLvl w:val="0"/>
        <w:rPr>
          <w:rFonts w:ascii="Palatino Linotype" w:eastAsia="MS Mincho" w:hAnsi="Palatino Linotype" w:cs="Arial"/>
          <w:b/>
          <w:color w:val="000000"/>
          <w:lang w:val="es-ES_tradnl"/>
        </w:rPr>
      </w:pPr>
      <w:bookmarkStart w:id="137" w:name="_Toc103821655"/>
      <w:r w:rsidRPr="00F23B6B">
        <w:rPr>
          <w:rFonts w:ascii="Palatino Linotype" w:eastAsia="MS Gothic" w:hAnsi="Palatino Linotype"/>
          <w:b/>
          <w:color w:val="000000"/>
          <w:lang w:val="es-MX" w:eastAsia="en-US"/>
        </w:rPr>
        <w:t>C</w:t>
      </w:r>
      <w:r w:rsidRPr="00F23B6B">
        <w:rPr>
          <w:rFonts w:ascii="Palatino Linotype" w:eastAsia="MS Gothic" w:hAnsi="Palatino Linotype"/>
          <w:b/>
          <w:color w:val="000000"/>
          <w:lang w:val="es-ES_tradnl" w:eastAsia="en-US"/>
        </w:rPr>
        <w:t>lave Única de Registro de Población (CURP).</w:t>
      </w:r>
      <w:bookmarkEnd w:id="137"/>
    </w:p>
    <w:p w14:paraId="509432D5" w14:textId="77777777" w:rsidR="00283028" w:rsidRPr="00F23B6B" w:rsidRDefault="00283028" w:rsidP="00283028">
      <w:pPr>
        <w:spacing w:line="360" w:lineRule="auto"/>
        <w:jc w:val="both"/>
        <w:rPr>
          <w:rFonts w:ascii="Palatino Linotype" w:eastAsia="Calibri" w:hAnsi="Palatino Linotype"/>
          <w:bCs/>
          <w:iCs/>
          <w:color w:val="000000"/>
          <w:lang w:val="es-MX" w:eastAsia="en-US"/>
        </w:rPr>
      </w:pPr>
    </w:p>
    <w:p w14:paraId="606EF789" w14:textId="77777777" w:rsidR="00283028" w:rsidRPr="00F23B6B"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C1B1AAA" w14:textId="77777777" w:rsidR="00283028" w:rsidRPr="00F23B6B" w:rsidRDefault="00283028" w:rsidP="00283028">
      <w:pPr>
        <w:spacing w:line="360" w:lineRule="auto"/>
        <w:jc w:val="both"/>
        <w:rPr>
          <w:rFonts w:ascii="Palatino Linotype" w:eastAsia="Calibri" w:hAnsi="Palatino Linotype"/>
          <w:bCs/>
          <w:iCs/>
          <w:color w:val="000000"/>
          <w:lang w:val="es-MX" w:eastAsia="en-US"/>
        </w:rPr>
      </w:pPr>
    </w:p>
    <w:p w14:paraId="56DAA1B5" w14:textId="77777777" w:rsidR="00283028" w:rsidRPr="00F23B6B"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C7A6E34" w14:textId="77777777" w:rsidR="00283028" w:rsidRPr="00F23B6B" w:rsidRDefault="00283028" w:rsidP="00283028">
      <w:pPr>
        <w:spacing w:line="360" w:lineRule="auto"/>
        <w:ind w:left="708"/>
        <w:rPr>
          <w:rFonts w:ascii="Palatino Linotype" w:eastAsia="Calibri" w:hAnsi="Palatino Linotype"/>
          <w:bCs/>
          <w:iCs/>
          <w:color w:val="000000"/>
          <w:lang w:val="es-MX" w:eastAsia="en-US"/>
        </w:rPr>
      </w:pPr>
    </w:p>
    <w:p w14:paraId="1FE28561" w14:textId="77777777" w:rsidR="00283028" w:rsidRPr="00F23B6B"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lastRenderedPageBreak/>
        <w:t xml:space="preserve">En ese orden de ideas, la Secretaría de Gobernación en las direcciones </w:t>
      </w:r>
      <w:hyperlink r:id="rId20" w:history="1">
        <w:r w:rsidRPr="00F23B6B">
          <w:rPr>
            <w:rFonts w:ascii="Palatino Linotype" w:eastAsia="Calibri" w:hAnsi="Palatino Linotype"/>
            <w:bCs/>
            <w:iCs/>
            <w:color w:val="0563C1"/>
            <w:u w:val="single"/>
            <w:lang w:val="es-MX" w:eastAsia="en-US"/>
          </w:rPr>
          <w:t>https://consultas.curp.gob.mx/CurpSP/html/informacionecurpPS.html</w:t>
        </w:r>
      </w:hyperlink>
      <w:r w:rsidRPr="00F23B6B">
        <w:rPr>
          <w:rFonts w:ascii="Palatino Linotype" w:eastAsia="Calibri" w:hAnsi="Palatino Linotype"/>
          <w:bCs/>
          <w:iCs/>
          <w:color w:val="000000"/>
          <w:lang w:val="es-MX" w:eastAsia="en-US"/>
        </w:rPr>
        <w:t xml:space="preserve"> y </w:t>
      </w:r>
      <w:hyperlink r:id="rId21" w:history="1">
        <w:r w:rsidRPr="00F23B6B">
          <w:rPr>
            <w:rFonts w:ascii="Palatino Linotype" w:eastAsia="Calibri" w:hAnsi="Palatino Linotype"/>
            <w:bCs/>
            <w:iCs/>
            <w:color w:val="0563C1"/>
            <w:u w:val="single"/>
            <w:lang w:val="es-MX" w:eastAsia="en-US"/>
          </w:rPr>
          <w:t>https://www.gob.mx/segob/renapo/acciones-y-programas/clave-unica-de-registro-de-poblacion-curp-142226</w:t>
        </w:r>
      </w:hyperlink>
      <w:r w:rsidRPr="00F23B6B">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F23B6B">
        <w:rPr>
          <w:rFonts w:ascii="Palatino Linotype" w:eastAsia="Calibri" w:hAnsi="Palatino Linotype"/>
          <w:b/>
          <w:bCs/>
          <w:iCs/>
          <w:color w:val="000000"/>
          <w:lang w:val="es-MX" w:eastAsia="en-US"/>
        </w:rPr>
        <w:t>se generan a partir de los datos contenidos en el documento probatorio de la identidad</w:t>
      </w:r>
      <w:r w:rsidRPr="00F23B6B">
        <w:rPr>
          <w:rFonts w:ascii="Palatino Linotype" w:eastAsia="Calibri" w:hAnsi="Palatino Linotype"/>
          <w:bCs/>
          <w:iCs/>
          <w:color w:val="000000"/>
          <w:lang w:val="es-MX" w:eastAsia="en-US"/>
        </w:rPr>
        <w:t xml:space="preserve"> </w:t>
      </w:r>
      <w:r w:rsidRPr="00F23B6B">
        <w:rPr>
          <w:rFonts w:ascii="Palatino Linotype" w:eastAsia="Calibri" w:hAnsi="Palatino Linotype"/>
          <w:b/>
          <w:bCs/>
          <w:iCs/>
          <w:color w:val="000000"/>
          <w:lang w:val="es-MX" w:eastAsia="en-US"/>
        </w:rPr>
        <w:t xml:space="preserve">del interesado </w:t>
      </w:r>
      <w:r w:rsidRPr="00F23B6B">
        <w:rPr>
          <w:rFonts w:ascii="Palatino Linotype" w:eastAsia="Calibri" w:hAnsi="Palatino Linotype"/>
          <w:bCs/>
          <w:iCs/>
          <w:color w:val="000000"/>
          <w:lang w:val="es-MX" w:eastAsia="en-US"/>
        </w:rPr>
        <w:t>(acta de nacimiento, carta de naturalización o documento migratorio) de la siguiente forma:</w:t>
      </w:r>
    </w:p>
    <w:p w14:paraId="50238E76" w14:textId="77777777" w:rsidR="00283028" w:rsidRPr="00F23B6B" w:rsidRDefault="00283028" w:rsidP="00283028">
      <w:pPr>
        <w:spacing w:line="360" w:lineRule="auto"/>
        <w:jc w:val="both"/>
        <w:rPr>
          <w:rFonts w:ascii="Palatino Linotype" w:eastAsia="Calibri" w:hAnsi="Palatino Linotype"/>
          <w:bCs/>
          <w:iCs/>
          <w:color w:val="000000"/>
          <w:lang w:val="es-MX" w:eastAsia="en-US"/>
        </w:rPr>
      </w:pPr>
    </w:p>
    <w:p w14:paraId="7F1D35DB" w14:textId="77777777" w:rsidR="00283028" w:rsidRPr="00F23B6B"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El primero y segundo apellidos, así como al nombre de pila;</w:t>
      </w:r>
    </w:p>
    <w:p w14:paraId="1EA80F77" w14:textId="77777777" w:rsidR="00283028" w:rsidRPr="00F23B6B"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La fecha de nacimiento;</w:t>
      </w:r>
    </w:p>
    <w:p w14:paraId="30661A47" w14:textId="77777777" w:rsidR="00283028" w:rsidRPr="00F23B6B"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El sexo, y</w:t>
      </w:r>
    </w:p>
    <w:p w14:paraId="580AEBA9" w14:textId="77777777" w:rsidR="00283028" w:rsidRPr="00F23B6B"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La entidad federativa de nacimiento.</w:t>
      </w:r>
    </w:p>
    <w:p w14:paraId="35FF9261" w14:textId="77777777" w:rsidR="00283028" w:rsidRPr="00F23B6B" w:rsidRDefault="00283028" w:rsidP="00283028">
      <w:pPr>
        <w:spacing w:line="360" w:lineRule="auto"/>
        <w:jc w:val="both"/>
        <w:rPr>
          <w:rFonts w:ascii="Palatino Linotype" w:eastAsia="Calibri" w:hAnsi="Palatino Linotype"/>
          <w:bCs/>
          <w:iCs/>
          <w:color w:val="000000"/>
          <w:lang w:val="es-MX" w:eastAsia="en-US"/>
        </w:rPr>
      </w:pPr>
    </w:p>
    <w:p w14:paraId="289F60DE" w14:textId="77777777" w:rsidR="00283028" w:rsidRPr="00F23B6B"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553DF06" w14:textId="77777777" w:rsidR="00283028" w:rsidRPr="00F23B6B" w:rsidRDefault="00283028" w:rsidP="00283028">
      <w:pPr>
        <w:spacing w:line="360" w:lineRule="auto"/>
        <w:jc w:val="both"/>
        <w:rPr>
          <w:rFonts w:ascii="Palatino Linotype" w:eastAsia="Calibri" w:hAnsi="Palatino Linotype"/>
          <w:bCs/>
          <w:iCs/>
          <w:color w:val="000000"/>
          <w:lang w:val="es-MX" w:eastAsia="en-US"/>
        </w:rPr>
      </w:pPr>
    </w:p>
    <w:p w14:paraId="7D9F8965" w14:textId="77777777" w:rsidR="00283028" w:rsidRPr="00F23B6B"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w:t>
      </w:r>
      <w:r w:rsidRPr="00F23B6B">
        <w:rPr>
          <w:rFonts w:ascii="Palatino Linotype" w:eastAsia="Calibri" w:hAnsi="Palatino Linotype"/>
          <w:bCs/>
          <w:iCs/>
          <w:color w:val="000000"/>
          <w:lang w:val="es-MX" w:eastAsia="en-US"/>
        </w:rPr>
        <w:lastRenderedPageBreak/>
        <w:t>desempeño laboral de un individuo, simplemente se trata de un trámite administrativo requerido por la autoridad federal para hacer identificables a las personas.</w:t>
      </w:r>
    </w:p>
    <w:p w14:paraId="6C66EBF0" w14:textId="77777777" w:rsidR="00283028" w:rsidRPr="00F23B6B" w:rsidRDefault="00283028" w:rsidP="00283028">
      <w:pPr>
        <w:spacing w:line="360" w:lineRule="auto"/>
        <w:ind w:left="708"/>
        <w:rPr>
          <w:rFonts w:ascii="Palatino Linotype" w:eastAsia="Calibri" w:hAnsi="Palatino Linotype"/>
          <w:bCs/>
          <w:iCs/>
          <w:color w:val="000000"/>
          <w:lang w:val="es-MX" w:eastAsia="en-US"/>
        </w:rPr>
      </w:pPr>
    </w:p>
    <w:p w14:paraId="437646F4" w14:textId="77777777" w:rsidR="00283028" w:rsidRPr="00F23B6B"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2B8CE6B8" w14:textId="77777777" w:rsidR="00283028" w:rsidRPr="00F23B6B" w:rsidRDefault="00283028" w:rsidP="00283028">
      <w:pPr>
        <w:spacing w:line="360" w:lineRule="auto"/>
        <w:jc w:val="both"/>
        <w:rPr>
          <w:rFonts w:ascii="Palatino Linotype" w:eastAsia="Calibri" w:hAnsi="Palatino Linotype"/>
          <w:bCs/>
          <w:iCs/>
          <w:color w:val="000000"/>
          <w:lang w:val="es-MX" w:eastAsia="en-US"/>
        </w:rPr>
      </w:pPr>
    </w:p>
    <w:p w14:paraId="577BDFC8" w14:textId="77777777" w:rsidR="00283028" w:rsidRPr="00F23B6B" w:rsidRDefault="00283028" w:rsidP="00283028">
      <w:pPr>
        <w:spacing w:line="360" w:lineRule="auto"/>
        <w:ind w:left="567" w:right="567"/>
        <w:jc w:val="both"/>
        <w:rPr>
          <w:rFonts w:ascii="Palatino Linotype" w:eastAsia="Calibri" w:hAnsi="Palatino Linotype"/>
          <w:bCs/>
          <w:i/>
          <w:iCs/>
          <w:color w:val="000000"/>
          <w:lang w:val="es-MX" w:eastAsia="en-US"/>
        </w:rPr>
      </w:pPr>
      <w:r w:rsidRPr="00F23B6B">
        <w:rPr>
          <w:rFonts w:ascii="Palatino Linotype" w:eastAsia="Calibri" w:hAnsi="Palatino Linotype"/>
          <w:b/>
          <w:bCs/>
          <w:i/>
          <w:iCs/>
          <w:color w:val="000000"/>
          <w:lang w:val="es-MX" w:eastAsia="en-US"/>
        </w:rPr>
        <w:t xml:space="preserve">“Clave Única de Registro de Población (CURP). </w:t>
      </w:r>
      <w:r w:rsidRPr="00F23B6B">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644EBAD" w14:textId="77777777" w:rsidR="00283028" w:rsidRPr="00F23B6B" w:rsidRDefault="00283028" w:rsidP="00283028">
      <w:pPr>
        <w:spacing w:line="360" w:lineRule="auto"/>
        <w:jc w:val="both"/>
        <w:rPr>
          <w:rFonts w:ascii="Palatino Linotype" w:eastAsia="Calibri" w:hAnsi="Palatino Linotype"/>
          <w:bCs/>
          <w:iCs/>
          <w:color w:val="000000"/>
          <w:lang w:val="es-MX" w:eastAsia="en-US"/>
        </w:rPr>
      </w:pPr>
    </w:p>
    <w:p w14:paraId="004B63B3" w14:textId="531B3AB5" w:rsidR="00283028" w:rsidRPr="00F23B6B"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F23B6B">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8C9B6F8" w14:textId="56A819E7" w:rsidR="00283028" w:rsidRPr="00F23B6B" w:rsidRDefault="00283028" w:rsidP="00283028">
      <w:pPr>
        <w:keepNext/>
        <w:keepLines/>
        <w:spacing w:before="240" w:line="360" w:lineRule="auto"/>
        <w:outlineLvl w:val="0"/>
        <w:rPr>
          <w:rFonts w:ascii="Palatino Linotype" w:eastAsia="MS Gothic" w:hAnsi="Palatino Linotype"/>
          <w:b/>
          <w:color w:val="000000"/>
        </w:rPr>
      </w:pPr>
      <w:r w:rsidRPr="00F23B6B">
        <w:rPr>
          <w:rFonts w:ascii="Palatino Linotype" w:eastAsia="MS Gothic" w:hAnsi="Palatino Linotype"/>
          <w:b/>
          <w:color w:val="000000"/>
        </w:rPr>
        <w:lastRenderedPageBreak/>
        <w:t xml:space="preserve">c) </w:t>
      </w:r>
      <w:bookmarkStart w:id="138" w:name="_Toc103821660"/>
      <w:bookmarkStart w:id="139" w:name="_Toc102008276"/>
      <w:bookmarkStart w:id="140" w:name="_Toc98429035"/>
      <w:bookmarkStart w:id="141" w:name="_Toc96007414"/>
      <w:bookmarkStart w:id="142" w:name="_Toc83127121"/>
      <w:bookmarkStart w:id="143" w:name="_Toc73033020"/>
      <w:bookmarkStart w:id="144" w:name="_Toc69999211"/>
      <w:bookmarkStart w:id="145" w:name="_Toc67598522"/>
      <w:bookmarkStart w:id="146" w:name="_Toc63348485"/>
      <w:r w:rsidRPr="00F23B6B">
        <w:rPr>
          <w:rFonts w:ascii="Palatino Linotype" w:eastAsia="MS Gothic" w:hAnsi="Palatino Linotype"/>
          <w:b/>
          <w:color w:val="000000"/>
        </w:rPr>
        <w:t>De la firma de los servidores públicos.</w:t>
      </w:r>
      <w:bookmarkEnd w:id="138"/>
      <w:bookmarkEnd w:id="139"/>
      <w:bookmarkEnd w:id="140"/>
      <w:bookmarkEnd w:id="141"/>
      <w:bookmarkEnd w:id="142"/>
      <w:bookmarkEnd w:id="143"/>
      <w:bookmarkEnd w:id="144"/>
      <w:bookmarkEnd w:id="145"/>
      <w:bookmarkEnd w:id="146"/>
    </w:p>
    <w:p w14:paraId="09F69F31" w14:textId="77777777" w:rsidR="00283028" w:rsidRPr="00F23B6B" w:rsidRDefault="00283028" w:rsidP="00283028">
      <w:pPr>
        <w:keepNext/>
        <w:keepLines/>
        <w:spacing w:before="240" w:line="360" w:lineRule="auto"/>
        <w:outlineLvl w:val="0"/>
        <w:rPr>
          <w:rFonts w:ascii="Palatino Linotype" w:eastAsia="MS Gothic" w:hAnsi="Palatino Linotype"/>
          <w:b/>
          <w:color w:val="000000"/>
        </w:rPr>
      </w:pPr>
    </w:p>
    <w:p w14:paraId="0D7CF9C6" w14:textId="77777777" w:rsidR="00283028" w:rsidRPr="00F23B6B" w:rsidRDefault="00283028" w:rsidP="00283028">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F23B6B">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E86E4D1" w14:textId="77777777" w:rsidR="00283028" w:rsidRPr="00F23B6B" w:rsidRDefault="00283028" w:rsidP="00283028">
      <w:pPr>
        <w:tabs>
          <w:tab w:val="left" w:pos="567"/>
        </w:tabs>
        <w:spacing w:line="360" w:lineRule="auto"/>
        <w:jc w:val="both"/>
        <w:rPr>
          <w:rFonts w:ascii="Palatino Linotype" w:hAnsi="Palatino Linotype"/>
          <w:b/>
          <w:lang w:val="es-ES_tradnl"/>
        </w:rPr>
      </w:pPr>
    </w:p>
    <w:p w14:paraId="6804EF21" w14:textId="77777777" w:rsidR="00283028" w:rsidRPr="00F23B6B" w:rsidRDefault="00283028" w:rsidP="00283028">
      <w:pPr>
        <w:tabs>
          <w:tab w:val="left" w:pos="567"/>
        </w:tabs>
        <w:spacing w:line="360" w:lineRule="auto"/>
        <w:ind w:left="567" w:right="616"/>
        <w:jc w:val="both"/>
        <w:rPr>
          <w:rFonts w:ascii="Palatino Linotype" w:hAnsi="Palatino Linotype"/>
          <w:i/>
          <w:color w:val="000000"/>
          <w:lang w:val="es-MX"/>
        </w:rPr>
      </w:pPr>
      <w:r w:rsidRPr="00F23B6B">
        <w:rPr>
          <w:rFonts w:ascii="Palatino Linotype" w:hAnsi="Palatino Linotype"/>
          <w:i/>
          <w:color w:val="000000"/>
          <w:lang w:val="es-MX"/>
        </w:rPr>
        <w:t>“</w:t>
      </w:r>
      <w:r w:rsidRPr="00F23B6B">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F23B6B">
        <w:rPr>
          <w:rFonts w:ascii="Palatino Linotype" w:hAnsi="Palatino Linotype"/>
          <w:i/>
          <w:color w:val="000000"/>
          <w:lang w:val="es-MX"/>
        </w:rPr>
        <w:t>.</w:t>
      </w:r>
      <w:r w:rsidRPr="00F23B6B">
        <w:rPr>
          <w:rFonts w:ascii="Palatino Linotype" w:hAnsi="Palatino Linotype"/>
          <w:bCs/>
          <w:i/>
          <w:color w:val="000000"/>
          <w:lang w:val="es-MX"/>
        </w:rPr>
        <w:t xml:space="preserve"> “</w:t>
      </w:r>
    </w:p>
    <w:p w14:paraId="2056B096" w14:textId="77777777" w:rsidR="00283028" w:rsidRPr="00F23B6B" w:rsidRDefault="00283028" w:rsidP="00283028">
      <w:pPr>
        <w:spacing w:line="360" w:lineRule="auto"/>
        <w:jc w:val="both"/>
        <w:rPr>
          <w:rFonts w:ascii="Palatino Linotype" w:eastAsia="MS Mincho" w:hAnsi="Palatino Linotype"/>
          <w:lang w:val="es-ES_tradnl"/>
        </w:rPr>
      </w:pPr>
    </w:p>
    <w:p w14:paraId="38C13E0A" w14:textId="77777777" w:rsidR="00283028" w:rsidRPr="00F23B6B" w:rsidRDefault="00283028" w:rsidP="00283028">
      <w:pPr>
        <w:numPr>
          <w:ilvl w:val="0"/>
          <w:numId w:val="30"/>
        </w:numPr>
        <w:suppressAutoHyphens/>
        <w:spacing w:after="160" w:line="360" w:lineRule="auto"/>
        <w:ind w:left="0" w:firstLine="0"/>
        <w:contextualSpacing/>
        <w:jc w:val="both"/>
        <w:rPr>
          <w:rFonts w:ascii="Palatino Linotype" w:eastAsia="MS Mincho" w:hAnsi="Palatino Linotype"/>
          <w:lang w:val="es-ES_tradnl"/>
        </w:rPr>
      </w:pPr>
      <w:r w:rsidRPr="00F23B6B">
        <w:rPr>
          <w:rFonts w:ascii="Palatino Linotype" w:eastAsia="MS Mincho" w:hAnsi="Palatino Linotype"/>
          <w:lang w:val="es-ES_tradnl"/>
        </w:rPr>
        <w:t xml:space="preserve">En ese mismo sentido los </w:t>
      </w:r>
      <w:r w:rsidRPr="00F23B6B">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F23B6B">
        <w:rPr>
          <w:rFonts w:ascii="Palatino Linotype" w:hAnsi="Palatino Linotype" w:cs="Arial"/>
          <w:lang w:val="es-ES_tradnl"/>
        </w:rPr>
        <w:t>que señalan lo siguiente:</w:t>
      </w:r>
    </w:p>
    <w:p w14:paraId="6875CD69" w14:textId="77777777" w:rsidR="00283028" w:rsidRPr="00F23B6B" w:rsidRDefault="00283028" w:rsidP="00283028">
      <w:pPr>
        <w:spacing w:line="360" w:lineRule="auto"/>
        <w:jc w:val="both"/>
        <w:rPr>
          <w:rFonts w:ascii="Palatino Linotype" w:eastAsia="MS Mincho" w:hAnsi="Palatino Linotype"/>
          <w:lang w:val="es-ES_tradnl"/>
        </w:rPr>
      </w:pPr>
    </w:p>
    <w:p w14:paraId="0A5635CD" w14:textId="77777777" w:rsidR="00283028" w:rsidRPr="00F23B6B" w:rsidRDefault="00283028" w:rsidP="00283028">
      <w:pPr>
        <w:shd w:val="clear" w:color="auto" w:fill="FFFFFF"/>
        <w:spacing w:after="200" w:line="360" w:lineRule="auto"/>
        <w:ind w:left="567" w:right="567"/>
        <w:jc w:val="both"/>
        <w:rPr>
          <w:rFonts w:ascii="Palatino Linotype" w:hAnsi="Palatino Linotype" w:cs="Arial"/>
          <w:i/>
          <w:lang w:val="es-ES_tradnl"/>
        </w:rPr>
      </w:pPr>
      <w:r w:rsidRPr="00F23B6B">
        <w:rPr>
          <w:rFonts w:ascii="Palatino Linotype" w:hAnsi="Palatino Linotype" w:cs="Arial"/>
          <w:b/>
          <w:i/>
          <w:lang w:val="es-ES_tradnl"/>
        </w:rPr>
        <w:t>Quincuagésimo séptimo</w:t>
      </w:r>
      <w:r w:rsidRPr="00F23B6B">
        <w:rPr>
          <w:rFonts w:ascii="Palatino Linotype" w:hAnsi="Palatino Linotype" w:cs="Arial"/>
          <w:i/>
          <w:lang w:val="es-ES_tradnl"/>
        </w:rPr>
        <w:t xml:space="preserve">. </w:t>
      </w:r>
      <w:r w:rsidRPr="00F23B6B">
        <w:rPr>
          <w:rFonts w:ascii="Palatino Linotype" w:hAnsi="Palatino Linotype" w:cs="Arial"/>
          <w:b/>
          <w:i/>
          <w:lang w:val="es-ES_tradnl"/>
        </w:rPr>
        <w:t>Se considera, en principio, como información pública</w:t>
      </w:r>
      <w:r w:rsidRPr="00F23B6B">
        <w:rPr>
          <w:rFonts w:ascii="Palatino Linotype" w:hAnsi="Palatino Linotype" w:cs="Arial"/>
          <w:i/>
          <w:lang w:val="es-ES_tradnl"/>
        </w:rPr>
        <w:t xml:space="preserve"> y no podrá omitirse de las versiones públicas la siguiente:</w:t>
      </w:r>
    </w:p>
    <w:p w14:paraId="285AA83B" w14:textId="77777777" w:rsidR="00283028" w:rsidRPr="00F23B6B" w:rsidRDefault="00283028" w:rsidP="00283028">
      <w:pPr>
        <w:shd w:val="clear" w:color="auto" w:fill="FFFFFF"/>
        <w:spacing w:after="200" w:line="360" w:lineRule="auto"/>
        <w:ind w:left="567" w:right="567"/>
        <w:jc w:val="both"/>
        <w:rPr>
          <w:rFonts w:ascii="Palatino Linotype" w:hAnsi="Palatino Linotype" w:cs="Arial"/>
          <w:i/>
          <w:lang w:val="es-ES_tradnl"/>
        </w:rPr>
      </w:pPr>
      <w:r w:rsidRPr="00F23B6B">
        <w:rPr>
          <w:rFonts w:ascii="Palatino Linotype" w:hAnsi="Palatino Linotype" w:cs="Arial"/>
          <w:i/>
          <w:lang w:val="es-ES_tradnl"/>
        </w:rPr>
        <w:t>La relativa a las Obligaciones de Transparencia que contempla el Título V de la Ley General y las demás disposiciones legales aplicables;</w:t>
      </w:r>
    </w:p>
    <w:p w14:paraId="38F4A019" w14:textId="77777777" w:rsidR="00283028" w:rsidRPr="00F23B6B" w:rsidRDefault="00283028" w:rsidP="00283028">
      <w:pPr>
        <w:shd w:val="clear" w:color="auto" w:fill="FFFFFF"/>
        <w:spacing w:after="200" w:line="360" w:lineRule="auto"/>
        <w:ind w:left="567" w:right="567"/>
        <w:jc w:val="both"/>
        <w:rPr>
          <w:rFonts w:ascii="Palatino Linotype" w:hAnsi="Palatino Linotype" w:cs="Arial"/>
          <w:b/>
          <w:i/>
          <w:lang w:val="es-ES_tradnl"/>
        </w:rPr>
      </w:pPr>
      <w:r w:rsidRPr="00F23B6B">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1BAEAF8F" w14:textId="77777777" w:rsidR="00283028" w:rsidRPr="00F23B6B" w:rsidRDefault="00283028" w:rsidP="00283028">
      <w:pPr>
        <w:shd w:val="clear" w:color="auto" w:fill="FFFFFF"/>
        <w:spacing w:after="200" w:line="360" w:lineRule="auto"/>
        <w:ind w:left="567" w:right="567"/>
        <w:jc w:val="both"/>
        <w:rPr>
          <w:rFonts w:ascii="Palatino Linotype" w:hAnsi="Palatino Linotype" w:cs="Arial"/>
          <w:b/>
          <w:i/>
          <w:lang w:val="es-ES_tradnl"/>
        </w:rPr>
      </w:pPr>
      <w:r w:rsidRPr="00F23B6B">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1791B793" w14:textId="77777777" w:rsidR="00283028" w:rsidRPr="00F23B6B" w:rsidRDefault="00283028" w:rsidP="00283028">
      <w:pPr>
        <w:shd w:val="clear" w:color="auto" w:fill="FFFFFF"/>
        <w:spacing w:after="200" w:line="360" w:lineRule="auto"/>
        <w:ind w:left="567" w:right="567"/>
        <w:jc w:val="both"/>
        <w:rPr>
          <w:rFonts w:ascii="Palatino Linotype" w:hAnsi="Palatino Linotype" w:cs="Arial"/>
          <w:i/>
          <w:lang w:val="es-ES_tradnl"/>
        </w:rPr>
      </w:pPr>
      <w:r w:rsidRPr="00F23B6B">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3FD4A35B" w14:textId="1574B58B" w:rsidR="00283028" w:rsidRPr="00F23B6B" w:rsidRDefault="00283028" w:rsidP="00283028">
      <w:pPr>
        <w:numPr>
          <w:ilvl w:val="0"/>
          <w:numId w:val="30"/>
        </w:numPr>
        <w:suppressAutoHyphens/>
        <w:spacing w:after="160" w:line="360" w:lineRule="auto"/>
        <w:ind w:left="0" w:firstLine="0"/>
        <w:contextualSpacing/>
        <w:jc w:val="both"/>
        <w:rPr>
          <w:rFonts w:ascii="Palatino Linotype" w:eastAsia="MS Mincho" w:hAnsi="Palatino Linotype"/>
          <w:lang w:val="es-ES_tradnl"/>
        </w:rPr>
      </w:pPr>
      <w:r w:rsidRPr="00F23B6B">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2F8D57FC" w14:textId="1D50CCFC" w:rsidR="00283028" w:rsidRPr="00F23B6B" w:rsidRDefault="00283028" w:rsidP="00283028">
      <w:pPr>
        <w:pStyle w:val="Ttulo1"/>
        <w:rPr>
          <w:rFonts w:ascii="Palatino Linotype" w:hAnsi="Palatino Linotype"/>
          <w:b/>
          <w:color w:val="000000" w:themeColor="text1"/>
          <w:sz w:val="24"/>
          <w:szCs w:val="24"/>
        </w:rPr>
      </w:pPr>
      <w:r w:rsidRPr="00F23B6B">
        <w:rPr>
          <w:rFonts w:ascii="Palatino Linotype" w:hAnsi="Palatino Linotype"/>
          <w:b/>
          <w:color w:val="000000" w:themeColor="text1"/>
          <w:sz w:val="24"/>
          <w:szCs w:val="24"/>
        </w:rPr>
        <w:t xml:space="preserve">d) De los datos de personas vulnerables. </w:t>
      </w:r>
    </w:p>
    <w:p w14:paraId="6312663F" w14:textId="77777777" w:rsidR="00283028" w:rsidRPr="00F23B6B" w:rsidRDefault="00283028" w:rsidP="00283028">
      <w:pPr>
        <w:rPr>
          <w:rFonts w:ascii="Palatino Linotype" w:eastAsia="MS Mincho" w:hAnsi="Palatino Linotype"/>
        </w:rPr>
      </w:pPr>
    </w:p>
    <w:p w14:paraId="7E735499" w14:textId="17545EB1" w:rsidR="00283028" w:rsidRPr="00F23B6B" w:rsidRDefault="00283028" w:rsidP="00283028">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bookmarkStart w:id="147" w:name="_Toc67588008"/>
      <w:bookmarkStart w:id="148" w:name="_Toc68804770"/>
      <w:bookmarkStart w:id="149" w:name="_Toc466371865"/>
      <w:bookmarkStart w:id="150" w:name="_Toc466377653"/>
      <w:bookmarkEnd w:id="47"/>
      <w:bookmarkEnd w:id="48"/>
      <w:bookmarkEnd w:id="49"/>
      <w:bookmarkEnd w:id="50"/>
      <w:bookmarkEnd w:id="51"/>
      <w:r w:rsidRPr="00F23B6B">
        <w:rPr>
          <w:rFonts w:ascii="Palatino Linotype" w:eastAsia="MS Mincho" w:hAnsi="Palatino Linotype"/>
          <w:lang w:val="es-ES_tradnl"/>
        </w:rPr>
        <w:t>Finalmente, y previo a la decisión del presente asunto, no pasa desapercibido que, en la documentación que pudiera atender los requerimientos del particular, pudieran obrar datos de personas vulnerables</w:t>
      </w:r>
      <w:r w:rsidR="00531424" w:rsidRPr="00F23B6B">
        <w:rPr>
          <w:rFonts w:ascii="Palatino Linotype" w:eastAsia="MS Mincho" w:hAnsi="Palatino Linotype"/>
          <w:lang w:val="es-ES_tradnl"/>
        </w:rPr>
        <w:t xml:space="preserve"> o menores</w:t>
      </w:r>
      <w:r w:rsidRPr="00F23B6B">
        <w:rPr>
          <w:rFonts w:ascii="Palatino Linotype" w:eastAsia="MS Mincho" w:hAnsi="Palatino Linotype"/>
          <w:lang w:val="es-ES_tradnl"/>
        </w:rPr>
        <w:t xml:space="preserve"> por lo que es importantes </w:t>
      </w:r>
      <w:r w:rsidRPr="00F23B6B">
        <w:rPr>
          <w:rFonts w:ascii="Palatino Linotype" w:eastAsia="MS Mincho" w:hAnsi="Palatino Linotype"/>
          <w:lang w:val="es-ES_tradnl"/>
        </w:rPr>
        <w:lastRenderedPageBreak/>
        <w:t xml:space="preserve">establecer que, cuando se trata de dichos datos el margen de protección es más amplio. </w:t>
      </w:r>
    </w:p>
    <w:p w14:paraId="48381E5F" w14:textId="77777777" w:rsidR="00283028" w:rsidRPr="00F23B6B" w:rsidRDefault="00283028" w:rsidP="00283028">
      <w:pPr>
        <w:tabs>
          <w:tab w:val="left" w:pos="567"/>
        </w:tabs>
        <w:suppressAutoHyphens/>
        <w:spacing w:after="160" w:line="360" w:lineRule="auto"/>
        <w:contextualSpacing/>
        <w:jc w:val="both"/>
        <w:rPr>
          <w:rFonts w:ascii="Palatino Linotype" w:hAnsi="Palatino Linotype"/>
          <w:b/>
          <w:lang w:val="es-ES_tradnl"/>
        </w:rPr>
      </w:pPr>
    </w:p>
    <w:p w14:paraId="2D216D05" w14:textId="77777777" w:rsidR="006316FB" w:rsidRPr="00F23B6B" w:rsidRDefault="00283028" w:rsidP="00C10780">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F23B6B">
        <w:rPr>
          <w:rFonts w:ascii="Palatino Linotype" w:hAnsi="Palatino Linotype"/>
          <w:lang w:val="es-ES_tradnl"/>
        </w:rPr>
        <w:t xml:space="preserve">En efecto, de conformidad con lo que establece </w:t>
      </w:r>
      <w:r w:rsidR="00C10780" w:rsidRPr="00F23B6B">
        <w:rPr>
          <w:rFonts w:ascii="Palatino Linotype" w:hAnsi="Palatino Linotype"/>
          <w:lang w:val="es-ES_tradnl"/>
        </w:rPr>
        <w:t xml:space="preserve">el Acuerdo del </w:t>
      </w:r>
      <w:r w:rsidR="00C10780" w:rsidRPr="00F23B6B">
        <w:rPr>
          <w:rFonts w:ascii="Palatino Linotype" w:hAnsi="Palatino Linotype"/>
          <w:b/>
        </w:rPr>
        <w:t xml:space="preserve">Consejo Nacional del Sistema Nacional de Transparencia, Acceso a la Información Pública y Protección de Datos Personales, por el que se emiten los Criterios para que los Sujetos Obligados Garanticen Condiciones de Accesibilidad que Permitan el Ejercicio de los Derechos Humanos de Acceso a la Información y Protección de Datos Personales a Grupos Vulnerables, </w:t>
      </w:r>
      <w:r w:rsidR="006316FB" w:rsidRPr="00F23B6B">
        <w:rPr>
          <w:rFonts w:ascii="Palatino Linotype" w:hAnsi="Palatino Linotype"/>
          <w:b/>
        </w:rPr>
        <w:t xml:space="preserve"> </w:t>
      </w:r>
      <w:r w:rsidR="006316FB" w:rsidRPr="00F23B6B">
        <w:rPr>
          <w:rFonts w:ascii="Palatino Linotype" w:hAnsi="Palatino Linotype"/>
        </w:rPr>
        <w:t xml:space="preserve">los grupos Sujetos Obligados, en el marco de sus atribuciones deberán de promover acciones tendientes a garantizar el ejercicio del derecho humano a la protección de datos personales de grupos o personas en situación de vulnerabilidad, como a continuación se observa: </w:t>
      </w:r>
    </w:p>
    <w:p w14:paraId="636D29BC" w14:textId="77777777" w:rsidR="006316FB" w:rsidRPr="00F23B6B" w:rsidRDefault="006316FB" w:rsidP="006316FB">
      <w:pPr>
        <w:pStyle w:val="Prrafodelista"/>
        <w:rPr>
          <w:rFonts w:ascii="Palatino Linotype" w:hAnsi="Palatino Linotype"/>
        </w:rPr>
      </w:pPr>
    </w:p>
    <w:p w14:paraId="6AAF10FA" w14:textId="77777777" w:rsidR="006316FB" w:rsidRPr="00F23B6B" w:rsidRDefault="006316FB" w:rsidP="006316FB">
      <w:pPr>
        <w:tabs>
          <w:tab w:val="left" w:pos="567"/>
        </w:tabs>
        <w:suppressAutoHyphens/>
        <w:spacing w:after="160" w:line="360" w:lineRule="auto"/>
        <w:ind w:left="567" w:right="607"/>
        <w:contextualSpacing/>
        <w:jc w:val="both"/>
        <w:rPr>
          <w:rFonts w:ascii="Palatino Linotype" w:hAnsi="Palatino Linotype"/>
          <w:i/>
        </w:rPr>
      </w:pPr>
      <w:r w:rsidRPr="00F23B6B">
        <w:rPr>
          <w:rFonts w:ascii="Palatino Linotype" w:hAnsi="Palatino Linotype"/>
        </w:rPr>
        <w:t xml:space="preserve">“ </w:t>
      </w:r>
      <w:r w:rsidRPr="00F23B6B">
        <w:rPr>
          <w:rFonts w:ascii="Palatino Linotype" w:hAnsi="Palatino Linotype"/>
          <w:b/>
          <w:i/>
        </w:rPr>
        <w:t>Tercero.</w:t>
      </w:r>
      <w:r w:rsidRPr="00F23B6B">
        <w:rPr>
          <w:rFonts w:ascii="Palatino Linotype" w:hAnsi="Palatino Linotype"/>
          <w:i/>
        </w:rPr>
        <w:t xml:space="preserve"> </w:t>
      </w:r>
      <w:r w:rsidRPr="00F23B6B">
        <w:rPr>
          <w:rFonts w:ascii="Palatino Linotype" w:hAnsi="Palatino Linotype"/>
          <w:b/>
          <w:i/>
        </w:rPr>
        <w:t>Los sujetos obligados, en el marco de sus atribuciones, deberán promover e implementar acciones tendientes a garantizar las condiciones de accesibilidad para que los grupos en situación de vulnerabilidad puedan ejercer, en igualdad de condiciones y sin discriminación alguna, los derechos humanos de acceso a la información y protección de datos personales</w:t>
      </w:r>
      <w:r w:rsidRPr="00F23B6B">
        <w:rPr>
          <w:rFonts w:ascii="Palatino Linotype" w:hAnsi="Palatino Linotype"/>
          <w:i/>
        </w:rPr>
        <w:t>.</w:t>
      </w:r>
    </w:p>
    <w:p w14:paraId="6B39AF65" w14:textId="77777777" w:rsidR="006316FB" w:rsidRPr="00F23B6B" w:rsidRDefault="006316FB" w:rsidP="006316FB">
      <w:pPr>
        <w:tabs>
          <w:tab w:val="left" w:pos="567"/>
        </w:tabs>
        <w:suppressAutoHyphens/>
        <w:spacing w:after="160" w:line="360" w:lineRule="auto"/>
        <w:ind w:left="567" w:right="607"/>
        <w:contextualSpacing/>
        <w:jc w:val="both"/>
        <w:rPr>
          <w:rFonts w:ascii="Palatino Linotype" w:hAnsi="Palatino Linotype"/>
          <w:i/>
        </w:rPr>
      </w:pPr>
    </w:p>
    <w:p w14:paraId="51EB1A52" w14:textId="592B3FC1" w:rsidR="006316FB" w:rsidRPr="00F23B6B" w:rsidRDefault="006316FB" w:rsidP="006316FB">
      <w:pPr>
        <w:tabs>
          <w:tab w:val="left" w:pos="567"/>
        </w:tabs>
        <w:suppressAutoHyphens/>
        <w:spacing w:after="160" w:line="360" w:lineRule="auto"/>
        <w:ind w:left="567" w:right="607"/>
        <w:contextualSpacing/>
        <w:jc w:val="both"/>
        <w:rPr>
          <w:rFonts w:ascii="Palatino Linotype" w:hAnsi="Palatino Linotype"/>
          <w:i/>
        </w:rPr>
      </w:pPr>
      <w:r w:rsidRPr="00F23B6B">
        <w:rPr>
          <w:rFonts w:ascii="Palatino Linotype" w:hAnsi="Palatino Linotype"/>
          <w:i/>
        </w:rPr>
        <w:t xml:space="preserve"> Las acciones referidas en el párrafo que antecede, tendrán como finalidad eliminar las brechas físicas, comunicacionales, normativas o de cualquier otro </w:t>
      </w:r>
      <w:r w:rsidRPr="00F23B6B">
        <w:rPr>
          <w:rFonts w:ascii="Palatino Linotype" w:hAnsi="Palatino Linotype"/>
          <w:i/>
        </w:rPr>
        <w:lastRenderedPageBreak/>
        <w:t xml:space="preserve">tipo que puedan obstaculizar el pleno ejercicio de los derechos humanos antes mencionados.” (Sic) </w:t>
      </w:r>
    </w:p>
    <w:p w14:paraId="7AE874A3" w14:textId="77777777" w:rsidR="006316FB" w:rsidRPr="00F23B6B" w:rsidRDefault="006316FB" w:rsidP="006316FB">
      <w:pPr>
        <w:tabs>
          <w:tab w:val="left" w:pos="567"/>
        </w:tabs>
        <w:suppressAutoHyphens/>
        <w:spacing w:after="160" w:line="360" w:lineRule="auto"/>
        <w:ind w:left="567" w:right="607"/>
        <w:contextualSpacing/>
        <w:jc w:val="both"/>
        <w:rPr>
          <w:rFonts w:ascii="Palatino Linotype" w:hAnsi="Palatino Linotype"/>
          <w:i/>
        </w:rPr>
      </w:pPr>
    </w:p>
    <w:p w14:paraId="4A021D5A" w14:textId="087424A9" w:rsidR="006316FB" w:rsidRPr="00F23B6B" w:rsidRDefault="006316FB" w:rsidP="006316FB">
      <w:pPr>
        <w:tabs>
          <w:tab w:val="left" w:pos="567"/>
        </w:tabs>
        <w:suppressAutoHyphens/>
        <w:spacing w:after="160" w:line="360" w:lineRule="auto"/>
        <w:ind w:left="567" w:right="607"/>
        <w:contextualSpacing/>
        <w:jc w:val="both"/>
        <w:rPr>
          <w:rFonts w:ascii="Palatino Linotype" w:hAnsi="Palatino Linotype"/>
          <w:i/>
          <w:lang w:val="es-ES_tradnl"/>
        </w:rPr>
      </w:pPr>
      <w:r w:rsidRPr="00F23B6B">
        <w:rPr>
          <w:rFonts w:ascii="Palatino Linotype" w:hAnsi="Palatino Linotype"/>
          <w:i/>
        </w:rPr>
        <w:t xml:space="preserve">(Énfasis añadido) </w:t>
      </w:r>
    </w:p>
    <w:p w14:paraId="2C9664C7" w14:textId="77777777" w:rsidR="006316FB" w:rsidRPr="00F23B6B" w:rsidRDefault="006316FB" w:rsidP="006316FB">
      <w:pPr>
        <w:pStyle w:val="Prrafodelista"/>
        <w:rPr>
          <w:rFonts w:ascii="Palatino Linotype" w:hAnsi="Palatino Linotype"/>
        </w:rPr>
      </w:pPr>
    </w:p>
    <w:p w14:paraId="29F285A9" w14:textId="194E0ADC" w:rsidR="00C10780" w:rsidRPr="00F23B6B" w:rsidRDefault="006316FB" w:rsidP="00C10780">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F23B6B">
        <w:rPr>
          <w:rFonts w:ascii="Palatino Linotype" w:hAnsi="Palatino Linotype"/>
          <w:lang w:val="es-ES_tradnl"/>
        </w:rPr>
        <w:t xml:space="preserve">Así es posible definir como grupo o personas vulnerables de la </w:t>
      </w:r>
      <w:r w:rsidR="00273830" w:rsidRPr="00F23B6B">
        <w:rPr>
          <w:rFonts w:ascii="Palatino Linotype" w:hAnsi="Palatino Linotype"/>
          <w:lang w:val="es-ES_tradnl"/>
        </w:rPr>
        <w:t>siguiente manera</w:t>
      </w:r>
      <w:r w:rsidRPr="00F23B6B">
        <w:rPr>
          <w:rFonts w:ascii="Palatino Linotype" w:hAnsi="Palatino Linotype"/>
          <w:lang w:val="es-ES_tradnl"/>
        </w:rPr>
        <w:t xml:space="preserve">: </w:t>
      </w:r>
    </w:p>
    <w:p w14:paraId="6250FE55" w14:textId="12F15AD9" w:rsidR="00C10780" w:rsidRPr="00F23B6B" w:rsidRDefault="00C10780" w:rsidP="00C10780">
      <w:pPr>
        <w:ind w:left="567" w:right="607"/>
        <w:rPr>
          <w:rFonts w:ascii="Palatino Linotype" w:hAnsi="Palatino Linotype"/>
          <w:b/>
          <w:i/>
        </w:rPr>
      </w:pPr>
      <w:r w:rsidRPr="00F23B6B">
        <w:rPr>
          <w:rFonts w:ascii="Palatino Linotype" w:hAnsi="Palatino Linotype"/>
          <w:b/>
          <w:i/>
        </w:rPr>
        <w:t>“Segundo. Para efectos de los presentes Criterios, se entenderá por:</w:t>
      </w:r>
    </w:p>
    <w:p w14:paraId="198385D9" w14:textId="52B8EE26" w:rsidR="00C10780" w:rsidRPr="00F23B6B" w:rsidRDefault="00C10780" w:rsidP="00A9431E">
      <w:pPr>
        <w:ind w:right="607"/>
        <w:rPr>
          <w:rFonts w:ascii="Palatino Linotype" w:hAnsi="Palatino Linotype"/>
          <w:b/>
          <w:i/>
        </w:rPr>
      </w:pPr>
    </w:p>
    <w:p w14:paraId="65B28509" w14:textId="2FAF9107" w:rsidR="00C10780" w:rsidRPr="00F23B6B" w:rsidRDefault="00C10780" w:rsidP="00C10780">
      <w:pPr>
        <w:ind w:left="567" w:right="607"/>
        <w:rPr>
          <w:rFonts w:ascii="Palatino Linotype" w:hAnsi="Palatino Linotype"/>
          <w:b/>
          <w:i/>
          <w:lang w:val="es-ES_tradnl"/>
        </w:rPr>
      </w:pPr>
      <w:r w:rsidRPr="00F23B6B">
        <w:rPr>
          <w:rFonts w:ascii="Palatino Linotype" w:hAnsi="Palatino Linotype"/>
          <w:b/>
          <w:i/>
          <w:lang w:val="es-ES_tradnl"/>
        </w:rPr>
        <w:t>(…)</w:t>
      </w:r>
    </w:p>
    <w:p w14:paraId="7D5B849E" w14:textId="77777777" w:rsidR="00C10780" w:rsidRPr="00F23B6B" w:rsidRDefault="00C10780" w:rsidP="00C10780">
      <w:pPr>
        <w:ind w:left="567" w:right="607"/>
        <w:rPr>
          <w:rFonts w:ascii="Palatino Linotype" w:hAnsi="Palatino Linotype"/>
          <w:b/>
          <w:i/>
          <w:lang w:val="es-ES_tradnl"/>
        </w:rPr>
      </w:pPr>
    </w:p>
    <w:p w14:paraId="7FFDDBA1" w14:textId="2AC95748" w:rsidR="006316FB" w:rsidRPr="00F23B6B" w:rsidRDefault="00C10780" w:rsidP="00A9431E">
      <w:pPr>
        <w:tabs>
          <w:tab w:val="left" w:pos="567"/>
        </w:tabs>
        <w:suppressAutoHyphens/>
        <w:spacing w:after="160" w:line="360" w:lineRule="auto"/>
        <w:ind w:left="567" w:right="607"/>
        <w:contextualSpacing/>
        <w:jc w:val="both"/>
        <w:rPr>
          <w:rFonts w:ascii="Palatino Linotype" w:hAnsi="Palatino Linotype"/>
          <w:b/>
          <w:i/>
        </w:rPr>
      </w:pPr>
      <w:r w:rsidRPr="00F23B6B">
        <w:rPr>
          <w:rFonts w:ascii="Palatino Linotype" w:hAnsi="Palatino Linotype"/>
          <w:b/>
          <w:i/>
        </w:rPr>
        <w:t>VIII. Grupos vulnerables</w:t>
      </w:r>
      <w:r w:rsidRPr="00F23B6B">
        <w:rPr>
          <w:rFonts w:ascii="Palatino Linotype" w:hAnsi="Palatino Linotype"/>
          <w:i/>
        </w:rPr>
        <w:t>: Grupos sociales en situación de vulnerabilidad, es decir, aquellos núcleos de población y/</w:t>
      </w:r>
      <w:r w:rsidRPr="00F23B6B">
        <w:rPr>
          <w:rFonts w:ascii="Palatino Linotype" w:hAnsi="Palatino Linotype"/>
          <w:b/>
          <w:i/>
        </w:rPr>
        <w:t xml:space="preserve">o personas que por diferentes factores o la combinación de ellos, enfrentan situaciones de riesgo o discriminación que les impiden ejercer, en igualdad de condiciones, los derechos humanos de acceso a la información y protección de datos personales, </w:t>
      </w:r>
      <w:r w:rsidRPr="00F23B6B">
        <w:rPr>
          <w:rFonts w:ascii="Palatino Linotype" w:hAnsi="Palatino Linotype"/>
          <w:i/>
        </w:rPr>
        <w:t xml:space="preserve">y </w:t>
      </w:r>
      <w:r w:rsidRPr="00F23B6B">
        <w:rPr>
          <w:rFonts w:ascii="Palatino Linotype" w:hAnsi="Palatino Linotype"/>
          <w:b/>
          <w:i/>
        </w:rPr>
        <w:t>por lo tanto, requieren de la atención e implementación de acciones, medidas y políticas por parte de los sujetos obligados.</w:t>
      </w:r>
    </w:p>
    <w:p w14:paraId="23D1F8C8" w14:textId="1814209D" w:rsidR="00C10780" w:rsidRPr="00F23B6B" w:rsidRDefault="00C10780" w:rsidP="00A9431E">
      <w:pPr>
        <w:tabs>
          <w:tab w:val="left" w:pos="567"/>
        </w:tabs>
        <w:suppressAutoHyphens/>
        <w:spacing w:after="160" w:line="360" w:lineRule="auto"/>
        <w:ind w:left="567" w:right="607"/>
        <w:contextualSpacing/>
        <w:jc w:val="both"/>
        <w:rPr>
          <w:rFonts w:ascii="Palatino Linotype" w:hAnsi="Palatino Linotype"/>
          <w:b/>
          <w:i/>
        </w:rPr>
      </w:pPr>
      <w:r w:rsidRPr="00F23B6B">
        <w:rPr>
          <w:rFonts w:ascii="Palatino Linotype" w:hAnsi="Palatino Linotype"/>
          <w:i/>
        </w:rPr>
        <w:t xml:space="preserve"> </w:t>
      </w:r>
      <w:r w:rsidRPr="00F23B6B">
        <w:rPr>
          <w:rFonts w:ascii="Palatino Linotype" w:hAnsi="Palatino Linotype"/>
          <w:b/>
          <w:i/>
        </w:rPr>
        <w:t>Entre éstos se encuentran las personas pertenecientes a los pueblos indígenas, afrodescendientes, personas con discapacidad, mujeres, niñas, niños, adolescentes, person</w:t>
      </w:r>
      <w:r w:rsidR="00A9431E" w:rsidRPr="00F23B6B">
        <w:rPr>
          <w:rFonts w:ascii="Palatino Linotype" w:hAnsi="Palatino Linotype"/>
          <w:b/>
          <w:i/>
        </w:rPr>
        <w:t>as adultas mayores y migrantes;</w:t>
      </w:r>
    </w:p>
    <w:p w14:paraId="4941CA0D" w14:textId="43F505F6" w:rsidR="00C10780" w:rsidRPr="00F23B6B" w:rsidRDefault="00C10780" w:rsidP="00C10780">
      <w:pPr>
        <w:tabs>
          <w:tab w:val="left" w:pos="567"/>
        </w:tabs>
        <w:suppressAutoHyphens/>
        <w:spacing w:after="160" w:line="360" w:lineRule="auto"/>
        <w:ind w:left="567" w:right="607"/>
        <w:contextualSpacing/>
        <w:jc w:val="both"/>
        <w:rPr>
          <w:rFonts w:ascii="Palatino Linotype" w:hAnsi="Palatino Linotype"/>
          <w:b/>
          <w:i/>
        </w:rPr>
      </w:pPr>
      <w:r w:rsidRPr="00F23B6B">
        <w:rPr>
          <w:rFonts w:ascii="Palatino Linotype" w:hAnsi="Palatino Linotype"/>
          <w:b/>
          <w:i/>
        </w:rPr>
        <w:t>(…)</w:t>
      </w:r>
    </w:p>
    <w:p w14:paraId="7D4FF837" w14:textId="77777777" w:rsidR="006316FB" w:rsidRPr="00F23B6B" w:rsidRDefault="006316FB" w:rsidP="00C10780">
      <w:pPr>
        <w:tabs>
          <w:tab w:val="left" w:pos="567"/>
        </w:tabs>
        <w:suppressAutoHyphens/>
        <w:spacing w:after="160" w:line="360" w:lineRule="auto"/>
        <w:ind w:left="567" w:right="607"/>
        <w:contextualSpacing/>
        <w:jc w:val="both"/>
        <w:rPr>
          <w:rFonts w:ascii="Palatino Linotype" w:hAnsi="Palatino Linotype"/>
          <w:b/>
          <w:i/>
        </w:rPr>
      </w:pPr>
    </w:p>
    <w:p w14:paraId="14ABF80D" w14:textId="1B207344" w:rsidR="00283028" w:rsidRPr="00F23B6B" w:rsidRDefault="006316FB" w:rsidP="00A9431E">
      <w:pPr>
        <w:tabs>
          <w:tab w:val="left" w:pos="567"/>
        </w:tabs>
        <w:suppressAutoHyphens/>
        <w:spacing w:after="160" w:line="360" w:lineRule="auto"/>
        <w:ind w:left="567" w:right="607"/>
        <w:contextualSpacing/>
        <w:jc w:val="both"/>
        <w:rPr>
          <w:rFonts w:ascii="Palatino Linotype" w:hAnsi="Palatino Linotype"/>
          <w:b/>
          <w:i/>
        </w:rPr>
      </w:pPr>
      <w:r w:rsidRPr="00F23B6B">
        <w:rPr>
          <w:rFonts w:ascii="Palatino Linotype" w:hAnsi="Palatino Linotype"/>
          <w:b/>
          <w:i/>
        </w:rPr>
        <w:t xml:space="preserve">(Énfasis añadido) </w:t>
      </w:r>
    </w:p>
    <w:p w14:paraId="1371D63D" w14:textId="09C1DA5F" w:rsidR="001848F9" w:rsidRPr="00F23B6B" w:rsidRDefault="00283028" w:rsidP="001848F9">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F23B6B">
        <w:rPr>
          <w:rFonts w:ascii="Palatino Linotype" w:eastAsia="MS Mincho" w:hAnsi="Palatino Linotype"/>
          <w:lang w:val="es-ES_tradnl"/>
        </w:rPr>
        <w:lastRenderedPageBreak/>
        <w:t>En</w:t>
      </w:r>
      <w:r w:rsidR="006316FB" w:rsidRPr="00F23B6B">
        <w:rPr>
          <w:rFonts w:ascii="Palatino Linotype" w:eastAsia="MS Mincho" w:hAnsi="Palatino Linotype"/>
          <w:lang w:val="es-ES_tradnl"/>
        </w:rPr>
        <w:t xml:space="preserve"> ese sentido, es posible determinar que, por cuanto hace a datos personales de personas o grupos vulnerables, el </w:t>
      </w:r>
      <w:r w:rsidR="006316FB" w:rsidRPr="00F23B6B">
        <w:rPr>
          <w:rFonts w:ascii="Palatino Linotype" w:eastAsia="MS Mincho" w:hAnsi="Palatino Linotype"/>
          <w:b/>
          <w:lang w:val="es-ES_tradnl"/>
        </w:rPr>
        <w:t xml:space="preserve">SUJETO OBLIGADO </w:t>
      </w:r>
      <w:r w:rsidR="006316FB" w:rsidRPr="00F23B6B">
        <w:rPr>
          <w:rFonts w:ascii="Palatino Linotype" w:eastAsia="MS Mincho" w:hAnsi="Palatino Linotype"/>
          <w:lang w:val="es-ES_tradnl"/>
        </w:rPr>
        <w:t>deberá tomar las medidas necesarias para realizar su adecuado tratamiento, criterio</w:t>
      </w:r>
      <w:r w:rsidR="001848F9" w:rsidRPr="00F23B6B">
        <w:rPr>
          <w:rFonts w:ascii="Palatino Linotype" w:eastAsia="MS Mincho" w:hAnsi="Palatino Linotype"/>
          <w:lang w:val="es-ES_tradnl"/>
        </w:rPr>
        <w:t>,</w:t>
      </w:r>
      <w:r w:rsidR="006316FB" w:rsidRPr="00F23B6B">
        <w:rPr>
          <w:rFonts w:ascii="Palatino Linotype" w:eastAsia="MS Mincho" w:hAnsi="Palatino Linotype"/>
          <w:lang w:val="es-ES_tradnl"/>
        </w:rPr>
        <w:t xml:space="preserve"> que comparte este Órgano Garante a través del </w:t>
      </w:r>
      <w:r w:rsidR="001848F9" w:rsidRPr="00F23B6B">
        <w:rPr>
          <w:rFonts w:ascii="Palatino Linotype" w:eastAsia="MS Mincho" w:hAnsi="Palatino Linotype"/>
          <w:lang w:val="es-ES_tradnl"/>
        </w:rPr>
        <w:t>diverso 04/19, como a continuación se observa:</w:t>
      </w:r>
    </w:p>
    <w:p w14:paraId="6CE31E50" w14:textId="77777777" w:rsidR="00A9431E" w:rsidRPr="00F23B6B" w:rsidRDefault="00A9431E" w:rsidP="00A9431E">
      <w:pPr>
        <w:tabs>
          <w:tab w:val="left" w:pos="567"/>
        </w:tabs>
        <w:suppressAutoHyphens/>
        <w:spacing w:after="160" w:line="360" w:lineRule="auto"/>
        <w:contextualSpacing/>
        <w:jc w:val="both"/>
        <w:rPr>
          <w:rFonts w:ascii="Palatino Linotype" w:hAnsi="Palatino Linotype"/>
          <w:b/>
          <w:lang w:val="es-ES_tradnl"/>
        </w:rPr>
      </w:pPr>
    </w:p>
    <w:p w14:paraId="6224D00D" w14:textId="464298D0" w:rsidR="001848F9" w:rsidRPr="00F23B6B" w:rsidRDefault="001848F9" w:rsidP="00A9431E">
      <w:pPr>
        <w:tabs>
          <w:tab w:val="left" w:pos="567"/>
        </w:tabs>
        <w:suppressAutoHyphens/>
        <w:spacing w:after="160" w:line="360" w:lineRule="auto"/>
        <w:ind w:left="567" w:right="607"/>
        <w:contextualSpacing/>
        <w:jc w:val="both"/>
        <w:rPr>
          <w:rFonts w:ascii="Palatino Linotype" w:hAnsi="Palatino Linotype"/>
          <w:i/>
        </w:rPr>
      </w:pPr>
      <w:r w:rsidRPr="00F23B6B">
        <w:rPr>
          <w:rFonts w:ascii="Palatino Linotype" w:hAnsi="Palatino Linotype"/>
          <w:i/>
        </w:rPr>
        <w:t>“Se deben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w:t>
      </w:r>
    </w:p>
    <w:p w14:paraId="03ED4593" w14:textId="77777777" w:rsidR="00A9431E" w:rsidRPr="00F23B6B" w:rsidRDefault="00A9431E" w:rsidP="00A9431E">
      <w:pPr>
        <w:tabs>
          <w:tab w:val="left" w:pos="567"/>
        </w:tabs>
        <w:suppressAutoHyphens/>
        <w:spacing w:after="160" w:line="360" w:lineRule="auto"/>
        <w:ind w:left="567" w:right="607"/>
        <w:contextualSpacing/>
        <w:jc w:val="both"/>
        <w:rPr>
          <w:rFonts w:ascii="Palatino Linotype" w:hAnsi="Palatino Linotype"/>
          <w:i/>
        </w:rPr>
      </w:pPr>
    </w:p>
    <w:p w14:paraId="65855F86" w14:textId="1C93EE37" w:rsidR="00A9431E" w:rsidRPr="00F23B6B" w:rsidRDefault="00283028" w:rsidP="00A9431E">
      <w:pPr>
        <w:numPr>
          <w:ilvl w:val="0"/>
          <w:numId w:val="30"/>
        </w:numPr>
        <w:suppressAutoHyphens/>
        <w:spacing w:before="240" w:after="240" w:line="360" w:lineRule="auto"/>
        <w:ind w:left="0" w:right="51" w:firstLine="0"/>
        <w:contextualSpacing/>
        <w:jc w:val="both"/>
        <w:outlineLvl w:val="1"/>
        <w:rPr>
          <w:rFonts w:ascii="Palatino Linotype" w:eastAsia="MS Gothic" w:hAnsi="Palatino Linotype"/>
          <w:b/>
          <w:lang w:val="es-ES_tradnl" w:eastAsia="es-ES_tradnl"/>
        </w:rPr>
      </w:pPr>
      <w:r w:rsidRPr="00F23B6B">
        <w:rPr>
          <w:rFonts w:ascii="Palatino Linotype" w:eastAsia="MS Mincho" w:hAnsi="Palatino Linotype"/>
          <w:lang w:val="es-ES_tradnl"/>
        </w:rPr>
        <w:t xml:space="preserve">Por lo tanto, si </w:t>
      </w:r>
      <w:r w:rsidR="001848F9" w:rsidRPr="00F23B6B">
        <w:rPr>
          <w:rFonts w:ascii="Palatino Linotype" w:eastAsia="MS Mincho" w:hAnsi="Palatino Linotype"/>
          <w:lang w:val="es-ES_tradnl"/>
        </w:rPr>
        <w:t>algún documento, contiene información sensible correspondiente a personas o grupos vulnerables se deberán emplear todas las medidas para salvaguardar su privacidad.</w:t>
      </w:r>
    </w:p>
    <w:p w14:paraId="72266A87" w14:textId="77777777" w:rsidR="00A9431E" w:rsidRPr="00F23B6B" w:rsidRDefault="00A9431E" w:rsidP="00A9431E">
      <w:pPr>
        <w:suppressAutoHyphens/>
        <w:spacing w:before="240" w:after="240" w:line="360" w:lineRule="auto"/>
        <w:ind w:right="51"/>
        <w:contextualSpacing/>
        <w:jc w:val="both"/>
        <w:outlineLvl w:val="1"/>
        <w:rPr>
          <w:rFonts w:ascii="Palatino Linotype" w:eastAsia="MS Gothic" w:hAnsi="Palatino Linotype"/>
          <w:b/>
          <w:lang w:val="es-ES_tradnl" w:eastAsia="es-ES_tradnl"/>
        </w:rPr>
      </w:pPr>
    </w:p>
    <w:p w14:paraId="0906D5BD" w14:textId="1C73A5F6" w:rsidR="00A9431E" w:rsidRPr="00F23B6B" w:rsidRDefault="00A9431E" w:rsidP="00A9431E">
      <w:pPr>
        <w:numPr>
          <w:ilvl w:val="0"/>
          <w:numId w:val="30"/>
        </w:numPr>
        <w:suppressAutoHyphens/>
        <w:spacing w:before="240" w:after="240" w:line="360" w:lineRule="auto"/>
        <w:ind w:left="0" w:right="51" w:firstLine="0"/>
        <w:contextualSpacing/>
        <w:jc w:val="both"/>
        <w:outlineLvl w:val="1"/>
        <w:rPr>
          <w:rFonts w:ascii="Palatino Linotype" w:eastAsia="MS Gothic" w:hAnsi="Palatino Linotype"/>
          <w:b/>
          <w:lang w:val="es-ES_tradnl" w:eastAsia="es-ES_tradnl"/>
        </w:rPr>
      </w:pPr>
      <w:r w:rsidRPr="00F23B6B">
        <w:rPr>
          <w:rFonts w:ascii="Palatino Linotype" w:eastAsia="MS Mincho" w:hAnsi="Palatino Linotype"/>
          <w:lang w:val="es-ES_tradnl"/>
        </w:rPr>
        <w:lastRenderedPageBreak/>
        <w:t xml:space="preserve">Finalmente, si dicha información corresponde a información estadística, se debe de considerar los dispuesto por el Instituto Nacional de Transparencia, Acceso a la Información y Protección de Datos Personales, en el diverso criterio SO/011/2009 ya que, en tratándose de información de esa naturaleza ,por definición,  los datos estadísticos no se encuentran individualizados o personalizados a casos o situaciones específicas que puedan llegar a justificar su clasificación, como a continuación se observa: </w:t>
      </w:r>
    </w:p>
    <w:p w14:paraId="1BB27CFA" w14:textId="05D9BC14" w:rsidR="00A9431E" w:rsidRPr="00F23B6B" w:rsidRDefault="00A9431E" w:rsidP="00A9431E">
      <w:pPr>
        <w:suppressAutoHyphens/>
        <w:spacing w:before="240" w:after="240" w:line="360" w:lineRule="auto"/>
        <w:ind w:right="51"/>
        <w:contextualSpacing/>
        <w:jc w:val="both"/>
        <w:outlineLvl w:val="1"/>
        <w:rPr>
          <w:rFonts w:ascii="Palatino Linotype" w:eastAsia="MS Gothic" w:hAnsi="Palatino Linotype"/>
          <w:b/>
          <w:lang w:val="es-ES_tradnl" w:eastAsia="es-ES_tradnl"/>
        </w:rPr>
      </w:pPr>
    </w:p>
    <w:p w14:paraId="7B5AD279" w14:textId="299D7195" w:rsidR="00A9431E" w:rsidRPr="00F23B6B" w:rsidRDefault="00A9431E" w:rsidP="00A9431E">
      <w:pPr>
        <w:suppressAutoHyphens/>
        <w:spacing w:before="240" w:after="240" w:line="360" w:lineRule="auto"/>
        <w:ind w:left="720" w:right="909"/>
        <w:contextualSpacing/>
        <w:jc w:val="both"/>
        <w:outlineLvl w:val="1"/>
        <w:rPr>
          <w:rFonts w:ascii="Palatino Linotype" w:eastAsia="MS Gothic" w:hAnsi="Palatino Linotype"/>
          <w:i/>
          <w:lang w:val="es-ES_tradnl" w:eastAsia="es-ES_tradnl"/>
        </w:rPr>
      </w:pPr>
      <w:r w:rsidRPr="00F23B6B">
        <w:rPr>
          <w:rFonts w:ascii="Palatino Linotype" w:eastAsia="MS Gothic" w:hAnsi="Palatino Linotype"/>
          <w:b/>
          <w:i/>
          <w:lang w:val="es-ES_tradnl" w:eastAsia="es-ES_tradnl"/>
        </w:rPr>
        <w:t>La información estadística es de naturaleza pública, independientemente de la materia con la que se encuentre vinculada.</w:t>
      </w:r>
      <w:r w:rsidRPr="00F23B6B">
        <w:rPr>
          <w:rFonts w:ascii="Palatino Linotype" w:eastAsia="MS Gothic" w:hAnsi="Palatino Linotype"/>
          <w:i/>
          <w:lang w:val="es-ES_tradnl" w:eastAsia="es-ES_tradnl"/>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181B1B6D" w14:textId="77777777" w:rsidR="00A9431E" w:rsidRPr="00F23B6B" w:rsidRDefault="00A9431E" w:rsidP="00A9431E">
      <w:pPr>
        <w:suppressAutoHyphens/>
        <w:spacing w:before="240" w:after="240" w:line="276" w:lineRule="auto"/>
        <w:ind w:right="51"/>
        <w:contextualSpacing/>
        <w:jc w:val="both"/>
        <w:outlineLvl w:val="1"/>
        <w:rPr>
          <w:rFonts w:ascii="Palatino Linotype" w:eastAsia="MS Gothic" w:hAnsi="Palatino Linotype"/>
          <w:b/>
          <w:lang w:val="es-ES_tradnl" w:eastAsia="es-ES_tradnl"/>
        </w:rPr>
      </w:pPr>
    </w:p>
    <w:p w14:paraId="7A4547D6" w14:textId="77777777" w:rsidR="0031381C" w:rsidRPr="00F23B6B" w:rsidRDefault="0031381C" w:rsidP="0031381C">
      <w:pPr>
        <w:tabs>
          <w:tab w:val="left" w:pos="426"/>
        </w:tabs>
        <w:spacing w:before="240" w:after="240" w:line="360" w:lineRule="auto"/>
        <w:ind w:right="51"/>
        <w:contextualSpacing/>
        <w:jc w:val="both"/>
        <w:outlineLvl w:val="1"/>
        <w:rPr>
          <w:rFonts w:ascii="Palatino Linotype" w:hAnsi="Palatino Linotype" w:cs="Arial"/>
          <w:lang w:eastAsia="en-US"/>
        </w:rPr>
      </w:pPr>
      <w:bookmarkStart w:id="151" w:name="_Toc108698555"/>
      <w:r w:rsidRPr="00F23B6B">
        <w:rPr>
          <w:rFonts w:ascii="Palatino Linotype" w:eastAsia="MS Gothic" w:hAnsi="Palatino Linotype"/>
          <w:b/>
          <w:lang w:val="es-ES_tradnl" w:eastAsia="es-ES_tradnl"/>
        </w:rPr>
        <w:t xml:space="preserve">SEXTO. </w:t>
      </w:r>
      <w:r w:rsidRPr="00F23B6B">
        <w:rPr>
          <w:rFonts w:ascii="Palatino Linotype" w:eastAsia="MS Mincho" w:hAnsi="Palatino Linotype"/>
          <w:b/>
          <w:color w:val="000000"/>
          <w:lang w:val="es-ES_tradnl"/>
        </w:rPr>
        <w:t>De la decisión.</w:t>
      </w:r>
      <w:bookmarkEnd w:id="147"/>
      <w:bookmarkEnd w:id="148"/>
      <w:bookmarkEnd w:id="151"/>
      <w:r w:rsidRPr="00F23B6B">
        <w:rPr>
          <w:rFonts w:ascii="Palatino Linotype" w:eastAsia="MS Mincho" w:hAnsi="Palatino Linotype"/>
          <w:b/>
          <w:color w:val="000000"/>
          <w:lang w:val="es-ES_tradnl"/>
        </w:rPr>
        <w:t xml:space="preserve"> </w:t>
      </w:r>
    </w:p>
    <w:p w14:paraId="4EE1DAB2" w14:textId="5C053515" w:rsidR="0031381C" w:rsidRPr="00F23B6B" w:rsidRDefault="0031381C" w:rsidP="0031381C">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23B6B">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F23B6B">
        <w:rPr>
          <w:rFonts w:ascii="Palatino Linotype" w:hAnsi="Palatino Linotype" w:cs="Tahoma"/>
          <w:b/>
          <w:lang w:val="es-MX"/>
        </w:rPr>
        <w:t xml:space="preserve"> REVOCAR </w:t>
      </w:r>
      <w:r w:rsidRPr="00F23B6B">
        <w:rPr>
          <w:rFonts w:ascii="Palatino Linotype" w:hAnsi="Palatino Linotype" w:cs="Tahoma"/>
          <w:lang w:val="es-MX"/>
        </w:rPr>
        <w:t>la</w:t>
      </w:r>
      <w:r w:rsidR="003A46E4" w:rsidRPr="00F23B6B">
        <w:rPr>
          <w:rFonts w:ascii="Palatino Linotype" w:hAnsi="Palatino Linotype" w:cs="Tahoma"/>
          <w:lang w:val="es-MX"/>
        </w:rPr>
        <w:t>s</w:t>
      </w:r>
      <w:r w:rsidRPr="00F23B6B">
        <w:rPr>
          <w:rFonts w:ascii="Palatino Linotype" w:hAnsi="Palatino Linotype" w:cs="Tahoma"/>
          <w:lang w:val="es-MX"/>
        </w:rPr>
        <w:t xml:space="preserve"> respuesta</w:t>
      </w:r>
      <w:r w:rsidR="003A46E4" w:rsidRPr="00F23B6B">
        <w:rPr>
          <w:rFonts w:ascii="Palatino Linotype" w:hAnsi="Palatino Linotype" w:cs="Tahoma"/>
          <w:lang w:val="es-MX"/>
        </w:rPr>
        <w:t>s</w:t>
      </w:r>
      <w:r w:rsidRPr="00F23B6B">
        <w:rPr>
          <w:rFonts w:ascii="Palatino Linotype" w:hAnsi="Palatino Linotype" w:cs="Tahoma"/>
          <w:lang w:val="es-MX"/>
        </w:rPr>
        <w:t xml:space="preserve"> otorgada</w:t>
      </w:r>
      <w:r w:rsidR="003A46E4" w:rsidRPr="00F23B6B">
        <w:rPr>
          <w:rFonts w:ascii="Palatino Linotype" w:hAnsi="Palatino Linotype" w:cs="Tahoma"/>
          <w:lang w:val="es-MX"/>
        </w:rPr>
        <w:t>s</w:t>
      </w:r>
      <w:r w:rsidRPr="00F23B6B">
        <w:rPr>
          <w:rFonts w:ascii="Palatino Linotype" w:hAnsi="Palatino Linotype" w:cs="Tahoma"/>
          <w:lang w:val="es-MX"/>
        </w:rPr>
        <w:t xml:space="preserve"> por el </w:t>
      </w:r>
      <w:r w:rsidRPr="00F23B6B">
        <w:rPr>
          <w:rFonts w:ascii="Palatino Linotype" w:hAnsi="Palatino Linotype" w:cs="Tahoma"/>
          <w:b/>
          <w:bCs/>
        </w:rPr>
        <w:t>Sistema Municipal Para el Desarrollo Integral de la Familia de Metepec</w:t>
      </w:r>
      <w:r w:rsidR="003A46E4" w:rsidRPr="00F23B6B">
        <w:rPr>
          <w:rFonts w:ascii="Palatino Linotype" w:hAnsi="Palatino Linotype" w:cs="Tahoma"/>
          <w:b/>
          <w:bCs/>
        </w:rPr>
        <w:t xml:space="preserve"> </w:t>
      </w:r>
      <w:r w:rsidRPr="00F23B6B">
        <w:rPr>
          <w:rFonts w:ascii="Palatino Linotype" w:eastAsia="MS Mincho" w:hAnsi="Palatino Linotype"/>
          <w:lang w:val="es-ES_tradnl"/>
        </w:rPr>
        <w:t xml:space="preserve">y ordenar la entrega de la información solicitada. </w:t>
      </w:r>
    </w:p>
    <w:p w14:paraId="30888E28" w14:textId="2CB615CD" w:rsidR="0031381C" w:rsidRPr="00F23B6B" w:rsidRDefault="0031381C" w:rsidP="0031381C">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Theme="minorEastAsia" w:hAnsi="Palatino Linotype" w:cstheme="minorBidi"/>
          <w:color w:val="000000" w:themeColor="text1"/>
          <w:lang w:val="es-ES_tradnl"/>
        </w:rPr>
      </w:pPr>
      <w:r w:rsidRPr="00F23B6B">
        <w:rPr>
          <w:rFonts w:ascii="Palatino Linotype" w:eastAsia="MS Mincho" w:hAnsi="Palatino Linotype"/>
          <w:color w:val="000000"/>
        </w:rPr>
        <w:t xml:space="preserve">Por lo anteriormente expuesto y fundado, este </w:t>
      </w:r>
      <w:r w:rsidRPr="00F23B6B">
        <w:rPr>
          <w:rFonts w:ascii="Palatino Linotype" w:eastAsia="MS Mincho" w:hAnsi="Palatino Linotype"/>
          <w:b/>
          <w:bCs/>
          <w:color w:val="000000"/>
        </w:rPr>
        <w:t>ÓRGANO GARANTE</w:t>
      </w:r>
      <w:r w:rsidRPr="00F23B6B">
        <w:rPr>
          <w:rFonts w:ascii="Palatino Linotype" w:eastAsia="MS Mincho" w:hAnsi="Palatino Linotype"/>
          <w:color w:val="000000"/>
        </w:rPr>
        <w:t xml:space="preserve"> emite los siguientes:</w:t>
      </w:r>
      <w:bookmarkEnd w:id="149"/>
      <w:bookmarkEnd w:id="150"/>
      <w:r w:rsidRPr="00F23B6B">
        <w:rPr>
          <w:rFonts w:ascii="Palatino Linotype" w:eastAsiaTheme="minorEastAsia" w:hAnsi="Palatino Linotype" w:cstheme="minorBidi"/>
          <w:color w:val="000000" w:themeColor="text1"/>
          <w:lang w:val="es-ES_tradnl"/>
        </w:rPr>
        <w:t xml:space="preserve"> </w:t>
      </w:r>
    </w:p>
    <w:p w14:paraId="3EC62D4A" w14:textId="77777777" w:rsidR="00CB3CEA" w:rsidRPr="00F23B6B" w:rsidRDefault="00CB3CEA" w:rsidP="00CB3CEA">
      <w:pPr>
        <w:keepNext/>
        <w:keepLines/>
        <w:spacing w:before="240"/>
        <w:jc w:val="center"/>
        <w:outlineLvl w:val="0"/>
        <w:rPr>
          <w:rFonts w:ascii="Palatino Linotype" w:eastAsia="等线 Light" w:hAnsi="Palatino Linotype"/>
          <w:b/>
          <w:lang w:val="es-MX"/>
        </w:rPr>
      </w:pPr>
      <w:bookmarkStart w:id="152" w:name="_Toc4061692"/>
      <w:bookmarkStart w:id="153" w:name="_Toc486525261"/>
      <w:bookmarkStart w:id="154" w:name="_Toc445745148"/>
      <w:bookmarkStart w:id="155" w:name="_Toc447699324"/>
      <w:bookmarkStart w:id="156" w:name="_Toc87549684"/>
      <w:r w:rsidRPr="00F23B6B">
        <w:rPr>
          <w:rFonts w:ascii="Palatino Linotype" w:eastAsia="等线 Light" w:hAnsi="Palatino Linotype"/>
          <w:b/>
          <w:lang w:val="es-MX"/>
        </w:rPr>
        <w:t>R E S O L U T I V O S</w:t>
      </w:r>
      <w:bookmarkEnd w:id="152"/>
      <w:bookmarkEnd w:id="153"/>
      <w:bookmarkEnd w:id="154"/>
      <w:bookmarkEnd w:id="155"/>
      <w:bookmarkEnd w:id="156"/>
    </w:p>
    <w:p w14:paraId="53C44380" w14:textId="77777777" w:rsidR="00CB3CEA" w:rsidRPr="00F23B6B" w:rsidRDefault="00CB3CEA" w:rsidP="00CB3CEA">
      <w:pPr>
        <w:keepNext/>
        <w:keepLines/>
        <w:spacing w:line="360" w:lineRule="auto"/>
        <w:jc w:val="center"/>
        <w:outlineLvl w:val="0"/>
        <w:rPr>
          <w:rFonts w:ascii="Palatino Linotype" w:hAnsi="Palatino Linotype"/>
          <w:b/>
          <w:bCs/>
          <w:lang w:val="es-MX"/>
        </w:rPr>
      </w:pPr>
    </w:p>
    <w:p w14:paraId="2B5E7A9D" w14:textId="08A9152C" w:rsidR="00CB3CEA" w:rsidRPr="00F23B6B" w:rsidRDefault="00CB3CEA" w:rsidP="00CB3CEA">
      <w:pPr>
        <w:tabs>
          <w:tab w:val="left" w:pos="284"/>
        </w:tabs>
        <w:spacing w:line="360" w:lineRule="auto"/>
        <w:jc w:val="both"/>
        <w:rPr>
          <w:rFonts w:ascii="Palatino Linotype" w:hAnsi="Palatino Linotype" w:cs="Arial"/>
        </w:rPr>
      </w:pPr>
      <w:r w:rsidRPr="00F23B6B">
        <w:rPr>
          <w:rFonts w:ascii="Palatino Linotype" w:hAnsi="Palatino Linotype" w:cs="Arial"/>
          <w:b/>
          <w:lang w:val="es-ES_tradnl"/>
        </w:rPr>
        <w:t xml:space="preserve">PRIMERO. </w:t>
      </w:r>
      <w:r w:rsidRPr="00F23B6B">
        <w:rPr>
          <w:rFonts w:ascii="Palatino Linotype" w:hAnsi="Palatino Linotype" w:cs="Arial"/>
          <w:lang w:val="es-ES_tradnl"/>
        </w:rPr>
        <w:t>Resultan parcialmente fundadas las</w:t>
      </w:r>
      <w:r w:rsidRPr="00F23B6B">
        <w:rPr>
          <w:rFonts w:ascii="Palatino Linotype" w:hAnsi="Palatino Linotype" w:cs="Arial"/>
          <w:b/>
          <w:lang w:val="es-ES_tradnl"/>
        </w:rPr>
        <w:t xml:space="preserve"> </w:t>
      </w:r>
      <w:r w:rsidRPr="00F23B6B">
        <w:rPr>
          <w:rFonts w:ascii="Palatino Linotype" w:hAnsi="Palatino Linotype" w:cs="Arial"/>
        </w:rPr>
        <w:t>razones o motivos de inconformidad hechos valer en los recursos de revisión</w:t>
      </w:r>
      <w:r w:rsidR="00D97EAE" w:rsidRPr="00F23B6B">
        <w:rPr>
          <w:rFonts w:ascii="Palatino Linotype" w:hAnsi="Palatino Linotype" w:cs="Arial"/>
        </w:rPr>
        <w:t xml:space="preserve"> </w:t>
      </w:r>
      <w:r w:rsidR="00531424" w:rsidRPr="00F23B6B">
        <w:rPr>
          <w:rFonts w:ascii="Palatino Linotype" w:hAnsi="Palatino Linotype"/>
          <w:b/>
          <w:lang w:val="es-MX"/>
        </w:rPr>
        <w:t xml:space="preserve">09993/INFOEM/IP/RR/2022, 09994/INFOEM/IP/RR/2022, 09995/INFOEM/IP/RR/2022, 09996/INFOEM/IP/RR/2022, 09997/INFOEM/IP/RR/2022, 09998/INFOEM/IP/RR/2022, 09999/INFOEM/IP/RR/2022, 10000/INFOEM/IP/RR/2022, 10001/INFOEM/IP/RR/2022, 10002/INFOEM/IP/RR/2022, 10008/INFOEM/IP/RR/2022, 10009/INFOEM/IP/RR/2022, 10010/INFOEM/IP/RR/2022, 10011/INFOEM/IP/RR/2022, 10012/INFOEM/IP/RR/2022, 10013/INFOEM/IP/RR/2022, 10014/INFOEM/IP/RR/2022, 10015/INFOEM/IP/RR/2022, 10016/INFOEM/IP/RR/2022,  </w:t>
      </w:r>
      <w:r w:rsidR="00531424" w:rsidRPr="00F23B6B">
        <w:rPr>
          <w:rFonts w:ascii="Palatino Linotype" w:hAnsi="Palatino Linotype"/>
          <w:b/>
          <w:lang w:val="es-MX"/>
        </w:rPr>
        <w:lastRenderedPageBreak/>
        <w:t xml:space="preserve">10017/INFOEM/IP/RR/2022, 10018/INFOEM/IP/RR/2022, 10019/INFOEM/IP/RR/2022, 10021/INFOEM/IP/RR/2022, 10022/INFOEM/IP/RR/2022, 10023/INFOEM/IP/RR/2022, 10024/INFOEM/IP/RR/2022, 10025/INFOEM/IP/RR/2022, 10026/INFOEM/IP/RR/2022, 10027/INFOEM/IP/RR/2022, 10028/INFOEM/IP/RR/2022, 10029/INFOEM/IP/RR/2022, 10030/INFOEM/IP/RR/2022, 10031/INFOEM/IP/RR/2022, 10032/INFOEM/IP/RR/2022, 10033/INFOEM/IP/RR/2022, 10034/INFOEM/IP/RR/2022, 10035/INFOEM/IP/RR/2022, 10036/INFOEM/IP/RR/2022, 10037/INFOEM/IP/RR/2022, 10038/INFOEM/IP/RR/2022, 10039/INFOEM/IP/RR/2022, 10040/INFOEM/IP/RR/2022, 10041/INFOEM/IP/RR/2022, 10042/INFOEM/IP/RR/2022, 10043/INFOEM/IP/RR/2022, 10045/INFOEM/IP/RR/2022, 10046/INFOEM/IP/RR/2022, 10047/INFOEM/IP/RR/2022, 10048/INFOEM/IP/RR/2022, 10049/INFOEM/IP/RR/2022, 10050/INFOEM/IP/RR/2022, 10051/INFOEM/IP/RR/2022, 10052/INFOEM/IP/RR/2022,    10053/INFOEM/IP/RR/2022,                                              10054/INFOEM/IP/RR/2022, 10055/INFOEM/IP/RR/2022, 10056/INFOEM/IP/RR/2022, 10057/INFOEM/IP/RR/2022, 10058/INFOEM/IP/RR/2022, 10059/INFOEM/IP/RR/2022, 10060/INFOEM/IP/RR/2022, 10061/INFOEM/IP/RR/2022, 10062/INFOEM/IP/RR/2022, 10063/INFOEM/IP/RR/2022, 10064/INFOEM/IP/RR/2022, </w:t>
      </w:r>
      <w:r w:rsidR="00531424" w:rsidRPr="00F23B6B">
        <w:rPr>
          <w:rFonts w:ascii="Palatino Linotype" w:hAnsi="Palatino Linotype"/>
          <w:b/>
          <w:lang w:val="es-MX"/>
        </w:rPr>
        <w:lastRenderedPageBreak/>
        <w:t>10065/INFOEM/IP/RR/2022, 10066/INFOEM/IP/RR/2022, 10067/INFOEM/IP/RR/2022, 10075/INFOEM/IP/RR/2022, 10076/INFOEM/IP/RR/2022, 10077/INFOEM/IP/RR/2022, 10078/INFOEM/IP/RR/2022, 10079/INFOEM/IP/RR/2022, 10080/INFOEM/IP/RR/2022, 10081/INFOEM/IP/RR/2022, 10082/INFOEM/IP/RR/2022, 10083/INFOEM/IP/RR/2022, 10084/INFOEM/IP/RR/2022, 10085/INFOEM/IP/RR/2022, 10086/INFOEM/IP/RR/2022, 10087/INFOEM/IP/RR/2022, 10088/INFOEM/IP/RR/2022,                                                           10089/INFOEM/IP/RR/2022; y  10090/INFOEM/IP/RR/2022</w:t>
      </w:r>
      <w:r w:rsidRPr="00F23B6B">
        <w:rPr>
          <w:rFonts w:ascii="Palatino Linotype" w:eastAsia="Calibri" w:hAnsi="Palatino Linotype" w:cs="Tahoma"/>
          <w:b/>
          <w:lang w:val="es-MX" w:eastAsia="en-US"/>
        </w:rPr>
        <w:t xml:space="preserve">, </w:t>
      </w:r>
      <w:r w:rsidRPr="00F23B6B">
        <w:rPr>
          <w:rFonts w:ascii="Palatino Linotype" w:eastAsia="DengXian" w:hAnsi="Palatino Linotype" w:cs="Arial"/>
          <w:bCs/>
          <w:lang w:val="es-ES_tradnl" w:eastAsia="es-MX"/>
        </w:rPr>
        <w:t xml:space="preserve">en términos de los </w:t>
      </w:r>
      <w:r w:rsidRPr="00F23B6B">
        <w:rPr>
          <w:rFonts w:ascii="Palatino Linotype" w:eastAsia="DengXian" w:hAnsi="Palatino Linotype" w:cs="Arial"/>
          <w:b/>
          <w:bCs/>
          <w:lang w:val="es-ES_tradnl" w:eastAsia="es-MX"/>
        </w:rPr>
        <w:t xml:space="preserve">Considerandos CUARTO y QUINTO </w:t>
      </w:r>
      <w:r w:rsidRPr="00F23B6B">
        <w:rPr>
          <w:rFonts w:ascii="Palatino Linotype" w:eastAsia="DengXian" w:hAnsi="Palatino Linotype" w:cs="Arial"/>
          <w:bCs/>
          <w:lang w:val="es-ES_tradnl" w:eastAsia="es-MX"/>
        </w:rPr>
        <w:t xml:space="preserve">de la presente resolución. </w:t>
      </w:r>
    </w:p>
    <w:p w14:paraId="6292AF33" w14:textId="77777777" w:rsidR="00CB3CEA" w:rsidRPr="00F23B6B" w:rsidRDefault="00CB3CEA" w:rsidP="00CB3CEA">
      <w:pPr>
        <w:tabs>
          <w:tab w:val="left" w:pos="284"/>
        </w:tabs>
        <w:spacing w:line="360" w:lineRule="auto"/>
        <w:jc w:val="both"/>
        <w:rPr>
          <w:rFonts w:ascii="Palatino Linotype" w:eastAsia="DengXian" w:hAnsi="Palatino Linotype" w:cs="Arial"/>
          <w:bCs/>
          <w:lang w:val="es-ES_tradnl" w:eastAsia="es-MX"/>
        </w:rPr>
      </w:pPr>
    </w:p>
    <w:p w14:paraId="30583363" w14:textId="6F34D587" w:rsidR="00CB3CEA" w:rsidRPr="00F23B6B" w:rsidRDefault="00CB3CEA" w:rsidP="00CB3CEA">
      <w:pPr>
        <w:spacing w:line="360" w:lineRule="auto"/>
        <w:contextualSpacing/>
        <w:jc w:val="both"/>
        <w:rPr>
          <w:rFonts w:ascii="Palatino Linotype" w:eastAsia="Calibri" w:hAnsi="Palatino Linotype" w:cs="Arial"/>
          <w:bCs/>
          <w:lang w:val="es-ES_tradnl"/>
        </w:rPr>
      </w:pPr>
      <w:r w:rsidRPr="00F23B6B">
        <w:rPr>
          <w:rFonts w:ascii="Palatino Linotype" w:eastAsia="Calibri" w:hAnsi="Palatino Linotype" w:cs="Arial"/>
          <w:b/>
          <w:bCs/>
        </w:rPr>
        <w:t xml:space="preserve">SEGUNDO. </w:t>
      </w:r>
      <w:r w:rsidRPr="00F23B6B">
        <w:rPr>
          <w:rFonts w:ascii="Palatino Linotype" w:eastAsia="Calibri" w:hAnsi="Palatino Linotype" w:cs="Arial"/>
        </w:rPr>
        <w:t xml:space="preserve">Se </w:t>
      </w:r>
      <w:r w:rsidRPr="00F23B6B">
        <w:rPr>
          <w:rFonts w:ascii="Palatino Linotype" w:eastAsia="Calibri" w:hAnsi="Palatino Linotype" w:cs="Arial"/>
          <w:b/>
          <w:bCs/>
        </w:rPr>
        <w:t>REVOCAN</w:t>
      </w:r>
      <w:r w:rsidRPr="00F23B6B">
        <w:rPr>
          <w:rFonts w:ascii="Palatino Linotype" w:eastAsia="Calibri" w:hAnsi="Palatino Linotype" w:cs="Arial"/>
        </w:rPr>
        <w:t xml:space="preserve"> las respuestas emitidas por el </w:t>
      </w:r>
      <w:r w:rsidRPr="00F23B6B">
        <w:rPr>
          <w:rFonts w:ascii="Palatino Linotype" w:eastAsia="Calibri" w:hAnsi="Palatino Linotype" w:cs="Tahoma"/>
          <w:b/>
          <w:bCs/>
          <w:lang w:val="es-MX" w:eastAsia="en-US"/>
        </w:rPr>
        <w:t>Sistema Municipal para el Desarrollo Integral de la Familia de Metepec</w:t>
      </w:r>
      <w:r w:rsidRPr="00F23B6B">
        <w:rPr>
          <w:rFonts w:ascii="Palatino Linotype" w:eastAsia="Calibri" w:hAnsi="Palatino Linotype" w:cs="Tahoma"/>
          <w:b/>
          <w:lang w:val="es-MX" w:eastAsia="en-US"/>
        </w:rPr>
        <w:t xml:space="preserve"> </w:t>
      </w:r>
      <w:r w:rsidRPr="00F23B6B">
        <w:rPr>
          <w:rFonts w:ascii="Palatino Linotype" w:eastAsia="Calibri" w:hAnsi="Palatino Linotype" w:cs="Tahoma"/>
          <w:lang w:val="es-MX" w:eastAsia="en-US"/>
        </w:rPr>
        <w:t>y se</w:t>
      </w:r>
      <w:r w:rsidRPr="00F23B6B">
        <w:rPr>
          <w:rFonts w:ascii="Palatino Linotype" w:eastAsia="Calibri" w:hAnsi="Palatino Linotype" w:cs="Tahoma"/>
          <w:b/>
          <w:lang w:val="es-MX" w:eastAsia="en-US"/>
        </w:rPr>
        <w:t xml:space="preserve"> ORDENA</w:t>
      </w:r>
      <w:r w:rsidRPr="00F23B6B">
        <w:rPr>
          <w:rFonts w:ascii="Palatino Linotype" w:eastAsia="Calibri" w:hAnsi="Palatino Linotype" w:cs="Arial"/>
          <w:bCs/>
          <w:lang w:val="es-ES_tradnl"/>
        </w:rPr>
        <w:t xml:space="preserve"> entregar, vía </w:t>
      </w:r>
      <w:r w:rsidRPr="00F23B6B">
        <w:rPr>
          <w:rFonts w:ascii="Palatino Linotype" w:eastAsia="Calibri" w:hAnsi="Palatino Linotype" w:cs="Arial"/>
          <w:b/>
          <w:bCs/>
          <w:lang w:val="es-ES_tradnl"/>
        </w:rPr>
        <w:t>sistema de acceso a la información mexiquense (SAIMEX),</w:t>
      </w:r>
      <w:r w:rsidRPr="00F23B6B">
        <w:rPr>
          <w:rFonts w:ascii="Palatino Linotype" w:eastAsia="Calibri" w:hAnsi="Palatino Linotype" w:cs="Arial"/>
          <w:bCs/>
          <w:lang w:val="es-ES_tradnl"/>
        </w:rPr>
        <w:t xml:space="preserve"> de ser el caso en versión pública, los documentos</w:t>
      </w:r>
      <w:r w:rsidR="00EA4FC7" w:rsidRPr="00F23B6B">
        <w:rPr>
          <w:rFonts w:ascii="Palatino Linotype" w:eastAsia="Calibri" w:hAnsi="Palatino Linotype" w:cs="Arial"/>
          <w:bCs/>
          <w:lang w:val="es-ES_tradnl"/>
        </w:rPr>
        <w:t>, en el formato en que se encuentren,</w:t>
      </w:r>
      <w:r w:rsidRPr="00F23B6B">
        <w:rPr>
          <w:rFonts w:ascii="Palatino Linotype" w:eastAsia="Calibri" w:hAnsi="Palatino Linotype" w:cs="Arial"/>
          <w:bCs/>
          <w:lang w:val="es-ES_tradnl"/>
        </w:rPr>
        <w:t xml:space="preserve"> en donde conste la siguiente información:</w:t>
      </w:r>
    </w:p>
    <w:p w14:paraId="42B81A1B" w14:textId="77777777" w:rsidR="00CB3CEA" w:rsidRPr="00F23B6B" w:rsidRDefault="00CB3CEA" w:rsidP="00CB3CEA">
      <w:pPr>
        <w:spacing w:line="360" w:lineRule="auto"/>
        <w:contextualSpacing/>
        <w:jc w:val="both"/>
        <w:rPr>
          <w:rFonts w:ascii="Palatino Linotype" w:eastAsia="Calibri" w:hAnsi="Palatino Linotype" w:cs="Arial"/>
          <w:b/>
          <w:lang w:val="es-MX"/>
        </w:rPr>
      </w:pPr>
    </w:p>
    <w:p w14:paraId="5F81E1D6" w14:textId="77777777" w:rsidR="00EA4FC7" w:rsidRPr="00F23B6B" w:rsidRDefault="00EA4FC7" w:rsidP="00EA4FC7">
      <w:pPr>
        <w:numPr>
          <w:ilvl w:val="0"/>
          <w:numId w:val="27"/>
        </w:numPr>
        <w:tabs>
          <w:tab w:val="left" w:pos="284"/>
        </w:tabs>
        <w:spacing w:after="160" w:line="360" w:lineRule="auto"/>
        <w:ind w:left="567" w:right="607"/>
        <w:contextualSpacing/>
        <w:jc w:val="both"/>
        <w:rPr>
          <w:rFonts w:ascii="Palatino Linotype" w:eastAsia="Calibri" w:hAnsi="Palatino Linotype" w:cs="Arial"/>
          <w:b/>
          <w:bCs/>
        </w:rPr>
      </w:pPr>
      <w:r w:rsidRPr="00F23B6B">
        <w:rPr>
          <w:rFonts w:ascii="Palatino Linotype" w:eastAsia="Calibri" w:hAnsi="Palatino Linotype" w:cs="Arial"/>
          <w:b/>
          <w:bCs/>
        </w:rPr>
        <w:t xml:space="preserve">Número de estudios socioeconómicos y las dependencias a las que fueron turnados del uno (01) al treinta y uno (31) de enero; del uno (01) al once (11), así como del quince (15) al veintiocho (28) de febrero; y del uno (01) al veinticinco (25) de marzo de dos mil veintidós. </w:t>
      </w:r>
    </w:p>
    <w:p w14:paraId="272BE08D" w14:textId="77777777" w:rsidR="00CB3CEA" w:rsidRPr="00F23B6B" w:rsidRDefault="00CB3CEA" w:rsidP="00CB3CEA">
      <w:pPr>
        <w:tabs>
          <w:tab w:val="left" w:pos="284"/>
        </w:tabs>
        <w:spacing w:line="360" w:lineRule="auto"/>
        <w:jc w:val="both"/>
        <w:rPr>
          <w:rFonts w:ascii="Palatino Linotype" w:eastAsia="Calibri" w:hAnsi="Palatino Linotype" w:cs="Arial"/>
          <w:b/>
          <w:bCs/>
        </w:rPr>
      </w:pPr>
    </w:p>
    <w:p w14:paraId="59524734" w14:textId="77777777" w:rsidR="00CB3CEA" w:rsidRPr="00F23B6B" w:rsidRDefault="00CB3CEA" w:rsidP="00CB3CEA">
      <w:pPr>
        <w:spacing w:line="360" w:lineRule="auto"/>
        <w:jc w:val="both"/>
        <w:rPr>
          <w:rFonts w:ascii="Palatino Linotype" w:eastAsia="Calibri" w:hAnsi="Palatino Linotype" w:cs="Arial"/>
          <w:lang w:val="es-MX"/>
        </w:rPr>
      </w:pPr>
      <w:r w:rsidRPr="00F23B6B">
        <w:rPr>
          <w:rFonts w:ascii="Palatino Linotype" w:eastAsia="Calibri" w:hAnsi="Palatino Linotype" w:cs="Arial"/>
          <w:lang w:val="es-MX"/>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48288C1" w14:textId="77777777" w:rsidR="00CB3CEA" w:rsidRPr="00F23B6B" w:rsidRDefault="00CB3CEA" w:rsidP="00CB3CEA">
      <w:pPr>
        <w:spacing w:line="360" w:lineRule="auto"/>
        <w:jc w:val="both"/>
        <w:rPr>
          <w:rFonts w:ascii="Palatino Linotype" w:eastAsia="Calibri" w:hAnsi="Palatino Linotype" w:cs="Arial"/>
          <w:lang w:val="es-MX"/>
        </w:rPr>
      </w:pPr>
    </w:p>
    <w:p w14:paraId="5EC53F69" w14:textId="6C58BE58" w:rsidR="00CB3CEA" w:rsidRPr="00F23B6B" w:rsidRDefault="00CB3CEA" w:rsidP="00CB3CEA">
      <w:pPr>
        <w:spacing w:line="360" w:lineRule="auto"/>
        <w:jc w:val="both"/>
        <w:rPr>
          <w:rFonts w:ascii="Palatino Linotype" w:eastAsia="Calibri" w:hAnsi="Palatino Linotype" w:cs="Arial"/>
          <w:lang w:val="es-MX"/>
        </w:rPr>
      </w:pPr>
      <w:r w:rsidRPr="00F23B6B">
        <w:rPr>
          <w:rFonts w:ascii="Palatino Linotype" w:eastAsia="Calibri" w:hAnsi="Palatino Linotype" w:cs="Arial"/>
          <w:lang w:val="es-MX"/>
        </w:rPr>
        <w:t xml:space="preserve">De ser el caso de no localizar la información que se </w:t>
      </w:r>
      <w:r w:rsidR="00EA4FC7" w:rsidRPr="00F23B6B">
        <w:rPr>
          <w:rFonts w:ascii="Palatino Linotype" w:eastAsia="Calibri" w:hAnsi="Palatino Linotype" w:cs="Arial"/>
          <w:lang w:val="es-MX"/>
        </w:rPr>
        <w:t>ordena entregar en el punto a)</w:t>
      </w:r>
      <w:r w:rsidR="00C30B4B" w:rsidRPr="00F23B6B">
        <w:rPr>
          <w:rFonts w:ascii="Palatino Linotype" w:eastAsia="Calibri" w:hAnsi="Palatino Linotype" w:cs="Arial"/>
          <w:lang w:val="es-MX"/>
        </w:rPr>
        <w:t xml:space="preserve">, </w:t>
      </w:r>
      <w:r w:rsidR="00EA4FC7" w:rsidRPr="00F23B6B">
        <w:rPr>
          <w:rFonts w:ascii="Palatino Linotype" w:eastAsia="Calibri" w:hAnsi="Palatino Linotype" w:cs="Arial"/>
          <w:lang w:val="es-MX"/>
        </w:rPr>
        <w:t xml:space="preserve">por </w:t>
      </w:r>
      <w:r w:rsidRPr="00F23B6B">
        <w:rPr>
          <w:rFonts w:ascii="Palatino Linotype" w:eastAsia="Calibri" w:hAnsi="Palatino Linotype" w:cs="Arial"/>
          <w:lang w:val="es-MX"/>
        </w:rPr>
        <w:t>no haberse generado en alguno de los días requeridos, el Sujeto Obligado deberá de manifestar las razones que expliquen las causas por las cuales no se cuenta con la información.</w:t>
      </w:r>
    </w:p>
    <w:p w14:paraId="501E7D2E" w14:textId="77777777" w:rsidR="00CB3CEA" w:rsidRPr="00F23B6B" w:rsidRDefault="00CB3CEA" w:rsidP="00CB3CEA">
      <w:pPr>
        <w:spacing w:line="360" w:lineRule="auto"/>
        <w:jc w:val="both"/>
        <w:rPr>
          <w:rFonts w:ascii="Palatino Linotype" w:eastAsia="Calibri" w:hAnsi="Palatino Linotype" w:cs="Arial"/>
          <w:lang w:val="es-MX"/>
        </w:rPr>
      </w:pPr>
    </w:p>
    <w:p w14:paraId="0C7EC09D" w14:textId="5C43C73B" w:rsidR="00CB3CEA" w:rsidRPr="00F23B6B" w:rsidRDefault="00CB3CEA" w:rsidP="00E00030">
      <w:pPr>
        <w:tabs>
          <w:tab w:val="left" w:pos="8080"/>
        </w:tabs>
        <w:spacing w:line="360" w:lineRule="auto"/>
        <w:contextualSpacing/>
        <w:jc w:val="both"/>
        <w:rPr>
          <w:rFonts w:ascii="Palatino Linotype" w:hAnsi="Palatino Linotype"/>
          <w:color w:val="222222"/>
          <w:shd w:val="clear" w:color="auto" w:fill="FFFFFF"/>
          <w:lang w:val="es-MX"/>
        </w:rPr>
      </w:pPr>
      <w:r w:rsidRPr="00F23B6B">
        <w:rPr>
          <w:rFonts w:ascii="Palatino Linotype" w:eastAsia="Palatino Linotype" w:hAnsi="Palatino Linotype" w:cs="Palatino Linotype"/>
          <w:b/>
          <w:lang w:val="es-MX"/>
        </w:rPr>
        <w:t xml:space="preserve">TERCERO. Notifíquese </w:t>
      </w:r>
      <w:r w:rsidRPr="00F23B6B">
        <w:rPr>
          <w:rFonts w:ascii="Palatino Linotype" w:eastAsia="Palatino Linotype" w:hAnsi="Palatino Linotype" w:cs="Palatino Linotype"/>
          <w:lang w:val="es-MX"/>
        </w:rPr>
        <w:t xml:space="preserve">al Titular de la Unidad de Transparencia del </w:t>
      </w:r>
      <w:r w:rsidRPr="00F23B6B">
        <w:rPr>
          <w:rFonts w:ascii="Palatino Linotype" w:eastAsia="Palatino Linotype" w:hAnsi="Palatino Linotype" w:cs="Palatino Linotype"/>
          <w:b/>
          <w:lang w:val="es-MX"/>
        </w:rPr>
        <w:t>SUJETO OBLIGADO</w:t>
      </w:r>
      <w:r w:rsidRPr="00F23B6B">
        <w:rPr>
          <w:rFonts w:ascii="Palatino Linotype" w:eastAsia="Palatino Linotype" w:hAnsi="Palatino Linotype" w:cs="Palatino Linotype"/>
          <w:lang w:val="es-MX"/>
        </w:rPr>
        <w:t xml:space="preserve">, para que conforme a los artículos 186 último párrafo, 189 párrafo segundo y 199 de la Ley de Transparencia y Acceso a la Información Pública del Estado de México y Municipios, </w:t>
      </w:r>
      <w:r w:rsidRPr="00F23B6B">
        <w:rPr>
          <w:rFonts w:ascii="Palatino Linotype" w:hAnsi="Palatino Linotype"/>
          <w:color w:val="222222"/>
          <w:shd w:val="clear" w:color="auto" w:fill="FFFFFF"/>
          <w:lang w:val="es-MX"/>
        </w:rPr>
        <w:t>vigente, dé cumplimiento a lo ordenado dentro del plazo de diez días hábiles, debiendo rendir a este Instituto el informe de cumplimiento de la resolución en un plazo de tres días hábiles posteriores.</w:t>
      </w:r>
    </w:p>
    <w:p w14:paraId="05E04239" w14:textId="77777777" w:rsidR="00214CA6" w:rsidRPr="00F23B6B" w:rsidRDefault="00214CA6" w:rsidP="00E00030">
      <w:pPr>
        <w:tabs>
          <w:tab w:val="left" w:pos="8080"/>
        </w:tabs>
        <w:spacing w:line="360" w:lineRule="auto"/>
        <w:contextualSpacing/>
        <w:jc w:val="both"/>
        <w:rPr>
          <w:rFonts w:ascii="Palatino Linotype" w:eastAsia="Palatino Linotype" w:hAnsi="Palatino Linotype" w:cs="Palatino Linotype"/>
          <w:b/>
          <w:lang w:val="es-MX"/>
        </w:rPr>
      </w:pPr>
    </w:p>
    <w:p w14:paraId="75B003E0" w14:textId="77777777" w:rsidR="00CB3CEA" w:rsidRPr="00F23B6B" w:rsidRDefault="00CB3CEA" w:rsidP="00CB3CEA">
      <w:pPr>
        <w:spacing w:line="360" w:lineRule="auto"/>
        <w:jc w:val="both"/>
        <w:rPr>
          <w:rFonts w:ascii="Palatino Linotype" w:eastAsia="Calibri" w:hAnsi="Palatino Linotype" w:cs="Arial"/>
          <w:bCs/>
          <w:lang w:val="es-MX"/>
        </w:rPr>
      </w:pPr>
      <w:r w:rsidRPr="00F23B6B">
        <w:rPr>
          <w:rFonts w:ascii="Palatino Linotype" w:hAnsi="Palatino Linotype" w:cs="Arial"/>
          <w:b/>
          <w:lang w:val="es-MX"/>
        </w:rPr>
        <w:t xml:space="preserve">CUARTO. </w:t>
      </w:r>
      <w:r w:rsidRPr="00F23B6B">
        <w:rPr>
          <w:rFonts w:ascii="Palatino Linotype" w:eastAsia="Calibri" w:hAnsi="Palatino Linotype" w:cs="Arial"/>
          <w:bCs/>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919518" w14:textId="77777777" w:rsidR="00CB3CEA" w:rsidRPr="00F23B6B" w:rsidRDefault="00CB3CEA" w:rsidP="00CB3CEA">
      <w:pPr>
        <w:spacing w:line="360" w:lineRule="auto"/>
        <w:jc w:val="both"/>
        <w:rPr>
          <w:rFonts w:ascii="Palatino Linotype" w:hAnsi="Palatino Linotype" w:cs="Arial"/>
          <w:b/>
          <w:lang w:val="es-MX"/>
        </w:rPr>
      </w:pPr>
    </w:p>
    <w:p w14:paraId="7811A922" w14:textId="77777777" w:rsidR="00CB3CEA" w:rsidRPr="00F23B6B" w:rsidRDefault="00CB3CEA" w:rsidP="00CB3CEA">
      <w:pPr>
        <w:spacing w:line="360" w:lineRule="auto"/>
        <w:jc w:val="both"/>
        <w:rPr>
          <w:rFonts w:ascii="Palatino Linotype" w:hAnsi="Palatino Linotype"/>
          <w:color w:val="222222"/>
          <w:lang w:eastAsia="es-MX"/>
        </w:rPr>
      </w:pPr>
      <w:r w:rsidRPr="00F23B6B">
        <w:rPr>
          <w:rFonts w:ascii="Palatino Linotype" w:hAnsi="Palatino Linotype" w:cs="Arial"/>
          <w:b/>
          <w:lang w:val="es-MX"/>
        </w:rPr>
        <w:t xml:space="preserve">QUINTO. </w:t>
      </w:r>
      <w:r w:rsidRPr="00F23B6B">
        <w:rPr>
          <w:rFonts w:ascii="Palatino Linotype" w:hAnsi="Palatino Linotype"/>
          <w:b/>
          <w:bCs/>
          <w:color w:val="222222"/>
        </w:rPr>
        <w:t xml:space="preserve">Notifíquese </w:t>
      </w:r>
      <w:r w:rsidRPr="00F23B6B">
        <w:rPr>
          <w:rFonts w:ascii="Palatino Linotype" w:hAnsi="Palatino Linotype"/>
          <w:bCs/>
          <w:color w:val="222222"/>
        </w:rPr>
        <w:t xml:space="preserve">al </w:t>
      </w:r>
      <w:r w:rsidRPr="00F23B6B">
        <w:rPr>
          <w:rFonts w:ascii="Palatino Linotype" w:hAnsi="Palatino Linotype"/>
          <w:b/>
          <w:color w:val="222222"/>
        </w:rPr>
        <w:t>RECURRENTE</w:t>
      </w:r>
      <w:r w:rsidRPr="00F23B6B">
        <w:rPr>
          <w:rFonts w:ascii="Palatino Linotype" w:hAnsi="Palatino Linotype"/>
          <w:color w:val="222222"/>
          <w:lang w:eastAsia="es-MX"/>
        </w:rPr>
        <w:t xml:space="preserve"> la presente resolución vía SAIMEX.</w:t>
      </w:r>
    </w:p>
    <w:p w14:paraId="58928173" w14:textId="77777777" w:rsidR="00CB3CEA" w:rsidRPr="00F23B6B" w:rsidRDefault="00CB3CEA" w:rsidP="00CB3CEA">
      <w:pPr>
        <w:spacing w:line="360" w:lineRule="auto"/>
        <w:jc w:val="both"/>
        <w:rPr>
          <w:rFonts w:ascii="Palatino Linotype" w:hAnsi="Palatino Linotype"/>
          <w:color w:val="222222"/>
          <w:lang w:eastAsia="es-MX"/>
        </w:rPr>
      </w:pPr>
    </w:p>
    <w:p w14:paraId="077CFB9D" w14:textId="77777777" w:rsidR="00CB3CEA" w:rsidRPr="00F23B6B" w:rsidRDefault="00CB3CEA" w:rsidP="00CB3CEA">
      <w:pPr>
        <w:spacing w:line="360" w:lineRule="auto"/>
        <w:jc w:val="both"/>
        <w:rPr>
          <w:rFonts w:ascii="Palatino Linotype" w:hAnsi="Palatino Linotype"/>
          <w:color w:val="222222"/>
          <w:lang w:eastAsia="es-MX"/>
        </w:rPr>
      </w:pPr>
      <w:r w:rsidRPr="00F23B6B">
        <w:rPr>
          <w:rFonts w:ascii="Palatino Linotype" w:eastAsia="Batang" w:hAnsi="Palatino Linotype"/>
          <w:b/>
          <w:lang w:val="es-MX"/>
        </w:rPr>
        <w:t>SEXTO.</w:t>
      </w:r>
      <w:r w:rsidRPr="00F23B6B">
        <w:rPr>
          <w:rFonts w:ascii="Palatino Linotype" w:hAnsi="Palatino Linotype"/>
          <w:color w:val="222222"/>
          <w:lang w:eastAsia="es-MX"/>
        </w:rPr>
        <w:t xml:space="preserve"> Se hace del conocimiento del </w:t>
      </w:r>
      <w:r w:rsidRPr="00F23B6B">
        <w:rPr>
          <w:rFonts w:ascii="Palatino Linotype" w:hAnsi="Palatino Linotype"/>
          <w:b/>
          <w:bCs/>
          <w:color w:val="222222"/>
          <w:lang w:eastAsia="es-MX"/>
        </w:rPr>
        <w:t>RECURRENTE</w:t>
      </w:r>
      <w:r w:rsidRPr="00F23B6B">
        <w:rPr>
          <w:rFonts w:ascii="Palatino Linotype" w:hAnsi="Palatino Linotype"/>
          <w:color w:val="222222"/>
          <w:lang w:val="es-MX" w:eastAsia="es-MX"/>
        </w:rPr>
        <w:t xml:space="preserve"> que,</w:t>
      </w:r>
      <w:r w:rsidRPr="00F23B6B">
        <w:rPr>
          <w:rFonts w:ascii="Palatino Linotype" w:hAnsi="Palatino Linotype" w:cs="Arial"/>
          <w:b/>
        </w:rPr>
        <w:t xml:space="preserve"> </w:t>
      </w:r>
      <w:r w:rsidRPr="00F23B6B">
        <w:rPr>
          <w:rFonts w:ascii="Palatino Linotype" w:hAnsi="Palatino Linotype"/>
          <w:color w:val="222222"/>
          <w:lang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F23B6B">
        <w:rPr>
          <w:rFonts w:ascii="Palatino Linotype" w:hAnsi="Palatino Linotype"/>
          <w:bCs/>
          <w:color w:val="222222"/>
          <w:lang w:eastAsia="es-MX"/>
        </w:rPr>
        <w:t>vía juicio de amparo</w:t>
      </w:r>
      <w:r w:rsidRPr="00F23B6B">
        <w:rPr>
          <w:rFonts w:ascii="Palatino Linotype" w:hAnsi="Palatino Linotype"/>
          <w:color w:val="222222"/>
          <w:lang w:eastAsia="es-MX"/>
        </w:rPr>
        <w:t xml:space="preserve"> en los términos de las leyes aplicables.</w:t>
      </w:r>
    </w:p>
    <w:p w14:paraId="60CD598D" w14:textId="77777777" w:rsidR="00CB3CEA" w:rsidRPr="00F23B6B" w:rsidRDefault="00CB3CEA" w:rsidP="00CB3CEA">
      <w:pPr>
        <w:spacing w:line="360" w:lineRule="auto"/>
        <w:jc w:val="both"/>
        <w:rPr>
          <w:rFonts w:ascii="Palatino Linotype" w:hAnsi="Palatino Linotype"/>
          <w:color w:val="222222"/>
          <w:lang w:eastAsia="es-MX"/>
        </w:rPr>
      </w:pPr>
    </w:p>
    <w:p w14:paraId="17F6F968" w14:textId="77777777" w:rsidR="00214CA6" w:rsidRDefault="00214CA6" w:rsidP="00214CA6">
      <w:pPr>
        <w:spacing w:before="240" w:after="240" w:line="360" w:lineRule="auto"/>
        <w:jc w:val="both"/>
        <w:rPr>
          <w:rFonts w:ascii="Palatino Linotype" w:hAnsi="Palatino Linotype"/>
        </w:rPr>
      </w:pPr>
      <w:r w:rsidRPr="00F23B6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PRIMERO (01) DE FEBRERO DE DOS MIL VEINTITRÉS, ANTE EL SECRETARIO TÉCNICO DEL PLENO ALEXIS TAPIA RAMÍREZ.</w:t>
      </w:r>
      <w:bookmarkStart w:id="157" w:name="_GoBack"/>
      <w:bookmarkEnd w:id="157"/>
      <w:r w:rsidRPr="00624AAD">
        <w:rPr>
          <w:rFonts w:ascii="Palatino Linotype" w:hAnsi="Palatino Linotype"/>
        </w:rPr>
        <w:t xml:space="preserve"> </w:t>
      </w:r>
    </w:p>
    <w:p w14:paraId="05290106" w14:textId="77777777" w:rsidR="00CB3CEA" w:rsidRPr="001848F9" w:rsidRDefault="00CB3CEA" w:rsidP="00CB3CEA">
      <w:pPr>
        <w:spacing w:before="240" w:after="360" w:line="360" w:lineRule="auto"/>
        <w:jc w:val="both"/>
        <w:rPr>
          <w:rFonts w:ascii="Palatino Linotype" w:hAnsi="Palatino Linotype"/>
          <w:color w:val="222222"/>
          <w:lang w:eastAsia="es-MX"/>
        </w:rPr>
      </w:pPr>
    </w:p>
    <w:p w14:paraId="53B9993A" w14:textId="77777777" w:rsidR="00C20E77" w:rsidRPr="001848F9" w:rsidRDefault="00C20E77" w:rsidP="00C20E77">
      <w:pPr>
        <w:rPr>
          <w:rFonts w:ascii="Palatino Linotype" w:hAnsi="Palatino Linotype"/>
        </w:rPr>
      </w:pPr>
    </w:p>
    <w:sectPr w:rsidR="00C20E77" w:rsidRPr="001848F9" w:rsidSect="00130703">
      <w:headerReference w:type="default" r:id="rId22"/>
      <w:footerReference w:type="default" r:id="rId23"/>
      <w:headerReference w:type="first" r:id="rId24"/>
      <w:footerReference w:type="first" r:id="rId2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05387" w14:textId="77777777" w:rsidR="00BF0F33" w:rsidRDefault="00BF0F33" w:rsidP="00C80F8C">
      <w:r>
        <w:separator/>
      </w:r>
    </w:p>
  </w:endnote>
  <w:endnote w:type="continuationSeparator" w:id="0">
    <w:p w14:paraId="69337A0B" w14:textId="77777777" w:rsidR="00BF0F33" w:rsidRDefault="00BF0F3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等线 Light">
    <w:charset w:val="86"/>
    <w:family w:val="auto"/>
    <w:pitch w:val="variable"/>
    <w:sig w:usb0="A00002BF" w:usb1="38CF7CFA" w:usb2="00000016" w:usb3="00000000" w:csb0="0004000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132D6E7" w:rsidR="00DB1FF5" w:rsidRPr="00817AAB" w:rsidRDefault="00DB1FF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23B6B">
      <w:rPr>
        <w:rFonts w:ascii="Palatino Linotype" w:hAnsi="Palatino Linotype" w:cs="Arial"/>
        <w:b/>
        <w:bCs/>
        <w:noProof/>
      </w:rPr>
      <w:t>103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23B6B">
      <w:rPr>
        <w:rFonts w:ascii="Palatino Linotype" w:hAnsi="Palatino Linotype" w:cs="Arial"/>
        <w:b/>
        <w:bCs/>
        <w:noProof/>
      </w:rPr>
      <w:t>103</w:t>
    </w:r>
    <w:r w:rsidRPr="00817AAB">
      <w:rPr>
        <w:rFonts w:ascii="Palatino Linotype" w:hAnsi="Palatino Linotype" w:cs="Arial"/>
        <w:b/>
        <w:bCs/>
      </w:rPr>
      <w:fldChar w:fldCharType="end"/>
    </w:r>
  </w:p>
  <w:p w14:paraId="1192A578" w14:textId="77777777" w:rsidR="00DB1FF5" w:rsidRDefault="00DB1FF5" w:rsidP="00935A0D">
    <w:pPr>
      <w:pStyle w:val="Piedepgina"/>
      <w:rPr>
        <w:rFonts w:ascii="Times New Roman" w:hAnsi="Times New Roman" w:cs="Times New Roman"/>
      </w:rPr>
    </w:pPr>
  </w:p>
  <w:p w14:paraId="14A770F8" w14:textId="77777777" w:rsidR="00DB1FF5" w:rsidRDefault="00DB1FF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CCD18BF" w:rsidR="00DB1FF5" w:rsidRDefault="00DB1FF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23B6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23B6B">
      <w:rPr>
        <w:rFonts w:ascii="Arial" w:hAnsi="Arial" w:cs="Arial"/>
        <w:b/>
        <w:bCs/>
        <w:noProof/>
        <w:sz w:val="20"/>
        <w:szCs w:val="20"/>
      </w:rPr>
      <w:t>103</w:t>
    </w:r>
    <w:r>
      <w:rPr>
        <w:rFonts w:ascii="Arial" w:hAnsi="Arial" w:cs="Arial"/>
        <w:b/>
        <w:bCs/>
        <w:sz w:val="20"/>
        <w:szCs w:val="20"/>
      </w:rPr>
      <w:fldChar w:fldCharType="end"/>
    </w:r>
  </w:p>
  <w:p w14:paraId="5D98ABD5" w14:textId="77777777" w:rsidR="00DB1FF5" w:rsidRDefault="00DB1F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9FCFD" w14:textId="77777777" w:rsidR="00BF0F33" w:rsidRDefault="00BF0F33" w:rsidP="00C80F8C">
      <w:r>
        <w:separator/>
      </w:r>
    </w:p>
  </w:footnote>
  <w:footnote w:type="continuationSeparator" w:id="0">
    <w:p w14:paraId="15D06EB1" w14:textId="77777777" w:rsidR="00BF0F33" w:rsidRDefault="00BF0F33" w:rsidP="00C80F8C">
      <w:r>
        <w:continuationSeparator/>
      </w:r>
    </w:p>
  </w:footnote>
  <w:footnote w:id="1">
    <w:p w14:paraId="5548E320" w14:textId="77777777" w:rsidR="00DB1FF5" w:rsidRDefault="00DB1FF5" w:rsidP="0031381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83E1378" w14:textId="77777777" w:rsidR="00DB1FF5" w:rsidRDefault="00DB1FF5" w:rsidP="0031381C">
      <w:pPr>
        <w:pStyle w:val="Textonotapie"/>
        <w:jc w:val="both"/>
        <w:rPr>
          <w:lang w:val="es-ES"/>
        </w:rPr>
      </w:pPr>
      <w:r>
        <w:rPr>
          <w:lang w:val="es-ES"/>
        </w:rPr>
        <w:t>(…)</w:t>
      </w:r>
    </w:p>
    <w:p w14:paraId="307DE26C" w14:textId="77777777" w:rsidR="00DB1FF5" w:rsidRDefault="00DB1FF5" w:rsidP="0031381C">
      <w:pPr>
        <w:pStyle w:val="Textonotapie"/>
        <w:jc w:val="both"/>
        <w:rPr>
          <w:lang w:val="es-ES"/>
        </w:rPr>
      </w:pPr>
      <w:r w:rsidRPr="00B90D16">
        <w:rPr>
          <w:lang w:val="es-ES"/>
        </w:rPr>
        <w:t>VIII. La notificación, entrega o puesta a disposición de información en una modalidad o formato distinto al solicitado;</w:t>
      </w:r>
    </w:p>
    <w:p w14:paraId="68641E6D" w14:textId="77777777" w:rsidR="00DB1FF5" w:rsidRDefault="00DB1FF5" w:rsidP="0031381C">
      <w:pPr>
        <w:pStyle w:val="Textonotapie"/>
        <w:jc w:val="both"/>
        <w:rPr>
          <w:lang w:val="es-ES"/>
        </w:rPr>
      </w:pPr>
      <w:r>
        <w:rPr>
          <w:lang w:val="es-ES"/>
        </w:rPr>
        <w:t>(…)</w:t>
      </w:r>
    </w:p>
    <w:p w14:paraId="63F02997" w14:textId="77777777" w:rsidR="00DB1FF5" w:rsidRPr="00050323" w:rsidRDefault="00DB1FF5" w:rsidP="0031381C">
      <w:pPr>
        <w:pStyle w:val="Textonotapie"/>
        <w:jc w:val="both"/>
        <w:rPr>
          <w:lang w:val="es-ES"/>
        </w:rPr>
      </w:pPr>
    </w:p>
  </w:footnote>
  <w:footnote w:id="2">
    <w:p w14:paraId="0F787893" w14:textId="77777777" w:rsidR="00DB1FF5" w:rsidRDefault="00DB1FF5"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BB65667" w14:textId="77777777" w:rsidR="00DB1FF5" w:rsidRDefault="00DB1FF5"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D1D6D55" w14:textId="77777777" w:rsidR="00DB1FF5" w:rsidRDefault="00DB1FF5"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CF82D66" w14:textId="77777777" w:rsidR="00DB1FF5" w:rsidRDefault="00DB1FF5" w:rsidP="0031381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47F25B86" w14:textId="77777777" w:rsidR="00DB1FF5" w:rsidRPr="00F5102E" w:rsidRDefault="00DB1FF5" w:rsidP="0031381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7AE09BC" w14:textId="77777777" w:rsidR="00DB1FF5" w:rsidRPr="00F5102E" w:rsidRDefault="00DB1FF5" w:rsidP="0031381C">
      <w:pPr>
        <w:pStyle w:val="Textonotapie"/>
        <w:jc w:val="both"/>
        <w:rPr>
          <w:rFonts w:ascii="Palatino Linotype" w:hAnsi="Palatino Linotype"/>
        </w:rPr>
      </w:pPr>
      <w:r w:rsidRPr="00F5102E">
        <w:rPr>
          <w:rFonts w:ascii="Palatino Linotype" w:hAnsi="Palatino Linotype"/>
        </w:rPr>
        <w:t>(…)</w:t>
      </w:r>
    </w:p>
    <w:p w14:paraId="2AB833E9" w14:textId="77777777" w:rsidR="00DB1FF5" w:rsidRPr="00F5102E" w:rsidRDefault="00DB1FF5" w:rsidP="0031381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77AC377A" w14:textId="77777777" w:rsidR="00DB1FF5" w:rsidRPr="00F5102E" w:rsidRDefault="00DB1FF5" w:rsidP="0031381C">
      <w:pPr>
        <w:pStyle w:val="Textonotapie"/>
        <w:jc w:val="both"/>
        <w:rPr>
          <w:rFonts w:ascii="Palatino Linotype" w:hAnsi="Palatino Linotype"/>
          <w:lang w:val="es-ES"/>
        </w:rPr>
      </w:pPr>
      <w:r w:rsidRPr="00F5102E">
        <w:rPr>
          <w:rFonts w:ascii="Palatino Linotype" w:hAnsi="Palatino Linotype"/>
          <w:lang w:val="es-ES"/>
        </w:rPr>
        <w:t>(…)</w:t>
      </w:r>
    </w:p>
    <w:p w14:paraId="24D92840" w14:textId="77777777" w:rsidR="00DB1FF5" w:rsidRDefault="00DB1FF5" w:rsidP="0031381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39E9EC80" w14:textId="77777777" w:rsidR="00DB1FF5" w:rsidRDefault="00DB1FF5" w:rsidP="0031381C">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8">
    <w:p w14:paraId="0B104E0F" w14:textId="77777777" w:rsidR="00DB1FF5" w:rsidRDefault="00DB1FF5" w:rsidP="00283028">
      <w:pPr>
        <w:autoSpaceDE w:val="0"/>
        <w:autoSpaceDN w:val="0"/>
        <w:adjustRightInd w:val="0"/>
        <w:spacing w:line="276" w:lineRule="auto"/>
        <w:jc w:val="both"/>
        <w:rPr>
          <w:rFonts w:cs="Arial"/>
          <w:sz w:val="20"/>
          <w:szCs w:val="20"/>
        </w:rPr>
      </w:pPr>
      <w:r>
        <w:rPr>
          <w:rStyle w:val="Refdenotaalpie"/>
        </w:rPr>
        <w:footnoteRef/>
      </w:r>
      <w:r>
        <w:t xml:space="preserve"> </w:t>
      </w:r>
      <w:r>
        <w:rPr>
          <w:rFonts w:cs="Arial"/>
          <w:b/>
          <w:bCs/>
          <w:sz w:val="20"/>
          <w:szCs w:val="20"/>
        </w:rPr>
        <w:t xml:space="preserve">Artículo 122. </w:t>
      </w:r>
      <w:r>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B8F464E" w14:textId="77777777" w:rsidR="00DB1FF5" w:rsidRDefault="00DB1FF5" w:rsidP="00283028">
      <w:pPr>
        <w:autoSpaceDE w:val="0"/>
        <w:autoSpaceDN w:val="0"/>
        <w:adjustRightInd w:val="0"/>
        <w:spacing w:line="276" w:lineRule="auto"/>
        <w:jc w:val="both"/>
        <w:rPr>
          <w:rFonts w:cs="Arial"/>
          <w:sz w:val="20"/>
          <w:szCs w:val="20"/>
        </w:rPr>
      </w:pPr>
      <w:r>
        <w:rPr>
          <w:rFonts w:cs="Arial"/>
          <w:sz w:val="20"/>
          <w:szCs w:val="20"/>
        </w:rPr>
        <w:t>Los supuestos de reserva o confidencialidad previstos en las leyes deberán ser acordes con las bases, principios y disposiciones establecidos en la Ley General y, en ningún caso, podrán contravenirla.</w:t>
      </w:r>
    </w:p>
    <w:p w14:paraId="1288E24D" w14:textId="77777777" w:rsidR="00DB1FF5" w:rsidRDefault="00DB1FF5" w:rsidP="00283028">
      <w:pPr>
        <w:autoSpaceDE w:val="0"/>
        <w:autoSpaceDN w:val="0"/>
        <w:adjustRightInd w:val="0"/>
        <w:spacing w:line="276" w:lineRule="auto"/>
        <w:jc w:val="both"/>
        <w:rPr>
          <w:rFonts w:cs="Arial"/>
          <w:sz w:val="20"/>
          <w:szCs w:val="20"/>
        </w:rPr>
      </w:pPr>
      <w:r>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85E4DC9" w14:textId="77777777" w:rsidR="00DB1FF5" w:rsidRDefault="00DB1FF5" w:rsidP="00283028">
      <w:pPr>
        <w:autoSpaceDE w:val="0"/>
        <w:autoSpaceDN w:val="0"/>
        <w:adjustRightInd w:val="0"/>
        <w:spacing w:line="276" w:lineRule="auto"/>
        <w:jc w:val="both"/>
        <w:rPr>
          <w:rFonts w:cs="Arial"/>
          <w:sz w:val="20"/>
          <w:szCs w:val="20"/>
        </w:rPr>
      </w:pPr>
      <w:r>
        <w:rPr>
          <w:rStyle w:val="Refdenotaalpie"/>
        </w:rPr>
        <w:footnoteRef/>
      </w:r>
      <w:r>
        <w:rPr>
          <w:sz w:val="20"/>
          <w:szCs w:val="20"/>
        </w:rPr>
        <w:t xml:space="preserve"> </w:t>
      </w:r>
      <w:r>
        <w:rPr>
          <w:rFonts w:cs="Arial"/>
          <w:b/>
          <w:sz w:val="20"/>
          <w:szCs w:val="20"/>
        </w:rPr>
        <w:t>Artículo 135.</w:t>
      </w:r>
      <w:r>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44DAD922" w14:textId="77777777" w:rsidR="00DB1FF5" w:rsidRDefault="00DB1FF5" w:rsidP="00283028">
      <w:pPr>
        <w:pStyle w:val="ADB1"/>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AC8C146" w14:textId="77777777" w:rsidR="00DB1FF5" w:rsidRDefault="00DB1FF5" w:rsidP="00283028">
      <w:pPr>
        <w:pStyle w:val="ADB1"/>
        <w:jc w:val="both"/>
        <w:rPr>
          <w:rFonts w:ascii="Palatino Linotype" w:hAnsi="Palatino Linotype"/>
          <w:sz w:val="18"/>
        </w:rPr>
      </w:pPr>
      <w:r>
        <w:rPr>
          <w:rFonts w:ascii="Palatino Linotype" w:hAnsi="Palatino Linotype"/>
          <w:sz w:val="18"/>
        </w:rPr>
        <w:t xml:space="preserve">1a./J. 2/2012 (9a.). Primera Sala. Décima Época. Semanario Judicial de la Federación y su Gaceta. Libro V, Febrero de 2012, Pág. 533.  </w:t>
      </w:r>
    </w:p>
  </w:footnote>
  <w:footnote w:id="11">
    <w:p w14:paraId="22AB5EB1" w14:textId="77777777" w:rsidR="00DB1FF5" w:rsidRDefault="00DB1FF5" w:rsidP="00283028">
      <w:pPr>
        <w:pStyle w:val="ADB1"/>
        <w:jc w:val="both"/>
        <w:rPr>
          <w:rFonts w:ascii="Palatino Linotype" w:hAnsi="Palatino Linotype"/>
          <w:sz w:val="16"/>
          <w:lang w:val="es-ES"/>
        </w:rPr>
      </w:pPr>
      <w:r>
        <w:rPr>
          <w:rStyle w:val="Refdenotaalpie"/>
          <w:rFonts w:ascii="Palatino Linotype" w:hAnsi="Palatino Linotype"/>
          <w:sz w:val="18"/>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12">
    <w:p w14:paraId="235C71FC" w14:textId="77777777" w:rsidR="00DB1FF5" w:rsidRDefault="00DB1FF5" w:rsidP="00283028">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2C8DA78A" w14:textId="77777777" w:rsidR="00DB1FF5" w:rsidRDefault="00DB1FF5" w:rsidP="00283028">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1612E8D" w14:textId="77777777" w:rsidR="00DB1FF5" w:rsidRDefault="00DB1FF5" w:rsidP="00283028">
      <w:pPr>
        <w:pStyle w:val="ADB1"/>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43B3C3" w14:textId="77777777" w:rsidR="00DB1FF5" w:rsidRDefault="00DB1FF5" w:rsidP="00283028">
      <w:pPr>
        <w:pStyle w:val="ADB1"/>
        <w:jc w:val="both"/>
        <w:rPr>
          <w:rFonts w:ascii="Palatino Linotype" w:hAnsi="Palatino Linotype"/>
          <w:sz w:val="18"/>
          <w:lang w:val="en-U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B1FF5" w14:paraId="6B4E3B81" w14:textId="77777777" w:rsidTr="00B4299A">
      <w:tc>
        <w:tcPr>
          <w:tcW w:w="2701" w:type="dxa"/>
          <w:vAlign w:val="center"/>
          <w:hideMark/>
        </w:tcPr>
        <w:p w14:paraId="0ABBC6C0" w14:textId="1226DAAF" w:rsidR="00DB1FF5" w:rsidRPr="00B4299A" w:rsidRDefault="00DB1FF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F810B1E" w:rsidR="00DB1FF5" w:rsidRPr="00B4299A" w:rsidRDefault="00531424" w:rsidP="006E011A">
          <w:pPr>
            <w:rPr>
              <w:rFonts w:ascii="Palatino Linotype" w:hAnsi="Palatino Linotype"/>
              <w:b/>
              <w:szCs w:val="22"/>
              <w:lang w:val="es-ES_tradnl"/>
            </w:rPr>
          </w:pPr>
          <w:r>
            <w:rPr>
              <w:rFonts w:ascii="Palatino Linotype" w:hAnsi="Palatino Linotype"/>
              <w:b/>
              <w:bCs/>
              <w:szCs w:val="22"/>
            </w:rPr>
            <w:t>9993</w:t>
          </w:r>
          <w:r w:rsidR="00DB1FF5" w:rsidRPr="00277D2F">
            <w:rPr>
              <w:rFonts w:ascii="Palatino Linotype" w:hAnsi="Palatino Linotype"/>
              <w:b/>
              <w:bCs/>
              <w:szCs w:val="22"/>
            </w:rPr>
            <w:t>/INFOEM/IP/RR/2022</w:t>
          </w:r>
          <w:r w:rsidR="00DB1FF5">
            <w:rPr>
              <w:rFonts w:ascii="Palatino Linotype" w:hAnsi="Palatino Linotype"/>
              <w:b/>
              <w:bCs/>
              <w:szCs w:val="22"/>
            </w:rPr>
            <w:t xml:space="preserve"> y acumulados. </w:t>
          </w:r>
        </w:p>
      </w:tc>
    </w:tr>
    <w:tr w:rsidR="00DB1FF5" w14:paraId="31CB780F" w14:textId="77777777" w:rsidTr="00B4299A">
      <w:trPr>
        <w:trHeight w:val="228"/>
      </w:trPr>
      <w:tc>
        <w:tcPr>
          <w:tcW w:w="2701" w:type="dxa"/>
          <w:vAlign w:val="center"/>
          <w:hideMark/>
        </w:tcPr>
        <w:p w14:paraId="4F49CB4A" w14:textId="6966D32E" w:rsidR="00DB1FF5" w:rsidRPr="00B4299A" w:rsidRDefault="00DB1FF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2C1BD34" w:rsidR="00DB1FF5" w:rsidRPr="00B4299A" w:rsidRDefault="00DB1FF5" w:rsidP="00277D2F">
          <w:pPr>
            <w:jc w:val="both"/>
            <w:rPr>
              <w:rFonts w:ascii="Palatino Linotype" w:hAnsi="Palatino Linotype"/>
              <w:b/>
              <w:szCs w:val="22"/>
              <w:lang w:val="es-ES_tradnl"/>
            </w:rPr>
          </w:pPr>
          <w:r w:rsidRPr="00905B63">
            <w:rPr>
              <w:rFonts w:ascii="Palatino Linotype" w:hAnsi="Palatino Linotype"/>
              <w:b/>
              <w:szCs w:val="22"/>
              <w:lang w:val="es-ES_tradnl"/>
            </w:rPr>
            <w:t xml:space="preserve">Sistema Municipal Para el Desarrollo Integral de la Familia de Metepec </w:t>
          </w: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DB1FF5" w14:paraId="69050F56" w14:textId="77777777" w:rsidTr="00B4299A">
      <w:tc>
        <w:tcPr>
          <w:tcW w:w="2701" w:type="dxa"/>
          <w:vAlign w:val="center"/>
          <w:hideMark/>
        </w:tcPr>
        <w:p w14:paraId="65C9B735" w14:textId="75C78F81" w:rsidR="00DB1FF5" w:rsidRPr="00B4299A" w:rsidRDefault="00DB1FF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B1FF5" w:rsidRPr="00B4299A" w:rsidRDefault="00DB1FF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DB1FF5" w:rsidRDefault="00DB1FF5" w:rsidP="006F30F8">
    <w:pPr>
      <w:pStyle w:val="Encabezado"/>
      <w:tabs>
        <w:tab w:val="clear" w:pos="4252"/>
        <w:tab w:val="clear" w:pos="8504"/>
        <w:tab w:val="left" w:pos="2326"/>
      </w:tabs>
    </w:pPr>
    <w:r>
      <w:tab/>
    </w:r>
  </w:p>
  <w:p w14:paraId="23403E59" w14:textId="77777777" w:rsidR="00DB1FF5" w:rsidRDefault="00DB1FF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B1FF5" w:rsidRDefault="00DB1FF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B1FF5" w14:paraId="477E149B" w14:textId="77777777" w:rsidTr="00CB57FD">
      <w:trPr>
        <w:trHeight w:val="277"/>
      </w:trPr>
      <w:tc>
        <w:tcPr>
          <w:tcW w:w="2693" w:type="dxa"/>
          <w:vAlign w:val="center"/>
          <w:hideMark/>
        </w:tcPr>
        <w:p w14:paraId="5C0586E4" w14:textId="77777777" w:rsidR="00DB1FF5" w:rsidRPr="009B3353" w:rsidRDefault="00DB1FF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49D35CC" w:rsidR="00DB1FF5" w:rsidRPr="009B3353" w:rsidRDefault="00214CA6" w:rsidP="00B86D2D">
          <w:pPr>
            <w:rPr>
              <w:rFonts w:ascii="Palatino Linotype" w:hAnsi="Palatino Linotype"/>
              <w:b/>
              <w:szCs w:val="22"/>
              <w:lang w:val="es-ES_tradnl"/>
            </w:rPr>
          </w:pPr>
          <w:r>
            <w:rPr>
              <w:rFonts w:ascii="Palatino Linotype" w:hAnsi="Palatino Linotype"/>
              <w:b/>
              <w:bCs/>
              <w:szCs w:val="22"/>
            </w:rPr>
            <w:t>099</w:t>
          </w:r>
          <w:r w:rsidR="00DB1FF5">
            <w:rPr>
              <w:rFonts w:ascii="Palatino Linotype" w:hAnsi="Palatino Linotype"/>
              <w:b/>
              <w:bCs/>
              <w:szCs w:val="22"/>
            </w:rPr>
            <w:t>93</w:t>
          </w:r>
          <w:r w:rsidR="00DB1FF5" w:rsidRPr="00277D2F">
            <w:rPr>
              <w:rFonts w:ascii="Palatino Linotype" w:hAnsi="Palatino Linotype"/>
              <w:b/>
              <w:bCs/>
              <w:szCs w:val="22"/>
            </w:rPr>
            <w:t>/INFOEM/IP/RR/2022</w:t>
          </w:r>
          <w:r w:rsidR="00DB1FF5">
            <w:rPr>
              <w:rFonts w:ascii="Palatino Linotype" w:hAnsi="Palatino Linotype"/>
              <w:b/>
              <w:bCs/>
              <w:szCs w:val="22"/>
            </w:rPr>
            <w:t xml:space="preserve"> y acumulados. </w:t>
          </w:r>
        </w:p>
      </w:tc>
    </w:tr>
    <w:tr w:rsidR="00DB1FF5" w14:paraId="5B5BE21C" w14:textId="77777777" w:rsidTr="00CB57FD">
      <w:tc>
        <w:tcPr>
          <w:tcW w:w="2693" w:type="dxa"/>
          <w:vAlign w:val="center"/>
          <w:hideMark/>
        </w:tcPr>
        <w:p w14:paraId="4AE96902" w14:textId="4E063913" w:rsidR="00DB1FF5" w:rsidRPr="009B3353" w:rsidRDefault="00DB1FF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7BBD065" w:rsidR="00DB1FF5" w:rsidRPr="009B3353" w:rsidRDefault="00DB1FF5" w:rsidP="00AC6228">
          <w:pPr>
            <w:rPr>
              <w:rFonts w:ascii="Palatino Linotype" w:hAnsi="Palatino Linotype"/>
              <w:b/>
              <w:szCs w:val="22"/>
              <w:lang w:val="es-ES_tradnl"/>
            </w:rPr>
          </w:pPr>
          <w:r>
            <w:rPr>
              <w:rFonts w:ascii="Palatino Linotype" w:hAnsi="Palatino Linotype"/>
              <w:b/>
              <w:bCs/>
              <w:szCs w:val="22"/>
            </w:rPr>
            <w:t xml:space="preserve">Sin Especificar </w:t>
          </w:r>
        </w:p>
      </w:tc>
    </w:tr>
    <w:tr w:rsidR="00DB1FF5" w14:paraId="22601A11" w14:textId="77777777" w:rsidTr="00CB57FD">
      <w:trPr>
        <w:trHeight w:val="228"/>
      </w:trPr>
      <w:tc>
        <w:tcPr>
          <w:tcW w:w="2693" w:type="dxa"/>
          <w:vAlign w:val="center"/>
          <w:hideMark/>
        </w:tcPr>
        <w:p w14:paraId="6EFE221D" w14:textId="49C5F800" w:rsidR="00DB1FF5" w:rsidRPr="009B3353" w:rsidRDefault="00DB1FF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90206E8" w:rsidR="00DB1FF5" w:rsidRPr="009B3353" w:rsidRDefault="00DB1FF5" w:rsidP="006E050D">
          <w:pPr>
            <w:jc w:val="both"/>
            <w:rPr>
              <w:rFonts w:ascii="Palatino Linotype" w:eastAsia="Calibri" w:hAnsi="Palatino Linotype"/>
              <w:b/>
              <w:szCs w:val="22"/>
              <w:lang w:val="es-MX" w:eastAsia="en-US"/>
            </w:rPr>
          </w:pPr>
          <w:r w:rsidRPr="00905B63">
            <w:rPr>
              <w:rFonts w:ascii="Palatino Linotype" w:eastAsia="Calibri" w:hAnsi="Palatino Linotype"/>
              <w:b/>
              <w:szCs w:val="22"/>
              <w:lang w:val="es-MX" w:eastAsia="en-US"/>
            </w:rPr>
            <w:t>Sistema Municipal Para el Desarrollo Integral de la Familia de Metepec</w:t>
          </w:r>
        </w:p>
      </w:tc>
    </w:tr>
    <w:tr w:rsidR="00DB1FF5" w14:paraId="2D6C630E" w14:textId="77777777" w:rsidTr="00CB57FD">
      <w:tc>
        <w:tcPr>
          <w:tcW w:w="2693" w:type="dxa"/>
          <w:vAlign w:val="center"/>
          <w:hideMark/>
        </w:tcPr>
        <w:p w14:paraId="5BD4C6DB" w14:textId="7CF21504" w:rsidR="00DB1FF5" w:rsidRPr="009B3353" w:rsidRDefault="00DB1FF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B1FF5" w:rsidRPr="009B3353" w:rsidRDefault="00DB1FF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B1FF5" w:rsidRDefault="00DB1FF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904FA4"/>
    <w:multiLevelType w:val="hybridMultilevel"/>
    <w:tmpl w:val="9D987E84"/>
    <w:lvl w:ilvl="0" w:tplc="2D9AF3A2">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C60043"/>
    <w:multiLevelType w:val="hybridMultilevel"/>
    <w:tmpl w:val="17AA4830"/>
    <w:lvl w:ilvl="0" w:tplc="53C080F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16B31864"/>
    <w:multiLevelType w:val="hybridMultilevel"/>
    <w:tmpl w:val="782E1EE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744895"/>
    <w:multiLevelType w:val="hybridMultilevel"/>
    <w:tmpl w:val="C6C86FA0"/>
    <w:lvl w:ilvl="0" w:tplc="3A7E4CC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144CC5"/>
    <w:multiLevelType w:val="hybridMultilevel"/>
    <w:tmpl w:val="9A986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707D3486"/>
    <w:multiLevelType w:val="hybridMultilevel"/>
    <w:tmpl w:val="FB50F514"/>
    <w:lvl w:ilvl="0" w:tplc="E3746F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72270B05"/>
    <w:multiLevelType w:val="hybridMultilevel"/>
    <w:tmpl w:val="0BE82DC2"/>
    <w:lvl w:ilvl="0" w:tplc="F374348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A47E46"/>
    <w:multiLevelType w:val="hybridMultilevel"/>
    <w:tmpl w:val="258821CA"/>
    <w:lvl w:ilvl="0" w:tplc="BA2EE5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4A94E56"/>
    <w:multiLevelType w:val="hybridMultilevel"/>
    <w:tmpl w:val="10E6A0C2"/>
    <w:lvl w:ilvl="0" w:tplc="080A0017">
      <w:start w:val="1"/>
      <w:numFmt w:val="lowerLetter"/>
      <w:lvlText w:val="%1)"/>
      <w:lvlJc w:val="left"/>
      <w:pPr>
        <w:ind w:left="261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EAA10E6"/>
    <w:multiLevelType w:val="hybridMultilevel"/>
    <w:tmpl w:val="1CC07BC8"/>
    <w:lvl w:ilvl="0" w:tplc="CC8CA6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26"/>
  </w:num>
  <w:num w:numId="3">
    <w:abstractNumId w:val="11"/>
  </w:num>
  <w:num w:numId="4">
    <w:abstractNumId w:val="19"/>
  </w:num>
  <w:num w:numId="5">
    <w:abstractNumId w:val="13"/>
  </w:num>
  <w:num w:numId="6">
    <w:abstractNumId w:val="30"/>
  </w:num>
  <w:num w:numId="7">
    <w:abstractNumId w:val="6"/>
  </w:num>
  <w:num w:numId="8">
    <w:abstractNumId w:val="17"/>
  </w:num>
  <w:num w:numId="9">
    <w:abstractNumId w:val="18"/>
  </w:num>
  <w:num w:numId="10">
    <w:abstractNumId w:val="15"/>
  </w:num>
  <w:num w:numId="11">
    <w:abstractNumId w:val="0"/>
  </w:num>
  <w:num w:numId="12">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1"/>
  </w:num>
  <w:num w:numId="16">
    <w:abstractNumId w:val="3"/>
  </w:num>
  <w:num w:numId="17">
    <w:abstractNumId w:val="22"/>
  </w:num>
  <w:num w:numId="18">
    <w:abstractNumId w:val="23"/>
  </w:num>
  <w:num w:numId="19">
    <w:abstractNumId w:val="20"/>
  </w:num>
  <w:num w:numId="20">
    <w:abstractNumId w:val="4"/>
  </w:num>
  <w:num w:numId="21">
    <w:abstractNumId w:val="12"/>
  </w:num>
  <w:num w:numId="22">
    <w:abstractNumId w:val="5"/>
  </w:num>
  <w:num w:numId="23">
    <w:abstractNumId w:val="16"/>
  </w:num>
  <w:num w:numId="24">
    <w:abstractNumId w:val="21"/>
  </w:num>
  <w:num w:numId="25">
    <w:abstractNumId w:val="29"/>
  </w:num>
  <w:num w:numId="26">
    <w:abstractNumId w:val="27"/>
  </w:num>
  <w:num w:numId="27">
    <w:abstractNumId w:val="24"/>
  </w:num>
  <w:num w:numId="28">
    <w:abstractNumId w:val="5"/>
  </w:num>
  <w:num w:numId="29">
    <w:abstractNumId w:val="8"/>
  </w:num>
  <w:num w:numId="30">
    <w:abstractNumId w:val="5"/>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CO" w:vendorID="64" w:dllVersion="6" w:nlCheck="1" w:checkStyle="0"/>
  <w:activeWritingStyle w:appName="MSWord" w:lang="en-US"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398"/>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550"/>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4844"/>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CD0"/>
    <w:rsid w:val="00117030"/>
    <w:rsid w:val="0012062D"/>
    <w:rsid w:val="00120D7C"/>
    <w:rsid w:val="001210A4"/>
    <w:rsid w:val="001219E7"/>
    <w:rsid w:val="00121F11"/>
    <w:rsid w:val="001227CA"/>
    <w:rsid w:val="00124762"/>
    <w:rsid w:val="00124D16"/>
    <w:rsid w:val="00125110"/>
    <w:rsid w:val="00126994"/>
    <w:rsid w:val="00126F04"/>
    <w:rsid w:val="00127CCA"/>
    <w:rsid w:val="00130642"/>
    <w:rsid w:val="001306E4"/>
    <w:rsid w:val="00130703"/>
    <w:rsid w:val="00130AA5"/>
    <w:rsid w:val="00130BA7"/>
    <w:rsid w:val="00132044"/>
    <w:rsid w:val="00132CE1"/>
    <w:rsid w:val="00135D98"/>
    <w:rsid w:val="00136083"/>
    <w:rsid w:val="001362C2"/>
    <w:rsid w:val="0013680F"/>
    <w:rsid w:val="00137C1F"/>
    <w:rsid w:val="00141F78"/>
    <w:rsid w:val="00143012"/>
    <w:rsid w:val="00143967"/>
    <w:rsid w:val="001445AB"/>
    <w:rsid w:val="0014506E"/>
    <w:rsid w:val="00147E1D"/>
    <w:rsid w:val="00150789"/>
    <w:rsid w:val="00150C0D"/>
    <w:rsid w:val="001516D4"/>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91"/>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8F9"/>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15D"/>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587"/>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4F19"/>
    <w:rsid w:val="0020500D"/>
    <w:rsid w:val="00205107"/>
    <w:rsid w:val="00205361"/>
    <w:rsid w:val="00205ADF"/>
    <w:rsid w:val="002066DF"/>
    <w:rsid w:val="002070E6"/>
    <w:rsid w:val="00212FE4"/>
    <w:rsid w:val="00213228"/>
    <w:rsid w:val="0021442C"/>
    <w:rsid w:val="00214CA6"/>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086D"/>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0F37"/>
    <w:rsid w:val="00271446"/>
    <w:rsid w:val="00271FC2"/>
    <w:rsid w:val="00273204"/>
    <w:rsid w:val="00273830"/>
    <w:rsid w:val="00275080"/>
    <w:rsid w:val="00275423"/>
    <w:rsid w:val="00275AD6"/>
    <w:rsid w:val="00276D8F"/>
    <w:rsid w:val="00276F2E"/>
    <w:rsid w:val="0027702B"/>
    <w:rsid w:val="00277D2F"/>
    <w:rsid w:val="00277F70"/>
    <w:rsid w:val="00280FF5"/>
    <w:rsid w:val="002817BA"/>
    <w:rsid w:val="00281EF2"/>
    <w:rsid w:val="00282135"/>
    <w:rsid w:val="00283028"/>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A7522"/>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E7EDB"/>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072EC"/>
    <w:rsid w:val="0031046F"/>
    <w:rsid w:val="0031090D"/>
    <w:rsid w:val="003129F4"/>
    <w:rsid w:val="0031381C"/>
    <w:rsid w:val="0031395E"/>
    <w:rsid w:val="00313AFB"/>
    <w:rsid w:val="00314023"/>
    <w:rsid w:val="003140DB"/>
    <w:rsid w:val="003141EB"/>
    <w:rsid w:val="00314587"/>
    <w:rsid w:val="003156AE"/>
    <w:rsid w:val="00315780"/>
    <w:rsid w:val="00315891"/>
    <w:rsid w:val="00315C52"/>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886"/>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300"/>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B96"/>
    <w:rsid w:val="003A2E5E"/>
    <w:rsid w:val="003A3683"/>
    <w:rsid w:val="003A46E4"/>
    <w:rsid w:val="003A4ABA"/>
    <w:rsid w:val="003A5891"/>
    <w:rsid w:val="003A5A6E"/>
    <w:rsid w:val="003A5E0F"/>
    <w:rsid w:val="003A6186"/>
    <w:rsid w:val="003A6534"/>
    <w:rsid w:val="003A78A7"/>
    <w:rsid w:val="003A7A6D"/>
    <w:rsid w:val="003A7E31"/>
    <w:rsid w:val="003A7F01"/>
    <w:rsid w:val="003B550F"/>
    <w:rsid w:val="003B5CA9"/>
    <w:rsid w:val="003B62A2"/>
    <w:rsid w:val="003B6A7C"/>
    <w:rsid w:val="003B6EE9"/>
    <w:rsid w:val="003B72E9"/>
    <w:rsid w:val="003B7A17"/>
    <w:rsid w:val="003C249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4E95"/>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A16"/>
    <w:rsid w:val="00437D10"/>
    <w:rsid w:val="004408E8"/>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247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77BBF"/>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2EE6"/>
    <w:rsid w:val="004B3D11"/>
    <w:rsid w:val="004B455B"/>
    <w:rsid w:val="004B4987"/>
    <w:rsid w:val="004B4A83"/>
    <w:rsid w:val="004B4DC3"/>
    <w:rsid w:val="004B58C3"/>
    <w:rsid w:val="004B675F"/>
    <w:rsid w:val="004B72C5"/>
    <w:rsid w:val="004B7A1B"/>
    <w:rsid w:val="004B7A4A"/>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424"/>
    <w:rsid w:val="0053153A"/>
    <w:rsid w:val="00531ABD"/>
    <w:rsid w:val="00535560"/>
    <w:rsid w:val="005356D8"/>
    <w:rsid w:val="00537427"/>
    <w:rsid w:val="005379E3"/>
    <w:rsid w:val="00541397"/>
    <w:rsid w:val="005413A9"/>
    <w:rsid w:val="00541A1D"/>
    <w:rsid w:val="00541C7E"/>
    <w:rsid w:val="00542386"/>
    <w:rsid w:val="00542D8A"/>
    <w:rsid w:val="00543427"/>
    <w:rsid w:val="00543BF9"/>
    <w:rsid w:val="00544117"/>
    <w:rsid w:val="00544E0A"/>
    <w:rsid w:val="00547979"/>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741"/>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89"/>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EF0"/>
    <w:rsid w:val="005B1FED"/>
    <w:rsid w:val="005B29BE"/>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6FB"/>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6AB4"/>
    <w:rsid w:val="00647094"/>
    <w:rsid w:val="006504F9"/>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35"/>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120E"/>
    <w:rsid w:val="006A1A49"/>
    <w:rsid w:val="006A22AD"/>
    <w:rsid w:val="006A2431"/>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562"/>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A6F"/>
    <w:rsid w:val="00750F05"/>
    <w:rsid w:val="00751311"/>
    <w:rsid w:val="00751330"/>
    <w:rsid w:val="0075155B"/>
    <w:rsid w:val="00751627"/>
    <w:rsid w:val="007518B0"/>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2A68"/>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D92"/>
    <w:rsid w:val="007C7E5A"/>
    <w:rsid w:val="007D0C6E"/>
    <w:rsid w:val="007D0DD5"/>
    <w:rsid w:val="007D112D"/>
    <w:rsid w:val="007D1598"/>
    <w:rsid w:val="007D1970"/>
    <w:rsid w:val="007D1AB2"/>
    <w:rsid w:val="007D210F"/>
    <w:rsid w:val="007D336B"/>
    <w:rsid w:val="007D3B14"/>
    <w:rsid w:val="007D52B7"/>
    <w:rsid w:val="007D5575"/>
    <w:rsid w:val="007D5B23"/>
    <w:rsid w:val="007D71E1"/>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28B"/>
    <w:rsid w:val="008207CA"/>
    <w:rsid w:val="008223A5"/>
    <w:rsid w:val="008228A2"/>
    <w:rsid w:val="008235DE"/>
    <w:rsid w:val="008246C9"/>
    <w:rsid w:val="00824873"/>
    <w:rsid w:val="008254D3"/>
    <w:rsid w:val="00825CA4"/>
    <w:rsid w:val="00826018"/>
    <w:rsid w:val="0082641D"/>
    <w:rsid w:val="008266BC"/>
    <w:rsid w:val="00827633"/>
    <w:rsid w:val="00830F18"/>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33A"/>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1C9F"/>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15A3"/>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140"/>
    <w:rsid w:val="008B0803"/>
    <w:rsid w:val="008B1154"/>
    <w:rsid w:val="008B1273"/>
    <w:rsid w:val="008B18BC"/>
    <w:rsid w:val="008B1D10"/>
    <w:rsid w:val="008B2258"/>
    <w:rsid w:val="008B36C5"/>
    <w:rsid w:val="008B53E3"/>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5B63"/>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27862"/>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D50"/>
    <w:rsid w:val="009F1F2E"/>
    <w:rsid w:val="009F1F62"/>
    <w:rsid w:val="009F3947"/>
    <w:rsid w:val="009F4877"/>
    <w:rsid w:val="009F4D23"/>
    <w:rsid w:val="009F5C19"/>
    <w:rsid w:val="009F69BA"/>
    <w:rsid w:val="009F6E82"/>
    <w:rsid w:val="009F704F"/>
    <w:rsid w:val="00A00110"/>
    <w:rsid w:val="00A00BC6"/>
    <w:rsid w:val="00A01122"/>
    <w:rsid w:val="00A014EE"/>
    <w:rsid w:val="00A01821"/>
    <w:rsid w:val="00A0225D"/>
    <w:rsid w:val="00A037CB"/>
    <w:rsid w:val="00A0468B"/>
    <w:rsid w:val="00A0469A"/>
    <w:rsid w:val="00A04B89"/>
    <w:rsid w:val="00A04EB0"/>
    <w:rsid w:val="00A05063"/>
    <w:rsid w:val="00A075F7"/>
    <w:rsid w:val="00A076B7"/>
    <w:rsid w:val="00A11324"/>
    <w:rsid w:val="00A120E7"/>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3C9D"/>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008"/>
    <w:rsid w:val="00A55D42"/>
    <w:rsid w:val="00A55E21"/>
    <w:rsid w:val="00A57AFC"/>
    <w:rsid w:val="00A6004F"/>
    <w:rsid w:val="00A6106B"/>
    <w:rsid w:val="00A6220A"/>
    <w:rsid w:val="00A64A07"/>
    <w:rsid w:val="00A650DC"/>
    <w:rsid w:val="00A654F7"/>
    <w:rsid w:val="00A66299"/>
    <w:rsid w:val="00A666C8"/>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30A"/>
    <w:rsid w:val="00A81C19"/>
    <w:rsid w:val="00A82448"/>
    <w:rsid w:val="00A8620C"/>
    <w:rsid w:val="00A8711C"/>
    <w:rsid w:val="00A900E2"/>
    <w:rsid w:val="00A90703"/>
    <w:rsid w:val="00A917E6"/>
    <w:rsid w:val="00A91CCB"/>
    <w:rsid w:val="00A92027"/>
    <w:rsid w:val="00A933EF"/>
    <w:rsid w:val="00A93B3D"/>
    <w:rsid w:val="00A9431E"/>
    <w:rsid w:val="00A94713"/>
    <w:rsid w:val="00A949F0"/>
    <w:rsid w:val="00A95947"/>
    <w:rsid w:val="00A96BC3"/>
    <w:rsid w:val="00A96EE6"/>
    <w:rsid w:val="00A96FD2"/>
    <w:rsid w:val="00A97959"/>
    <w:rsid w:val="00A97EAD"/>
    <w:rsid w:val="00AA09B3"/>
    <w:rsid w:val="00AA15AE"/>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61"/>
    <w:rsid w:val="00B0049C"/>
    <w:rsid w:val="00B0060F"/>
    <w:rsid w:val="00B0148A"/>
    <w:rsid w:val="00B01E0D"/>
    <w:rsid w:val="00B03459"/>
    <w:rsid w:val="00B03CE2"/>
    <w:rsid w:val="00B04842"/>
    <w:rsid w:val="00B0543E"/>
    <w:rsid w:val="00B05E33"/>
    <w:rsid w:val="00B06BA1"/>
    <w:rsid w:val="00B10802"/>
    <w:rsid w:val="00B11E6A"/>
    <w:rsid w:val="00B11FC9"/>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742"/>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7E8"/>
    <w:rsid w:val="00B518F7"/>
    <w:rsid w:val="00B51A2C"/>
    <w:rsid w:val="00B52026"/>
    <w:rsid w:val="00B5328A"/>
    <w:rsid w:val="00B5510F"/>
    <w:rsid w:val="00B55D8F"/>
    <w:rsid w:val="00B566EA"/>
    <w:rsid w:val="00B56A30"/>
    <w:rsid w:val="00B57587"/>
    <w:rsid w:val="00B61DD1"/>
    <w:rsid w:val="00B62332"/>
    <w:rsid w:val="00B623CE"/>
    <w:rsid w:val="00B62B91"/>
    <w:rsid w:val="00B62CE7"/>
    <w:rsid w:val="00B63188"/>
    <w:rsid w:val="00B64BF6"/>
    <w:rsid w:val="00B662AD"/>
    <w:rsid w:val="00B67855"/>
    <w:rsid w:val="00B67E89"/>
    <w:rsid w:val="00B70AD5"/>
    <w:rsid w:val="00B71DAA"/>
    <w:rsid w:val="00B72102"/>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4B54"/>
    <w:rsid w:val="00B855F9"/>
    <w:rsid w:val="00B85D36"/>
    <w:rsid w:val="00B86A4A"/>
    <w:rsid w:val="00B86D2D"/>
    <w:rsid w:val="00B86DC2"/>
    <w:rsid w:val="00B86E05"/>
    <w:rsid w:val="00B90397"/>
    <w:rsid w:val="00B9082A"/>
    <w:rsid w:val="00B90CBE"/>
    <w:rsid w:val="00B90D16"/>
    <w:rsid w:val="00B91560"/>
    <w:rsid w:val="00B91A02"/>
    <w:rsid w:val="00B91C28"/>
    <w:rsid w:val="00B91F2F"/>
    <w:rsid w:val="00B92423"/>
    <w:rsid w:val="00B92B46"/>
    <w:rsid w:val="00B92E1C"/>
    <w:rsid w:val="00B95A00"/>
    <w:rsid w:val="00B95AAB"/>
    <w:rsid w:val="00B95CDD"/>
    <w:rsid w:val="00B96729"/>
    <w:rsid w:val="00B967D0"/>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516"/>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0F33"/>
    <w:rsid w:val="00BF212E"/>
    <w:rsid w:val="00BF330A"/>
    <w:rsid w:val="00BF42CF"/>
    <w:rsid w:val="00BF469C"/>
    <w:rsid w:val="00BF558C"/>
    <w:rsid w:val="00BF685A"/>
    <w:rsid w:val="00BF6B39"/>
    <w:rsid w:val="00C0076A"/>
    <w:rsid w:val="00C0130F"/>
    <w:rsid w:val="00C01D02"/>
    <w:rsid w:val="00C02E60"/>
    <w:rsid w:val="00C0590E"/>
    <w:rsid w:val="00C05950"/>
    <w:rsid w:val="00C06929"/>
    <w:rsid w:val="00C06EF4"/>
    <w:rsid w:val="00C07899"/>
    <w:rsid w:val="00C07FA9"/>
    <w:rsid w:val="00C10780"/>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0B4B"/>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58C6"/>
    <w:rsid w:val="00CA666E"/>
    <w:rsid w:val="00CA66DF"/>
    <w:rsid w:val="00CA7476"/>
    <w:rsid w:val="00CA7C1E"/>
    <w:rsid w:val="00CA7FE3"/>
    <w:rsid w:val="00CB0565"/>
    <w:rsid w:val="00CB14AA"/>
    <w:rsid w:val="00CB1D5A"/>
    <w:rsid w:val="00CB1F94"/>
    <w:rsid w:val="00CB2A57"/>
    <w:rsid w:val="00CB3CEA"/>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1E6"/>
    <w:rsid w:val="00CC77E3"/>
    <w:rsid w:val="00CD04A8"/>
    <w:rsid w:val="00CD0985"/>
    <w:rsid w:val="00CD23EB"/>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2A01"/>
    <w:rsid w:val="00CE37BA"/>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460"/>
    <w:rsid w:val="00D407D5"/>
    <w:rsid w:val="00D4136B"/>
    <w:rsid w:val="00D41D70"/>
    <w:rsid w:val="00D42123"/>
    <w:rsid w:val="00D42175"/>
    <w:rsid w:val="00D42497"/>
    <w:rsid w:val="00D42D6A"/>
    <w:rsid w:val="00D443AF"/>
    <w:rsid w:val="00D47351"/>
    <w:rsid w:val="00D473CC"/>
    <w:rsid w:val="00D47643"/>
    <w:rsid w:val="00D47A9E"/>
    <w:rsid w:val="00D50580"/>
    <w:rsid w:val="00D50953"/>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97EAE"/>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1FF5"/>
    <w:rsid w:val="00DB25BC"/>
    <w:rsid w:val="00DB2606"/>
    <w:rsid w:val="00DB26C3"/>
    <w:rsid w:val="00DB5812"/>
    <w:rsid w:val="00DB5868"/>
    <w:rsid w:val="00DB7C2A"/>
    <w:rsid w:val="00DC057B"/>
    <w:rsid w:val="00DC0595"/>
    <w:rsid w:val="00DC10E2"/>
    <w:rsid w:val="00DC215D"/>
    <w:rsid w:val="00DC241A"/>
    <w:rsid w:val="00DC259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100"/>
    <w:rsid w:val="00DF29FB"/>
    <w:rsid w:val="00DF3014"/>
    <w:rsid w:val="00DF3CE0"/>
    <w:rsid w:val="00DF578F"/>
    <w:rsid w:val="00DF7E49"/>
    <w:rsid w:val="00E00030"/>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16DA"/>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279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5DDA"/>
    <w:rsid w:val="00E66AC9"/>
    <w:rsid w:val="00E66CA0"/>
    <w:rsid w:val="00E6751E"/>
    <w:rsid w:val="00E70E38"/>
    <w:rsid w:val="00E70F66"/>
    <w:rsid w:val="00E71476"/>
    <w:rsid w:val="00E73094"/>
    <w:rsid w:val="00E733A6"/>
    <w:rsid w:val="00E7373D"/>
    <w:rsid w:val="00E742B9"/>
    <w:rsid w:val="00E747D5"/>
    <w:rsid w:val="00E74EB3"/>
    <w:rsid w:val="00E75465"/>
    <w:rsid w:val="00E75D14"/>
    <w:rsid w:val="00E8003A"/>
    <w:rsid w:val="00E805C5"/>
    <w:rsid w:val="00E8080E"/>
    <w:rsid w:val="00E81221"/>
    <w:rsid w:val="00E8169E"/>
    <w:rsid w:val="00E81DB5"/>
    <w:rsid w:val="00E81F5A"/>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09F"/>
    <w:rsid w:val="00EA4173"/>
    <w:rsid w:val="00EA4CD3"/>
    <w:rsid w:val="00EA4FC7"/>
    <w:rsid w:val="00EA56D6"/>
    <w:rsid w:val="00EA5FD5"/>
    <w:rsid w:val="00EA6925"/>
    <w:rsid w:val="00EA6D71"/>
    <w:rsid w:val="00EA713A"/>
    <w:rsid w:val="00EA758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24B7"/>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B6B"/>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61E"/>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44B"/>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2DCB"/>
    <w:rsid w:val="00FF3ECC"/>
    <w:rsid w:val="00FF4376"/>
    <w:rsid w:val="00FF49E6"/>
    <w:rsid w:val="00FF5669"/>
    <w:rsid w:val="00FF5688"/>
    <w:rsid w:val="00FF607A"/>
    <w:rsid w:val="00FF64F7"/>
    <w:rsid w:val="00FF6E3C"/>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CB3CEA"/>
    <w:pPr>
      <w:keepNext/>
      <w:keepLines/>
      <w:spacing w:before="40"/>
      <w:outlineLvl w:val="2"/>
    </w:pPr>
    <w:rPr>
      <w:rFonts w:ascii="Calibri Light" w:eastAsia="等线 Light" w:hAnsi="Calibri Light"/>
      <w:color w:val="1F3763"/>
      <w:lang w:val="es-ES_tradnl"/>
    </w:rPr>
  </w:style>
  <w:style w:type="paragraph" w:styleId="Ttulo4">
    <w:name w:val="heading 4"/>
    <w:basedOn w:val="Normal"/>
    <w:next w:val="Normal"/>
    <w:link w:val="Ttulo4Car"/>
    <w:uiPriority w:val="9"/>
    <w:semiHidden/>
    <w:unhideWhenUsed/>
    <w:qFormat/>
    <w:rsid w:val="00CB3CEA"/>
    <w:pPr>
      <w:keepNext/>
      <w:keepLines/>
      <w:spacing w:before="40"/>
      <w:outlineLvl w:val="3"/>
    </w:pPr>
    <w:rPr>
      <w:rFonts w:ascii="Calibri Light" w:eastAsia="等线 Light" w:hAnsi="Calibri Light"/>
      <w:i/>
      <w:iCs/>
      <w:color w:val="2F549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31">
    <w:name w:val="Título 31"/>
    <w:basedOn w:val="Normal"/>
    <w:next w:val="Normal"/>
    <w:uiPriority w:val="9"/>
    <w:unhideWhenUsed/>
    <w:qFormat/>
    <w:rsid w:val="00CB3CEA"/>
    <w:pPr>
      <w:keepNext/>
      <w:keepLines/>
      <w:spacing w:before="40"/>
      <w:outlineLvl w:val="2"/>
    </w:pPr>
    <w:rPr>
      <w:rFonts w:ascii="Calibri Light" w:eastAsia="等线 Light" w:hAnsi="Calibri Light"/>
      <w:color w:val="1F3763"/>
      <w:lang w:val="es-ES_tradnl"/>
    </w:rPr>
  </w:style>
  <w:style w:type="paragraph" w:customStyle="1" w:styleId="Ttulo41">
    <w:name w:val="Título 41"/>
    <w:basedOn w:val="Normal"/>
    <w:next w:val="Normal"/>
    <w:uiPriority w:val="9"/>
    <w:unhideWhenUsed/>
    <w:qFormat/>
    <w:rsid w:val="00CB3CEA"/>
    <w:pPr>
      <w:keepNext/>
      <w:keepLines/>
      <w:spacing w:before="40"/>
      <w:outlineLvl w:val="3"/>
    </w:pPr>
    <w:rPr>
      <w:rFonts w:ascii="Calibri Light" w:eastAsia="等线 Light" w:hAnsi="Calibri Light"/>
      <w:i/>
      <w:iCs/>
      <w:color w:val="2F5496"/>
      <w:lang w:val="es-ES_tradnl"/>
    </w:rPr>
  </w:style>
  <w:style w:type="numbering" w:customStyle="1" w:styleId="Sinlista1">
    <w:name w:val="Sin lista1"/>
    <w:next w:val="Sinlista"/>
    <w:uiPriority w:val="99"/>
    <w:semiHidden/>
    <w:unhideWhenUsed/>
    <w:rsid w:val="00CB3CEA"/>
  </w:style>
  <w:style w:type="paragraph" w:styleId="Textocomentario">
    <w:name w:val="annotation text"/>
    <w:basedOn w:val="Normal"/>
    <w:link w:val="TextocomentarioCar"/>
    <w:uiPriority w:val="99"/>
    <w:semiHidden/>
    <w:unhideWhenUsed/>
    <w:rsid w:val="00CB3CEA"/>
    <w:rPr>
      <w:sz w:val="20"/>
      <w:szCs w:val="20"/>
    </w:rPr>
  </w:style>
  <w:style w:type="character" w:customStyle="1" w:styleId="TextocomentarioCar">
    <w:name w:val="Texto comentario Car"/>
    <w:basedOn w:val="Fuentedeprrafopredeter"/>
    <w:link w:val="Textocomentario"/>
    <w:uiPriority w:val="99"/>
    <w:semiHidden/>
    <w:qFormat/>
    <w:rsid w:val="00CB3CE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CB3CEA"/>
    <w:rPr>
      <w:b/>
      <w:bCs/>
      <w:lang w:val="es-MX"/>
    </w:rPr>
  </w:style>
  <w:style w:type="character" w:customStyle="1" w:styleId="AsuntodelcomentarioCar">
    <w:name w:val="Asunto del comentario Car"/>
    <w:basedOn w:val="TextocomentarioCar"/>
    <w:link w:val="Asuntodelcomentario"/>
    <w:uiPriority w:val="99"/>
    <w:semiHidden/>
    <w:qFormat/>
    <w:rsid w:val="00CB3CEA"/>
    <w:rPr>
      <w:rFonts w:ascii="Times New Roman" w:eastAsia="Times New Roman" w:hAnsi="Times New Roman" w:cs="Times New Roman"/>
      <w:b/>
      <w:bCs/>
      <w:sz w:val="20"/>
      <w:szCs w:val="20"/>
      <w:lang w:val="es-MX"/>
    </w:rPr>
  </w:style>
  <w:style w:type="paragraph" w:styleId="Lista3">
    <w:name w:val="List 3"/>
    <w:basedOn w:val="Normal"/>
    <w:uiPriority w:val="99"/>
    <w:unhideWhenUsed/>
    <w:qFormat/>
    <w:rsid w:val="00CB3CEA"/>
    <w:pPr>
      <w:ind w:left="849" w:hanging="283"/>
      <w:contextualSpacing/>
    </w:pPr>
    <w:rPr>
      <w:sz w:val="20"/>
      <w:szCs w:val="20"/>
      <w:lang w:val="es-MX"/>
    </w:rPr>
  </w:style>
  <w:style w:type="paragraph" w:styleId="HTMLconformatoprevio">
    <w:name w:val="HTML Preformatted"/>
    <w:basedOn w:val="Normal"/>
    <w:link w:val="HTMLconformatoprevioCar"/>
    <w:uiPriority w:val="99"/>
    <w:semiHidden/>
    <w:unhideWhenUsed/>
    <w:qFormat/>
    <w:rsid w:val="00CB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qFormat/>
    <w:rsid w:val="00CB3CEA"/>
    <w:rPr>
      <w:rFonts w:ascii="Courier New" w:eastAsia="Times New Roman" w:hAnsi="Courier New" w:cs="Courier New"/>
      <w:sz w:val="20"/>
      <w:szCs w:val="20"/>
      <w:lang w:val="es-MX" w:eastAsia="es-MX"/>
    </w:rPr>
  </w:style>
  <w:style w:type="paragraph" w:styleId="Sangradetextonormal">
    <w:name w:val="Body Text Indent"/>
    <w:basedOn w:val="Normal"/>
    <w:link w:val="SangradetextonormalCar"/>
    <w:uiPriority w:val="99"/>
    <w:unhideWhenUsed/>
    <w:qFormat/>
    <w:rsid w:val="00CB3CEA"/>
    <w:pPr>
      <w:spacing w:after="120"/>
      <w:ind w:left="283"/>
    </w:pPr>
    <w:rPr>
      <w:sz w:val="20"/>
      <w:szCs w:val="20"/>
      <w:lang w:val="es-MX"/>
    </w:rPr>
  </w:style>
  <w:style w:type="character" w:customStyle="1" w:styleId="SangradetextonormalCar">
    <w:name w:val="Sangría de texto normal Car"/>
    <w:basedOn w:val="Fuentedeprrafopredeter"/>
    <w:link w:val="Sangradetextonormal"/>
    <w:uiPriority w:val="99"/>
    <w:qFormat/>
    <w:rsid w:val="00CB3CEA"/>
    <w:rPr>
      <w:rFonts w:ascii="Times New Roman" w:eastAsia="Times New Roman" w:hAnsi="Times New Roman" w:cs="Times New Roman"/>
      <w:sz w:val="20"/>
      <w:szCs w:val="20"/>
      <w:lang w:val="es-MX"/>
    </w:rPr>
  </w:style>
  <w:style w:type="paragraph" w:styleId="Lista2">
    <w:name w:val="List 2"/>
    <w:basedOn w:val="Normal"/>
    <w:uiPriority w:val="99"/>
    <w:unhideWhenUsed/>
    <w:qFormat/>
    <w:rsid w:val="00CB3CEA"/>
    <w:pPr>
      <w:ind w:left="566" w:hanging="283"/>
      <w:contextualSpacing/>
    </w:pPr>
    <w:rPr>
      <w:sz w:val="20"/>
      <w:szCs w:val="20"/>
      <w:lang w:val="es-MX"/>
    </w:rPr>
  </w:style>
  <w:style w:type="paragraph" w:styleId="Lista">
    <w:name w:val="List"/>
    <w:basedOn w:val="Normal"/>
    <w:uiPriority w:val="99"/>
    <w:unhideWhenUsed/>
    <w:qFormat/>
    <w:rsid w:val="00CB3CEA"/>
    <w:pPr>
      <w:ind w:left="283" w:hanging="283"/>
      <w:contextualSpacing/>
    </w:pPr>
    <w:rPr>
      <w:sz w:val="20"/>
      <w:szCs w:val="20"/>
      <w:lang w:val="es-MX"/>
    </w:rPr>
  </w:style>
  <w:style w:type="paragraph" w:styleId="Lista4">
    <w:name w:val="List 4"/>
    <w:basedOn w:val="Normal"/>
    <w:uiPriority w:val="99"/>
    <w:unhideWhenUsed/>
    <w:qFormat/>
    <w:rsid w:val="00CB3CEA"/>
    <w:pPr>
      <w:ind w:left="1132" w:hanging="283"/>
      <w:contextualSpacing/>
    </w:pPr>
    <w:rPr>
      <w:sz w:val="20"/>
      <w:szCs w:val="20"/>
      <w:lang w:val="es-MX"/>
    </w:rPr>
  </w:style>
  <w:style w:type="paragraph" w:styleId="Listaconvietas2">
    <w:name w:val="List Bullet 2"/>
    <w:basedOn w:val="Normal"/>
    <w:uiPriority w:val="99"/>
    <w:unhideWhenUsed/>
    <w:qFormat/>
    <w:rsid w:val="00CB3CEA"/>
    <w:pPr>
      <w:numPr>
        <w:numId w:val="11"/>
      </w:numPr>
      <w:contextualSpacing/>
    </w:pPr>
    <w:rPr>
      <w:sz w:val="20"/>
      <w:szCs w:val="20"/>
      <w:lang w:val="es-MX"/>
    </w:rPr>
  </w:style>
  <w:style w:type="paragraph" w:styleId="Saludo">
    <w:name w:val="Salutation"/>
    <w:basedOn w:val="Normal"/>
    <w:next w:val="Normal"/>
    <w:link w:val="SaludoCar"/>
    <w:uiPriority w:val="99"/>
    <w:unhideWhenUsed/>
    <w:qFormat/>
    <w:rsid w:val="00CB3CEA"/>
    <w:rPr>
      <w:sz w:val="20"/>
      <w:szCs w:val="20"/>
      <w:lang w:val="es-MX"/>
    </w:rPr>
  </w:style>
  <w:style w:type="character" w:customStyle="1" w:styleId="SaludoCar">
    <w:name w:val="Saludo Car"/>
    <w:basedOn w:val="Fuentedeprrafopredeter"/>
    <w:link w:val="Saludo"/>
    <w:uiPriority w:val="99"/>
    <w:qFormat/>
    <w:rsid w:val="00CB3CEA"/>
    <w:rPr>
      <w:rFonts w:ascii="Times New Roman" w:eastAsia="Times New Roman" w:hAnsi="Times New Roman" w:cs="Times New Roman"/>
      <w:sz w:val="20"/>
      <w:szCs w:val="20"/>
      <w:lang w:val="es-MX"/>
    </w:rPr>
  </w:style>
  <w:style w:type="paragraph" w:styleId="Textoindependienteprimerasangra2">
    <w:name w:val="Body Text First Indent 2"/>
    <w:basedOn w:val="Sangradetextonormal"/>
    <w:link w:val="Textoindependienteprimerasangra2Car"/>
    <w:uiPriority w:val="99"/>
    <w:unhideWhenUsed/>
    <w:qFormat/>
    <w:rsid w:val="00CB3C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CB3CEA"/>
    <w:rPr>
      <w:rFonts w:ascii="Times New Roman" w:eastAsia="Times New Roman" w:hAnsi="Times New Roman" w:cs="Times New Roman"/>
      <w:sz w:val="20"/>
      <w:szCs w:val="20"/>
      <w:lang w:val="es-MX"/>
    </w:rPr>
  </w:style>
  <w:style w:type="paragraph" w:customStyle="1" w:styleId="Puesto1">
    <w:name w:val="Puesto1"/>
    <w:basedOn w:val="Normal"/>
    <w:next w:val="Normal"/>
    <w:uiPriority w:val="10"/>
    <w:qFormat/>
    <w:rsid w:val="00CB3CEA"/>
    <w:pPr>
      <w:contextualSpacing/>
    </w:pPr>
    <w:rPr>
      <w:rFonts w:ascii="Calibri Light" w:eastAsia="等线 Light" w:hAnsi="Calibri Light"/>
      <w:spacing w:val="-10"/>
      <w:kern w:val="28"/>
      <w:sz w:val="56"/>
      <w:szCs w:val="56"/>
      <w:lang w:val="es-MX"/>
    </w:rPr>
  </w:style>
  <w:style w:type="character" w:styleId="Refdecomentario">
    <w:name w:val="annotation reference"/>
    <w:basedOn w:val="Fuentedeprrafopredeter"/>
    <w:uiPriority w:val="99"/>
    <w:semiHidden/>
    <w:unhideWhenUsed/>
    <w:qFormat/>
    <w:rsid w:val="00CB3CEA"/>
    <w:rPr>
      <w:sz w:val="16"/>
      <w:szCs w:val="16"/>
    </w:rPr>
  </w:style>
  <w:style w:type="character" w:customStyle="1" w:styleId="Hipervnculovisitado1">
    <w:name w:val="Hipervínculo visitado1"/>
    <w:basedOn w:val="Fuentedeprrafopredeter"/>
    <w:uiPriority w:val="99"/>
    <w:semiHidden/>
    <w:unhideWhenUsed/>
    <w:qFormat/>
    <w:rsid w:val="00CB3CEA"/>
    <w:rPr>
      <w:color w:val="954F72"/>
      <w:u w:val="single"/>
    </w:rPr>
  </w:style>
  <w:style w:type="table" w:customStyle="1" w:styleId="Tablaconcuadrcula1">
    <w:name w:val="Tabla con cuadrícula1"/>
    <w:basedOn w:val="Tablanormal"/>
    <w:next w:val="Tablaconcuadrcula"/>
    <w:uiPriority w:val="59"/>
    <w:qFormat/>
    <w:rsid w:val="00CB3CEA"/>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onar1">
    <w:name w:val="Mencionar1"/>
    <w:basedOn w:val="Fuentedeprrafopredeter"/>
    <w:uiPriority w:val="99"/>
    <w:semiHidden/>
    <w:unhideWhenUsed/>
    <w:qFormat/>
    <w:rsid w:val="00CB3CEA"/>
    <w:rPr>
      <w:color w:val="2B579A"/>
      <w:shd w:val="clear" w:color="auto" w:fill="E6E6E6"/>
    </w:rPr>
  </w:style>
  <w:style w:type="character" w:customStyle="1" w:styleId="Mencionar2">
    <w:name w:val="Mencionar2"/>
    <w:basedOn w:val="Fuentedeprrafopredeter"/>
    <w:uiPriority w:val="99"/>
    <w:semiHidden/>
    <w:unhideWhenUsed/>
    <w:qFormat/>
    <w:rsid w:val="00CB3CEA"/>
    <w:rPr>
      <w:color w:val="2B579A"/>
      <w:shd w:val="clear" w:color="auto" w:fill="E6E6E6"/>
    </w:rPr>
  </w:style>
  <w:style w:type="character" w:customStyle="1" w:styleId="maestrofonttexto">
    <w:name w:val="maestro_fonttexto"/>
    <w:basedOn w:val="Fuentedeprrafopredeter"/>
    <w:qFormat/>
    <w:rsid w:val="00CB3CEA"/>
  </w:style>
  <w:style w:type="character" w:customStyle="1" w:styleId="CharacterStyle1">
    <w:name w:val="Character Style 1"/>
    <w:uiPriority w:val="99"/>
    <w:qFormat/>
    <w:rsid w:val="00CB3CEA"/>
    <w:rPr>
      <w:sz w:val="20"/>
      <w:szCs w:val="20"/>
    </w:rPr>
  </w:style>
  <w:style w:type="paragraph" w:customStyle="1" w:styleId="Estilo1">
    <w:name w:val="Estilo1"/>
    <w:basedOn w:val="Textoindependiente"/>
    <w:qFormat/>
    <w:rsid w:val="00CB3CEA"/>
    <w:pPr>
      <w:widowControl/>
      <w:autoSpaceDE/>
      <w:autoSpaceDN/>
      <w:adjustRightInd/>
      <w:spacing w:after="120"/>
      <w:ind w:left="0"/>
    </w:pPr>
    <w:rPr>
      <w:rFonts w:eastAsia="Times New Roman"/>
      <w:sz w:val="20"/>
      <w:szCs w:val="20"/>
      <w:lang w:eastAsia="es-ES"/>
    </w:rPr>
  </w:style>
  <w:style w:type="character" w:customStyle="1" w:styleId="PuestoCar">
    <w:name w:val="Puesto Car"/>
    <w:basedOn w:val="Fuentedeprrafopredeter"/>
    <w:link w:val="Puesto"/>
    <w:uiPriority w:val="10"/>
    <w:qFormat/>
    <w:rsid w:val="00CB3CEA"/>
    <w:rPr>
      <w:rFonts w:ascii="Calibri Light" w:eastAsia="等线 Light" w:hAnsi="Calibri Light" w:cs="Times New Roman"/>
      <w:spacing w:val="-10"/>
      <w:kern w:val="28"/>
      <w:sz w:val="56"/>
      <w:szCs w:val="56"/>
      <w:lang w:val="es-ES" w:eastAsia="es-ES"/>
    </w:rPr>
  </w:style>
  <w:style w:type="character" w:customStyle="1" w:styleId="Mencionar3">
    <w:name w:val="Mencionar3"/>
    <w:basedOn w:val="Fuentedeprrafopredeter"/>
    <w:uiPriority w:val="99"/>
    <w:semiHidden/>
    <w:unhideWhenUsed/>
    <w:qFormat/>
    <w:rsid w:val="00CB3CEA"/>
    <w:rPr>
      <w:color w:val="2B579A"/>
      <w:shd w:val="clear" w:color="auto" w:fill="E6E6E6"/>
    </w:rPr>
  </w:style>
  <w:style w:type="character" w:customStyle="1" w:styleId="Mencionar4">
    <w:name w:val="Mencionar4"/>
    <w:basedOn w:val="Fuentedeprrafopredeter"/>
    <w:uiPriority w:val="99"/>
    <w:semiHidden/>
    <w:unhideWhenUsed/>
    <w:qFormat/>
    <w:rsid w:val="00CB3CEA"/>
    <w:rPr>
      <w:color w:val="2B579A"/>
      <w:shd w:val="clear" w:color="auto" w:fill="E6E6E6"/>
    </w:rPr>
  </w:style>
  <w:style w:type="character" w:customStyle="1" w:styleId="maestrofonttexto1">
    <w:name w:val="maestro_fonttexto1"/>
    <w:basedOn w:val="Fuentedeprrafopredeter"/>
    <w:qFormat/>
    <w:rsid w:val="00CB3CEA"/>
    <w:rPr>
      <w:rFonts w:ascii="Arial" w:hAnsi="Arial" w:cs="Arial" w:hint="default"/>
      <w:sz w:val="15"/>
      <w:szCs w:val="15"/>
    </w:rPr>
  </w:style>
  <w:style w:type="character" w:customStyle="1" w:styleId="Ttulo3Car">
    <w:name w:val="Título 3 Car"/>
    <w:basedOn w:val="Fuentedeprrafopredeter"/>
    <w:link w:val="Ttulo3"/>
    <w:uiPriority w:val="9"/>
    <w:rsid w:val="00CB3CEA"/>
    <w:rPr>
      <w:rFonts w:ascii="Calibri Light" w:eastAsia="等线 Light" w:hAnsi="Calibri Light" w:cs="Times New Roman"/>
      <w:color w:val="1F3763"/>
      <w:sz w:val="24"/>
      <w:szCs w:val="24"/>
      <w:lang w:val="es-ES_tradnl" w:eastAsia="es-ES"/>
    </w:rPr>
  </w:style>
  <w:style w:type="character" w:customStyle="1" w:styleId="Ttulo4Car">
    <w:name w:val="Título 4 Car"/>
    <w:basedOn w:val="Fuentedeprrafopredeter"/>
    <w:link w:val="Ttulo4"/>
    <w:uiPriority w:val="9"/>
    <w:rsid w:val="00CB3CEA"/>
    <w:rPr>
      <w:rFonts w:ascii="Calibri Light" w:eastAsia="等线 Light" w:hAnsi="Calibri Light" w:cs="Times New Roman"/>
      <w:i/>
      <w:iCs/>
      <w:color w:val="2F5496"/>
      <w:sz w:val="24"/>
      <w:szCs w:val="24"/>
      <w:lang w:val="es-ES_tradnl" w:eastAsia="es-ES"/>
    </w:rPr>
  </w:style>
  <w:style w:type="paragraph" w:styleId="TtulodeTDC">
    <w:name w:val="TOC Heading"/>
    <w:basedOn w:val="Ttulo1"/>
    <w:next w:val="Normal"/>
    <w:uiPriority w:val="39"/>
    <w:unhideWhenUsed/>
    <w:qFormat/>
    <w:rsid w:val="00CB3CEA"/>
    <w:pPr>
      <w:spacing w:line="259" w:lineRule="auto"/>
      <w:outlineLvl w:val="9"/>
    </w:pPr>
    <w:rPr>
      <w:rFonts w:ascii="Palatino Linotype" w:hAnsi="Palatino Linotype"/>
      <w:b/>
      <w:color w:val="auto"/>
      <w:sz w:val="24"/>
      <w:lang w:val="es-MX" w:eastAsia="es-MX"/>
    </w:rPr>
  </w:style>
  <w:style w:type="paragraph" w:customStyle="1" w:styleId="Textoindependiente21">
    <w:name w:val="Texto independiente 21"/>
    <w:basedOn w:val="Normal"/>
    <w:next w:val="Textoindependiente2"/>
    <w:link w:val="Textoindependiente2Car"/>
    <w:uiPriority w:val="99"/>
    <w:semiHidden/>
    <w:unhideWhenUsed/>
    <w:rsid w:val="00CB3CEA"/>
    <w:pPr>
      <w:spacing w:after="120" w:line="480" w:lineRule="auto"/>
    </w:pPr>
    <w:rPr>
      <w:rFonts w:ascii="Calibri" w:eastAsia="DengXian" w:hAnsi="Calibri"/>
      <w:lang w:val="es-ES_tradnl"/>
    </w:rPr>
  </w:style>
  <w:style w:type="character" w:customStyle="1" w:styleId="Textoindependiente2Car">
    <w:name w:val="Texto independiente 2 Car"/>
    <w:basedOn w:val="Fuentedeprrafopredeter"/>
    <w:link w:val="Textoindependiente21"/>
    <w:uiPriority w:val="99"/>
    <w:semiHidden/>
    <w:rsid w:val="00CB3CEA"/>
    <w:rPr>
      <w:rFonts w:ascii="Calibri" w:eastAsia="DengXian" w:hAnsi="Calibri" w:cs="Times New Roman"/>
      <w:sz w:val="24"/>
      <w:szCs w:val="24"/>
      <w:lang w:val="es-ES_tradnl" w:eastAsia="es-ES"/>
    </w:rPr>
  </w:style>
  <w:style w:type="paragraph" w:customStyle="1" w:styleId="Textonotapie1">
    <w:name w:val="Texto nota pie1"/>
    <w:basedOn w:val="Normal"/>
    <w:next w:val="Textonotapie"/>
    <w:unhideWhenUsed/>
    <w:rsid w:val="00CB3CEA"/>
    <w:rPr>
      <w:rFonts w:ascii="Calibri" w:eastAsia="Cambria" w:hAnsi="Calibri"/>
      <w:sz w:val="20"/>
      <w:szCs w:val="20"/>
      <w:lang w:val="es-MX" w:eastAsia="en-US"/>
    </w:rPr>
  </w:style>
  <w:style w:type="paragraph" w:customStyle="1" w:styleId="m1609377113336227858gmail-msonormal">
    <w:name w:val="m_1609377113336227858gmail-msonormal"/>
    <w:basedOn w:val="Normal"/>
    <w:rsid w:val="00CB3CEA"/>
    <w:pPr>
      <w:spacing w:before="100" w:beforeAutospacing="1" w:after="100" w:afterAutospacing="1"/>
    </w:pPr>
  </w:style>
  <w:style w:type="paragraph" w:customStyle="1" w:styleId="m3527742037047551335gmail-msolistparagraph">
    <w:name w:val="m_3527742037047551335gmail-msolistparagraph"/>
    <w:basedOn w:val="Normal"/>
    <w:rsid w:val="00CB3CEA"/>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CB3CEA"/>
    <w:pPr>
      <w:spacing w:before="100" w:beforeAutospacing="1" w:after="100" w:afterAutospacing="1"/>
    </w:pPr>
    <w:rPr>
      <w:lang w:val="es-MX" w:eastAsia="es-MX"/>
    </w:rPr>
  </w:style>
  <w:style w:type="paragraph" w:customStyle="1" w:styleId="m-698976158124685028gmail-default">
    <w:name w:val="m_-698976158124685028gmail-default"/>
    <w:basedOn w:val="Normal"/>
    <w:rsid w:val="00CB3CEA"/>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CB3CEA"/>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CB3CEA"/>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CB3CEA"/>
  </w:style>
  <w:style w:type="character" w:customStyle="1" w:styleId="apple-style-span">
    <w:name w:val="apple-style-span"/>
    <w:rsid w:val="00CB3CEA"/>
  </w:style>
  <w:style w:type="table" w:customStyle="1" w:styleId="Tablaconcuadrcula2">
    <w:name w:val="Tabla con cuadrícula2"/>
    <w:basedOn w:val="Tablanormal"/>
    <w:next w:val="Tablaconcuadrcula"/>
    <w:uiPriority w:val="39"/>
    <w:rsid w:val="00CB3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CB3CE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CB3CE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2">
    <w:name w:val="Tabla de cuadrícula 6 con colores2"/>
    <w:basedOn w:val="Tablanormal"/>
    <w:next w:val="Tabladecuadrcula6concolores"/>
    <w:uiPriority w:val="51"/>
    <w:rsid w:val="00CB3CEA"/>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Fuentedeprrafopredeter"/>
    <w:uiPriority w:val="99"/>
    <w:semiHidden/>
    <w:unhideWhenUsed/>
    <w:rsid w:val="00CB3CEA"/>
    <w:rPr>
      <w:color w:val="605E5C"/>
      <w:shd w:val="clear" w:color="auto" w:fill="E1DFDD"/>
    </w:rPr>
  </w:style>
  <w:style w:type="table" w:customStyle="1" w:styleId="Tablaconcuadrcula11">
    <w:name w:val="Tabla con cuadrícula11"/>
    <w:basedOn w:val="Tablanormal"/>
    <w:next w:val="Tablaconcuadrcula"/>
    <w:uiPriority w:val="59"/>
    <w:rsid w:val="00CB3C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5907675151158779931gmail-msolistparagraph">
    <w:name w:val="m_5907675151158779931gmail-msolistparagraph"/>
    <w:basedOn w:val="Normal"/>
    <w:rsid w:val="00CB3CEA"/>
    <w:pPr>
      <w:spacing w:before="100" w:beforeAutospacing="1" w:after="100" w:afterAutospacing="1"/>
    </w:pPr>
    <w:rPr>
      <w:lang w:val="es-MX" w:eastAsia="es-MX"/>
    </w:rPr>
  </w:style>
  <w:style w:type="paragraph" w:customStyle="1" w:styleId="j">
    <w:name w:val="j"/>
    <w:basedOn w:val="Normal"/>
    <w:rsid w:val="00CB3CEA"/>
    <w:pPr>
      <w:spacing w:before="100" w:beforeAutospacing="1" w:after="100" w:afterAutospacing="1"/>
    </w:pPr>
    <w:rPr>
      <w:rFonts w:eastAsia="Calibri"/>
      <w:lang w:val="es-ES_tradnl" w:eastAsia="es-ES_tradnl"/>
    </w:rPr>
  </w:style>
  <w:style w:type="character" w:customStyle="1" w:styleId="medium">
    <w:name w:val="medium"/>
    <w:basedOn w:val="Fuentedeprrafopredeter"/>
    <w:rsid w:val="00CB3CEA"/>
  </w:style>
  <w:style w:type="character" w:styleId="Hipervnculovisitado">
    <w:name w:val="FollowedHyperlink"/>
    <w:basedOn w:val="Fuentedeprrafopredeter"/>
    <w:uiPriority w:val="99"/>
    <w:semiHidden/>
    <w:unhideWhenUsed/>
    <w:rsid w:val="00CB3CEA"/>
    <w:rPr>
      <w:color w:val="800080" w:themeColor="followedHyperlink"/>
      <w:u w:val="single"/>
    </w:rPr>
  </w:style>
  <w:style w:type="paragraph" w:styleId="Puesto">
    <w:name w:val="Title"/>
    <w:basedOn w:val="Normal"/>
    <w:next w:val="Normal"/>
    <w:link w:val="PuestoCar"/>
    <w:uiPriority w:val="10"/>
    <w:qFormat/>
    <w:rsid w:val="00CB3CEA"/>
    <w:pPr>
      <w:contextualSpacing/>
    </w:pPr>
    <w:rPr>
      <w:rFonts w:ascii="Calibri Light" w:eastAsia="等线 Light" w:hAnsi="Calibri Light"/>
      <w:spacing w:val="-10"/>
      <w:kern w:val="28"/>
      <w:sz w:val="56"/>
      <w:szCs w:val="56"/>
    </w:rPr>
  </w:style>
  <w:style w:type="character" w:customStyle="1" w:styleId="PuestoCar1">
    <w:name w:val="Puesto Car1"/>
    <w:basedOn w:val="Fuentedeprrafopredeter"/>
    <w:uiPriority w:val="10"/>
    <w:rsid w:val="00CB3CEA"/>
    <w:rPr>
      <w:rFonts w:asciiTheme="majorHAnsi" w:eastAsiaTheme="majorEastAsia" w:hAnsiTheme="majorHAnsi" w:cstheme="majorBidi"/>
      <w:spacing w:val="-10"/>
      <w:kern w:val="28"/>
      <w:sz w:val="56"/>
      <w:szCs w:val="56"/>
      <w:lang w:val="es-ES"/>
    </w:rPr>
  </w:style>
  <w:style w:type="character" w:customStyle="1" w:styleId="Ttulo3Car1">
    <w:name w:val="Título 3 Car1"/>
    <w:basedOn w:val="Fuentedeprrafopredeter"/>
    <w:uiPriority w:val="9"/>
    <w:semiHidden/>
    <w:rsid w:val="00CB3CEA"/>
    <w:rPr>
      <w:rFonts w:asciiTheme="majorHAnsi" w:eastAsiaTheme="majorEastAsia" w:hAnsiTheme="majorHAnsi" w:cstheme="majorBidi"/>
      <w:color w:val="243F60" w:themeColor="accent1" w:themeShade="7F"/>
      <w:lang w:val="es-ES"/>
    </w:rPr>
  </w:style>
  <w:style w:type="character" w:customStyle="1" w:styleId="Ttulo4Car1">
    <w:name w:val="Título 4 Car1"/>
    <w:basedOn w:val="Fuentedeprrafopredeter"/>
    <w:uiPriority w:val="9"/>
    <w:semiHidden/>
    <w:rsid w:val="00CB3CEA"/>
    <w:rPr>
      <w:rFonts w:asciiTheme="majorHAnsi" w:eastAsiaTheme="majorEastAsia" w:hAnsiTheme="majorHAnsi" w:cstheme="majorBidi"/>
      <w:i/>
      <w:iCs/>
      <w:color w:val="365F91" w:themeColor="accent1" w:themeShade="BF"/>
      <w:lang w:val="es-ES"/>
    </w:rPr>
  </w:style>
  <w:style w:type="paragraph" w:styleId="Textoindependiente2">
    <w:name w:val="Body Text 2"/>
    <w:basedOn w:val="Normal"/>
    <w:link w:val="Textoindependiente2Car1"/>
    <w:uiPriority w:val="99"/>
    <w:semiHidden/>
    <w:unhideWhenUsed/>
    <w:rsid w:val="00CB3CEA"/>
    <w:pPr>
      <w:spacing w:after="120" w:line="480" w:lineRule="auto"/>
    </w:pPr>
  </w:style>
  <w:style w:type="character" w:customStyle="1" w:styleId="Textoindependiente2Car1">
    <w:name w:val="Texto independiente 2 Car1"/>
    <w:basedOn w:val="Fuentedeprrafopredeter"/>
    <w:link w:val="Textoindependiente2"/>
    <w:uiPriority w:val="99"/>
    <w:semiHidden/>
    <w:rsid w:val="00CB3CEA"/>
    <w:rPr>
      <w:rFonts w:ascii="Times New Roman" w:eastAsia="Times New Roman" w:hAnsi="Times New Roman" w:cs="Times New Roman"/>
      <w:lang w:val="es-ES"/>
    </w:rPr>
  </w:style>
  <w:style w:type="table" w:styleId="Tablanormal1">
    <w:name w:val="Plain Table 1"/>
    <w:basedOn w:val="Tablanormal"/>
    <w:uiPriority w:val="41"/>
    <w:rsid w:val="00CB3CE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83875537">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9018383">
      <w:bodyDiv w:val="1"/>
      <w:marLeft w:val="0"/>
      <w:marRight w:val="0"/>
      <w:marTop w:val="0"/>
      <w:marBottom w:val="0"/>
      <w:divBdr>
        <w:top w:val="none" w:sz="0" w:space="0" w:color="auto"/>
        <w:left w:val="none" w:sz="0" w:space="0" w:color="auto"/>
        <w:bottom w:val="none" w:sz="0" w:space="0" w:color="auto"/>
        <w:right w:val="none" w:sz="0" w:space="0" w:color="auto"/>
      </w:divBdr>
    </w:div>
    <w:div w:id="703871822">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89169885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5217492">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582461">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129965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2198031">
      <w:bodyDiv w:val="1"/>
      <w:marLeft w:val="0"/>
      <w:marRight w:val="0"/>
      <w:marTop w:val="0"/>
      <w:marBottom w:val="0"/>
      <w:divBdr>
        <w:top w:val="none" w:sz="0" w:space="0" w:color="auto"/>
        <w:left w:val="none" w:sz="0" w:space="0" w:color="auto"/>
        <w:bottom w:val="none" w:sz="0" w:space="0" w:color="auto"/>
        <w:right w:val="none" w:sz="0" w:space="0" w:color="auto"/>
      </w:divBdr>
      <w:divsChild>
        <w:div w:id="465272496">
          <w:marLeft w:val="0"/>
          <w:marRight w:val="0"/>
          <w:marTop w:val="0"/>
          <w:marBottom w:val="0"/>
          <w:divBdr>
            <w:top w:val="none" w:sz="0" w:space="0" w:color="auto"/>
            <w:left w:val="none" w:sz="0" w:space="0" w:color="auto"/>
            <w:bottom w:val="none" w:sz="0" w:space="0" w:color="auto"/>
            <w:right w:val="none" w:sz="0" w:space="0" w:color="auto"/>
          </w:divBdr>
        </w:div>
      </w:divsChild>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401158">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67156669">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43600);"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b.mx/segob/renapo/acciones-y-programas/clave-unica-de-registro-de-poblacion-curp-14222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saimex.org.mx/saimex/solicitud/downloadAttach/1193286.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aimex.org.mx/saimex/solicitud/downloadAttach/1409870.pag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FB7AB-6D9E-456E-99BF-D7063B64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19108</Words>
  <Characters>105100</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2023-01-18T18:56:00Z</cp:lastPrinted>
  <dcterms:created xsi:type="dcterms:W3CDTF">2023-01-26T05:12:00Z</dcterms:created>
  <dcterms:modified xsi:type="dcterms:W3CDTF">2023-03-07T19:26:00Z</dcterms:modified>
</cp:coreProperties>
</file>