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2688178C" w:rsidR="005E483F" w:rsidRPr="00870EF5" w:rsidRDefault="005E483F" w:rsidP="00870EF5">
      <w:pPr>
        <w:spacing w:line="360" w:lineRule="auto"/>
        <w:jc w:val="both"/>
        <w:rPr>
          <w:rFonts w:ascii="Palatino Linotype" w:hAnsi="Palatino Linotype"/>
        </w:rPr>
      </w:pPr>
      <w:r w:rsidRPr="00870EF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58E7" w:rsidRPr="00870EF5">
        <w:rPr>
          <w:rFonts w:ascii="Palatino Linotype" w:hAnsi="Palatino Linotype"/>
        </w:rPr>
        <w:t>de</w:t>
      </w:r>
      <w:r w:rsidR="009E1A20" w:rsidRPr="00870EF5">
        <w:rPr>
          <w:rFonts w:ascii="Palatino Linotype" w:hAnsi="Palatino Linotype"/>
        </w:rPr>
        <w:t xml:space="preserve">l </w:t>
      </w:r>
      <w:r w:rsidR="004B6A22" w:rsidRPr="00870EF5">
        <w:rPr>
          <w:rFonts w:ascii="Palatino Linotype" w:hAnsi="Palatino Linotype"/>
          <w:b/>
        </w:rPr>
        <w:t xml:space="preserve">seis de diciembre </w:t>
      </w:r>
      <w:r w:rsidR="009E1A20" w:rsidRPr="00870EF5">
        <w:rPr>
          <w:rFonts w:ascii="Palatino Linotype" w:hAnsi="Palatino Linotype"/>
          <w:b/>
        </w:rPr>
        <w:t>de dos mil veintitrés</w:t>
      </w:r>
      <w:r w:rsidR="009E1A20" w:rsidRPr="00870EF5">
        <w:rPr>
          <w:rFonts w:ascii="Palatino Linotype" w:hAnsi="Palatino Linotype"/>
        </w:rPr>
        <w:t>.</w:t>
      </w:r>
    </w:p>
    <w:p w14:paraId="57CA25AC" w14:textId="77777777" w:rsidR="003253C6" w:rsidRPr="00870EF5" w:rsidRDefault="003253C6" w:rsidP="00870EF5">
      <w:pPr>
        <w:spacing w:line="360" w:lineRule="auto"/>
        <w:jc w:val="both"/>
        <w:rPr>
          <w:rFonts w:ascii="Palatino Linotype" w:hAnsi="Palatino Linotype" w:cs="Arial"/>
        </w:rPr>
      </w:pPr>
    </w:p>
    <w:p w14:paraId="58F29E02" w14:textId="0CD2E678" w:rsidR="0018518A" w:rsidRPr="00870EF5" w:rsidRDefault="0018518A" w:rsidP="00870EF5">
      <w:pPr>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b/>
          <w:sz w:val="28"/>
          <w:szCs w:val="28"/>
        </w:rPr>
        <w:t>VISTO</w:t>
      </w:r>
      <w:r w:rsidRPr="00870EF5">
        <w:rPr>
          <w:rFonts w:ascii="Palatino Linotype" w:eastAsia="Palatino Linotype" w:hAnsi="Palatino Linotype" w:cs="Palatino Linotype"/>
        </w:rPr>
        <w:t xml:space="preserve"> el expediente formado con motivo del Recurso de Revisión </w:t>
      </w:r>
      <w:r w:rsidR="004B6A22" w:rsidRPr="00870EF5">
        <w:rPr>
          <w:rFonts w:ascii="Palatino Linotype" w:eastAsia="Palatino Linotype" w:hAnsi="Palatino Linotype" w:cs="Palatino Linotype"/>
          <w:b/>
        </w:rPr>
        <w:t>04737</w:t>
      </w:r>
      <w:r w:rsidR="00421513" w:rsidRPr="00870EF5">
        <w:rPr>
          <w:rFonts w:ascii="Palatino Linotype" w:eastAsia="Palatino Linotype" w:hAnsi="Palatino Linotype" w:cs="Palatino Linotype"/>
          <w:b/>
        </w:rPr>
        <w:t>/INFOEM/IP/RR/2023</w:t>
      </w:r>
      <w:r w:rsidR="00F82CAC"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rPr>
        <w:t xml:space="preserve">promovido por </w:t>
      </w:r>
      <w:bookmarkStart w:id="0" w:name="_GoBack"/>
      <w:r w:rsidR="00A642D9">
        <w:rPr>
          <w:rFonts w:ascii="Palatino Linotype" w:eastAsia="Palatino Linotype" w:hAnsi="Palatino Linotype" w:cs="Palatino Linotype"/>
          <w:b/>
        </w:rPr>
        <w:t xml:space="preserve">XXXXX XXX XXXXXX </w:t>
      </w:r>
      <w:proofErr w:type="spellStart"/>
      <w:r w:rsidR="00A642D9">
        <w:rPr>
          <w:rFonts w:ascii="Palatino Linotype" w:eastAsia="Palatino Linotype" w:hAnsi="Palatino Linotype" w:cs="Palatino Linotype"/>
          <w:b/>
        </w:rPr>
        <w:t>XXXXXX</w:t>
      </w:r>
      <w:proofErr w:type="spellEnd"/>
      <w:r w:rsidR="00A642D9">
        <w:rPr>
          <w:rFonts w:ascii="Palatino Linotype" w:eastAsia="Palatino Linotype" w:hAnsi="Palatino Linotype" w:cs="Palatino Linotype"/>
          <w:b/>
        </w:rPr>
        <w:t xml:space="preserve"> </w:t>
      </w:r>
      <w:proofErr w:type="spellStart"/>
      <w:r w:rsidR="00A642D9">
        <w:rPr>
          <w:rFonts w:ascii="Palatino Linotype" w:eastAsia="Palatino Linotype" w:hAnsi="Palatino Linotype" w:cs="Palatino Linotype"/>
          <w:b/>
        </w:rPr>
        <w:t>XXXXXX</w:t>
      </w:r>
      <w:bookmarkEnd w:id="0"/>
      <w:proofErr w:type="spellEnd"/>
      <w:r w:rsidRPr="00870EF5">
        <w:rPr>
          <w:rFonts w:ascii="Palatino Linotype" w:eastAsia="Palatino Linotype" w:hAnsi="Palatino Linotype" w:cs="Palatino Linotype"/>
        </w:rPr>
        <w:t xml:space="preserve">, a quien en lo sucesivo se le denominará como </w:t>
      </w:r>
      <w:r w:rsidR="004B6A22" w:rsidRPr="00870EF5">
        <w:rPr>
          <w:rFonts w:ascii="Palatino Linotype" w:eastAsia="Palatino Linotype" w:hAnsi="Palatino Linotype" w:cs="Palatino Linotype"/>
          <w:b/>
        </w:rPr>
        <w:t>LA</w:t>
      </w:r>
      <w:r w:rsidRPr="00870EF5">
        <w:rPr>
          <w:rFonts w:ascii="Palatino Linotype" w:eastAsia="Palatino Linotype" w:hAnsi="Palatino Linotype" w:cs="Palatino Linotype"/>
          <w:b/>
        </w:rPr>
        <w:t xml:space="preserve"> RECURRENTE,</w:t>
      </w:r>
      <w:r w:rsidRPr="00870EF5">
        <w:rPr>
          <w:rFonts w:ascii="Palatino Linotype" w:eastAsia="Palatino Linotype" w:hAnsi="Palatino Linotype" w:cs="Palatino Linotype"/>
        </w:rPr>
        <w:t xml:space="preserve"> </w:t>
      </w:r>
      <w:r w:rsidR="00F03875" w:rsidRPr="00870EF5">
        <w:rPr>
          <w:rFonts w:ascii="Palatino Linotype" w:eastAsia="Palatino Linotype" w:hAnsi="Palatino Linotype" w:cs="Palatino Linotype"/>
        </w:rPr>
        <w:t xml:space="preserve">en contra de la </w:t>
      </w:r>
      <w:r w:rsidRPr="00870EF5">
        <w:rPr>
          <w:rFonts w:ascii="Palatino Linotype" w:eastAsia="Palatino Linotype" w:hAnsi="Palatino Linotype" w:cs="Palatino Linotype"/>
        </w:rPr>
        <w:t xml:space="preserve">respuesta </w:t>
      </w:r>
      <w:r w:rsidR="00F03875" w:rsidRPr="00870EF5">
        <w:rPr>
          <w:rFonts w:ascii="Palatino Linotype" w:eastAsia="Palatino Linotype" w:hAnsi="Palatino Linotype" w:cs="Palatino Linotype"/>
        </w:rPr>
        <w:t xml:space="preserve">emitida por </w:t>
      </w:r>
      <w:r w:rsidRPr="00870EF5">
        <w:rPr>
          <w:rFonts w:ascii="Palatino Linotype" w:eastAsia="Palatino Linotype" w:hAnsi="Palatino Linotype" w:cs="Palatino Linotype"/>
        </w:rPr>
        <w:t xml:space="preserve">el </w:t>
      </w:r>
      <w:r w:rsidR="00304F00" w:rsidRPr="00870EF5">
        <w:rPr>
          <w:rFonts w:ascii="Palatino Linotype" w:eastAsia="Palatino Linotype" w:hAnsi="Palatino Linotype" w:cs="Palatino Linotype"/>
          <w:b/>
        </w:rPr>
        <w:t>Instituto de Salud del Estado de México</w:t>
      </w:r>
      <w:r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rPr>
        <w:t xml:space="preserve">en lo subsecuente se le denominará </w:t>
      </w:r>
      <w:r w:rsidRPr="00870EF5">
        <w:rPr>
          <w:rFonts w:ascii="Palatino Linotype" w:eastAsia="Palatino Linotype" w:hAnsi="Palatino Linotype" w:cs="Palatino Linotype"/>
          <w:b/>
        </w:rPr>
        <w:t xml:space="preserve">EL SUJETO OBLIGADO, </w:t>
      </w:r>
      <w:r w:rsidRPr="00870EF5">
        <w:rPr>
          <w:rFonts w:ascii="Palatino Linotype" w:eastAsia="Palatino Linotype" w:hAnsi="Palatino Linotype" w:cs="Palatino Linotype"/>
        </w:rPr>
        <w:t>se procede a dictar la presente resolución con base en lo siguiente:</w:t>
      </w:r>
    </w:p>
    <w:p w14:paraId="6EA49089" w14:textId="77777777" w:rsidR="0018518A" w:rsidRPr="00870EF5" w:rsidRDefault="0018518A" w:rsidP="00870EF5">
      <w:pPr>
        <w:jc w:val="both"/>
        <w:rPr>
          <w:rFonts w:ascii="Palatino Linotype" w:eastAsia="Palatino Linotype" w:hAnsi="Palatino Linotype" w:cs="Palatino Linotype"/>
          <w:b/>
        </w:rPr>
      </w:pPr>
    </w:p>
    <w:p w14:paraId="3A49C17E" w14:textId="77777777" w:rsidR="0018518A" w:rsidRPr="00870EF5" w:rsidRDefault="0018518A" w:rsidP="00870EF5">
      <w:pPr>
        <w:jc w:val="center"/>
        <w:rPr>
          <w:rFonts w:ascii="Palatino Linotype" w:eastAsia="Palatino Linotype" w:hAnsi="Palatino Linotype" w:cs="Palatino Linotype"/>
          <w:b/>
          <w:sz w:val="28"/>
          <w:szCs w:val="28"/>
        </w:rPr>
      </w:pPr>
      <w:r w:rsidRPr="00870EF5">
        <w:rPr>
          <w:rFonts w:ascii="Palatino Linotype" w:eastAsia="Palatino Linotype" w:hAnsi="Palatino Linotype" w:cs="Palatino Linotype"/>
          <w:b/>
          <w:sz w:val="28"/>
          <w:szCs w:val="28"/>
        </w:rPr>
        <w:t>A N T E C E D E N T E S</w:t>
      </w:r>
    </w:p>
    <w:p w14:paraId="3A90E401" w14:textId="77777777" w:rsidR="0018518A" w:rsidRPr="00870EF5" w:rsidRDefault="0018518A" w:rsidP="00870EF5">
      <w:pPr>
        <w:rPr>
          <w:rFonts w:ascii="Palatino Linotype" w:eastAsia="Palatino Linotype" w:hAnsi="Palatino Linotype" w:cs="Palatino Linotype"/>
          <w:b/>
        </w:rPr>
      </w:pPr>
    </w:p>
    <w:p w14:paraId="6387BD0C" w14:textId="4E93946F" w:rsidR="0018518A" w:rsidRPr="00870EF5" w:rsidRDefault="0018518A" w:rsidP="00870EF5">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870EF5">
        <w:rPr>
          <w:rFonts w:ascii="Palatino Linotype" w:eastAsia="Palatino Linotype" w:hAnsi="Palatino Linotype" w:cs="Palatino Linotype"/>
          <w:b/>
          <w:sz w:val="28"/>
          <w:szCs w:val="28"/>
        </w:rPr>
        <w:t>I.</w:t>
      </w:r>
      <w:r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b/>
          <w:sz w:val="28"/>
          <w:szCs w:val="28"/>
        </w:rPr>
        <w:t>De la Solicitud de Información</w:t>
      </w:r>
    </w:p>
    <w:p w14:paraId="696C6886" w14:textId="67096A43" w:rsidR="0018518A" w:rsidRPr="00870EF5" w:rsidRDefault="0018518A" w:rsidP="00870EF5">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sidRPr="00870EF5">
        <w:rPr>
          <w:rFonts w:ascii="Palatino Linotype" w:eastAsia="Palatino Linotype" w:hAnsi="Palatino Linotype" w:cs="Palatino Linotype"/>
        </w:rPr>
        <w:t>El</w:t>
      </w:r>
      <w:r w:rsidRPr="00870EF5">
        <w:rPr>
          <w:rFonts w:ascii="Palatino Linotype" w:eastAsia="Palatino Linotype" w:hAnsi="Palatino Linotype" w:cs="Palatino Linotype"/>
          <w:b/>
        </w:rPr>
        <w:t xml:space="preserve"> </w:t>
      </w:r>
      <w:r w:rsidR="004B6A22" w:rsidRPr="00870EF5">
        <w:rPr>
          <w:rFonts w:ascii="Palatino Linotype" w:eastAsia="Palatino Linotype" w:hAnsi="Palatino Linotype" w:cs="Palatino Linotype"/>
          <w:b/>
        </w:rPr>
        <w:t>treinta y uno</w:t>
      </w:r>
      <w:r w:rsidR="004C2C08"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b/>
        </w:rPr>
        <w:t xml:space="preserve">de </w:t>
      </w:r>
      <w:r w:rsidR="003E47EC" w:rsidRPr="00870EF5">
        <w:rPr>
          <w:rFonts w:ascii="Palatino Linotype" w:eastAsia="Palatino Linotype" w:hAnsi="Palatino Linotype" w:cs="Palatino Linotype"/>
          <w:b/>
        </w:rPr>
        <w:t>ju</w:t>
      </w:r>
      <w:r w:rsidR="004B6A22" w:rsidRPr="00870EF5">
        <w:rPr>
          <w:rFonts w:ascii="Palatino Linotype" w:eastAsia="Palatino Linotype" w:hAnsi="Palatino Linotype" w:cs="Palatino Linotype"/>
          <w:b/>
        </w:rPr>
        <w:t>l</w:t>
      </w:r>
      <w:r w:rsidR="003E47EC" w:rsidRPr="00870EF5">
        <w:rPr>
          <w:rFonts w:ascii="Palatino Linotype" w:eastAsia="Palatino Linotype" w:hAnsi="Palatino Linotype" w:cs="Palatino Linotype"/>
          <w:b/>
        </w:rPr>
        <w:t>io</w:t>
      </w:r>
      <w:r w:rsidR="002F1D86"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b/>
        </w:rPr>
        <w:t xml:space="preserve">de dos mil </w:t>
      </w:r>
      <w:r w:rsidR="001604D0" w:rsidRPr="00870EF5">
        <w:rPr>
          <w:rFonts w:ascii="Palatino Linotype" w:eastAsia="Palatino Linotype" w:hAnsi="Palatino Linotype" w:cs="Palatino Linotype"/>
          <w:b/>
        </w:rPr>
        <w:t>veintitrés</w:t>
      </w:r>
      <w:r w:rsidRPr="00870EF5">
        <w:rPr>
          <w:rFonts w:ascii="Palatino Linotype" w:eastAsia="Palatino Linotype" w:hAnsi="Palatino Linotype" w:cs="Palatino Linotype"/>
        </w:rPr>
        <w:t xml:space="preserve">, </w:t>
      </w:r>
      <w:r w:rsidR="004B6A22" w:rsidRPr="00870EF5">
        <w:rPr>
          <w:rFonts w:ascii="Palatino Linotype" w:eastAsia="Palatino Linotype" w:hAnsi="Palatino Linotype" w:cs="Palatino Linotype"/>
          <w:b/>
        </w:rPr>
        <w:t>LA RECURRENTE</w:t>
      </w:r>
      <w:r w:rsidRPr="00870EF5">
        <w:rPr>
          <w:rFonts w:ascii="Palatino Linotype" w:eastAsia="Palatino Linotype" w:hAnsi="Palatino Linotype" w:cs="Palatino Linotype"/>
        </w:rPr>
        <w:t xml:space="preserve"> presentó a través del Sistema de Acceso a la Información Mexiquense, en lo subsecuente </w:t>
      </w:r>
      <w:r w:rsidRPr="00870EF5">
        <w:rPr>
          <w:rFonts w:ascii="Palatino Linotype" w:eastAsia="Palatino Linotype" w:hAnsi="Palatino Linotype" w:cs="Palatino Linotype"/>
          <w:b/>
        </w:rPr>
        <w:t>EL SAIMEX</w:t>
      </w:r>
      <w:r w:rsidRPr="00870EF5">
        <w:rPr>
          <w:rFonts w:ascii="Palatino Linotype" w:eastAsia="Palatino Linotype" w:hAnsi="Palatino Linotype" w:cs="Palatino Linotype"/>
        </w:rPr>
        <w:t xml:space="preserve"> ante </w:t>
      </w:r>
      <w:r w:rsidRPr="00870EF5">
        <w:rPr>
          <w:rFonts w:ascii="Palatino Linotype" w:eastAsia="Palatino Linotype" w:hAnsi="Palatino Linotype" w:cs="Palatino Linotype"/>
          <w:b/>
        </w:rPr>
        <w:t>EL SUJETO OBLIGADO</w:t>
      </w:r>
      <w:r w:rsidRPr="00870EF5">
        <w:rPr>
          <w:rFonts w:ascii="Palatino Linotype" w:eastAsia="Palatino Linotype" w:hAnsi="Palatino Linotype" w:cs="Palatino Linotype"/>
        </w:rPr>
        <w:t xml:space="preserve">, la solicitud de acceso a la información pública, a la que se le asignó el número de expediente </w:t>
      </w:r>
      <w:r w:rsidR="004B6A22" w:rsidRPr="00870EF5">
        <w:rPr>
          <w:rFonts w:ascii="Palatino Linotype" w:eastAsia="Palatino Linotype" w:hAnsi="Palatino Linotype" w:cs="Palatino Linotype"/>
          <w:b/>
        </w:rPr>
        <w:t>00666/ISEM/IP/2023</w:t>
      </w:r>
      <w:r w:rsidR="00161CA4" w:rsidRPr="00870EF5">
        <w:rPr>
          <w:rFonts w:ascii="Palatino Linotype" w:eastAsia="Palatino Linotype" w:hAnsi="Palatino Linotype" w:cs="Palatino Linotype"/>
          <w:b/>
        </w:rPr>
        <w:t xml:space="preserve">, </w:t>
      </w:r>
      <w:r w:rsidR="00161CA4" w:rsidRPr="00870EF5">
        <w:rPr>
          <w:rFonts w:ascii="Palatino Linotype" w:eastAsia="Palatino Linotype" w:hAnsi="Palatino Linotype" w:cs="Palatino Linotype"/>
        </w:rPr>
        <w:t xml:space="preserve">mediante la cual </w:t>
      </w:r>
      <w:r w:rsidRPr="00870EF5">
        <w:rPr>
          <w:rFonts w:ascii="Palatino Linotype" w:eastAsia="Palatino Linotype" w:hAnsi="Palatino Linotype" w:cs="Palatino Linotype"/>
        </w:rPr>
        <w:t>requirió, lo siguiente:</w:t>
      </w:r>
    </w:p>
    <w:p w14:paraId="7EF2BD7C" w14:textId="29260B6A" w:rsidR="0018518A" w:rsidRPr="00870EF5" w:rsidRDefault="0018518A" w:rsidP="00870EF5">
      <w:pPr>
        <w:ind w:left="850" w:right="899"/>
        <w:jc w:val="both"/>
        <w:rPr>
          <w:rFonts w:ascii="Palatino Linotype" w:eastAsia="Palatino Linotype" w:hAnsi="Palatino Linotype" w:cs="Palatino Linotype"/>
          <w:i/>
          <w:sz w:val="22"/>
          <w:szCs w:val="22"/>
        </w:rPr>
      </w:pPr>
    </w:p>
    <w:p w14:paraId="07B7D8E2" w14:textId="77777777" w:rsidR="004B6A22" w:rsidRPr="00870EF5" w:rsidRDefault="004C2C08" w:rsidP="00870EF5">
      <w:pPr>
        <w:ind w:left="850" w:right="899"/>
        <w:jc w:val="both"/>
        <w:rPr>
          <w:rFonts w:ascii="Palatino Linotype" w:eastAsia="Palatino Linotype" w:hAnsi="Palatino Linotype" w:cs="Palatino Linotype"/>
          <w:sz w:val="22"/>
          <w:szCs w:val="22"/>
        </w:rPr>
      </w:pPr>
      <w:r w:rsidRPr="00870EF5">
        <w:rPr>
          <w:rFonts w:ascii="Palatino Linotype" w:eastAsia="Palatino Linotype" w:hAnsi="Palatino Linotype" w:cs="Palatino Linotype"/>
          <w:i/>
          <w:sz w:val="22"/>
          <w:szCs w:val="22"/>
        </w:rPr>
        <w:t>“</w:t>
      </w:r>
      <w:r w:rsidR="004B6A22" w:rsidRPr="00870EF5">
        <w:rPr>
          <w:rFonts w:ascii="Palatino Linotype" w:eastAsia="Palatino Linotype" w:hAnsi="Palatino Linotype" w:cs="Palatino Linotype"/>
          <w:bCs/>
          <w:i/>
          <w:sz w:val="22"/>
          <w:szCs w:val="22"/>
        </w:rPr>
        <w:t xml:space="preserve">solicito el nombramiento de la directora, del Subdirector administrativo, del Subdirector </w:t>
      </w:r>
      <w:proofErr w:type="spellStart"/>
      <w:r w:rsidR="004B6A22" w:rsidRPr="00870EF5">
        <w:rPr>
          <w:rFonts w:ascii="Palatino Linotype" w:eastAsia="Palatino Linotype" w:hAnsi="Palatino Linotype" w:cs="Palatino Linotype"/>
          <w:bCs/>
          <w:i/>
          <w:sz w:val="22"/>
          <w:szCs w:val="22"/>
        </w:rPr>
        <w:t>Medico,del</w:t>
      </w:r>
      <w:proofErr w:type="spellEnd"/>
      <w:r w:rsidR="004B6A22" w:rsidRPr="00870EF5">
        <w:rPr>
          <w:rFonts w:ascii="Palatino Linotype" w:eastAsia="Palatino Linotype" w:hAnsi="Palatino Linotype" w:cs="Palatino Linotype"/>
          <w:bCs/>
          <w:i/>
          <w:sz w:val="22"/>
          <w:szCs w:val="22"/>
        </w:rPr>
        <w:t xml:space="preserve"> Jefe de recursos humanos, del Jefe de servicios generales, del Jefe de mantenimiento, del Jefe de recursos Financieros, Jefe de mantenimiento, Jefe de recursos materiales, del Jefe de enfermeras, </w:t>
      </w:r>
      <w:proofErr w:type="spellStart"/>
      <w:r w:rsidR="004B6A22" w:rsidRPr="00870EF5">
        <w:rPr>
          <w:rFonts w:ascii="Palatino Linotype" w:eastAsia="Palatino Linotype" w:hAnsi="Palatino Linotype" w:cs="Palatino Linotype"/>
          <w:bCs/>
          <w:i/>
          <w:sz w:val="22"/>
          <w:szCs w:val="22"/>
        </w:rPr>
        <w:t>asi</w:t>
      </w:r>
      <w:proofErr w:type="spellEnd"/>
      <w:r w:rsidR="004B6A22" w:rsidRPr="00870EF5">
        <w:rPr>
          <w:rFonts w:ascii="Palatino Linotype" w:eastAsia="Palatino Linotype" w:hAnsi="Palatino Linotype" w:cs="Palatino Linotype"/>
          <w:bCs/>
          <w:i/>
          <w:sz w:val="22"/>
          <w:szCs w:val="22"/>
        </w:rPr>
        <w:t xml:space="preserve"> como de los Encargados de los diferentes servicios del Hospital General Hueypoxtla.</w:t>
      </w:r>
      <w:r w:rsidRPr="00870EF5">
        <w:rPr>
          <w:rFonts w:ascii="Palatino Linotype" w:eastAsia="Palatino Linotype" w:hAnsi="Palatino Linotype" w:cs="Palatino Linotype"/>
          <w:i/>
          <w:sz w:val="22"/>
          <w:szCs w:val="22"/>
        </w:rPr>
        <w:t xml:space="preserve">” </w:t>
      </w:r>
      <w:r w:rsidRPr="00870EF5">
        <w:rPr>
          <w:rFonts w:ascii="Palatino Linotype" w:eastAsia="Palatino Linotype" w:hAnsi="Palatino Linotype" w:cs="Palatino Linotype"/>
          <w:sz w:val="22"/>
          <w:szCs w:val="22"/>
        </w:rPr>
        <w:t>(</w:t>
      </w:r>
      <w:r w:rsidR="004B6A22" w:rsidRPr="00870EF5">
        <w:rPr>
          <w:rFonts w:ascii="Palatino Linotype" w:eastAsia="Palatino Linotype" w:hAnsi="Palatino Linotype" w:cs="Palatino Linotype"/>
          <w:sz w:val="22"/>
          <w:szCs w:val="22"/>
        </w:rPr>
        <w:t>S</w:t>
      </w:r>
      <w:r w:rsidRPr="00870EF5">
        <w:rPr>
          <w:rFonts w:ascii="Palatino Linotype" w:eastAsia="Palatino Linotype" w:hAnsi="Palatino Linotype" w:cs="Palatino Linotype"/>
          <w:sz w:val="22"/>
          <w:szCs w:val="22"/>
        </w:rPr>
        <w:t>ic)</w:t>
      </w:r>
      <w:r w:rsidR="004B6A22" w:rsidRPr="00870EF5">
        <w:rPr>
          <w:rFonts w:ascii="Palatino Linotype" w:eastAsia="Palatino Linotype" w:hAnsi="Palatino Linotype" w:cs="Palatino Linotype"/>
          <w:sz w:val="22"/>
          <w:szCs w:val="22"/>
        </w:rPr>
        <w:t>.</w:t>
      </w:r>
    </w:p>
    <w:p w14:paraId="4DDDB6ED" w14:textId="0B6DC0F6" w:rsidR="0018518A" w:rsidRPr="00870EF5" w:rsidRDefault="0018518A" w:rsidP="00870EF5">
      <w:pPr>
        <w:widowControl w:val="0"/>
        <w:spacing w:line="360" w:lineRule="auto"/>
        <w:jc w:val="both"/>
        <w:rPr>
          <w:rFonts w:ascii="Palatino Linotype" w:eastAsia="Palatino Linotype" w:hAnsi="Palatino Linotype" w:cs="Palatino Linotype"/>
          <w:b/>
        </w:rPr>
      </w:pPr>
      <w:r w:rsidRPr="00870EF5">
        <w:rPr>
          <w:rFonts w:ascii="Palatino Linotype" w:eastAsia="Palatino Linotype" w:hAnsi="Palatino Linotype" w:cs="Palatino Linotype"/>
          <w:b/>
        </w:rPr>
        <w:lastRenderedPageBreak/>
        <w:t xml:space="preserve">MODALIDAD DE ENTREGA: </w:t>
      </w:r>
      <w:r w:rsidR="003E47EC" w:rsidRPr="00870EF5">
        <w:rPr>
          <w:rFonts w:ascii="Palatino Linotype" w:eastAsia="Palatino Linotype" w:hAnsi="Palatino Linotype" w:cs="Palatino Linotype"/>
        </w:rPr>
        <w:t xml:space="preserve">Vía </w:t>
      </w:r>
      <w:r w:rsidR="003E47EC" w:rsidRPr="00870EF5">
        <w:rPr>
          <w:rFonts w:ascii="Palatino Linotype" w:eastAsia="Palatino Linotype" w:hAnsi="Palatino Linotype" w:cs="Palatino Linotype"/>
          <w:b/>
        </w:rPr>
        <w:t>SAIMEX</w:t>
      </w:r>
      <w:r w:rsidR="00126A1E" w:rsidRPr="00870EF5">
        <w:rPr>
          <w:rFonts w:ascii="Palatino Linotype" w:eastAsia="Palatino Linotype" w:hAnsi="Palatino Linotype" w:cs="Palatino Linotype"/>
        </w:rPr>
        <w:t xml:space="preserve">. </w:t>
      </w:r>
    </w:p>
    <w:p w14:paraId="204FEBE4" w14:textId="77777777" w:rsidR="00437008" w:rsidRPr="00870EF5" w:rsidRDefault="00437008" w:rsidP="00870EF5">
      <w:pPr>
        <w:spacing w:line="360" w:lineRule="auto"/>
        <w:jc w:val="both"/>
        <w:rPr>
          <w:rFonts w:ascii="Palatino Linotype" w:eastAsia="Palatino Linotype" w:hAnsi="Palatino Linotype" w:cs="Palatino Linotype"/>
          <w:b/>
        </w:rPr>
      </w:pPr>
    </w:p>
    <w:p w14:paraId="7206C620" w14:textId="77777777" w:rsidR="00986BA2" w:rsidRPr="00870EF5" w:rsidRDefault="00986BA2" w:rsidP="00870EF5">
      <w:pPr>
        <w:spacing w:line="360" w:lineRule="auto"/>
        <w:jc w:val="both"/>
        <w:rPr>
          <w:rFonts w:ascii="Palatino Linotype" w:hAnsi="Palatino Linotype"/>
          <w:b/>
          <w:sz w:val="28"/>
          <w:szCs w:val="28"/>
        </w:rPr>
      </w:pPr>
      <w:r w:rsidRPr="00870EF5">
        <w:rPr>
          <w:rFonts w:ascii="Palatino Linotype" w:hAnsi="Palatino Linotype"/>
          <w:b/>
          <w:sz w:val="28"/>
          <w:szCs w:val="28"/>
          <w:lang w:val="es-419"/>
        </w:rPr>
        <w:t>I</w:t>
      </w:r>
      <w:r w:rsidRPr="00870EF5">
        <w:rPr>
          <w:rFonts w:ascii="Palatino Linotype" w:hAnsi="Palatino Linotype"/>
          <w:b/>
          <w:sz w:val="28"/>
          <w:szCs w:val="28"/>
        </w:rPr>
        <w:t>I. Turno de requerimiento del Sujeto Obligado.</w:t>
      </w:r>
    </w:p>
    <w:p w14:paraId="08EBBBEE" w14:textId="304F3341" w:rsidR="00986BA2" w:rsidRPr="00870EF5" w:rsidRDefault="00986BA2" w:rsidP="00870EF5">
      <w:pPr>
        <w:widowControl w:val="0"/>
        <w:autoSpaceDE w:val="0"/>
        <w:autoSpaceDN w:val="0"/>
        <w:adjustRightInd w:val="0"/>
        <w:spacing w:line="360" w:lineRule="auto"/>
        <w:jc w:val="both"/>
        <w:rPr>
          <w:rFonts w:ascii="Palatino Linotype" w:hAnsi="Palatino Linotype" w:cs="Segoe UI"/>
          <w:lang w:eastAsia="es-MX"/>
        </w:rPr>
      </w:pPr>
      <w:r w:rsidRPr="00870EF5">
        <w:rPr>
          <w:rFonts w:ascii="Palatino Linotype" w:hAnsi="Palatino Linotype" w:cs="Segoe UI"/>
          <w:lang w:eastAsia="es-MX"/>
        </w:rPr>
        <w:t xml:space="preserve">El </w:t>
      </w:r>
      <w:r w:rsidRPr="00870EF5">
        <w:rPr>
          <w:rFonts w:ascii="Palatino Linotype" w:hAnsi="Palatino Linotype" w:cs="Segoe UI"/>
          <w:b/>
          <w:lang w:eastAsia="es-MX"/>
        </w:rPr>
        <w:t xml:space="preserve">catorce de agosto de dos mil </w:t>
      </w:r>
      <w:r w:rsidRPr="00870EF5">
        <w:rPr>
          <w:rFonts w:ascii="Palatino Linotype" w:hAnsi="Palatino Linotype" w:cs="Segoe UI"/>
          <w:b/>
          <w:lang w:val="es-419" w:eastAsia="es-MX"/>
        </w:rPr>
        <w:t>veintitrés</w:t>
      </w:r>
      <w:r w:rsidRPr="00870EF5">
        <w:rPr>
          <w:rFonts w:ascii="Palatino Linotype" w:hAnsi="Palatino Linotype" w:cs="Segoe UI"/>
          <w:lang w:eastAsia="es-MX"/>
        </w:rPr>
        <w:t xml:space="preserve">, </w:t>
      </w:r>
      <w:r w:rsidRPr="00870EF5">
        <w:rPr>
          <w:rFonts w:ascii="Palatino Linotype" w:hAnsi="Palatino Linotype" w:cs="Segoe UI"/>
          <w:b/>
          <w:bCs/>
          <w:lang w:eastAsia="es-MX"/>
        </w:rPr>
        <w:t>EL SU</w:t>
      </w:r>
      <w:r w:rsidRPr="00870EF5">
        <w:rPr>
          <w:rFonts w:ascii="Palatino Linotype" w:hAnsi="Palatino Linotype" w:cs="Segoe UI"/>
          <w:b/>
          <w:lang w:eastAsia="es-MX"/>
        </w:rPr>
        <w:t>JETO OBLIGADO</w:t>
      </w:r>
      <w:r w:rsidRPr="00870EF5">
        <w:rPr>
          <w:rFonts w:ascii="Palatino Linotype" w:hAnsi="Palatino Linotype" w:cs="Segoe UI"/>
          <w:lang w:eastAsia="es-MX"/>
        </w:rPr>
        <w:t xml:space="preserve"> turno mediante requerimiento a los servidores públicos habilitados que estimó competentes para dar atención a la solicitud de acceso a la información de mérito, acto que consta en los siguientes términos:</w:t>
      </w:r>
    </w:p>
    <w:p w14:paraId="56954824" w14:textId="7D13AA02" w:rsidR="00986BA2" w:rsidRPr="00870EF5" w:rsidRDefault="00986BA2" w:rsidP="00870EF5">
      <w:pPr>
        <w:widowControl w:val="0"/>
        <w:autoSpaceDE w:val="0"/>
        <w:autoSpaceDN w:val="0"/>
        <w:adjustRightInd w:val="0"/>
        <w:spacing w:line="360" w:lineRule="auto"/>
        <w:ind w:left="-284"/>
        <w:jc w:val="both"/>
        <w:rPr>
          <w:rFonts w:ascii="Palatino Linotype" w:hAnsi="Palatino Linotype" w:cs="Segoe UI"/>
          <w:lang w:eastAsia="es-MX"/>
        </w:rPr>
      </w:pPr>
      <w:r w:rsidRPr="00870EF5">
        <w:rPr>
          <w:noProof/>
          <w:lang w:eastAsia="es-MX"/>
        </w:rPr>
        <w:drawing>
          <wp:inline distT="0" distB="0" distL="0" distR="0" wp14:anchorId="766E0124" wp14:editId="484771C2">
            <wp:extent cx="5791835" cy="757555"/>
            <wp:effectExtent l="152400" t="152400" r="361315" b="3663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57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D1B9F6" w14:textId="696E1F20" w:rsidR="00357DD6" w:rsidRPr="00870EF5" w:rsidRDefault="00986BA2" w:rsidP="00870EF5">
      <w:pPr>
        <w:spacing w:line="360" w:lineRule="auto"/>
        <w:jc w:val="both"/>
        <w:rPr>
          <w:rFonts w:ascii="Palatino Linotype" w:eastAsia="Palatino Linotype" w:hAnsi="Palatino Linotype" w:cs="Palatino Linotype"/>
          <w:b/>
          <w:sz w:val="28"/>
          <w:szCs w:val="28"/>
        </w:rPr>
      </w:pPr>
      <w:r w:rsidRPr="00870EF5">
        <w:rPr>
          <w:rFonts w:ascii="Palatino Linotype" w:eastAsia="Palatino Linotype" w:hAnsi="Palatino Linotype" w:cs="Palatino Linotype"/>
          <w:b/>
          <w:sz w:val="28"/>
          <w:szCs w:val="28"/>
        </w:rPr>
        <w:t>I</w:t>
      </w:r>
      <w:r w:rsidR="007A3B0D" w:rsidRPr="00870EF5">
        <w:rPr>
          <w:rFonts w:ascii="Palatino Linotype" w:eastAsia="Palatino Linotype" w:hAnsi="Palatino Linotype" w:cs="Palatino Linotype"/>
          <w:b/>
          <w:sz w:val="28"/>
          <w:szCs w:val="28"/>
        </w:rPr>
        <w:t xml:space="preserve">II. </w:t>
      </w:r>
      <w:r w:rsidR="00357DD6" w:rsidRPr="00870EF5">
        <w:rPr>
          <w:rFonts w:ascii="Palatino Linotype" w:eastAsia="Palatino Linotype" w:hAnsi="Palatino Linotype" w:cs="Palatino Linotype"/>
          <w:b/>
          <w:sz w:val="28"/>
          <w:szCs w:val="28"/>
        </w:rPr>
        <w:t>Respuesta del Sujeto Obligado</w:t>
      </w:r>
    </w:p>
    <w:p w14:paraId="1FDDD573" w14:textId="28E26F38" w:rsidR="001F4007" w:rsidRPr="00870EF5" w:rsidRDefault="001F4007" w:rsidP="00870EF5">
      <w:pPr>
        <w:spacing w:line="360" w:lineRule="auto"/>
        <w:jc w:val="both"/>
        <w:rPr>
          <w:rFonts w:ascii="Palatino Linotype" w:hAnsi="Palatino Linotype" w:cs="Arial"/>
        </w:rPr>
      </w:pPr>
      <w:r w:rsidRPr="00870EF5">
        <w:rPr>
          <w:rFonts w:ascii="Palatino Linotype" w:hAnsi="Palatino Linotype" w:cs="Arial"/>
        </w:rPr>
        <w:t xml:space="preserve">De las constancias que integran el expediente electrónico del </w:t>
      </w:r>
      <w:r w:rsidRPr="00870EF5">
        <w:rPr>
          <w:rFonts w:ascii="Palatino Linotype" w:hAnsi="Palatino Linotype" w:cs="Arial"/>
          <w:b/>
        </w:rPr>
        <w:t>SAIMEX</w:t>
      </w:r>
      <w:r w:rsidRPr="00870EF5">
        <w:rPr>
          <w:rFonts w:ascii="Palatino Linotype" w:hAnsi="Palatino Linotype" w:cs="Arial"/>
        </w:rPr>
        <w:t xml:space="preserve"> se advierte que </w:t>
      </w:r>
      <w:r w:rsidRPr="00870EF5">
        <w:rPr>
          <w:rFonts w:ascii="Palatino Linotype" w:hAnsi="Palatino Linotype" w:cs="Arial"/>
          <w:b/>
        </w:rPr>
        <w:t>EL SUJETO OBLIGADO</w:t>
      </w:r>
      <w:r w:rsidRPr="00870EF5">
        <w:rPr>
          <w:rFonts w:ascii="Palatino Linotype" w:hAnsi="Palatino Linotype" w:cs="Arial"/>
        </w:rPr>
        <w:t xml:space="preserve"> dio respuesta a la Solicitud de Acceso a la Información, el </w:t>
      </w:r>
      <w:r w:rsidR="00B20700" w:rsidRPr="00870EF5">
        <w:rPr>
          <w:rFonts w:ascii="Palatino Linotype" w:hAnsi="Palatino Linotype" w:cs="Arial"/>
          <w:b/>
        </w:rPr>
        <w:t>veintiuno</w:t>
      </w:r>
      <w:r w:rsidR="0082752A" w:rsidRPr="00870EF5">
        <w:rPr>
          <w:rFonts w:ascii="Palatino Linotype" w:hAnsi="Palatino Linotype" w:cs="Arial"/>
          <w:b/>
        </w:rPr>
        <w:t xml:space="preserve"> de </w:t>
      </w:r>
      <w:r w:rsidR="00B20700" w:rsidRPr="00870EF5">
        <w:rPr>
          <w:rFonts w:ascii="Palatino Linotype" w:hAnsi="Palatino Linotype" w:cs="Arial"/>
          <w:b/>
        </w:rPr>
        <w:t>agosto</w:t>
      </w:r>
      <w:r w:rsidR="007A3B0D" w:rsidRPr="00870EF5">
        <w:rPr>
          <w:rFonts w:ascii="Palatino Linotype" w:hAnsi="Palatino Linotype" w:cs="Arial"/>
          <w:b/>
        </w:rPr>
        <w:t xml:space="preserve"> </w:t>
      </w:r>
      <w:r w:rsidRPr="00870EF5">
        <w:rPr>
          <w:rFonts w:ascii="Palatino Linotype" w:hAnsi="Palatino Linotype" w:cs="Arial"/>
          <w:b/>
        </w:rPr>
        <w:t xml:space="preserve">de dos mil </w:t>
      </w:r>
      <w:r w:rsidR="00421513" w:rsidRPr="00870EF5">
        <w:rPr>
          <w:rFonts w:ascii="Palatino Linotype" w:hAnsi="Palatino Linotype" w:cs="Arial"/>
          <w:b/>
        </w:rPr>
        <w:t>veintitrés</w:t>
      </w:r>
      <w:r w:rsidRPr="00870EF5">
        <w:rPr>
          <w:rFonts w:ascii="Palatino Linotype" w:hAnsi="Palatino Linotype" w:cs="Arial"/>
        </w:rPr>
        <w:t>, en los términos que a continuación se citan:</w:t>
      </w:r>
    </w:p>
    <w:p w14:paraId="1C52599F" w14:textId="77777777" w:rsidR="001F4007" w:rsidRPr="00870EF5" w:rsidRDefault="001F4007" w:rsidP="00870EF5">
      <w:pPr>
        <w:pStyle w:val="Prrafodelista"/>
        <w:ind w:left="851" w:right="899"/>
        <w:jc w:val="both"/>
        <w:rPr>
          <w:rFonts w:ascii="Palatino Linotype" w:hAnsi="Palatino Linotype" w:cs="Arial"/>
          <w:i/>
        </w:rPr>
      </w:pPr>
    </w:p>
    <w:p w14:paraId="2A1BD460" w14:textId="77777777" w:rsidR="00B20700" w:rsidRPr="00870EF5" w:rsidRDefault="00421513" w:rsidP="00870EF5">
      <w:pPr>
        <w:pStyle w:val="Prrafodelista"/>
        <w:ind w:left="851" w:right="899"/>
        <w:jc w:val="both"/>
        <w:rPr>
          <w:rFonts w:ascii="Palatino Linotype" w:hAnsi="Palatino Linotype" w:cs="Arial"/>
          <w:i/>
        </w:rPr>
      </w:pPr>
      <w:r w:rsidRPr="00870EF5">
        <w:rPr>
          <w:rFonts w:ascii="Palatino Linotype" w:hAnsi="Palatino Linotype" w:cs="Arial"/>
          <w:i/>
        </w:rPr>
        <w:t>“</w:t>
      </w:r>
      <w:r w:rsidR="00B20700" w:rsidRPr="00870EF5">
        <w:rPr>
          <w:rFonts w:ascii="Palatino Linotype" w:hAnsi="Palatino Linotype" w:cs="Arial"/>
          <w:i/>
        </w:rPr>
        <w:t>Folio de la solicitud: 00666/ISEM/IP/2023</w:t>
      </w:r>
    </w:p>
    <w:p w14:paraId="08AF24B2" w14:textId="77777777" w:rsidR="00B20700" w:rsidRPr="00870EF5" w:rsidRDefault="00B20700" w:rsidP="00870EF5">
      <w:pPr>
        <w:pStyle w:val="Prrafodelista"/>
        <w:ind w:left="851" w:right="899"/>
        <w:jc w:val="both"/>
        <w:rPr>
          <w:rFonts w:ascii="Palatino Linotype" w:hAnsi="Palatino Linotype" w:cs="Arial"/>
          <w:i/>
        </w:rPr>
      </w:pPr>
      <w:r w:rsidRPr="00870EF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1F6E85" w14:textId="77777777" w:rsidR="00B20700" w:rsidRPr="00870EF5" w:rsidRDefault="00B20700" w:rsidP="00870EF5">
      <w:pPr>
        <w:pStyle w:val="Prrafodelista"/>
        <w:ind w:left="851" w:right="899"/>
        <w:jc w:val="both"/>
        <w:rPr>
          <w:rFonts w:ascii="Palatino Linotype" w:hAnsi="Palatino Linotype" w:cs="Arial"/>
          <w:i/>
        </w:rPr>
      </w:pPr>
      <w:r w:rsidRPr="00870EF5">
        <w:rPr>
          <w:rFonts w:ascii="Palatino Linotype" w:hAnsi="Palatino Linotype" w:cs="Arial"/>
          <w:i/>
        </w:rPr>
        <w:t>Se da atención a su solicitud.</w:t>
      </w:r>
    </w:p>
    <w:p w14:paraId="4ADFC473" w14:textId="77777777" w:rsidR="00B20700" w:rsidRPr="00870EF5" w:rsidRDefault="00B20700" w:rsidP="00870EF5">
      <w:pPr>
        <w:pStyle w:val="Prrafodelista"/>
        <w:ind w:left="851" w:right="899"/>
        <w:jc w:val="both"/>
        <w:rPr>
          <w:rFonts w:ascii="Palatino Linotype" w:hAnsi="Palatino Linotype" w:cs="Arial"/>
          <w:i/>
        </w:rPr>
      </w:pPr>
      <w:r w:rsidRPr="00870EF5">
        <w:rPr>
          <w:rFonts w:ascii="Palatino Linotype" w:hAnsi="Palatino Linotype" w:cs="Arial"/>
          <w:i/>
        </w:rPr>
        <w:t>ATENTAMENTE</w:t>
      </w:r>
    </w:p>
    <w:p w14:paraId="5596413E" w14:textId="0C47505A" w:rsidR="001F4007" w:rsidRPr="00870EF5" w:rsidRDefault="00B20700" w:rsidP="00870EF5">
      <w:pPr>
        <w:pStyle w:val="Prrafodelista"/>
        <w:ind w:left="851" w:right="899"/>
        <w:jc w:val="both"/>
        <w:rPr>
          <w:rFonts w:ascii="Palatino Linotype" w:hAnsi="Palatino Linotype" w:cs="Arial"/>
          <w:i/>
        </w:rPr>
      </w:pPr>
      <w:r w:rsidRPr="00870EF5">
        <w:rPr>
          <w:rFonts w:ascii="Palatino Linotype" w:hAnsi="Palatino Linotype" w:cs="Arial"/>
          <w:i/>
        </w:rPr>
        <w:t>LIC. ELOINA SILVETTE DÍAZ GUTIÉRREZ</w:t>
      </w:r>
      <w:r w:rsidR="001F4007" w:rsidRPr="00870EF5">
        <w:rPr>
          <w:rFonts w:ascii="Palatino Linotype" w:hAnsi="Palatino Linotype" w:cs="Arial"/>
          <w:i/>
        </w:rPr>
        <w:t>”</w:t>
      </w:r>
      <w:r w:rsidR="00421513" w:rsidRPr="00870EF5">
        <w:rPr>
          <w:rFonts w:ascii="Palatino Linotype" w:hAnsi="Palatino Linotype" w:cs="Arial"/>
        </w:rPr>
        <w:t xml:space="preserve"> </w:t>
      </w:r>
      <w:r w:rsidR="001F4007" w:rsidRPr="00870EF5">
        <w:rPr>
          <w:rFonts w:ascii="Palatino Linotype" w:hAnsi="Palatino Linotype" w:cs="Arial"/>
        </w:rPr>
        <w:t>(</w:t>
      </w:r>
      <w:r w:rsidRPr="00870EF5">
        <w:rPr>
          <w:rFonts w:ascii="Palatino Linotype" w:hAnsi="Palatino Linotype" w:cs="Arial"/>
        </w:rPr>
        <w:t>S</w:t>
      </w:r>
      <w:r w:rsidR="001F4007" w:rsidRPr="00870EF5">
        <w:rPr>
          <w:rFonts w:ascii="Palatino Linotype" w:hAnsi="Palatino Linotype" w:cs="Arial"/>
        </w:rPr>
        <w:t>ic)</w:t>
      </w:r>
      <w:r w:rsidRPr="00870EF5">
        <w:rPr>
          <w:rFonts w:ascii="Palatino Linotype" w:hAnsi="Palatino Linotype" w:cs="Arial"/>
        </w:rPr>
        <w:t>.</w:t>
      </w:r>
      <w:r w:rsidR="001F4007" w:rsidRPr="00870EF5">
        <w:rPr>
          <w:rFonts w:ascii="Palatino Linotype" w:hAnsi="Palatino Linotype" w:cs="Arial"/>
          <w:i/>
        </w:rPr>
        <w:t xml:space="preserve"> </w:t>
      </w:r>
    </w:p>
    <w:p w14:paraId="533BACF7" w14:textId="77777777" w:rsidR="009A5E0A" w:rsidRPr="00870EF5" w:rsidRDefault="009A5E0A" w:rsidP="00870EF5">
      <w:pPr>
        <w:pStyle w:val="Prrafodelista"/>
        <w:ind w:left="851" w:right="899"/>
        <w:jc w:val="both"/>
        <w:rPr>
          <w:rFonts w:ascii="Palatino Linotype" w:hAnsi="Palatino Linotype" w:cs="Arial"/>
          <w:i/>
        </w:rPr>
      </w:pPr>
    </w:p>
    <w:p w14:paraId="3FC504BA" w14:textId="77777777" w:rsidR="00870EF5" w:rsidRPr="00870EF5" w:rsidRDefault="00870EF5" w:rsidP="00870EF5">
      <w:pPr>
        <w:pStyle w:val="Prrafodelista"/>
        <w:ind w:left="851" w:right="899"/>
        <w:jc w:val="both"/>
        <w:rPr>
          <w:rFonts w:ascii="Palatino Linotype" w:hAnsi="Palatino Linotype" w:cs="Arial"/>
          <w:i/>
        </w:rPr>
      </w:pPr>
    </w:p>
    <w:p w14:paraId="113F0E87" w14:textId="34C672D8" w:rsidR="00FD43A1" w:rsidRPr="00870EF5" w:rsidRDefault="00421513" w:rsidP="00870EF5">
      <w:pPr>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rPr>
        <w:t xml:space="preserve">Adjunto a la respuesta el </w:t>
      </w:r>
      <w:r w:rsidRPr="00870EF5">
        <w:rPr>
          <w:rFonts w:ascii="Palatino Linotype" w:eastAsia="Palatino Linotype" w:hAnsi="Palatino Linotype" w:cs="Palatino Linotype"/>
          <w:b/>
        </w:rPr>
        <w:t xml:space="preserve">SUJETO OBLIGADO </w:t>
      </w:r>
      <w:r w:rsidRPr="00870EF5">
        <w:rPr>
          <w:rFonts w:ascii="Palatino Linotype" w:eastAsia="Palatino Linotype" w:hAnsi="Palatino Linotype" w:cs="Palatino Linotype"/>
        </w:rPr>
        <w:t xml:space="preserve">anexó </w:t>
      </w:r>
      <w:r w:rsidR="00437008" w:rsidRPr="00870EF5">
        <w:rPr>
          <w:rFonts w:ascii="Palatino Linotype" w:eastAsia="Palatino Linotype" w:hAnsi="Palatino Linotype" w:cs="Palatino Linotype"/>
        </w:rPr>
        <w:t>el</w:t>
      </w:r>
      <w:r w:rsidR="00EF6D37" w:rsidRPr="00870EF5">
        <w:rPr>
          <w:rFonts w:ascii="Palatino Linotype" w:eastAsia="Palatino Linotype" w:hAnsi="Palatino Linotype" w:cs="Palatino Linotype"/>
        </w:rPr>
        <w:t xml:space="preserve"> archivo electrónico</w:t>
      </w:r>
      <w:r w:rsidR="00FD43A1" w:rsidRPr="00870EF5">
        <w:rPr>
          <w:rFonts w:ascii="Palatino Linotype" w:eastAsia="Palatino Linotype" w:hAnsi="Palatino Linotype" w:cs="Palatino Linotype"/>
        </w:rPr>
        <w:t xml:space="preserve"> siguiente:</w:t>
      </w:r>
    </w:p>
    <w:p w14:paraId="0944E5B0" w14:textId="1BA5F4C5" w:rsidR="00126A1E" w:rsidRPr="00870EF5" w:rsidRDefault="004C1C56" w:rsidP="00870EF5">
      <w:pPr>
        <w:spacing w:line="360" w:lineRule="auto"/>
        <w:jc w:val="both"/>
        <w:rPr>
          <w:rFonts w:ascii="Palatino Linotype" w:eastAsia="Palatino Linotype" w:hAnsi="Palatino Linotype" w:cs="Palatino Linotype"/>
          <w:bCs/>
        </w:rPr>
      </w:pPr>
      <w:r w:rsidRPr="00870EF5">
        <w:rPr>
          <w:rFonts w:ascii="Palatino Linotype" w:eastAsia="Palatino Linotype" w:hAnsi="Palatino Linotype" w:cs="Palatino Linotype"/>
          <w:b/>
          <w:i/>
          <w:lang w:val="en-US"/>
        </w:rPr>
        <w:lastRenderedPageBreak/>
        <w:t>“</w:t>
      </w:r>
      <w:r w:rsidR="00B20700" w:rsidRPr="00870EF5">
        <w:rPr>
          <w:rFonts w:ascii="Palatino Linotype" w:eastAsia="Palatino Linotype" w:hAnsi="Palatino Linotype" w:cs="Palatino Linotype"/>
          <w:b/>
          <w:i/>
          <w:lang w:val="en-US"/>
        </w:rPr>
        <w:t>00666-ISEM-IP-2023 (1).pdf</w:t>
      </w:r>
      <w:r w:rsidRPr="00870EF5">
        <w:rPr>
          <w:rFonts w:ascii="Palatino Linotype" w:eastAsia="Palatino Linotype" w:hAnsi="Palatino Linotype" w:cs="Palatino Linotype"/>
          <w:b/>
          <w:i/>
          <w:lang w:val="en-US"/>
        </w:rPr>
        <w:t>”</w:t>
      </w:r>
      <w:r w:rsidR="00AB48FF" w:rsidRPr="00870EF5">
        <w:rPr>
          <w:rFonts w:ascii="Palatino Linotype" w:eastAsia="Palatino Linotype" w:hAnsi="Palatino Linotype" w:cs="Palatino Linotype"/>
          <w:b/>
          <w:lang w:val="en-US"/>
        </w:rPr>
        <w:t xml:space="preserve">. </w:t>
      </w:r>
      <w:r w:rsidR="00AB48FF" w:rsidRPr="00870EF5">
        <w:rPr>
          <w:rFonts w:ascii="Palatino Linotype" w:eastAsia="Palatino Linotype" w:hAnsi="Palatino Linotype" w:cs="Palatino Linotype"/>
          <w:bCs/>
        </w:rPr>
        <w:t xml:space="preserve">Oficio </w:t>
      </w:r>
      <w:r w:rsidR="00B20700" w:rsidRPr="00870EF5">
        <w:rPr>
          <w:rFonts w:ascii="Palatino Linotype" w:eastAsia="Palatino Linotype" w:hAnsi="Palatino Linotype" w:cs="Palatino Linotype"/>
          <w:bCs/>
        </w:rPr>
        <w:t>con</w:t>
      </w:r>
      <w:r w:rsidRPr="00870EF5">
        <w:rPr>
          <w:rFonts w:ascii="Palatino Linotype" w:eastAsia="Palatino Linotype" w:hAnsi="Palatino Linotype" w:cs="Palatino Linotype"/>
          <w:bCs/>
        </w:rPr>
        <w:t xml:space="preserve"> número</w:t>
      </w:r>
      <w:r w:rsidR="00B20700" w:rsidRPr="00870EF5">
        <w:rPr>
          <w:rFonts w:ascii="Palatino Linotype" w:eastAsia="Palatino Linotype" w:hAnsi="Palatino Linotype" w:cs="Palatino Linotype"/>
          <w:bCs/>
        </w:rPr>
        <w:t xml:space="preserve"> 208C01011112200T-944/2023</w:t>
      </w:r>
      <w:r w:rsidRPr="00870EF5">
        <w:rPr>
          <w:rFonts w:ascii="Palatino Linotype" w:eastAsia="Palatino Linotype" w:hAnsi="Palatino Linotype" w:cs="Palatino Linotype"/>
          <w:bCs/>
        </w:rPr>
        <w:t>,</w:t>
      </w:r>
      <w:r w:rsidR="00B20700" w:rsidRPr="00870EF5">
        <w:rPr>
          <w:rFonts w:ascii="Palatino Linotype" w:eastAsia="Palatino Linotype" w:hAnsi="Palatino Linotype" w:cs="Palatino Linotype"/>
          <w:bCs/>
        </w:rPr>
        <w:t xml:space="preserve"> </w:t>
      </w:r>
      <w:r w:rsidRPr="00870EF5">
        <w:rPr>
          <w:rFonts w:ascii="Palatino Linotype" w:eastAsia="Palatino Linotype" w:hAnsi="Palatino Linotype" w:cs="Palatino Linotype"/>
          <w:bCs/>
        </w:rPr>
        <w:t xml:space="preserve"> firmado </w:t>
      </w:r>
      <w:r w:rsidR="009C5D02" w:rsidRPr="00870EF5">
        <w:rPr>
          <w:rFonts w:ascii="Palatino Linotype" w:eastAsia="Palatino Linotype" w:hAnsi="Palatino Linotype" w:cs="Palatino Linotype"/>
          <w:bCs/>
        </w:rPr>
        <w:t xml:space="preserve">por </w:t>
      </w:r>
      <w:r w:rsidR="00B20700" w:rsidRPr="00870EF5">
        <w:rPr>
          <w:rFonts w:ascii="Palatino Linotype" w:eastAsia="Palatino Linotype" w:hAnsi="Palatino Linotype" w:cs="Palatino Linotype"/>
          <w:bCs/>
        </w:rPr>
        <w:t>la Directora del Hospital General Hueypoxtla,</w:t>
      </w:r>
      <w:r w:rsidRPr="00870EF5">
        <w:rPr>
          <w:rFonts w:ascii="Palatino Linotype" w:eastAsia="Palatino Linotype" w:hAnsi="Palatino Linotype" w:cs="Palatino Linotype"/>
          <w:bCs/>
        </w:rPr>
        <w:t xml:space="preserve"> </w:t>
      </w:r>
      <w:r w:rsidR="009C5D02" w:rsidRPr="00870EF5">
        <w:rPr>
          <w:rFonts w:ascii="Palatino Linotype" w:eastAsia="Palatino Linotype" w:hAnsi="Palatino Linotype" w:cs="Palatino Linotype"/>
          <w:bCs/>
        </w:rPr>
        <w:t xml:space="preserve">mediante el cual </w:t>
      </w:r>
      <w:r w:rsidR="00B20700" w:rsidRPr="00870EF5">
        <w:rPr>
          <w:rFonts w:ascii="Palatino Linotype" w:eastAsia="Palatino Linotype" w:hAnsi="Palatino Linotype" w:cs="Palatino Linotype"/>
          <w:bCs/>
        </w:rPr>
        <w:t>remitió respuesta a la solicitud de mérito, anexando la documentación correspondiente a los “Nombramientos Internos” en los cuales se designó a cada uno de los servidores público requeridos por la particular.</w:t>
      </w:r>
      <w:r w:rsidR="00D015B8" w:rsidRPr="00870EF5">
        <w:rPr>
          <w:rFonts w:ascii="Palatino Linotype" w:eastAsia="Palatino Linotype" w:hAnsi="Palatino Linotype" w:cs="Palatino Linotype"/>
          <w:bCs/>
        </w:rPr>
        <w:t xml:space="preserve"> </w:t>
      </w:r>
    </w:p>
    <w:p w14:paraId="06232B76" w14:textId="77777777" w:rsidR="00D015B8" w:rsidRPr="00870EF5" w:rsidRDefault="00D015B8" w:rsidP="00870EF5">
      <w:pPr>
        <w:spacing w:line="360" w:lineRule="auto"/>
        <w:jc w:val="both"/>
        <w:rPr>
          <w:rFonts w:ascii="Palatino Linotype" w:eastAsia="Palatino Linotype" w:hAnsi="Palatino Linotype" w:cs="Palatino Linotype"/>
          <w:bCs/>
        </w:rPr>
      </w:pPr>
    </w:p>
    <w:p w14:paraId="3FCC4CAA" w14:textId="46F242E1" w:rsidR="00D015B8" w:rsidRPr="00870EF5" w:rsidRDefault="00D015B8" w:rsidP="00870EF5">
      <w:pPr>
        <w:spacing w:line="360" w:lineRule="auto"/>
        <w:jc w:val="both"/>
        <w:rPr>
          <w:rFonts w:ascii="Palatino Linotype" w:eastAsia="Palatino Linotype" w:hAnsi="Palatino Linotype" w:cs="Palatino Linotype"/>
          <w:bCs/>
        </w:rPr>
      </w:pPr>
      <w:r w:rsidRPr="00870EF5">
        <w:rPr>
          <w:rFonts w:ascii="Palatino Linotype" w:eastAsia="Palatino Linotype" w:hAnsi="Palatino Linotype" w:cs="Palatino Linotype"/>
          <w:bCs/>
        </w:rPr>
        <w:t>Por lo que, de conformidad con lo expuesto en el párrafo anterior, se advierte un total de 24 nombramientos, emitidos en favor de diversos servidores públicos del Hospital General Hueypoxtla “Hermenegildo Galeana” Bicentenario.</w:t>
      </w:r>
    </w:p>
    <w:p w14:paraId="5A253188" w14:textId="77777777" w:rsidR="00AB48FF" w:rsidRPr="00870EF5" w:rsidRDefault="00AB48FF" w:rsidP="00870EF5">
      <w:pPr>
        <w:spacing w:line="360" w:lineRule="auto"/>
        <w:jc w:val="both"/>
        <w:rPr>
          <w:rFonts w:ascii="Palatino Linotype" w:eastAsia="Palatino Linotype" w:hAnsi="Palatino Linotype" w:cs="Palatino Linotype"/>
        </w:rPr>
      </w:pPr>
    </w:p>
    <w:p w14:paraId="66EE8AE4" w14:textId="371D280F" w:rsidR="0018518A" w:rsidRPr="00870EF5" w:rsidRDefault="00C7011A" w:rsidP="00870EF5">
      <w:pPr>
        <w:spacing w:line="360" w:lineRule="auto"/>
        <w:jc w:val="both"/>
        <w:rPr>
          <w:rFonts w:ascii="Palatino Linotype" w:eastAsia="Palatino Linotype" w:hAnsi="Palatino Linotype" w:cs="Palatino Linotype"/>
          <w:b/>
          <w:sz w:val="28"/>
          <w:szCs w:val="28"/>
        </w:rPr>
      </w:pPr>
      <w:r w:rsidRPr="00870EF5">
        <w:rPr>
          <w:rFonts w:ascii="Palatino Linotype" w:eastAsia="Palatino Linotype" w:hAnsi="Palatino Linotype" w:cs="Palatino Linotype"/>
          <w:b/>
          <w:sz w:val="28"/>
          <w:szCs w:val="28"/>
        </w:rPr>
        <w:t>IV</w:t>
      </w:r>
      <w:r w:rsidR="00D96700" w:rsidRPr="00870EF5">
        <w:rPr>
          <w:rFonts w:ascii="Palatino Linotype" w:eastAsia="Palatino Linotype" w:hAnsi="Palatino Linotype" w:cs="Palatino Linotype"/>
          <w:b/>
          <w:sz w:val="28"/>
          <w:szCs w:val="28"/>
        </w:rPr>
        <w:t>.</w:t>
      </w:r>
      <w:r w:rsidR="0018518A" w:rsidRPr="00870EF5">
        <w:rPr>
          <w:rFonts w:ascii="Palatino Linotype" w:eastAsia="Palatino Linotype" w:hAnsi="Palatino Linotype" w:cs="Palatino Linotype"/>
          <w:b/>
          <w:sz w:val="28"/>
          <w:szCs w:val="28"/>
        </w:rPr>
        <w:t xml:space="preserve"> Del Recurso de Revisión.</w:t>
      </w:r>
    </w:p>
    <w:p w14:paraId="68533E44" w14:textId="1F5B4B3B" w:rsidR="0018518A" w:rsidRPr="00870EF5" w:rsidRDefault="0018518A" w:rsidP="00870EF5">
      <w:pPr>
        <w:widowControl w:val="0"/>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rPr>
        <w:t xml:space="preserve">El </w:t>
      </w:r>
      <w:r w:rsidR="00D015B8" w:rsidRPr="00870EF5">
        <w:rPr>
          <w:rFonts w:ascii="Palatino Linotype" w:eastAsia="Palatino Linotype" w:hAnsi="Palatino Linotype" w:cs="Palatino Linotype"/>
          <w:b/>
        </w:rPr>
        <w:t>veintitrés</w:t>
      </w:r>
      <w:r w:rsidR="00140A60" w:rsidRPr="00870EF5">
        <w:rPr>
          <w:rFonts w:ascii="Palatino Linotype" w:eastAsia="Palatino Linotype" w:hAnsi="Palatino Linotype" w:cs="Palatino Linotype"/>
          <w:b/>
        </w:rPr>
        <w:t xml:space="preserve"> de </w:t>
      </w:r>
      <w:r w:rsidR="00EA12CF" w:rsidRPr="00870EF5">
        <w:rPr>
          <w:rFonts w:ascii="Palatino Linotype" w:eastAsia="Palatino Linotype" w:hAnsi="Palatino Linotype" w:cs="Palatino Linotype"/>
          <w:b/>
        </w:rPr>
        <w:t>agosto</w:t>
      </w:r>
      <w:r w:rsidR="00421513" w:rsidRPr="00870EF5">
        <w:rPr>
          <w:rFonts w:ascii="Palatino Linotype" w:eastAsia="Palatino Linotype" w:hAnsi="Palatino Linotype" w:cs="Palatino Linotype"/>
          <w:b/>
        </w:rPr>
        <w:t xml:space="preserve"> de dos mil veintitrés</w:t>
      </w:r>
      <w:r w:rsidRPr="00870EF5">
        <w:rPr>
          <w:rFonts w:ascii="Palatino Linotype" w:eastAsia="Palatino Linotype" w:hAnsi="Palatino Linotype" w:cs="Palatino Linotype"/>
        </w:rPr>
        <w:t xml:space="preserve">, </w:t>
      </w:r>
      <w:r w:rsidR="004B6A22" w:rsidRPr="00870EF5">
        <w:rPr>
          <w:rFonts w:ascii="Palatino Linotype" w:eastAsia="Palatino Linotype" w:hAnsi="Palatino Linotype" w:cs="Palatino Linotype"/>
          <w:b/>
        </w:rPr>
        <w:t>LA RECURRENTE</w:t>
      </w:r>
      <w:r w:rsidRPr="00870EF5">
        <w:rPr>
          <w:rFonts w:ascii="Palatino Linotype" w:eastAsia="Palatino Linotype" w:hAnsi="Palatino Linotype" w:cs="Palatino Linotype"/>
        </w:rPr>
        <w:t xml:space="preserve"> interpuso </w:t>
      </w:r>
      <w:r w:rsidR="007C5315" w:rsidRPr="00870EF5">
        <w:rPr>
          <w:rFonts w:ascii="Palatino Linotype" w:eastAsia="Palatino Linotype" w:hAnsi="Palatino Linotype" w:cs="Palatino Linotype"/>
        </w:rPr>
        <w:t>el Recurso</w:t>
      </w:r>
      <w:r w:rsidRPr="00870EF5">
        <w:rPr>
          <w:rFonts w:ascii="Palatino Linotype" w:eastAsia="Palatino Linotype" w:hAnsi="Palatino Linotype" w:cs="Palatino Linotype"/>
        </w:rPr>
        <w:t xml:space="preserve"> de Revisión. </w:t>
      </w:r>
      <w:r w:rsidR="00D96700" w:rsidRPr="00870EF5">
        <w:rPr>
          <w:rFonts w:ascii="Palatino Linotype" w:eastAsia="Palatino Linotype" w:hAnsi="Palatino Linotype" w:cs="Palatino Linotype"/>
        </w:rPr>
        <w:t xml:space="preserve">El </w:t>
      </w:r>
      <w:r w:rsidRPr="00870EF5">
        <w:rPr>
          <w:rFonts w:ascii="Palatino Linotype" w:eastAsia="Palatino Linotype" w:hAnsi="Palatino Linotype" w:cs="Palatino Linotype"/>
        </w:rPr>
        <w:t xml:space="preserve">cual fue registrado en </w:t>
      </w:r>
      <w:r w:rsidRPr="00870EF5">
        <w:rPr>
          <w:rFonts w:ascii="Palatino Linotype" w:eastAsia="Palatino Linotype" w:hAnsi="Palatino Linotype" w:cs="Palatino Linotype"/>
          <w:b/>
        </w:rPr>
        <w:t>EL SAIMEX</w:t>
      </w:r>
      <w:r w:rsidR="00730771" w:rsidRPr="00870EF5">
        <w:rPr>
          <w:rFonts w:ascii="Palatino Linotype" w:eastAsia="Palatino Linotype" w:hAnsi="Palatino Linotype" w:cs="Palatino Linotype"/>
        </w:rPr>
        <w:t xml:space="preserve"> y se </w:t>
      </w:r>
      <w:r w:rsidR="007C5315" w:rsidRPr="00870EF5">
        <w:rPr>
          <w:rFonts w:ascii="Palatino Linotype" w:eastAsia="Palatino Linotype" w:hAnsi="Palatino Linotype" w:cs="Palatino Linotype"/>
        </w:rPr>
        <w:t xml:space="preserve">le asignó el número de expediente </w:t>
      </w:r>
      <w:r w:rsidR="00D015B8" w:rsidRPr="00870EF5">
        <w:rPr>
          <w:rFonts w:ascii="Palatino Linotype" w:eastAsia="Palatino Linotype" w:hAnsi="Palatino Linotype" w:cs="Palatino Linotype"/>
          <w:b/>
        </w:rPr>
        <w:t>04737</w:t>
      </w:r>
      <w:r w:rsidR="00421513" w:rsidRPr="00870EF5">
        <w:rPr>
          <w:rFonts w:ascii="Palatino Linotype" w:eastAsia="Palatino Linotype" w:hAnsi="Palatino Linotype" w:cs="Palatino Linotype"/>
          <w:b/>
        </w:rPr>
        <w:t>/INFOEM/IP/RR/2023</w:t>
      </w:r>
      <w:r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rPr>
        <w:t>donde los motivos de agravio de</w:t>
      </w:r>
      <w:r w:rsidR="00D015B8" w:rsidRPr="00870EF5">
        <w:rPr>
          <w:rFonts w:ascii="Palatino Linotype" w:eastAsia="Palatino Linotype" w:hAnsi="Palatino Linotype" w:cs="Palatino Linotype"/>
        </w:rPr>
        <w:t xml:space="preserve"> </w:t>
      </w:r>
      <w:r w:rsidR="00D015B8" w:rsidRPr="00870EF5">
        <w:rPr>
          <w:rFonts w:ascii="Palatino Linotype" w:eastAsia="Palatino Linotype" w:hAnsi="Palatino Linotype" w:cs="Palatino Linotype"/>
          <w:b/>
        </w:rPr>
        <w:t xml:space="preserve">LA </w:t>
      </w:r>
      <w:r w:rsidRPr="00870EF5">
        <w:rPr>
          <w:rFonts w:ascii="Palatino Linotype" w:eastAsia="Palatino Linotype" w:hAnsi="Palatino Linotype" w:cs="Palatino Linotype"/>
          <w:b/>
        </w:rPr>
        <w:t xml:space="preserve">RECURRENTE </w:t>
      </w:r>
      <w:r w:rsidRPr="00870EF5">
        <w:rPr>
          <w:rFonts w:ascii="Palatino Linotype" w:eastAsia="Palatino Linotype" w:hAnsi="Palatino Linotype" w:cs="Palatino Linotype"/>
        </w:rPr>
        <w:t>fueron los siguientes:</w:t>
      </w:r>
    </w:p>
    <w:p w14:paraId="5C88B70E" w14:textId="6B29819F" w:rsidR="0018518A" w:rsidRPr="00870EF5" w:rsidRDefault="0018518A" w:rsidP="00870EF5">
      <w:pPr>
        <w:spacing w:line="360" w:lineRule="auto"/>
        <w:ind w:left="-57" w:right="-57"/>
        <w:jc w:val="both"/>
        <w:rPr>
          <w:rFonts w:ascii="Palatino Linotype" w:eastAsia="Palatino Linotype" w:hAnsi="Palatino Linotype" w:cs="Palatino Linotype"/>
        </w:rPr>
      </w:pPr>
    </w:p>
    <w:p w14:paraId="03E373B3" w14:textId="77777777" w:rsidR="0018518A" w:rsidRPr="00870EF5" w:rsidRDefault="0018518A" w:rsidP="00870EF5">
      <w:pPr>
        <w:spacing w:line="360" w:lineRule="auto"/>
        <w:ind w:left="-57" w:right="-57"/>
        <w:jc w:val="both"/>
        <w:rPr>
          <w:rFonts w:ascii="Palatino Linotype" w:hAnsi="Palatino Linotype"/>
          <w:b/>
        </w:rPr>
      </w:pPr>
      <w:r w:rsidRPr="00870EF5">
        <w:rPr>
          <w:rFonts w:ascii="Palatino Linotype" w:eastAsia="Palatino Linotype" w:hAnsi="Palatino Linotype" w:cs="Palatino Linotype"/>
          <w:b/>
        </w:rPr>
        <w:t>Acto Impugnado:</w:t>
      </w:r>
      <w:r w:rsidRPr="00870EF5">
        <w:rPr>
          <w:rFonts w:ascii="Palatino Linotype" w:hAnsi="Palatino Linotype"/>
          <w:b/>
        </w:rPr>
        <w:t xml:space="preserve"> </w:t>
      </w:r>
    </w:p>
    <w:p w14:paraId="16CE571C" w14:textId="77777777" w:rsidR="00126A1E" w:rsidRPr="00870EF5" w:rsidRDefault="00126A1E" w:rsidP="00870EF5">
      <w:pPr>
        <w:ind w:left="-57" w:right="-57"/>
        <w:jc w:val="both"/>
        <w:rPr>
          <w:rFonts w:ascii="Palatino Linotype" w:eastAsia="Palatino Linotype" w:hAnsi="Palatino Linotype" w:cs="Palatino Linotype"/>
          <w:b/>
          <w:u w:val="single"/>
        </w:rPr>
      </w:pPr>
    </w:p>
    <w:p w14:paraId="47DA44D0" w14:textId="2F554CC8" w:rsidR="0018518A" w:rsidRPr="00870EF5" w:rsidRDefault="0018518A" w:rsidP="00870EF5">
      <w:pPr>
        <w:tabs>
          <w:tab w:val="left" w:pos="709"/>
        </w:tabs>
        <w:ind w:left="850" w:right="899"/>
        <w:jc w:val="both"/>
        <w:rPr>
          <w:rFonts w:ascii="Palatino Linotype" w:eastAsia="Palatino Linotype" w:hAnsi="Palatino Linotype" w:cs="Palatino Linotype"/>
          <w:i/>
        </w:rPr>
      </w:pPr>
      <w:r w:rsidRPr="00870EF5">
        <w:rPr>
          <w:rFonts w:ascii="Palatino Linotype" w:eastAsia="Palatino Linotype" w:hAnsi="Palatino Linotype" w:cs="Palatino Linotype"/>
          <w:i/>
        </w:rPr>
        <w:t>“</w:t>
      </w:r>
      <w:r w:rsidR="00D015B8" w:rsidRPr="00870EF5">
        <w:rPr>
          <w:rFonts w:ascii="Palatino Linotype" w:hAnsi="Palatino Linotype"/>
          <w:i/>
        </w:rPr>
        <w:t xml:space="preserve">NO ME FUE ENVIADO EL NOMBRAMIENTO OFICIAL del Jefe de recursos humanos, del Jefe de servicios generales, del Jefe de mantenimiento, del Jefe de recursos Financieros, Jefe de mantenimiento, Jefe de recursos materiales, Jefe de </w:t>
      </w:r>
      <w:proofErr w:type="spellStart"/>
      <w:r w:rsidR="00D015B8" w:rsidRPr="00870EF5">
        <w:rPr>
          <w:rFonts w:ascii="Palatino Linotype" w:hAnsi="Palatino Linotype"/>
          <w:i/>
        </w:rPr>
        <w:t>Enfermeria</w:t>
      </w:r>
      <w:proofErr w:type="spellEnd"/>
      <w:r w:rsidRPr="00870EF5">
        <w:rPr>
          <w:rFonts w:ascii="Palatino Linotype" w:eastAsia="Palatino Linotype" w:hAnsi="Palatino Linotype" w:cs="Palatino Linotype"/>
          <w:i/>
        </w:rPr>
        <w:t>”</w:t>
      </w:r>
      <w:r w:rsidR="002251FC" w:rsidRPr="00870EF5">
        <w:rPr>
          <w:rFonts w:ascii="Palatino Linotype" w:eastAsia="Palatino Linotype" w:hAnsi="Palatino Linotype" w:cs="Palatino Linotype"/>
          <w:i/>
        </w:rPr>
        <w:t xml:space="preserve"> </w:t>
      </w:r>
      <w:r w:rsidRPr="00870EF5">
        <w:rPr>
          <w:rFonts w:ascii="Palatino Linotype" w:eastAsia="Palatino Linotype" w:hAnsi="Palatino Linotype" w:cs="Palatino Linotype"/>
          <w:i/>
        </w:rPr>
        <w:t>(sic)</w:t>
      </w:r>
    </w:p>
    <w:p w14:paraId="1B8EAE8A" w14:textId="77777777" w:rsidR="0018518A" w:rsidRPr="00870EF5" w:rsidRDefault="0018518A" w:rsidP="00870EF5">
      <w:pPr>
        <w:tabs>
          <w:tab w:val="left" w:pos="709"/>
        </w:tabs>
        <w:ind w:left="850" w:right="899"/>
        <w:rPr>
          <w:rFonts w:ascii="Palatino Linotype" w:eastAsia="Palatino Linotype" w:hAnsi="Palatino Linotype" w:cs="Palatino Linotype"/>
          <w:i/>
          <w:sz w:val="20"/>
          <w:szCs w:val="20"/>
        </w:rPr>
      </w:pPr>
    </w:p>
    <w:p w14:paraId="045327DE" w14:textId="77777777" w:rsidR="00870EF5" w:rsidRPr="00870EF5" w:rsidRDefault="00870EF5" w:rsidP="00870EF5">
      <w:pPr>
        <w:tabs>
          <w:tab w:val="left" w:pos="709"/>
        </w:tabs>
        <w:ind w:left="850" w:right="899"/>
        <w:rPr>
          <w:rFonts w:ascii="Palatino Linotype" w:eastAsia="Palatino Linotype" w:hAnsi="Palatino Linotype" w:cs="Palatino Linotype"/>
          <w:i/>
          <w:sz w:val="20"/>
          <w:szCs w:val="20"/>
        </w:rPr>
      </w:pPr>
    </w:p>
    <w:p w14:paraId="052D3064" w14:textId="77777777" w:rsidR="00870EF5" w:rsidRPr="00870EF5" w:rsidRDefault="00870EF5" w:rsidP="00870EF5">
      <w:pPr>
        <w:tabs>
          <w:tab w:val="left" w:pos="709"/>
        </w:tabs>
        <w:ind w:left="850" w:right="899"/>
        <w:rPr>
          <w:rFonts w:ascii="Palatino Linotype" w:eastAsia="Palatino Linotype" w:hAnsi="Palatino Linotype" w:cs="Palatino Linotype"/>
          <w:i/>
          <w:sz w:val="20"/>
          <w:szCs w:val="20"/>
        </w:rPr>
      </w:pPr>
    </w:p>
    <w:p w14:paraId="31A61D68" w14:textId="77777777" w:rsidR="00870EF5" w:rsidRPr="00870EF5" w:rsidRDefault="00870EF5" w:rsidP="00870EF5">
      <w:pPr>
        <w:tabs>
          <w:tab w:val="left" w:pos="709"/>
        </w:tabs>
        <w:ind w:left="850" w:right="899"/>
        <w:rPr>
          <w:rFonts w:ascii="Palatino Linotype" w:eastAsia="Palatino Linotype" w:hAnsi="Palatino Linotype" w:cs="Palatino Linotype"/>
          <w:i/>
          <w:sz w:val="20"/>
          <w:szCs w:val="20"/>
        </w:rPr>
      </w:pPr>
    </w:p>
    <w:p w14:paraId="4CC2F7A5" w14:textId="77777777" w:rsidR="00870EF5" w:rsidRPr="00870EF5" w:rsidRDefault="00870EF5" w:rsidP="00870EF5">
      <w:pPr>
        <w:tabs>
          <w:tab w:val="left" w:pos="709"/>
        </w:tabs>
        <w:ind w:left="850" w:right="899"/>
        <w:rPr>
          <w:rFonts w:ascii="Palatino Linotype" w:eastAsia="Palatino Linotype" w:hAnsi="Palatino Linotype" w:cs="Palatino Linotype"/>
          <w:i/>
          <w:sz w:val="20"/>
          <w:szCs w:val="20"/>
        </w:rPr>
      </w:pPr>
    </w:p>
    <w:p w14:paraId="6EA35F1D" w14:textId="77777777" w:rsidR="00870EF5" w:rsidRPr="00870EF5" w:rsidRDefault="00870EF5" w:rsidP="00870EF5">
      <w:pPr>
        <w:tabs>
          <w:tab w:val="left" w:pos="709"/>
        </w:tabs>
        <w:ind w:left="850" w:right="899"/>
        <w:rPr>
          <w:rFonts w:ascii="Palatino Linotype" w:eastAsia="Palatino Linotype" w:hAnsi="Palatino Linotype" w:cs="Palatino Linotype"/>
          <w:i/>
          <w:sz w:val="20"/>
          <w:szCs w:val="20"/>
        </w:rPr>
      </w:pPr>
    </w:p>
    <w:p w14:paraId="4BCAA8D7" w14:textId="77777777" w:rsidR="0018518A" w:rsidRPr="00870EF5" w:rsidRDefault="0018518A" w:rsidP="00870EF5">
      <w:pPr>
        <w:tabs>
          <w:tab w:val="left" w:pos="709"/>
        </w:tabs>
        <w:spacing w:line="360" w:lineRule="auto"/>
        <w:rPr>
          <w:rFonts w:ascii="Palatino Linotype" w:eastAsia="Palatino Linotype" w:hAnsi="Palatino Linotype" w:cs="Palatino Linotype"/>
          <w:b/>
        </w:rPr>
      </w:pPr>
      <w:r w:rsidRPr="00870EF5">
        <w:rPr>
          <w:rFonts w:ascii="Palatino Linotype" w:eastAsia="Palatino Linotype" w:hAnsi="Palatino Linotype" w:cs="Palatino Linotype"/>
          <w:b/>
        </w:rPr>
        <w:lastRenderedPageBreak/>
        <w:t>Razones o motivos de la inconformidad:</w:t>
      </w:r>
    </w:p>
    <w:p w14:paraId="38BC2F99" w14:textId="77777777" w:rsidR="0018518A" w:rsidRPr="00870EF5" w:rsidRDefault="0018518A" w:rsidP="00870EF5">
      <w:pPr>
        <w:tabs>
          <w:tab w:val="left" w:pos="709"/>
        </w:tabs>
        <w:rPr>
          <w:rFonts w:ascii="Palatino Linotype" w:eastAsia="Palatino Linotype" w:hAnsi="Palatino Linotype" w:cs="Palatino Linotype"/>
        </w:rPr>
      </w:pPr>
    </w:p>
    <w:p w14:paraId="267AE536" w14:textId="15655E1D" w:rsidR="0018518A" w:rsidRPr="00870EF5" w:rsidRDefault="0018518A" w:rsidP="00870EF5">
      <w:pPr>
        <w:tabs>
          <w:tab w:val="left" w:pos="709"/>
        </w:tabs>
        <w:ind w:left="850" w:right="899"/>
        <w:jc w:val="both"/>
        <w:rPr>
          <w:rFonts w:ascii="Palatino Linotype" w:eastAsia="Palatino Linotype" w:hAnsi="Palatino Linotype" w:cs="Palatino Linotype"/>
          <w:i/>
        </w:rPr>
      </w:pPr>
      <w:r w:rsidRPr="00870EF5">
        <w:rPr>
          <w:rFonts w:ascii="Palatino Linotype" w:eastAsia="Palatino Linotype" w:hAnsi="Palatino Linotype" w:cs="Palatino Linotype"/>
          <w:i/>
        </w:rPr>
        <w:t>“</w:t>
      </w:r>
      <w:r w:rsidR="00D015B8" w:rsidRPr="00870EF5">
        <w:rPr>
          <w:rFonts w:ascii="Palatino Linotype" w:hAnsi="Palatino Linotype"/>
          <w:i/>
        </w:rPr>
        <w:t xml:space="preserve">NO ME FUE ENVIADO EL NOMBRAMIENTO OFICIAL por parte del ISEM del </w:t>
      </w:r>
      <w:r w:rsidR="00D015B8" w:rsidRPr="00870EF5">
        <w:rPr>
          <w:rFonts w:ascii="Palatino Linotype" w:hAnsi="Palatino Linotype"/>
          <w:b/>
          <w:i/>
          <w:u w:val="single"/>
        </w:rPr>
        <w:t>Jefe de recursos humanos</w:t>
      </w:r>
      <w:r w:rsidR="00D015B8" w:rsidRPr="00870EF5">
        <w:rPr>
          <w:rFonts w:ascii="Palatino Linotype" w:hAnsi="Palatino Linotype"/>
          <w:i/>
        </w:rPr>
        <w:t xml:space="preserve">, del </w:t>
      </w:r>
      <w:r w:rsidR="00D015B8" w:rsidRPr="00870EF5">
        <w:rPr>
          <w:rFonts w:ascii="Palatino Linotype" w:hAnsi="Palatino Linotype"/>
          <w:b/>
          <w:i/>
          <w:u w:val="single"/>
        </w:rPr>
        <w:t>Jefe de servicios generales</w:t>
      </w:r>
      <w:r w:rsidR="00D015B8" w:rsidRPr="00870EF5">
        <w:rPr>
          <w:rFonts w:ascii="Palatino Linotype" w:hAnsi="Palatino Linotype"/>
          <w:i/>
        </w:rPr>
        <w:t xml:space="preserve">, del </w:t>
      </w:r>
      <w:r w:rsidR="00D015B8" w:rsidRPr="00870EF5">
        <w:rPr>
          <w:rFonts w:ascii="Palatino Linotype" w:hAnsi="Palatino Linotype"/>
          <w:b/>
          <w:i/>
          <w:u w:val="single"/>
        </w:rPr>
        <w:t>Jefe de mantenimiento</w:t>
      </w:r>
      <w:r w:rsidR="00D015B8" w:rsidRPr="00870EF5">
        <w:rPr>
          <w:rFonts w:ascii="Palatino Linotype" w:hAnsi="Palatino Linotype"/>
          <w:i/>
        </w:rPr>
        <w:t xml:space="preserve">, del </w:t>
      </w:r>
      <w:r w:rsidR="00D015B8" w:rsidRPr="00870EF5">
        <w:rPr>
          <w:rFonts w:ascii="Palatino Linotype" w:hAnsi="Palatino Linotype"/>
          <w:b/>
          <w:i/>
          <w:u w:val="single"/>
        </w:rPr>
        <w:t>Jefe de recursos Financieros</w:t>
      </w:r>
      <w:r w:rsidR="00D015B8" w:rsidRPr="00870EF5">
        <w:rPr>
          <w:rFonts w:ascii="Palatino Linotype" w:hAnsi="Palatino Linotype"/>
          <w:i/>
        </w:rPr>
        <w:t xml:space="preserve">, Jefe de mantenimiento, </w:t>
      </w:r>
      <w:r w:rsidR="00D015B8" w:rsidRPr="00870EF5">
        <w:rPr>
          <w:rFonts w:ascii="Palatino Linotype" w:hAnsi="Palatino Linotype"/>
          <w:b/>
          <w:i/>
          <w:u w:val="single"/>
        </w:rPr>
        <w:t>Jefe de recursos materiales</w:t>
      </w:r>
      <w:r w:rsidR="00D015B8" w:rsidRPr="00870EF5">
        <w:rPr>
          <w:rFonts w:ascii="Palatino Linotype" w:hAnsi="Palatino Linotype"/>
          <w:i/>
        </w:rPr>
        <w:t xml:space="preserve"> YA QUE LOS ANTES NOMBRADOS LLEVAN MAS DE 3 AÑOS EN SU CARGO, solo me </w:t>
      </w:r>
      <w:proofErr w:type="spellStart"/>
      <w:r w:rsidR="00D015B8" w:rsidRPr="00870EF5">
        <w:rPr>
          <w:rFonts w:ascii="Palatino Linotype" w:hAnsi="Palatino Linotype"/>
          <w:i/>
        </w:rPr>
        <w:t>envian</w:t>
      </w:r>
      <w:proofErr w:type="spellEnd"/>
      <w:r w:rsidR="00D015B8" w:rsidRPr="00870EF5">
        <w:rPr>
          <w:rFonts w:ascii="Palatino Linotype" w:hAnsi="Palatino Linotype"/>
          <w:i/>
        </w:rPr>
        <w:t xml:space="preserve"> unos nombramientos internos </w:t>
      </w:r>
      <w:proofErr w:type="spellStart"/>
      <w:r w:rsidR="00D015B8" w:rsidRPr="00870EF5">
        <w:rPr>
          <w:rFonts w:ascii="Palatino Linotype" w:hAnsi="Palatino Linotype"/>
          <w:i/>
        </w:rPr>
        <w:t>designandolos</w:t>
      </w:r>
      <w:proofErr w:type="spellEnd"/>
      <w:r w:rsidR="00D015B8" w:rsidRPr="00870EF5">
        <w:rPr>
          <w:rFonts w:ascii="Palatino Linotype" w:hAnsi="Palatino Linotype"/>
          <w:i/>
        </w:rPr>
        <w:t xml:space="preserve"> </w:t>
      </w:r>
      <w:proofErr w:type="spellStart"/>
      <w:r w:rsidR="00D015B8" w:rsidRPr="00870EF5">
        <w:rPr>
          <w:rFonts w:ascii="Palatino Linotype" w:hAnsi="Palatino Linotype"/>
          <w:i/>
        </w:rPr>
        <w:t>apartir</w:t>
      </w:r>
      <w:proofErr w:type="spellEnd"/>
      <w:r w:rsidR="00D015B8" w:rsidRPr="00870EF5">
        <w:rPr>
          <w:rFonts w:ascii="Palatino Linotype" w:hAnsi="Palatino Linotype"/>
          <w:i/>
        </w:rPr>
        <w:t xml:space="preserve"> del 26 de mayo del 2023, por lo que solicito me sean enviados los nombramientos reales desde su </w:t>
      </w:r>
      <w:proofErr w:type="spellStart"/>
      <w:r w:rsidR="00D015B8" w:rsidRPr="00870EF5">
        <w:rPr>
          <w:rFonts w:ascii="Palatino Linotype" w:hAnsi="Palatino Linotype"/>
          <w:i/>
        </w:rPr>
        <w:t>designacion</w:t>
      </w:r>
      <w:proofErr w:type="spellEnd"/>
      <w:r w:rsidR="00D015B8" w:rsidRPr="00870EF5">
        <w:rPr>
          <w:rFonts w:ascii="Palatino Linotype" w:hAnsi="Palatino Linotype"/>
          <w:i/>
        </w:rPr>
        <w:t xml:space="preserve"> al cargo.</w:t>
      </w:r>
      <w:r w:rsidRPr="00870EF5">
        <w:rPr>
          <w:rFonts w:ascii="Palatino Linotype" w:eastAsia="Palatino Linotype" w:hAnsi="Palatino Linotype" w:cs="Palatino Linotype"/>
          <w:i/>
        </w:rPr>
        <w:t>”</w:t>
      </w:r>
      <w:r w:rsidR="002251FC" w:rsidRPr="00870EF5">
        <w:rPr>
          <w:rFonts w:ascii="Palatino Linotype" w:eastAsia="Palatino Linotype" w:hAnsi="Palatino Linotype" w:cs="Palatino Linotype"/>
          <w:i/>
        </w:rPr>
        <w:t xml:space="preserve"> </w:t>
      </w:r>
      <w:r w:rsidRPr="00870EF5">
        <w:rPr>
          <w:rFonts w:ascii="Palatino Linotype" w:eastAsia="Palatino Linotype" w:hAnsi="Palatino Linotype" w:cs="Palatino Linotype"/>
          <w:i/>
        </w:rPr>
        <w:t>(</w:t>
      </w:r>
      <w:proofErr w:type="gramStart"/>
      <w:r w:rsidRPr="00870EF5">
        <w:rPr>
          <w:rFonts w:ascii="Palatino Linotype" w:eastAsia="Palatino Linotype" w:hAnsi="Palatino Linotype" w:cs="Palatino Linotype"/>
          <w:i/>
        </w:rPr>
        <w:t>sic</w:t>
      </w:r>
      <w:proofErr w:type="gramEnd"/>
      <w:r w:rsidRPr="00870EF5">
        <w:rPr>
          <w:rFonts w:ascii="Palatino Linotype" w:eastAsia="Palatino Linotype" w:hAnsi="Palatino Linotype" w:cs="Palatino Linotype"/>
          <w:i/>
        </w:rPr>
        <w:t>)</w:t>
      </w:r>
    </w:p>
    <w:p w14:paraId="53B82048" w14:textId="7353EE34" w:rsidR="0018518A" w:rsidRPr="00870EF5" w:rsidRDefault="0018518A" w:rsidP="00870EF5">
      <w:pPr>
        <w:jc w:val="both"/>
        <w:rPr>
          <w:rFonts w:ascii="Palatino Linotype" w:eastAsia="Palatino Linotype" w:hAnsi="Palatino Linotype" w:cs="Palatino Linotype"/>
        </w:rPr>
      </w:pPr>
    </w:p>
    <w:p w14:paraId="59BB57ED" w14:textId="1DEBA393" w:rsidR="0018518A" w:rsidRPr="00870EF5" w:rsidRDefault="00C650A6" w:rsidP="00870EF5">
      <w:pPr>
        <w:spacing w:line="360" w:lineRule="auto"/>
        <w:jc w:val="both"/>
        <w:rPr>
          <w:rFonts w:ascii="Palatino Linotype" w:eastAsia="Palatino Linotype" w:hAnsi="Palatino Linotype" w:cs="Palatino Linotype"/>
          <w:b/>
          <w:sz w:val="28"/>
          <w:szCs w:val="28"/>
        </w:rPr>
      </w:pPr>
      <w:r w:rsidRPr="00870EF5">
        <w:rPr>
          <w:rFonts w:ascii="Palatino Linotype" w:eastAsia="Palatino Linotype" w:hAnsi="Palatino Linotype" w:cs="Palatino Linotype"/>
          <w:b/>
          <w:sz w:val="28"/>
          <w:szCs w:val="28"/>
        </w:rPr>
        <w:t>V</w:t>
      </w:r>
      <w:r w:rsidR="0018518A" w:rsidRPr="00870EF5">
        <w:rPr>
          <w:rFonts w:ascii="Palatino Linotype" w:eastAsia="Palatino Linotype" w:hAnsi="Palatino Linotype" w:cs="Palatino Linotype"/>
          <w:b/>
          <w:sz w:val="28"/>
          <w:szCs w:val="28"/>
        </w:rPr>
        <w:t xml:space="preserve">. Del turno del Recurso de Revisión. </w:t>
      </w:r>
    </w:p>
    <w:p w14:paraId="0328FCE9" w14:textId="7D3EBB4A" w:rsidR="0018518A" w:rsidRPr="00870EF5" w:rsidRDefault="0018518A" w:rsidP="00870EF5">
      <w:pPr>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rPr>
        <w:t xml:space="preserve">El </w:t>
      </w:r>
      <w:r w:rsidR="00845750" w:rsidRPr="00870EF5">
        <w:rPr>
          <w:rFonts w:ascii="Palatino Linotype" w:eastAsia="Palatino Linotype" w:hAnsi="Palatino Linotype" w:cs="Palatino Linotype"/>
          <w:b/>
        </w:rPr>
        <w:t>veintitrés</w:t>
      </w:r>
      <w:r w:rsidR="00511310" w:rsidRPr="00870EF5">
        <w:rPr>
          <w:rFonts w:ascii="Palatino Linotype" w:eastAsia="Palatino Linotype" w:hAnsi="Palatino Linotype" w:cs="Palatino Linotype"/>
          <w:b/>
        </w:rPr>
        <w:t xml:space="preserve"> de </w:t>
      </w:r>
      <w:r w:rsidR="00981C73" w:rsidRPr="00870EF5">
        <w:rPr>
          <w:rFonts w:ascii="Palatino Linotype" w:eastAsia="Palatino Linotype" w:hAnsi="Palatino Linotype" w:cs="Palatino Linotype"/>
          <w:b/>
        </w:rPr>
        <w:t>agosto</w:t>
      </w:r>
      <w:r w:rsidR="00511310" w:rsidRPr="00870EF5">
        <w:rPr>
          <w:rFonts w:ascii="Palatino Linotype" w:eastAsia="Palatino Linotype" w:hAnsi="Palatino Linotype" w:cs="Palatino Linotype"/>
          <w:b/>
        </w:rPr>
        <w:t xml:space="preserve"> de dos mil veintitrés</w:t>
      </w:r>
      <w:r w:rsidRPr="00870EF5">
        <w:rPr>
          <w:rFonts w:ascii="Palatino Linotype" w:eastAsia="Palatino Linotype" w:hAnsi="Palatino Linotype" w:cs="Palatino Linotype"/>
        </w:rPr>
        <w:t xml:space="preserve">, </w:t>
      </w:r>
      <w:r w:rsidR="006B563C" w:rsidRPr="00870EF5">
        <w:rPr>
          <w:rFonts w:ascii="Palatino Linotype" w:eastAsia="Palatino Linotype" w:hAnsi="Palatino Linotype" w:cs="Palatino Linotype"/>
        </w:rPr>
        <w:t>el</w:t>
      </w:r>
      <w:r w:rsidRPr="00870EF5">
        <w:rPr>
          <w:rFonts w:ascii="Palatino Linotype" w:eastAsia="Palatino Linotype" w:hAnsi="Palatino Linotype" w:cs="Palatino Linotype"/>
        </w:rPr>
        <w:t xml:space="preserve"> recurso</w:t>
      </w:r>
      <w:r w:rsidR="006B563C" w:rsidRPr="00870EF5">
        <w:rPr>
          <w:rFonts w:ascii="Palatino Linotype" w:eastAsia="Palatino Linotype" w:hAnsi="Palatino Linotype" w:cs="Palatino Linotype"/>
        </w:rPr>
        <w:t xml:space="preserve"> de que se trata se envió</w:t>
      </w:r>
      <w:r w:rsidRPr="00870EF5">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w:t>
      </w:r>
      <w:r w:rsidR="001434F3" w:rsidRPr="00870EF5">
        <w:rPr>
          <w:rFonts w:ascii="Palatino Linotype" w:eastAsia="Palatino Linotype" w:hAnsi="Palatino Linotype" w:cs="Palatino Linotype"/>
        </w:rPr>
        <w:t xml:space="preserve"> la</w:t>
      </w:r>
      <w:r w:rsidRPr="00870EF5">
        <w:rPr>
          <w:rFonts w:ascii="Palatino Linotype" w:eastAsia="Palatino Linotype" w:hAnsi="Palatino Linotype" w:cs="Palatino Linotype"/>
        </w:rPr>
        <w:t xml:space="preserve"> </w:t>
      </w:r>
      <w:r w:rsidRPr="00870EF5">
        <w:rPr>
          <w:rFonts w:ascii="Palatino Linotype" w:eastAsia="Palatino Linotype" w:hAnsi="Palatino Linotype" w:cs="Palatino Linotype"/>
          <w:b/>
        </w:rPr>
        <w:t>Comisionad</w:t>
      </w:r>
      <w:r w:rsidR="001434F3" w:rsidRPr="00870EF5">
        <w:rPr>
          <w:rFonts w:ascii="Palatino Linotype" w:eastAsia="Palatino Linotype" w:hAnsi="Palatino Linotype" w:cs="Palatino Linotype"/>
          <w:b/>
        </w:rPr>
        <w:t>a</w:t>
      </w:r>
      <w:r w:rsidRPr="00870EF5">
        <w:rPr>
          <w:rFonts w:ascii="Palatino Linotype" w:eastAsia="Palatino Linotype" w:hAnsi="Palatino Linotype" w:cs="Palatino Linotype"/>
          <w:b/>
        </w:rPr>
        <w:t xml:space="preserve"> Sharon Cristina Morales Martínez</w:t>
      </w:r>
      <w:r w:rsidRPr="00870EF5">
        <w:rPr>
          <w:rFonts w:ascii="Palatino Linotype" w:eastAsia="Palatino Linotype" w:hAnsi="Palatino Linotype" w:cs="Palatino Linotype"/>
        </w:rPr>
        <w:t>; a efecto de decretar su admisión o desechamiento.</w:t>
      </w:r>
    </w:p>
    <w:p w14:paraId="567B3A01" w14:textId="77777777" w:rsidR="0018518A" w:rsidRPr="00870EF5" w:rsidRDefault="0018518A" w:rsidP="00870EF5">
      <w:pPr>
        <w:spacing w:line="360" w:lineRule="auto"/>
        <w:jc w:val="both"/>
        <w:rPr>
          <w:rFonts w:ascii="Palatino Linotype" w:eastAsia="Palatino Linotype" w:hAnsi="Palatino Linotype" w:cs="Palatino Linotype"/>
        </w:rPr>
      </w:pPr>
    </w:p>
    <w:p w14:paraId="506D1D85" w14:textId="77777777" w:rsidR="0018518A" w:rsidRPr="00870EF5" w:rsidRDefault="0018518A" w:rsidP="00870EF5">
      <w:pPr>
        <w:tabs>
          <w:tab w:val="center" w:pos="4252"/>
          <w:tab w:val="right" w:pos="8504"/>
        </w:tabs>
        <w:spacing w:line="360" w:lineRule="auto"/>
        <w:jc w:val="both"/>
        <w:rPr>
          <w:rFonts w:ascii="Palatino Linotype" w:eastAsia="Palatino Linotype" w:hAnsi="Palatino Linotype" w:cs="Palatino Linotype"/>
          <w:b/>
        </w:rPr>
      </w:pPr>
      <w:r w:rsidRPr="00870EF5">
        <w:rPr>
          <w:rFonts w:ascii="Palatino Linotype" w:eastAsia="Palatino Linotype" w:hAnsi="Palatino Linotype" w:cs="Palatino Linotype"/>
          <w:b/>
        </w:rPr>
        <w:t>a) Admisión del Recurso de Revisión</w:t>
      </w:r>
    </w:p>
    <w:p w14:paraId="05124A0B" w14:textId="317BEC76" w:rsidR="0018518A" w:rsidRPr="00870EF5" w:rsidRDefault="0018518A" w:rsidP="00870EF5">
      <w:pPr>
        <w:tabs>
          <w:tab w:val="center" w:pos="4252"/>
          <w:tab w:val="right" w:pos="8504"/>
        </w:tabs>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rPr>
        <w:t>De las constancias que obran en el expediente electrónico del</w:t>
      </w:r>
      <w:r w:rsidRPr="00870EF5">
        <w:rPr>
          <w:rFonts w:ascii="Palatino Linotype" w:eastAsia="Palatino Linotype" w:hAnsi="Palatino Linotype" w:cs="Palatino Linotype"/>
          <w:b/>
        </w:rPr>
        <w:t xml:space="preserve"> SAIMEX</w:t>
      </w:r>
      <w:r w:rsidRPr="00870EF5">
        <w:rPr>
          <w:rFonts w:ascii="Palatino Linotype" w:eastAsia="Palatino Linotype" w:hAnsi="Palatino Linotype" w:cs="Palatino Linotype"/>
        </w:rPr>
        <w:t xml:space="preserve">, se advierte que el </w:t>
      </w:r>
      <w:r w:rsidR="00845750" w:rsidRPr="00870EF5">
        <w:rPr>
          <w:rFonts w:ascii="Palatino Linotype" w:eastAsia="Palatino Linotype" w:hAnsi="Palatino Linotype" w:cs="Palatino Linotype"/>
          <w:b/>
        </w:rPr>
        <w:t>veintiocho</w:t>
      </w:r>
      <w:r w:rsidR="00C02AD0" w:rsidRPr="00870EF5">
        <w:rPr>
          <w:rFonts w:ascii="Palatino Linotype" w:eastAsia="Palatino Linotype" w:hAnsi="Palatino Linotype" w:cs="Palatino Linotype"/>
          <w:b/>
        </w:rPr>
        <w:t xml:space="preserve"> de agosto de dos mil veintitrés</w:t>
      </w:r>
      <w:r w:rsidRPr="00870EF5">
        <w:rPr>
          <w:rFonts w:ascii="Palatino Linotype" w:eastAsia="Palatino Linotype" w:hAnsi="Palatino Linotype" w:cs="Palatino Linotype"/>
        </w:rPr>
        <w:t>, se</w:t>
      </w:r>
      <w:r w:rsidR="001434F3" w:rsidRPr="00870EF5">
        <w:rPr>
          <w:rFonts w:ascii="Palatino Linotype" w:eastAsia="Palatino Linotype" w:hAnsi="Palatino Linotype" w:cs="Palatino Linotype"/>
        </w:rPr>
        <w:t xml:space="preserve"> acordó la admisión a trámite del</w:t>
      </w:r>
      <w:r w:rsidRPr="00870EF5">
        <w:rPr>
          <w:rFonts w:ascii="Palatino Linotype" w:eastAsia="Palatino Linotype" w:hAnsi="Palatino Linotype" w:cs="Palatino Linotype"/>
        </w:rPr>
        <w:t xml:space="preserve"> Recurso de Revisión que nos ocupa; así como la integración del expediente respectivo, mismo que se puso a disposición de las partes, para que en un plazo máximo de siete días hábiles </w:t>
      </w:r>
      <w:r w:rsidR="004B6A22" w:rsidRPr="00870EF5">
        <w:rPr>
          <w:rFonts w:ascii="Palatino Linotype" w:eastAsia="Palatino Linotype" w:hAnsi="Palatino Linotype" w:cs="Palatino Linotype"/>
          <w:b/>
        </w:rPr>
        <w:t>LA RECURRENTE</w:t>
      </w:r>
      <w:r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rPr>
        <w:t xml:space="preserve">manifestara lo que a su derecho conviniera, a efecto de presentar pruebas y alegatos; así como, para que </w:t>
      </w:r>
      <w:r w:rsidRPr="00870EF5">
        <w:rPr>
          <w:rFonts w:ascii="Palatino Linotype" w:eastAsia="Palatino Linotype" w:hAnsi="Palatino Linotype" w:cs="Palatino Linotype"/>
          <w:b/>
        </w:rPr>
        <w:t xml:space="preserve">EL SUJETO OBLIGADO </w:t>
      </w:r>
      <w:r w:rsidRPr="00870EF5">
        <w:rPr>
          <w:rFonts w:ascii="Palatino Linotype" w:eastAsia="Palatino Linotype" w:hAnsi="Palatino Linotype" w:cs="Palatino Linotype"/>
        </w:rPr>
        <w:t>rindiera el correspondiente</w:t>
      </w:r>
      <w:r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rPr>
        <w:t xml:space="preserve">Informe Justificado; lo anterior, conforme a lo dispuesto por el artículo </w:t>
      </w:r>
      <w:r w:rsidRPr="00870EF5">
        <w:rPr>
          <w:rFonts w:ascii="Palatino Linotype" w:eastAsia="Palatino Linotype" w:hAnsi="Palatino Linotype" w:cs="Palatino Linotype"/>
        </w:rPr>
        <w:lastRenderedPageBreak/>
        <w:t>185 de la Ley de Transparencia y Acceso a la Información Pública del Estado de México y Municipios.</w:t>
      </w:r>
    </w:p>
    <w:p w14:paraId="0C84C423" w14:textId="77777777" w:rsidR="00870EF5" w:rsidRPr="00870EF5" w:rsidRDefault="00870EF5" w:rsidP="00870EF5">
      <w:pPr>
        <w:tabs>
          <w:tab w:val="center" w:pos="4252"/>
          <w:tab w:val="right" w:pos="8504"/>
        </w:tabs>
        <w:spacing w:line="360" w:lineRule="auto"/>
        <w:jc w:val="both"/>
        <w:rPr>
          <w:rFonts w:ascii="Palatino Linotype" w:eastAsia="Palatino Linotype" w:hAnsi="Palatino Linotype" w:cs="Palatino Linotype"/>
        </w:rPr>
      </w:pPr>
    </w:p>
    <w:p w14:paraId="3FD781AB" w14:textId="7A2B406F" w:rsidR="0018518A" w:rsidRPr="00870EF5" w:rsidRDefault="0018518A" w:rsidP="00870EF5">
      <w:pPr>
        <w:spacing w:line="360" w:lineRule="auto"/>
        <w:jc w:val="both"/>
        <w:rPr>
          <w:rFonts w:ascii="Palatino Linotype" w:eastAsia="Palatino Linotype" w:hAnsi="Palatino Linotype" w:cs="Palatino Linotype"/>
          <w:b/>
        </w:rPr>
      </w:pPr>
      <w:r w:rsidRPr="00870EF5">
        <w:rPr>
          <w:rFonts w:ascii="Palatino Linotype" w:eastAsia="Palatino Linotype" w:hAnsi="Palatino Linotype" w:cs="Palatino Linotype"/>
          <w:b/>
        </w:rPr>
        <w:t xml:space="preserve">b) </w:t>
      </w:r>
      <w:r w:rsidR="00845750" w:rsidRPr="00870EF5">
        <w:rPr>
          <w:rFonts w:ascii="Palatino Linotype" w:eastAsia="Palatino Linotype" w:hAnsi="Palatino Linotype" w:cs="Palatino Linotype"/>
          <w:b/>
        </w:rPr>
        <w:t xml:space="preserve">Manifestaciones e </w:t>
      </w:r>
      <w:r w:rsidRPr="00870EF5">
        <w:rPr>
          <w:rFonts w:ascii="Palatino Linotype" w:eastAsia="Palatino Linotype" w:hAnsi="Palatino Linotype" w:cs="Palatino Linotype"/>
          <w:b/>
        </w:rPr>
        <w:t>Informe Justificado</w:t>
      </w:r>
    </w:p>
    <w:p w14:paraId="743F9A45" w14:textId="67E6FF72" w:rsidR="00981C73" w:rsidRPr="00870EF5" w:rsidRDefault="00981C73" w:rsidP="00870EF5">
      <w:pPr>
        <w:widowControl w:val="0"/>
        <w:tabs>
          <w:tab w:val="left" w:pos="0"/>
        </w:tabs>
        <w:spacing w:line="360" w:lineRule="auto"/>
        <w:jc w:val="both"/>
        <w:rPr>
          <w:rFonts w:ascii="Palatino Linotype" w:eastAsia="Palatino Linotype" w:hAnsi="Palatino Linotype" w:cs="Palatino Linotype"/>
          <w:b/>
          <w:lang w:eastAsia="es-MX"/>
        </w:rPr>
      </w:pPr>
      <w:r w:rsidRPr="00870EF5">
        <w:rPr>
          <w:rFonts w:ascii="Palatino Linotype" w:eastAsia="Palatino Linotype" w:hAnsi="Palatino Linotype" w:cs="Palatino Linotype"/>
          <w:lang w:eastAsia="es-MX"/>
        </w:rPr>
        <w:t xml:space="preserve">Conforme a las constancias que obran en el expediente del </w:t>
      </w:r>
      <w:r w:rsidRPr="00870EF5">
        <w:rPr>
          <w:rFonts w:ascii="Palatino Linotype" w:eastAsia="Palatino Linotype" w:hAnsi="Palatino Linotype" w:cs="Palatino Linotype"/>
          <w:b/>
          <w:lang w:eastAsia="es-MX"/>
        </w:rPr>
        <w:t>SAIMEX,</w:t>
      </w:r>
      <w:r w:rsidRPr="00870EF5">
        <w:rPr>
          <w:rFonts w:ascii="Palatino Linotype" w:eastAsia="Palatino Linotype" w:hAnsi="Palatino Linotype" w:cs="Palatino Linotype"/>
          <w:lang w:eastAsia="es-MX"/>
        </w:rPr>
        <w:t xml:space="preserve"> se desprende que atento a lo dispuesto en el artículo 185 de la Ley de Transparencia y Acceso a la Información Pública del Estado de México y Municipios, dentro del término legalmente concedido a</w:t>
      </w:r>
      <w:r w:rsidR="00845750" w:rsidRPr="00870EF5">
        <w:rPr>
          <w:rFonts w:ascii="Palatino Linotype" w:eastAsia="Palatino Linotype" w:hAnsi="Palatino Linotype" w:cs="Palatino Linotype"/>
          <w:lang w:eastAsia="es-MX"/>
        </w:rPr>
        <w:t xml:space="preserve"> </w:t>
      </w:r>
      <w:r w:rsidR="00845750" w:rsidRPr="00870EF5">
        <w:rPr>
          <w:rFonts w:ascii="Palatino Linotype" w:eastAsia="Palatino Linotype" w:hAnsi="Palatino Linotype" w:cs="Palatino Linotype"/>
          <w:b/>
          <w:lang w:eastAsia="es-MX"/>
        </w:rPr>
        <w:t>LA</w:t>
      </w:r>
      <w:r w:rsidRPr="00870EF5">
        <w:rPr>
          <w:rFonts w:ascii="Palatino Linotype" w:eastAsia="Palatino Linotype" w:hAnsi="Palatino Linotype" w:cs="Palatino Linotype"/>
          <w:lang w:eastAsia="es-MX"/>
        </w:rPr>
        <w:t xml:space="preserve"> </w:t>
      </w:r>
      <w:r w:rsidRPr="00870EF5">
        <w:rPr>
          <w:rFonts w:ascii="Palatino Linotype" w:eastAsia="Palatino Linotype" w:hAnsi="Palatino Linotype" w:cs="Palatino Linotype"/>
          <w:b/>
          <w:lang w:eastAsia="es-MX"/>
        </w:rPr>
        <w:t>RECURRENTE</w:t>
      </w:r>
      <w:r w:rsidRPr="00870EF5">
        <w:rPr>
          <w:rFonts w:ascii="Palatino Linotype" w:eastAsia="Palatino Linotype" w:hAnsi="Palatino Linotype" w:cs="Palatino Linotype"/>
          <w:lang w:eastAsia="es-MX"/>
        </w:rPr>
        <w:t xml:space="preserve">, no realizó las manifestaciones que conforme a derecho le corresponden, por su parte </w:t>
      </w:r>
      <w:r w:rsidRPr="00870EF5">
        <w:rPr>
          <w:rFonts w:ascii="Palatino Linotype" w:eastAsia="Palatino Linotype" w:hAnsi="Palatino Linotype" w:cs="Palatino Linotype"/>
          <w:b/>
          <w:lang w:eastAsia="es-MX"/>
        </w:rPr>
        <w:t>EL SUJETO OBLIGADO</w:t>
      </w:r>
      <w:r w:rsidRPr="00870EF5">
        <w:rPr>
          <w:rFonts w:ascii="Palatino Linotype" w:eastAsia="Palatino Linotype" w:hAnsi="Palatino Linotype" w:cs="Palatino Linotype"/>
          <w:lang w:eastAsia="es-MX"/>
        </w:rPr>
        <w:t xml:space="preserve"> tampoco rindió sus Informes Justificados, lo anterior de conformidad con la imagen siguiente, extraída del </w:t>
      </w:r>
      <w:r w:rsidRPr="00870EF5">
        <w:rPr>
          <w:rFonts w:ascii="Palatino Linotype" w:eastAsia="Palatino Linotype" w:hAnsi="Palatino Linotype" w:cs="Palatino Linotype"/>
          <w:b/>
          <w:lang w:eastAsia="es-MX"/>
        </w:rPr>
        <w:t>SAIMEX:</w:t>
      </w:r>
    </w:p>
    <w:p w14:paraId="0D05EF53" w14:textId="4F54E0DC" w:rsidR="00B83A3F" w:rsidRPr="00870EF5" w:rsidRDefault="00845750" w:rsidP="00870EF5">
      <w:pPr>
        <w:spacing w:line="360" w:lineRule="auto"/>
        <w:jc w:val="both"/>
        <w:rPr>
          <w:rFonts w:ascii="Palatino Linotype" w:hAnsi="Palatino Linotype" w:cs="Arial"/>
        </w:rPr>
      </w:pPr>
      <w:r w:rsidRPr="00870EF5">
        <w:rPr>
          <w:noProof/>
          <w:lang w:eastAsia="es-MX"/>
        </w:rPr>
        <w:drawing>
          <wp:inline distT="0" distB="0" distL="0" distR="0" wp14:anchorId="06433EE1" wp14:editId="7350A4E4">
            <wp:extent cx="5791835" cy="1543685"/>
            <wp:effectExtent l="152400" t="152400" r="361315"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43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66FE63" w14:textId="652EFBCC" w:rsidR="00B919DC" w:rsidRPr="00870EF5" w:rsidRDefault="00B919DC" w:rsidP="00870EF5">
      <w:pPr>
        <w:spacing w:line="360" w:lineRule="auto"/>
        <w:jc w:val="both"/>
        <w:rPr>
          <w:rFonts w:ascii="Palatino Linotype" w:hAnsi="Palatino Linotype" w:cs="Arial"/>
          <w:b/>
        </w:rPr>
      </w:pPr>
      <w:r w:rsidRPr="00870EF5">
        <w:rPr>
          <w:rFonts w:ascii="Palatino Linotype" w:hAnsi="Palatino Linotype" w:cs="Arial"/>
          <w:b/>
        </w:rPr>
        <w:t>c) De ampliación plazo para resolver</w:t>
      </w:r>
    </w:p>
    <w:p w14:paraId="53347BD6" w14:textId="26BBEA3B" w:rsidR="00B919DC" w:rsidRPr="00870EF5" w:rsidRDefault="00B919DC" w:rsidP="00870EF5">
      <w:pPr>
        <w:spacing w:line="360" w:lineRule="auto"/>
        <w:jc w:val="both"/>
        <w:rPr>
          <w:rFonts w:ascii="Palatino Linotype" w:hAnsi="Palatino Linotype" w:cs="Arial"/>
          <w:lang w:eastAsia="es-MX"/>
        </w:rPr>
      </w:pPr>
      <w:r w:rsidRPr="00870EF5">
        <w:rPr>
          <w:rFonts w:ascii="Palatino Linotype" w:hAnsi="Palatino Linotype" w:cs="Arial"/>
          <w:lang w:eastAsia="es-MX"/>
        </w:rPr>
        <w:t xml:space="preserve">El </w:t>
      </w:r>
      <w:r w:rsidR="00845750" w:rsidRPr="00870EF5">
        <w:rPr>
          <w:rFonts w:ascii="Palatino Linotype" w:hAnsi="Palatino Linotype" w:cs="Arial"/>
          <w:b/>
        </w:rPr>
        <w:t>once</w:t>
      </w:r>
      <w:r w:rsidRPr="00870EF5">
        <w:rPr>
          <w:rFonts w:ascii="Palatino Linotype" w:hAnsi="Palatino Linotype" w:cs="Arial"/>
          <w:b/>
        </w:rPr>
        <w:t xml:space="preserve"> de </w:t>
      </w:r>
      <w:r w:rsidR="00845750" w:rsidRPr="00870EF5">
        <w:rPr>
          <w:rFonts w:ascii="Palatino Linotype" w:hAnsi="Palatino Linotype" w:cs="Arial"/>
          <w:b/>
        </w:rPr>
        <w:t>octubre</w:t>
      </w:r>
      <w:r w:rsidR="00D93760" w:rsidRPr="00870EF5">
        <w:rPr>
          <w:rFonts w:ascii="Palatino Linotype" w:hAnsi="Palatino Linotype" w:cs="Arial"/>
          <w:b/>
        </w:rPr>
        <w:t xml:space="preserve"> </w:t>
      </w:r>
      <w:r w:rsidRPr="00870EF5">
        <w:rPr>
          <w:rFonts w:ascii="Palatino Linotype" w:hAnsi="Palatino Linotype" w:cs="Arial"/>
          <w:b/>
          <w:lang w:eastAsia="es-MX"/>
        </w:rPr>
        <w:t>de dos mil veintitrés</w:t>
      </w:r>
      <w:r w:rsidRPr="00870EF5">
        <w:rPr>
          <w:rFonts w:ascii="Palatino Linotype" w:hAnsi="Palatino Linotype" w:cs="Arial"/>
          <w:lang w:eastAsia="es-MX"/>
        </w:rPr>
        <w:t xml:space="preserve">, se notificó a las partes el Acuerdo de ampliación del plazo para resolver </w:t>
      </w:r>
      <w:r w:rsidR="004B44F8" w:rsidRPr="00870EF5">
        <w:rPr>
          <w:rFonts w:ascii="Palatino Linotype" w:hAnsi="Palatino Linotype" w:cs="Arial"/>
          <w:lang w:val="es-419" w:eastAsia="es-MX"/>
        </w:rPr>
        <w:t>el</w:t>
      </w:r>
      <w:r w:rsidRPr="00870EF5">
        <w:rPr>
          <w:rFonts w:ascii="Palatino Linotype" w:hAnsi="Palatino Linotype" w:cs="Arial"/>
          <w:lang w:eastAsia="es-MX"/>
        </w:rPr>
        <w:t xml:space="preserve"> Recurso de Revisión </w:t>
      </w:r>
      <w:r w:rsidRPr="00870EF5">
        <w:rPr>
          <w:rFonts w:ascii="Palatino Linotype" w:hAnsi="Palatino Linotype" w:cs="Arial"/>
          <w:lang w:val="es-419" w:eastAsia="es-MX"/>
        </w:rPr>
        <w:t>en estudio</w:t>
      </w:r>
      <w:r w:rsidRPr="00870EF5">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F7FA539" w14:textId="0E660656"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lastRenderedPageBreak/>
        <w:t xml:space="preserve">Este organismo garante no pasa por alto justificar, que la dilación en la resolución del presente asunto encuentra justificación en el alto número de Recursos de Revisión </w:t>
      </w:r>
      <w:r w:rsidR="006312AB" w:rsidRPr="00870EF5">
        <w:rPr>
          <w:rFonts w:ascii="Palatino Linotype" w:eastAsiaTheme="minorHAnsi" w:hAnsi="Palatino Linotype" w:cstheme="minorBidi"/>
          <w:lang w:eastAsia="en-US"/>
        </w:rPr>
        <w:t>recibidos,</w:t>
      </w:r>
      <w:r w:rsidRPr="00870EF5">
        <w:rPr>
          <w:rFonts w:ascii="Palatino Linotype" w:eastAsiaTheme="minorHAnsi" w:hAnsi="Palatino Linotype" w:cstheme="minorBidi"/>
          <w:lang w:eastAsia="en-US"/>
        </w:rPr>
        <w:t xml:space="preserve"> circunstancia atípica que ha rebasado las capacidades técnicas y humanas del personal encargado de la proyección de las resoluciones a dichos medios de impugnación.</w:t>
      </w:r>
    </w:p>
    <w:p w14:paraId="5C5FE012" w14:textId="77777777" w:rsidR="006312AB" w:rsidRPr="00870EF5" w:rsidRDefault="006312AB" w:rsidP="00870EF5">
      <w:pPr>
        <w:spacing w:line="360" w:lineRule="auto"/>
        <w:jc w:val="both"/>
        <w:rPr>
          <w:rFonts w:ascii="Palatino Linotype" w:eastAsiaTheme="minorHAnsi" w:hAnsi="Palatino Linotype" w:cstheme="minorBidi"/>
          <w:lang w:eastAsia="en-US"/>
        </w:rPr>
      </w:pPr>
    </w:p>
    <w:p w14:paraId="7EF2456F"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F5EA956"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5D932560"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0DCB9C"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3949038D"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1A1702"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20F178F3"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AB9D838"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76A8C34B" w14:textId="77777777" w:rsidR="00B919DC" w:rsidRPr="00870EF5" w:rsidRDefault="00B919DC" w:rsidP="00870EF5">
      <w:pPr>
        <w:numPr>
          <w:ilvl w:val="0"/>
          <w:numId w:val="3"/>
        </w:numPr>
        <w:spacing w:line="360" w:lineRule="auto"/>
        <w:contextualSpacing/>
        <w:jc w:val="both"/>
        <w:rPr>
          <w:rFonts w:ascii="Palatino Linotype" w:hAnsi="Palatino Linotype"/>
          <w:lang w:val="es-ES"/>
        </w:rPr>
      </w:pPr>
      <w:r w:rsidRPr="00870EF5">
        <w:rPr>
          <w:rFonts w:ascii="Palatino Linotype" w:hAnsi="Palatino Linotype"/>
          <w:lang w:val="es-ES"/>
        </w:rPr>
        <w:t xml:space="preserve">Complejidad del Asunto: La complejidad de la prueba, la pluralidad de sujetos procesales, el tiempo transcurrido, las características y contexto del Recurso. </w:t>
      </w:r>
    </w:p>
    <w:p w14:paraId="4359041D" w14:textId="77777777" w:rsidR="00B919DC" w:rsidRPr="00870EF5" w:rsidRDefault="00B919DC" w:rsidP="00870EF5">
      <w:pPr>
        <w:spacing w:line="360" w:lineRule="auto"/>
        <w:ind w:left="927"/>
        <w:jc w:val="both"/>
        <w:rPr>
          <w:rFonts w:ascii="Palatino Linotype" w:hAnsi="Palatino Linotype"/>
          <w:lang w:val="es-ES"/>
        </w:rPr>
      </w:pPr>
    </w:p>
    <w:p w14:paraId="48FFADB8" w14:textId="77777777" w:rsidR="00B919DC" w:rsidRPr="00870EF5" w:rsidRDefault="00B919DC" w:rsidP="00870EF5">
      <w:pPr>
        <w:numPr>
          <w:ilvl w:val="0"/>
          <w:numId w:val="3"/>
        </w:numPr>
        <w:spacing w:line="360" w:lineRule="auto"/>
        <w:contextualSpacing/>
        <w:jc w:val="both"/>
        <w:rPr>
          <w:rFonts w:ascii="Palatino Linotype" w:hAnsi="Palatino Linotype"/>
          <w:lang w:val="es-ES"/>
        </w:rPr>
      </w:pPr>
      <w:r w:rsidRPr="00870EF5">
        <w:rPr>
          <w:rFonts w:ascii="Palatino Linotype" w:hAnsi="Palatino Linotype"/>
          <w:lang w:val="es-ES"/>
        </w:rPr>
        <w:t>Actividad Procesal del interesado. Acciones u omisiones del interesado.</w:t>
      </w:r>
    </w:p>
    <w:p w14:paraId="13B835E0"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1CF79789" w14:textId="77777777" w:rsidR="00B919DC" w:rsidRPr="00870EF5" w:rsidRDefault="00B919DC" w:rsidP="00870EF5">
      <w:pPr>
        <w:numPr>
          <w:ilvl w:val="0"/>
          <w:numId w:val="3"/>
        </w:numPr>
        <w:spacing w:line="360" w:lineRule="auto"/>
        <w:contextualSpacing/>
        <w:jc w:val="both"/>
        <w:rPr>
          <w:rFonts w:ascii="Palatino Linotype" w:hAnsi="Palatino Linotype"/>
          <w:lang w:val="es-ES"/>
        </w:rPr>
      </w:pPr>
      <w:r w:rsidRPr="00870EF5">
        <w:rPr>
          <w:rFonts w:ascii="Palatino Linotype" w:hAnsi="Palatino Linotype"/>
          <w:lang w:val="es-ES"/>
        </w:rPr>
        <w:t>Conducta de la Autoridad: Las Acciones u omisiones realizadas en el procedimiento. Así como si la autoridad actuó con la debida diligencia.</w:t>
      </w:r>
    </w:p>
    <w:p w14:paraId="617D2F58" w14:textId="77777777" w:rsidR="00B919DC" w:rsidRPr="00870EF5" w:rsidRDefault="00B919DC" w:rsidP="00870EF5">
      <w:pPr>
        <w:spacing w:line="360" w:lineRule="auto"/>
        <w:ind w:left="708"/>
        <w:rPr>
          <w:rFonts w:ascii="Palatino Linotype" w:hAnsi="Palatino Linotype"/>
          <w:lang w:val="es-ES"/>
        </w:rPr>
      </w:pPr>
    </w:p>
    <w:p w14:paraId="1A8E353D" w14:textId="77777777" w:rsidR="00B919DC" w:rsidRPr="00870EF5" w:rsidRDefault="00B919DC" w:rsidP="00870EF5">
      <w:pPr>
        <w:spacing w:line="360" w:lineRule="auto"/>
        <w:ind w:left="567"/>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d) La afectación generada en la situación jurídica de la persona involucrada en el proceso: Violación a sus derechos humanos.</w:t>
      </w:r>
    </w:p>
    <w:p w14:paraId="5C9D18B6"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11C9D6C3"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40A5C0"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56235EFC" w14:textId="77777777" w:rsidR="00B919DC" w:rsidRPr="00870EF5" w:rsidRDefault="00B919DC" w:rsidP="00870EF5">
      <w:pPr>
        <w:spacing w:line="360" w:lineRule="auto"/>
        <w:jc w:val="both"/>
        <w:rPr>
          <w:rFonts w:ascii="Palatino Linotype" w:eastAsiaTheme="minorHAnsi" w:hAnsi="Palatino Linotype" w:cstheme="minorBidi"/>
          <w:b/>
          <w:lang w:eastAsia="en-US"/>
        </w:rPr>
      </w:pPr>
      <w:r w:rsidRPr="00870EF5">
        <w:rPr>
          <w:rFonts w:ascii="Palatino Linotype" w:eastAsiaTheme="minorHAnsi" w:hAnsi="Palatino Linotype" w:cstheme="minorBidi"/>
          <w:lang w:eastAsia="en-US"/>
        </w:rPr>
        <w:t>Argumento que encuentra sustento en la jurisprudencia P</w:t>
      </w:r>
      <w:proofErr w:type="gramStart"/>
      <w:r w:rsidRPr="00870EF5">
        <w:rPr>
          <w:rFonts w:ascii="Palatino Linotype" w:eastAsiaTheme="minorHAnsi" w:hAnsi="Palatino Linotype" w:cstheme="minorBidi"/>
          <w:lang w:eastAsia="en-US"/>
        </w:rPr>
        <w:t>./</w:t>
      </w:r>
      <w:proofErr w:type="gramEnd"/>
      <w:r w:rsidRPr="00870EF5">
        <w:rPr>
          <w:rFonts w:ascii="Palatino Linotype" w:eastAsiaTheme="minorHAnsi" w:hAnsi="Palatino Linotype" w:cstheme="minorBidi"/>
          <w:lang w:eastAsia="en-US"/>
        </w:rPr>
        <w:t xml:space="preserve">J. 32/92 emitida por el Pleno de la Suprema Corte de Justicia de la Nación de rubro </w:t>
      </w:r>
      <w:r w:rsidRPr="00870EF5">
        <w:rPr>
          <w:rFonts w:ascii="Palatino Linotype" w:eastAsiaTheme="minorHAnsi" w:hAnsi="Palatino Linotype" w:cstheme="minorBidi"/>
          <w:i/>
          <w:lang w:eastAsia="en-US"/>
        </w:rPr>
        <w:t xml:space="preserve">“TÉRMINOS PROCESALES. </w:t>
      </w:r>
      <w:r w:rsidRPr="00870EF5">
        <w:rPr>
          <w:rFonts w:ascii="Palatino Linotype" w:eastAsiaTheme="minorHAnsi" w:hAnsi="Palatino Linotype" w:cstheme="minorBidi"/>
          <w:i/>
          <w:lang w:eastAsia="en-US"/>
        </w:rPr>
        <w:lastRenderedPageBreak/>
        <w:t>PARA DETERMINAR SI UN FUNCIONARIO JUDICIAL ACTUÓ INDEBIDAMENTE POR NO RESPETARLOS SE DEBE ATENDER AL PRESUPUESTO QUE CONSIDERÓ EL LEGISLADOR AL FIJARLOS Y LAS CARACTERÍSTICAS DEL CASO.”</w:t>
      </w:r>
      <w:r w:rsidRPr="00870EF5">
        <w:rPr>
          <w:rFonts w:ascii="Palatino Linotype" w:eastAsiaTheme="minorHAnsi" w:hAnsi="Palatino Linotype" w:cstheme="minorBidi"/>
          <w:lang w:eastAsia="en-US"/>
        </w:rPr>
        <w:t>, visible en la Gaceta del Seminario Judicial de la Federación con el registro digital 205635.</w:t>
      </w:r>
    </w:p>
    <w:p w14:paraId="25FFD825"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6313BAD0"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F2A052"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24FD2CB4"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1FA8B0BC"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2590F0BE"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447077B3" w14:textId="77777777" w:rsidR="00B919DC" w:rsidRPr="00870EF5" w:rsidRDefault="00B919DC" w:rsidP="00870EF5">
      <w:pPr>
        <w:spacing w:line="360" w:lineRule="auto"/>
        <w:jc w:val="both"/>
        <w:rPr>
          <w:rFonts w:ascii="Palatino Linotype" w:eastAsiaTheme="minorHAnsi" w:hAnsi="Palatino Linotype" w:cstheme="minorBidi"/>
          <w:lang w:eastAsia="en-US"/>
        </w:rPr>
      </w:pPr>
    </w:p>
    <w:p w14:paraId="29ACDD3A"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lang w:eastAsia="en-US"/>
        </w:rPr>
        <w:lastRenderedPageBreak/>
        <w:t xml:space="preserve"> </w:t>
      </w:r>
      <w:r w:rsidRPr="00870EF5">
        <w:rPr>
          <w:rFonts w:ascii="Palatino Linotype" w:eastAsiaTheme="minorHAnsi" w:hAnsi="Palatino Linotype" w:cstheme="minorBidi"/>
          <w:i/>
          <w:lang w:eastAsia="en-US"/>
        </w:rPr>
        <w:t>“PLAZO RAZONABLE PARA RESOLVER. DIMENSIÓN Y EFECTOS DE ESTE CONCEPTO CUANDO SE ADUCE EXCESIVA CARGA DE TRABAJO.”</w:t>
      </w:r>
      <w:r w:rsidRPr="00870EF5">
        <w:rPr>
          <w:rFonts w:ascii="Palatino Linotype" w:eastAsiaTheme="minorHAnsi" w:hAnsi="Palatino Linotype" w:cstheme="minorBidi"/>
          <w:lang w:eastAsia="en-US"/>
        </w:rPr>
        <w:t xml:space="preserve"> consultable en el Seminario Judicial de la Federación y su gaceta, con el registro digital 2002351.</w:t>
      </w:r>
    </w:p>
    <w:p w14:paraId="67AFD3AF" w14:textId="77777777" w:rsidR="00B919DC" w:rsidRPr="00870EF5" w:rsidRDefault="00B919DC" w:rsidP="00870EF5">
      <w:pPr>
        <w:spacing w:line="360" w:lineRule="auto"/>
        <w:jc w:val="both"/>
        <w:rPr>
          <w:rFonts w:ascii="Palatino Linotype" w:eastAsiaTheme="minorHAnsi" w:hAnsi="Palatino Linotype" w:cstheme="minorBidi"/>
          <w:b/>
          <w:lang w:eastAsia="en-US"/>
        </w:rPr>
      </w:pPr>
    </w:p>
    <w:p w14:paraId="5F58C3B4" w14:textId="77777777" w:rsidR="00B919DC" w:rsidRPr="00870EF5" w:rsidRDefault="00B919DC" w:rsidP="00870EF5">
      <w:pPr>
        <w:spacing w:line="360" w:lineRule="auto"/>
        <w:jc w:val="both"/>
        <w:rPr>
          <w:rFonts w:ascii="Palatino Linotype" w:eastAsiaTheme="minorHAnsi" w:hAnsi="Palatino Linotype" w:cstheme="minorBidi"/>
          <w:lang w:eastAsia="en-US"/>
        </w:rPr>
      </w:pPr>
      <w:r w:rsidRPr="00870EF5">
        <w:rPr>
          <w:rFonts w:ascii="Palatino Linotype" w:eastAsiaTheme="minorHAnsi" w:hAnsi="Palatino Linotype" w:cstheme="minorBidi"/>
          <w:i/>
          <w:lang w:eastAsia="en-US"/>
        </w:rPr>
        <w:t>“PLAZO RAZONABLE PARA RESOLVER. CONCEPTO Y ELEMENTOS QUE LO INTEGRAN A LA LUZ DEL DERECHO INTERNACIONAL DE LOS DERECHOS HUMANOS.”</w:t>
      </w:r>
      <w:r w:rsidRPr="00870EF5">
        <w:rPr>
          <w:rFonts w:ascii="Palatino Linotype" w:eastAsiaTheme="minorHAnsi" w:hAnsi="Palatino Linotype" w:cstheme="minorBidi"/>
          <w:lang w:eastAsia="en-US"/>
        </w:rPr>
        <w:t>, visible en el Seminario Judicial de la Federación y su gaceta, con el registro digital 2002350.</w:t>
      </w:r>
    </w:p>
    <w:p w14:paraId="06045E69" w14:textId="77777777" w:rsidR="001D71D4" w:rsidRPr="00870EF5" w:rsidRDefault="001D71D4" w:rsidP="00870EF5">
      <w:pPr>
        <w:widowControl w:val="0"/>
        <w:tabs>
          <w:tab w:val="left" w:pos="0"/>
        </w:tabs>
        <w:spacing w:line="360" w:lineRule="auto"/>
        <w:jc w:val="both"/>
        <w:rPr>
          <w:rFonts w:ascii="Palatino Linotype" w:eastAsia="Palatino Linotype" w:hAnsi="Palatino Linotype" w:cs="Palatino Linotype"/>
          <w:b/>
        </w:rPr>
      </w:pPr>
    </w:p>
    <w:p w14:paraId="438AE406" w14:textId="15B4771F" w:rsidR="0018518A" w:rsidRPr="00870EF5" w:rsidRDefault="00B919DC" w:rsidP="00870EF5">
      <w:pPr>
        <w:spacing w:line="360" w:lineRule="auto"/>
        <w:jc w:val="both"/>
        <w:rPr>
          <w:rFonts w:ascii="Palatino Linotype" w:eastAsia="Palatino Linotype" w:hAnsi="Palatino Linotype" w:cs="Palatino Linotype"/>
          <w:b/>
        </w:rPr>
      </w:pPr>
      <w:r w:rsidRPr="00870EF5">
        <w:rPr>
          <w:rFonts w:ascii="Palatino Linotype" w:eastAsia="Palatino Linotype" w:hAnsi="Palatino Linotype" w:cs="Palatino Linotype"/>
          <w:b/>
        </w:rPr>
        <w:t>d</w:t>
      </w:r>
      <w:r w:rsidR="0018518A" w:rsidRPr="00870EF5">
        <w:rPr>
          <w:rFonts w:ascii="Palatino Linotype" w:eastAsia="Palatino Linotype" w:hAnsi="Palatino Linotype" w:cs="Palatino Linotype"/>
          <w:b/>
        </w:rPr>
        <w:t>) Cierre de Instrucción</w:t>
      </w:r>
    </w:p>
    <w:p w14:paraId="425A8ACD" w14:textId="336BBDC4" w:rsidR="0018518A" w:rsidRPr="00870EF5" w:rsidRDefault="0018518A" w:rsidP="00870EF5">
      <w:pPr>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rPr>
        <w:t xml:space="preserve">Por lo que, una vez analizado el estado procesal que guarda el expediente, </w:t>
      </w:r>
      <w:r w:rsidRPr="00870EF5">
        <w:rPr>
          <w:rFonts w:ascii="Palatino Linotype" w:eastAsia="Palatino Linotype" w:hAnsi="Palatino Linotype" w:cs="Palatino Linotype"/>
          <w:b/>
        </w:rPr>
        <w:t xml:space="preserve">el </w:t>
      </w:r>
      <w:r w:rsidR="004B44F8" w:rsidRPr="00870EF5">
        <w:rPr>
          <w:rFonts w:ascii="Palatino Linotype" w:eastAsia="Palatino Linotype" w:hAnsi="Palatino Linotype" w:cs="Palatino Linotype"/>
          <w:b/>
        </w:rPr>
        <w:t>cinco</w:t>
      </w:r>
      <w:r w:rsidRPr="00870EF5">
        <w:rPr>
          <w:rFonts w:ascii="Palatino Linotype" w:eastAsia="Palatino Linotype" w:hAnsi="Palatino Linotype" w:cs="Palatino Linotype"/>
          <w:b/>
        </w:rPr>
        <w:t xml:space="preserve"> de </w:t>
      </w:r>
      <w:r w:rsidR="004B44F8" w:rsidRPr="00870EF5">
        <w:rPr>
          <w:rFonts w:ascii="Palatino Linotype" w:eastAsia="Palatino Linotype" w:hAnsi="Palatino Linotype" w:cs="Palatino Linotype"/>
          <w:b/>
        </w:rPr>
        <w:t>diciembre</w:t>
      </w:r>
      <w:r w:rsidR="002F6AE4" w:rsidRPr="00870EF5">
        <w:rPr>
          <w:rFonts w:ascii="Palatino Linotype" w:eastAsia="Palatino Linotype" w:hAnsi="Palatino Linotype" w:cs="Palatino Linotype"/>
          <w:b/>
        </w:rPr>
        <w:t xml:space="preserve"> </w:t>
      </w:r>
      <w:r w:rsidRPr="00870EF5">
        <w:rPr>
          <w:rFonts w:ascii="Palatino Linotype" w:eastAsia="Palatino Linotype" w:hAnsi="Palatino Linotype" w:cs="Palatino Linotype"/>
          <w:b/>
        </w:rPr>
        <w:t xml:space="preserve">de dos mil </w:t>
      </w:r>
      <w:r w:rsidR="009D3948" w:rsidRPr="00870EF5">
        <w:rPr>
          <w:rFonts w:ascii="Palatino Linotype" w:eastAsia="Palatino Linotype" w:hAnsi="Palatino Linotype" w:cs="Palatino Linotype"/>
          <w:b/>
        </w:rPr>
        <w:t>veintitrés</w:t>
      </w:r>
      <w:r w:rsidRPr="00870EF5">
        <w:rPr>
          <w:rFonts w:ascii="Palatino Linotype" w:eastAsia="Palatino Linotype" w:hAnsi="Palatino Linotype" w:cs="Palatino Linotype"/>
          <w:b/>
        </w:rPr>
        <w:t>,</w:t>
      </w:r>
      <w:r w:rsidRPr="00870EF5">
        <w:rPr>
          <w:rFonts w:ascii="Palatino Linotype" w:eastAsia="Palatino Linotype" w:hAnsi="Palatino Linotype" w:cs="Palatino Linotype"/>
        </w:rPr>
        <w:t xml:space="preserve"> la </w:t>
      </w:r>
      <w:r w:rsidRPr="00870EF5">
        <w:rPr>
          <w:rFonts w:ascii="Palatino Linotype" w:eastAsia="Palatino Linotype" w:hAnsi="Palatino Linotype" w:cs="Palatino Linotype"/>
          <w:b/>
        </w:rPr>
        <w:t xml:space="preserve">Comisionada Sharon Cristina Morales Martínez </w:t>
      </w:r>
      <w:r w:rsidRPr="00870EF5">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w:t>
      </w:r>
      <w:r w:rsidR="00870EF5" w:rsidRPr="00870EF5">
        <w:rPr>
          <w:rFonts w:ascii="Palatino Linotype" w:eastAsia="Palatino Linotype" w:hAnsi="Palatino Linotype" w:cs="Palatino Linotype"/>
        </w:rPr>
        <w:t>l Estado de México y Municipios; y,</w:t>
      </w:r>
    </w:p>
    <w:p w14:paraId="631D1B0B" w14:textId="77777777" w:rsidR="009B6459" w:rsidRPr="00870EF5" w:rsidRDefault="009B6459" w:rsidP="00870EF5">
      <w:pPr>
        <w:jc w:val="center"/>
        <w:rPr>
          <w:rFonts w:ascii="Palatino Linotype" w:eastAsia="Palatino Linotype" w:hAnsi="Palatino Linotype" w:cs="Palatino Linotype"/>
          <w:b/>
          <w:sz w:val="28"/>
          <w:szCs w:val="28"/>
        </w:rPr>
      </w:pPr>
    </w:p>
    <w:p w14:paraId="5B20953F" w14:textId="39EA0DB8" w:rsidR="0018518A" w:rsidRPr="00870EF5" w:rsidRDefault="0018518A" w:rsidP="00870EF5">
      <w:pPr>
        <w:jc w:val="center"/>
        <w:rPr>
          <w:rFonts w:ascii="Palatino Linotype" w:eastAsia="Palatino Linotype" w:hAnsi="Palatino Linotype" w:cs="Palatino Linotype"/>
          <w:b/>
          <w:sz w:val="28"/>
          <w:szCs w:val="28"/>
        </w:rPr>
      </w:pPr>
      <w:r w:rsidRPr="00870EF5">
        <w:rPr>
          <w:rFonts w:ascii="Palatino Linotype" w:eastAsia="Palatino Linotype" w:hAnsi="Palatino Linotype" w:cs="Palatino Linotype"/>
          <w:b/>
          <w:sz w:val="28"/>
          <w:szCs w:val="28"/>
        </w:rPr>
        <w:t>CONSIDERANDO</w:t>
      </w:r>
    </w:p>
    <w:p w14:paraId="0C0A7EC3" w14:textId="77777777" w:rsidR="0018518A" w:rsidRPr="00870EF5" w:rsidRDefault="0018518A" w:rsidP="00870EF5">
      <w:pPr>
        <w:jc w:val="center"/>
        <w:rPr>
          <w:rFonts w:ascii="Palatino Linotype" w:eastAsia="Palatino Linotype" w:hAnsi="Palatino Linotype" w:cs="Palatino Linotype"/>
          <w:b/>
          <w:sz w:val="28"/>
          <w:szCs w:val="28"/>
        </w:rPr>
      </w:pPr>
    </w:p>
    <w:p w14:paraId="09ADAF66" w14:textId="77777777" w:rsidR="0018518A" w:rsidRPr="00870EF5" w:rsidRDefault="0018518A" w:rsidP="00870EF5">
      <w:pPr>
        <w:widowControl w:val="0"/>
        <w:tabs>
          <w:tab w:val="left" w:pos="1701"/>
        </w:tabs>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b/>
          <w:sz w:val="28"/>
          <w:szCs w:val="28"/>
        </w:rPr>
        <w:t>PRIMERO.</w:t>
      </w:r>
      <w:r w:rsidRPr="00870EF5">
        <w:rPr>
          <w:rFonts w:ascii="Palatino Linotype" w:eastAsia="Palatino Linotype" w:hAnsi="Palatino Linotype" w:cs="Palatino Linotype"/>
          <w:b/>
        </w:rPr>
        <w:t xml:space="preserve"> Competencia</w:t>
      </w:r>
      <w:r w:rsidRPr="00870EF5">
        <w:rPr>
          <w:rFonts w:ascii="Palatino Linotype" w:eastAsia="Palatino Linotype" w:hAnsi="Palatino Linotype" w:cs="Palatino Linotype"/>
        </w:rPr>
        <w:t>.</w:t>
      </w:r>
      <w:r w:rsidRPr="00870EF5">
        <w:rPr>
          <w:rFonts w:ascii="Palatino Linotype" w:eastAsia="Palatino Linotype" w:hAnsi="Palatino Linotype" w:cs="Palatino Linotype"/>
          <w:b/>
        </w:rPr>
        <w:t xml:space="preserve"> </w:t>
      </w:r>
    </w:p>
    <w:p w14:paraId="672E8424" w14:textId="5BAAC9D8" w:rsidR="0018518A" w:rsidRPr="00870EF5" w:rsidRDefault="0018518A" w:rsidP="00870EF5">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870EF5">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056F80" w:rsidRPr="00870EF5">
        <w:rPr>
          <w:rFonts w:ascii="Palatino Linotype" w:eastAsia="Palatino Linotype" w:hAnsi="Palatino Linotype" w:cs="Palatino Linotype"/>
        </w:rPr>
        <w:t xml:space="preserve"> </w:t>
      </w:r>
      <w:r w:rsidR="00056F80" w:rsidRPr="00870EF5">
        <w:rPr>
          <w:rFonts w:ascii="Palatino Linotype" w:eastAsia="Palatino Linotype" w:hAnsi="Palatino Linotype" w:cs="Palatino Linotype"/>
        </w:rPr>
        <w:lastRenderedPageBreak/>
        <w:t>segundo</w:t>
      </w:r>
      <w:r w:rsidRPr="00870EF5">
        <w:rPr>
          <w:rFonts w:ascii="Palatino Linotype" w:eastAsia="Palatino Linotype" w:hAnsi="Palatino Linotype" w:cs="Palatino Linotype"/>
        </w:rPr>
        <w:t xml:space="preserve">, trigésimo </w:t>
      </w:r>
      <w:r w:rsidR="00056F80" w:rsidRPr="00870EF5">
        <w:rPr>
          <w:rFonts w:ascii="Palatino Linotype" w:eastAsia="Palatino Linotype" w:hAnsi="Palatino Linotype" w:cs="Palatino Linotype"/>
        </w:rPr>
        <w:t>tercero</w:t>
      </w:r>
      <w:r w:rsidRPr="00870EF5">
        <w:rPr>
          <w:rFonts w:ascii="Palatino Linotype" w:eastAsia="Palatino Linotype" w:hAnsi="Palatino Linotype" w:cs="Palatino Linotype"/>
        </w:rPr>
        <w:t xml:space="preserve"> y trigésimo </w:t>
      </w:r>
      <w:r w:rsidR="00056F80" w:rsidRPr="00870EF5">
        <w:rPr>
          <w:rFonts w:ascii="Palatino Linotype" w:eastAsia="Palatino Linotype" w:hAnsi="Palatino Linotype" w:cs="Palatino Linotype"/>
        </w:rPr>
        <w:t>cuarto</w:t>
      </w:r>
      <w:r w:rsidRPr="00870EF5">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4E6E9E" w:rsidRPr="00870EF5">
        <w:rPr>
          <w:rFonts w:ascii="Palatino Linotype" w:eastAsia="Palatino Linotype" w:hAnsi="Palatino Linotype" w:cs="Palatino Linotype"/>
        </w:rPr>
        <w:t>XXIII</w:t>
      </w:r>
      <w:r w:rsidRPr="00870EF5">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E9039BB" w14:textId="77777777" w:rsidR="0018518A" w:rsidRPr="00870EF5" w:rsidRDefault="0018518A" w:rsidP="00870EF5">
      <w:pPr>
        <w:widowControl w:val="0"/>
        <w:tabs>
          <w:tab w:val="left" w:pos="1701"/>
          <w:tab w:val="left" w:pos="2977"/>
        </w:tabs>
        <w:spacing w:line="360" w:lineRule="auto"/>
        <w:jc w:val="both"/>
        <w:rPr>
          <w:rFonts w:ascii="Palatino Linotype" w:eastAsia="Palatino Linotype" w:hAnsi="Palatino Linotype" w:cs="Palatino Linotype"/>
        </w:rPr>
      </w:pPr>
    </w:p>
    <w:p w14:paraId="7E03C745" w14:textId="77777777" w:rsidR="0018518A" w:rsidRPr="00870EF5" w:rsidRDefault="0018518A" w:rsidP="00870EF5">
      <w:pPr>
        <w:spacing w:line="360" w:lineRule="auto"/>
        <w:jc w:val="both"/>
        <w:rPr>
          <w:rFonts w:ascii="Palatino Linotype" w:eastAsia="Palatino Linotype" w:hAnsi="Palatino Linotype" w:cs="Palatino Linotype"/>
          <w:b/>
        </w:rPr>
      </w:pPr>
      <w:r w:rsidRPr="00870EF5">
        <w:rPr>
          <w:rFonts w:ascii="Palatino Linotype" w:eastAsia="Palatino Linotype" w:hAnsi="Palatino Linotype" w:cs="Palatino Linotype"/>
          <w:b/>
          <w:sz w:val="28"/>
          <w:szCs w:val="28"/>
        </w:rPr>
        <w:t>SEGUNDO</w:t>
      </w:r>
      <w:r w:rsidRPr="00870EF5">
        <w:rPr>
          <w:rFonts w:ascii="Palatino Linotype" w:eastAsia="Palatino Linotype" w:hAnsi="Palatino Linotype" w:cs="Palatino Linotype"/>
          <w:b/>
        </w:rPr>
        <w:t xml:space="preserve">. Interés. </w:t>
      </w:r>
    </w:p>
    <w:p w14:paraId="7200AA82" w14:textId="4FC3DFD2" w:rsidR="0018518A" w:rsidRPr="00870EF5" w:rsidRDefault="0018518A" w:rsidP="00870EF5">
      <w:pPr>
        <w:spacing w:line="360" w:lineRule="auto"/>
        <w:jc w:val="both"/>
        <w:rPr>
          <w:rFonts w:ascii="Palatino Linotype" w:eastAsia="Palatino Linotype" w:hAnsi="Palatino Linotype" w:cs="Palatino Linotype"/>
        </w:rPr>
      </w:pPr>
      <w:r w:rsidRPr="00870EF5">
        <w:rPr>
          <w:rFonts w:ascii="Palatino Linotype" w:eastAsia="Palatino Linotype" w:hAnsi="Palatino Linotype" w:cs="Palatino Linotype"/>
        </w:rPr>
        <w:t xml:space="preserve">El Recurso de Revisión materia del presente estudio fue interpuesto por parte legítima, en atención a que se presentó por </w:t>
      </w:r>
      <w:r w:rsidR="004B6A22" w:rsidRPr="00870EF5">
        <w:rPr>
          <w:rFonts w:ascii="Palatino Linotype" w:eastAsia="Palatino Linotype" w:hAnsi="Palatino Linotype" w:cs="Palatino Linotype"/>
          <w:b/>
        </w:rPr>
        <w:t>LA RECURRENTE</w:t>
      </w:r>
      <w:r w:rsidRPr="00870EF5">
        <w:rPr>
          <w:rFonts w:ascii="Palatino Linotype" w:eastAsia="Palatino Linotype" w:hAnsi="Palatino Linotype" w:cs="Palatino Linotype"/>
          <w:b/>
        </w:rPr>
        <w:t>,</w:t>
      </w:r>
      <w:r w:rsidRPr="00870EF5">
        <w:rPr>
          <w:rFonts w:ascii="Palatino Linotype" w:eastAsia="Palatino Linotype" w:hAnsi="Palatino Linotype" w:cs="Palatino Linotype"/>
        </w:rPr>
        <w:t xml:space="preserve"> quien es la misma persona que formuló la solicitud de acceso a la información pública al </w:t>
      </w:r>
      <w:r w:rsidRPr="00870EF5">
        <w:rPr>
          <w:rFonts w:ascii="Palatino Linotype" w:eastAsia="Palatino Linotype" w:hAnsi="Palatino Linotype" w:cs="Palatino Linotype"/>
          <w:b/>
        </w:rPr>
        <w:t xml:space="preserve">SUJETO OBLIGADO, </w:t>
      </w:r>
      <w:r w:rsidRPr="00870EF5">
        <w:rPr>
          <w:rFonts w:ascii="Palatino Linotype" w:eastAsia="Palatino Linotype" w:hAnsi="Palatino Linotype" w:cs="Palatino Linotype"/>
        </w:rPr>
        <w:t xml:space="preserve">pues para ello, es necesario que el particular ingrese al </w:t>
      </w:r>
      <w:r w:rsidRPr="00870EF5">
        <w:rPr>
          <w:rFonts w:ascii="Palatino Linotype" w:eastAsia="Palatino Linotype" w:hAnsi="Palatino Linotype" w:cs="Palatino Linotype"/>
          <w:b/>
        </w:rPr>
        <w:t xml:space="preserve">SAIMEX </w:t>
      </w:r>
      <w:r w:rsidRPr="00870EF5">
        <w:rPr>
          <w:rFonts w:ascii="Palatino Linotype" w:eastAsia="Palatino Linotype" w:hAnsi="Palatino Linotype" w:cs="Palatino Linotype"/>
        </w:rPr>
        <w:t>mediante la utilización de su clave de usuario y contraseña.</w:t>
      </w:r>
    </w:p>
    <w:p w14:paraId="6B3376B7" w14:textId="77777777" w:rsidR="00A64F19" w:rsidRPr="00870EF5" w:rsidRDefault="00A64F19" w:rsidP="00870EF5">
      <w:pPr>
        <w:spacing w:line="360" w:lineRule="auto"/>
        <w:jc w:val="both"/>
        <w:rPr>
          <w:rFonts w:ascii="Palatino Linotype" w:eastAsia="Palatino Linotype" w:hAnsi="Palatino Linotype" w:cs="Palatino Linotype"/>
        </w:rPr>
      </w:pPr>
    </w:p>
    <w:p w14:paraId="1CE045F8" w14:textId="77777777" w:rsidR="0018518A" w:rsidRPr="00870EF5" w:rsidRDefault="0018518A" w:rsidP="00870EF5">
      <w:pPr>
        <w:tabs>
          <w:tab w:val="center" w:pos="4252"/>
          <w:tab w:val="right" w:pos="8504"/>
        </w:tabs>
        <w:spacing w:line="360" w:lineRule="auto"/>
        <w:ind w:left="-57"/>
        <w:jc w:val="both"/>
        <w:rPr>
          <w:rFonts w:ascii="Palatino Linotype" w:eastAsia="Palatino Linotype" w:hAnsi="Palatino Linotype" w:cs="Palatino Linotype"/>
        </w:rPr>
      </w:pPr>
      <w:r w:rsidRPr="00870EF5">
        <w:rPr>
          <w:rFonts w:ascii="Palatino Linotype" w:eastAsia="Palatino Linotype" w:hAnsi="Palatino Linotype" w:cs="Palatino Linotype"/>
          <w:b/>
          <w:sz w:val="28"/>
          <w:szCs w:val="28"/>
        </w:rPr>
        <w:t>TERCERO.</w:t>
      </w:r>
      <w:r w:rsidRPr="00870EF5">
        <w:rPr>
          <w:rFonts w:ascii="Palatino Linotype" w:eastAsia="Palatino Linotype" w:hAnsi="Palatino Linotype" w:cs="Palatino Linotype"/>
        </w:rPr>
        <w:t xml:space="preserve"> </w:t>
      </w:r>
      <w:r w:rsidRPr="00870EF5">
        <w:rPr>
          <w:rFonts w:ascii="Palatino Linotype" w:eastAsia="Palatino Linotype" w:hAnsi="Palatino Linotype" w:cs="Palatino Linotype"/>
          <w:b/>
        </w:rPr>
        <w:t>Oportunidad</w:t>
      </w:r>
      <w:r w:rsidRPr="00870EF5">
        <w:rPr>
          <w:rFonts w:ascii="Palatino Linotype" w:eastAsia="Palatino Linotype" w:hAnsi="Palatino Linotype" w:cs="Palatino Linotype"/>
        </w:rPr>
        <w:t xml:space="preserve">. </w:t>
      </w:r>
    </w:p>
    <w:p w14:paraId="55C6A747" w14:textId="2C1AE0C8" w:rsidR="0049317C" w:rsidRPr="00870EF5" w:rsidRDefault="0049317C" w:rsidP="00870EF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870EF5">
        <w:rPr>
          <w:rFonts w:ascii="Palatino Linotype" w:hAnsi="Palatino Linotype" w:cs="Arial"/>
        </w:rPr>
        <w:t xml:space="preserve">El Recurso de Revisión se interpuso dentro del plazo de quince días hábiles contados a partir del día siguiente en que </w:t>
      </w:r>
      <w:r w:rsidR="004B6A22" w:rsidRPr="00870EF5">
        <w:rPr>
          <w:rFonts w:ascii="Palatino Linotype" w:hAnsi="Palatino Linotype" w:cs="Arial"/>
          <w:b/>
        </w:rPr>
        <w:t>LA RECURRENTE</w:t>
      </w:r>
      <w:r w:rsidRPr="00870EF5">
        <w:rPr>
          <w:rFonts w:ascii="Palatino Linotype" w:hAnsi="Palatino Linotype" w:cs="Arial"/>
          <w:b/>
        </w:rPr>
        <w:t xml:space="preserve"> </w:t>
      </w:r>
      <w:r w:rsidRPr="00870EF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10C2B2E" w14:textId="77777777" w:rsidR="0049317C" w:rsidRPr="00870EF5" w:rsidRDefault="0049317C" w:rsidP="00870EF5">
      <w:pPr>
        <w:ind w:left="851" w:right="902"/>
        <w:jc w:val="both"/>
        <w:rPr>
          <w:rFonts w:ascii="Palatino Linotype" w:eastAsiaTheme="minorEastAsia" w:hAnsi="Palatino Linotype" w:cs="Arial"/>
        </w:rPr>
      </w:pPr>
    </w:p>
    <w:p w14:paraId="0AE15C21" w14:textId="77777777" w:rsidR="0049317C" w:rsidRPr="00870EF5" w:rsidRDefault="0049317C" w:rsidP="00870EF5">
      <w:pPr>
        <w:tabs>
          <w:tab w:val="left" w:pos="851"/>
        </w:tabs>
        <w:ind w:left="851" w:right="901"/>
        <w:jc w:val="both"/>
        <w:rPr>
          <w:rFonts w:ascii="Palatino Linotype" w:eastAsiaTheme="minorEastAsia" w:hAnsi="Palatino Linotype" w:cs="Arial"/>
          <w:i/>
        </w:rPr>
      </w:pPr>
      <w:r w:rsidRPr="00870EF5">
        <w:rPr>
          <w:rFonts w:ascii="Palatino Linotype" w:eastAsiaTheme="minorEastAsia" w:hAnsi="Palatino Linotype" w:cs="Arial"/>
          <w:b/>
          <w:i/>
        </w:rPr>
        <w:t>“Artículo 178.</w:t>
      </w:r>
      <w:r w:rsidRPr="00870EF5">
        <w:rPr>
          <w:rFonts w:ascii="Palatino Linotype" w:eastAsiaTheme="minorEastAsia"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D13DA9" w14:textId="77777777" w:rsidR="0049317C" w:rsidRPr="00870EF5" w:rsidRDefault="0049317C" w:rsidP="00870EF5">
      <w:pPr>
        <w:tabs>
          <w:tab w:val="left" w:pos="851"/>
        </w:tabs>
        <w:ind w:left="851" w:right="901"/>
        <w:jc w:val="both"/>
        <w:rPr>
          <w:rFonts w:ascii="Palatino Linotype" w:eastAsiaTheme="minorEastAsia" w:hAnsi="Palatino Linotype" w:cs="Arial"/>
          <w:i/>
        </w:rPr>
      </w:pPr>
      <w:r w:rsidRPr="00870EF5">
        <w:rPr>
          <w:rFonts w:ascii="Palatino Linotype" w:eastAsiaTheme="minorEastAsia" w:hAnsi="Palatino Linotype" w:cs="Arial"/>
          <w:i/>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374382" w14:textId="77777777" w:rsidR="0049317C" w:rsidRPr="00870EF5" w:rsidRDefault="0049317C" w:rsidP="00870EF5">
      <w:pPr>
        <w:tabs>
          <w:tab w:val="left" w:pos="851"/>
        </w:tabs>
        <w:ind w:left="851" w:right="901"/>
        <w:jc w:val="both"/>
        <w:rPr>
          <w:rFonts w:ascii="Palatino Linotype" w:eastAsiaTheme="minorEastAsia" w:hAnsi="Palatino Linotype" w:cs="Arial"/>
          <w:i/>
        </w:rPr>
      </w:pPr>
    </w:p>
    <w:p w14:paraId="612584CD" w14:textId="77777777" w:rsidR="0049317C" w:rsidRPr="00870EF5" w:rsidRDefault="0049317C" w:rsidP="00870EF5">
      <w:pPr>
        <w:tabs>
          <w:tab w:val="left" w:pos="851"/>
        </w:tabs>
        <w:ind w:left="851" w:right="901"/>
        <w:jc w:val="both"/>
        <w:rPr>
          <w:rFonts w:ascii="Palatino Linotype" w:eastAsiaTheme="minorEastAsia" w:hAnsi="Palatino Linotype" w:cs="Arial"/>
          <w:i/>
        </w:rPr>
      </w:pPr>
      <w:r w:rsidRPr="00870EF5">
        <w:rPr>
          <w:rFonts w:ascii="Palatino Linotype" w:eastAsiaTheme="minorEastAsia" w:hAnsi="Palatino Linotype" w:cs="Arial"/>
          <w:i/>
        </w:rPr>
        <w:t>En el caso de que se interponga ante la Unidad de Transparencia, ésta deberá remitir el Recurso de Revisión al Instituto a más tardar al día siguiente de haberlo recibido.</w:t>
      </w:r>
      <w:r w:rsidRPr="00870EF5">
        <w:rPr>
          <w:rFonts w:ascii="Palatino Linotype" w:eastAsiaTheme="minorEastAsia" w:hAnsi="Palatino Linotype" w:cs="Arial"/>
          <w:b/>
          <w:i/>
        </w:rPr>
        <w:t>”</w:t>
      </w:r>
    </w:p>
    <w:p w14:paraId="77649D9C" w14:textId="77777777" w:rsidR="0049317C" w:rsidRPr="00870EF5" w:rsidRDefault="0049317C" w:rsidP="00870EF5">
      <w:pPr>
        <w:ind w:left="851" w:right="902"/>
        <w:jc w:val="both"/>
        <w:rPr>
          <w:rFonts w:ascii="Palatino Linotype" w:eastAsiaTheme="minorEastAsia" w:hAnsi="Palatino Linotype" w:cs="Arial"/>
        </w:rPr>
      </w:pPr>
    </w:p>
    <w:p w14:paraId="69FF7483" w14:textId="71F00D87" w:rsidR="0049317C" w:rsidRPr="00870EF5" w:rsidRDefault="0049317C" w:rsidP="00870EF5">
      <w:pPr>
        <w:spacing w:line="360" w:lineRule="auto"/>
        <w:jc w:val="both"/>
        <w:rPr>
          <w:rFonts w:ascii="Palatino Linotype" w:hAnsi="Palatino Linotype" w:cs="Arial"/>
        </w:rPr>
      </w:pPr>
      <w:r w:rsidRPr="00870EF5">
        <w:rPr>
          <w:rFonts w:ascii="Palatino Linotype" w:eastAsiaTheme="minorEastAsia" w:hAnsi="Palatino Linotype" w:cs="Arial"/>
        </w:rPr>
        <w:t xml:space="preserve">En esa tesitura, atendiendo a que </w:t>
      </w:r>
      <w:r w:rsidRPr="00870EF5">
        <w:rPr>
          <w:rFonts w:ascii="Palatino Linotype" w:eastAsiaTheme="minorEastAsia" w:hAnsi="Palatino Linotype" w:cs="Arial"/>
          <w:b/>
        </w:rPr>
        <w:t>EL SUJETO OBLIGADO</w:t>
      </w:r>
      <w:r w:rsidRPr="00870EF5">
        <w:rPr>
          <w:rFonts w:ascii="Palatino Linotype" w:eastAsiaTheme="minorEastAsia" w:hAnsi="Palatino Linotype" w:cs="Arial"/>
        </w:rPr>
        <w:t xml:space="preserve"> notificó la respuesta a la solicitud de información pública el </w:t>
      </w:r>
      <w:r w:rsidR="00E41322" w:rsidRPr="00870EF5">
        <w:rPr>
          <w:rFonts w:ascii="Palatino Linotype" w:eastAsia="Palatino Linotype" w:hAnsi="Palatino Linotype" w:cs="Palatino Linotype"/>
          <w:b/>
        </w:rPr>
        <w:t xml:space="preserve">veintiuno de agosto </w:t>
      </w:r>
      <w:r w:rsidR="004E6E9E" w:rsidRPr="00870EF5">
        <w:rPr>
          <w:rFonts w:ascii="Palatino Linotype" w:eastAsia="Palatino Linotype" w:hAnsi="Palatino Linotype" w:cs="Palatino Linotype"/>
          <w:b/>
        </w:rPr>
        <w:t>de dos mil veintitrés</w:t>
      </w:r>
      <w:r w:rsidRPr="00870EF5">
        <w:rPr>
          <w:rFonts w:ascii="Palatino Linotype" w:eastAsiaTheme="minorEastAsia" w:hAnsi="Palatino Linotype" w:cs="Arial"/>
        </w:rPr>
        <w:t>;</w:t>
      </w:r>
      <w:r w:rsidRPr="00870EF5">
        <w:rPr>
          <w:rFonts w:ascii="Palatino Linotype" w:eastAsiaTheme="minorEastAsia" w:hAnsi="Palatino Linotype" w:cs="Arial"/>
          <w:b/>
        </w:rPr>
        <w:t xml:space="preserve"> </w:t>
      </w:r>
      <w:r w:rsidRPr="00870EF5">
        <w:rPr>
          <w:rFonts w:ascii="Palatino Linotype" w:eastAsiaTheme="minorEastAsia" w:hAnsi="Palatino Linotype" w:cs="Arial"/>
        </w:rPr>
        <w:t xml:space="preserve">el plazo de quince días hábiles que prevé el artículo 178 de la Ley de la materia el cual otorga a </w:t>
      </w:r>
      <w:r w:rsidR="00870EF5" w:rsidRPr="00870EF5">
        <w:rPr>
          <w:rFonts w:ascii="Palatino Linotype" w:eastAsiaTheme="minorEastAsia" w:hAnsi="Palatino Linotype" w:cs="Arial"/>
          <w:b/>
        </w:rPr>
        <w:t xml:space="preserve">LA </w:t>
      </w:r>
      <w:r w:rsidRPr="00870EF5">
        <w:rPr>
          <w:rFonts w:ascii="Palatino Linotype" w:eastAsiaTheme="minorEastAsia" w:hAnsi="Palatino Linotype" w:cs="Arial"/>
          <w:b/>
        </w:rPr>
        <w:t>RECURRENTE</w:t>
      </w:r>
      <w:r w:rsidRPr="00870EF5">
        <w:rPr>
          <w:rFonts w:ascii="Palatino Linotype" w:eastAsiaTheme="minorEastAsia" w:hAnsi="Palatino Linotype" w:cs="Arial"/>
        </w:rPr>
        <w:t xml:space="preserve"> para presentar el Recurso de Revisión, transcurrió del </w:t>
      </w:r>
      <w:r w:rsidR="00E41322" w:rsidRPr="00870EF5">
        <w:rPr>
          <w:rFonts w:ascii="Palatino Linotype" w:eastAsiaTheme="minorEastAsia" w:hAnsi="Palatino Linotype" w:cs="Arial"/>
          <w:b/>
        </w:rPr>
        <w:t xml:space="preserve">veintidós de agosto al once de septiembre </w:t>
      </w:r>
      <w:r w:rsidR="00A01B82" w:rsidRPr="00870EF5">
        <w:rPr>
          <w:rFonts w:ascii="Palatino Linotype" w:eastAsiaTheme="minorEastAsia" w:hAnsi="Palatino Linotype" w:cs="Arial"/>
          <w:b/>
        </w:rPr>
        <w:t xml:space="preserve">de </w:t>
      </w:r>
      <w:r w:rsidR="004E6E9E" w:rsidRPr="00870EF5">
        <w:rPr>
          <w:rFonts w:ascii="Palatino Linotype" w:eastAsiaTheme="minorEastAsia" w:hAnsi="Palatino Linotype" w:cs="Arial"/>
          <w:b/>
        </w:rPr>
        <w:t>dos mil veintitrés</w:t>
      </w:r>
      <w:r w:rsidRPr="00870EF5">
        <w:rPr>
          <w:rFonts w:ascii="Palatino Linotype" w:eastAsiaTheme="minorEastAsia" w:hAnsi="Palatino Linotype" w:cs="Arial"/>
        </w:rPr>
        <w:t xml:space="preserve">, </w:t>
      </w:r>
      <w:r w:rsidRPr="00870EF5">
        <w:rPr>
          <w:rFonts w:ascii="Palatino Linotype" w:hAnsi="Palatino Linotype" w:cs="Arial"/>
        </w:rPr>
        <w:t>sin contemplar en el cómputo los días</w:t>
      </w:r>
      <w:r w:rsidR="002D131D" w:rsidRPr="00870EF5">
        <w:rPr>
          <w:rFonts w:ascii="Palatino Linotype" w:hAnsi="Palatino Linotype" w:cs="Arial"/>
        </w:rPr>
        <w:t xml:space="preserve"> </w:t>
      </w:r>
      <w:r w:rsidRPr="00870EF5">
        <w:rPr>
          <w:rFonts w:ascii="Palatino Linotype" w:hAnsi="Palatino Linotype" w:cs="Arial"/>
        </w:rPr>
        <w:t xml:space="preserve">sábados y domingos, considerados como días inhábiles; en términos del artículo 3, fracción X de la </w:t>
      </w:r>
      <w:r w:rsidRPr="00870EF5">
        <w:rPr>
          <w:rFonts w:ascii="Palatino Linotype" w:hAnsi="Palatino Linotype"/>
        </w:rPr>
        <w:t xml:space="preserve">Ley de Transparencia y Acceso a la Información Pública del Estado de México y Municipios. </w:t>
      </w:r>
    </w:p>
    <w:p w14:paraId="0825B5C3" w14:textId="77777777" w:rsidR="0049317C" w:rsidRPr="00870EF5" w:rsidRDefault="0049317C" w:rsidP="00870EF5">
      <w:pPr>
        <w:spacing w:line="360" w:lineRule="auto"/>
        <w:jc w:val="both"/>
        <w:rPr>
          <w:rFonts w:ascii="Palatino Linotype" w:eastAsiaTheme="minorEastAsia" w:hAnsi="Palatino Linotype" w:cs="Arial"/>
        </w:rPr>
      </w:pPr>
    </w:p>
    <w:p w14:paraId="29BAAA18" w14:textId="12BE96A4" w:rsidR="0049317C" w:rsidRPr="00870EF5" w:rsidRDefault="0049317C" w:rsidP="00870EF5">
      <w:pPr>
        <w:spacing w:line="360" w:lineRule="auto"/>
        <w:jc w:val="both"/>
        <w:rPr>
          <w:rFonts w:ascii="Palatino Linotype" w:eastAsiaTheme="minorEastAsia" w:hAnsi="Palatino Linotype" w:cs="Arial"/>
        </w:rPr>
      </w:pPr>
      <w:r w:rsidRPr="00870EF5">
        <w:rPr>
          <w:rFonts w:ascii="Palatino Linotype" w:eastAsiaTheme="minorEastAsia" w:hAnsi="Palatino Linotype" w:cs="Arial"/>
        </w:rPr>
        <w:t xml:space="preserve">En ese tenor, si el Recurso de Revisión materia del presente estudio, se tuvo por interpuesto el </w:t>
      </w:r>
      <w:r w:rsidR="00E41322" w:rsidRPr="00870EF5">
        <w:rPr>
          <w:rFonts w:ascii="Palatino Linotype" w:eastAsiaTheme="minorEastAsia" w:hAnsi="Palatino Linotype" w:cs="Arial"/>
          <w:b/>
        </w:rPr>
        <w:t xml:space="preserve">veintitrés </w:t>
      </w:r>
      <w:r w:rsidR="00B8045C" w:rsidRPr="00870EF5">
        <w:rPr>
          <w:rFonts w:ascii="Palatino Linotype" w:eastAsiaTheme="minorEastAsia" w:hAnsi="Palatino Linotype" w:cs="Arial"/>
          <w:b/>
        </w:rPr>
        <w:t>de agosto</w:t>
      </w:r>
      <w:r w:rsidR="00487A89" w:rsidRPr="00870EF5">
        <w:rPr>
          <w:rFonts w:ascii="Palatino Linotype" w:eastAsiaTheme="minorEastAsia" w:hAnsi="Palatino Linotype" w:cs="Arial"/>
          <w:b/>
        </w:rPr>
        <w:t xml:space="preserve"> de dos mil veintitrés</w:t>
      </w:r>
      <w:r w:rsidRPr="00870EF5">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2DD0AE30" w14:textId="77777777" w:rsidR="0018518A" w:rsidRPr="00870EF5" w:rsidRDefault="0018518A" w:rsidP="00870EF5">
      <w:pPr>
        <w:spacing w:line="360" w:lineRule="auto"/>
        <w:jc w:val="both"/>
        <w:rPr>
          <w:rFonts w:ascii="Palatino Linotype" w:hAnsi="Palatino Linotype" w:cs="Arial"/>
          <w:lang w:val="es-ES"/>
        </w:rPr>
      </w:pPr>
    </w:p>
    <w:p w14:paraId="3C5A0D73" w14:textId="31655759" w:rsidR="00415CE6" w:rsidRPr="00870EF5" w:rsidRDefault="0018518A" w:rsidP="00870EF5">
      <w:pPr>
        <w:spacing w:line="360" w:lineRule="auto"/>
        <w:ind w:right="49"/>
        <w:jc w:val="both"/>
        <w:rPr>
          <w:rFonts w:ascii="Palatino Linotype" w:eastAsia="Palatino Linotype" w:hAnsi="Palatino Linotype" w:cs="Palatino Linotype"/>
          <w:b/>
        </w:rPr>
      </w:pPr>
      <w:r w:rsidRPr="00870EF5">
        <w:rPr>
          <w:rFonts w:ascii="Palatino Linotype" w:eastAsia="Palatino Linotype" w:hAnsi="Palatino Linotype" w:cs="Palatino Linotype"/>
          <w:b/>
          <w:sz w:val="28"/>
          <w:szCs w:val="28"/>
        </w:rPr>
        <w:t>CUARTO</w:t>
      </w:r>
      <w:r w:rsidRPr="00870EF5">
        <w:rPr>
          <w:rFonts w:ascii="Palatino Linotype" w:eastAsia="Palatino Linotype" w:hAnsi="Palatino Linotype" w:cs="Palatino Linotype"/>
          <w:b/>
        </w:rPr>
        <w:t xml:space="preserve">. Procedibilidad. </w:t>
      </w:r>
    </w:p>
    <w:p w14:paraId="65C2D309" w14:textId="77777777" w:rsidR="00415CE6" w:rsidRPr="00870EF5" w:rsidRDefault="00415CE6" w:rsidP="00870EF5">
      <w:pPr>
        <w:spacing w:line="360" w:lineRule="auto"/>
        <w:jc w:val="both"/>
        <w:rPr>
          <w:rFonts w:ascii="Palatino Linotype" w:hAnsi="Palatino Linotype"/>
          <w:lang w:val="es-ES"/>
        </w:rPr>
      </w:pPr>
      <w:r w:rsidRPr="00870EF5">
        <w:rPr>
          <w:rFonts w:ascii="Palatino Linotype" w:hAnsi="Palatino Linotype"/>
          <w:lang w:val="es-ES"/>
        </w:rPr>
        <w:t xml:space="preserve">Del análisis efectuado se advierte que resulta procedente la interposición del recurso y se concluye la acreditación plena de todos y cada uno de los elementos formales </w:t>
      </w:r>
      <w:r w:rsidRPr="00870EF5">
        <w:rPr>
          <w:rFonts w:ascii="Palatino Linotype" w:hAnsi="Palatino Linotype"/>
          <w:lang w:val="es-ES"/>
        </w:rPr>
        <w:lastRenderedPageBreak/>
        <w:t xml:space="preserve">exigidos por el artículo 180 de la Ley de Transparencia y Acceso a la Información Pública del Estado de México y Municipios, que a la letra señala: </w:t>
      </w:r>
    </w:p>
    <w:p w14:paraId="7E26ED70" w14:textId="77777777" w:rsidR="00415CE6" w:rsidRPr="00870EF5" w:rsidRDefault="00415CE6" w:rsidP="00870EF5">
      <w:pPr>
        <w:jc w:val="both"/>
        <w:rPr>
          <w:rFonts w:ascii="Palatino Linotype" w:hAnsi="Palatino Linotype"/>
          <w:sz w:val="18"/>
          <w:lang w:val="es-ES"/>
        </w:rPr>
      </w:pPr>
    </w:p>
    <w:p w14:paraId="366FD47B"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“Artículo 180. El recurso de revisión contendrá: </w:t>
      </w:r>
    </w:p>
    <w:p w14:paraId="7B3730A5"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I. El sujeto obligado ante la cual se presentó la solicitud; </w:t>
      </w:r>
    </w:p>
    <w:p w14:paraId="0F523277"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5F66B0E8"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III. El número de folio de respuesta de la solicitud de acceso; </w:t>
      </w:r>
    </w:p>
    <w:p w14:paraId="019D9E89"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16D7909D"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V. El acto que se recurre; </w:t>
      </w:r>
    </w:p>
    <w:p w14:paraId="66D39C45"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VI. Las razones o motivos de inconformidad; </w:t>
      </w:r>
    </w:p>
    <w:p w14:paraId="5F1EE21D"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VII. La copia de la respuesta que se impugna y, en su caso, de la notificación correspondiente, en el caso de respuesta de la solicitud; y </w:t>
      </w:r>
    </w:p>
    <w:p w14:paraId="3ED54901"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VIII. Firma del recurrente, en su caso, cuando se presente por escrito, requisito sin el cual se dará trámite al recurso.</w:t>
      </w:r>
    </w:p>
    <w:p w14:paraId="175E765F"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Adicionalmente, se podrán anexar las pruebas y demás elementos que considere procedentes someter a juicio del Instituto. </w:t>
      </w:r>
    </w:p>
    <w:p w14:paraId="1DEFC72C" w14:textId="77777777" w:rsidR="00415CE6"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 xml:space="preserve">En ningún caso será necesario que el particular ratifique el recurso de revisión interpuesto. </w:t>
      </w:r>
    </w:p>
    <w:p w14:paraId="55CBB376" w14:textId="02B0A49E" w:rsidR="004379C5" w:rsidRPr="00870EF5" w:rsidRDefault="00415CE6" w:rsidP="00870EF5">
      <w:pPr>
        <w:ind w:left="426" w:right="616"/>
        <w:jc w:val="both"/>
        <w:rPr>
          <w:rFonts w:ascii="Palatino Linotype" w:hAnsi="Palatino Linotype"/>
          <w:i/>
          <w:iCs/>
          <w:lang w:val="es-ES"/>
        </w:rPr>
      </w:pPr>
      <w:r w:rsidRPr="00870EF5">
        <w:rPr>
          <w:rFonts w:ascii="Palatino Linotype" w:hAnsi="Palatino Linotype"/>
          <w:i/>
          <w:iCs/>
          <w:lang w:val="es-ES"/>
        </w:rPr>
        <w:t>En caso de que el recurso se interponga de manera electrónica no será indispensable que contengan los requisitos establecidos en las fracciones II, IV, VII y VIII.”</w:t>
      </w:r>
    </w:p>
    <w:p w14:paraId="228B7093" w14:textId="77777777" w:rsidR="00F854B0" w:rsidRPr="00870EF5" w:rsidRDefault="00F854B0" w:rsidP="00870EF5">
      <w:pPr>
        <w:jc w:val="both"/>
        <w:rPr>
          <w:rFonts w:ascii="Palatino Linotype" w:eastAsia="Palatino Linotype" w:hAnsi="Palatino Linotype" w:cs="Palatino Linotype"/>
          <w:b/>
          <w:sz w:val="28"/>
          <w:szCs w:val="28"/>
        </w:rPr>
      </w:pPr>
    </w:p>
    <w:p w14:paraId="097BB825" w14:textId="77777777" w:rsidR="004B44F8" w:rsidRPr="00870EF5" w:rsidRDefault="004B44F8" w:rsidP="00870EF5">
      <w:pPr>
        <w:pStyle w:val="Prrafodelista"/>
        <w:widowControl w:val="0"/>
        <w:autoSpaceDE w:val="0"/>
        <w:autoSpaceDN w:val="0"/>
        <w:adjustRightInd w:val="0"/>
        <w:spacing w:line="360" w:lineRule="auto"/>
        <w:ind w:left="0"/>
        <w:jc w:val="both"/>
        <w:rPr>
          <w:rFonts w:ascii="Palatino Linotype" w:hAnsi="Palatino Linotype" w:cs="Arial"/>
          <w:b/>
        </w:rPr>
      </w:pPr>
      <w:r w:rsidRPr="00870EF5">
        <w:rPr>
          <w:rFonts w:ascii="Palatino Linotype" w:hAnsi="Palatino Linotype" w:cs="Arial"/>
          <w:b/>
          <w:sz w:val="28"/>
        </w:rPr>
        <w:t>QUINTO</w:t>
      </w:r>
      <w:r w:rsidRPr="00870EF5">
        <w:rPr>
          <w:rFonts w:ascii="Palatino Linotype" w:hAnsi="Palatino Linotype" w:cs="Arial"/>
          <w:b/>
        </w:rPr>
        <w:t xml:space="preserve">. Estudio y Resolución del Recurso. </w:t>
      </w:r>
    </w:p>
    <w:p w14:paraId="6A54296C" w14:textId="77777777" w:rsidR="004B44F8" w:rsidRPr="00870EF5" w:rsidRDefault="004B44F8" w:rsidP="00870EF5">
      <w:pPr>
        <w:spacing w:after="100" w:afterAutospacing="1" w:line="360" w:lineRule="auto"/>
        <w:jc w:val="both"/>
        <w:rPr>
          <w:rFonts w:ascii="Palatino Linotype" w:hAnsi="Palatino Linotype" w:cs="Arial"/>
        </w:rPr>
      </w:pPr>
      <w:r w:rsidRPr="00870EF5">
        <w:rPr>
          <w:rFonts w:ascii="Palatino Linotype" w:hAnsi="Palatino Linotype" w:cs="Arial"/>
        </w:rPr>
        <w:t xml:space="preserve">Una vez determinada la vía sobre la que versará el presente Recurso, y previa revisión del expediente electrónico formado en </w:t>
      </w:r>
      <w:r w:rsidRPr="00870EF5">
        <w:rPr>
          <w:rFonts w:ascii="Palatino Linotype" w:hAnsi="Palatino Linotype" w:cs="Arial"/>
          <w:b/>
        </w:rPr>
        <w:t>EL SAIMEX</w:t>
      </w:r>
      <w:r w:rsidRPr="00870EF5">
        <w:rPr>
          <w:rFonts w:ascii="Palatino Linotype" w:hAnsi="Palatino Linotype" w:cs="Arial"/>
        </w:rPr>
        <w:t xml:space="preserve"> con motivo de la solicitud de información y del Recurso a que da origen materia del presente estudio,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w:t>
      </w:r>
      <w:r w:rsidRPr="00870EF5">
        <w:rPr>
          <w:rFonts w:ascii="Palatino Linotype" w:hAnsi="Palatino Linotype" w:cs="Arial"/>
        </w:rPr>
        <w:lastRenderedPageBreak/>
        <w:t xml:space="preserve">máxima publicidad consagrado en la </w:t>
      </w:r>
      <w:r w:rsidRPr="00870EF5">
        <w:rPr>
          <w:rFonts w:ascii="Palatino Linotype" w:hAnsi="Palatino Linotype"/>
          <w:lang w:val="es-ES"/>
        </w:rPr>
        <w:t>Constitución Política de los Estados Unidos Mexicanos, Constitución Política del Estado Libre y Soberano de México</w:t>
      </w:r>
      <w:r w:rsidRPr="00870EF5">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70EF5">
        <w:rPr>
          <w:rFonts w:ascii="Palatino Linotype" w:hAnsi="Palatino Linotype"/>
          <w:lang w:val="es-ES"/>
        </w:rPr>
        <w:t>Constitución Política de los Estados Unidos Mexicanos</w:t>
      </w:r>
      <w:r w:rsidRPr="00870EF5">
        <w:rPr>
          <w:rFonts w:ascii="Palatino Linotype" w:hAnsi="Palatino Linotype" w:cs="Arial"/>
        </w:rPr>
        <w:t xml:space="preserve"> y los numerales 8 y 9 de la </w:t>
      </w:r>
      <w:r w:rsidRPr="00870EF5">
        <w:rPr>
          <w:rFonts w:ascii="Palatino Linotype" w:hAnsi="Palatino Linotype" w:cs="Arial"/>
          <w:lang w:val="es-ES"/>
        </w:rPr>
        <w:t>Ley de Transparencia y Acceso a la Información Pública del Estado de México y Municipios.</w:t>
      </w:r>
    </w:p>
    <w:p w14:paraId="37F0C9FC" w14:textId="4A81D2E5" w:rsidR="000E28F3" w:rsidRPr="00870EF5" w:rsidRDefault="000E28F3" w:rsidP="00870EF5">
      <w:pPr>
        <w:spacing w:before="100" w:beforeAutospacing="1" w:after="100" w:afterAutospacing="1" w:line="360" w:lineRule="auto"/>
        <w:jc w:val="both"/>
        <w:rPr>
          <w:rFonts w:ascii="Palatino Linotype" w:hAnsi="Palatino Linotype" w:cs="Arial"/>
        </w:rPr>
      </w:pPr>
      <w:r w:rsidRPr="00870EF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184679E" wp14:editId="4960C4F1">
                <wp:simplePos x="0" y="0"/>
                <wp:positionH relativeFrom="column">
                  <wp:posOffset>-22860</wp:posOffset>
                </wp:positionH>
                <wp:positionV relativeFrom="paragraph">
                  <wp:posOffset>2181860</wp:posOffset>
                </wp:positionV>
                <wp:extent cx="5772150" cy="287655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772150" cy="2876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5830F1"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71.8pt" to="452.7pt,3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" strokecolor="#4f81bd [3204]" strokeweight="2pt">
                <v:shadow on="t" color="black" opacity="24903f" origin=",.5" offset="0,.55556mm"/>
              </v:line>
            </w:pict>
          </mc:Fallback>
        </mc:AlternateContent>
      </w:r>
      <w:r w:rsidR="004B44F8" w:rsidRPr="00870EF5">
        <w:rPr>
          <w:rFonts w:ascii="Palatino Linotype" w:hAnsi="Palatino Linotype"/>
          <w:lang w:eastAsia="es-MX"/>
        </w:rPr>
        <w:t xml:space="preserve">Primeramente, es importante señalar que </w:t>
      </w:r>
      <w:r w:rsidR="004B44F8" w:rsidRPr="00870EF5">
        <w:rPr>
          <w:rFonts w:ascii="Palatino Linotype" w:hAnsi="Palatino Linotype"/>
          <w:b/>
          <w:lang w:eastAsia="es-MX"/>
        </w:rPr>
        <w:t xml:space="preserve">EL SUJETO OBLIGADO </w:t>
      </w:r>
      <w:r w:rsidR="004B44F8" w:rsidRPr="00870EF5">
        <w:rPr>
          <w:rFonts w:ascii="Palatino Linotype" w:hAnsi="Palatino Linotype"/>
          <w:lang w:eastAsia="es-MX"/>
        </w:rPr>
        <w:t>es competente para generar, administrar o poseer la información solicitada, derivado de que éste ha asumido la misma, ya que en la respuesta no negó contar con la información peticionada, por el contrario</w:t>
      </w:r>
      <w:r w:rsidR="004B44F8" w:rsidRPr="00870EF5">
        <w:rPr>
          <w:rFonts w:ascii="Palatino Linotype" w:hAnsi="Palatino Linotype" w:cs="Arial"/>
        </w:rPr>
        <w:t xml:space="preserve">, realizó la entrega de información a través de la servidora pública habilitada, la Directora del Hospital General Hueypoxtla, la cual remitió un total de 24 nombramientos, expedidos por dicha institución </w:t>
      </w:r>
      <w:r w:rsidRPr="00870EF5">
        <w:rPr>
          <w:rFonts w:ascii="Palatino Linotype" w:hAnsi="Palatino Linotype" w:cs="Arial"/>
        </w:rPr>
        <w:t xml:space="preserve">a diversos servidores públicos, tal y como se advierte a continuación: </w:t>
      </w:r>
    </w:p>
    <w:p w14:paraId="7D0B3560" w14:textId="604D6E94" w:rsidR="004B44F8" w:rsidRPr="00870EF5" w:rsidRDefault="000E28F3" w:rsidP="00870EF5">
      <w:pPr>
        <w:spacing w:before="100" w:beforeAutospacing="1" w:after="100" w:afterAutospacing="1" w:line="360" w:lineRule="auto"/>
        <w:jc w:val="center"/>
        <w:rPr>
          <w:rFonts w:ascii="Palatino Linotype" w:hAnsi="Palatino Linotype" w:cs="Arial"/>
        </w:rPr>
      </w:pPr>
      <w:r w:rsidRPr="00870EF5">
        <w:rPr>
          <w:noProof/>
          <w:lang w:eastAsia="es-MX"/>
        </w:rPr>
        <w:lastRenderedPageBreak/>
        <w:drawing>
          <wp:inline distT="0" distB="0" distL="0" distR="0" wp14:anchorId="136BB92A" wp14:editId="189F7148">
            <wp:extent cx="4768327" cy="4800600"/>
            <wp:effectExtent l="152400" t="152400" r="356235"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3652" cy="48059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4435DC6" w14:textId="2FC99BBE" w:rsidR="004B44F8" w:rsidRPr="00870EF5" w:rsidRDefault="004B44F8" w:rsidP="00870EF5">
      <w:pPr>
        <w:spacing w:before="100" w:beforeAutospacing="1" w:after="100" w:afterAutospacing="1" w:line="360" w:lineRule="auto"/>
        <w:jc w:val="both"/>
        <w:rPr>
          <w:rFonts w:ascii="Palatino Linotype" w:hAnsi="Palatino Linotype" w:cs="Arial"/>
        </w:rPr>
      </w:pPr>
      <w:r w:rsidRPr="00870EF5">
        <w:rPr>
          <w:rFonts w:ascii="Palatino Linotype" w:hAnsi="Palatino Linotype" w:cs="Arial"/>
        </w:rPr>
        <w:t xml:space="preserve">De lo anterior se advierte que </w:t>
      </w:r>
      <w:r w:rsidR="000E28F3" w:rsidRPr="00870EF5">
        <w:rPr>
          <w:rFonts w:ascii="Palatino Linotype" w:hAnsi="Palatino Linotype" w:cs="Arial"/>
        </w:rPr>
        <w:t>la información solicitada por la particular, es información que conoce el ente recurrido y que fue generada pues tan es así que remitió los nombramientos de los servidores públicos señalados en el oficio que se insertó.</w:t>
      </w:r>
    </w:p>
    <w:p w14:paraId="679A99C1" w14:textId="7DED4E45" w:rsidR="004B44F8" w:rsidRPr="00870EF5" w:rsidRDefault="004B44F8" w:rsidP="00870EF5">
      <w:pPr>
        <w:spacing w:line="360" w:lineRule="auto"/>
        <w:jc w:val="both"/>
        <w:rPr>
          <w:rFonts w:ascii="Palatino Linotype" w:hAnsi="Palatino Linotype"/>
          <w:lang w:eastAsia="es-MX"/>
        </w:rPr>
      </w:pPr>
      <w:r w:rsidRPr="00870EF5">
        <w:rPr>
          <w:rFonts w:ascii="Palatino Linotype" w:hAnsi="Palatino Linotype"/>
          <w:lang w:eastAsia="es-MX"/>
        </w:rPr>
        <w:t xml:space="preserve">Por lo que, el hecho de que </w:t>
      </w:r>
      <w:r w:rsidRPr="00870EF5">
        <w:rPr>
          <w:rFonts w:ascii="Palatino Linotype" w:hAnsi="Palatino Linotype"/>
          <w:b/>
          <w:bCs/>
          <w:lang w:eastAsia="es-MX"/>
        </w:rPr>
        <w:t>EL SUJETO OBLIGADO</w:t>
      </w:r>
      <w:r w:rsidRPr="00870EF5">
        <w:rPr>
          <w:rFonts w:ascii="Palatino Linotype" w:hAnsi="Palatino Linotype"/>
          <w:lang w:eastAsia="es-MX"/>
        </w:rPr>
        <w:t xml:space="preserve"> haya asumido contar con la información pública solicitada, aceptó que es información que genera, posee y </w:t>
      </w:r>
      <w:r w:rsidRPr="00870EF5">
        <w:rPr>
          <w:rFonts w:ascii="Palatino Linotype" w:hAnsi="Palatino Linotype"/>
          <w:lang w:eastAsia="es-MX"/>
        </w:rPr>
        <w:lastRenderedPageBreak/>
        <w:t>administra, en el ejercicio de sus funciones de derecho público, motivo por el cual se actualiza el supuesto jurídico, previsto en el artículo 12 de la Ley de Transparencia y Acceso a la Información Pública del Estado de México y Municipios</w:t>
      </w:r>
      <w:r w:rsidR="00304F00" w:rsidRPr="00870EF5">
        <w:rPr>
          <w:rFonts w:ascii="Palatino Linotype" w:hAnsi="Palatino Linotype"/>
          <w:lang w:eastAsia="es-MX"/>
        </w:rPr>
        <w:t>.</w:t>
      </w:r>
    </w:p>
    <w:p w14:paraId="13E0AB79" w14:textId="77777777" w:rsidR="00304F00" w:rsidRPr="00870EF5" w:rsidRDefault="00304F00" w:rsidP="00870EF5">
      <w:pPr>
        <w:spacing w:line="360" w:lineRule="auto"/>
        <w:jc w:val="both"/>
        <w:rPr>
          <w:rFonts w:ascii="Palatino Linotype" w:hAnsi="Palatino Linotype"/>
          <w:lang w:eastAsia="es-MX"/>
        </w:rPr>
      </w:pPr>
    </w:p>
    <w:p w14:paraId="310962E5" w14:textId="77777777" w:rsidR="004B44F8" w:rsidRPr="00870EF5" w:rsidRDefault="004B44F8" w:rsidP="00870EF5">
      <w:pPr>
        <w:spacing w:line="360" w:lineRule="auto"/>
        <w:jc w:val="both"/>
        <w:rPr>
          <w:rFonts w:ascii="Palatino Linotype" w:hAnsi="Palatino Linotype"/>
          <w:lang w:eastAsia="es-MX"/>
        </w:rPr>
      </w:pPr>
      <w:r w:rsidRPr="00870EF5">
        <w:rPr>
          <w:rFonts w:ascii="Palatino Linotype" w:hAnsi="Palatino Linotype"/>
          <w:lang w:eastAsia="es-MX"/>
        </w:rPr>
        <w:t xml:space="preserve">En atención a lo anterior, el estudio de la naturaleza jurídica de la información pública solicitada, tiene por objeto determinar si </w:t>
      </w:r>
      <w:r w:rsidRPr="00870EF5">
        <w:rPr>
          <w:rFonts w:ascii="Palatino Linotype" w:hAnsi="Palatino Linotype"/>
          <w:b/>
          <w:lang w:eastAsia="es-MX"/>
        </w:rPr>
        <w:t xml:space="preserve">EL SUJETO OBLIGADO </w:t>
      </w:r>
      <w:r w:rsidRPr="00870EF5">
        <w:rPr>
          <w:rFonts w:ascii="Palatino Linotype" w:hAnsi="Palatino Linotype"/>
          <w:lang w:eastAsia="es-MX"/>
        </w:rPr>
        <w:t>la</w:t>
      </w:r>
      <w:r w:rsidRPr="00870EF5">
        <w:rPr>
          <w:rFonts w:ascii="Palatino Linotype" w:hAnsi="Palatino Linotype"/>
          <w:b/>
          <w:lang w:eastAsia="es-MX"/>
        </w:rPr>
        <w:t xml:space="preserve"> </w:t>
      </w:r>
      <w:r w:rsidRPr="00870EF5">
        <w:rPr>
          <w:rFonts w:ascii="Palatino Linotype" w:hAnsi="Palatino Linotype"/>
          <w:lang w:eastAsia="es-MX"/>
        </w:rPr>
        <w:t xml:space="preserve">genera, posee, administra, maneja, procesa, archiva o conserva; sin embargo, en aquellos casos en que éste la asume, a nada práctico nos conduciría su estudio, ya que como se observa de la respuesta vertida por </w:t>
      </w:r>
      <w:r w:rsidRPr="00870EF5">
        <w:rPr>
          <w:rFonts w:ascii="Palatino Linotype" w:hAnsi="Palatino Linotype"/>
          <w:b/>
          <w:lang w:eastAsia="es-MX"/>
        </w:rPr>
        <w:t>EL SUJETO OBLIGADO</w:t>
      </w:r>
      <w:r w:rsidRPr="00870EF5">
        <w:rPr>
          <w:rFonts w:ascii="Palatino Linotype" w:hAnsi="Palatino Linotype"/>
          <w:lang w:eastAsia="es-MX"/>
        </w:rPr>
        <w:t>, dicha información, fue admitida por el mismo; actualizándose el supuesto artículo 12 de la Ley de la materia, anteriormente referido.</w:t>
      </w:r>
    </w:p>
    <w:p w14:paraId="5023C69A" w14:textId="46172DFD" w:rsidR="004B44F8" w:rsidRPr="00870EF5" w:rsidRDefault="004B44F8" w:rsidP="00870EF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70EF5">
        <w:rPr>
          <w:rFonts w:ascii="Palatino Linotype" w:hAnsi="Palatino Linotype" w:cs="Arial"/>
        </w:rPr>
        <w:t xml:space="preserve">Una vez determinada la vía sobre la que versará el presente Recurso y previa revisión del expediente </w:t>
      </w:r>
      <w:r w:rsidRPr="00870EF5">
        <w:rPr>
          <w:rFonts w:ascii="Palatino Linotype" w:hAnsi="Palatino Linotype"/>
        </w:rPr>
        <w:t>electrónico</w:t>
      </w:r>
      <w:r w:rsidRPr="00870EF5">
        <w:rPr>
          <w:rFonts w:ascii="Palatino Linotype" w:hAnsi="Palatino Linotype" w:cs="Arial"/>
        </w:rPr>
        <w:t xml:space="preserve"> formado en el</w:t>
      </w:r>
      <w:r w:rsidRPr="00870EF5">
        <w:rPr>
          <w:rFonts w:ascii="Palatino Linotype" w:hAnsi="Palatino Linotype" w:cs="Arial"/>
          <w:b/>
        </w:rPr>
        <w:t xml:space="preserve"> SAIMEX</w:t>
      </w:r>
      <w:r w:rsidRPr="00870EF5">
        <w:rPr>
          <w:rFonts w:ascii="Palatino Linotype" w:hAnsi="Palatino Linotype" w:cs="Arial"/>
        </w:rPr>
        <w:t xml:space="preserve">, es conveniente analizar las manifestaciones vertidas por </w:t>
      </w:r>
      <w:r w:rsidR="00B903D0" w:rsidRPr="00870EF5">
        <w:rPr>
          <w:rFonts w:ascii="Palatino Linotype" w:hAnsi="Palatino Linotype" w:cs="Arial"/>
          <w:b/>
        </w:rPr>
        <w:t>LA</w:t>
      </w:r>
      <w:r w:rsidRPr="00870EF5">
        <w:rPr>
          <w:rFonts w:ascii="Palatino Linotype" w:hAnsi="Palatino Linotype" w:cs="Arial"/>
          <w:b/>
        </w:rPr>
        <w:t xml:space="preserve"> RECURRENTE </w:t>
      </w:r>
      <w:r w:rsidRPr="00870EF5">
        <w:rPr>
          <w:rFonts w:ascii="Palatino Linotype" w:hAnsi="Palatino Linotype" w:cs="Arial"/>
        </w:rPr>
        <w:t xml:space="preserve">en respuesta a la información proporcionada por </w:t>
      </w:r>
      <w:r w:rsidRPr="00870EF5">
        <w:rPr>
          <w:rFonts w:ascii="Palatino Linotype" w:hAnsi="Palatino Linotype" w:cs="Arial"/>
          <w:b/>
        </w:rPr>
        <w:t xml:space="preserve">EL </w:t>
      </w:r>
      <w:r w:rsidRPr="00870EF5">
        <w:rPr>
          <w:rFonts w:ascii="Palatino Linotype" w:hAnsi="Palatino Linotype" w:cs="Arial"/>
          <w:b/>
          <w:lang w:eastAsia="es-MX"/>
        </w:rPr>
        <w:t>SUJETO OBLIGADO</w:t>
      </w:r>
      <w:r w:rsidRPr="00870EF5">
        <w:rPr>
          <w:rFonts w:ascii="Palatino Linotype" w:hAnsi="Palatino Linotype" w:cs="Arial"/>
        </w:rPr>
        <w:t xml:space="preserve"> para así, delimitar la esfera de competencia y en su caso ordenar al ente recurrido que haga entrega de la información que no fue proporcionada,  por lo anterior para dar cumplimiento a los requisitos del Derecho de Acceso a la Información Pública, conviene traer a contexto las manifestaciones vertidas en la presentación del presente Recurso de Revisión en estudio, ya que fue argumentado por </w:t>
      </w:r>
      <w:r w:rsidR="00B903D0" w:rsidRPr="00870EF5">
        <w:rPr>
          <w:rFonts w:ascii="Palatino Linotype" w:hAnsi="Palatino Linotype" w:cs="Arial"/>
        </w:rPr>
        <w:t>la</w:t>
      </w:r>
      <w:r w:rsidRPr="00870EF5">
        <w:rPr>
          <w:rFonts w:ascii="Palatino Linotype" w:hAnsi="Palatino Linotype" w:cs="Arial"/>
        </w:rPr>
        <w:t xml:space="preserve"> particular respecto de la respuesta otorgada por </w:t>
      </w:r>
      <w:r w:rsidRPr="00870EF5">
        <w:rPr>
          <w:rFonts w:ascii="Palatino Linotype" w:hAnsi="Palatino Linotype" w:cs="Arial"/>
          <w:b/>
        </w:rPr>
        <w:t xml:space="preserve">EL SUJETO OBLIGADO, </w:t>
      </w:r>
      <w:r w:rsidRPr="00870EF5">
        <w:rPr>
          <w:rFonts w:ascii="Palatino Linotype" w:hAnsi="Palatino Linotype" w:cs="Arial"/>
        </w:rPr>
        <w:t xml:space="preserve">lo siguiente: </w:t>
      </w:r>
    </w:p>
    <w:p w14:paraId="475BDB73" w14:textId="77777777" w:rsidR="00870EF5" w:rsidRPr="00870EF5" w:rsidRDefault="00870EF5" w:rsidP="00870EF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14:paraId="0786F2DE" w14:textId="77777777" w:rsidR="004B44F8" w:rsidRPr="00870EF5" w:rsidRDefault="004B44F8" w:rsidP="00870EF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870EF5">
        <w:rPr>
          <w:rFonts w:ascii="Palatino Linotype" w:hAnsi="Palatino Linotype" w:cs="Arial"/>
        </w:rPr>
        <w:lastRenderedPageBreak/>
        <w:t xml:space="preserve">Como </w:t>
      </w:r>
      <w:r w:rsidRPr="00870EF5">
        <w:rPr>
          <w:rFonts w:ascii="Palatino Linotype" w:hAnsi="Palatino Linotype" w:cs="Arial"/>
          <w:b/>
        </w:rPr>
        <w:t xml:space="preserve">Acto Impugnado: </w:t>
      </w:r>
    </w:p>
    <w:p w14:paraId="5F1FD7DC" w14:textId="32FE26FB" w:rsidR="004B44F8" w:rsidRPr="00870EF5" w:rsidRDefault="004B44F8" w:rsidP="00870EF5">
      <w:pPr>
        <w:pStyle w:val="Prrafodelista"/>
        <w:widowControl w:val="0"/>
        <w:autoSpaceDE w:val="0"/>
        <w:autoSpaceDN w:val="0"/>
        <w:adjustRightInd w:val="0"/>
        <w:ind w:left="851" w:right="902"/>
        <w:jc w:val="both"/>
        <w:rPr>
          <w:rFonts w:ascii="Palatino Linotype" w:hAnsi="Palatino Linotype" w:cs="Arial"/>
          <w:i/>
        </w:rPr>
      </w:pPr>
      <w:r w:rsidRPr="00870EF5">
        <w:rPr>
          <w:rFonts w:ascii="Palatino Linotype" w:hAnsi="Palatino Linotype" w:cs="Arial"/>
          <w:i/>
        </w:rPr>
        <w:t>“</w:t>
      </w:r>
      <w:r w:rsidR="00B903D0" w:rsidRPr="00870EF5">
        <w:rPr>
          <w:rFonts w:ascii="Palatino Linotype" w:hAnsi="Palatino Linotype" w:cs="Arial"/>
          <w:i/>
        </w:rPr>
        <w:t xml:space="preserve">NO ME FUE ENVIADO EL NOMBRAMIENTO OFICIAL del Jefe de recursos humanos, del Jefe de servicios generales, del Jefe de mantenimiento, del Jefe de recursos Financieros, Jefe de mantenimiento, Jefe de recursos materiales, Jefe de </w:t>
      </w:r>
      <w:proofErr w:type="spellStart"/>
      <w:r w:rsidR="00B903D0" w:rsidRPr="00870EF5">
        <w:rPr>
          <w:rFonts w:ascii="Palatino Linotype" w:hAnsi="Palatino Linotype" w:cs="Arial"/>
          <w:i/>
        </w:rPr>
        <w:t>Enfermeria</w:t>
      </w:r>
      <w:proofErr w:type="spellEnd"/>
      <w:r w:rsidRPr="00870EF5">
        <w:rPr>
          <w:rFonts w:ascii="Palatino Linotype" w:hAnsi="Palatino Linotype" w:cs="Arial"/>
          <w:i/>
        </w:rPr>
        <w:t xml:space="preserve">” </w:t>
      </w:r>
      <w:r w:rsidRPr="00870EF5">
        <w:rPr>
          <w:rFonts w:ascii="Palatino Linotype" w:hAnsi="Palatino Linotype" w:cs="Arial"/>
        </w:rPr>
        <w:t>(Sic).</w:t>
      </w:r>
    </w:p>
    <w:p w14:paraId="63A8E903" w14:textId="77777777" w:rsidR="004B44F8" w:rsidRPr="00870EF5" w:rsidRDefault="004B44F8" w:rsidP="00870EF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870EF5">
        <w:rPr>
          <w:rFonts w:ascii="Palatino Linotype" w:hAnsi="Palatino Linotype" w:cs="Arial"/>
        </w:rPr>
        <w:t xml:space="preserve">Así como </w:t>
      </w:r>
      <w:r w:rsidRPr="00870EF5">
        <w:rPr>
          <w:rFonts w:ascii="Palatino Linotype" w:hAnsi="Palatino Linotype" w:cs="Arial"/>
          <w:b/>
        </w:rPr>
        <w:t xml:space="preserve">Razones o Motivos de Inconformidad: </w:t>
      </w:r>
    </w:p>
    <w:p w14:paraId="62000CFA" w14:textId="6C25C17D" w:rsidR="004B44F8" w:rsidRPr="00870EF5" w:rsidRDefault="004B44F8" w:rsidP="00870EF5">
      <w:pPr>
        <w:pStyle w:val="Prrafodelista"/>
        <w:widowControl w:val="0"/>
        <w:autoSpaceDE w:val="0"/>
        <w:autoSpaceDN w:val="0"/>
        <w:adjustRightInd w:val="0"/>
        <w:ind w:left="851" w:right="902"/>
        <w:jc w:val="both"/>
        <w:rPr>
          <w:rFonts w:ascii="Palatino Linotype" w:hAnsi="Palatino Linotype" w:cs="Arial"/>
          <w:i/>
        </w:rPr>
      </w:pPr>
      <w:r w:rsidRPr="00870EF5">
        <w:rPr>
          <w:rFonts w:ascii="Palatino Linotype" w:hAnsi="Palatino Linotype" w:cs="Arial"/>
          <w:i/>
        </w:rPr>
        <w:t>“</w:t>
      </w:r>
      <w:r w:rsidR="00B903D0" w:rsidRPr="00870EF5">
        <w:rPr>
          <w:rFonts w:ascii="Palatino Linotype" w:hAnsi="Palatino Linotype" w:cs="Arial"/>
          <w:i/>
        </w:rPr>
        <w:t xml:space="preserve">NO ME FUE ENVIADO EL NOMBRAMIENTO OFICIAL por parte del ISEM del Jefe de recursos humanos, del Jefe de servicios generales, del Jefe de mantenimiento, del Jefe de recursos Financieros, Jefe de mantenimiento, Jefe de recursos materiales YA QUE LOS ANTES NOMBRADOS LLEVAN MAS DE 3 AÑOS EN SU CARGO, solo me </w:t>
      </w:r>
      <w:proofErr w:type="spellStart"/>
      <w:r w:rsidR="00B903D0" w:rsidRPr="00870EF5">
        <w:rPr>
          <w:rFonts w:ascii="Palatino Linotype" w:hAnsi="Palatino Linotype" w:cs="Arial"/>
          <w:i/>
        </w:rPr>
        <w:t>envian</w:t>
      </w:r>
      <w:proofErr w:type="spellEnd"/>
      <w:r w:rsidR="00B903D0" w:rsidRPr="00870EF5">
        <w:rPr>
          <w:rFonts w:ascii="Palatino Linotype" w:hAnsi="Palatino Linotype" w:cs="Arial"/>
          <w:i/>
        </w:rPr>
        <w:t xml:space="preserve"> unos nombramientos internos </w:t>
      </w:r>
      <w:proofErr w:type="spellStart"/>
      <w:r w:rsidR="00B903D0" w:rsidRPr="00870EF5">
        <w:rPr>
          <w:rFonts w:ascii="Palatino Linotype" w:hAnsi="Palatino Linotype" w:cs="Arial"/>
          <w:i/>
        </w:rPr>
        <w:t>designandolos</w:t>
      </w:r>
      <w:proofErr w:type="spellEnd"/>
      <w:r w:rsidR="00B903D0" w:rsidRPr="00870EF5">
        <w:rPr>
          <w:rFonts w:ascii="Palatino Linotype" w:hAnsi="Palatino Linotype" w:cs="Arial"/>
          <w:i/>
        </w:rPr>
        <w:t xml:space="preserve"> </w:t>
      </w:r>
      <w:proofErr w:type="spellStart"/>
      <w:r w:rsidR="00B903D0" w:rsidRPr="00870EF5">
        <w:rPr>
          <w:rFonts w:ascii="Palatino Linotype" w:hAnsi="Palatino Linotype" w:cs="Arial"/>
          <w:i/>
        </w:rPr>
        <w:t>apartir</w:t>
      </w:r>
      <w:proofErr w:type="spellEnd"/>
      <w:r w:rsidR="00B903D0" w:rsidRPr="00870EF5">
        <w:rPr>
          <w:rFonts w:ascii="Palatino Linotype" w:hAnsi="Palatino Linotype" w:cs="Arial"/>
          <w:i/>
        </w:rPr>
        <w:t xml:space="preserve"> del 26 de mayo del 2023, por lo que solicito me sean enviados los nombramientos reales desde su </w:t>
      </w:r>
      <w:proofErr w:type="spellStart"/>
      <w:r w:rsidR="00B903D0" w:rsidRPr="00870EF5">
        <w:rPr>
          <w:rFonts w:ascii="Palatino Linotype" w:hAnsi="Palatino Linotype" w:cs="Arial"/>
          <w:i/>
        </w:rPr>
        <w:t>designacion</w:t>
      </w:r>
      <w:proofErr w:type="spellEnd"/>
      <w:r w:rsidR="00B903D0" w:rsidRPr="00870EF5">
        <w:rPr>
          <w:rFonts w:ascii="Palatino Linotype" w:hAnsi="Palatino Linotype" w:cs="Arial"/>
          <w:i/>
        </w:rPr>
        <w:t xml:space="preserve"> al cargo.</w:t>
      </w:r>
      <w:r w:rsidRPr="00870EF5">
        <w:rPr>
          <w:rFonts w:ascii="Palatino Linotype" w:hAnsi="Palatino Linotype" w:cs="Arial"/>
          <w:i/>
        </w:rPr>
        <w:t xml:space="preserve">” </w:t>
      </w:r>
      <w:r w:rsidRPr="00870EF5">
        <w:rPr>
          <w:rFonts w:ascii="Palatino Linotype" w:hAnsi="Palatino Linotype" w:cs="Arial"/>
        </w:rPr>
        <w:t>(Sic).</w:t>
      </w:r>
    </w:p>
    <w:p w14:paraId="36FEBA72" w14:textId="5A78DBDA" w:rsidR="004B44F8" w:rsidRPr="00870EF5" w:rsidRDefault="004B44F8" w:rsidP="00870EF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70EF5">
        <w:rPr>
          <w:rFonts w:ascii="Palatino Linotype" w:hAnsi="Palatino Linotype" w:cs="Arial"/>
        </w:rPr>
        <w:t xml:space="preserve">Primeramente es dable señalar que, respecto a las manifestaciones vertidas por </w:t>
      </w:r>
      <w:r w:rsidR="00B903D0" w:rsidRPr="00870EF5">
        <w:rPr>
          <w:rFonts w:ascii="Palatino Linotype" w:hAnsi="Palatino Linotype" w:cs="Arial"/>
          <w:b/>
        </w:rPr>
        <w:t>LA</w:t>
      </w:r>
      <w:r w:rsidRPr="00870EF5">
        <w:rPr>
          <w:rFonts w:ascii="Palatino Linotype" w:hAnsi="Palatino Linotype" w:cs="Arial"/>
          <w:b/>
        </w:rPr>
        <w:t xml:space="preserve"> RECURRENTE </w:t>
      </w:r>
      <w:r w:rsidRPr="00870EF5">
        <w:rPr>
          <w:rFonts w:ascii="Palatino Linotype" w:hAnsi="Palatino Linotype" w:cs="Arial"/>
        </w:rPr>
        <w:t>en la presentación del Recurso de Revisión en estudio, existen actos consentidos, pues respecto a la totalidad de la información peticionada solo se advierte que se duele de la entreg</w:t>
      </w:r>
      <w:r w:rsidR="00B903D0" w:rsidRPr="00870EF5">
        <w:rPr>
          <w:rFonts w:ascii="Palatino Linotype" w:hAnsi="Palatino Linotype" w:cs="Arial"/>
        </w:rPr>
        <w:t>a de información concerniente al nombramiento de 6 servidores públicos.</w:t>
      </w:r>
    </w:p>
    <w:p w14:paraId="65438945" w14:textId="6BD087FA" w:rsidR="004B44F8" w:rsidRPr="00870EF5" w:rsidRDefault="004B44F8" w:rsidP="00870EF5">
      <w:pPr>
        <w:spacing w:before="100" w:beforeAutospacing="1" w:after="100" w:afterAutospacing="1" w:line="360" w:lineRule="auto"/>
        <w:jc w:val="both"/>
        <w:rPr>
          <w:rFonts w:ascii="Palatino Linotype" w:eastAsia="Calibri" w:hAnsi="Palatino Linotype"/>
          <w:szCs w:val="22"/>
          <w:lang w:val="es-ES_tradnl" w:eastAsia="en-US"/>
        </w:rPr>
      </w:pPr>
      <w:r w:rsidRPr="00870EF5">
        <w:rPr>
          <w:rFonts w:ascii="Palatino Linotype" w:hAnsi="Palatino Linotype" w:cs="Arial"/>
          <w:lang w:val="es-ES_tradnl"/>
        </w:rPr>
        <w:t>Por lo que, de acuerdo a lo referido en el párrafo anterior y previo a entrar de lleno al estudio del fondo del presente asunto, este Órgano Garante considera necesario precisar que</w:t>
      </w:r>
      <w:r w:rsidRPr="00870EF5">
        <w:rPr>
          <w:rFonts w:ascii="Calibri" w:eastAsia="Calibri" w:hAnsi="Calibri"/>
          <w:sz w:val="22"/>
          <w:szCs w:val="22"/>
          <w:lang w:val="es-ES_tradnl" w:eastAsia="en-US"/>
        </w:rPr>
        <w:t xml:space="preserve"> </w:t>
      </w:r>
      <w:r w:rsidR="00B903D0" w:rsidRPr="00870EF5">
        <w:rPr>
          <w:rFonts w:ascii="Palatino Linotype" w:eastAsia="Calibri" w:hAnsi="Palatino Linotype"/>
          <w:b/>
          <w:szCs w:val="22"/>
          <w:lang w:val="es-ES_tradnl" w:eastAsia="en-US"/>
        </w:rPr>
        <w:t>LA</w:t>
      </w:r>
      <w:r w:rsidRPr="00870EF5">
        <w:rPr>
          <w:rFonts w:ascii="Palatino Linotype" w:eastAsia="Calibri" w:hAnsi="Palatino Linotype"/>
          <w:b/>
          <w:szCs w:val="22"/>
          <w:lang w:val="es-ES_tradnl" w:eastAsia="en-US"/>
        </w:rPr>
        <w:t xml:space="preserve"> RECURRENTE </w:t>
      </w:r>
      <w:r w:rsidRPr="00870EF5">
        <w:rPr>
          <w:rFonts w:ascii="Palatino Linotype" w:eastAsia="Calibri" w:hAnsi="Palatino Linotype"/>
          <w:szCs w:val="22"/>
          <w:lang w:val="es-ES_tradnl" w:eastAsia="en-US"/>
        </w:rPr>
        <w:t>en su</w:t>
      </w:r>
      <w:r w:rsidR="001A5B33" w:rsidRPr="00870EF5">
        <w:rPr>
          <w:rFonts w:ascii="Palatino Linotype" w:eastAsia="Calibri" w:hAnsi="Palatino Linotype"/>
          <w:szCs w:val="22"/>
          <w:lang w:val="es-ES_tradnl" w:eastAsia="en-US"/>
        </w:rPr>
        <w:t xml:space="preserve"> Acto Impugnado así como su</w:t>
      </w:r>
      <w:r w:rsidRPr="00870EF5">
        <w:rPr>
          <w:rFonts w:ascii="Palatino Linotype" w:eastAsia="Calibri" w:hAnsi="Palatino Linotype"/>
          <w:szCs w:val="22"/>
          <w:lang w:val="es-ES_tradnl" w:eastAsia="en-US"/>
        </w:rPr>
        <w:t xml:space="preserve">s </w:t>
      </w:r>
      <w:r w:rsidR="001A5B33" w:rsidRPr="00870EF5">
        <w:rPr>
          <w:rFonts w:ascii="Palatino Linotype" w:eastAsia="Calibri" w:hAnsi="Palatino Linotype"/>
          <w:szCs w:val="22"/>
          <w:lang w:val="es-ES_tradnl" w:eastAsia="en-US"/>
        </w:rPr>
        <w:t>R</w:t>
      </w:r>
      <w:r w:rsidRPr="00870EF5">
        <w:rPr>
          <w:rFonts w:ascii="Palatino Linotype" w:eastAsia="Calibri" w:hAnsi="Palatino Linotype"/>
          <w:szCs w:val="22"/>
          <w:lang w:val="es-ES_tradnl" w:eastAsia="en-US"/>
        </w:rPr>
        <w:t xml:space="preserve">azones o </w:t>
      </w:r>
      <w:r w:rsidR="001A5B33" w:rsidRPr="00870EF5">
        <w:rPr>
          <w:rFonts w:ascii="Palatino Linotype" w:eastAsia="Calibri" w:hAnsi="Palatino Linotype"/>
          <w:szCs w:val="22"/>
          <w:lang w:val="es-ES_tradnl" w:eastAsia="en-US"/>
        </w:rPr>
        <w:t>M</w:t>
      </w:r>
      <w:r w:rsidRPr="00870EF5">
        <w:rPr>
          <w:rFonts w:ascii="Palatino Linotype" w:eastAsia="Calibri" w:hAnsi="Palatino Linotype"/>
          <w:szCs w:val="22"/>
          <w:lang w:val="es-ES_tradnl" w:eastAsia="en-US"/>
        </w:rPr>
        <w:t xml:space="preserve">otivo de </w:t>
      </w:r>
      <w:r w:rsidR="001A5B33" w:rsidRPr="00870EF5">
        <w:rPr>
          <w:rFonts w:ascii="Palatino Linotype" w:eastAsia="Calibri" w:hAnsi="Palatino Linotype"/>
          <w:szCs w:val="22"/>
          <w:lang w:val="es-ES_tradnl" w:eastAsia="en-US"/>
        </w:rPr>
        <w:t>I</w:t>
      </w:r>
      <w:r w:rsidRPr="00870EF5">
        <w:rPr>
          <w:rFonts w:ascii="Palatino Linotype" w:eastAsia="Calibri" w:hAnsi="Palatino Linotype"/>
          <w:szCs w:val="22"/>
          <w:lang w:val="es-ES_tradnl" w:eastAsia="en-US"/>
        </w:rPr>
        <w:t xml:space="preserve">nconformidad se dolió </w:t>
      </w:r>
      <w:r w:rsidRPr="00870EF5">
        <w:rPr>
          <w:rFonts w:ascii="Palatino Linotype" w:hAnsi="Palatino Linotype" w:cs="Arial"/>
        </w:rPr>
        <w:t xml:space="preserve">de la entrega de información </w:t>
      </w:r>
      <w:r w:rsidR="001A5B33" w:rsidRPr="00870EF5">
        <w:rPr>
          <w:rFonts w:ascii="Palatino Linotype" w:hAnsi="Palatino Linotype" w:cs="Arial"/>
        </w:rPr>
        <w:t>correspondiente al Jefe de Recursos Humanos, Jefe de Recursos Financieros, Jefe de Recursos Materiales, Jefe de Servicios Generales, Jefe de Mantenimiento y Jefe de Enfermería, señalando que no le fue enviado el nombramiento oficial de éstos últimos</w:t>
      </w:r>
      <w:r w:rsidRPr="00870EF5">
        <w:rPr>
          <w:rFonts w:ascii="Palatino Linotype" w:hAnsi="Palatino Linotype" w:cs="Arial"/>
        </w:rPr>
        <w:t xml:space="preserve">; motivo por el cual, </w:t>
      </w:r>
      <w:r w:rsidRPr="00870EF5">
        <w:rPr>
          <w:rFonts w:ascii="Palatino Linotype" w:eastAsia="Calibri" w:hAnsi="Palatino Linotype"/>
          <w:szCs w:val="22"/>
          <w:lang w:val="es-ES_tradnl" w:eastAsia="en-US"/>
        </w:rPr>
        <w:t xml:space="preserve">ante tales </w:t>
      </w:r>
      <w:r w:rsidRPr="00870EF5">
        <w:rPr>
          <w:rFonts w:ascii="Palatino Linotype" w:eastAsia="Calibri" w:hAnsi="Palatino Linotype"/>
          <w:szCs w:val="22"/>
          <w:lang w:val="es-ES_tradnl" w:eastAsia="en-US"/>
        </w:rPr>
        <w:lastRenderedPageBreak/>
        <w:t xml:space="preserve">manifestaciones es claro que </w:t>
      </w:r>
      <w:r w:rsidR="001A5B33" w:rsidRPr="00870EF5">
        <w:rPr>
          <w:rFonts w:ascii="Palatino Linotype" w:eastAsia="Calibri" w:hAnsi="Palatino Linotype"/>
          <w:szCs w:val="22"/>
          <w:lang w:val="es-ES_tradnl" w:eastAsia="en-US"/>
        </w:rPr>
        <w:t>la</w:t>
      </w:r>
      <w:r w:rsidRPr="00870EF5">
        <w:rPr>
          <w:rFonts w:ascii="Palatino Linotype" w:eastAsia="Calibri" w:hAnsi="Palatino Linotype"/>
          <w:szCs w:val="22"/>
          <w:lang w:val="es-ES_tradnl" w:eastAsia="en-US"/>
        </w:rPr>
        <w:t xml:space="preserve"> particular únicamente se inconformó de una parte de la información proporcionada; sin embargo, este Órgano Garante no advirtió motivo de inconformidad respecto, a la demás información proporcionada por </w:t>
      </w:r>
      <w:r w:rsidRPr="00870EF5">
        <w:rPr>
          <w:rFonts w:ascii="Palatino Linotype" w:eastAsia="Calibri" w:hAnsi="Palatino Linotype"/>
          <w:b/>
          <w:szCs w:val="22"/>
          <w:lang w:val="es-ES_tradnl" w:eastAsia="en-US"/>
        </w:rPr>
        <w:t xml:space="preserve">EL SUJETO OBLIGADO, </w:t>
      </w:r>
      <w:r w:rsidRPr="00870EF5">
        <w:rPr>
          <w:rFonts w:ascii="Palatino Linotype" w:eastAsia="Calibri" w:hAnsi="Palatino Linotype"/>
          <w:szCs w:val="22"/>
          <w:lang w:val="es-ES_tradnl" w:eastAsia="en-US"/>
        </w:rPr>
        <w:t xml:space="preserve">respecto a los otros servidores públicos referidos por el particular en la interposición de la solicitud de acceso a la información; por lo que, la parte de la respuesta que no fue impugnada debe declararse </w:t>
      </w:r>
      <w:r w:rsidRPr="00870EF5">
        <w:rPr>
          <w:rFonts w:ascii="Palatino Linotype" w:eastAsia="Calibri" w:hAnsi="Palatino Linotype"/>
          <w:b/>
          <w:szCs w:val="22"/>
          <w:u w:val="single"/>
          <w:lang w:val="es-ES_tradnl" w:eastAsia="en-US"/>
        </w:rPr>
        <w:t>consentida</w:t>
      </w:r>
      <w:r w:rsidRPr="00870EF5">
        <w:rPr>
          <w:rFonts w:ascii="Palatino Linotype" w:eastAsia="Calibri" w:hAnsi="Palatino Linotype"/>
          <w:szCs w:val="22"/>
          <w:lang w:val="es-ES_tradnl" w:eastAsia="en-US"/>
        </w:rPr>
        <w:t xml:space="preserve">, toda vez que al no realizar manifestaciones de inconformidad respecto de la respuesta proporcionada; no pueden producirse efectos jurídicos tendentes a revocar, confirmar o modificar el acto reclamado, ya que no realizó manifestación alguna al respecto. </w:t>
      </w:r>
    </w:p>
    <w:p w14:paraId="6AF5FE72" w14:textId="77777777" w:rsidR="004B44F8" w:rsidRPr="00870EF5" w:rsidRDefault="004B44F8" w:rsidP="00870EF5">
      <w:pPr>
        <w:spacing w:before="100" w:beforeAutospacing="1" w:after="100" w:afterAutospacing="1" w:line="360" w:lineRule="auto"/>
        <w:jc w:val="both"/>
        <w:rPr>
          <w:rFonts w:ascii="Palatino Linotype" w:eastAsia="Calibri" w:hAnsi="Palatino Linotype"/>
          <w:szCs w:val="22"/>
          <w:lang w:val="es-ES_tradnl" w:eastAsia="en-US"/>
        </w:rPr>
      </w:pPr>
      <w:r w:rsidRPr="00870EF5">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7A2F4835" w14:textId="77777777" w:rsidR="004B44F8" w:rsidRPr="00870EF5" w:rsidRDefault="004B44F8" w:rsidP="00870EF5">
      <w:pPr>
        <w:ind w:left="851" w:right="616"/>
        <w:jc w:val="both"/>
        <w:rPr>
          <w:rFonts w:ascii="Palatino Linotype" w:eastAsia="Calibri" w:hAnsi="Palatino Linotype"/>
          <w:i/>
          <w:sz w:val="22"/>
          <w:szCs w:val="22"/>
          <w:lang w:val="es-ES_tradnl" w:eastAsia="en-US"/>
        </w:rPr>
      </w:pPr>
      <w:r w:rsidRPr="00870EF5">
        <w:rPr>
          <w:rFonts w:ascii="Palatino Linotype" w:eastAsia="Calibri" w:hAnsi="Palatino Linotype"/>
          <w:b/>
          <w:bCs/>
          <w:i/>
          <w:sz w:val="22"/>
          <w:szCs w:val="22"/>
          <w:lang w:val="es-ES_tradnl" w:eastAsia="en-US"/>
        </w:rPr>
        <w:t xml:space="preserve">“ACTOS CONSENTIDOS. SON LOS QUE NO SE IMPUGNAN MEDIANTE EL RECURSO IDÓNEO. </w:t>
      </w:r>
      <w:r w:rsidRPr="00870EF5">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2F20F92" w14:textId="270E4E23" w:rsidR="004B44F8" w:rsidRPr="00870EF5" w:rsidRDefault="004B44F8" w:rsidP="00870EF5">
      <w:pPr>
        <w:spacing w:before="100" w:beforeAutospacing="1" w:after="100" w:afterAutospacing="1" w:line="360" w:lineRule="auto"/>
        <w:jc w:val="both"/>
        <w:rPr>
          <w:rFonts w:ascii="Palatino Linotype" w:eastAsia="Calibri" w:hAnsi="Palatino Linotype"/>
          <w:szCs w:val="22"/>
          <w:lang w:val="es-ES_tradnl" w:eastAsia="en-US"/>
        </w:rPr>
      </w:pPr>
      <w:r w:rsidRPr="00870EF5">
        <w:rPr>
          <w:rFonts w:ascii="Palatino Linotype" w:eastAsia="Calibri" w:hAnsi="Palatino Linotype"/>
          <w:szCs w:val="22"/>
          <w:lang w:val="es-ES_tradnl" w:eastAsia="en-US"/>
        </w:rPr>
        <w:t xml:space="preserve">Lo anterior es así, debido a que cuando </w:t>
      </w:r>
      <w:r w:rsidR="004D4D56" w:rsidRPr="00870EF5">
        <w:rPr>
          <w:rFonts w:ascii="Palatino Linotype" w:eastAsia="Calibri" w:hAnsi="Palatino Linotype"/>
          <w:szCs w:val="22"/>
          <w:lang w:val="es-ES_tradnl" w:eastAsia="en-US"/>
        </w:rPr>
        <w:t>la</w:t>
      </w:r>
      <w:r w:rsidRPr="00870EF5">
        <w:rPr>
          <w:rFonts w:ascii="Palatino Linotype" w:eastAsia="Calibri" w:hAnsi="Palatino Linotype"/>
          <w:szCs w:val="22"/>
          <w:lang w:val="es-ES_tradnl" w:eastAsia="en-US"/>
        </w:rPr>
        <w:t xml:space="preserve"> particular</w:t>
      </w:r>
      <w:r w:rsidRPr="00870EF5">
        <w:rPr>
          <w:rFonts w:ascii="Palatino Linotype" w:eastAsia="Calibri" w:hAnsi="Palatino Linotype"/>
          <w:b/>
          <w:szCs w:val="22"/>
          <w:lang w:val="es-ES_tradnl" w:eastAsia="en-US"/>
        </w:rPr>
        <w:t xml:space="preserve"> </w:t>
      </w:r>
      <w:r w:rsidRPr="00870EF5">
        <w:rPr>
          <w:rFonts w:ascii="Palatino Linotype" w:eastAsia="Calibri" w:hAnsi="Palatino Linotype"/>
          <w:szCs w:val="22"/>
          <w:lang w:val="es-ES_tradnl" w:eastAsia="en-US"/>
        </w:rPr>
        <w:t xml:space="preserve">impugnó la respuesta del </w:t>
      </w:r>
      <w:r w:rsidRPr="00870EF5">
        <w:rPr>
          <w:rFonts w:ascii="Palatino Linotype" w:eastAsia="Calibri" w:hAnsi="Palatino Linotype"/>
          <w:b/>
          <w:szCs w:val="22"/>
          <w:lang w:val="es-ES_tradnl" w:eastAsia="en-US"/>
        </w:rPr>
        <w:t>SUJETO OBLIGADO</w:t>
      </w:r>
      <w:r w:rsidRPr="00870EF5">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004D4D56" w:rsidRPr="00870EF5">
        <w:rPr>
          <w:rFonts w:ascii="Palatino Linotype" w:eastAsia="Calibri" w:hAnsi="Palatino Linotype"/>
          <w:b/>
          <w:szCs w:val="22"/>
          <w:lang w:val="es-ES_tradnl" w:eastAsia="en-US"/>
        </w:rPr>
        <w:t>LA</w:t>
      </w:r>
      <w:r w:rsidRPr="00870EF5">
        <w:rPr>
          <w:rFonts w:ascii="Palatino Linotype" w:eastAsia="Calibri" w:hAnsi="Palatino Linotype"/>
          <w:b/>
          <w:szCs w:val="22"/>
          <w:lang w:val="es-ES_tradnl" w:eastAsia="en-US"/>
        </w:rPr>
        <w:t xml:space="preserve"> RECURRENTE</w:t>
      </w:r>
      <w:r w:rsidRPr="00870EF5">
        <w:rPr>
          <w:rFonts w:ascii="Palatino Linotype" w:eastAsia="Calibri" w:hAnsi="Palatino Linotype"/>
          <w:szCs w:val="22"/>
          <w:lang w:val="es-ES_tradnl" w:eastAsia="en-US"/>
        </w:rPr>
        <w:t xml:space="preserve"> está conforme con la respuesta proporcionada por </w:t>
      </w:r>
      <w:r w:rsidRPr="00870EF5">
        <w:rPr>
          <w:rFonts w:ascii="Palatino Linotype" w:eastAsia="Calibri" w:hAnsi="Palatino Linotype"/>
          <w:b/>
          <w:szCs w:val="22"/>
          <w:lang w:val="es-ES_tradnl" w:eastAsia="en-US"/>
        </w:rPr>
        <w:t>EL SUJETO OBLIGADO,</w:t>
      </w:r>
      <w:r w:rsidRPr="00870EF5">
        <w:rPr>
          <w:rFonts w:ascii="Palatino Linotype" w:eastAsia="Calibri" w:hAnsi="Palatino Linotype"/>
          <w:szCs w:val="22"/>
          <w:lang w:val="es-ES_tradnl" w:eastAsia="en-US"/>
        </w:rPr>
        <w:t xml:space="preserve"> al no contravenir la misma. </w:t>
      </w:r>
    </w:p>
    <w:p w14:paraId="1B4C0053" w14:textId="77777777" w:rsidR="004B44F8" w:rsidRPr="00870EF5" w:rsidRDefault="004B44F8" w:rsidP="00870EF5">
      <w:pPr>
        <w:spacing w:before="100" w:beforeAutospacing="1" w:after="100" w:afterAutospacing="1" w:line="360" w:lineRule="auto"/>
        <w:jc w:val="both"/>
        <w:rPr>
          <w:rFonts w:ascii="Palatino Linotype" w:eastAsia="Calibri" w:hAnsi="Palatino Linotype"/>
          <w:szCs w:val="22"/>
          <w:lang w:val="es-ES_tradnl" w:eastAsia="en-US"/>
        </w:rPr>
      </w:pPr>
      <w:r w:rsidRPr="00870EF5">
        <w:rPr>
          <w:rFonts w:ascii="Palatino Linotype" w:eastAsia="Calibri" w:hAnsi="Palatino Linotype"/>
          <w:szCs w:val="22"/>
          <w:lang w:val="es-ES_tradnl" w:eastAsia="en-US"/>
        </w:rPr>
        <w:lastRenderedPageBreak/>
        <w:t>Atento a ello, es importante traer a contexto la Tesis Jurisprudencial Número 3ª./J.7/91, Publicada en el Semanario Judicial de la Federación y su Gaceta bajo el número de registro 174,177, que establece lo siguiente:</w:t>
      </w:r>
    </w:p>
    <w:p w14:paraId="4DB5310B" w14:textId="77777777" w:rsidR="004B44F8" w:rsidRPr="00870EF5" w:rsidRDefault="004B44F8" w:rsidP="00870EF5">
      <w:pPr>
        <w:ind w:left="851" w:right="616"/>
        <w:jc w:val="both"/>
        <w:rPr>
          <w:rFonts w:ascii="Palatino Linotype" w:eastAsia="Calibri" w:hAnsi="Palatino Linotype"/>
          <w:bCs/>
          <w:i/>
          <w:iCs/>
          <w:sz w:val="22"/>
          <w:szCs w:val="22"/>
          <w:lang w:val="es-ES_tradnl" w:eastAsia="en-US"/>
        </w:rPr>
      </w:pPr>
      <w:r w:rsidRPr="00870EF5">
        <w:rPr>
          <w:rFonts w:ascii="Palatino Linotype" w:eastAsia="Calibri" w:hAnsi="Palatino Linotype"/>
          <w:b/>
          <w:i/>
          <w:sz w:val="22"/>
          <w:szCs w:val="22"/>
          <w:lang w:val="es-ES_tradnl" w:eastAsia="en-US"/>
        </w:rPr>
        <w:t xml:space="preserve">“REVISIÓN EN AMPARO. LOS RESOLUTIVOS NO COMBATIDOS DEBEN DECLARARSE FIRMES. </w:t>
      </w:r>
      <w:r w:rsidRPr="00870EF5">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870EF5">
        <w:rPr>
          <w:rFonts w:ascii="Palatino Linotype" w:eastAsia="Calibri" w:hAnsi="Palatino Linotype"/>
          <w:i/>
          <w:sz w:val="22"/>
          <w:szCs w:val="22"/>
          <w:lang w:val="es-ES_tradnl" w:eastAsia="en-US"/>
        </w:rPr>
        <w:t>todos</w:t>
      </w:r>
      <w:r w:rsidRPr="00870EF5">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B274904" w14:textId="02ECF3FA" w:rsidR="004B44F8" w:rsidRPr="00870EF5" w:rsidRDefault="004B44F8" w:rsidP="00870EF5">
      <w:pPr>
        <w:spacing w:before="100" w:beforeAutospacing="1" w:after="100" w:afterAutospacing="1" w:line="360" w:lineRule="auto"/>
        <w:jc w:val="both"/>
        <w:rPr>
          <w:rFonts w:ascii="Palatino Linotype" w:eastAsia="Calibri" w:hAnsi="Palatino Linotype"/>
          <w:szCs w:val="22"/>
          <w:lang w:eastAsia="en-US"/>
        </w:rPr>
      </w:pPr>
      <w:r w:rsidRPr="00870EF5">
        <w:rPr>
          <w:rFonts w:ascii="Palatino Linotype" w:eastAsia="Calibri" w:hAnsi="Palatino Linotype"/>
          <w:szCs w:val="22"/>
          <w:lang w:eastAsia="en-US"/>
        </w:rPr>
        <w:t xml:space="preserve">Por ello, este Instituto </w:t>
      </w:r>
      <w:r w:rsidR="004D4D56" w:rsidRPr="00870EF5">
        <w:rPr>
          <w:rFonts w:ascii="Palatino Linotype" w:eastAsia="Calibri" w:hAnsi="Palatino Linotype"/>
          <w:szCs w:val="22"/>
          <w:lang w:eastAsia="en-US"/>
        </w:rPr>
        <w:t>evade</w:t>
      </w:r>
      <w:r w:rsidRPr="00870EF5">
        <w:rPr>
          <w:rFonts w:ascii="Palatino Linotype" w:eastAsia="Calibri" w:hAnsi="Palatino Linotype"/>
          <w:szCs w:val="22"/>
          <w:lang w:eastAsia="en-US"/>
        </w:rPr>
        <w:t xml:space="preserve"> el análisis de la competencia por parte del </w:t>
      </w:r>
      <w:r w:rsidRPr="00870EF5">
        <w:rPr>
          <w:rFonts w:ascii="Palatino Linotype" w:eastAsia="Calibri" w:hAnsi="Palatino Linotype"/>
          <w:b/>
          <w:szCs w:val="22"/>
          <w:lang w:eastAsia="en-US"/>
        </w:rPr>
        <w:t>SUJETO  OBLIGADO</w:t>
      </w:r>
      <w:r w:rsidRPr="00870EF5">
        <w:rPr>
          <w:rFonts w:ascii="Palatino Linotype" w:eastAsia="Calibri" w:hAnsi="Palatino Linotype"/>
          <w:szCs w:val="22"/>
          <w:lang w:eastAsia="en-US"/>
        </w:rPr>
        <w:t xml:space="preserve">, para </w:t>
      </w:r>
      <w:r w:rsidRPr="00870EF5">
        <w:rPr>
          <w:rFonts w:ascii="Palatino Linotype" w:hAnsi="Palatino Linotype"/>
          <w:lang w:eastAsia="es-MX"/>
        </w:rPr>
        <w:t>generar, poseer, administrar, manejar, procesar, archivar y/o conservar</w:t>
      </w:r>
      <w:r w:rsidRPr="00870EF5">
        <w:rPr>
          <w:rFonts w:ascii="Palatino Linotype" w:eastAsia="Calibri" w:hAnsi="Palatino Linotype"/>
          <w:szCs w:val="22"/>
          <w:lang w:eastAsia="en-US"/>
        </w:rPr>
        <w:t xml:space="preserve"> la información solicitada, dado que éste ha asumido la misma, en razón de que en su respuesta le hizo entrega a</w:t>
      </w:r>
      <w:r w:rsidR="00870EF5">
        <w:rPr>
          <w:rFonts w:ascii="Palatino Linotype" w:eastAsia="Calibri" w:hAnsi="Palatino Linotype"/>
          <w:szCs w:val="22"/>
          <w:lang w:eastAsia="en-US"/>
        </w:rPr>
        <w:t xml:space="preserve"> la h</w:t>
      </w:r>
      <w:r w:rsidRPr="00870EF5">
        <w:rPr>
          <w:rFonts w:ascii="Palatino Linotype" w:eastAsia="Calibri" w:hAnsi="Palatino Linotype"/>
          <w:szCs w:val="22"/>
          <w:lang w:eastAsia="en-US"/>
        </w:rPr>
        <w:t xml:space="preserve">oy </w:t>
      </w:r>
      <w:r w:rsidRPr="00870EF5">
        <w:rPr>
          <w:rFonts w:ascii="Palatino Linotype" w:eastAsia="Calibri" w:hAnsi="Palatino Linotype"/>
          <w:b/>
          <w:szCs w:val="22"/>
          <w:lang w:eastAsia="en-US"/>
        </w:rPr>
        <w:t xml:space="preserve">RECURRENTE </w:t>
      </w:r>
      <w:r w:rsidRPr="00870EF5">
        <w:rPr>
          <w:rFonts w:ascii="Palatino Linotype" w:eastAsia="Calibri" w:hAnsi="Palatino Linotype"/>
          <w:szCs w:val="22"/>
          <w:lang w:eastAsia="en-US"/>
        </w:rPr>
        <w:t>de parte de la información solicitada.</w:t>
      </w:r>
    </w:p>
    <w:p w14:paraId="561C94D3" w14:textId="1B0EED4E" w:rsidR="004D4D56" w:rsidRPr="00870EF5" w:rsidRDefault="004B44F8" w:rsidP="00870EF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870EF5">
        <w:rPr>
          <w:rFonts w:ascii="Palatino Linotype" w:eastAsia="Calibri" w:hAnsi="Palatino Linotype" w:cs="Arial"/>
        </w:rPr>
        <w:t xml:space="preserve">Una vez expuesto lo anterior, </w:t>
      </w:r>
      <w:r w:rsidRPr="00870EF5">
        <w:rPr>
          <w:rFonts w:ascii="Palatino Linotype" w:eastAsiaTheme="minorEastAsia" w:hAnsi="Palatino Linotype" w:cs="Arial"/>
          <w:lang w:val="es-ES_tradnl"/>
        </w:rPr>
        <w:t xml:space="preserve"> se advierte de las constancias que integran el expediente electrónico que la petición principal hecha por </w:t>
      </w:r>
      <w:r w:rsidR="004D4D56" w:rsidRPr="00870EF5">
        <w:rPr>
          <w:rFonts w:ascii="Palatino Linotype" w:eastAsiaTheme="minorEastAsia" w:hAnsi="Palatino Linotype" w:cs="Arial"/>
          <w:lang w:val="es-ES_tradnl"/>
        </w:rPr>
        <w:t>la</w:t>
      </w:r>
      <w:r w:rsidRPr="00870EF5">
        <w:rPr>
          <w:rFonts w:ascii="Palatino Linotype" w:eastAsiaTheme="minorEastAsia" w:hAnsi="Palatino Linotype" w:cs="Arial"/>
          <w:lang w:val="es-ES_tradnl"/>
        </w:rPr>
        <w:t xml:space="preserve"> solicitante es concreta, aunado a ello, ésta fue atendida en tiempo y forma por la parte solicitada, no obstante nos encontramos ante un requerimiento extraordinario por parte de</w:t>
      </w:r>
      <w:r w:rsidR="004D4D56" w:rsidRPr="00870EF5">
        <w:rPr>
          <w:rFonts w:ascii="Palatino Linotype" w:eastAsiaTheme="minorEastAsia" w:hAnsi="Palatino Linotype" w:cs="Arial"/>
          <w:lang w:val="es-ES_tradnl"/>
        </w:rPr>
        <w:t xml:space="preserve"> </w:t>
      </w:r>
      <w:r w:rsidR="004D4D56" w:rsidRPr="00870EF5">
        <w:rPr>
          <w:rFonts w:ascii="Palatino Linotype" w:eastAsiaTheme="minorEastAsia" w:hAnsi="Palatino Linotype" w:cs="Arial"/>
          <w:b/>
          <w:lang w:val="es-ES_tradnl"/>
        </w:rPr>
        <w:t>LA</w:t>
      </w:r>
      <w:r w:rsidRPr="00870EF5">
        <w:rPr>
          <w:rFonts w:ascii="Palatino Linotype" w:eastAsiaTheme="minorEastAsia" w:hAnsi="Palatino Linotype" w:cs="Arial"/>
          <w:lang w:val="es-ES_tradnl"/>
        </w:rPr>
        <w:t xml:space="preserve"> </w:t>
      </w:r>
      <w:r w:rsidRPr="00870EF5">
        <w:rPr>
          <w:rFonts w:ascii="Palatino Linotype" w:eastAsiaTheme="minorEastAsia" w:hAnsi="Palatino Linotype" w:cs="Arial"/>
          <w:b/>
          <w:lang w:val="es-ES_tradnl"/>
        </w:rPr>
        <w:t xml:space="preserve">RECURRENTE, </w:t>
      </w:r>
      <w:r w:rsidRPr="00870EF5">
        <w:rPr>
          <w:rFonts w:ascii="Palatino Linotype" w:eastAsiaTheme="minorEastAsia" w:hAnsi="Palatino Linotype" w:cs="Arial"/>
          <w:lang w:val="es-ES_tradnl"/>
        </w:rPr>
        <w:t xml:space="preserve">toda vez que al momento de interponer el medio de impugnación en estudio, se observa que en las razones o motivos de inconformidad </w:t>
      </w:r>
      <w:r w:rsidR="004D4D56" w:rsidRPr="00870EF5">
        <w:rPr>
          <w:rFonts w:ascii="Palatino Linotype" w:eastAsiaTheme="minorEastAsia" w:hAnsi="Palatino Linotype" w:cs="Arial"/>
          <w:lang w:val="es-ES_tradnl"/>
        </w:rPr>
        <w:t xml:space="preserve">refiere que no se le proporcionaron los nombramientos </w:t>
      </w:r>
      <w:r w:rsidR="004D4D56" w:rsidRPr="00870EF5">
        <w:rPr>
          <w:rFonts w:ascii="Palatino Linotype" w:eastAsiaTheme="minorEastAsia" w:hAnsi="Palatino Linotype" w:cs="Arial"/>
          <w:b/>
          <w:lang w:val="es-ES_tradnl"/>
        </w:rPr>
        <w:t xml:space="preserve">“oficiales”, </w:t>
      </w:r>
      <w:r w:rsidR="004D4D56" w:rsidRPr="00870EF5">
        <w:rPr>
          <w:rFonts w:ascii="Palatino Linotype" w:eastAsiaTheme="minorEastAsia" w:hAnsi="Palatino Linotype" w:cs="Arial"/>
          <w:lang w:val="es-ES_tradnl"/>
        </w:rPr>
        <w:t xml:space="preserve">sin embargo, de un análisis vertido a las documentales entregadas en respuesta, se advierte que los nombramientos requeridos por la particular, </w:t>
      </w:r>
      <w:r w:rsidR="009F5368" w:rsidRPr="00870EF5">
        <w:rPr>
          <w:rFonts w:ascii="Palatino Linotype" w:eastAsiaTheme="minorEastAsia" w:hAnsi="Palatino Linotype" w:cs="Arial"/>
          <w:lang w:val="es-ES_tradnl"/>
        </w:rPr>
        <w:t xml:space="preserve">se encuentran debidamente firmados y emitidos por la </w:t>
      </w:r>
      <w:r w:rsidR="009F5368" w:rsidRPr="00870EF5">
        <w:rPr>
          <w:rFonts w:ascii="Palatino Linotype" w:eastAsiaTheme="minorEastAsia" w:hAnsi="Palatino Linotype" w:cs="Arial"/>
          <w:lang w:val="es-ES_tradnl"/>
        </w:rPr>
        <w:lastRenderedPageBreak/>
        <w:t>autoridad competente del ente recurrido, tal y como se advierte a continuación</w:t>
      </w:r>
      <w:r w:rsidR="004D4D56" w:rsidRPr="00870EF5">
        <w:rPr>
          <w:rFonts w:ascii="Palatino Linotype" w:eastAsiaTheme="minorEastAsia" w:hAnsi="Palatino Linotype" w:cs="Arial"/>
          <w:lang w:val="es-ES_tradnl"/>
        </w:rPr>
        <w:t xml:space="preserve">: </w:t>
      </w:r>
    </w:p>
    <w:p w14:paraId="6D28E602" w14:textId="3CA9B555" w:rsidR="004B44F8" w:rsidRPr="00870EF5" w:rsidRDefault="004D4D56" w:rsidP="00870EF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870EF5">
        <w:rPr>
          <w:rFonts w:ascii="Palatino Linotype" w:eastAsiaTheme="minorEastAsia" w:hAnsi="Palatino Linotype" w:cs="Arial"/>
          <w:lang w:val="es-ES_tradnl"/>
        </w:rPr>
        <w:t xml:space="preserve">  </w:t>
      </w:r>
      <w:r w:rsidR="00C424EF" w:rsidRPr="00870EF5">
        <w:rPr>
          <w:rFonts w:ascii="Palatino Linotype" w:eastAsiaTheme="minorEastAsia" w:hAnsi="Palatino Linotype" w:cs="Arial"/>
          <w:lang w:val="es-ES_tradnl"/>
        </w:rPr>
        <w:t>Página 6. Nombramiento de “Jefe de Recursos Humanos”:</w:t>
      </w:r>
    </w:p>
    <w:p w14:paraId="599B7A25" w14:textId="3E0471F6" w:rsidR="00C424EF" w:rsidRPr="00870EF5" w:rsidRDefault="00C424EF" w:rsidP="00870EF5">
      <w:pPr>
        <w:widowControl w:val="0"/>
        <w:autoSpaceDE w:val="0"/>
        <w:autoSpaceDN w:val="0"/>
        <w:adjustRightInd w:val="0"/>
        <w:spacing w:before="100" w:beforeAutospacing="1" w:after="100" w:afterAutospacing="1" w:line="360" w:lineRule="auto"/>
        <w:jc w:val="center"/>
        <w:rPr>
          <w:rFonts w:ascii="Palatino Linotype" w:eastAsiaTheme="minorEastAsia" w:hAnsi="Palatino Linotype" w:cs="Arial"/>
          <w:lang w:val="es-ES_tradnl"/>
        </w:rPr>
      </w:pPr>
      <w:r w:rsidRPr="00870EF5">
        <w:rPr>
          <w:noProof/>
          <w:lang w:eastAsia="es-MX"/>
        </w:rPr>
        <w:drawing>
          <wp:inline distT="0" distB="0" distL="0" distR="0" wp14:anchorId="4B94CE79" wp14:editId="1E059BA4">
            <wp:extent cx="4395531" cy="4295775"/>
            <wp:effectExtent l="152400" t="152400" r="367030" b="3524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7288" cy="4307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B9CA13" w14:textId="430D737C" w:rsidR="008B7107" w:rsidRPr="00870EF5" w:rsidRDefault="008B7107" w:rsidP="00870EF5">
      <w:pPr>
        <w:widowControl w:val="0"/>
        <w:autoSpaceDE w:val="0"/>
        <w:autoSpaceDN w:val="0"/>
        <w:adjustRightInd w:val="0"/>
        <w:spacing w:before="100" w:beforeAutospacing="1" w:after="100" w:afterAutospacing="1" w:line="360" w:lineRule="auto"/>
        <w:jc w:val="both"/>
        <w:rPr>
          <w:noProof/>
          <w:lang w:eastAsia="es-MX"/>
        </w:rPr>
      </w:pPr>
      <w:r w:rsidRPr="00870EF5">
        <w:rPr>
          <w:rFonts w:ascii="Palatino Linotype" w:eastAsiaTheme="minorEastAsia" w:hAnsi="Palatino Linotype" w:cs="Arial"/>
          <w:lang w:val="es-ES_tradnl"/>
        </w:rPr>
        <w:t>Página 7. Nombramiento de “Jefe de Recursos Financieros”:</w:t>
      </w:r>
    </w:p>
    <w:p w14:paraId="1E40833B" w14:textId="70B69AAD" w:rsidR="00C424EF" w:rsidRPr="00870EF5" w:rsidRDefault="008B7107" w:rsidP="00870EF5">
      <w:pPr>
        <w:widowControl w:val="0"/>
        <w:autoSpaceDE w:val="0"/>
        <w:autoSpaceDN w:val="0"/>
        <w:adjustRightInd w:val="0"/>
        <w:spacing w:before="100" w:beforeAutospacing="1" w:after="100" w:afterAutospacing="1" w:line="360" w:lineRule="auto"/>
        <w:jc w:val="center"/>
        <w:rPr>
          <w:rFonts w:ascii="Palatino Linotype" w:eastAsiaTheme="minorEastAsia" w:hAnsi="Palatino Linotype" w:cs="Arial"/>
          <w:lang w:val="es-ES_tradnl"/>
        </w:rPr>
      </w:pPr>
      <w:r w:rsidRPr="00870EF5">
        <w:rPr>
          <w:noProof/>
          <w:lang w:eastAsia="es-MX"/>
        </w:rPr>
        <w:lastRenderedPageBreak/>
        <w:drawing>
          <wp:inline distT="0" distB="0" distL="0" distR="0" wp14:anchorId="2858E08D" wp14:editId="60E70AA2">
            <wp:extent cx="4911505" cy="5715000"/>
            <wp:effectExtent l="152400" t="152400" r="36576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3982" cy="57178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8DA10" w14:textId="77777777" w:rsidR="004D4D56" w:rsidRPr="00870EF5" w:rsidRDefault="004D4D56" w:rsidP="00870EF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p>
    <w:p w14:paraId="20026391" w14:textId="77777777" w:rsidR="004D4D56" w:rsidRPr="00870EF5" w:rsidRDefault="004D4D56" w:rsidP="00870EF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p>
    <w:p w14:paraId="1959719F" w14:textId="1DE50AA8" w:rsidR="008B7107" w:rsidRPr="00870EF5" w:rsidRDefault="008B7107" w:rsidP="00870EF5">
      <w:pPr>
        <w:widowControl w:val="0"/>
        <w:autoSpaceDE w:val="0"/>
        <w:autoSpaceDN w:val="0"/>
        <w:adjustRightInd w:val="0"/>
        <w:spacing w:before="100" w:beforeAutospacing="1" w:after="100" w:afterAutospacing="1" w:line="360" w:lineRule="auto"/>
        <w:jc w:val="both"/>
        <w:rPr>
          <w:noProof/>
          <w:lang w:eastAsia="es-MX"/>
        </w:rPr>
      </w:pPr>
      <w:r w:rsidRPr="00870EF5">
        <w:rPr>
          <w:rFonts w:ascii="Palatino Linotype" w:eastAsiaTheme="minorEastAsia" w:hAnsi="Palatino Linotype" w:cs="Arial"/>
          <w:lang w:val="es-ES_tradnl"/>
        </w:rPr>
        <w:lastRenderedPageBreak/>
        <w:t>Página 8. Nombramiento de “Jefe de Recursos Materiales”:</w:t>
      </w:r>
    </w:p>
    <w:p w14:paraId="176891EB" w14:textId="4375B793" w:rsidR="008B7107" w:rsidRPr="00870EF5" w:rsidRDefault="008B7107" w:rsidP="00870EF5">
      <w:pPr>
        <w:widowControl w:val="0"/>
        <w:autoSpaceDE w:val="0"/>
        <w:autoSpaceDN w:val="0"/>
        <w:adjustRightInd w:val="0"/>
        <w:spacing w:before="100" w:beforeAutospacing="1" w:after="100" w:afterAutospacing="1" w:line="360" w:lineRule="auto"/>
        <w:jc w:val="center"/>
        <w:rPr>
          <w:rFonts w:ascii="Palatino Linotype" w:eastAsiaTheme="minorEastAsia" w:hAnsi="Palatino Linotype" w:cs="Arial"/>
          <w:lang w:val="es-ES_tradnl"/>
        </w:rPr>
      </w:pPr>
      <w:r w:rsidRPr="00870EF5">
        <w:rPr>
          <w:noProof/>
          <w:lang w:eastAsia="es-MX"/>
        </w:rPr>
        <w:drawing>
          <wp:inline distT="0" distB="0" distL="0" distR="0" wp14:anchorId="161062D7" wp14:editId="46F57FCE">
            <wp:extent cx="4829629" cy="5762625"/>
            <wp:effectExtent l="152400" t="152400" r="371475" b="352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0761" cy="57639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4AD11B3" w14:textId="752555CE" w:rsidR="008B7107" w:rsidRPr="00870EF5" w:rsidRDefault="008B7107" w:rsidP="00870EF5">
      <w:pPr>
        <w:widowControl w:val="0"/>
        <w:autoSpaceDE w:val="0"/>
        <w:autoSpaceDN w:val="0"/>
        <w:adjustRightInd w:val="0"/>
        <w:spacing w:before="100" w:beforeAutospacing="1" w:after="100" w:afterAutospacing="1" w:line="360" w:lineRule="auto"/>
        <w:jc w:val="both"/>
        <w:rPr>
          <w:noProof/>
          <w:lang w:eastAsia="es-MX"/>
        </w:rPr>
      </w:pPr>
      <w:r w:rsidRPr="00870EF5">
        <w:rPr>
          <w:rFonts w:ascii="Palatino Linotype" w:eastAsiaTheme="minorEastAsia" w:hAnsi="Palatino Linotype" w:cs="Arial"/>
          <w:lang w:val="es-ES_tradnl"/>
        </w:rPr>
        <w:t xml:space="preserve">Página 9. Nombramiento de “Jefe de </w:t>
      </w:r>
      <w:r w:rsidR="00F85E1A" w:rsidRPr="00870EF5">
        <w:rPr>
          <w:rFonts w:ascii="Palatino Linotype" w:eastAsiaTheme="minorEastAsia" w:hAnsi="Palatino Linotype" w:cs="Arial"/>
          <w:lang w:val="es-ES_tradnl"/>
        </w:rPr>
        <w:t>Servicios Generales</w:t>
      </w:r>
      <w:r w:rsidRPr="00870EF5">
        <w:rPr>
          <w:rFonts w:ascii="Palatino Linotype" w:eastAsiaTheme="minorEastAsia" w:hAnsi="Palatino Linotype" w:cs="Arial"/>
          <w:lang w:val="es-ES_tradnl"/>
        </w:rPr>
        <w:t>”:</w:t>
      </w:r>
    </w:p>
    <w:p w14:paraId="0E8CDC91" w14:textId="5BCC92F8" w:rsidR="008B7107" w:rsidRPr="00870EF5" w:rsidRDefault="00F85E1A" w:rsidP="00870EF5">
      <w:pPr>
        <w:widowControl w:val="0"/>
        <w:autoSpaceDE w:val="0"/>
        <w:autoSpaceDN w:val="0"/>
        <w:adjustRightInd w:val="0"/>
        <w:spacing w:before="100" w:beforeAutospacing="1" w:after="100" w:afterAutospacing="1" w:line="360" w:lineRule="auto"/>
        <w:jc w:val="center"/>
        <w:rPr>
          <w:rFonts w:ascii="Palatino Linotype" w:eastAsiaTheme="minorEastAsia" w:hAnsi="Palatino Linotype" w:cs="Arial"/>
          <w:lang w:val="es-ES_tradnl"/>
        </w:rPr>
      </w:pPr>
      <w:r w:rsidRPr="00870EF5">
        <w:rPr>
          <w:noProof/>
          <w:lang w:eastAsia="es-MX"/>
        </w:rPr>
        <w:lastRenderedPageBreak/>
        <w:drawing>
          <wp:inline distT="0" distB="0" distL="0" distR="0" wp14:anchorId="522F17D3" wp14:editId="3589D946">
            <wp:extent cx="4991321" cy="5800725"/>
            <wp:effectExtent l="152400" t="152400" r="361950"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3710" cy="580350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F666AA" w14:textId="77777777" w:rsidR="008B7107" w:rsidRPr="00870EF5" w:rsidRDefault="008B7107" w:rsidP="00870EF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p>
    <w:p w14:paraId="4798083B" w14:textId="73944130" w:rsidR="00F85E1A" w:rsidRPr="00870EF5" w:rsidRDefault="00F85E1A" w:rsidP="00870EF5">
      <w:pPr>
        <w:widowControl w:val="0"/>
        <w:autoSpaceDE w:val="0"/>
        <w:autoSpaceDN w:val="0"/>
        <w:adjustRightInd w:val="0"/>
        <w:spacing w:before="100" w:beforeAutospacing="1" w:after="100" w:afterAutospacing="1" w:line="360" w:lineRule="auto"/>
        <w:jc w:val="both"/>
        <w:rPr>
          <w:noProof/>
          <w:lang w:eastAsia="es-MX"/>
        </w:rPr>
      </w:pPr>
      <w:r w:rsidRPr="00870EF5">
        <w:rPr>
          <w:rFonts w:ascii="Palatino Linotype" w:eastAsiaTheme="minorEastAsia" w:hAnsi="Palatino Linotype" w:cs="Arial"/>
          <w:lang w:val="es-ES_tradnl"/>
        </w:rPr>
        <w:t>Página 10. Nombramiento de “Jefe de Mantenimiento”:</w:t>
      </w:r>
    </w:p>
    <w:p w14:paraId="2A41E0B4" w14:textId="6123E9E0" w:rsidR="008B7107" w:rsidRPr="00870EF5" w:rsidRDefault="00F85E1A" w:rsidP="00870EF5">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Theme="minorEastAsia" w:hAnsi="Palatino Linotype" w:cs="Arial"/>
          <w:lang w:val="es-ES_tradnl"/>
        </w:rPr>
      </w:pPr>
      <w:r w:rsidRPr="00870EF5">
        <w:rPr>
          <w:noProof/>
          <w:lang w:eastAsia="es-MX"/>
        </w:rPr>
        <w:lastRenderedPageBreak/>
        <w:drawing>
          <wp:inline distT="0" distB="0" distL="0" distR="0" wp14:anchorId="39D01310" wp14:editId="093ADC28">
            <wp:extent cx="5022613" cy="5810250"/>
            <wp:effectExtent l="152400" t="152400" r="368935"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6231" cy="5814436"/>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613AF" w14:textId="77777777" w:rsidR="008B7107" w:rsidRPr="00870EF5" w:rsidRDefault="008B7107" w:rsidP="00870EF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p>
    <w:p w14:paraId="2CF37949" w14:textId="56D62F15" w:rsidR="00F85E1A" w:rsidRPr="00870EF5" w:rsidRDefault="00F85E1A" w:rsidP="00870EF5">
      <w:pPr>
        <w:widowControl w:val="0"/>
        <w:autoSpaceDE w:val="0"/>
        <w:autoSpaceDN w:val="0"/>
        <w:adjustRightInd w:val="0"/>
        <w:spacing w:before="100" w:beforeAutospacing="1" w:after="100" w:afterAutospacing="1" w:line="360" w:lineRule="auto"/>
        <w:jc w:val="both"/>
        <w:rPr>
          <w:noProof/>
          <w:lang w:eastAsia="es-MX"/>
        </w:rPr>
      </w:pPr>
      <w:r w:rsidRPr="00870EF5">
        <w:rPr>
          <w:rFonts w:ascii="Palatino Linotype" w:eastAsiaTheme="minorEastAsia" w:hAnsi="Palatino Linotype" w:cs="Arial"/>
          <w:lang w:val="es-ES_tradnl"/>
        </w:rPr>
        <w:t>Página 13. Nombramiento de “Jefe de Enfermería”:</w:t>
      </w:r>
    </w:p>
    <w:p w14:paraId="37AEB085" w14:textId="4F8C99A0" w:rsidR="008B7107" w:rsidRPr="00870EF5" w:rsidRDefault="00F85E1A" w:rsidP="00870EF5">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Theme="minorEastAsia" w:hAnsi="Palatino Linotype" w:cs="Arial"/>
          <w:lang w:val="es-ES_tradnl"/>
        </w:rPr>
      </w:pPr>
      <w:r w:rsidRPr="00870EF5">
        <w:rPr>
          <w:noProof/>
          <w:lang w:eastAsia="es-MX"/>
        </w:rPr>
        <w:lastRenderedPageBreak/>
        <w:drawing>
          <wp:inline distT="0" distB="0" distL="0" distR="0" wp14:anchorId="5FEE606C" wp14:editId="314F26AD">
            <wp:extent cx="4733669" cy="5581650"/>
            <wp:effectExtent l="152400" t="152400" r="353060"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5886" cy="5584264"/>
                    </a:xfrm>
                    <a:prstGeom prst="rect">
                      <a:avLst/>
                    </a:prstGeom>
                    <a:ln>
                      <a:noFill/>
                    </a:ln>
                    <a:effectLst>
                      <a:outerShdw blurRad="292100" dist="139700" dir="2700000" algn="tl" rotWithShape="0">
                        <a:srgbClr val="333333">
                          <a:alpha val="65000"/>
                        </a:srgbClr>
                      </a:outerShdw>
                    </a:effectLst>
                  </pic:spPr>
                </pic:pic>
              </a:graphicData>
            </a:graphic>
          </wp:inline>
        </w:drawing>
      </w:r>
    </w:p>
    <w:p w14:paraId="7C962016" w14:textId="77777777" w:rsidR="00304F00" w:rsidRPr="00870EF5" w:rsidRDefault="00304F00" w:rsidP="00870EF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b/>
          <w:lang w:val="es-ES_tradnl"/>
        </w:rPr>
      </w:pPr>
      <w:r w:rsidRPr="00870EF5">
        <w:rPr>
          <w:rFonts w:ascii="Palatino Linotype" w:eastAsiaTheme="minorEastAsia" w:hAnsi="Palatino Linotype" w:cs="Arial"/>
          <w:lang w:val="es-ES_tradnl"/>
        </w:rPr>
        <w:t xml:space="preserve">Una vez expuesto lo anterior, este Órgano Garante advierte respecto a las constancias que integran el expediente electrónico materia del presente estudio, que la petición principal hecha por el solicitante es concreta, aunado a ello, ésta fue atendida en tiempo </w:t>
      </w:r>
      <w:r w:rsidRPr="00870EF5">
        <w:rPr>
          <w:rFonts w:ascii="Palatino Linotype" w:eastAsiaTheme="minorEastAsia" w:hAnsi="Palatino Linotype" w:cs="Arial"/>
          <w:lang w:val="es-ES_tradnl"/>
        </w:rPr>
        <w:lastRenderedPageBreak/>
        <w:t xml:space="preserve">y forma por </w:t>
      </w:r>
      <w:r w:rsidRPr="00870EF5">
        <w:rPr>
          <w:rFonts w:ascii="Palatino Linotype" w:eastAsiaTheme="minorEastAsia" w:hAnsi="Palatino Linotype" w:cs="Arial"/>
          <w:b/>
          <w:lang w:val="es-ES_tradnl"/>
        </w:rPr>
        <w:t>EL SUJETO OBLIGADO.</w:t>
      </w:r>
    </w:p>
    <w:p w14:paraId="2659F3FD" w14:textId="77777777" w:rsidR="00304F00" w:rsidRPr="00870EF5" w:rsidRDefault="00304F00" w:rsidP="00870EF5">
      <w:pPr>
        <w:spacing w:line="360" w:lineRule="auto"/>
        <w:contextualSpacing/>
        <w:jc w:val="both"/>
        <w:rPr>
          <w:rFonts w:ascii="Palatino Linotype" w:hAnsi="Palatino Linotype" w:cs="Arial"/>
          <w:i/>
        </w:rPr>
      </w:pPr>
      <w:r w:rsidRPr="00870EF5">
        <w:rPr>
          <w:rFonts w:ascii="Palatino Linotype" w:hAnsi="Palatino Linotype" w:cs="Arial"/>
        </w:rPr>
        <w:t xml:space="preserve">Así las cosas, de lo anterior, se desprende, que la información generada, obtenida, </w:t>
      </w:r>
      <w:r w:rsidRPr="00870EF5">
        <w:rPr>
          <w:rFonts w:ascii="Palatino Linotype" w:eastAsia="Palatino Linotype" w:hAnsi="Palatino Linotype" w:cs="Palatino Linotype"/>
        </w:rPr>
        <w:t>adquirida</w:t>
      </w:r>
      <w:r w:rsidRPr="00870EF5">
        <w:rPr>
          <w:rFonts w:ascii="Palatino Linotype" w:hAnsi="Palatino Linotype" w:cs="Arial"/>
        </w:rPr>
        <w:t xml:space="preserve">, </w:t>
      </w:r>
      <w:r w:rsidRPr="00870EF5">
        <w:rPr>
          <w:rFonts w:ascii="Palatino Linotype" w:hAnsi="Palatino Linotype" w:cs="Arial"/>
          <w:bCs/>
        </w:rPr>
        <w:t>transmitida</w:t>
      </w:r>
      <w:r w:rsidRPr="00870EF5">
        <w:rPr>
          <w:rFonts w:ascii="Palatino Linotype" w:hAnsi="Palatino Linotype" w:cs="Arial"/>
        </w:rPr>
        <w:t>, administrada o en posesión de los Sujetos Obligados, será accesible de manera permanente a cualquier persona, privilegiando el principio de máxima publicidad de la información.</w:t>
      </w:r>
    </w:p>
    <w:p w14:paraId="63F1FE76" w14:textId="77777777" w:rsidR="00304F00" w:rsidRPr="00870EF5" w:rsidRDefault="00304F00" w:rsidP="00870EF5">
      <w:pPr>
        <w:pStyle w:val="Prrafodelista"/>
        <w:spacing w:line="360" w:lineRule="auto"/>
        <w:ind w:left="502"/>
        <w:jc w:val="both"/>
        <w:rPr>
          <w:rFonts w:ascii="Palatino Linotype" w:hAnsi="Palatino Linotype" w:cs="Arial"/>
          <w:i/>
        </w:rPr>
      </w:pPr>
    </w:p>
    <w:p w14:paraId="55BBCEA1" w14:textId="77777777" w:rsidR="00304F00" w:rsidRPr="00870EF5" w:rsidRDefault="00304F00" w:rsidP="00870EF5">
      <w:pPr>
        <w:spacing w:line="360" w:lineRule="auto"/>
        <w:contextualSpacing/>
        <w:jc w:val="both"/>
        <w:rPr>
          <w:rFonts w:ascii="Palatino Linotype" w:hAnsi="Palatino Linotype" w:cs="Arial"/>
          <w:i/>
        </w:rPr>
      </w:pPr>
      <w:r w:rsidRPr="00870EF5">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0F2E78F" w14:textId="77777777" w:rsidR="00304F00" w:rsidRPr="00870EF5" w:rsidRDefault="00304F00" w:rsidP="00870EF5">
      <w:pPr>
        <w:pStyle w:val="Prrafodelista"/>
        <w:spacing w:line="360" w:lineRule="auto"/>
        <w:ind w:left="502" w:right="567"/>
        <w:jc w:val="both"/>
        <w:rPr>
          <w:rFonts w:ascii="Palatino Linotype" w:hAnsi="Palatino Linotype" w:cs="Arial"/>
          <w:i/>
        </w:rPr>
      </w:pPr>
    </w:p>
    <w:p w14:paraId="21AA1019" w14:textId="77777777" w:rsidR="00304F00" w:rsidRPr="00870EF5" w:rsidRDefault="00304F00" w:rsidP="00870EF5">
      <w:pPr>
        <w:pStyle w:val="Prrafodelista"/>
        <w:ind w:left="505" w:right="567"/>
        <w:jc w:val="both"/>
        <w:rPr>
          <w:rFonts w:ascii="Palatino Linotype" w:hAnsi="Palatino Linotype" w:cs="Arial"/>
          <w:i/>
        </w:rPr>
      </w:pPr>
      <w:r w:rsidRPr="00870EF5">
        <w:rPr>
          <w:rFonts w:ascii="Palatino Linotype" w:hAnsi="Palatino Linotype" w:cs="Arial"/>
          <w:i/>
        </w:rPr>
        <w:t>“</w:t>
      </w:r>
      <w:r w:rsidRPr="00870EF5">
        <w:rPr>
          <w:rFonts w:ascii="Palatino Linotype" w:hAnsi="Palatino Linotype" w:cs="Arial"/>
          <w:b/>
          <w:i/>
        </w:rPr>
        <w:t>Artículo 12.</w:t>
      </w:r>
      <w:r w:rsidRPr="00870EF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51520C19" w14:textId="77777777" w:rsidR="00304F00" w:rsidRPr="00870EF5" w:rsidRDefault="00304F00" w:rsidP="00870EF5">
      <w:pPr>
        <w:pStyle w:val="Prrafodelista"/>
        <w:ind w:left="505" w:right="567"/>
        <w:jc w:val="both"/>
        <w:rPr>
          <w:rFonts w:ascii="Palatino Linotype" w:hAnsi="Palatino Linotype" w:cs="Arial"/>
          <w:i/>
        </w:rPr>
      </w:pPr>
      <w:r w:rsidRPr="00870EF5">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70EF5">
        <w:rPr>
          <w:rFonts w:ascii="Palatino Linotype" w:hAnsi="Palatino Linotype" w:cs="Arial"/>
          <w:i/>
        </w:rPr>
        <w:t>”</w:t>
      </w:r>
    </w:p>
    <w:p w14:paraId="53A6FBAA" w14:textId="77777777" w:rsidR="00304F00" w:rsidRPr="00870EF5" w:rsidRDefault="00304F00" w:rsidP="00870EF5">
      <w:pPr>
        <w:pStyle w:val="Prrafodelista"/>
        <w:ind w:left="505" w:right="567"/>
        <w:jc w:val="both"/>
        <w:rPr>
          <w:rFonts w:ascii="Palatino Linotype" w:hAnsi="Palatino Linotype" w:cs="Arial"/>
          <w:b/>
          <w:i/>
        </w:rPr>
      </w:pPr>
      <w:r w:rsidRPr="00870EF5">
        <w:rPr>
          <w:rFonts w:ascii="Palatino Linotype" w:hAnsi="Palatino Linotype" w:cs="Arial"/>
          <w:b/>
          <w:i/>
        </w:rPr>
        <w:t>(Énfasis añadido)</w:t>
      </w:r>
    </w:p>
    <w:p w14:paraId="481187C4" w14:textId="77777777" w:rsidR="00304F00" w:rsidRPr="00870EF5" w:rsidRDefault="00304F00" w:rsidP="00870EF5">
      <w:pPr>
        <w:pStyle w:val="Prrafodelista"/>
        <w:spacing w:line="360" w:lineRule="auto"/>
        <w:ind w:left="505" w:right="567"/>
        <w:jc w:val="both"/>
        <w:rPr>
          <w:rFonts w:ascii="Palatino Linotype" w:hAnsi="Palatino Linotype" w:cs="Arial"/>
        </w:rPr>
      </w:pPr>
    </w:p>
    <w:p w14:paraId="63925054" w14:textId="77777777" w:rsidR="00304F00" w:rsidRPr="00870EF5" w:rsidRDefault="00304F00" w:rsidP="00870EF5">
      <w:pPr>
        <w:spacing w:line="360" w:lineRule="auto"/>
        <w:contextualSpacing/>
        <w:jc w:val="both"/>
        <w:rPr>
          <w:rFonts w:ascii="Palatino Linotype" w:hAnsi="Palatino Linotype" w:cs="Arial"/>
        </w:rPr>
      </w:pPr>
      <w:r w:rsidRPr="00870EF5">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870EF5">
        <w:rPr>
          <w:rFonts w:ascii="Palatino Linotype" w:hAnsi="Palatino Linotype" w:cs="Arial"/>
        </w:rPr>
        <w:lastRenderedPageBreak/>
        <w:t>ejercicio de sus atribuciones; por consiguiente, la información pública se encuentra a disposición de cualquier persona, lo que implica que es deber de los Sujetos Obligados, garantizar el derecho de acceso a la información pública.</w:t>
      </w:r>
    </w:p>
    <w:p w14:paraId="7F209674" w14:textId="77777777" w:rsidR="00304F00" w:rsidRPr="00870EF5" w:rsidRDefault="00304F00" w:rsidP="00870EF5">
      <w:pPr>
        <w:spacing w:line="360" w:lineRule="auto"/>
        <w:jc w:val="both"/>
        <w:rPr>
          <w:rFonts w:ascii="Palatino Linotype" w:hAnsi="Palatino Linotype" w:cs="Arial"/>
        </w:rPr>
      </w:pPr>
    </w:p>
    <w:p w14:paraId="2038EE95" w14:textId="77777777" w:rsidR="00304F00" w:rsidRPr="00870EF5" w:rsidRDefault="00304F00" w:rsidP="00870EF5">
      <w:pPr>
        <w:spacing w:line="360" w:lineRule="auto"/>
        <w:contextualSpacing/>
        <w:jc w:val="both"/>
        <w:rPr>
          <w:rFonts w:ascii="Palatino Linotype" w:hAnsi="Palatino Linotype" w:cs="Arial"/>
        </w:rPr>
      </w:pPr>
      <w:r w:rsidRPr="00870EF5">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3258925" w14:textId="77777777" w:rsidR="00304F00" w:rsidRPr="00870EF5" w:rsidRDefault="00304F00" w:rsidP="00870EF5">
      <w:pPr>
        <w:spacing w:line="360" w:lineRule="auto"/>
        <w:ind w:left="851" w:right="902"/>
        <w:jc w:val="both"/>
        <w:rPr>
          <w:rFonts w:ascii="Palatino Linotype" w:hAnsi="Palatino Linotype" w:cs="Arial"/>
          <w:i/>
        </w:rPr>
      </w:pPr>
    </w:p>
    <w:p w14:paraId="120B2111"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i/>
        </w:rPr>
        <w:t>“</w:t>
      </w:r>
      <w:r w:rsidRPr="00870EF5">
        <w:rPr>
          <w:rFonts w:ascii="Palatino Linotype" w:hAnsi="Palatino Linotype" w:cs="Arial"/>
          <w:b/>
          <w:i/>
        </w:rPr>
        <w:t xml:space="preserve">Artículo 3. </w:t>
      </w:r>
      <w:r w:rsidRPr="00870EF5">
        <w:rPr>
          <w:rFonts w:ascii="Palatino Linotype" w:hAnsi="Palatino Linotype" w:cs="Arial"/>
          <w:i/>
        </w:rPr>
        <w:t>Para los efectos de la presente Ley se entenderá por:</w:t>
      </w:r>
    </w:p>
    <w:p w14:paraId="50004DBC"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i/>
        </w:rPr>
        <w:t>(…)</w:t>
      </w:r>
    </w:p>
    <w:p w14:paraId="36B306DB"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b/>
          <w:i/>
        </w:rPr>
        <w:t>XI. Documento:</w:t>
      </w:r>
      <w:r w:rsidRPr="00870EF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1AC612"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i/>
        </w:rPr>
        <w:t>(…)”</w:t>
      </w:r>
    </w:p>
    <w:p w14:paraId="572D5117" w14:textId="77777777" w:rsidR="00304F00" w:rsidRPr="00870EF5" w:rsidRDefault="00304F00" w:rsidP="00870EF5">
      <w:pPr>
        <w:autoSpaceDE w:val="0"/>
        <w:autoSpaceDN w:val="0"/>
        <w:adjustRightInd w:val="0"/>
        <w:spacing w:line="360" w:lineRule="auto"/>
        <w:jc w:val="both"/>
        <w:rPr>
          <w:rFonts w:ascii="Palatino Linotype" w:hAnsi="Palatino Linotype" w:cs="Arial"/>
        </w:rPr>
      </w:pPr>
    </w:p>
    <w:p w14:paraId="008CD42C" w14:textId="77777777" w:rsidR="00304F00" w:rsidRPr="00870EF5" w:rsidRDefault="00304F00" w:rsidP="00870EF5">
      <w:pPr>
        <w:spacing w:line="360" w:lineRule="auto"/>
        <w:contextualSpacing/>
        <w:jc w:val="both"/>
        <w:rPr>
          <w:rFonts w:ascii="Palatino Linotype" w:hAnsi="Palatino Linotype" w:cs="Arial"/>
        </w:rPr>
      </w:pPr>
      <w:r w:rsidRPr="00870EF5">
        <w:rPr>
          <w:rFonts w:ascii="Palatino Linotype" w:hAnsi="Palatino Linotype" w:cs="Arial"/>
        </w:rPr>
        <w:t xml:space="preserve">Siendo aplicable el Criterio </w:t>
      </w:r>
      <w:r w:rsidRPr="00870EF5">
        <w:rPr>
          <w:rFonts w:ascii="Palatino Linotype" w:hAnsi="Palatino Linotype" w:cs="Arial"/>
          <w:bCs/>
          <w:lang w:eastAsia="es-MX"/>
        </w:rPr>
        <w:t xml:space="preserve">de interpretación en el orden administrativo número 0002-11, </w:t>
      </w:r>
      <w:r w:rsidRPr="00870EF5">
        <w:rPr>
          <w:rFonts w:ascii="Palatino Linotype" w:hAnsi="Palatino Linotype" w:cs="Arial"/>
        </w:rPr>
        <w:t>emitido</w:t>
      </w:r>
      <w:r w:rsidRPr="00870EF5">
        <w:rPr>
          <w:rFonts w:ascii="Palatino Linotype" w:hAnsi="Palatino Linotype" w:cs="Arial"/>
          <w:bCs/>
          <w:lang w:eastAsia="es-MX"/>
        </w:rPr>
        <w:t xml:space="preserve"> por Acuerdo del Pleno del Instituto de Transparencia y Acceso a la </w:t>
      </w:r>
      <w:r w:rsidRPr="00870EF5">
        <w:rPr>
          <w:rFonts w:ascii="Palatino Linotype" w:hAnsi="Palatino Linotype" w:cs="Arial"/>
          <w:bCs/>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870EF5">
        <w:rPr>
          <w:rFonts w:ascii="Palatino Linotype" w:hAnsi="Palatino Linotype" w:cs="Arial"/>
        </w:rPr>
        <w:t>cuyo rubro y texto dispone:</w:t>
      </w:r>
    </w:p>
    <w:p w14:paraId="35B45648" w14:textId="77777777" w:rsidR="00304F00" w:rsidRPr="00870EF5" w:rsidRDefault="00304F00" w:rsidP="00870EF5">
      <w:pPr>
        <w:spacing w:line="360" w:lineRule="auto"/>
        <w:ind w:left="567" w:right="567"/>
        <w:jc w:val="both"/>
        <w:rPr>
          <w:rFonts w:ascii="Palatino Linotype" w:hAnsi="Palatino Linotype" w:cs="Arial"/>
        </w:rPr>
      </w:pPr>
    </w:p>
    <w:p w14:paraId="625EC7C5" w14:textId="77777777" w:rsidR="00304F00" w:rsidRPr="00870EF5" w:rsidRDefault="00304F00" w:rsidP="00870EF5">
      <w:pPr>
        <w:ind w:left="567" w:right="567"/>
        <w:jc w:val="both"/>
        <w:rPr>
          <w:rFonts w:ascii="Palatino Linotype" w:hAnsi="Palatino Linotype" w:cs="Arial"/>
          <w:b/>
          <w:i/>
        </w:rPr>
      </w:pPr>
      <w:r w:rsidRPr="00870EF5">
        <w:rPr>
          <w:rFonts w:ascii="Palatino Linotype" w:hAnsi="Palatino Linotype" w:cs="Arial"/>
          <w:b/>
        </w:rPr>
        <w:t>“</w:t>
      </w:r>
      <w:r w:rsidRPr="00870EF5">
        <w:rPr>
          <w:rFonts w:ascii="Palatino Linotype" w:hAnsi="Palatino Linotype" w:cs="Arial"/>
          <w:b/>
          <w:i/>
        </w:rPr>
        <w:t>CRITERIO 0002-11</w:t>
      </w:r>
    </w:p>
    <w:p w14:paraId="6922BE09"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b/>
          <w:i/>
        </w:rPr>
        <w:t xml:space="preserve">INFORMACIÓN PÚBLICA, CONCEPTO DE, EN MATERIA DE TRANSPARENCIA. INTERPRETACIÓN SISTEMÁTICA DE LOS ARTÍCULOS 2°, FRACCIÓN </w:t>
      </w:r>
      <w:r w:rsidRPr="00870EF5">
        <w:rPr>
          <w:rFonts w:ascii="Palatino Linotype" w:hAnsi="Palatino Linotype" w:cs="Arial"/>
          <w:b/>
          <w:bCs/>
          <w:i/>
        </w:rPr>
        <w:t xml:space="preserve">V, XV, Y XVI, </w:t>
      </w:r>
      <w:r w:rsidRPr="00870EF5">
        <w:rPr>
          <w:rFonts w:ascii="Palatino Linotype" w:hAnsi="Palatino Linotype" w:cs="Arial"/>
          <w:b/>
          <w:i/>
        </w:rPr>
        <w:t>3°, 4°, 11 Y 41.</w:t>
      </w:r>
      <w:r w:rsidRPr="00870EF5">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E14791"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i/>
        </w:rPr>
        <w:t>En consecuencia el acceso a la información se refiere a que se cumplan cualquiera de los siguientes tres supuestos:</w:t>
      </w:r>
    </w:p>
    <w:p w14:paraId="01837FE3" w14:textId="77777777" w:rsidR="00304F00" w:rsidRPr="00870EF5" w:rsidRDefault="00304F00" w:rsidP="00870EF5">
      <w:pPr>
        <w:ind w:left="567" w:right="567"/>
        <w:jc w:val="both"/>
        <w:rPr>
          <w:rFonts w:ascii="Palatino Linotype" w:hAnsi="Palatino Linotype" w:cs="Arial"/>
          <w:b/>
          <w:i/>
        </w:rPr>
      </w:pPr>
      <w:r w:rsidRPr="00870EF5">
        <w:rPr>
          <w:rFonts w:ascii="Palatino Linotype" w:hAnsi="Palatino Linotype" w:cs="Arial"/>
          <w:b/>
          <w:i/>
        </w:rPr>
        <w:t xml:space="preserve">1) </w:t>
      </w:r>
      <w:r w:rsidRPr="00870EF5">
        <w:rPr>
          <w:rFonts w:ascii="Palatino Linotype" w:hAnsi="Palatino Linotype" w:cs="Arial"/>
          <w:b/>
          <w:i/>
          <w:u w:val="single"/>
        </w:rPr>
        <w:t>Que se trate de información registrada en cualquier soporte documental, que en ejercicio de las atribuciones conferidas, sea generada por los Sujetos Obligados;</w:t>
      </w:r>
    </w:p>
    <w:p w14:paraId="2CCDE4D5"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i/>
        </w:rPr>
        <w:t>2) Que se trate de información registrada en cualquier soporte documental, que en ejercicio de las atribuciones conferidas, sea administrada por los Sujetos Obligados, y</w:t>
      </w:r>
    </w:p>
    <w:p w14:paraId="71D09026" w14:textId="77777777" w:rsidR="00304F00" w:rsidRPr="00870EF5" w:rsidRDefault="00304F00" w:rsidP="00870EF5">
      <w:pPr>
        <w:ind w:left="567" w:right="567"/>
        <w:jc w:val="both"/>
        <w:rPr>
          <w:rFonts w:ascii="Palatino Linotype" w:hAnsi="Palatino Linotype" w:cs="Arial"/>
          <w:i/>
        </w:rPr>
      </w:pPr>
      <w:r w:rsidRPr="00870EF5">
        <w:rPr>
          <w:rFonts w:ascii="Palatino Linotype" w:hAnsi="Palatino Linotype" w:cs="Arial"/>
          <w:i/>
        </w:rPr>
        <w:t>3) Que se trate de información registrada en cualquier soporte documental, que en ejercicio de las atribuciones conferidas, se encuentre en posesión de los Sujetos Obligados.”</w:t>
      </w:r>
    </w:p>
    <w:p w14:paraId="6937062A" w14:textId="77777777" w:rsidR="00304F00" w:rsidRPr="00870EF5" w:rsidRDefault="00304F00" w:rsidP="00870EF5">
      <w:pPr>
        <w:tabs>
          <w:tab w:val="left" w:pos="851"/>
        </w:tabs>
        <w:ind w:left="567" w:right="567"/>
        <w:rPr>
          <w:rFonts w:ascii="Palatino Linotype" w:hAnsi="Palatino Linotype" w:cs="Arial"/>
          <w:b/>
          <w:i/>
        </w:rPr>
      </w:pPr>
      <w:r w:rsidRPr="00870EF5">
        <w:rPr>
          <w:rFonts w:ascii="Palatino Linotype" w:hAnsi="Palatino Linotype" w:cs="Arial"/>
          <w:b/>
          <w:i/>
        </w:rPr>
        <w:t>(Énfasis Añadido)</w:t>
      </w:r>
    </w:p>
    <w:p w14:paraId="7EF46154" w14:textId="77777777" w:rsidR="00304F00" w:rsidRPr="00870EF5" w:rsidRDefault="00304F00" w:rsidP="00870EF5">
      <w:pPr>
        <w:pStyle w:val="Prrafodelista"/>
        <w:autoSpaceDE w:val="0"/>
        <w:autoSpaceDN w:val="0"/>
        <w:adjustRightInd w:val="0"/>
        <w:spacing w:line="360" w:lineRule="auto"/>
        <w:ind w:left="0"/>
        <w:jc w:val="both"/>
        <w:rPr>
          <w:rFonts w:ascii="Palatino Linotype" w:hAnsi="Palatino Linotype" w:cs="Arial"/>
        </w:rPr>
      </w:pPr>
    </w:p>
    <w:p w14:paraId="0046DF30" w14:textId="77777777" w:rsidR="00304F00" w:rsidRPr="00870EF5" w:rsidRDefault="00304F00" w:rsidP="00870EF5">
      <w:pPr>
        <w:spacing w:line="360" w:lineRule="auto"/>
        <w:contextualSpacing/>
        <w:jc w:val="both"/>
        <w:rPr>
          <w:rFonts w:ascii="Palatino Linotype" w:hAnsi="Palatino Linotype"/>
        </w:rPr>
      </w:pPr>
      <w:r w:rsidRPr="00870EF5">
        <w:rPr>
          <w:rFonts w:ascii="Palatino Linotype" w:eastAsia="Calibri" w:hAnsi="Palatino Linotype"/>
        </w:rPr>
        <w:t xml:space="preserve">Por su </w:t>
      </w:r>
      <w:r w:rsidRPr="00870EF5">
        <w:rPr>
          <w:rFonts w:ascii="Palatino Linotype" w:hAnsi="Palatino Linotype" w:cs="Arial"/>
        </w:rPr>
        <w:t>parte</w:t>
      </w:r>
      <w:r w:rsidRPr="00870EF5">
        <w:rPr>
          <w:rFonts w:ascii="Palatino Linotype" w:eastAsia="Calibri" w:hAnsi="Palatino Linotype"/>
        </w:rPr>
        <w:t xml:space="preserve"> los artículos 160 y 166, </w:t>
      </w:r>
      <w:r w:rsidRPr="00870EF5">
        <w:rPr>
          <w:rFonts w:ascii="Palatino Linotype" w:hAnsi="Palatino Linotype"/>
          <w:bCs/>
        </w:rPr>
        <w:t>de la Ley local en la materia, que se reproduce de la siguiente forma</w:t>
      </w:r>
      <w:r w:rsidRPr="00870EF5">
        <w:rPr>
          <w:rFonts w:ascii="Palatino Linotype" w:hAnsi="Palatino Linotype"/>
        </w:rPr>
        <w:t>:</w:t>
      </w:r>
    </w:p>
    <w:p w14:paraId="39ECD7BB" w14:textId="77777777" w:rsidR="00304F00" w:rsidRPr="00870EF5" w:rsidRDefault="00304F00" w:rsidP="00870EF5">
      <w:pPr>
        <w:ind w:left="567" w:right="567"/>
        <w:jc w:val="both"/>
        <w:rPr>
          <w:rFonts w:ascii="Palatino Linotype" w:hAnsi="Palatino Linotype"/>
          <w:i/>
        </w:rPr>
      </w:pPr>
      <w:r w:rsidRPr="00870EF5">
        <w:rPr>
          <w:rFonts w:ascii="Palatino Linotype" w:hAnsi="Palatino Linotype"/>
          <w:i/>
        </w:rPr>
        <w:t>“</w:t>
      </w:r>
      <w:r w:rsidRPr="00870EF5">
        <w:rPr>
          <w:rFonts w:ascii="Palatino Linotype" w:hAnsi="Palatino Linotype"/>
          <w:b/>
          <w:i/>
        </w:rPr>
        <w:t>Artículo 160.</w:t>
      </w:r>
      <w:r w:rsidRPr="00870EF5">
        <w:rPr>
          <w:rFonts w:ascii="Palatino Linotype" w:hAnsi="Palatino Linotype"/>
          <w:i/>
        </w:rPr>
        <w:t xml:space="preserve"> </w:t>
      </w:r>
      <w:r w:rsidRPr="00870EF5">
        <w:rPr>
          <w:rFonts w:ascii="Palatino Linotype" w:hAnsi="Palatino Linotype"/>
          <w:i/>
          <w:u w:val="single"/>
        </w:rPr>
        <w:t xml:space="preserve">Los sujetos obligados deberán otorgar acceso a los documentos que se encuentren en sus archivos o que estén obligados a documentar de acuerdo con sus facultades, competencias o funciones en el formato que el solicitante manifieste, </w:t>
      </w:r>
      <w:r w:rsidRPr="00870EF5">
        <w:rPr>
          <w:rFonts w:ascii="Palatino Linotype" w:hAnsi="Palatino Linotype"/>
          <w:i/>
          <w:u w:val="single"/>
        </w:rPr>
        <w:lastRenderedPageBreak/>
        <w:t>de entre aquellos formatos existentes, conforme a las características físicas de la información o del lugar donde se encuentre así lo permita</w:t>
      </w:r>
      <w:r w:rsidRPr="00870EF5">
        <w:rPr>
          <w:rFonts w:ascii="Palatino Linotype" w:hAnsi="Palatino Linotype"/>
          <w:i/>
        </w:rPr>
        <w:t>.</w:t>
      </w:r>
    </w:p>
    <w:p w14:paraId="4E1CE99D" w14:textId="77777777" w:rsidR="00304F00" w:rsidRPr="00870EF5" w:rsidRDefault="00304F00" w:rsidP="00870EF5">
      <w:pPr>
        <w:ind w:left="567" w:right="567"/>
        <w:jc w:val="both"/>
        <w:rPr>
          <w:rFonts w:ascii="Palatino Linotype" w:hAnsi="Palatino Linotype"/>
          <w:i/>
        </w:rPr>
      </w:pPr>
    </w:p>
    <w:p w14:paraId="463B1B9A" w14:textId="77777777" w:rsidR="00304F00" w:rsidRPr="00870EF5" w:rsidRDefault="00304F00" w:rsidP="00870EF5">
      <w:pPr>
        <w:ind w:left="567" w:right="567"/>
        <w:jc w:val="both"/>
        <w:rPr>
          <w:rFonts w:ascii="Palatino Linotype" w:hAnsi="Palatino Linotype"/>
          <w:i/>
        </w:rPr>
      </w:pPr>
      <w:r w:rsidRPr="00870EF5">
        <w:rPr>
          <w:rFonts w:ascii="Palatino Linotype" w:hAnsi="Palatino Linotype"/>
          <w:i/>
        </w:rPr>
        <w:t>En caso que la información solicitada consista en bases de datos se deberá privilegiar la entrega de la misma en formatos abiertos.</w:t>
      </w:r>
    </w:p>
    <w:p w14:paraId="649ECE8A" w14:textId="77777777" w:rsidR="00304F00" w:rsidRPr="00870EF5" w:rsidRDefault="00304F00" w:rsidP="00870EF5">
      <w:pPr>
        <w:ind w:left="567" w:right="567"/>
        <w:jc w:val="both"/>
        <w:rPr>
          <w:rFonts w:ascii="Palatino Linotype" w:hAnsi="Palatino Linotype"/>
          <w:i/>
        </w:rPr>
      </w:pPr>
    </w:p>
    <w:p w14:paraId="3B667E0B" w14:textId="77777777" w:rsidR="00304F00" w:rsidRPr="00870EF5" w:rsidRDefault="00304F00" w:rsidP="00870EF5">
      <w:pPr>
        <w:ind w:left="567" w:right="567"/>
        <w:jc w:val="both"/>
        <w:rPr>
          <w:rFonts w:ascii="Palatino Linotype" w:hAnsi="Palatino Linotype" w:cs="Arial"/>
          <w:i/>
          <w:u w:val="single"/>
        </w:rPr>
      </w:pPr>
      <w:r w:rsidRPr="00870EF5">
        <w:rPr>
          <w:rFonts w:ascii="Palatino Linotype" w:hAnsi="Palatino Linotype" w:cs="Arial"/>
          <w:b/>
          <w:i/>
        </w:rPr>
        <w:t>Artículo 166.</w:t>
      </w:r>
      <w:r w:rsidRPr="00870EF5">
        <w:rPr>
          <w:rFonts w:ascii="Palatino Linotype" w:hAnsi="Palatino Linotype" w:cs="Arial"/>
          <w:i/>
        </w:rPr>
        <w:t xml:space="preserve"> </w:t>
      </w:r>
      <w:r w:rsidRPr="00870EF5">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14:paraId="65FE33C7" w14:textId="77777777" w:rsidR="00304F00" w:rsidRPr="00870EF5" w:rsidRDefault="00304F00" w:rsidP="00870EF5">
      <w:pPr>
        <w:ind w:left="567" w:right="567"/>
        <w:jc w:val="both"/>
        <w:rPr>
          <w:rFonts w:ascii="Palatino Linotype" w:hAnsi="Palatino Linotype" w:cs="Arial"/>
          <w:b/>
          <w:i/>
        </w:rPr>
      </w:pPr>
      <w:r w:rsidRPr="00870EF5">
        <w:rPr>
          <w:rFonts w:ascii="Palatino Linotype" w:hAnsi="Palatino Linotype" w:cs="Arial"/>
          <w:b/>
          <w:i/>
        </w:rPr>
        <w:t>(Énfasis añadido)</w:t>
      </w:r>
    </w:p>
    <w:p w14:paraId="64153394" w14:textId="77777777" w:rsidR="00304F00" w:rsidRPr="00870EF5" w:rsidRDefault="00304F00" w:rsidP="00870EF5">
      <w:pPr>
        <w:spacing w:line="360" w:lineRule="auto"/>
        <w:jc w:val="both"/>
        <w:rPr>
          <w:rFonts w:ascii="Palatino Linotype" w:hAnsi="Palatino Linotype"/>
        </w:rPr>
      </w:pPr>
    </w:p>
    <w:p w14:paraId="1C68B040" w14:textId="77777777" w:rsidR="00304F00" w:rsidRPr="00870EF5" w:rsidRDefault="00304F00" w:rsidP="00870EF5">
      <w:pPr>
        <w:spacing w:line="360" w:lineRule="auto"/>
        <w:contextualSpacing/>
        <w:jc w:val="both"/>
        <w:rPr>
          <w:rFonts w:ascii="Palatino Linotype" w:hAnsi="Palatino Linotype"/>
        </w:rPr>
      </w:pPr>
      <w:r w:rsidRPr="00870EF5">
        <w:rPr>
          <w:rFonts w:ascii="Palatino Linotype" w:hAnsi="Palatino Linotype"/>
        </w:rPr>
        <w:t xml:space="preserve">Así que la obligación de los Sujetos Obligados de dar acceso a la información </w:t>
      </w:r>
      <w:r w:rsidRPr="00870EF5">
        <w:rPr>
          <w:rFonts w:ascii="Palatino Linotype" w:eastAsia="Calibri" w:hAnsi="Palatino Linotype"/>
        </w:rPr>
        <w:t>pública</w:t>
      </w:r>
      <w:r w:rsidRPr="00870EF5">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773E47E9" w14:textId="77777777" w:rsidR="00304F00" w:rsidRPr="00870EF5" w:rsidRDefault="00304F00" w:rsidP="00870EF5">
      <w:pPr>
        <w:spacing w:line="360" w:lineRule="auto"/>
        <w:contextualSpacing/>
        <w:jc w:val="both"/>
        <w:rPr>
          <w:rFonts w:ascii="Palatino Linotype" w:hAnsi="Palatino Linotype"/>
        </w:rPr>
      </w:pPr>
    </w:p>
    <w:p w14:paraId="2B59AC7B" w14:textId="77777777" w:rsidR="00304F00" w:rsidRPr="00870EF5" w:rsidRDefault="00304F00" w:rsidP="00870EF5">
      <w:pPr>
        <w:autoSpaceDE w:val="0"/>
        <w:autoSpaceDN w:val="0"/>
        <w:adjustRightInd w:val="0"/>
        <w:spacing w:line="360" w:lineRule="auto"/>
        <w:jc w:val="both"/>
        <w:rPr>
          <w:rFonts w:ascii="Palatino Linotype" w:hAnsi="Palatino Linotype" w:cs="Arial"/>
        </w:rPr>
      </w:pPr>
      <w:r w:rsidRPr="00870EF5">
        <w:rPr>
          <w:rFonts w:ascii="Palatino Linotype" w:hAnsi="Palatino Linotype" w:cs="Arial"/>
        </w:rPr>
        <w:t xml:space="preserve">Ahora bien, es necesario destacar que la respuesta emitida por </w:t>
      </w:r>
      <w:r w:rsidRPr="00870EF5">
        <w:rPr>
          <w:rFonts w:ascii="Palatino Linotype" w:hAnsi="Palatino Linotype" w:cs="Arial"/>
          <w:b/>
        </w:rPr>
        <w:t>EL SUJETO OBLIGADO</w:t>
      </w:r>
      <w:r w:rsidRPr="00870EF5">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14:paraId="2A3AC7D2" w14:textId="77777777" w:rsidR="00304F00" w:rsidRPr="00870EF5" w:rsidRDefault="00304F00" w:rsidP="00870EF5">
      <w:pPr>
        <w:spacing w:line="360" w:lineRule="auto"/>
        <w:jc w:val="both"/>
        <w:rPr>
          <w:rFonts w:ascii="Palatino Linotype" w:eastAsiaTheme="minorEastAsia" w:hAnsi="Palatino Linotype" w:cstheme="minorBidi"/>
          <w:lang w:val="es-ES_tradnl"/>
        </w:rPr>
      </w:pPr>
    </w:p>
    <w:p w14:paraId="2C1094AA" w14:textId="77777777" w:rsidR="00304F00" w:rsidRPr="00870EF5" w:rsidRDefault="00304F00" w:rsidP="00870EF5">
      <w:pPr>
        <w:spacing w:line="360" w:lineRule="auto"/>
        <w:jc w:val="both"/>
        <w:rPr>
          <w:rFonts w:ascii="Palatino Linotype" w:eastAsiaTheme="minorEastAsia" w:hAnsi="Palatino Linotype" w:cstheme="minorBidi"/>
          <w:lang w:val="es-ES_tradnl"/>
        </w:rPr>
      </w:pPr>
      <w:r w:rsidRPr="00870EF5">
        <w:rPr>
          <w:rFonts w:ascii="Palatino Linotype" w:hAnsi="Palatino Linotype" w:cs="Arial"/>
          <w:bCs/>
        </w:rPr>
        <w:t xml:space="preserve">Adicionalmente, es de destacar que este Órgano Garante no </w:t>
      </w:r>
      <w:r w:rsidRPr="00870EF5">
        <w:rPr>
          <w:rFonts w:ascii="Palatino Linotype" w:eastAsiaTheme="minorEastAsia" w:hAnsi="Palatino Linotype" w:cstheme="minorBidi"/>
          <w:lang w:val="es-ES_tradnl"/>
        </w:rPr>
        <w:t>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666B8B23" w14:textId="77777777" w:rsidR="00304F00" w:rsidRPr="00870EF5" w:rsidRDefault="00304F00" w:rsidP="00870EF5">
      <w:pPr>
        <w:spacing w:line="360" w:lineRule="auto"/>
        <w:jc w:val="both"/>
        <w:rPr>
          <w:rFonts w:ascii="Palatino Linotype" w:eastAsiaTheme="minorEastAsia" w:hAnsi="Palatino Linotype" w:cs="Arial"/>
          <w:lang w:val="es-ES_tradnl"/>
        </w:rPr>
      </w:pPr>
      <w:r w:rsidRPr="00870EF5">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46C5AE55" w14:textId="77777777" w:rsidR="00304F00" w:rsidRPr="00870EF5" w:rsidRDefault="00304F00" w:rsidP="00870EF5">
      <w:pPr>
        <w:jc w:val="both"/>
        <w:rPr>
          <w:rFonts w:ascii="Palatino Linotype" w:eastAsiaTheme="minorEastAsia" w:hAnsi="Palatino Linotype" w:cs="Arial"/>
          <w:sz w:val="20"/>
          <w:szCs w:val="20"/>
          <w:lang w:val="es-ES_tradnl"/>
        </w:rPr>
      </w:pPr>
    </w:p>
    <w:p w14:paraId="28BDCCF2" w14:textId="7F6ED707" w:rsidR="00304F00" w:rsidRPr="00870EF5" w:rsidRDefault="00304F00" w:rsidP="00870EF5">
      <w:pPr>
        <w:ind w:left="709" w:right="899"/>
        <w:jc w:val="both"/>
        <w:rPr>
          <w:rFonts w:ascii="Palatino Linotype" w:eastAsiaTheme="minorEastAsia" w:hAnsi="Palatino Linotype" w:cs="Arial"/>
          <w:b/>
          <w:sz w:val="22"/>
          <w:szCs w:val="20"/>
          <w:lang w:val="es-ES_tradnl"/>
        </w:rPr>
      </w:pPr>
      <w:r w:rsidRPr="00870EF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70EF5">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70EF5">
        <w:rPr>
          <w:rFonts w:ascii="Palatino Linotype" w:eastAsiaTheme="minorEastAsia" w:hAnsi="Palatino Linotype" w:cs="Arial"/>
          <w:b/>
          <w:i/>
          <w:sz w:val="22"/>
          <w:szCs w:val="20"/>
          <w:lang w:val="es-ES_tradnl"/>
        </w:rPr>
        <w:t>”</w:t>
      </w:r>
      <w:r w:rsidRPr="00870EF5">
        <w:rPr>
          <w:rFonts w:ascii="Palatino Linotype" w:eastAsiaTheme="minorEastAsia" w:hAnsi="Palatino Linotype" w:cs="Arial"/>
          <w:i/>
          <w:sz w:val="22"/>
          <w:szCs w:val="20"/>
          <w:lang w:val="es-ES_tradnl"/>
        </w:rPr>
        <w:t xml:space="preserve"> </w:t>
      </w:r>
      <w:r w:rsidRPr="00870EF5">
        <w:rPr>
          <w:rFonts w:ascii="Palatino Linotype" w:eastAsiaTheme="minorEastAsia" w:hAnsi="Palatino Linotype" w:cs="Arial"/>
          <w:sz w:val="22"/>
          <w:szCs w:val="20"/>
          <w:lang w:val="es-ES_tradnl"/>
        </w:rPr>
        <w:t>(</w:t>
      </w:r>
      <w:r w:rsidR="005550B2" w:rsidRPr="00870EF5">
        <w:rPr>
          <w:rFonts w:ascii="Palatino Linotype" w:eastAsiaTheme="minorEastAsia" w:hAnsi="Palatino Linotype" w:cs="Arial"/>
          <w:sz w:val="22"/>
          <w:szCs w:val="20"/>
          <w:lang w:val="es-ES_tradnl"/>
        </w:rPr>
        <w:t>S</w:t>
      </w:r>
      <w:r w:rsidRPr="00870EF5">
        <w:rPr>
          <w:rFonts w:ascii="Palatino Linotype" w:eastAsiaTheme="minorEastAsia" w:hAnsi="Palatino Linotype" w:cs="Arial"/>
          <w:sz w:val="22"/>
          <w:szCs w:val="20"/>
          <w:lang w:val="es-ES_tradnl"/>
        </w:rPr>
        <w:t>ic)</w:t>
      </w:r>
      <w:r w:rsidR="005550B2" w:rsidRPr="00870EF5">
        <w:rPr>
          <w:rFonts w:ascii="Palatino Linotype" w:eastAsiaTheme="minorEastAsia" w:hAnsi="Palatino Linotype" w:cs="Arial"/>
          <w:sz w:val="22"/>
          <w:szCs w:val="20"/>
          <w:lang w:val="es-ES_tradnl"/>
        </w:rPr>
        <w:t>.</w:t>
      </w:r>
    </w:p>
    <w:p w14:paraId="146C2021" w14:textId="77777777" w:rsidR="00304F00" w:rsidRPr="00870EF5" w:rsidRDefault="00304F00" w:rsidP="00870EF5"/>
    <w:p w14:paraId="13195F05" w14:textId="74FF994D" w:rsidR="00304F00" w:rsidRPr="00870EF5" w:rsidRDefault="00304F00" w:rsidP="00870EF5">
      <w:pPr>
        <w:spacing w:line="360" w:lineRule="auto"/>
        <w:jc w:val="both"/>
        <w:rPr>
          <w:rFonts w:ascii="Palatino Linotype" w:hAnsi="Palatino Linotype" w:cs="Arial"/>
        </w:rPr>
      </w:pPr>
      <w:r w:rsidRPr="00870EF5">
        <w:rPr>
          <w:rFonts w:ascii="Palatino Linotype" w:hAnsi="Palatino Linotype" w:cs="Arial"/>
        </w:rPr>
        <w:t xml:space="preserve">En consecuencia, este Órgano Garante determina que se tiene por atendido el requerimiento realizado por </w:t>
      </w:r>
      <w:r w:rsidRPr="00870EF5">
        <w:rPr>
          <w:rFonts w:ascii="Palatino Linotype" w:hAnsi="Palatino Linotype" w:cs="Arial"/>
          <w:b/>
        </w:rPr>
        <w:t>L</w:t>
      </w:r>
      <w:r w:rsidR="00870EF5">
        <w:rPr>
          <w:rFonts w:ascii="Palatino Linotype" w:hAnsi="Palatino Linotype" w:cs="Arial"/>
          <w:b/>
        </w:rPr>
        <w:t>A</w:t>
      </w:r>
      <w:r w:rsidRPr="00870EF5">
        <w:rPr>
          <w:rFonts w:ascii="Palatino Linotype" w:hAnsi="Palatino Linotype" w:cs="Arial"/>
          <w:b/>
        </w:rPr>
        <w:t xml:space="preserve"> RECURRENTE</w:t>
      </w:r>
      <w:r w:rsidRPr="00870EF5">
        <w:rPr>
          <w:rFonts w:ascii="Palatino Linotype" w:hAnsi="Palatino Linotype" w:cs="Arial"/>
        </w:rPr>
        <w:t xml:space="preserve">. </w:t>
      </w:r>
    </w:p>
    <w:p w14:paraId="3C4CB43B" w14:textId="77777777" w:rsidR="00321012" w:rsidRPr="00870EF5" w:rsidRDefault="00321012" w:rsidP="00870EF5">
      <w:pPr>
        <w:spacing w:line="360" w:lineRule="auto"/>
        <w:jc w:val="both"/>
        <w:rPr>
          <w:rFonts w:ascii="Palatino Linotype" w:hAnsi="Palatino Linotype" w:cs="Arial"/>
        </w:rPr>
      </w:pPr>
    </w:p>
    <w:p w14:paraId="4F5EEBCD" w14:textId="77777777" w:rsidR="00304F00" w:rsidRPr="00870EF5" w:rsidRDefault="00304F00" w:rsidP="00870EF5">
      <w:pPr>
        <w:spacing w:line="360" w:lineRule="auto"/>
        <w:contextualSpacing/>
        <w:jc w:val="both"/>
        <w:rPr>
          <w:rFonts w:ascii="Palatino Linotype" w:hAnsi="Palatino Linotype" w:cs="Arial"/>
        </w:rPr>
      </w:pPr>
      <w:r w:rsidRPr="00870EF5">
        <w:rPr>
          <w:rFonts w:ascii="Palatino Linotype" w:hAnsi="Palatino Linotype" w:cs="Arial"/>
          <w:noProof/>
          <w:lang w:eastAsia="es-MX"/>
        </w:rPr>
        <w:t xml:space="preserve">En virtud de lo anterior, este Órgano Garante arriba a la conclusión de que la respuesta primigenia del </w:t>
      </w:r>
      <w:r w:rsidRPr="00870EF5">
        <w:rPr>
          <w:rFonts w:ascii="Palatino Linotype" w:hAnsi="Palatino Linotype" w:cs="Arial"/>
          <w:b/>
          <w:noProof/>
          <w:lang w:eastAsia="es-MX"/>
        </w:rPr>
        <w:t xml:space="preserve">SUJETO OBLIGADO </w:t>
      </w:r>
      <w:r w:rsidRPr="00870EF5">
        <w:rPr>
          <w:rFonts w:ascii="Palatino Linotype" w:hAnsi="Palatino Linotype" w:cs="Arial"/>
          <w:noProof/>
          <w:lang w:eastAsia="es-MX"/>
        </w:rPr>
        <w:t xml:space="preserve">se encuentra dotada de los principios de </w:t>
      </w:r>
      <w:r w:rsidRPr="00870EF5">
        <w:rPr>
          <w:rFonts w:ascii="Palatino Linotype" w:hAnsi="Palatino Linotype" w:cs="Arial"/>
        </w:rPr>
        <w:t xml:space="preserve">congruencia y exhaustividad, los cuales a toda luz garantizan el derecho de acceso a la información pública. Robustece lo anterior el criterio </w:t>
      </w:r>
      <w:r w:rsidRPr="00870EF5">
        <w:rPr>
          <w:rFonts w:ascii="Palatino Linotype" w:hAnsi="Palatino Linotype" w:cs="Arial"/>
          <w:b/>
        </w:rPr>
        <w:t xml:space="preserve">02/17 </w:t>
      </w:r>
      <w:r w:rsidRPr="00870EF5">
        <w:rPr>
          <w:rFonts w:ascii="Palatino Linotype" w:hAnsi="Palatino Linotype" w:cs="Arial"/>
        </w:rPr>
        <w:t xml:space="preserve">del Instituto Nacional de Transparencia, Acceso a la Información y Protección de Datos Personales que dispone a la literalidad lo siguiente: </w:t>
      </w:r>
    </w:p>
    <w:p w14:paraId="29FE9D0D" w14:textId="77777777" w:rsidR="00870EF5" w:rsidRPr="00870EF5" w:rsidRDefault="00870EF5" w:rsidP="00870EF5">
      <w:pPr>
        <w:spacing w:line="360" w:lineRule="auto"/>
        <w:contextualSpacing/>
        <w:jc w:val="both"/>
        <w:rPr>
          <w:rFonts w:ascii="Palatino Linotype" w:hAnsi="Palatino Linotype" w:cs="Arial"/>
        </w:rPr>
      </w:pPr>
    </w:p>
    <w:p w14:paraId="0788FF07" w14:textId="77777777" w:rsidR="00304F00" w:rsidRPr="00870EF5" w:rsidRDefault="00304F00" w:rsidP="00870EF5">
      <w:pPr>
        <w:spacing w:line="360" w:lineRule="auto"/>
        <w:contextualSpacing/>
        <w:jc w:val="both"/>
        <w:rPr>
          <w:rFonts w:ascii="Palatino Linotype" w:hAnsi="Palatino Linotype" w:cs="Arial"/>
          <w:sz w:val="22"/>
          <w:szCs w:val="22"/>
        </w:rPr>
      </w:pPr>
    </w:p>
    <w:p w14:paraId="2DAC6412" w14:textId="77777777" w:rsidR="00304F00" w:rsidRPr="00870EF5" w:rsidRDefault="00304F00" w:rsidP="00870EF5">
      <w:pPr>
        <w:ind w:left="851" w:right="851"/>
        <w:jc w:val="both"/>
        <w:rPr>
          <w:rFonts w:ascii="Palatino Linotype" w:hAnsi="Palatino Linotype" w:cs="Arial"/>
          <w:b/>
          <w:i/>
          <w:sz w:val="22"/>
          <w:szCs w:val="22"/>
        </w:rPr>
      </w:pPr>
      <w:r w:rsidRPr="00870EF5">
        <w:rPr>
          <w:rFonts w:ascii="Palatino Linotype" w:hAnsi="Palatino Linotype" w:cs="Arial"/>
          <w:b/>
          <w:i/>
          <w:sz w:val="22"/>
          <w:szCs w:val="22"/>
        </w:rPr>
        <w:lastRenderedPageBreak/>
        <w:t xml:space="preserve">“CONGRUENCIA Y EXHAUSTIVIDAD. SUS ALCANCES PARA GARANTIZAR EL DERECHO DE ACCESO A LA INFORMACIÓN. </w:t>
      </w:r>
    </w:p>
    <w:p w14:paraId="4987C6AD" w14:textId="77777777" w:rsidR="00304F00" w:rsidRPr="00870EF5" w:rsidRDefault="00304F00" w:rsidP="00870EF5">
      <w:pPr>
        <w:ind w:left="851" w:right="851"/>
        <w:jc w:val="both"/>
        <w:rPr>
          <w:rFonts w:ascii="Palatino Linotype" w:hAnsi="Palatino Linotype" w:cs="Arial"/>
          <w:i/>
          <w:sz w:val="22"/>
          <w:szCs w:val="22"/>
        </w:rPr>
      </w:pPr>
      <w:r w:rsidRPr="00870EF5">
        <w:rPr>
          <w:rFonts w:ascii="Palatino Linotype" w:hAnsi="Palatino Linotype" w:cs="Arial"/>
          <w:i/>
          <w:sz w:val="22"/>
          <w:szCs w:val="22"/>
        </w:rPr>
        <w:t xml:space="preserve">De conformidad con el artículo </w:t>
      </w:r>
      <w:r w:rsidRPr="00870EF5">
        <w:rPr>
          <w:rFonts w:ascii="Palatino Linotype" w:hAnsi="Palatino Linotype"/>
          <w:i/>
          <w:sz w:val="22"/>
          <w:szCs w:val="22"/>
          <w:lang w:val="es-ES_tradnl"/>
        </w:rPr>
        <w:t>3 de la Ley Federal de Procedimiento Administrativo</w:t>
      </w:r>
      <w:r w:rsidRPr="00870EF5">
        <w:rPr>
          <w:rFonts w:ascii="Palatino Linotype" w:hAnsi="Palatino Linotype" w:cs="Arial"/>
          <w:i/>
          <w:sz w:val="22"/>
          <w:szCs w:val="22"/>
        </w:rPr>
        <w:t>, de aplicación supletoria a la Ley Federal de Transparencia y Acceso a la Información Pública, en términos de su artículo 7</w:t>
      </w:r>
      <w:r w:rsidRPr="00870EF5">
        <w:rPr>
          <w:rFonts w:ascii="Palatino Linotype" w:hAnsi="Palatino Linotype" w:cs="Arial"/>
          <w:b/>
          <w:i/>
          <w:sz w:val="22"/>
          <w:szCs w:val="22"/>
          <w:u w:val="single"/>
        </w:rPr>
        <w:t>; todo acto administrativo debe cumplir con los principios de congruencia y exhaustividad.</w:t>
      </w:r>
      <w:r w:rsidRPr="00870EF5">
        <w:rPr>
          <w:rFonts w:ascii="Palatino Linotype" w:hAnsi="Palatino Linotype" w:cs="Arial"/>
          <w:i/>
          <w:sz w:val="22"/>
          <w:szCs w:val="22"/>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8DDC744" w14:textId="77777777" w:rsidR="00304F00" w:rsidRPr="00870EF5" w:rsidRDefault="00304F00" w:rsidP="00870EF5">
      <w:pPr>
        <w:pStyle w:val="Prrafodelista"/>
        <w:numPr>
          <w:ilvl w:val="0"/>
          <w:numId w:val="28"/>
        </w:numPr>
        <w:ind w:right="851"/>
        <w:jc w:val="both"/>
        <w:rPr>
          <w:rFonts w:ascii="Palatino Linotype" w:hAnsi="Palatino Linotype" w:cs="Arial"/>
          <w:i/>
          <w:sz w:val="22"/>
          <w:szCs w:val="22"/>
        </w:rPr>
      </w:pPr>
      <w:r w:rsidRPr="00870EF5">
        <w:rPr>
          <w:rFonts w:ascii="Palatino Linotype" w:hAnsi="Palatino Linotype" w:cs="Arial"/>
          <w:i/>
          <w:sz w:val="22"/>
          <w:szCs w:val="22"/>
        </w:rPr>
        <w:t xml:space="preserve">RRA 0003/16 Comisión Nacional de las Zonas Áridas. 29 de junio de 2016. Por unanimidad. Comisionado Ponente Oscar Mauricio Guerra Ford. </w:t>
      </w:r>
    </w:p>
    <w:p w14:paraId="6F327589" w14:textId="77777777" w:rsidR="00304F00" w:rsidRPr="00870EF5" w:rsidRDefault="00304F00" w:rsidP="00870EF5">
      <w:pPr>
        <w:pStyle w:val="Prrafodelista"/>
        <w:numPr>
          <w:ilvl w:val="0"/>
          <w:numId w:val="28"/>
        </w:numPr>
        <w:ind w:right="851"/>
        <w:jc w:val="both"/>
        <w:rPr>
          <w:rFonts w:ascii="Palatino Linotype" w:hAnsi="Palatino Linotype" w:cs="Arial"/>
          <w:i/>
          <w:sz w:val="22"/>
          <w:szCs w:val="22"/>
        </w:rPr>
      </w:pPr>
      <w:r w:rsidRPr="00870EF5">
        <w:rPr>
          <w:rFonts w:ascii="Palatino Linotype" w:hAnsi="Palatino Linotype" w:cs="Arial"/>
          <w:i/>
          <w:sz w:val="22"/>
          <w:szCs w:val="22"/>
        </w:rPr>
        <w:t xml:space="preserve">RRA 0100/16. Sindicato Nacional de Trabajadores de la Educación. 13 de julio de 2016. Por unanimidad. Comisionada Ponente Areli Cano Guadiana. </w:t>
      </w:r>
    </w:p>
    <w:p w14:paraId="7DD3F018" w14:textId="77777777" w:rsidR="00304F00" w:rsidRPr="00870EF5" w:rsidRDefault="00304F00" w:rsidP="00870EF5">
      <w:pPr>
        <w:pStyle w:val="Prrafodelista"/>
        <w:numPr>
          <w:ilvl w:val="0"/>
          <w:numId w:val="28"/>
        </w:numPr>
        <w:ind w:right="851"/>
        <w:jc w:val="both"/>
        <w:rPr>
          <w:rFonts w:ascii="Palatino Linotype" w:hAnsi="Palatino Linotype"/>
          <w:b/>
          <w:sz w:val="22"/>
          <w:szCs w:val="22"/>
          <w:lang w:val="es-ES_tradnl"/>
        </w:rPr>
      </w:pPr>
      <w:r w:rsidRPr="00870EF5">
        <w:rPr>
          <w:rFonts w:ascii="Palatino Linotype" w:hAnsi="Palatino Linotype" w:cs="Arial"/>
          <w:i/>
          <w:sz w:val="22"/>
          <w:szCs w:val="22"/>
        </w:rPr>
        <w:t xml:space="preserve">RRA 1419/16 Secretaría de Educación Pública. 14 de septiembre de 2016. Por unanimidad. Comisionado Ponente </w:t>
      </w:r>
      <w:proofErr w:type="spellStart"/>
      <w:r w:rsidRPr="00870EF5">
        <w:rPr>
          <w:rFonts w:ascii="Palatino Linotype" w:hAnsi="Palatino Linotype" w:cs="Arial"/>
          <w:i/>
          <w:sz w:val="22"/>
          <w:szCs w:val="22"/>
        </w:rPr>
        <w:t>Rosendoevgueni</w:t>
      </w:r>
      <w:proofErr w:type="spellEnd"/>
      <w:r w:rsidRPr="00870EF5">
        <w:rPr>
          <w:rFonts w:ascii="Palatino Linotype" w:hAnsi="Palatino Linotype" w:cs="Arial"/>
          <w:i/>
          <w:sz w:val="22"/>
          <w:szCs w:val="22"/>
        </w:rPr>
        <w:t xml:space="preserve"> Monterrey </w:t>
      </w:r>
      <w:proofErr w:type="spellStart"/>
      <w:r w:rsidRPr="00870EF5">
        <w:rPr>
          <w:rFonts w:ascii="Palatino Linotype" w:hAnsi="Palatino Linotype" w:cs="Arial"/>
          <w:i/>
          <w:sz w:val="22"/>
          <w:szCs w:val="22"/>
        </w:rPr>
        <w:t>Chepov</w:t>
      </w:r>
      <w:proofErr w:type="spellEnd"/>
      <w:r w:rsidRPr="00870EF5">
        <w:rPr>
          <w:rFonts w:ascii="Palatino Linotype" w:hAnsi="Palatino Linotype" w:cs="Arial"/>
          <w:i/>
          <w:sz w:val="22"/>
          <w:szCs w:val="22"/>
        </w:rPr>
        <w:t xml:space="preserve">.” </w:t>
      </w:r>
      <w:r w:rsidRPr="00870EF5">
        <w:rPr>
          <w:rFonts w:ascii="Palatino Linotype" w:hAnsi="Palatino Linotype"/>
          <w:b/>
          <w:i/>
          <w:sz w:val="22"/>
          <w:szCs w:val="22"/>
          <w:lang w:val="es-ES_tradnl"/>
        </w:rPr>
        <w:t>(Sic)</w:t>
      </w:r>
    </w:p>
    <w:p w14:paraId="46AEB524" w14:textId="77777777" w:rsidR="00304F00" w:rsidRPr="00870EF5" w:rsidRDefault="00304F00" w:rsidP="00870EF5">
      <w:pPr>
        <w:spacing w:line="360" w:lineRule="auto"/>
        <w:jc w:val="both"/>
        <w:rPr>
          <w:rFonts w:ascii="Palatino Linotype" w:hAnsi="Palatino Linotype" w:cs="Arial"/>
          <w:noProof/>
          <w:sz w:val="22"/>
          <w:szCs w:val="22"/>
          <w:lang w:eastAsia="es-MX"/>
        </w:rPr>
      </w:pPr>
    </w:p>
    <w:p w14:paraId="3767F9A0" w14:textId="77777777" w:rsidR="00304F00" w:rsidRPr="00870EF5" w:rsidRDefault="00304F00" w:rsidP="00870EF5">
      <w:pPr>
        <w:spacing w:line="360" w:lineRule="auto"/>
        <w:jc w:val="both"/>
        <w:rPr>
          <w:rFonts w:ascii="Palatino Linotype" w:hAnsi="Palatino Linotype" w:cs="Arial"/>
          <w:b/>
          <w:noProof/>
          <w:lang w:eastAsia="es-MX"/>
        </w:rPr>
      </w:pPr>
      <w:r w:rsidRPr="00870EF5">
        <w:rPr>
          <w:rFonts w:ascii="Palatino Linotype" w:hAnsi="Palatino Linotype" w:cs="Arial"/>
          <w:noProof/>
          <w:lang w:eastAsia="es-MX"/>
        </w:rPr>
        <w:t xml:space="preserve">Con base en lo anteriormente expuesto, se arriba a la conclusión de que la respuesta del </w:t>
      </w:r>
      <w:r w:rsidRPr="00870EF5">
        <w:rPr>
          <w:rFonts w:ascii="Palatino Linotype" w:hAnsi="Palatino Linotype" w:cs="Arial"/>
          <w:b/>
          <w:noProof/>
          <w:lang w:eastAsia="es-MX"/>
        </w:rPr>
        <w:t xml:space="preserve">SUJETO OBLIGADO </w:t>
      </w:r>
      <w:r w:rsidRPr="00870EF5">
        <w:rPr>
          <w:rFonts w:ascii="Palatino Linotype" w:hAnsi="Palatino Linotype" w:cs="Arial"/>
          <w:noProof/>
          <w:lang w:eastAsia="es-MX"/>
        </w:rPr>
        <w:t>colmó el derecho de acceso a la información ejercido por el particular.</w:t>
      </w:r>
    </w:p>
    <w:p w14:paraId="2AE036E8" w14:textId="77777777" w:rsidR="00304F00" w:rsidRPr="00870EF5" w:rsidRDefault="00304F00" w:rsidP="00870EF5">
      <w:pPr>
        <w:spacing w:line="360" w:lineRule="auto"/>
        <w:jc w:val="both"/>
        <w:rPr>
          <w:rFonts w:ascii="Palatino Linotype" w:hAnsi="Palatino Linotype"/>
        </w:rPr>
      </w:pPr>
    </w:p>
    <w:p w14:paraId="76A73C91" w14:textId="4D718670" w:rsidR="00304F00" w:rsidRPr="00870EF5" w:rsidRDefault="00304F00" w:rsidP="00870EF5">
      <w:pPr>
        <w:spacing w:line="360" w:lineRule="auto"/>
        <w:jc w:val="both"/>
        <w:rPr>
          <w:rFonts w:ascii="Palatino Linotype" w:eastAsia="Calibri" w:hAnsi="Palatino Linotype"/>
          <w:b/>
          <w:lang w:val="es-ES"/>
        </w:rPr>
      </w:pPr>
      <w:r w:rsidRPr="00870EF5">
        <w:rPr>
          <w:rFonts w:ascii="Palatino Linotype" w:eastAsia="Calibri" w:hAnsi="Palatino Linotype"/>
          <w:lang w:val="es-ES"/>
        </w:rPr>
        <w:t xml:space="preserve">Por lo anteriormente expuesto, se considera que las </w:t>
      </w:r>
      <w:r w:rsidRPr="00870EF5">
        <w:rPr>
          <w:rFonts w:ascii="Palatino Linotype" w:hAnsi="Palatino Linotype" w:cs="Arial"/>
          <w:lang w:val="es-ES"/>
        </w:rPr>
        <w:t xml:space="preserve">razones o motivos de inconformidad planteadas por </w:t>
      </w:r>
      <w:r w:rsidRPr="00870EF5">
        <w:rPr>
          <w:rFonts w:ascii="Palatino Linotype" w:hAnsi="Palatino Linotype" w:cs="Arial"/>
          <w:b/>
          <w:lang w:val="es-ES"/>
        </w:rPr>
        <w:t>L</w:t>
      </w:r>
      <w:r w:rsidR="00870EF5">
        <w:rPr>
          <w:rFonts w:ascii="Palatino Linotype" w:hAnsi="Palatino Linotype" w:cs="Arial"/>
          <w:b/>
          <w:lang w:val="es-ES"/>
        </w:rPr>
        <w:t>A</w:t>
      </w:r>
      <w:r w:rsidRPr="00870EF5">
        <w:rPr>
          <w:rFonts w:ascii="Palatino Linotype" w:hAnsi="Palatino Linotype" w:cs="Arial"/>
          <w:b/>
          <w:lang w:val="es-ES"/>
        </w:rPr>
        <w:t xml:space="preserve"> RECURRENTE,</w:t>
      </w:r>
      <w:r w:rsidRPr="00870EF5">
        <w:rPr>
          <w:rFonts w:ascii="Palatino Linotype" w:hAnsi="Palatino Linotype"/>
          <w:b/>
          <w:lang w:val="es-ES"/>
        </w:rPr>
        <w:t xml:space="preserve"> </w:t>
      </w:r>
      <w:r w:rsidRPr="00870EF5">
        <w:rPr>
          <w:rFonts w:ascii="Palatino Linotype" w:hAnsi="Palatino Linotype" w:cs="Arial"/>
          <w:lang w:val="es-ES"/>
        </w:rPr>
        <w:t>resultan infundadas;</w:t>
      </w:r>
      <w:r w:rsidRPr="00870EF5">
        <w:rPr>
          <w:rFonts w:ascii="Palatino Linotype" w:eastAsia="Calibri" w:hAnsi="Palatino Linotype"/>
          <w:lang w:val="es-ES"/>
        </w:rPr>
        <w:t xml:space="preserve"> en consecuencia este Órgano Garante determina </w:t>
      </w:r>
      <w:r w:rsidRPr="00870EF5">
        <w:rPr>
          <w:rFonts w:ascii="Palatino Linotype" w:eastAsia="Calibri" w:hAnsi="Palatino Linotype"/>
          <w:b/>
          <w:lang w:val="es-ES"/>
        </w:rPr>
        <w:t xml:space="preserve">CONFIRMAR </w:t>
      </w:r>
      <w:r w:rsidRPr="00870EF5">
        <w:rPr>
          <w:rFonts w:ascii="Palatino Linotype" w:eastAsia="Calibri" w:hAnsi="Palatino Linotype"/>
          <w:lang w:val="es-ES"/>
        </w:rPr>
        <w:t xml:space="preserve">la respuesta otorgada por el </w:t>
      </w:r>
      <w:r w:rsidRPr="00870EF5">
        <w:rPr>
          <w:rFonts w:ascii="Palatino Linotype" w:eastAsia="Calibri" w:hAnsi="Palatino Linotype"/>
          <w:b/>
          <w:lang w:val="es-ES"/>
        </w:rPr>
        <w:t>SUJETO OBLIGADO.</w:t>
      </w:r>
    </w:p>
    <w:p w14:paraId="08CB8229" w14:textId="77777777" w:rsidR="00304F00" w:rsidRPr="00870EF5" w:rsidRDefault="00304F00" w:rsidP="00870EF5">
      <w:pPr>
        <w:spacing w:line="360" w:lineRule="auto"/>
        <w:jc w:val="both"/>
        <w:rPr>
          <w:rFonts w:ascii="Palatino Linotype" w:hAnsi="Palatino Linotype"/>
          <w:b/>
        </w:rPr>
      </w:pPr>
    </w:p>
    <w:p w14:paraId="024D1F90" w14:textId="77777777" w:rsidR="00304F00" w:rsidRPr="00870EF5" w:rsidRDefault="00304F00" w:rsidP="00870EF5">
      <w:pPr>
        <w:widowControl w:val="0"/>
        <w:autoSpaceDE w:val="0"/>
        <w:autoSpaceDN w:val="0"/>
        <w:adjustRightInd w:val="0"/>
        <w:spacing w:line="360" w:lineRule="auto"/>
        <w:jc w:val="both"/>
        <w:rPr>
          <w:rFonts w:ascii="Palatino Linotype" w:eastAsia="Calibri" w:hAnsi="Palatino Linotype" w:cs="Arial"/>
        </w:rPr>
      </w:pPr>
      <w:r w:rsidRPr="00870EF5">
        <w:rPr>
          <w:rFonts w:ascii="Palatino Linotype" w:eastAsia="Calibri" w:hAnsi="Palatino Linotype" w:cs="Arial"/>
        </w:rPr>
        <w:t xml:space="preserve">Así, con </w:t>
      </w:r>
      <w:r w:rsidRPr="00870EF5">
        <w:rPr>
          <w:rFonts w:ascii="Palatino Linotype" w:hAnsi="Palatino Linotype" w:cs="Arial"/>
        </w:rPr>
        <w:t>fundamento</w:t>
      </w:r>
      <w:r w:rsidRPr="00870EF5">
        <w:rPr>
          <w:rFonts w:ascii="Palatino Linotype" w:eastAsia="Calibri" w:hAnsi="Palatino Linotype" w:cs="Arial"/>
        </w:rPr>
        <w:t xml:space="preserve"> en lo prescrito en los artículos 5, </w:t>
      </w:r>
      <w:r w:rsidRPr="00870EF5">
        <w:rPr>
          <w:rFonts w:ascii="Palatino Linotype" w:hAnsi="Palatino Linotype"/>
        </w:rPr>
        <w:t>párrafos trigésimo segundo, trigésimo tercero y trigésimo cuarto</w:t>
      </w:r>
      <w:r w:rsidRPr="00870EF5">
        <w:rPr>
          <w:rFonts w:ascii="Palatino Linotype" w:hAnsi="Palatino Linotype" w:cs="Arial"/>
        </w:rPr>
        <w:t>,</w:t>
      </w:r>
      <w:r w:rsidRPr="00870EF5">
        <w:rPr>
          <w:rFonts w:ascii="Palatino Linotype" w:hAnsi="Palatino Linotype"/>
        </w:rPr>
        <w:t xml:space="preserve"> fracciones IV y V,</w:t>
      </w:r>
      <w:r w:rsidRPr="00870EF5">
        <w:rPr>
          <w:rFonts w:ascii="Palatino Linotype" w:eastAsia="Calibri" w:hAnsi="Palatino Linotype" w:cs="Arial"/>
        </w:rPr>
        <w:t xml:space="preserve"> de la Constitución Política del </w:t>
      </w:r>
      <w:r w:rsidRPr="00870EF5">
        <w:rPr>
          <w:rFonts w:ascii="Palatino Linotype" w:eastAsia="Calibri" w:hAnsi="Palatino Linotype" w:cs="Arial"/>
        </w:rPr>
        <w:lastRenderedPageBreak/>
        <w:t xml:space="preserve">Estado Libre y Soberano de </w:t>
      </w:r>
      <w:r w:rsidRPr="00870EF5">
        <w:rPr>
          <w:rFonts w:ascii="Palatino Linotype" w:hAnsi="Palatino Linotype" w:cs="Arial"/>
          <w:lang w:val="es-ES_tradnl"/>
        </w:rPr>
        <w:t>México</w:t>
      </w:r>
      <w:r w:rsidRPr="00870EF5">
        <w:rPr>
          <w:rFonts w:ascii="Palatino Linotype" w:eastAsia="Calibri" w:hAnsi="Palatino Linotype" w:cs="Arial"/>
        </w:rPr>
        <w:t xml:space="preserve">, y los artículos </w:t>
      </w:r>
      <w:r w:rsidRPr="00870EF5">
        <w:rPr>
          <w:rFonts w:ascii="Palatino Linotype" w:hAnsi="Palatino Linotype"/>
        </w:rPr>
        <w:t xml:space="preserve">2, </w:t>
      </w:r>
      <w:r w:rsidRPr="00870EF5">
        <w:rPr>
          <w:rFonts w:ascii="Palatino Linotype" w:hAnsi="Palatino Linotype" w:cs="Arial"/>
        </w:rPr>
        <w:t>fracción</w:t>
      </w:r>
      <w:r w:rsidRPr="00870EF5">
        <w:rPr>
          <w:rFonts w:ascii="Palatino Linotype" w:hAnsi="Palatino Linotype"/>
        </w:rPr>
        <w:t xml:space="preserve"> II, 9, </w:t>
      </w:r>
      <w:r w:rsidRPr="00870EF5">
        <w:rPr>
          <w:rFonts w:ascii="Palatino Linotype" w:hAnsi="Palatino Linotype" w:cs="Arial"/>
          <w:lang w:val="es-ES_tradnl"/>
        </w:rPr>
        <w:t>29</w:t>
      </w:r>
      <w:r w:rsidRPr="00870EF5">
        <w:rPr>
          <w:rFonts w:ascii="Palatino Linotype" w:hAnsi="Palatino Linotype"/>
        </w:rPr>
        <w:t>, 36, fracciones I y II, 176, 178, 179, 181, 185, fracción I, 186 y 188,</w:t>
      </w:r>
      <w:r w:rsidRPr="00870EF5">
        <w:rPr>
          <w:rFonts w:ascii="Palatino Linotype" w:eastAsia="Calibri" w:hAnsi="Palatino Linotype" w:cs="Arial"/>
        </w:rPr>
        <w:t xml:space="preserve"> de la Ley de Transparencia y Acceso a la Información Pública del Estado de México y </w:t>
      </w:r>
      <w:r w:rsidRPr="00870EF5">
        <w:rPr>
          <w:rFonts w:ascii="Palatino Linotype" w:hAnsi="Palatino Linotype" w:cs="Arial"/>
        </w:rPr>
        <w:t>Municipios</w:t>
      </w:r>
      <w:r w:rsidRPr="00870EF5">
        <w:rPr>
          <w:rFonts w:ascii="Palatino Linotype" w:eastAsia="Calibri" w:hAnsi="Palatino Linotype" w:cs="Arial"/>
        </w:rPr>
        <w:t xml:space="preserve">, </w:t>
      </w:r>
      <w:r w:rsidRPr="00870EF5">
        <w:rPr>
          <w:rFonts w:ascii="Palatino Linotype" w:hAnsi="Palatino Linotype"/>
        </w:rPr>
        <w:t>este</w:t>
      </w:r>
      <w:r w:rsidRPr="00870EF5">
        <w:rPr>
          <w:rFonts w:ascii="Palatino Linotype" w:eastAsia="Calibri" w:hAnsi="Palatino Linotype" w:cs="Arial"/>
        </w:rPr>
        <w:t xml:space="preserve"> Pleno:</w:t>
      </w:r>
    </w:p>
    <w:p w14:paraId="63C0816C" w14:textId="77777777" w:rsidR="00304F00" w:rsidRPr="00870EF5" w:rsidRDefault="00304F00" w:rsidP="00870EF5">
      <w:pPr>
        <w:jc w:val="center"/>
        <w:rPr>
          <w:rFonts w:ascii="Palatino Linotype" w:hAnsi="Palatino Linotype"/>
          <w:b/>
          <w:bCs/>
          <w:spacing w:val="40"/>
          <w:sz w:val="32"/>
        </w:rPr>
      </w:pPr>
    </w:p>
    <w:p w14:paraId="6B31E938" w14:textId="77777777" w:rsidR="00304F00" w:rsidRPr="00870EF5" w:rsidRDefault="00304F00" w:rsidP="00870EF5">
      <w:pPr>
        <w:jc w:val="center"/>
        <w:rPr>
          <w:rFonts w:ascii="Palatino Linotype" w:hAnsi="Palatino Linotype"/>
          <w:b/>
          <w:bCs/>
          <w:spacing w:val="40"/>
          <w:sz w:val="28"/>
        </w:rPr>
      </w:pPr>
      <w:r w:rsidRPr="00870EF5">
        <w:rPr>
          <w:rFonts w:ascii="Palatino Linotype" w:hAnsi="Palatino Linotype"/>
          <w:b/>
          <w:bCs/>
          <w:spacing w:val="40"/>
          <w:sz w:val="28"/>
        </w:rPr>
        <w:t>RESUELVE</w:t>
      </w:r>
    </w:p>
    <w:p w14:paraId="74CD0A25" w14:textId="77777777" w:rsidR="00304F00" w:rsidRPr="00870EF5" w:rsidRDefault="00304F00" w:rsidP="00870EF5">
      <w:pPr>
        <w:jc w:val="center"/>
        <w:rPr>
          <w:rFonts w:ascii="Palatino Linotype" w:hAnsi="Palatino Linotype"/>
          <w:b/>
          <w:bCs/>
          <w:spacing w:val="40"/>
          <w:sz w:val="32"/>
        </w:rPr>
      </w:pPr>
    </w:p>
    <w:p w14:paraId="790B1092" w14:textId="35AABCC8" w:rsidR="00304F00" w:rsidRPr="00870EF5" w:rsidRDefault="00304F00" w:rsidP="00870EF5">
      <w:pPr>
        <w:spacing w:line="360" w:lineRule="auto"/>
        <w:jc w:val="both"/>
        <w:rPr>
          <w:rFonts w:ascii="Palatino Linotype" w:hAnsi="Palatino Linotype" w:cs="Arial"/>
          <w:bCs/>
        </w:rPr>
      </w:pPr>
      <w:r w:rsidRPr="00870EF5">
        <w:rPr>
          <w:rFonts w:ascii="Palatino Linotype" w:hAnsi="Palatino Linotype" w:cs="Arial"/>
          <w:b/>
          <w:bCs/>
          <w:sz w:val="28"/>
        </w:rPr>
        <w:t>PRIMERO</w:t>
      </w:r>
      <w:r w:rsidRPr="00870EF5">
        <w:rPr>
          <w:rFonts w:ascii="Palatino Linotype" w:hAnsi="Palatino Linotype" w:cs="Arial"/>
        </w:rPr>
        <w:t>. Resultan infundadas las</w:t>
      </w:r>
      <w:r w:rsidRPr="00870EF5">
        <w:rPr>
          <w:rFonts w:ascii="Palatino Linotype" w:hAnsi="Palatino Linotype" w:cs="Arial"/>
          <w:b/>
        </w:rPr>
        <w:t xml:space="preserve"> </w:t>
      </w:r>
      <w:r w:rsidRPr="00870EF5">
        <w:rPr>
          <w:rFonts w:ascii="Palatino Linotype" w:hAnsi="Palatino Linotype" w:cs="Arial"/>
          <w:lang w:val="es-ES"/>
        </w:rPr>
        <w:t xml:space="preserve">razones o motivos de inconformidad hechos valer </w:t>
      </w:r>
      <w:r w:rsidRPr="00870EF5">
        <w:rPr>
          <w:rFonts w:ascii="Palatino Linotype" w:eastAsia="Calibri" w:hAnsi="Palatino Linotype" w:cs="Arial"/>
          <w:lang w:val="es-ES"/>
        </w:rPr>
        <w:t xml:space="preserve">en el recurso de revisión </w:t>
      </w:r>
      <w:r w:rsidR="00321012" w:rsidRPr="00870EF5">
        <w:rPr>
          <w:rFonts w:ascii="Palatino Linotype" w:hAnsi="Palatino Linotype" w:cs="Arial"/>
          <w:b/>
          <w:bCs/>
        </w:rPr>
        <w:t>04737</w:t>
      </w:r>
      <w:r w:rsidRPr="00870EF5">
        <w:rPr>
          <w:rFonts w:ascii="Palatino Linotype" w:hAnsi="Palatino Linotype" w:cs="Arial"/>
          <w:b/>
          <w:bCs/>
        </w:rPr>
        <w:t xml:space="preserve">/INFOEM/IP/RR/2023, </w:t>
      </w:r>
      <w:r w:rsidRPr="00870EF5">
        <w:rPr>
          <w:rFonts w:ascii="Palatino Linotype" w:hAnsi="Palatino Linotype" w:cs="Arial"/>
          <w:bCs/>
        </w:rPr>
        <w:t xml:space="preserve">en términos del </w:t>
      </w:r>
      <w:r w:rsidRPr="00870EF5">
        <w:rPr>
          <w:rFonts w:ascii="Palatino Linotype" w:hAnsi="Palatino Linotype" w:cs="Arial"/>
          <w:b/>
          <w:bCs/>
        </w:rPr>
        <w:t>Considerando</w:t>
      </w:r>
      <w:r w:rsidRPr="00870EF5">
        <w:rPr>
          <w:rFonts w:ascii="Palatino Linotype" w:hAnsi="Palatino Linotype" w:cs="Arial"/>
          <w:bCs/>
        </w:rPr>
        <w:t xml:space="preserve"> </w:t>
      </w:r>
      <w:r w:rsidRPr="00870EF5">
        <w:rPr>
          <w:rFonts w:ascii="Palatino Linotype" w:hAnsi="Palatino Linotype" w:cs="Arial"/>
          <w:b/>
          <w:bCs/>
        </w:rPr>
        <w:t>QUINTO</w:t>
      </w:r>
      <w:r w:rsidRPr="00870EF5">
        <w:rPr>
          <w:rFonts w:ascii="Palatino Linotype" w:hAnsi="Palatino Linotype" w:cs="Arial"/>
          <w:bCs/>
        </w:rPr>
        <w:t xml:space="preserve"> de la presente resolución.</w:t>
      </w:r>
    </w:p>
    <w:p w14:paraId="388796DE" w14:textId="77777777" w:rsidR="00304F00" w:rsidRPr="00870EF5" w:rsidRDefault="00304F00" w:rsidP="00870EF5">
      <w:pPr>
        <w:spacing w:line="360" w:lineRule="auto"/>
        <w:jc w:val="both"/>
        <w:rPr>
          <w:rFonts w:ascii="Palatino Linotype" w:hAnsi="Palatino Linotype"/>
          <w:b/>
          <w:sz w:val="28"/>
        </w:rPr>
      </w:pPr>
    </w:p>
    <w:p w14:paraId="44B396CB" w14:textId="7CDB90B5" w:rsidR="00304F00" w:rsidRPr="00870EF5" w:rsidRDefault="00304F00" w:rsidP="00870EF5">
      <w:pPr>
        <w:spacing w:line="360" w:lineRule="auto"/>
        <w:jc w:val="both"/>
        <w:rPr>
          <w:rFonts w:ascii="Palatino Linotype" w:eastAsia="Calibri" w:hAnsi="Palatino Linotype" w:cs="Arial"/>
          <w:lang w:val="es-ES"/>
        </w:rPr>
      </w:pPr>
      <w:r w:rsidRPr="00870EF5">
        <w:rPr>
          <w:rFonts w:ascii="Palatino Linotype" w:hAnsi="Palatino Linotype"/>
          <w:b/>
          <w:sz w:val="28"/>
        </w:rPr>
        <w:t>SEGUNDO</w:t>
      </w:r>
      <w:r w:rsidRPr="00870EF5">
        <w:rPr>
          <w:rFonts w:ascii="Palatino Linotype" w:hAnsi="Palatino Linotype"/>
          <w:b/>
        </w:rPr>
        <w:t>.</w:t>
      </w:r>
      <w:r w:rsidRPr="00870EF5">
        <w:rPr>
          <w:rStyle w:val="Ttulo2Car"/>
          <w:rFonts w:ascii="Palatino Linotype" w:hAnsi="Palatino Linotype"/>
          <w:color w:val="auto"/>
        </w:rPr>
        <w:t xml:space="preserve"> </w:t>
      </w:r>
      <w:r w:rsidRPr="00870EF5">
        <w:rPr>
          <w:rFonts w:ascii="Palatino Linotype" w:eastAsia="Calibri" w:hAnsi="Palatino Linotype" w:cs="Arial"/>
          <w:lang w:val="es-ES"/>
        </w:rPr>
        <w:t>Se</w:t>
      </w:r>
      <w:r w:rsidRPr="00870EF5">
        <w:rPr>
          <w:rFonts w:ascii="Palatino Linotype" w:eastAsia="Calibri" w:hAnsi="Palatino Linotype" w:cs="Arial"/>
          <w:b/>
          <w:lang w:val="es-ES"/>
        </w:rPr>
        <w:t xml:space="preserve"> CONFIRMA </w:t>
      </w:r>
      <w:r w:rsidRPr="00870EF5">
        <w:rPr>
          <w:rFonts w:ascii="Palatino Linotype" w:eastAsia="Calibri" w:hAnsi="Palatino Linotype" w:cs="Arial"/>
          <w:lang w:val="es-ES"/>
        </w:rPr>
        <w:t xml:space="preserve">la respuesta emitida por </w:t>
      </w:r>
      <w:r w:rsidR="00321012" w:rsidRPr="00870EF5">
        <w:rPr>
          <w:rFonts w:ascii="Palatino Linotype" w:eastAsia="Calibri" w:hAnsi="Palatino Linotype" w:cs="Arial"/>
          <w:lang w:val="es-ES"/>
        </w:rPr>
        <w:t>el</w:t>
      </w:r>
      <w:r w:rsidRPr="00870EF5">
        <w:rPr>
          <w:rFonts w:ascii="Palatino Linotype" w:eastAsia="Calibri" w:hAnsi="Palatino Linotype" w:cs="Arial"/>
          <w:lang w:val="es-ES"/>
        </w:rPr>
        <w:t xml:space="preserve"> </w:t>
      </w:r>
      <w:r w:rsidR="00321012" w:rsidRPr="00870EF5">
        <w:rPr>
          <w:rFonts w:ascii="Palatino Linotype" w:hAnsi="Palatino Linotype"/>
          <w:b/>
          <w:bCs/>
        </w:rPr>
        <w:t>Instituto de Salud del Estado de México</w:t>
      </w:r>
      <w:r w:rsidRPr="00870EF5">
        <w:rPr>
          <w:rFonts w:ascii="Palatino Linotype" w:hAnsi="Palatino Linotype"/>
          <w:b/>
        </w:rPr>
        <w:t xml:space="preserve"> </w:t>
      </w:r>
      <w:r w:rsidRPr="00870EF5">
        <w:rPr>
          <w:rFonts w:ascii="Palatino Linotype" w:eastAsia="Calibri" w:hAnsi="Palatino Linotype" w:cs="Arial"/>
          <w:lang w:val="es-ES"/>
        </w:rPr>
        <w:t xml:space="preserve">a la solicitud de información </w:t>
      </w:r>
      <w:r w:rsidR="00321012" w:rsidRPr="00870EF5">
        <w:rPr>
          <w:rFonts w:ascii="Palatino Linotype" w:hAnsi="Palatino Linotype"/>
          <w:b/>
        </w:rPr>
        <w:t>00666/ISEM/IP/2023</w:t>
      </w:r>
      <w:r w:rsidRPr="00870EF5">
        <w:rPr>
          <w:rFonts w:ascii="Palatino Linotype" w:eastAsia="Calibri" w:hAnsi="Palatino Linotype" w:cs="Arial"/>
          <w:lang w:val="es-ES"/>
        </w:rPr>
        <w:t xml:space="preserve">. </w:t>
      </w:r>
    </w:p>
    <w:p w14:paraId="38ACC2E9" w14:textId="77777777" w:rsidR="00304F00" w:rsidRPr="00870EF5" w:rsidRDefault="00304F00" w:rsidP="00870EF5">
      <w:pPr>
        <w:spacing w:line="360" w:lineRule="auto"/>
        <w:jc w:val="both"/>
        <w:rPr>
          <w:rFonts w:ascii="Palatino Linotype" w:eastAsia="Calibri" w:hAnsi="Palatino Linotype" w:cs="Arial"/>
          <w:sz w:val="20"/>
          <w:lang w:val="es-ES"/>
        </w:rPr>
      </w:pPr>
    </w:p>
    <w:p w14:paraId="56BE4454" w14:textId="77777777" w:rsidR="00304F00" w:rsidRPr="00870EF5" w:rsidRDefault="00304F00" w:rsidP="00870EF5">
      <w:pPr>
        <w:spacing w:line="360" w:lineRule="auto"/>
        <w:jc w:val="both"/>
        <w:rPr>
          <w:rFonts w:ascii="Palatino Linotype" w:eastAsia="MS Mincho" w:hAnsi="Palatino Linotype"/>
          <w:shd w:val="clear" w:color="auto" w:fill="FFFFFF"/>
        </w:rPr>
      </w:pPr>
      <w:bookmarkStart w:id="4" w:name="_Toc461648590"/>
      <w:bookmarkStart w:id="5" w:name="_Toc461648682"/>
      <w:bookmarkStart w:id="6" w:name="_Toc462228049"/>
      <w:bookmarkStart w:id="7" w:name="_Toc462228129"/>
      <w:bookmarkStart w:id="8" w:name="_Toc496099789"/>
      <w:bookmarkStart w:id="9" w:name="_Toc496100166"/>
      <w:bookmarkStart w:id="10" w:name="_Toc499756977"/>
      <w:bookmarkStart w:id="11" w:name="_Toc499757020"/>
      <w:bookmarkStart w:id="12" w:name="_Toc504377974"/>
      <w:r w:rsidRPr="00870EF5">
        <w:rPr>
          <w:rFonts w:ascii="Palatino Linotype" w:hAnsi="Palatino Linotype" w:cs="Arial"/>
          <w:b/>
          <w:sz w:val="28"/>
        </w:rPr>
        <w:t>TERCERO</w:t>
      </w:r>
      <w:r w:rsidRPr="00870EF5">
        <w:rPr>
          <w:rFonts w:ascii="Palatino Linotype" w:hAnsi="Palatino Linotype" w:cs="Arial"/>
          <w:b/>
        </w:rPr>
        <w:t>.</w:t>
      </w:r>
      <w:bookmarkEnd w:id="4"/>
      <w:bookmarkEnd w:id="5"/>
      <w:bookmarkEnd w:id="6"/>
      <w:bookmarkEnd w:id="7"/>
      <w:bookmarkEnd w:id="8"/>
      <w:bookmarkEnd w:id="9"/>
      <w:bookmarkEnd w:id="10"/>
      <w:bookmarkEnd w:id="11"/>
      <w:bookmarkEnd w:id="12"/>
      <w:r w:rsidRPr="00870EF5">
        <w:rPr>
          <w:rFonts w:ascii="Palatino Linotype" w:hAnsi="Palatino Linotype" w:cs="Arial"/>
          <w:b/>
        </w:rPr>
        <w:t xml:space="preserve"> </w:t>
      </w:r>
      <w:r w:rsidRPr="00870EF5">
        <w:rPr>
          <w:rFonts w:ascii="Palatino Linotype" w:eastAsia="Palatino Linotype" w:hAnsi="Palatino Linotype" w:cs="Palatino Linotype"/>
          <w:b/>
        </w:rPr>
        <w:t xml:space="preserve">Notifíquese </w:t>
      </w:r>
      <w:r w:rsidRPr="00870EF5">
        <w:rPr>
          <w:rFonts w:ascii="Palatino Linotype" w:eastAsia="Palatino Linotype" w:hAnsi="Palatino Linotype" w:cs="Palatino Linotype"/>
        </w:rPr>
        <w:t xml:space="preserve">al Titular de la Unidad de Transparencia del </w:t>
      </w:r>
      <w:r w:rsidRPr="00870EF5">
        <w:rPr>
          <w:rFonts w:ascii="Palatino Linotype" w:eastAsia="Palatino Linotype" w:hAnsi="Palatino Linotype" w:cs="Palatino Linotype"/>
          <w:b/>
        </w:rPr>
        <w:t xml:space="preserve">SUJETO OBLIGADO </w:t>
      </w:r>
      <w:r w:rsidRPr="00870EF5">
        <w:rPr>
          <w:rFonts w:ascii="Palatino Linotype" w:eastAsia="Palatino Linotype" w:hAnsi="Palatino Linotype" w:cs="Palatino Linotype"/>
        </w:rPr>
        <w:t xml:space="preserve">vía </w:t>
      </w:r>
      <w:r w:rsidRPr="00870EF5">
        <w:rPr>
          <w:rFonts w:ascii="Palatino Linotype" w:eastAsia="Palatino Linotype" w:hAnsi="Palatino Linotype" w:cs="Palatino Linotype"/>
          <w:b/>
        </w:rPr>
        <w:t>SAIMEX</w:t>
      </w:r>
      <w:r w:rsidRPr="00870EF5">
        <w:rPr>
          <w:rFonts w:ascii="Palatino Linotype" w:eastAsia="Palatino Linotype" w:hAnsi="Palatino Linotype" w:cs="Palatino Linotype"/>
        </w:rPr>
        <w:t>, para su conocimiento</w:t>
      </w:r>
      <w:r w:rsidRPr="00870EF5">
        <w:rPr>
          <w:rFonts w:ascii="Palatino Linotype" w:eastAsia="MS Mincho" w:hAnsi="Palatino Linotype"/>
          <w:shd w:val="clear" w:color="auto" w:fill="FFFFFF"/>
        </w:rPr>
        <w:t>.</w:t>
      </w:r>
    </w:p>
    <w:p w14:paraId="5C5022A1" w14:textId="77777777" w:rsidR="00304F00" w:rsidRPr="00870EF5" w:rsidRDefault="00304F00" w:rsidP="00870EF5">
      <w:pPr>
        <w:spacing w:line="360" w:lineRule="auto"/>
        <w:jc w:val="both"/>
        <w:rPr>
          <w:rFonts w:ascii="Palatino Linotype" w:eastAsia="MS Mincho" w:hAnsi="Palatino Linotype"/>
          <w:sz w:val="20"/>
          <w:shd w:val="clear" w:color="auto" w:fill="FFFFFF"/>
        </w:rPr>
      </w:pPr>
    </w:p>
    <w:p w14:paraId="094D6BB5" w14:textId="50259B58" w:rsidR="00304F00" w:rsidRPr="00870EF5" w:rsidRDefault="00304F00" w:rsidP="00870EF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shd w:val="clear" w:color="auto" w:fill="FFFFFF"/>
        </w:rPr>
      </w:pPr>
      <w:r w:rsidRPr="00870EF5">
        <w:rPr>
          <w:rFonts w:ascii="Palatino Linotype" w:hAnsi="Palatino Linotype" w:cs="Arial"/>
          <w:b/>
          <w:sz w:val="28"/>
        </w:rPr>
        <w:t>CUARTO</w:t>
      </w:r>
      <w:r w:rsidRPr="00870EF5">
        <w:rPr>
          <w:rFonts w:ascii="Palatino Linotype" w:hAnsi="Palatino Linotype"/>
          <w:b/>
          <w:lang w:eastAsia="es-ES_tradnl"/>
        </w:rPr>
        <w:t xml:space="preserve">. Notifíquese </w:t>
      </w:r>
      <w:r w:rsidRPr="00870EF5">
        <w:rPr>
          <w:rFonts w:ascii="Palatino Linotype" w:hAnsi="Palatino Linotype"/>
          <w:lang w:eastAsia="es-ES_tradnl"/>
        </w:rPr>
        <w:t>a</w:t>
      </w:r>
      <w:r w:rsidR="00870EF5">
        <w:rPr>
          <w:rFonts w:ascii="Palatino Linotype" w:hAnsi="Palatino Linotype"/>
          <w:lang w:eastAsia="es-ES_tradnl"/>
        </w:rPr>
        <w:t xml:space="preserve"> </w:t>
      </w:r>
      <w:r w:rsidR="00870EF5" w:rsidRPr="00870EF5">
        <w:rPr>
          <w:rFonts w:ascii="Palatino Linotype" w:hAnsi="Palatino Linotype"/>
          <w:b/>
          <w:lang w:eastAsia="es-ES_tradnl"/>
        </w:rPr>
        <w:t xml:space="preserve">LA </w:t>
      </w:r>
      <w:r w:rsidRPr="00870EF5">
        <w:rPr>
          <w:rFonts w:ascii="Palatino Linotype" w:hAnsi="Palatino Linotype"/>
          <w:b/>
          <w:lang w:eastAsia="es-ES_tradnl"/>
        </w:rPr>
        <w:t>RECURRENTE</w:t>
      </w:r>
      <w:r w:rsidRPr="00870EF5">
        <w:rPr>
          <w:rFonts w:ascii="Palatino Linotype" w:hAnsi="Palatino Linotype"/>
          <w:lang w:eastAsia="es-ES_tradnl"/>
        </w:rPr>
        <w:t xml:space="preserve"> la presente resolución vía </w:t>
      </w:r>
      <w:r w:rsidRPr="00870EF5">
        <w:rPr>
          <w:rFonts w:ascii="Palatino Linotype" w:hAnsi="Palatino Linotype"/>
          <w:b/>
          <w:lang w:eastAsia="es-ES_tradnl"/>
        </w:rPr>
        <w:t>SAIMEX</w:t>
      </w:r>
      <w:r w:rsidRPr="00870EF5">
        <w:rPr>
          <w:rFonts w:ascii="Palatino Linotype" w:eastAsia="MS Mincho" w:hAnsi="Palatino Linotype"/>
          <w:shd w:val="clear" w:color="auto" w:fill="FFFFFF"/>
        </w:rPr>
        <w:t>.</w:t>
      </w:r>
    </w:p>
    <w:p w14:paraId="7A29C3D6" w14:textId="77777777" w:rsidR="00304F00" w:rsidRPr="00870EF5" w:rsidRDefault="00304F00" w:rsidP="00870EF5">
      <w:pPr>
        <w:pStyle w:val="Prrafodelista"/>
        <w:widowControl w:val="0"/>
        <w:tabs>
          <w:tab w:val="left" w:pos="1701"/>
        </w:tabs>
        <w:autoSpaceDE w:val="0"/>
        <w:autoSpaceDN w:val="0"/>
        <w:adjustRightInd w:val="0"/>
        <w:spacing w:line="360" w:lineRule="auto"/>
        <w:ind w:left="0"/>
        <w:jc w:val="both"/>
        <w:rPr>
          <w:rFonts w:ascii="Palatino Linotype" w:hAnsi="Palatino Linotype"/>
          <w:sz w:val="20"/>
          <w:lang w:eastAsia="es-ES_tradnl"/>
        </w:rPr>
      </w:pPr>
    </w:p>
    <w:p w14:paraId="2F4AD4B7" w14:textId="3B259654" w:rsidR="00304F00" w:rsidRPr="00870EF5" w:rsidRDefault="00304F00" w:rsidP="00870EF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870EF5">
        <w:rPr>
          <w:rFonts w:ascii="Palatino Linotype" w:hAnsi="Palatino Linotype"/>
          <w:b/>
          <w:sz w:val="28"/>
          <w:lang w:eastAsia="es-ES_tradnl"/>
        </w:rPr>
        <w:t>QUINTO</w:t>
      </w:r>
      <w:r w:rsidRPr="00870EF5">
        <w:rPr>
          <w:rFonts w:ascii="Palatino Linotype" w:hAnsi="Palatino Linotype"/>
          <w:b/>
          <w:lang w:eastAsia="es-ES_tradnl"/>
        </w:rPr>
        <w:t xml:space="preserve">. </w:t>
      </w:r>
      <w:r w:rsidRPr="00870EF5">
        <w:rPr>
          <w:rFonts w:ascii="Palatino Linotype" w:eastAsia="MS Mincho" w:hAnsi="Palatino Linotype"/>
        </w:rPr>
        <w:t>Se hace del conocimiento de</w:t>
      </w:r>
      <w:r w:rsidR="00870EF5">
        <w:rPr>
          <w:rFonts w:ascii="Palatino Linotype" w:eastAsia="MS Mincho" w:hAnsi="Palatino Linotype"/>
        </w:rPr>
        <w:t xml:space="preserve"> </w:t>
      </w:r>
      <w:r w:rsidR="00870EF5" w:rsidRPr="00870EF5">
        <w:rPr>
          <w:rFonts w:ascii="Palatino Linotype" w:eastAsia="MS Mincho" w:hAnsi="Palatino Linotype"/>
          <w:b/>
        </w:rPr>
        <w:t>LA</w:t>
      </w:r>
      <w:r w:rsidR="00870EF5">
        <w:rPr>
          <w:rFonts w:ascii="Palatino Linotype" w:eastAsia="MS Mincho" w:hAnsi="Palatino Linotype"/>
        </w:rPr>
        <w:t xml:space="preserve"> </w:t>
      </w:r>
      <w:r w:rsidRPr="00870EF5">
        <w:rPr>
          <w:rFonts w:ascii="Palatino Linotype" w:eastAsia="MS Mincho" w:hAnsi="Palatino Linotype"/>
          <w:b/>
        </w:rPr>
        <w:t>RECURRENTE</w:t>
      </w:r>
      <w:r w:rsidRPr="00870EF5">
        <w:rPr>
          <w:rFonts w:ascii="Palatino Linotype" w:hAnsi="Palatino Linotype"/>
        </w:rPr>
        <w:t xml:space="preserve"> </w:t>
      </w:r>
      <w:r w:rsidRPr="00870EF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70EF5">
        <w:rPr>
          <w:rFonts w:ascii="Palatino Linotype" w:eastAsia="MS Mincho" w:hAnsi="Palatino Linotype"/>
          <w:bCs/>
        </w:rPr>
        <w:t>vía juicio de amparo</w:t>
      </w:r>
      <w:r w:rsidRPr="00870EF5">
        <w:rPr>
          <w:rFonts w:ascii="Palatino Linotype" w:eastAsia="MS Mincho" w:hAnsi="Palatino Linotype"/>
        </w:rPr>
        <w:t> en los términos de las leyes aplicables.</w:t>
      </w:r>
    </w:p>
    <w:p w14:paraId="0E4B59B5" w14:textId="77777777" w:rsidR="00321012" w:rsidRPr="00870EF5" w:rsidRDefault="00321012" w:rsidP="00870EF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0E279BAA" w14:textId="524C93B1" w:rsidR="00F873CD" w:rsidRPr="00870EF5" w:rsidRDefault="00F873CD" w:rsidP="00870EF5">
      <w:pPr>
        <w:tabs>
          <w:tab w:val="left" w:pos="709"/>
        </w:tabs>
        <w:spacing w:line="360" w:lineRule="auto"/>
        <w:ind w:right="51"/>
        <w:jc w:val="both"/>
        <w:rPr>
          <w:rFonts w:ascii="Palatino Linotype" w:hAnsi="Palatino Linotype" w:cs="Arial"/>
        </w:rPr>
      </w:pPr>
      <w:r w:rsidRPr="00870EF5">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C67F5" w:rsidRPr="00870EF5">
        <w:rPr>
          <w:rFonts w:ascii="Palatino Linotype" w:hAnsi="Palatino Linotype" w:cs="Arial"/>
        </w:rPr>
        <w:t xml:space="preserve">CUADRAGÉSIMA </w:t>
      </w:r>
      <w:r w:rsidR="00334B07" w:rsidRPr="00870EF5">
        <w:rPr>
          <w:rFonts w:ascii="Palatino Linotype" w:hAnsi="Palatino Linotype" w:cs="Arial"/>
        </w:rPr>
        <w:t>CUARTA</w:t>
      </w:r>
      <w:r w:rsidR="005C67F5" w:rsidRPr="00870EF5">
        <w:rPr>
          <w:rFonts w:ascii="Palatino Linotype" w:hAnsi="Palatino Linotype" w:cs="Arial"/>
        </w:rPr>
        <w:t xml:space="preserve"> </w:t>
      </w:r>
      <w:r w:rsidRPr="00870EF5">
        <w:rPr>
          <w:rFonts w:ascii="Palatino Linotype" w:hAnsi="Palatino Linotype" w:cs="Arial"/>
        </w:rPr>
        <w:t xml:space="preserve">SESIÓN ORDINARIA CELEBRADA EL </w:t>
      </w:r>
      <w:r w:rsidR="00334B07" w:rsidRPr="00870EF5">
        <w:rPr>
          <w:rFonts w:ascii="Palatino Linotype" w:hAnsi="Palatino Linotype" w:cs="Arial"/>
        </w:rPr>
        <w:t>SEIS</w:t>
      </w:r>
      <w:r w:rsidRPr="00870EF5">
        <w:rPr>
          <w:rFonts w:ascii="Palatino Linotype" w:hAnsi="Palatino Linotype" w:cs="Arial"/>
        </w:rPr>
        <w:t xml:space="preserve"> DE </w:t>
      </w:r>
      <w:r w:rsidR="00334B07" w:rsidRPr="00870EF5">
        <w:rPr>
          <w:rFonts w:ascii="Palatino Linotype" w:hAnsi="Palatino Linotype" w:cs="Arial"/>
        </w:rPr>
        <w:t xml:space="preserve">DICIEMBRE </w:t>
      </w:r>
      <w:r w:rsidRPr="00870EF5">
        <w:rPr>
          <w:rFonts w:ascii="Palatino Linotype" w:hAnsi="Palatino Linotype" w:cs="Arial"/>
        </w:rPr>
        <w:t xml:space="preserve">DE DOS MIL VEINTITRÉS, ANTE EL SECRETARIO TÉCNICO DEL PLENO, ALEXIS TAPIA RAMÍREZ. </w:t>
      </w:r>
      <w:r w:rsidR="005C67F5" w:rsidRPr="00870EF5">
        <w:rPr>
          <w:rFonts w:ascii="Palatino Linotype" w:hAnsi="Palatino Linotype" w:cs="Arial"/>
        </w:rPr>
        <w:t>-----</w:t>
      </w:r>
      <w:r w:rsidR="00334B07" w:rsidRPr="00870EF5">
        <w:rPr>
          <w:rFonts w:ascii="Palatino Linotype" w:hAnsi="Palatino Linotype" w:cs="Arial"/>
        </w:rPr>
        <w:t>-----------------------------------------</w:t>
      </w:r>
      <w:r w:rsidR="005C67F5" w:rsidRPr="00870EF5">
        <w:rPr>
          <w:rFonts w:ascii="Palatino Linotype" w:hAnsi="Palatino Linotype" w:cs="Arial"/>
        </w:rPr>
        <w:t>-------------------</w:t>
      </w:r>
    </w:p>
    <w:p w14:paraId="4139D5FC" w14:textId="3F581C46" w:rsidR="00D16EFB" w:rsidRPr="00870EF5" w:rsidRDefault="00D16EFB" w:rsidP="00870EF5">
      <w:pPr>
        <w:widowControl w:val="0"/>
        <w:autoSpaceDE w:val="0"/>
        <w:autoSpaceDN w:val="0"/>
        <w:adjustRightInd w:val="0"/>
        <w:spacing w:line="360" w:lineRule="auto"/>
        <w:jc w:val="both"/>
        <w:rPr>
          <w:rFonts w:ascii="Palatino Linotype" w:eastAsiaTheme="minorEastAsia" w:hAnsi="Palatino Linotype"/>
          <w:sz w:val="20"/>
          <w:lang w:val="es-419"/>
        </w:rPr>
      </w:pPr>
      <w:r w:rsidRPr="00870EF5">
        <w:rPr>
          <w:rFonts w:ascii="Palatino Linotype" w:eastAsiaTheme="minorEastAsia" w:hAnsi="Palatino Linotype"/>
          <w:sz w:val="20"/>
          <w:lang w:val="es-ES_tradnl"/>
        </w:rPr>
        <w:t>SCMM/</w:t>
      </w:r>
      <w:r w:rsidR="00022973" w:rsidRPr="00870EF5">
        <w:rPr>
          <w:rFonts w:ascii="Palatino Linotype" w:eastAsiaTheme="minorEastAsia" w:hAnsi="Palatino Linotype"/>
          <w:sz w:val="20"/>
          <w:lang w:val="es-ES_tradnl"/>
        </w:rPr>
        <w:t>AGZ</w:t>
      </w:r>
      <w:r w:rsidRPr="00870EF5">
        <w:rPr>
          <w:rFonts w:ascii="Palatino Linotype" w:eastAsiaTheme="minorEastAsia" w:hAnsi="Palatino Linotype"/>
          <w:sz w:val="20"/>
          <w:lang w:val="es-ES_tradnl"/>
        </w:rPr>
        <w:t>/DEMF/</w:t>
      </w:r>
      <w:r w:rsidR="005C67F5" w:rsidRPr="00870EF5">
        <w:rPr>
          <w:rFonts w:ascii="Palatino Linotype" w:eastAsiaTheme="minorEastAsia" w:hAnsi="Palatino Linotype"/>
          <w:sz w:val="20"/>
          <w:lang w:val="es-419"/>
        </w:rPr>
        <w:t>CCA</w:t>
      </w:r>
    </w:p>
    <w:p w14:paraId="3452CD3C"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67985787"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5A62C2FD"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19DF41CC"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24EBF971"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0BCD1EB9"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57205B4C"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0F5B6660"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40733CB4"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1FEC9857"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529CF801"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6AE31341"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24669D1A"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0FA5A4EC"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60B4A73B"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0D8076CD"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145A4D53"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67551B21"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46FEA0BF"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31699E79"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3BF14EB1"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3364A1C3" w14:textId="77777777" w:rsidR="00632D02" w:rsidRPr="00870EF5" w:rsidRDefault="00632D02" w:rsidP="00870EF5">
      <w:pPr>
        <w:widowControl w:val="0"/>
        <w:autoSpaceDE w:val="0"/>
        <w:autoSpaceDN w:val="0"/>
        <w:adjustRightInd w:val="0"/>
        <w:spacing w:line="360" w:lineRule="auto"/>
        <w:jc w:val="both"/>
        <w:rPr>
          <w:rFonts w:ascii="Palatino Linotype" w:eastAsiaTheme="minorEastAsia" w:hAnsi="Palatino Linotype"/>
          <w:sz w:val="20"/>
          <w:lang w:val="es-419"/>
        </w:rPr>
      </w:pPr>
    </w:p>
    <w:p w14:paraId="4F08F150" w14:textId="77777777" w:rsidR="004A5DCC" w:rsidRPr="00870EF5" w:rsidRDefault="004A5DCC" w:rsidP="00870EF5">
      <w:pPr>
        <w:widowControl w:val="0"/>
        <w:autoSpaceDE w:val="0"/>
        <w:autoSpaceDN w:val="0"/>
        <w:adjustRightInd w:val="0"/>
        <w:spacing w:line="360" w:lineRule="auto"/>
        <w:contextualSpacing/>
        <w:jc w:val="both"/>
        <w:rPr>
          <w:rFonts w:ascii="Palatino Linotype" w:hAnsi="Palatino Linotype" w:cs="Arial"/>
          <w:lang w:val="es-ES_tradnl"/>
        </w:rPr>
      </w:pPr>
    </w:p>
    <w:p w14:paraId="251E62DB" w14:textId="77777777" w:rsidR="004A5DCC" w:rsidRPr="00870EF5" w:rsidRDefault="004A5DCC" w:rsidP="00870EF5">
      <w:pPr>
        <w:widowControl w:val="0"/>
        <w:autoSpaceDE w:val="0"/>
        <w:autoSpaceDN w:val="0"/>
        <w:adjustRightInd w:val="0"/>
        <w:spacing w:line="360" w:lineRule="auto"/>
        <w:contextualSpacing/>
        <w:jc w:val="both"/>
        <w:rPr>
          <w:rFonts w:ascii="Palatino Linotype" w:hAnsi="Palatino Linotype" w:cs="Arial"/>
          <w:lang w:val="es-ES_tradnl"/>
        </w:rPr>
      </w:pPr>
    </w:p>
    <w:p w14:paraId="19C32867" w14:textId="77777777" w:rsidR="004A5DCC" w:rsidRPr="00870EF5" w:rsidRDefault="004A5DCC" w:rsidP="00870EF5">
      <w:pPr>
        <w:widowControl w:val="0"/>
        <w:autoSpaceDE w:val="0"/>
        <w:autoSpaceDN w:val="0"/>
        <w:adjustRightInd w:val="0"/>
        <w:spacing w:line="360" w:lineRule="auto"/>
        <w:contextualSpacing/>
        <w:jc w:val="both"/>
        <w:rPr>
          <w:rFonts w:ascii="Palatino Linotype" w:hAnsi="Palatino Linotype" w:cs="Arial"/>
          <w:lang w:val="es-ES_tradnl"/>
        </w:rPr>
      </w:pPr>
    </w:p>
    <w:p w14:paraId="7FCB8EA1" w14:textId="77777777" w:rsidR="004A5DCC" w:rsidRPr="00870EF5" w:rsidRDefault="004A5DCC" w:rsidP="00870EF5">
      <w:pPr>
        <w:widowControl w:val="0"/>
        <w:autoSpaceDE w:val="0"/>
        <w:autoSpaceDN w:val="0"/>
        <w:adjustRightInd w:val="0"/>
        <w:spacing w:line="360" w:lineRule="auto"/>
        <w:contextualSpacing/>
        <w:jc w:val="both"/>
        <w:rPr>
          <w:rFonts w:ascii="Palatino Linotype" w:hAnsi="Palatino Linotype" w:cs="Arial"/>
          <w:lang w:val="es-ES_tradnl"/>
        </w:rPr>
      </w:pPr>
    </w:p>
    <w:sectPr w:rsidR="004A5DCC" w:rsidRPr="00870EF5"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2095F" w14:textId="77777777" w:rsidR="003E69EF" w:rsidRDefault="003E69EF" w:rsidP="00C80F8C">
      <w:r>
        <w:separator/>
      </w:r>
    </w:p>
  </w:endnote>
  <w:endnote w:type="continuationSeparator" w:id="0">
    <w:p w14:paraId="4B87A1D2" w14:textId="77777777" w:rsidR="003E69EF" w:rsidRDefault="003E69E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57B453B" w:rsidR="0034251C" w:rsidRPr="0010196A" w:rsidRDefault="0034251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42D9">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42D9">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84F899" w:rsidR="0034251C" w:rsidRPr="0010196A" w:rsidRDefault="0034251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42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42D9">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EBB09" w14:textId="77777777" w:rsidR="003E69EF" w:rsidRDefault="003E69EF" w:rsidP="00C80F8C">
      <w:r>
        <w:separator/>
      </w:r>
    </w:p>
  </w:footnote>
  <w:footnote w:type="continuationSeparator" w:id="0">
    <w:p w14:paraId="52F645FE" w14:textId="77777777" w:rsidR="003E69EF" w:rsidRDefault="003E69E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4251C" w:rsidRDefault="003E69E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4251C" w:rsidRPr="0010196A" w:rsidRDefault="003E69E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B6A22" w:rsidRPr="008F2CCC" w14:paraId="1F097D8A" w14:textId="77777777" w:rsidTr="00625FD4">
      <w:tc>
        <w:tcPr>
          <w:tcW w:w="3261" w:type="dxa"/>
          <w:vMerge w:val="restart"/>
        </w:tcPr>
        <w:p w14:paraId="1F780A0C" w14:textId="1EFF25F4" w:rsidR="004B6A22" w:rsidRPr="008F2CCC" w:rsidRDefault="004B6A22" w:rsidP="004B6A2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4B6A22" w:rsidRPr="00664658" w:rsidRDefault="004B6A22" w:rsidP="004B6A2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315E1C05" w:rsidR="004B6A22" w:rsidRPr="00664658" w:rsidRDefault="004B6A22" w:rsidP="004B6A22">
          <w:pPr>
            <w:rPr>
              <w:rFonts w:ascii="Palatino Linotype" w:hAnsi="Palatino Linotype"/>
              <w:b/>
              <w:sz w:val="22"/>
              <w:szCs w:val="22"/>
              <w:lang w:val="es-ES_tradnl"/>
            </w:rPr>
          </w:pPr>
          <w:r>
            <w:rPr>
              <w:rFonts w:ascii="Palatino Linotype" w:hAnsi="Palatino Linotype"/>
              <w:b/>
              <w:bCs/>
              <w:sz w:val="22"/>
              <w:szCs w:val="22"/>
            </w:rPr>
            <w:t>04737/INFOEM/IP/RR/2023</w:t>
          </w:r>
        </w:p>
      </w:tc>
    </w:tr>
    <w:tr w:rsidR="004B6A22" w:rsidRPr="008F2CCC" w14:paraId="049677A3" w14:textId="77777777" w:rsidTr="00625FD4">
      <w:tc>
        <w:tcPr>
          <w:tcW w:w="3261" w:type="dxa"/>
          <w:vMerge/>
        </w:tcPr>
        <w:p w14:paraId="4A21EAC1" w14:textId="5C1F145E" w:rsidR="004B6A22" w:rsidRPr="008F2CCC" w:rsidRDefault="004B6A22" w:rsidP="004B6A22">
          <w:pPr>
            <w:rPr>
              <w:rFonts w:ascii="Palatino Linotype" w:hAnsi="Palatino Linotype"/>
              <w:b/>
              <w:sz w:val="22"/>
              <w:szCs w:val="22"/>
              <w:lang w:val="es-ES_tradnl"/>
            </w:rPr>
          </w:pPr>
        </w:p>
      </w:tc>
      <w:tc>
        <w:tcPr>
          <w:tcW w:w="2551" w:type="dxa"/>
          <w:shd w:val="clear" w:color="auto" w:fill="auto"/>
        </w:tcPr>
        <w:p w14:paraId="1237BCDE" w14:textId="77777777" w:rsidR="004B6A22" w:rsidRPr="00664658" w:rsidRDefault="004B6A22" w:rsidP="004B6A2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261605C" w:rsidR="004B6A22" w:rsidRPr="00D41D47" w:rsidRDefault="004B6A22" w:rsidP="004B6A22">
          <w:pPr>
            <w:jc w:val="both"/>
            <w:rPr>
              <w:rFonts w:ascii="Palatino Linotype" w:hAnsi="Palatino Linotype"/>
              <w:b/>
              <w:sz w:val="22"/>
              <w:szCs w:val="22"/>
              <w:lang w:val="es-ES_tradnl"/>
            </w:rPr>
          </w:pPr>
          <w:r w:rsidRPr="004B6A22">
            <w:rPr>
              <w:rFonts w:ascii="Palatino Linotype" w:hAnsi="Palatino Linotype"/>
              <w:b/>
              <w:bCs/>
              <w:sz w:val="22"/>
              <w:szCs w:val="22"/>
            </w:rPr>
            <w:t>Instituto de Salud del Estado de México</w:t>
          </w:r>
        </w:p>
      </w:tc>
    </w:tr>
    <w:tr w:rsidR="0034251C" w:rsidRPr="008F2CCC" w14:paraId="72CD087D" w14:textId="77777777" w:rsidTr="00625FD4">
      <w:trPr>
        <w:trHeight w:val="228"/>
      </w:trPr>
      <w:tc>
        <w:tcPr>
          <w:tcW w:w="3261" w:type="dxa"/>
          <w:vMerge/>
        </w:tcPr>
        <w:p w14:paraId="1B78656F" w14:textId="01E6F6F6" w:rsidR="0034251C" w:rsidRPr="008F2CCC" w:rsidRDefault="0034251C" w:rsidP="00200BFC">
          <w:pPr>
            <w:rPr>
              <w:rFonts w:ascii="Palatino Linotype" w:hAnsi="Palatino Linotype"/>
              <w:b/>
              <w:sz w:val="22"/>
              <w:szCs w:val="22"/>
              <w:lang w:val="es-ES_tradnl"/>
            </w:rPr>
          </w:pPr>
        </w:p>
      </w:tc>
      <w:tc>
        <w:tcPr>
          <w:tcW w:w="2551" w:type="dxa"/>
          <w:shd w:val="clear" w:color="auto" w:fill="auto"/>
        </w:tcPr>
        <w:p w14:paraId="74D81628" w14:textId="4EE3E604" w:rsidR="0034251C" w:rsidRPr="00664658" w:rsidRDefault="0034251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34251C" w:rsidRPr="00664658" w:rsidRDefault="0034251C"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34251C" w:rsidRPr="0010196A" w:rsidRDefault="0034251C"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34251C" w:rsidRPr="0010196A" w:rsidRDefault="0034251C">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34251C" w:rsidRPr="008F2CCC" w14:paraId="6ABABA57" w14:textId="77777777" w:rsidTr="00EB19F2">
      <w:tc>
        <w:tcPr>
          <w:tcW w:w="3805" w:type="dxa"/>
          <w:vMerge w:val="restart"/>
          <w:shd w:val="clear" w:color="auto" w:fill="auto"/>
        </w:tcPr>
        <w:p w14:paraId="6AA376CC" w14:textId="778B7F54" w:rsidR="0034251C" w:rsidRPr="008F2CCC" w:rsidRDefault="003E69E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1.75pt;margin-top:34.55pt;width:540pt;height:10in;z-index:-251657728;mso-position-horizontal-relative:margin;mso-position-vertical-relative:margin" o:allowincell="f">
                <v:imagedata r:id="rId1" o:title="RESOLUCIÓN"/>
                <w10:wrap anchorx="margin" anchory="margin"/>
              </v:shape>
            </w:pict>
          </w:r>
          <w:r w:rsidR="0034251C">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34251C" w:rsidRPr="008F2CCC" w:rsidRDefault="003425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EB575C1" w:rsidR="0034251C" w:rsidRPr="00E535C2" w:rsidRDefault="004B6A22" w:rsidP="00A037D9">
          <w:pPr>
            <w:jc w:val="both"/>
            <w:rPr>
              <w:rFonts w:ascii="Palatino Linotype" w:hAnsi="Palatino Linotype"/>
              <w:b/>
              <w:bCs/>
              <w:sz w:val="22"/>
              <w:szCs w:val="22"/>
            </w:rPr>
          </w:pPr>
          <w:r>
            <w:rPr>
              <w:rFonts w:ascii="Palatino Linotype" w:hAnsi="Palatino Linotype"/>
              <w:b/>
              <w:bCs/>
              <w:sz w:val="22"/>
              <w:szCs w:val="22"/>
            </w:rPr>
            <w:t>04737</w:t>
          </w:r>
          <w:r w:rsidR="0034251C">
            <w:rPr>
              <w:rFonts w:ascii="Palatino Linotype" w:hAnsi="Palatino Linotype"/>
              <w:b/>
              <w:bCs/>
              <w:sz w:val="22"/>
              <w:szCs w:val="22"/>
            </w:rPr>
            <w:t>/INFOEM/IP/RR/2023</w:t>
          </w:r>
        </w:p>
      </w:tc>
    </w:tr>
    <w:tr w:rsidR="0034251C" w:rsidRPr="008F2CCC" w14:paraId="3B45FB53" w14:textId="77777777" w:rsidTr="00EB19F2">
      <w:tc>
        <w:tcPr>
          <w:tcW w:w="3805" w:type="dxa"/>
          <w:vMerge/>
          <w:shd w:val="clear" w:color="auto" w:fill="auto"/>
        </w:tcPr>
        <w:p w14:paraId="188B82EF" w14:textId="77777777" w:rsidR="0034251C" w:rsidRPr="008F2CCC" w:rsidRDefault="0034251C" w:rsidP="00200BFC">
          <w:pPr>
            <w:rPr>
              <w:rFonts w:ascii="Palatino Linotype" w:hAnsi="Palatino Linotype"/>
              <w:b/>
              <w:sz w:val="22"/>
              <w:szCs w:val="22"/>
              <w:lang w:val="es-ES_tradnl"/>
            </w:rPr>
          </w:pPr>
          <w:bookmarkStart w:id="13" w:name="_Hlk80706940"/>
        </w:p>
      </w:tc>
      <w:tc>
        <w:tcPr>
          <w:tcW w:w="3000" w:type="dxa"/>
          <w:shd w:val="clear" w:color="auto" w:fill="auto"/>
        </w:tcPr>
        <w:p w14:paraId="3B2AD0CF" w14:textId="77777777" w:rsidR="0034251C" w:rsidRPr="008F2CCC" w:rsidRDefault="0034251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383384F" w:rsidR="0034251C" w:rsidRPr="008F2CCC" w:rsidRDefault="00A642D9"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XXX 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bookmarkEnd w:id="13"/>
    <w:tr w:rsidR="0034251C" w:rsidRPr="008F2CCC" w14:paraId="28A493EB" w14:textId="77777777" w:rsidTr="00EB19F2">
      <w:trPr>
        <w:trHeight w:val="228"/>
      </w:trPr>
      <w:tc>
        <w:tcPr>
          <w:tcW w:w="3805" w:type="dxa"/>
          <w:vMerge/>
          <w:shd w:val="clear" w:color="auto" w:fill="auto"/>
        </w:tcPr>
        <w:p w14:paraId="06C77D31" w14:textId="77777777" w:rsidR="0034251C" w:rsidRPr="008F2CCC" w:rsidRDefault="0034251C" w:rsidP="00200BFC">
          <w:pPr>
            <w:rPr>
              <w:rFonts w:ascii="Palatino Linotype" w:hAnsi="Palatino Linotype"/>
              <w:b/>
              <w:sz w:val="22"/>
              <w:szCs w:val="22"/>
              <w:lang w:val="es-ES_tradnl"/>
            </w:rPr>
          </w:pPr>
        </w:p>
      </w:tc>
      <w:tc>
        <w:tcPr>
          <w:tcW w:w="3000" w:type="dxa"/>
          <w:shd w:val="clear" w:color="auto" w:fill="auto"/>
        </w:tcPr>
        <w:p w14:paraId="2E1A72B4" w14:textId="77777777" w:rsidR="0034251C" w:rsidRPr="008F2CCC" w:rsidRDefault="0034251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C33487E" w:rsidR="0034251C" w:rsidRPr="00DC41C8" w:rsidRDefault="004B6A22" w:rsidP="00A037D9">
          <w:pPr>
            <w:jc w:val="both"/>
            <w:rPr>
              <w:rFonts w:ascii="Palatino Linotype" w:hAnsi="Palatino Linotype"/>
              <w:b/>
              <w:sz w:val="22"/>
              <w:szCs w:val="22"/>
            </w:rPr>
          </w:pPr>
          <w:r w:rsidRPr="004B6A22">
            <w:rPr>
              <w:rFonts w:ascii="Palatino Linotype" w:hAnsi="Palatino Linotype"/>
              <w:b/>
              <w:bCs/>
              <w:sz w:val="22"/>
              <w:szCs w:val="22"/>
            </w:rPr>
            <w:t>Instituto de Salud del Estado de México</w:t>
          </w:r>
        </w:p>
      </w:tc>
    </w:tr>
    <w:tr w:rsidR="0034251C" w:rsidRPr="008F2CCC" w14:paraId="0F114FF0" w14:textId="77777777" w:rsidTr="00EB19F2">
      <w:tc>
        <w:tcPr>
          <w:tcW w:w="3805" w:type="dxa"/>
          <w:vMerge/>
          <w:shd w:val="clear" w:color="auto" w:fill="auto"/>
        </w:tcPr>
        <w:p w14:paraId="4CCB64BA" w14:textId="77777777" w:rsidR="0034251C" w:rsidRPr="008F2CCC" w:rsidRDefault="0034251C" w:rsidP="00200BFC">
          <w:pPr>
            <w:rPr>
              <w:rFonts w:ascii="Palatino Linotype" w:hAnsi="Palatino Linotype"/>
              <w:b/>
              <w:sz w:val="22"/>
              <w:szCs w:val="22"/>
              <w:lang w:val="es-ES_tradnl"/>
            </w:rPr>
          </w:pPr>
        </w:p>
      </w:tc>
      <w:tc>
        <w:tcPr>
          <w:tcW w:w="3000" w:type="dxa"/>
          <w:shd w:val="clear" w:color="auto" w:fill="auto"/>
        </w:tcPr>
        <w:p w14:paraId="31E422EA" w14:textId="06DD5192" w:rsidR="0034251C" w:rsidRPr="008F2CCC" w:rsidRDefault="0034251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34251C" w:rsidRPr="008F2CCC" w:rsidRDefault="0034251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34251C" w:rsidRPr="0010196A" w:rsidRDefault="0034251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58D6"/>
    <w:multiLevelType w:val="hybridMultilevel"/>
    <w:tmpl w:val="C9DA438C"/>
    <w:lvl w:ilvl="0" w:tplc="7E109A4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4E53C1F"/>
    <w:multiLevelType w:val="hybridMultilevel"/>
    <w:tmpl w:val="7CE040E6"/>
    <w:lvl w:ilvl="0" w:tplc="EE76E2F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AA142FA"/>
    <w:multiLevelType w:val="hybridMultilevel"/>
    <w:tmpl w:val="4204EC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9F4BC0"/>
    <w:multiLevelType w:val="hybridMultilevel"/>
    <w:tmpl w:val="A84AA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C0C108D"/>
    <w:multiLevelType w:val="hybridMultilevel"/>
    <w:tmpl w:val="7AB86318"/>
    <w:lvl w:ilvl="0" w:tplc="9EA23062">
      <w:start w:val="6"/>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C91165"/>
    <w:multiLevelType w:val="hybridMultilevel"/>
    <w:tmpl w:val="EDEC2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0802C8"/>
    <w:multiLevelType w:val="hybridMultilevel"/>
    <w:tmpl w:val="A21A33B8"/>
    <w:lvl w:ilvl="0" w:tplc="3AF2C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840A6D"/>
    <w:multiLevelType w:val="hybridMultilevel"/>
    <w:tmpl w:val="87C415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C76F4"/>
    <w:multiLevelType w:val="hybridMultilevel"/>
    <w:tmpl w:val="88C21F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A93DDD"/>
    <w:multiLevelType w:val="hybridMultilevel"/>
    <w:tmpl w:val="09100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5AC21B5F"/>
    <w:multiLevelType w:val="hybridMultilevel"/>
    <w:tmpl w:val="3EDCFA40"/>
    <w:lvl w:ilvl="0" w:tplc="939407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B295CDC"/>
    <w:multiLevelType w:val="hybridMultilevel"/>
    <w:tmpl w:val="7FB26CF0"/>
    <w:lvl w:ilvl="0" w:tplc="5F34E1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3204EE"/>
    <w:multiLevelType w:val="hybridMultilevel"/>
    <w:tmpl w:val="576E787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5050FDE"/>
    <w:multiLevelType w:val="hybridMultilevel"/>
    <w:tmpl w:val="DC5096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FF032B"/>
    <w:multiLevelType w:val="hybridMultilevel"/>
    <w:tmpl w:val="81DAFA8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5"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4"/>
  </w:num>
  <w:num w:numId="3">
    <w:abstractNumId w:val="2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4"/>
  </w:num>
  <w:num w:numId="10">
    <w:abstractNumId w:val="2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
  </w:num>
  <w:num w:numId="15">
    <w:abstractNumId w:val="12"/>
  </w:num>
  <w:num w:numId="16">
    <w:abstractNumId w:val="13"/>
  </w:num>
  <w:num w:numId="17">
    <w:abstractNumId w:val="20"/>
  </w:num>
  <w:num w:numId="18">
    <w:abstractNumId w:val="24"/>
  </w:num>
  <w:num w:numId="19">
    <w:abstractNumId w:val="23"/>
  </w:num>
  <w:num w:numId="20">
    <w:abstractNumId w:val="0"/>
  </w:num>
  <w:num w:numId="21">
    <w:abstractNumId w:val="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25"/>
  </w:num>
  <w:num w:numId="27">
    <w:abstractNumId w:val="6"/>
  </w:num>
  <w:num w:numId="2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4B"/>
    <w:rsid w:val="000008A5"/>
    <w:rsid w:val="00000906"/>
    <w:rsid w:val="00000F60"/>
    <w:rsid w:val="00001271"/>
    <w:rsid w:val="000018B7"/>
    <w:rsid w:val="00001ADA"/>
    <w:rsid w:val="0000258A"/>
    <w:rsid w:val="000025F0"/>
    <w:rsid w:val="0000265E"/>
    <w:rsid w:val="0000267C"/>
    <w:rsid w:val="000026CD"/>
    <w:rsid w:val="00002897"/>
    <w:rsid w:val="00002A00"/>
    <w:rsid w:val="00002E83"/>
    <w:rsid w:val="0000328A"/>
    <w:rsid w:val="00003693"/>
    <w:rsid w:val="000041B5"/>
    <w:rsid w:val="0000441F"/>
    <w:rsid w:val="000046A7"/>
    <w:rsid w:val="00004C7A"/>
    <w:rsid w:val="00004F19"/>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6D39"/>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973"/>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5F07"/>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6BE9"/>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6F80"/>
    <w:rsid w:val="00057476"/>
    <w:rsid w:val="00057716"/>
    <w:rsid w:val="00057C91"/>
    <w:rsid w:val="00057D56"/>
    <w:rsid w:val="000606B4"/>
    <w:rsid w:val="000613E3"/>
    <w:rsid w:val="00061536"/>
    <w:rsid w:val="000618EE"/>
    <w:rsid w:val="00061D4C"/>
    <w:rsid w:val="00061E9B"/>
    <w:rsid w:val="00061EB4"/>
    <w:rsid w:val="0006204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329"/>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CC8"/>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319"/>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1D7F"/>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0F"/>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B41"/>
    <w:rsid w:val="000B3DC6"/>
    <w:rsid w:val="000B3EF0"/>
    <w:rsid w:val="000B3FFD"/>
    <w:rsid w:val="000B4067"/>
    <w:rsid w:val="000B432B"/>
    <w:rsid w:val="000B4D3D"/>
    <w:rsid w:val="000B5041"/>
    <w:rsid w:val="000B5051"/>
    <w:rsid w:val="000B5A14"/>
    <w:rsid w:val="000B5E67"/>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064"/>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8D1"/>
    <w:rsid w:val="000E0B02"/>
    <w:rsid w:val="000E0D35"/>
    <w:rsid w:val="000E100D"/>
    <w:rsid w:val="000E1359"/>
    <w:rsid w:val="000E1C5E"/>
    <w:rsid w:val="000E1C6A"/>
    <w:rsid w:val="000E22EF"/>
    <w:rsid w:val="000E255A"/>
    <w:rsid w:val="000E28F3"/>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070"/>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838"/>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5D7"/>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3DF"/>
    <w:rsid w:val="00122866"/>
    <w:rsid w:val="001237D8"/>
    <w:rsid w:val="00124065"/>
    <w:rsid w:val="00124622"/>
    <w:rsid w:val="001246A7"/>
    <w:rsid w:val="001246D6"/>
    <w:rsid w:val="00124F3F"/>
    <w:rsid w:val="00124F52"/>
    <w:rsid w:val="00125459"/>
    <w:rsid w:val="00125E62"/>
    <w:rsid w:val="0012616B"/>
    <w:rsid w:val="00126A1E"/>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0E6"/>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A60"/>
    <w:rsid w:val="00140BE0"/>
    <w:rsid w:val="00140FA7"/>
    <w:rsid w:val="00141EE7"/>
    <w:rsid w:val="001425F5"/>
    <w:rsid w:val="001428DF"/>
    <w:rsid w:val="00142D98"/>
    <w:rsid w:val="00143373"/>
    <w:rsid w:val="001433D3"/>
    <w:rsid w:val="001433DD"/>
    <w:rsid w:val="001434F3"/>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9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4D0"/>
    <w:rsid w:val="0016054B"/>
    <w:rsid w:val="00160AB4"/>
    <w:rsid w:val="00160C20"/>
    <w:rsid w:val="00160CAC"/>
    <w:rsid w:val="0016129C"/>
    <w:rsid w:val="00161318"/>
    <w:rsid w:val="00161607"/>
    <w:rsid w:val="00161664"/>
    <w:rsid w:val="00161908"/>
    <w:rsid w:val="00161CA4"/>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3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2F3F"/>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58A"/>
    <w:rsid w:val="00176755"/>
    <w:rsid w:val="001769F3"/>
    <w:rsid w:val="001779E0"/>
    <w:rsid w:val="00177BBD"/>
    <w:rsid w:val="00177E7F"/>
    <w:rsid w:val="00177F5F"/>
    <w:rsid w:val="00180098"/>
    <w:rsid w:val="001802A0"/>
    <w:rsid w:val="0018104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18A"/>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0F85"/>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88"/>
    <w:rsid w:val="001962AC"/>
    <w:rsid w:val="00196911"/>
    <w:rsid w:val="00196A42"/>
    <w:rsid w:val="00197E56"/>
    <w:rsid w:val="001A0054"/>
    <w:rsid w:val="001A0EC3"/>
    <w:rsid w:val="001A14F4"/>
    <w:rsid w:val="001A19AF"/>
    <w:rsid w:val="001A1D0F"/>
    <w:rsid w:val="001A23EC"/>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5B33"/>
    <w:rsid w:val="001A62FB"/>
    <w:rsid w:val="001A7555"/>
    <w:rsid w:val="001A78D9"/>
    <w:rsid w:val="001A79CC"/>
    <w:rsid w:val="001B0393"/>
    <w:rsid w:val="001B0793"/>
    <w:rsid w:val="001B0B6F"/>
    <w:rsid w:val="001B1253"/>
    <w:rsid w:val="001B125C"/>
    <w:rsid w:val="001B12A4"/>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13E"/>
    <w:rsid w:val="001C02EC"/>
    <w:rsid w:val="001C0777"/>
    <w:rsid w:val="001C08B6"/>
    <w:rsid w:val="001C08BA"/>
    <w:rsid w:val="001C0BD2"/>
    <w:rsid w:val="001C13AC"/>
    <w:rsid w:val="001C1725"/>
    <w:rsid w:val="001C211A"/>
    <w:rsid w:val="001C218F"/>
    <w:rsid w:val="001C21AE"/>
    <w:rsid w:val="001C2264"/>
    <w:rsid w:val="001C2469"/>
    <w:rsid w:val="001C2638"/>
    <w:rsid w:val="001C26E5"/>
    <w:rsid w:val="001C285A"/>
    <w:rsid w:val="001C2B7F"/>
    <w:rsid w:val="001C3B4D"/>
    <w:rsid w:val="001C3FB7"/>
    <w:rsid w:val="001C3FC5"/>
    <w:rsid w:val="001C40A4"/>
    <w:rsid w:val="001C4310"/>
    <w:rsid w:val="001C45B4"/>
    <w:rsid w:val="001C4A46"/>
    <w:rsid w:val="001C4E80"/>
    <w:rsid w:val="001C55E0"/>
    <w:rsid w:val="001C5E85"/>
    <w:rsid w:val="001C6036"/>
    <w:rsid w:val="001C60DC"/>
    <w:rsid w:val="001C6347"/>
    <w:rsid w:val="001C64CB"/>
    <w:rsid w:val="001C6A4B"/>
    <w:rsid w:val="001C6C96"/>
    <w:rsid w:val="001C70A8"/>
    <w:rsid w:val="001C70C5"/>
    <w:rsid w:val="001C729E"/>
    <w:rsid w:val="001C7515"/>
    <w:rsid w:val="001D0333"/>
    <w:rsid w:val="001D03A9"/>
    <w:rsid w:val="001D0D4A"/>
    <w:rsid w:val="001D0E45"/>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1D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1FD1"/>
    <w:rsid w:val="001E20DC"/>
    <w:rsid w:val="001E2265"/>
    <w:rsid w:val="001E24CD"/>
    <w:rsid w:val="001E296C"/>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D1"/>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007"/>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E0"/>
    <w:rsid w:val="002055F2"/>
    <w:rsid w:val="0020564A"/>
    <w:rsid w:val="00205684"/>
    <w:rsid w:val="00205BDE"/>
    <w:rsid w:val="002064B3"/>
    <w:rsid w:val="00206BB0"/>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73F"/>
    <w:rsid w:val="00216EF2"/>
    <w:rsid w:val="002176D1"/>
    <w:rsid w:val="00217725"/>
    <w:rsid w:val="002178DB"/>
    <w:rsid w:val="0021793F"/>
    <w:rsid w:val="00217E00"/>
    <w:rsid w:val="0022012C"/>
    <w:rsid w:val="0022077F"/>
    <w:rsid w:val="0022088C"/>
    <w:rsid w:val="002208FC"/>
    <w:rsid w:val="00220940"/>
    <w:rsid w:val="00220AE8"/>
    <w:rsid w:val="00220B7B"/>
    <w:rsid w:val="00220CE7"/>
    <w:rsid w:val="00220EA0"/>
    <w:rsid w:val="002213DB"/>
    <w:rsid w:val="00221482"/>
    <w:rsid w:val="00221660"/>
    <w:rsid w:val="00221A3D"/>
    <w:rsid w:val="00221B6B"/>
    <w:rsid w:val="00221CBB"/>
    <w:rsid w:val="002223CE"/>
    <w:rsid w:val="0022282F"/>
    <w:rsid w:val="002228CE"/>
    <w:rsid w:val="00222A16"/>
    <w:rsid w:val="00222DA0"/>
    <w:rsid w:val="00222E6E"/>
    <w:rsid w:val="00222E7B"/>
    <w:rsid w:val="002235D2"/>
    <w:rsid w:val="00223A8C"/>
    <w:rsid w:val="00223E52"/>
    <w:rsid w:val="00224575"/>
    <w:rsid w:val="0022458E"/>
    <w:rsid w:val="00224633"/>
    <w:rsid w:val="002248D9"/>
    <w:rsid w:val="00224A2D"/>
    <w:rsid w:val="00224D65"/>
    <w:rsid w:val="00224F53"/>
    <w:rsid w:val="002251FC"/>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201"/>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232"/>
    <w:rsid w:val="002353CC"/>
    <w:rsid w:val="0023574C"/>
    <w:rsid w:val="00235CDE"/>
    <w:rsid w:val="00235E84"/>
    <w:rsid w:val="002362D3"/>
    <w:rsid w:val="00236351"/>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58E7"/>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087"/>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51B"/>
    <w:rsid w:val="00284A02"/>
    <w:rsid w:val="00284B37"/>
    <w:rsid w:val="0028546D"/>
    <w:rsid w:val="002864B2"/>
    <w:rsid w:val="00286A0A"/>
    <w:rsid w:val="00286B88"/>
    <w:rsid w:val="00286DE5"/>
    <w:rsid w:val="00287E1C"/>
    <w:rsid w:val="00290695"/>
    <w:rsid w:val="00290904"/>
    <w:rsid w:val="00290C11"/>
    <w:rsid w:val="00290C9B"/>
    <w:rsid w:val="002910B6"/>
    <w:rsid w:val="00291647"/>
    <w:rsid w:val="002919E5"/>
    <w:rsid w:val="00291BE3"/>
    <w:rsid w:val="00291CD6"/>
    <w:rsid w:val="00292081"/>
    <w:rsid w:val="002922B7"/>
    <w:rsid w:val="00292588"/>
    <w:rsid w:val="002925BF"/>
    <w:rsid w:val="0029295F"/>
    <w:rsid w:val="00292DCD"/>
    <w:rsid w:val="00293098"/>
    <w:rsid w:val="002930AD"/>
    <w:rsid w:val="002930C5"/>
    <w:rsid w:val="002930F8"/>
    <w:rsid w:val="002931A0"/>
    <w:rsid w:val="0029324C"/>
    <w:rsid w:val="002933CC"/>
    <w:rsid w:val="0029397F"/>
    <w:rsid w:val="00293AC3"/>
    <w:rsid w:val="00293F4A"/>
    <w:rsid w:val="00294127"/>
    <w:rsid w:val="00294BD2"/>
    <w:rsid w:val="00294EE7"/>
    <w:rsid w:val="0029525F"/>
    <w:rsid w:val="0029531F"/>
    <w:rsid w:val="00295431"/>
    <w:rsid w:val="002959EB"/>
    <w:rsid w:val="002965E4"/>
    <w:rsid w:val="002966ED"/>
    <w:rsid w:val="00296AFD"/>
    <w:rsid w:val="00296D12"/>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37"/>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31D"/>
    <w:rsid w:val="002D1C47"/>
    <w:rsid w:val="002D1F7F"/>
    <w:rsid w:val="002D2928"/>
    <w:rsid w:val="002D2D55"/>
    <w:rsid w:val="002D2E8E"/>
    <w:rsid w:val="002D30A0"/>
    <w:rsid w:val="002D32E2"/>
    <w:rsid w:val="002D334A"/>
    <w:rsid w:val="002D41E0"/>
    <w:rsid w:val="002D4F4B"/>
    <w:rsid w:val="002D51D2"/>
    <w:rsid w:val="002D51F7"/>
    <w:rsid w:val="002D52A2"/>
    <w:rsid w:val="002D58F1"/>
    <w:rsid w:val="002D5962"/>
    <w:rsid w:val="002D5D07"/>
    <w:rsid w:val="002D5F6F"/>
    <w:rsid w:val="002D64F8"/>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4F"/>
    <w:rsid w:val="002E39FB"/>
    <w:rsid w:val="002E43B6"/>
    <w:rsid w:val="002E45A1"/>
    <w:rsid w:val="002E46F6"/>
    <w:rsid w:val="002E4B41"/>
    <w:rsid w:val="002E5107"/>
    <w:rsid w:val="002E55D2"/>
    <w:rsid w:val="002E570A"/>
    <w:rsid w:val="002E5E0D"/>
    <w:rsid w:val="002E5E59"/>
    <w:rsid w:val="002E68B9"/>
    <w:rsid w:val="002E6DFA"/>
    <w:rsid w:val="002E79BD"/>
    <w:rsid w:val="002E7B29"/>
    <w:rsid w:val="002E7B6A"/>
    <w:rsid w:val="002F0350"/>
    <w:rsid w:val="002F0740"/>
    <w:rsid w:val="002F0A76"/>
    <w:rsid w:val="002F0C82"/>
    <w:rsid w:val="002F0E24"/>
    <w:rsid w:val="002F0E65"/>
    <w:rsid w:val="002F13F4"/>
    <w:rsid w:val="002F15FC"/>
    <w:rsid w:val="002F17AD"/>
    <w:rsid w:val="002F18E7"/>
    <w:rsid w:val="002F1A03"/>
    <w:rsid w:val="002F1A28"/>
    <w:rsid w:val="002F1A7D"/>
    <w:rsid w:val="002F1D86"/>
    <w:rsid w:val="002F1FA3"/>
    <w:rsid w:val="002F21D6"/>
    <w:rsid w:val="002F25E9"/>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AE4"/>
    <w:rsid w:val="002F6E11"/>
    <w:rsid w:val="002F7564"/>
    <w:rsid w:val="002F75C6"/>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4F00"/>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1C10"/>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012"/>
    <w:rsid w:val="00321325"/>
    <w:rsid w:val="00321CD2"/>
    <w:rsid w:val="00321D46"/>
    <w:rsid w:val="003226EE"/>
    <w:rsid w:val="00322956"/>
    <w:rsid w:val="00322B03"/>
    <w:rsid w:val="00322F4E"/>
    <w:rsid w:val="00323054"/>
    <w:rsid w:val="00323088"/>
    <w:rsid w:val="0032361C"/>
    <w:rsid w:val="003238BF"/>
    <w:rsid w:val="00323CA7"/>
    <w:rsid w:val="00323F80"/>
    <w:rsid w:val="00324215"/>
    <w:rsid w:val="00324581"/>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862"/>
    <w:rsid w:val="0033392B"/>
    <w:rsid w:val="00334014"/>
    <w:rsid w:val="003341A1"/>
    <w:rsid w:val="003343F4"/>
    <w:rsid w:val="003344E4"/>
    <w:rsid w:val="003347AD"/>
    <w:rsid w:val="00334840"/>
    <w:rsid w:val="00334B07"/>
    <w:rsid w:val="00334D75"/>
    <w:rsid w:val="00335A01"/>
    <w:rsid w:val="00335D6D"/>
    <w:rsid w:val="00335EB8"/>
    <w:rsid w:val="00336188"/>
    <w:rsid w:val="00336276"/>
    <w:rsid w:val="0033635E"/>
    <w:rsid w:val="0033796E"/>
    <w:rsid w:val="00337A9A"/>
    <w:rsid w:val="00337AB4"/>
    <w:rsid w:val="003402BA"/>
    <w:rsid w:val="003405E7"/>
    <w:rsid w:val="003405E8"/>
    <w:rsid w:val="003416A0"/>
    <w:rsid w:val="0034196C"/>
    <w:rsid w:val="00341CFE"/>
    <w:rsid w:val="003421CC"/>
    <w:rsid w:val="0034251C"/>
    <w:rsid w:val="003426ED"/>
    <w:rsid w:val="00342818"/>
    <w:rsid w:val="003429A3"/>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A42"/>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DD6"/>
    <w:rsid w:val="0036004B"/>
    <w:rsid w:val="003604BD"/>
    <w:rsid w:val="003604F7"/>
    <w:rsid w:val="003605BA"/>
    <w:rsid w:val="00360675"/>
    <w:rsid w:val="003606D8"/>
    <w:rsid w:val="00360A70"/>
    <w:rsid w:val="0036145B"/>
    <w:rsid w:val="00361489"/>
    <w:rsid w:val="003622CB"/>
    <w:rsid w:val="003628F4"/>
    <w:rsid w:val="0036299D"/>
    <w:rsid w:val="0036306A"/>
    <w:rsid w:val="00363C40"/>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B00"/>
    <w:rsid w:val="00376D86"/>
    <w:rsid w:val="0037703B"/>
    <w:rsid w:val="00377100"/>
    <w:rsid w:val="003776C9"/>
    <w:rsid w:val="0037796A"/>
    <w:rsid w:val="003801C2"/>
    <w:rsid w:val="00380236"/>
    <w:rsid w:val="003807A8"/>
    <w:rsid w:val="00380A53"/>
    <w:rsid w:val="00380C9E"/>
    <w:rsid w:val="003815E1"/>
    <w:rsid w:val="003818C6"/>
    <w:rsid w:val="00382A1D"/>
    <w:rsid w:val="00383658"/>
    <w:rsid w:val="00383839"/>
    <w:rsid w:val="00383898"/>
    <w:rsid w:val="0038391D"/>
    <w:rsid w:val="00383ACB"/>
    <w:rsid w:val="00384274"/>
    <w:rsid w:val="00385020"/>
    <w:rsid w:val="003850EC"/>
    <w:rsid w:val="003852EA"/>
    <w:rsid w:val="00386564"/>
    <w:rsid w:val="003866A5"/>
    <w:rsid w:val="0038692F"/>
    <w:rsid w:val="003869E4"/>
    <w:rsid w:val="0038708D"/>
    <w:rsid w:val="003874E5"/>
    <w:rsid w:val="0038767F"/>
    <w:rsid w:val="00387DDE"/>
    <w:rsid w:val="003907F7"/>
    <w:rsid w:val="003908D3"/>
    <w:rsid w:val="00391021"/>
    <w:rsid w:val="0039141C"/>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148"/>
    <w:rsid w:val="003969B9"/>
    <w:rsid w:val="00396C05"/>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1FBA"/>
    <w:rsid w:val="003A228E"/>
    <w:rsid w:val="003A2718"/>
    <w:rsid w:val="003A2C72"/>
    <w:rsid w:val="003A36B8"/>
    <w:rsid w:val="003A3E77"/>
    <w:rsid w:val="003A3FBF"/>
    <w:rsid w:val="003A41C5"/>
    <w:rsid w:val="003A468A"/>
    <w:rsid w:val="003A4D9E"/>
    <w:rsid w:val="003A4E64"/>
    <w:rsid w:val="003A52A9"/>
    <w:rsid w:val="003A546B"/>
    <w:rsid w:val="003A5A1B"/>
    <w:rsid w:val="003A5B77"/>
    <w:rsid w:val="003A5BF1"/>
    <w:rsid w:val="003A60AA"/>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0D1"/>
    <w:rsid w:val="003B677B"/>
    <w:rsid w:val="003B6C49"/>
    <w:rsid w:val="003B712D"/>
    <w:rsid w:val="003B7471"/>
    <w:rsid w:val="003B7AA0"/>
    <w:rsid w:val="003C02C3"/>
    <w:rsid w:val="003C0396"/>
    <w:rsid w:val="003C04E5"/>
    <w:rsid w:val="003C0544"/>
    <w:rsid w:val="003C0560"/>
    <w:rsid w:val="003C0C03"/>
    <w:rsid w:val="003C0C4B"/>
    <w:rsid w:val="003C0D32"/>
    <w:rsid w:val="003C0F0A"/>
    <w:rsid w:val="003C1E2C"/>
    <w:rsid w:val="003C20B9"/>
    <w:rsid w:val="003C22CD"/>
    <w:rsid w:val="003C2568"/>
    <w:rsid w:val="003C2E89"/>
    <w:rsid w:val="003C3640"/>
    <w:rsid w:val="003C387B"/>
    <w:rsid w:val="003C3ACE"/>
    <w:rsid w:val="003C3D09"/>
    <w:rsid w:val="003C3FA7"/>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435"/>
    <w:rsid w:val="003D6B0A"/>
    <w:rsid w:val="003D6DCE"/>
    <w:rsid w:val="003D74A1"/>
    <w:rsid w:val="003D76F7"/>
    <w:rsid w:val="003D7948"/>
    <w:rsid w:val="003E05C7"/>
    <w:rsid w:val="003E0F14"/>
    <w:rsid w:val="003E1926"/>
    <w:rsid w:val="003E1F76"/>
    <w:rsid w:val="003E22B7"/>
    <w:rsid w:val="003E22CB"/>
    <w:rsid w:val="003E2402"/>
    <w:rsid w:val="003E2C19"/>
    <w:rsid w:val="003E2EA7"/>
    <w:rsid w:val="003E349B"/>
    <w:rsid w:val="003E3627"/>
    <w:rsid w:val="003E3832"/>
    <w:rsid w:val="003E3AFA"/>
    <w:rsid w:val="003E446F"/>
    <w:rsid w:val="003E47EC"/>
    <w:rsid w:val="003E4810"/>
    <w:rsid w:val="003E4896"/>
    <w:rsid w:val="003E67AD"/>
    <w:rsid w:val="003E69EF"/>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C9F"/>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04D"/>
    <w:rsid w:val="0040615F"/>
    <w:rsid w:val="00406389"/>
    <w:rsid w:val="004063BC"/>
    <w:rsid w:val="00406744"/>
    <w:rsid w:val="00406BF2"/>
    <w:rsid w:val="00406EEC"/>
    <w:rsid w:val="00407744"/>
    <w:rsid w:val="004077DA"/>
    <w:rsid w:val="004079B2"/>
    <w:rsid w:val="00407BB9"/>
    <w:rsid w:val="0041003F"/>
    <w:rsid w:val="00410445"/>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5CE6"/>
    <w:rsid w:val="0041623F"/>
    <w:rsid w:val="00416281"/>
    <w:rsid w:val="00416835"/>
    <w:rsid w:val="00416A79"/>
    <w:rsid w:val="004178B9"/>
    <w:rsid w:val="00417988"/>
    <w:rsid w:val="0041799F"/>
    <w:rsid w:val="00417DEC"/>
    <w:rsid w:val="00420280"/>
    <w:rsid w:val="00420E57"/>
    <w:rsid w:val="00420F39"/>
    <w:rsid w:val="0042113C"/>
    <w:rsid w:val="00421513"/>
    <w:rsid w:val="0042151A"/>
    <w:rsid w:val="00421CA9"/>
    <w:rsid w:val="004222D4"/>
    <w:rsid w:val="00422477"/>
    <w:rsid w:val="0042247B"/>
    <w:rsid w:val="004224F4"/>
    <w:rsid w:val="00422715"/>
    <w:rsid w:val="00422DFD"/>
    <w:rsid w:val="00423153"/>
    <w:rsid w:val="004234DA"/>
    <w:rsid w:val="00423941"/>
    <w:rsid w:val="00423AA1"/>
    <w:rsid w:val="00423F82"/>
    <w:rsid w:val="004242F0"/>
    <w:rsid w:val="004246A4"/>
    <w:rsid w:val="00424B8C"/>
    <w:rsid w:val="00424C87"/>
    <w:rsid w:val="00424CE1"/>
    <w:rsid w:val="00424E6C"/>
    <w:rsid w:val="004251B6"/>
    <w:rsid w:val="004252B4"/>
    <w:rsid w:val="00425522"/>
    <w:rsid w:val="0042596D"/>
    <w:rsid w:val="0042598A"/>
    <w:rsid w:val="00425B70"/>
    <w:rsid w:val="00426161"/>
    <w:rsid w:val="00426262"/>
    <w:rsid w:val="00426ACE"/>
    <w:rsid w:val="00427807"/>
    <w:rsid w:val="00427C34"/>
    <w:rsid w:val="004304E6"/>
    <w:rsid w:val="0043077C"/>
    <w:rsid w:val="004308F6"/>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008"/>
    <w:rsid w:val="004372F3"/>
    <w:rsid w:val="004379C5"/>
    <w:rsid w:val="00437A9D"/>
    <w:rsid w:val="00440391"/>
    <w:rsid w:val="00440475"/>
    <w:rsid w:val="00440705"/>
    <w:rsid w:val="00440840"/>
    <w:rsid w:val="004408BE"/>
    <w:rsid w:val="00440E37"/>
    <w:rsid w:val="004411B8"/>
    <w:rsid w:val="00441237"/>
    <w:rsid w:val="0044166E"/>
    <w:rsid w:val="00441A1C"/>
    <w:rsid w:val="00441D14"/>
    <w:rsid w:val="0044223C"/>
    <w:rsid w:val="004426FE"/>
    <w:rsid w:val="004429A8"/>
    <w:rsid w:val="00442CA8"/>
    <w:rsid w:val="00442EB6"/>
    <w:rsid w:val="00443475"/>
    <w:rsid w:val="004435D7"/>
    <w:rsid w:val="004438C4"/>
    <w:rsid w:val="00443B11"/>
    <w:rsid w:val="00443F98"/>
    <w:rsid w:val="00443FDB"/>
    <w:rsid w:val="00444214"/>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571"/>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842"/>
    <w:rsid w:val="00464E47"/>
    <w:rsid w:val="0046501F"/>
    <w:rsid w:val="0046557C"/>
    <w:rsid w:val="0046563C"/>
    <w:rsid w:val="004656C4"/>
    <w:rsid w:val="004657C9"/>
    <w:rsid w:val="00465A64"/>
    <w:rsid w:val="00465D1C"/>
    <w:rsid w:val="00465D4B"/>
    <w:rsid w:val="00466005"/>
    <w:rsid w:val="00466564"/>
    <w:rsid w:val="0046662B"/>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BE6"/>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289"/>
    <w:rsid w:val="004873C3"/>
    <w:rsid w:val="00487A89"/>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17C"/>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189"/>
    <w:rsid w:val="004A54EF"/>
    <w:rsid w:val="004A5DCC"/>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1FB5"/>
    <w:rsid w:val="004B2086"/>
    <w:rsid w:val="004B2305"/>
    <w:rsid w:val="004B2B07"/>
    <w:rsid w:val="004B2C2F"/>
    <w:rsid w:val="004B2E59"/>
    <w:rsid w:val="004B355F"/>
    <w:rsid w:val="004B3947"/>
    <w:rsid w:val="004B3B51"/>
    <w:rsid w:val="004B3DAC"/>
    <w:rsid w:val="004B44F8"/>
    <w:rsid w:val="004B4B0A"/>
    <w:rsid w:val="004B4CB8"/>
    <w:rsid w:val="004B5199"/>
    <w:rsid w:val="004B597B"/>
    <w:rsid w:val="004B5AC6"/>
    <w:rsid w:val="004B5B55"/>
    <w:rsid w:val="004B5C8D"/>
    <w:rsid w:val="004B5D0B"/>
    <w:rsid w:val="004B5E1C"/>
    <w:rsid w:val="004B60B8"/>
    <w:rsid w:val="004B65CF"/>
    <w:rsid w:val="004B674C"/>
    <w:rsid w:val="004B6890"/>
    <w:rsid w:val="004B6A22"/>
    <w:rsid w:val="004B6BE3"/>
    <w:rsid w:val="004B705B"/>
    <w:rsid w:val="004B7285"/>
    <w:rsid w:val="004B756F"/>
    <w:rsid w:val="004B7691"/>
    <w:rsid w:val="004B7782"/>
    <w:rsid w:val="004B7AE7"/>
    <w:rsid w:val="004B7EDD"/>
    <w:rsid w:val="004C05E7"/>
    <w:rsid w:val="004C060B"/>
    <w:rsid w:val="004C0779"/>
    <w:rsid w:val="004C1950"/>
    <w:rsid w:val="004C1AE2"/>
    <w:rsid w:val="004C1C56"/>
    <w:rsid w:val="004C1E08"/>
    <w:rsid w:val="004C202E"/>
    <w:rsid w:val="004C2719"/>
    <w:rsid w:val="004C2746"/>
    <w:rsid w:val="004C2A68"/>
    <w:rsid w:val="004C2B1F"/>
    <w:rsid w:val="004C2C08"/>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D56"/>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64B"/>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888"/>
    <w:rsid w:val="004E6AF7"/>
    <w:rsid w:val="004E6C22"/>
    <w:rsid w:val="004E6E9E"/>
    <w:rsid w:val="004E7738"/>
    <w:rsid w:val="004E7DED"/>
    <w:rsid w:val="004E7E86"/>
    <w:rsid w:val="004E7F4E"/>
    <w:rsid w:val="004F00D5"/>
    <w:rsid w:val="004F02D5"/>
    <w:rsid w:val="004F033F"/>
    <w:rsid w:val="004F08E9"/>
    <w:rsid w:val="004F09FF"/>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5DD6"/>
    <w:rsid w:val="004F6426"/>
    <w:rsid w:val="004F73AD"/>
    <w:rsid w:val="004F73FB"/>
    <w:rsid w:val="004F751B"/>
    <w:rsid w:val="004F768B"/>
    <w:rsid w:val="004F7BFF"/>
    <w:rsid w:val="005003FA"/>
    <w:rsid w:val="00500B8C"/>
    <w:rsid w:val="005012C5"/>
    <w:rsid w:val="005017C0"/>
    <w:rsid w:val="00501881"/>
    <w:rsid w:val="00502DA2"/>
    <w:rsid w:val="00502E1B"/>
    <w:rsid w:val="00502F43"/>
    <w:rsid w:val="005039DB"/>
    <w:rsid w:val="00503A02"/>
    <w:rsid w:val="00503E7F"/>
    <w:rsid w:val="0050435C"/>
    <w:rsid w:val="005045D8"/>
    <w:rsid w:val="00504829"/>
    <w:rsid w:val="00504A63"/>
    <w:rsid w:val="00505143"/>
    <w:rsid w:val="005055E4"/>
    <w:rsid w:val="005055F9"/>
    <w:rsid w:val="00505D0E"/>
    <w:rsid w:val="00505E67"/>
    <w:rsid w:val="00505E88"/>
    <w:rsid w:val="00506111"/>
    <w:rsid w:val="0050626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310"/>
    <w:rsid w:val="00511C3F"/>
    <w:rsid w:val="00511CDF"/>
    <w:rsid w:val="00512049"/>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86D"/>
    <w:rsid w:val="00517F2B"/>
    <w:rsid w:val="00517F8D"/>
    <w:rsid w:val="0052012C"/>
    <w:rsid w:val="00520B16"/>
    <w:rsid w:val="00520B22"/>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27EE4"/>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2B"/>
    <w:rsid w:val="00534847"/>
    <w:rsid w:val="005349EA"/>
    <w:rsid w:val="0053543F"/>
    <w:rsid w:val="005356F6"/>
    <w:rsid w:val="0053596E"/>
    <w:rsid w:val="00535997"/>
    <w:rsid w:val="005363B1"/>
    <w:rsid w:val="005363CA"/>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0B2"/>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7C4"/>
    <w:rsid w:val="00561B68"/>
    <w:rsid w:val="00561C91"/>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1FE"/>
    <w:rsid w:val="00577206"/>
    <w:rsid w:val="005774A6"/>
    <w:rsid w:val="005774DB"/>
    <w:rsid w:val="00577656"/>
    <w:rsid w:val="00577849"/>
    <w:rsid w:val="00577F5C"/>
    <w:rsid w:val="005806E5"/>
    <w:rsid w:val="00581899"/>
    <w:rsid w:val="00581D21"/>
    <w:rsid w:val="00581EB4"/>
    <w:rsid w:val="00581F80"/>
    <w:rsid w:val="0058283F"/>
    <w:rsid w:val="00583151"/>
    <w:rsid w:val="005838F1"/>
    <w:rsid w:val="00583C42"/>
    <w:rsid w:val="00583CBF"/>
    <w:rsid w:val="00583E44"/>
    <w:rsid w:val="00583FFA"/>
    <w:rsid w:val="005843B8"/>
    <w:rsid w:val="00584500"/>
    <w:rsid w:val="00584892"/>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52"/>
    <w:rsid w:val="005A0DD9"/>
    <w:rsid w:val="005A14E6"/>
    <w:rsid w:val="005A16A4"/>
    <w:rsid w:val="005A1BA8"/>
    <w:rsid w:val="005A1F9F"/>
    <w:rsid w:val="005A2186"/>
    <w:rsid w:val="005A2851"/>
    <w:rsid w:val="005A34E3"/>
    <w:rsid w:val="005A350C"/>
    <w:rsid w:val="005A3535"/>
    <w:rsid w:val="005A3909"/>
    <w:rsid w:val="005A3E44"/>
    <w:rsid w:val="005A3E71"/>
    <w:rsid w:val="005A4B84"/>
    <w:rsid w:val="005A4D1B"/>
    <w:rsid w:val="005A523C"/>
    <w:rsid w:val="005A5BB3"/>
    <w:rsid w:val="005A5D7B"/>
    <w:rsid w:val="005A618C"/>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143"/>
    <w:rsid w:val="005C6463"/>
    <w:rsid w:val="005C647A"/>
    <w:rsid w:val="005C647B"/>
    <w:rsid w:val="005C6667"/>
    <w:rsid w:val="005C67F5"/>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178CB"/>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AB"/>
    <w:rsid w:val="006314E9"/>
    <w:rsid w:val="00631622"/>
    <w:rsid w:val="00631B28"/>
    <w:rsid w:val="00632481"/>
    <w:rsid w:val="006328C5"/>
    <w:rsid w:val="00632C35"/>
    <w:rsid w:val="00632D02"/>
    <w:rsid w:val="0063355C"/>
    <w:rsid w:val="006339FF"/>
    <w:rsid w:val="00633A1F"/>
    <w:rsid w:val="00633A73"/>
    <w:rsid w:val="00633C84"/>
    <w:rsid w:val="006340C7"/>
    <w:rsid w:val="00634138"/>
    <w:rsid w:val="00634485"/>
    <w:rsid w:val="00634511"/>
    <w:rsid w:val="006347CC"/>
    <w:rsid w:val="00634890"/>
    <w:rsid w:val="00634D79"/>
    <w:rsid w:val="00634E48"/>
    <w:rsid w:val="00635154"/>
    <w:rsid w:val="006359A6"/>
    <w:rsid w:val="00635BBA"/>
    <w:rsid w:val="00635E0E"/>
    <w:rsid w:val="00636140"/>
    <w:rsid w:val="00636448"/>
    <w:rsid w:val="006367E6"/>
    <w:rsid w:val="00637057"/>
    <w:rsid w:val="00637086"/>
    <w:rsid w:val="00637B99"/>
    <w:rsid w:val="00637D80"/>
    <w:rsid w:val="00640222"/>
    <w:rsid w:val="006402C9"/>
    <w:rsid w:val="006404C5"/>
    <w:rsid w:val="00640727"/>
    <w:rsid w:val="00640A7B"/>
    <w:rsid w:val="00640AF2"/>
    <w:rsid w:val="00641356"/>
    <w:rsid w:val="0064155A"/>
    <w:rsid w:val="00641BB8"/>
    <w:rsid w:val="006433AB"/>
    <w:rsid w:val="00643431"/>
    <w:rsid w:val="00643765"/>
    <w:rsid w:val="00643801"/>
    <w:rsid w:val="00643C5E"/>
    <w:rsid w:val="00644195"/>
    <w:rsid w:val="00644293"/>
    <w:rsid w:val="006457A5"/>
    <w:rsid w:val="00645BC8"/>
    <w:rsid w:val="00645EEE"/>
    <w:rsid w:val="00646958"/>
    <w:rsid w:val="00646DD0"/>
    <w:rsid w:val="006471FC"/>
    <w:rsid w:val="00647210"/>
    <w:rsid w:val="006473A5"/>
    <w:rsid w:val="006478D2"/>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4E1D"/>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72F"/>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68F"/>
    <w:rsid w:val="00692F64"/>
    <w:rsid w:val="006930D5"/>
    <w:rsid w:val="00693490"/>
    <w:rsid w:val="00693878"/>
    <w:rsid w:val="006939DA"/>
    <w:rsid w:val="00693A79"/>
    <w:rsid w:val="00693E86"/>
    <w:rsid w:val="00694012"/>
    <w:rsid w:val="006941E8"/>
    <w:rsid w:val="0069473D"/>
    <w:rsid w:val="00694B3C"/>
    <w:rsid w:val="00694FA3"/>
    <w:rsid w:val="0069511F"/>
    <w:rsid w:val="0069534E"/>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1ED"/>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63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56E"/>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7C8"/>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2C9"/>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771"/>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A5A"/>
    <w:rsid w:val="00742EDD"/>
    <w:rsid w:val="007431A4"/>
    <w:rsid w:val="0074343D"/>
    <w:rsid w:val="00743738"/>
    <w:rsid w:val="00743804"/>
    <w:rsid w:val="00743837"/>
    <w:rsid w:val="00743F63"/>
    <w:rsid w:val="00744446"/>
    <w:rsid w:val="00744BA4"/>
    <w:rsid w:val="00745354"/>
    <w:rsid w:val="00745421"/>
    <w:rsid w:val="007458B3"/>
    <w:rsid w:val="00745E8C"/>
    <w:rsid w:val="00746074"/>
    <w:rsid w:val="007465F0"/>
    <w:rsid w:val="00746708"/>
    <w:rsid w:val="00746858"/>
    <w:rsid w:val="00747261"/>
    <w:rsid w:val="00747331"/>
    <w:rsid w:val="007478D8"/>
    <w:rsid w:val="00747F64"/>
    <w:rsid w:val="00747F83"/>
    <w:rsid w:val="00750098"/>
    <w:rsid w:val="00750C89"/>
    <w:rsid w:val="00750D6F"/>
    <w:rsid w:val="00750EDD"/>
    <w:rsid w:val="00750F1A"/>
    <w:rsid w:val="00751099"/>
    <w:rsid w:val="00751859"/>
    <w:rsid w:val="00752248"/>
    <w:rsid w:val="007523AA"/>
    <w:rsid w:val="007523B1"/>
    <w:rsid w:val="0075265C"/>
    <w:rsid w:val="00752A67"/>
    <w:rsid w:val="00752B6E"/>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42"/>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0B0"/>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6C8"/>
    <w:rsid w:val="00782C2E"/>
    <w:rsid w:val="00782CD2"/>
    <w:rsid w:val="007833B1"/>
    <w:rsid w:val="007835F2"/>
    <w:rsid w:val="007836C3"/>
    <w:rsid w:val="00783992"/>
    <w:rsid w:val="00784081"/>
    <w:rsid w:val="0078460E"/>
    <w:rsid w:val="00784B31"/>
    <w:rsid w:val="00784D2F"/>
    <w:rsid w:val="00784FE3"/>
    <w:rsid w:val="0078534B"/>
    <w:rsid w:val="007855D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74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8A2"/>
    <w:rsid w:val="00795DB8"/>
    <w:rsid w:val="00795DC0"/>
    <w:rsid w:val="00796094"/>
    <w:rsid w:val="0079635B"/>
    <w:rsid w:val="00796797"/>
    <w:rsid w:val="00796A1F"/>
    <w:rsid w:val="00797456"/>
    <w:rsid w:val="00797B84"/>
    <w:rsid w:val="00797B98"/>
    <w:rsid w:val="007A059E"/>
    <w:rsid w:val="007A0972"/>
    <w:rsid w:val="007A09B0"/>
    <w:rsid w:val="007A0ABE"/>
    <w:rsid w:val="007A0F1E"/>
    <w:rsid w:val="007A15A9"/>
    <w:rsid w:val="007A18D5"/>
    <w:rsid w:val="007A2245"/>
    <w:rsid w:val="007A227B"/>
    <w:rsid w:val="007A2A09"/>
    <w:rsid w:val="007A2AB1"/>
    <w:rsid w:val="007A2F02"/>
    <w:rsid w:val="007A3024"/>
    <w:rsid w:val="007A30B1"/>
    <w:rsid w:val="007A356D"/>
    <w:rsid w:val="007A3822"/>
    <w:rsid w:val="007A39BA"/>
    <w:rsid w:val="007A3B0A"/>
    <w:rsid w:val="007A3B0D"/>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8E7"/>
    <w:rsid w:val="007C4AA6"/>
    <w:rsid w:val="007C500D"/>
    <w:rsid w:val="007C5315"/>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2D5F"/>
    <w:rsid w:val="007D3437"/>
    <w:rsid w:val="007D382E"/>
    <w:rsid w:val="007D387D"/>
    <w:rsid w:val="007D3CE4"/>
    <w:rsid w:val="007D44BA"/>
    <w:rsid w:val="007D4601"/>
    <w:rsid w:val="007D46F7"/>
    <w:rsid w:val="007D4A47"/>
    <w:rsid w:val="007D4FF9"/>
    <w:rsid w:val="007D506C"/>
    <w:rsid w:val="007D5250"/>
    <w:rsid w:val="007D52CA"/>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0B74"/>
    <w:rsid w:val="007F1457"/>
    <w:rsid w:val="007F14A2"/>
    <w:rsid w:val="007F1CB7"/>
    <w:rsid w:val="007F1D88"/>
    <w:rsid w:val="007F21DA"/>
    <w:rsid w:val="007F21F8"/>
    <w:rsid w:val="007F2232"/>
    <w:rsid w:val="007F223C"/>
    <w:rsid w:val="007F245F"/>
    <w:rsid w:val="007F28C5"/>
    <w:rsid w:val="007F2E0E"/>
    <w:rsid w:val="007F3971"/>
    <w:rsid w:val="007F414D"/>
    <w:rsid w:val="007F41D1"/>
    <w:rsid w:val="007F4247"/>
    <w:rsid w:val="007F4CF2"/>
    <w:rsid w:val="007F4D6F"/>
    <w:rsid w:val="007F4DA5"/>
    <w:rsid w:val="007F4DFE"/>
    <w:rsid w:val="007F502F"/>
    <w:rsid w:val="007F53AA"/>
    <w:rsid w:val="007F581A"/>
    <w:rsid w:val="007F632A"/>
    <w:rsid w:val="007F714D"/>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6B2"/>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3DAC"/>
    <w:rsid w:val="00824389"/>
    <w:rsid w:val="00824392"/>
    <w:rsid w:val="008245DA"/>
    <w:rsid w:val="008247FF"/>
    <w:rsid w:val="00824BC0"/>
    <w:rsid w:val="008250F6"/>
    <w:rsid w:val="008256C5"/>
    <w:rsid w:val="008256D6"/>
    <w:rsid w:val="0082576A"/>
    <w:rsid w:val="00825860"/>
    <w:rsid w:val="00825FD3"/>
    <w:rsid w:val="00826BFD"/>
    <w:rsid w:val="00827092"/>
    <w:rsid w:val="0082710A"/>
    <w:rsid w:val="00827366"/>
    <w:rsid w:val="0082752A"/>
    <w:rsid w:val="00827A68"/>
    <w:rsid w:val="008301B2"/>
    <w:rsid w:val="00830315"/>
    <w:rsid w:val="008306AF"/>
    <w:rsid w:val="00830D32"/>
    <w:rsid w:val="00830EC9"/>
    <w:rsid w:val="008312E0"/>
    <w:rsid w:val="008314E5"/>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5FA0"/>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421"/>
    <w:rsid w:val="00842C7F"/>
    <w:rsid w:val="0084361F"/>
    <w:rsid w:val="00843E93"/>
    <w:rsid w:val="00843F27"/>
    <w:rsid w:val="00844279"/>
    <w:rsid w:val="0084429F"/>
    <w:rsid w:val="008448E0"/>
    <w:rsid w:val="00844916"/>
    <w:rsid w:val="00844B07"/>
    <w:rsid w:val="00844B34"/>
    <w:rsid w:val="00844C6C"/>
    <w:rsid w:val="00845238"/>
    <w:rsid w:val="00845750"/>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4BC"/>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5CC"/>
    <w:rsid w:val="00856645"/>
    <w:rsid w:val="00856747"/>
    <w:rsid w:val="0085683B"/>
    <w:rsid w:val="008569F0"/>
    <w:rsid w:val="00856A1E"/>
    <w:rsid w:val="00857082"/>
    <w:rsid w:val="008570AA"/>
    <w:rsid w:val="00857307"/>
    <w:rsid w:val="00857340"/>
    <w:rsid w:val="00857699"/>
    <w:rsid w:val="008577A8"/>
    <w:rsid w:val="00857C48"/>
    <w:rsid w:val="008602B6"/>
    <w:rsid w:val="008603DA"/>
    <w:rsid w:val="0086079C"/>
    <w:rsid w:val="00860DBC"/>
    <w:rsid w:val="00861605"/>
    <w:rsid w:val="008616DF"/>
    <w:rsid w:val="00861D09"/>
    <w:rsid w:val="00861EF3"/>
    <w:rsid w:val="008625E1"/>
    <w:rsid w:val="00862F05"/>
    <w:rsid w:val="00863007"/>
    <w:rsid w:val="00863151"/>
    <w:rsid w:val="008632C9"/>
    <w:rsid w:val="008635A5"/>
    <w:rsid w:val="00863A49"/>
    <w:rsid w:val="00863E60"/>
    <w:rsid w:val="00864429"/>
    <w:rsid w:val="008644CB"/>
    <w:rsid w:val="008648F0"/>
    <w:rsid w:val="00864A03"/>
    <w:rsid w:val="00864BAF"/>
    <w:rsid w:val="008652F0"/>
    <w:rsid w:val="00865318"/>
    <w:rsid w:val="00865519"/>
    <w:rsid w:val="0086559E"/>
    <w:rsid w:val="00865C3C"/>
    <w:rsid w:val="00865C74"/>
    <w:rsid w:val="008661A4"/>
    <w:rsid w:val="008667B7"/>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0EF5"/>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6FC6"/>
    <w:rsid w:val="00877DA5"/>
    <w:rsid w:val="00877F14"/>
    <w:rsid w:val="00880852"/>
    <w:rsid w:val="008814C5"/>
    <w:rsid w:val="00881598"/>
    <w:rsid w:val="00881F95"/>
    <w:rsid w:val="00882229"/>
    <w:rsid w:val="00882F26"/>
    <w:rsid w:val="00883172"/>
    <w:rsid w:val="008831C0"/>
    <w:rsid w:val="0088321F"/>
    <w:rsid w:val="0088335C"/>
    <w:rsid w:val="00883415"/>
    <w:rsid w:val="00883602"/>
    <w:rsid w:val="008838AA"/>
    <w:rsid w:val="00883C9C"/>
    <w:rsid w:val="00883E45"/>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388"/>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32C"/>
    <w:rsid w:val="008A6446"/>
    <w:rsid w:val="008A6AC5"/>
    <w:rsid w:val="008A6AD5"/>
    <w:rsid w:val="008A783E"/>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D7B"/>
    <w:rsid w:val="008B2E22"/>
    <w:rsid w:val="008B3120"/>
    <w:rsid w:val="008B31C8"/>
    <w:rsid w:val="008B334C"/>
    <w:rsid w:val="008B34DD"/>
    <w:rsid w:val="008B39BD"/>
    <w:rsid w:val="008B3A34"/>
    <w:rsid w:val="008B42B3"/>
    <w:rsid w:val="008B5001"/>
    <w:rsid w:val="008B540E"/>
    <w:rsid w:val="008B59EE"/>
    <w:rsid w:val="008B5EBB"/>
    <w:rsid w:val="008B63C9"/>
    <w:rsid w:val="008B6925"/>
    <w:rsid w:val="008B6BE8"/>
    <w:rsid w:val="008B6FDB"/>
    <w:rsid w:val="008B700A"/>
    <w:rsid w:val="008B7107"/>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06A"/>
    <w:rsid w:val="008D112A"/>
    <w:rsid w:val="008D12C0"/>
    <w:rsid w:val="008D1526"/>
    <w:rsid w:val="008D15E0"/>
    <w:rsid w:val="008D1B87"/>
    <w:rsid w:val="008D2354"/>
    <w:rsid w:val="008D2763"/>
    <w:rsid w:val="008D2B26"/>
    <w:rsid w:val="008D30C3"/>
    <w:rsid w:val="008D326D"/>
    <w:rsid w:val="008D420E"/>
    <w:rsid w:val="008D48AF"/>
    <w:rsid w:val="008D4B3D"/>
    <w:rsid w:val="008D4CA9"/>
    <w:rsid w:val="008D50BD"/>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1F9"/>
    <w:rsid w:val="008F2521"/>
    <w:rsid w:val="008F278C"/>
    <w:rsid w:val="008F2858"/>
    <w:rsid w:val="008F2A72"/>
    <w:rsid w:val="008F2E31"/>
    <w:rsid w:val="008F2E51"/>
    <w:rsid w:val="008F3108"/>
    <w:rsid w:val="008F318C"/>
    <w:rsid w:val="008F35D8"/>
    <w:rsid w:val="008F3609"/>
    <w:rsid w:val="008F38CF"/>
    <w:rsid w:val="008F3C5B"/>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32"/>
    <w:rsid w:val="00910EFB"/>
    <w:rsid w:val="00910FAF"/>
    <w:rsid w:val="00911033"/>
    <w:rsid w:val="00911051"/>
    <w:rsid w:val="00911129"/>
    <w:rsid w:val="00911151"/>
    <w:rsid w:val="00911D17"/>
    <w:rsid w:val="00911E3E"/>
    <w:rsid w:val="009122A7"/>
    <w:rsid w:val="009123D8"/>
    <w:rsid w:val="00912424"/>
    <w:rsid w:val="009129C6"/>
    <w:rsid w:val="00912DF0"/>
    <w:rsid w:val="009132E4"/>
    <w:rsid w:val="00913635"/>
    <w:rsid w:val="00913850"/>
    <w:rsid w:val="009139EA"/>
    <w:rsid w:val="00913ABB"/>
    <w:rsid w:val="00913B12"/>
    <w:rsid w:val="00913BC6"/>
    <w:rsid w:val="00913C85"/>
    <w:rsid w:val="00913E2D"/>
    <w:rsid w:val="0091420B"/>
    <w:rsid w:val="00914863"/>
    <w:rsid w:val="00914A7A"/>
    <w:rsid w:val="00914B21"/>
    <w:rsid w:val="00914B51"/>
    <w:rsid w:val="00914C1D"/>
    <w:rsid w:val="00914EEA"/>
    <w:rsid w:val="00915290"/>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A66"/>
    <w:rsid w:val="00920DAF"/>
    <w:rsid w:val="009211B2"/>
    <w:rsid w:val="00921C21"/>
    <w:rsid w:val="00922191"/>
    <w:rsid w:val="0092226E"/>
    <w:rsid w:val="00922B5A"/>
    <w:rsid w:val="00922B7D"/>
    <w:rsid w:val="00922BAC"/>
    <w:rsid w:val="00923009"/>
    <w:rsid w:val="00923591"/>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031"/>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6FE"/>
    <w:rsid w:val="00942844"/>
    <w:rsid w:val="00942B5A"/>
    <w:rsid w:val="00942C81"/>
    <w:rsid w:val="0094327C"/>
    <w:rsid w:val="0094364A"/>
    <w:rsid w:val="00943778"/>
    <w:rsid w:val="009437EF"/>
    <w:rsid w:val="009438D2"/>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16C"/>
    <w:rsid w:val="00955F29"/>
    <w:rsid w:val="00955FD2"/>
    <w:rsid w:val="00955FE5"/>
    <w:rsid w:val="009568CD"/>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386D"/>
    <w:rsid w:val="00964260"/>
    <w:rsid w:val="00964447"/>
    <w:rsid w:val="00964876"/>
    <w:rsid w:val="00964919"/>
    <w:rsid w:val="00964DF5"/>
    <w:rsid w:val="00964F6A"/>
    <w:rsid w:val="009650C3"/>
    <w:rsid w:val="00965337"/>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67FF7"/>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7D3"/>
    <w:rsid w:val="0097580B"/>
    <w:rsid w:val="00975EB9"/>
    <w:rsid w:val="009766B6"/>
    <w:rsid w:val="00976D8A"/>
    <w:rsid w:val="009776B8"/>
    <w:rsid w:val="00977934"/>
    <w:rsid w:val="00977935"/>
    <w:rsid w:val="00977EBC"/>
    <w:rsid w:val="009805B5"/>
    <w:rsid w:val="009805DC"/>
    <w:rsid w:val="00980C1D"/>
    <w:rsid w:val="00980E78"/>
    <w:rsid w:val="009813F7"/>
    <w:rsid w:val="009817A4"/>
    <w:rsid w:val="00981C73"/>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BA2"/>
    <w:rsid w:val="00986F93"/>
    <w:rsid w:val="00987189"/>
    <w:rsid w:val="00987ACA"/>
    <w:rsid w:val="00987B0D"/>
    <w:rsid w:val="00987CE6"/>
    <w:rsid w:val="009905AC"/>
    <w:rsid w:val="00990A69"/>
    <w:rsid w:val="00990AF2"/>
    <w:rsid w:val="00990BC0"/>
    <w:rsid w:val="00990E33"/>
    <w:rsid w:val="00990FB1"/>
    <w:rsid w:val="00991261"/>
    <w:rsid w:val="0099146F"/>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AF"/>
    <w:rsid w:val="00997CE9"/>
    <w:rsid w:val="00997D5B"/>
    <w:rsid w:val="00997DCE"/>
    <w:rsid w:val="009A0097"/>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5E0A"/>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E2A"/>
    <w:rsid w:val="009B1F72"/>
    <w:rsid w:val="009B1FA7"/>
    <w:rsid w:val="009B2269"/>
    <w:rsid w:val="009B28E5"/>
    <w:rsid w:val="009B29BF"/>
    <w:rsid w:val="009B2ABF"/>
    <w:rsid w:val="009B3148"/>
    <w:rsid w:val="009B3276"/>
    <w:rsid w:val="009B362B"/>
    <w:rsid w:val="009B36A5"/>
    <w:rsid w:val="009B3BAC"/>
    <w:rsid w:val="009B3C61"/>
    <w:rsid w:val="009B3EC7"/>
    <w:rsid w:val="009B40F6"/>
    <w:rsid w:val="009B42B0"/>
    <w:rsid w:val="009B4827"/>
    <w:rsid w:val="009B4982"/>
    <w:rsid w:val="009B4D74"/>
    <w:rsid w:val="009B506E"/>
    <w:rsid w:val="009B5169"/>
    <w:rsid w:val="009B5BC1"/>
    <w:rsid w:val="009B5F7F"/>
    <w:rsid w:val="009B61CA"/>
    <w:rsid w:val="009B6459"/>
    <w:rsid w:val="009B756F"/>
    <w:rsid w:val="009B7C7B"/>
    <w:rsid w:val="009C0DF7"/>
    <w:rsid w:val="009C0E48"/>
    <w:rsid w:val="009C17AB"/>
    <w:rsid w:val="009C1CDE"/>
    <w:rsid w:val="009C2525"/>
    <w:rsid w:val="009C25A8"/>
    <w:rsid w:val="009C2718"/>
    <w:rsid w:val="009C2BF8"/>
    <w:rsid w:val="009C2DCB"/>
    <w:rsid w:val="009C34D3"/>
    <w:rsid w:val="009C3504"/>
    <w:rsid w:val="009C36D2"/>
    <w:rsid w:val="009C44F7"/>
    <w:rsid w:val="009C4EB4"/>
    <w:rsid w:val="009C4FA6"/>
    <w:rsid w:val="009C5165"/>
    <w:rsid w:val="009C53F8"/>
    <w:rsid w:val="009C5630"/>
    <w:rsid w:val="009C582E"/>
    <w:rsid w:val="009C5D02"/>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948"/>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1A20"/>
    <w:rsid w:val="009E2354"/>
    <w:rsid w:val="009E23CA"/>
    <w:rsid w:val="009E29D0"/>
    <w:rsid w:val="009E2D3E"/>
    <w:rsid w:val="009E2D79"/>
    <w:rsid w:val="009E37B2"/>
    <w:rsid w:val="009E3AFE"/>
    <w:rsid w:val="009E3EB1"/>
    <w:rsid w:val="009E44AB"/>
    <w:rsid w:val="009E4748"/>
    <w:rsid w:val="009E4C12"/>
    <w:rsid w:val="009E4E1F"/>
    <w:rsid w:val="009E4FB8"/>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46"/>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68"/>
    <w:rsid w:val="009F5384"/>
    <w:rsid w:val="009F5915"/>
    <w:rsid w:val="009F5C5E"/>
    <w:rsid w:val="009F5DFC"/>
    <w:rsid w:val="009F5E8B"/>
    <w:rsid w:val="009F65C8"/>
    <w:rsid w:val="009F66F6"/>
    <w:rsid w:val="009F68BC"/>
    <w:rsid w:val="009F6BD2"/>
    <w:rsid w:val="009F6E60"/>
    <w:rsid w:val="009F6F9F"/>
    <w:rsid w:val="009F748F"/>
    <w:rsid w:val="009F762A"/>
    <w:rsid w:val="009F7B41"/>
    <w:rsid w:val="00A00B3D"/>
    <w:rsid w:val="00A00BC6"/>
    <w:rsid w:val="00A00DAB"/>
    <w:rsid w:val="00A00E64"/>
    <w:rsid w:val="00A01032"/>
    <w:rsid w:val="00A01199"/>
    <w:rsid w:val="00A0142A"/>
    <w:rsid w:val="00A017D0"/>
    <w:rsid w:val="00A01B82"/>
    <w:rsid w:val="00A01E11"/>
    <w:rsid w:val="00A0253F"/>
    <w:rsid w:val="00A02787"/>
    <w:rsid w:val="00A028E4"/>
    <w:rsid w:val="00A033DA"/>
    <w:rsid w:val="00A037D9"/>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61D"/>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52"/>
    <w:rsid w:val="00A3447A"/>
    <w:rsid w:val="00A35172"/>
    <w:rsid w:val="00A356F2"/>
    <w:rsid w:val="00A35B1F"/>
    <w:rsid w:val="00A35F42"/>
    <w:rsid w:val="00A3617A"/>
    <w:rsid w:val="00A36562"/>
    <w:rsid w:val="00A3689D"/>
    <w:rsid w:val="00A3731B"/>
    <w:rsid w:val="00A3797B"/>
    <w:rsid w:val="00A37C30"/>
    <w:rsid w:val="00A37DED"/>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3B8"/>
    <w:rsid w:val="00A51621"/>
    <w:rsid w:val="00A51681"/>
    <w:rsid w:val="00A516D3"/>
    <w:rsid w:val="00A51815"/>
    <w:rsid w:val="00A51C9B"/>
    <w:rsid w:val="00A525BF"/>
    <w:rsid w:val="00A525E0"/>
    <w:rsid w:val="00A526C9"/>
    <w:rsid w:val="00A52823"/>
    <w:rsid w:val="00A52DF0"/>
    <w:rsid w:val="00A532F0"/>
    <w:rsid w:val="00A535EA"/>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2D9"/>
    <w:rsid w:val="00A64752"/>
    <w:rsid w:val="00A64F19"/>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82E"/>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5DE"/>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515"/>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7E"/>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15"/>
    <w:rsid w:val="00AA339E"/>
    <w:rsid w:val="00AA38CC"/>
    <w:rsid w:val="00AA390E"/>
    <w:rsid w:val="00AA3944"/>
    <w:rsid w:val="00AA3C87"/>
    <w:rsid w:val="00AA44D3"/>
    <w:rsid w:val="00AA474F"/>
    <w:rsid w:val="00AA48A5"/>
    <w:rsid w:val="00AA4926"/>
    <w:rsid w:val="00AA4B82"/>
    <w:rsid w:val="00AA4EB2"/>
    <w:rsid w:val="00AA50DD"/>
    <w:rsid w:val="00AA5389"/>
    <w:rsid w:val="00AA53AA"/>
    <w:rsid w:val="00AA5466"/>
    <w:rsid w:val="00AA564D"/>
    <w:rsid w:val="00AA5840"/>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5F7"/>
    <w:rsid w:val="00AB17BA"/>
    <w:rsid w:val="00AB1847"/>
    <w:rsid w:val="00AB272D"/>
    <w:rsid w:val="00AB2802"/>
    <w:rsid w:val="00AB2C63"/>
    <w:rsid w:val="00AB3075"/>
    <w:rsid w:val="00AB3DF4"/>
    <w:rsid w:val="00AB412E"/>
    <w:rsid w:val="00AB41F6"/>
    <w:rsid w:val="00AB48FF"/>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42C"/>
    <w:rsid w:val="00AC3931"/>
    <w:rsid w:val="00AC3EFF"/>
    <w:rsid w:val="00AC416B"/>
    <w:rsid w:val="00AC45BA"/>
    <w:rsid w:val="00AC4617"/>
    <w:rsid w:val="00AC46A3"/>
    <w:rsid w:val="00AC472E"/>
    <w:rsid w:val="00AC4F7E"/>
    <w:rsid w:val="00AC50B6"/>
    <w:rsid w:val="00AC51C3"/>
    <w:rsid w:val="00AC5434"/>
    <w:rsid w:val="00AC5497"/>
    <w:rsid w:val="00AC56B7"/>
    <w:rsid w:val="00AC5993"/>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09"/>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3D64"/>
    <w:rsid w:val="00AD43BD"/>
    <w:rsid w:val="00AD44C6"/>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EB2"/>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81"/>
    <w:rsid w:val="00B04BA9"/>
    <w:rsid w:val="00B057A7"/>
    <w:rsid w:val="00B05946"/>
    <w:rsid w:val="00B05EC2"/>
    <w:rsid w:val="00B0617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864"/>
    <w:rsid w:val="00B11BB4"/>
    <w:rsid w:val="00B11DDC"/>
    <w:rsid w:val="00B11F86"/>
    <w:rsid w:val="00B11FA7"/>
    <w:rsid w:val="00B122BE"/>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00F"/>
    <w:rsid w:val="00B1715E"/>
    <w:rsid w:val="00B172FD"/>
    <w:rsid w:val="00B17371"/>
    <w:rsid w:val="00B1748C"/>
    <w:rsid w:val="00B17BD0"/>
    <w:rsid w:val="00B17BDF"/>
    <w:rsid w:val="00B20602"/>
    <w:rsid w:val="00B20700"/>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26A"/>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5B"/>
    <w:rsid w:val="00B36189"/>
    <w:rsid w:val="00B361E3"/>
    <w:rsid w:val="00B36708"/>
    <w:rsid w:val="00B36DCE"/>
    <w:rsid w:val="00B3735D"/>
    <w:rsid w:val="00B37745"/>
    <w:rsid w:val="00B403B0"/>
    <w:rsid w:val="00B40B8E"/>
    <w:rsid w:val="00B40B99"/>
    <w:rsid w:val="00B411AA"/>
    <w:rsid w:val="00B411D6"/>
    <w:rsid w:val="00B411E6"/>
    <w:rsid w:val="00B41D98"/>
    <w:rsid w:val="00B41F2A"/>
    <w:rsid w:val="00B4208D"/>
    <w:rsid w:val="00B42281"/>
    <w:rsid w:val="00B422AF"/>
    <w:rsid w:val="00B424CE"/>
    <w:rsid w:val="00B425E0"/>
    <w:rsid w:val="00B4296F"/>
    <w:rsid w:val="00B429D5"/>
    <w:rsid w:val="00B42B94"/>
    <w:rsid w:val="00B42EEC"/>
    <w:rsid w:val="00B43081"/>
    <w:rsid w:val="00B4314A"/>
    <w:rsid w:val="00B4329E"/>
    <w:rsid w:val="00B43884"/>
    <w:rsid w:val="00B44459"/>
    <w:rsid w:val="00B444BC"/>
    <w:rsid w:val="00B4452A"/>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0AC"/>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0DEC"/>
    <w:rsid w:val="00B61C6C"/>
    <w:rsid w:val="00B61EB7"/>
    <w:rsid w:val="00B621C6"/>
    <w:rsid w:val="00B6248E"/>
    <w:rsid w:val="00B62604"/>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671F2"/>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3EF2"/>
    <w:rsid w:val="00B7406C"/>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5C"/>
    <w:rsid w:val="00B80592"/>
    <w:rsid w:val="00B807F8"/>
    <w:rsid w:val="00B80AEA"/>
    <w:rsid w:val="00B81A5E"/>
    <w:rsid w:val="00B81BCE"/>
    <w:rsid w:val="00B81C6A"/>
    <w:rsid w:val="00B81F2F"/>
    <w:rsid w:val="00B820BE"/>
    <w:rsid w:val="00B82286"/>
    <w:rsid w:val="00B82511"/>
    <w:rsid w:val="00B82550"/>
    <w:rsid w:val="00B827DF"/>
    <w:rsid w:val="00B827F4"/>
    <w:rsid w:val="00B82F91"/>
    <w:rsid w:val="00B83357"/>
    <w:rsid w:val="00B8359B"/>
    <w:rsid w:val="00B83895"/>
    <w:rsid w:val="00B83A3F"/>
    <w:rsid w:val="00B83A91"/>
    <w:rsid w:val="00B83EF6"/>
    <w:rsid w:val="00B84311"/>
    <w:rsid w:val="00B8484A"/>
    <w:rsid w:val="00B84998"/>
    <w:rsid w:val="00B849A7"/>
    <w:rsid w:val="00B84BC3"/>
    <w:rsid w:val="00B8508B"/>
    <w:rsid w:val="00B8513C"/>
    <w:rsid w:val="00B85167"/>
    <w:rsid w:val="00B85A5E"/>
    <w:rsid w:val="00B85D72"/>
    <w:rsid w:val="00B861FC"/>
    <w:rsid w:val="00B86264"/>
    <w:rsid w:val="00B86DA3"/>
    <w:rsid w:val="00B873D0"/>
    <w:rsid w:val="00B87819"/>
    <w:rsid w:val="00B8792A"/>
    <w:rsid w:val="00B87B4F"/>
    <w:rsid w:val="00B902E8"/>
    <w:rsid w:val="00B903D0"/>
    <w:rsid w:val="00B905B9"/>
    <w:rsid w:val="00B907D9"/>
    <w:rsid w:val="00B90BE6"/>
    <w:rsid w:val="00B90BF5"/>
    <w:rsid w:val="00B9142B"/>
    <w:rsid w:val="00B91454"/>
    <w:rsid w:val="00B914C9"/>
    <w:rsid w:val="00B919DC"/>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6F"/>
    <w:rsid w:val="00B95FBB"/>
    <w:rsid w:val="00B96406"/>
    <w:rsid w:val="00B9650D"/>
    <w:rsid w:val="00B966F1"/>
    <w:rsid w:val="00B968D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1B7"/>
    <w:rsid w:val="00BA354D"/>
    <w:rsid w:val="00BA35C1"/>
    <w:rsid w:val="00BA3809"/>
    <w:rsid w:val="00BA3A2A"/>
    <w:rsid w:val="00BA3EB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AB"/>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D61"/>
    <w:rsid w:val="00BC3F7E"/>
    <w:rsid w:val="00BC45B2"/>
    <w:rsid w:val="00BC45D8"/>
    <w:rsid w:val="00BC4729"/>
    <w:rsid w:val="00BC5257"/>
    <w:rsid w:val="00BC5979"/>
    <w:rsid w:val="00BC5AB5"/>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187"/>
    <w:rsid w:val="00BD7483"/>
    <w:rsid w:val="00BD7C51"/>
    <w:rsid w:val="00BD7CBB"/>
    <w:rsid w:val="00BE0399"/>
    <w:rsid w:val="00BE04C1"/>
    <w:rsid w:val="00BE067D"/>
    <w:rsid w:val="00BE0740"/>
    <w:rsid w:val="00BE0940"/>
    <w:rsid w:val="00BE09FF"/>
    <w:rsid w:val="00BE0F05"/>
    <w:rsid w:val="00BE1007"/>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1A"/>
    <w:rsid w:val="00BF0AE0"/>
    <w:rsid w:val="00BF0EA8"/>
    <w:rsid w:val="00BF11BC"/>
    <w:rsid w:val="00BF14F6"/>
    <w:rsid w:val="00BF198B"/>
    <w:rsid w:val="00BF1DF2"/>
    <w:rsid w:val="00BF1EDB"/>
    <w:rsid w:val="00BF242E"/>
    <w:rsid w:val="00BF26E9"/>
    <w:rsid w:val="00BF272C"/>
    <w:rsid w:val="00BF2773"/>
    <w:rsid w:val="00BF2D9F"/>
    <w:rsid w:val="00BF2E72"/>
    <w:rsid w:val="00BF2FAB"/>
    <w:rsid w:val="00BF30BF"/>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2AD0"/>
    <w:rsid w:val="00C02F9F"/>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22"/>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31"/>
    <w:rsid w:val="00C30CCB"/>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842"/>
    <w:rsid w:val="00C36ABA"/>
    <w:rsid w:val="00C37D77"/>
    <w:rsid w:val="00C40542"/>
    <w:rsid w:val="00C40603"/>
    <w:rsid w:val="00C40977"/>
    <w:rsid w:val="00C4098D"/>
    <w:rsid w:val="00C40A40"/>
    <w:rsid w:val="00C416A1"/>
    <w:rsid w:val="00C41784"/>
    <w:rsid w:val="00C41B10"/>
    <w:rsid w:val="00C41B3D"/>
    <w:rsid w:val="00C41F05"/>
    <w:rsid w:val="00C421C2"/>
    <w:rsid w:val="00C422F2"/>
    <w:rsid w:val="00C4230D"/>
    <w:rsid w:val="00C4239F"/>
    <w:rsid w:val="00C423FC"/>
    <w:rsid w:val="00C424EF"/>
    <w:rsid w:val="00C42E82"/>
    <w:rsid w:val="00C436AB"/>
    <w:rsid w:val="00C43937"/>
    <w:rsid w:val="00C4394C"/>
    <w:rsid w:val="00C43A32"/>
    <w:rsid w:val="00C43D02"/>
    <w:rsid w:val="00C43E19"/>
    <w:rsid w:val="00C43EB8"/>
    <w:rsid w:val="00C441CD"/>
    <w:rsid w:val="00C44BC8"/>
    <w:rsid w:val="00C44E4F"/>
    <w:rsid w:val="00C44F4E"/>
    <w:rsid w:val="00C4548E"/>
    <w:rsid w:val="00C45C4C"/>
    <w:rsid w:val="00C4630A"/>
    <w:rsid w:val="00C46524"/>
    <w:rsid w:val="00C4700C"/>
    <w:rsid w:val="00C5014D"/>
    <w:rsid w:val="00C507F4"/>
    <w:rsid w:val="00C50D9B"/>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57F3A"/>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0A6"/>
    <w:rsid w:val="00C65555"/>
    <w:rsid w:val="00C65CC3"/>
    <w:rsid w:val="00C65CD5"/>
    <w:rsid w:val="00C661A0"/>
    <w:rsid w:val="00C66C21"/>
    <w:rsid w:val="00C66D34"/>
    <w:rsid w:val="00C671F7"/>
    <w:rsid w:val="00C673CF"/>
    <w:rsid w:val="00C677E6"/>
    <w:rsid w:val="00C678BE"/>
    <w:rsid w:val="00C67A90"/>
    <w:rsid w:val="00C67FC1"/>
    <w:rsid w:val="00C7011A"/>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0CA"/>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3F16"/>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A33"/>
    <w:rsid w:val="00CB1E7D"/>
    <w:rsid w:val="00CB22AE"/>
    <w:rsid w:val="00CB2734"/>
    <w:rsid w:val="00CB28A0"/>
    <w:rsid w:val="00CB294E"/>
    <w:rsid w:val="00CB2C47"/>
    <w:rsid w:val="00CB3007"/>
    <w:rsid w:val="00CB314D"/>
    <w:rsid w:val="00CB3156"/>
    <w:rsid w:val="00CB3319"/>
    <w:rsid w:val="00CB3426"/>
    <w:rsid w:val="00CB3573"/>
    <w:rsid w:val="00CB38EF"/>
    <w:rsid w:val="00CB3A3A"/>
    <w:rsid w:val="00CB4447"/>
    <w:rsid w:val="00CB47F1"/>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C6F"/>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D0"/>
    <w:rsid w:val="00CC63C9"/>
    <w:rsid w:val="00CC6412"/>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2C9"/>
    <w:rsid w:val="00CD77B4"/>
    <w:rsid w:val="00CD7898"/>
    <w:rsid w:val="00CE017F"/>
    <w:rsid w:val="00CE0362"/>
    <w:rsid w:val="00CE0377"/>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67A"/>
    <w:rsid w:val="00CE377F"/>
    <w:rsid w:val="00CE37E4"/>
    <w:rsid w:val="00CE386D"/>
    <w:rsid w:val="00CE393E"/>
    <w:rsid w:val="00CE3CAA"/>
    <w:rsid w:val="00CE4338"/>
    <w:rsid w:val="00CE48C4"/>
    <w:rsid w:val="00CE495A"/>
    <w:rsid w:val="00CE4AFB"/>
    <w:rsid w:val="00CE4ED8"/>
    <w:rsid w:val="00CE50A7"/>
    <w:rsid w:val="00CE560D"/>
    <w:rsid w:val="00CE577F"/>
    <w:rsid w:val="00CE587F"/>
    <w:rsid w:val="00CE5CFC"/>
    <w:rsid w:val="00CE6672"/>
    <w:rsid w:val="00CE7163"/>
    <w:rsid w:val="00CE720B"/>
    <w:rsid w:val="00CE779B"/>
    <w:rsid w:val="00CE7824"/>
    <w:rsid w:val="00CE79A0"/>
    <w:rsid w:val="00CE7A2C"/>
    <w:rsid w:val="00CE7B1E"/>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953"/>
    <w:rsid w:val="00CF5A72"/>
    <w:rsid w:val="00CF5B6A"/>
    <w:rsid w:val="00CF6421"/>
    <w:rsid w:val="00CF66AF"/>
    <w:rsid w:val="00CF70B6"/>
    <w:rsid w:val="00CF70FE"/>
    <w:rsid w:val="00CF7515"/>
    <w:rsid w:val="00D0060D"/>
    <w:rsid w:val="00D00664"/>
    <w:rsid w:val="00D00A64"/>
    <w:rsid w:val="00D00B6E"/>
    <w:rsid w:val="00D010DB"/>
    <w:rsid w:val="00D014AE"/>
    <w:rsid w:val="00D015B8"/>
    <w:rsid w:val="00D01CC9"/>
    <w:rsid w:val="00D01D8E"/>
    <w:rsid w:val="00D01E6E"/>
    <w:rsid w:val="00D023BF"/>
    <w:rsid w:val="00D02850"/>
    <w:rsid w:val="00D02D65"/>
    <w:rsid w:val="00D02F53"/>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865"/>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6EFB"/>
    <w:rsid w:val="00D1790E"/>
    <w:rsid w:val="00D17EAC"/>
    <w:rsid w:val="00D17ECD"/>
    <w:rsid w:val="00D201B4"/>
    <w:rsid w:val="00D201F6"/>
    <w:rsid w:val="00D20212"/>
    <w:rsid w:val="00D20323"/>
    <w:rsid w:val="00D203B7"/>
    <w:rsid w:val="00D205A3"/>
    <w:rsid w:val="00D20A11"/>
    <w:rsid w:val="00D212DF"/>
    <w:rsid w:val="00D2166A"/>
    <w:rsid w:val="00D2168C"/>
    <w:rsid w:val="00D21D91"/>
    <w:rsid w:val="00D2227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2B7"/>
    <w:rsid w:val="00D31705"/>
    <w:rsid w:val="00D31BB0"/>
    <w:rsid w:val="00D31DB2"/>
    <w:rsid w:val="00D321CA"/>
    <w:rsid w:val="00D32349"/>
    <w:rsid w:val="00D330D0"/>
    <w:rsid w:val="00D334D6"/>
    <w:rsid w:val="00D33A00"/>
    <w:rsid w:val="00D34366"/>
    <w:rsid w:val="00D34690"/>
    <w:rsid w:val="00D348AC"/>
    <w:rsid w:val="00D3493B"/>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28AB"/>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3A7"/>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6F41"/>
    <w:rsid w:val="00D774E5"/>
    <w:rsid w:val="00D77693"/>
    <w:rsid w:val="00D776AF"/>
    <w:rsid w:val="00D77927"/>
    <w:rsid w:val="00D77A5E"/>
    <w:rsid w:val="00D77A78"/>
    <w:rsid w:val="00D80912"/>
    <w:rsid w:val="00D80A8D"/>
    <w:rsid w:val="00D812BF"/>
    <w:rsid w:val="00D816D4"/>
    <w:rsid w:val="00D8180F"/>
    <w:rsid w:val="00D821A6"/>
    <w:rsid w:val="00D8224F"/>
    <w:rsid w:val="00D8259E"/>
    <w:rsid w:val="00D8274D"/>
    <w:rsid w:val="00D83353"/>
    <w:rsid w:val="00D83396"/>
    <w:rsid w:val="00D8363F"/>
    <w:rsid w:val="00D836DC"/>
    <w:rsid w:val="00D83902"/>
    <w:rsid w:val="00D840D5"/>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026"/>
    <w:rsid w:val="00D91286"/>
    <w:rsid w:val="00D91438"/>
    <w:rsid w:val="00D9186C"/>
    <w:rsid w:val="00D91BFC"/>
    <w:rsid w:val="00D91C96"/>
    <w:rsid w:val="00D91E6A"/>
    <w:rsid w:val="00D91F4E"/>
    <w:rsid w:val="00D9206C"/>
    <w:rsid w:val="00D920E3"/>
    <w:rsid w:val="00D9217D"/>
    <w:rsid w:val="00D9246C"/>
    <w:rsid w:val="00D92984"/>
    <w:rsid w:val="00D92BBD"/>
    <w:rsid w:val="00D92BD7"/>
    <w:rsid w:val="00D93427"/>
    <w:rsid w:val="00D93760"/>
    <w:rsid w:val="00D9389A"/>
    <w:rsid w:val="00D93976"/>
    <w:rsid w:val="00D93CAF"/>
    <w:rsid w:val="00D93E84"/>
    <w:rsid w:val="00D940E5"/>
    <w:rsid w:val="00D942F7"/>
    <w:rsid w:val="00D9480A"/>
    <w:rsid w:val="00D94B2E"/>
    <w:rsid w:val="00D95268"/>
    <w:rsid w:val="00D952FA"/>
    <w:rsid w:val="00D9541E"/>
    <w:rsid w:val="00D95981"/>
    <w:rsid w:val="00D95D7F"/>
    <w:rsid w:val="00D96700"/>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C70"/>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267"/>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1BD"/>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3CB2"/>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22A"/>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469"/>
    <w:rsid w:val="00DE0781"/>
    <w:rsid w:val="00DE121A"/>
    <w:rsid w:val="00DE143F"/>
    <w:rsid w:val="00DE177E"/>
    <w:rsid w:val="00DE1CB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539"/>
    <w:rsid w:val="00DE699C"/>
    <w:rsid w:val="00DE6DC2"/>
    <w:rsid w:val="00DE6F0F"/>
    <w:rsid w:val="00DE75D3"/>
    <w:rsid w:val="00DE7626"/>
    <w:rsid w:val="00DE7670"/>
    <w:rsid w:val="00DE7673"/>
    <w:rsid w:val="00DE777B"/>
    <w:rsid w:val="00DE7920"/>
    <w:rsid w:val="00DE7D7C"/>
    <w:rsid w:val="00DE7E2C"/>
    <w:rsid w:val="00DF0034"/>
    <w:rsid w:val="00DF0784"/>
    <w:rsid w:val="00DF07A7"/>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266"/>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2B"/>
    <w:rsid w:val="00E01B94"/>
    <w:rsid w:val="00E01D16"/>
    <w:rsid w:val="00E02562"/>
    <w:rsid w:val="00E0257F"/>
    <w:rsid w:val="00E02794"/>
    <w:rsid w:val="00E028E3"/>
    <w:rsid w:val="00E02F72"/>
    <w:rsid w:val="00E03B27"/>
    <w:rsid w:val="00E040ED"/>
    <w:rsid w:val="00E044F7"/>
    <w:rsid w:val="00E04F07"/>
    <w:rsid w:val="00E0504C"/>
    <w:rsid w:val="00E052DF"/>
    <w:rsid w:val="00E05879"/>
    <w:rsid w:val="00E05A73"/>
    <w:rsid w:val="00E05B52"/>
    <w:rsid w:val="00E06862"/>
    <w:rsid w:val="00E072E3"/>
    <w:rsid w:val="00E0755D"/>
    <w:rsid w:val="00E07710"/>
    <w:rsid w:val="00E10CC9"/>
    <w:rsid w:val="00E110F8"/>
    <w:rsid w:val="00E120AC"/>
    <w:rsid w:val="00E120FD"/>
    <w:rsid w:val="00E122D8"/>
    <w:rsid w:val="00E12673"/>
    <w:rsid w:val="00E12769"/>
    <w:rsid w:val="00E12B9D"/>
    <w:rsid w:val="00E12C0A"/>
    <w:rsid w:val="00E12FA7"/>
    <w:rsid w:val="00E13179"/>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4EE"/>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4F4"/>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5BC"/>
    <w:rsid w:val="00E346B1"/>
    <w:rsid w:val="00E34897"/>
    <w:rsid w:val="00E3497C"/>
    <w:rsid w:val="00E34C8A"/>
    <w:rsid w:val="00E34EF4"/>
    <w:rsid w:val="00E3533C"/>
    <w:rsid w:val="00E36139"/>
    <w:rsid w:val="00E36260"/>
    <w:rsid w:val="00E37269"/>
    <w:rsid w:val="00E3749A"/>
    <w:rsid w:val="00E378BD"/>
    <w:rsid w:val="00E37BCD"/>
    <w:rsid w:val="00E37C88"/>
    <w:rsid w:val="00E37D1E"/>
    <w:rsid w:val="00E4075E"/>
    <w:rsid w:val="00E41222"/>
    <w:rsid w:val="00E4127D"/>
    <w:rsid w:val="00E41322"/>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13F"/>
    <w:rsid w:val="00E45292"/>
    <w:rsid w:val="00E452CD"/>
    <w:rsid w:val="00E4572A"/>
    <w:rsid w:val="00E45A0A"/>
    <w:rsid w:val="00E45BFD"/>
    <w:rsid w:val="00E45EB3"/>
    <w:rsid w:val="00E45F94"/>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937"/>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265"/>
    <w:rsid w:val="00E7065A"/>
    <w:rsid w:val="00E70A61"/>
    <w:rsid w:val="00E70D08"/>
    <w:rsid w:val="00E71060"/>
    <w:rsid w:val="00E71075"/>
    <w:rsid w:val="00E71201"/>
    <w:rsid w:val="00E71341"/>
    <w:rsid w:val="00E714FC"/>
    <w:rsid w:val="00E7163C"/>
    <w:rsid w:val="00E71A52"/>
    <w:rsid w:val="00E72105"/>
    <w:rsid w:val="00E7294F"/>
    <w:rsid w:val="00E72B1C"/>
    <w:rsid w:val="00E72C56"/>
    <w:rsid w:val="00E72C63"/>
    <w:rsid w:val="00E72CA4"/>
    <w:rsid w:val="00E72EFD"/>
    <w:rsid w:val="00E73552"/>
    <w:rsid w:val="00E736AA"/>
    <w:rsid w:val="00E73A3B"/>
    <w:rsid w:val="00E74030"/>
    <w:rsid w:val="00E743D9"/>
    <w:rsid w:val="00E7526C"/>
    <w:rsid w:val="00E754DC"/>
    <w:rsid w:val="00E7586C"/>
    <w:rsid w:val="00E7637F"/>
    <w:rsid w:val="00E76B3A"/>
    <w:rsid w:val="00E76BC6"/>
    <w:rsid w:val="00E76CA7"/>
    <w:rsid w:val="00E800E2"/>
    <w:rsid w:val="00E80488"/>
    <w:rsid w:val="00E8089C"/>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5FE"/>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92"/>
    <w:rsid w:val="00EA06EC"/>
    <w:rsid w:val="00EA0839"/>
    <w:rsid w:val="00EA0DDD"/>
    <w:rsid w:val="00EA0ECA"/>
    <w:rsid w:val="00EA0F34"/>
    <w:rsid w:val="00EA1079"/>
    <w:rsid w:val="00EA12CF"/>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10"/>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70"/>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8E0"/>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B1E"/>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34D"/>
    <w:rsid w:val="00EE4414"/>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43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7F4"/>
    <w:rsid w:val="00EF5FD3"/>
    <w:rsid w:val="00EF5FEF"/>
    <w:rsid w:val="00EF6383"/>
    <w:rsid w:val="00EF645D"/>
    <w:rsid w:val="00EF682A"/>
    <w:rsid w:val="00EF68C0"/>
    <w:rsid w:val="00EF6910"/>
    <w:rsid w:val="00EF6D37"/>
    <w:rsid w:val="00EF7031"/>
    <w:rsid w:val="00EF7198"/>
    <w:rsid w:val="00EF7982"/>
    <w:rsid w:val="00EF7AE9"/>
    <w:rsid w:val="00F00DAC"/>
    <w:rsid w:val="00F01074"/>
    <w:rsid w:val="00F01AB5"/>
    <w:rsid w:val="00F01DBA"/>
    <w:rsid w:val="00F0219A"/>
    <w:rsid w:val="00F025F3"/>
    <w:rsid w:val="00F02687"/>
    <w:rsid w:val="00F02ADE"/>
    <w:rsid w:val="00F03506"/>
    <w:rsid w:val="00F03875"/>
    <w:rsid w:val="00F0389E"/>
    <w:rsid w:val="00F03AB4"/>
    <w:rsid w:val="00F03ADD"/>
    <w:rsid w:val="00F0425F"/>
    <w:rsid w:val="00F043D1"/>
    <w:rsid w:val="00F045AF"/>
    <w:rsid w:val="00F045B2"/>
    <w:rsid w:val="00F048AB"/>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5E4"/>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1EA6"/>
    <w:rsid w:val="00F3224B"/>
    <w:rsid w:val="00F32A4F"/>
    <w:rsid w:val="00F32AA4"/>
    <w:rsid w:val="00F32B2F"/>
    <w:rsid w:val="00F33129"/>
    <w:rsid w:val="00F33426"/>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6185"/>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616"/>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9FF"/>
    <w:rsid w:val="00F70E70"/>
    <w:rsid w:val="00F710AB"/>
    <w:rsid w:val="00F71145"/>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1F8"/>
    <w:rsid w:val="00F822B2"/>
    <w:rsid w:val="00F822BE"/>
    <w:rsid w:val="00F82627"/>
    <w:rsid w:val="00F827D7"/>
    <w:rsid w:val="00F828E2"/>
    <w:rsid w:val="00F82CAC"/>
    <w:rsid w:val="00F836BA"/>
    <w:rsid w:val="00F83D41"/>
    <w:rsid w:val="00F83D96"/>
    <w:rsid w:val="00F83EA1"/>
    <w:rsid w:val="00F8420E"/>
    <w:rsid w:val="00F842A4"/>
    <w:rsid w:val="00F84869"/>
    <w:rsid w:val="00F8531B"/>
    <w:rsid w:val="00F854B0"/>
    <w:rsid w:val="00F8561A"/>
    <w:rsid w:val="00F85E1A"/>
    <w:rsid w:val="00F85E1E"/>
    <w:rsid w:val="00F85FB2"/>
    <w:rsid w:val="00F862A0"/>
    <w:rsid w:val="00F86A17"/>
    <w:rsid w:val="00F86B2F"/>
    <w:rsid w:val="00F86CB4"/>
    <w:rsid w:val="00F8715B"/>
    <w:rsid w:val="00F87384"/>
    <w:rsid w:val="00F873CD"/>
    <w:rsid w:val="00F8760C"/>
    <w:rsid w:val="00F879E5"/>
    <w:rsid w:val="00F87BD0"/>
    <w:rsid w:val="00F90BE1"/>
    <w:rsid w:val="00F9126A"/>
    <w:rsid w:val="00F913D6"/>
    <w:rsid w:val="00F915EF"/>
    <w:rsid w:val="00F91A00"/>
    <w:rsid w:val="00F92094"/>
    <w:rsid w:val="00F9238B"/>
    <w:rsid w:val="00F9273F"/>
    <w:rsid w:val="00F93087"/>
    <w:rsid w:val="00F930EF"/>
    <w:rsid w:val="00F9354C"/>
    <w:rsid w:val="00F9402A"/>
    <w:rsid w:val="00F9454F"/>
    <w:rsid w:val="00F94593"/>
    <w:rsid w:val="00F94629"/>
    <w:rsid w:val="00F9477D"/>
    <w:rsid w:val="00F94865"/>
    <w:rsid w:val="00F94A55"/>
    <w:rsid w:val="00F94DB9"/>
    <w:rsid w:val="00F94FF4"/>
    <w:rsid w:val="00F95E33"/>
    <w:rsid w:val="00F960EC"/>
    <w:rsid w:val="00F9629C"/>
    <w:rsid w:val="00F967C3"/>
    <w:rsid w:val="00F969DB"/>
    <w:rsid w:val="00F96A5D"/>
    <w:rsid w:val="00F96C31"/>
    <w:rsid w:val="00F96E7D"/>
    <w:rsid w:val="00F96EF1"/>
    <w:rsid w:val="00F97398"/>
    <w:rsid w:val="00F973D7"/>
    <w:rsid w:val="00FA041E"/>
    <w:rsid w:val="00FA05F4"/>
    <w:rsid w:val="00FA0690"/>
    <w:rsid w:val="00FA06A8"/>
    <w:rsid w:val="00FA0DB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A7F27"/>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6FDF"/>
    <w:rsid w:val="00FB72D9"/>
    <w:rsid w:val="00FB79E7"/>
    <w:rsid w:val="00FB7BC0"/>
    <w:rsid w:val="00FB7D7B"/>
    <w:rsid w:val="00FC000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59F"/>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3A1"/>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4DA"/>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539"/>
    <w:rsid w:val="00FF1A93"/>
    <w:rsid w:val="00FF1CAA"/>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05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E702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electable-text">
    <w:name w:val="selectable-text"/>
    <w:basedOn w:val="Fuentedeprrafopredeter"/>
    <w:rsid w:val="000A5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7630794">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9703">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8594418">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67626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3357001">
      <w:bodyDiv w:val="1"/>
      <w:marLeft w:val="0"/>
      <w:marRight w:val="0"/>
      <w:marTop w:val="0"/>
      <w:marBottom w:val="0"/>
      <w:divBdr>
        <w:top w:val="none" w:sz="0" w:space="0" w:color="auto"/>
        <w:left w:val="none" w:sz="0" w:space="0" w:color="auto"/>
        <w:bottom w:val="none" w:sz="0" w:space="0" w:color="auto"/>
        <w:right w:val="none" w:sz="0" w:space="0" w:color="auto"/>
      </w:divBdr>
    </w:div>
    <w:div w:id="4722578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8526137">
      <w:bodyDiv w:val="1"/>
      <w:marLeft w:val="0"/>
      <w:marRight w:val="0"/>
      <w:marTop w:val="0"/>
      <w:marBottom w:val="0"/>
      <w:divBdr>
        <w:top w:val="none" w:sz="0" w:space="0" w:color="auto"/>
        <w:left w:val="none" w:sz="0" w:space="0" w:color="auto"/>
        <w:bottom w:val="none" w:sz="0" w:space="0" w:color="auto"/>
        <w:right w:val="none" w:sz="0" w:space="0" w:color="auto"/>
      </w:divBdr>
    </w:div>
    <w:div w:id="4895600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603533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8638181">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9989455">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9549570">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6973023">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2625745">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86436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854086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323286">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3483239">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44582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2213777">
      <w:bodyDiv w:val="1"/>
      <w:marLeft w:val="0"/>
      <w:marRight w:val="0"/>
      <w:marTop w:val="0"/>
      <w:marBottom w:val="0"/>
      <w:divBdr>
        <w:top w:val="none" w:sz="0" w:space="0" w:color="auto"/>
        <w:left w:val="none" w:sz="0" w:space="0" w:color="auto"/>
        <w:bottom w:val="none" w:sz="0" w:space="0" w:color="auto"/>
        <w:right w:val="none" w:sz="0" w:space="0" w:color="auto"/>
      </w:divBdr>
    </w:div>
    <w:div w:id="108457251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007175">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357193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6009828">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00717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009281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0569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4950607">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19925">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661130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64580-17FC-4E8B-A9FD-FECAF90DD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5940</Words>
  <Characters>32676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7</cp:revision>
  <cp:lastPrinted>2023-12-08T17:41:00Z</cp:lastPrinted>
  <dcterms:created xsi:type="dcterms:W3CDTF">2023-11-30T19:41:00Z</dcterms:created>
  <dcterms:modified xsi:type="dcterms:W3CDTF">2024-01-16T00:18:00Z</dcterms:modified>
</cp:coreProperties>
</file>