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B0181" w14:textId="0521E7E1" w:rsidR="00AE5A2D" w:rsidRPr="00336150"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r w:rsidRPr="0033615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F287C" w:rsidRPr="00336150">
        <w:rPr>
          <w:rFonts w:ascii="Palatino Linotype" w:eastAsia="Times New Roman" w:hAnsi="Palatino Linotype" w:cs="Arial"/>
          <w:color w:val="000000"/>
          <w:sz w:val="24"/>
          <w:szCs w:val="24"/>
          <w:lang w:eastAsia="es-MX"/>
        </w:rPr>
        <w:t>dieciocho</w:t>
      </w:r>
      <w:r w:rsidR="00AB486E" w:rsidRPr="00336150">
        <w:rPr>
          <w:rFonts w:ascii="Palatino Linotype" w:eastAsia="Times New Roman" w:hAnsi="Palatino Linotype" w:cs="Arial"/>
          <w:color w:val="000000"/>
          <w:sz w:val="24"/>
          <w:szCs w:val="24"/>
          <w:lang w:eastAsia="es-MX"/>
        </w:rPr>
        <w:t xml:space="preserve"> de enero de dos mil veintitrés</w:t>
      </w:r>
      <w:r w:rsidRPr="00336150">
        <w:rPr>
          <w:rFonts w:ascii="Palatino Linotype" w:eastAsia="Times New Roman" w:hAnsi="Palatino Linotype" w:cs="Arial"/>
          <w:color w:val="000000"/>
          <w:sz w:val="24"/>
          <w:szCs w:val="24"/>
          <w:lang w:eastAsia="es-MX"/>
        </w:rPr>
        <w:t>.</w:t>
      </w:r>
    </w:p>
    <w:p w14:paraId="6355A374" w14:textId="77777777" w:rsidR="00AE5A2D" w:rsidRPr="00336150"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6C8110" w14:textId="6879BDE3" w:rsidR="00AE5A2D" w:rsidRPr="00336150" w:rsidRDefault="00AE5A2D" w:rsidP="00AE5A2D">
      <w:pPr>
        <w:tabs>
          <w:tab w:val="left" w:pos="1701"/>
        </w:tabs>
        <w:spacing w:after="0" w:line="360" w:lineRule="auto"/>
        <w:jc w:val="both"/>
        <w:rPr>
          <w:rFonts w:ascii="Palatino Linotype" w:hAnsi="Palatino Linotype" w:cs="Arial"/>
          <w:sz w:val="24"/>
        </w:rPr>
      </w:pPr>
      <w:r w:rsidRPr="00336150">
        <w:rPr>
          <w:rFonts w:ascii="Palatino Linotype" w:hAnsi="Palatino Linotype" w:cs="Arial"/>
          <w:b/>
          <w:sz w:val="24"/>
        </w:rPr>
        <w:t>VISTO</w:t>
      </w:r>
      <w:r w:rsidRPr="00336150">
        <w:rPr>
          <w:rFonts w:ascii="Palatino Linotype" w:hAnsi="Palatino Linotype" w:cs="Arial"/>
          <w:sz w:val="24"/>
        </w:rPr>
        <w:t xml:space="preserve"> el expediente electrónico formado con motivo del recurso de revisión número </w:t>
      </w:r>
      <w:r w:rsidR="007208CF" w:rsidRPr="00336150">
        <w:rPr>
          <w:rFonts w:ascii="Palatino Linotype" w:hAnsi="Palatino Linotype" w:cs="Arial"/>
          <w:b/>
          <w:bCs/>
          <w:sz w:val="24"/>
          <w:lang w:eastAsia="es-MX"/>
        </w:rPr>
        <w:t>1588</w:t>
      </w:r>
      <w:r w:rsidR="0096191F" w:rsidRPr="00336150">
        <w:rPr>
          <w:rFonts w:ascii="Palatino Linotype" w:hAnsi="Palatino Linotype" w:cs="Arial"/>
          <w:b/>
          <w:bCs/>
          <w:sz w:val="24"/>
          <w:lang w:eastAsia="es-MX"/>
        </w:rPr>
        <w:t>0</w:t>
      </w:r>
      <w:r w:rsidRPr="00336150">
        <w:rPr>
          <w:rFonts w:ascii="Palatino Linotype" w:hAnsi="Palatino Linotype" w:cs="Arial"/>
          <w:b/>
          <w:bCs/>
          <w:sz w:val="24"/>
          <w:lang w:eastAsia="es-MX"/>
        </w:rPr>
        <w:t>/INFOEM/IP/RR/202</w:t>
      </w:r>
      <w:r w:rsidR="00980D76" w:rsidRPr="00336150">
        <w:rPr>
          <w:rFonts w:ascii="Palatino Linotype" w:hAnsi="Palatino Linotype" w:cs="Arial"/>
          <w:b/>
          <w:bCs/>
          <w:sz w:val="24"/>
          <w:lang w:eastAsia="es-MX"/>
        </w:rPr>
        <w:t>2</w:t>
      </w:r>
      <w:r w:rsidRPr="00336150">
        <w:rPr>
          <w:rFonts w:ascii="Palatino Linotype" w:hAnsi="Palatino Linotype" w:cs="Arial"/>
          <w:sz w:val="24"/>
        </w:rPr>
        <w:t xml:space="preserve">, </w:t>
      </w:r>
      <w:r w:rsidR="005246FE" w:rsidRPr="00336150">
        <w:rPr>
          <w:rFonts w:ascii="Palatino Linotype" w:hAnsi="Palatino Linotype" w:cs="Arial"/>
          <w:sz w:val="24"/>
        </w:rPr>
        <w:t xml:space="preserve">interpuesto por </w:t>
      </w:r>
      <w:r w:rsidR="0096191F" w:rsidRPr="00336150">
        <w:rPr>
          <w:rFonts w:ascii="Palatino Linotype" w:hAnsi="Palatino Linotype" w:cs="Arial"/>
          <w:sz w:val="24"/>
        </w:rPr>
        <w:t>el</w:t>
      </w:r>
      <w:r w:rsidR="001C59EC" w:rsidRPr="00336150">
        <w:rPr>
          <w:rFonts w:ascii="Palatino Linotype" w:hAnsi="Palatino Linotype" w:cs="Arial"/>
          <w:sz w:val="24"/>
        </w:rPr>
        <w:t xml:space="preserve"> </w:t>
      </w:r>
      <w:r w:rsidR="002B3998" w:rsidRPr="00336150">
        <w:rPr>
          <w:rFonts w:ascii="Palatino Linotype" w:hAnsi="Palatino Linotype" w:cs="Arial"/>
          <w:b/>
          <w:sz w:val="24"/>
        </w:rPr>
        <w:t>C</w:t>
      </w:r>
      <w:r w:rsidR="0056321E">
        <w:rPr>
          <w:rFonts w:ascii="Palatino Linotype" w:hAnsi="Palatino Linotype" w:cs="Arial"/>
          <w:b/>
          <w:sz w:val="24"/>
        </w:rPr>
        <w:t>. XXXXXXXXXXXXXXXX</w:t>
      </w:r>
      <w:r w:rsidRPr="00336150">
        <w:rPr>
          <w:rFonts w:ascii="Palatino Linotype" w:hAnsi="Palatino Linotype" w:cs="Arial"/>
          <w:sz w:val="24"/>
        </w:rPr>
        <w:t xml:space="preserve">, en lo sucesivo </w:t>
      </w:r>
      <w:r w:rsidR="0096191F" w:rsidRPr="00336150">
        <w:rPr>
          <w:rFonts w:ascii="Palatino Linotype" w:hAnsi="Palatino Linotype" w:cs="Arial"/>
          <w:b/>
          <w:sz w:val="24"/>
        </w:rPr>
        <w:t>El</w:t>
      </w:r>
      <w:r w:rsidRPr="00336150">
        <w:rPr>
          <w:rFonts w:ascii="Palatino Linotype" w:hAnsi="Palatino Linotype" w:cs="Arial"/>
          <w:b/>
          <w:sz w:val="24"/>
        </w:rPr>
        <w:t xml:space="preserve"> Recurrente</w:t>
      </w:r>
      <w:r w:rsidRPr="00336150">
        <w:rPr>
          <w:rFonts w:ascii="Palatino Linotype" w:hAnsi="Palatino Linotype" w:cs="Arial"/>
          <w:sz w:val="24"/>
        </w:rPr>
        <w:t xml:space="preserve">, en contra de la respuesta </w:t>
      </w:r>
      <w:r w:rsidR="00980D76" w:rsidRPr="00336150">
        <w:rPr>
          <w:rFonts w:ascii="Palatino Linotype" w:hAnsi="Palatino Linotype" w:cs="Arial"/>
          <w:sz w:val="24"/>
          <w:szCs w:val="24"/>
        </w:rPr>
        <w:t>de</w:t>
      </w:r>
      <w:r w:rsidR="007208CF" w:rsidRPr="00336150">
        <w:rPr>
          <w:rFonts w:ascii="Palatino Linotype" w:hAnsi="Palatino Linotype" w:cs="Arial"/>
          <w:sz w:val="24"/>
          <w:szCs w:val="24"/>
        </w:rPr>
        <w:t xml:space="preserve"> la</w:t>
      </w:r>
      <w:r w:rsidRPr="00336150">
        <w:rPr>
          <w:rFonts w:ascii="Palatino Linotype" w:hAnsi="Palatino Linotype" w:cs="Arial"/>
          <w:sz w:val="24"/>
          <w:szCs w:val="24"/>
        </w:rPr>
        <w:t xml:space="preserve"> </w:t>
      </w:r>
      <w:r w:rsidR="007208CF" w:rsidRPr="00336150">
        <w:rPr>
          <w:rFonts w:ascii="Palatino Linotype" w:hAnsi="Palatino Linotype" w:cs="Arial"/>
          <w:b/>
          <w:sz w:val="24"/>
          <w:szCs w:val="24"/>
        </w:rPr>
        <w:t>Comisión de Derechos Humanos del Estado de México</w:t>
      </w:r>
      <w:r w:rsidRPr="00336150">
        <w:rPr>
          <w:rFonts w:ascii="Palatino Linotype" w:hAnsi="Palatino Linotype" w:cs="Arial"/>
          <w:sz w:val="24"/>
          <w:szCs w:val="24"/>
        </w:rPr>
        <w:t>,</w:t>
      </w:r>
      <w:r w:rsidRPr="00336150">
        <w:rPr>
          <w:rFonts w:ascii="Palatino Linotype" w:hAnsi="Palatino Linotype" w:cs="Arial"/>
          <w:sz w:val="28"/>
          <w:szCs w:val="24"/>
        </w:rPr>
        <w:t xml:space="preserve"> </w:t>
      </w:r>
      <w:r w:rsidRPr="00336150">
        <w:rPr>
          <w:rFonts w:ascii="Palatino Linotype" w:hAnsi="Palatino Linotype" w:cs="Arial"/>
          <w:sz w:val="24"/>
          <w:szCs w:val="24"/>
        </w:rPr>
        <w:t>en lo subsecuente</w:t>
      </w:r>
      <w:r w:rsidRPr="00336150">
        <w:rPr>
          <w:rFonts w:ascii="Palatino Linotype" w:hAnsi="Palatino Linotype" w:cs="Arial"/>
          <w:b/>
          <w:sz w:val="24"/>
          <w:szCs w:val="24"/>
        </w:rPr>
        <w:t xml:space="preserve"> El Sujeto Obligado, </w:t>
      </w:r>
      <w:r w:rsidRPr="00336150">
        <w:rPr>
          <w:rFonts w:ascii="Palatino Linotype" w:hAnsi="Palatino Linotype" w:cs="Arial"/>
          <w:sz w:val="24"/>
          <w:szCs w:val="24"/>
        </w:rPr>
        <w:t>se procede a</w:t>
      </w:r>
      <w:r w:rsidRPr="00336150">
        <w:rPr>
          <w:rFonts w:ascii="Palatino Linotype" w:hAnsi="Palatino Linotype" w:cs="Arial"/>
          <w:sz w:val="24"/>
        </w:rPr>
        <w:t xml:space="preserve"> dictar la presente resolución.</w:t>
      </w:r>
    </w:p>
    <w:p w14:paraId="48A0408B" w14:textId="77777777" w:rsidR="00AE5A2D" w:rsidRPr="00336150" w:rsidRDefault="00AE5A2D" w:rsidP="00AE5A2D">
      <w:pPr>
        <w:tabs>
          <w:tab w:val="left" w:pos="1701"/>
        </w:tabs>
        <w:spacing w:after="0" w:line="360" w:lineRule="auto"/>
        <w:jc w:val="both"/>
        <w:rPr>
          <w:rFonts w:ascii="Palatino Linotype" w:hAnsi="Palatino Linotype" w:cs="Arial"/>
          <w:sz w:val="24"/>
        </w:rPr>
      </w:pPr>
    </w:p>
    <w:p w14:paraId="46D8E665" w14:textId="77777777" w:rsidR="00AE5A2D" w:rsidRPr="00336150" w:rsidRDefault="00AE5A2D" w:rsidP="00AE5A2D">
      <w:pPr>
        <w:spacing w:after="0" w:line="360" w:lineRule="auto"/>
        <w:jc w:val="center"/>
        <w:rPr>
          <w:rFonts w:ascii="Palatino Linotype" w:hAnsi="Palatino Linotype"/>
          <w:b/>
          <w:sz w:val="28"/>
        </w:rPr>
      </w:pPr>
      <w:r w:rsidRPr="00336150">
        <w:rPr>
          <w:rFonts w:ascii="Palatino Linotype" w:hAnsi="Palatino Linotype"/>
          <w:b/>
          <w:sz w:val="28"/>
        </w:rPr>
        <w:t>A N T E C E D E N T E S   D E L   A S U N T O</w:t>
      </w:r>
      <w:bookmarkStart w:id="0" w:name="_GoBack"/>
      <w:bookmarkEnd w:id="0"/>
    </w:p>
    <w:p w14:paraId="0A0B78A0" w14:textId="77777777" w:rsidR="00AE5A2D" w:rsidRPr="00336150" w:rsidRDefault="00AE5A2D" w:rsidP="00AE5A2D">
      <w:pPr>
        <w:spacing w:after="0" w:line="360" w:lineRule="auto"/>
        <w:jc w:val="center"/>
        <w:rPr>
          <w:rFonts w:ascii="Palatino Linotype" w:hAnsi="Palatino Linotype"/>
          <w:b/>
          <w:sz w:val="20"/>
        </w:rPr>
      </w:pPr>
    </w:p>
    <w:p w14:paraId="751F53FC" w14:textId="77777777" w:rsidR="00AE5A2D" w:rsidRPr="00336150" w:rsidRDefault="00AE5A2D" w:rsidP="00AE5A2D">
      <w:pPr>
        <w:spacing w:after="0" w:line="360" w:lineRule="auto"/>
        <w:jc w:val="both"/>
        <w:rPr>
          <w:rFonts w:ascii="Palatino Linotype" w:hAnsi="Palatino Linotype"/>
        </w:rPr>
      </w:pPr>
      <w:r w:rsidRPr="00336150">
        <w:rPr>
          <w:rFonts w:ascii="Palatino Linotype" w:hAnsi="Palatino Linotype" w:cs="Arial"/>
          <w:b/>
          <w:sz w:val="28"/>
        </w:rPr>
        <w:t>PRIMERO.</w:t>
      </w:r>
      <w:r w:rsidRPr="00336150">
        <w:rPr>
          <w:rFonts w:ascii="Palatino Linotype" w:hAnsi="Palatino Linotype" w:cs="Arial"/>
        </w:rPr>
        <w:t xml:space="preserve"> </w:t>
      </w:r>
      <w:r w:rsidRPr="00336150">
        <w:rPr>
          <w:rFonts w:ascii="Palatino Linotype" w:hAnsi="Palatino Linotype"/>
          <w:b/>
          <w:sz w:val="28"/>
          <w:szCs w:val="28"/>
        </w:rPr>
        <w:t>De la Solicitud de Información.</w:t>
      </w:r>
    </w:p>
    <w:p w14:paraId="5CCFBC76" w14:textId="549975BF" w:rsidR="00980D76" w:rsidRPr="00336150" w:rsidRDefault="00AE5A2D" w:rsidP="0096191F">
      <w:pPr>
        <w:spacing w:after="0" w:line="360" w:lineRule="auto"/>
        <w:jc w:val="both"/>
        <w:rPr>
          <w:rFonts w:ascii="Palatino Linotype" w:hAnsi="Palatino Linotype" w:cs="Arial"/>
          <w:sz w:val="24"/>
        </w:rPr>
      </w:pPr>
      <w:r w:rsidRPr="00336150">
        <w:rPr>
          <w:rFonts w:ascii="Palatino Linotype" w:hAnsi="Palatino Linotype" w:cs="Arial"/>
          <w:sz w:val="24"/>
        </w:rPr>
        <w:t xml:space="preserve">Con fecha </w:t>
      </w:r>
      <w:r w:rsidR="007208CF" w:rsidRPr="00336150">
        <w:rPr>
          <w:rFonts w:ascii="Palatino Linotype" w:hAnsi="Palatino Linotype" w:cs="Arial"/>
          <w:sz w:val="24"/>
        </w:rPr>
        <w:t>veintinueve</w:t>
      </w:r>
      <w:r w:rsidR="0096191F" w:rsidRPr="00336150">
        <w:rPr>
          <w:rFonts w:ascii="Palatino Linotype" w:hAnsi="Palatino Linotype" w:cs="Arial"/>
          <w:sz w:val="24"/>
        </w:rPr>
        <w:t xml:space="preserve"> de septiembre</w:t>
      </w:r>
      <w:r w:rsidR="00980D76" w:rsidRPr="00336150">
        <w:rPr>
          <w:rFonts w:ascii="Palatino Linotype" w:hAnsi="Palatino Linotype" w:cs="Arial"/>
          <w:sz w:val="24"/>
        </w:rPr>
        <w:t xml:space="preserve"> de dos mil veintidós</w:t>
      </w:r>
      <w:r w:rsidRPr="00336150">
        <w:rPr>
          <w:rFonts w:ascii="Palatino Linotype" w:hAnsi="Palatino Linotype" w:cs="Arial"/>
          <w:sz w:val="24"/>
        </w:rPr>
        <w:t xml:space="preserve">, </w:t>
      </w:r>
      <w:r w:rsidR="001C59EC" w:rsidRPr="00336150">
        <w:rPr>
          <w:rFonts w:ascii="Palatino Linotype" w:hAnsi="Palatino Linotype" w:cs="Arial"/>
          <w:b/>
          <w:sz w:val="24"/>
        </w:rPr>
        <w:t>La</w:t>
      </w:r>
      <w:r w:rsidRPr="00336150">
        <w:rPr>
          <w:rFonts w:ascii="Palatino Linotype" w:hAnsi="Palatino Linotype" w:cs="Arial"/>
          <w:b/>
          <w:sz w:val="24"/>
        </w:rPr>
        <w:t xml:space="preserve"> Recurrente</w:t>
      </w:r>
      <w:r w:rsidRPr="00336150">
        <w:rPr>
          <w:rFonts w:ascii="Palatino Linotype" w:hAnsi="Palatino Linotype" w:cs="Arial"/>
          <w:sz w:val="24"/>
        </w:rPr>
        <w:t>, presentó a través</w:t>
      </w:r>
      <w:r w:rsidR="00555687" w:rsidRPr="00336150">
        <w:rPr>
          <w:rFonts w:ascii="Palatino Linotype" w:hAnsi="Palatino Linotype" w:cs="Arial"/>
          <w:sz w:val="24"/>
        </w:rPr>
        <w:t xml:space="preserve"> </w:t>
      </w:r>
      <w:r w:rsidR="00980D76" w:rsidRPr="00336150">
        <w:rPr>
          <w:rFonts w:ascii="Palatino Linotype" w:hAnsi="Palatino Linotype" w:cs="Arial"/>
          <w:sz w:val="24"/>
        </w:rPr>
        <w:t>d</w:t>
      </w:r>
      <w:r w:rsidRPr="00336150">
        <w:rPr>
          <w:rFonts w:ascii="Palatino Linotype" w:hAnsi="Palatino Linotype" w:cs="Arial"/>
          <w:sz w:val="24"/>
        </w:rPr>
        <w:t>el Sistema de Acceso a la Información Mexiquense (</w:t>
      </w:r>
      <w:r w:rsidRPr="00336150">
        <w:rPr>
          <w:rFonts w:ascii="Palatino Linotype" w:hAnsi="Palatino Linotype" w:cs="Arial"/>
          <w:b/>
          <w:sz w:val="24"/>
        </w:rPr>
        <w:t>SAIMEX)</w:t>
      </w:r>
      <w:r w:rsidRPr="00336150">
        <w:rPr>
          <w:rFonts w:ascii="Palatino Linotype" w:hAnsi="Palatino Linotype" w:cs="Arial"/>
          <w:sz w:val="24"/>
        </w:rPr>
        <w:t xml:space="preserve"> ante </w:t>
      </w:r>
      <w:r w:rsidRPr="00336150">
        <w:rPr>
          <w:rFonts w:ascii="Palatino Linotype" w:hAnsi="Palatino Linotype" w:cs="Arial"/>
          <w:b/>
          <w:sz w:val="24"/>
        </w:rPr>
        <w:t>El Sujeto Obligado</w:t>
      </w:r>
      <w:r w:rsidRPr="00336150">
        <w:rPr>
          <w:rFonts w:ascii="Palatino Linotype" w:hAnsi="Palatino Linotype" w:cs="Arial"/>
          <w:sz w:val="24"/>
        </w:rPr>
        <w:t xml:space="preserve">, la solicitud de acceso a la información pública, registrada bajo el número de expediente </w:t>
      </w:r>
      <w:r w:rsidR="007208CF" w:rsidRPr="00336150">
        <w:rPr>
          <w:rFonts w:ascii="Palatino Linotype" w:hAnsi="Palatino Linotype" w:cs="Arial"/>
          <w:b/>
          <w:sz w:val="24"/>
        </w:rPr>
        <w:t>00236/CODHEM/IP/2022</w:t>
      </w:r>
      <w:r w:rsidRPr="00336150">
        <w:rPr>
          <w:rFonts w:ascii="Palatino Linotype" w:hAnsi="Palatino Linotype" w:cs="Arial"/>
          <w:sz w:val="24"/>
          <w:lang w:eastAsia="es-MX"/>
        </w:rPr>
        <w:t>,</w:t>
      </w:r>
      <w:r w:rsidRPr="00336150">
        <w:rPr>
          <w:rFonts w:ascii="Palatino Linotype" w:hAnsi="Palatino Linotype" w:cs="Arial"/>
          <w:b/>
          <w:sz w:val="24"/>
          <w:lang w:eastAsia="es-MX"/>
        </w:rPr>
        <w:t xml:space="preserve"> </w:t>
      </w:r>
      <w:r w:rsidRPr="00336150">
        <w:rPr>
          <w:rFonts w:ascii="Palatino Linotype" w:hAnsi="Palatino Linotype" w:cs="Arial"/>
          <w:sz w:val="24"/>
        </w:rPr>
        <w:t>mediante la cual solicitó información en el tenor siguiente:</w:t>
      </w:r>
    </w:p>
    <w:p w14:paraId="1CEED0AA" w14:textId="77777777" w:rsidR="0096191F" w:rsidRPr="00336150" w:rsidRDefault="0096191F" w:rsidP="007208CF">
      <w:pPr>
        <w:pStyle w:val="Sinespaciado"/>
      </w:pPr>
    </w:p>
    <w:p w14:paraId="4241C0AE" w14:textId="2F64C4BA" w:rsidR="00AE5A2D" w:rsidRPr="00336150" w:rsidRDefault="00AE5A2D" w:rsidP="0096191F">
      <w:pPr>
        <w:spacing w:after="0" w:line="360" w:lineRule="auto"/>
        <w:ind w:left="567" w:right="567"/>
        <w:jc w:val="both"/>
        <w:rPr>
          <w:rFonts w:ascii="Palatino Linotype" w:eastAsia="Times New Roman" w:hAnsi="Palatino Linotype" w:cs="Times New Roman"/>
          <w:i/>
          <w:lang w:val="es-ES_tradnl" w:eastAsia="es-ES"/>
        </w:rPr>
      </w:pPr>
      <w:r w:rsidRPr="00336150">
        <w:rPr>
          <w:rFonts w:ascii="Palatino Linotype" w:eastAsia="Times New Roman" w:hAnsi="Palatino Linotype" w:cs="Times New Roman"/>
          <w:i/>
          <w:lang w:val="es-ES_tradnl" w:eastAsia="es-ES"/>
        </w:rPr>
        <w:t>“</w:t>
      </w:r>
      <w:r w:rsidR="007208CF" w:rsidRPr="00336150">
        <w:rPr>
          <w:rFonts w:ascii="Palatino Linotype" w:hAnsi="Palatino Linotype"/>
          <w:i/>
          <w:color w:val="000000"/>
        </w:rPr>
        <w:t xml:space="preserve">En pdf, planes de profesionalización o su equivalente para servidores públicos de la comisión en 2022, quienes son acreedores a ello y en su caso, la seleccion del personal, su justificación y documentación que compruebe el pago de los gastos realizados para que se lleven a cabo, seguimiento realizado por la contraloria interna del cumplimiento de las recomendaciones de la cndh (referido por la servidora publica habilitada de la unidad </w:t>
      </w:r>
      <w:r w:rsidR="007208CF" w:rsidRPr="00336150">
        <w:rPr>
          <w:rFonts w:ascii="Palatino Linotype" w:hAnsi="Palatino Linotype"/>
          <w:i/>
          <w:color w:val="000000"/>
        </w:rPr>
        <w:lastRenderedPageBreak/>
        <w:t>jurídica y consultiva) durante el 2022, documentación comprobatoria que avale y justifique todos los premios, reconocimientos y/o equivalentes que hayan recibido tanto ciudadanos como servidores públicos de la codhem en 2022, así como el acta de la sesión del jurado calificador de dichos concursos, las entregas recepción en versión publica del 2022, los gastos y viáticos de los servidores públicos asistentes a las marchas realizadas en torno a la legalización del aborto y demás causas feministas en el estado en el 2022.</w:t>
      </w:r>
      <w:r w:rsidRPr="00336150">
        <w:rPr>
          <w:rFonts w:ascii="Palatino Linotype" w:eastAsia="Times New Roman" w:hAnsi="Palatino Linotype" w:cs="Times New Roman"/>
          <w:i/>
          <w:lang w:val="es-ES_tradnl" w:eastAsia="es-ES"/>
        </w:rPr>
        <w:t>” (Sic).</w:t>
      </w:r>
    </w:p>
    <w:p w14:paraId="5B9C227B" w14:textId="77777777" w:rsidR="0096191F" w:rsidRPr="00336150" w:rsidRDefault="0096191F" w:rsidP="0096191F">
      <w:pPr>
        <w:spacing w:after="0" w:line="360" w:lineRule="auto"/>
        <w:ind w:left="567" w:right="567"/>
        <w:jc w:val="both"/>
        <w:rPr>
          <w:rFonts w:ascii="Palatino Linotype" w:eastAsia="Times New Roman" w:hAnsi="Palatino Linotype" w:cs="Times New Roman"/>
          <w:i/>
          <w:lang w:val="es-ES_tradnl" w:eastAsia="es-ES"/>
        </w:rPr>
      </w:pPr>
    </w:p>
    <w:p w14:paraId="09312F76" w14:textId="67A2FD64" w:rsidR="002B3998" w:rsidRPr="00336150"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336150">
        <w:rPr>
          <w:rFonts w:ascii="Palatino Linotype" w:eastAsia="Times New Roman" w:hAnsi="Palatino Linotype" w:cs="Times New Roman"/>
          <w:b/>
          <w:sz w:val="24"/>
          <w:szCs w:val="24"/>
          <w:lang w:val="es-ES_tradnl" w:eastAsia="es-ES"/>
        </w:rPr>
        <w:t>MODALIDAD DE ENTREGA:</w:t>
      </w:r>
      <w:r w:rsidRPr="00336150">
        <w:rPr>
          <w:rFonts w:ascii="Palatino Linotype" w:eastAsia="Times New Roman" w:hAnsi="Palatino Linotype" w:cs="Times New Roman"/>
          <w:sz w:val="24"/>
          <w:szCs w:val="24"/>
          <w:lang w:val="es-ES_tradnl" w:eastAsia="es-ES"/>
        </w:rPr>
        <w:t xml:space="preserve"> A</w:t>
      </w:r>
      <w:r w:rsidR="00555687" w:rsidRPr="00336150">
        <w:rPr>
          <w:rFonts w:ascii="Palatino Linotype" w:eastAsia="Times New Roman" w:hAnsi="Palatino Linotype" w:cs="Times New Roman"/>
          <w:sz w:val="24"/>
          <w:szCs w:val="24"/>
          <w:lang w:val="es-ES_tradnl" w:eastAsia="es-ES"/>
        </w:rPr>
        <w:t xml:space="preserve"> través de</w:t>
      </w:r>
      <w:r w:rsidR="00980D76" w:rsidRPr="00336150">
        <w:rPr>
          <w:rFonts w:ascii="Palatino Linotype" w:eastAsia="Times New Roman" w:hAnsi="Palatino Linotype" w:cs="Times New Roman"/>
          <w:sz w:val="24"/>
          <w:szCs w:val="24"/>
          <w:lang w:val="es-ES_tradnl" w:eastAsia="es-ES"/>
        </w:rPr>
        <w:t>l SAIMEX</w:t>
      </w:r>
      <w:r w:rsidRPr="00336150">
        <w:rPr>
          <w:rFonts w:ascii="Palatino Linotype" w:eastAsia="Times New Roman" w:hAnsi="Palatino Linotype" w:cs="Times New Roman"/>
          <w:sz w:val="24"/>
          <w:szCs w:val="24"/>
          <w:lang w:val="es-ES_tradnl" w:eastAsia="es-ES"/>
        </w:rPr>
        <w:t>.</w:t>
      </w:r>
    </w:p>
    <w:p w14:paraId="72DFD44B" w14:textId="77777777" w:rsidR="001C59EC" w:rsidRPr="00336150" w:rsidRDefault="001C59EC" w:rsidP="00AE5A2D">
      <w:pPr>
        <w:spacing w:after="0" w:line="360" w:lineRule="auto"/>
        <w:ind w:right="850"/>
        <w:jc w:val="both"/>
        <w:rPr>
          <w:rFonts w:ascii="Palatino Linotype" w:eastAsia="Times New Roman" w:hAnsi="Palatino Linotype" w:cs="Times New Roman"/>
          <w:sz w:val="24"/>
          <w:szCs w:val="24"/>
          <w:lang w:val="es-ES_tradnl" w:eastAsia="es-ES"/>
        </w:rPr>
      </w:pPr>
    </w:p>
    <w:p w14:paraId="7E4A7A8E" w14:textId="77777777" w:rsidR="007208CF" w:rsidRPr="00336150" w:rsidRDefault="007208CF" w:rsidP="007208CF">
      <w:pPr>
        <w:spacing w:after="0" w:line="360" w:lineRule="auto"/>
        <w:jc w:val="both"/>
        <w:rPr>
          <w:rFonts w:ascii="Palatino Linotype" w:hAnsi="Palatino Linotype" w:cs="Arial"/>
          <w:b/>
          <w:sz w:val="28"/>
        </w:rPr>
      </w:pPr>
      <w:r w:rsidRPr="00336150">
        <w:rPr>
          <w:rFonts w:ascii="Palatino Linotype" w:hAnsi="Palatino Linotype" w:cs="Arial"/>
          <w:b/>
          <w:sz w:val="28"/>
        </w:rPr>
        <w:t xml:space="preserve">SEGUNDO. De la solicitud de prórroga del Sujeto Obligado. </w:t>
      </w:r>
    </w:p>
    <w:p w14:paraId="0A4C9AC4" w14:textId="4DED312E" w:rsidR="007208CF" w:rsidRPr="00336150" w:rsidRDefault="007208CF" w:rsidP="007208CF">
      <w:pPr>
        <w:spacing w:after="0" w:line="360" w:lineRule="auto"/>
        <w:jc w:val="both"/>
        <w:rPr>
          <w:rFonts w:ascii="Palatino Linotype" w:hAnsi="Palatino Linotype" w:cs="Arial"/>
          <w:sz w:val="24"/>
        </w:rPr>
      </w:pPr>
      <w:r w:rsidRPr="00336150">
        <w:rPr>
          <w:rFonts w:ascii="Palatino Linotype" w:hAnsi="Palatino Linotype" w:cs="Arial"/>
          <w:sz w:val="24"/>
        </w:rPr>
        <w:t xml:space="preserve">En fecha veinte de octubre de dos mil veintidós, </w:t>
      </w:r>
      <w:r w:rsidRPr="00336150">
        <w:rPr>
          <w:rFonts w:ascii="Palatino Linotype" w:hAnsi="Palatino Linotype" w:cs="Arial"/>
          <w:b/>
          <w:sz w:val="24"/>
        </w:rPr>
        <w:t>El Sujeto Obligado</w:t>
      </w:r>
      <w:r w:rsidRPr="00336150">
        <w:rPr>
          <w:rFonts w:ascii="Palatino Linotype" w:hAnsi="Palatino Linotype" w:cs="Arial"/>
          <w:sz w:val="24"/>
        </w:rPr>
        <w:t xml:space="preserve"> solicitó con fundamento en el artículo 163, de la Ley de Transparencia y Acceso a la Información Pública del Estado de México y Municipios, una prórroga de 7 días hábiles para atender la solicitud de información, en los siguientes términos:</w:t>
      </w:r>
    </w:p>
    <w:p w14:paraId="37DA0A60" w14:textId="77777777" w:rsidR="007208CF" w:rsidRPr="00336150" w:rsidRDefault="007208CF" w:rsidP="007208CF">
      <w:pPr>
        <w:pStyle w:val="Sinespaciado"/>
      </w:pPr>
    </w:p>
    <w:p w14:paraId="5F096649" w14:textId="77777777" w:rsidR="007208CF" w:rsidRPr="00336150" w:rsidRDefault="007208CF" w:rsidP="007208CF">
      <w:pPr>
        <w:spacing w:after="0" w:line="276" w:lineRule="auto"/>
        <w:ind w:left="567" w:right="567"/>
        <w:jc w:val="both"/>
        <w:rPr>
          <w:rFonts w:ascii="Palatino Linotype" w:hAnsi="Palatino Linotype"/>
          <w:i/>
          <w:lang w:eastAsia="es-MX"/>
        </w:rPr>
      </w:pPr>
      <w:r w:rsidRPr="00336150">
        <w:rPr>
          <w:rFonts w:ascii="Palatino Linotype" w:hAnsi="Palatino Linotype"/>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F96523D" w14:textId="77777777" w:rsidR="007208CF" w:rsidRPr="00336150" w:rsidRDefault="007208CF" w:rsidP="007208CF">
      <w:pPr>
        <w:spacing w:after="0" w:line="276" w:lineRule="auto"/>
        <w:ind w:left="567" w:right="567"/>
        <w:jc w:val="both"/>
        <w:rPr>
          <w:rFonts w:ascii="Palatino Linotype" w:hAnsi="Palatino Linotype"/>
          <w:i/>
          <w:lang w:eastAsia="es-MX"/>
        </w:rPr>
      </w:pPr>
    </w:p>
    <w:p w14:paraId="06A5EE64" w14:textId="77777777" w:rsidR="007208CF" w:rsidRPr="00336150" w:rsidRDefault="007208CF" w:rsidP="007208CF">
      <w:pPr>
        <w:spacing w:after="0" w:line="276" w:lineRule="auto"/>
        <w:ind w:left="567" w:right="567"/>
        <w:jc w:val="both"/>
        <w:rPr>
          <w:rFonts w:ascii="Palatino Linotype" w:hAnsi="Palatino Linotype"/>
          <w:i/>
          <w:lang w:eastAsia="es-MX"/>
        </w:rPr>
      </w:pPr>
      <w:r w:rsidRPr="00336150">
        <w:rPr>
          <w:rFonts w:ascii="Palatino Linotype" w:hAnsi="Palatino Linotype"/>
          <w:i/>
          <w:lang w:eastAsia="es-MX"/>
        </w:rPr>
        <w:t xml:space="preserve">Toluca, México a veinte de octubre de 2022. Folio de la solicitud: 00236/CODHEM/IP/2022 Mediante ACUERDO CODHEM /CDT EXT/ACT11/A02/2022 Por unanimidad de votos, el Comité de Transparencia de la Comisión de Derechos Humanos del Estado de México, confirman la ampliación del plazo para dar respuesta a la solicitud de acceso a la información pública 00236/CODHEM/IP/2022, solicitada por licenciado Víctor Antonio Lemus Hernández, Servidor Público Habilitado del Órgano Interno de Control de esta Defensoría de Habitantes. Lo anterior en términos de los artículos 49 fracción II y 163 párrafo segundo de la Ley de Transparencia y Acceso a la Información Pública del Estado de México. </w:t>
      </w:r>
      <w:r w:rsidRPr="00336150">
        <w:rPr>
          <w:rFonts w:ascii="Palatino Linotype" w:hAnsi="Palatino Linotype"/>
          <w:i/>
          <w:lang w:eastAsia="es-MX"/>
        </w:rPr>
        <w:lastRenderedPageBreak/>
        <w:t>Asimismo, se solicita al Titular de la Unidad de Transparencia, haga del conocimiento al Titular del Órgano Interno de Control sobre el presente acuerdo, así como autorizar mediante el Sistema de Acceso a la Información Mexiquense la prórroga solicitada.</w:t>
      </w:r>
    </w:p>
    <w:p w14:paraId="26B72D13" w14:textId="77777777" w:rsidR="007208CF" w:rsidRPr="00336150" w:rsidRDefault="007208CF" w:rsidP="007208CF">
      <w:pPr>
        <w:spacing w:line="276" w:lineRule="auto"/>
        <w:ind w:left="567" w:right="567"/>
        <w:jc w:val="both"/>
        <w:rPr>
          <w:rFonts w:ascii="Palatino Linotype" w:hAnsi="Palatino Linotype"/>
          <w:i/>
          <w:lang w:eastAsia="es-MX"/>
        </w:rPr>
      </w:pPr>
      <w:r w:rsidRPr="00336150">
        <w:rPr>
          <w:rFonts w:ascii="Palatino Linotype" w:hAnsi="Palatino Linotype"/>
          <w:i/>
          <w:lang w:eastAsia="es-MX"/>
        </w:rPr>
        <w:t>L. A. SHEILA VELÁZQUEZ LONDAIZ</w:t>
      </w:r>
    </w:p>
    <w:p w14:paraId="596E79FB" w14:textId="5C48F4F6" w:rsidR="007208CF" w:rsidRPr="00336150" w:rsidRDefault="007208CF" w:rsidP="007208CF">
      <w:pPr>
        <w:spacing w:line="276" w:lineRule="auto"/>
        <w:ind w:left="567" w:right="567"/>
        <w:jc w:val="both"/>
        <w:rPr>
          <w:rFonts w:ascii="Palatino Linotype" w:hAnsi="Palatino Linotype"/>
          <w:i/>
          <w:lang w:eastAsia="es-MX"/>
        </w:rPr>
      </w:pPr>
      <w:r w:rsidRPr="00336150">
        <w:rPr>
          <w:rFonts w:ascii="Palatino Linotype" w:hAnsi="Palatino Linotype"/>
          <w:i/>
          <w:lang w:eastAsia="es-MX"/>
        </w:rPr>
        <w:t>Responsable de la Unidad de Transparencia”</w:t>
      </w:r>
    </w:p>
    <w:p w14:paraId="64DDAF0C" w14:textId="77777777" w:rsidR="007208CF" w:rsidRPr="00336150" w:rsidRDefault="007208CF" w:rsidP="007208CF">
      <w:pPr>
        <w:pStyle w:val="Sinespaciado"/>
        <w:rPr>
          <w:lang w:eastAsia="es-MX"/>
        </w:rPr>
      </w:pPr>
    </w:p>
    <w:p w14:paraId="0B06D749" w14:textId="39F885DE" w:rsidR="007208CF" w:rsidRPr="00336150" w:rsidRDefault="007208CF" w:rsidP="007208CF">
      <w:pPr>
        <w:spacing w:after="0" w:line="360" w:lineRule="auto"/>
        <w:jc w:val="both"/>
        <w:rPr>
          <w:rFonts w:ascii="Palatino Linotype" w:hAnsi="Palatino Linotype" w:cs="Arial"/>
          <w:sz w:val="24"/>
        </w:rPr>
      </w:pPr>
      <w:r w:rsidRPr="00336150">
        <w:rPr>
          <w:rFonts w:ascii="Palatino Linotype" w:hAnsi="Palatino Linotype" w:cs="Arial"/>
          <w:sz w:val="24"/>
        </w:rPr>
        <w:t xml:space="preserve">El </w:t>
      </w:r>
      <w:r w:rsidRPr="00336150">
        <w:rPr>
          <w:rFonts w:ascii="Palatino Linotype" w:hAnsi="Palatino Linotype" w:cs="Arial"/>
          <w:b/>
          <w:sz w:val="24"/>
        </w:rPr>
        <w:t>Sujeto Obligado</w:t>
      </w:r>
      <w:r w:rsidRPr="00336150">
        <w:rPr>
          <w:rFonts w:ascii="Palatino Linotype" w:hAnsi="Palatino Linotype" w:cs="Arial"/>
          <w:sz w:val="24"/>
        </w:rPr>
        <w:t xml:space="preserve"> adjuntó a dicha solicitud, el archivo electrónico denominado </w:t>
      </w:r>
      <w:r w:rsidRPr="00336150">
        <w:rPr>
          <w:rFonts w:ascii="Palatino Linotype" w:hAnsi="Palatino Linotype" w:cs="Arial"/>
          <w:i/>
          <w:sz w:val="24"/>
        </w:rPr>
        <w:t>“RESOLUCIÓN DE PRÓRROGA 236.pdf”</w:t>
      </w:r>
      <w:r w:rsidRPr="00336150">
        <w:rPr>
          <w:rFonts w:ascii="Palatino Linotype" w:hAnsi="Palatino Linotype" w:cs="Arial"/>
          <w:sz w:val="24"/>
        </w:rPr>
        <w:t xml:space="preserve">; el cual contiene el Acuerdo del Comité de Transparencia de la Comisión de Derechos Humanos del Estado de México, mediante el cual, confirman la ampliación del plazo para dar respuesta a la solicitud de acceso a la información pública </w:t>
      </w:r>
      <w:r w:rsidRPr="00336150">
        <w:rPr>
          <w:rFonts w:ascii="Palatino Linotype" w:hAnsi="Palatino Linotype" w:cs="Arial"/>
          <w:b/>
          <w:sz w:val="24"/>
        </w:rPr>
        <w:t>00236/CODHEM/IP/2022</w:t>
      </w:r>
      <w:r w:rsidRPr="00336150">
        <w:rPr>
          <w:rFonts w:ascii="Palatino Linotype" w:hAnsi="Palatino Linotype" w:cs="Arial"/>
          <w:sz w:val="24"/>
        </w:rPr>
        <w:t>.</w:t>
      </w:r>
    </w:p>
    <w:p w14:paraId="6BD159CA" w14:textId="77777777" w:rsidR="007208CF" w:rsidRPr="00336150" w:rsidRDefault="007208CF" w:rsidP="00AE5A2D">
      <w:pPr>
        <w:spacing w:after="0" w:line="360" w:lineRule="auto"/>
        <w:ind w:right="850"/>
        <w:jc w:val="both"/>
        <w:rPr>
          <w:rFonts w:ascii="Palatino Linotype" w:eastAsia="Times New Roman" w:hAnsi="Palatino Linotype" w:cs="Times New Roman"/>
          <w:sz w:val="24"/>
          <w:szCs w:val="24"/>
          <w:lang w:val="es-ES_tradnl" w:eastAsia="es-ES"/>
        </w:rPr>
      </w:pPr>
    </w:p>
    <w:p w14:paraId="0DD233A4" w14:textId="752C8911" w:rsidR="00AE5A2D" w:rsidRPr="00336150" w:rsidRDefault="007208CF" w:rsidP="00AE5A2D">
      <w:pPr>
        <w:spacing w:after="0" w:line="360" w:lineRule="auto"/>
        <w:ind w:right="850"/>
        <w:jc w:val="both"/>
        <w:rPr>
          <w:rFonts w:ascii="Palatino Linotype" w:eastAsia="Times New Roman" w:hAnsi="Palatino Linotype" w:cs="Times New Roman"/>
          <w:sz w:val="24"/>
          <w:szCs w:val="24"/>
          <w:lang w:val="es-ES_tradnl" w:eastAsia="es-ES"/>
        </w:rPr>
      </w:pPr>
      <w:r w:rsidRPr="00336150">
        <w:rPr>
          <w:rFonts w:ascii="Palatino Linotype" w:hAnsi="Palatino Linotype" w:cs="Arial"/>
          <w:b/>
          <w:sz w:val="28"/>
        </w:rPr>
        <w:t>TERCER</w:t>
      </w:r>
      <w:r w:rsidR="00AE5A2D" w:rsidRPr="00336150">
        <w:rPr>
          <w:rFonts w:ascii="Palatino Linotype" w:hAnsi="Palatino Linotype" w:cs="Arial"/>
          <w:b/>
          <w:sz w:val="28"/>
        </w:rPr>
        <w:t xml:space="preserve">O. </w:t>
      </w:r>
      <w:r w:rsidR="00AE5A2D" w:rsidRPr="00336150">
        <w:rPr>
          <w:rFonts w:ascii="Palatino Linotype" w:hAnsi="Palatino Linotype" w:cs="Arial"/>
          <w:b/>
          <w:sz w:val="28"/>
          <w:szCs w:val="20"/>
        </w:rPr>
        <w:t>De la respuesta del Sujeto Obligado</w:t>
      </w:r>
    </w:p>
    <w:p w14:paraId="5413E009" w14:textId="3C96A96E" w:rsidR="00AE5A2D" w:rsidRPr="00336150" w:rsidRDefault="00AE5A2D" w:rsidP="00AE5A2D">
      <w:pPr>
        <w:spacing w:after="0" w:line="360" w:lineRule="auto"/>
        <w:jc w:val="both"/>
        <w:rPr>
          <w:rFonts w:ascii="Palatino Linotype" w:hAnsi="Palatino Linotype" w:cs="Arial"/>
          <w:sz w:val="24"/>
        </w:rPr>
      </w:pPr>
      <w:r w:rsidRPr="00336150">
        <w:rPr>
          <w:rFonts w:ascii="Palatino Linotype" w:hAnsi="Palatino Linotype" w:cs="Arial"/>
          <w:sz w:val="24"/>
        </w:rPr>
        <w:t xml:space="preserve">En el expediente electrónico </w:t>
      </w:r>
      <w:r w:rsidRPr="00336150">
        <w:rPr>
          <w:rFonts w:ascii="Palatino Linotype" w:hAnsi="Palatino Linotype" w:cs="Arial"/>
          <w:b/>
          <w:sz w:val="24"/>
        </w:rPr>
        <w:t>SAIMEX</w:t>
      </w:r>
      <w:r w:rsidRPr="00336150">
        <w:rPr>
          <w:rFonts w:ascii="Palatino Linotype" w:hAnsi="Palatino Linotype" w:cs="Arial"/>
          <w:sz w:val="24"/>
        </w:rPr>
        <w:t xml:space="preserve">, se aprecia que el </w:t>
      </w:r>
      <w:r w:rsidR="007208CF" w:rsidRPr="00336150">
        <w:rPr>
          <w:rFonts w:ascii="Palatino Linotype" w:hAnsi="Palatino Linotype" w:cs="Arial"/>
          <w:sz w:val="24"/>
        </w:rPr>
        <w:t xml:space="preserve">veintiocho </w:t>
      </w:r>
      <w:r w:rsidR="0096191F" w:rsidRPr="00336150">
        <w:rPr>
          <w:rFonts w:ascii="Palatino Linotype" w:hAnsi="Palatino Linotype" w:cs="Arial"/>
          <w:sz w:val="24"/>
        </w:rPr>
        <w:t>de octubre</w:t>
      </w:r>
      <w:r w:rsidR="00980D76" w:rsidRPr="00336150">
        <w:rPr>
          <w:rFonts w:ascii="Palatino Linotype" w:hAnsi="Palatino Linotype" w:cs="Arial"/>
          <w:sz w:val="24"/>
        </w:rPr>
        <w:t xml:space="preserve"> del año dos mil veintidós</w:t>
      </w:r>
      <w:r w:rsidRPr="00336150">
        <w:rPr>
          <w:rFonts w:ascii="Palatino Linotype" w:hAnsi="Palatino Linotype" w:cs="Arial"/>
          <w:sz w:val="24"/>
        </w:rPr>
        <w:t xml:space="preserve">, </w:t>
      </w:r>
      <w:r w:rsidRPr="00336150">
        <w:rPr>
          <w:rFonts w:ascii="Palatino Linotype" w:hAnsi="Palatino Linotype" w:cs="Arial"/>
          <w:b/>
          <w:sz w:val="24"/>
        </w:rPr>
        <w:t>El Sujeto Obligado</w:t>
      </w:r>
      <w:r w:rsidRPr="00336150">
        <w:rPr>
          <w:rFonts w:ascii="Palatino Linotype" w:hAnsi="Palatino Linotype" w:cs="Arial"/>
          <w:sz w:val="24"/>
        </w:rPr>
        <w:t xml:space="preserve"> dio respuesta a la solicitud de información.</w:t>
      </w:r>
    </w:p>
    <w:p w14:paraId="1986A1B9" w14:textId="77777777" w:rsidR="00AE5A2D" w:rsidRPr="00336150" w:rsidRDefault="00AE5A2D" w:rsidP="00AE5A2D">
      <w:pPr>
        <w:pStyle w:val="Sinespaciado"/>
      </w:pPr>
    </w:p>
    <w:p w14:paraId="145E8650" w14:textId="77777777" w:rsidR="007208CF" w:rsidRPr="00336150" w:rsidRDefault="00AE5A2D" w:rsidP="007208CF">
      <w:pPr>
        <w:spacing w:after="0" w:line="276" w:lineRule="auto"/>
        <w:ind w:left="567" w:right="567"/>
        <w:jc w:val="both"/>
        <w:rPr>
          <w:rFonts w:ascii="Palatino Linotype" w:hAnsi="Palatino Linotype" w:cs="Arial"/>
          <w:i/>
        </w:rPr>
      </w:pPr>
      <w:r w:rsidRPr="00336150">
        <w:rPr>
          <w:rFonts w:ascii="Palatino Linotype" w:hAnsi="Palatino Linotype" w:cs="Arial"/>
          <w:i/>
        </w:rPr>
        <w:t>“</w:t>
      </w:r>
      <w:r w:rsidR="007208CF" w:rsidRPr="00336150">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DD78A0" w14:textId="77777777" w:rsidR="007208CF" w:rsidRPr="00336150" w:rsidRDefault="007208CF" w:rsidP="007208CF">
      <w:pPr>
        <w:spacing w:after="0" w:line="276" w:lineRule="auto"/>
        <w:ind w:left="567" w:right="567"/>
        <w:jc w:val="both"/>
        <w:rPr>
          <w:rFonts w:ascii="Palatino Linotype" w:hAnsi="Palatino Linotype" w:cs="Arial"/>
          <w:i/>
        </w:rPr>
      </w:pPr>
    </w:p>
    <w:p w14:paraId="095377CB" w14:textId="77777777" w:rsidR="007208CF" w:rsidRPr="00336150" w:rsidRDefault="007208CF" w:rsidP="007208CF">
      <w:pPr>
        <w:spacing w:after="0" w:line="276" w:lineRule="auto"/>
        <w:ind w:left="567" w:right="567"/>
        <w:jc w:val="both"/>
        <w:rPr>
          <w:rFonts w:ascii="Palatino Linotype" w:hAnsi="Palatino Linotype" w:cs="Arial"/>
          <w:i/>
        </w:rPr>
      </w:pPr>
      <w:r w:rsidRPr="00336150">
        <w:rPr>
          <w:rFonts w:ascii="Palatino Linotype" w:hAnsi="Palatino Linotype" w:cs="Arial"/>
          <w:i/>
        </w:rPr>
        <w:t>Toluca, México a siete de octubre del 2022. Folio de la solicitud: 00236/CODHEM/IP/2022. Con fundamento en los artículos 163 y 53 fracciones II, V y VI de la Ley de Transparencia y Acceso a la información Pública del Estado de México y Municipios, me permito notificar la respuesta a su solicitud, misma que encontrará en archivos anexos. Atte. Mtra. Sheila Velázquez Londaiz. Titular de la Unidad de Transparencia.</w:t>
      </w:r>
    </w:p>
    <w:p w14:paraId="086986B8" w14:textId="77777777" w:rsidR="007208CF" w:rsidRPr="00336150" w:rsidRDefault="007208CF" w:rsidP="007208CF">
      <w:pPr>
        <w:spacing w:after="0" w:line="276" w:lineRule="auto"/>
        <w:ind w:left="567" w:right="567"/>
        <w:jc w:val="both"/>
        <w:rPr>
          <w:rFonts w:ascii="Palatino Linotype" w:hAnsi="Palatino Linotype" w:cs="Arial"/>
          <w:i/>
        </w:rPr>
      </w:pPr>
    </w:p>
    <w:p w14:paraId="62275A38" w14:textId="77777777" w:rsidR="007208CF" w:rsidRPr="00336150" w:rsidRDefault="007208CF" w:rsidP="007208CF">
      <w:pPr>
        <w:spacing w:after="0" w:line="276" w:lineRule="auto"/>
        <w:ind w:left="567" w:right="567"/>
        <w:jc w:val="both"/>
        <w:rPr>
          <w:rFonts w:ascii="Palatino Linotype" w:hAnsi="Palatino Linotype" w:cs="Arial"/>
          <w:i/>
        </w:rPr>
      </w:pPr>
      <w:r w:rsidRPr="00336150">
        <w:rPr>
          <w:rFonts w:ascii="Palatino Linotype" w:hAnsi="Palatino Linotype" w:cs="Arial"/>
          <w:i/>
        </w:rPr>
        <w:t>ATENTAMENTE</w:t>
      </w:r>
    </w:p>
    <w:p w14:paraId="3A66B983" w14:textId="1ABD0E62" w:rsidR="00AE5A2D" w:rsidRPr="00336150" w:rsidRDefault="007208CF" w:rsidP="007208CF">
      <w:pPr>
        <w:spacing w:after="0" w:line="276" w:lineRule="auto"/>
        <w:ind w:left="567" w:right="567"/>
        <w:jc w:val="both"/>
        <w:rPr>
          <w:rFonts w:ascii="Palatino Linotype" w:hAnsi="Palatino Linotype" w:cs="Arial"/>
          <w:i/>
        </w:rPr>
      </w:pPr>
      <w:r w:rsidRPr="00336150">
        <w:rPr>
          <w:rFonts w:ascii="Palatino Linotype" w:hAnsi="Palatino Linotype" w:cs="Arial"/>
          <w:i/>
        </w:rPr>
        <w:t>L. A. SHEILA VELÁZQUEZ LONDAIZ</w:t>
      </w:r>
      <w:r w:rsidR="00AE5A2D" w:rsidRPr="00336150">
        <w:rPr>
          <w:rFonts w:ascii="Palatino Linotype" w:hAnsi="Palatino Linotype" w:cs="Arial"/>
          <w:i/>
        </w:rPr>
        <w:t>”</w:t>
      </w:r>
      <w:r w:rsidR="00980D76" w:rsidRPr="00336150">
        <w:rPr>
          <w:rFonts w:ascii="Palatino Linotype" w:hAnsi="Palatino Linotype" w:cs="Arial"/>
          <w:i/>
        </w:rPr>
        <w:t xml:space="preserve"> (Sic).</w:t>
      </w:r>
    </w:p>
    <w:p w14:paraId="1354D25B" w14:textId="77777777" w:rsidR="00555687" w:rsidRPr="00336150" w:rsidRDefault="00555687" w:rsidP="00555687">
      <w:pPr>
        <w:spacing w:line="276" w:lineRule="auto"/>
        <w:jc w:val="both"/>
        <w:rPr>
          <w:rFonts w:ascii="Palatino Linotype" w:hAnsi="Palatino Linotype" w:cs="Arial"/>
          <w:i/>
          <w:sz w:val="24"/>
        </w:rPr>
      </w:pPr>
    </w:p>
    <w:p w14:paraId="30509AB6" w14:textId="5473232F" w:rsidR="00AE5A2D" w:rsidRPr="00336150" w:rsidRDefault="00980D76" w:rsidP="00AE5A2D">
      <w:pPr>
        <w:spacing w:after="0" w:line="360" w:lineRule="auto"/>
        <w:jc w:val="both"/>
        <w:rPr>
          <w:rFonts w:ascii="Palatino Linotype" w:hAnsi="Palatino Linotype" w:cs="Arial"/>
          <w:sz w:val="24"/>
        </w:rPr>
      </w:pPr>
      <w:r w:rsidRPr="00336150">
        <w:rPr>
          <w:rFonts w:ascii="Palatino Linotype" w:hAnsi="Palatino Linotype" w:cs="Arial"/>
          <w:sz w:val="24"/>
        </w:rPr>
        <w:lastRenderedPageBreak/>
        <w:t xml:space="preserve">El </w:t>
      </w:r>
      <w:r w:rsidRPr="00336150">
        <w:rPr>
          <w:rFonts w:ascii="Palatino Linotype" w:hAnsi="Palatino Linotype" w:cs="Arial"/>
          <w:b/>
          <w:sz w:val="24"/>
        </w:rPr>
        <w:t>Sujeto Obligado</w:t>
      </w:r>
      <w:r w:rsidRPr="00336150">
        <w:rPr>
          <w:rFonts w:ascii="Palatino Linotype" w:hAnsi="Palatino Linotype" w:cs="Arial"/>
          <w:sz w:val="24"/>
        </w:rPr>
        <w:t xml:space="preserve"> adjuntó a su respuesta</w:t>
      </w:r>
      <w:r w:rsidR="00AE5A2D" w:rsidRPr="00336150">
        <w:rPr>
          <w:rFonts w:ascii="Palatino Linotype" w:hAnsi="Palatino Linotype" w:cs="Arial"/>
          <w:sz w:val="24"/>
        </w:rPr>
        <w:t xml:space="preserve">, </w:t>
      </w:r>
      <w:r w:rsidR="007208CF" w:rsidRPr="00336150">
        <w:rPr>
          <w:rFonts w:ascii="Palatino Linotype" w:hAnsi="Palatino Linotype" w:cs="Arial"/>
          <w:sz w:val="24"/>
        </w:rPr>
        <w:t xml:space="preserve">los </w:t>
      </w:r>
      <w:r w:rsidR="00AE5A2D" w:rsidRPr="00336150">
        <w:rPr>
          <w:rFonts w:ascii="Palatino Linotype" w:hAnsi="Palatino Linotype" w:cs="Arial"/>
          <w:sz w:val="24"/>
        </w:rPr>
        <w:t>archivo</w:t>
      </w:r>
      <w:r w:rsidR="007208CF" w:rsidRPr="00336150">
        <w:rPr>
          <w:rFonts w:ascii="Palatino Linotype" w:hAnsi="Palatino Linotype" w:cs="Arial"/>
          <w:sz w:val="24"/>
        </w:rPr>
        <w:t>s</w:t>
      </w:r>
      <w:r w:rsidR="00AE5A2D" w:rsidRPr="00336150">
        <w:rPr>
          <w:rFonts w:ascii="Palatino Linotype" w:hAnsi="Palatino Linotype" w:cs="Arial"/>
          <w:sz w:val="24"/>
        </w:rPr>
        <w:t xml:space="preserve"> electrónico</w:t>
      </w:r>
      <w:r w:rsidR="007208CF" w:rsidRPr="00336150">
        <w:rPr>
          <w:rFonts w:ascii="Palatino Linotype" w:hAnsi="Palatino Linotype" w:cs="Arial"/>
          <w:sz w:val="24"/>
        </w:rPr>
        <w:t>s</w:t>
      </w:r>
      <w:r w:rsidR="00AE5A2D" w:rsidRPr="00336150">
        <w:rPr>
          <w:rFonts w:ascii="Palatino Linotype" w:hAnsi="Palatino Linotype" w:cs="Arial"/>
          <w:sz w:val="24"/>
        </w:rPr>
        <w:t xml:space="preserve"> denominado</w:t>
      </w:r>
      <w:r w:rsidR="007208CF" w:rsidRPr="00336150">
        <w:rPr>
          <w:rFonts w:ascii="Palatino Linotype" w:hAnsi="Palatino Linotype" w:cs="Arial"/>
          <w:sz w:val="24"/>
        </w:rPr>
        <w:t>s</w:t>
      </w:r>
      <w:r w:rsidR="00AE5A2D" w:rsidRPr="00336150">
        <w:rPr>
          <w:rFonts w:ascii="Palatino Linotype" w:hAnsi="Palatino Linotype" w:cs="Arial"/>
          <w:sz w:val="24"/>
        </w:rPr>
        <w:t xml:space="preserve"> </w:t>
      </w:r>
      <w:r w:rsidR="00AE5A2D" w:rsidRPr="00336150">
        <w:rPr>
          <w:rFonts w:ascii="Palatino Linotype" w:hAnsi="Palatino Linotype" w:cs="Arial"/>
          <w:i/>
          <w:sz w:val="24"/>
        </w:rPr>
        <w:t>“</w:t>
      </w:r>
      <w:r w:rsidR="002F1585" w:rsidRPr="00336150">
        <w:rPr>
          <w:rFonts w:ascii="Palatino Linotype" w:hAnsi="Palatino Linotype" w:cs="Arial"/>
          <w:i/>
          <w:sz w:val="24"/>
        </w:rPr>
        <w:t>UIPPE SOLICITUD 00236.pdf</w:t>
      </w:r>
      <w:r w:rsidR="00AE5A2D" w:rsidRPr="00336150">
        <w:rPr>
          <w:rFonts w:ascii="Palatino Linotype" w:hAnsi="Palatino Linotype" w:cs="Arial"/>
          <w:i/>
          <w:sz w:val="24"/>
        </w:rPr>
        <w:t>”</w:t>
      </w:r>
      <w:r w:rsidR="002F1585" w:rsidRPr="00336150">
        <w:rPr>
          <w:rFonts w:ascii="Palatino Linotype" w:hAnsi="Palatino Linotype" w:cs="Arial"/>
          <w:sz w:val="24"/>
        </w:rPr>
        <w:t xml:space="preserve">, </w:t>
      </w:r>
      <w:r w:rsidR="002F1585" w:rsidRPr="00336150">
        <w:rPr>
          <w:rFonts w:ascii="Palatino Linotype" w:hAnsi="Palatino Linotype" w:cs="Arial"/>
          <w:i/>
          <w:sz w:val="24"/>
        </w:rPr>
        <w:t>“ACTAS E-R CODHEM (2) (1).rar”</w:t>
      </w:r>
      <w:r w:rsidR="002F1585" w:rsidRPr="00336150">
        <w:rPr>
          <w:rFonts w:ascii="Palatino Linotype" w:hAnsi="Palatino Linotype" w:cs="Arial"/>
          <w:sz w:val="24"/>
        </w:rPr>
        <w:t xml:space="preserve">, </w:t>
      </w:r>
      <w:r w:rsidR="002F1585" w:rsidRPr="00336150">
        <w:rPr>
          <w:rFonts w:ascii="Palatino Linotype" w:hAnsi="Palatino Linotype" w:cs="Arial"/>
          <w:i/>
          <w:sz w:val="24"/>
        </w:rPr>
        <w:t>“Programa de Capacitación 2022 (1).pdf”</w:t>
      </w:r>
      <w:r w:rsidR="002F1585" w:rsidRPr="00336150">
        <w:rPr>
          <w:rFonts w:ascii="Palatino Linotype" w:hAnsi="Palatino Linotype" w:cs="Arial"/>
          <w:sz w:val="24"/>
        </w:rPr>
        <w:t xml:space="preserve">, </w:t>
      </w:r>
      <w:r w:rsidR="002F1585" w:rsidRPr="00336150">
        <w:rPr>
          <w:rFonts w:ascii="Palatino Linotype" w:hAnsi="Palatino Linotype" w:cs="Arial"/>
          <w:i/>
          <w:sz w:val="24"/>
        </w:rPr>
        <w:t>“RESOLUCIÓN SOLICITUD 236.pdf”</w:t>
      </w:r>
      <w:r w:rsidR="002F1585" w:rsidRPr="00336150">
        <w:rPr>
          <w:rFonts w:ascii="Palatino Linotype" w:hAnsi="Palatino Linotype" w:cs="Arial"/>
          <w:sz w:val="24"/>
        </w:rPr>
        <w:t xml:space="preserve">, </w:t>
      </w:r>
      <w:r w:rsidR="002F1585" w:rsidRPr="00336150">
        <w:rPr>
          <w:rFonts w:ascii="Palatino Linotype" w:hAnsi="Palatino Linotype" w:cs="Arial"/>
          <w:i/>
          <w:sz w:val="24"/>
        </w:rPr>
        <w:t>“DOCUMENTACIÓN DE MARCHAS (1).pdf”</w:t>
      </w:r>
      <w:r w:rsidR="002F1585" w:rsidRPr="00336150">
        <w:rPr>
          <w:rFonts w:ascii="Palatino Linotype" w:hAnsi="Palatino Linotype" w:cs="Arial"/>
          <w:sz w:val="24"/>
        </w:rPr>
        <w:t xml:space="preserve">, </w:t>
      </w:r>
      <w:r w:rsidR="002F1585" w:rsidRPr="00336150">
        <w:rPr>
          <w:rFonts w:ascii="Palatino Linotype" w:hAnsi="Palatino Linotype" w:cs="Arial"/>
          <w:i/>
          <w:sz w:val="24"/>
        </w:rPr>
        <w:t>“solinfo 00236 (3).pdf”</w:t>
      </w:r>
      <w:r w:rsidR="002F1585" w:rsidRPr="00336150">
        <w:rPr>
          <w:rFonts w:ascii="Palatino Linotype" w:hAnsi="Palatino Linotype" w:cs="Arial"/>
          <w:sz w:val="24"/>
        </w:rPr>
        <w:t xml:space="preserve">, </w:t>
      </w:r>
      <w:r w:rsidR="002F1585" w:rsidRPr="00336150">
        <w:rPr>
          <w:rFonts w:ascii="Palatino Linotype" w:hAnsi="Palatino Linotype" w:cs="Arial"/>
          <w:i/>
          <w:sz w:val="24"/>
        </w:rPr>
        <w:t>“RESPUESTA 236-22 (4).pdf”</w:t>
      </w:r>
      <w:r w:rsidR="002F1585" w:rsidRPr="00336150">
        <w:rPr>
          <w:rFonts w:ascii="Palatino Linotype" w:hAnsi="Palatino Linotype" w:cs="Arial"/>
          <w:sz w:val="24"/>
        </w:rPr>
        <w:t xml:space="preserve">, </w:t>
      </w:r>
      <w:r w:rsidR="002F1585" w:rsidRPr="00336150">
        <w:rPr>
          <w:rFonts w:ascii="Palatino Linotype" w:hAnsi="Palatino Linotype" w:cs="Arial"/>
          <w:i/>
          <w:sz w:val="24"/>
        </w:rPr>
        <w:t>“SOLICITUD 00236 (2).pdf”</w:t>
      </w:r>
      <w:r w:rsidR="002F1585" w:rsidRPr="00336150">
        <w:rPr>
          <w:rFonts w:ascii="Palatino Linotype" w:hAnsi="Palatino Linotype" w:cs="Arial"/>
          <w:sz w:val="24"/>
        </w:rPr>
        <w:t xml:space="preserve"> y </w:t>
      </w:r>
      <w:r w:rsidR="002F1585" w:rsidRPr="00336150">
        <w:rPr>
          <w:rFonts w:ascii="Palatino Linotype" w:hAnsi="Palatino Linotype" w:cs="Arial"/>
          <w:i/>
          <w:sz w:val="24"/>
        </w:rPr>
        <w:t>“CAPACITACIÓN (1).pdf”</w:t>
      </w:r>
      <w:r w:rsidR="00AE5A2D" w:rsidRPr="00336150">
        <w:rPr>
          <w:rFonts w:ascii="Palatino Linotype" w:hAnsi="Palatino Linotype" w:cs="Arial"/>
          <w:sz w:val="24"/>
        </w:rPr>
        <w:t xml:space="preserve">; </w:t>
      </w:r>
      <w:r w:rsidR="007208CF" w:rsidRPr="00336150">
        <w:rPr>
          <w:rFonts w:ascii="Palatino Linotype" w:hAnsi="Palatino Linotype" w:cs="Arial"/>
          <w:sz w:val="24"/>
        </w:rPr>
        <w:t>los</w:t>
      </w:r>
      <w:r w:rsidR="002B3998" w:rsidRPr="00336150">
        <w:rPr>
          <w:rFonts w:ascii="Palatino Linotype" w:hAnsi="Palatino Linotype" w:cs="Arial"/>
          <w:sz w:val="24"/>
        </w:rPr>
        <w:t xml:space="preserve"> </w:t>
      </w:r>
      <w:r w:rsidR="00AE5A2D" w:rsidRPr="00336150">
        <w:rPr>
          <w:rFonts w:ascii="Palatino Linotype" w:hAnsi="Palatino Linotype" w:cs="Arial"/>
          <w:sz w:val="24"/>
        </w:rPr>
        <w:t>cual</w:t>
      </w:r>
      <w:r w:rsidR="007208CF" w:rsidRPr="00336150">
        <w:rPr>
          <w:rFonts w:ascii="Palatino Linotype" w:hAnsi="Palatino Linotype" w:cs="Arial"/>
          <w:sz w:val="24"/>
        </w:rPr>
        <w:t>es</w:t>
      </w:r>
      <w:r w:rsidR="00AE5A2D" w:rsidRPr="00336150">
        <w:rPr>
          <w:rFonts w:ascii="Palatino Linotype" w:hAnsi="Palatino Linotype" w:cs="Arial"/>
          <w:sz w:val="24"/>
        </w:rPr>
        <w:t>, por economía procesal no se inserta</w:t>
      </w:r>
      <w:r w:rsidR="007208CF" w:rsidRPr="00336150">
        <w:rPr>
          <w:rFonts w:ascii="Palatino Linotype" w:hAnsi="Palatino Linotype" w:cs="Arial"/>
          <w:sz w:val="24"/>
        </w:rPr>
        <w:t>n</w:t>
      </w:r>
      <w:r w:rsidR="00AE5A2D" w:rsidRPr="00336150">
        <w:rPr>
          <w:rFonts w:ascii="Palatino Linotype" w:hAnsi="Palatino Linotype" w:cs="Arial"/>
          <w:sz w:val="24"/>
        </w:rPr>
        <w:t xml:space="preserve"> por ser del conocimiento de las partes; sin embrago, será</w:t>
      </w:r>
      <w:r w:rsidR="007208CF" w:rsidRPr="00336150">
        <w:rPr>
          <w:rFonts w:ascii="Palatino Linotype" w:hAnsi="Palatino Linotype" w:cs="Arial"/>
          <w:sz w:val="24"/>
        </w:rPr>
        <w:t>n</w:t>
      </w:r>
      <w:r w:rsidR="00AE5A2D" w:rsidRPr="00336150">
        <w:rPr>
          <w:rFonts w:ascii="Palatino Linotype" w:hAnsi="Palatino Linotype" w:cs="Arial"/>
          <w:sz w:val="24"/>
        </w:rPr>
        <w:t xml:space="preserve"> parte del estudio pertinente de esta resolución más adelante.</w:t>
      </w:r>
    </w:p>
    <w:p w14:paraId="00511DE3" w14:textId="77777777" w:rsidR="005246FE" w:rsidRPr="00336150" w:rsidRDefault="005246FE" w:rsidP="00AE5A2D">
      <w:pPr>
        <w:spacing w:after="0" w:line="360" w:lineRule="auto"/>
        <w:jc w:val="both"/>
        <w:rPr>
          <w:rFonts w:ascii="Palatino Linotype" w:hAnsi="Palatino Linotype" w:cs="Arial"/>
          <w:sz w:val="24"/>
        </w:rPr>
      </w:pPr>
    </w:p>
    <w:p w14:paraId="1F4BF3B0" w14:textId="525039E7" w:rsidR="00AE5A2D" w:rsidRPr="00336150" w:rsidRDefault="007208CF" w:rsidP="00AE5A2D">
      <w:pPr>
        <w:spacing w:after="0" w:line="360" w:lineRule="auto"/>
        <w:jc w:val="both"/>
        <w:rPr>
          <w:rFonts w:ascii="Palatino Linotype" w:hAnsi="Palatino Linotype" w:cs="Arial"/>
          <w:b/>
          <w:sz w:val="28"/>
        </w:rPr>
      </w:pPr>
      <w:r w:rsidRPr="00336150">
        <w:rPr>
          <w:rFonts w:ascii="Palatino Linotype" w:hAnsi="Palatino Linotype" w:cs="Arial"/>
          <w:b/>
          <w:sz w:val="28"/>
        </w:rPr>
        <w:t>CUART</w:t>
      </w:r>
      <w:r w:rsidR="00AE5A2D" w:rsidRPr="00336150">
        <w:rPr>
          <w:rFonts w:ascii="Palatino Linotype" w:hAnsi="Palatino Linotype" w:cs="Arial"/>
          <w:b/>
          <w:sz w:val="28"/>
        </w:rPr>
        <w:t xml:space="preserve">O. </w:t>
      </w:r>
      <w:r w:rsidR="00AE5A2D" w:rsidRPr="00336150">
        <w:rPr>
          <w:rFonts w:ascii="Palatino Linotype" w:hAnsi="Palatino Linotype"/>
          <w:b/>
          <w:sz w:val="28"/>
        </w:rPr>
        <w:t>Del recurso de revisión.</w:t>
      </w:r>
    </w:p>
    <w:p w14:paraId="3FD069EC" w14:textId="3B485E8B" w:rsidR="00AE5A2D" w:rsidRPr="00336150" w:rsidRDefault="00AE5A2D" w:rsidP="00AE5A2D">
      <w:pPr>
        <w:spacing w:after="0" w:line="360" w:lineRule="auto"/>
        <w:jc w:val="both"/>
        <w:rPr>
          <w:rFonts w:ascii="Palatino Linotype" w:hAnsi="Palatino Linotype" w:cs="Arial"/>
          <w:sz w:val="24"/>
        </w:rPr>
      </w:pPr>
      <w:r w:rsidRPr="00336150">
        <w:rPr>
          <w:rFonts w:ascii="Palatino Linotype" w:hAnsi="Palatino Linotype" w:cs="Arial"/>
          <w:sz w:val="24"/>
          <w:szCs w:val="24"/>
        </w:rPr>
        <w:t xml:space="preserve">Inconforme con la respuesta del </w:t>
      </w:r>
      <w:r w:rsidRPr="00336150">
        <w:rPr>
          <w:rFonts w:ascii="Palatino Linotype" w:hAnsi="Palatino Linotype" w:cs="Arial"/>
          <w:b/>
          <w:sz w:val="24"/>
          <w:szCs w:val="24"/>
        </w:rPr>
        <w:t>Sujeto Obligado</w:t>
      </w:r>
      <w:r w:rsidRPr="00336150">
        <w:rPr>
          <w:rFonts w:ascii="Palatino Linotype" w:hAnsi="Palatino Linotype" w:cs="Arial"/>
          <w:sz w:val="24"/>
          <w:szCs w:val="24"/>
        </w:rPr>
        <w:t xml:space="preserve">, </w:t>
      </w:r>
      <w:r w:rsidR="0096191F" w:rsidRPr="00336150">
        <w:rPr>
          <w:rFonts w:ascii="Palatino Linotype" w:hAnsi="Palatino Linotype" w:cs="Arial"/>
          <w:b/>
          <w:sz w:val="24"/>
          <w:szCs w:val="24"/>
        </w:rPr>
        <w:t>El</w:t>
      </w:r>
      <w:r w:rsidRPr="00336150">
        <w:rPr>
          <w:rFonts w:ascii="Palatino Linotype" w:hAnsi="Palatino Linotype" w:cs="Arial"/>
          <w:b/>
          <w:sz w:val="24"/>
          <w:szCs w:val="24"/>
        </w:rPr>
        <w:t xml:space="preserve"> Recurrente </w:t>
      </w:r>
      <w:r w:rsidRPr="00336150">
        <w:rPr>
          <w:rFonts w:ascii="Palatino Linotype" w:hAnsi="Palatino Linotype" w:cs="Arial"/>
          <w:sz w:val="24"/>
          <w:szCs w:val="24"/>
        </w:rPr>
        <w:t xml:space="preserve">interpuso el recurso de revisión, en fecha </w:t>
      </w:r>
      <w:r w:rsidR="002F1585" w:rsidRPr="00336150">
        <w:rPr>
          <w:rFonts w:ascii="Palatino Linotype" w:hAnsi="Palatino Linotype" w:cs="Arial"/>
          <w:sz w:val="24"/>
          <w:szCs w:val="24"/>
        </w:rPr>
        <w:t>treinta y uno</w:t>
      </w:r>
      <w:r w:rsidR="0096191F" w:rsidRPr="00336150">
        <w:rPr>
          <w:rFonts w:ascii="Palatino Linotype" w:hAnsi="Palatino Linotype" w:cs="Arial"/>
          <w:sz w:val="24"/>
          <w:szCs w:val="24"/>
        </w:rPr>
        <w:t xml:space="preserve"> de octubre</w:t>
      </w:r>
      <w:r w:rsidR="00980D76" w:rsidRPr="00336150">
        <w:rPr>
          <w:rFonts w:ascii="Palatino Linotype" w:hAnsi="Palatino Linotype" w:cs="Arial"/>
          <w:sz w:val="24"/>
          <w:szCs w:val="24"/>
        </w:rPr>
        <w:t xml:space="preserve"> de dos mil veintidós</w:t>
      </w:r>
      <w:r w:rsidRPr="00336150">
        <w:rPr>
          <w:rFonts w:ascii="Palatino Linotype" w:hAnsi="Palatino Linotype" w:cs="Arial"/>
          <w:sz w:val="24"/>
          <w:szCs w:val="24"/>
        </w:rPr>
        <w:t>, el cual fue registrado</w:t>
      </w:r>
      <w:r w:rsidRPr="00336150">
        <w:rPr>
          <w:rFonts w:ascii="Palatino Linotype" w:hAnsi="Palatino Linotype" w:cs="Arial"/>
          <w:b/>
          <w:sz w:val="24"/>
          <w:szCs w:val="24"/>
        </w:rPr>
        <w:t xml:space="preserve"> </w:t>
      </w:r>
      <w:r w:rsidRPr="00336150">
        <w:rPr>
          <w:rFonts w:ascii="Palatino Linotype" w:hAnsi="Palatino Linotype" w:cs="Arial"/>
          <w:sz w:val="24"/>
          <w:szCs w:val="24"/>
        </w:rPr>
        <w:t xml:space="preserve">en el sistema electrónico con el expediente número </w:t>
      </w:r>
      <w:r w:rsidR="002F1585" w:rsidRPr="00336150">
        <w:rPr>
          <w:rFonts w:ascii="Palatino Linotype" w:hAnsi="Palatino Linotype" w:cs="Arial"/>
          <w:b/>
          <w:bCs/>
          <w:sz w:val="24"/>
          <w:szCs w:val="24"/>
          <w:lang w:eastAsia="es-MX"/>
        </w:rPr>
        <w:t>1588</w:t>
      </w:r>
      <w:r w:rsidR="0096191F" w:rsidRPr="00336150">
        <w:rPr>
          <w:rFonts w:ascii="Palatino Linotype" w:hAnsi="Palatino Linotype" w:cs="Arial"/>
          <w:b/>
          <w:bCs/>
          <w:sz w:val="24"/>
          <w:szCs w:val="24"/>
          <w:lang w:eastAsia="es-MX"/>
        </w:rPr>
        <w:t>0</w:t>
      </w:r>
      <w:r w:rsidRPr="00336150">
        <w:rPr>
          <w:rFonts w:ascii="Palatino Linotype" w:hAnsi="Palatino Linotype" w:cs="Arial"/>
          <w:b/>
          <w:bCs/>
          <w:sz w:val="24"/>
          <w:szCs w:val="24"/>
          <w:lang w:eastAsia="es-MX"/>
        </w:rPr>
        <w:t>/INFOEM/IP/RR/202</w:t>
      </w:r>
      <w:r w:rsidR="00980D76" w:rsidRPr="00336150">
        <w:rPr>
          <w:rFonts w:ascii="Palatino Linotype" w:hAnsi="Palatino Linotype" w:cs="Arial"/>
          <w:b/>
          <w:bCs/>
          <w:sz w:val="24"/>
          <w:szCs w:val="24"/>
          <w:lang w:eastAsia="es-MX"/>
        </w:rPr>
        <w:t>2</w:t>
      </w:r>
      <w:r w:rsidRPr="00336150">
        <w:rPr>
          <w:rFonts w:ascii="Palatino Linotype" w:hAnsi="Palatino Linotype" w:cs="Arial"/>
          <w:sz w:val="24"/>
          <w:szCs w:val="24"/>
        </w:rPr>
        <w:t xml:space="preserve">, en el cual </w:t>
      </w:r>
      <w:r w:rsidRPr="00336150">
        <w:rPr>
          <w:rFonts w:ascii="Palatino Linotype" w:hAnsi="Palatino Linotype" w:cs="Arial"/>
          <w:sz w:val="24"/>
        </w:rPr>
        <w:t>arguye, las siguientes manifestaciones:</w:t>
      </w:r>
    </w:p>
    <w:p w14:paraId="397C6B69" w14:textId="77777777" w:rsidR="00AE5A2D" w:rsidRPr="00336150" w:rsidRDefault="00AE5A2D" w:rsidP="00AE5A2D">
      <w:pPr>
        <w:pStyle w:val="Sinespaciado"/>
      </w:pPr>
    </w:p>
    <w:p w14:paraId="4A214729" w14:textId="7EE1155A" w:rsidR="005246FE" w:rsidRPr="00336150" w:rsidRDefault="00AE5A2D" w:rsidP="002F1585">
      <w:pPr>
        <w:pStyle w:val="Prrafodelista"/>
        <w:numPr>
          <w:ilvl w:val="0"/>
          <w:numId w:val="8"/>
        </w:numPr>
        <w:jc w:val="both"/>
        <w:rPr>
          <w:rFonts w:ascii="Palatino Linotype" w:hAnsi="Palatino Linotype" w:cs="Arial"/>
          <w:b/>
        </w:rPr>
      </w:pPr>
      <w:r w:rsidRPr="00336150">
        <w:rPr>
          <w:rFonts w:ascii="Palatino Linotype" w:hAnsi="Palatino Linotype" w:cs="Arial"/>
          <w:b/>
        </w:rPr>
        <w:t>Acto Impugnado:</w:t>
      </w:r>
      <w:r w:rsidR="0096191F" w:rsidRPr="00336150">
        <w:rPr>
          <w:rFonts w:ascii="Palatino Linotype" w:hAnsi="Palatino Linotype" w:cs="Arial"/>
          <w:b/>
        </w:rPr>
        <w:t xml:space="preserve"> </w:t>
      </w:r>
      <w:r w:rsidRPr="00336150">
        <w:rPr>
          <w:rFonts w:ascii="Palatino Linotype" w:hAnsi="Palatino Linotype" w:cs="Arial"/>
          <w:i/>
        </w:rPr>
        <w:t>“</w:t>
      </w:r>
      <w:r w:rsidR="002F1585" w:rsidRPr="00336150">
        <w:rPr>
          <w:rFonts w:ascii="Palatino Linotype" w:hAnsi="Palatino Linotype"/>
          <w:i/>
          <w:color w:val="000000"/>
        </w:rPr>
        <w:t>Documentacion negada e/o incompleta</w:t>
      </w:r>
      <w:r w:rsidR="00D27BAE" w:rsidRPr="00336150">
        <w:rPr>
          <w:rFonts w:ascii="Palatino Linotype" w:hAnsi="Palatino Linotype" w:cs="Arial"/>
          <w:i/>
        </w:rPr>
        <w:t>” [Sic</w:t>
      </w:r>
      <w:r w:rsidR="005246FE" w:rsidRPr="00336150">
        <w:rPr>
          <w:rFonts w:ascii="Palatino Linotype" w:hAnsi="Palatino Linotype" w:cs="Arial"/>
          <w:i/>
        </w:rPr>
        <w:t>]</w:t>
      </w:r>
    </w:p>
    <w:p w14:paraId="5C647AA4" w14:textId="77777777" w:rsidR="00AE5A2D" w:rsidRPr="00336150" w:rsidRDefault="00AE5A2D" w:rsidP="00961D95">
      <w:pPr>
        <w:spacing w:after="0" w:line="240" w:lineRule="auto"/>
        <w:ind w:right="850"/>
        <w:jc w:val="both"/>
        <w:rPr>
          <w:rFonts w:ascii="Palatino Linotype" w:hAnsi="Palatino Linotype" w:cs="Arial"/>
          <w:i/>
          <w:sz w:val="4"/>
          <w:szCs w:val="24"/>
        </w:rPr>
      </w:pPr>
    </w:p>
    <w:p w14:paraId="07D7F81E" w14:textId="77777777" w:rsidR="002B3998" w:rsidRPr="00336150" w:rsidRDefault="002B3998" w:rsidP="00961D95">
      <w:pPr>
        <w:spacing w:after="0" w:line="240" w:lineRule="auto"/>
        <w:ind w:right="850"/>
        <w:jc w:val="both"/>
        <w:rPr>
          <w:rFonts w:ascii="Palatino Linotype" w:hAnsi="Palatino Linotype" w:cs="Arial"/>
          <w:i/>
          <w:sz w:val="4"/>
          <w:szCs w:val="24"/>
        </w:rPr>
      </w:pPr>
    </w:p>
    <w:p w14:paraId="035656BE" w14:textId="77777777" w:rsidR="002B3998" w:rsidRPr="00336150" w:rsidRDefault="002B3998" w:rsidP="00961D95">
      <w:pPr>
        <w:spacing w:after="0" w:line="240" w:lineRule="auto"/>
        <w:ind w:right="850"/>
        <w:jc w:val="both"/>
        <w:rPr>
          <w:rFonts w:ascii="Palatino Linotype" w:hAnsi="Palatino Linotype" w:cs="Arial"/>
          <w:i/>
          <w:sz w:val="4"/>
          <w:szCs w:val="24"/>
        </w:rPr>
      </w:pPr>
    </w:p>
    <w:p w14:paraId="224A6136" w14:textId="77777777" w:rsidR="002B3998" w:rsidRPr="00336150" w:rsidRDefault="002B3998" w:rsidP="00961D95">
      <w:pPr>
        <w:spacing w:after="0" w:line="240" w:lineRule="auto"/>
        <w:ind w:right="850"/>
        <w:jc w:val="both"/>
        <w:rPr>
          <w:rFonts w:ascii="Palatino Linotype" w:hAnsi="Palatino Linotype" w:cs="Arial"/>
          <w:i/>
          <w:sz w:val="4"/>
          <w:szCs w:val="24"/>
        </w:rPr>
      </w:pPr>
    </w:p>
    <w:p w14:paraId="1A801236" w14:textId="77777777" w:rsidR="002B3998" w:rsidRPr="00336150" w:rsidRDefault="002B3998" w:rsidP="00961D95">
      <w:pPr>
        <w:spacing w:after="0" w:line="240" w:lineRule="auto"/>
        <w:ind w:right="850"/>
        <w:jc w:val="both"/>
        <w:rPr>
          <w:rFonts w:ascii="Palatino Linotype" w:hAnsi="Palatino Linotype" w:cs="Arial"/>
          <w:i/>
          <w:sz w:val="4"/>
          <w:szCs w:val="24"/>
        </w:rPr>
      </w:pPr>
    </w:p>
    <w:p w14:paraId="3E4760EF" w14:textId="77777777" w:rsidR="002B3998" w:rsidRPr="00336150" w:rsidRDefault="002B3998" w:rsidP="00961D95">
      <w:pPr>
        <w:spacing w:after="0" w:line="240" w:lineRule="auto"/>
        <w:ind w:right="850"/>
        <w:jc w:val="both"/>
        <w:rPr>
          <w:rFonts w:ascii="Palatino Linotype" w:hAnsi="Palatino Linotype" w:cs="Arial"/>
          <w:i/>
          <w:sz w:val="4"/>
          <w:szCs w:val="24"/>
        </w:rPr>
      </w:pPr>
    </w:p>
    <w:p w14:paraId="535E76F5" w14:textId="77777777" w:rsidR="002B3998" w:rsidRPr="00336150" w:rsidRDefault="002B3998" w:rsidP="00961D95">
      <w:pPr>
        <w:spacing w:after="0" w:line="240" w:lineRule="auto"/>
        <w:ind w:right="850"/>
        <w:jc w:val="both"/>
        <w:rPr>
          <w:rFonts w:ascii="Palatino Linotype" w:hAnsi="Palatino Linotype" w:cs="Arial"/>
          <w:i/>
          <w:sz w:val="4"/>
          <w:szCs w:val="24"/>
        </w:rPr>
      </w:pPr>
    </w:p>
    <w:p w14:paraId="45E77163" w14:textId="5E83205D" w:rsidR="00AE5A2D" w:rsidRPr="00336150" w:rsidRDefault="00AE5A2D" w:rsidP="002F1585">
      <w:pPr>
        <w:pStyle w:val="Prrafodelista"/>
        <w:numPr>
          <w:ilvl w:val="0"/>
          <w:numId w:val="8"/>
        </w:numPr>
        <w:jc w:val="both"/>
        <w:rPr>
          <w:rFonts w:ascii="Palatino Linotype" w:hAnsi="Palatino Linotype" w:cs="Arial"/>
        </w:rPr>
      </w:pPr>
      <w:r w:rsidRPr="00336150">
        <w:rPr>
          <w:rFonts w:ascii="Palatino Linotype" w:hAnsi="Palatino Linotype" w:cs="Arial"/>
          <w:b/>
        </w:rPr>
        <w:t>Razones o Motivos de Inconformidad</w:t>
      </w:r>
      <w:r w:rsidRPr="00336150">
        <w:rPr>
          <w:rFonts w:ascii="Palatino Linotype" w:hAnsi="Palatino Linotype" w:cs="Arial"/>
        </w:rPr>
        <w:t xml:space="preserve">: </w:t>
      </w:r>
      <w:r w:rsidRPr="00336150">
        <w:rPr>
          <w:rFonts w:ascii="Palatino Linotype" w:hAnsi="Palatino Linotype" w:cs="Arial"/>
          <w:i/>
        </w:rPr>
        <w:t>“</w:t>
      </w:r>
      <w:r w:rsidR="002F1585" w:rsidRPr="00336150">
        <w:rPr>
          <w:rFonts w:ascii="Palatino Linotype" w:hAnsi="Palatino Linotype"/>
          <w:i/>
          <w:color w:val="000000"/>
        </w:rPr>
        <w:t>Se me niega la documentación correspondiente a la justificación del gasto de capacitación de servidores públicos de la codhem ya que se me entregan las facturas de que se realizo el pago a los proveedores, por lo tanto se debe de justificar el gasto con listas de asistencia, reconocimiento u otros que avalen que efectivamente que se recibio la capacitación o curso. Adjunto las facturas entregadas por la misma codhem. Con respecto a las actas entrega recepción, se me entregaron en formato .rar, el cual no puede ser abierto por el solicitante ya que marca error.</w:t>
      </w:r>
      <w:r w:rsidRPr="00336150">
        <w:rPr>
          <w:rFonts w:ascii="Palatino Linotype" w:hAnsi="Palatino Linotype" w:cs="Arial"/>
          <w:i/>
        </w:rPr>
        <w:t>” [Sic]</w:t>
      </w:r>
    </w:p>
    <w:p w14:paraId="6CC598D5" w14:textId="77777777" w:rsidR="00F57F78" w:rsidRPr="00336150" w:rsidRDefault="00F57F78" w:rsidP="001C59EC"/>
    <w:p w14:paraId="5637D806" w14:textId="7947BF83" w:rsidR="002F1585" w:rsidRPr="00336150" w:rsidRDefault="002F1585" w:rsidP="002F1585">
      <w:pPr>
        <w:spacing w:after="0" w:line="360" w:lineRule="auto"/>
        <w:jc w:val="both"/>
        <w:rPr>
          <w:rFonts w:ascii="Palatino Linotype" w:hAnsi="Palatino Linotype" w:cs="Arial"/>
          <w:sz w:val="24"/>
        </w:rPr>
      </w:pPr>
      <w:r w:rsidRPr="00336150">
        <w:rPr>
          <w:rFonts w:ascii="Palatino Linotype" w:hAnsi="Palatino Linotype" w:cs="Arial"/>
          <w:sz w:val="24"/>
        </w:rPr>
        <w:t xml:space="preserve">El </w:t>
      </w:r>
      <w:r w:rsidRPr="00336150">
        <w:rPr>
          <w:rFonts w:ascii="Palatino Linotype" w:hAnsi="Palatino Linotype" w:cs="Arial"/>
          <w:b/>
          <w:sz w:val="24"/>
        </w:rPr>
        <w:t>Recurrente</w:t>
      </w:r>
      <w:r w:rsidRPr="00336150">
        <w:rPr>
          <w:rFonts w:ascii="Palatino Linotype" w:hAnsi="Palatino Linotype" w:cs="Arial"/>
          <w:sz w:val="24"/>
        </w:rPr>
        <w:t xml:space="preserve"> adjuntó a su recurso de revisión, el archivo electrónico denominado “</w:t>
      </w:r>
      <w:r w:rsidRPr="00336150">
        <w:rPr>
          <w:rFonts w:ascii="Palatino Linotype" w:hAnsi="Palatino Linotype" w:cs="Arial"/>
          <w:i/>
          <w:sz w:val="24"/>
        </w:rPr>
        <w:t>CAPACITACIÓN (1).pdf”</w:t>
      </w:r>
      <w:r w:rsidRPr="00336150">
        <w:rPr>
          <w:rFonts w:ascii="Palatino Linotype" w:hAnsi="Palatino Linotype" w:cs="Arial"/>
          <w:sz w:val="24"/>
        </w:rPr>
        <w:t>; el cual, contiene diez facturas emitidas en respuesta por parte del Sujeto Obligado, por el concepto de cursos y capacitaciones. .</w:t>
      </w:r>
    </w:p>
    <w:p w14:paraId="7174B6BC" w14:textId="6CCA161D" w:rsidR="00AE5A2D" w:rsidRPr="00336150" w:rsidRDefault="007208CF" w:rsidP="00AE5A2D">
      <w:pPr>
        <w:spacing w:after="0" w:line="360" w:lineRule="auto"/>
        <w:jc w:val="both"/>
        <w:rPr>
          <w:rFonts w:ascii="Palatino Linotype" w:hAnsi="Palatino Linotype" w:cs="Arial"/>
          <w:b/>
          <w:sz w:val="24"/>
          <w:szCs w:val="24"/>
        </w:rPr>
      </w:pPr>
      <w:r w:rsidRPr="00336150">
        <w:rPr>
          <w:rFonts w:ascii="Palatino Linotype" w:hAnsi="Palatino Linotype" w:cs="Arial"/>
          <w:b/>
          <w:sz w:val="28"/>
        </w:rPr>
        <w:lastRenderedPageBreak/>
        <w:t>QUIN</w:t>
      </w:r>
      <w:r w:rsidR="00AE5A2D" w:rsidRPr="00336150">
        <w:rPr>
          <w:rFonts w:ascii="Palatino Linotype" w:hAnsi="Palatino Linotype" w:cs="Arial"/>
          <w:b/>
          <w:sz w:val="28"/>
        </w:rPr>
        <w:t>TO</w:t>
      </w:r>
      <w:r w:rsidR="00AE5A2D" w:rsidRPr="00336150">
        <w:rPr>
          <w:rFonts w:ascii="Palatino Linotype" w:hAnsi="Palatino Linotype" w:cs="Arial"/>
          <w:b/>
          <w:sz w:val="24"/>
          <w:szCs w:val="24"/>
        </w:rPr>
        <w:t xml:space="preserve">. </w:t>
      </w:r>
      <w:r w:rsidR="00AE5A2D" w:rsidRPr="00336150">
        <w:rPr>
          <w:rFonts w:ascii="Palatino Linotype" w:hAnsi="Palatino Linotype" w:cs="Arial"/>
          <w:b/>
          <w:sz w:val="28"/>
          <w:szCs w:val="28"/>
        </w:rPr>
        <w:t>Del turno del recurso de revisión.</w:t>
      </w:r>
    </w:p>
    <w:p w14:paraId="25935045" w14:textId="01F2DE19" w:rsidR="00AE5A2D" w:rsidRPr="00336150" w:rsidRDefault="00AE5A2D" w:rsidP="00AE5A2D">
      <w:pPr>
        <w:spacing w:after="0" w:line="360" w:lineRule="auto"/>
        <w:jc w:val="both"/>
        <w:rPr>
          <w:rFonts w:ascii="Palatino Linotype" w:hAnsi="Palatino Linotype" w:cs="Arial"/>
          <w:sz w:val="24"/>
          <w:szCs w:val="24"/>
        </w:rPr>
      </w:pPr>
      <w:r w:rsidRPr="00336150">
        <w:rPr>
          <w:rFonts w:ascii="Palatino Linotype" w:hAnsi="Palatino Linotype" w:cs="Arial"/>
          <w:sz w:val="24"/>
          <w:szCs w:val="24"/>
        </w:rPr>
        <w:t xml:space="preserve">Medio de impugnación que le fue turnado al Comisionado Presidente </w:t>
      </w:r>
      <w:r w:rsidRPr="00336150">
        <w:rPr>
          <w:rFonts w:ascii="Palatino Linotype" w:hAnsi="Palatino Linotype" w:cs="Arial"/>
          <w:b/>
          <w:sz w:val="24"/>
          <w:szCs w:val="24"/>
        </w:rPr>
        <w:t>José Martínez Vilchis</w:t>
      </w:r>
      <w:r w:rsidRPr="00336150">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F1585" w:rsidRPr="00336150">
        <w:rPr>
          <w:rFonts w:ascii="Palatino Linotype" w:hAnsi="Palatino Linotype" w:cs="Arial"/>
          <w:sz w:val="24"/>
          <w:szCs w:val="24"/>
        </w:rPr>
        <w:t>siete de noviembre</w:t>
      </w:r>
      <w:r w:rsidRPr="00336150">
        <w:rPr>
          <w:rFonts w:ascii="Palatino Linotype" w:hAnsi="Palatino Linotype" w:cs="Arial"/>
          <w:sz w:val="24"/>
          <w:szCs w:val="24"/>
        </w:rPr>
        <w:t xml:space="preserve"> </w:t>
      </w:r>
      <w:r w:rsidR="00980D76" w:rsidRPr="00336150">
        <w:rPr>
          <w:rFonts w:ascii="Palatino Linotype" w:hAnsi="Palatino Linotype" w:cs="Arial"/>
          <w:sz w:val="24"/>
        </w:rPr>
        <w:t xml:space="preserve">de dos mil </w:t>
      </w:r>
      <w:r w:rsidR="00A0455F" w:rsidRPr="00336150">
        <w:rPr>
          <w:rFonts w:ascii="Palatino Linotype" w:hAnsi="Palatino Linotype" w:cs="Arial"/>
          <w:sz w:val="24"/>
        </w:rPr>
        <w:t>veintidós</w:t>
      </w:r>
      <w:r w:rsidRPr="00336150">
        <w:rPr>
          <w:rFonts w:ascii="Palatino Linotype" w:hAnsi="Palatino Linotype" w:cs="Arial"/>
          <w:sz w:val="24"/>
          <w:szCs w:val="24"/>
        </w:rPr>
        <w:t>, determinándose en él, un plazo de siete días para que las partes manifestaran lo que a su derecho corresponda en términos del numeral ya citado.</w:t>
      </w:r>
    </w:p>
    <w:p w14:paraId="1F7B3837" w14:textId="77777777" w:rsidR="00AE5A2D" w:rsidRPr="00336150" w:rsidRDefault="00AE5A2D" w:rsidP="00AE5A2D">
      <w:pPr>
        <w:spacing w:after="0" w:line="360" w:lineRule="auto"/>
        <w:jc w:val="both"/>
        <w:rPr>
          <w:rFonts w:ascii="Palatino Linotype" w:hAnsi="Palatino Linotype" w:cs="Arial"/>
          <w:sz w:val="24"/>
          <w:szCs w:val="24"/>
        </w:rPr>
      </w:pPr>
    </w:p>
    <w:p w14:paraId="552864F4" w14:textId="0AE25D3D" w:rsidR="00AE5A2D" w:rsidRPr="00336150" w:rsidRDefault="007208CF" w:rsidP="00AE5A2D">
      <w:pPr>
        <w:spacing w:after="0" w:line="360" w:lineRule="auto"/>
        <w:jc w:val="both"/>
        <w:rPr>
          <w:rFonts w:ascii="Palatino Linotype" w:hAnsi="Palatino Linotype" w:cs="Arial"/>
          <w:b/>
          <w:sz w:val="24"/>
          <w:szCs w:val="24"/>
        </w:rPr>
      </w:pPr>
      <w:r w:rsidRPr="00336150">
        <w:rPr>
          <w:rFonts w:ascii="Palatino Linotype" w:hAnsi="Palatino Linotype" w:cs="Arial"/>
          <w:b/>
          <w:sz w:val="28"/>
        </w:rPr>
        <w:t>SEX</w:t>
      </w:r>
      <w:r w:rsidR="00AE5A2D" w:rsidRPr="00336150">
        <w:rPr>
          <w:rFonts w:ascii="Palatino Linotype" w:hAnsi="Palatino Linotype" w:cs="Arial"/>
          <w:b/>
          <w:sz w:val="28"/>
        </w:rPr>
        <w:t>TO</w:t>
      </w:r>
      <w:r w:rsidR="00AE5A2D" w:rsidRPr="00336150">
        <w:rPr>
          <w:rFonts w:ascii="Palatino Linotype" w:hAnsi="Palatino Linotype" w:cs="Arial"/>
          <w:b/>
          <w:sz w:val="24"/>
          <w:szCs w:val="24"/>
        </w:rPr>
        <w:t xml:space="preserve">. </w:t>
      </w:r>
      <w:r w:rsidR="00AE5A2D" w:rsidRPr="00336150">
        <w:rPr>
          <w:rFonts w:ascii="Palatino Linotype" w:hAnsi="Palatino Linotype" w:cs="Arial"/>
          <w:b/>
          <w:sz w:val="28"/>
          <w:szCs w:val="28"/>
        </w:rPr>
        <w:t>De la etapa de instrucción.</w:t>
      </w:r>
    </w:p>
    <w:p w14:paraId="7A9B364A" w14:textId="1A7650FC" w:rsidR="00165834" w:rsidRPr="00336150" w:rsidRDefault="00AE5A2D" w:rsidP="00863D72">
      <w:pPr>
        <w:spacing w:after="0" w:line="360" w:lineRule="auto"/>
        <w:jc w:val="both"/>
        <w:rPr>
          <w:rFonts w:ascii="Palatino Linotype" w:hAnsi="Palatino Linotype" w:cs="Arial"/>
          <w:sz w:val="24"/>
          <w:szCs w:val="24"/>
        </w:rPr>
      </w:pPr>
      <w:r w:rsidRPr="00336150">
        <w:rPr>
          <w:rFonts w:ascii="Palatino Linotype" w:hAnsi="Palatino Linotype" w:cs="Arial"/>
          <w:sz w:val="24"/>
          <w:szCs w:val="24"/>
        </w:rPr>
        <w:t xml:space="preserve">Así, una vez abierta la etapa de instrucción, en el sumario obra que </w:t>
      </w:r>
      <w:r w:rsidRPr="00336150">
        <w:rPr>
          <w:rFonts w:ascii="Palatino Linotype" w:hAnsi="Palatino Linotype" w:cs="Arial"/>
          <w:b/>
          <w:sz w:val="24"/>
          <w:szCs w:val="24"/>
        </w:rPr>
        <w:t>El Sujeto Obligado</w:t>
      </w:r>
      <w:r w:rsidRPr="00336150">
        <w:rPr>
          <w:rFonts w:ascii="Palatino Linotype" w:hAnsi="Palatino Linotype" w:cs="Arial"/>
          <w:sz w:val="24"/>
          <w:szCs w:val="24"/>
        </w:rPr>
        <w:t xml:space="preserve">, </w:t>
      </w:r>
      <w:r w:rsidR="00980D76" w:rsidRPr="00336150">
        <w:rPr>
          <w:rFonts w:ascii="Palatino Linotype" w:hAnsi="Palatino Linotype" w:cs="Arial"/>
          <w:sz w:val="24"/>
          <w:szCs w:val="24"/>
        </w:rPr>
        <w:t>remitió</w:t>
      </w:r>
      <w:r w:rsidRPr="00336150">
        <w:rPr>
          <w:rFonts w:ascii="Palatino Linotype" w:hAnsi="Palatino Linotype" w:cs="Arial"/>
          <w:sz w:val="24"/>
          <w:szCs w:val="24"/>
        </w:rPr>
        <w:t xml:space="preserve"> su informe justificado </w:t>
      </w:r>
      <w:r w:rsidR="00980D76" w:rsidRPr="00336150">
        <w:rPr>
          <w:rFonts w:ascii="Palatino Linotype" w:hAnsi="Palatino Linotype" w:cs="Arial"/>
          <w:sz w:val="24"/>
          <w:szCs w:val="24"/>
        </w:rPr>
        <w:t xml:space="preserve">el día </w:t>
      </w:r>
      <w:r w:rsidR="002F1585" w:rsidRPr="00336150">
        <w:rPr>
          <w:rFonts w:ascii="Palatino Linotype" w:hAnsi="Palatino Linotype" w:cs="Arial"/>
          <w:sz w:val="24"/>
          <w:szCs w:val="24"/>
        </w:rPr>
        <w:t>dieciséis de noviembre</w:t>
      </w:r>
      <w:r w:rsidR="00165834" w:rsidRPr="00336150">
        <w:rPr>
          <w:rFonts w:ascii="Palatino Linotype" w:hAnsi="Palatino Linotype" w:cs="Arial"/>
          <w:sz w:val="24"/>
          <w:szCs w:val="24"/>
        </w:rPr>
        <w:t xml:space="preserve"> </w:t>
      </w:r>
      <w:r w:rsidRPr="00336150">
        <w:rPr>
          <w:rFonts w:ascii="Palatino Linotype" w:hAnsi="Palatino Linotype" w:cs="Arial"/>
          <w:sz w:val="24"/>
          <w:szCs w:val="24"/>
        </w:rPr>
        <w:t>de</w:t>
      </w:r>
      <w:r w:rsidR="00980D76" w:rsidRPr="00336150">
        <w:rPr>
          <w:rFonts w:ascii="Palatino Linotype" w:hAnsi="Palatino Linotype" w:cs="Arial"/>
          <w:sz w:val="24"/>
          <w:szCs w:val="24"/>
        </w:rPr>
        <w:t xml:space="preserve">l </w:t>
      </w:r>
      <w:r w:rsidRPr="00336150">
        <w:rPr>
          <w:rFonts w:ascii="Palatino Linotype" w:hAnsi="Palatino Linotype" w:cs="Arial"/>
          <w:sz w:val="24"/>
          <w:szCs w:val="24"/>
        </w:rPr>
        <w:t>año</w:t>
      </w:r>
      <w:r w:rsidR="00980D76" w:rsidRPr="00336150">
        <w:rPr>
          <w:rFonts w:ascii="Palatino Linotype" w:hAnsi="Palatino Linotype" w:cs="Arial"/>
          <w:sz w:val="24"/>
          <w:szCs w:val="24"/>
        </w:rPr>
        <w:t xml:space="preserve"> </w:t>
      </w:r>
      <w:r w:rsidR="002F1585" w:rsidRPr="00336150">
        <w:rPr>
          <w:rFonts w:ascii="Palatino Linotype" w:hAnsi="Palatino Linotype" w:cs="Arial"/>
          <w:sz w:val="24"/>
          <w:szCs w:val="24"/>
        </w:rPr>
        <w:t>dos mil veintidós</w:t>
      </w:r>
      <w:r w:rsidRPr="00336150">
        <w:rPr>
          <w:rFonts w:ascii="Palatino Linotype" w:hAnsi="Palatino Linotype" w:cs="Arial"/>
          <w:sz w:val="24"/>
          <w:szCs w:val="24"/>
        </w:rPr>
        <w:t xml:space="preserve">, mediante </w:t>
      </w:r>
      <w:r w:rsidR="002F1585" w:rsidRPr="00336150">
        <w:rPr>
          <w:rFonts w:ascii="Palatino Linotype" w:hAnsi="Palatino Linotype" w:cs="Arial"/>
          <w:sz w:val="24"/>
          <w:szCs w:val="24"/>
        </w:rPr>
        <w:t>los archivos</w:t>
      </w:r>
      <w:r w:rsidR="00980D76" w:rsidRPr="00336150">
        <w:rPr>
          <w:rFonts w:ascii="Palatino Linotype" w:hAnsi="Palatino Linotype" w:cs="Arial"/>
          <w:sz w:val="24"/>
          <w:szCs w:val="24"/>
        </w:rPr>
        <w:t xml:space="preserve"> electrónico</w:t>
      </w:r>
      <w:r w:rsidR="002F1585" w:rsidRPr="00336150">
        <w:rPr>
          <w:rFonts w:ascii="Palatino Linotype" w:hAnsi="Palatino Linotype" w:cs="Arial"/>
          <w:sz w:val="24"/>
          <w:szCs w:val="24"/>
        </w:rPr>
        <w:t>s</w:t>
      </w:r>
      <w:r w:rsidR="00980D76" w:rsidRPr="00336150">
        <w:rPr>
          <w:rFonts w:ascii="Palatino Linotype" w:hAnsi="Palatino Linotype" w:cs="Arial"/>
          <w:sz w:val="24"/>
          <w:szCs w:val="24"/>
        </w:rPr>
        <w:t xml:space="preserve"> denominado</w:t>
      </w:r>
      <w:r w:rsidR="002F1585" w:rsidRPr="00336150">
        <w:rPr>
          <w:rFonts w:ascii="Palatino Linotype" w:hAnsi="Palatino Linotype" w:cs="Arial"/>
          <w:sz w:val="24"/>
          <w:szCs w:val="24"/>
        </w:rPr>
        <w:t>s</w:t>
      </w:r>
      <w:r w:rsidRPr="00336150">
        <w:rPr>
          <w:rFonts w:ascii="Palatino Linotype" w:hAnsi="Palatino Linotype" w:cs="Arial"/>
          <w:sz w:val="24"/>
          <w:szCs w:val="24"/>
        </w:rPr>
        <w:t xml:space="preserve"> </w:t>
      </w:r>
      <w:r w:rsidRPr="00336150">
        <w:rPr>
          <w:rFonts w:ascii="Palatino Linotype" w:hAnsi="Palatino Linotype" w:cs="Arial"/>
          <w:i/>
          <w:sz w:val="24"/>
          <w:szCs w:val="24"/>
        </w:rPr>
        <w:t>“</w:t>
      </w:r>
      <w:r w:rsidR="002F1585" w:rsidRPr="00336150">
        <w:rPr>
          <w:rFonts w:ascii="Palatino Linotype" w:hAnsi="Palatino Linotype" w:cs="Arial"/>
          <w:i/>
          <w:sz w:val="24"/>
          <w:szCs w:val="24"/>
        </w:rPr>
        <w:t>Informe Justificado del Recurso de Revision 15880-2022.pdf</w:t>
      </w:r>
      <w:r w:rsidRPr="00336150">
        <w:rPr>
          <w:rFonts w:ascii="Palatino Linotype" w:hAnsi="Palatino Linotype" w:cs="Arial"/>
          <w:i/>
          <w:sz w:val="24"/>
          <w:szCs w:val="24"/>
        </w:rPr>
        <w:t>”</w:t>
      </w:r>
      <w:r w:rsidR="002F1585" w:rsidRPr="00336150">
        <w:rPr>
          <w:rFonts w:ascii="Palatino Linotype" w:hAnsi="Palatino Linotype" w:cs="Arial"/>
          <w:i/>
          <w:sz w:val="24"/>
          <w:szCs w:val="24"/>
        </w:rPr>
        <w:t xml:space="preserve">, “LISTAS SOLICITUD 236.pdf”, “Oficio de Respuesta de la Direccion de Recursos Financieros.pdf”, “ACTAS E-R CODHEM.zip”, “Expediente Certificado de la Solicitud 00236-2022.pdf” </w:t>
      </w:r>
      <w:r w:rsidR="002F1585" w:rsidRPr="00336150">
        <w:rPr>
          <w:rFonts w:ascii="Palatino Linotype" w:hAnsi="Palatino Linotype" w:cs="Arial"/>
          <w:sz w:val="24"/>
          <w:szCs w:val="24"/>
        </w:rPr>
        <w:t>y</w:t>
      </w:r>
      <w:r w:rsidR="002F1585" w:rsidRPr="00336150">
        <w:rPr>
          <w:rFonts w:ascii="Palatino Linotype" w:hAnsi="Palatino Linotype" w:cs="Arial"/>
          <w:i/>
          <w:sz w:val="24"/>
          <w:szCs w:val="24"/>
        </w:rPr>
        <w:t xml:space="preserve"> “Oficio de Respuesta del Organo Interno de Control.pdf”</w:t>
      </w:r>
      <w:r w:rsidR="00165834" w:rsidRPr="00336150">
        <w:rPr>
          <w:rFonts w:ascii="Palatino Linotype" w:hAnsi="Palatino Linotype" w:cs="Arial"/>
          <w:sz w:val="24"/>
          <w:szCs w:val="24"/>
        </w:rPr>
        <w:t xml:space="preserve">; </w:t>
      </w:r>
      <w:r w:rsidR="002F1585" w:rsidRPr="00336150">
        <w:rPr>
          <w:rFonts w:ascii="Palatino Linotype" w:hAnsi="Palatino Linotype" w:cs="Arial"/>
          <w:sz w:val="24"/>
          <w:szCs w:val="24"/>
        </w:rPr>
        <w:t>los cuales, se pusieron</w:t>
      </w:r>
      <w:r w:rsidRPr="00336150">
        <w:rPr>
          <w:rFonts w:ascii="Palatino Linotype" w:hAnsi="Palatino Linotype" w:cs="Arial"/>
          <w:sz w:val="24"/>
          <w:szCs w:val="24"/>
        </w:rPr>
        <w:t xml:space="preserve"> a la vista del solicitante el día </w:t>
      </w:r>
      <w:r w:rsidR="002F1585" w:rsidRPr="00336150">
        <w:rPr>
          <w:rFonts w:ascii="Palatino Linotype" w:hAnsi="Palatino Linotype" w:cs="Arial"/>
          <w:sz w:val="24"/>
          <w:szCs w:val="24"/>
        </w:rPr>
        <w:t>veintitrés</w:t>
      </w:r>
      <w:r w:rsidR="00961D95" w:rsidRPr="00336150">
        <w:rPr>
          <w:rFonts w:ascii="Palatino Linotype" w:hAnsi="Palatino Linotype" w:cs="Arial"/>
          <w:sz w:val="24"/>
          <w:szCs w:val="24"/>
        </w:rPr>
        <w:t xml:space="preserve"> del mismo</w:t>
      </w:r>
      <w:r w:rsidR="00863D72" w:rsidRPr="00336150">
        <w:rPr>
          <w:rFonts w:ascii="Palatino Linotype" w:hAnsi="Palatino Linotype" w:cs="Arial"/>
          <w:sz w:val="24"/>
          <w:szCs w:val="24"/>
        </w:rPr>
        <w:t xml:space="preserve"> mes y </w:t>
      </w:r>
      <w:r w:rsidR="00980D76" w:rsidRPr="00336150">
        <w:rPr>
          <w:rFonts w:ascii="Palatino Linotype" w:hAnsi="Palatino Linotype" w:cs="Arial"/>
          <w:sz w:val="24"/>
          <w:szCs w:val="24"/>
        </w:rPr>
        <w:t>año</w:t>
      </w:r>
      <w:r w:rsidR="00D27BAE" w:rsidRPr="00336150">
        <w:rPr>
          <w:rFonts w:ascii="Palatino Linotype" w:hAnsi="Palatino Linotype" w:cs="Arial"/>
          <w:sz w:val="24"/>
          <w:szCs w:val="24"/>
        </w:rPr>
        <w:t xml:space="preserve">; </w:t>
      </w:r>
      <w:r w:rsidR="00165834" w:rsidRPr="00336150">
        <w:rPr>
          <w:rFonts w:ascii="Palatino Linotype" w:hAnsi="Palatino Linotype" w:cs="Arial"/>
          <w:sz w:val="24"/>
          <w:szCs w:val="24"/>
        </w:rPr>
        <w:t>por otra parte</w:t>
      </w:r>
      <w:r w:rsidR="00D27BAE" w:rsidRPr="00336150">
        <w:rPr>
          <w:rFonts w:ascii="Palatino Linotype" w:hAnsi="Palatino Linotype" w:cs="Arial"/>
          <w:sz w:val="24"/>
          <w:szCs w:val="24"/>
        </w:rPr>
        <w:t xml:space="preserve">, </w:t>
      </w:r>
      <w:r w:rsidR="00863D72" w:rsidRPr="00336150">
        <w:rPr>
          <w:rFonts w:ascii="Palatino Linotype" w:hAnsi="Palatino Linotype" w:cs="Arial"/>
          <w:sz w:val="24"/>
          <w:szCs w:val="24"/>
        </w:rPr>
        <w:t>la</w:t>
      </w:r>
      <w:r w:rsidR="00982DDE" w:rsidRPr="00336150">
        <w:rPr>
          <w:rFonts w:ascii="Palatino Linotype" w:hAnsi="Palatino Linotype" w:cs="Arial"/>
          <w:sz w:val="24"/>
          <w:szCs w:val="24"/>
        </w:rPr>
        <w:t xml:space="preserve"> parte</w:t>
      </w:r>
      <w:r w:rsidR="00D27BAE" w:rsidRPr="00336150">
        <w:rPr>
          <w:rFonts w:ascii="Palatino Linotype" w:hAnsi="Palatino Linotype" w:cs="Arial"/>
          <w:sz w:val="24"/>
          <w:szCs w:val="24"/>
        </w:rPr>
        <w:t xml:space="preserve"> </w:t>
      </w:r>
      <w:r w:rsidR="00D27BAE" w:rsidRPr="00336150">
        <w:rPr>
          <w:rFonts w:ascii="Palatino Linotype" w:hAnsi="Palatino Linotype" w:cs="Arial"/>
          <w:b/>
          <w:sz w:val="24"/>
          <w:szCs w:val="24"/>
        </w:rPr>
        <w:t>Recurrente</w:t>
      </w:r>
      <w:r w:rsidR="00D27BAE" w:rsidRPr="00336150">
        <w:rPr>
          <w:rFonts w:ascii="Palatino Linotype" w:hAnsi="Palatino Linotype" w:cs="Arial"/>
          <w:sz w:val="24"/>
          <w:szCs w:val="24"/>
        </w:rPr>
        <w:t xml:space="preserve"> no realizó alegatos, pruebas o manifestaciones, lo anterior de conf</w:t>
      </w:r>
      <w:r w:rsidR="00863D72" w:rsidRPr="00336150">
        <w:rPr>
          <w:rFonts w:ascii="Palatino Linotype" w:hAnsi="Palatino Linotype" w:cs="Arial"/>
          <w:sz w:val="24"/>
          <w:szCs w:val="24"/>
        </w:rPr>
        <w:t>ormidad con la siguiente imagen:</w:t>
      </w:r>
    </w:p>
    <w:p w14:paraId="6EE3DD33" w14:textId="480D9BC7" w:rsidR="00863D72" w:rsidRPr="00336150" w:rsidRDefault="00863D72" w:rsidP="00863D72">
      <w:pPr>
        <w:spacing w:after="0" w:line="360" w:lineRule="auto"/>
        <w:jc w:val="both"/>
        <w:rPr>
          <w:rFonts w:ascii="Palatino Linotype" w:hAnsi="Palatino Linotype" w:cs="Arial"/>
          <w:noProof/>
          <w:sz w:val="24"/>
          <w:szCs w:val="24"/>
          <w:lang w:eastAsia="es-MX"/>
        </w:rPr>
      </w:pPr>
    </w:p>
    <w:p w14:paraId="4D1DFF07" w14:textId="67CC5D30" w:rsidR="002F1585" w:rsidRPr="00336150" w:rsidRDefault="002F1585" w:rsidP="00863D72">
      <w:pPr>
        <w:spacing w:after="0" w:line="360" w:lineRule="auto"/>
        <w:jc w:val="both"/>
        <w:rPr>
          <w:rFonts w:ascii="Palatino Linotype" w:hAnsi="Palatino Linotype" w:cs="Arial"/>
          <w:sz w:val="24"/>
          <w:szCs w:val="24"/>
        </w:rPr>
      </w:pPr>
      <w:r w:rsidRPr="00336150">
        <w:rPr>
          <w:rFonts w:ascii="Palatino Linotype" w:hAnsi="Palatino Linotype" w:cs="Arial"/>
          <w:noProof/>
          <w:sz w:val="24"/>
          <w:szCs w:val="24"/>
          <w:lang w:eastAsia="es-MX"/>
        </w:rPr>
        <w:lastRenderedPageBreak/>
        <w:drawing>
          <wp:inline distT="0" distB="0" distL="0" distR="0" wp14:anchorId="53EEA61A" wp14:editId="31A8F0BA">
            <wp:extent cx="5748655" cy="5080635"/>
            <wp:effectExtent l="190500" t="190500" r="194945" b="1962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5080635"/>
                    </a:xfrm>
                    <a:prstGeom prst="rect">
                      <a:avLst/>
                    </a:prstGeom>
                    <a:ln>
                      <a:noFill/>
                    </a:ln>
                    <a:effectLst>
                      <a:outerShdw blurRad="190500" algn="tl" rotWithShape="0">
                        <a:srgbClr val="000000">
                          <a:alpha val="70000"/>
                        </a:srgbClr>
                      </a:outerShdw>
                    </a:effectLst>
                  </pic:spPr>
                </pic:pic>
              </a:graphicData>
            </a:graphic>
          </wp:inline>
        </w:drawing>
      </w:r>
    </w:p>
    <w:p w14:paraId="57E235C8" w14:textId="3CA7874B" w:rsidR="00AE5A2D" w:rsidRPr="00336150" w:rsidRDefault="00AE5A2D" w:rsidP="00AE5A2D">
      <w:pPr>
        <w:spacing w:after="0" w:line="360" w:lineRule="auto"/>
        <w:jc w:val="both"/>
        <w:rPr>
          <w:rFonts w:ascii="Palatino Linotype" w:hAnsi="Palatino Linotype" w:cs="Arial"/>
          <w:b/>
          <w:sz w:val="24"/>
          <w:szCs w:val="24"/>
        </w:rPr>
      </w:pPr>
      <w:r w:rsidRPr="00336150">
        <w:rPr>
          <w:rFonts w:ascii="Palatino Linotype" w:hAnsi="Palatino Linotype" w:cs="Arial"/>
          <w:b/>
          <w:sz w:val="28"/>
        </w:rPr>
        <w:t>S</w:t>
      </w:r>
      <w:r w:rsidR="007208CF" w:rsidRPr="00336150">
        <w:rPr>
          <w:rFonts w:ascii="Palatino Linotype" w:hAnsi="Palatino Linotype" w:cs="Arial"/>
          <w:b/>
          <w:sz w:val="28"/>
        </w:rPr>
        <w:t>ÉPTIM</w:t>
      </w:r>
      <w:r w:rsidRPr="00336150">
        <w:rPr>
          <w:rFonts w:ascii="Palatino Linotype" w:hAnsi="Palatino Linotype" w:cs="Arial"/>
          <w:b/>
          <w:sz w:val="28"/>
        </w:rPr>
        <w:t>O</w:t>
      </w:r>
      <w:r w:rsidRPr="00336150">
        <w:rPr>
          <w:rFonts w:ascii="Palatino Linotype" w:hAnsi="Palatino Linotype" w:cs="Arial"/>
          <w:b/>
          <w:sz w:val="24"/>
          <w:szCs w:val="24"/>
        </w:rPr>
        <w:t xml:space="preserve">. </w:t>
      </w:r>
      <w:r w:rsidRPr="00336150">
        <w:rPr>
          <w:rFonts w:ascii="Palatino Linotype" w:hAnsi="Palatino Linotype" w:cs="Arial"/>
          <w:b/>
          <w:sz w:val="28"/>
          <w:szCs w:val="28"/>
        </w:rPr>
        <w:t>Del cierre de la etapa de instrucción.</w:t>
      </w:r>
    </w:p>
    <w:p w14:paraId="1C361ED0" w14:textId="6DCDF243" w:rsidR="00AE5A2D" w:rsidRPr="00336150" w:rsidRDefault="00AE5A2D" w:rsidP="00AE5A2D">
      <w:pPr>
        <w:spacing w:after="0" w:line="360" w:lineRule="auto"/>
        <w:jc w:val="both"/>
        <w:rPr>
          <w:rFonts w:ascii="Palatino Linotype" w:hAnsi="Palatino Linotype" w:cs="Arial"/>
          <w:sz w:val="24"/>
          <w:szCs w:val="24"/>
        </w:rPr>
      </w:pPr>
      <w:r w:rsidRPr="00336150">
        <w:rPr>
          <w:rFonts w:ascii="Palatino Linotype" w:hAnsi="Palatino Linotype" w:cs="Arial"/>
          <w:sz w:val="24"/>
          <w:szCs w:val="24"/>
        </w:rPr>
        <w:t xml:space="preserve">Lo que permitió decretar el cierre de la misma en fecha </w:t>
      </w:r>
      <w:r w:rsidR="002F1585" w:rsidRPr="00336150">
        <w:rPr>
          <w:rFonts w:ascii="Palatino Linotype" w:hAnsi="Palatino Linotype" w:cs="Arial"/>
          <w:sz w:val="24"/>
          <w:szCs w:val="24"/>
        </w:rPr>
        <w:t>veintinueve</w:t>
      </w:r>
      <w:r w:rsidR="00982DDE" w:rsidRPr="00336150">
        <w:rPr>
          <w:rFonts w:ascii="Palatino Linotype" w:hAnsi="Palatino Linotype" w:cs="Arial"/>
          <w:sz w:val="24"/>
          <w:szCs w:val="24"/>
        </w:rPr>
        <w:t xml:space="preserve"> de noviembre</w:t>
      </w:r>
      <w:r w:rsidR="00A0455F" w:rsidRPr="00336150">
        <w:rPr>
          <w:rFonts w:ascii="Palatino Linotype" w:hAnsi="Palatino Linotype" w:cs="Arial"/>
          <w:sz w:val="24"/>
          <w:szCs w:val="24"/>
        </w:rPr>
        <w:t xml:space="preserve"> de dos mil veintidós</w:t>
      </w:r>
      <w:r w:rsidRPr="00336150">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A12AC46" w14:textId="77777777" w:rsidR="00961D95" w:rsidRPr="00336150" w:rsidRDefault="00961D95" w:rsidP="00AE5A2D">
      <w:pPr>
        <w:spacing w:after="0" w:line="360" w:lineRule="auto"/>
        <w:jc w:val="both"/>
        <w:rPr>
          <w:rFonts w:ascii="Palatino Linotype" w:hAnsi="Palatino Linotype" w:cs="Arial"/>
          <w:sz w:val="24"/>
          <w:szCs w:val="24"/>
        </w:rPr>
      </w:pPr>
    </w:p>
    <w:p w14:paraId="0E887699" w14:textId="0D43599B" w:rsidR="00961D95" w:rsidRPr="00336150" w:rsidRDefault="007208CF" w:rsidP="00961D95">
      <w:pPr>
        <w:spacing w:after="0" w:line="360" w:lineRule="auto"/>
        <w:rPr>
          <w:rFonts w:ascii="Palatino Linotype" w:hAnsi="Palatino Linotype"/>
          <w:b/>
          <w:sz w:val="28"/>
          <w:szCs w:val="24"/>
        </w:rPr>
      </w:pPr>
      <w:r w:rsidRPr="00336150">
        <w:rPr>
          <w:rFonts w:ascii="Palatino Linotype" w:hAnsi="Palatino Linotype"/>
          <w:b/>
          <w:sz w:val="28"/>
          <w:szCs w:val="24"/>
        </w:rPr>
        <w:lastRenderedPageBreak/>
        <w:t>OCTAV</w:t>
      </w:r>
      <w:r w:rsidR="00961D95" w:rsidRPr="00336150">
        <w:rPr>
          <w:rFonts w:ascii="Palatino Linotype" w:hAnsi="Palatino Linotype"/>
          <w:b/>
          <w:sz w:val="28"/>
          <w:szCs w:val="24"/>
        </w:rPr>
        <w:t>O. De la ampliación del término para resolver.</w:t>
      </w:r>
    </w:p>
    <w:p w14:paraId="7154A933" w14:textId="763BC481"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 xml:space="preserve">En fecha </w:t>
      </w:r>
      <w:r w:rsidR="00C230AA" w:rsidRPr="00336150">
        <w:rPr>
          <w:rFonts w:ascii="Palatino Linotype" w:hAnsi="Palatino Linotype"/>
          <w:sz w:val="24"/>
          <w:szCs w:val="24"/>
        </w:rPr>
        <w:t>veinte</w:t>
      </w:r>
      <w:r w:rsidR="00144870" w:rsidRPr="00336150">
        <w:rPr>
          <w:rFonts w:ascii="Palatino Linotype" w:hAnsi="Palatino Linotype"/>
          <w:sz w:val="24"/>
          <w:szCs w:val="24"/>
        </w:rPr>
        <w:t xml:space="preserve"> de diciembre </w:t>
      </w:r>
      <w:r w:rsidRPr="00336150">
        <w:rPr>
          <w:rFonts w:ascii="Palatino Linotype" w:hAnsi="Palatino Linotype"/>
          <w:sz w:val="24"/>
          <w:szCs w:val="24"/>
        </w:rPr>
        <w:t>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951CB19" w14:textId="77777777" w:rsidR="00961D95" w:rsidRPr="00336150" w:rsidRDefault="00961D95" w:rsidP="00165834">
      <w:pPr>
        <w:spacing w:after="0" w:line="360" w:lineRule="auto"/>
        <w:jc w:val="center"/>
        <w:rPr>
          <w:rFonts w:ascii="Palatino Linotype" w:hAnsi="Palatino Linotype"/>
          <w:sz w:val="24"/>
          <w:szCs w:val="24"/>
        </w:rPr>
      </w:pPr>
    </w:p>
    <w:p w14:paraId="57EBF679"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 xml:space="preserve">Este organismo garante no pasa por alto justificar, </w:t>
      </w:r>
      <w:r w:rsidRPr="00336150">
        <w:rPr>
          <w:rFonts w:ascii="Palatino Linotype" w:hAnsi="Palatino Linotype"/>
          <w:bCs/>
          <w:sz w:val="24"/>
          <w:szCs w:val="24"/>
        </w:rPr>
        <w:t xml:space="preserve">que el plazo para emitir resolución en el presente asunto </w:t>
      </w:r>
      <w:r w:rsidRPr="00336150">
        <w:rPr>
          <w:rFonts w:ascii="Palatino Linotype" w:hAnsi="Palatino Linotype"/>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5B5DFF" w14:textId="77777777" w:rsidR="00961D95" w:rsidRPr="00336150" w:rsidRDefault="00961D95" w:rsidP="00961D95">
      <w:pPr>
        <w:spacing w:after="0" w:line="360" w:lineRule="auto"/>
        <w:jc w:val="both"/>
        <w:rPr>
          <w:rFonts w:ascii="Palatino Linotype" w:hAnsi="Palatino Linotype"/>
          <w:sz w:val="24"/>
          <w:szCs w:val="24"/>
        </w:rPr>
      </w:pPr>
    </w:p>
    <w:p w14:paraId="4B74D3EC" w14:textId="0BB831D3"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 xml:space="preserve">Por ello, es menester precisar que si bien se ha excedido el plazo para resolver el presente medio de impugnación, de conformidad con la ley de la materia, </w:t>
      </w:r>
      <w:r w:rsidRPr="00336150">
        <w:rPr>
          <w:rFonts w:ascii="Palatino Linotype" w:hAnsi="Palatino Linotype"/>
          <w:bCs/>
          <w:sz w:val="24"/>
          <w:szCs w:val="24"/>
        </w:rPr>
        <w:t>el plazo para emitir resolución</w:t>
      </w:r>
      <w:r w:rsidRPr="00336150">
        <w:rPr>
          <w:rFonts w:ascii="Palatino Linotype" w:hAnsi="Palatino Linotype"/>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45C2D84" w14:textId="77777777" w:rsidR="00961D95" w:rsidRPr="00336150" w:rsidRDefault="00961D95" w:rsidP="00961D95">
      <w:pPr>
        <w:spacing w:after="0" w:line="360" w:lineRule="auto"/>
        <w:jc w:val="both"/>
        <w:rPr>
          <w:rFonts w:ascii="Palatino Linotype" w:hAnsi="Palatino Linotype"/>
          <w:sz w:val="24"/>
          <w:szCs w:val="24"/>
        </w:rPr>
      </w:pPr>
    </w:p>
    <w:p w14:paraId="5BF2E7F0"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w:t>
      </w:r>
      <w:r w:rsidRPr="00336150">
        <w:rPr>
          <w:rFonts w:ascii="Palatino Linotype" w:hAnsi="Palatino Linotype"/>
          <w:sz w:val="24"/>
          <w:szCs w:val="24"/>
        </w:rPr>
        <w:lastRenderedPageBreak/>
        <w:t>tiempo posible, tomando en consideración la dilación total del procedimiento; esto es, en un plazo razonable.</w:t>
      </w:r>
    </w:p>
    <w:p w14:paraId="10B8CEE9"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 xml:space="preserve"> </w:t>
      </w:r>
    </w:p>
    <w:p w14:paraId="1CE689A1"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33A95D1"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 xml:space="preserve"> </w:t>
      </w:r>
    </w:p>
    <w:p w14:paraId="4D80A266" w14:textId="0892C5CC"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4C0B7B5" w14:textId="77777777" w:rsidR="002B3998" w:rsidRPr="00336150" w:rsidRDefault="002B3998" w:rsidP="00961D95">
      <w:pPr>
        <w:spacing w:after="0" w:line="360" w:lineRule="auto"/>
        <w:jc w:val="both"/>
        <w:rPr>
          <w:rFonts w:ascii="Palatino Linotype" w:hAnsi="Palatino Linotype"/>
          <w:sz w:val="24"/>
          <w:szCs w:val="24"/>
        </w:rPr>
      </w:pPr>
    </w:p>
    <w:p w14:paraId="5AE307E8"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a)      Complejidad del asunto: La complejidad de la prueba, la pluralidad de sujetos procesales, el tiempo transcurrido, las características y contexto del recurso.</w:t>
      </w:r>
    </w:p>
    <w:p w14:paraId="52B33BDA"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b)     Actividad Procesal del interesado: Acciones u omisiones del interesado.</w:t>
      </w:r>
    </w:p>
    <w:p w14:paraId="410BFB9A"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c)  Conducta de la Autoridad: Las Acciones u omisiones realizadas en el procedimiento. Así como si la autoridad actuó con la debida diligencia.</w:t>
      </w:r>
    </w:p>
    <w:p w14:paraId="03C021E2"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d) La afectación generada en la situación jurídica de la persona involucrada en el proceso: Violación a sus derechos humanos.</w:t>
      </w:r>
    </w:p>
    <w:p w14:paraId="7CE093E5" w14:textId="77777777" w:rsidR="00961D95" w:rsidRPr="00336150" w:rsidRDefault="00961D95" w:rsidP="00961D95">
      <w:pPr>
        <w:spacing w:after="0" w:line="360" w:lineRule="auto"/>
        <w:jc w:val="both"/>
        <w:rPr>
          <w:rFonts w:ascii="Palatino Linotype" w:hAnsi="Palatino Linotype"/>
          <w:sz w:val="24"/>
          <w:szCs w:val="24"/>
        </w:rPr>
      </w:pPr>
    </w:p>
    <w:p w14:paraId="4E96AC41"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336150">
        <w:rPr>
          <w:rFonts w:ascii="Palatino Linotype" w:hAnsi="Palatino Linotype"/>
          <w:sz w:val="24"/>
          <w:szCs w:val="24"/>
        </w:rPr>
        <w:lastRenderedPageBreak/>
        <w:t>considerarse normal, debe concluirse que es una excluyente de responsabilidad en relación con la actuación del funcionario, como ha acontecido en el caso que nos ocupa.</w:t>
      </w:r>
    </w:p>
    <w:p w14:paraId="055B2165"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 xml:space="preserve"> </w:t>
      </w:r>
    </w:p>
    <w:p w14:paraId="141CC2C3"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 xml:space="preserve">Argumento que encuentra sustento en la jurisprudencia P./J. 32/92 emitida por el Pleno de la Suprema Corte de Justicia de la Nación de rubro </w:t>
      </w:r>
      <w:r w:rsidRPr="00336150">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336150">
        <w:rPr>
          <w:rFonts w:ascii="Palatino Linotype" w:hAnsi="Palatino Linotype"/>
          <w:sz w:val="24"/>
          <w:szCs w:val="24"/>
        </w:rPr>
        <w:t>, visible en la Gaceta del Seminario Judicial de la Federación con el registro digital 205635.</w:t>
      </w:r>
    </w:p>
    <w:p w14:paraId="2E68669E"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 xml:space="preserve"> </w:t>
      </w:r>
    </w:p>
    <w:p w14:paraId="76358294" w14:textId="77777777"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DF5708" w14:textId="77777777" w:rsidR="00961D95" w:rsidRPr="00336150" w:rsidRDefault="00961D95" w:rsidP="00961D95">
      <w:pPr>
        <w:spacing w:after="0" w:line="360" w:lineRule="auto"/>
        <w:jc w:val="both"/>
        <w:rPr>
          <w:rFonts w:ascii="Palatino Linotype" w:hAnsi="Palatino Linotype"/>
          <w:sz w:val="24"/>
          <w:szCs w:val="24"/>
        </w:rPr>
      </w:pPr>
    </w:p>
    <w:p w14:paraId="29E0AB40" w14:textId="72DDA9A5" w:rsidR="00961D95" w:rsidRPr="00336150" w:rsidRDefault="00961D95" w:rsidP="00961D95">
      <w:pPr>
        <w:spacing w:after="0" w:line="360" w:lineRule="auto"/>
        <w:jc w:val="both"/>
        <w:rPr>
          <w:rFonts w:ascii="Palatino Linotype" w:hAnsi="Palatino Linotype"/>
          <w:sz w:val="24"/>
          <w:szCs w:val="24"/>
        </w:rPr>
      </w:pPr>
      <w:r w:rsidRPr="00336150">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192470BE" w14:textId="1EA3CB28" w:rsidR="00961D95" w:rsidRPr="00336150" w:rsidRDefault="00961D95" w:rsidP="00961D95">
      <w:pPr>
        <w:spacing w:after="0" w:line="360" w:lineRule="auto"/>
        <w:jc w:val="both"/>
        <w:rPr>
          <w:rFonts w:ascii="Palatino Linotype" w:hAnsi="Palatino Linotype"/>
        </w:rPr>
      </w:pPr>
      <w:r w:rsidRPr="00336150">
        <w:rPr>
          <w:rFonts w:ascii="Palatino Linotype" w:hAnsi="Palatino Linotype"/>
          <w:sz w:val="24"/>
          <w:szCs w:val="24"/>
        </w:rPr>
        <w:lastRenderedPageBreak/>
        <w:t xml:space="preserve"> </w:t>
      </w:r>
      <w:r w:rsidRPr="00336150">
        <w:rPr>
          <w:rFonts w:ascii="Palatino Linotype" w:hAnsi="Palatino Linotype"/>
          <w:b/>
          <w:i/>
        </w:rPr>
        <w:t>“PLAZO RAZONABLE PARA RESOLVER. DIMENSIÓN Y EFECTOS DE ESTE CONCEPTO CUANDO SE ADUCE EXCESIVA CARGA DE TRABAJO.”</w:t>
      </w:r>
      <w:r w:rsidRPr="00336150">
        <w:rPr>
          <w:rFonts w:ascii="Palatino Linotype" w:hAnsi="Palatino Linotype"/>
        </w:rPr>
        <w:t xml:space="preserve"> consultable en el Seminario Judicial de la Federación y su gaceta, con el registro digital 2002351.</w:t>
      </w:r>
    </w:p>
    <w:p w14:paraId="31503239" w14:textId="77777777" w:rsidR="00961D95" w:rsidRPr="00336150" w:rsidRDefault="00961D95" w:rsidP="00961D95">
      <w:pPr>
        <w:spacing w:after="0" w:line="360" w:lineRule="auto"/>
        <w:jc w:val="both"/>
        <w:rPr>
          <w:rFonts w:ascii="Palatino Linotype" w:hAnsi="Palatino Linotype"/>
          <w:b/>
          <w:i/>
        </w:rPr>
      </w:pPr>
    </w:p>
    <w:p w14:paraId="48F77709" w14:textId="66520670" w:rsidR="00961D95" w:rsidRPr="00336150" w:rsidRDefault="00961D95" w:rsidP="00961D95">
      <w:pPr>
        <w:spacing w:after="0" w:line="360" w:lineRule="auto"/>
        <w:jc w:val="both"/>
        <w:rPr>
          <w:rFonts w:ascii="Palatino Linotype" w:hAnsi="Palatino Linotype"/>
          <w:sz w:val="28"/>
        </w:rPr>
      </w:pPr>
      <w:r w:rsidRPr="00336150">
        <w:rPr>
          <w:rFonts w:ascii="Palatino Linotype" w:hAnsi="Palatino Linotype"/>
          <w:b/>
          <w:i/>
        </w:rPr>
        <w:t>“PLAZO RAZONABLE PARA RESOLVER. CONCEPTO Y ELEMENTOS QUE LO INTEGRAN A LA LUZ DEL DERECHO INTERNACIONAL DE LOS DERECHOS HUMANOS.”</w:t>
      </w:r>
      <w:r w:rsidRPr="00336150">
        <w:rPr>
          <w:rFonts w:ascii="Palatino Linotype" w:hAnsi="Palatino Linotype"/>
        </w:rPr>
        <w:t xml:space="preserve">, </w:t>
      </w:r>
      <w:r w:rsidRPr="00336150">
        <w:rPr>
          <w:rFonts w:ascii="Palatino Linotype" w:hAnsi="Palatino Linotype"/>
          <w:sz w:val="24"/>
        </w:rPr>
        <w:t xml:space="preserve">visible en el Seminario Judicial de la Federación y su gaceta, con el registro </w:t>
      </w:r>
      <w:r w:rsidRPr="00336150">
        <w:rPr>
          <w:rFonts w:ascii="Palatino Linotype" w:hAnsi="Palatino Linotype"/>
          <w:sz w:val="28"/>
        </w:rPr>
        <w:t>digital 2002350.</w:t>
      </w:r>
    </w:p>
    <w:p w14:paraId="17CB571A" w14:textId="77777777" w:rsidR="00961D95" w:rsidRPr="00336150" w:rsidRDefault="00961D95" w:rsidP="00961D95">
      <w:pPr>
        <w:spacing w:after="0" w:line="360" w:lineRule="auto"/>
        <w:jc w:val="both"/>
        <w:rPr>
          <w:rFonts w:ascii="Palatino Linotype" w:hAnsi="Palatino Linotype"/>
          <w:bCs/>
          <w:sz w:val="24"/>
        </w:rPr>
      </w:pPr>
    </w:p>
    <w:p w14:paraId="352CFEB5" w14:textId="268C84FF" w:rsidR="00863D72" w:rsidRPr="00336150" w:rsidRDefault="00961D95" w:rsidP="00AE5A2D">
      <w:pPr>
        <w:spacing w:after="0" w:line="360" w:lineRule="auto"/>
        <w:jc w:val="both"/>
        <w:rPr>
          <w:rFonts w:ascii="Palatino Linotype" w:hAnsi="Palatino Linotype"/>
          <w:bCs/>
          <w:sz w:val="24"/>
          <w:szCs w:val="24"/>
        </w:rPr>
      </w:pPr>
      <w:r w:rsidRPr="00336150">
        <w:rPr>
          <w:rFonts w:ascii="Palatino Linotype" w:hAnsi="Palatino Linotype"/>
          <w:bCs/>
          <w:sz w:val="24"/>
          <w:szCs w:val="24"/>
        </w:rPr>
        <w:t>Por ello, este organismo garante comprometido con la tutela de los derechos humanos confiados, señala que este exceso del plazo legal para resolver el presente asunto, resulta de carácter excepcional.</w:t>
      </w:r>
    </w:p>
    <w:p w14:paraId="77D6FF27" w14:textId="77777777" w:rsidR="00982DDE" w:rsidRPr="00336150" w:rsidRDefault="00982DDE" w:rsidP="00AE5A2D">
      <w:pPr>
        <w:spacing w:after="0" w:line="360" w:lineRule="auto"/>
        <w:jc w:val="both"/>
        <w:rPr>
          <w:rFonts w:ascii="Palatino Linotype" w:hAnsi="Palatino Linotype"/>
          <w:bCs/>
          <w:sz w:val="24"/>
          <w:szCs w:val="24"/>
        </w:rPr>
      </w:pPr>
    </w:p>
    <w:p w14:paraId="6A915B2C" w14:textId="1A344823" w:rsidR="00AE5A2D" w:rsidRPr="00336150" w:rsidRDefault="00AE5A2D" w:rsidP="00863D72">
      <w:pPr>
        <w:spacing w:after="0" w:line="360" w:lineRule="auto"/>
        <w:jc w:val="center"/>
        <w:rPr>
          <w:rFonts w:ascii="Palatino Linotype" w:hAnsi="Palatino Linotype" w:cs="Arial"/>
          <w:b/>
          <w:sz w:val="28"/>
        </w:rPr>
      </w:pPr>
      <w:r w:rsidRPr="00336150">
        <w:rPr>
          <w:rFonts w:ascii="Palatino Linotype" w:hAnsi="Palatino Linotype" w:cs="Arial"/>
          <w:b/>
          <w:sz w:val="28"/>
        </w:rPr>
        <w:t xml:space="preserve">C O N S I D E R A N D O </w:t>
      </w:r>
    </w:p>
    <w:p w14:paraId="62C02D25" w14:textId="77777777" w:rsidR="00863D72" w:rsidRPr="00336150" w:rsidRDefault="00863D72" w:rsidP="00863D72">
      <w:pPr>
        <w:spacing w:after="0" w:line="360" w:lineRule="auto"/>
        <w:jc w:val="center"/>
        <w:rPr>
          <w:rFonts w:ascii="Palatino Linotype" w:hAnsi="Palatino Linotype" w:cs="Arial"/>
          <w:b/>
          <w:sz w:val="16"/>
        </w:rPr>
      </w:pPr>
    </w:p>
    <w:p w14:paraId="65639C52" w14:textId="77777777" w:rsidR="00AE5A2D" w:rsidRPr="00336150" w:rsidRDefault="00AE5A2D" w:rsidP="00AE5A2D">
      <w:pPr>
        <w:spacing w:after="0" w:line="360" w:lineRule="auto"/>
        <w:jc w:val="both"/>
        <w:rPr>
          <w:rFonts w:ascii="Palatino Linotype" w:hAnsi="Palatino Linotype" w:cs="Arial"/>
          <w:sz w:val="24"/>
        </w:rPr>
      </w:pPr>
      <w:r w:rsidRPr="00336150">
        <w:rPr>
          <w:rFonts w:ascii="Palatino Linotype" w:hAnsi="Palatino Linotype" w:cs="Arial"/>
          <w:b/>
          <w:sz w:val="28"/>
        </w:rPr>
        <w:t>PRIMERO.</w:t>
      </w:r>
      <w:r w:rsidRPr="00336150">
        <w:rPr>
          <w:rFonts w:ascii="Palatino Linotype" w:hAnsi="Palatino Linotype" w:cs="Arial"/>
          <w:b/>
        </w:rPr>
        <w:t xml:space="preserve"> </w:t>
      </w:r>
      <w:r w:rsidRPr="00336150">
        <w:rPr>
          <w:rFonts w:ascii="Palatino Linotype" w:hAnsi="Palatino Linotype" w:cs="Arial"/>
          <w:b/>
          <w:sz w:val="28"/>
          <w:szCs w:val="28"/>
        </w:rPr>
        <w:t>De la competencia</w:t>
      </w:r>
      <w:r w:rsidRPr="00336150">
        <w:rPr>
          <w:rFonts w:ascii="Palatino Linotype" w:hAnsi="Palatino Linotype" w:cs="Arial"/>
          <w:sz w:val="28"/>
          <w:szCs w:val="28"/>
        </w:rPr>
        <w:t>.</w:t>
      </w:r>
    </w:p>
    <w:p w14:paraId="3970E0DD" w14:textId="6F160ED3" w:rsidR="00AE5A2D" w:rsidRPr="00336150" w:rsidRDefault="00AE5A2D" w:rsidP="00AE5A2D">
      <w:pPr>
        <w:autoSpaceDE w:val="0"/>
        <w:autoSpaceDN w:val="0"/>
        <w:adjustRightInd w:val="0"/>
        <w:spacing w:after="0" w:line="360" w:lineRule="auto"/>
        <w:jc w:val="both"/>
        <w:rPr>
          <w:rFonts w:ascii="Palatino Linotype" w:hAnsi="Palatino Linotype" w:cs="Arial"/>
          <w:sz w:val="24"/>
          <w:szCs w:val="24"/>
        </w:rPr>
      </w:pPr>
      <w:r w:rsidRPr="0033615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DB67D9" w:rsidRPr="00336150">
        <w:rPr>
          <w:rFonts w:ascii="Palatino Linotype" w:hAnsi="Palatino Linotype" w:cs="Arial"/>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w:t>
      </w:r>
      <w:r w:rsidR="00DB67D9" w:rsidRPr="00336150">
        <w:rPr>
          <w:rFonts w:ascii="Palatino Linotype" w:hAnsi="Palatino Linotype" w:cs="Arial"/>
          <w:sz w:val="24"/>
          <w:szCs w:val="24"/>
        </w:rPr>
        <w:lastRenderedPageBreak/>
        <w:t>y 10, 7, 9 fracciones I y XXIV, y 11 del Reglamento Interior del Instituto de Transparencia, Acceso a la Información Pública y Protección de Datos Personales del Estado de México y Municipios.</w:t>
      </w:r>
    </w:p>
    <w:p w14:paraId="3BDA2062" w14:textId="77777777" w:rsidR="00AE5A2D" w:rsidRPr="00336150"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p>
    <w:p w14:paraId="3A191702" w14:textId="77777777" w:rsidR="00AE5A2D" w:rsidRPr="00336150"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r w:rsidRPr="00336150">
        <w:rPr>
          <w:rFonts w:ascii="Palatino Linotype" w:hAnsi="Palatino Linotype" w:cs="Arial"/>
          <w:b/>
          <w:sz w:val="28"/>
          <w:szCs w:val="28"/>
        </w:rPr>
        <w:t xml:space="preserve">SEGUNDO. Sobre los alcances del recurso de revisión. </w:t>
      </w:r>
    </w:p>
    <w:p w14:paraId="0E3C358B" w14:textId="0190DAC2" w:rsidR="008754FB" w:rsidRPr="00336150" w:rsidRDefault="00AE5A2D" w:rsidP="00AE5A2D">
      <w:pPr>
        <w:pStyle w:val="Prrafodelista"/>
        <w:autoSpaceDE w:val="0"/>
        <w:autoSpaceDN w:val="0"/>
        <w:adjustRightInd w:val="0"/>
        <w:spacing w:line="360" w:lineRule="auto"/>
        <w:ind w:left="0"/>
        <w:jc w:val="both"/>
        <w:rPr>
          <w:rFonts w:ascii="Palatino Linotype" w:hAnsi="Palatino Linotype" w:cs="Arial"/>
        </w:rPr>
      </w:pPr>
      <w:r w:rsidRPr="00336150">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07772D" w14:textId="77777777" w:rsidR="00982DDE" w:rsidRPr="00336150" w:rsidRDefault="00982DDE" w:rsidP="009C7C6F">
      <w:pPr>
        <w:pStyle w:val="Prrafodelista"/>
        <w:autoSpaceDE w:val="0"/>
        <w:autoSpaceDN w:val="0"/>
        <w:adjustRightInd w:val="0"/>
        <w:spacing w:line="360" w:lineRule="auto"/>
        <w:ind w:left="0"/>
        <w:jc w:val="both"/>
        <w:rPr>
          <w:rFonts w:ascii="Palatino Linotype" w:hAnsi="Palatino Linotype" w:cs="Arial"/>
          <w:b/>
        </w:rPr>
      </w:pPr>
    </w:p>
    <w:p w14:paraId="7E648DF9" w14:textId="6411453F" w:rsidR="009C7C6F" w:rsidRPr="00336150" w:rsidRDefault="002B3998" w:rsidP="009C7C6F">
      <w:pPr>
        <w:pStyle w:val="Prrafodelista"/>
        <w:autoSpaceDE w:val="0"/>
        <w:autoSpaceDN w:val="0"/>
        <w:adjustRightInd w:val="0"/>
        <w:spacing w:line="360" w:lineRule="auto"/>
        <w:ind w:left="0"/>
        <w:jc w:val="both"/>
        <w:rPr>
          <w:rFonts w:ascii="Palatino Linotype" w:hAnsi="Palatino Linotype" w:cs="Arial"/>
          <w:b/>
          <w:sz w:val="28"/>
        </w:rPr>
      </w:pPr>
      <w:r w:rsidRPr="00336150">
        <w:rPr>
          <w:rFonts w:ascii="Palatino Linotype" w:hAnsi="Palatino Linotype" w:cs="Arial"/>
          <w:b/>
          <w:sz w:val="28"/>
        </w:rPr>
        <w:t>TERCER</w:t>
      </w:r>
      <w:r w:rsidR="009C7C6F" w:rsidRPr="00336150">
        <w:rPr>
          <w:rFonts w:ascii="Palatino Linotype" w:hAnsi="Palatino Linotype" w:cs="Arial"/>
          <w:b/>
          <w:sz w:val="28"/>
        </w:rPr>
        <w:t>O. Del estudio de las causas de improcedencia y sobreseimiento.</w:t>
      </w:r>
    </w:p>
    <w:p w14:paraId="72A78636" w14:textId="77777777" w:rsidR="009C7C6F" w:rsidRPr="00336150" w:rsidRDefault="009C7C6F" w:rsidP="009C7C6F">
      <w:pPr>
        <w:pStyle w:val="Prrafodelista"/>
        <w:autoSpaceDE w:val="0"/>
        <w:autoSpaceDN w:val="0"/>
        <w:adjustRightInd w:val="0"/>
        <w:spacing w:line="360" w:lineRule="auto"/>
        <w:ind w:left="0"/>
        <w:jc w:val="both"/>
        <w:rPr>
          <w:rFonts w:ascii="Palatino Linotype" w:hAnsi="Palatino Linotype" w:cs="Arial"/>
        </w:rPr>
      </w:pPr>
      <w:r w:rsidRPr="00336150">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FD4B018" w14:textId="77777777" w:rsidR="009C7C6F" w:rsidRPr="00336150"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2FDCD456" w14:textId="7D3249DB" w:rsidR="009C7C6F" w:rsidRPr="00336150" w:rsidRDefault="009C7C6F" w:rsidP="009C7C6F">
      <w:pPr>
        <w:pStyle w:val="Prrafodelista"/>
        <w:autoSpaceDE w:val="0"/>
        <w:autoSpaceDN w:val="0"/>
        <w:adjustRightInd w:val="0"/>
        <w:spacing w:line="360" w:lineRule="auto"/>
        <w:ind w:left="0"/>
        <w:jc w:val="both"/>
        <w:rPr>
          <w:rFonts w:ascii="Palatino Linotype" w:hAnsi="Palatino Linotype" w:cs="Arial"/>
        </w:rPr>
      </w:pPr>
      <w:r w:rsidRPr="00336150">
        <w:rPr>
          <w:rFonts w:ascii="Palatino Linotype" w:hAnsi="Palatino Linotype" w:cs="Arial"/>
        </w:rPr>
        <w:lastRenderedPageBreak/>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0D484B90" w14:textId="77777777" w:rsidR="00863D72" w:rsidRPr="00336150" w:rsidRDefault="00863D72" w:rsidP="009C7C6F">
      <w:pPr>
        <w:pStyle w:val="Prrafodelista"/>
        <w:autoSpaceDE w:val="0"/>
        <w:autoSpaceDN w:val="0"/>
        <w:adjustRightInd w:val="0"/>
        <w:spacing w:line="360" w:lineRule="auto"/>
        <w:ind w:left="0"/>
        <w:jc w:val="both"/>
        <w:rPr>
          <w:rFonts w:ascii="Palatino Linotype" w:hAnsi="Palatino Linotype" w:cs="Arial"/>
        </w:rPr>
      </w:pPr>
    </w:p>
    <w:p w14:paraId="0CF9A457" w14:textId="72098023" w:rsidR="009C7C6F" w:rsidRPr="00336150" w:rsidRDefault="009C7C6F" w:rsidP="00165834">
      <w:pPr>
        <w:pStyle w:val="Prrafodelista"/>
        <w:autoSpaceDE w:val="0"/>
        <w:autoSpaceDN w:val="0"/>
        <w:adjustRightInd w:val="0"/>
        <w:spacing w:line="360" w:lineRule="auto"/>
        <w:ind w:left="0"/>
        <w:jc w:val="both"/>
        <w:rPr>
          <w:rFonts w:ascii="Palatino Linotype" w:hAnsi="Palatino Linotype" w:cs="Arial"/>
        </w:rPr>
      </w:pPr>
      <w:r w:rsidRPr="00336150">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336150">
        <w:rPr>
          <w:rStyle w:val="Refdenotaalpie"/>
          <w:rFonts w:ascii="Palatino Linotype" w:hAnsi="Palatino Linotype" w:cs="Arial"/>
        </w:rPr>
        <w:footnoteReference w:id="1"/>
      </w:r>
      <w:r w:rsidRPr="00336150">
        <w:rPr>
          <w:rFonts w:ascii="Palatino Linotype" w:hAnsi="Palatino Linotype" w:cs="Arial"/>
        </w:rPr>
        <w:t>.</w:t>
      </w:r>
    </w:p>
    <w:p w14:paraId="2D24F0B0" w14:textId="77777777" w:rsidR="00863D72" w:rsidRPr="00336150" w:rsidRDefault="00863D72" w:rsidP="009C7C6F">
      <w:pPr>
        <w:autoSpaceDE w:val="0"/>
        <w:autoSpaceDN w:val="0"/>
        <w:adjustRightInd w:val="0"/>
        <w:spacing w:after="0" w:line="360" w:lineRule="auto"/>
        <w:jc w:val="both"/>
        <w:rPr>
          <w:rFonts w:ascii="Palatino Linotype" w:hAnsi="Palatino Linotype" w:cs="Arial"/>
          <w:sz w:val="24"/>
          <w:szCs w:val="24"/>
        </w:rPr>
      </w:pPr>
    </w:p>
    <w:p w14:paraId="60225CEB" w14:textId="77777777" w:rsidR="009C7C6F" w:rsidRPr="00336150" w:rsidRDefault="009C7C6F" w:rsidP="009C7C6F">
      <w:pPr>
        <w:autoSpaceDE w:val="0"/>
        <w:autoSpaceDN w:val="0"/>
        <w:adjustRightInd w:val="0"/>
        <w:spacing w:after="0" w:line="360" w:lineRule="auto"/>
        <w:jc w:val="both"/>
        <w:rPr>
          <w:rFonts w:ascii="Palatino Linotype" w:hAnsi="Palatino Linotype" w:cs="Arial"/>
          <w:sz w:val="24"/>
          <w:szCs w:val="24"/>
        </w:rPr>
      </w:pPr>
      <w:r w:rsidRPr="00336150">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w:t>
      </w:r>
      <w:r w:rsidRPr="00336150">
        <w:rPr>
          <w:rFonts w:ascii="Palatino Linotype" w:hAnsi="Palatino Linotype" w:cs="Arial"/>
          <w:sz w:val="24"/>
          <w:szCs w:val="24"/>
        </w:rPr>
        <w:lastRenderedPageBreak/>
        <w:t>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21538FDF" w14:textId="77777777" w:rsidR="009C7C6F" w:rsidRPr="00336150"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1DC31217" w14:textId="77777777" w:rsidR="009C7C6F" w:rsidRPr="00336150" w:rsidRDefault="009C7C6F" w:rsidP="009C7C6F">
      <w:pPr>
        <w:pStyle w:val="Prrafodelista"/>
        <w:autoSpaceDE w:val="0"/>
        <w:autoSpaceDN w:val="0"/>
        <w:adjustRightInd w:val="0"/>
        <w:spacing w:line="360" w:lineRule="auto"/>
        <w:ind w:left="0"/>
        <w:jc w:val="both"/>
        <w:rPr>
          <w:rFonts w:ascii="Palatino Linotype" w:hAnsi="Palatino Linotype" w:cs="Arial"/>
        </w:rPr>
      </w:pPr>
      <w:r w:rsidRPr="00336150">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5F99B90C" w14:textId="77777777" w:rsidR="009C7C6F" w:rsidRPr="00336150"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275CE025" w14:textId="245F75F8" w:rsidR="009C7C6F" w:rsidRPr="00336150" w:rsidRDefault="009C7C6F" w:rsidP="009C7C6F">
      <w:pPr>
        <w:tabs>
          <w:tab w:val="left" w:pos="709"/>
        </w:tabs>
        <w:spacing w:after="0" w:line="360" w:lineRule="auto"/>
        <w:jc w:val="both"/>
        <w:rPr>
          <w:rFonts w:ascii="Palatino Linotype" w:hAnsi="Palatino Linotype" w:cs="Arial"/>
          <w:sz w:val="24"/>
          <w:szCs w:val="24"/>
        </w:rPr>
      </w:pPr>
      <w:r w:rsidRPr="00336150">
        <w:rPr>
          <w:rFonts w:ascii="Palatino Linotype" w:hAnsi="Palatino Linotype" w:cs="Arial"/>
          <w:sz w:val="24"/>
          <w:szCs w:val="24"/>
        </w:rPr>
        <w:t xml:space="preserve">La Ley de Transparencia de la entidad, en su artículo 192, contempla la figura jurídica del sobreseimiento, y específicamente en sus hipótesis inmersas </w:t>
      </w:r>
      <w:r w:rsidR="00165834" w:rsidRPr="00336150">
        <w:rPr>
          <w:rFonts w:ascii="Palatino Linotype" w:hAnsi="Palatino Linotype" w:cs="Arial"/>
          <w:sz w:val="24"/>
          <w:szCs w:val="24"/>
        </w:rPr>
        <w:t>en la fracción III</w:t>
      </w:r>
      <w:r w:rsidRPr="00336150">
        <w:rPr>
          <w:rFonts w:ascii="Palatino Linotype" w:hAnsi="Palatino Linotype" w:cs="Arial"/>
          <w:sz w:val="24"/>
          <w:szCs w:val="24"/>
        </w:rPr>
        <w:t xml:space="preserve">, refieren que se sobreseerá el asunto cuando </w:t>
      </w:r>
      <w:r w:rsidR="00165834" w:rsidRPr="00336150">
        <w:rPr>
          <w:rFonts w:ascii="Palatino Linotype" w:hAnsi="Palatino Linotype" w:cs="Arial"/>
          <w:sz w:val="24"/>
          <w:szCs w:val="24"/>
        </w:rPr>
        <w:t>el sujeto obligado responsable del acto lo modifique o revoque de tal manera que el recurso de revisión quede sin materia</w:t>
      </w:r>
      <w:r w:rsidRPr="00336150">
        <w:rPr>
          <w:rFonts w:ascii="Palatino Linotype" w:hAnsi="Palatino Linotype" w:cs="Arial"/>
          <w:sz w:val="24"/>
          <w:szCs w:val="24"/>
        </w:rPr>
        <w:t>.</w:t>
      </w:r>
    </w:p>
    <w:p w14:paraId="310FBCAA" w14:textId="77777777" w:rsidR="009C7C6F" w:rsidRPr="00336150" w:rsidRDefault="009C7C6F" w:rsidP="009C7C6F">
      <w:pPr>
        <w:tabs>
          <w:tab w:val="left" w:pos="709"/>
        </w:tabs>
        <w:spacing w:after="0" w:line="360" w:lineRule="auto"/>
        <w:jc w:val="both"/>
        <w:rPr>
          <w:rFonts w:ascii="Palatino Linotype" w:hAnsi="Palatino Linotype" w:cs="Arial"/>
          <w:sz w:val="24"/>
          <w:szCs w:val="24"/>
        </w:rPr>
      </w:pPr>
    </w:p>
    <w:p w14:paraId="43C59BB3" w14:textId="77777777" w:rsidR="009C7C6F" w:rsidRPr="00336150" w:rsidRDefault="009C7C6F" w:rsidP="009C7C6F">
      <w:pPr>
        <w:tabs>
          <w:tab w:val="left" w:pos="709"/>
        </w:tabs>
        <w:spacing w:after="0" w:line="360" w:lineRule="auto"/>
        <w:jc w:val="both"/>
        <w:rPr>
          <w:rFonts w:ascii="Palatino Linotype" w:hAnsi="Palatino Linotype" w:cs="Arial"/>
          <w:sz w:val="24"/>
          <w:szCs w:val="24"/>
        </w:rPr>
      </w:pPr>
      <w:r w:rsidRPr="00336150">
        <w:rPr>
          <w:rFonts w:ascii="Palatino Linotype" w:hAnsi="Palatino Linotype" w:cs="Arial"/>
          <w:sz w:val="24"/>
          <w:szCs w:val="24"/>
        </w:rPr>
        <w:t xml:space="preserve">Bajo esa línea, con la finalidad de determinar si se modificó o revocó el acto u omisión del </w:t>
      </w:r>
      <w:r w:rsidRPr="00336150">
        <w:rPr>
          <w:rFonts w:ascii="Palatino Linotype" w:hAnsi="Palatino Linotype" w:cs="Arial"/>
          <w:b/>
          <w:sz w:val="24"/>
          <w:szCs w:val="24"/>
        </w:rPr>
        <w:t>Sujeto Obligado</w:t>
      </w:r>
      <w:r w:rsidRPr="00336150">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w:t>
      </w:r>
      <w:r w:rsidRPr="00336150">
        <w:rPr>
          <w:rFonts w:ascii="Palatino Linotype" w:hAnsi="Palatino Linotype" w:cs="Arial"/>
          <w:sz w:val="24"/>
          <w:szCs w:val="24"/>
        </w:rPr>
        <w:lastRenderedPageBreak/>
        <w:t>Pública del Estado de México y Municipios, a efecto de generar certeza jurídica sobre la satisfacción del derecho de acceso a la información accionado por el particular, sirviendo para tales efectos las siguientes líneas argumentativas.</w:t>
      </w:r>
    </w:p>
    <w:p w14:paraId="69B0C314" w14:textId="77777777" w:rsidR="00AE5A2D" w:rsidRPr="00336150" w:rsidRDefault="00AE5A2D" w:rsidP="00AE5A2D">
      <w:pPr>
        <w:tabs>
          <w:tab w:val="left" w:pos="709"/>
        </w:tabs>
        <w:spacing w:after="0" w:line="360" w:lineRule="auto"/>
        <w:jc w:val="both"/>
        <w:rPr>
          <w:rFonts w:ascii="Palatino Linotype" w:hAnsi="Palatino Linotype" w:cs="Arial"/>
          <w:sz w:val="24"/>
          <w:szCs w:val="24"/>
        </w:rPr>
      </w:pPr>
    </w:p>
    <w:p w14:paraId="4652BD55" w14:textId="307C4F2F" w:rsidR="00A0455F" w:rsidRPr="00336150" w:rsidRDefault="00AE5A2D" w:rsidP="00AE5A2D">
      <w:pPr>
        <w:pStyle w:val="Prrafodelista"/>
        <w:autoSpaceDE w:val="0"/>
        <w:autoSpaceDN w:val="0"/>
        <w:adjustRightInd w:val="0"/>
        <w:spacing w:line="360" w:lineRule="auto"/>
        <w:ind w:left="0"/>
        <w:jc w:val="both"/>
        <w:rPr>
          <w:rFonts w:ascii="Palatino Linotype" w:hAnsi="Palatino Linotype" w:cs="Arial"/>
        </w:rPr>
      </w:pPr>
      <w:r w:rsidRPr="00336150">
        <w:rPr>
          <w:rFonts w:ascii="Palatino Linotype" w:hAnsi="Palatino Linotype" w:cs="Arial"/>
          <w:color w:val="000000" w:themeColor="text1"/>
        </w:rPr>
        <w:t xml:space="preserve">Como señalamos en el antecedente </w:t>
      </w:r>
      <w:r w:rsidRPr="00336150">
        <w:rPr>
          <w:rFonts w:ascii="Palatino Linotype" w:hAnsi="Palatino Linotype" w:cs="Arial"/>
          <w:b/>
        </w:rPr>
        <w:t>PRIMERO</w:t>
      </w:r>
      <w:r w:rsidRPr="00336150">
        <w:rPr>
          <w:rFonts w:ascii="Palatino Linotype" w:hAnsi="Palatino Linotype" w:cs="Arial"/>
        </w:rPr>
        <w:t xml:space="preserve">; en fecha </w:t>
      </w:r>
      <w:r w:rsidR="008B4CCB" w:rsidRPr="00336150">
        <w:rPr>
          <w:rFonts w:ascii="Palatino Linotype" w:hAnsi="Palatino Linotype" w:cs="Arial"/>
        </w:rPr>
        <w:t>veintinueve</w:t>
      </w:r>
      <w:r w:rsidR="00982DDE" w:rsidRPr="00336150">
        <w:rPr>
          <w:rFonts w:ascii="Palatino Linotype" w:hAnsi="Palatino Linotype" w:cs="Arial"/>
        </w:rPr>
        <w:t xml:space="preserve"> de septiembre</w:t>
      </w:r>
      <w:r w:rsidR="00A0455F" w:rsidRPr="00336150">
        <w:rPr>
          <w:rFonts w:ascii="Palatino Linotype" w:hAnsi="Palatino Linotype" w:cs="Arial"/>
        </w:rPr>
        <w:t xml:space="preserve"> de dos mil veintidós</w:t>
      </w:r>
      <w:r w:rsidRPr="00336150">
        <w:rPr>
          <w:rFonts w:ascii="Palatino Linotype" w:hAnsi="Palatino Linotype" w:cs="Arial"/>
        </w:rPr>
        <w:t>,</w:t>
      </w:r>
      <w:r w:rsidR="00863D72" w:rsidRPr="00336150">
        <w:rPr>
          <w:rFonts w:ascii="Palatino Linotype" w:hAnsi="Palatino Linotype" w:cs="Arial"/>
        </w:rPr>
        <w:t xml:space="preserve"> </w:t>
      </w:r>
      <w:r w:rsidR="00982DDE" w:rsidRPr="00336150">
        <w:rPr>
          <w:rFonts w:ascii="Palatino Linotype" w:hAnsi="Palatino Linotype" w:cs="Arial"/>
        </w:rPr>
        <w:t>el ahora</w:t>
      </w:r>
      <w:r w:rsidR="00863D72" w:rsidRPr="00336150">
        <w:rPr>
          <w:rFonts w:ascii="Palatino Linotype" w:hAnsi="Palatino Linotype" w:cs="Arial"/>
        </w:rPr>
        <w:t xml:space="preserve"> </w:t>
      </w:r>
      <w:r w:rsidRPr="00336150">
        <w:rPr>
          <w:rFonts w:ascii="Palatino Linotype" w:hAnsi="Palatino Linotype" w:cs="Arial"/>
          <w:b/>
        </w:rPr>
        <w:t>Recurrente</w:t>
      </w:r>
      <w:r w:rsidRPr="00336150">
        <w:rPr>
          <w:rFonts w:ascii="Palatino Linotype" w:hAnsi="Palatino Linotype" w:cs="Arial"/>
        </w:rPr>
        <w:t xml:space="preserve"> </w:t>
      </w:r>
      <w:r w:rsidRPr="00336150">
        <w:rPr>
          <w:rFonts w:ascii="Palatino Linotype" w:hAnsi="Palatino Linotype" w:cs="Arial"/>
          <w:color w:val="000000" w:themeColor="text1"/>
        </w:rPr>
        <w:t>realizó</w:t>
      </w:r>
      <w:r w:rsidRPr="00336150">
        <w:rPr>
          <w:rFonts w:ascii="Palatino Linotype" w:hAnsi="Palatino Linotype" w:cs="Arial"/>
          <w:b/>
          <w:color w:val="000000" w:themeColor="text1"/>
        </w:rPr>
        <w:t xml:space="preserve"> </w:t>
      </w:r>
      <w:r w:rsidRPr="00336150">
        <w:rPr>
          <w:rFonts w:ascii="Palatino Linotype" w:hAnsi="Palatino Linotype" w:cs="Arial"/>
          <w:color w:val="000000" w:themeColor="text1"/>
        </w:rPr>
        <w:t>la solicitud de acceso a la información con folio</w:t>
      </w:r>
      <w:r w:rsidRPr="00336150">
        <w:rPr>
          <w:rFonts w:ascii="Palatino Linotype" w:hAnsi="Palatino Linotype" w:cs="Arial"/>
          <w:b/>
        </w:rPr>
        <w:t xml:space="preserve"> </w:t>
      </w:r>
      <w:r w:rsidR="008B4CCB" w:rsidRPr="00336150">
        <w:rPr>
          <w:rFonts w:ascii="Palatino Linotype" w:hAnsi="Palatino Linotype" w:cs="Arial"/>
          <w:b/>
        </w:rPr>
        <w:t>00236/CODHEM/IP/2022</w:t>
      </w:r>
      <w:r w:rsidRPr="00336150">
        <w:rPr>
          <w:rFonts w:ascii="Palatino Linotype" w:hAnsi="Palatino Linotype" w:cs="Arial"/>
          <w:lang w:eastAsia="es-MX"/>
        </w:rPr>
        <w:t>,</w:t>
      </w:r>
      <w:r w:rsidRPr="00336150">
        <w:rPr>
          <w:rFonts w:ascii="Palatino Linotype" w:hAnsi="Palatino Linotype" w:cs="Arial"/>
          <w:b/>
          <w:lang w:eastAsia="es-MX"/>
        </w:rPr>
        <w:t xml:space="preserve"> </w:t>
      </w:r>
      <w:r w:rsidRPr="00336150">
        <w:rPr>
          <w:rFonts w:ascii="Palatino Linotype" w:hAnsi="Palatino Linotype" w:cs="Arial"/>
        </w:rPr>
        <w:t xml:space="preserve">requiriendo </w:t>
      </w:r>
      <w:r w:rsidR="00982DDE" w:rsidRPr="00336150">
        <w:rPr>
          <w:rFonts w:ascii="Palatino Linotype" w:hAnsi="Palatino Linotype" w:cs="Arial"/>
        </w:rPr>
        <w:t xml:space="preserve">todos y cada uno de </w:t>
      </w:r>
      <w:r w:rsidRPr="00336150">
        <w:rPr>
          <w:rFonts w:ascii="Palatino Linotype" w:hAnsi="Palatino Linotype" w:cs="Arial"/>
        </w:rPr>
        <w:t>lo</w:t>
      </w:r>
      <w:r w:rsidR="00982DDE" w:rsidRPr="00336150">
        <w:rPr>
          <w:rFonts w:ascii="Palatino Linotype" w:hAnsi="Palatino Linotype" w:cs="Arial"/>
        </w:rPr>
        <w:t>s</w:t>
      </w:r>
      <w:r w:rsidRPr="00336150">
        <w:rPr>
          <w:rFonts w:ascii="Palatino Linotype" w:hAnsi="Palatino Linotype" w:cs="Arial"/>
        </w:rPr>
        <w:t xml:space="preserve"> siguiente</w:t>
      </w:r>
      <w:r w:rsidR="00982DDE" w:rsidRPr="00336150">
        <w:rPr>
          <w:rFonts w:ascii="Palatino Linotype" w:hAnsi="Palatino Linotype" w:cs="Arial"/>
        </w:rPr>
        <w:t>s puntos</w:t>
      </w:r>
      <w:r w:rsidRPr="00336150">
        <w:rPr>
          <w:rFonts w:ascii="Palatino Linotype" w:hAnsi="Palatino Linotype" w:cs="Arial"/>
        </w:rPr>
        <w:t>:</w:t>
      </w:r>
    </w:p>
    <w:p w14:paraId="1CBE4022" w14:textId="77777777" w:rsidR="00982DDE" w:rsidRPr="00336150" w:rsidRDefault="00982DDE" w:rsidP="00982DDE">
      <w:pPr>
        <w:pStyle w:val="Sinespaciado"/>
        <w:spacing w:line="360" w:lineRule="auto"/>
        <w:jc w:val="both"/>
        <w:rPr>
          <w:rFonts w:ascii="Palatino Linotype" w:hAnsi="Palatino Linotype"/>
          <w:sz w:val="24"/>
        </w:rPr>
      </w:pPr>
    </w:p>
    <w:p w14:paraId="68A60AB5" w14:textId="77777777" w:rsidR="008B4CCB" w:rsidRPr="00336150" w:rsidRDefault="008B4CCB" w:rsidP="008B4CCB">
      <w:pPr>
        <w:pStyle w:val="Sinespaciado"/>
        <w:numPr>
          <w:ilvl w:val="0"/>
          <w:numId w:val="23"/>
        </w:numPr>
        <w:spacing w:line="360" w:lineRule="auto"/>
        <w:jc w:val="both"/>
        <w:rPr>
          <w:rFonts w:ascii="Palatino Linotype" w:hAnsi="Palatino Linotype"/>
          <w:sz w:val="24"/>
        </w:rPr>
      </w:pPr>
      <w:r w:rsidRPr="00336150">
        <w:rPr>
          <w:rFonts w:ascii="Palatino Linotype" w:hAnsi="Palatino Linotype"/>
          <w:sz w:val="24"/>
        </w:rPr>
        <w:t xml:space="preserve">En formato “PDF”, los planes de profesionalización o su equivalente para servidores públicos de la comisión en 2022. </w:t>
      </w:r>
    </w:p>
    <w:p w14:paraId="53A0847E" w14:textId="77777777" w:rsidR="008B4CCB" w:rsidRPr="00336150" w:rsidRDefault="008B4CCB" w:rsidP="008B4CCB">
      <w:pPr>
        <w:pStyle w:val="Sinespaciado"/>
        <w:numPr>
          <w:ilvl w:val="0"/>
          <w:numId w:val="23"/>
        </w:numPr>
        <w:spacing w:line="360" w:lineRule="auto"/>
        <w:jc w:val="both"/>
        <w:rPr>
          <w:rFonts w:ascii="Palatino Linotype" w:hAnsi="Palatino Linotype"/>
          <w:sz w:val="24"/>
        </w:rPr>
      </w:pPr>
      <w:r w:rsidRPr="00336150">
        <w:rPr>
          <w:rFonts w:ascii="Palatino Linotype" w:hAnsi="Palatino Linotype"/>
          <w:sz w:val="24"/>
        </w:rPr>
        <w:t xml:space="preserve">¿Quiénes son acreedores a ello? y en su caso, la selección del personal, su justificación y documentación que compruebe el pago de los gastos realizados para que se lleven a cabo. </w:t>
      </w:r>
    </w:p>
    <w:p w14:paraId="06010342" w14:textId="77777777" w:rsidR="008B4CCB" w:rsidRPr="00336150" w:rsidRDefault="008B4CCB" w:rsidP="008B4CCB">
      <w:pPr>
        <w:pStyle w:val="Sinespaciado"/>
        <w:numPr>
          <w:ilvl w:val="0"/>
          <w:numId w:val="23"/>
        </w:numPr>
        <w:spacing w:line="360" w:lineRule="auto"/>
        <w:jc w:val="both"/>
        <w:rPr>
          <w:rFonts w:ascii="Palatino Linotype" w:hAnsi="Palatino Linotype"/>
          <w:sz w:val="24"/>
        </w:rPr>
      </w:pPr>
      <w:r w:rsidRPr="00336150">
        <w:rPr>
          <w:rFonts w:ascii="Palatino Linotype" w:hAnsi="Palatino Linotype"/>
          <w:sz w:val="24"/>
        </w:rPr>
        <w:t xml:space="preserve">Seguimiento realizado por la Contraloría Interna del cumplimiento de las recomendaciones de la CNDH </w:t>
      </w:r>
      <w:r w:rsidRPr="00336150">
        <w:rPr>
          <w:rFonts w:ascii="Palatino Linotype" w:hAnsi="Palatino Linotype"/>
          <w:i/>
          <w:sz w:val="24"/>
        </w:rPr>
        <w:t>(referido por la servidora pública habilitada de la unidad jurídica y consultiva)</w:t>
      </w:r>
      <w:r w:rsidRPr="00336150">
        <w:rPr>
          <w:rFonts w:ascii="Palatino Linotype" w:hAnsi="Palatino Linotype"/>
          <w:sz w:val="24"/>
        </w:rPr>
        <w:t xml:space="preserve"> durante el 2022. </w:t>
      </w:r>
    </w:p>
    <w:p w14:paraId="52C09A3A" w14:textId="77777777" w:rsidR="008B4CCB" w:rsidRPr="00336150" w:rsidRDefault="008B4CCB" w:rsidP="008B4CCB">
      <w:pPr>
        <w:pStyle w:val="Sinespaciado"/>
        <w:numPr>
          <w:ilvl w:val="0"/>
          <w:numId w:val="23"/>
        </w:numPr>
        <w:spacing w:line="360" w:lineRule="auto"/>
        <w:jc w:val="both"/>
        <w:rPr>
          <w:rFonts w:ascii="Palatino Linotype" w:hAnsi="Palatino Linotype"/>
          <w:sz w:val="24"/>
        </w:rPr>
      </w:pPr>
      <w:r w:rsidRPr="00336150">
        <w:rPr>
          <w:rFonts w:ascii="Palatino Linotype" w:hAnsi="Palatino Linotype"/>
          <w:sz w:val="24"/>
        </w:rPr>
        <w:t>Documentación comprobatoria que avale y justifique todos los premios, reconocimientos y/o equivalentes que hayan recibido tanto ciudadanos como servidores públicos de la CODHEM en 2022.</w:t>
      </w:r>
    </w:p>
    <w:p w14:paraId="33E128C5" w14:textId="77777777" w:rsidR="008B4CCB" w:rsidRPr="00336150" w:rsidRDefault="008B4CCB" w:rsidP="008B4CCB">
      <w:pPr>
        <w:pStyle w:val="Sinespaciado"/>
        <w:numPr>
          <w:ilvl w:val="0"/>
          <w:numId w:val="23"/>
        </w:numPr>
        <w:spacing w:line="360" w:lineRule="auto"/>
        <w:jc w:val="both"/>
        <w:rPr>
          <w:rFonts w:ascii="Palatino Linotype" w:hAnsi="Palatino Linotype"/>
          <w:sz w:val="24"/>
        </w:rPr>
      </w:pPr>
      <w:r w:rsidRPr="00336150">
        <w:rPr>
          <w:rFonts w:ascii="Palatino Linotype" w:hAnsi="Palatino Linotype"/>
          <w:sz w:val="24"/>
        </w:rPr>
        <w:t xml:space="preserve">El acta de la sesión del jurado calificador de dichos concursos, las entregas recepción en versión publica del 2022. </w:t>
      </w:r>
    </w:p>
    <w:p w14:paraId="4656E2D6" w14:textId="73C4A109" w:rsidR="00982DDE" w:rsidRPr="00336150" w:rsidRDefault="008B4CCB" w:rsidP="008B4CCB">
      <w:pPr>
        <w:pStyle w:val="Sinespaciado"/>
        <w:numPr>
          <w:ilvl w:val="0"/>
          <w:numId w:val="23"/>
        </w:numPr>
        <w:spacing w:line="360" w:lineRule="auto"/>
        <w:jc w:val="both"/>
        <w:rPr>
          <w:rFonts w:ascii="Palatino Linotype" w:hAnsi="Palatino Linotype"/>
          <w:sz w:val="24"/>
        </w:rPr>
      </w:pPr>
      <w:r w:rsidRPr="00336150">
        <w:rPr>
          <w:rFonts w:ascii="Palatino Linotype" w:hAnsi="Palatino Linotype"/>
          <w:sz w:val="24"/>
        </w:rPr>
        <w:lastRenderedPageBreak/>
        <w:t>Los gastos y viáticos de los servidores públicos asistentes a las marchas realizadas en torno a la legalización del aborto y demás causas feministas en el estado en el 2022.</w:t>
      </w:r>
    </w:p>
    <w:p w14:paraId="08CF9C2C" w14:textId="77777777" w:rsidR="00863D72" w:rsidRPr="00336150" w:rsidRDefault="00863D72" w:rsidP="00EF7C7B">
      <w:pPr>
        <w:pStyle w:val="Sinespaciado"/>
        <w:spacing w:line="360" w:lineRule="auto"/>
        <w:ind w:left="360"/>
        <w:jc w:val="both"/>
      </w:pPr>
    </w:p>
    <w:p w14:paraId="35051093" w14:textId="1465EA4D" w:rsidR="00E32A31" w:rsidRPr="00336150" w:rsidRDefault="00AE5A2D" w:rsidP="00AE5A2D">
      <w:pPr>
        <w:spacing w:after="0" w:line="360" w:lineRule="auto"/>
        <w:jc w:val="both"/>
        <w:rPr>
          <w:rFonts w:ascii="Palatino Linotype" w:hAnsi="Palatino Linotype" w:cs="TimesNewRomanPS-ItalicMT"/>
          <w:iCs/>
          <w:sz w:val="24"/>
          <w:szCs w:val="24"/>
        </w:rPr>
      </w:pPr>
      <w:r w:rsidRPr="00336150">
        <w:rPr>
          <w:rFonts w:ascii="Palatino Linotype" w:hAnsi="Palatino Linotype" w:cs="TimesNewRomanPS-ItalicMT"/>
          <w:iCs/>
          <w:sz w:val="24"/>
          <w:szCs w:val="24"/>
        </w:rPr>
        <w:t xml:space="preserve">En vista de lo anterior, el </w:t>
      </w:r>
      <w:r w:rsidRPr="00336150">
        <w:rPr>
          <w:rFonts w:ascii="Palatino Linotype" w:hAnsi="Palatino Linotype" w:cs="TimesNewRomanPS-ItalicMT"/>
          <w:b/>
          <w:iCs/>
          <w:sz w:val="24"/>
          <w:szCs w:val="24"/>
        </w:rPr>
        <w:t>Sujeto Obligado</w:t>
      </w:r>
      <w:r w:rsidRPr="00336150">
        <w:rPr>
          <w:rFonts w:ascii="Palatino Linotype" w:hAnsi="Palatino Linotype" w:cs="TimesNewRomanPS-ItalicMT"/>
          <w:iCs/>
          <w:sz w:val="24"/>
          <w:szCs w:val="24"/>
        </w:rPr>
        <w:t xml:space="preserve"> mediante </w:t>
      </w:r>
      <w:r w:rsidR="00C230AA" w:rsidRPr="00336150">
        <w:rPr>
          <w:rFonts w:ascii="Palatino Linotype" w:hAnsi="Palatino Linotype" w:cs="Arial"/>
          <w:sz w:val="24"/>
          <w:szCs w:val="24"/>
        </w:rPr>
        <w:t>los</w:t>
      </w:r>
      <w:r w:rsidR="006D0504" w:rsidRPr="00336150">
        <w:rPr>
          <w:rFonts w:ascii="Palatino Linotype" w:hAnsi="Palatino Linotype" w:cs="Arial"/>
          <w:sz w:val="24"/>
          <w:szCs w:val="24"/>
        </w:rPr>
        <w:t xml:space="preserve"> archivo</w:t>
      </w:r>
      <w:r w:rsidR="00C230AA" w:rsidRPr="00336150">
        <w:rPr>
          <w:rFonts w:ascii="Palatino Linotype" w:hAnsi="Palatino Linotype" w:cs="Arial"/>
          <w:sz w:val="24"/>
          <w:szCs w:val="24"/>
        </w:rPr>
        <w:t>s</w:t>
      </w:r>
      <w:r w:rsidRPr="00336150">
        <w:rPr>
          <w:rFonts w:ascii="Palatino Linotype" w:hAnsi="Palatino Linotype" w:cs="Arial"/>
          <w:sz w:val="24"/>
          <w:szCs w:val="24"/>
        </w:rPr>
        <w:t xml:space="preserve"> </w:t>
      </w:r>
      <w:r w:rsidR="006D0504" w:rsidRPr="00336150">
        <w:rPr>
          <w:rFonts w:ascii="Palatino Linotype" w:hAnsi="Palatino Linotype" w:cs="Arial"/>
          <w:sz w:val="24"/>
          <w:szCs w:val="24"/>
        </w:rPr>
        <w:t>electrónico</w:t>
      </w:r>
      <w:r w:rsidR="00C230AA" w:rsidRPr="00336150">
        <w:rPr>
          <w:rFonts w:ascii="Palatino Linotype" w:hAnsi="Palatino Linotype" w:cs="Arial"/>
          <w:sz w:val="24"/>
          <w:szCs w:val="24"/>
        </w:rPr>
        <w:t>s</w:t>
      </w:r>
      <w:r w:rsidR="006D0504" w:rsidRPr="00336150">
        <w:rPr>
          <w:rFonts w:ascii="Palatino Linotype" w:hAnsi="Palatino Linotype" w:cs="Arial"/>
          <w:sz w:val="24"/>
          <w:szCs w:val="24"/>
        </w:rPr>
        <w:t xml:space="preserve"> </w:t>
      </w:r>
      <w:r w:rsidRPr="00336150">
        <w:rPr>
          <w:rFonts w:ascii="Palatino Linotype" w:hAnsi="Palatino Linotype" w:cs="Arial"/>
          <w:sz w:val="24"/>
          <w:szCs w:val="24"/>
        </w:rPr>
        <w:t>denominado</w:t>
      </w:r>
      <w:r w:rsidR="00C230AA" w:rsidRPr="00336150">
        <w:rPr>
          <w:rFonts w:ascii="Palatino Linotype" w:hAnsi="Palatino Linotype" w:cs="Arial"/>
          <w:sz w:val="24"/>
          <w:szCs w:val="24"/>
        </w:rPr>
        <w:t>s</w:t>
      </w:r>
      <w:r w:rsidR="00C230AA" w:rsidRPr="00336150">
        <w:rPr>
          <w:rFonts w:ascii="Palatino Linotype" w:hAnsi="Palatino Linotype" w:cs="Arial"/>
          <w:i/>
          <w:sz w:val="24"/>
          <w:szCs w:val="24"/>
        </w:rPr>
        <w:t xml:space="preserve"> </w:t>
      </w:r>
      <w:r w:rsidR="00C230AA" w:rsidRPr="00336150">
        <w:rPr>
          <w:rFonts w:ascii="Palatino Linotype" w:hAnsi="Palatino Linotype" w:cs="Arial"/>
          <w:i/>
          <w:sz w:val="24"/>
        </w:rPr>
        <w:t>“UIPPE SOLICITUD 00236.pdf”</w:t>
      </w:r>
      <w:r w:rsidR="00C230AA" w:rsidRPr="00336150">
        <w:rPr>
          <w:rFonts w:ascii="Palatino Linotype" w:hAnsi="Palatino Linotype" w:cs="Arial"/>
          <w:sz w:val="24"/>
        </w:rPr>
        <w:t xml:space="preserve">, </w:t>
      </w:r>
      <w:r w:rsidR="00C230AA" w:rsidRPr="00336150">
        <w:rPr>
          <w:rFonts w:ascii="Palatino Linotype" w:hAnsi="Palatino Linotype" w:cs="Arial"/>
          <w:i/>
          <w:sz w:val="24"/>
        </w:rPr>
        <w:t>“ACTAS E-R CODHEM (2) (1).rar”</w:t>
      </w:r>
      <w:r w:rsidR="00C230AA" w:rsidRPr="00336150">
        <w:rPr>
          <w:rFonts w:ascii="Palatino Linotype" w:hAnsi="Palatino Linotype" w:cs="Arial"/>
          <w:sz w:val="24"/>
        </w:rPr>
        <w:t xml:space="preserve">, </w:t>
      </w:r>
      <w:r w:rsidR="00C230AA" w:rsidRPr="00336150">
        <w:rPr>
          <w:rFonts w:ascii="Palatino Linotype" w:hAnsi="Palatino Linotype" w:cs="Arial"/>
          <w:i/>
          <w:sz w:val="24"/>
        </w:rPr>
        <w:t>“Programa de Capacitación 2022 (1).pdf”</w:t>
      </w:r>
      <w:r w:rsidR="00C230AA" w:rsidRPr="00336150">
        <w:rPr>
          <w:rFonts w:ascii="Palatino Linotype" w:hAnsi="Palatino Linotype" w:cs="Arial"/>
          <w:sz w:val="24"/>
        </w:rPr>
        <w:t xml:space="preserve">, </w:t>
      </w:r>
      <w:r w:rsidR="00C230AA" w:rsidRPr="00336150">
        <w:rPr>
          <w:rFonts w:ascii="Palatino Linotype" w:hAnsi="Palatino Linotype" w:cs="Arial"/>
          <w:i/>
          <w:sz w:val="24"/>
        </w:rPr>
        <w:t>“RESOLUCIÓN SOLICITUD 236.pdf”</w:t>
      </w:r>
      <w:r w:rsidR="00C230AA" w:rsidRPr="00336150">
        <w:rPr>
          <w:rFonts w:ascii="Palatino Linotype" w:hAnsi="Palatino Linotype" w:cs="Arial"/>
          <w:sz w:val="24"/>
        </w:rPr>
        <w:t xml:space="preserve">, </w:t>
      </w:r>
      <w:r w:rsidR="00C230AA" w:rsidRPr="00336150">
        <w:rPr>
          <w:rFonts w:ascii="Palatino Linotype" w:hAnsi="Palatino Linotype" w:cs="Arial"/>
          <w:i/>
          <w:sz w:val="24"/>
        </w:rPr>
        <w:t>“DOCUMENTACIÓN DE MARCHAS (1).pdf”</w:t>
      </w:r>
      <w:r w:rsidR="00C230AA" w:rsidRPr="00336150">
        <w:rPr>
          <w:rFonts w:ascii="Palatino Linotype" w:hAnsi="Palatino Linotype" w:cs="Arial"/>
          <w:sz w:val="24"/>
        </w:rPr>
        <w:t xml:space="preserve">, </w:t>
      </w:r>
      <w:r w:rsidR="00C230AA" w:rsidRPr="00336150">
        <w:rPr>
          <w:rFonts w:ascii="Palatino Linotype" w:hAnsi="Palatino Linotype" w:cs="Arial"/>
          <w:i/>
          <w:sz w:val="24"/>
        </w:rPr>
        <w:t>“solinfo 00236 (3).pdf”</w:t>
      </w:r>
      <w:r w:rsidR="00C230AA" w:rsidRPr="00336150">
        <w:rPr>
          <w:rFonts w:ascii="Palatino Linotype" w:hAnsi="Palatino Linotype" w:cs="Arial"/>
          <w:sz w:val="24"/>
        </w:rPr>
        <w:t xml:space="preserve">, </w:t>
      </w:r>
      <w:r w:rsidR="00C230AA" w:rsidRPr="00336150">
        <w:rPr>
          <w:rFonts w:ascii="Palatino Linotype" w:hAnsi="Palatino Linotype" w:cs="Arial"/>
          <w:i/>
          <w:sz w:val="24"/>
        </w:rPr>
        <w:t>“RESPUESTA 236-22 (4).pdf”</w:t>
      </w:r>
      <w:r w:rsidR="00C230AA" w:rsidRPr="00336150">
        <w:rPr>
          <w:rFonts w:ascii="Palatino Linotype" w:hAnsi="Palatino Linotype" w:cs="Arial"/>
          <w:sz w:val="24"/>
        </w:rPr>
        <w:t xml:space="preserve">, </w:t>
      </w:r>
      <w:r w:rsidR="00C230AA" w:rsidRPr="00336150">
        <w:rPr>
          <w:rFonts w:ascii="Palatino Linotype" w:hAnsi="Palatino Linotype" w:cs="Arial"/>
          <w:i/>
          <w:sz w:val="24"/>
        </w:rPr>
        <w:t>“SOLICITUD 00236 (2).pdf”</w:t>
      </w:r>
      <w:r w:rsidR="00C230AA" w:rsidRPr="00336150">
        <w:rPr>
          <w:rFonts w:ascii="Palatino Linotype" w:hAnsi="Palatino Linotype" w:cs="Arial"/>
          <w:sz w:val="24"/>
        </w:rPr>
        <w:t xml:space="preserve"> y </w:t>
      </w:r>
      <w:r w:rsidR="00C230AA" w:rsidRPr="00336150">
        <w:rPr>
          <w:rFonts w:ascii="Palatino Linotype" w:hAnsi="Palatino Linotype" w:cs="Arial"/>
          <w:i/>
          <w:sz w:val="24"/>
        </w:rPr>
        <w:t>“CAPACITACIÓN (1).pdf”</w:t>
      </w:r>
      <w:r w:rsidRPr="00336150">
        <w:rPr>
          <w:rFonts w:ascii="Palatino Linotype" w:hAnsi="Palatino Linotype" w:cs="Arial"/>
          <w:i/>
          <w:sz w:val="24"/>
          <w:szCs w:val="24"/>
        </w:rPr>
        <w:t xml:space="preserve">; </w:t>
      </w:r>
      <w:r w:rsidR="00165834" w:rsidRPr="00336150">
        <w:rPr>
          <w:rFonts w:ascii="Palatino Linotype" w:hAnsi="Palatino Linotype" w:cs="TimesNewRomanPS-ItalicMT"/>
          <w:iCs/>
          <w:sz w:val="24"/>
          <w:szCs w:val="24"/>
        </w:rPr>
        <w:t>remitió diversa información la</w:t>
      </w:r>
      <w:r w:rsidRPr="00336150">
        <w:rPr>
          <w:rFonts w:ascii="Palatino Linotype" w:hAnsi="Palatino Linotype" w:cs="TimesNewRomanPS-ItalicMT"/>
          <w:iCs/>
          <w:sz w:val="24"/>
          <w:szCs w:val="24"/>
        </w:rPr>
        <w:t xml:space="preserve"> cual, constan en lo siguiente:</w:t>
      </w:r>
    </w:p>
    <w:p w14:paraId="19CEB4CC" w14:textId="77777777" w:rsidR="00AD7E42" w:rsidRPr="00336150" w:rsidRDefault="00AD7E42" w:rsidP="00912EC8">
      <w:pPr>
        <w:pStyle w:val="Sinespaciado"/>
      </w:pPr>
    </w:p>
    <w:tbl>
      <w:tblPr>
        <w:tblStyle w:val="Tabladecuadrcula5oscur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813"/>
        <w:gridCol w:w="5245"/>
        <w:gridCol w:w="1954"/>
      </w:tblGrid>
      <w:tr w:rsidR="00A0455F" w:rsidRPr="00336150" w14:paraId="565B48E0" w14:textId="77777777" w:rsidTr="000A2C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3" w:type="dxa"/>
            <w:tcBorders>
              <w:top w:val="none" w:sz="0" w:space="0" w:color="auto"/>
              <w:left w:val="none" w:sz="0" w:space="0" w:color="auto"/>
              <w:right w:val="none" w:sz="0" w:space="0" w:color="auto"/>
            </w:tcBorders>
            <w:shd w:val="clear" w:color="auto" w:fill="D9D9D9" w:themeFill="background1" w:themeFillShade="D9"/>
            <w:vAlign w:val="center"/>
          </w:tcPr>
          <w:p w14:paraId="454B63F0" w14:textId="3426B3BD" w:rsidR="00A0455F" w:rsidRPr="00336150" w:rsidRDefault="00A0455F" w:rsidP="00A0455F">
            <w:pPr>
              <w:jc w:val="center"/>
              <w:rPr>
                <w:rFonts w:ascii="Palatino Linotype" w:hAnsi="Palatino Linotype" w:cs="TimesNewRomanPS-ItalicMT"/>
                <w:iCs/>
                <w:color w:val="auto"/>
                <w:sz w:val="24"/>
                <w:szCs w:val="24"/>
              </w:rPr>
            </w:pPr>
            <w:r w:rsidRPr="00336150">
              <w:rPr>
                <w:rFonts w:ascii="Palatino Linotype" w:hAnsi="Palatino Linotype" w:cs="TimesNewRomanPS-ItalicMT"/>
                <w:iCs/>
                <w:color w:val="auto"/>
                <w:sz w:val="24"/>
                <w:szCs w:val="24"/>
              </w:rPr>
              <w:t>Solicitud de Información</w:t>
            </w:r>
          </w:p>
        </w:tc>
        <w:tc>
          <w:tcPr>
            <w:tcW w:w="5245" w:type="dxa"/>
            <w:tcBorders>
              <w:top w:val="none" w:sz="0" w:space="0" w:color="auto"/>
              <w:left w:val="none" w:sz="0" w:space="0" w:color="auto"/>
              <w:right w:val="none" w:sz="0" w:space="0" w:color="auto"/>
            </w:tcBorders>
            <w:shd w:val="clear" w:color="auto" w:fill="D9D9D9" w:themeFill="background1" w:themeFillShade="D9"/>
            <w:vAlign w:val="center"/>
          </w:tcPr>
          <w:p w14:paraId="7845DA3B" w14:textId="246926BB" w:rsidR="00A0455F" w:rsidRPr="00336150"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336150">
              <w:rPr>
                <w:rFonts w:ascii="Palatino Linotype" w:hAnsi="Palatino Linotype" w:cs="TimesNewRomanPS-ItalicMT"/>
                <w:iCs/>
                <w:color w:val="auto"/>
                <w:sz w:val="24"/>
                <w:szCs w:val="24"/>
              </w:rPr>
              <w:t>Respuesta</w:t>
            </w:r>
          </w:p>
        </w:tc>
        <w:tc>
          <w:tcPr>
            <w:tcW w:w="1954" w:type="dxa"/>
            <w:tcBorders>
              <w:top w:val="none" w:sz="0" w:space="0" w:color="auto"/>
              <w:left w:val="none" w:sz="0" w:space="0" w:color="auto"/>
              <w:right w:val="none" w:sz="0" w:space="0" w:color="auto"/>
            </w:tcBorders>
            <w:shd w:val="clear" w:color="auto" w:fill="D9D9D9" w:themeFill="background1" w:themeFillShade="D9"/>
            <w:vAlign w:val="center"/>
          </w:tcPr>
          <w:p w14:paraId="2AD206CA" w14:textId="171FCBA1" w:rsidR="00A0455F" w:rsidRPr="00336150"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336150">
              <w:rPr>
                <w:rFonts w:ascii="Palatino Linotype" w:hAnsi="Palatino Linotype" w:cs="TimesNewRomanPS-ItalicMT"/>
                <w:iCs/>
                <w:color w:val="auto"/>
                <w:sz w:val="24"/>
                <w:szCs w:val="24"/>
              </w:rPr>
              <w:t>Cumplimiento</w:t>
            </w:r>
          </w:p>
        </w:tc>
      </w:tr>
      <w:tr w:rsidR="001D62AA" w:rsidRPr="00336150" w14:paraId="04B3DE68" w14:textId="77777777" w:rsidTr="008B4CCB">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threeDEngrave" w:sz="12" w:space="0" w:color="auto"/>
            </w:tcBorders>
            <w:shd w:val="clear" w:color="auto" w:fill="auto"/>
            <w:vAlign w:val="center"/>
          </w:tcPr>
          <w:p w14:paraId="7EDFA5E1" w14:textId="343C73F5" w:rsidR="001D62AA" w:rsidRPr="00336150" w:rsidRDefault="008B4CCB" w:rsidP="008B4CCB">
            <w:pPr>
              <w:jc w:val="both"/>
              <w:rPr>
                <w:rFonts w:ascii="Palatino Linotype" w:hAnsi="Palatino Linotype" w:cs="TimesNewRomanPS-ItalicMT"/>
                <w:b w:val="0"/>
                <w:iCs/>
                <w:color w:val="auto"/>
                <w:sz w:val="18"/>
                <w:szCs w:val="24"/>
              </w:rPr>
            </w:pPr>
            <w:r w:rsidRPr="00336150">
              <w:rPr>
                <w:rFonts w:ascii="Palatino Linotype" w:hAnsi="Palatino Linotype" w:cs="TimesNewRomanPS-ItalicMT"/>
                <w:b w:val="0"/>
                <w:iCs/>
                <w:color w:val="auto"/>
                <w:sz w:val="18"/>
                <w:szCs w:val="24"/>
              </w:rPr>
              <w:t>En formato “PDF”, los planes de profesionalización o su equivalente para servidores públicos de la comisión en 2022.</w:t>
            </w:r>
          </w:p>
        </w:tc>
        <w:tc>
          <w:tcPr>
            <w:tcW w:w="5245" w:type="dxa"/>
            <w:shd w:val="clear" w:color="auto" w:fill="FFFFFF" w:themeFill="background1"/>
            <w:vAlign w:val="center"/>
          </w:tcPr>
          <w:p w14:paraId="64EBA3D8" w14:textId="152E8EAA" w:rsidR="001D62AA" w:rsidRPr="00336150" w:rsidRDefault="000E453A" w:rsidP="003B53B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0"/>
              </w:rPr>
            </w:pPr>
            <w:r w:rsidRPr="00336150">
              <w:rPr>
                <w:rFonts w:ascii="Palatino Linotype" w:hAnsi="Palatino Linotype" w:cs="TimesNewRomanPS-ItalicMT"/>
                <w:iCs/>
                <w:sz w:val="20"/>
                <w:szCs w:val="20"/>
              </w:rPr>
              <w:t xml:space="preserve">El </w:t>
            </w:r>
            <w:r w:rsidRPr="00336150">
              <w:rPr>
                <w:rFonts w:ascii="Palatino Linotype" w:hAnsi="Palatino Linotype" w:cs="TimesNewRomanPS-ItalicMT"/>
                <w:b/>
                <w:iCs/>
                <w:sz w:val="20"/>
                <w:szCs w:val="20"/>
              </w:rPr>
              <w:t>Sujeto Obligado</w:t>
            </w:r>
            <w:r w:rsidRPr="00336150">
              <w:rPr>
                <w:rFonts w:ascii="Palatino Linotype" w:hAnsi="Palatino Linotype" w:cs="TimesNewRomanPS-ItalicMT"/>
                <w:iCs/>
                <w:sz w:val="20"/>
                <w:szCs w:val="20"/>
              </w:rPr>
              <w:t>, mediante el archivo electrónico denominado</w:t>
            </w:r>
            <w:r w:rsidRPr="00336150">
              <w:rPr>
                <w:rFonts w:ascii="Palatino Linotype" w:hAnsi="Palatino Linotype" w:cs="TimesNewRomanPS-ItalicMT"/>
                <w:b/>
                <w:iCs/>
                <w:sz w:val="20"/>
                <w:szCs w:val="20"/>
              </w:rPr>
              <w:t xml:space="preserve"> </w:t>
            </w:r>
            <w:r w:rsidRPr="00336150">
              <w:rPr>
                <w:rFonts w:ascii="Palatino Linotype" w:hAnsi="Palatino Linotype" w:cs="Arial"/>
                <w:i/>
                <w:sz w:val="20"/>
                <w:szCs w:val="20"/>
              </w:rPr>
              <w:t>“Programa de Capacitación 2022 (1).pdf”</w:t>
            </w:r>
            <w:r w:rsidRPr="00336150">
              <w:rPr>
                <w:rFonts w:ascii="Palatino Linotype" w:hAnsi="Palatino Linotype" w:cs="TimesNewRomanPS-ItalicMT"/>
                <w:iCs/>
                <w:sz w:val="20"/>
                <w:szCs w:val="20"/>
              </w:rPr>
              <w:t xml:space="preserve"> remitió el Programa de Capacitación 2022, de fecha 25 de marzo de 2022, firmado por la Subdirectora de Desarrollo Personal, el Director de Recursos Humanos y el Director General de Administración y Finanzas. </w:t>
            </w:r>
          </w:p>
        </w:tc>
        <w:tc>
          <w:tcPr>
            <w:tcW w:w="1954" w:type="dxa"/>
            <w:shd w:val="clear" w:color="auto" w:fill="FFFFFF" w:themeFill="background1"/>
            <w:vAlign w:val="center"/>
          </w:tcPr>
          <w:p w14:paraId="3EF98018" w14:textId="26BB0504" w:rsidR="001D62AA" w:rsidRPr="00336150" w:rsidRDefault="000E453A" w:rsidP="006D05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36150">
              <w:rPr>
                <w:rFonts w:ascii="Palatino Linotype" w:hAnsi="Palatino Linotype" w:cs="TimesNewRomanPS-ItalicMT"/>
                <w:b/>
                <w:iCs/>
                <w:sz w:val="24"/>
                <w:szCs w:val="24"/>
              </w:rPr>
              <w:t>Sí</w:t>
            </w:r>
          </w:p>
        </w:tc>
      </w:tr>
      <w:tr w:rsidR="008B4CCB" w:rsidRPr="00336150" w14:paraId="2DD305C8" w14:textId="77777777" w:rsidTr="008B4CCB">
        <w:trPr>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threeDEngrave" w:sz="12" w:space="0" w:color="auto"/>
            </w:tcBorders>
            <w:shd w:val="clear" w:color="auto" w:fill="auto"/>
            <w:vAlign w:val="center"/>
          </w:tcPr>
          <w:p w14:paraId="188E401F" w14:textId="28CD7BD0" w:rsidR="008B4CCB" w:rsidRPr="00336150" w:rsidRDefault="008B4CCB" w:rsidP="008B4CCB">
            <w:pPr>
              <w:jc w:val="both"/>
              <w:rPr>
                <w:rFonts w:ascii="Palatino Linotype" w:hAnsi="Palatino Linotype" w:cs="TimesNewRomanPS-ItalicMT"/>
                <w:b w:val="0"/>
                <w:iCs/>
                <w:color w:val="auto"/>
                <w:sz w:val="18"/>
                <w:szCs w:val="24"/>
              </w:rPr>
            </w:pPr>
            <w:r w:rsidRPr="00336150">
              <w:rPr>
                <w:rFonts w:ascii="Palatino Linotype" w:hAnsi="Palatino Linotype" w:cs="TimesNewRomanPS-ItalicMT"/>
                <w:b w:val="0"/>
                <w:iCs/>
                <w:color w:val="auto"/>
                <w:sz w:val="18"/>
                <w:szCs w:val="24"/>
              </w:rPr>
              <w:t>¿Quiénes son acreedores a ello? y en su caso, la selección del personal, su justificación y documentación que compruebe el pago de los gastos realizados para que se lleven a cabo.</w:t>
            </w:r>
          </w:p>
        </w:tc>
        <w:tc>
          <w:tcPr>
            <w:tcW w:w="5245" w:type="dxa"/>
            <w:shd w:val="clear" w:color="auto" w:fill="FFFFFF" w:themeFill="background1"/>
            <w:vAlign w:val="center"/>
          </w:tcPr>
          <w:p w14:paraId="5CEFE179" w14:textId="77777777" w:rsidR="008B4CCB" w:rsidRPr="00336150" w:rsidRDefault="000E453A" w:rsidP="003B53B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r w:rsidRPr="00336150">
              <w:rPr>
                <w:rFonts w:ascii="Palatino Linotype" w:hAnsi="Palatino Linotype" w:cs="TimesNewRomanPS-ItalicMT"/>
                <w:iCs/>
                <w:sz w:val="20"/>
                <w:szCs w:val="20"/>
              </w:rPr>
              <w:t>Mediante el oficio</w:t>
            </w:r>
            <w:r w:rsidR="003B53BB" w:rsidRPr="00336150">
              <w:rPr>
                <w:rFonts w:ascii="Palatino Linotype" w:hAnsi="Palatino Linotype" w:cs="TimesNewRomanPS-ItalicMT"/>
                <w:iCs/>
                <w:sz w:val="20"/>
                <w:szCs w:val="20"/>
              </w:rPr>
              <w:t xml:space="preserve"> número 400C141000/936/2022, el Servidor Público Habilitado de la Dirección de Recursos Humanos, informó que,</w:t>
            </w:r>
            <w:r w:rsidRPr="00336150">
              <w:rPr>
                <w:rFonts w:ascii="Palatino Linotype" w:hAnsi="Palatino Linotype" w:cs="TimesNewRomanPS-ItalicMT"/>
                <w:iCs/>
                <w:sz w:val="20"/>
                <w:szCs w:val="20"/>
              </w:rPr>
              <w:t xml:space="preserve"> </w:t>
            </w:r>
            <w:r w:rsidR="003B53BB" w:rsidRPr="00336150">
              <w:rPr>
                <w:rFonts w:ascii="Palatino Linotype" w:hAnsi="Palatino Linotype" w:cs="TimesNewRomanPS-ItalicMT"/>
                <w:iCs/>
                <w:sz w:val="20"/>
                <w:szCs w:val="20"/>
              </w:rPr>
              <w:t>e</w:t>
            </w:r>
            <w:r w:rsidRPr="00336150">
              <w:rPr>
                <w:rFonts w:ascii="Palatino Linotype" w:hAnsi="Palatino Linotype" w:cs="TimesNewRomanPS-ItalicMT"/>
                <w:iCs/>
                <w:sz w:val="20"/>
                <w:szCs w:val="20"/>
              </w:rPr>
              <w:t>n cuanto a quienes son acreedores al Programa de Capa</w:t>
            </w:r>
            <w:r w:rsidR="003B53BB" w:rsidRPr="00336150">
              <w:rPr>
                <w:rFonts w:ascii="Palatino Linotype" w:hAnsi="Palatino Linotype" w:cs="TimesNewRomanPS-ItalicMT"/>
                <w:iCs/>
                <w:sz w:val="20"/>
                <w:szCs w:val="20"/>
              </w:rPr>
              <w:t xml:space="preserve">citación 2022, le participo que </w:t>
            </w:r>
            <w:r w:rsidRPr="00336150">
              <w:rPr>
                <w:rFonts w:ascii="Palatino Linotype" w:hAnsi="Palatino Linotype" w:cs="TimesNewRomanPS-ItalicMT"/>
                <w:iCs/>
                <w:sz w:val="20"/>
                <w:szCs w:val="20"/>
              </w:rPr>
              <w:t>dicho programa es aplicable a todas las personas servidora</w:t>
            </w:r>
            <w:r w:rsidR="003B53BB" w:rsidRPr="00336150">
              <w:rPr>
                <w:rFonts w:ascii="Palatino Linotype" w:hAnsi="Palatino Linotype" w:cs="TimesNewRomanPS-ItalicMT"/>
                <w:iCs/>
                <w:sz w:val="20"/>
                <w:szCs w:val="20"/>
              </w:rPr>
              <w:t xml:space="preserve">s públicas de esta Comisión sin </w:t>
            </w:r>
            <w:r w:rsidRPr="00336150">
              <w:rPr>
                <w:rFonts w:ascii="Palatino Linotype" w:hAnsi="Palatino Linotype" w:cs="TimesNewRomanPS-ItalicMT"/>
                <w:iCs/>
                <w:sz w:val="20"/>
                <w:szCs w:val="20"/>
              </w:rPr>
              <w:t xml:space="preserve">distinción, como se observa en el apartado </w:t>
            </w:r>
            <w:r w:rsidRPr="00336150">
              <w:rPr>
                <w:rFonts w:ascii="Palatino Linotype" w:hAnsi="Palatino Linotype" w:cs="TimesNewRomanPS-ItalicMT"/>
                <w:b/>
                <w:iCs/>
                <w:sz w:val="20"/>
                <w:szCs w:val="20"/>
              </w:rPr>
              <w:t>VII Alcanc</w:t>
            </w:r>
            <w:r w:rsidR="003B53BB" w:rsidRPr="00336150">
              <w:rPr>
                <w:rFonts w:ascii="Palatino Linotype" w:hAnsi="Palatino Linotype" w:cs="TimesNewRomanPS-ItalicMT"/>
                <w:b/>
                <w:iCs/>
                <w:sz w:val="20"/>
                <w:szCs w:val="20"/>
              </w:rPr>
              <w:t>e, del Programa de Capacitación</w:t>
            </w:r>
            <w:r w:rsidR="003B53BB" w:rsidRPr="00336150">
              <w:rPr>
                <w:rFonts w:ascii="Palatino Linotype" w:hAnsi="Palatino Linotype" w:cs="TimesNewRomanPS-ItalicMT"/>
                <w:iCs/>
                <w:sz w:val="20"/>
                <w:szCs w:val="20"/>
              </w:rPr>
              <w:t xml:space="preserve"> referido</w:t>
            </w:r>
            <w:r w:rsidRPr="00336150">
              <w:rPr>
                <w:rFonts w:ascii="Palatino Linotype" w:hAnsi="Palatino Linotype" w:cs="TimesNewRomanPS-ItalicMT"/>
                <w:iCs/>
                <w:sz w:val="20"/>
                <w:szCs w:val="20"/>
              </w:rPr>
              <w:t>.</w:t>
            </w:r>
          </w:p>
          <w:p w14:paraId="79A9BBB7" w14:textId="77777777" w:rsidR="003B53BB" w:rsidRPr="00336150" w:rsidRDefault="003B53BB" w:rsidP="003B53B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p>
          <w:p w14:paraId="2F8DD187" w14:textId="77777777" w:rsidR="003B53BB" w:rsidRPr="00336150" w:rsidRDefault="003B53BB" w:rsidP="003B53B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r w:rsidRPr="00336150">
              <w:rPr>
                <w:rFonts w:ascii="Palatino Linotype" w:hAnsi="Palatino Linotype" w:cs="TimesNewRomanPS-ItalicMT"/>
                <w:iCs/>
                <w:sz w:val="20"/>
                <w:szCs w:val="20"/>
              </w:rPr>
              <w:t xml:space="preserve">En lo referente a la selección del personal, le informo que no existe como tal un proceso de selección del personal, ya que como fue previamente señalado, el programa aplica a todas las personas servidoras públicas de esta Casa de las Libertades y la Dignidad; siendo las personas servidoras públicas quienes eligen los cursos de su interés </w:t>
            </w:r>
            <w:r w:rsidRPr="00336150">
              <w:rPr>
                <w:rFonts w:ascii="Palatino Linotype" w:hAnsi="Palatino Linotype" w:cs="TimesNewRomanPS-ItalicMT"/>
                <w:iCs/>
                <w:sz w:val="20"/>
                <w:szCs w:val="20"/>
              </w:rPr>
              <w:lastRenderedPageBreak/>
              <w:t>y conforme a sus necesidades, to cual se realiza a través del Cuestionario de Detección de Necesidades de Capacitación, con la finalidad de recabar los requerimientos específicos de cada persona servidora pública. Dicho cuestionario forma parte del Programa de Capacitación adjunto al presente.</w:t>
            </w:r>
          </w:p>
          <w:p w14:paraId="6EABE1A9" w14:textId="77777777" w:rsidR="003B53BB" w:rsidRPr="00336150" w:rsidRDefault="003B53BB" w:rsidP="003B53B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p>
          <w:p w14:paraId="2CA401AC" w14:textId="5952D3E7" w:rsidR="003B53BB" w:rsidRPr="00336150" w:rsidRDefault="003B53BB" w:rsidP="003B53B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r w:rsidRPr="00336150">
              <w:rPr>
                <w:rFonts w:ascii="Palatino Linotype" w:hAnsi="Palatino Linotype" w:cs="TimesNewRomanPS-ItalicMT"/>
                <w:iCs/>
                <w:sz w:val="20"/>
                <w:szCs w:val="20"/>
              </w:rPr>
              <w:t>En lo que respecta a la justificación del Programa de Capacitación 2022, informó que, el Reglamento Interno de la Comisión de Derechos Humanos del Estado de México, establece en su artículo 21, fracción XII, establece como atribución de la Dirección de Recursos Humanos lo siguiente: “</w:t>
            </w:r>
            <w:r w:rsidRPr="00336150">
              <w:rPr>
                <w:rFonts w:ascii="Palatino Linotype" w:hAnsi="Palatino Linotype" w:cs="TimesNewRomanPS-ItalicMT"/>
                <w:i/>
                <w:iCs/>
                <w:sz w:val="20"/>
                <w:szCs w:val="20"/>
              </w:rPr>
              <w:t>XII. Proponer y ejecutar programas de capacitación que propicien la superación individual y colectiva de los servidores públicos.”</w:t>
            </w:r>
          </w:p>
          <w:p w14:paraId="726CD056" w14:textId="77777777" w:rsidR="003B53BB" w:rsidRPr="00336150" w:rsidRDefault="003B53BB" w:rsidP="003B53B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p>
          <w:p w14:paraId="243E9239" w14:textId="06DE9D73" w:rsidR="003B53BB" w:rsidRPr="00336150" w:rsidRDefault="003B53BB" w:rsidP="003B53B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r w:rsidRPr="00336150">
              <w:rPr>
                <w:rFonts w:ascii="Palatino Linotype" w:hAnsi="Palatino Linotype" w:cs="TimesNewRomanPS-ItalicMT"/>
                <w:iCs/>
                <w:sz w:val="20"/>
                <w:szCs w:val="20"/>
              </w:rPr>
              <w:t>Asimismo, en el apartado II. JUSTIFICACIÓN del Programa de Capacitación 2022, mismo que se anexa, el solicitante podrá consultar lo referente a su solicitud.</w:t>
            </w:r>
          </w:p>
        </w:tc>
        <w:tc>
          <w:tcPr>
            <w:tcW w:w="1954" w:type="dxa"/>
            <w:shd w:val="clear" w:color="auto" w:fill="FFFFFF" w:themeFill="background1"/>
            <w:vAlign w:val="center"/>
          </w:tcPr>
          <w:p w14:paraId="0F7C4796" w14:textId="527362DB" w:rsidR="008B4CCB" w:rsidRPr="00336150" w:rsidRDefault="003B53BB" w:rsidP="006D050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336150">
              <w:rPr>
                <w:rFonts w:ascii="Palatino Linotype" w:hAnsi="Palatino Linotype" w:cs="TimesNewRomanPS-ItalicMT"/>
                <w:b/>
                <w:iCs/>
                <w:sz w:val="24"/>
                <w:szCs w:val="24"/>
              </w:rPr>
              <w:lastRenderedPageBreak/>
              <w:t>Sí</w:t>
            </w:r>
          </w:p>
        </w:tc>
      </w:tr>
      <w:tr w:rsidR="008B4CCB" w:rsidRPr="00336150" w14:paraId="0E8BA39B" w14:textId="77777777" w:rsidTr="008B4CCB">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threeDEngrave" w:sz="12" w:space="0" w:color="auto"/>
            </w:tcBorders>
            <w:shd w:val="clear" w:color="auto" w:fill="auto"/>
            <w:vAlign w:val="center"/>
          </w:tcPr>
          <w:p w14:paraId="342D3544" w14:textId="4BBD2E33" w:rsidR="008B4CCB" w:rsidRPr="00336150" w:rsidRDefault="008B4CCB" w:rsidP="008B4CCB">
            <w:pPr>
              <w:jc w:val="both"/>
              <w:rPr>
                <w:rFonts w:ascii="Palatino Linotype" w:hAnsi="Palatino Linotype" w:cs="TimesNewRomanPS-ItalicMT"/>
                <w:b w:val="0"/>
                <w:iCs/>
                <w:color w:val="auto"/>
                <w:sz w:val="18"/>
                <w:szCs w:val="24"/>
              </w:rPr>
            </w:pPr>
            <w:r w:rsidRPr="00336150">
              <w:rPr>
                <w:rFonts w:ascii="Palatino Linotype" w:hAnsi="Palatino Linotype" w:cs="TimesNewRomanPS-ItalicMT"/>
                <w:b w:val="0"/>
                <w:iCs/>
                <w:color w:val="auto"/>
                <w:sz w:val="18"/>
                <w:szCs w:val="24"/>
              </w:rPr>
              <w:t xml:space="preserve">Seguimiento realizado por la Contraloría Interna del cumplimiento de las recomendaciones de la CNDH </w:t>
            </w:r>
            <w:r w:rsidRPr="00336150">
              <w:rPr>
                <w:rFonts w:ascii="Palatino Linotype" w:hAnsi="Palatino Linotype" w:cs="TimesNewRomanPS-ItalicMT"/>
                <w:b w:val="0"/>
                <w:i/>
                <w:iCs/>
                <w:color w:val="auto"/>
                <w:sz w:val="18"/>
                <w:szCs w:val="24"/>
              </w:rPr>
              <w:t>(referido por la servidora pública habilitada de la unidad jurídica y consultiva)</w:t>
            </w:r>
            <w:r w:rsidRPr="00336150">
              <w:rPr>
                <w:rFonts w:ascii="Palatino Linotype" w:hAnsi="Palatino Linotype" w:cs="TimesNewRomanPS-ItalicMT"/>
                <w:b w:val="0"/>
                <w:iCs/>
                <w:color w:val="auto"/>
                <w:sz w:val="18"/>
                <w:szCs w:val="24"/>
              </w:rPr>
              <w:t xml:space="preserve"> durante el 2022.</w:t>
            </w:r>
          </w:p>
        </w:tc>
        <w:tc>
          <w:tcPr>
            <w:tcW w:w="5245" w:type="dxa"/>
            <w:shd w:val="clear" w:color="auto" w:fill="FFFFFF" w:themeFill="background1"/>
            <w:vAlign w:val="center"/>
          </w:tcPr>
          <w:p w14:paraId="4561439A" w14:textId="3945BF52" w:rsidR="008B4CCB" w:rsidRPr="00336150" w:rsidRDefault="00ED158B" w:rsidP="0040162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36150">
              <w:rPr>
                <w:rFonts w:ascii="Palatino Linotype" w:hAnsi="Palatino Linotype" w:cs="TimesNewRomanPS-ItalicMT"/>
                <w:iCs/>
                <w:sz w:val="20"/>
                <w:szCs w:val="21"/>
              </w:rPr>
              <w:t>Mediante el oficio de fecha 26 de octubre de 2022, e</w:t>
            </w:r>
            <w:r w:rsidR="006346A8" w:rsidRPr="00336150">
              <w:rPr>
                <w:rFonts w:ascii="Palatino Linotype" w:hAnsi="Palatino Linotype" w:cs="TimesNewRomanPS-ItalicMT"/>
                <w:iCs/>
                <w:sz w:val="20"/>
                <w:szCs w:val="21"/>
              </w:rPr>
              <w:t>l Titular del Órgano Interno de C</w:t>
            </w:r>
            <w:r w:rsidRPr="00336150">
              <w:rPr>
                <w:rFonts w:ascii="Palatino Linotype" w:hAnsi="Palatino Linotype" w:cs="TimesNewRomanPS-ItalicMT"/>
                <w:iCs/>
                <w:sz w:val="20"/>
                <w:szCs w:val="21"/>
              </w:rPr>
              <w:t xml:space="preserve">ontrol, </w:t>
            </w:r>
            <w:r w:rsidR="006346A8" w:rsidRPr="00336150">
              <w:rPr>
                <w:rFonts w:ascii="Palatino Linotype" w:hAnsi="Palatino Linotype" w:cs="TimesNewRomanPS-ItalicMT"/>
                <w:iCs/>
                <w:sz w:val="20"/>
                <w:szCs w:val="21"/>
              </w:rPr>
              <w:t>remitió</w:t>
            </w:r>
            <w:r w:rsidRPr="00336150">
              <w:rPr>
                <w:rFonts w:ascii="Palatino Linotype" w:hAnsi="Palatino Linotype" w:cs="TimesNewRomanPS-ItalicMT"/>
                <w:iCs/>
                <w:sz w:val="20"/>
                <w:szCs w:val="21"/>
              </w:rPr>
              <w:t xml:space="preserve"> el oficio firmado por el Director General de Investigación</w:t>
            </w:r>
            <w:r w:rsidR="00401620" w:rsidRPr="00336150">
              <w:rPr>
                <w:rFonts w:ascii="Palatino Linotype" w:hAnsi="Palatino Linotype" w:cs="TimesNewRomanPS-ItalicMT"/>
                <w:iCs/>
                <w:sz w:val="20"/>
                <w:szCs w:val="21"/>
              </w:rPr>
              <w:t xml:space="preserve"> de fecha 09 de mayo de 2022;</w:t>
            </w:r>
            <w:r w:rsidRPr="00336150">
              <w:rPr>
                <w:rFonts w:ascii="Palatino Linotype" w:hAnsi="Palatino Linotype" w:cs="TimesNewRomanPS-ItalicMT"/>
                <w:iCs/>
                <w:sz w:val="20"/>
                <w:szCs w:val="21"/>
              </w:rPr>
              <w:t xml:space="preserve"> en el cual, </w:t>
            </w:r>
            <w:r w:rsidR="00401620" w:rsidRPr="00336150">
              <w:rPr>
                <w:rFonts w:ascii="Palatino Linotype" w:hAnsi="Palatino Linotype" w:cs="TimesNewRomanPS-ItalicMT"/>
                <w:iCs/>
                <w:sz w:val="20"/>
                <w:szCs w:val="21"/>
              </w:rPr>
              <w:t>consta el seguimiento de la recomendación número 98/21, dirigida a la Presidenta de la Comisión de Derechos Humanos del Estado de México.</w:t>
            </w:r>
          </w:p>
        </w:tc>
        <w:tc>
          <w:tcPr>
            <w:tcW w:w="1954" w:type="dxa"/>
            <w:shd w:val="clear" w:color="auto" w:fill="FFFFFF" w:themeFill="background1"/>
            <w:vAlign w:val="center"/>
          </w:tcPr>
          <w:p w14:paraId="3F6B32E0" w14:textId="4D7ED9B5" w:rsidR="008B4CCB" w:rsidRPr="00336150" w:rsidRDefault="00917104" w:rsidP="006D05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36150">
              <w:rPr>
                <w:rFonts w:ascii="Palatino Linotype" w:hAnsi="Palatino Linotype" w:cs="TimesNewRomanPS-ItalicMT"/>
                <w:b/>
                <w:iCs/>
                <w:sz w:val="24"/>
                <w:szCs w:val="24"/>
              </w:rPr>
              <w:t>Sí</w:t>
            </w:r>
          </w:p>
        </w:tc>
      </w:tr>
      <w:tr w:rsidR="008B4CCB" w:rsidRPr="00336150" w14:paraId="54B11527" w14:textId="77777777" w:rsidTr="008B4CCB">
        <w:trPr>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threeDEngrave" w:sz="12" w:space="0" w:color="auto"/>
            </w:tcBorders>
            <w:shd w:val="clear" w:color="auto" w:fill="auto"/>
            <w:vAlign w:val="center"/>
          </w:tcPr>
          <w:p w14:paraId="637FBD04" w14:textId="77777777" w:rsidR="008B4CCB" w:rsidRPr="00336150" w:rsidRDefault="008B4CCB" w:rsidP="008B4CCB">
            <w:pPr>
              <w:jc w:val="both"/>
              <w:rPr>
                <w:rFonts w:ascii="Palatino Linotype" w:hAnsi="Palatino Linotype" w:cs="TimesNewRomanPS-ItalicMT"/>
                <w:b w:val="0"/>
                <w:iCs/>
                <w:color w:val="auto"/>
                <w:sz w:val="18"/>
                <w:szCs w:val="24"/>
              </w:rPr>
            </w:pPr>
            <w:r w:rsidRPr="00336150">
              <w:rPr>
                <w:rFonts w:ascii="Palatino Linotype" w:hAnsi="Palatino Linotype" w:cs="TimesNewRomanPS-ItalicMT"/>
                <w:b w:val="0"/>
                <w:iCs/>
                <w:color w:val="auto"/>
                <w:sz w:val="18"/>
                <w:szCs w:val="24"/>
              </w:rPr>
              <w:t xml:space="preserve">Documentación comprobatoria que avale y justifique todos los premios, reconocimientos y/o equivalentes que hayan recibido tanto ciudadanos como servidores </w:t>
            </w:r>
            <w:r w:rsidRPr="00336150">
              <w:rPr>
                <w:rFonts w:ascii="Palatino Linotype" w:hAnsi="Palatino Linotype" w:cs="TimesNewRomanPS-ItalicMT"/>
                <w:b w:val="0"/>
                <w:iCs/>
                <w:color w:val="auto"/>
                <w:sz w:val="18"/>
                <w:szCs w:val="24"/>
              </w:rPr>
              <w:lastRenderedPageBreak/>
              <w:t>públicos de la CODHEM en 2022.</w:t>
            </w:r>
          </w:p>
          <w:p w14:paraId="36831C85" w14:textId="77777777" w:rsidR="00CE6FA1" w:rsidRPr="00336150" w:rsidRDefault="00CE6FA1" w:rsidP="008B4CCB">
            <w:pPr>
              <w:jc w:val="both"/>
              <w:rPr>
                <w:rFonts w:ascii="Palatino Linotype" w:hAnsi="Palatino Linotype" w:cs="TimesNewRomanPS-ItalicMT"/>
                <w:b w:val="0"/>
                <w:iCs/>
                <w:color w:val="auto"/>
                <w:sz w:val="18"/>
                <w:szCs w:val="24"/>
              </w:rPr>
            </w:pPr>
          </w:p>
          <w:p w14:paraId="0C53C873" w14:textId="5EE9DA87" w:rsidR="00CE6FA1" w:rsidRPr="00336150" w:rsidRDefault="00CE6FA1" w:rsidP="008B4CCB">
            <w:pPr>
              <w:jc w:val="both"/>
              <w:rPr>
                <w:rFonts w:ascii="Palatino Linotype" w:hAnsi="Palatino Linotype" w:cs="TimesNewRomanPS-ItalicMT"/>
                <w:b w:val="0"/>
                <w:iCs/>
                <w:color w:val="auto"/>
                <w:sz w:val="18"/>
                <w:szCs w:val="24"/>
              </w:rPr>
            </w:pPr>
            <w:r w:rsidRPr="00336150">
              <w:rPr>
                <w:rFonts w:ascii="Palatino Linotype" w:hAnsi="Palatino Linotype" w:cs="TimesNewRomanPS-ItalicMT"/>
                <w:b w:val="0"/>
                <w:iCs/>
                <w:color w:val="auto"/>
                <w:sz w:val="18"/>
                <w:szCs w:val="24"/>
              </w:rPr>
              <w:t>El acta de la sesión del jurado calificador de dichos concursos</w:t>
            </w:r>
          </w:p>
        </w:tc>
        <w:tc>
          <w:tcPr>
            <w:tcW w:w="5245" w:type="dxa"/>
            <w:shd w:val="clear" w:color="auto" w:fill="FFFFFF" w:themeFill="background1"/>
            <w:vAlign w:val="center"/>
          </w:tcPr>
          <w:p w14:paraId="254AFB1A" w14:textId="77777777" w:rsidR="008B4CCB" w:rsidRPr="00336150" w:rsidRDefault="00C230AA" w:rsidP="0091710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r w:rsidRPr="00336150">
              <w:rPr>
                <w:rFonts w:ascii="Palatino Linotype" w:hAnsi="Palatino Linotype" w:cs="TimesNewRomanPS-ItalicMT"/>
                <w:iCs/>
                <w:sz w:val="20"/>
                <w:szCs w:val="20"/>
              </w:rPr>
              <w:lastRenderedPageBreak/>
              <w:t>El Servidor Público Habilitado de la Dirección General</w:t>
            </w:r>
            <w:r w:rsidR="000E453A" w:rsidRPr="00336150">
              <w:rPr>
                <w:rFonts w:ascii="Palatino Linotype" w:hAnsi="Palatino Linotype" w:cs="TimesNewRomanPS-ItalicMT"/>
                <w:iCs/>
                <w:sz w:val="20"/>
                <w:szCs w:val="20"/>
              </w:rPr>
              <w:t xml:space="preserve"> Comisión de Derechos Humanos del Estado de México</w:t>
            </w:r>
            <w:r w:rsidRPr="00336150">
              <w:rPr>
                <w:rFonts w:ascii="Palatino Linotype" w:hAnsi="Palatino Linotype" w:cs="TimesNewRomanPS-ItalicMT"/>
                <w:iCs/>
                <w:sz w:val="20"/>
                <w:szCs w:val="20"/>
              </w:rPr>
              <w:t>,</w:t>
            </w:r>
            <w:r w:rsidR="000E453A" w:rsidRPr="00336150">
              <w:rPr>
                <w:rFonts w:ascii="Palatino Linotype" w:hAnsi="Palatino Linotype" w:cs="TimesNewRomanPS-ItalicMT"/>
                <w:iCs/>
                <w:sz w:val="20"/>
                <w:szCs w:val="20"/>
              </w:rPr>
              <w:t xml:space="preserve"> mediante el oficio número 400C120000/738/2022, informó que durante este afro 2022, </w:t>
            </w:r>
            <w:r w:rsidRPr="00336150">
              <w:rPr>
                <w:rFonts w:ascii="Palatino Linotype" w:hAnsi="Palatino Linotype" w:cs="TimesNewRomanPS-ItalicMT"/>
                <w:iCs/>
                <w:sz w:val="20"/>
                <w:szCs w:val="20"/>
              </w:rPr>
              <w:t xml:space="preserve">no ha emitido </w:t>
            </w:r>
            <w:r w:rsidR="000E453A" w:rsidRPr="00336150">
              <w:rPr>
                <w:rFonts w:ascii="Palatino Linotype" w:hAnsi="Palatino Linotype" w:cs="TimesNewRomanPS-ItalicMT"/>
                <w:iCs/>
                <w:sz w:val="20"/>
                <w:szCs w:val="20"/>
              </w:rPr>
              <w:t>ningún</w:t>
            </w:r>
            <w:r w:rsidRPr="00336150">
              <w:rPr>
                <w:rFonts w:ascii="Palatino Linotype" w:hAnsi="Palatino Linotype" w:cs="TimesNewRomanPS-ItalicMT"/>
                <w:iCs/>
                <w:sz w:val="20"/>
                <w:szCs w:val="20"/>
              </w:rPr>
              <w:t xml:space="preserve"> tipo de concurso, ni para servidores </w:t>
            </w:r>
            <w:r w:rsidR="000E453A" w:rsidRPr="00336150">
              <w:rPr>
                <w:rFonts w:ascii="Palatino Linotype" w:hAnsi="Palatino Linotype" w:cs="TimesNewRomanPS-ItalicMT"/>
                <w:iCs/>
                <w:sz w:val="20"/>
                <w:szCs w:val="20"/>
              </w:rPr>
              <w:t>públicos de ese órgano Autó</w:t>
            </w:r>
            <w:r w:rsidRPr="00336150">
              <w:rPr>
                <w:rFonts w:ascii="Palatino Linotype" w:hAnsi="Palatino Linotype" w:cs="TimesNewRomanPS-ItalicMT"/>
                <w:iCs/>
                <w:sz w:val="20"/>
                <w:szCs w:val="20"/>
              </w:rPr>
              <w:t>nomo de Derechos Humanos, ni para ciudadan</w:t>
            </w:r>
            <w:r w:rsidR="000E453A" w:rsidRPr="00336150">
              <w:rPr>
                <w:rFonts w:ascii="Palatino Linotype" w:hAnsi="Palatino Linotype" w:cs="TimesNewRomanPS-ItalicMT"/>
                <w:iCs/>
                <w:sz w:val="20"/>
                <w:szCs w:val="20"/>
              </w:rPr>
              <w:t>os; en consecuencia, tampoco se h</w:t>
            </w:r>
            <w:r w:rsidRPr="00336150">
              <w:rPr>
                <w:rFonts w:ascii="Palatino Linotype" w:hAnsi="Palatino Linotype" w:cs="TimesNewRomanPS-ItalicMT"/>
                <w:iCs/>
                <w:sz w:val="20"/>
                <w:szCs w:val="20"/>
              </w:rPr>
              <w:t>an otorgado premios o reconocimientos derivado de ello.</w:t>
            </w:r>
          </w:p>
          <w:p w14:paraId="488FE25F" w14:textId="77777777" w:rsidR="00917104" w:rsidRPr="00336150" w:rsidRDefault="00917104" w:rsidP="0091710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p>
          <w:p w14:paraId="2E0A324D" w14:textId="77777777" w:rsidR="00917104" w:rsidRPr="00336150" w:rsidRDefault="00917104" w:rsidP="0091710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r w:rsidRPr="00336150">
              <w:rPr>
                <w:rFonts w:ascii="Palatino Linotype" w:hAnsi="Palatino Linotype" w:cs="TimesNewRomanPS-ItalicMT"/>
                <w:iCs/>
                <w:sz w:val="20"/>
                <w:szCs w:val="20"/>
              </w:rPr>
              <w:lastRenderedPageBreak/>
              <w:t>Mediante el oficio número 400C141000/936/2022, el Servidor Público Habilitado de la Dirección de Recursos Humanos, informó que, relativo a la documentación comprobatoria que avale y justifique todos los premios, reconocimientos y/o equivalentes que hayan recibido servidores públicos de la CODHEM en 2022.</w:t>
            </w:r>
          </w:p>
          <w:p w14:paraId="5A405195" w14:textId="77777777" w:rsidR="00917104" w:rsidRPr="00336150" w:rsidRDefault="00917104" w:rsidP="0091710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p>
          <w:p w14:paraId="6D828314" w14:textId="3E914993" w:rsidR="00917104" w:rsidRPr="00336150" w:rsidRDefault="00917104" w:rsidP="0091710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r w:rsidRPr="00336150">
              <w:rPr>
                <w:rFonts w:ascii="Palatino Linotype" w:hAnsi="Palatino Linotype" w:cs="TimesNewRomanPS-ItalicMT"/>
                <w:iCs/>
                <w:sz w:val="20"/>
                <w:szCs w:val="20"/>
              </w:rPr>
              <w:t>Se entiende como premio a la recompensa, galardón o remuneración que se da por algún mérito o servicio, así como también aquel que se otorga en rifas, sorteos o concursos.</w:t>
            </w:r>
          </w:p>
          <w:p w14:paraId="4465BAD1" w14:textId="77777777" w:rsidR="00917104" w:rsidRPr="00336150" w:rsidRDefault="00917104" w:rsidP="0091710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p>
          <w:p w14:paraId="0DBCB933" w14:textId="521BAB54" w:rsidR="00917104" w:rsidRPr="00336150" w:rsidRDefault="00917104" w:rsidP="0091710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r w:rsidRPr="00336150">
              <w:rPr>
                <w:rFonts w:ascii="Palatino Linotype" w:hAnsi="Palatino Linotype" w:cs="TimesNewRomanPS-ItalicMT"/>
                <w:iCs/>
                <w:sz w:val="20"/>
                <w:szCs w:val="20"/>
              </w:rPr>
              <w:t xml:space="preserve">Una vez aclarado lo anterior, </w:t>
            </w:r>
            <w:r w:rsidR="00CE6FA1" w:rsidRPr="00336150">
              <w:rPr>
                <w:rFonts w:ascii="Palatino Linotype" w:hAnsi="Palatino Linotype" w:cs="TimesNewRomanPS-ItalicMT"/>
                <w:iCs/>
                <w:sz w:val="20"/>
                <w:szCs w:val="20"/>
              </w:rPr>
              <w:t>informó que esa</w:t>
            </w:r>
            <w:r w:rsidRPr="00336150">
              <w:rPr>
                <w:rFonts w:ascii="Palatino Linotype" w:hAnsi="Palatino Linotype" w:cs="TimesNewRomanPS-ItalicMT"/>
                <w:iCs/>
                <w:sz w:val="20"/>
                <w:szCs w:val="20"/>
              </w:rPr>
              <w:t xml:space="preserve"> Comisión no contempla dentro de la normatividad aplicable el otorgamiento de premios de ningún tipo para las personas servidoras públicas que aquí laboran, no obstante lo anterior se realizó la búsqueda exhaustiva y razonable realizada en los archivos que obran en esta Dirección, sin encontrar registros de lo solicitado, en este orden de ideas, no es posible proporcionar información al respecto, durante el periodo comprendido del 01 de enero del 2022 y hasta la fecha en que se responde la presente solicitud de información.</w:t>
            </w:r>
          </w:p>
          <w:p w14:paraId="1C1981C4" w14:textId="77777777" w:rsidR="00917104" w:rsidRPr="00336150" w:rsidRDefault="00917104" w:rsidP="0091710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p>
          <w:p w14:paraId="053DAAF7" w14:textId="40697686" w:rsidR="00917104" w:rsidRPr="00336150" w:rsidRDefault="00917104" w:rsidP="0091710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r w:rsidRPr="00336150">
              <w:rPr>
                <w:rFonts w:ascii="Palatino Linotype" w:hAnsi="Palatino Linotype" w:cs="TimesNewRomanPS-ItalicMT"/>
                <w:iCs/>
                <w:sz w:val="20"/>
                <w:szCs w:val="20"/>
              </w:rPr>
              <w:t>Adicionalmente, comunicó que no se encuentra dentro de las obligaciones, funciones y/o competencias de la Dirección de Recursos Humanos o sus áreas, el recabar reconocimientos hechos al personal para integrarlos a su expediente laboral, por lo que no es obligación para la institución el poseer dicha información respecto de las personas servidoras públicas; en este orden de ideas y derivado de la búsqueda previamente realizada, informo a usted que no es posible proporcionar información al respecto, debido a que, a la fecha de la presente solicitud, no se cuenta con documentación comprobatoria alguna que avale o justifique la entrega de reconocimientos a personas servidoras públicas de esta Comisión en los expedientes de personal.</w:t>
            </w:r>
          </w:p>
        </w:tc>
        <w:tc>
          <w:tcPr>
            <w:tcW w:w="1954" w:type="dxa"/>
            <w:shd w:val="clear" w:color="auto" w:fill="FFFFFF" w:themeFill="background1"/>
            <w:vAlign w:val="center"/>
          </w:tcPr>
          <w:p w14:paraId="522B146B" w14:textId="59BB218A" w:rsidR="000E453A" w:rsidRPr="00336150" w:rsidRDefault="000E453A" w:rsidP="000E453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336150">
              <w:rPr>
                <w:rFonts w:ascii="Palatino Linotype" w:hAnsi="Palatino Linotype" w:cs="TimesNewRomanPS-ItalicMT"/>
                <w:b/>
                <w:iCs/>
                <w:sz w:val="24"/>
                <w:szCs w:val="24"/>
              </w:rPr>
              <w:lastRenderedPageBreak/>
              <w:t>Sí</w:t>
            </w:r>
          </w:p>
          <w:p w14:paraId="28F4CEEB" w14:textId="77777777" w:rsidR="00917104" w:rsidRPr="00336150" w:rsidRDefault="00917104" w:rsidP="000E453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p>
          <w:p w14:paraId="29D46846" w14:textId="4F2178FB" w:rsidR="000E453A" w:rsidRPr="00336150" w:rsidRDefault="000E453A" w:rsidP="006D050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
                <w:iCs/>
                <w:sz w:val="24"/>
                <w:szCs w:val="24"/>
              </w:rPr>
            </w:pPr>
            <w:r w:rsidRPr="00336150">
              <w:rPr>
                <w:rFonts w:ascii="Palatino Linotype" w:hAnsi="Palatino Linotype" w:cs="TimesNewRomanPS-ItalicMT"/>
                <w:i/>
                <w:iCs/>
                <w:sz w:val="20"/>
                <w:szCs w:val="24"/>
              </w:rPr>
              <w:t>(Hechos Negativos)</w:t>
            </w:r>
          </w:p>
        </w:tc>
      </w:tr>
      <w:tr w:rsidR="008B4CCB" w:rsidRPr="00336150" w14:paraId="0F59D89A" w14:textId="77777777" w:rsidTr="008B4CCB">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threeDEngrave" w:sz="12" w:space="0" w:color="auto"/>
            </w:tcBorders>
            <w:shd w:val="clear" w:color="auto" w:fill="auto"/>
            <w:vAlign w:val="center"/>
          </w:tcPr>
          <w:p w14:paraId="0CD20638" w14:textId="32FEF298" w:rsidR="008B4CCB" w:rsidRPr="00336150" w:rsidRDefault="00CE6FA1" w:rsidP="008B4CCB">
            <w:pPr>
              <w:jc w:val="both"/>
              <w:rPr>
                <w:rFonts w:ascii="Palatino Linotype" w:hAnsi="Palatino Linotype" w:cs="TimesNewRomanPS-ItalicMT"/>
                <w:b w:val="0"/>
                <w:iCs/>
                <w:color w:val="auto"/>
                <w:sz w:val="18"/>
                <w:szCs w:val="24"/>
              </w:rPr>
            </w:pPr>
            <w:r w:rsidRPr="00336150">
              <w:rPr>
                <w:rFonts w:ascii="Palatino Linotype" w:hAnsi="Palatino Linotype" w:cs="TimesNewRomanPS-ItalicMT"/>
                <w:b w:val="0"/>
                <w:iCs/>
                <w:color w:val="auto"/>
                <w:sz w:val="18"/>
                <w:szCs w:val="24"/>
              </w:rPr>
              <w:lastRenderedPageBreak/>
              <w:t>L</w:t>
            </w:r>
            <w:r w:rsidR="008B4CCB" w:rsidRPr="00336150">
              <w:rPr>
                <w:rFonts w:ascii="Palatino Linotype" w:hAnsi="Palatino Linotype" w:cs="TimesNewRomanPS-ItalicMT"/>
                <w:b w:val="0"/>
                <w:iCs/>
                <w:color w:val="auto"/>
                <w:sz w:val="18"/>
                <w:szCs w:val="24"/>
              </w:rPr>
              <w:t xml:space="preserve">as entregas recepción en versión </w:t>
            </w:r>
            <w:r w:rsidRPr="00336150">
              <w:rPr>
                <w:rFonts w:ascii="Palatino Linotype" w:hAnsi="Palatino Linotype" w:cs="TimesNewRomanPS-ItalicMT"/>
                <w:b w:val="0"/>
                <w:iCs/>
                <w:color w:val="auto"/>
                <w:sz w:val="18"/>
                <w:szCs w:val="24"/>
              </w:rPr>
              <w:t>pública</w:t>
            </w:r>
            <w:r w:rsidR="008B4CCB" w:rsidRPr="00336150">
              <w:rPr>
                <w:rFonts w:ascii="Palatino Linotype" w:hAnsi="Palatino Linotype" w:cs="TimesNewRomanPS-ItalicMT"/>
                <w:b w:val="0"/>
                <w:iCs/>
                <w:color w:val="auto"/>
                <w:sz w:val="18"/>
                <w:szCs w:val="24"/>
              </w:rPr>
              <w:t xml:space="preserve"> del 2022.</w:t>
            </w:r>
          </w:p>
        </w:tc>
        <w:tc>
          <w:tcPr>
            <w:tcW w:w="5245" w:type="dxa"/>
            <w:shd w:val="clear" w:color="auto" w:fill="FFFFFF" w:themeFill="background1"/>
            <w:vAlign w:val="center"/>
          </w:tcPr>
          <w:p w14:paraId="70454B83" w14:textId="1EC7F389" w:rsidR="008B4CCB" w:rsidRPr="00336150" w:rsidRDefault="00917104" w:rsidP="006346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1"/>
              </w:rPr>
            </w:pPr>
            <w:r w:rsidRPr="00336150">
              <w:rPr>
                <w:rFonts w:ascii="Palatino Linotype" w:hAnsi="Palatino Linotype" w:cs="TimesNewRomanPS-ItalicMT"/>
                <w:iCs/>
                <w:sz w:val="20"/>
                <w:szCs w:val="21"/>
              </w:rPr>
              <w:t xml:space="preserve">El Titular del Órgano Interno de Control, mediante el oficio de fecha 26 de octubre de 2022, remitió en versión pública, las Actas Entrega – Recepción del año 2022, junto con el Acuerdo de Clasificación firmado por el Comité de Transparencia, de fecha 24 de octubre de 2022, en el que se clasificó como CONFIDENCIAL, la documentación contenida </w:t>
            </w:r>
            <w:r w:rsidRPr="00336150">
              <w:rPr>
                <w:rFonts w:ascii="Palatino Linotype" w:hAnsi="Palatino Linotype" w:cs="TimesNewRomanPS-ItalicMT"/>
                <w:i/>
                <w:iCs/>
                <w:sz w:val="20"/>
                <w:szCs w:val="21"/>
              </w:rPr>
              <w:t>(domicilios particulares)</w:t>
            </w:r>
            <w:r w:rsidRPr="00336150">
              <w:rPr>
                <w:rFonts w:ascii="Palatino Linotype" w:hAnsi="Palatino Linotype" w:cs="TimesNewRomanPS-ItalicMT"/>
                <w:iCs/>
                <w:sz w:val="20"/>
                <w:szCs w:val="21"/>
              </w:rPr>
              <w:t xml:space="preserve"> en dichas Actas. </w:t>
            </w:r>
          </w:p>
        </w:tc>
        <w:tc>
          <w:tcPr>
            <w:tcW w:w="1954" w:type="dxa"/>
            <w:shd w:val="clear" w:color="auto" w:fill="FFFFFF" w:themeFill="background1"/>
            <w:vAlign w:val="center"/>
          </w:tcPr>
          <w:p w14:paraId="2D6ED122" w14:textId="7E91170D" w:rsidR="008B4CCB" w:rsidRPr="00336150" w:rsidRDefault="00917104" w:rsidP="006D05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36150">
              <w:rPr>
                <w:rFonts w:ascii="Palatino Linotype" w:hAnsi="Palatino Linotype" w:cs="TimesNewRomanPS-ItalicMT"/>
                <w:b/>
                <w:iCs/>
                <w:sz w:val="24"/>
                <w:szCs w:val="24"/>
              </w:rPr>
              <w:t>Sí</w:t>
            </w:r>
          </w:p>
        </w:tc>
      </w:tr>
      <w:tr w:rsidR="008B4CCB" w:rsidRPr="00336150" w14:paraId="6A929415" w14:textId="77777777" w:rsidTr="000A2C7C">
        <w:trPr>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threeDEngrave" w:sz="12" w:space="0" w:color="auto"/>
              <w:bottom w:val="threeDEmboss" w:sz="12" w:space="0" w:color="auto"/>
            </w:tcBorders>
            <w:shd w:val="clear" w:color="auto" w:fill="auto"/>
            <w:vAlign w:val="center"/>
          </w:tcPr>
          <w:p w14:paraId="20D6343B" w14:textId="2AD303BD" w:rsidR="008B4CCB" w:rsidRPr="00336150" w:rsidRDefault="008B4CCB" w:rsidP="008B4CCB">
            <w:pPr>
              <w:jc w:val="both"/>
              <w:rPr>
                <w:rFonts w:ascii="Palatino Linotype" w:hAnsi="Palatino Linotype" w:cs="TimesNewRomanPS-ItalicMT"/>
                <w:b w:val="0"/>
                <w:iCs/>
                <w:color w:val="auto"/>
                <w:sz w:val="18"/>
                <w:szCs w:val="24"/>
              </w:rPr>
            </w:pPr>
            <w:r w:rsidRPr="00336150">
              <w:rPr>
                <w:rFonts w:ascii="Palatino Linotype" w:hAnsi="Palatino Linotype" w:cs="TimesNewRomanPS-ItalicMT"/>
                <w:b w:val="0"/>
                <w:iCs/>
                <w:color w:val="auto"/>
                <w:sz w:val="18"/>
                <w:szCs w:val="24"/>
              </w:rPr>
              <w:t>Los gastos y viáticos de los servidores públicos asistentes a las marchas realizadas en torno a la legalización del aborto y demás causas feministas en el estado en el 2022.</w:t>
            </w:r>
          </w:p>
        </w:tc>
        <w:tc>
          <w:tcPr>
            <w:tcW w:w="5245" w:type="dxa"/>
            <w:shd w:val="clear" w:color="auto" w:fill="FFFFFF" w:themeFill="background1"/>
            <w:vAlign w:val="center"/>
          </w:tcPr>
          <w:p w14:paraId="549E91AD" w14:textId="7A380841" w:rsidR="008B4CCB" w:rsidRPr="00336150" w:rsidRDefault="00CE6FA1" w:rsidP="003B25E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r w:rsidRPr="00336150">
              <w:rPr>
                <w:rFonts w:ascii="Palatino Linotype" w:hAnsi="Palatino Linotype" w:cs="TimesNewRomanPS-ItalicMT"/>
                <w:iCs/>
                <w:sz w:val="21"/>
                <w:szCs w:val="21"/>
              </w:rPr>
              <w:t xml:space="preserve">El </w:t>
            </w:r>
            <w:r w:rsidRPr="00336150">
              <w:rPr>
                <w:rFonts w:ascii="Palatino Linotype" w:hAnsi="Palatino Linotype" w:cs="TimesNewRomanPS-ItalicMT"/>
                <w:b/>
                <w:iCs/>
                <w:sz w:val="21"/>
                <w:szCs w:val="21"/>
              </w:rPr>
              <w:t>Sujeto Obligado</w:t>
            </w:r>
            <w:r w:rsidRPr="00336150">
              <w:rPr>
                <w:rFonts w:ascii="Palatino Linotype" w:hAnsi="Palatino Linotype" w:cs="TimesNewRomanPS-ItalicMT"/>
                <w:iCs/>
                <w:sz w:val="21"/>
                <w:szCs w:val="21"/>
              </w:rPr>
              <w:t xml:space="preserve"> mediante el archivo electrónico denominado </w:t>
            </w:r>
            <w:r w:rsidRPr="00336150">
              <w:rPr>
                <w:rFonts w:ascii="Palatino Linotype" w:hAnsi="Palatino Linotype" w:cs="TimesNewRomanPS-ItalicMT"/>
                <w:i/>
                <w:iCs/>
                <w:sz w:val="21"/>
                <w:szCs w:val="21"/>
              </w:rPr>
              <w:t>“DOCUMENTACIÓN DE MARCHAS (1).pdf”</w:t>
            </w:r>
            <w:r w:rsidRPr="00336150">
              <w:rPr>
                <w:rFonts w:ascii="Palatino Linotype" w:hAnsi="Palatino Linotype" w:cs="TimesNewRomanPS-ItalicMT"/>
                <w:iCs/>
                <w:sz w:val="21"/>
                <w:szCs w:val="21"/>
              </w:rPr>
              <w:t xml:space="preserve">; remitió diversa documentación que corresponde a la comprobación de viáticos, otorgado al personal que realizó el acompañamiento a las marchas efectuadas el día 8 de marzo de 2022, en conmemoración al </w:t>
            </w:r>
            <w:r w:rsidRPr="00336150">
              <w:rPr>
                <w:rFonts w:ascii="Palatino Linotype" w:hAnsi="Palatino Linotype" w:cs="TimesNewRomanPS-ItalicMT"/>
                <w:b/>
                <w:iCs/>
                <w:sz w:val="21"/>
                <w:szCs w:val="21"/>
              </w:rPr>
              <w:t>“Día de la Mujer”</w:t>
            </w:r>
            <w:r w:rsidRPr="00336150">
              <w:rPr>
                <w:rFonts w:ascii="Palatino Linotype" w:hAnsi="Palatino Linotype" w:cs="TimesNewRomanPS-ItalicMT"/>
                <w:iCs/>
                <w:sz w:val="21"/>
                <w:szCs w:val="21"/>
              </w:rPr>
              <w:t xml:space="preserve">. </w:t>
            </w:r>
          </w:p>
        </w:tc>
        <w:tc>
          <w:tcPr>
            <w:tcW w:w="1954" w:type="dxa"/>
            <w:shd w:val="clear" w:color="auto" w:fill="FFFFFF" w:themeFill="background1"/>
            <w:vAlign w:val="center"/>
          </w:tcPr>
          <w:p w14:paraId="6247764F" w14:textId="1CBC879C" w:rsidR="008B4CCB" w:rsidRPr="00336150" w:rsidRDefault="00CE6FA1" w:rsidP="006D050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336150">
              <w:rPr>
                <w:rFonts w:ascii="Palatino Linotype" w:hAnsi="Palatino Linotype" w:cs="TimesNewRomanPS-ItalicMT"/>
                <w:b/>
                <w:iCs/>
                <w:sz w:val="24"/>
                <w:szCs w:val="24"/>
              </w:rPr>
              <w:t>Sí</w:t>
            </w:r>
          </w:p>
        </w:tc>
      </w:tr>
    </w:tbl>
    <w:p w14:paraId="2BCB8587" w14:textId="139CAF9F" w:rsidR="0066073A" w:rsidRPr="00336150" w:rsidRDefault="0066073A" w:rsidP="0066073A">
      <w:pPr>
        <w:spacing w:after="0" w:line="360" w:lineRule="auto"/>
        <w:jc w:val="center"/>
        <w:rPr>
          <w:rFonts w:ascii="Palatino Linotype" w:eastAsia="Times New Roman" w:hAnsi="Palatino Linotype" w:cs="Arial"/>
          <w:sz w:val="24"/>
          <w:szCs w:val="24"/>
          <w:lang w:val="es-ES" w:eastAsia="es-ES"/>
        </w:rPr>
      </w:pPr>
    </w:p>
    <w:p w14:paraId="564C0F35" w14:textId="57F1F457" w:rsidR="00256F84" w:rsidRPr="00336150" w:rsidRDefault="00AE5A2D" w:rsidP="00B011DF">
      <w:pPr>
        <w:spacing w:after="0" w:line="360" w:lineRule="auto"/>
        <w:jc w:val="both"/>
        <w:rPr>
          <w:rFonts w:ascii="Palatino Linotype" w:hAnsi="Palatino Linotype" w:cs="TimesNewRomanPS-ItalicMT"/>
          <w:iCs/>
          <w:sz w:val="24"/>
          <w:szCs w:val="24"/>
        </w:rPr>
      </w:pPr>
      <w:r w:rsidRPr="00336150">
        <w:rPr>
          <w:rFonts w:ascii="Palatino Linotype" w:eastAsia="Times New Roman" w:hAnsi="Palatino Linotype" w:cs="Arial"/>
          <w:sz w:val="24"/>
          <w:szCs w:val="24"/>
          <w:lang w:val="es-ES" w:eastAsia="es-ES"/>
        </w:rPr>
        <w:t xml:space="preserve">Por lo que, inconforme con la respuesta emitida por parte del </w:t>
      </w:r>
      <w:r w:rsidRPr="00336150">
        <w:rPr>
          <w:rFonts w:ascii="Palatino Linotype" w:eastAsia="Times New Roman" w:hAnsi="Palatino Linotype" w:cs="Arial"/>
          <w:b/>
          <w:sz w:val="24"/>
          <w:szCs w:val="24"/>
          <w:lang w:val="es-ES" w:eastAsia="es-ES"/>
        </w:rPr>
        <w:t>Sujeto Obligado</w:t>
      </w:r>
      <w:r w:rsidRPr="00336150">
        <w:rPr>
          <w:rFonts w:ascii="Palatino Linotype" w:eastAsia="Times New Roman" w:hAnsi="Palatino Linotype" w:cs="Arial"/>
          <w:sz w:val="24"/>
          <w:szCs w:val="24"/>
          <w:lang w:val="es-ES" w:eastAsia="es-ES"/>
        </w:rPr>
        <w:t>,</w:t>
      </w:r>
      <w:r w:rsidR="0066073A" w:rsidRPr="00336150">
        <w:rPr>
          <w:rFonts w:ascii="Palatino Linotype" w:eastAsia="Times New Roman" w:hAnsi="Palatino Linotype" w:cs="Arial"/>
          <w:sz w:val="24"/>
          <w:szCs w:val="24"/>
          <w:lang w:val="es-ES" w:eastAsia="es-ES"/>
        </w:rPr>
        <w:t xml:space="preserve"> </w:t>
      </w:r>
      <w:r w:rsidR="00CE6FA1" w:rsidRPr="00336150">
        <w:rPr>
          <w:rFonts w:ascii="Palatino Linotype" w:eastAsia="Times New Roman" w:hAnsi="Palatino Linotype" w:cs="Arial"/>
          <w:sz w:val="24"/>
          <w:szCs w:val="24"/>
          <w:lang w:val="es-ES" w:eastAsia="es-ES"/>
        </w:rPr>
        <w:t xml:space="preserve">el </w:t>
      </w:r>
      <w:r w:rsidRPr="00336150">
        <w:rPr>
          <w:rFonts w:ascii="Palatino Linotype" w:eastAsia="Times New Roman" w:hAnsi="Palatino Linotype" w:cs="Arial"/>
          <w:b/>
          <w:sz w:val="24"/>
          <w:szCs w:val="24"/>
          <w:lang w:val="es-ES" w:eastAsia="es-ES"/>
        </w:rPr>
        <w:t xml:space="preserve">Recurrente </w:t>
      </w:r>
      <w:r w:rsidRPr="00336150">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00B011DF" w:rsidRPr="00336150">
        <w:rPr>
          <w:rFonts w:ascii="Palatino Linotype" w:hAnsi="Palatino Linotype" w:cs="TimesNewRomanPS-ItalicMT"/>
          <w:iCs/>
          <w:sz w:val="24"/>
          <w:szCs w:val="24"/>
        </w:rPr>
        <w:t xml:space="preserve"> </w:t>
      </w:r>
      <w:r w:rsidRPr="00336150">
        <w:rPr>
          <w:rFonts w:ascii="Palatino Linotype" w:hAnsi="Palatino Linotype"/>
          <w:i/>
          <w:color w:val="000000"/>
          <w:sz w:val="24"/>
        </w:rPr>
        <w:t>“</w:t>
      </w:r>
      <w:r w:rsidR="00CE6FA1" w:rsidRPr="00336150">
        <w:rPr>
          <w:rFonts w:ascii="Palatino Linotype" w:hAnsi="Palatino Linotype"/>
          <w:b/>
          <w:i/>
          <w:color w:val="000000"/>
          <w:sz w:val="24"/>
          <w:u w:val="single"/>
        </w:rPr>
        <w:t>Se me niega la documentación correspondiente a la justificación del gasto de capacitación de servidores públicos de la CODHEM ya que se me entregan las facturas de que se realizó el pago a los proveedores</w:t>
      </w:r>
      <w:r w:rsidR="00CE6FA1" w:rsidRPr="00336150">
        <w:rPr>
          <w:rFonts w:ascii="Palatino Linotype" w:hAnsi="Palatino Linotype"/>
          <w:i/>
          <w:color w:val="000000"/>
          <w:sz w:val="24"/>
        </w:rPr>
        <w:t xml:space="preserve">, por lo tanto </w:t>
      </w:r>
      <w:r w:rsidR="00CE6FA1" w:rsidRPr="00336150">
        <w:rPr>
          <w:rFonts w:ascii="Palatino Linotype" w:hAnsi="Palatino Linotype"/>
          <w:b/>
          <w:i/>
          <w:color w:val="000000"/>
          <w:sz w:val="24"/>
          <w:u w:val="single"/>
        </w:rPr>
        <w:t>se debe de justificar el gasto con listas de asistencia, reconocimiento u otros que avalen que efectivamente que se recibió la capacitación o curso</w:t>
      </w:r>
      <w:r w:rsidR="00CE6FA1" w:rsidRPr="00336150">
        <w:rPr>
          <w:rFonts w:ascii="Palatino Linotype" w:hAnsi="Palatino Linotype"/>
          <w:i/>
          <w:color w:val="000000"/>
          <w:sz w:val="24"/>
        </w:rPr>
        <w:t xml:space="preserve">. Adjunto las facturas entregadas por la misma CODHEM. Con </w:t>
      </w:r>
      <w:r w:rsidR="00CE6FA1" w:rsidRPr="00336150">
        <w:rPr>
          <w:rFonts w:ascii="Palatino Linotype" w:hAnsi="Palatino Linotype"/>
          <w:b/>
          <w:i/>
          <w:color w:val="000000"/>
          <w:sz w:val="24"/>
          <w:u w:val="single"/>
        </w:rPr>
        <w:t>respecto a las actas entrega recepción, se me entregaron en formato “.rar”, el cual no puede ser abierto por el solicitante ya que marca error.</w:t>
      </w:r>
      <w:r w:rsidR="00D833C2" w:rsidRPr="00336150">
        <w:rPr>
          <w:rFonts w:ascii="Palatino Linotype" w:hAnsi="Palatino Linotype"/>
          <w:i/>
          <w:color w:val="000000"/>
          <w:sz w:val="24"/>
        </w:rPr>
        <w:t>” [Sic]</w:t>
      </w:r>
    </w:p>
    <w:p w14:paraId="3500E538" w14:textId="77777777" w:rsidR="00AE5A2D" w:rsidRPr="00336150" w:rsidRDefault="00AE5A2D" w:rsidP="00AE5A2D">
      <w:pPr>
        <w:spacing w:after="0" w:line="360" w:lineRule="auto"/>
        <w:jc w:val="both"/>
        <w:rPr>
          <w:rFonts w:ascii="Palatino Linotype" w:hAnsi="Palatino Linotype" w:cs="Arial"/>
          <w:sz w:val="24"/>
          <w:szCs w:val="24"/>
          <w:lang w:eastAsia="es-MX"/>
        </w:rPr>
      </w:pPr>
    </w:p>
    <w:p w14:paraId="18620101" w14:textId="3AA2A61A" w:rsidR="006D0504" w:rsidRPr="00336150" w:rsidRDefault="006D0504" w:rsidP="006D0504">
      <w:pPr>
        <w:spacing w:after="0" w:line="360" w:lineRule="auto"/>
        <w:jc w:val="both"/>
        <w:rPr>
          <w:rFonts w:ascii="Palatino Linotype" w:eastAsia="Times New Roman" w:hAnsi="Palatino Linotype" w:cs="Arial"/>
          <w:sz w:val="24"/>
          <w:szCs w:val="24"/>
          <w:lang w:val="es-ES" w:eastAsia="es-ES"/>
        </w:rPr>
      </w:pPr>
      <w:r w:rsidRPr="00336150">
        <w:rPr>
          <w:rFonts w:ascii="Palatino Linotype" w:eastAsia="Times New Roman" w:hAnsi="Palatino Linotype" w:cs="Arial"/>
          <w:sz w:val="24"/>
          <w:szCs w:val="24"/>
          <w:lang w:val="es-ES" w:eastAsia="es-ES"/>
        </w:rPr>
        <w:t xml:space="preserve">Derivado de lo anterior, se colige que el </w:t>
      </w:r>
      <w:r w:rsidRPr="00336150">
        <w:rPr>
          <w:rFonts w:ascii="Palatino Linotype" w:eastAsia="Times New Roman" w:hAnsi="Palatino Linotype" w:cs="Arial"/>
          <w:b/>
          <w:sz w:val="24"/>
          <w:szCs w:val="24"/>
          <w:lang w:val="es-ES" w:eastAsia="es-ES"/>
        </w:rPr>
        <w:t>Recurrente</w:t>
      </w:r>
      <w:r w:rsidRPr="00336150">
        <w:rPr>
          <w:rFonts w:ascii="Palatino Linotype" w:eastAsia="Times New Roman" w:hAnsi="Palatino Linotype" w:cs="Arial"/>
          <w:sz w:val="24"/>
          <w:szCs w:val="24"/>
          <w:lang w:val="es-ES" w:eastAsia="es-ES"/>
        </w:rPr>
        <w:t xml:space="preserve"> está parcialmente conforme con la respuesta emitida por </w:t>
      </w:r>
      <w:r w:rsidRPr="00336150">
        <w:rPr>
          <w:rFonts w:ascii="Palatino Linotype" w:eastAsia="Times New Roman" w:hAnsi="Palatino Linotype" w:cs="Arial"/>
          <w:b/>
          <w:sz w:val="24"/>
          <w:szCs w:val="24"/>
          <w:lang w:val="es-ES" w:eastAsia="es-ES"/>
        </w:rPr>
        <w:t>El Sujeto Obligado</w:t>
      </w:r>
      <w:r w:rsidRPr="00336150">
        <w:rPr>
          <w:rFonts w:ascii="Palatino Linotype" w:eastAsia="Times New Roman" w:hAnsi="Palatino Linotype" w:cs="Arial"/>
          <w:sz w:val="24"/>
          <w:szCs w:val="24"/>
          <w:lang w:val="es-ES" w:eastAsia="es-ES"/>
        </w:rPr>
        <w:t xml:space="preserve">, ya que expresamente manifestó en dichos </w:t>
      </w:r>
      <w:r w:rsidRPr="00336150">
        <w:rPr>
          <w:rFonts w:ascii="Palatino Linotype" w:eastAsia="Times New Roman" w:hAnsi="Palatino Linotype" w:cs="Arial"/>
          <w:sz w:val="24"/>
          <w:szCs w:val="24"/>
          <w:lang w:val="es-ES" w:eastAsia="es-ES"/>
        </w:rPr>
        <w:lastRenderedPageBreak/>
        <w:t xml:space="preserve">motivos que se encuentra inconforme únicamente </w:t>
      </w:r>
      <w:r w:rsidRPr="00336150">
        <w:rPr>
          <w:rFonts w:ascii="Palatino Linotype" w:eastAsia="Times New Roman" w:hAnsi="Palatino Linotype" w:cs="Arial"/>
          <w:b/>
          <w:sz w:val="24"/>
          <w:szCs w:val="24"/>
          <w:u w:val="single"/>
          <w:lang w:val="es-ES" w:eastAsia="es-ES"/>
        </w:rPr>
        <w:t xml:space="preserve">por la falta de </w:t>
      </w:r>
      <w:r w:rsidR="001D62AA" w:rsidRPr="00336150">
        <w:rPr>
          <w:rFonts w:ascii="Palatino Linotype" w:eastAsia="Times New Roman" w:hAnsi="Palatino Linotype" w:cs="Arial"/>
          <w:b/>
          <w:sz w:val="24"/>
          <w:szCs w:val="24"/>
          <w:u w:val="single"/>
          <w:lang w:val="es-ES" w:eastAsia="es-ES"/>
        </w:rPr>
        <w:t xml:space="preserve">los </w:t>
      </w:r>
      <w:r w:rsidR="00B321EC" w:rsidRPr="00336150">
        <w:rPr>
          <w:rFonts w:ascii="Palatino Linotype" w:eastAsia="Times New Roman" w:hAnsi="Palatino Linotype" w:cs="Arial"/>
          <w:b/>
          <w:sz w:val="24"/>
          <w:szCs w:val="24"/>
          <w:u w:val="single"/>
          <w:lang w:val="es-ES" w:eastAsia="es-ES"/>
        </w:rPr>
        <w:t>la documentación correspondiente a la justificación del gasto de capacitación de servidores públicos de la CODHEM</w:t>
      </w:r>
      <w:r w:rsidR="00B321EC" w:rsidRPr="00336150">
        <w:rPr>
          <w:rFonts w:ascii="Palatino Linotype" w:eastAsia="Times New Roman" w:hAnsi="Palatino Linotype" w:cs="Arial"/>
          <w:sz w:val="24"/>
          <w:szCs w:val="24"/>
          <w:lang w:val="es-ES" w:eastAsia="es-ES"/>
        </w:rPr>
        <w:t xml:space="preserve"> y</w:t>
      </w:r>
      <w:r w:rsidR="00B321EC" w:rsidRPr="00336150">
        <w:rPr>
          <w:rFonts w:ascii="Palatino Linotype" w:eastAsia="Times New Roman" w:hAnsi="Palatino Linotype" w:cs="Arial"/>
          <w:b/>
          <w:sz w:val="24"/>
          <w:szCs w:val="24"/>
          <w:u w:val="single"/>
          <w:lang w:val="es-ES" w:eastAsia="es-ES"/>
        </w:rPr>
        <w:t xml:space="preserve"> respecto a las actas entrega recepción, se me entregaron en formato “.rar”, el cual no puede ser abierto por el solicitante ya que marca error.</w:t>
      </w:r>
    </w:p>
    <w:p w14:paraId="1385A245" w14:textId="77777777" w:rsidR="006D0504" w:rsidRPr="00336150" w:rsidRDefault="006D0504" w:rsidP="006D0504">
      <w:pPr>
        <w:spacing w:after="0" w:line="360" w:lineRule="auto"/>
        <w:jc w:val="both"/>
        <w:rPr>
          <w:rFonts w:ascii="Palatino Linotype" w:eastAsia="Times New Roman" w:hAnsi="Palatino Linotype" w:cs="Arial"/>
          <w:sz w:val="24"/>
          <w:szCs w:val="24"/>
          <w:lang w:val="es-ES" w:eastAsia="es-MX"/>
        </w:rPr>
      </w:pPr>
    </w:p>
    <w:p w14:paraId="08AEDE07" w14:textId="77777777" w:rsidR="006D0504" w:rsidRPr="00336150" w:rsidRDefault="006D0504" w:rsidP="006D0504">
      <w:pPr>
        <w:spacing w:after="0" w:line="360" w:lineRule="auto"/>
        <w:jc w:val="both"/>
        <w:rPr>
          <w:rFonts w:ascii="Palatino Linotype" w:eastAsia="Times New Roman" w:hAnsi="Palatino Linotype" w:cs="Arial"/>
          <w:sz w:val="24"/>
          <w:szCs w:val="24"/>
          <w:lang w:val="es-ES" w:eastAsia="es-ES"/>
        </w:rPr>
      </w:pPr>
      <w:r w:rsidRPr="00336150">
        <w:rPr>
          <w:rFonts w:ascii="Palatino Linotype" w:eastAsia="Times New Roman" w:hAnsi="Palatino Linotype" w:cs="Arial"/>
          <w:sz w:val="24"/>
          <w:szCs w:val="24"/>
          <w:lang w:val="es-ES"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788656C" w14:textId="77777777" w:rsidR="006D0504" w:rsidRPr="00336150" w:rsidRDefault="006D0504" w:rsidP="006D0504">
      <w:pPr>
        <w:spacing w:after="0" w:line="240" w:lineRule="auto"/>
        <w:rPr>
          <w:rFonts w:ascii="Times New Roman" w:eastAsia="Times New Roman" w:hAnsi="Times New Roman" w:cs="Times New Roman"/>
          <w:sz w:val="24"/>
          <w:szCs w:val="24"/>
          <w:lang w:eastAsia="es-ES"/>
        </w:rPr>
      </w:pPr>
    </w:p>
    <w:p w14:paraId="06A7A087" w14:textId="77777777" w:rsidR="006D0504" w:rsidRPr="00336150" w:rsidRDefault="006D0504" w:rsidP="006D0504">
      <w:pPr>
        <w:spacing w:after="0" w:line="240" w:lineRule="auto"/>
        <w:ind w:left="567" w:right="567"/>
        <w:jc w:val="both"/>
        <w:rPr>
          <w:rFonts w:ascii="Palatino Linotype" w:eastAsia="Times New Roman" w:hAnsi="Palatino Linotype" w:cs="Arial"/>
          <w:i/>
          <w:lang w:val="es-ES" w:eastAsia="es-MX"/>
        </w:rPr>
      </w:pPr>
      <w:r w:rsidRPr="00336150">
        <w:rPr>
          <w:rFonts w:ascii="Palatino Linotype" w:eastAsia="Times New Roman" w:hAnsi="Palatino Linotype" w:cs="Arial"/>
          <w:lang w:val="es-ES" w:eastAsia="es-MX"/>
        </w:rPr>
        <w:t>“</w:t>
      </w:r>
      <w:r w:rsidRPr="00336150">
        <w:rPr>
          <w:rFonts w:ascii="Palatino Linotype" w:eastAsia="Times New Roman" w:hAnsi="Palatino Linotype" w:cs="Arial"/>
          <w:b/>
          <w:i/>
          <w:lang w:val="es-ES" w:eastAsia="es-MX"/>
        </w:rPr>
        <w:t>REVISIÓN EN AMPARO. LOS RESOLUTIVOS NO COMBATIDOS DEBEN DECLARARSE FIRMES</w:t>
      </w:r>
      <w:r w:rsidRPr="00336150">
        <w:rPr>
          <w:rFonts w:ascii="Palatino Linotype" w:eastAsia="Times New Roman" w:hAnsi="Palatino Linotype" w:cs="Arial"/>
          <w:i/>
          <w:lang w:val="es-ES"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C608AC" w14:textId="77777777" w:rsidR="006D0504" w:rsidRPr="00336150" w:rsidRDefault="006D0504" w:rsidP="006D0504">
      <w:pPr>
        <w:spacing w:after="0" w:line="240" w:lineRule="auto"/>
        <w:rPr>
          <w:rFonts w:ascii="Times New Roman" w:eastAsia="Times New Roman" w:hAnsi="Times New Roman" w:cs="Times New Roman"/>
          <w:sz w:val="24"/>
          <w:szCs w:val="24"/>
          <w:lang w:eastAsia="es-MX"/>
        </w:rPr>
      </w:pPr>
    </w:p>
    <w:p w14:paraId="3347A014" w14:textId="77777777" w:rsidR="006D0504" w:rsidRPr="00336150" w:rsidRDefault="006D0504" w:rsidP="006D0504">
      <w:pPr>
        <w:spacing w:after="0" w:line="240" w:lineRule="auto"/>
        <w:rPr>
          <w:rFonts w:ascii="Times New Roman" w:eastAsia="Times New Roman" w:hAnsi="Times New Roman" w:cs="Times New Roman"/>
          <w:sz w:val="14"/>
          <w:szCs w:val="24"/>
          <w:lang w:eastAsia="es-MX"/>
        </w:rPr>
      </w:pPr>
    </w:p>
    <w:p w14:paraId="5DD4E0D4" w14:textId="6605ACF7" w:rsidR="006D0504" w:rsidRPr="00336150" w:rsidRDefault="006D0504" w:rsidP="006D0504">
      <w:pPr>
        <w:spacing w:after="0" w:line="360" w:lineRule="auto"/>
        <w:jc w:val="both"/>
        <w:rPr>
          <w:rFonts w:ascii="Palatino Linotype" w:eastAsia="Times New Roman" w:hAnsi="Palatino Linotype" w:cs="Arial"/>
          <w:sz w:val="24"/>
          <w:szCs w:val="24"/>
          <w:lang w:val="es-ES" w:eastAsia="es-MX"/>
        </w:rPr>
      </w:pPr>
      <w:r w:rsidRPr="00336150">
        <w:rPr>
          <w:rFonts w:ascii="Palatino Linotype" w:eastAsia="Times New Roman" w:hAnsi="Palatino Linotype" w:cs="Arial"/>
          <w:sz w:val="24"/>
          <w:szCs w:val="24"/>
          <w:lang w:val="es-ES" w:eastAsia="es-MX"/>
        </w:rPr>
        <w:t xml:space="preserve">Así, la parte de la solicitud sobre la que no se expresó inconformidad, debe declararse consentida por </w:t>
      </w:r>
      <w:r w:rsidR="00B321EC" w:rsidRPr="00336150">
        <w:rPr>
          <w:rFonts w:ascii="Palatino Linotype" w:eastAsia="Times New Roman" w:hAnsi="Palatino Linotype" w:cs="Arial"/>
          <w:sz w:val="24"/>
          <w:szCs w:val="24"/>
          <w:lang w:val="es-ES" w:eastAsia="es-MX"/>
        </w:rPr>
        <w:t>el</w:t>
      </w:r>
      <w:r w:rsidRPr="00336150">
        <w:rPr>
          <w:rFonts w:ascii="Palatino Linotype" w:eastAsia="Times New Roman" w:hAnsi="Palatino Linotype" w:cs="Arial"/>
          <w:sz w:val="24"/>
          <w:szCs w:val="24"/>
          <w:lang w:val="es-ES" w:eastAsia="es-MX"/>
        </w:rPr>
        <w:t xml:space="preserve"> hoy </w:t>
      </w:r>
      <w:r w:rsidRPr="00336150">
        <w:rPr>
          <w:rFonts w:ascii="Palatino Linotype" w:eastAsia="Times New Roman" w:hAnsi="Palatino Linotype" w:cs="Arial"/>
          <w:b/>
          <w:sz w:val="24"/>
          <w:szCs w:val="24"/>
          <w:lang w:val="es-ES" w:eastAsia="es-MX"/>
        </w:rPr>
        <w:t>Recurrente</w:t>
      </w:r>
      <w:r w:rsidRPr="00336150">
        <w:rPr>
          <w:rFonts w:ascii="Palatino Linotype" w:eastAsia="Times New Roman" w:hAnsi="Palatino Linotype" w:cs="Arial"/>
          <w:sz w:val="24"/>
          <w:szCs w:val="24"/>
          <w:lang w:val="es-ES"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w:t>
      </w:r>
      <w:r w:rsidRPr="00336150">
        <w:rPr>
          <w:rFonts w:ascii="Palatino Linotype" w:eastAsia="Times New Roman" w:hAnsi="Palatino Linotype" w:cs="Arial"/>
          <w:sz w:val="24"/>
          <w:szCs w:val="24"/>
          <w:lang w:val="es-ES" w:eastAsia="es-MX"/>
        </w:rPr>
        <w:lastRenderedPageBreak/>
        <w:t>Judicial de la Federación y su Gaceta bajo el número de registro 176,608 que a la letra dice:</w:t>
      </w:r>
    </w:p>
    <w:p w14:paraId="4AC1FC62" w14:textId="77777777" w:rsidR="006D0504" w:rsidRPr="00336150" w:rsidRDefault="006D0504" w:rsidP="006D0504">
      <w:pPr>
        <w:spacing w:after="0" w:line="240" w:lineRule="auto"/>
        <w:rPr>
          <w:rFonts w:ascii="Times New Roman" w:eastAsia="Times New Roman" w:hAnsi="Times New Roman" w:cs="Times New Roman"/>
          <w:sz w:val="24"/>
          <w:szCs w:val="24"/>
          <w:lang w:eastAsia="es-MX"/>
        </w:rPr>
      </w:pPr>
    </w:p>
    <w:p w14:paraId="0EFC0D80" w14:textId="77777777" w:rsidR="006D0504" w:rsidRPr="00336150" w:rsidRDefault="006D0504" w:rsidP="006D0504">
      <w:pPr>
        <w:spacing w:after="0" w:line="240" w:lineRule="auto"/>
        <w:ind w:left="567" w:right="567"/>
        <w:jc w:val="both"/>
        <w:rPr>
          <w:rFonts w:ascii="Palatino Linotype" w:eastAsia="Times New Roman" w:hAnsi="Palatino Linotype" w:cs="Arial"/>
          <w:i/>
          <w:lang w:val="es-ES" w:eastAsia="es-MX"/>
        </w:rPr>
      </w:pPr>
      <w:r w:rsidRPr="00336150">
        <w:rPr>
          <w:rFonts w:ascii="Palatino Linotype" w:eastAsia="Times New Roman" w:hAnsi="Palatino Linotype" w:cs="Arial"/>
          <w:i/>
          <w:lang w:val="es-ES" w:eastAsia="es-MX"/>
        </w:rPr>
        <w:t>“</w:t>
      </w:r>
      <w:r w:rsidRPr="00336150">
        <w:rPr>
          <w:rFonts w:ascii="Palatino Linotype" w:eastAsia="Times New Roman" w:hAnsi="Palatino Linotype" w:cs="Arial"/>
          <w:b/>
          <w:i/>
          <w:lang w:val="es-ES" w:eastAsia="es-MX"/>
        </w:rPr>
        <w:t>ACTOS CONSENTIDOS. SON LOS QUE NO SE IMPUGNAN MEDIANTE EL RECURSO IDÓNEO</w:t>
      </w:r>
      <w:r w:rsidRPr="00336150">
        <w:rPr>
          <w:rFonts w:ascii="Palatino Linotype" w:eastAsia="Times New Roman" w:hAnsi="Palatino Linotype" w:cs="Arial"/>
          <w:i/>
          <w:lang w:val="es-ES"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391D6A7" w14:textId="77777777" w:rsidR="006D0504" w:rsidRPr="00336150" w:rsidRDefault="006D0504" w:rsidP="00AE5A2D">
      <w:pPr>
        <w:spacing w:after="0" w:line="360" w:lineRule="auto"/>
        <w:jc w:val="both"/>
        <w:rPr>
          <w:rFonts w:ascii="Palatino Linotype" w:eastAsia="Times New Roman" w:hAnsi="Palatino Linotype" w:cs="Tahoma"/>
          <w:bCs/>
          <w:sz w:val="24"/>
          <w:szCs w:val="24"/>
          <w:lang w:val="es-ES" w:eastAsia="es-ES"/>
        </w:rPr>
      </w:pPr>
    </w:p>
    <w:p w14:paraId="4DEC031F" w14:textId="29FB2E06" w:rsidR="001D62AA" w:rsidRPr="00336150" w:rsidRDefault="001D62AA" w:rsidP="001D62AA">
      <w:pPr>
        <w:spacing w:after="0" w:line="360" w:lineRule="auto"/>
        <w:jc w:val="both"/>
        <w:rPr>
          <w:rFonts w:ascii="Palatino Linotype" w:eastAsia="Times New Roman" w:hAnsi="Palatino Linotype" w:cs="Arial"/>
          <w:sz w:val="24"/>
          <w:szCs w:val="24"/>
          <w:lang w:val="es-ES" w:eastAsia="es-ES"/>
        </w:rPr>
      </w:pPr>
      <w:r w:rsidRPr="00336150">
        <w:rPr>
          <w:rFonts w:ascii="Palatino Linotype" w:eastAsia="Times New Roman" w:hAnsi="Palatino Linotype" w:cs="Arial"/>
          <w:sz w:val="24"/>
          <w:szCs w:val="24"/>
          <w:lang w:val="es-ES" w:eastAsia="es-ES"/>
        </w:rPr>
        <w:t xml:space="preserve">Adicionalmente, es importante señalar que el </w:t>
      </w:r>
      <w:r w:rsidRPr="00336150">
        <w:rPr>
          <w:rFonts w:ascii="Palatino Linotype" w:eastAsia="Times New Roman" w:hAnsi="Palatino Linotype" w:cs="Arial"/>
          <w:b/>
          <w:sz w:val="24"/>
          <w:szCs w:val="24"/>
          <w:lang w:val="es-ES" w:eastAsia="es-ES"/>
        </w:rPr>
        <w:t xml:space="preserve">Recurrente </w:t>
      </w:r>
      <w:r w:rsidRPr="00336150">
        <w:rPr>
          <w:rFonts w:ascii="Palatino Linotype" w:eastAsia="Times New Roman" w:hAnsi="Palatino Linotype" w:cs="Arial"/>
          <w:sz w:val="24"/>
          <w:szCs w:val="24"/>
          <w:lang w:val="es-ES" w:eastAsia="es-ES"/>
        </w:rPr>
        <w:t xml:space="preserve">al momento de interponer el presente recurso de revisión, amplió en parte su solicitud de información, ya que requirió nuevos elementos en relación al Folio de la Solicitud </w:t>
      </w:r>
      <w:r w:rsidR="00B321EC" w:rsidRPr="00336150">
        <w:rPr>
          <w:rFonts w:ascii="Palatino Linotype" w:eastAsia="Times New Roman" w:hAnsi="Palatino Linotype" w:cs="Arial"/>
          <w:b/>
          <w:sz w:val="24"/>
          <w:szCs w:val="24"/>
          <w:u w:val="single"/>
          <w:lang w:val="es-ES" w:eastAsia="es-ES"/>
        </w:rPr>
        <w:t>00236/CODHEM/IP/2022</w:t>
      </w:r>
      <w:r w:rsidRPr="00336150">
        <w:rPr>
          <w:rFonts w:ascii="Palatino Linotype" w:eastAsia="Times New Roman" w:hAnsi="Palatino Linotype" w:cs="Arial"/>
          <w:sz w:val="24"/>
          <w:szCs w:val="24"/>
          <w:lang w:val="es-ES" w:eastAsia="es-ES"/>
        </w:rPr>
        <w:t>.</w:t>
      </w:r>
    </w:p>
    <w:p w14:paraId="72408E9B" w14:textId="77777777" w:rsidR="001D62AA" w:rsidRPr="00336150" w:rsidRDefault="001D62AA" w:rsidP="001D62AA">
      <w:pPr>
        <w:spacing w:after="0" w:line="360" w:lineRule="auto"/>
        <w:jc w:val="both"/>
        <w:rPr>
          <w:rFonts w:ascii="Palatino Linotype" w:eastAsia="Times New Roman" w:hAnsi="Palatino Linotype" w:cs="Times New Roman"/>
          <w:bCs/>
          <w:sz w:val="24"/>
          <w:szCs w:val="24"/>
          <w:lang w:val="es-ES" w:eastAsia="es-ES"/>
        </w:rPr>
      </w:pPr>
    </w:p>
    <w:p w14:paraId="31ABC20D" w14:textId="137E0ED2" w:rsidR="001D62AA" w:rsidRPr="00336150" w:rsidRDefault="001D62AA" w:rsidP="001D62AA">
      <w:pPr>
        <w:spacing w:after="0" w:line="360" w:lineRule="auto"/>
        <w:jc w:val="both"/>
        <w:rPr>
          <w:rFonts w:ascii="Palatino Linotype" w:eastAsia="Times New Roman" w:hAnsi="Palatino Linotype" w:cs="Times New Roman"/>
          <w:bCs/>
          <w:sz w:val="24"/>
          <w:szCs w:val="24"/>
          <w:lang w:val="es-ES" w:eastAsia="es-ES"/>
        </w:rPr>
      </w:pPr>
      <w:r w:rsidRPr="00336150">
        <w:rPr>
          <w:rFonts w:ascii="Palatino Linotype" w:eastAsia="Times New Roman" w:hAnsi="Palatino Linotype" w:cs="Times New Roman"/>
          <w:bCs/>
          <w:sz w:val="24"/>
          <w:szCs w:val="24"/>
          <w:lang w:val="es-ES" w:eastAsia="es-ES"/>
        </w:rPr>
        <w:t>Por tales razones, este Instituto no puede manifestarse al respecto al punto</w:t>
      </w:r>
      <w:r w:rsidR="00B321EC" w:rsidRPr="00336150">
        <w:rPr>
          <w:rFonts w:ascii="Palatino Linotype" w:eastAsia="Times New Roman" w:hAnsi="Palatino Linotype" w:cs="Times New Roman"/>
          <w:bCs/>
          <w:sz w:val="24"/>
          <w:szCs w:val="24"/>
          <w:lang w:val="es-ES" w:eastAsia="es-ES"/>
        </w:rPr>
        <w:t xml:space="preserve"> referente al </w:t>
      </w:r>
      <w:r w:rsidRPr="00336150">
        <w:rPr>
          <w:rFonts w:ascii="Palatino Linotype" w:eastAsia="Times New Roman" w:hAnsi="Palatino Linotype" w:cs="Times New Roman"/>
          <w:b/>
          <w:bCs/>
          <w:sz w:val="24"/>
          <w:szCs w:val="24"/>
          <w:u w:val="single"/>
          <w:lang w:val="es-ES" w:eastAsia="es-ES"/>
        </w:rPr>
        <w:t xml:space="preserve">de </w:t>
      </w:r>
      <w:r w:rsidR="00B321EC" w:rsidRPr="00336150">
        <w:rPr>
          <w:rFonts w:ascii="Palatino Linotype" w:eastAsia="Times New Roman" w:hAnsi="Palatino Linotype" w:cs="Times New Roman"/>
          <w:b/>
          <w:bCs/>
          <w:sz w:val="24"/>
          <w:szCs w:val="24"/>
          <w:u w:val="single"/>
          <w:lang w:val="es-ES" w:eastAsia="es-ES"/>
        </w:rPr>
        <w:t>que se debe de justificar el gasto con listas de asistencia, reconocimiento u otros que avalen que efectivamente que se recibió la capacitación o curso</w:t>
      </w:r>
      <w:r w:rsidRPr="00336150">
        <w:rPr>
          <w:rFonts w:ascii="Palatino Linotype" w:eastAsia="Times New Roman" w:hAnsi="Palatino Linotype" w:cs="Times New Roman"/>
          <w:bCs/>
          <w:sz w:val="24"/>
          <w:szCs w:val="24"/>
          <w:lang w:val="es-ES" w:eastAsia="es-ES"/>
        </w:rPr>
        <w:t xml:space="preserve">, ya que se trata de una petición adicional o </w:t>
      </w:r>
      <w:r w:rsidRPr="00336150">
        <w:rPr>
          <w:rFonts w:ascii="Palatino Linotype" w:eastAsia="Times New Roman" w:hAnsi="Palatino Linotype" w:cs="Times New Roman"/>
          <w:bCs/>
          <w:i/>
          <w:sz w:val="24"/>
          <w:szCs w:val="24"/>
          <w:lang w:val="es-ES" w:eastAsia="es-ES"/>
        </w:rPr>
        <w:t>plus petitio</w:t>
      </w:r>
      <w:r w:rsidRPr="00336150">
        <w:rPr>
          <w:rFonts w:ascii="Palatino Linotype" w:eastAsia="Times New Roman" w:hAnsi="Palatino Linotype" w:cs="Times New Roman"/>
          <w:bCs/>
          <w:sz w:val="24"/>
          <w:szCs w:val="24"/>
          <w:lang w:val="es-ES" w:eastAsia="es-ES"/>
        </w:rPr>
        <w:t>; esto es, una nueva solicitud de información hecha por la recurrente. Sirve de apoyo el criterio 01/17 emitido por el INAI, el cual señala:</w:t>
      </w:r>
    </w:p>
    <w:p w14:paraId="25403C60" w14:textId="77777777" w:rsidR="001D62AA" w:rsidRPr="00336150" w:rsidRDefault="001D62AA" w:rsidP="001D62AA">
      <w:pPr>
        <w:spacing w:after="0" w:line="240" w:lineRule="auto"/>
        <w:rPr>
          <w:rFonts w:ascii="Times New Roman" w:eastAsia="Times New Roman" w:hAnsi="Times New Roman" w:cs="Times New Roman"/>
          <w:sz w:val="24"/>
          <w:szCs w:val="24"/>
          <w:lang w:eastAsia="es-ES"/>
        </w:rPr>
      </w:pPr>
    </w:p>
    <w:p w14:paraId="2C58E593" w14:textId="77777777" w:rsidR="001D62AA" w:rsidRPr="00336150" w:rsidRDefault="001D62AA" w:rsidP="001D62AA">
      <w:pPr>
        <w:shd w:val="clear" w:color="auto" w:fill="FFFFFF" w:themeFill="background1"/>
        <w:spacing w:after="0"/>
        <w:ind w:left="851" w:right="851"/>
        <w:jc w:val="both"/>
        <w:rPr>
          <w:rFonts w:ascii="Palatino Linotype" w:hAnsi="Palatino Linotype" w:cs="Arial"/>
          <w:bCs/>
          <w:i/>
        </w:rPr>
      </w:pPr>
      <w:r w:rsidRPr="00336150">
        <w:rPr>
          <w:rFonts w:ascii="Palatino Linotype" w:hAnsi="Palatino Linotype" w:cs="Arial"/>
          <w:b/>
          <w:bCs/>
          <w:i/>
        </w:rPr>
        <w:t xml:space="preserve">“Es improcedente ampliar las solicitudes de acceso a información, a través de la interposición del recurso de revisión. </w:t>
      </w:r>
      <w:r w:rsidRPr="00336150">
        <w:rPr>
          <w:rFonts w:ascii="Palatino Linotype" w:hAnsi="Palatino Linotype" w:cs="Arial"/>
          <w:bCs/>
          <w:i/>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w:t>
      </w:r>
      <w:r w:rsidRPr="00336150">
        <w:rPr>
          <w:rFonts w:ascii="Palatino Linotype" w:hAnsi="Palatino Linotype" w:cs="Arial"/>
          <w:bCs/>
          <w:i/>
        </w:rPr>
        <w:lastRenderedPageBreak/>
        <w:t>de Transparencia, Acceso a la Información y Protección de Datos Personales; actualizándose la hipótesis de improcedencia respectiva.“</w:t>
      </w:r>
    </w:p>
    <w:p w14:paraId="696C02CE" w14:textId="77777777" w:rsidR="001D62AA" w:rsidRPr="00336150" w:rsidRDefault="001D62AA" w:rsidP="001D62AA">
      <w:pPr>
        <w:spacing w:after="0" w:line="360" w:lineRule="auto"/>
        <w:ind w:right="141"/>
        <w:jc w:val="both"/>
        <w:rPr>
          <w:rFonts w:ascii="Palatino Linotype" w:eastAsia="Times New Roman" w:hAnsi="Palatino Linotype" w:cs="Times New Roman"/>
          <w:bCs/>
          <w:sz w:val="24"/>
          <w:szCs w:val="24"/>
          <w:lang w:eastAsia="es-ES"/>
        </w:rPr>
      </w:pPr>
    </w:p>
    <w:p w14:paraId="6FB480D5" w14:textId="77777777" w:rsidR="001D62AA" w:rsidRPr="00336150" w:rsidRDefault="001D62AA" w:rsidP="001D62AA">
      <w:pPr>
        <w:spacing w:after="0" w:line="360" w:lineRule="auto"/>
        <w:ind w:right="141"/>
        <w:jc w:val="both"/>
        <w:rPr>
          <w:rFonts w:ascii="Palatino Linotype" w:eastAsia="Times New Roman" w:hAnsi="Palatino Linotype" w:cs="Times New Roman"/>
          <w:bCs/>
          <w:sz w:val="24"/>
          <w:szCs w:val="24"/>
          <w:lang w:eastAsia="es-ES"/>
        </w:rPr>
      </w:pPr>
      <w:r w:rsidRPr="00336150">
        <w:rPr>
          <w:rFonts w:ascii="Palatino Linotype" w:eastAsia="Times New Roman" w:hAnsi="Palatino Linotype" w:cs="Times New Roman"/>
          <w:bCs/>
          <w:sz w:val="24"/>
          <w:szCs w:val="24"/>
          <w:lang w:eastAsia="es-ES"/>
        </w:rPr>
        <w:t xml:space="preserve">Ante tales consideraciones, es de señalarse que el </w:t>
      </w:r>
      <w:r w:rsidRPr="00336150">
        <w:rPr>
          <w:rFonts w:ascii="Palatino Linotype" w:eastAsia="Times New Roman" w:hAnsi="Palatino Linotype" w:cs="Times New Roman"/>
          <w:b/>
          <w:bCs/>
          <w:sz w:val="24"/>
          <w:szCs w:val="24"/>
          <w:lang w:eastAsia="es-ES"/>
        </w:rPr>
        <w:t>Recurrente</w:t>
      </w:r>
      <w:r w:rsidRPr="00336150">
        <w:rPr>
          <w:rFonts w:ascii="Palatino Linotype" w:eastAsia="Times New Roman" w:hAnsi="Palatino Linotype" w:cs="Times New Roman"/>
          <w:bCs/>
          <w:sz w:val="24"/>
          <w:szCs w:val="24"/>
          <w:lang w:eastAsia="es-ES"/>
        </w:rPr>
        <w:t xml:space="preserve">, si bien impugnó la respuesta del </w:t>
      </w:r>
      <w:r w:rsidRPr="00336150">
        <w:rPr>
          <w:rFonts w:ascii="Palatino Linotype" w:eastAsia="Times New Roman" w:hAnsi="Palatino Linotype" w:cs="Times New Roman"/>
          <w:b/>
          <w:bCs/>
          <w:sz w:val="24"/>
          <w:szCs w:val="24"/>
          <w:lang w:eastAsia="es-ES"/>
        </w:rPr>
        <w:t>Sujeto Obligado</w:t>
      </w:r>
      <w:r w:rsidRPr="00336150">
        <w:rPr>
          <w:rFonts w:ascii="Palatino Linotype" w:eastAsia="Times New Roman" w:hAnsi="Palatino Linotype" w:cs="Times New Roman"/>
          <w:bCs/>
          <w:sz w:val="24"/>
          <w:szCs w:val="24"/>
          <w:lang w:eastAsia="es-ES"/>
        </w:rPr>
        <w:t xml:space="preserve">; también lo es que peticionó información adicional, respecto de la cual esta Ponencia no hará ningún pronunciamiento al constituir una petición adicional o plus petito, dejando a salvo los derechos del </w:t>
      </w:r>
      <w:r w:rsidRPr="00336150">
        <w:rPr>
          <w:rFonts w:ascii="Palatino Linotype" w:eastAsia="Times New Roman" w:hAnsi="Palatino Linotype" w:cs="Times New Roman"/>
          <w:b/>
          <w:bCs/>
          <w:sz w:val="24"/>
          <w:szCs w:val="24"/>
          <w:lang w:eastAsia="es-ES"/>
        </w:rPr>
        <w:t>Recurrente</w:t>
      </w:r>
      <w:r w:rsidRPr="00336150">
        <w:rPr>
          <w:rFonts w:ascii="Palatino Linotype" w:eastAsia="Times New Roman" w:hAnsi="Palatino Linotype" w:cs="Times New Roman"/>
          <w:bCs/>
          <w:sz w:val="24"/>
          <w:szCs w:val="24"/>
          <w:lang w:eastAsia="es-ES"/>
        </w:rPr>
        <w:t xml:space="preserve"> para que en caso de considerarlo así formule una nueva solicitud de información.</w:t>
      </w:r>
    </w:p>
    <w:p w14:paraId="7ABF7013" w14:textId="77777777" w:rsidR="001D62AA" w:rsidRPr="00336150" w:rsidRDefault="001D62AA" w:rsidP="001D62AA">
      <w:pPr>
        <w:spacing w:after="0" w:line="360" w:lineRule="auto"/>
        <w:ind w:right="141"/>
        <w:jc w:val="both"/>
        <w:rPr>
          <w:rFonts w:ascii="Palatino Linotype" w:eastAsia="Times New Roman" w:hAnsi="Palatino Linotype" w:cs="Times New Roman"/>
          <w:bCs/>
          <w:sz w:val="24"/>
          <w:szCs w:val="24"/>
          <w:lang w:eastAsia="es-ES"/>
        </w:rPr>
      </w:pPr>
    </w:p>
    <w:p w14:paraId="1D3B7D1E" w14:textId="77777777" w:rsidR="001D62AA" w:rsidRPr="00336150" w:rsidRDefault="001D62AA" w:rsidP="001D62AA">
      <w:pPr>
        <w:spacing w:after="0" w:line="360" w:lineRule="auto"/>
        <w:ind w:right="141"/>
        <w:jc w:val="both"/>
        <w:rPr>
          <w:rFonts w:ascii="Palatino Linotype" w:eastAsia="Times New Roman" w:hAnsi="Palatino Linotype" w:cs="Times New Roman"/>
          <w:bCs/>
          <w:sz w:val="24"/>
          <w:szCs w:val="24"/>
          <w:lang w:eastAsia="es-ES"/>
        </w:rPr>
      </w:pPr>
      <w:r w:rsidRPr="00336150">
        <w:rPr>
          <w:rFonts w:ascii="Palatino Linotype" w:eastAsia="Times New Roman" w:hAnsi="Palatino Linotype" w:cs="Times New Roman"/>
          <w:bCs/>
          <w:sz w:val="24"/>
          <w:szCs w:val="24"/>
          <w:lang w:eastAsia="es-ES"/>
        </w:rPr>
        <w:t xml:space="preserve">En consecuencia, </w:t>
      </w:r>
      <w:r w:rsidRPr="00336150">
        <w:rPr>
          <w:rFonts w:ascii="Palatino Linotype" w:eastAsia="Times New Roman" w:hAnsi="Palatino Linotype" w:cs="Times New Roman"/>
          <w:b/>
          <w:bCs/>
          <w:sz w:val="24"/>
          <w:szCs w:val="24"/>
          <w:lang w:eastAsia="es-ES"/>
        </w:rPr>
        <w:t>El Sujeto Obligado</w:t>
      </w:r>
      <w:r w:rsidRPr="00336150">
        <w:rPr>
          <w:rFonts w:ascii="Palatino Linotype" w:eastAsia="Times New Roman" w:hAnsi="Palatino Linotype" w:cs="Times New Roman"/>
          <w:bCs/>
          <w:sz w:val="24"/>
          <w:szCs w:val="24"/>
          <w:lang w:eastAsia="es-E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336150">
        <w:rPr>
          <w:rFonts w:ascii="Palatino Linotype" w:eastAsia="Times New Roman" w:hAnsi="Palatino Linotype" w:cs="Times New Roman"/>
          <w:b/>
          <w:bCs/>
          <w:sz w:val="24"/>
          <w:szCs w:val="24"/>
          <w:lang w:eastAsia="es-ES"/>
        </w:rPr>
        <w:t>Sujeto Obligado</w:t>
      </w:r>
      <w:r w:rsidRPr="00336150">
        <w:rPr>
          <w:rFonts w:ascii="Palatino Linotype" w:eastAsia="Times New Roman" w:hAnsi="Palatino Linotype" w:cs="Times New Roman"/>
          <w:bCs/>
          <w:sz w:val="24"/>
          <w:szCs w:val="24"/>
          <w:lang w:eastAsia="es-ES"/>
        </w:rPr>
        <w:t xml:space="preserve"> inicialmente, por lo que este no tuvo la oportunidad legal de analizarla ni de pronunciarse sobre la misma.</w:t>
      </w:r>
    </w:p>
    <w:p w14:paraId="3BAB5F69" w14:textId="77777777" w:rsidR="001D62AA" w:rsidRPr="00336150" w:rsidRDefault="001D62AA" w:rsidP="00AE5A2D">
      <w:pPr>
        <w:spacing w:after="0" w:line="360" w:lineRule="auto"/>
        <w:jc w:val="both"/>
        <w:rPr>
          <w:rFonts w:ascii="Palatino Linotype" w:eastAsia="Times New Roman" w:hAnsi="Palatino Linotype" w:cs="Arial"/>
          <w:sz w:val="24"/>
          <w:szCs w:val="24"/>
          <w:lang w:val="es-ES" w:eastAsia="es-ES"/>
        </w:rPr>
      </w:pPr>
    </w:p>
    <w:p w14:paraId="70F4A449" w14:textId="120B7DA2" w:rsidR="00B011DF" w:rsidRPr="00336150" w:rsidRDefault="00AE5A2D" w:rsidP="00AE5A2D">
      <w:pPr>
        <w:spacing w:after="0" w:line="360" w:lineRule="auto"/>
        <w:jc w:val="both"/>
        <w:rPr>
          <w:rFonts w:ascii="Palatino Linotype" w:hAnsi="Palatino Linotype" w:cs="Arial"/>
          <w:sz w:val="24"/>
          <w:szCs w:val="24"/>
        </w:rPr>
      </w:pPr>
      <w:r w:rsidRPr="00336150">
        <w:rPr>
          <w:rFonts w:ascii="Palatino Linotype" w:eastAsia="Times New Roman" w:hAnsi="Palatino Linotype" w:cs="Arial"/>
          <w:sz w:val="24"/>
          <w:szCs w:val="24"/>
          <w:lang w:val="es-ES" w:eastAsia="es-ES"/>
        </w:rPr>
        <w:t xml:space="preserve">Así que, en la etapa de manifestaciones, el </w:t>
      </w:r>
      <w:r w:rsidRPr="00336150">
        <w:rPr>
          <w:rFonts w:ascii="Palatino Linotype" w:eastAsia="Times New Roman" w:hAnsi="Palatino Linotype" w:cs="Arial"/>
          <w:b/>
          <w:sz w:val="24"/>
          <w:szCs w:val="24"/>
          <w:lang w:val="es-ES" w:eastAsia="es-ES"/>
        </w:rPr>
        <w:t>Sujeto Obligado</w:t>
      </w:r>
      <w:r w:rsidRPr="00336150">
        <w:rPr>
          <w:rFonts w:ascii="Palatino Linotype" w:eastAsia="Times New Roman" w:hAnsi="Palatino Linotype" w:cs="Arial"/>
          <w:sz w:val="24"/>
          <w:szCs w:val="24"/>
          <w:lang w:val="es-ES" w:eastAsia="es-ES"/>
        </w:rPr>
        <w:t xml:space="preserve"> </w:t>
      </w:r>
      <w:r w:rsidR="00B011DF" w:rsidRPr="00336150">
        <w:rPr>
          <w:rFonts w:ascii="Palatino Linotype" w:hAnsi="Palatino Linotype" w:cs="Arial"/>
          <w:sz w:val="24"/>
          <w:szCs w:val="24"/>
        </w:rPr>
        <w:t xml:space="preserve">mediante </w:t>
      </w:r>
      <w:r w:rsidR="00B321EC" w:rsidRPr="00336150">
        <w:rPr>
          <w:rFonts w:ascii="Palatino Linotype" w:hAnsi="Palatino Linotype" w:cs="Arial"/>
          <w:sz w:val="24"/>
          <w:szCs w:val="24"/>
        </w:rPr>
        <w:t>los</w:t>
      </w:r>
      <w:r w:rsidR="0065671C" w:rsidRPr="00336150">
        <w:rPr>
          <w:rFonts w:ascii="Palatino Linotype" w:hAnsi="Palatino Linotype" w:cs="Arial"/>
          <w:sz w:val="24"/>
          <w:szCs w:val="24"/>
        </w:rPr>
        <w:t xml:space="preserve"> archivo</w:t>
      </w:r>
      <w:r w:rsidR="00B321EC" w:rsidRPr="00336150">
        <w:rPr>
          <w:rFonts w:ascii="Palatino Linotype" w:hAnsi="Palatino Linotype" w:cs="Arial"/>
          <w:sz w:val="24"/>
          <w:szCs w:val="24"/>
        </w:rPr>
        <w:t>s</w:t>
      </w:r>
      <w:r w:rsidR="00B011DF" w:rsidRPr="00336150">
        <w:rPr>
          <w:rFonts w:ascii="Palatino Linotype" w:hAnsi="Palatino Linotype" w:cs="Arial"/>
          <w:sz w:val="24"/>
          <w:szCs w:val="24"/>
        </w:rPr>
        <w:t xml:space="preserve"> electrónico</w:t>
      </w:r>
      <w:r w:rsidR="00B321EC" w:rsidRPr="00336150">
        <w:rPr>
          <w:rFonts w:ascii="Palatino Linotype" w:hAnsi="Palatino Linotype" w:cs="Arial"/>
          <w:sz w:val="24"/>
          <w:szCs w:val="24"/>
        </w:rPr>
        <w:t>s</w:t>
      </w:r>
      <w:r w:rsidR="00B011DF" w:rsidRPr="00336150">
        <w:rPr>
          <w:rFonts w:ascii="Palatino Linotype" w:hAnsi="Palatino Linotype" w:cs="Arial"/>
          <w:sz w:val="24"/>
          <w:szCs w:val="24"/>
        </w:rPr>
        <w:t xml:space="preserve"> denominado</w:t>
      </w:r>
      <w:r w:rsidR="00B321EC" w:rsidRPr="00336150">
        <w:rPr>
          <w:rFonts w:ascii="Palatino Linotype" w:hAnsi="Palatino Linotype" w:cs="Arial"/>
          <w:sz w:val="24"/>
          <w:szCs w:val="24"/>
        </w:rPr>
        <w:t>s</w:t>
      </w:r>
      <w:r w:rsidR="00B321EC" w:rsidRPr="00336150">
        <w:rPr>
          <w:rFonts w:ascii="Palatino Linotype" w:hAnsi="Palatino Linotype" w:cs="Arial"/>
          <w:i/>
          <w:sz w:val="24"/>
          <w:szCs w:val="24"/>
        </w:rPr>
        <w:t xml:space="preserve"> “Informe Justificado del Recurso de Revision 15880-2022.pdf”, “LISTAS SOLICITUD 236.pdf”, “Oficio de Respuesta de la Direccion de Recursos Financieros.pdf”, “ACTAS E-R CODHEM.zip”, “Expediente Certificado de la Solicitud 00236-2022.pdf” </w:t>
      </w:r>
      <w:r w:rsidR="00B321EC" w:rsidRPr="00336150">
        <w:rPr>
          <w:rFonts w:ascii="Palatino Linotype" w:hAnsi="Palatino Linotype" w:cs="Arial"/>
          <w:sz w:val="24"/>
          <w:szCs w:val="24"/>
        </w:rPr>
        <w:t>y</w:t>
      </w:r>
      <w:r w:rsidR="00B321EC" w:rsidRPr="00336150">
        <w:rPr>
          <w:rFonts w:ascii="Palatino Linotype" w:hAnsi="Palatino Linotype" w:cs="Arial"/>
          <w:i/>
          <w:sz w:val="24"/>
          <w:szCs w:val="24"/>
        </w:rPr>
        <w:t xml:space="preserve"> “Oficio de Respuesta del Organo Interno de Control.pdf”</w:t>
      </w:r>
      <w:r w:rsidRPr="00336150">
        <w:rPr>
          <w:rFonts w:ascii="Palatino Linotype" w:hAnsi="Palatino Linotype" w:cs="Arial"/>
          <w:sz w:val="24"/>
          <w:szCs w:val="24"/>
        </w:rPr>
        <w:t>, remitió su Informe Justificado</w:t>
      </w:r>
      <w:r w:rsidR="00B011DF" w:rsidRPr="00336150">
        <w:rPr>
          <w:rFonts w:ascii="Palatino Linotype" w:hAnsi="Palatino Linotype" w:cs="Arial"/>
          <w:sz w:val="24"/>
          <w:szCs w:val="24"/>
        </w:rPr>
        <w:t>;</w:t>
      </w:r>
      <w:r w:rsidRPr="00336150">
        <w:rPr>
          <w:rFonts w:ascii="Palatino Linotype" w:hAnsi="Palatino Linotype" w:cs="Arial"/>
          <w:sz w:val="24"/>
          <w:szCs w:val="24"/>
        </w:rPr>
        <w:t xml:space="preserve"> </w:t>
      </w:r>
      <w:r w:rsidR="00B011DF" w:rsidRPr="00336150">
        <w:rPr>
          <w:rFonts w:ascii="Palatino Linotype" w:hAnsi="Palatino Linotype" w:cs="Arial"/>
          <w:sz w:val="24"/>
          <w:szCs w:val="24"/>
        </w:rPr>
        <w:t>el cual,</w:t>
      </w:r>
      <w:r w:rsidRPr="00336150">
        <w:rPr>
          <w:rFonts w:ascii="Palatino Linotype" w:hAnsi="Palatino Linotype" w:cs="Arial"/>
          <w:sz w:val="24"/>
          <w:szCs w:val="24"/>
        </w:rPr>
        <w:t xml:space="preserve"> </w:t>
      </w:r>
      <w:r w:rsidR="00256F84" w:rsidRPr="00336150">
        <w:rPr>
          <w:rFonts w:ascii="Palatino Linotype" w:hAnsi="Palatino Linotype" w:cs="Arial"/>
          <w:sz w:val="24"/>
          <w:szCs w:val="24"/>
        </w:rPr>
        <w:t>se desagrega en el siguiente cuadro comparativo</w:t>
      </w:r>
      <w:r w:rsidR="00D833C2" w:rsidRPr="00336150">
        <w:rPr>
          <w:rFonts w:ascii="Palatino Linotype" w:hAnsi="Palatino Linotype" w:cs="Arial"/>
          <w:sz w:val="24"/>
          <w:szCs w:val="24"/>
        </w:rPr>
        <w:t>:</w:t>
      </w: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314"/>
        <w:gridCol w:w="2520"/>
        <w:gridCol w:w="2359"/>
        <w:gridCol w:w="1833"/>
      </w:tblGrid>
      <w:tr w:rsidR="00AA18B5" w:rsidRPr="00336150" w14:paraId="52980C5B" w14:textId="77777777" w:rsidTr="00EA383F">
        <w:trPr>
          <w:tblHeader/>
        </w:trPr>
        <w:tc>
          <w:tcPr>
            <w:tcW w:w="1870" w:type="dxa"/>
            <w:shd w:val="clear" w:color="auto" w:fill="D9D9D9" w:themeFill="background1" w:themeFillShade="D9"/>
            <w:vAlign w:val="center"/>
          </w:tcPr>
          <w:p w14:paraId="1422998B" w14:textId="01019B64" w:rsidR="00256F84" w:rsidRPr="00336150" w:rsidRDefault="00B011DF" w:rsidP="00256F84">
            <w:pPr>
              <w:jc w:val="center"/>
              <w:rPr>
                <w:rFonts w:ascii="Palatino Linotype" w:hAnsi="Palatino Linotype" w:cs="Arial"/>
                <w:b/>
                <w:sz w:val="24"/>
              </w:rPr>
            </w:pPr>
            <w:r w:rsidRPr="00336150">
              <w:rPr>
                <w:rFonts w:ascii="Palatino Linotype" w:hAnsi="Palatino Linotype" w:cs="Arial"/>
                <w:b/>
                <w:sz w:val="24"/>
              </w:rPr>
              <w:lastRenderedPageBreak/>
              <w:t>Razones o Motivos de la Inconformidad</w:t>
            </w:r>
          </w:p>
        </w:tc>
        <w:tc>
          <w:tcPr>
            <w:tcW w:w="5320" w:type="dxa"/>
            <w:gridSpan w:val="2"/>
            <w:shd w:val="clear" w:color="auto" w:fill="D9D9D9" w:themeFill="background1" w:themeFillShade="D9"/>
            <w:vAlign w:val="center"/>
          </w:tcPr>
          <w:p w14:paraId="0E69339B" w14:textId="19ADB379" w:rsidR="00256F84" w:rsidRPr="00336150" w:rsidRDefault="00256F84" w:rsidP="00256F84">
            <w:pPr>
              <w:jc w:val="center"/>
              <w:rPr>
                <w:rFonts w:ascii="Palatino Linotype" w:hAnsi="Palatino Linotype" w:cs="Arial"/>
                <w:b/>
                <w:sz w:val="24"/>
              </w:rPr>
            </w:pPr>
            <w:r w:rsidRPr="00336150">
              <w:rPr>
                <w:rFonts w:ascii="Palatino Linotype" w:hAnsi="Palatino Linotype" w:cs="Arial"/>
                <w:b/>
                <w:sz w:val="24"/>
              </w:rPr>
              <w:t>Información remitida en Informe Justificado</w:t>
            </w:r>
          </w:p>
        </w:tc>
        <w:tc>
          <w:tcPr>
            <w:tcW w:w="1836" w:type="dxa"/>
            <w:shd w:val="clear" w:color="auto" w:fill="D9D9D9" w:themeFill="background1" w:themeFillShade="D9"/>
            <w:vAlign w:val="center"/>
          </w:tcPr>
          <w:p w14:paraId="74ED6712" w14:textId="02610EAD" w:rsidR="00256F84" w:rsidRPr="00336150" w:rsidRDefault="00256F84" w:rsidP="00256F84">
            <w:pPr>
              <w:jc w:val="center"/>
              <w:rPr>
                <w:rFonts w:ascii="Palatino Linotype" w:hAnsi="Palatino Linotype" w:cs="Arial"/>
                <w:b/>
                <w:sz w:val="24"/>
              </w:rPr>
            </w:pPr>
            <w:r w:rsidRPr="00336150">
              <w:rPr>
                <w:rFonts w:ascii="Palatino Linotype" w:hAnsi="Palatino Linotype" w:cs="Arial"/>
                <w:b/>
                <w:sz w:val="24"/>
              </w:rPr>
              <w:t>Cumplimiento</w:t>
            </w:r>
          </w:p>
        </w:tc>
      </w:tr>
      <w:tr w:rsidR="0013440B" w:rsidRPr="00336150" w14:paraId="123E5C1E" w14:textId="77777777" w:rsidTr="0013440B">
        <w:trPr>
          <w:tblHeader/>
        </w:trPr>
        <w:tc>
          <w:tcPr>
            <w:tcW w:w="1870" w:type="dxa"/>
            <w:shd w:val="clear" w:color="auto" w:fill="auto"/>
            <w:vAlign w:val="center"/>
          </w:tcPr>
          <w:p w14:paraId="224EE202" w14:textId="0FB92166" w:rsidR="00B321EC" w:rsidRPr="00336150" w:rsidRDefault="00B321EC" w:rsidP="00B321EC">
            <w:pPr>
              <w:jc w:val="both"/>
              <w:rPr>
                <w:rFonts w:ascii="Palatino Linotype" w:hAnsi="Palatino Linotype" w:cs="Arial"/>
                <w:i/>
                <w:sz w:val="20"/>
              </w:rPr>
            </w:pPr>
            <w:r w:rsidRPr="00336150">
              <w:rPr>
                <w:rFonts w:ascii="Palatino Linotype" w:hAnsi="Palatino Linotype" w:cs="Arial"/>
                <w:i/>
                <w:sz w:val="20"/>
              </w:rPr>
              <w:t xml:space="preserve">Se me niega la documentación correspondiente a la justificación del gasto de capacitación de servidores públicos de la CODHEM ya que se me entregan las facturas de que se realizó el pago a los proveedores, por lo tanto </w:t>
            </w:r>
            <w:r w:rsidRPr="00336150">
              <w:rPr>
                <w:rFonts w:ascii="Palatino Linotype" w:hAnsi="Palatino Linotype" w:cs="Arial"/>
                <w:b/>
                <w:i/>
                <w:sz w:val="20"/>
                <w:u w:val="single"/>
              </w:rPr>
              <w:t>se debe de justificar el gasto con listas de asistencia, reconocimiento u otros que avalen que efectivamente que se recibió la capacitación o curso</w:t>
            </w:r>
            <w:r w:rsidRPr="00336150">
              <w:rPr>
                <w:rFonts w:ascii="Palatino Linotype" w:hAnsi="Palatino Linotype" w:cs="Arial"/>
                <w:i/>
                <w:sz w:val="20"/>
              </w:rPr>
              <w:t>.</w:t>
            </w:r>
          </w:p>
        </w:tc>
        <w:tc>
          <w:tcPr>
            <w:tcW w:w="5320" w:type="dxa"/>
            <w:gridSpan w:val="2"/>
            <w:shd w:val="clear" w:color="auto" w:fill="auto"/>
            <w:vAlign w:val="center"/>
          </w:tcPr>
          <w:p w14:paraId="623C2D82" w14:textId="402FF193" w:rsidR="00220858" w:rsidRPr="00336150" w:rsidRDefault="00220858" w:rsidP="00220858">
            <w:pPr>
              <w:spacing w:line="276" w:lineRule="auto"/>
              <w:jc w:val="both"/>
              <w:rPr>
                <w:rFonts w:ascii="Palatino Linotype" w:hAnsi="Palatino Linotype" w:cs="TimesNewRomanPS-ItalicMT"/>
                <w:iCs/>
              </w:rPr>
            </w:pPr>
            <w:r w:rsidRPr="00336150">
              <w:rPr>
                <w:rFonts w:ascii="Palatino Linotype" w:hAnsi="Palatino Linotype" w:cs="TimesNewRomanPS-ItalicMT"/>
                <w:iCs/>
              </w:rPr>
              <w:t>Mediante el oficio número UT/528/2022, firmado por el Titular de la Unidad de Transparencia, informó que respecto de la información de cursos entregados en respuesta, se había enviado la factura como medio de comprobación del gasto; no obstante y como motivo de enriquecer la información remitió lo siguiente:</w:t>
            </w:r>
          </w:p>
          <w:p w14:paraId="65BD6E89" w14:textId="77777777" w:rsidR="00220858" w:rsidRPr="00336150" w:rsidRDefault="00220858" w:rsidP="00220858">
            <w:pPr>
              <w:spacing w:line="276" w:lineRule="auto"/>
              <w:jc w:val="both"/>
              <w:rPr>
                <w:rFonts w:ascii="Palatino Linotype" w:hAnsi="Palatino Linotype" w:cs="TimesNewRomanPS-ItalicMT"/>
                <w:iCs/>
              </w:rPr>
            </w:pPr>
          </w:p>
          <w:p w14:paraId="0CDD4A82" w14:textId="77777777" w:rsidR="00220858" w:rsidRPr="00336150" w:rsidRDefault="00220858" w:rsidP="00233E14">
            <w:pPr>
              <w:pStyle w:val="Prrafodelista"/>
              <w:numPr>
                <w:ilvl w:val="0"/>
                <w:numId w:val="28"/>
              </w:numPr>
              <w:spacing w:line="276" w:lineRule="auto"/>
              <w:ind w:left="409"/>
              <w:jc w:val="both"/>
              <w:rPr>
                <w:rFonts w:ascii="Palatino Linotype" w:hAnsi="Palatino Linotype" w:cs="TimesNewRomanPS-ItalicMT"/>
                <w:iCs/>
                <w:sz w:val="22"/>
                <w:szCs w:val="22"/>
              </w:rPr>
            </w:pPr>
            <w:r w:rsidRPr="00336150">
              <w:rPr>
                <w:rFonts w:ascii="Palatino Linotype" w:hAnsi="Palatino Linotype" w:cs="TimesNewRomanPS-ItalicMT"/>
                <w:iCs/>
                <w:sz w:val="22"/>
                <w:szCs w:val="22"/>
              </w:rPr>
              <w:t>Formato semanal de asistencia de los participantes de Capacitación del Estándar de Competencia EC0076 “evaluación de la competencia de candidatos con base en Estándares de Competencia”.</w:t>
            </w:r>
          </w:p>
          <w:p w14:paraId="47412225" w14:textId="153C15D6" w:rsidR="00537D6A" w:rsidRPr="00336150" w:rsidRDefault="00220858" w:rsidP="00233E14">
            <w:pPr>
              <w:pStyle w:val="Prrafodelista"/>
              <w:numPr>
                <w:ilvl w:val="0"/>
                <w:numId w:val="28"/>
              </w:numPr>
              <w:spacing w:line="276" w:lineRule="auto"/>
              <w:ind w:left="409"/>
              <w:jc w:val="both"/>
              <w:rPr>
                <w:rFonts w:ascii="Palatino Linotype" w:hAnsi="Palatino Linotype" w:cs="TimesNewRomanPS-ItalicMT"/>
                <w:iCs/>
                <w:sz w:val="22"/>
                <w:szCs w:val="22"/>
              </w:rPr>
            </w:pPr>
            <w:r w:rsidRPr="00336150">
              <w:rPr>
                <w:rFonts w:ascii="Palatino Linotype" w:hAnsi="Palatino Linotype" w:cs="TimesNewRomanPS-ItalicMT"/>
                <w:iCs/>
                <w:sz w:val="22"/>
                <w:szCs w:val="22"/>
              </w:rPr>
              <w:t>Convocatoria para el Diplomado “Ética Pública y prevención de la corrupción en el servicio público”</w:t>
            </w:r>
            <w:r w:rsidR="00233E14" w:rsidRPr="00336150">
              <w:rPr>
                <w:rFonts w:ascii="Palatino Linotype" w:hAnsi="Palatino Linotype" w:cs="TimesNewRomanPS-ItalicMT"/>
                <w:iCs/>
                <w:sz w:val="22"/>
                <w:szCs w:val="22"/>
              </w:rPr>
              <w:t>.</w:t>
            </w:r>
          </w:p>
        </w:tc>
        <w:tc>
          <w:tcPr>
            <w:tcW w:w="1836" w:type="dxa"/>
            <w:shd w:val="clear" w:color="auto" w:fill="auto"/>
            <w:vAlign w:val="center"/>
          </w:tcPr>
          <w:p w14:paraId="28C7C0DB" w14:textId="6EE81FEB" w:rsidR="0013440B" w:rsidRPr="00336150" w:rsidRDefault="0013440B" w:rsidP="00256F84">
            <w:pPr>
              <w:jc w:val="center"/>
              <w:rPr>
                <w:rFonts w:ascii="Palatino Linotype" w:hAnsi="Palatino Linotype" w:cs="Arial"/>
                <w:b/>
                <w:sz w:val="24"/>
              </w:rPr>
            </w:pPr>
            <w:r w:rsidRPr="00336150">
              <w:rPr>
                <w:rFonts w:ascii="Palatino Linotype" w:hAnsi="Palatino Linotype" w:cs="Arial"/>
                <w:b/>
                <w:sz w:val="24"/>
              </w:rPr>
              <w:t>Sí</w:t>
            </w:r>
          </w:p>
        </w:tc>
      </w:tr>
      <w:tr w:rsidR="00B321EC" w:rsidRPr="00336150" w14:paraId="1347FDED" w14:textId="77777777" w:rsidTr="0013440B">
        <w:trPr>
          <w:tblHeader/>
        </w:trPr>
        <w:tc>
          <w:tcPr>
            <w:tcW w:w="1870" w:type="dxa"/>
            <w:shd w:val="clear" w:color="auto" w:fill="auto"/>
            <w:vAlign w:val="center"/>
          </w:tcPr>
          <w:p w14:paraId="3424CF7C" w14:textId="20801F77" w:rsidR="00B321EC" w:rsidRPr="00336150" w:rsidRDefault="00B321EC" w:rsidP="0013440B">
            <w:pPr>
              <w:jc w:val="both"/>
              <w:rPr>
                <w:rFonts w:ascii="Palatino Linotype" w:hAnsi="Palatino Linotype" w:cs="Arial"/>
                <w:i/>
                <w:sz w:val="20"/>
              </w:rPr>
            </w:pPr>
            <w:r w:rsidRPr="00336150">
              <w:rPr>
                <w:rFonts w:ascii="Palatino Linotype" w:hAnsi="Palatino Linotype" w:cs="Arial"/>
                <w:i/>
                <w:sz w:val="20"/>
              </w:rPr>
              <w:t>Con respecto a las actas entrega recepción, se me entregaron en formato “.rar”, el cual no puede ser abierto por el solicitante ya que marca error.</w:t>
            </w:r>
          </w:p>
        </w:tc>
        <w:tc>
          <w:tcPr>
            <w:tcW w:w="5320" w:type="dxa"/>
            <w:gridSpan w:val="2"/>
            <w:shd w:val="clear" w:color="auto" w:fill="auto"/>
            <w:vAlign w:val="center"/>
          </w:tcPr>
          <w:p w14:paraId="35408E3D" w14:textId="77777777" w:rsidR="00B321EC" w:rsidRPr="00336150" w:rsidRDefault="00233E14" w:rsidP="00233E14">
            <w:pPr>
              <w:spacing w:line="276" w:lineRule="auto"/>
              <w:jc w:val="both"/>
              <w:rPr>
                <w:rFonts w:ascii="Palatino Linotype" w:hAnsi="Palatino Linotype" w:cs="Arial"/>
              </w:rPr>
            </w:pPr>
            <w:r w:rsidRPr="00336150">
              <w:rPr>
                <w:rFonts w:ascii="Palatino Linotype" w:hAnsi="Palatino Linotype" w:cs="TimesNewRomanPS-ItalicMT"/>
                <w:iCs/>
              </w:rPr>
              <w:t xml:space="preserve">El </w:t>
            </w:r>
            <w:r w:rsidRPr="00336150">
              <w:rPr>
                <w:rFonts w:ascii="Palatino Linotype" w:hAnsi="Palatino Linotype" w:cs="TimesNewRomanPS-ItalicMT"/>
                <w:b/>
                <w:iCs/>
              </w:rPr>
              <w:t>Sujeto Obligado</w:t>
            </w:r>
            <w:r w:rsidRPr="00336150">
              <w:rPr>
                <w:rFonts w:ascii="Palatino Linotype" w:hAnsi="Palatino Linotype" w:cs="TimesNewRomanPS-ItalicMT"/>
                <w:iCs/>
              </w:rPr>
              <w:t xml:space="preserve">, remitió de nueva cuenta, el archivo electrónico denominado </w:t>
            </w:r>
            <w:r w:rsidRPr="00336150">
              <w:rPr>
                <w:rFonts w:ascii="Palatino Linotype" w:hAnsi="Palatino Linotype" w:cs="Arial"/>
                <w:i/>
              </w:rPr>
              <w:t>“ACTAS E-R CODHEM (2) (1).rar”</w:t>
            </w:r>
            <w:r w:rsidRPr="00336150">
              <w:rPr>
                <w:rFonts w:ascii="Palatino Linotype" w:hAnsi="Palatino Linotype" w:cs="Arial"/>
              </w:rPr>
              <w:t>; el cual, contiene la versión pública, de las Actas Entrega – Recepción del año 2022.</w:t>
            </w:r>
          </w:p>
          <w:p w14:paraId="1E8049FA" w14:textId="77777777" w:rsidR="00233E14" w:rsidRPr="00336150" w:rsidRDefault="00233E14" w:rsidP="00233E14">
            <w:pPr>
              <w:spacing w:line="276" w:lineRule="auto"/>
              <w:jc w:val="both"/>
              <w:rPr>
                <w:rFonts w:ascii="Palatino Linotype" w:hAnsi="Palatino Linotype" w:cs="Arial"/>
              </w:rPr>
            </w:pPr>
          </w:p>
          <w:p w14:paraId="0338A82F" w14:textId="54E4403E" w:rsidR="00233E14" w:rsidRPr="00336150" w:rsidRDefault="00233E14" w:rsidP="00233E14">
            <w:pPr>
              <w:spacing w:line="276" w:lineRule="auto"/>
              <w:jc w:val="both"/>
              <w:rPr>
                <w:rFonts w:ascii="Palatino Linotype" w:hAnsi="Palatino Linotype" w:cs="Arial"/>
              </w:rPr>
            </w:pPr>
            <w:r w:rsidRPr="00336150">
              <w:rPr>
                <w:rFonts w:ascii="Palatino Linotype" w:hAnsi="Palatino Linotype" w:cs="Arial"/>
              </w:rPr>
              <w:t xml:space="preserve">Por lo que, a manera de ejemplo se inserta la siguiente captura de pantalla, para poder visualizar el contenido de dicho archivo. </w:t>
            </w:r>
          </w:p>
        </w:tc>
        <w:tc>
          <w:tcPr>
            <w:tcW w:w="1836" w:type="dxa"/>
            <w:shd w:val="clear" w:color="auto" w:fill="auto"/>
            <w:vAlign w:val="center"/>
          </w:tcPr>
          <w:p w14:paraId="2F98C846" w14:textId="43359AE1" w:rsidR="00B321EC" w:rsidRPr="00336150" w:rsidRDefault="00233E14" w:rsidP="00256F84">
            <w:pPr>
              <w:jc w:val="center"/>
              <w:rPr>
                <w:rFonts w:ascii="Palatino Linotype" w:hAnsi="Palatino Linotype" w:cs="Arial"/>
                <w:b/>
                <w:sz w:val="24"/>
              </w:rPr>
            </w:pPr>
            <w:r w:rsidRPr="00336150">
              <w:rPr>
                <w:rFonts w:ascii="Palatino Linotype" w:hAnsi="Palatino Linotype" w:cs="Arial"/>
                <w:b/>
                <w:sz w:val="24"/>
              </w:rPr>
              <w:t>Sí</w:t>
            </w:r>
          </w:p>
        </w:tc>
      </w:tr>
      <w:tr w:rsidR="006660CD" w:rsidRPr="00336150" w14:paraId="7EAD12F2" w14:textId="3D372021" w:rsidTr="006660CD">
        <w:trPr>
          <w:tblHeader/>
        </w:trPr>
        <w:tc>
          <w:tcPr>
            <w:tcW w:w="4558" w:type="dxa"/>
            <w:gridSpan w:val="2"/>
            <w:tcBorders>
              <w:right w:val="single" w:sz="4" w:space="0" w:color="auto"/>
            </w:tcBorders>
            <w:shd w:val="clear" w:color="auto" w:fill="auto"/>
            <w:vAlign w:val="center"/>
          </w:tcPr>
          <w:p w14:paraId="5E87113C" w14:textId="03ABA723" w:rsidR="006660CD" w:rsidRPr="00336150" w:rsidRDefault="006660CD" w:rsidP="006660CD">
            <w:r w:rsidRPr="00336150">
              <w:object w:dxaOrig="7230" w:dyaOrig="10485" w14:anchorId="04611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300.75pt" o:ole="">
                  <v:imagedata r:id="rId9" o:title=""/>
                </v:shape>
                <o:OLEObject Type="Embed" ProgID="PBrush" ShapeID="_x0000_i1025" DrawAspect="Content" ObjectID="_1736317661" r:id="rId10"/>
              </w:object>
            </w:r>
          </w:p>
        </w:tc>
        <w:tc>
          <w:tcPr>
            <w:tcW w:w="4468" w:type="dxa"/>
            <w:gridSpan w:val="2"/>
            <w:tcBorders>
              <w:left w:val="single" w:sz="4" w:space="0" w:color="auto"/>
            </w:tcBorders>
            <w:shd w:val="clear" w:color="auto" w:fill="auto"/>
            <w:vAlign w:val="center"/>
          </w:tcPr>
          <w:p w14:paraId="06D85E58" w14:textId="59F55C83" w:rsidR="006660CD" w:rsidRPr="00336150" w:rsidRDefault="006660CD" w:rsidP="006660CD">
            <w:pPr>
              <w:jc w:val="center"/>
              <w:rPr>
                <w:rFonts w:ascii="Palatino Linotype" w:hAnsi="Palatino Linotype" w:cs="Arial"/>
                <w:b/>
                <w:sz w:val="24"/>
              </w:rPr>
            </w:pPr>
            <w:r w:rsidRPr="00336150">
              <w:object w:dxaOrig="8145" w:dyaOrig="10245" w14:anchorId="36ED006A">
                <v:shape id="_x0000_i1026" type="#_x0000_t75" style="width:198pt;height:284.25pt" o:ole="">
                  <v:imagedata r:id="rId11" o:title=""/>
                </v:shape>
                <o:OLEObject Type="Embed" ProgID="PBrush" ShapeID="_x0000_i1026" DrawAspect="Content" ObjectID="_1736317662" r:id="rId12"/>
              </w:object>
            </w:r>
          </w:p>
        </w:tc>
      </w:tr>
      <w:tr w:rsidR="006660CD" w:rsidRPr="00336150" w14:paraId="4E9A28AC" w14:textId="77777777" w:rsidTr="006660CD">
        <w:trPr>
          <w:tblHeader/>
        </w:trPr>
        <w:tc>
          <w:tcPr>
            <w:tcW w:w="4558" w:type="dxa"/>
            <w:gridSpan w:val="2"/>
            <w:tcBorders>
              <w:right w:val="single" w:sz="4" w:space="0" w:color="auto"/>
            </w:tcBorders>
            <w:shd w:val="clear" w:color="auto" w:fill="auto"/>
            <w:vAlign w:val="center"/>
          </w:tcPr>
          <w:p w14:paraId="46B04DAC" w14:textId="2025FB65" w:rsidR="006660CD" w:rsidRPr="00336150" w:rsidRDefault="006660CD" w:rsidP="006660CD">
            <w:pPr>
              <w:jc w:val="center"/>
            </w:pPr>
            <w:r w:rsidRPr="00336150">
              <w:object w:dxaOrig="8040" w:dyaOrig="8625" w14:anchorId="6A32B5AD">
                <v:shape id="_x0000_i1027" type="#_x0000_t75" style="width:230.25pt;height:277.5pt" o:ole="">
                  <v:imagedata r:id="rId13" o:title=""/>
                </v:shape>
                <o:OLEObject Type="Embed" ProgID="PBrush" ShapeID="_x0000_i1027" DrawAspect="Content" ObjectID="_1736317663" r:id="rId14"/>
              </w:object>
            </w:r>
          </w:p>
        </w:tc>
        <w:tc>
          <w:tcPr>
            <w:tcW w:w="4468" w:type="dxa"/>
            <w:gridSpan w:val="2"/>
            <w:tcBorders>
              <w:left w:val="single" w:sz="4" w:space="0" w:color="auto"/>
            </w:tcBorders>
            <w:shd w:val="clear" w:color="auto" w:fill="auto"/>
            <w:vAlign w:val="center"/>
          </w:tcPr>
          <w:p w14:paraId="74A08EFB" w14:textId="07E40748" w:rsidR="006660CD" w:rsidRPr="00336150" w:rsidRDefault="006660CD" w:rsidP="006660CD">
            <w:pPr>
              <w:jc w:val="center"/>
              <w:rPr>
                <w:rFonts w:ascii="Palatino Linotype" w:hAnsi="Palatino Linotype" w:cs="Arial"/>
                <w:b/>
                <w:sz w:val="24"/>
              </w:rPr>
            </w:pPr>
            <w:r w:rsidRPr="00336150">
              <w:object w:dxaOrig="7455" w:dyaOrig="10200" w14:anchorId="3F67A724">
                <v:shape id="_x0000_i1028" type="#_x0000_t75" style="width:196.5pt;height:252.75pt" o:ole="">
                  <v:imagedata r:id="rId15" o:title=""/>
                </v:shape>
                <o:OLEObject Type="Embed" ProgID="PBrush" ShapeID="_x0000_i1028" DrawAspect="Content" ObjectID="_1736317664" r:id="rId16"/>
              </w:object>
            </w:r>
          </w:p>
        </w:tc>
      </w:tr>
    </w:tbl>
    <w:p w14:paraId="6073A916" w14:textId="77777777" w:rsidR="00AE5A2D" w:rsidRPr="00336150" w:rsidRDefault="00AE5A2D" w:rsidP="00AE5A2D">
      <w:pPr>
        <w:pStyle w:val="Prrafodelista"/>
        <w:autoSpaceDE w:val="0"/>
        <w:autoSpaceDN w:val="0"/>
        <w:adjustRightInd w:val="0"/>
        <w:spacing w:line="360" w:lineRule="auto"/>
        <w:ind w:left="0"/>
        <w:jc w:val="both"/>
        <w:rPr>
          <w:rFonts w:ascii="Palatino Linotype" w:hAnsi="Palatino Linotype" w:cs="Arial"/>
        </w:rPr>
      </w:pPr>
      <w:r w:rsidRPr="00336150">
        <w:rPr>
          <w:rFonts w:ascii="Palatino Linotype" w:hAnsi="Palatino Linotype" w:cs="Arial"/>
        </w:rPr>
        <w:lastRenderedPageBreak/>
        <w:t>Al respecto, cabe traer a cuenta lo previsto por el artículo 12, párrafo segundo de la Ley de Transparencia y Acceso a la Información Pública del Estado de México y Municipios que la letra establece lo siguiente:</w:t>
      </w:r>
    </w:p>
    <w:p w14:paraId="66E868B9" w14:textId="77777777" w:rsidR="000C4B06" w:rsidRPr="00336150" w:rsidRDefault="000C4B06" w:rsidP="00AE5A2D">
      <w:pPr>
        <w:pStyle w:val="Sinespaciado"/>
      </w:pPr>
    </w:p>
    <w:p w14:paraId="0C928E3E" w14:textId="30CD6CD1" w:rsidR="00AE5A2D" w:rsidRPr="00336150" w:rsidRDefault="00EA383F" w:rsidP="00AE5A2D">
      <w:pPr>
        <w:ind w:left="851" w:right="851"/>
        <w:jc w:val="both"/>
        <w:rPr>
          <w:rFonts w:ascii="Palatino Linotype" w:hAnsi="Palatino Linotype" w:cs="Arial"/>
          <w:b/>
          <w:i/>
        </w:rPr>
      </w:pPr>
      <w:r w:rsidRPr="00336150">
        <w:rPr>
          <w:rFonts w:ascii="Palatino Linotype" w:hAnsi="Palatino Linotype" w:cs="Arial"/>
          <w:i/>
        </w:rPr>
        <w:t>“</w:t>
      </w:r>
      <w:r w:rsidR="00AE5A2D" w:rsidRPr="00336150">
        <w:rPr>
          <w:rFonts w:ascii="Palatino Linotype" w:hAnsi="Palatino Linotype" w:cs="Arial"/>
          <w:b/>
          <w:i/>
        </w:rPr>
        <w:t>Artículo 12.</w:t>
      </w:r>
      <w:r w:rsidR="00AE5A2D" w:rsidRPr="00336150">
        <w:rPr>
          <w:rFonts w:ascii="Palatino Linotype" w:hAnsi="Palatino Linotype" w:cs="Arial"/>
          <w:i/>
        </w:rPr>
        <w:t xml:space="preserve"> …</w:t>
      </w:r>
      <w:r w:rsidR="00AE5A2D" w:rsidRPr="00336150">
        <w:rPr>
          <w:rFonts w:ascii="Palatino Linotype" w:hAnsi="Palatino Linotype" w:cs="Arial"/>
          <w:b/>
          <w:i/>
        </w:rPr>
        <w:t xml:space="preserve"> </w:t>
      </w:r>
    </w:p>
    <w:p w14:paraId="2469CCDE" w14:textId="77777777" w:rsidR="00EA383F" w:rsidRPr="00336150" w:rsidRDefault="00AE5A2D" w:rsidP="00EA383F">
      <w:pPr>
        <w:spacing w:after="0"/>
        <w:ind w:left="851" w:right="851"/>
        <w:jc w:val="both"/>
        <w:rPr>
          <w:rFonts w:ascii="Palatino Linotype" w:hAnsi="Palatino Linotype" w:cs="Arial"/>
          <w:i/>
        </w:rPr>
      </w:pPr>
      <w:r w:rsidRPr="00336150">
        <w:rPr>
          <w:rFonts w:ascii="Palatino Linotype" w:hAnsi="Palatino Linotype" w:cs="Arial"/>
          <w:b/>
          <w:i/>
          <w:u w:val="single"/>
        </w:rPr>
        <w:t>Los sujetos obligados sólo proporcionarán la información pública que se les requiera y que obre en sus archivos y en el estado en que ésta se encuentre</w:t>
      </w:r>
      <w:r w:rsidRPr="00336150">
        <w:rPr>
          <w:rFonts w:ascii="Palatino Linotype" w:hAnsi="Palatino Linotype" w:cs="Arial"/>
          <w:i/>
        </w:rPr>
        <w:t xml:space="preserve">. </w:t>
      </w:r>
    </w:p>
    <w:p w14:paraId="74BCC7B9" w14:textId="77777777" w:rsidR="00EA383F" w:rsidRPr="00336150" w:rsidRDefault="00EA383F" w:rsidP="00EA383F">
      <w:pPr>
        <w:spacing w:after="0"/>
        <w:ind w:left="851" w:right="851"/>
        <w:jc w:val="both"/>
        <w:rPr>
          <w:rFonts w:ascii="Palatino Linotype" w:hAnsi="Palatino Linotype" w:cs="Arial"/>
          <w:i/>
        </w:rPr>
      </w:pPr>
    </w:p>
    <w:p w14:paraId="39C8141F" w14:textId="06B91979" w:rsidR="00AE5A2D" w:rsidRPr="00336150" w:rsidRDefault="00AE5A2D" w:rsidP="00EA383F">
      <w:pPr>
        <w:spacing w:after="0"/>
        <w:ind w:left="851" w:right="851"/>
        <w:jc w:val="both"/>
        <w:rPr>
          <w:rFonts w:ascii="Palatino Linotype" w:hAnsi="Palatino Linotype" w:cs="Arial"/>
          <w:i/>
        </w:rPr>
      </w:pPr>
      <w:r w:rsidRPr="00336150">
        <w:rPr>
          <w:rFonts w:ascii="Palatino Linotype" w:hAnsi="Palatino Linotype" w:cs="Arial"/>
          <w:i/>
        </w:rPr>
        <w:t>La obligación de proporcionar información no comprende el procesamiento de la misma, ni el presentarla conforme al interés del solicitante; no estarán obligados a generarla, resumirla, efectuar cálculos o practicar investigaciones.</w:t>
      </w:r>
      <w:r w:rsidR="00EA383F" w:rsidRPr="00336150">
        <w:rPr>
          <w:rFonts w:ascii="Palatino Linotype" w:hAnsi="Palatino Linotype" w:cs="Arial"/>
          <w:i/>
        </w:rPr>
        <w:t xml:space="preserve">” </w:t>
      </w:r>
    </w:p>
    <w:p w14:paraId="4A6F2881" w14:textId="77777777" w:rsidR="00EA383F" w:rsidRPr="00336150" w:rsidRDefault="00EA383F" w:rsidP="00EA383F">
      <w:pPr>
        <w:ind w:left="851" w:right="851"/>
        <w:jc w:val="both"/>
        <w:rPr>
          <w:rFonts w:ascii="Palatino Linotype" w:hAnsi="Palatino Linotype" w:cs="Arial"/>
          <w:i/>
        </w:rPr>
      </w:pPr>
    </w:p>
    <w:p w14:paraId="4BB8B7B6" w14:textId="77777777" w:rsidR="00AE5A2D" w:rsidRPr="00336150" w:rsidRDefault="00AE5A2D" w:rsidP="00AE5A2D">
      <w:pPr>
        <w:spacing w:after="0" w:line="360" w:lineRule="auto"/>
        <w:jc w:val="both"/>
        <w:rPr>
          <w:rFonts w:ascii="Palatino Linotype" w:hAnsi="Palatino Linotype" w:cs="Arial"/>
          <w:sz w:val="24"/>
          <w:szCs w:val="24"/>
          <w:lang w:eastAsia="es-MX"/>
        </w:rPr>
      </w:pPr>
      <w:r w:rsidRPr="00336150">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Pr="00336150">
        <w:rPr>
          <w:rFonts w:ascii="Palatino Linotype" w:hAnsi="Palatino Linotype" w:cs="Arial"/>
          <w:b/>
          <w:sz w:val="24"/>
          <w:szCs w:val="24"/>
          <w:lang w:eastAsia="es-MX"/>
        </w:rPr>
        <w:t>Sujeto Obligado</w:t>
      </w:r>
      <w:r w:rsidRPr="00336150">
        <w:rPr>
          <w:rFonts w:ascii="Palatino Linotype" w:hAnsi="Palatino Linotype" w:cs="Arial"/>
          <w:sz w:val="24"/>
          <w:szCs w:val="24"/>
          <w:lang w:eastAsia="es-MX"/>
        </w:rPr>
        <w:t xml:space="preserve"> sólo proporcionará la información que obra en sus archivos, lo que </w:t>
      </w:r>
      <w:r w:rsidRPr="00336150">
        <w:rPr>
          <w:rFonts w:ascii="Palatino Linotype" w:hAnsi="Palatino Linotype" w:cs="Arial"/>
          <w:i/>
          <w:sz w:val="24"/>
          <w:szCs w:val="24"/>
          <w:lang w:eastAsia="es-MX"/>
        </w:rPr>
        <w:t>a contrario sensu</w:t>
      </w:r>
      <w:r w:rsidRPr="00336150">
        <w:rPr>
          <w:rFonts w:ascii="Palatino Linotype" w:hAnsi="Palatino Linotype" w:cs="Arial"/>
          <w:sz w:val="24"/>
          <w:szCs w:val="24"/>
          <w:lang w:eastAsia="es-MX"/>
        </w:rPr>
        <w:t xml:space="preserve"> significa que no se está obligado a proporcionar lo que no obre en sus archivos.</w:t>
      </w:r>
    </w:p>
    <w:p w14:paraId="086CA1C7" w14:textId="77777777" w:rsidR="00AE5A2D" w:rsidRPr="00336150" w:rsidRDefault="00AE5A2D" w:rsidP="00AE5A2D">
      <w:pPr>
        <w:spacing w:after="0" w:line="360" w:lineRule="auto"/>
        <w:jc w:val="both"/>
        <w:rPr>
          <w:rFonts w:ascii="Palatino Linotype" w:hAnsi="Palatino Linotype" w:cs="Arial"/>
          <w:sz w:val="24"/>
          <w:szCs w:val="24"/>
          <w:lang w:eastAsia="es-MX"/>
        </w:rPr>
      </w:pPr>
    </w:p>
    <w:p w14:paraId="205A6CD3" w14:textId="108EC02A" w:rsidR="000A2A7E" w:rsidRPr="00336150" w:rsidRDefault="00AE5A2D" w:rsidP="00DD1457">
      <w:pPr>
        <w:spacing w:after="0" w:line="360" w:lineRule="auto"/>
        <w:jc w:val="both"/>
        <w:rPr>
          <w:rFonts w:ascii="Palatino Linotype" w:hAnsi="Palatino Linotype"/>
          <w:sz w:val="24"/>
        </w:rPr>
      </w:pPr>
      <w:r w:rsidRPr="00336150">
        <w:rPr>
          <w:rFonts w:ascii="Palatino Linotype" w:hAnsi="Palatino Linotype" w:cs="Arial"/>
          <w:sz w:val="24"/>
        </w:rPr>
        <w:t>Lo anterior se robustece con lo plasmado en el criterio</w:t>
      </w:r>
      <w:r w:rsidRPr="00336150">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w:t>
      </w:r>
      <w:r w:rsidR="000A2A7E" w:rsidRPr="00336150">
        <w:rPr>
          <w:rFonts w:ascii="Palatino Linotype" w:hAnsi="Palatino Linotype"/>
          <w:sz w:val="24"/>
        </w:rPr>
        <w:t xml:space="preserve"> </w:t>
      </w:r>
    </w:p>
    <w:p w14:paraId="544255DC" w14:textId="77777777" w:rsidR="0076679A" w:rsidRPr="00336150" w:rsidRDefault="0076679A" w:rsidP="0076679A">
      <w:pPr>
        <w:pStyle w:val="Sinespaciado"/>
      </w:pPr>
    </w:p>
    <w:p w14:paraId="396B2CD6" w14:textId="77777777" w:rsidR="00AE5A2D" w:rsidRPr="00336150" w:rsidRDefault="00AE5A2D" w:rsidP="00AE5A2D">
      <w:pPr>
        <w:spacing w:after="0" w:line="360" w:lineRule="auto"/>
        <w:jc w:val="both"/>
        <w:rPr>
          <w:rFonts w:ascii="Palatino Linotype" w:hAnsi="Palatino Linotype"/>
          <w:sz w:val="2"/>
        </w:rPr>
      </w:pPr>
    </w:p>
    <w:p w14:paraId="5FA3F24B" w14:textId="77777777" w:rsidR="00AE5A2D" w:rsidRPr="00336150" w:rsidRDefault="00AE5A2D" w:rsidP="00AE5A2D">
      <w:pPr>
        <w:pStyle w:val="Prrafodelista"/>
        <w:ind w:left="567" w:right="567"/>
        <w:jc w:val="both"/>
        <w:rPr>
          <w:rFonts w:ascii="Palatino Linotype" w:hAnsi="Palatino Linotype"/>
          <w:i/>
          <w:sz w:val="22"/>
        </w:rPr>
      </w:pPr>
      <w:r w:rsidRPr="00336150">
        <w:rPr>
          <w:rFonts w:ascii="Palatino Linotype" w:hAnsi="Palatino Linotype"/>
          <w:i/>
          <w:sz w:val="22"/>
        </w:rPr>
        <w:t>“</w:t>
      </w:r>
      <w:r w:rsidRPr="00336150">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36150">
        <w:rPr>
          <w:rFonts w:ascii="Palatino Linotype" w:hAnsi="Palatino Linotype"/>
          <w:b/>
          <w:i/>
          <w:sz w:val="22"/>
        </w:rPr>
        <w:t>.</w:t>
      </w:r>
      <w:r w:rsidRPr="00336150">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w:t>
      </w:r>
      <w:r w:rsidRPr="00336150">
        <w:rPr>
          <w:rFonts w:ascii="Palatino Linotype" w:hAnsi="Palatino Linotype"/>
          <w:i/>
          <w:sz w:val="22"/>
        </w:rPr>
        <w:lastRenderedPageBreak/>
        <w:t>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E0921" w14:textId="77777777" w:rsidR="001500ED" w:rsidRPr="00336150" w:rsidRDefault="001500ED" w:rsidP="001500ED">
      <w:pPr>
        <w:spacing w:after="0" w:line="360" w:lineRule="auto"/>
        <w:jc w:val="both"/>
        <w:rPr>
          <w:rFonts w:ascii="Palatino Linotype" w:hAnsi="Palatino Linotype" w:cs="Arial"/>
          <w:sz w:val="24"/>
          <w:lang w:eastAsia="es-MX"/>
        </w:rPr>
      </w:pPr>
    </w:p>
    <w:p w14:paraId="1049A01D" w14:textId="480DA535" w:rsidR="00AE5A2D" w:rsidRPr="00336150" w:rsidRDefault="00AE5A2D" w:rsidP="000A2A7E">
      <w:pPr>
        <w:pStyle w:val="Textoindependiente2"/>
        <w:spacing w:after="0" w:line="360" w:lineRule="auto"/>
        <w:jc w:val="both"/>
        <w:rPr>
          <w:rFonts w:ascii="Palatino Linotype" w:eastAsia="Calibri" w:hAnsi="Palatino Linotype" w:cs="Arial"/>
          <w:sz w:val="24"/>
        </w:rPr>
      </w:pPr>
      <w:r w:rsidRPr="00336150">
        <w:rPr>
          <w:rFonts w:ascii="Palatino Linotype" w:eastAsia="Calibri" w:hAnsi="Palatino Linotype" w:cs="Arial"/>
          <w:sz w:val="24"/>
        </w:rPr>
        <w:t>Así también, se dispone que</w:t>
      </w:r>
      <w:r w:rsidRPr="00336150">
        <w:rPr>
          <w:rFonts w:ascii="Palatino Linotype" w:hAnsi="Palatino Linotype"/>
          <w:sz w:val="24"/>
        </w:rPr>
        <w:t xml:space="preserve"> </w:t>
      </w:r>
      <w:r w:rsidRPr="00336150">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C03CB9F" w14:textId="109F6537" w:rsidR="00AE5A2D" w:rsidRPr="00336150" w:rsidRDefault="00AE5A2D" w:rsidP="008016F8">
      <w:pPr>
        <w:spacing w:after="0" w:line="360" w:lineRule="auto"/>
        <w:jc w:val="both"/>
        <w:rPr>
          <w:rFonts w:ascii="Palatino Linotype" w:hAnsi="Palatino Linotype"/>
          <w:b/>
          <w:bCs/>
          <w:color w:val="000000"/>
          <w:sz w:val="24"/>
        </w:rPr>
      </w:pPr>
      <w:r w:rsidRPr="00336150">
        <w:rPr>
          <w:rFonts w:ascii="Palatino Linotype" w:hAnsi="Palatino Linotype" w:cs="Arial"/>
          <w:sz w:val="24"/>
        </w:rPr>
        <w:t xml:space="preserve">En este contexto, </w:t>
      </w:r>
      <w:r w:rsidRPr="00336150">
        <w:rPr>
          <w:rFonts w:ascii="Palatino Linotype" w:hAnsi="Palatino Linotype" w:cs="Arial"/>
          <w:sz w:val="24"/>
          <w:lang w:eastAsia="es-MX"/>
        </w:rPr>
        <w:t xml:space="preserve">el </w:t>
      </w:r>
      <w:r w:rsidRPr="00336150">
        <w:rPr>
          <w:rFonts w:ascii="Palatino Linotype" w:hAnsi="Palatino Linotype" w:cs="Arial"/>
          <w:b/>
          <w:sz w:val="24"/>
          <w:lang w:eastAsia="es-MX"/>
        </w:rPr>
        <w:t>Sujeto Obligado</w:t>
      </w:r>
      <w:r w:rsidRPr="00336150">
        <w:rPr>
          <w:rFonts w:ascii="Palatino Linotype" w:hAnsi="Palatino Linotype" w:cs="Arial"/>
          <w:sz w:val="24"/>
        </w:rPr>
        <w:t xml:space="preserve"> no está obligado a generar documento </w:t>
      </w:r>
      <w:r w:rsidRPr="00336150">
        <w:rPr>
          <w:rFonts w:ascii="Palatino Linotype" w:hAnsi="Palatino Linotype" w:cs="Arial"/>
          <w:b/>
          <w:i/>
          <w:sz w:val="24"/>
        </w:rPr>
        <w:t>ad hoc</w:t>
      </w:r>
      <w:r w:rsidRPr="00336150">
        <w:rPr>
          <w:rFonts w:ascii="Palatino Linotype" w:hAnsi="Palatino Linotype" w:cs="Arial"/>
          <w:sz w:val="24"/>
        </w:rPr>
        <w:t xml:space="preserve"> para para satisfacer el derecho de acceso, situación que no está permitida dentro de la materia de acceso a la información. </w:t>
      </w:r>
      <w:r w:rsidRPr="00336150">
        <w:rPr>
          <w:rFonts w:ascii="Palatino Linotype" w:hAnsi="Palatino Linotype" w:cs="Arial"/>
          <w:color w:val="000000"/>
          <w:sz w:val="24"/>
        </w:rPr>
        <w:t xml:space="preserve">Como apoyo a lo anterior, es aplicable el Criterio 03-17, emitido por </w:t>
      </w:r>
      <w:r w:rsidRPr="00336150">
        <w:rPr>
          <w:rFonts w:ascii="Palatino Linotype" w:eastAsia="Arial Unicode MS" w:hAnsi="Palatino Linotype" w:cs="Arial"/>
          <w:color w:val="000000"/>
          <w:sz w:val="24"/>
        </w:rPr>
        <w:t>el Instituto Nacional de Transparencia, Acceso a la Información y Protección de Datos Personales,</w:t>
      </w:r>
      <w:r w:rsidRPr="00336150">
        <w:rPr>
          <w:rFonts w:ascii="Palatino Linotype" w:hAnsi="Palatino Linotype"/>
          <w:bCs/>
          <w:color w:val="000000"/>
          <w:sz w:val="24"/>
        </w:rPr>
        <w:t xml:space="preserve"> que dice:</w:t>
      </w:r>
      <w:r w:rsidRPr="00336150">
        <w:rPr>
          <w:rFonts w:ascii="Palatino Linotype" w:hAnsi="Palatino Linotype"/>
          <w:b/>
          <w:bCs/>
          <w:color w:val="000000"/>
          <w:sz w:val="24"/>
        </w:rPr>
        <w:t xml:space="preserve"> </w:t>
      </w:r>
    </w:p>
    <w:p w14:paraId="567102C7" w14:textId="77777777" w:rsidR="001500ED" w:rsidRPr="00336150" w:rsidRDefault="001500ED" w:rsidP="001500ED">
      <w:pPr>
        <w:pStyle w:val="Sinespaciado"/>
      </w:pPr>
    </w:p>
    <w:p w14:paraId="38A79390" w14:textId="77777777" w:rsidR="00AE5A2D" w:rsidRPr="00336150" w:rsidRDefault="00AE5A2D" w:rsidP="00AE5A2D">
      <w:pPr>
        <w:spacing w:after="0"/>
        <w:ind w:left="851" w:right="850"/>
        <w:jc w:val="both"/>
        <w:rPr>
          <w:rFonts w:ascii="Palatino Linotype" w:hAnsi="Palatino Linotype" w:cs="Arial"/>
          <w:color w:val="000000"/>
          <w:sz w:val="2"/>
        </w:rPr>
      </w:pPr>
    </w:p>
    <w:p w14:paraId="0FD4DE72" w14:textId="77777777" w:rsidR="00AE5A2D" w:rsidRPr="00336150" w:rsidRDefault="00AE5A2D" w:rsidP="00515E45">
      <w:pPr>
        <w:spacing w:after="0"/>
        <w:ind w:left="567" w:right="567"/>
        <w:jc w:val="both"/>
        <w:rPr>
          <w:rFonts w:ascii="Palatino Linotype" w:hAnsi="Palatino Linotype" w:cs="Arial"/>
          <w:i/>
          <w:color w:val="000000"/>
        </w:rPr>
      </w:pPr>
      <w:r w:rsidRPr="00336150">
        <w:rPr>
          <w:rFonts w:ascii="Palatino Linotype" w:hAnsi="Palatino Linotype" w:cs="Arial"/>
          <w:i/>
          <w:color w:val="000000"/>
        </w:rPr>
        <w:t>“</w:t>
      </w:r>
      <w:r w:rsidRPr="00336150">
        <w:rPr>
          <w:rFonts w:ascii="Palatino Linotype" w:hAnsi="Palatino Linotype" w:cs="Arial"/>
          <w:b/>
          <w:i/>
          <w:color w:val="000000"/>
        </w:rPr>
        <w:t>No existe obligación de elaborar documentos ad hoc para atender las solicitudes de acceso a la información.</w:t>
      </w:r>
      <w:r w:rsidRPr="0033615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336150">
        <w:rPr>
          <w:rFonts w:ascii="Palatino Linotype" w:hAnsi="Palatino Linotype" w:cs="Arial"/>
          <w:i/>
          <w:color w:val="000000"/>
        </w:rPr>
        <w:lastRenderedPageBreak/>
        <w:t>información con la que cuentan en el formato en que la misma obre en sus archivos; sin necesidad de elaborar documentos ad hoc para atender las solicitudes de información.</w:t>
      </w:r>
    </w:p>
    <w:p w14:paraId="74667ACD" w14:textId="77777777" w:rsidR="00AE5A2D" w:rsidRPr="00336150" w:rsidRDefault="00AE5A2D" w:rsidP="00515E45">
      <w:pPr>
        <w:spacing w:after="0"/>
        <w:ind w:left="567" w:right="567"/>
        <w:jc w:val="both"/>
        <w:rPr>
          <w:rFonts w:ascii="Palatino Linotype" w:hAnsi="Palatino Linotype" w:cs="Arial"/>
          <w:i/>
          <w:color w:val="000000"/>
          <w:sz w:val="2"/>
        </w:rPr>
      </w:pPr>
    </w:p>
    <w:p w14:paraId="1A81FDF1" w14:textId="77777777" w:rsidR="00AE5A2D" w:rsidRPr="00336150" w:rsidRDefault="00AE5A2D" w:rsidP="00515E45">
      <w:pPr>
        <w:spacing w:after="0"/>
        <w:ind w:left="567" w:right="567"/>
        <w:jc w:val="both"/>
        <w:rPr>
          <w:rFonts w:ascii="Palatino Linotype" w:hAnsi="Palatino Linotype" w:cs="Arial"/>
          <w:i/>
          <w:color w:val="000000"/>
        </w:rPr>
      </w:pPr>
    </w:p>
    <w:p w14:paraId="07F7B695" w14:textId="77777777" w:rsidR="00AE5A2D" w:rsidRPr="00336150" w:rsidRDefault="00AE5A2D" w:rsidP="00515E45">
      <w:pPr>
        <w:spacing w:after="0"/>
        <w:ind w:left="567" w:right="567"/>
        <w:jc w:val="both"/>
        <w:rPr>
          <w:rFonts w:ascii="Palatino Linotype" w:hAnsi="Palatino Linotype" w:cs="Arial"/>
          <w:i/>
          <w:color w:val="000000"/>
        </w:rPr>
      </w:pPr>
      <w:r w:rsidRPr="00336150">
        <w:rPr>
          <w:rFonts w:ascii="Palatino Linotype" w:hAnsi="Palatino Linotype" w:cs="Arial"/>
          <w:i/>
          <w:color w:val="000000"/>
        </w:rPr>
        <w:t xml:space="preserve">Resoluciones: </w:t>
      </w:r>
    </w:p>
    <w:p w14:paraId="4524362A" w14:textId="77777777" w:rsidR="00AE5A2D" w:rsidRPr="00336150" w:rsidRDefault="00AE5A2D" w:rsidP="00515E45">
      <w:pPr>
        <w:spacing w:after="0"/>
        <w:ind w:left="567" w:right="567"/>
        <w:jc w:val="both"/>
        <w:rPr>
          <w:rFonts w:ascii="Palatino Linotype" w:hAnsi="Palatino Linotype" w:cs="Arial"/>
          <w:i/>
          <w:color w:val="000000"/>
        </w:rPr>
      </w:pPr>
      <w:r w:rsidRPr="00336150">
        <w:rPr>
          <w:rFonts w:ascii="Palatino Linotype" w:hAnsi="Palatino Linotype" w:cs="Arial"/>
          <w:i/>
          <w:color w:val="000000"/>
        </w:rPr>
        <w:sym w:font="Symbol" w:char="F0B7"/>
      </w:r>
      <w:r w:rsidRPr="00336150">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93EC067" w14:textId="77777777" w:rsidR="00AE5A2D" w:rsidRPr="00336150" w:rsidRDefault="00AE5A2D" w:rsidP="00515E45">
      <w:pPr>
        <w:spacing w:after="0"/>
        <w:ind w:left="567" w:right="567"/>
        <w:jc w:val="both"/>
        <w:rPr>
          <w:rFonts w:ascii="Palatino Linotype" w:hAnsi="Palatino Linotype" w:cs="Arial"/>
          <w:i/>
          <w:color w:val="000000"/>
        </w:rPr>
      </w:pPr>
      <w:r w:rsidRPr="00336150">
        <w:rPr>
          <w:rFonts w:ascii="Palatino Linotype" w:hAnsi="Palatino Linotype" w:cs="Arial"/>
          <w:i/>
          <w:color w:val="000000"/>
        </w:rPr>
        <w:sym w:font="Symbol" w:char="F0B7"/>
      </w:r>
      <w:r w:rsidRPr="00336150">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767EC6A" w14:textId="77777777" w:rsidR="00AE5A2D" w:rsidRPr="00336150" w:rsidRDefault="00AE5A2D" w:rsidP="00515E45">
      <w:pPr>
        <w:spacing w:after="0"/>
        <w:ind w:left="567" w:right="567"/>
        <w:jc w:val="both"/>
        <w:rPr>
          <w:rFonts w:ascii="Palatino Linotype" w:hAnsi="Palatino Linotype" w:cs="Arial"/>
          <w:i/>
          <w:color w:val="000000"/>
        </w:rPr>
      </w:pPr>
      <w:r w:rsidRPr="00336150">
        <w:rPr>
          <w:rFonts w:ascii="Palatino Linotype" w:hAnsi="Palatino Linotype" w:cs="Arial"/>
          <w:i/>
          <w:color w:val="000000"/>
        </w:rPr>
        <w:sym w:font="Symbol" w:char="F0B7"/>
      </w:r>
      <w:r w:rsidRPr="00336150">
        <w:rPr>
          <w:rFonts w:ascii="Palatino Linotype" w:hAnsi="Palatino Linotype" w:cs="Arial"/>
          <w:i/>
          <w:color w:val="000000"/>
        </w:rPr>
        <w:t xml:space="preserve"> RRA 1889/16. Secretaría de Hacienda y Crédito Público. 05 de octubre de 2016. Por unanimidad. Comisionada Ponente. Ximena Puente de la Mora.”</w:t>
      </w:r>
    </w:p>
    <w:p w14:paraId="7E7E48B1" w14:textId="77777777" w:rsidR="000A2A7E" w:rsidRPr="00336150" w:rsidRDefault="000A2A7E" w:rsidP="000A2A7E">
      <w:pPr>
        <w:spacing w:after="0" w:line="360" w:lineRule="auto"/>
        <w:jc w:val="both"/>
        <w:rPr>
          <w:rFonts w:ascii="Palatino Linotype" w:eastAsia="Times New Roman" w:hAnsi="Palatino Linotype" w:cs="Arial"/>
          <w:sz w:val="24"/>
          <w:szCs w:val="24"/>
          <w:lang w:val="es-ES" w:eastAsia="es-ES"/>
        </w:rPr>
      </w:pPr>
    </w:p>
    <w:p w14:paraId="7446D371" w14:textId="1488808D" w:rsidR="007575E7" w:rsidRPr="00336150" w:rsidRDefault="00AA3A1B" w:rsidP="007575E7">
      <w:pPr>
        <w:spacing w:after="0" w:line="360" w:lineRule="auto"/>
        <w:jc w:val="both"/>
        <w:rPr>
          <w:rFonts w:ascii="Palatino Linotype" w:eastAsia="Palatino Linotype" w:hAnsi="Palatino Linotype" w:cs="Palatino Linotype"/>
          <w:sz w:val="24"/>
          <w:szCs w:val="24"/>
          <w:lang w:val="es-ES_tradnl" w:eastAsia="es-MX"/>
        </w:rPr>
      </w:pPr>
      <w:r w:rsidRPr="00336150">
        <w:rPr>
          <w:rFonts w:ascii="Palatino Linotype" w:hAnsi="Palatino Linotype" w:cs="Arial"/>
          <w:sz w:val="24"/>
          <w:szCs w:val="24"/>
        </w:rPr>
        <w:t>Por lo anteriormente expuesto, es necesario re</w:t>
      </w:r>
      <w:r w:rsidR="008743A2" w:rsidRPr="00336150">
        <w:rPr>
          <w:rFonts w:ascii="Palatino Linotype" w:hAnsi="Palatino Linotype" w:cs="Arial"/>
          <w:sz w:val="24"/>
          <w:szCs w:val="24"/>
        </w:rPr>
        <w:t>tomar la información remitida tanto en respuesta e</w:t>
      </w:r>
      <w:r w:rsidR="00537D6A" w:rsidRPr="00336150">
        <w:rPr>
          <w:rFonts w:ascii="Palatino Linotype" w:hAnsi="Palatino Linotype" w:cs="Arial"/>
          <w:sz w:val="24"/>
          <w:szCs w:val="24"/>
        </w:rPr>
        <w:t xml:space="preserve">  informe justificado</w:t>
      </w:r>
      <w:r w:rsidR="00537D6A" w:rsidRPr="00336150">
        <w:rPr>
          <w:rFonts w:ascii="Palatino Linotype" w:eastAsia="Palatino Linotype" w:hAnsi="Palatino Linotype" w:cs="Palatino Linotype"/>
          <w:sz w:val="24"/>
          <w:szCs w:val="24"/>
          <w:lang w:val="es-ES_tradnl" w:eastAsia="es-MX"/>
        </w:rPr>
        <w:t xml:space="preserve">, es conveniente hacer referencia </w:t>
      </w:r>
      <w:r w:rsidR="00515E45" w:rsidRPr="00336150">
        <w:rPr>
          <w:rFonts w:ascii="Palatino Linotype" w:eastAsia="Palatino Linotype" w:hAnsi="Palatino Linotype" w:cs="Palatino Linotype"/>
          <w:sz w:val="24"/>
          <w:szCs w:val="24"/>
          <w:lang w:val="es-ES_tradnl" w:eastAsia="es-MX"/>
        </w:rPr>
        <w:t>que, respecto a la documentación que compruebe el pago de los gastos realizados</w:t>
      </w:r>
      <w:r w:rsidR="007575E7" w:rsidRPr="00336150">
        <w:rPr>
          <w:rFonts w:ascii="Palatino Linotype" w:eastAsia="Palatino Linotype" w:hAnsi="Palatino Linotype" w:cs="Palatino Linotype"/>
          <w:sz w:val="24"/>
          <w:szCs w:val="24"/>
          <w:lang w:val="es-ES_tradnl" w:eastAsia="es-MX"/>
        </w:rPr>
        <w:t xml:space="preserve">, </w:t>
      </w:r>
      <w:r w:rsidR="007575E7" w:rsidRPr="00336150">
        <w:rPr>
          <w:rFonts w:ascii="Palatino Linotype" w:eastAsia="Times New Roman" w:hAnsi="Palatino Linotype" w:cs="Arial"/>
          <w:sz w:val="24"/>
          <w:szCs w:val="24"/>
          <w:lang w:val="es-ES" w:eastAsia="es-ES"/>
        </w:rPr>
        <w:t xml:space="preserve">esta información se traduce como, </w:t>
      </w:r>
      <w:r w:rsidR="007575E7" w:rsidRPr="00336150">
        <w:rPr>
          <w:rFonts w:ascii="Palatino Linotype" w:eastAsia="Times New Roman" w:hAnsi="Palatino Linotype" w:cs="Times New Roman"/>
          <w:sz w:val="24"/>
          <w:szCs w:val="24"/>
          <w:lang w:val="es-ES" w:eastAsia="es-ES"/>
        </w:rPr>
        <w:t xml:space="preserve">la documentación comprobatoria de las erogaciones realizadas en ejercicio del presupuesto municipal, entendido éste como </w:t>
      </w:r>
      <w:r w:rsidR="007575E7" w:rsidRPr="00336150">
        <w:rPr>
          <w:rFonts w:ascii="Palatino Linotype" w:eastAsia="Times New Roman" w:hAnsi="Palatino Linotype" w:cs="Times New Roman"/>
          <w:b/>
          <w:sz w:val="24"/>
          <w:szCs w:val="24"/>
          <w:lang w:val="es-ES" w:eastAsia="es-ES"/>
        </w:rPr>
        <w:t>Presupuesto ejercido</w:t>
      </w:r>
      <w:r w:rsidR="007575E7" w:rsidRPr="00336150">
        <w:rPr>
          <w:rFonts w:ascii="Palatino Linotype" w:eastAsia="Times New Roman" w:hAnsi="Palatino Linotype" w:cs="Times New Roman"/>
          <w:sz w:val="24"/>
          <w:szCs w:val="24"/>
          <w:lang w:val="es-ES" w:eastAsia="es-ES"/>
        </w:rPr>
        <w:t xml:space="preserve">, que según el  Glosario de Términos más Usuales en la Administración Pública Federal de la Secretaría de Hacienda y Crédito Público se define como: </w:t>
      </w:r>
    </w:p>
    <w:p w14:paraId="5C2A7B47" w14:textId="77777777" w:rsidR="007575E7" w:rsidRPr="00336150" w:rsidRDefault="007575E7" w:rsidP="007575E7">
      <w:pPr>
        <w:spacing w:after="0" w:line="360" w:lineRule="auto"/>
        <w:ind w:right="900"/>
        <w:jc w:val="both"/>
        <w:rPr>
          <w:rFonts w:ascii="Palatino Linotype" w:eastAsia="Times New Roman" w:hAnsi="Palatino Linotype" w:cs="Times New Roman"/>
          <w:i/>
          <w:sz w:val="16"/>
          <w:szCs w:val="16"/>
          <w:lang w:val="es-ES" w:eastAsia="es-ES"/>
        </w:rPr>
      </w:pPr>
    </w:p>
    <w:p w14:paraId="64C83BEA" w14:textId="77777777" w:rsidR="007575E7" w:rsidRPr="00336150" w:rsidRDefault="007575E7" w:rsidP="007575E7">
      <w:pPr>
        <w:spacing w:after="0" w:line="240" w:lineRule="auto"/>
        <w:ind w:left="851" w:right="900"/>
        <w:jc w:val="both"/>
        <w:rPr>
          <w:rFonts w:ascii="Palatino Linotype" w:eastAsia="Times New Roman" w:hAnsi="Palatino Linotype" w:cs="Times New Roman"/>
          <w:i/>
          <w:lang w:val="es-ES" w:eastAsia="es-ES"/>
        </w:rPr>
      </w:pPr>
      <w:r w:rsidRPr="00336150">
        <w:rPr>
          <w:rFonts w:ascii="Palatino Linotype" w:eastAsia="Times New Roman" w:hAnsi="Palatino Linotype" w:cs="Times New Roman"/>
          <w:i/>
          <w:lang w:val="es-ES" w:eastAsia="es-ES"/>
        </w:rPr>
        <w:t>“</w:t>
      </w:r>
      <w:r w:rsidRPr="00336150">
        <w:rPr>
          <w:rFonts w:ascii="Palatino Linotype" w:eastAsia="Times New Roman" w:hAnsi="Palatino Linotype" w:cs="Times New Roman"/>
          <w:b/>
          <w:i/>
          <w:lang w:val="es-ES" w:eastAsia="es-ES"/>
        </w:rPr>
        <w:t>PRESUPUESTO EJERCIDO</w:t>
      </w:r>
      <w:r w:rsidRPr="00336150">
        <w:rPr>
          <w:rFonts w:ascii="Palatino Linotype" w:eastAsia="Times New Roman" w:hAnsi="Palatino Linotype" w:cs="Times New Roman"/>
          <w:i/>
          <w:lang w:val="es-ES" w:eastAsia="es-ES"/>
        </w:rPr>
        <w:t>.</w:t>
      </w:r>
    </w:p>
    <w:p w14:paraId="70AF7A23" w14:textId="77777777" w:rsidR="007575E7" w:rsidRPr="00336150" w:rsidRDefault="007575E7" w:rsidP="007575E7">
      <w:pPr>
        <w:spacing w:after="0" w:line="240" w:lineRule="auto"/>
        <w:ind w:left="851" w:right="900"/>
        <w:jc w:val="both"/>
        <w:rPr>
          <w:rFonts w:ascii="Palatino Linotype" w:eastAsia="Times New Roman" w:hAnsi="Palatino Linotype" w:cs="Times New Roman"/>
          <w:i/>
          <w:lang w:val="es-ES" w:eastAsia="es-ES"/>
        </w:rPr>
      </w:pPr>
      <w:r w:rsidRPr="00336150">
        <w:rPr>
          <w:rFonts w:ascii="Palatino Linotype" w:eastAsia="Times New Roman" w:hAnsi="Palatino Linotype" w:cs="Times New Roman"/>
          <w:i/>
          <w:lang w:val="es-ES" w:eastAsia="es-ES"/>
        </w:rPr>
        <w:t>Importe de las erogaciones realizadas respaldado por los documentos comprobatorios (</w:t>
      </w:r>
      <w:r w:rsidRPr="00336150">
        <w:rPr>
          <w:rFonts w:ascii="Palatino Linotype" w:eastAsia="Times New Roman" w:hAnsi="Palatino Linotype" w:cs="Times New Roman"/>
          <w:i/>
          <w:u w:val="single"/>
          <w:lang w:val="es-ES" w:eastAsia="es-ES"/>
        </w:rPr>
        <w:t>facturas</w:t>
      </w:r>
      <w:r w:rsidRPr="00336150">
        <w:rPr>
          <w:rFonts w:ascii="Palatino Linotype" w:eastAsia="Times New Roman" w:hAnsi="Palatino Linotype" w:cs="Times New Roman"/>
          <w:i/>
          <w:lang w:val="es-ES" w:eastAsia="es-ES"/>
        </w:rPr>
        <w:t>, notas, nominas, etc.) presentados a la dependencia o entidad una vez autorizadas para su pago, con cargo al presupuesto autorizado.”</w:t>
      </w:r>
    </w:p>
    <w:p w14:paraId="16ED93C4" w14:textId="77777777" w:rsidR="007575E7" w:rsidRPr="00336150" w:rsidRDefault="007575E7" w:rsidP="007575E7">
      <w:pPr>
        <w:spacing w:after="0" w:line="360" w:lineRule="auto"/>
        <w:jc w:val="both"/>
        <w:rPr>
          <w:rFonts w:ascii="Palatino Linotype" w:eastAsia="Calibri" w:hAnsi="Palatino Linotype" w:cs="Arial"/>
          <w:sz w:val="24"/>
          <w:szCs w:val="24"/>
          <w:lang w:val="es-ES" w:eastAsia="es-ES"/>
        </w:rPr>
      </w:pPr>
    </w:p>
    <w:p w14:paraId="4F246C1A" w14:textId="53B84CE8" w:rsidR="007575E7" w:rsidRPr="00336150" w:rsidRDefault="007575E7" w:rsidP="007575E7">
      <w:pPr>
        <w:spacing w:after="0" w:line="360" w:lineRule="auto"/>
        <w:jc w:val="both"/>
        <w:rPr>
          <w:rFonts w:ascii="Palatino Linotype" w:eastAsia="Calibri" w:hAnsi="Palatino Linotype" w:cs="Arial"/>
          <w:sz w:val="24"/>
          <w:szCs w:val="24"/>
          <w:lang w:val="es-ES" w:eastAsia="es-ES"/>
        </w:rPr>
      </w:pPr>
      <w:r w:rsidRPr="00336150">
        <w:rPr>
          <w:rFonts w:ascii="Palatino Linotype" w:eastAsia="Calibri" w:hAnsi="Palatino Linotype" w:cs="Arial"/>
          <w:sz w:val="24"/>
          <w:szCs w:val="24"/>
          <w:lang w:val="es-ES" w:eastAsia="es-ES"/>
        </w:rPr>
        <w:t>Cabe señalar que, en términos del artículo 129, de la Constitución Política del Estado Libre y Soberano de México, l</w:t>
      </w:r>
      <w:r w:rsidRPr="00336150">
        <w:rPr>
          <w:rFonts w:ascii="Palatino Linotype" w:eastAsia="Calibri" w:hAnsi="Palatino Linotype" w:cs="Arial"/>
          <w:color w:val="000000"/>
          <w:sz w:val="24"/>
          <w:szCs w:val="24"/>
          <w:lang w:val="es-ES" w:eastAsia="es-ES"/>
        </w:rPr>
        <w:t xml:space="preserve">os recursos económicos del Estado, de los Municipios, así como de los Organismos Autónomos, se administrarán con eficiencia, eficacia y honradez, para cumplir con los objetivos y programas a los que estén destinados, ello </w:t>
      </w:r>
      <w:r w:rsidRPr="00336150">
        <w:rPr>
          <w:rFonts w:ascii="Palatino Linotype" w:eastAsia="Calibri" w:hAnsi="Palatino Linotype" w:cs="Arial"/>
          <w:sz w:val="24"/>
          <w:szCs w:val="24"/>
          <w:lang w:val="es-ES" w:eastAsia="es-ES"/>
        </w:rPr>
        <w:t xml:space="preserve">en el cumplimiento a los principios que rigen la función pública. </w:t>
      </w:r>
    </w:p>
    <w:p w14:paraId="4353F9C9" w14:textId="77777777" w:rsidR="007575E7" w:rsidRPr="00336150" w:rsidRDefault="007575E7" w:rsidP="007575E7">
      <w:pPr>
        <w:autoSpaceDE w:val="0"/>
        <w:autoSpaceDN w:val="0"/>
        <w:adjustRightInd w:val="0"/>
        <w:spacing w:after="0" w:line="360" w:lineRule="auto"/>
        <w:jc w:val="both"/>
        <w:rPr>
          <w:rFonts w:ascii="Palatino Linotype" w:eastAsia="Calibri" w:hAnsi="Palatino Linotype" w:cs="Arial"/>
          <w:color w:val="000000"/>
          <w:sz w:val="24"/>
          <w:szCs w:val="24"/>
          <w:lang w:val="es-ES" w:eastAsia="es-ES"/>
        </w:rPr>
      </w:pPr>
      <w:r w:rsidRPr="00336150">
        <w:rPr>
          <w:rFonts w:ascii="Palatino Linotype" w:eastAsia="Calibri" w:hAnsi="Palatino Linotype" w:cs="Arial"/>
          <w:color w:val="000000"/>
          <w:sz w:val="24"/>
          <w:szCs w:val="24"/>
          <w:lang w:val="es-ES" w:eastAsia="es-ES"/>
        </w:rPr>
        <w:lastRenderedPageBreak/>
        <w:t>Asimismo, dispone que todos los pagos se harán mediante orden escrita en la que se expresará la partida del presupuesto a cargo de la cual se realizan.</w:t>
      </w:r>
    </w:p>
    <w:p w14:paraId="07A273C8" w14:textId="77777777" w:rsidR="007575E7" w:rsidRPr="00336150" w:rsidRDefault="007575E7" w:rsidP="007575E7">
      <w:pPr>
        <w:autoSpaceDE w:val="0"/>
        <w:autoSpaceDN w:val="0"/>
        <w:adjustRightInd w:val="0"/>
        <w:spacing w:after="0" w:line="360" w:lineRule="auto"/>
        <w:jc w:val="both"/>
        <w:rPr>
          <w:rFonts w:ascii="Palatino Linotype" w:eastAsia="Calibri" w:hAnsi="Palatino Linotype" w:cs="Arial"/>
          <w:color w:val="000000"/>
          <w:sz w:val="24"/>
          <w:szCs w:val="24"/>
          <w:lang w:val="es-ES" w:eastAsia="es-ES"/>
        </w:rPr>
      </w:pPr>
    </w:p>
    <w:p w14:paraId="7E407860" w14:textId="77777777" w:rsidR="007575E7" w:rsidRPr="00336150" w:rsidRDefault="007575E7" w:rsidP="007575E7">
      <w:pPr>
        <w:autoSpaceDE w:val="0"/>
        <w:autoSpaceDN w:val="0"/>
        <w:adjustRightInd w:val="0"/>
        <w:spacing w:after="0" w:line="360" w:lineRule="auto"/>
        <w:jc w:val="both"/>
        <w:rPr>
          <w:rFonts w:ascii="Palatino Linotype" w:eastAsia="Calibri" w:hAnsi="Palatino Linotype" w:cs="Arial"/>
          <w:color w:val="000000"/>
          <w:sz w:val="24"/>
          <w:szCs w:val="24"/>
          <w:lang w:val="es-ES" w:eastAsia="es-ES"/>
        </w:rPr>
      </w:pPr>
      <w:r w:rsidRPr="00336150">
        <w:rPr>
          <w:rFonts w:ascii="Palatino Linotype" w:eastAsia="Calibri" w:hAnsi="Palatino Linotype" w:cs="Arial"/>
          <w:color w:val="000000"/>
          <w:sz w:val="24"/>
          <w:szCs w:val="24"/>
          <w:lang w:val="es-ES" w:eastAsia="es-ES"/>
        </w:rPr>
        <w:t>Al respecto, los artículos 31 fracciones XVIII y 95 fracciones I y IV, de la</w:t>
      </w:r>
      <w:r w:rsidRPr="00336150">
        <w:rPr>
          <w:rFonts w:ascii="Palatino Linotype" w:eastAsia="Calibri" w:hAnsi="Palatino Linotype" w:cs="Arial"/>
          <w:b/>
          <w:i/>
          <w:color w:val="000000"/>
          <w:sz w:val="24"/>
          <w:szCs w:val="24"/>
          <w:lang w:val="es-ES" w:eastAsia="es-ES"/>
        </w:rPr>
        <w:t xml:space="preserve"> </w:t>
      </w:r>
      <w:r w:rsidRPr="00336150">
        <w:rPr>
          <w:rFonts w:ascii="Palatino Linotype" w:eastAsia="Calibri" w:hAnsi="Palatino Linotype" w:cs="Arial"/>
          <w:color w:val="000000"/>
          <w:sz w:val="24"/>
          <w:szCs w:val="24"/>
          <w:lang w:val="es-ES" w:eastAsia="es-ES"/>
        </w:rPr>
        <w:t>Ley Orgánica Municipal del Estado de México prevén</w:t>
      </w:r>
      <w:r w:rsidRPr="00336150">
        <w:rPr>
          <w:rFonts w:ascii="Palatino Linotype" w:eastAsia="Calibri" w:hAnsi="Palatino Linotype" w:cs="Arial"/>
          <w:sz w:val="24"/>
          <w:szCs w:val="24"/>
          <w:lang w:val="es-ES" w:eastAsia="es-ES"/>
        </w:rPr>
        <w:t xml:space="preserv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r w:rsidRPr="00336150">
        <w:rPr>
          <w:rFonts w:ascii="Palatino Linotype" w:eastAsia="Calibri" w:hAnsi="Palatino Linotype" w:cs="Arial"/>
          <w:color w:val="000000"/>
          <w:sz w:val="24"/>
          <w:szCs w:val="24"/>
          <w:lang w:val="es-ES" w:eastAsia="es-ES"/>
        </w:rPr>
        <w:t xml:space="preserve"> </w:t>
      </w:r>
    </w:p>
    <w:p w14:paraId="0A56E7F9" w14:textId="77777777" w:rsidR="007575E7" w:rsidRPr="00336150" w:rsidRDefault="007575E7" w:rsidP="007575E7">
      <w:pPr>
        <w:autoSpaceDE w:val="0"/>
        <w:autoSpaceDN w:val="0"/>
        <w:adjustRightInd w:val="0"/>
        <w:spacing w:after="0" w:line="360" w:lineRule="auto"/>
        <w:jc w:val="both"/>
        <w:rPr>
          <w:rFonts w:ascii="Palatino Linotype" w:eastAsia="Calibri" w:hAnsi="Palatino Linotype" w:cs="Arial"/>
          <w:color w:val="000000"/>
          <w:sz w:val="24"/>
          <w:szCs w:val="24"/>
          <w:lang w:val="es-ES" w:eastAsia="es-ES"/>
        </w:rPr>
      </w:pPr>
    </w:p>
    <w:p w14:paraId="430E00EA" w14:textId="77777777" w:rsidR="007575E7" w:rsidRPr="00336150" w:rsidRDefault="007575E7" w:rsidP="007575E7">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336150">
        <w:rPr>
          <w:rFonts w:ascii="Palatino Linotype" w:eastAsia="Calibri" w:hAnsi="Palatino Linotype" w:cs="Arial"/>
          <w:color w:val="000000"/>
          <w:sz w:val="24"/>
          <w:szCs w:val="24"/>
          <w:lang w:val="es-ES" w:eastAsia="es-ES"/>
        </w:rPr>
        <w:t xml:space="preserve">Adicional a lo expuesto, es pertinente considerar lo dispuesto en los artículos </w:t>
      </w:r>
      <w:r w:rsidRPr="00336150">
        <w:rPr>
          <w:rFonts w:ascii="Palatino Linotype" w:eastAsia="Calibri" w:hAnsi="Palatino Linotype" w:cs="Arial"/>
          <w:sz w:val="24"/>
          <w:szCs w:val="24"/>
          <w:lang w:val="es-ES" w:eastAsia="es-ES"/>
        </w:rPr>
        <w:t>342, 343, 344 y 345, del Código Financiero del Estado de México y Municipios, los cuales disponen, concretamente el sistema y las políticas que deben seguirse para llevar el registro contable y presupuestal de las operaciones financieras que llevan a cabo los Municipios del Estado de México; que el registro contable del efecto patrimonial y presupuestal de las operaciones financieras que realice el Municipio se realizará conforme al sistema y a las disposiciones que se aprueben en materia de planeación, programación, presupuestación, evaluación y contabilidad gubernamental.</w:t>
      </w:r>
    </w:p>
    <w:p w14:paraId="0B45F976" w14:textId="77777777" w:rsidR="007575E7" w:rsidRPr="00336150" w:rsidRDefault="007575E7" w:rsidP="007575E7">
      <w:pPr>
        <w:autoSpaceDE w:val="0"/>
        <w:autoSpaceDN w:val="0"/>
        <w:adjustRightInd w:val="0"/>
        <w:spacing w:after="0" w:line="360" w:lineRule="auto"/>
        <w:jc w:val="both"/>
        <w:rPr>
          <w:rFonts w:ascii="Palatino Linotype" w:eastAsia="Calibri" w:hAnsi="Palatino Linotype" w:cs="Arial"/>
          <w:sz w:val="24"/>
          <w:szCs w:val="24"/>
          <w:lang w:val="es-ES" w:eastAsia="es-ES"/>
        </w:rPr>
      </w:pPr>
    </w:p>
    <w:p w14:paraId="167FDF4A" w14:textId="77777777" w:rsidR="007575E7" w:rsidRPr="00336150" w:rsidRDefault="007575E7" w:rsidP="007575E7">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336150">
        <w:rPr>
          <w:rFonts w:ascii="Palatino Linotype" w:eastAsia="Calibri" w:hAnsi="Palatino Linotype" w:cs="Arial"/>
          <w:sz w:val="24"/>
          <w:szCs w:val="24"/>
          <w:lang w:val="es-ES" w:eastAsia="es-ES"/>
        </w:rPr>
        <w:t>Asimismo, los preceptos legales citados señalan que en el caso de los Municipios, es la Tesorería Municipal la unidad administrativa que registra contablemente el efecto patrimonial y presupuestal de las operaciones financieras que realizan, en el momento en que ocurran, con base en el sistema y políticas de registro establecidas.</w:t>
      </w:r>
    </w:p>
    <w:p w14:paraId="42A5CEEF" w14:textId="77777777" w:rsidR="007575E7" w:rsidRPr="00336150" w:rsidRDefault="007575E7" w:rsidP="007575E7">
      <w:pPr>
        <w:autoSpaceDE w:val="0"/>
        <w:autoSpaceDN w:val="0"/>
        <w:adjustRightInd w:val="0"/>
        <w:spacing w:after="0" w:line="360" w:lineRule="auto"/>
        <w:jc w:val="both"/>
        <w:rPr>
          <w:rFonts w:ascii="Palatino Linotype" w:eastAsia="Calibri" w:hAnsi="Palatino Linotype" w:cs="Arial"/>
          <w:color w:val="000000"/>
          <w:sz w:val="24"/>
          <w:szCs w:val="24"/>
          <w:lang w:val="es-ES" w:eastAsia="es-ES"/>
        </w:rPr>
      </w:pPr>
    </w:p>
    <w:p w14:paraId="6E007160" w14:textId="77777777" w:rsidR="007575E7" w:rsidRPr="00336150" w:rsidRDefault="007575E7" w:rsidP="007575E7">
      <w:pPr>
        <w:autoSpaceDE w:val="0"/>
        <w:autoSpaceDN w:val="0"/>
        <w:adjustRightInd w:val="0"/>
        <w:spacing w:after="0" w:line="360" w:lineRule="auto"/>
        <w:jc w:val="both"/>
        <w:rPr>
          <w:rFonts w:ascii="Palatino Linotype" w:eastAsia="Calibri" w:hAnsi="Palatino Linotype" w:cs="Arial"/>
          <w:color w:val="000000"/>
          <w:sz w:val="24"/>
          <w:szCs w:val="24"/>
          <w:lang w:val="es-ES" w:eastAsia="es-ES"/>
        </w:rPr>
      </w:pPr>
      <w:r w:rsidRPr="00336150">
        <w:rPr>
          <w:rFonts w:ascii="Palatino Linotype" w:eastAsia="Calibri" w:hAnsi="Palatino Linotype" w:cs="Arial"/>
          <w:color w:val="000000"/>
          <w:sz w:val="24"/>
          <w:szCs w:val="24"/>
          <w:lang w:val="es-ES" w:eastAsia="es-ES"/>
        </w:rPr>
        <w:lastRenderedPageBreak/>
        <w:t>Cabe destacar, que el ordenamiento legal en cita establece que todo registro contable y presupuestal deberá estar soportado con los documentos comprobatorios originales, como son las facturas y pólizas solicitadas, documentos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w:t>
      </w:r>
    </w:p>
    <w:p w14:paraId="606B3626" w14:textId="77777777" w:rsidR="007575E7" w:rsidRPr="00336150" w:rsidRDefault="007575E7" w:rsidP="007575E7">
      <w:pPr>
        <w:autoSpaceDE w:val="0"/>
        <w:autoSpaceDN w:val="0"/>
        <w:adjustRightInd w:val="0"/>
        <w:spacing w:after="0" w:line="360" w:lineRule="auto"/>
        <w:jc w:val="both"/>
        <w:rPr>
          <w:rFonts w:ascii="Palatino Linotype" w:eastAsia="Calibri" w:hAnsi="Palatino Linotype" w:cs="Arial"/>
          <w:color w:val="000000"/>
          <w:sz w:val="24"/>
          <w:szCs w:val="24"/>
          <w:lang w:val="es-ES" w:eastAsia="es-ES"/>
        </w:rPr>
      </w:pPr>
    </w:p>
    <w:p w14:paraId="0C092FCB" w14:textId="55ECB606" w:rsidR="007575E7" w:rsidRPr="00336150" w:rsidRDefault="007575E7" w:rsidP="007575E7">
      <w:pPr>
        <w:autoSpaceDE w:val="0"/>
        <w:autoSpaceDN w:val="0"/>
        <w:adjustRightInd w:val="0"/>
        <w:spacing w:after="0" w:line="360" w:lineRule="auto"/>
        <w:jc w:val="both"/>
        <w:rPr>
          <w:rFonts w:ascii="Palatino Linotype" w:eastAsia="Calibri" w:hAnsi="Palatino Linotype" w:cs="Arial"/>
          <w:color w:val="000000"/>
          <w:sz w:val="24"/>
          <w:szCs w:val="24"/>
          <w:lang w:val="es-ES" w:eastAsia="es-ES"/>
        </w:rPr>
      </w:pPr>
      <w:r w:rsidRPr="00336150">
        <w:rPr>
          <w:rFonts w:ascii="Palatino Linotype" w:eastAsia="Calibri" w:hAnsi="Palatino Linotype" w:cs="Arial"/>
          <w:color w:val="000000"/>
          <w:sz w:val="24"/>
          <w:szCs w:val="24"/>
          <w:lang w:val="es-ES" w:eastAsia="es-ES"/>
        </w:rPr>
        <w:t>Por lo anterior, queda colmando con la información remitida en respuesta y su complemento remitido en informe justificado.</w:t>
      </w:r>
    </w:p>
    <w:p w14:paraId="20541D17" w14:textId="77777777" w:rsidR="007575E7" w:rsidRPr="00336150" w:rsidRDefault="007575E7" w:rsidP="007575E7">
      <w:pPr>
        <w:autoSpaceDE w:val="0"/>
        <w:autoSpaceDN w:val="0"/>
        <w:adjustRightInd w:val="0"/>
        <w:spacing w:after="0" w:line="360" w:lineRule="auto"/>
        <w:jc w:val="both"/>
        <w:rPr>
          <w:rFonts w:ascii="Palatino Linotype" w:eastAsia="Calibri" w:hAnsi="Palatino Linotype" w:cs="Arial"/>
          <w:color w:val="000000"/>
          <w:sz w:val="24"/>
          <w:szCs w:val="24"/>
          <w:lang w:val="es-ES" w:eastAsia="es-ES"/>
        </w:rPr>
      </w:pPr>
    </w:p>
    <w:p w14:paraId="72CA97D6" w14:textId="45DBB2E1" w:rsidR="007575E7" w:rsidRPr="00336150" w:rsidRDefault="007575E7" w:rsidP="007575E7">
      <w:pPr>
        <w:autoSpaceDE w:val="0"/>
        <w:autoSpaceDN w:val="0"/>
        <w:adjustRightInd w:val="0"/>
        <w:spacing w:after="0" w:line="360" w:lineRule="auto"/>
        <w:jc w:val="both"/>
        <w:rPr>
          <w:rFonts w:ascii="Palatino Linotype" w:eastAsia="Calibri" w:hAnsi="Palatino Linotype" w:cs="Arial"/>
          <w:color w:val="000000"/>
          <w:sz w:val="24"/>
          <w:szCs w:val="24"/>
          <w:lang w:val="es-ES" w:eastAsia="es-ES"/>
        </w:rPr>
      </w:pPr>
      <w:r w:rsidRPr="00336150">
        <w:rPr>
          <w:rFonts w:ascii="Palatino Linotype" w:eastAsia="Calibri" w:hAnsi="Palatino Linotype" w:cs="Arial"/>
          <w:color w:val="000000"/>
          <w:sz w:val="24"/>
          <w:szCs w:val="24"/>
          <w:lang w:val="es-ES" w:eastAsia="es-ES"/>
        </w:rPr>
        <w:t xml:space="preserve">Finalmente, respecto de las </w:t>
      </w:r>
      <w:r w:rsidRPr="00336150">
        <w:rPr>
          <w:rFonts w:ascii="Palatino Linotype" w:eastAsia="Calibri" w:hAnsi="Palatino Linotype" w:cs="Arial"/>
          <w:b/>
          <w:color w:val="000000"/>
          <w:sz w:val="24"/>
          <w:szCs w:val="24"/>
          <w:lang w:val="es-ES" w:eastAsia="es-ES"/>
        </w:rPr>
        <w:t>Actas Entrega – Recepción</w:t>
      </w:r>
      <w:r w:rsidRPr="00336150">
        <w:rPr>
          <w:rFonts w:ascii="Palatino Linotype" w:eastAsia="Calibri" w:hAnsi="Palatino Linotype" w:cs="Arial"/>
          <w:color w:val="000000"/>
          <w:sz w:val="24"/>
          <w:szCs w:val="24"/>
          <w:lang w:val="es-ES" w:eastAsia="es-ES"/>
        </w:rPr>
        <w:t xml:space="preserve">; </w:t>
      </w:r>
      <w:r w:rsidRPr="00336150">
        <w:rPr>
          <w:rFonts w:ascii="Palatino Linotype" w:eastAsia="Times New Roman" w:hAnsi="Palatino Linotype" w:cs="Arial"/>
          <w:sz w:val="24"/>
          <w:szCs w:val="24"/>
          <w:lang w:eastAsia="es-ES"/>
        </w:rPr>
        <w:t xml:space="preserve">resulta oportuno traer a colación lo establecido en </w:t>
      </w:r>
      <w:r w:rsidRPr="00336150">
        <w:rPr>
          <w:rFonts w:ascii="Palatino Linotype" w:eastAsia="Calibri" w:hAnsi="Palatino Linotype" w:cs="Arial"/>
          <w:sz w:val="24"/>
          <w:szCs w:val="24"/>
          <w:lang w:val="es-ES" w:eastAsia="es-MX"/>
        </w:rPr>
        <w:t>los artículos 3, 4, 10, 11 y 15, del Reglamento para la Entrega y Recepción de las Unidades Administrativas de la Administración Pública del Estado de México, los cuales se transcriben a continuación:</w:t>
      </w:r>
    </w:p>
    <w:p w14:paraId="612FEC6B" w14:textId="77777777" w:rsidR="007575E7" w:rsidRPr="00336150" w:rsidRDefault="007575E7" w:rsidP="007575E7">
      <w:pPr>
        <w:spacing w:after="0" w:line="240" w:lineRule="auto"/>
        <w:ind w:left="567" w:right="616"/>
        <w:jc w:val="both"/>
        <w:rPr>
          <w:rFonts w:ascii="Palatino Linotype" w:eastAsia="Calibri" w:hAnsi="Palatino Linotype" w:cs="Times New Roman"/>
          <w:b/>
          <w:i/>
        </w:rPr>
      </w:pPr>
    </w:p>
    <w:p w14:paraId="068DB27F"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r w:rsidRPr="00336150">
        <w:rPr>
          <w:rFonts w:ascii="Palatino Linotype" w:eastAsia="Calibri" w:hAnsi="Palatino Linotype" w:cs="Times New Roman"/>
          <w:b/>
          <w:i/>
        </w:rPr>
        <w:t>“Artículo 3.-</w:t>
      </w:r>
      <w:r w:rsidRPr="00336150">
        <w:rPr>
          <w:rFonts w:ascii="Palatino Linotype" w:eastAsia="Calibri" w:hAnsi="Palatino Linotype" w:cs="Times New Roman"/>
          <w:i/>
        </w:rPr>
        <w:t xml:space="preserve"> </w:t>
      </w:r>
      <w:r w:rsidRPr="00336150">
        <w:rPr>
          <w:rFonts w:ascii="Palatino Linotype" w:eastAsia="Calibri" w:hAnsi="Palatino Linotype" w:cs="Times New Roman"/>
          <w:b/>
          <w:bCs/>
          <w:i/>
          <w:u w:val="single"/>
        </w:rPr>
        <w:t>La Entrega y Recepción se realizará cuando un servidor público se separe de su empleo, cargo o comisión, por cualquier motivo, incluyendo licencias, suplencias, encargos o Término del Periodo Constitucional</w:t>
      </w:r>
      <w:r w:rsidRPr="00336150">
        <w:rPr>
          <w:rFonts w:ascii="Palatino Linotype" w:eastAsia="Calibri" w:hAnsi="Palatino Linotype" w:cs="Times New Roman"/>
          <w:i/>
        </w:rPr>
        <w:t xml:space="preserve">. </w:t>
      </w:r>
    </w:p>
    <w:p w14:paraId="05055BA7"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p>
    <w:p w14:paraId="3999BAE8"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r w:rsidRPr="00336150">
        <w:rPr>
          <w:rFonts w:ascii="Palatino Linotype" w:eastAsia="Calibri" w:hAnsi="Palatino Linotype" w:cs="Times New Roman"/>
          <w:i/>
        </w:rPr>
        <w:t>La Entrega y Recepción también deberá de llevarse a cabo en los casos de escisión, eliminación, readscripción, descentralización, desconcentración, extinción, liquidación o fusión, de Unidades Administrativas, Dependencias u Organismos Auxiliares, según corresponda, que impliquen la transferencia total o parcial de Unidades Administrativas o funciones, independientemente de que haya continuidad de servidores públicos.</w:t>
      </w:r>
    </w:p>
    <w:p w14:paraId="59A43AAF"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p>
    <w:p w14:paraId="0C6C34B4" w14:textId="77777777" w:rsidR="007575E7" w:rsidRPr="00336150" w:rsidRDefault="007575E7" w:rsidP="007575E7">
      <w:pPr>
        <w:spacing w:after="0" w:line="240" w:lineRule="auto"/>
        <w:ind w:left="567" w:right="616"/>
        <w:jc w:val="right"/>
        <w:rPr>
          <w:rFonts w:ascii="Palatino Linotype" w:eastAsia="Calibri" w:hAnsi="Palatino Linotype" w:cs="Arial"/>
          <w:b/>
          <w:i/>
          <w:sz w:val="18"/>
        </w:rPr>
      </w:pPr>
      <w:r w:rsidRPr="00336150">
        <w:rPr>
          <w:rFonts w:ascii="Palatino Linotype" w:eastAsia="Calibri" w:hAnsi="Palatino Linotype" w:cs="Arial"/>
          <w:b/>
          <w:i/>
          <w:sz w:val="18"/>
        </w:rPr>
        <w:t>(Énfasis añadido)</w:t>
      </w:r>
    </w:p>
    <w:p w14:paraId="2E2E8ACC" w14:textId="77777777" w:rsidR="007575E7" w:rsidRPr="00336150" w:rsidRDefault="007575E7" w:rsidP="007575E7">
      <w:pPr>
        <w:spacing w:after="0" w:line="240" w:lineRule="auto"/>
        <w:ind w:left="567" w:right="616"/>
        <w:jc w:val="both"/>
        <w:rPr>
          <w:rFonts w:ascii="Palatino Linotype" w:eastAsia="Calibri" w:hAnsi="Palatino Linotype" w:cs="Arial"/>
          <w:b/>
          <w:i/>
        </w:rPr>
      </w:pPr>
    </w:p>
    <w:p w14:paraId="4A8F90CC" w14:textId="77777777" w:rsidR="007575E7" w:rsidRPr="00336150" w:rsidRDefault="007575E7" w:rsidP="007575E7">
      <w:pPr>
        <w:spacing w:after="0" w:line="240" w:lineRule="auto"/>
        <w:ind w:left="567" w:right="616"/>
        <w:jc w:val="both"/>
        <w:rPr>
          <w:rFonts w:ascii="Palatino Linotype" w:eastAsia="Calibri" w:hAnsi="Palatino Linotype" w:cs="Arial"/>
          <w:i/>
          <w:u w:val="single"/>
        </w:rPr>
      </w:pPr>
      <w:r w:rsidRPr="00336150">
        <w:rPr>
          <w:rFonts w:ascii="Palatino Linotype" w:eastAsia="Calibri" w:hAnsi="Palatino Linotype" w:cs="Arial"/>
          <w:b/>
          <w:i/>
        </w:rPr>
        <w:lastRenderedPageBreak/>
        <w:t>Artículo 4.</w:t>
      </w:r>
      <w:r w:rsidRPr="00336150">
        <w:rPr>
          <w:rFonts w:ascii="Palatino Linotype" w:eastAsia="Calibri" w:hAnsi="Palatino Linotype" w:cs="Arial"/>
          <w:i/>
        </w:rPr>
        <w:t xml:space="preserve"> </w:t>
      </w:r>
      <w:r w:rsidRPr="00336150">
        <w:rPr>
          <w:rFonts w:ascii="Palatino Linotype" w:eastAsia="Calibri" w:hAnsi="Palatino Linotype" w:cs="Arial"/>
          <w:b/>
          <w:bCs/>
          <w:i/>
          <w:u w:val="single"/>
        </w:rPr>
        <w:t>Son sujetos obligados a la Entrega y Recepción, los servidores públicos desde el Gobernador del Estado hasta Jefes de Departamento, así como sus equivalentes en los Organismos Auxiliares</w:t>
      </w:r>
      <w:r w:rsidRPr="00336150">
        <w:rPr>
          <w:rFonts w:ascii="Palatino Linotype" w:eastAsia="Calibri" w:hAnsi="Palatino Linotype" w:cs="Arial"/>
          <w:i/>
          <w:u w:val="single"/>
        </w:rPr>
        <w:t>.</w:t>
      </w:r>
    </w:p>
    <w:p w14:paraId="00B2B00A"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p>
    <w:p w14:paraId="62181F83"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r w:rsidRPr="00336150">
        <w:rPr>
          <w:rFonts w:ascii="Palatino Linotype" w:eastAsia="Calibri" w:hAnsi="Palatino Linotype" w:cs="Times New Roman"/>
          <w:i/>
        </w:rPr>
        <w:t xml:space="preserve">Los titulares, suplentes o encargados de las Unidades Administrativas, desde el Gobernador hasta Jefes de Departamento, así como sus equivalentes en los Organismos Auxiliares, deberán entregar su oficina y las Unidades Administrativas a su cargo, conforme a lo establecido en el Manual. </w:t>
      </w:r>
    </w:p>
    <w:p w14:paraId="527DC10D"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p>
    <w:p w14:paraId="3D63FA92" w14:textId="77777777" w:rsidR="007575E7" w:rsidRPr="00336150" w:rsidRDefault="007575E7" w:rsidP="007575E7">
      <w:pPr>
        <w:spacing w:after="0" w:line="240" w:lineRule="auto"/>
        <w:ind w:left="567" w:right="616"/>
        <w:jc w:val="both"/>
        <w:rPr>
          <w:rFonts w:ascii="Palatino Linotype" w:eastAsia="Calibri" w:hAnsi="Palatino Linotype" w:cs="Arial"/>
          <w:i/>
        </w:rPr>
      </w:pPr>
      <w:r w:rsidRPr="00336150">
        <w:rPr>
          <w:rFonts w:ascii="Palatino Linotype" w:eastAsia="Calibri" w:hAnsi="Palatino Linotype" w:cs="Times New Roman"/>
          <w:i/>
        </w:rPr>
        <w:t>El titular de la Dependencia u Organismo Auxiliar determinará, mediante acuerdo publicado en la “Gaceta del Gobierno”, a los servidores públicos de puestos distintos a los señalados en este artículo, que sean responsables de fondos, valores, almacenes, bienes, documentos, funciones, actividades o asuntos que considere de importancia, como sujetos obligados a la Entrega y Recepción, informando de ello, mediante oficio, a la Contraloría.</w:t>
      </w:r>
    </w:p>
    <w:p w14:paraId="3F908DA1" w14:textId="77777777" w:rsidR="007575E7" w:rsidRPr="00336150" w:rsidRDefault="007575E7" w:rsidP="007575E7">
      <w:pPr>
        <w:spacing w:after="0" w:line="240" w:lineRule="auto"/>
        <w:ind w:left="567" w:right="616"/>
        <w:jc w:val="both"/>
        <w:rPr>
          <w:rFonts w:ascii="Palatino Linotype" w:eastAsia="Calibri" w:hAnsi="Palatino Linotype" w:cs="Arial"/>
          <w:i/>
        </w:rPr>
      </w:pPr>
    </w:p>
    <w:p w14:paraId="2796241E"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r w:rsidRPr="00336150">
        <w:rPr>
          <w:rFonts w:ascii="Palatino Linotype" w:eastAsia="Calibri" w:hAnsi="Palatino Linotype" w:cs="Times New Roman"/>
          <w:b/>
          <w:i/>
        </w:rPr>
        <w:t>Artículo 10</w:t>
      </w:r>
      <w:r w:rsidRPr="00336150">
        <w:rPr>
          <w:rFonts w:ascii="Palatino Linotype" w:eastAsia="Calibri" w:hAnsi="Palatino Linotype" w:cs="Times New Roman"/>
          <w:i/>
        </w:rPr>
        <w:t xml:space="preserve">. </w:t>
      </w:r>
      <w:r w:rsidRPr="00336150">
        <w:rPr>
          <w:rFonts w:ascii="Palatino Linotype" w:eastAsia="Calibri" w:hAnsi="Palatino Linotype" w:cs="Times New Roman"/>
          <w:b/>
          <w:bCs/>
          <w:i/>
          <w:u w:val="single"/>
        </w:rPr>
        <w:t>La Entrega y Recepción deberá documentarse en un acta administrativa y sus anexos</w:t>
      </w:r>
      <w:r w:rsidRPr="00336150">
        <w:rPr>
          <w:rFonts w:ascii="Palatino Linotype" w:eastAsia="Calibri" w:hAnsi="Palatino Linotype" w:cs="Times New Roman"/>
          <w:i/>
        </w:rPr>
        <w:t xml:space="preserve">, en la que intervendrán los sujetos obligados, los testigos correspondientes, el representante del Órgano de Control Interno y, a falta de éste, el de la Contraloría. </w:t>
      </w:r>
    </w:p>
    <w:p w14:paraId="45F46971"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p>
    <w:p w14:paraId="4C7DE606"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r w:rsidRPr="00336150">
        <w:rPr>
          <w:rFonts w:ascii="Palatino Linotype" w:eastAsia="Calibri" w:hAnsi="Palatino Linotype" w:cs="Times New Roman"/>
          <w:i/>
        </w:rPr>
        <w:t xml:space="preserve">El acta se firmará de manera autógrafa dentro de los cinco días hábiles siguientes, al día en que se presentó el supuesto conforme al artículo 3 del presente Reglamento. </w:t>
      </w:r>
    </w:p>
    <w:p w14:paraId="14EE4315"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r w:rsidRPr="00336150">
        <w:rPr>
          <w:rFonts w:ascii="Palatino Linotype" w:eastAsia="Calibri" w:hAnsi="Palatino Linotype" w:cs="Times New Roman"/>
          <w:i/>
        </w:rPr>
        <w:t>Los anexos del acta serán firmados por quienes los elaboren y por el servidor público que entregue la Unidad Administrativa correspondiente.</w:t>
      </w:r>
    </w:p>
    <w:p w14:paraId="13903A5F" w14:textId="77777777" w:rsidR="007575E7" w:rsidRPr="00336150" w:rsidRDefault="007575E7" w:rsidP="007575E7">
      <w:pPr>
        <w:spacing w:after="0" w:line="240" w:lineRule="auto"/>
        <w:ind w:left="567" w:right="616"/>
        <w:jc w:val="both"/>
        <w:rPr>
          <w:rFonts w:ascii="Palatino Linotype" w:eastAsia="Calibri" w:hAnsi="Palatino Linotype" w:cs="Times New Roman"/>
          <w:b/>
          <w:i/>
        </w:rPr>
      </w:pPr>
    </w:p>
    <w:p w14:paraId="1F1C1BC4"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r w:rsidRPr="00336150">
        <w:rPr>
          <w:rFonts w:ascii="Palatino Linotype" w:eastAsia="Calibri" w:hAnsi="Palatino Linotype" w:cs="Times New Roman"/>
          <w:b/>
          <w:i/>
        </w:rPr>
        <w:t>Artículo 11</w:t>
      </w:r>
      <w:r w:rsidRPr="00336150">
        <w:rPr>
          <w:rFonts w:ascii="Palatino Linotype" w:eastAsia="Calibri" w:hAnsi="Palatino Linotype" w:cs="Times New Roman"/>
          <w:b/>
          <w:i/>
          <w:u w:val="single"/>
        </w:rPr>
        <w:t>. El acta y sus anexos se elaborarán en original y dos copias; el original quedará bajo resguardo del servidor público que recibe; una copia será para quien entrega; y otra para el Órgano de Control Interno, y a falta de éste a la Contraloría</w:t>
      </w:r>
      <w:r w:rsidRPr="00336150">
        <w:rPr>
          <w:rFonts w:ascii="Palatino Linotype" w:eastAsia="Calibri" w:hAnsi="Palatino Linotype" w:cs="Times New Roman"/>
          <w:i/>
        </w:rPr>
        <w:t xml:space="preserve">. </w:t>
      </w:r>
    </w:p>
    <w:p w14:paraId="1461EC19"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p>
    <w:p w14:paraId="0BAB2FE9"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r w:rsidRPr="00336150">
        <w:rPr>
          <w:rFonts w:ascii="Palatino Linotype" w:eastAsia="Calibri" w:hAnsi="Palatino Linotype" w:cs="Times New Roman"/>
          <w:i/>
        </w:rPr>
        <w:t>Cuando el Órgano de Control Interno o la Contraloría no hubieren intervenido, la copia respectiva le será enviada por el servidor público que recibe, dentro de los cinco días hábiles siguientes al acto de Entrega y Recepción.</w:t>
      </w:r>
    </w:p>
    <w:p w14:paraId="4159B34B" w14:textId="77777777" w:rsidR="007575E7" w:rsidRPr="00336150" w:rsidRDefault="007575E7" w:rsidP="007575E7">
      <w:pPr>
        <w:spacing w:after="0" w:line="240" w:lineRule="auto"/>
        <w:ind w:left="567" w:right="616"/>
        <w:jc w:val="both"/>
        <w:rPr>
          <w:rFonts w:ascii="Palatino Linotype" w:eastAsia="Calibri" w:hAnsi="Palatino Linotype" w:cs="Times New Roman"/>
          <w:b/>
          <w:i/>
        </w:rPr>
      </w:pPr>
    </w:p>
    <w:p w14:paraId="2940202F" w14:textId="77777777" w:rsidR="007575E7" w:rsidRPr="00336150" w:rsidRDefault="007575E7" w:rsidP="007575E7">
      <w:pPr>
        <w:spacing w:after="0" w:line="240" w:lineRule="auto"/>
        <w:ind w:left="567" w:right="616"/>
        <w:jc w:val="both"/>
        <w:rPr>
          <w:rFonts w:ascii="Palatino Linotype" w:eastAsia="Calibri" w:hAnsi="Palatino Linotype" w:cs="Times New Roman"/>
          <w:b/>
          <w:bCs/>
          <w:i/>
        </w:rPr>
      </w:pPr>
      <w:r w:rsidRPr="00336150">
        <w:rPr>
          <w:rFonts w:ascii="Palatino Linotype" w:eastAsia="Calibri" w:hAnsi="Palatino Linotype" w:cs="Times New Roman"/>
          <w:b/>
          <w:i/>
        </w:rPr>
        <w:t>Artículo 15</w:t>
      </w:r>
      <w:r w:rsidRPr="00336150">
        <w:rPr>
          <w:rFonts w:ascii="Palatino Linotype" w:eastAsia="Calibri" w:hAnsi="Palatino Linotype" w:cs="Times New Roman"/>
          <w:i/>
        </w:rPr>
        <w:t xml:space="preserve">. </w:t>
      </w:r>
      <w:r w:rsidRPr="00336150">
        <w:rPr>
          <w:rFonts w:ascii="Palatino Linotype" w:eastAsia="Calibri" w:hAnsi="Palatino Linotype" w:cs="Times New Roman"/>
          <w:b/>
          <w:bCs/>
          <w:i/>
          <w:u w:val="single"/>
        </w:rPr>
        <w:t>El servidor público que recibe podrá solicitar por escrito aclaraciones o precisiones a quien le entregó, dentro de los treinta días hábiles siguientes al de la firma del acta. El servidor público que entregó tendrá la obligación de dar respuesta a las mismas en un plazo igual, contado a partir del requerimiento</w:t>
      </w:r>
      <w:r w:rsidRPr="00336150">
        <w:rPr>
          <w:rFonts w:ascii="Palatino Linotype" w:eastAsia="Calibri" w:hAnsi="Palatino Linotype" w:cs="Times New Roman"/>
          <w:b/>
          <w:bCs/>
          <w:i/>
        </w:rPr>
        <w:t xml:space="preserve">. </w:t>
      </w:r>
    </w:p>
    <w:p w14:paraId="1C1F800C"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p>
    <w:p w14:paraId="7F7FFF15"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r w:rsidRPr="00336150">
        <w:rPr>
          <w:rFonts w:ascii="Palatino Linotype" w:eastAsia="Calibri" w:hAnsi="Palatino Linotype" w:cs="Times New Roman"/>
          <w:i/>
        </w:rPr>
        <w:lastRenderedPageBreak/>
        <w:t xml:space="preserve">El servidor público que recibe debe proporcionar y permitir el acceso al servidor público que entregó, a los archivos que estuvieron a su cargo, cuando se le requiera alguna aclaración o precisión sobre el contenido del acta, informes, anexos o demás Documentos de la Entrega y Recepción. </w:t>
      </w:r>
    </w:p>
    <w:p w14:paraId="6C69C7B4"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p>
    <w:p w14:paraId="311F46FE" w14:textId="77777777" w:rsidR="007575E7" w:rsidRPr="00336150" w:rsidRDefault="007575E7" w:rsidP="007575E7">
      <w:pPr>
        <w:spacing w:after="0" w:line="240" w:lineRule="auto"/>
        <w:ind w:left="567" w:right="616"/>
        <w:jc w:val="both"/>
        <w:rPr>
          <w:rFonts w:ascii="Palatino Linotype" w:eastAsia="Calibri" w:hAnsi="Palatino Linotype" w:cs="Times New Roman"/>
          <w:i/>
        </w:rPr>
      </w:pPr>
      <w:r w:rsidRPr="00336150">
        <w:rPr>
          <w:rFonts w:ascii="Palatino Linotype" w:eastAsia="Calibri" w:hAnsi="Palatino Linotype" w:cs="Times New Roman"/>
          <w:i/>
        </w:rPr>
        <w:t>Lo dispuesto en este artículo, es sin perjuicio de la responsabilidad administrativa en que pudieron haber incurrido los servidores públicos.</w:t>
      </w:r>
    </w:p>
    <w:p w14:paraId="17F348D4" w14:textId="77777777" w:rsidR="007575E7" w:rsidRPr="00336150" w:rsidRDefault="007575E7" w:rsidP="007575E7">
      <w:pPr>
        <w:spacing w:after="0" w:line="360" w:lineRule="auto"/>
        <w:contextualSpacing/>
        <w:jc w:val="both"/>
        <w:rPr>
          <w:rFonts w:ascii="Palatino Linotype" w:eastAsia="Calibri" w:hAnsi="Palatino Linotype" w:cs="Arial"/>
          <w:i/>
        </w:rPr>
      </w:pPr>
    </w:p>
    <w:p w14:paraId="6B3DBC96" w14:textId="77777777" w:rsidR="007575E7" w:rsidRPr="00336150" w:rsidRDefault="007575E7" w:rsidP="007575E7">
      <w:pPr>
        <w:spacing w:after="0" w:line="360" w:lineRule="auto"/>
        <w:contextualSpacing/>
        <w:jc w:val="both"/>
        <w:rPr>
          <w:rFonts w:ascii="Palatino Linotype" w:eastAsia="Times New Roman" w:hAnsi="Palatino Linotype" w:cs="Arial"/>
          <w:sz w:val="24"/>
          <w:szCs w:val="24"/>
          <w:lang w:val="es-ES" w:eastAsia="es-ES"/>
        </w:rPr>
      </w:pPr>
      <w:r w:rsidRPr="00336150">
        <w:rPr>
          <w:rFonts w:ascii="Palatino Linotype" w:eastAsia="Times New Roman" w:hAnsi="Palatino Linotype" w:cs="Arial"/>
          <w:sz w:val="24"/>
          <w:szCs w:val="24"/>
          <w:lang w:val="es-ES" w:eastAsia="es-ES"/>
        </w:rPr>
        <w:t>En ese sentido, de los preceptos en cita se advierte que, los servidores públicos tienen la obligación de hacer la entrega del área de la que son Titulares cuando se separen de su empleo, cargo o comisión, por cualquier motivo, incluyendo las licencias, suplencias, encargos o término del periodo constitucional, en los términos de la legislación aplicable; asimismo, los documentos de entrega-recepción deberán constar en un acta administrativa y sus anexos en la que intervendrán los sujetos obligados entrante y saliente, los testigos correspondientes, el representante del Órgano de Control Interno y a falta de éste un representante de la Secretaría de la Contraloría.</w:t>
      </w:r>
    </w:p>
    <w:p w14:paraId="0C0263C6" w14:textId="77777777" w:rsidR="007575E7" w:rsidRPr="00336150" w:rsidRDefault="007575E7" w:rsidP="007575E7">
      <w:pPr>
        <w:spacing w:after="0" w:line="360" w:lineRule="auto"/>
        <w:contextualSpacing/>
        <w:jc w:val="both"/>
        <w:rPr>
          <w:rFonts w:ascii="Palatino Linotype" w:eastAsia="Times New Roman" w:hAnsi="Palatino Linotype" w:cs="Arial"/>
          <w:sz w:val="24"/>
          <w:szCs w:val="24"/>
          <w:lang w:val="es-ES" w:eastAsia="es-ES"/>
        </w:rPr>
      </w:pPr>
    </w:p>
    <w:p w14:paraId="52BA65D7" w14:textId="68268466" w:rsidR="007575E7" w:rsidRPr="00336150" w:rsidRDefault="007575E7" w:rsidP="007575E7">
      <w:pPr>
        <w:spacing w:after="0" w:line="360" w:lineRule="auto"/>
        <w:contextualSpacing/>
        <w:jc w:val="both"/>
        <w:rPr>
          <w:rFonts w:ascii="Palatino Linotype" w:eastAsia="Times New Roman" w:hAnsi="Palatino Linotype" w:cs="Arial"/>
          <w:b/>
          <w:sz w:val="28"/>
          <w:szCs w:val="24"/>
          <w:lang w:val="es-ES" w:eastAsia="es-ES"/>
        </w:rPr>
      </w:pPr>
      <w:r w:rsidRPr="00336150">
        <w:rPr>
          <w:rFonts w:ascii="Palatino Linotype" w:hAnsi="Palatino Linotype" w:cs="Arial"/>
          <w:bCs/>
          <w:sz w:val="24"/>
        </w:rPr>
        <w:t xml:space="preserve">En relación al párrafo anterior, advertimos que los documentos referidos, fueron entregados por el </w:t>
      </w:r>
      <w:r w:rsidRPr="00336150">
        <w:rPr>
          <w:rFonts w:ascii="Palatino Linotype" w:hAnsi="Palatino Linotype" w:cs="Arial"/>
          <w:b/>
          <w:bCs/>
          <w:sz w:val="24"/>
        </w:rPr>
        <w:t>Sujeto Obligado</w:t>
      </w:r>
      <w:r w:rsidRPr="00336150">
        <w:rPr>
          <w:rFonts w:ascii="Palatino Linotype" w:hAnsi="Palatino Linotype" w:cs="Arial"/>
          <w:bCs/>
          <w:sz w:val="24"/>
        </w:rPr>
        <w:t xml:space="preserve"> mediante respuesta primigenia y las documentales remitidas en informe justificado, ya que guardan estrecha relación con las documentales solicitadas, en conclusión, colman la pretensión del ahora </w:t>
      </w:r>
      <w:r w:rsidRPr="00336150">
        <w:rPr>
          <w:rFonts w:ascii="Palatino Linotype" w:hAnsi="Palatino Linotype" w:cs="Arial"/>
          <w:b/>
          <w:bCs/>
          <w:sz w:val="24"/>
        </w:rPr>
        <w:t>Recurrente</w:t>
      </w:r>
      <w:r w:rsidRPr="00336150">
        <w:rPr>
          <w:rFonts w:ascii="Palatino Linotype" w:hAnsi="Palatino Linotype" w:cs="Arial"/>
          <w:bCs/>
          <w:sz w:val="24"/>
        </w:rPr>
        <w:t>.</w:t>
      </w:r>
    </w:p>
    <w:p w14:paraId="5B1E8075" w14:textId="77777777" w:rsidR="00515E45" w:rsidRPr="00336150" w:rsidRDefault="00515E45" w:rsidP="00537D6A">
      <w:pPr>
        <w:spacing w:after="0" w:line="360" w:lineRule="auto"/>
        <w:jc w:val="both"/>
        <w:rPr>
          <w:rFonts w:ascii="Palatino Linotype" w:eastAsia="Calibri" w:hAnsi="Palatino Linotype" w:cs="Tahoma"/>
          <w:bCs/>
          <w:color w:val="000000"/>
          <w:sz w:val="24"/>
        </w:rPr>
      </w:pPr>
    </w:p>
    <w:p w14:paraId="120E844B" w14:textId="4AAA793E" w:rsidR="00537D6A" w:rsidRPr="00336150" w:rsidRDefault="00537D6A" w:rsidP="003E50D8">
      <w:pPr>
        <w:spacing w:after="0" w:line="360" w:lineRule="auto"/>
        <w:contextualSpacing/>
        <w:jc w:val="both"/>
        <w:rPr>
          <w:rFonts w:ascii="Palatino Linotype" w:eastAsia="Times New Roman" w:hAnsi="Palatino Linotype" w:cs="Tahoma"/>
          <w:sz w:val="24"/>
          <w:szCs w:val="24"/>
          <w:lang w:val="es-ES" w:eastAsia="es-ES"/>
        </w:rPr>
      </w:pPr>
      <w:r w:rsidRPr="00336150">
        <w:rPr>
          <w:rFonts w:ascii="Palatino Linotype" w:eastAsia="Calibri" w:hAnsi="Palatino Linotype" w:cs="Tahoma"/>
          <w:bCs/>
          <w:color w:val="000000"/>
          <w:sz w:val="24"/>
          <w:lang w:eastAsia="es-MX"/>
        </w:rPr>
        <w:t xml:space="preserve">Tal </w:t>
      </w:r>
      <w:r w:rsidRPr="00336150">
        <w:rPr>
          <w:rFonts w:ascii="Palatino Linotype" w:eastAsia="Times New Roman" w:hAnsi="Palatino Linotype" w:cs="Tahoma"/>
          <w:sz w:val="24"/>
          <w:szCs w:val="24"/>
          <w:lang w:val="es-ES" w:eastAsia="es-ES"/>
        </w:rPr>
        <w:t xml:space="preserve">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w:t>
      </w:r>
      <w:r w:rsidRPr="00336150">
        <w:rPr>
          <w:rFonts w:ascii="Palatino Linotype" w:eastAsia="Times New Roman" w:hAnsi="Palatino Linotype" w:cs="Tahoma"/>
          <w:sz w:val="24"/>
          <w:szCs w:val="24"/>
          <w:lang w:val="es-ES" w:eastAsia="es-ES"/>
        </w:rPr>
        <w:lastRenderedPageBreak/>
        <w:t>procesamiento de la misma, ni presentarla conforme al interés del solicitante, además, que tampoco deberá generarla, resumirla, efectuar cálculos o practicar investigaciones.</w:t>
      </w:r>
    </w:p>
    <w:p w14:paraId="08FA0BBB" w14:textId="77777777" w:rsidR="00537D6A" w:rsidRPr="00336150" w:rsidRDefault="00537D6A" w:rsidP="003E50D8">
      <w:pPr>
        <w:spacing w:after="0" w:line="360" w:lineRule="auto"/>
        <w:contextualSpacing/>
        <w:jc w:val="both"/>
        <w:rPr>
          <w:rFonts w:ascii="Palatino Linotype" w:eastAsia="Times New Roman" w:hAnsi="Palatino Linotype" w:cs="Tahoma"/>
          <w:sz w:val="24"/>
          <w:szCs w:val="24"/>
          <w:lang w:val="es-ES" w:eastAsia="es-ES"/>
        </w:rPr>
      </w:pPr>
    </w:p>
    <w:p w14:paraId="0B17B775" w14:textId="7BA0ADFE" w:rsidR="009C7C6F" w:rsidRPr="00336150" w:rsidRDefault="009C7C6F" w:rsidP="009C7C6F">
      <w:pPr>
        <w:autoSpaceDE w:val="0"/>
        <w:autoSpaceDN w:val="0"/>
        <w:adjustRightInd w:val="0"/>
        <w:spacing w:after="0" w:line="360" w:lineRule="auto"/>
        <w:jc w:val="both"/>
        <w:rPr>
          <w:rFonts w:ascii="Palatino Linotype" w:hAnsi="Palatino Linotype" w:cs="Arial"/>
          <w:sz w:val="24"/>
          <w:szCs w:val="24"/>
        </w:rPr>
      </w:pPr>
      <w:r w:rsidRPr="00336150">
        <w:rPr>
          <w:rFonts w:ascii="Palatino Linotype" w:hAnsi="Palatino Linotype" w:cs="Arial"/>
          <w:sz w:val="24"/>
          <w:szCs w:val="24"/>
        </w:rPr>
        <w:t xml:space="preserve">Hasta lo aquí expuesto, se concluye que </w:t>
      </w:r>
      <w:r w:rsidRPr="00336150">
        <w:rPr>
          <w:rFonts w:ascii="Palatino Linotype" w:hAnsi="Palatino Linotype" w:cs="Arial"/>
          <w:b/>
          <w:sz w:val="24"/>
          <w:szCs w:val="24"/>
        </w:rPr>
        <w:t>El Sujeto Obligado</w:t>
      </w:r>
      <w:r w:rsidRPr="00336150">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336150">
        <w:rPr>
          <w:rFonts w:ascii="Palatino Linotype" w:hAnsi="Palatino Linotype"/>
          <w:sz w:val="24"/>
          <w:szCs w:val="24"/>
        </w:rPr>
        <w:t xml:space="preserve">, por darse por satisfechos los elementos que integran dicha hipótesis, </w:t>
      </w:r>
      <w:r w:rsidRPr="00336150">
        <w:rPr>
          <w:rFonts w:ascii="Palatino Linotype" w:hAnsi="Palatino Linotype" w:cs="Arial"/>
          <w:sz w:val="24"/>
          <w:szCs w:val="24"/>
        </w:rPr>
        <w:t xml:space="preserve">a saber: </w:t>
      </w:r>
    </w:p>
    <w:p w14:paraId="44A49722" w14:textId="77777777" w:rsidR="008F287C" w:rsidRPr="00336150" w:rsidRDefault="008F287C" w:rsidP="009C7C6F">
      <w:pPr>
        <w:autoSpaceDE w:val="0"/>
        <w:autoSpaceDN w:val="0"/>
        <w:adjustRightInd w:val="0"/>
        <w:spacing w:after="0" w:line="360" w:lineRule="auto"/>
        <w:jc w:val="both"/>
        <w:rPr>
          <w:rFonts w:ascii="Palatino Linotype" w:hAnsi="Palatino Linotype" w:cs="Arial"/>
          <w:sz w:val="24"/>
          <w:szCs w:val="24"/>
        </w:rPr>
      </w:pPr>
    </w:p>
    <w:p w14:paraId="32089419" w14:textId="6BA0A0EE" w:rsidR="009C7C6F" w:rsidRPr="00336150" w:rsidRDefault="009C7C6F" w:rsidP="009C7C6F">
      <w:pPr>
        <w:pStyle w:val="Prrafodelista"/>
        <w:numPr>
          <w:ilvl w:val="0"/>
          <w:numId w:val="9"/>
        </w:numPr>
        <w:tabs>
          <w:tab w:val="left" w:pos="709"/>
        </w:tabs>
        <w:spacing w:line="360" w:lineRule="auto"/>
        <w:ind w:right="51"/>
        <w:jc w:val="both"/>
        <w:rPr>
          <w:rFonts w:ascii="Palatino Linotype" w:hAnsi="Palatino Linotype" w:cs="Arial"/>
        </w:rPr>
      </w:pPr>
      <w:r w:rsidRPr="00336150">
        <w:rPr>
          <w:rFonts w:ascii="Palatino Linotype" w:hAnsi="Palatino Linotype" w:cs="Arial"/>
        </w:rPr>
        <w:t xml:space="preserve">El primero de ellos es que el </w:t>
      </w:r>
      <w:r w:rsidRPr="00336150">
        <w:rPr>
          <w:rFonts w:ascii="Palatino Linotype" w:hAnsi="Palatino Linotype" w:cs="Arial"/>
          <w:b/>
        </w:rPr>
        <w:t>Sujeto Obligado</w:t>
      </w:r>
      <w:r w:rsidRPr="00336150">
        <w:rPr>
          <w:rFonts w:ascii="Palatino Linotype" w:hAnsi="Palatino Linotype" w:cs="Arial"/>
        </w:rPr>
        <w:t xml:space="preserve"> responsable del acto lo modifique o revoque, lo que se demuestra con las documentales en el informe justificado de fecha </w:t>
      </w:r>
      <w:r w:rsidR="007575E7" w:rsidRPr="00336150">
        <w:rPr>
          <w:rFonts w:ascii="Palatino Linotype" w:hAnsi="Palatino Linotype" w:cs="Arial"/>
          <w:b/>
        </w:rPr>
        <w:t>dieciséis de noviembre</w:t>
      </w:r>
      <w:r w:rsidRPr="00336150">
        <w:rPr>
          <w:rFonts w:ascii="Palatino Linotype" w:hAnsi="Palatino Linotype" w:cs="Arial"/>
          <w:b/>
        </w:rPr>
        <w:t xml:space="preserve"> de dos mil veintidós</w:t>
      </w:r>
      <w:r w:rsidRPr="00336150">
        <w:rPr>
          <w:rFonts w:ascii="Palatino Linotype" w:hAnsi="Palatino Linotype" w:cs="Arial"/>
        </w:rPr>
        <w:t>, el cual deviene de la autoridad quien emitió el acto impugnado.</w:t>
      </w:r>
    </w:p>
    <w:p w14:paraId="0E265D13" w14:textId="77777777" w:rsidR="009C7C6F" w:rsidRPr="00336150" w:rsidRDefault="009C7C6F" w:rsidP="009C7C6F">
      <w:pPr>
        <w:pStyle w:val="Sinespaciado"/>
      </w:pPr>
    </w:p>
    <w:p w14:paraId="70CD5B25" w14:textId="4F2D2167" w:rsidR="009C7C6F" w:rsidRPr="00336150" w:rsidRDefault="009C7C6F" w:rsidP="009C7C6F">
      <w:pPr>
        <w:pStyle w:val="Prrafodelista"/>
        <w:numPr>
          <w:ilvl w:val="0"/>
          <w:numId w:val="9"/>
        </w:numPr>
        <w:spacing w:line="360" w:lineRule="auto"/>
        <w:ind w:right="51"/>
        <w:jc w:val="both"/>
        <w:rPr>
          <w:rFonts w:ascii="Palatino Linotype" w:hAnsi="Palatino Linotype"/>
        </w:rPr>
      </w:pPr>
      <w:r w:rsidRPr="00336150">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5057F7" w:rsidRPr="00336150">
        <w:rPr>
          <w:rFonts w:ascii="Palatino Linotype" w:hAnsi="Palatino Linotype" w:cs="Arial"/>
          <w:b/>
          <w:u w:val="single"/>
        </w:rPr>
        <w:t>modificar</w:t>
      </w:r>
      <w:r w:rsidRPr="00336150">
        <w:rPr>
          <w:rFonts w:ascii="Palatino Linotype" w:hAnsi="Palatino Linotype" w:cs="Arial"/>
          <w:b/>
          <w:u w:val="single"/>
        </w:rPr>
        <w:t xml:space="preserve"> su respuesta primigenia</w:t>
      </w:r>
      <w:r w:rsidRPr="00336150">
        <w:rPr>
          <w:rFonts w:ascii="Palatino Linotype" w:hAnsi="Palatino Linotype" w:cs="Arial"/>
        </w:rPr>
        <w:t>, proporcionando nuevos elementos en el informe justificado</w:t>
      </w:r>
      <w:r w:rsidRPr="00336150">
        <w:rPr>
          <w:rFonts w:ascii="Palatino Linotype" w:hAnsi="Palatino Linotype"/>
          <w:bCs/>
        </w:rPr>
        <w:t>;</w:t>
      </w:r>
      <w:r w:rsidRPr="00336150">
        <w:rPr>
          <w:rFonts w:ascii="Palatino Linotype" w:hAnsi="Palatino Linotype" w:cs="Arial"/>
        </w:rPr>
        <w:t xml:space="preserve"> lo que se vio superado con las referencias electrónicas señaladas en el inciso anterior.</w:t>
      </w:r>
    </w:p>
    <w:p w14:paraId="112E91F5" w14:textId="77777777" w:rsidR="009C7C6F" w:rsidRPr="00336150" w:rsidRDefault="009C7C6F" w:rsidP="009C7C6F">
      <w:pPr>
        <w:autoSpaceDE w:val="0"/>
        <w:autoSpaceDN w:val="0"/>
        <w:adjustRightInd w:val="0"/>
        <w:spacing w:after="0" w:line="360" w:lineRule="auto"/>
        <w:jc w:val="both"/>
        <w:rPr>
          <w:rFonts w:ascii="Palatino Linotype" w:hAnsi="Palatino Linotype" w:cs="Arial"/>
          <w:sz w:val="24"/>
        </w:rPr>
      </w:pPr>
    </w:p>
    <w:p w14:paraId="42A20CB1" w14:textId="77777777" w:rsidR="009C7C6F" w:rsidRPr="00336150"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6150">
        <w:rPr>
          <w:rFonts w:ascii="Palatino Linotype" w:hAnsi="Palatino Linotype" w:cs="Arial"/>
          <w:sz w:val="24"/>
        </w:rPr>
        <w:t xml:space="preserve">En conclusión, la ley de la materia establece </w:t>
      </w:r>
      <w:r w:rsidRPr="00336150">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5DCDADFA" w14:textId="77777777" w:rsidR="009C7C6F" w:rsidRPr="00336150"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983B32" w14:textId="77777777" w:rsidR="009C7C6F" w:rsidRPr="00336150"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336150">
        <w:rPr>
          <w:rFonts w:ascii="Palatino Linotype" w:eastAsia="Times New Roman" w:hAnsi="Palatino Linotype" w:cs="Times New Roman"/>
          <w:b/>
          <w:i/>
          <w:szCs w:val="24"/>
          <w:lang w:val="es-ES" w:eastAsia="es-ES"/>
        </w:rPr>
        <w:lastRenderedPageBreak/>
        <w:t xml:space="preserve">“Artículo 192. </w:t>
      </w:r>
      <w:r w:rsidRPr="00336150">
        <w:rPr>
          <w:rFonts w:ascii="Palatino Linotype" w:eastAsia="Times New Roman" w:hAnsi="Palatino Linotype" w:cs="Times New Roman"/>
          <w:i/>
          <w:szCs w:val="24"/>
          <w:u w:val="single"/>
          <w:lang w:val="es-ES" w:eastAsia="es-ES"/>
        </w:rPr>
        <w:t>El recurso será sobreseído, en todo o en parte, cuando una vez admitido, se actualicen alguno de los siguientes supuestos</w:t>
      </w:r>
      <w:r w:rsidRPr="00336150">
        <w:rPr>
          <w:rFonts w:ascii="Palatino Linotype" w:eastAsia="Times New Roman" w:hAnsi="Palatino Linotype" w:cs="Times New Roman"/>
          <w:i/>
          <w:szCs w:val="24"/>
          <w:lang w:val="es-ES" w:eastAsia="es-ES"/>
        </w:rPr>
        <w:t>:</w:t>
      </w:r>
    </w:p>
    <w:p w14:paraId="0923ABCF" w14:textId="77777777" w:rsidR="009C7C6F" w:rsidRPr="00336150"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3882D1FB" w14:textId="77777777" w:rsidR="009C7C6F" w:rsidRPr="00336150"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336150">
        <w:rPr>
          <w:rFonts w:ascii="Palatino Linotype" w:eastAsia="Times New Roman" w:hAnsi="Palatino Linotype" w:cs="Times New Roman"/>
          <w:i/>
          <w:szCs w:val="24"/>
          <w:lang w:val="es-ES" w:eastAsia="es-ES"/>
        </w:rPr>
        <w:t xml:space="preserve">El recurrente se desista expresamente del recurso; </w:t>
      </w:r>
    </w:p>
    <w:p w14:paraId="0DBE635A" w14:textId="77777777" w:rsidR="009C7C6F" w:rsidRPr="00336150"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36150">
        <w:rPr>
          <w:rFonts w:ascii="Palatino Linotype" w:eastAsia="Times New Roman" w:hAnsi="Palatino Linotype" w:cs="Times New Roman"/>
          <w:i/>
          <w:szCs w:val="24"/>
          <w:lang w:val="es-ES" w:eastAsia="es-ES"/>
        </w:rPr>
        <w:t xml:space="preserve">El recurrente fallezca o, tratándose de personas jurídicas colectivas, se disuelva; </w:t>
      </w:r>
    </w:p>
    <w:p w14:paraId="5BF62D04" w14:textId="77777777" w:rsidR="009C7C6F" w:rsidRPr="00336150"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36150">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336150">
        <w:rPr>
          <w:rFonts w:ascii="Palatino Linotype" w:eastAsia="Times New Roman" w:hAnsi="Palatino Linotype" w:cs="Times New Roman"/>
          <w:i/>
          <w:szCs w:val="24"/>
          <w:lang w:val="es-ES" w:eastAsia="es-ES"/>
        </w:rPr>
        <w:t xml:space="preserve">; </w:t>
      </w:r>
    </w:p>
    <w:p w14:paraId="0E29CA92" w14:textId="77777777" w:rsidR="009C7C6F" w:rsidRPr="00336150"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36150">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744D0DE4" w14:textId="77777777" w:rsidR="009C7C6F" w:rsidRPr="00336150"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36150">
        <w:rPr>
          <w:rFonts w:ascii="Palatino Linotype" w:eastAsia="Times New Roman" w:hAnsi="Palatino Linotype" w:cs="Times New Roman"/>
          <w:i/>
          <w:szCs w:val="24"/>
          <w:lang w:val="es-ES" w:eastAsia="es-ES"/>
        </w:rPr>
        <w:t>Cuando por cualquier motivo quede sin materia el recurso.”</w:t>
      </w:r>
    </w:p>
    <w:p w14:paraId="4B1ACF46" w14:textId="77777777" w:rsidR="009C7C6F" w:rsidRPr="00336150" w:rsidRDefault="009C7C6F" w:rsidP="009C7C6F">
      <w:pPr>
        <w:rPr>
          <w:rFonts w:ascii="Palatino Linotype" w:hAnsi="Palatino Linotype"/>
          <w:sz w:val="24"/>
          <w:lang w:val="es-ES" w:eastAsia="es-ES"/>
        </w:rPr>
      </w:pPr>
    </w:p>
    <w:p w14:paraId="5E8E9C8D" w14:textId="77777777" w:rsidR="009C7C6F" w:rsidRPr="00336150"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6150">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2018AB2F" w14:textId="77777777" w:rsidR="009C7C6F" w:rsidRPr="00336150" w:rsidRDefault="009C7C6F" w:rsidP="009C7C6F">
      <w:pPr>
        <w:pStyle w:val="Sinespaciado"/>
        <w:rPr>
          <w:lang w:val="es-ES"/>
        </w:rPr>
      </w:pPr>
    </w:p>
    <w:p w14:paraId="6D6BFB5E" w14:textId="2ABE1F68" w:rsidR="009C7C6F" w:rsidRPr="00336150" w:rsidRDefault="009C7C6F" w:rsidP="009C7C6F">
      <w:pPr>
        <w:numPr>
          <w:ilvl w:val="0"/>
          <w:numId w:val="11"/>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336150">
        <w:rPr>
          <w:rFonts w:ascii="Palatino Linotype" w:eastAsia="Times New Roman" w:hAnsi="Palatino Linotype" w:cs="Arial"/>
          <w:sz w:val="24"/>
          <w:szCs w:val="24"/>
          <w:lang w:val="es-ES" w:eastAsia="es-ES"/>
        </w:rPr>
        <w:t xml:space="preserve">Mediante acuerdo de fecha </w:t>
      </w:r>
      <w:r w:rsidR="007575E7" w:rsidRPr="00336150">
        <w:rPr>
          <w:rFonts w:ascii="Palatino Linotype" w:eastAsia="Times New Roman" w:hAnsi="Palatino Linotype" w:cs="Arial"/>
          <w:b/>
          <w:sz w:val="24"/>
          <w:szCs w:val="24"/>
          <w:lang w:val="es-ES" w:eastAsia="es-ES"/>
        </w:rPr>
        <w:t>siete de noviembre</w:t>
      </w:r>
      <w:r w:rsidRPr="00336150">
        <w:rPr>
          <w:rFonts w:ascii="Palatino Linotype" w:eastAsia="Times New Roman" w:hAnsi="Palatino Linotype" w:cs="Arial"/>
          <w:b/>
          <w:sz w:val="24"/>
          <w:szCs w:val="24"/>
          <w:lang w:val="es-ES" w:eastAsia="es-ES"/>
        </w:rPr>
        <w:t xml:space="preserve"> de dos mil veintidós</w:t>
      </w:r>
      <w:r w:rsidRPr="00336150">
        <w:rPr>
          <w:rFonts w:ascii="Palatino Linotype" w:eastAsia="Times New Roman" w:hAnsi="Palatino Linotype" w:cs="Arial"/>
          <w:sz w:val="24"/>
          <w:szCs w:val="24"/>
          <w:lang w:val="es-ES" w:eastAsia="es-ES"/>
        </w:rPr>
        <w:t xml:space="preserve">, el Comisionado </w:t>
      </w:r>
      <w:r w:rsidRPr="00336150">
        <w:rPr>
          <w:rFonts w:ascii="Palatino Linotype" w:eastAsia="Times New Roman" w:hAnsi="Palatino Linotype" w:cs="Arial"/>
          <w:b/>
          <w:sz w:val="24"/>
          <w:szCs w:val="24"/>
          <w:lang w:val="es-ES" w:eastAsia="es-ES"/>
        </w:rPr>
        <w:t>José Martínez Vilchis</w:t>
      </w:r>
      <w:r w:rsidRPr="00336150">
        <w:rPr>
          <w:rFonts w:ascii="Palatino Linotype" w:eastAsia="Times New Roman" w:hAnsi="Palatino Linotype" w:cs="Arial"/>
          <w:sz w:val="24"/>
          <w:szCs w:val="24"/>
          <w:lang w:val="es-ES" w:eastAsia="es-ES"/>
        </w:rPr>
        <w:t>, admitió a trámite el recurso de revisión que nos ocupa</w:t>
      </w:r>
      <w:r w:rsidRPr="00336150">
        <w:rPr>
          <w:rFonts w:ascii="Palatino Linotype" w:eastAsia="Times New Roman" w:hAnsi="Palatino Linotype" w:cs="Arial"/>
          <w:sz w:val="24"/>
          <w:szCs w:val="24"/>
          <w:lang w:eastAsia="es-ES"/>
        </w:rPr>
        <w:t>.</w:t>
      </w:r>
    </w:p>
    <w:p w14:paraId="6297486C" w14:textId="41D93932" w:rsidR="009C7C6F" w:rsidRPr="00336150" w:rsidRDefault="009C7C6F" w:rsidP="009C7C6F">
      <w:pPr>
        <w:numPr>
          <w:ilvl w:val="0"/>
          <w:numId w:val="11"/>
        </w:numPr>
        <w:autoSpaceDE w:val="0"/>
        <w:autoSpaceDN w:val="0"/>
        <w:adjustRightInd w:val="0"/>
        <w:spacing w:line="360" w:lineRule="auto"/>
        <w:ind w:left="851" w:right="850" w:firstLine="10"/>
        <w:jc w:val="both"/>
      </w:pPr>
      <w:r w:rsidRPr="00336150">
        <w:rPr>
          <w:rFonts w:ascii="Palatino Linotype" w:hAnsi="Palatino Linotype" w:cs="Arial"/>
          <w:sz w:val="24"/>
          <w:szCs w:val="24"/>
        </w:rPr>
        <w:t xml:space="preserve">Lo esgrimido por el particular dentro del recurso de revisión impugnado queda sin materia, toda vez que </w:t>
      </w:r>
      <w:r w:rsidRPr="00336150">
        <w:rPr>
          <w:rFonts w:ascii="Palatino Linotype" w:hAnsi="Palatino Linotype" w:cs="Arial"/>
          <w:b/>
          <w:sz w:val="24"/>
          <w:szCs w:val="24"/>
        </w:rPr>
        <w:t>El Sujeto Obligado</w:t>
      </w:r>
      <w:r w:rsidRPr="00336150">
        <w:rPr>
          <w:rFonts w:ascii="Palatino Linotype" w:hAnsi="Palatino Linotype" w:cs="Arial"/>
          <w:sz w:val="24"/>
          <w:szCs w:val="24"/>
        </w:rPr>
        <w:t xml:space="preserve"> </w:t>
      </w:r>
      <w:r w:rsidRPr="00336150">
        <w:t xml:space="preserve"> </w:t>
      </w:r>
      <w:r w:rsidRPr="00336150">
        <w:rPr>
          <w:rFonts w:ascii="Palatino Linotype" w:hAnsi="Palatino Linotype" w:cs="Arial"/>
          <w:sz w:val="24"/>
          <w:szCs w:val="24"/>
        </w:rPr>
        <w:t xml:space="preserve">colmó el derecho de acceso a la información del </w:t>
      </w:r>
      <w:r w:rsidRPr="00336150">
        <w:rPr>
          <w:rFonts w:ascii="Palatino Linotype" w:hAnsi="Palatino Linotype" w:cs="Arial"/>
          <w:b/>
          <w:sz w:val="24"/>
          <w:szCs w:val="24"/>
        </w:rPr>
        <w:t>Recurrente</w:t>
      </w:r>
      <w:r w:rsidRPr="00336150">
        <w:rPr>
          <w:rFonts w:ascii="Palatino Linotype" w:hAnsi="Palatino Linotype" w:cs="Arial"/>
          <w:sz w:val="24"/>
          <w:szCs w:val="24"/>
        </w:rPr>
        <w:t>,</w:t>
      </w:r>
      <w:r w:rsidRPr="00336150">
        <w:rPr>
          <w:rFonts w:ascii="Palatino Linotype" w:hAnsi="Palatino Linotype" w:cs="Arial"/>
          <w:b/>
          <w:sz w:val="24"/>
          <w:szCs w:val="24"/>
        </w:rPr>
        <w:t xml:space="preserve"> </w:t>
      </w:r>
      <w:r w:rsidRPr="00336150">
        <w:rPr>
          <w:rFonts w:ascii="Palatino Linotype" w:hAnsi="Palatino Linotype" w:cs="Arial"/>
          <w:sz w:val="24"/>
          <w:szCs w:val="24"/>
        </w:rPr>
        <w:t xml:space="preserve">ello al modificar su respuesta primigenia, mediante la información remitida en su informe justificado, en fecha </w:t>
      </w:r>
      <w:r w:rsidR="007575E7" w:rsidRPr="00336150">
        <w:rPr>
          <w:rFonts w:ascii="Palatino Linotype" w:hAnsi="Palatino Linotype" w:cs="Arial"/>
          <w:b/>
          <w:sz w:val="24"/>
          <w:szCs w:val="24"/>
        </w:rPr>
        <w:t>dieciséis de noviembre</w:t>
      </w:r>
      <w:r w:rsidRPr="00336150">
        <w:rPr>
          <w:rFonts w:ascii="Palatino Linotype" w:hAnsi="Palatino Linotype" w:cs="Arial"/>
          <w:b/>
          <w:sz w:val="24"/>
          <w:szCs w:val="24"/>
        </w:rPr>
        <w:t xml:space="preserve"> de dos mil veintidós</w:t>
      </w:r>
      <w:r w:rsidRPr="00336150">
        <w:rPr>
          <w:rFonts w:ascii="Palatino Linotype" w:hAnsi="Palatino Linotype" w:cs="Arial"/>
          <w:sz w:val="24"/>
          <w:szCs w:val="24"/>
        </w:rPr>
        <w:t>.</w:t>
      </w:r>
    </w:p>
    <w:p w14:paraId="60C23A10" w14:textId="11D89D61" w:rsidR="009C7C6F" w:rsidRPr="00336150" w:rsidRDefault="009C7C6F" w:rsidP="009C7C6F">
      <w:pPr>
        <w:numPr>
          <w:ilvl w:val="0"/>
          <w:numId w:val="11"/>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336150">
        <w:rPr>
          <w:rFonts w:ascii="Palatino Linotype" w:eastAsia="Times New Roman" w:hAnsi="Palatino Linotype" w:cs="Arial"/>
          <w:sz w:val="24"/>
          <w:szCs w:val="24"/>
          <w:lang w:val="es-ES" w:eastAsia="es-ES"/>
        </w:rPr>
        <w:t xml:space="preserve">El recurso </w:t>
      </w:r>
      <w:r w:rsidR="00537D6A" w:rsidRPr="00336150">
        <w:rPr>
          <w:rFonts w:ascii="Palatino Linotype" w:eastAsia="Times New Roman" w:hAnsi="Palatino Linotype" w:cs="Arial"/>
          <w:b/>
          <w:bCs/>
          <w:sz w:val="24"/>
          <w:szCs w:val="24"/>
          <w:lang w:val="es-ES" w:eastAsia="es-MX"/>
        </w:rPr>
        <w:t>15</w:t>
      </w:r>
      <w:r w:rsidR="007575E7" w:rsidRPr="00336150">
        <w:rPr>
          <w:rFonts w:ascii="Palatino Linotype" w:eastAsia="Times New Roman" w:hAnsi="Palatino Linotype" w:cs="Arial"/>
          <w:b/>
          <w:bCs/>
          <w:sz w:val="24"/>
          <w:szCs w:val="24"/>
          <w:lang w:val="es-ES" w:eastAsia="es-MX"/>
        </w:rPr>
        <w:t>88</w:t>
      </w:r>
      <w:r w:rsidR="00537D6A" w:rsidRPr="00336150">
        <w:rPr>
          <w:rFonts w:ascii="Palatino Linotype" w:eastAsia="Times New Roman" w:hAnsi="Palatino Linotype" w:cs="Arial"/>
          <w:b/>
          <w:bCs/>
          <w:sz w:val="24"/>
          <w:szCs w:val="24"/>
          <w:lang w:val="es-ES" w:eastAsia="es-MX"/>
        </w:rPr>
        <w:t>0</w:t>
      </w:r>
      <w:r w:rsidRPr="00336150">
        <w:rPr>
          <w:rFonts w:ascii="Palatino Linotype" w:eastAsia="Times New Roman" w:hAnsi="Palatino Linotype" w:cs="Arial"/>
          <w:b/>
          <w:bCs/>
          <w:sz w:val="24"/>
          <w:szCs w:val="24"/>
          <w:lang w:val="es-ES" w:eastAsia="es-MX"/>
        </w:rPr>
        <w:t>/INFOEM/IP/RR/2022</w:t>
      </w:r>
      <w:r w:rsidRPr="00336150">
        <w:rPr>
          <w:rFonts w:ascii="Palatino Linotype" w:eastAsia="Times New Roman" w:hAnsi="Palatino Linotype" w:cs="Arial"/>
          <w:bCs/>
          <w:sz w:val="24"/>
          <w:szCs w:val="24"/>
          <w:lang w:val="es-ES" w:eastAsia="es-MX"/>
        </w:rPr>
        <w:t>,</w:t>
      </w:r>
      <w:r w:rsidRPr="00336150">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163A680F" w14:textId="77777777" w:rsidR="009C7C6F" w:rsidRPr="00336150" w:rsidRDefault="009C7C6F" w:rsidP="009C7C6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2BDA14D" w14:textId="4F77F6B7" w:rsidR="009C7C6F" w:rsidRPr="00336150" w:rsidRDefault="009C7C6F"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336150">
        <w:rPr>
          <w:rFonts w:ascii="Palatino Linotype" w:eastAsia="Times New Roman" w:hAnsi="Palatino Linotype" w:cs="Times New Roman"/>
          <w:sz w:val="24"/>
          <w:szCs w:val="24"/>
          <w:lang w:val="es-ES" w:eastAsia="es-ES"/>
        </w:rPr>
        <w:lastRenderedPageBreak/>
        <w:t xml:space="preserve">Es importante resaltar a manera de analogía que la Suprema Corte de Justicia de la Nación mediante el número 2 de la Serie </w:t>
      </w:r>
      <w:r w:rsidRPr="00336150">
        <w:rPr>
          <w:rFonts w:ascii="Palatino Linotype" w:eastAsia="Times New Roman" w:hAnsi="Palatino Linotype" w:cs="Times New Roman"/>
          <w:i/>
          <w:sz w:val="24"/>
          <w:szCs w:val="24"/>
          <w:lang w:val="es-ES" w:eastAsia="es-ES"/>
        </w:rPr>
        <w:t xml:space="preserve">Estudios Introductorios sobre el Juicio de Amparo </w:t>
      </w:r>
      <w:r w:rsidRPr="00336150">
        <w:rPr>
          <w:rFonts w:ascii="Palatino Linotype" w:eastAsia="Times New Roman" w:hAnsi="Palatino Linotype" w:cs="Times New Roman"/>
          <w:sz w:val="24"/>
          <w:szCs w:val="24"/>
          <w:lang w:val="es-ES" w:eastAsia="es-ES"/>
        </w:rPr>
        <w:t xml:space="preserve">relativo a </w:t>
      </w:r>
      <w:r w:rsidRPr="00336150">
        <w:rPr>
          <w:rFonts w:ascii="Palatino Linotype" w:eastAsia="Times New Roman" w:hAnsi="Palatino Linotype" w:cs="Times New Roman"/>
          <w:i/>
          <w:sz w:val="24"/>
          <w:szCs w:val="24"/>
          <w:lang w:val="es-ES" w:eastAsia="es-ES"/>
        </w:rPr>
        <w:t xml:space="preserve">LA IMPROCEDENCIA DE LA ACCIÓN DE AMPARO </w:t>
      </w:r>
      <w:r w:rsidRPr="00336150">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336150">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4840A67E" w14:textId="77777777" w:rsidR="00A71667" w:rsidRPr="00336150" w:rsidRDefault="00A71667"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4FE1F87D" w14:textId="7EAE8627" w:rsidR="009C7C6F" w:rsidRPr="00336150" w:rsidRDefault="009C7C6F" w:rsidP="009C7C6F">
      <w:pPr>
        <w:pStyle w:val="Prrafodelista"/>
        <w:spacing w:line="360" w:lineRule="auto"/>
        <w:ind w:left="0" w:right="51"/>
        <w:jc w:val="both"/>
        <w:rPr>
          <w:rFonts w:ascii="Palatino Linotype" w:hAnsi="Palatino Linotype" w:cs="Arial"/>
          <w:bCs/>
          <w:lang w:eastAsia="es-MX"/>
        </w:rPr>
      </w:pPr>
      <w:r w:rsidRPr="00336150">
        <w:rPr>
          <w:rFonts w:ascii="Palatino Linotype" w:hAnsi="Palatino Linotype" w:cs="Arial"/>
        </w:rPr>
        <w:t>En mérito de lo expuesto en líneas anteriores</w:t>
      </w:r>
      <w:r w:rsidRPr="00336150">
        <w:rPr>
          <w:rFonts w:ascii="Palatino Linotype" w:hAnsi="Palatino Linotype"/>
          <w:noProof/>
          <w:lang w:eastAsia="es-MX"/>
        </w:rPr>
        <w:t xml:space="preserve">, resultan parcialmente procedentes los motivos de inconformidad que arguye </w:t>
      </w:r>
      <w:r w:rsidR="0096191F" w:rsidRPr="00336150">
        <w:rPr>
          <w:rFonts w:ascii="Palatino Linotype" w:hAnsi="Palatino Linotype"/>
          <w:b/>
          <w:noProof/>
          <w:lang w:eastAsia="es-MX"/>
        </w:rPr>
        <w:t>El</w:t>
      </w:r>
      <w:r w:rsidRPr="00336150">
        <w:rPr>
          <w:rFonts w:ascii="Palatino Linotype" w:hAnsi="Palatino Linotype"/>
          <w:b/>
          <w:noProof/>
          <w:lang w:eastAsia="es-MX"/>
        </w:rPr>
        <w:t xml:space="preserve"> Recurrente</w:t>
      </w:r>
      <w:r w:rsidRPr="00336150">
        <w:rPr>
          <w:rFonts w:ascii="Palatino Linotype" w:hAnsi="Palatino Linotype"/>
          <w:noProof/>
          <w:lang w:eastAsia="es-MX"/>
        </w:rPr>
        <w:t xml:space="preserve"> en su medio de impugnación que fue materia de estudio, </w:t>
      </w:r>
      <w:r w:rsidRPr="00336150">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336150">
        <w:rPr>
          <w:rFonts w:ascii="Palatino Linotype" w:hAnsi="Palatino Linotype" w:cs="Arial"/>
          <w:b/>
        </w:rPr>
        <w:t>SOBRESEE</w:t>
      </w:r>
      <w:r w:rsidRPr="00336150">
        <w:rPr>
          <w:rFonts w:ascii="Palatino Linotype" w:hAnsi="Palatino Linotype" w:cs="Arial"/>
        </w:rPr>
        <w:t xml:space="preserve"> el recurso de revisión </w:t>
      </w:r>
      <w:r w:rsidR="007208CF" w:rsidRPr="00336150">
        <w:rPr>
          <w:rFonts w:ascii="Palatino Linotype" w:eastAsiaTheme="minorEastAsia" w:hAnsi="Palatino Linotype" w:cstheme="minorBidi"/>
          <w:b/>
          <w:lang w:val="es-ES_tradnl"/>
        </w:rPr>
        <w:t>1588</w:t>
      </w:r>
      <w:r w:rsidR="0096191F" w:rsidRPr="00336150">
        <w:rPr>
          <w:rFonts w:ascii="Palatino Linotype" w:eastAsiaTheme="minorEastAsia" w:hAnsi="Palatino Linotype" w:cstheme="minorBidi"/>
          <w:b/>
          <w:lang w:val="es-ES_tradnl"/>
        </w:rPr>
        <w:t>0</w:t>
      </w:r>
      <w:r w:rsidRPr="00336150">
        <w:rPr>
          <w:rFonts w:ascii="Palatino Linotype" w:eastAsiaTheme="minorEastAsia" w:hAnsi="Palatino Linotype" w:cstheme="minorBidi"/>
          <w:b/>
          <w:lang w:val="es-ES_tradnl"/>
        </w:rPr>
        <w:t>/INFOEM/IP/RR/2022</w:t>
      </w:r>
      <w:r w:rsidRPr="00336150">
        <w:rPr>
          <w:rFonts w:ascii="Palatino Linotype" w:eastAsiaTheme="minorEastAsia" w:hAnsi="Palatino Linotype" w:cstheme="minorBidi"/>
          <w:lang w:val="es-ES_tradnl"/>
        </w:rPr>
        <w:t>,</w:t>
      </w:r>
      <w:r w:rsidRPr="00336150">
        <w:rPr>
          <w:rFonts w:ascii="Palatino Linotype" w:eastAsiaTheme="minorEastAsia" w:hAnsi="Palatino Linotype" w:cstheme="minorBidi"/>
          <w:b/>
          <w:lang w:val="es-ES_tradnl"/>
        </w:rPr>
        <w:t xml:space="preserve"> </w:t>
      </w:r>
      <w:r w:rsidRPr="00336150">
        <w:rPr>
          <w:rFonts w:ascii="Palatino Linotype" w:hAnsi="Palatino Linotype" w:cs="Arial"/>
          <w:bCs/>
          <w:lang w:eastAsia="es-MX"/>
        </w:rPr>
        <w:t>que ha sido materia del presente fallo.</w:t>
      </w:r>
    </w:p>
    <w:p w14:paraId="2B06B45E" w14:textId="77777777" w:rsidR="009C7C6F" w:rsidRPr="00336150" w:rsidRDefault="009C7C6F" w:rsidP="009C7C6F">
      <w:pPr>
        <w:tabs>
          <w:tab w:val="left" w:pos="8931"/>
        </w:tabs>
        <w:spacing w:after="0" w:line="360" w:lineRule="auto"/>
        <w:ind w:right="51"/>
        <w:jc w:val="both"/>
        <w:rPr>
          <w:rFonts w:ascii="Palatino Linotype" w:hAnsi="Palatino Linotype"/>
          <w:sz w:val="24"/>
          <w:szCs w:val="24"/>
        </w:rPr>
      </w:pPr>
      <w:r w:rsidRPr="00336150">
        <w:rPr>
          <w:rFonts w:ascii="Palatino Linotype" w:hAnsi="Palatino Linotype"/>
          <w:sz w:val="24"/>
          <w:szCs w:val="24"/>
        </w:rPr>
        <w:t>Por lo antes expuesto y fundado es de resolverse y,</w:t>
      </w:r>
    </w:p>
    <w:p w14:paraId="3B4255A3" w14:textId="77777777" w:rsidR="009C7C6F" w:rsidRPr="00336150" w:rsidRDefault="009C7C6F" w:rsidP="009C7C6F">
      <w:pPr>
        <w:tabs>
          <w:tab w:val="left" w:pos="8931"/>
        </w:tabs>
        <w:spacing w:after="0" w:line="360" w:lineRule="auto"/>
        <w:ind w:right="51"/>
        <w:jc w:val="both"/>
        <w:rPr>
          <w:rFonts w:ascii="Palatino Linotype" w:hAnsi="Palatino Linotype"/>
          <w:sz w:val="24"/>
          <w:szCs w:val="24"/>
        </w:rPr>
      </w:pPr>
    </w:p>
    <w:p w14:paraId="7ADC1FBC" w14:textId="77777777" w:rsidR="009C7C6F" w:rsidRPr="00336150" w:rsidRDefault="009C7C6F" w:rsidP="009C7C6F">
      <w:pPr>
        <w:spacing w:after="0" w:line="360" w:lineRule="auto"/>
        <w:jc w:val="center"/>
        <w:rPr>
          <w:rFonts w:ascii="Palatino Linotype" w:eastAsia="Times New Roman" w:hAnsi="Palatino Linotype"/>
          <w:b/>
          <w:bCs/>
          <w:spacing w:val="60"/>
          <w:sz w:val="28"/>
          <w:lang w:val="es-ES_tradnl"/>
        </w:rPr>
      </w:pPr>
      <w:r w:rsidRPr="00336150">
        <w:rPr>
          <w:rFonts w:ascii="Palatino Linotype" w:eastAsia="Times New Roman" w:hAnsi="Palatino Linotype"/>
          <w:b/>
          <w:bCs/>
          <w:spacing w:val="60"/>
          <w:sz w:val="28"/>
          <w:lang w:val="es-ES_tradnl"/>
        </w:rPr>
        <w:t>SE    RESUELVE</w:t>
      </w:r>
    </w:p>
    <w:p w14:paraId="69BA611C" w14:textId="77777777" w:rsidR="009C7C6F" w:rsidRPr="00336150" w:rsidRDefault="009C7C6F" w:rsidP="009C7C6F">
      <w:pPr>
        <w:spacing w:after="0" w:line="360" w:lineRule="auto"/>
        <w:jc w:val="center"/>
        <w:rPr>
          <w:rFonts w:ascii="Palatino Linotype" w:eastAsia="Times New Roman" w:hAnsi="Palatino Linotype"/>
          <w:b/>
          <w:bCs/>
          <w:spacing w:val="60"/>
          <w:sz w:val="14"/>
          <w:lang w:val="es-ES_tradnl"/>
        </w:rPr>
      </w:pPr>
    </w:p>
    <w:p w14:paraId="2E2C6C14" w14:textId="07F890AD" w:rsidR="009C7C6F" w:rsidRPr="00336150" w:rsidRDefault="009C7C6F" w:rsidP="009C7C6F">
      <w:pPr>
        <w:spacing w:after="0" w:line="360" w:lineRule="auto"/>
        <w:jc w:val="both"/>
        <w:rPr>
          <w:rFonts w:ascii="Palatino Linotype" w:eastAsiaTheme="minorEastAsia" w:hAnsi="Palatino Linotype"/>
          <w:sz w:val="24"/>
          <w:szCs w:val="24"/>
          <w:lang w:val="es-ES_tradnl"/>
        </w:rPr>
      </w:pPr>
      <w:r w:rsidRPr="00336150">
        <w:rPr>
          <w:rFonts w:ascii="Palatino Linotype" w:eastAsia="Times New Roman" w:hAnsi="Palatino Linotype"/>
          <w:b/>
          <w:bCs/>
          <w:sz w:val="28"/>
          <w:lang w:eastAsia="es-MX"/>
        </w:rPr>
        <w:t>PRIMERO</w:t>
      </w:r>
      <w:r w:rsidRPr="00336150">
        <w:rPr>
          <w:rFonts w:ascii="Palatino Linotype" w:eastAsia="Times New Roman" w:hAnsi="Palatino Linotype"/>
          <w:sz w:val="28"/>
          <w:lang w:eastAsia="es-MX"/>
        </w:rPr>
        <w:t xml:space="preserve">. </w:t>
      </w:r>
      <w:r w:rsidRPr="00336150">
        <w:rPr>
          <w:rFonts w:ascii="Palatino Linotype" w:hAnsi="Palatino Linotype" w:cs="Arial"/>
          <w:sz w:val="24"/>
          <w:szCs w:val="24"/>
          <w:lang w:val="es-ES_tradnl"/>
        </w:rPr>
        <w:t xml:space="preserve">Se </w:t>
      </w:r>
      <w:r w:rsidRPr="00336150">
        <w:rPr>
          <w:rFonts w:ascii="Palatino Linotype" w:hAnsi="Palatino Linotype" w:cs="Arial"/>
          <w:b/>
          <w:sz w:val="24"/>
          <w:szCs w:val="24"/>
          <w:lang w:val="es-ES_tradnl"/>
        </w:rPr>
        <w:t>SOBRESEE</w:t>
      </w:r>
      <w:r w:rsidRPr="00336150">
        <w:rPr>
          <w:rFonts w:ascii="Palatino Linotype" w:hAnsi="Palatino Linotype" w:cs="Arial"/>
          <w:sz w:val="24"/>
          <w:szCs w:val="24"/>
          <w:lang w:val="es-ES_tradnl"/>
        </w:rPr>
        <w:t xml:space="preserve"> el recurso de revisión número </w:t>
      </w:r>
      <w:r w:rsidR="007208CF" w:rsidRPr="00336150">
        <w:rPr>
          <w:rFonts w:ascii="Palatino Linotype" w:eastAsiaTheme="minorEastAsia" w:hAnsi="Palatino Linotype"/>
          <w:b/>
          <w:sz w:val="24"/>
          <w:szCs w:val="24"/>
          <w:lang w:val="es-ES_tradnl"/>
        </w:rPr>
        <w:t>1588</w:t>
      </w:r>
      <w:r w:rsidR="0096191F" w:rsidRPr="00336150">
        <w:rPr>
          <w:rFonts w:ascii="Palatino Linotype" w:eastAsiaTheme="minorEastAsia" w:hAnsi="Palatino Linotype"/>
          <w:b/>
          <w:sz w:val="24"/>
          <w:szCs w:val="24"/>
          <w:lang w:val="es-ES_tradnl"/>
        </w:rPr>
        <w:t>0</w:t>
      </w:r>
      <w:r w:rsidRPr="00336150">
        <w:rPr>
          <w:rFonts w:ascii="Palatino Linotype" w:eastAsiaTheme="minorEastAsia" w:hAnsi="Palatino Linotype"/>
          <w:b/>
          <w:sz w:val="24"/>
          <w:szCs w:val="24"/>
          <w:lang w:val="es-ES_tradnl"/>
        </w:rPr>
        <w:t>/INFOEM/IP/RR/2022</w:t>
      </w:r>
      <w:r w:rsidRPr="00336150">
        <w:rPr>
          <w:rFonts w:ascii="Palatino Linotype" w:eastAsiaTheme="minorEastAsia" w:hAnsi="Palatino Linotype"/>
          <w:sz w:val="24"/>
          <w:szCs w:val="24"/>
          <w:lang w:val="es-ES_tradnl"/>
        </w:rPr>
        <w:t xml:space="preserve">, porque al modificar la respuesta, el recurso quedó sin materia, el cual, se actualiza la causal establecida en el artículo 192 fracción III, de la </w:t>
      </w:r>
      <w:r w:rsidRPr="00336150">
        <w:rPr>
          <w:rFonts w:ascii="Palatino Linotype" w:eastAsiaTheme="minorEastAsia" w:hAnsi="Palatino Linotype"/>
          <w:sz w:val="24"/>
          <w:szCs w:val="24"/>
          <w:lang w:val="es-ES_tradnl"/>
        </w:rPr>
        <w:lastRenderedPageBreak/>
        <w:t xml:space="preserve">Ley de Transparencia y Acceso a la Información Pública del Estado de México y Municipios, y en términos del Considerando </w:t>
      </w:r>
      <w:r w:rsidR="002B3998" w:rsidRPr="00336150">
        <w:rPr>
          <w:rFonts w:ascii="Palatino Linotype" w:eastAsiaTheme="minorEastAsia" w:hAnsi="Palatino Linotype"/>
          <w:b/>
          <w:sz w:val="24"/>
          <w:szCs w:val="24"/>
          <w:lang w:val="es-ES_tradnl"/>
        </w:rPr>
        <w:t>TERCER</w:t>
      </w:r>
      <w:r w:rsidRPr="00336150">
        <w:rPr>
          <w:rFonts w:ascii="Palatino Linotype" w:eastAsiaTheme="minorEastAsia" w:hAnsi="Palatino Linotype"/>
          <w:b/>
          <w:sz w:val="24"/>
          <w:szCs w:val="24"/>
          <w:lang w:val="es-ES_tradnl"/>
        </w:rPr>
        <w:t>O</w:t>
      </w:r>
      <w:r w:rsidRPr="00336150">
        <w:rPr>
          <w:rFonts w:ascii="Palatino Linotype" w:eastAsiaTheme="minorEastAsia" w:hAnsi="Palatino Linotype"/>
          <w:sz w:val="24"/>
          <w:szCs w:val="24"/>
          <w:lang w:val="es-ES_tradnl"/>
        </w:rPr>
        <w:t xml:space="preserve"> de la presente resolución.</w:t>
      </w:r>
    </w:p>
    <w:p w14:paraId="793B0D3C" w14:textId="77777777" w:rsidR="009C7C6F" w:rsidRPr="00336150" w:rsidRDefault="009C7C6F" w:rsidP="009C7C6F">
      <w:pPr>
        <w:spacing w:after="0" w:line="360" w:lineRule="auto"/>
        <w:jc w:val="both"/>
        <w:rPr>
          <w:rFonts w:ascii="Palatino Linotype" w:eastAsiaTheme="minorEastAsia" w:hAnsi="Palatino Linotype"/>
          <w:sz w:val="24"/>
          <w:szCs w:val="24"/>
          <w:lang w:val="es-ES_tradnl"/>
        </w:rPr>
      </w:pPr>
    </w:p>
    <w:p w14:paraId="2F109FA1" w14:textId="4C41E792" w:rsidR="009C7C6F" w:rsidRPr="00336150" w:rsidRDefault="009C7C6F" w:rsidP="009C7C6F">
      <w:pPr>
        <w:pStyle w:val="Textoindependiente"/>
        <w:spacing w:after="0" w:line="360" w:lineRule="auto"/>
        <w:jc w:val="both"/>
        <w:rPr>
          <w:rFonts w:ascii="Palatino Linotype" w:hAnsi="Palatino Linotype"/>
          <w:sz w:val="24"/>
          <w:szCs w:val="24"/>
        </w:rPr>
      </w:pPr>
      <w:r w:rsidRPr="00336150">
        <w:rPr>
          <w:rFonts w:ascii="Palatino Linotype" w:hAnsi="Palatino Linotype"/>
          <w:b/>
          <w:sz w:val="28"/>
          <w:szCs w:val="24"/>
        </w:rPr>
        <w:t>SEGUNDO.</w:t>
      </w:r>
      <w:r w:rsidRPr="00336150">
        <w:rPr>
          <w:rFonts w:ascii="Palatino Linotype" w:hAnsi="Palatino Linotype" w:cs="Arial"/>
          <w:sz w:val="28"/>
          <w:szCs w:val="24"/>
        </w:rPr>
        <w:t xml:space="preserve"> </w:t>
      </w:r>
      <w:r w:rsidRPr="00336150">
        <w:rPr>
          <w:rFonts w:ascii="Palatino Linotype" w:hAnsi="Palatino Linotype"/>
          <w:b/>
          <w:sz w:val="24"/>
          <w:szCs w:val="24"/>
        </w:rPr>
        <w:t>NOTIFÍQUESE</w:t>
      </w:r>
      <w:r w:rsidRPr="00336150">
        <w:rPr>
          <w:rFonts w:ascii="Palatino Linotype" w:hAnsi="Palatino Linotype"/>
          <w:sz w:val="24"/>
          <w:szCs w:val="24"/>
        </w:rPr>
        <w:t xml:space="preserve"> vía Sistema de Acceso a la Información Mexiquense </w:t>
      </w:r>
      <w:r w:rsidRPr="00336150">
        <w:rPr>
          <w:rFonts w:ascii="Palatino Linotype" w:hAnsi="Palatino Linotype"/>
          <w:b/>
          <w:sz w:val="24"/>
          <w:szCs w:val="24"/>
        </w:rPr>
        <w:t>(SAIMEX)</w:t>
      </w:r>
      <w:r w:rsidRPr="00336150">
        <w:rPr>
          <w:rFonts w:ascii="Palatino Linotype" w:hAnsi="Palatino Linotype"/>
          <w:sz w:val="24"/>
          <w:szCs w:val="24"/>
        </w:rPr>
        <w:t xml:space="preserve">, la presente resolución al Titular de la Unidad de Transparencia del </w:t>
      </w:r>
      <w:r w:rsidRPr="00336150">
        <w:rPr>
          <w:rFonts w:ascii="Palatino Linotype" w:hAnsi="Palatino Linotype"/>
          <w:b/>
          <w:sz w:val="24"/>
          <w:szCs w:val="24"/>
        </w:rPr>
        <w:t>Sujeto Obligado</w:t>
      </w:r>
      <w:r w:rsidRPr="00336150">
        <w:rPr>
          <w:rFonts w:ascii="Palatino Linotype" w:hAnsi="Palatino Linotype"/>
          <w:sz w:val="24"/>
          <w:szCs w:val="24"/>
        </w:rPr>
        <w:t>.</w:t>
      </w:r>
    </w:p>
    <w:p w14:paraId="04FBB523" w14:textId="77777777" w:rsidR="0051342B" w:rsidRPr="00336150" w:rsidRDefault="0051342B" w:rsidP="009C7C6F">
      <w:pPr>
        <w:pStyle w:val="Textoindependiente"/>
        <w:spacing w:after="0" w:line="360" w:lineRule="auto"/>
        <w:jc w:val="both"/>
        <w:rPr>
          <w:rFonts w:ascii="Palatino Linotype" w:hAnsi="Palatino Linotype"/>
          <w:sz w:val="24"/>
          <w:szCs w:val="24"/>
        </w:rPr>
      </w:pPr>
    </w:p>
    <w:p w14:paraId="4C23399E" w14:textId="223AA11D" w:rsidR="00DA4E3F" w:rsidRPr="00336150" w:rsidRDefault="009C7C6F" w:rsidP="002F396C">
      <w:pPr>
        <w:pStyle w:val="Textoindependiente"/>
        <w:spacing w:after="0" w:line="360" w:lineRule="auto"/>
        <w:jc w:val="both"/>
        <w:rPr>
          <w:rFonts w:ascii="Palatino Linotype" w:hAnsi="Palatino Linotype"/>
          <w:sz w:val="24"/>
          <w:szCs w:val="24"/>
        </w:rPr>
      </w:pPr>
      <w:r w:rsidRPr="00336150">
        <w:rPr>
          <w:rFonts w:ascii="Palatino Linotype" w:hAnsi="Palatino Linotype" w:cs="Arial"/>
          <w:b/>
          <w:sz w:val="28"/>
          <w:szCs w:val="24"/>
        </w:rPr>
        <w:t xml:space="preserve">TERCERO. </w:t>
      </w:r>
      <w:r w:rsidRPr="00336150">
        <w:rPr>
          <w:rFonts w:ascii="Palatino Linotype" w:hAnsi="Palatino Linotype"/>
          <w:b/>
          <w:sz w:val="24"/>
          <w:szCs w:val="24"/>
        </w:rPr>
        <w:t>NOTIFÍQUESE</w:t>
      </w:r>
      <w:r w:rsidR="0096191F" w:rsidRPr="00336150">
        <w:rPr>
          <w:rFonts w:ascii="Palatino Linotype" w:hAnsi="Palatino Linotype"/>
          <w:sz w:val="24"/>
          <w:szCs w:val="24"/>
        </w:rPr>
        <w:t xml:space="preserve"> al</w:t>
      </w:r>
      <w:r w:rsidRPr="00336150">
        <w:rPr>
          <w:rFonts w:ascii="Palatino Linotype" w:hAnsi="Palatino Linotype"/>
          <w:sz w:val="24"/>
          <w:szCs w:val="24"/>
        </w:rPr>
        <w:t xml:space="preserve"> </w:t>
      </w:r>
      <w:r w:rsidRPr="00336150">
        <w:rPr>
          <w:rFonts w:ascii="Palatino Linotype" w:hAnsi="Palatino Linotype"/>
          <w:b/>
          <w:sz w:val="24"/>
          <w:szCs w:val="24"/>
        </w:rPr>
        <w:t xml:space="preserve">Recurrente </w:t>
      </w:r>
      <w:r w:rsidRPr="00336150">
        <w:rPr>
          <w:rFonts w:ascii="Palatino Linotype" w:hAnsi="Palatino Linotype"/>
          <w:sz w:val="24"/>
          <w:szCs w:val="24"/>
        </w:rPr>
        <w:t xml:space="preserve">la presente resolución vía Sistema de Acceso a la Información Mexiquense </w:t>
      </w:r>
      <w:r w:rsidRPr="00336150">
        <w:rPr>
          <w:rFonts w:ascii="Palatino Linotype" w:hAnsi="Palatino Linotype"/>
          <w:b/>
          <w:sz w:val="24"/>
          <w:szCs w:val="24"/>
        </w:rPr>
        <w:t>(SAIMEX)</w:t>
      </w:r>
      <w:r w:rsidRPr="00336150">
        <w:rPr>
          <w:rFonts w:ascii="Palatino Linotype" w:hAnsi="Palatino Linotype"/>
          <w:sz w:val="24"/>
          <w:szCs w:val="24"/>
        </w:rPr>
        <w:t xml:space="preserve">, y </w:t>
      </w:r>
      <w:r w:rsidRPr="00336150">
        <w:rPr>
          <w:rFonts w:ascii="Palatino Linotype" w:hAnsi="Palatino Linotype" w:cs="Arial"/>
          <w:sz w:val="24"/>
          <w:szCs w:val="24"/>
        </w:rPr>
        <w:t>hágase</w:t>
      </w:r>
      <w:r w:rsidRPr="00336150">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r w:rsidR="000A2A7E" w:rsidRPr="00336150">
        <w:rPr>
          <w:rFonts w:ascii="Palatino Linotype" w:hAnsi="Palatino Linotype"/>
          <w:sz w:val="24"/>
          <w:szCs w:val="24"/>
        </w:rPr>
        <w:t>.</w:t>
      </w:r>
    </w:p>
    <w:p w14:paraId="175DBC5C" w14:textId="77777777" w:rsidR="00214DA5" w:rsidRPr="00336150" w:rsidRDefault="00214DA5" w:rsidP="008016F8">
      <w:pPr>
        <w:spacing w:after="0" w:line="360" w:lineRule="auto"/>
        <w:jc w:val="both"/>
        <w:rPr>
          <w:rFonts w:ascii="Palatino Linotype" w:hAnsi="Palatino Linotype" w:cs="Arial"/>
          <w:sz w:val="24"/>
          <w:szCs w:val="24"/>
        </w:rPr>
      </w:pPr>
    </w:p>
    <w:p w14:paraId="65A4A553" w14:textId="2D6E339A" w:rsidR="008016F8" w:rsidRPr="00336150" w:rsidRDefault="008016F8" w:rsidP="008016F8">
      <w:pPr>
        <w:spacing w:after="0" w:line="360" w:lineRule="auto"/>
        <w:jc w:val="both"/>
        <w:rPr>
          <w:rFonts w:ascii="Palatino Linotype" w:hAnsi="Palatino Linotype" w:cs="Arial"/>
          <w:sz w:val="24"/>
          <w:szCs w:val="24"/>
        </w:rPr>
      </w:pPr>
      <w:r w:rsidRPr="00336150">
        <w:rPr>
          <w:rFonts w:ascii="Palatino Linotype" w:hAnsi="Palatino Linotype" w:cs="Arial"/>
          <w:sz w:val="24"/>
          <w:szCs w:val="24"/>
        </w:rPr>
        <w:t>ASÍ LO RESUELVE, POR UNANIMIDAD DE VOTOS EL PLENO DEL</w:t>
      </w:r>
      <w:r w:rsidRPr="0033615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36150">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8F287C" w:rsidRPr="00336150">
        <w:rPr>
          <w:rFonts w:ascii="Palatino Linotype" w:hAnsi="Palatino Linotype" w:cs="Arial"/>
          <w:sz w:val="24"/>
          <w:szCs w:val="24"/>
        </w:rPr>
        <w:t>SEGUND</w:t>
      </w:r>
      <w:r w:rsidR="00044D44" w:rsidRPr="00336150">
        <w:rPr>
          <w:rFonts w:ascii="Palatino Linotype" w:hAnsi="Palatino Linotype" w:cs="Arial"/>
          <w:sz w:val="24"/>
          <w:szCs w:val="24"/>
        </w:rPr>
        <w:t xml:space="preserve">A </w:t>
      </w:r>
      <w:r w:rsidRPr="00336150">
        <w:rPr>
          <w:rFonts w:ascii="Palatino Linotype" w:hAnsi="Palatino Linotype" w:cs="Arial"/>
          <w:sz w:val="24"/>
          <w:szCs w:val="24"/>
        </w:rPr>
        <w:t xml:space="preserve">SESIÓN ORDINARIA CELEBRADA EL </w:t>
      </w:r>
      <w:r w:rsidR="008F287C" w:rsidRPr="00336150">
        <w:rPr>
          <w:rFonts w:ascii="Palatino Linotype" w:hAnsi="Palatino Linotype" w:cs="Arial"/>
          <w:sz w:val="24"/>
          <w:szCs w:val="24"/>
        </w:rPr>
        <w:t xml:space="preserve">DIECIOCHO </w:t>
      </w:r>
      <w:r w:rsidR="007208CF" w:rsidRPr="00336150">
        <w:rPr>
          <w:rFonts w:ascii="Palatino Linotype" w:hAnsi="Palatino Linotype" w:cs="Arial"/>
          <w:sz w:val="24"/>
          <w:szCs w:val="24"/>
        </w:rPr>
        <w:t>DE ENERO</w:t>
      </w:r>
      <w:r w:rsidR="00044D44" w:rsidRPr="00336150">
        <w:rPr>
          <w:rFonts w:ascii="Palatino Linotype" w:hAnsi="Palatino Linotype" w:cs="Arial"/>
          <w:sz w:val="24"/>
          <w:szCs w:val="24"/>
        </w:rPr>
        <w:t xml:space="preserve"> </w:t>
      </w:r>
      <w:r w:rsidRPr="00336150">
        <w:rPr>
          <w:rFonts w:ascii="Palatino Linotype" w:hAnsi="Palatino Linotype" w:cs="Arial"/>
          <w:sz w:val="24"/>
          <w:szCs w:val="24"/>
        </w:rPr>
        <w:t>DE DOS MIL VEINTI</w:t>
      </w:r>
      <w:r w:rsidR="007208CF" w:rsidRPr="00336150">
        <w:rPr>
          <w:rFonts w:ascii="Palatino Linotype" w:hAnsi="Palatino Linotype" w:cs="Arial"/>
          <w:sz w:val="24"/>
          <w:szCs w:val="24"/>
        </w:rPr>
        <w:t>TRÉS</w:t>
      </w:r>
      <w:r w:rsidRPr="00336150">
        <w:rPr>
          <w:rFonts w:ascii="Palatino Linotype" w:hAnsi="Palatino Linotype" w:cs="Arial"/>
          <w:sz w:val="24"/>
          <w:szCs w:val="24"/>
        </w:rPr>
        <w:t>, ANTE EL SECRETARIO TÉCNICO DEL PLENO, ALEXIS TAPIA RAMÍREZ.----------------------------------------------------------------------------------------</w:t>
      </w:r>
      <w:r w:rsidR="007575E7" w:rsidRPr="00336150">
        <w:rPr>
          <w:rFonts w:ascii="Palatino Linotype" w:hAnsi="Palatino Linotype" w:cs="Arial"/>
          <w:sz w:val="24"/>
          <w:szCs w:val="24"/>
        </w:rPr>
        <w:t>----------</w:t>
      </w:r>
    </w:p>
    <w:p w14:paraId="78558FCF" w14:textId="77BE74B5" w:rsidR="008016F8" w:rsidRPr="007575E7" w:rsidRDefault="008016F8" w:rsidP="007575E7">
      <w:pPr>
        <w:spacing w:after="0" w:line="360" w:lineRule="auto"/>
        <w:jc w:val="both"/>
        <w:rPr>
          <w:rFonts w:ascii="Palatino Linotype" w:hAnsi="Palatino Linotype" w:cs="Arial"/>
          <w:sz w:val="14"/>
          <w:szCs w:val="24"/>
        </w:rPr>
      </w:pPr>
      <w:r w:rsidRPr="00336150">
        <w:rPr>
          <w:rFonts w:ascii="Palatino Linotype" w:hAnsi="Palatino Linotype" w:cs="Arial"/>
          <w:sz w:val="14"/>
          <w:szCs w:val="24"/>
        </w:rPr>
        <w:t>JMV/CCR/jasm</w:t>
      </w:r>
      <w:r w:rsidRPr="007575E7">
        <w:rPr>
          <w:rFonts w:ascii="Palatino Linotype" w:hAnsi="Palatino Linotype" w:cs="Arial"/>
          <w:sz w:val="14"/>
          <w:szCs w:val="24"/>
        </w:rPr>
        <w:t xml:space="preserve"> </w:t>
      </w:r>
    </w:p>
    <w:p w14:paraId="04A69990" w14:textId="77777777" w:rsidR="008016F8" w:rsidRDefault="008016F8" w:rsidP="007575E7">
      <w:pPr>
        <w:autoSpaceDE w:val="0"/>
        <w:autoSpaceDN w:val="0"/>
        <w:adjustRightInd w:val="0"/>
        <w:spacing w:line="360" w:lineRule="auto"/>
        <w:ind w:right="850"/>
        <w:jc w:val="both"/>
      </w:pPr>
    </w:p>
    <w:sectPr w:rsidR="008016F8" w:rsidSect="006D0504">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BD869" w14:textId="77777777" w:rsidR="00C6037D" w:rsidRDefault="00C6037D" w:rsidP="00BF3F7B">
      <w:pPr>
        <w:spacing w:after="0" w:line="240" w:lineRule="auto"/>
      </w:pPr>
      <w:r>
        <w:separator/>
      </w:r>
    </w:p>
  </w:endnote>
  <w:endnote w:type="continuationSeparator" w:id="0">
    <w:p w14:paraId="53331A51" w14:textId="77777777" w:rsidR="00C6037D" w:rsidRDefault="00C6037D"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9456BC" w:rsidRPr="002D6DD8" w:rsidRDefault="009456B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6321E">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6321E">
              <w:rPr>
                <w:rFonts w:ascii="Palatino Linotype" w:hAnsi="Palatino Linotype"/>
                <w:bCs/>
                <w:noProof/>
                <w:sz w:val="20"/>
              </w:rPr>
              <w:t>35</w:t>
            </w:r>
            <w:r>
              <w:rPr>
                <w:rFonts w:ascii="Palatino Linotype" w:hAnsi="Palatino Linotype"/>
                <w:bCs/>
                <w:noProof/>
                <w:sz w:val="20"/>
              </w:rPr>
              <w:fldChar w:fldCharType="end"/>
            </w:r>
          </w:p>
        </w:sdtContent>
      </w:sdt>
    </w:sdtContent>
  </w:sdt>
  <w:p w14:paraId="5DF78F98" w14:textId="77777777" w:rsidR="009456BC" w:rsidRDefault="009456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9456BC" w:rsidRPr="000B69FA" w:rsidRDefault="009456B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6321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6321E">
      <w:rPr>
        <w:rFonts w:ascii="Palatino Linotype" w:hAnsi="Palatino Linotype"/>
        <w:bCs/>
        <w:noProof/>
        <w:sz w:val="20"/>
      </w:rPr>
      <w:t>35</w:t>
    </w:r>
    <w:r>
      <w:rPr>
        <w:rFonts w:ascii="Palatino Linotype" w:hAnsi="Palatino Linotype"/>
        <w:bCs/>
        <w:noProof/>
        <w:sz w:val="20"/>
      </w:rPr>
      <w:fldChar w:fldCharType="end"/>
    </w:r>
  </w:p>
  <w:p w14:paraId="259F31C4" w14:textId="77777777" w:rsidR="009456BC" w:rsidRDefault="009456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FEA41" w14:textId="77777777" w:rsidR="00C6037D" w:rsidRDefault="00C6037D" w:rsidP="00BF3F7B">
      <w:pPr>
        <w:spacing w:after="0" w:line="240" w:lineRule="auto"/>
      </w:pPr>
      <w:r>
        <w:separator/>
      </w:r>
    </w:p>
  </w:footnote>
  <w:footnote w:type="continuationSeparator" w:id="0">
    <w:p w14:paraId="7FEA37D8" w14:textId="77777777" w:rsidR="00C6037D" w:rsidRDefault="00C6037D" w:rsidP="00BF3F7B">
      <w:pPr>
        <w:spacing w:after="0" w:line="240" w:lineRule="auto"/>
      </w:pPr>
      <w:r>
        <w:continuationSeparator/>
      </w:r>
    </w:p>
  </w:footnote>
  <w:footnote w:id="1">
    <w:p w14:paraId="0EF308FB" w14:textId="77777777" w:rsidR="009456BC" w:rsidRPr="00911081" w:rsidRDefault="009456BC" w:rsidP="009C7C6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CAC4EB1" w14:textId="77777777" w:rsidR="009456BC" w:rsidRPr="00911081" w:rsidRDefault="009456BC" w:rsidP="009C7C6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9456BC" w14:paraId="7B7D63E7" w14:textId="77777777" w:rsidTr="001C59EC">
      <w:trPr>
        <w:trHeight w:val="227"/>
      </w:trPr>
      <w:tc>
        <w:tcPr>
          <w:tcW w:w="5246" w:type="dxa"/>
          <w:vAlign w:val="center"/>
          <w:hideMark/>
        </w:tcPr>
        <w:p w14:paraId="34F4937E" w14:textId="64533876" w:rsidR="009456BC" w:rsidRPr="0043214F" w:rsidRDefault="009456BC" w:rsidP="001C59EC">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Recurso de Revisión N°:</w:t>
          </w:r>
        </w:p>
      </w:tc>
      <w:tc>
        <w:tcPr>
          <w:tcW w:w="4819" w:type="dxa"/>
          <w:vAlign w:val="center"/>
          <w:hideMark/>
        </w:tcPr>
        <w:p w14:paraId="25CB18A6" w14:textId="41985848" w:rsidR="009456BC" w:rsidRPr="0043214F" w:rsidRDefault="00AB486E" w:rsidP="001C59EC">
          <w:pPr>
            <w:spacing w:after="120" w:line="256" w:lineRule="auto"/>
            <w:ind w:left="-486" w:firstLine="1585"/>
            <w:jc w:val="right"/>
            <w:rPr>
              <w:rFonts w:ascii="Palatino Linotype" w:hAnsi="Palatino Linotype" w:cs="Arial"/>
              <w:szCs w:val="20"/>
            </w:rPr>
          </w:pPr>
          <w:r>
            <w:rPr>
              <w:rFonts w:ascii="Palatino Linotype" w:hAnsi="Palatino Linotype" w:cs="Arial"/>
              <w:bCs/>
              <w:lang w:eastAsia="es-MX"/>
            </w:rPr>
            <w:t>1588</w:t>
          </w:r>
          <w:r w:rsidR="007649CD">
            <w:rPr>
              <w:rFonts w:ascii="Palatino Linotype" w:hAnsi="Palatino Linotype" w:cs="Arial"/>
              <w:bCs/>
              <w:lang w:eastAsia="es-MX"/>
            </w:rPr>
            <w:t>0</w:t>
          </w:r>
          <w:r w:rsidR="009456BC" w:rsidRPr="0043214F">
            <w:rPr>
              <w:rFonts w:ascii="Palatino Linotype" w:hAnsi="Palatino Linotype" w:cs="Arial"/>
              <w:bCs/>
              <w:lang w:eastAsia="es-MX"/>
            </w:rPr>
            <w:t>/INFOEM/IP/RR/2022</w:t>
          </w:r>
        </w:p>
      </w:tc>
    </w:tr>
    <w:tr w:rsidR="009456BC" w14:paraId="1EA8D7CD" w14:textId="77777777" w:rsidTr="001C59EC">
      <w:trPr>
        <w:trHeight w:val="242"/>
      </w:trPr>
      <w:tc>
        <w:tcPr>
          <w:tcW w:w="5246" w:type="dxa"/>
          <w:vAlign w:val="center"/>
          <w:hideMark/>
        </w:tcPr>
        <w:p w14:paraId="146E9FB0" w14:textId="67A9EF2A" w:rsidR="009456BC" w:rsidRPr="0043214F" w:rsidRDefault="007649CD" w:rsidP="001C59EC">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02C4FAEB">
                <wp:simplePos x="0" y="0"/>
                <wp:positionH relativeFrom="page">
                  <wp:posOffset>-732790</wp:posOffset>
                </wp:positionH>
                <wp:positionV relativeFrom="margin">
                  <wp:posOffset>-848995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9456BC" w:rsidRPr="0043214F">
            <w:rPr>
              <w:rFonts w:ascii="Palatino Linotype" w:hAnsi="Palatino Linotype" w:cs="Arial"/>
              <w:szCs w:val="20"/>
            </w:rPr>
            <w:t>Sujeto Obligado:</w:t>
          </w:r>
        </w:p>
      </w:tc>
      <w:tc>
        <w:tcPr>
          <w:tcW w:w="4819" w:type="dxa"/>
          <w:vAlign w:val="center"/>
          <w:hideMark/>
        </w:tcPr>
        <w:p w14:paraId="1F082F08" w14:textId="77777777" w:rsidR="00AB486E" w:rsidRDefault="00AB486E" w:rsidP="001C59EC">
          <w:pPr>
            <w:spacing w:after="120" w:line="256" w:lineRule="auto"/>
            <w:jc w:val="right"/>
            <w:rPr>
              <w:rFonts w:ascii="Palatino Linotype" w:hAnsi="Palatino Linotype" w:cs="Arial"/>
              <w:szCs w:val="20"/>
            </w:rPr>
          </w:pPr>
          <w:r w:rsidRPr="00AB486E">
            <w:rPr>
              <w:rFonts w:ascii="Palatino Linotype" w:hAnsi="Palatino Linotype" w:cs="Arial"/>
              <w:szCs w:val="20"/>
            </w:rPr>
            <w:t xml:space="preserve">Comisión de Derechos Humanos </w:t>
          </w:r>
        </w:p>
        <w:p w14:paraId="72F0E5B2" w14:textId="1800FC15" w:rsidR="009456BC" w:rsidRPr="0043214F" w:rsidRDefault="00AB486E" w:rsidP="001C59EC">
          <w:pPr>
            <w:spacing w:after="120" w:line="256" w:lineRule="auto"/>
            <w:jc w:val="right"/>
            <w:rPr>
              <w:rFonts w:ascii="Palatino Linotype" w:hAnsi="Palatino Linotype" w:cs="Arial"/>
              <w:szCs w:val="20"/>
            </w:rPr>
          </w:pPr>
          <w:r w:rsidRPr="00AB486E">
            <w:rPr>
              <w:rFonts w:ascii="Palatino Linotype" w:hAnsi="Palatino Linotype" w:cs="Arial"/>
              <w:szCs w:val="20"/>
            </w:rPr>
            <w:t>del Estado de México</w:t>
          </w:r>
        </w:p>
      </w:tc>
    </w:tr>
    <w:tr w:rsidR="009456BC" w14:paraId="7430744A" w14:textId="77777777" w:rsidTr="001C59EC">
      <w:trPr>
        <w:trHeight w:val="342"/>
      </w:trPr>
      <w:tc>
        <w:tcPr>
          <w:tcW w:w="5246" w:type="dxa"/>
          <w:vAlign w:val="center"/>
          <w:hideMark/>
        </w:tcPr>
        <w:p w14:paraId="4E6B89F2" w14:textId="77777777" w:rsidR="009456BC" w:rsidRPr="0043214F" w:rsidRDefault="009456BC" w:rsidP="001C59EC">
          <w:pPr>
            <w:tabs>
              <w:tab w:val="left" w:pos="4892"/>
            </w:tabs>
            <w:spacing w:after="120" w:line="256" w:lineRule="auto"/>
            <w:ind w:right="204"/>
            <w:jc w:val="right"/>
            <w:rPr>
              <w:rFonts w:ascii="Palatino Linotype" w:hAnsi="Palatino Linotype" w:cs="Arial"/>
              <w:szCs w:val="20"/>
            </w:rPr>
          </w:pPr>
          <w:r w:rsidRPr="0043214F">
            <w:rPr>
              <w:rFonts w:ascii="Palatino Linotype" w:hAnsi="Palatino Linotype" w:cs="Arial"/>
              <w:szCs w:val="20"/>
            </w:rPr>
            <w:t>Comisionado Ponente:</w:t>
          </w:r>
        </w:p>
      </w:tc>
      <w:tc>
        <w:tcPr>
          <w:tcW w:w="4819" w:type="dxa"/>
          <w:vAlign w:val="center"/>
          <w:hideMark/>
        </w:tcPr>
        <w:p w14:paraId="0E97E4C8" w14:textId="77777777" w:rsidR="009456BC" w:rsidRPr="0043214F" w:rsidRDefault="009456BC" w:rsidP="001C59EC">
          <w:pPr>
            <w:spacing w:after="12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bl>
  <w:p w14:paraId="01EA3E76" w14:textId="6E063BC5" w:rsidR="009456BC" w:rsidRPr="00AE046A" w:rsidRDefault="009456BC"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9456BC" w14:paraId="58899F3B" w14:textId="77777777" w:rsidTr="001C59EC">
      <w:trPr>
        <w:trHeight w:val="227"/>
      </w:trPr>
      <w:tc>
        <w:tcPr>
          <w:tcW w:w="2704" w:type="dxa"/>
          <w:vAlign w:val="center"/>
          <w:hideMark/>
        </w:tcPr>
        <w:p w14:paraId="00067C09" w14:textId="77777777" w:rsidR="009456BC" w:rsidRPr="00641471" w:rsidRDefault="009456BC" w:rsidP="001C59EC">
          <w:pPr>
            <w:spacing w:after="0" w:line="27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vAlign w:val="center"/>
          <w:hideMark/>
        </w:tcPr>
        <w:p w14:paraId="13D11E71" w14:textId="5EA772AB" w:rsidR="009456BC" w:rsidRPr="0043214F" w:rsidRDefault="001C59EC" w:rsidP="00AB486E">
          <w:pPr>
            <w:spacing w:after="0" w:line="276" w:lineRule="auto"/>
            <w:ind w:left="-486" w:firstLine="1585"/>
            <w:jc w:val="right"/>
            <w:rPr>
              <w:rFonts w:ascii="Palatino Linotype" w:hAnsi="Palatino Linotype" w:cs="Arial"/>
              <w:szCs w:val="20"/>
            </w:rPr>
          </w:pPr>
          <w:r>
            <w:rPr>
              <w:rFonts w:ascii="Palatino Linotype" w:hAnsi="Palatino Linotype" w:cs="Arial"/>
              <w:bCs/>
              <w:sz w:val="24"/>
              <w:lang w:eastAsia="es-MX"/>
            </w:rPr>
            <w:t>1</w:t>
          </w:r>
          <w:r w:rsidR="007649CD">
            <w:rPr>
              <w:rFonts w:ascii="Palatino Linotype" w:hAnsi="Palatino Linotype" w:cs="Arial"/>
              <w:bCs/>
              <w:sz w:val="24"/>
              <w:lang w:eastAsia="es-MX"/>
            </w:rPr>
            <w:t>5</w:t>
          </w:r>
          <w:r w:rsidR="00AB486E">
            <w:rPr>
              <w:rFonts w:ascii="Palatino Linotype" w:hAnsi="Palatino Linotype" w:cs="Arial"/>
              <w:bCs/>
              <w:sz w:val="24"/>
              <w:lang w:eastAsia="es-MX"/>
            </w:rPr>
            <w:t>88</w:t>
          </w:r>
          <w:r w:rsidR="007649CD">
            <w:rPr>
              <w:rFonts w:ascii="Palatino Linotype" w:hAnsi="Palatino Linotype" w:cs="Arial"/>
              <w:bCs/>
              <w:sz w:val="24"/>
              <w:lang w:eastAsia="es-MX"/>
            </w:rPr>
            <w:t>0</w:t>
          </w:r>
          <w:r w:rsidR="009456BC" w:rsidRPr="0043214F">
            <w:rPr>
              <w:rFonts w:ascii="Palatino Linotype" w:hAnsi="Palatino Linotype" w:cs="Arial"/>
              <w:bCs/>
              <w:sz w:val="24"/>
              <w:lang w:eastAsia="es-MX"/>
            </w:rPr>
            <w:t>/INFOEM/IP/RR/202</w:t>
          </w:r>
          <w:r w:rsidR="009456BC">
            <w:rPr>
              <w:rFonts w:ascii="Palatino Linotype" w:hAnsi="Palatino Linotype" w:cs="Arial"/>
              <w:bCs/>
              <w:sz w:val="24"/>
              <w:lang w:eastAsia="es-MX"/>
            </w:rPr>
            <w:t>2</w:t>
          </w:r>
        </w:p>
      </w:tc>
    </w:tr>
    <w:tr w:rsidR="009456BC" w14:paraId="47BE7648" w14:textId="77777777" w:rsidTr="001C59EC">
      <w:trPr>
        <w:trHeight w:val="242"/>
      </w:trPr>
      <w:tc>
        <w:tcPr>
          <w:tcW w:w="2704" w:type="dxa"/>
          <w:vAlign w:val="center"/>
          <w:hideMark/>
        </w:tcPr>
        <w:p w14:paraId="32AE7B30" w14:textId="77777777" w:rsidR="009456BC" w:rsidRPr="00641471" w:rsidRDefault="009456BC" w:rsidP="001C59EC">
          <w:pPr>
            <w:spacing w:after="0" w:line="27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vAlign w:val="center"/>
          <w:hideMark/>
        </w:tcPr>
        <w:p w14:paraId="47C40330" w14:textId="77777777" w:rsidR="00AB486E" w:rsidRDefault="00AB486E" w:rsidP="00AB486E">
          <w:pPr>
            <w:spacing w:after="0" w:line="276" w:lineRule="auto"/>
            <w:jc w:val="right"/>
            <w:rPr>
              <w:rFonts w:ascii="Palatino Linotype" w:hAnsi="Palatino Linotype" w:cs="Arial"/>
              <w:szCs w:val="20"/>
            </w:rPr>
          </w:pPr>
          <w:r w:rsidRPr="00AB486E">
            <w:rPr>
              <w:rFonts w:ascii="Palatino Linotype" w:hAnsi="Palatino Linotype" w:cs="Arial"/>
              <w:szCs w:val="20"/>
            </w:rPr>
            <w:t xml:space="preserve">Comisión de Derechos Humanos </w:t>
          </w:r>
        </w:p>
        <w:p w14:paraId="6AB89F26" w14:textId="45BB2B6B" w:rsidR="009456BC" w:rsidRPr="0043214F" w:rsidRDefault="00AB486E" w:rsidP="00AB486E">
          <w:pPr>
            <w:spacing w:after="0" w:line="276" w:lineRule="auto"/>
            <w:jc w:val="right"/>
            <w:rPr>
              <w:rFonts w:ascii="Palatino Linotype" w:hAnsi="Palatino Linotype" w:cs="Arial"/>
              <w:szCs w:val="20"/>
            </w:rPr>
          </w:pPr>
          <w:r w:rsidRPr="00AB486E">
            <w:rPr>
              <w:rFonts w:ascii="Palatino Linotype" w:hAnsi="Palatino Linotype" w:cs="Arial"/>
              <w:szCs w:val="20"/>
            </w:rPr>
            <w:t>del Estado de México</w:t>
          </w:r>
        </w:p>
      </w:tc>
    </w:tr>
    <w:tr w:rsidR="009456BC" w14:paraId="4906683C" w14:textId="77777777" w:rsidTr="001C59EC">
      <w:trPr>
        <w:trHeight w:val="342"/>
      </w:trPr>
      <w:tc>
        <w:tcPr>
          <w:tcW w:w="2704" w:type="dxa"/>
          <w:vAlign w:val="center"/>
        </w:tcPr>
        <w:p w14:paraId="70CC7D32" w14:textId="07F6302D" w:rsidR="009456BC" w:rsidRPr="00641471" w:rsidRDefault="009456BC" w:rsidP="001C59EC">
          <w:pPr>
            <w:tabs>
              <w:tab w:val="left" w:pos="4892"/>
            </w:tabs>
            <w:spacing w:after="0" w:line="27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vAlign w:val="center"/>
        </w:tcPr>
        <w:p w14:paraId="6FEBED95" w14:textId="313C99D0" w:rsidR="009456BC" w:rsidRPr="0043214F" w:rsidRDefault="0056321E" w:rsidP="001C59EC">
          <w:pPr>
            <w:spacing w:after="0" w:line="276" w:lineRule="auto"/>
            <w:ind w:left="-486" w:firstLine="567"/>
            <w:jc w:val="right"/>
            <w:rPr>
              <w:rFonts w:ascii="Palatino Linotype" w:hAnsi="Palatino Linotype" w:cs="Arial"/>
            </w:rPr>
          </w:pPr>
          <w:r>
            <w:rPr>
              <w:rFonts w:ascii="Palatino Linotype" w:hAnsi="Palatino Linotype" w:cs="Arial"/>
            </w:rPr>
            <w:t>XXXXXXXXXXXXXX</w:t>
          </w:r>
        </w:p>
      </w:tc>
    </w:tr>
    <w:tr w:rsidR="009456BC" w14:paraId="6FC7E25C" w14:textId="77777777" w:rsidTr="001C59EC">
      <w:trPr>
        <w:trHeight w:val="60"/>
      </w:trPr>
      <w:tc>
        <w:tcPr>
          <w:tcW w:w="2704" w:type="dxa"/>
          <w:vAlign w:val="center"/>
        </w:tcPr>
        <w:p w14:paraId="15D9B06C" w14:textId="77777777" w:rsidR="009456BC" w:rsidRPr="00641471" w:rsidRDefault="009456BC" w:rsidP="001C59EC">
          <w:pPr>
            <w:tabs>
              <w:tab w:val="left" w:pos="4892"/>
            </w:tabs>
            <w:spacing w:after="0" w:line="27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vAlign w:val="center"/>
        </w:tcPr>
        <w:p w14:paraId="5B51E4EB" w14:textId="77777777" w:rsidR="009456BC" w:rsidRPr="0043214F" w:rsidRDefault="009456BC" w:rsidP="001C59EC">
          <w:pPr>
            <w:spacing w:after="0" w:line="27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r w:rsidR="009456BC" w14:paraId="3CC62804" w14:textId="77777777" w:rsidTr="001C59EC">
      <w:trPr>
        <w:trHeight w:val="60"/>
      </w:trPr>
      <w:tc>
        <w:tcPr>
          <w:tcW w:w="2704" w:type="dxa"/>
          <w:vAlign w:val="center"/>
        </w:tcPr>
        <w:p w14:paraId="71EE4F18" w14:textId="77777777" w:rsidR="009456BC" w:rsidRDefault="009456BC" w:rsidP="001C59EC">
          <w:pPr>
            <w:tabs>
              <w:tab w:val="left" w:pos="4892"/>
            </w:tabs>
            <w:spacing w:after="0" w:line="276" w:lineRule="auto"/>
            <w:ind w:right="204"/>
            <w:jc w:val="right"/>
            <w:rPr>
              <w:rFonts w:ascii="Palatino Linotype" w:hAnsi="Palatino Linotype" w:cs="Arial"/>
              <w:szCs w:val="20"/>
            </w:rPr>
          </w:pPr>
        </w:p>
      </w:tc>
      <w:tc>
        <w:tcPr>
          <w:tcW w:w="4525" w:type="dxa"/>
          <w:vAlign w:val="center"/>
        </w:tcPr>
        <w:p w14:paraId="5E5D4FAA" w14:textId="77777777" w:rsidR="009456BC" w:rsidRDefault="009456BC" w:rsidP="001C59EC">
          <w:pPr>
            <w:spacing w:after="0" w:line="276" w:lineRule="auto"/>
            <w:ind w:left="-486" w:right="214" w:firstLine="567"/>
            <w:jc w:val="right"/>
            <w:rPr>
              <w:rFonts w:ascii="Palatino Linotype" w:hAnsi="Palatino Linotype" w:cs="Arial"/>
              <w:b/>
              <w:szCs w:val="20"/>
            </w:rPr>
          </w:pPr>
        </w:p>
      </w:tc>
    </w:tr>
  </w:tbl>
  <w:p w14:paraId="6243DF34" w14:textId="0AA2DE28" w:rsidR="009456BC" w:rsidRPr="00C222C0" w:rsidRDefault="009456B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606FD1E5">
          <wp:simplePos x="0" y="0"/>
          <wp:positionH relativeFrom="margin">
            <wp:posOffset>-1368831</wp:posOffset>
          </wp:positionH>
          <wp:positionV relativeFrom="page">
            <wp:align>top</wp:align>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04006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61E7A"/>
    <w:multiLevelType w:val="hybridMultilevel"/>
    <w:tmpl w:val="966C3CDC"/>
    <w:lvl w:ilvl="0" w:tplc="5054024A">
      <w:start w:val="1"/>
      <w:numFmt w:val="decimal"/>
      <w:lvlText w:val="%1."/>
      <w:lvlJc w:val="left"/>
      <w:pPr>
        <w:ind w:left="720" w:hanging="360"/>
      </w:pPr>
      <w:rPr>
        <w:rFonts w:ascii="Palatino Linotype" w:eastAsiaTheme="minorHAnsi" w:hAnsi="Palatino Linotype" w:cstheme="minorBidi" w:hint="default"/>
        <w:b/>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C760EA"/>
    <w:multiLevelType w:val="hybridMultilevel"/>
    <w:tmpl w:val="F210ECCC"/>
    <w:lvl w:ilvl="0" w:tplc="5FC807FE">
      <w:start w:val="2"/>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A51B3A"/>
    <w:multiLevelType w:val="hybridMultilevel"/>
    <w:tmpl w:val="51EE9FCE"/>
    <w:lvl w:ilvl="0" w:tplc="8A9CE80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0B50C4"/>
    <w:multiLevelType w:val="hybridMultilevel"/>
    <w:tmpl w:val="634A9480"/>
    <w:lvl w:ilvl="0" w:tplc="080A000B">
      <w:start w:val="1"/>
      <w:numFmt w:val="bullet"/>
      <w:lvlText w:val=""/>
      <w:lvlJc w:val="left"/>
      <w:pPr>
        <w:ind w:left="720" w:hanging="360"/>
      </w:pPr>
      <w:rPr>
        <w:rFonts w:ascii="Wingdings" w:hAnsi="Wingdings"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1" w15:restartNumberingAfterBreak="0">
    <w:nsid w:val="40280308"/>
    <w:multiLevelType w:val="hybridMultilevel"/>
    <w:tmpl w:val="AEA8DA14"/>
    <w:lvl w:ilvl="0" w:tplc="1AC2F424">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E07FF7"/>
    <w:multiLevelType w:val="hybridMultilevel"/>
    <w:tmpl w:val="F7867D14"/>
    <w:lvl w:ilvl="0" w:tplc="F1527A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0F020C"/>
    <w:multiLevelType w:val="hybridMultilevel"/>
    <w:tmpl w:val="446AE4FA"/>
    <w:lvl w:ilvl="0" w:tplc="E3A85E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EC689A"/>
    <w:multiLevelType w:val="hybridMultilevel"/>
    <w:tmpl w:val="6452119E"/>
    <w:lvl w:ilvl="0" w:tplc="3C9C81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796900"/>
    <w:multiLevelType w:val="hybridMultilevel"/>
    <w:tmpl w:val="47D418C6"/>
    <w:lvl w:ilvl="0" w:tplc="080A0001">
      <w:start w:val="1"/>
      <w:numFmt w:val="bullet"/>
      <w:lvlText w:val=""/>
      <w:lvlJc w:val="left"/>
      <w:pPr>
        <w:ind w:left="720" w:hanging="360"/>
      </w:pPr>
      <w:rPr>
        <w:rFonts w:ascii="Symbol" w:hAnsi="Symbol" w:hint="default"/>
      </w:rPr>
    </w:lvl>
    <w:lvl w:ilvl="1" w:tplc="7AA0B6C0">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69B45BB6"/>
    <w:multiLevelType w:val="hybridMultilevel"/>
    <w:tmpl w:val="1E142C28"/>
    <w:lvl w:ilvl="0" w:tplc="5B541DDA">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064EF5"/>
    <w:multiLevelType w:val="hybridMultilevel"/>
    <w:tmpl w:val="17465D68"/>
    <w:lvl w:ilvl="0" w:tplc="F6467CE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C75189"/>
    <w:multiLevelType w:val="hybridMultilevel"/>
    <w:tmpl w:val="8564BD66"/>
    <w:lvl w:ilvl="0" w:tplc="7CD69C8A">
      <w:numFmt w:val="bullet"/>
      <w:lvlText w:val="-"/>
      <w:lvlJc w:val="left"/>
      <w:pPr>
        <w:ind w:left="720" w:hanging="360"/>
      </w:pPr>
      <w:rPr>
        <w:rFonts w:ascii="Palatino Linotype" w:eastAsiaTheme="minorHAnsi" w:hAnsi="Palatino Linotype" w:cs="TimesNewRomanPS-ItalicMT"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23"/>
  </w:num>
  <w:num w:numId="3">
    <w:abstractNumId w:val="16"/>
  </w:num>
  <w:num w:numId="4">
    <w:abstractNumId w:val="2"/>
  </w:num>
  <w:num w:numId="5">
    <w:abstractNumId w:val="22"/>
  </w:num>
  <w:num w:numId="6">
    <w:abstractNumId w:val="14"/>
  </w:num>
  <w:num w:numId="7">
    <w:abstractNumId w:val="8"/>
  </w:num>
  <w:num w:numId="8">
    <w:abstractNumId w:val="15"/>
  </w:num>
  <w:num w:numId="9">
    <w:abstractNumId w:val="26"/>
  </w:num>
  <w:num w:numId="10">
    <w:abstractNumId w:val="10"/>
  </w:num>
  <w:num w:numId="11">
    <w:abstractNumId w:val="7"/>
  </w:num>
  <w:num w:numId="12">
    <w:abstractNumId w:val="18"/>
  </w:num>
  <w:num w:numId="13">
    <w:abstractNumId w:val="4"/>
  </w:num>
  <w:num w:numId="14">
    <w:abstractNumId w:val="9"/>
  </w:num>
  <w:num w:numId="15">
    <w:abstractNumId w:val="27"/>
  </w:num>
  <w:num w:numId="16">
    <w:abstractNumId w:val="5"/>
  </w:num>
  <w:num w:numId="17">
    <w:abstractNumId w:val="17"/>
  </w:num>
  <w:num w:numId="18">
    <w:abstractNumId w:val="12"/>
  </w:num>
  <w:num w:numId="19">
    <w:abstractNumId w:val="13"/>
  </w:num>
  <w:num w:numId="20">
    <w:abstractNumId w:val="20"/>
  </w:num>
  <w:num w:numId="21">
    <w:abstractNumId w:val="21"/>
  </w:num>
  <w:num w:numId="22">
    <w:abstractNumId w:val="24"/>
  </w:num>
  <w:num w:numId="23">
    <w:abstractNumId w:val="1"/>
  </w:num>
  <w:num w:numId="24">
    <w:abstractNumId w:val="3"/>
  </w:num>
  <w:num w:numId="25">
    <w:abstractNumId w:val="11"/>
  </w:num>
  <w:num w:numId="26">
    <w:abstractNumId w:val="19"/>
  </w:num>
  <w:num w:numId="27">
    <w:abstractNumId w:val="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44D44"/>
    <w:rsid w:val="00063169"/>
    <w:rsid w:val="000929EE"/>
    <w:rsid w:val="000A2A7E"/>
    <w:rsid w:val="000A2C7C"/>
    <w:rsid w:val="000A3681"/>
    <w:rsid w:val="000A6199"/>
    <w:rsid w:val="000B2724"/>
    <w:rsid w:val="000C4B06"/>
    <w:rsid w:val="000D14DC"/>
    <w:rsid w:val="000E453A"/>
    <w:rsid w:val="000F15CA"/>
    <w:rsid w:val="00123996"/>
    <w:rsid w:val="0013440B"/>
    <w:rsid w:val="00144870"/>
    <w:rsid w:val="001500ED"/>
    <w:rsid w:val="00165834"/>
    <w:rsid w:val="00184030"/>
    <w:rsid w:val="001C59EC"/>
    <w:rsid w:val="001D4FFF"/>
    <w:rsid w:val="001D62AA"/>
    <w:rsid w:val="001F480E"/>
    <w:rsid w:val="00214DA5"/>
    <w:rsid w:val="00220858"/>
    <w:rsid w:val="002337A8"/>
    <w:rsid w:val="00233E14"/>
    <w:rsid w:val="00256F84"/>
    <w:rsid w:val="002812AA"/>
    <w:rsid w:val="00286D79"/>
    <w:rsid w:val="00294FC6"/>
    <w:rsid w:val="002B3998"/>
    <w:rsid w:val="002F1585"/>
    <w:rsid w:val="002F396C"/>
    <w:rsid w:val="00322F3D"/>
    <w:rsid w:val="00324FAE"/>
    <w:rsid w:val="00336150"/>
    <w:rsid w:val="00364F71"/>
    <w:rsid w:val="003A485C"/>
    <w:rsid w:val="003A5C40"/>
    <w:rsid w:val="003B25E9"/>
    <w:rsid w:val="003B2BA4"/>
    <w:rsid w:val="003B53BB"/>
    <w:rsid w:val="003B55E0"/>
    <w:rsid w:val="003E030C"/>
    <w:rsid w:val="003E50D8"/>
    <w:rsid w:val="00401620"/>
    <w:rsid w:val="00403B40"/>
    <w:rsid w:val="00413F6D"/>
    <w:rsid w:val="0043214F"/>
    <w:rsid w:val="00463BEE"/>
    <w:rsid w:val="004E74D8"/>
    <w:rsid w:val="005057F7"/>
    <w:rsid w:val="0051123C"/>
    <w:rsid w:val="0051342B"/>
    <w:rsid w:val="00515E45"/>
    <w:rsid w:val="00520DC3"/>
    <w:rsid w:val="005246FE"/>
    <w:rsid w:val="00530DEF"/>
    <w:rsid w:val="00532C12"/>
    <w:rsid w:val="00536140"/>
    <w:rsid w:val="00537D6A"/>
    <w:rsid w:val="00542878"/>
    <w:rsid w:val="00553A20"/>
    <w:rsid w:val="00555687"/>
    <w:rsid w:val="0056321E"/>
    <w:rsid w:val="005737E8"/>
    <w:rsid w:val="0061165E"/>
    <w:rsid w:val="00620FB5"/>
    <w:rsid w:val="0062595C"/>
    <w:rsid w:val="006346A8"/>
    <w:rsid w:val="0065671C"/>
    <w:rsid w:val="0066073A"/>
    <w:rsid w:val="006614E8"/>
    <w:rsid w:val="006660CD"/>
    <w:rsid w:val="00674887"/>
    <w:rsid w:val="00694657"/>
    <w:rsid w:val="006C2525"/>
    <w:rsid w:val="006D0504"/>
    <w:rsid w:val="006D311B"/>
    <w:rsid w:val="007052C5"/>
    <w:rsid w:val="007208CF"/>
    <w:rsid w:val="007340D3"/>
    <w:rsid w:val="007575E7"/>
    <w:rsid w:val="007649CD"/>
    <w:rsid w:val="0076679A"/>
    <w:rsid w:val="007D58F0"/>
    <w:rsid w:val="008016F8"/>
    <w:rsid w:val="00810E56"/>
    <w:rsid w:val="00815C18"/>
    <w:rsid w:val="008577A7"/>
    <w:rsid w:val="00863D72"/>
    <w:rsid w:val="00865E4C"/>
    <w:rsid w:val="008743A2"/>
    <w:rsid w:val="008754FB"/>
    <w:rsid w:val="008835B3"/>
    <w:rsid w:val="00890124"/>
    <w:rsid w:val="008B4CCB"/>
    <w:rsid w:val="008F287C"/>
    <w:rsid w:val="00912EC8"/>
    <w:rsid w:val="00917104"/>
    <w:rsid w:val="0092499F"/>
    <w:rsid w:val="009456BC"/>
    <w:rsid w:val="00952725"/>
    <w:rsid w:val="0096191F"/>
    <w:rsid w:val="00961D95"/>
    <w:rsid w:val="0097738E"/>
    <w:rsid w:val="00980D76"/>
    <w:rsid w:val="00982DDE"/>
    <w:rsid w:val="00993696"/>
    <w:rsid w:val="009A70EA"/>
    <w:rsid w:val="009B7726"/>
    <w:rsid w:val="009C2B4D"/>
    <w:rsid w:val="009C7C6F"/>
    <w:rsid w:val="009D45E7"/>
    <w:rsid w:val="00A0455F"/>
    <w:rsid w:val="00A22F00"/>
    <w:rsid w:val="00A251A4"/>
    <w:rsid w:val="00A27D00"/>
    <w:rsid w:val="00A44425"/>
    <w:rsid w:val="00A51786"/>
    <w:rsid w:val="00A71667"/>
    <w:rsid w:val="00AA18B5"/>
    <w:rsid w:val="00AA3A1B"/>
    <w:rsid w:val="00AB486E"/>
    <w:rsid w:val="00AC60CF"/>
    <w:rsid w:val="00AD7E42"/>
    <w:rsid w:val="00AE049F"/>
    <w:rsid w:val="00AE5A2D"/>
    <w:rsid w:val="00B011DF"/>
    <w:rsid w:val="00B321EC"/>
    <w:rsid w:val="00B36907"/>
    <w:rsid w:val="00B4043C"/>
    <w:rsid w:val="00B61157"/>
    <w:rsid w:val="00B62984"/>
    <w:rsid w:val="00B67224"/>
    <w:rsid w:val="00B82FD1"/>
    <w:rsid w:val="00BA16D1"/>
    <w:rsid w:val="00BF3F7B"/>
    <w:rsid w:val="00C230AA"/>
    <w:rsid w:val="00C6037D"/>
    <w:rsid w:val="00C61454"/>
    <w:rsid w:val="00C76941"/>
    <w:rsid w:val="00CA47CB"/>
    <w:rsid w:val="00CB23C8"/>
    <w:rsid w:val="00CC2F18"/>
    <w:rsid w:val="00CC34BA"/>
    <w:rsid w:val="00CE6FA1"/>
    <w:rsid w:val="00CF6C7F"/>
    <w:rsid w:val="00D15133"/>
    <w:rsid w:val="00D27BAE"/>
    <w:rsid w:val="00D833C2"/>
    <w:rsid w:val="00DA4E3F"/>
    <w:rsid w:val="00DB67D9"/>
    <w:rsid w:val="00DD1457"/>
    <w:rsid w:val="00DD221C"/>
    <w:rsid w:val="00DF50F8"/>
    <w:rsid w:val="00E30F3D"/>
    <w:rsid w:val="00E32A31"/>
    <w:rsid w:val="00E425DB"/>
    <w:rsid w:val="00EA383F"/>
    <w:rsid w:val="00ED158B"/>
    <w:rsid w:val="00ED1DCF"/>
    <w:rsid w:val="00EF7C7B"/>
    <w:rsid w:val="00F50048"/>
    <w:rsid w:val="00F57F78"/>
    <w:rsid w:val="00F8376E"/>
    <w:rsid w:val="00F84E1A"/>
    <w:rsid w:val="00F86B08"/>
    <w:rsid w:val="00F946C5"/>
    <w:rsid w:val="00FC3A44"/>
    <w:rsid w:val="00FE29BA"/>
    <w:rsid w:val="00FF33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0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59"/>
    <w:rsid w:val="00AE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AE5A2D"/>
    <w:pPr>
      <w:spacing w:after="120"/>
    </w:pPr>
  </w:style>
  <w:style w:type="character" w:customStyle="1" w:styleId="TextoindependienteCar">
    <w:name w:val="Texto independiente Car"/>
    <w:basedOn w:val="Fuentedeprrafopredeter"/>
    <w:link w:val="Textoindependiente"/>
    <w:uiPriority w:val="99"/>
    <w:rsid w:val="00AE5A2D"/>
  </w:style>
  <w:style w:type="paragraph" w:styleId="Textoindependiente2">
    <w:name w:val="Body Text 2"/>
    <w:basedOn w:val="Normal"/>
    <w:link w:val="Textoindependiente2Car"/>
    <w:uiPriority w:val="99"/>
    <w:unhideWhenUsed/>
    <w:rsid w:val="00AE5A2D"/>
    <w:pPr>
      <w:spacing w:after="120" w:line="480" w:lineRule="auto"/>
    </w:pPr>
  </w:style>
  <w:style w:type="character" w:customStyle="1" w:styleId="Textoindependiente2Car">
    <w:name w:val="Texto independiente 2 Car"/>
    <w:basedOn w:val="Fuentedeprrafopredeter"/>
    <w:link w:val="Textoindependiente2"/>
    <w:uiPriority w:val="99"/>
    <w:rsid w:val="00AE5A2D"/>
  </w:style>
  <w:style w:type="paragraph" w:customStyle="1" w:styleId="Default">
    <w:name w:val="Default"/>
    <w:rsid w:val="00AA18B5"/>
    <w:pPr>
      <w:autoSpaceDE w:val="0"/>
      <w:autoSpaceDN w:val="0"/>
      <w:adjustRightInd w:val="0"/>
      <w:spacing w:after="0" w:line="240" w:lineRule="auto"/>
    </w:pPr>
    <w:rPr>
      <w:rFonts w:ascii="Palatino Linotype" w:hAnsi="Palatino Linotype" w:cs="Palatino Linotype"/>
      <w:color w:val="000000"/>
      <w:sz w:val="24"/>
      <w:szCs w:val="24"/>
    </w:rPr>
  </w:style>
  <w:style w:type="table" w:styleId="Tabladecuadrcula5oscura">
    <w:name w:val="Grid Table 5 Dark"/>
    <w:basedOn w:val="Tablanormal"/>
    <w:uiPriority w:val="50"/>
    <w:rsid w:val="00A04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5480720">
      <w:bodyDiv w:val="1"/>
      <w:marLeft w:val="0"/>
      <w:marRight w:val="0"/>
      <w:marTop w:val="0"/>
      <w:marBottom w:val="0"/>
      <w:divBdr>
        <w:top w:val="none" w:sz="0" w:space="0" w:color="auto"/>
        <w:left w:val="none" w:sz="0" w:space="0" w:color="auto"/>
        <w:bottom w:val="none" w:sz="0" w:space="0" w:color="auto"/>
        <w:right w:val="none" w:sz="0" w:space="0" w:color="auto"/>
      </w:divBdr>
      <w:divsChild>
        <w:div w:id="1025012453">
          <w:marLeft w:val="0"/>
          <w:marRight w:val="0"/>
          <w:marTop w:val="0"/>
          <w:marBottom w:val="0"/>
          <w:divBdr>
            <w:top w:val="none" w:sz="0" w:space="0" w:color="auto"/>
            <w:left w:val="none" w:sz="0" w:space="0" w:color="auto"/>
            <w:bottom w:val="none" w:sz="0" w:space="0" w:color="auto"/>
            <w:right w:val="none" w:sz="0" w:space="0" w:color="auto"/>
          </w:divBdr>
        </w:div>
      </w:divsChild>
    </w:div>
    <w:div w:id="1711878167">
      <w:bodyDiv w:val="1"/>
      <w:marLeft w:val="0"/>
      <w:marRight w:val="0"/>
      <w:marTop w:val="0"/>
      <w:marBottom w:val="0"/>
      <w:divBdr>
        <w:top w:val="none" w:sz="0" w:space="0" w:color="auto"/>
        <w:left w:val="none" w:sz="0" w:space="0" w:color="auto"/>
        <w:bottom w:val="none" w:sz="0" w:space="0" w:color="auto"/>
        <w:right w:val="none" w:sz="0" w:space="0" w:color="auto"/>
      </w:divBdr>
    </w:div>
    <w:div w:id="20312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F5F7F-C411-42C8-B4D8-76B68C825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35</Pages>
  <Words>8258</Words>
  <Characters>45419</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14</cp:revision>
  <dcterms:created xsi:type="dcterms:W3CDTF">2022-12-14T17:22:00Z</dcterms:created>
  <dcterms:modified xsi:type="dcterms:W3CDTF">2023-01-27T15:41:00Z</dcterms:modified>
</cp:coreProperties>
</file>