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1E813" w14:textId="147F95C8" w:rsidR="00122A4C" w:rsidRPr="009A5BC5" w:rsidRDefault="00122A4C" w:rsidP="009A5BC5">
      <w:pPr>
        <w:spacing w:before="100" w:beforeAutospacing="1" w:after="100" w:afterAutospacing="1" w:line="360" w:lineRule="auto"/>
        <w:jc w:val="both"/>
        <w:rPr>
          <w:rFonts w:ascii="Palatino Linotype" w:hAnsi="Palatino Linotype"/>
        </w:rPr>
      </w:pPr>
      <w:bookmarkStart w:id="0" w:name="_GoBack"/>
      <w:bookmarkEnd w:id="0"/>
      <w:r w:rsidRPr="009A5BC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B7828" w:rsidRPr="009A5BC5">
        <w:rPr>
          <w:rFonts w:ascii="Palatino Linotype" w:hAnsi="Palatino Linotype"/>
        </w:rPr>
        <w:t>del</w:t>
      </w:r>
      <w:r w:rsidRPr="009A5BC5">
        <w:rPr>
          <w:rFonts w:ascii="Palatino Linotype" w:hAnsi="Palatino Linotype"/>
        </w:rPr>
        <w:t xml:space="preserve"> </w:t>
      </w:r>
      <w:r w:rsidR="00C71D35" w:rsidRPr="009A5BC5">
        <w:rPr>
          <w:rFonts w:ascii="Palatino Linotype" w:hAnsi="Palatino Linotype"/>
        </w:rPr>
        <w:t>veintitrés de agosto</w:t>
      </w:r>
      <w:r w:rsidR="00FD5033" w:rsidRPr="009A5BC5">
        <w:rPr>
          <w:rFonts w:ascii="Palatino Linotype" w:hAnsi="Palatino Linotype"/>
        </w:rPr>
        <w:t xml:space="preserve"> </w:t>
      </w:r>
      <w:r w:rsidRPr="009A5BC5">
        <w:rPr>
          <w:rFonts w:ascii="Palatino Linotype" w:hAnsi="Palatino Linotype"/>
        </w:rPr>
        <w:t xml:space="preserve">de dos mil </w:t>
      </w:r>
      <w:r w:rsidR="00F4747B" w:rsidRPr="009A5BC5">
        <w:rPr>
          <w:rFonts w:ascii="Palatino Linotype" w:hAnsi="Palatino Linotype"/>
        </w:rPr>
        <w:t>veintitrés</w:t>
      </w:r>
      <w:r w:rsidRPr="009A5BC5">
        <w:rPr>
          <w:rFonts w:ascii="Palatino Linotype" w:hAnsi="Palatino Linotype"/>
        </w:rPr>
        <w:t>.</w:t>
      </w:r>
    </w:p>
    <w:p w14:paraId="3C210CCD" w14:textId="5E95FDB8" w:rsidR="00122A4C" w:rsidRPr="009A5BC5" w:rsidRDefault="00122A4C" w:rsidP="009A5BC5">
      <w:pPr>
        <w:spacing w:before="100" w:beforeAutospacing="1" w:after="100" w:afterAutospacing="1" w:line="360" w:lineRule="auto"/>
        <w:jc w:val="both"/>
        <w:rPr>
          <w:rFonts w:ascii="Palatino Linotype" w:hAnsi="Palatino Linotype"/>
        </w:rPr>
      </w:pPr>
      <w:r w:rsidRPr="009A5BC5">
        <w:rPr>
          <w:rFonts w:ascii="Palatino Linotype" w:hAnsi="Palatino Linotype"/>
          <w:b/>
        </w:rPr>
        <w:t>VISTO</w:t>
      </w:r>
      <w:r w:rsidRPr="009A5BC5">
        <w:rPr>
          <w:rFonts w:ascii="Palatino Linotype" w:hAnsi="Palatino Linotype"/>
        </w:rPr>
        <w:t xml:space="preserve"> el expediente formado con motivo del Recurso de Revisión </w:t>
      </w:r>
      <w:r w:rsidR="00FD5033" w:rsidRPr="009A5BC5">
        <w:rPr>
          <w:rFonts w:ascii="Palatino Linotype" w:hAnsi="Palatino Linotype"/>
          <w:b/>
        </w:rPr>
        <w:t>00647/INFOEM/IP/RR/2023</w:t>
      </w:r>
      <w:r w:rsidRPr="009A5BC5">
        <w:rPr>
          <w:rFonts w:ascii="Palatino Linotype" w:hAnsi="Palatino Linotype"/>
        </w:rPr>
        <w:t xml:space="preserve">, promovido por </w:t>
      </w:r>
      <w:r w:rsidR="00FD5033" w:rsidRPr="009A5BC5">
        <w:rPr>
          <w:rFonts w:ascii="Palatino Linotype" w:hAnsi="Palatino Linotype"/>
          <w:b/>
        </w:rPr>
        <w:t>una persona de manera anónima</w:t>
      </w:r>
      <w:r w:rsidR="0033093F" w:rsidRPr="009A5BC5">
        <w:rPr>
          <w:rFonts w:ascii="Palatino Linotype" w:hAnsi="Palatino Linotype"/>
        </w:rPr>
        <w:t>,</w:t>
      </w:r>
      <w:r w:rsidRPr="009A5BC5">
        <w:rPr>
          <w:rFonts w:ascii="Palatino Linotype" w:hAnsi="Palatino Linotype"/>
        </w:rPr>
        <w:t xml:space="preserve"> a quien en lo sucesivo se le denominará </w:t>
      </w:r>
      <w:r w:rsidR="007E4D21" w:rsidRPr="009A5BC5">
        <w:rPr>
          <w:rFonts w:ascii="Palatino Linotype" w:hAnsi="Palatino Linotype"/>
          <w:b/>
        </w:rPr>
        <w:t>EL</w:t>
      </w:r>
      <w:r w:rsidRPr="009A5BC5">
        <w:rPr>
          <w:rFonts w:ascii="Palatino Linotype" w:hAnsi="Palatino Linotype"/>
          <w:b/>
        </w:rPr>
        <w:t xml:space="preserve"> </w:t>
      </w:r>
      <w:r w:rsidRPr="009A5BC5">
        <w:rPr>
          <w:rFonts w:ascii="Palatino Linotype" w:hAnsi="Palatino Linotype" w:cs="Arial"/>
          <w:b/>
        </w:rPr>
        <w:t>RECURRENTE</w:t>
      </w:r>
      <w:r w:rsidRPr="009A5BC5">
        <w:rPr>
          <w:rFonts w:ascii="Palatino Linotype" w:hAnsi="Palatino Linotype"/>
        </w:rPr>
        <w:t>, en con</w:t>
      </w:r>
      <w:r w:rsidR="00EC4F05" w:rsidRPr="009A5BC5">
        <w:rPr>
          <w:rFonts w:ascii="Palatino Linotype" w:hAnsi="Palatino Linotype"/>
        </w:rPr>
        <w:t>tr</w:t>
      </w:r>
      <w:r w:rsidR="00BE4CF4" w:rsidRPr="009A5BC5">
        <w:rPr>
          <w:rFonts w:ascii="Palatino Linotype" w:hAnsi="Palatino Linotype"/>
        </w:rPr>
        <w:t>a de la</w:t>
      </w:r>
      <w:r w:rsidR="00426C23" w:rsidRPr="009A5BC5">
        <w:rPr>
          <w:rFonts w:ascii="Palatino Linotype" w:hAnsi="Palatino Linotype"/>
        </w:rPr>
        <w:t xml:space="preserve"> falta de</w:t>
      </w:r>
      <w:r w:rsidR="00BE4CF4" w:rsidRPr="009A5BC5">
        <w:rPr>
          <w:rFonts w:ascii="Palatino Linotype" w:hAnsi="Palatino Linotype"/>
        </w:rPr>
        <w:t xml:space="preserve"> respuesta emitida por el</w:t>
      </w:r>
      <w:r w:rsidRPr="009A5BC5">
        <w:rPr>
          <w:rFonts w:ascii="Palatino Linotype" w:hAnsi="Palatino Linotype"/>
          <w:b/>
        </w:rPr>
        <w:t xml:space="preserve"> </w:t>
      </w:r>
      <w:r w:rsidR="00063F61" w:rsidRPr="009A5BC5">
        <w:rPr>
          <w:rFonts w:ascii="Palatino Linotype" w:hAnsi="Palatino Linotype" w:cs="Arial"/>
          <w:b/>
        </w:rPr>
        <w:t>Partido Revolucionario Institucional</w:t>
      </w:r>
      <w:r w:rsidRPr="009A5BC5">
        <w:rPr>
          <w:rFonts w:ascii="Palatino Linotype" w:hAnsi="Palatino Linotype"/>
          <w:b/>
        </w:rPr>
        <w:t xml:space="preserve">, </w:t>
      </w:r>
      <w:r w:rsidR="00BE4CF4" w:rsidRPr="009A5BC5">
        <w:rPr>
          <w:rFonts w:ascii="Palatino Linotype" w:hAnsi="Palatino Linotype"/>
        </w:rPr>
        <w:t xml:space="preserve">que </w:t>
      </w:r>
      <w:r w:rsidRPr="009A5BC5">
        <w:rPr>
          <w:rFonts w:ascii="Palatino Linotype" w:hAnsi="Palatino Linotype"/>
        </w:rPr>
        <w:t>en lo su</w:t>
      </w:r>
      <w:r w:rsidR="005761B2" w:rsidRPr="009A5BC5">
        <w:rPr>
          <w:rFonts w:ascii="Palatino Linotype" w:hAnsi="Palatino Linotype"/>
        </w:rPr>
        <w:t>bsecuente</w:t>
      </w:r>
      <w:r w:rsidRPr="009A5BC5">
        <w:rPr>
          <w:rFonts w:ascii="Palatino Linotype" w:hAnsi="Palatino Linotype"/>
        </w:rPr>
        <w:t xml:space="preserve"> se le denominará </w:t>
      </w:r>
      <w:r w:rsidRPr="009A5BC5">
        <w:rPr>
          <w:rFonts w:ascii="Palatino Linotype" w:hAnsi="Palatino Linotype"/>
          <w:b/>
        </w:rPr>
        <w:t>EL SUJETO OBLIGADO</w:t>
      </w:r>
      <w:r w:rsidRPr="009A5BC5">
        <w:rPr>
          <w:rFonts w:ascii="Palatino Linotype" w:hAnsi="Palatino Linotype"/>
        </w:rPr>
        <w:t>, se procede a dictar la presente resolución con base en lo siguiente:</w:t>
      </w:r>
    </w:p>
    <w:p w14:paraId="5AF4DD87" w14:textId="77777777" w:rsidR="00122A4C" w:rsidRPr="009A5BC5" w:rsidRDefault="00122A4C" w:rsidP="009A5BC5">
      <w:pPr>
        <w:spacing w:before="100" w:beforeAutospacing="1" w:after="100" w:afterAutospacing="1" w:line="360" w:lineRule="auto"/>
        <w:jc w:val="center"/>
        <w:rPr>
          <w:rFonts w:ascii="Palatino Linotype" w:hAnsi="Palatino Linotype"/>
          <w:b/>
          <w:bCs/>
          <w:spacing w:val="60"/>
          <w:sz w:val="28"/>
        </w:rPr>
      </w:pPr>
      <w:r w:rsidRPr="009A5BC5">
        <w:rPr>
          <w:rFonts w:ascii="Palatino Linotype" w:hAnsi="Palatino Linotype"/>
          <w:b/>
          <w:bCs/>
          <w:spacing w:val="60"/>
          <w:sz w:val="28"/>
        </w:rPr>
        <w:t>ANTECEDENTES:</w:t>
      </w:r>
    </w:p>
    <w:p w14:paraId="7EE361B3" w14:textId="77777777" w:rsidR="00122A4C" w:rsidRPr="009A5BC5" w:rsidRDefault="00122A4C" w:rsidP="009A5BC5">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9A5BC5">
        <w:rPr>
          <w:rFonts w:ascii="Palatino Linotype" w:hAnsi="Palatino Linotype"/>
          <w:b/>
          <w:sz w:val="28"/>
          <w:szCs w:val="28"/>
        </w:rPr>
        <w:t>I.</w:t>
      </w:r>
      <w:r w:rsidRPr="009A5BC5">
        <w:rPr>
          <w:rFonts w:ascii="Palatino Linotype" w:hAnsi="Palatino Linotype"/>
          <w:sz w:val="28"/>
          <w:szCs w:val="28"/>
        </w:rPr>
        <w:t xml:space="preserve"> </w:t>
      </w:r>
      <w:r w:rsidRPr="009A5BC5">
        <w:rPr>
          <w:rFonts w:ascii="Palatino Linotype" w:hAnsi="Palatino Linotype"/>
          <w:b/>
          <w:bCs/>
          <w:sz w:val="28"/>
          <w:szCs w:val="28"/>
        </w:rPr>
        <w:t>De la Solicitud de Información:</w:t>
      </w:r>
    </w:p>
    <w:p w14:paraId="7428122D" w14:textId="1BDBF72C" w:rsidR="00122A4C" w:rsidRPr="009A5BC5" w:rsidRDefault="00122A4C" w:rsidP="009A5BC5">
      <w:pPr>
        <w:pStyle w:val="Prrafodelista"/>
        <w:tabs>
          <w:tab w:val="left" w:pos="709"/>
        </w:tabs>
        <w:spacing w:before="100" w:beforeAutospacing="1" w:after="100" w:afterAutospacing="1" w:line="360" w:lineRule="auto"/>
        <w:ind w:left="0"/>
        <w:jc w:val="both"/>
        <w:rPr>
          <w:rFonts w:ascii="Palatino Linotype" w:hAnsi="Palatino Linotype"/>
        </w:rPr>
      </w:pPr>
      <w:r w:rsidRPr="009A5BC5">
        <w:rPr>
          <w:rFonts w:ascii="Palatino Linotype" w:hAnsi="Palatino Linotype"/>
        </w:rPr>
        <w:t>E</w:t>
      </w:r>
      <w:r w:rsidR="00721F47" w:rsidRPr="009A5BC5">
        <w:rPr>
          <w:rFonts w:ascii="Palatino Linotype" w:hAnsi="Palatino Linotype"/>
        </w:rPr>
        <w:t>l</w:t>
      </w:r>
      <w:r w:rsidRPr="009A5BC5">
        <w:rPr>
          <w:rFonts w:ascii="Palatino Linotype" w:hAnsi="Palatino Linotype" w:cs="Arial"/>
        </w:rPr>
        <w:t xml:space="preserve"> </w:t>
      </w:r>
      <w:r w:rsidR="00FD5033" w:rsidRPr="009A5BC5">
        <w:rPr>
          <w:rFonts w:ascii="Palatino Linotype" w:hAnsi="Palatino Linotype" w:cs="Arial"/>
          <w:b/>
        </w:rPr>
        <w:t>dieciséis de enero de dos mil veintitrés</w:t>
      </w:r>
      <w:r w:rsidRPr="009A5BC5">
        <w:rPr>
          <w:rFonts w:ascii="Palatino Linotype" w:hAnsi="Palatino Linotype" w:cs="Arial"/>
        </w:rPr>
        <w:t xml:space="preserve">, </w:t>
      </w:r>
      <w:r w:rsidR="007E4D21" w:rsidRPr="009A5BC5">
        <w:rPr>
          <w:rFonts w:ascii="Palatino Linotype" w:hAnsi="Palatino Linotype"/>
          <w:b/>
        </w:rPr>
        <w:t>EL</w:t>
      </w:r>
      <w:r w:rsidRPr="009A5BC5">
        <w:rPr>
          <w:rFonts w:ascii="Palatino Linotype" w:hAnsi="Palatino Linotype" w:cs="Arial"/>
          <w:b/>
        </w:rPr>
        <w:t xml:space="preserve"> RECURRENTE </w:t>
      </w:r>
      <w:r w:rsidRPr="009A5BC5">
        <w:rPr>
          <w:rFonts w:ascii="Palatino Linotype" w:hAnsi="Palatino Linotype"/>
        </w:rPr>
        <w:t xml:space="preserve">presentó </w:t>
      </w:r>
      <w:r w:rsidRPr="009A5BC5">
        <w:rPr>
          <w:rFonts w:ascii="Palatino Linotype" w:hAnsi="Palatino Linotype" w:cs="Arial"/>
        </w:rPr>
        <w:t xml:space="preserve">a través del Sistema de Acceso a la Información Mexiquense, que en lo subsecuente se denominará </w:t>
      </w:r>
      <w:r w:rsidRPr="009A5BC5">
        <w:rPr>
          <w:rFonts w:ascii="Palatino Linotype" w:hAnsi="Palatino Linotype" w:cs="Arial"/>
          <w:b/>
        </w:rPr>
        <w:t>EL SAIMEX,</w:t>
      </w:r>
      <w:r w:rsidRPr="009A5BC5">
        <w:rPr>
          <w:rFonts w:ascii="Palatino Linotype" w:hAnsi="Palatino Linotype"/>
        </w:rPr>
        <w:t xml:space="preserve"> ante </w:t>
      </w:r>
      <w:r w:rsidRPr="009A5BC5">
        <w:rPr>
          <w:rFonts w:ascii="Palatino Linotype" w:hAnsi="Palatino Linotype"/>
          <w:b/>
        </w:rPr>
        <w:t>EL SUJETO OBLIGADO</w:t>
      </w:r>
      <w:r w:rsidRPr="009A5BC5">
        <w:rPr>
          <w:rFonts w:ascii="Palatino Linotype" w:hAnsi="Palatino Linotype"/>
        </w:rPr>
        <w:t xml:space="preserve">, la solicitud de acceso a la Información Pública a la que se le asignó el número </w:t>
      </w:r>
      <w:r w:rsidR="00FD5033" w:rsidRPr="009A5BC5">
        <w:rPr>
          <w:rFonts w:ascii="Palatino Linotype" w:hAnsi="Palatino Linotype" w:cs="Arial"/>
          <w:b/>
        </w:rPr>
        <w:t>00006/PRI/IP/2023</w:t>
      </w:r>
      <w:r w:rsidRPr="009A5BC5">
        <w:rPr>
          <w:rFonts w:ascii="Palatino Linotype" w:hAnsi="Palatino Linotype" w:cs="Arial"/>
          <w:b/>
        </w:rPr>
        <w:t>,</w:t>
      </w:r>
      <w:r w:rsidRPr="009A5BC5">
        <w:rPr>
          <w:rFonts w:ascii="Palatino Linotype" w:hAnsi="Palatino Linotype"/>
        </w:rPr>
        <w:t xml:space="preserve"> mediante la cual requirió, lo siguiente:</w:t>
      </w:r>
    </w:p>
    <w:p w14:paraId="404E35D1" w14:textId="3DA57495" w:rsidR="00122A4C" w:rsidRPr="009A5BC5" w:rsidRDefault="008D5185" w:rsidP="009A5BC5">
      <w:pPr>
        <w:ind w:left="851" w:right="616"/>
        <w:jc w:val="both"/>
        <w:rPr>
          <w:rFonts w:ascii="Palatino Linotype" w:hAnsi="Palatino Linotype"/>
          <w:i/>
          <w:sz w:val="22"/>
          <w:szCs w:val="22"/>
        </w:rPr>
      </w:pPr>
      <w:r w:rsidRPr="009A5BC5">
        <w:rPr>
          <w:rFonts w:ascii="Palatino Linotype" w:hAnsi="Palatino Linotype"/>
          <w:i/>
          <w:sz w:val="22"/>
          <w:szCs w:val="22"/>
        </w:rPr>
        <w:t>“Buenas</w:t>
      </w:r>
      <w:r w:rsidR="00FD5033" w:rsidRPr="009A5BC5">
        <w:rPr>
          <w:rFonts w:ascii="Palatino Linotype" w:hAnsi="Palatino Linotype"/>
          <w:i/>
          <w:sz w:val="22"/>
          <w:szCs w:val="22"/>
        </w:rPr>
        <w:t xml:space="preserve"> tardes, me puede proporcionar una lista en excel con los nombres completos de las personas menores de 35 años que se registraron y resultaron electas para el período electoral 2022-2024 e forman parte del cabildo en alguno de los 125 municipios del estado.</w:t>
      </w:r>
      <w:r w:rsidR="00122A4C" w:rsidRPr="009A5BC5">
        <w:rPr>
          <w:rFonts w:ascii="Palatino Linotype" w:hAnsi="Palatino Linotype"/>
          <w:i/>
          <w:sz w:val="22"/>
          <w:szCs w:val="22"/>
        </w:rPr>
        <w:t>” (Sic)</w:t>
      </w:r>
    </w:p>
    <w:p w14:paraId="39C842C4" w14:textId="77777777" w:rsidR="00122A4C" w:rsidRPr="009A5BC5" w:rsidRDefault="00122A4C" w:rsidP="009A5BC5">
      <w:pPr>
        <w:spacing w:before="100" w:beforeAutospacing="1" w:after="100" w:afterAutospacing="1"/>
        <w:ind w:right="709"/>
        <w:jc w:val="both"/>
        <w:rPr>
          <w:rFonts w:ascii="Palatino Linotype" w:hAnsi="Palatino Linotype"/>
        </w:rPr>
      </w:pPr>
      <w:r w:rsidRPr="009A5BC5">
        <w:rPr>
          <w:rFonts w:ascii="Palatino Linotype" w:hAnsi="Palatino Linotype"/>
          <w:b/>
        </w:rPr>
        <w:t xml:space="preserve">Modalidad de entrega: </w:t>
      </w:r>
      <w:r w:rsidR="00BE4CF4" w:rsidRPr="009A5BC5">
        <w:rPr>
          <w:rFonts w:ascii="Palatino Linotype" w:hAnsi="Palatino Linotype"/>
        </w:rPr>
        <w:t xml:space="preserve">Vía </w:t>
      </w:r>
      <w:r w:rsidR="00BE4CF4" w:rsidRPr="009A5BC5">
        <w:rPr>
          <w:rFonts w:ascii="Palatino Linotype" w:hAnsi="Palatino Linotype"/>
          <w:b/>
        </w:rPr>
        <w:t>SAIMEX</w:t>
      </w:r>
      <w:r w:rsidR="00BE4CF4" w:rsidRPr="009A5BC5">
        <w:rPr>
          <w:rFonts w:ascii="Palatino Linotype" w:hAnsi="Palatino Linotype"/>
        </w:rPr>
        <w:t>.</w:t>
      </w:r>
    </w:p>
    <w:p w14:paraId="1813AB88" w14:textId="77777777" w:rsidR="00FD5033" w:rsidRPr="009A5BC5" w:rsidRDefault="00FD5033" w:rsidP="009A5BC5">
      <w:pPr>
        <w:spacing w:line="360" w:lineRule="auto"/>
        <w:jc w:val="both"/>
        <w:rPr>
          <w:rFonts w:ascii="Palatino Linotype" w:hAnsi="Palatino Linotype"/>
          <w:b/>
          <w:sz w:val="28"/>
          <w:szCs w:val="28"/>
        </w:rPr>
      </w:pPr>
      <w:r w:rsidRPr="009A5BC5">
        <w:rPr>
          <w:rFonts w:ascii="Palatino Linotype" w:hAnsi="Palatino Linotype"/>
          <w:b/>
          <w:sz w:val="28"/>
          <w:szCs w:val="28"/>
        </w:rPr>
        <w:lastRenderedPageBreak/>
        <w:t>II. Solicitud de Aclaración</w:t>
      </w:r>
    </w:p>
    <w:p w14:paraId="45A82E7D" w14:textId="5ACEBB20" w:rsidR="00FD5033" w:rsidRPr="009A5BC5" w:rsidRDefault="00FD5033" w:rsidP="009A5BC5">
      <w:pPr>
        <w:spacing w:line="360" w:lineRule="auto"/>
        <w:jc w:val="both"/>
        <w:rPr>
          <w:rFonts w:ascii="Palatino Linotype" w:hAnsi="Palatino Linotype" w:cs="Arial"/>
          <w:b/>
        </w:rPr>
      </w:pPr>
      <w:r w:rsidRPr="009A5BC5">
        <w:rPr>
          <w:rFonts w:ascii="Palatino Linotype" w:hAnsi="Palatino Linotype"/>
        </w:rPr>
        <w:t xml:space="preserve">Con fundamento en el artículo 159 de la Ley de Transparencia y Acceso a la Información Pública del Estado de México y Municipios, el </w:t>
      </w:r>
      <w:r w:rsidR="007D571F" w:rsidRPr="009A5BC5">
        <w:rPr>
          <w:rFonts w:ascii="Palatino Linotype" w:hAnsi="Palatino Linotype"/>
          <w:b/>
        </w:rPr>
        <w:t>dieciocho</w:t>
      </w:r>
      <w:r w:rsidRPr="009A5BC5">
        <w:rPr>
          <w:rFonts w:ascii="Palatino Linotype" w:hAnsi="Palatino Linotype"/>
          <w:b/>
        </w:rPr>
        <w:t xml:space="preserve"> de enero de dos mil veintitrés</w:t>
      </w:r>
      <w:r w:rsidRPr="009A5BC5">
        <w:rPr>
          <w:rFonts w:ascii="Palatino Linotype" w:hAnsi="Palatino Linotype"/>
        </w:rPr>
        <w:t xml:space="preserve">, </w:t>
      </w:r>
      <w:r w:rsidRPr="009A5BC5">
        <w:rPr>
          <w:rFonts w:ascii="Palatino Linotype" w:hAnsi="Palatino Linotype"/>
          <w:b/>
        </w:rPr>
        <w:t>EL</w:t>
      </w:r>
      <w:r w:rsidRPr="009A5BC5">
        <w:rPr>
          <w:rFonts w:ascii="Palatino Linotype" w:hAnsi="Palatino Linotype"/>
        </w:rPr>
        <w:t xml:space="preserve"> </w:t>
      </w:r>
      <w:r w:rsidRPr="009A5BC5">
        <w:rPr>
          <w:rFonts w:ascii="Palatino Linotype" w:hAnsi="Palatino Linotype"/>
          <w:b/>
        </w:rPr>
        <w:t>SUJETO OBLIGADO</w:t>
      </w:r>
      <w:r w:rsidRPr="009A5BC5">
        <w:rPr>
          <w:rFonts w:ascii="Palatino Linotype" w:hAnsi="Palatino Linotype"/>
        </w:rPr>
        <w:t xml:space="preserve"> requirió al </w:t>
      </w:r>
      <w:r w:rsidRPr="009A5BC5">
        <w:rPr>
          <w:rFonts w:ascii="Palatino Linotype" w:hAnsi="Palatino Linotype"/>
          <w:b/>
        </w:rPr>
        <w:t>RECURRENTE</w:t>
      </w:r>
      <w:r w:rsidRPr="009A5BC5">
        <w:rPr>
          <w:rFonts w:ascii="Palatino Linotype" w:hAnsi="Palatino Linotype"/>
        </w:rPr>
        <w:t xml:space="preserve"> que dentro del plazo de diez días hábiles realizara una aclaración a su solicitud en los siguientes términos:</w:t>
      </w:r>
    </w:p>
    <w:p w14:paraId="600C4015" w14:textId="77777777" w:rsidR="00FD5033" w:rsidRPr="009A5BC5" w:rsidRDefault="00FD5033" w:rsidP="009A5BC5">
      <w:pPr>
        <w:spacing w:line="360" w:lineRule="auto"/>
        <w:jc w:val="both"/>
        <w:rPr>
          <w:rFonts w:ascii="Palatino Linotype" w:hAnsi="Palatino Linotype" w:cs="Arial"/>
          <w:b/>
        </w:rPr>
      </w:pPr>
    </w:p>
    <w:p w14:paraId="272C22BB" w14:textId="77777777" w:rsidR="007D571F" w:rsidRPr="009A5BC5" w:rsidRDefault="00FD5033" w:rsidP="009A5BC5">
      <w:pPr>
        <w:ind w:left="851" w:right="332"/>
        <w:jc w:val="both"/>
        <w:rPr>
          <w:rFonts w:ascii="Palatino Linotype" w:hAnsi="Palatino Linotype" w:cs="Arial"/>
          <w:i/>
        </w:rPr>
      </w:pPr>
      <w:r w:rsidRPr="009A5BC5">
        <w:rPr>
          <w:rFonts w:ascii="Palatino Linotype" w:hAnsi="Palatino Linotype" w:cs="Arial"/>
          <w:i/>
        </w:rPr>
        <w:t>“</w:t>
      </w:r>
      <w:r w:rsidR="007D571F" w:rsidRPr="009A5BC5">
        <w:rPr>
          <w:rFonts w:ascii="Palatino Linotype" w:hAnsi="Palatino Linotype" w:cs="Arial"/>
          <w:i/>
        </w:rPr>
        <w:t>Folio de la solicitud: 00006/PRI/IP/2023</w:t>
      </w:r>
    </w:p>
    <w:p w14:paraId="633D211F" w14:textId="77777777" w:rsidR="007D571F" w:rsidRPr="009A5BC5" w:rsidRDefault="007D571F" w:rsidP="009A5BC5">
      <w:pPr>
        <w:ind w:left="851" w:right="332"/>
        <w:jc w:val="both"/>
        <w:rPr>
          <w:rFonts w:ascii="Palatino Linotype" w:hAnsi="Palatino Linotype" w:cs="Arial"/>
          <w:i/>
        </w:rPr>
      </w:pPr>
      <w:r w:rsidRPr="009A5BC5">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3B2C7D26" w14:textId="77777777" w:rsidR="007D571F" w:rsidRPr="009A5BC5" w:rsidRDefault="007D571F" w:rsidP="009A5BC5">
      <w:pPr>
        <w:ind w:left="851" w:right="332"/>
        <w:jc w:val="both"/>
        <w:rPr>
          <w:rFonts w:ascii="Palatino Linotype" w:hAnsi="Palatino Linotype" w:cs="Arial"/>
          <w:i/>
        </w:rPr>
      </w:pPr>
      <w:r w:rsidRPr="009A5BC5">
        <w:rPr>
          <w:rFonts w:ascii="Palatino Linotype" w:hAnsi="Palatino Linotype" w:cs="Arial"/>
          <w:i/>
        </w:rPr>
        <w:t>Le solicito de la manera más atenta pudiera proporcionarnos respecto de quien o que sujeto obligado solicita la información, así como más datos específicos para entender cuál debe de ser la búsqueda de la información en nuestros archivos, eso con referencia al artículo 12 y 24, último párrafo de la Ley de Transparencia y Acceso a la Información Pública del Estado de México y sus Municipios.</w:t>
      </w:r>
    </w:p>
    <w:p w14:paraId="34CA014F" w14:textId="77777777" w:rsidR="007D571F" w:rsidRPr="009A5BC5" w:rsidRDefault="007D571F" w:rsidP="009A5BC5">
      <w:pPr>
        <w:ind w:left="851" w:right="332"/>
        <w:jc w:val="both"/>
        <w:rPr>
          <w:rFonts w:ascii="Palatino Linotype" w:hAnsi="Palatino Linotype" w:cs="Arial"/>
          <w:i/>
        </w:rPr>
      </w:pPr>
      <w:r w:rsidRPr="009A5BC5">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4A0F9C2" w14:textId="77777777" w:rsidR="007D571F" w:rsidRPr="009A5BC5" w:rsidRDefault="007D571F" w:rsidP="009A5BC5">
      <w:pPr>
        <w:ind w:left="851" w:right="332"/>
        <w:jc w:val="both"/>
        <w:rPr>
          <w:rFonts w:ascii="Palatino Linotype" w:hAnsi="Palatino Linotype" w:cs="Arial"/>
          <w:i/>
        </w:rPr>
      </w:pPr>
      <w:r w:rsidRPr="009A5BC5">
        <w:rPr>
          <w:rFonts w:ascii="Palatino Linotype" w:hAnsi="Palatino Linotype" w:cs="Arial"/>
          <w:i/>
        </w:rPr>
        <w:t>ATENTAMENTE</w:t>
      </w:r>
    </w:p>
    <w:p w14:paraId="7F5C4A38" w14:textId="6E9A5AF2" w:rsidR="00FD5033" w:rsidRPr="009A5BC5" w:rsidRDefault="007D571F" w:rsidP="009A5BC5">
      <w:pPr>
        <w:ind w:left="851" w:right="332"/>
        <w:jc w:val="both"/>
        <w:rPr>
          <w:rFonts w:ascii="Palatino Linotype" w:hAnsi="Palatino Linotype" w:cs="Arial"/>
          <w:b/>
        </w:rPr>
      </w:pPr>
      <w:r w:rsidRPr="009A5BC5">
        <w:rPr>
          <w:rFonts w:ascii="Palatino Linotype" w:hAnsi="Palatino Linotype" w:cs="Arial"/>
          <w:i/>
        </w:rPr>
        <w:t>Daniel Hernández Briceño</w:t>
      </w:r>
      <w:r w:rsidR="00FD5033" w:rsidRPr="009A5BC5">
        <w:rPr>
          <w:rFonts w:ascii="Palatino Linotype" w:hAnsi="Palatino Linotype" w:cs="Arial"/>
          <w:i/>
        </w:rPr>
        <w:t>” (Sic)</w:t>
      </w:r>
    </w:p>
    <w:p w14:paraId="2F3CB694" w14:textId="77777777" w:rsidR="00FD5033" w:rsidRPr="009A5BC5" w:rsidRDefault="00FD5033" w:rsidP="009A5BC5">
      <w:pPr>
        <w:spacing w:line="360" w:lineRule="auto"/>
        <w:jc w:val="both"/>
        <w:rPr>
          <w:rFonts w:ascii="Palatino Linotype" w:hAnsi="Palatino Linotype"/>
          <w:b/>
          <w:sz w:val="28"/>
          <w:szCs w:val="28"/>
        </w:rPr>
      </w:pPr>
    </w:p>
    <w:p w14:paraId="5A4CFB5F" w14:textId="35144791" w:rsidR="00FD5033" w:rsidRPr="009A5BC5" w:rsidRDefault="00630346" w:rsidP="009A5BC5">
      <w:pPr>
        <w:spacing w:line="360" w:lineRule="auto"/>
        <w:jc w:val="both"/>
        <w:rPr>
          <w:rFonts w:ascii="Palatino Linotype" w:hAnsi="Palatino Linotype"/>
          <w:bCs/>
        </w:rPr>
      </w:pPr>
      <w:r w:rsidRPr="009A5BC5">
        <w:rPr>
          <w:rFonts w:ascii="Palatino Linotype" w:hAnsi="Palatino Linotype"/>
          <w:bCs/>
        </w:rPr>
        <w:t xml:space="preserve">Hay que mencionar que además </w:t>
      </w:r>
      <w:r w:rsidRPr="009A5BC5">
        <w:rPr>
          <w:rFonts w:ascii="Palatino Linotype" w:hAnsi="Palatino Linotype"/>
          <w:b/>
        </w:rPr>
        <w:t xml:space="preserve">EL SUJETO OBLIGADO </w:t>
      </w:r>
      <w:r w:rsidRPr="009A5BC5">
        <w:rPr>
          <w:rFonts w:ascii="Palatino Linotype" w:hAnsi="Palatino Linotype"/>
          <w:bCs/>
        </w:rPr>
        <w:t>adjuntó a su solicitud de aclaración</w:t>
      </w:r>
      <w:r w:rsidR="007D571F" w:rsidRPr="009A5BC5">
        <w:rPr>
          <w:rFonts w:ascii="Palatino Linotype" w:hAnsi="Palatino Linotype"/>
          <w:b/>
        </w:rPr>
        <w:t xml:space="preserve"> </w:t>
      </w:r>
      <w:r w:rsidRPr="009A5BC5">
        <w:rPr>
          <w:rFonts w:ascii="Palatino Linotype" w:hAnsi="Palatino Linotype"/>
          <w:bCs/>
        </w:rPr>
        <w:t xml:space="preserve">el archivo electrónico denominado </w:t>
      </w:r>
      <w:r w:rsidRPr="009A5BC5">
        <w:rPr>
          <w:rFonts w:ascii="Palatino Linotype" w:hAnsi="Palatino Linotype"/>
          <w:bCs/>
          <w:i/>
          <w:iCs/>
        </w:rPr>
        <w:t>“Aclaración SIP00006PRIIP2023.pdf”,</w:t>
      </w:r>
      <w:r w:rsidRPr="009A5BC5">
        <w:rPr>
          <w:rFonts w:ascii="Palatino Linotype" w:hAnsi="Palatino Linotype"/>
          <w:bCs/>
        </w:rPr>
        <w:t xml:space="preserve"> de cuyo contenido se advierte el oficio de número SJT/UT/005/2023 del dieciocho de enero de dos mi veintitrés, dirigido al solicitante y signado por el Titular de la Unidad de Transparencia del Comité Directivo Estatal del Partido Revolucionario Institucional en el Estado de México, mediante el cual manifiesta lo siguiente: </w:t>
      </w:r>
      <w:r w:rsidRPr="009A5BC5">
        <w:rPr>
          <w:rFonts w:ascii="Palatino Linotype" w:hAnsi="Palatino Linotype"/>
          <w:bCs/>
          <w:i/>
          <w:iCs/>
        </w:rPr>
        <w:t xml:space="preserve">“(…) </w:t>
      </w:r>
      <w:r w:rsidRPr="009A5BC5">
        <w:rPr>
          <w:rFonts w:ascii="Palatino Linotype" w:hAnsi="Palatino Linotype"/>
          <w:bCs/>
          <w:i/>
          <w:iCs/>
        </w:rPr>
        <w:lastRenderedPageBreak/>
        <w:t>le solicito de la manera mas atenta pudiera proporcionarnos respecto de quien o que sujeto obligado solicita información, así como más datos específicos para atender cual debe ser la búsqueda de la información en nuestros archivos</w:t>
      </w:r>
      <w:r w:rsidR="005926F0" w:rsidRPr="009A5BC5">
        <w:rPr>
          <w:rFonts w:ascii="Palatino Linotype" w:hAnsi="Palatino Linotype"/>
          <w:bCs/>
          <w:i/>
          <w:iCs/>
        </w:rPr>
        <w:t xml:space="preserve"> (…)</w:t>
      </w:r>
      <w:r w:rsidRPr="009A5BC5">
        <w:rPr>
          <w:rFonts w:ascii="Palatino Linotype" w:hAnsi="Palatino Linotype"/>
          <w:bCs/>
          <w:i/>
          <w:iCs/>
        </w:rPr>
        <w:t>”</w:t>
      </w:r>
      <w:r w:rsidR="005926F0" w:rsidRPr="009A5BC5">
        <w:rPr>
          <w:rFonts w:ascii="Palatino Linotype" w:hAnsi="Palatino Linotype"/>
          <w:bCs/>
          <w:i/>
          <w:iCs/>
        </w:rPr>
        <w:t xml:space="preserve"> (Sic).</w:t>
      </w:r>
    </w:p>
    <w:p w14:paraId="7B4B6FF9" w14:textId="660A5758" w:rsidR="00FD5033" w:rsidRPr="009A5BC5" w:rsidRDefault="00FD5033" w:rsidP="009A5BC5">
      <w:pPr>
        <w:spacing w:line="360" w:lineRule="auto"/>
        <w:jc w:val="both"/>
        <w:rPr>
          <w:rFonts w:ascii="Palatino Linotype" w:hAnsi="Palatino Linotype"/>
          <w:b/>
          <w:sz w:val="28"/>
          <w:szCs w:val="28"/>
        </w:rPr>
      </w:pPr>
    </w:p>
    <w:p w14:paraId="628448CA" w14:textId="6B4800F9" w:rsidR="005926F0" w:rsidRPr="009A5BC5" w:rsidRDefault="005926F0" w:rsidP="009A5BC5">
      <w:pPr>
        <w:spacing w:line="360" w:lineRule="auto"/>
        <w:jc w:val="both"/>
        <w:rPr>
          <w:rFonts w:ascii="Palatino Linotype" w:hAnsi="Palatino Linotype" w:cs="Arial"/>
          <w:b/>
          <w:sz w:val="28"/>
          <w:szCs w:val="28"/>
        </w:rPr>
      </w:pPr>
      <w:r w:rsidRPr="009A5BC5">
        <w:rPr>
          <w:rFonts w:ascii="Palatino Linotype" w:hAnsi="Palatino Linotype"/>
          <w:b/>
          <w:sz w:val="28"/>
          <w:szCs w:val="28"/>
        </w:rPr>
        <w:t xml:space="preserve">III. </w:t>
      </w:r>
      <w:r w:rsidRPr="009A5BC5">
        <w:rPr>
          <w:rFonts w:ascii="Palatino Linotype" w:hAnsi="Palatino Linotype" w:cs="Arial"/>
          <w:b/>
          <w:sz w:val="28"/>
          <w:szCs w:val="28"/>
        </w:rPr>
        <w:t>No Presentó Aclaración</w:t>
      </w:r>
    </w:p>
    <w:p w14:paraId="07E949FF" w14:textId="1D335790" w:rsidR="005926F0" w:rsidRPr="009A5BC5" w:rsidRDefault="005926F0" w:rsidP="009A5BC5">
      <w:pPr>
        <w:spacing w:line="360" w:lineRule="auto"/>
        <w:jc w:val="both"/>
        <w:rPr>
          <w:rFonts w:ascii="Palatino Linotype" w:hAnsi="Palatino Linotype" w:cs="Arial"/>
          <w:b/>
        </w:rPr>
      </w:pPr>
      <w:r w:rsidRPr="009A5BC5">
        <w:rPr>
          <w:rFonts w:ascii="Palatino Linotype" w:hAnsi="Palatino Linotype" w:cs="Arial"/>
        </w:rPr>
        <w:t xml:space="preserve">El </w:t>
      </w:r>
      <w:r w:rsidRPr="009A5BC5">
        <w:rPr>
          <w:rFonts w:ascii="Palatino Linotype" w:hAnsi="Palatino Linotype" w:cs="Arial"/>
          <w:b/>
        </w:rPr>
        <w:t xml:space="preserve">dos de </w:t>
      </w:r>
      <w:r w:rsidR="00654083" w:rsidRPr="009A5BC5">
        <w:rPr>
          <w:rFonts w:ascii="Palatino Linotype" w:hAnsi="Palatino Linotype" w:cs="Arial"/>
          <w:b/>
        </w:rPr>
        <w:t>febrero</w:t>
      </w:r>
      <w:r w:rsidRPr="009A5BC5">
        <w:rPr>
          <w:rFonts w:ascii="Palatino Linotype" w:hAnsi="Palatino Linotype" w:cs="Arial"/>
          <w:b/>
        </w:rPr>
        <w:t xml:space="preserve"> de dos mil veintitrés, EL SUJETO OBLIGADO</w:t>
      </w:r>
      <w:r w:rsidRPr="009A5BC5">
        <w:rPr>
          <w:rFonts w:ascii="Palatino Linotype" w:hAnsi="Palatino Linotype" w:cs="Arial"/>
          <w:bCs/>
        </w:rPr>
        <w:t xml:space="preserve"> manifestó lo siguiente</w:t>
      </w:r>
      <w:r w:rsidRPr="009A5BC5">
        <w:rPr>
          <w:rFonts w:ascii="Palatino Linotype" w:hAnsi="Palatino Linotype" w:cs="Arial"/>
        </w:rPr>
        <w:t xml:space="preserve">: </w:t>
      </w:r>
    </w:p>
    <w:p w14:paraId="35C5CAB9" w14:textId="7FFEE96E" w:rsidR="005926F0" w:rsidRPr="009A5BC5" w:rsidRDefault="005926F0" w:rsidP="009A5BC5">
      <w:pPr>
        <w:spacing w:line="360" w:lineRule="auto"/>
        <w:jc w:val="both"/>
        <w:rPr>
          <w:rFonts w:ascii="Palatino Linotype" w:hAnsi="Palatino Linotype"/>
          <w:b/>
          <w:sz w:val="28"/>
          <w:szCs w:val="28"/>
        </w:rPr>
      </w:pPr>
    </w:p>
    <w:p w14:paraId="0692447D" w14:textId="77777777" w:rsidR="005926F0" w:rsidRPr="009A5BC5" w:rsidRDefault="005926F0" w:rsidP="009A5BC5">
      <w:pPr>
        <w:ind w:left="851" w:right="332"/>
        <w:jc w:val="both"/>
        <w:rPr>
          <w:rFonts w:ascii="Palatino Linotype" w:hAnsi="Palatino Linotype" w:cs="Arial"/>
          <w:i/>
        </w:rPr>
      </w:pPr>
      <w:r w:rsidRPr="009A5BC5">
        <w:rPr>
          <w:rFonts w:ascii="Palatino Linotype" w:hAnsi="Palatino Linotype" w:cs="Arial"/>
          <w:i/>
        </w:rPr>
        <w:t>“Folio de la solicitud: 00006/PRI/IP/2023</w:t>
      </w:r>
    </w:p>
    <w:p w14:paraId="345A3578" w14:textId="77777777" w:rsidR="005926F0" w:rsidRPr="009A5BC5" w:rsidRDefault="005926F0" w:rsidP="009A5BC5">
      <w:pPr>
        <w:ind w:left="851" w:right="332"/>
        <w:jc w:val="both"/>
        <w:rPr>
          <w:rFonts w:ascii="Palatino Linotype" w:hAnsi="Palatino Linotype" w:cs="Arial"/>
          <w:i/>
        </w:rPr>
      </w:pPr>
      <w:r w:rsidRPr="009A5BC5">
        <w:rPr>
          <w:rFonts w:ascii="Palatino Linotype" w:hAnsi="Palatino Linotype" w:cs="Arial"/>
          <w:i/>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03C21011" w14:textId="77777777" w:rsidR="005926F0" w:rsidRPr="009A5BC5" w:rsidRDefault="005926F0" w:rsidP="009A5BC5">
      <w:pPr>
        <w:ind w:left="851" w:right="332"/>
        <w:jc w:val="both"/>
        <w:rPr>
          <w:rFonts w:ascii="Palatino Linotype" w:hAnsi="Palatino Linotype" w:cs="Arial"/>
          <w:i/>
        </w:rPr>
      </w:pPr>
      <w:r w:rsidRPr="009A5BC5">
        <w:rPr>
          <w:rFonts w:ascii="Palatino Linotype" w:hAnsi="Palatino Linotype" w:cs="Arial"/>
          <w:i/>
        </w:rPr>
        <w:t>Se le solicito de la manera más atenta al C. solicitante de información en fecha 18 de enero del 2023 pudiera proporcionarnos respecto de quien o que sujeto obligado solicita la información, así como más datos específicos para entender cuál debe de ser la búsqueda de la información en nuestros archivos, eso con referencia al artículo 12 de la Ley de Transparencia y Acceso a la Información Pública del Estado de México y sus Municipios. Cabe señalar que en vista de que toda vez que no realizó ninguna aclaración, complementación o corrección de datos a la solicitud, en lo que respecta a este sujeto obligado se tiene por no presentada de acuerdo con el párrafo tercero del artículo 159 de la Ley de Transparencia y Acceso a la Información Pública del Estado de México y Municipios</w:t>
      </w:r>
    </w:p>
    <w:p w14:paraId="46EF1CFD" w14:textId="77777777" w:rsidR="005926F0" w:rsidRPr="009A5BC5" w:rsidRDefault="005926F0" w:rsidP="009A5BC5">
      <w:pPr>
        <w:ind w:left="851" w:right="332"/>
        <w:jc w:val="both"/>
        <w:rPr>
          <w:rFonts w:ascii="Palatino Linotype" w:hAnsi="Palatino Linotype" w:cs="Arial"/>
          <w:i/>
        </w:rPr>
      </w:pPr>
      <w:r w:rsidRPr="009A5BC5">
        <w:rPr>
          <w:rFonts w:ascii="Palatino Linotype" w:hAnsi="Palatino Linotype" w:cs="Arial"/>
          <w:i/>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E37F451" w14:textId="77777777" w:rsidR="005926F0" w:rsidRPr="009A5BC5" w:rsidRDefault="005926F0" w:rsidP="009A5BC5">
      <w:pPr>
        <w:ind w:left="851" w:right="332"/>
        <w:jc w:val="both"/>
        <w:rPr>
          <w:rFonts w:ascii="Palatino Linotype" w:hAnsi="Palatino Linotype" w:cs="Arial"/>
          <w:i/>
        </w:rPr>
      </w:pPr>
      <w:r w:rsidRPr="009A5BC5">
        <w:rPr>
          <w:rFonts w:ascii="Palatino Linotype" w:hAnsi="Palatino Linotype" w:cs="Arial"/>
          <w:i/>
        </w:rPr>
        <w:t>ATENTAMENTE</w:t>
      </w:r>
    </w:p>
    <w:p w14:paraId="714E1313" w14:textId="23A4C289" w:rsidR="005926F0" w:rsidRPr="009A5BC5" w:rsidRDefault="005926F0" w:rsidP="009A5BC5">
      <w:pPr>
        <w:ind w:left="851" w:right="332"/>
        <w:jc w:val="both"/>
        <w:rPr>
          <w:rFonts w:ascii="Palatino Linotype" w:hAnsi="Palatino Linotype"/>
          <w:b/>
          <w:sz w:val="28"/>
          <w:szCs w:val="28"/>
        </w:rPr>
      </w:pPr>
      <w:r w:rsidRPr="009A5BC5">
        <w:rPr>
          <w:rFonts w:ascii="Palatino Linotype" w:hAnsi="Palatino Linotype" w:cs="Arial"/>
          <w:i/>
        </w:rPr>
        <w:t>Daniel Hernández Briceño” (Sic)</w:t>
      </w:r>
    </w:p>
    <w:p w14:paraId="0F4BB55B" w14:textId="606AFD52" w:rsidR="005926F0" w:rsidRPr="009A5BC5" w:rsidRDefault="005926F0" w:rsidP="009A5BC5">
      <w:pPr>
        <w:spacing w:line="360" w:lineRule="auto"/>
        <w:jc w:val="both"/>
        <w:rPr>
          <w:rFonts w:ascii="Palatino Linotype" w:hAnsi="Palatino Linotype"/>
          <w:b/>
          <w:sz w:val="28"/>
          <w:szCs w:val="28"/>
        </w:rPr>
      </w:pPr>
    </w:p>
    <w:p w14:paraId="03851852" w14:textId="3639C8CE" w:rsidR="005926F0" w:rsidRPr="009A5BC5" w:rsidRDefault="005926F0" w:rsidP="009A5BC5">
      <w:pPr>
        <w:spacing w:line="360" w:lineRule="auto"/>
        <w:jc w:val="both"/>
        <w:rPr>
          <w:rFonts w:ascii="Palatino Linotype" w:hAnsi="Palatino Linotype"/>
          <w:bCs/>
        </w:rPr>
      </w:pPr>
      <w:r w:rsidRPr="009A5BC5">
        <w:rPr>
          <w:rFonts w:ascii="Palatino Linotype" w:hAnsi="Palatino Linotype"/>
          <w:bCs/>
        </w:rPr>
        <w:lastRenderedPageBreak/>
        <w:t xml:space="preserve">Así mismo adjuntó a su determinación el documento electrónico denominado </w:t>
      </w:r>
      <w:r w:rsidRPr="009A5BC5">
        <w:rPr>
          <w:rFonts w:ascii="Palatino Linotype" w:hAnsi="Palatino Linotype"/>
          <w:bCs/>
          <w:i/>
          <w:iCs/>
        </w:rPr>
        <w:t>“Solicitud NoPresentada.pdf”</w:t>
      </w:r>
      <w:r w:rsidRPr="009A5BC5">
        <w:rPr>
          <w:rFonts w:ascii="Palatino Linotype" w:hAnsi="Palatino Linotype"/>
          <w:bCs/>
        </w:rPr>
        <w:t xml:space="preserve"> de cuyo contenido se advierte el oficio de número SJT/UT/011/2022 del dos de febrero de dos mi veintitrés, dirigido al solicitante y signado por el Titular de la Unidad de Transparencia del Comité Directivo Estatal del Partido Revolucionario Institucional en el Estado de México, mediante el cual</w:t>
      </w:r>
      <w:r w:rsidR="008D3D47" w:rsidRPr="009A5BC5">
        <w:rPr>
          <w:rFonts w:ascii="Palatino Linotype" w:hAnsi="Palatino Linotype"/>
          <w:bCs/>
        </w:rPr>
        <w:t xml:space="preserve"> en lo medular </w:t>
      </w:r>
      <w:r w:rsidRPr="009A5BC5">
        <w:rPr>
          <w:rFonts w:ascii="Palatino Linotype" w:hAnsi="Palatino Linotype"/>
          <w:bCs/>
        </w:rPr>
        <w:t>manifiesta lo siguiente:</w:t>
      </w:r>
      <w:r w:rsidR="008D3D47" w:rsidRPr="009A5BC5">
        <w:rPr>
          <w:rFonts w:ascii="Palatino Linotype" w:hAnsi="Palatino Linotype"/>
          <w:bCs/>
        </w:rPr>
        <w:t xml:space="preserve"> </w:t>
      </w:r>
      <w:r w:rsidR="008D3D47" w:rsidRPr="009A5BC5">
        <w:rPr>
          <w:rFonts w:ascii="Palatino Linotype" w:hAnsi="Palatino Linotype"/>
          <w:bCs/>
          <w:i/>
          <w:iCs/>
        </w:rPr>
        <w:t>“(...)toda vez que no realizo ninguna aclaración, complementación o corrección de datos a la solicitud, en lo que respecta a este sujeto se tiene por no presentada (.</w:t>
      </w:r>
      <w:r w:rsidR="00380649" w:rsidRPr="009A5BC5">
        <w:rPr>
          <w:rFonts w:ascii="Palatino Linotype" w:hAnsi="Palatino Linotype"/>
          <w:bCs/>
          <w:i/>
          <w:iCs/>
        </w:rPr>
        <w:t>.</w:t>
      </w:r>
      <w:r w:rsidR="008D3D47" w:rsidRPr="009A5BC5">
        <w:rPr>
          <w:rFonts w:ascii="Palatino Linotype" w:hAnsi="Palatino Linotype"/>
          <w:bCs/>
          <w:i/>
          <w:iCs/>
        </w:rPr>
        <w:t>.)” (Sic)</w:t>
      </w:r>
    </w:p>
    <w:p w14:paraId="7C5AF3D6" w14:textId="77777777" w:rsidR="008D3D47" w:rsidRPr="009A5BC5" w:rsidRDefault="008D3D47" w:rsidP="009A5BC5">
      <w:pPr>
        <w:spacing w:line="360" w:lineRule="auto"/>
        <w:jc w:val="both"/>
        <w:rPr>
          <w:rFonts w:ascii="Palatino Linotype" w:hAnsi="Palatino Linotype"/>
          <w:b/>
          <w:sz w:val="28"/>
          <w:szCs w:val="28"/>
        </w:rPr>
      </w:pPr>
    </w:p>
    <w:p w14:paraId="524E49A6" w14:textId="0914C1C9" w:rsidR="008D3D47" w:rsidRPr="009A5BC5" w:rsidRDefault="008D3D47" w:rsidP="009A5BC5">
      <w:pPr>
        <w:spacing w:line="360" w:lineRule="auto"/>
        <w:jc w:val="both"/>
        <w:rPr>
          <w:rFonts w:ascii="Palatino Linotype" w:hAnsi="Palatino Linotype" w:cs="Arial"/>
          <w:b/>
          <w:sz w:val="28"/>
          <w:szCs w:val="28"/>
        </w:rPr>
      </w:pPr>
      <w:r w:rsidRPr="009A5BC5">
        <w:rPr>
          <w:rFonts w:ascii="Palatino Linotype" w:hAnsi="Palatino Linotype"/>
          <w:b/>
          <w:sz w:val="28"/>
          <w:szCs w:val="28"/>
        </w:rPr>
        <w:t xml:space="preserve">IV. </w:t>
      </w:r>
      <w:r w:rsidRPr="009A5BC5">
        <w:rPr>
          <w:rFonts w:ascii="Palatino Linotype" w:hAnsi="Palatino Linotype" w:cs="Arial"/>
          <w:b/>
          <w:sz w:val="28"/>
          <w:szCs w:val="28"/>
        </w:rPr>
        <w:t>Respuesta del Sujeto Obligado</w:t>
      </w:r>
    </w:p>
    <w:p w14:paraId="206C3CE6" w14:textId="77777777" w:rsidR="008D3D47" w:rsidRPr="009A5BC5" w:rsidRDefault="008D3D47" w:rsidP="009A5BC5">
      <w:pPr>
        <w:spacing w:line="360" w:lineRule="auto"/>
        <w:jc w:val="both"/>
        <w:rPr>
          <w:rFonts w:ascii="Palatino Linotype" w:hAnsi="Palatino Linotype" w:cs="Arial"/>
        </w:rPr>
      </w:pPr>
      <w:r w:rsidRPr="009A5BC5">
        <w:rPr>
          <w:rFonts w:ascii="Palatino Linotype" w:hAnsi="Palatino Linotype"/>
        </w:rPr>
        <w:t xml:space="preserve">De las constancias que obran en el </w:t>
      </w:r>
      <w:r w:rsidRPr="009A5BC5">
        <w:rPr>
          <w:rFonts w:ascii="Palatino Linotype" w:hAnsi="Palatino Linotype"/>
          <w:b/>
        </w:rPr>
        <w:t>SAIMEX,</w:t>
      </w:r>
      <w:r w:rsidRPr="009A5BC5">
        <w:rPr>
          <w:rFonts w:ascii="Palatino Linotype" w:hAnsi="Palatino Linotype"/>
        </w:rPr>
        <w:t xml:space="preserve"> se advierte que </w:t>
      </w:r>
      <w:r w:rsidRPr="009A5BC5">
        <w:rPr>
          <w:rFonts w:ascii="Palatino Linotype" w:hAnsi="Palatino Linotype" w:cs="Arial"/>
          <w:b/>
        </w:rPr>
        <w:t>EL SUJETO OBLIGADO</w:t>
      </w:r>
      <w:r w:rsidRPr="009A5BC5">
        <w:rPr>
          <w:rFonts w:ascii="Palatino Linotype" w:hAnsi="Palatino Linotype" w:cs="Arial"/>
        </w:rPr>
        <w:t xml:space="preserve"> no entregó la respuesta a la solicitud de Información Pública realizada por el particular.</w:t>
      </w:r>
    </w:p>
    <w:p w14:paraId="097C71A9" w14:textId="2A177D75" w:rsidR="008D3D47" w:rsidRPr="009A5BC5" w:rsidRDefault="008D3D47" w:rsidP="009A5BC5">
      <w:pPr>
        <w:spacing w:line="360" w:lineRule="auto"/>
        <w:jc w:val="both"/>
        <w:rPr>
          <w:rFonts w:ascii="Palatino Linotype" w:hAnsi="Palatino Linotype" w:cs="Arial"/>
          <w:b/>
        </w:rPr>
      </w:pPr>
    </w:p>
    <w:p w14:paraId="22B3043F" w14:textId="67EE5332" w:rsidR="008D3D47" w:rsidRPr="009A5BC5" w:rsidRDefault="008D3D47" w:rsidP="009A5BC5">
      <w:pPr>
        <w:pStyle w:val="Prrafodelista"/>
        <w:tabs>
          <w:tab w:val="left" w:pos="709"/>
        </w:tabs>
        <w:spacing w:line="360" w:lineRule="auto"/>
        <w:ind w:left="0"/>
        <w:jc w:val="both"/>
        <w:rPr>
          <w:rFonts w:ascii="Palatino Linotype" w:hAnsi="Palatino Linotype" w:cs="Arial"/>
          <w:b/>
          <w:bCs/>
        </w:rPr>
      </w:pPr>
      <w:r w:rsidRPr="009A5BC5">
        <w:rPr>
          <w:rFonts w:ascii="Palatino Linotype" w:hAnsi="Palatino Linotype" w:cs="Arial"/>
          <w:b/>
          <w:sz w:val="28"/>
          <w:lang w:val="es-419"/>
        </w:rPr>
        <w:t>V</w:t>
      </w:r>
      <w:r w:rsidRPr="009A5BC5">
        <w:rPr>
          <w:rFonts w:ascii="Palatino Linotype" w:hAnsi="Palatino Linotype" w:cs="Arial"/>
          <w:b/>
          <w:sz w:val="28"/>
        </w:rPr>
        <w:t xml:space="preserve">. </w:t>
      </w:r>
      <w:r w:rsidRPr="009A5BC5">
        <w:rPr>
          <w:rFonts w:ascii="Palatino Linotype" w:hAnsi="Palatino Linotype" w:cs="Arial"/>
          <w:b/>
          <w:bCs/>
          <w:sz w:val="28"/>
          <w:szCs w:val="28"/>
        </w:rPr>
        <w:t>Del Recurso Revisión</w:t>
      </w:r>
    </w:p>
    <w:p w14:paraId="5380E8D6" w14:textId="49B6D340" w:rsidR="008D3D47" w:rsidRPr="009A5BC5" w:rsidRDefault="008D3D47" w:rsidP="009A5BC5">
      <w:pPr>
        <w:spacing w:line="360" w:lineRule="auto"/>
        <w:jc w:val="both"/>
        <w:rPr>
          <w:rFonts w:ascii="Palatino Linotype" w:hAnsi="Palatino Linotype" w:cs="Arial"/>
          <w:bCs/>
        </w:rPr>
      </w:pPr>
      <w:r w:rsidRPr="009A5BC5">
        <w:rPr>
          <w:rFonts w:ascii="Palatino Linotype" w:hAnsi="Palatino Linotype" w:cs="Arial"/>
        </w:rPr>
        <w:t xml:space="preserve">Inconforme por la falta de respuesta, el </w:t>
      </w:r>
      <w:r w:rsidR="009D4321" w:rsidRPr="009A5BC5">
        <w:rPr>
          <w:rFonts w:ascii="Palatino Linotype" w:hAnsi="Palatino Linotype" w:cs="Arial"/>
          <w:b/>
        </w:rPr>
        <w:t>ocho de</w:t>
      </w:r>
      <w:r w:rsidRPr="009A5BC5">
        <w:rPr>
          <w:rFonts w:ascii="Palatino Linotype" w:hAnsi="Palatino Linotype" w:cs="Arial"/>
          <w:b/>
        </w:rPr>
        <w:t xml:space="preserve"> febrero de dos mil veintitrés</w:t>
      </w:r>
      <w:r w:rsidRPr="009A5BC5">
        <w:rPr>
          <w:rFonts w:ascii="Palatino Linotype" w:hAnsi="Palatino Linotype" w:cs="Arial"/>
        </w:rPr>
        <w:t xml:space="preserve">, </w:t>
      </w:r>
      <w:r w:rsidR="009D4321" w:rsidRPr="009A5BC5">
        <w:rPr>
          <w:rFonts w:ascii="Palatino Linotype" w:hAnsi="Palatino Linotype" w:cs="Arial"/>
          <w:b/>
          <w:lang w:val="es-ES"/>
        </w:rPr>
        <w:t>EL</w:t>
      </w:r>
      <w:r w:rsidRPr="009A5BC5">
        <w:rPr>
          <w:rFonts w:ascii="Palatino Linotype" w:hAnsi="Palatino Linotype" w:cs="Arial"/>
          <w:b/>
          <w:lang w:val="es-ES"/>
        </w:rPr>
        <w:t xml:space="preserve"> RECURRENTE</w:t>
      </w:r>
      <w:r w:rsidRPr="009A5BC5">
        <w:rPr>
          <w:rFonts w:ascii="Palatino Linotype" w:hAnsi="Palatino Linotype" w:cs="Arial"/>
          <w:b/>
        </w:rPr>
        <w:t xml:space="preserve"> </w:t>
      </w:r>
      <w:r w:rsidRPr="009A5BC5">
        <w:rPr>
          <w:rFonts w:ascii="Palatino Linotype" w:hAnsi="Palatino Linotype" w:cs="Arial"/>
        </w:rPr>
        <w:t>interpuso el Recurso Revisión sujeto del presente estudio</w:t>
      </w:r>
      <w:r w:rsidRPr="009A5BC5">
        <w:rPr>
          <w:rFonts w:ascii="Palatino Linotype" w:hAnsi="Palatino Linotype" w:cs="Arial"/>
          <w:b/>
        </w:rPr>
        <w:t xml:space="preserve">, </w:t>
      </w:r>
      <w:r w:rsidRPr="009A5BC5">
        <w:rPr>
          <w:rFonts w:ascii="Palatino Linotype" w:hAnsi="Palatino Linotype" w:cs="Arial"/>
        </w:rPr>
        <w:t xml:space="preserve">el cual fue registrado en </w:t>
      </w:r>
      <w:r w:rsidRPr="009A5BC5">
        <w:rPr>
          <w:rFonts w:ascii="Palatino Linotype" w:hAnsi="Palatino Linotype" w:cs="Arial"/>
          <w:b/>
        </w:rPr>
        <w:t xml:space="preserve">EL SAIMEX, </w:t>
      </w:r>
      <w:r w:rsidRPr="009A5BC5">
        <w:rPr>
          <w:rFonts w:ascii="Palatino Linotype" w:hAnsi="Palatino Linotype" w:cs="Arial"/>
          <w:bCs/>
        </w:rPr>
        <w:t>y</w:t>
      </w:r>
      <w:r w:rsidRPr="009A5BC5">
        <w:rPr>
          <w:rFonts w:ascii="Palatino Linotype" w:hAnsi="Palatino Linotype" w:cs="Arial"/>
        </w:rPr>
        <w:t xml:space="preserve"> se le asignó el número de expediente </w:t>
      </w:r>
      <w:r w:rsidRPr="009A5BC5">
        <w:rPr>
          <w:rFonts w:ascii="Palatino Linotype" w:hAnsi="Palatino Linotype" w:cs="Arial"/>
          <w:b/>
          <w:lang w:val="es-ES"/>
        </w:rPr>
        <w:t>00647/INFOEM/IP/RR/2023</w:t>
      </w:r>
      <w:r w:rsidRPr="009A5BC5">
        <w:rPr>
          <w:rFonts w:ascii="Palatino Linotype" w:hAnsi="Palatino Linotype" w:cs="Arial"/>
          <w:b/>
        </w:rPr>
        <w:t>,</w:t>
      </w:r>
      <w:r w:rsidRPr="009A5BC5">
        <w:rPr>
          <w:rFonts w:ascii="Palatino Linotype" w:hAnsi="Palatino Linotype" w:cs="Arial"/>
        </w:rPr>
        <w:t xml:space="preserve"> en el que señaló como </w:t>
      </w:r>
      <w:r w:rsidRPr="009A5BC5">
        <w:rPr>
          <w:rFonts w:ascii="Palatino Linotype" w:hAnsi="Palatino Linotype" w:cs="Arial"/>
          <w:bCs/>
          <w:lang w:val="es-419"/>
        </w:rPr>
        <w:t>acto</w:t>
      </w:r>
      <w:r w:rsidRPr="009A5BC5">
        <w:rPr>
          <w:rFonts w:ascii="Palatino Linotype" w:hAnsi="Palatino Linotype" w:cs="Arial"/>
          <w:bCs/>
        </w:rPr>
        <w:t xml:space="preserve"> impugnado, así como razones o motivos de inconformidad lo siguiente:</w:t>
      </w:r>
    </w:p>
    <w:p w14:paraId="3ACC0F03" w14:textId="39FDE476" w:rsidR="009D4321" w:rsidRPr="009A5BC5" w:rsidRDefault="009D4321" w:rsidP="009A5BC5">
      <w:pPr>
        <w:spacing w:line="360" w:lineRule="auto"/>
        <w:jc w:val="both"/>
        <w:rPr>
          <w:rFonts w:ascii="Palatino Linotype" w:hAnsi="Palatino Linotype" w:cs="Arial"/>
          <w:bCs/>
        </w:rPr>
      </w:pPr>
    </w:p>
    <w:p w14:paraId="2C87CC6C" w14:textId="33E877E4" w:rsidR="00BE63EA" w:rsidRPr="009A5BC5" w:rsidRDefault="009D4321" w:rsidP="009A5BC5">
      <w:pPr>
        <w:spacing w:line="360" w:lineRule="auto"/>
        <w:ind w:left="851" w:right="616"/>
        <w:jc w:val="both"/>
        <w:rPr>
          <w:rFonts w:ascii="Palatino Linotype" w:hAnsi="Palatino Linotype" w:cs="Arial"/>
        </w:rPr>
      </w:pPr>
      <w:r w:rsidRPr="009A5BC5">
        <w:rPr>
          <w:rFonts w:ascii="Palatino Linotype" w:hAnsi="Palatino Linotype" w:cs="Arial"/>
          <w:i/>
        </w:rPr>
        <w:t xml:space="preserve">“No da respuesta a mi solicitud” (Sic) </w:t>
      </w:r>
    </w:p>
    <w:p w14:paraId="1EBDA59C" w14:textId="77777777" w:rsidR="009D4321" w:rsidRPr="009A5BC5" w:rsidRDefault="009D4321" w:rsidP="009A5BC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14:paraId="70BA19E8" w14:textId="12DA6FCD" w:rsidR="00122A4C" w:rsidRPr="009A5BC5" w:rsidRDefault="00474EA2" w:rsidP="009A5BC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9A5BC5">
        <w:rPr>
          <w:rFonts w:ascii="Palatino Linotype" w:hAnsi="Palatino Linotype" w:cs="Arial"/>
          <w:b/>
          <w:sz w:val="28"/>
          <w:szCs w:val="28"/>
        </w:rPr>
        <w:lastRenderedPageBreak/>
        <w:t>V</w:t>
      </w:r>
      <w:r w:rsidR="009D4321" w:rsidRPr="009A5BC5">
        <w:rPr>
          <w:rFonts w:ascii="Palatino Linotype" w:hAnsi="Palatino Linotype" w:cs="Arial"/>
          <w:b/>
          <w:sz w:val="28"/>
          <w:szCs w:val="28"/>
        </w:rPr>
        <w:t>I</w:t>
      </w:r>
      <w:r w:rsidR="00122A4C" w:rsidRPr="009A5BC5">
        <w:rPr>
          <w:rFonts w:ascii="Palatino Linotype" w:hAnsi="Palatino Linotype" w:cs="Arial"/>
          <w:b/>
          <w:sz w:val="28"/>
          <w:szCs w:val="28"/>
        </w:rPr>
        <w:t>. Del turno del Recurso de Revisión.</w:t>
      </w:r>
    </w:p>
    <w:p w14:paraId="2E80CED8" w14:textId="5154F579" w:rsidR="00407FA2" w:rsidRPr="009A5BC5" w:rsidRDefault="00122A4C" w:rsidP="009A5BC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9A5BC5">
        <w:rPr>
          <w:rFonts w:ascii="Palatino Linotype" w:hAnsi="Palatino Linotype" w:cs="Arial"/>
        </w:rPr>
        <w:t>E</w:t>
      </w:r>
      <w:r w:rsidR="00721F47" w:rsidRPr="009A5BC5">
        <w:rPr>
          <w:rFonts w:ascii="Palatino Linotype" w:hAnsi="Palatino Linotype" w:cs="Arial"/>
        </w:rPr>
        <w:t>l</w:t>
      </w:r>
      <w:r w:rsidRPr="009A5BC5">
        <w:rPr>
          <w:rFonts w:ascii="Palatino Linotype" w:hAnsi="Palatino Linotype" w:cs="Arial"/>
        </w:rPr>
        <w:t xml:space="preserve"> </w:t>
      </w:r>
      <w:r w:rsidR="009D4321" w:rsidRPr="009A5BC5">
        <w:rPr>
          <w:rFonts w:ascii="Palatino Linotype" w:hAnsi="Palatino Linotype" w:cs="Arial"/>
          <w:b/>
        </w:rPr>
        <w:t>ocho de febrero de dos mil veintitrés</w:t>
      </w:r>
      <w:r w:rsidRPr="009A5BC5">
        <w:rPr>
          <w:rFonts w:ascii="Palatino Linotype" w:hAnsi="Palatino Linotype" w:cs="Arial"/>
        </w:rPr>
        <w:t xml:space="preserve">, el Recurso de que se trata se envió electrónicamente al Instituto; por lo que, </w:t>
      </w:r>
      <w:r w:rsidRPr="009A5BC5">
        <w:rPr>
          <w:rFonts w:ascii="Palatino Linotype" w:hAnsi="Palatino Linotype" w:cs="Arial"/>
          <w:lang w:val="es-ES_tradnl"/>
        </w:rPr>
        <w:t xml:space="preserve">con fundamento en el </w:t>
      </w:r>
      <w:r w:rsidRPr="009A5BC5">
        <w:rPr>
          <w:rFonts w:ascii="Palatino Linotype" w:hAnsi="Palatino Linotype" w:cs="Arial"/>
        </w:rPr>
        <w:t>artículo</w:t>
      </w:r>
      <w:r w:rsidRPr="009A5BC5">
        <w:rPr>
          <w:rFonts w:ascii="Palatino Linotype" w:hAnsi="Palatino Linotype" w:cs="Arial"/>
          <w:lang w:val="es-ES_tradnl"/>
        </w:rPr>
        <w:t xml:space="preserve"> 185, </w:t>
      </w:r>
      <w:r w:rsidRPr="009A5BC5">
        <w:rPr>
          <w:rFonts w:ascii="Palatino Linotype" w:hAnsi="Palatino Linotype" w:cs="Arial"/>
        </w:rPr>
        <w:t>fracción</w:t>
      </w:r>
      <w:r w:rsidRPr="009A5BC5">
        <w:rPr>
          <w:rFonts w:ascii="Palatino Linotype" w:hAnsi="Palatino Linotype" w:cs="Arial"/>
          <w:lang w:val="es-ES_tradnl"/>
        </w:rPr>
        <w:t xml:space="preserve"> I de la </w:t>
      </w:r>
      <w:r w:rsidRPr="009A5BC5">
        <w:rPr>
          <w:rFonts w:ascii="Palatino Linotype" w:hAnsi="Palatino Linotype"/>
        </w:rPr>
        <w:t>Ley de Transparencia y Acceso a la Información Pública del Estado de México y Municipios</w:t>
      </w:r>
      <w:r w:rsidRPr="009A5BC5">
        <w:rPr>
          <w:rFonts w:ascii="Palatino Linotype" w:hAnsi="Palatino Linotype" w:cs="Arial"/>
          <w:lang w:val="es-ES_tradnl"/>
        </w:rPr>
        <w:t>, se turnó, a través del</w:t>
      </w:r>
      <w:r w:rsidRPr="009A5BC5">
        <w:rPr>
          <w:rFonts w:ascii="Palatino Linotype" w:eastAsia="Arial Unicode MS" w:hAnsi="Palatino Linotype" w:cs="Arial"/>
          <w:lang w:val="es-ES_tradnl"/>
        </w:rPr>
        <w:t xml:space="preserve"> </w:t>
      </w:r>
      <w:r w:rsidRPr="009A5BC5">
        <w:rPr>
          <w:rFonts w:ascii="Palatino Linotype" w:eastAsia="Arial Unicode MS" w:hAnsi="Palatino Linotype" w:cs="Arial"/>
          <w:b/>
          <w:lang w:val="es-ES_tradnl"/>
        </w:rPr>
        <w:t>SAIMEX</w:t>
      </w:r>
      <w:r w:rsidRPr="009A5BC5">
        <w:rPr>
          <w:rFonts w:ascii="Palatino Linotype" w:hAnsi="Palatino Linotype"/>
        </w:rPr>
        <w:t>, a</w:t>
      </w:r>
      <w:r w:rsidR="00474EA2" w:rsidRPr="009A5BC5">
        <w:rPr>
          <w:rFonts w:ascii="Palatino Linotype" w:hAnsi="Palatino Linotype"/>
        </w:rPr>
        <w:t xml:space="preserve"> </w:t>
      </w:r>
      <w:r w:rsidRPr="009A5BC5">
        <w:rPr>
          <w:rFonts w:ascii="Palatino Linotype" w:hAnsi="Palatino Linotype"/>
        </w:rPr>
        <w:t>l</w:t>
      </w:r>
      <w:r w:rsidR="00474EA2" w:rsidRPr="009A5BC5">
        <w:rPr>
          <w:rFonts w:ascii="Palatino Linotype" w:hAnsi="Palatino Linotype"/>
        </w:rPr>
        <w:t>a</w:t>
      </w:r>
      <w:r w:rsidRPr="009A5BC5">
        <w:rPr>
          <w:rFonts w:ascii="Palatino Linotype" w:hAnsi="Palatino Linotype"/>
        </w:rPr>
        <w:t xml:space="preserve"> </w:t>
      </w:r>
      <w:r w:rsidRPr="009A5BC5">
        <w:rPr>
          <w:rFonts w:ascii="Palatino Linotype" w:hAnsi="Palatino Linotype" w:cs="Arial"/>
          <w:b/>
          <w:lang w:val="es-ES_tradnl"/>
        </w:rPr>
        <w:t>Comisionad</w:t>
      </w:r>
      <w:r w:rsidR="00474EA2" w:rsidRPr="009A5BC5">
        <w:rPr>
          <w:rFonts w:ascii="Palatino Linotype" w:hAnsi="Palatino Linotype" w:cs="Arial"/>
          <w:b/>
          <w:lang w:val="es-ES_tradnl"/>
        </w:rPr>
        <w:t xml:space="preserve">a Sharon Cristina Morales Martínez, </w:t>
      </w:r>
      <w:r w:rsidRPr="009A5BC5">
        <w:rPr>
          <w:rFonts w:ascii="Palatino Linotype" w:hAnsi="Palatino Linotype" w:cs="Arial"/>
          <w:lang w:val="es-ES_tradnl"/>
        </w:rPr>
        <w:t>a efecto de que decretara su admisión o desechamiento.</w:t>
      </w:r>
    </w:p>
    <w:p w14:paraId="7E07FEA0" w14:textId="77777777" w:rsidR="00CA4DF2" w:rsidRPr="009A5BC5" w:rsidRDefault="00A638A0" w:rsidP="009A5BC5">
      <w:pPr>
        <w:spacing w:line="360" w:lineRule="auto"/>
        <w:jc w:val="both"/>
        <w:rPr>
          <w:rFonts w:ascii="Palatino Linotype" w:eastAsia="Arial Unicode MS" w:hAnsi="Palatino Linotype" w:cs="Arial"/>
          <w:b/>
        </w:rPr>
      </w:pPr>
      <w:r w:rsidRPr="009A5BC5">
        <w:rPr>
          <w:rFonts w:ascii="Palatino Linotype" w:eastAsia="Arial Unicode MS" w:hAnsi="Palatino Linotype" w:cs="Arial"/>
          <w:b/>
        </w:rPr>
        <w:t xml:space="preserve">a) </w:t>
      </w:r>
      <w:r w:rsidR="00122A4C" w:rsidRPr="009A5BC5">
        <w:rPr>
          <w:rFonts w:ascii="Palatino Linotype" w:eastAsia="Arial Unicode MS" w:hAnsi="Palatino Linotype" w:cs="Arial"/>
          <w:b/>
        </w:rPr>
        <w:t>Admisión del Recurso de Revisión:</w:t>
      </w:r>
    </w:p>
    <w:p w14:paraId="13C0481F" w14:textId="3ADE3A4D" w:rsidR="003961A0" w:rsidRPr="009A5BC5" w:rsidRDefault="00A638A0" w:rsidP="009A5BC5">
      <w:pPr>
        <w:spacing w:line="360" w:lineRule="auto"/>
        <w:jc w:val="both"/>
        <w:rPr>
          <w:rFonts w:ascii="Palatino Linotype" w:eastAsia="Palatino Linotype" w:hAnsi="Palatino Linotype" w:cs="Palatino Linotype"/>
          <w:b/>
        </w:rPr>
      </w:pPr>
      <w:r w:rsidRPr="009A5BC5">
        <w:rPr>
          <w:rFonts w:ascii="Palatino Linotype" w:eastAsia="Arial Unicode MS" w:hAnsi="Palatino Linotype" w:cs="Arial"/>
        </w:rPr>
        <w:t>E</w:t>
      </w:r>
      <w:r w:rsidR="00721F47" w:rsidRPr="009A5BC5">
        <w:rPr>
          <w:rFonts w:ascii="Palatino Linotype" w:eastAsia="Arial Unicode MS" w:hAnsi="Palatino Linotype" w:cs="Arial"/>
        </w:rPr>
        <w:t>l</w:t>
      </w:r>
      <w:r w:rsidR="00122A4C" w:rsidRPr="009A5BC5">
        <w:rPr>
          <w:rFonts w:ascii="Palatino Linotype" w:eastAsia="Palatino Linotype" w:hAnsi="Palatino Linotype" w:cs="Palatino Linotype"/>
        </w:rPr>
        <w:t xml:space="preserve"> </w:t>
      </w:r>
      <w:r w:rsidR="009D4321" w:rsidRPr="009A5BC5">
        <w:rPr>
          <w:rFonts w:ascii="Palatino Linotype" w:hAnsi="Palatino Linotype" w:cs="Arial"/>
          <w:b/>
        </w:rPr>
        <w:t>nueve de febrero de dos mil veintitrés</w:t>
      </w:r>
      <w:r w:rsidR="00122A4C" w:rsidRPr="009A5BC5">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7E4D21" w:rsidRPr="009A5BC5">
        <w:rPr>
          <w:rFonts w:ascii="Palatino Linotype" w:hAnsi="Palatino Linotype"/>
          <w:b/>
        </w:rPr>
        <w:t>EL</w:t>
      </w:r>
      <w:r w:rsidR="00122A4C" w:rsidRPr="009A5BC5">
        <w:rPr>
          <w:rFonts w:ascii="Palatino Linotype" w:eastAsia="Palatino Linotype" w:hAnsi="Palatino Linotype" w:cs="Palatino Linotype"/>
          <w:b/>
        </w:rPr>
        <w:t xml:space="preserve"> RECURRENTE</w:t>
      </w:r>
      <w:r w:rsidR="00122A4C" w:rsidRPr="009A5BC5">
        <w:rPr>
          <w:rFonts w:ascii="Palatino Linotype" w:eastAsia="Palatino Linotype" w:hAnsi="Palatino Linotype" w:cs="Palatino Linotype"/>
        </w:rPr>
        <w:t xml:space="preserve"> realizara manifestaciones, alegatos y ofreciera las pruebas que a su derecho conviniera y, en el caso del </w:t>
      </w:r>
      <w:r w:rsidR="00122A4C" w:rsidRPr="009A5BC5">
        <w:rPr>
          <w:rFonts w:ascii="Palatino Linotype" w:eastAsia="Palatino Linotype" w:hAnsi="Palatino Linotype" w:cs="Palatino Linotype"/>
          <w:b/>
        </w:rPr>
        <w:t>SUJETO OBLIGADO</w:t>
      </w:r>
      <w:r w:rsidR="00122A4C" w:rsidRPr="009A5BC5">
        <w:rPr>
          <w:rFonts w:ascii="Palatino Linotype" w:eastAsia="Palatino Linotype" w:hAnsi="Palatino Linotype" w:cs="Palatino Linotype"/>
        </w:rPr>
        <w:t>, para que exhibiera el Informe Justificado correspondiente.</w:t>
      </w:r>
    </w:p>
    <w:p w14:paraId="529B9AD0" w14:textId="77777777" w:rsidR="00D265EB" w:rsidRPr="009A5BC5" w:rsidRDefault="00D265EB" w:rsidP="009A5BC5">
      <w:pPr>
        <w:spacing w:line="360" w:lineRule="auto"/>
        <w:jc w:val="both"/>
        <w:rPr>
          <w:rFonts w:ascii="Palatino Linotype" w:hAnsi="Palatino Linotype"/>
        </w:rPr>
      </w:pPr>
    </w:p>
    <w:p w14:paraId="368EF754" w14:textId="77777777" w:rsidR="00F13B64" w:rsidRPr="009A5BC5" w:rsidRDefault="00F13B64" w:rsidP="009A5BC5">
      <w:pPr>
        <w:spacing w:line="360" w:lineRule="auto"/>
        <w:jc w:val="both"/>
        <w:rPr>
          <w:rFonts w:ascii="Palatino Linotype" w:eastAsia="Arial Unicode MS" w:hAnsi="Palatino Linotype" w:cs="Arial"/>
          <w:b/>
        </w:rPr>
      </w:pPr>
      <w:r w:rsidRPr="009A5BC5">
        <w:rPr>
          <w:rFonts w:ascii="Palatino Linotype" w:eastAsia="Arial Unicode MS" w:hAnsi="Palatino Linotype" w:cs="Arial"/>
          <w:b/>
        </w:rPr>
        <w:t xml:space="preserve">b) </w:t>
      </w:r>
      <w:r w:rsidRPr="009A5BC5">
        <w:rPr>
          <w:rFonts w:ascii="Palatino Linotype" w:hAnsi="Palatino Linotype" w:cs="Arial"/>
          <w:b/>
          <w:bCs/>
        </w:rPr>
        <w:t xml:space="preserve">Manifestaciones </w:t>
      </w:r>
    </w:p>
    <w:p w14:paraId="25B31C39" w14:textId="0A76547C" w:rsidR="00F13B64" w:rsidRPr="009A5BC5" w:rsidRDefault="00F13B64" w:rsidP="009A5BC5">
      <w:pPr>
        <w:spacing w:line="360" w:lineRule="auto"/>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De acuerdo a las constancias digitales que obran en </w:t>
      </w:r>
      <w:r w:rsidRPr="009A5BC5">
        <w:rPr>
          <w:rFonts w:ascii="Palatino Linotype" w:eastAsia="Palatino Linotype" w:hAnsi="Palatino Linotype" w:cs="Palatino Linotype"/>
          <w:b/>
        </w:rPr>
        <w:t>EL</w:t>
      </w:r>
      <w:r w:rsidRPr="009A5BC5">
        <w:rPr>
          <w:rFonts w:ascii="Palatino Linotype" w:eastAsia="Palatino Linotype" w:hAnsi="Palatino Linotype" w:cs="Palatino Linotype"/>
        </w:rPr>
        <w:t xml:space="preserve"> </w:t>
      </w:r>
      <w:r w:rsidRPr="009A5BC5">
        <w:rPr>
          <w:rFonts w:ascii="Palatino Linotype" w:eastAsia="Palatino Linotype" w:hAnsi="Palatino Linotype" w:cs="Palatino Linotype"/>
          <w:b/>
        </w:rPr>
        <w:t>SAIMEX</w:t>
      </w:r>
      <w:r w:rsidRPr="009A5BC5">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9A5BC5">
        <w:rPr>
          <w:rFonts w:ascii="Palatino Linotype" w:eastAsia="Palatino Linotype" w:hAnsi="Palatino Linotype" w:cs="Palatino Linotype"/>
          <w:b/>
        </w:rPr>
        <w:t>RECURRENTE</w:t>
      </w:r>
      <w:r w:rsidRPr="009A5BC5">
        <w:rPr>
          <w:rFonts w:ascii="Palatino Linotype" w:eastAsia="Palatino Linotype" w:hAnsi="Palatino Linotype" w:cs="Palatino Linotype"/>
        </w:rPr>
        <w:t xml:space="preserve">, </w:t>
      </w:r>
      <w:r w:rsidR="009D4321" w:rsidRPr="009A5BC5">
        <w:rPr>
          <w:rFonts w:ascii="Palatino Linotype" w:eastAsia="Arial Unicode MS" w:hAnsi="Palatino Linotype" w:cs="Arial"/>
        </w:rPr>
        <w:t>éste no realizó manifestación alguna, ni presentó pruebas o alegatos</w:t>
      </w:r>
      <w:r w:rsidR="00091704" w:rsidRPr="009A5BC5">
        <w:rPr>
          <w:rFonts w:ascii="Palatino Linotype" w:eastAsia="Arial Unicode MS" w:hAnsi="Palatino Linotype" w:cs="Arial"/>
        </w:rPr>
        <w:t xml:space="preserve">, </w:t>
      </w:r>
      <w:r w:rsidRPr="009A5BC5">
        <w:rPr>
          <w:rFonts w:ascii="Palatino Linotype" w:eastAsia="Arial Unicode MS" w:hAnsi="Palatino Linotype" w:cs="Arial"/>
        </w:rPr>
        <w:t xml:space="preserve">por su parte </w:t>
      </w:r>
      <w:r w:rsidRPr="009A5BC5">
        <w:rPr>
          <w:rFonts w:ascii="Palatino Linotype" w:eastAsia="Arial Unicode MS" w:hAnsi="Palatino Linotype" w:cs="Arial"/>
          <w:b/>
        </w:rPr>
        <w:t xml:space="preserve">EL SUJETO OBLIGADO </w:t>
      </w:r>
      <w:r w:rsidRPr="009A5BC5">
        <w:rPr>
          <w:rFonts w:ascii="Palatino Linotype" w:eastAsia="Arial Unicode MS" w:hAnsi="Palatino Linotype" w:cs="Arial"/>
        </w:rPr>
        <w:t xml:space="preserve">en fecha </w:t>
      </w:r>
      <w:r w:rsidR="009D4321" w:rsidRPr="009A5BC5">
        <w:rPr>
          <w:rFonts w:ascii="Palatino Linotype" w:eastAsia="Arial Unicode MS" w:hAnsi="Palatino Linotype" w:cs="Arial"/>
          <w:b/>
          <w:bCs/>
        </w:rPr>
        <w:t>quince de febrero de dos mil veintitrés</w:t>
      </w:r>
      <w:r w:rsidRPr="009A5BC5">
        <w:rPr>
          <w:rFonts w:ascii="Palatino Linotype" w:eastAsia="Arial Unicode MS" w:hAnsi="Palatino Linotype" w:cs="Arial"/>
        </w:rPr>
        <w:t xml:space="preserve">, adjuntó los archivo electrónicos denominados </w:t>
      </w:r>
      <w:r w:rsidRPr="009A5BC5">
        <w:rPr>
          <w:rFonts w:ascii="Palatino Linotype" w:eastAsia="Arial Unicode MS" w:hAnsi="Palatino Linotype" w:cs="Arial"/>
          <w:i/>
        </w:rPr>
        <w:lastRenderedPageBreak/>
        <w:t>“</w:t>
      </w:r>
      <w:r w:rsidR="009D4321" w:rsidRPr="009A5BC5">
        <w:rPr>
          <w:rFonts w:ascii="Palatino Linotype" w:eastAsia="Arial Unicode MS" w:hAnsi="Palatino Linotype" w:cs="Arial"/>
          <w:i/>
        </w:rPr>
        <w:t>Anexo.pdf</w:t>
      </w:r>
      <w:r w:rsidRPr="009A5BC5">
        <w:rPr>
          <w:rFonts w:ascii="Palatino Linotype" w:eastAsia="Arial Unicode MS" w:hAnsi="Palatino Linotype" w:cs="Arial"/>
          <w:i/>
        </w:rPr>
        <w:t>”</w:t>
      </w:r>
      <w:r w:rsidRPr="009A5BC5">
        <w:rPr>
          <w:rFonts w:ascii="Palatino Linotype" w:eastAsia="Arial Unicode MS" w:hAnsi="Palatino Linotype" w:cs="Arial"/>
        </w:rPr>
        <w:t xml:space="preserve"> </w:t>
      </w:r>
      <w:r w:rsidR="009D4321" w:rsidRPr="009A5BC5">
        <w:rPr>
          <w:rFonts w:ascii="Palatino Linotype" w:eastAsia="Arial Unicode MS" w:hAnsi="Palatino Linotype" w:cs="Arial"/>
        </w:rPr>
        <w:t>y</w:t>
      </w:r>
      <w:r w:rsidRPr="009A5BC5">
        <w:rPr>
          <w:rFonts w:ascii="Palatino Linotype" w:eastAsia="Arial Unicode MS" w:hAnsi="Palatino Linotype" w:cs="Arial"/>
        </w:rPr>
        <w:t xml:space="preserve"> </w:t>
      </w:r>
      <w:r w:rsidRPr="009A5BC5">
        <w:rPr>
          <w:rFonts w:ascii="Palatino Linotype" w:eastAsia="Arial Unicode MS" w:hAnsi="Palatino Linotype" w:cs="Arial"/>
          <w:i/>
        </w:rPr>
        <w:t>“</w:t>
      </w:r>
      <w:bookmarkStart w:id="1" w:name="_Hlk137574794"/>
      <w:r w:rsidR="009D4321" w:rsidRPr="009A5BC5">
        <w:rPr>
          <w:rFonts w:ascii="Palatino Linotype" w:eastAsia="Arial Unicode MS" w:hAnsi="Palatino Linotype" w:cs="Arial"/>
          <w:i/>
        </w:rPr>
        <w:t>Manifestaciones RR 00647INFOEMIPRR2023.pdf</w:t>
      </w:r>
      <w:bookmarkEnd w:id="1"/>
      <w:r w:rsidRPr="009A5BC5">
        <w:rPr>
          <w:rFonts w:ascii="Palatino Linotype" w:eastAsia="Arial Unicode MS" w:hAnsi="Palatino Linotype" w:cs="Arial"/>
          <w:i/>
        </w:rPr>
        <w:t>”</w:t>
      </w:r>
      <w:r w:rsidRPr="009A5BC5">
        <w:rPr>
          <w:rFonts w:ascii="Palatino Linotype" w:eastAsia="Palatino Linotype" w:hAnsi="Palatino Linotype" w:cs="Palatino Linotype"/>
        </w:rPr>
        <w:t xml:space="preserve"> </w:t>
      </w:r>
      <w:r w:rsidRPr="009A5BC5">
        <w:rPr>
          <w:rFonts w:ascii="Palatino Linotype" w:eastAsia="Arial Unicode MS" w:hAnsi="Palatino Linotype" w:cs="Arial"/>
        </w:rPr>
        <w:t>tal y como se aprecia en la siguiente imagen</w:t>
      </w:r>
      <w:r w:rsidRPr="009A5BC5">
        <w:rPr>
          <w:rFonts w:ascii="Palatino Linotype" w:eastAsia="Palatino Linotype" w:hAnsi="Palatino Linotype" w:cs="Palatino Linotype"/>
        </w:rPr>
        <w:t>:</w:t>
      </w:r>
    </w:p>
    <w:p w14:paraId="634E6DDA" w14:textId="77777777" w:rsidR="00091704" w:rsidRPr="009A5BC5" w:rsidRDefault="00091704" w:rsidP="009A5BC5">
      <w:pPr>
        <w:spacing w:line="360" w:lineRule="auto"/>
        <w:jc w:val="both"/>
        <w:rPr>
          <w:rFonts w:ascii="Palatino Linotype" w:eastAsia="Palatino Linotype" w:hAnsi="Palatino Linotype" w:cs="Palatino Linotype"/>
        </w:rPr>
      </w:pPr>
    </w:p>
    <w:p w14:paraId="52D93869" w14:textId="3DF9D6BE" w:rsidR="00091704" w:rsidRPr="009A5BC5" w:rsidRDefault="009D4321" w:rsidP="009A5BC5">
      <w:pPr>
        <w:spacing w:line="360" w:lineRule="auto"/>
        <w:jc w:val="both"/>
        <w:rPr>
          <w:rFonts w:ascii="Palatino Linotype" w:eastAsia="Palatino Linotype" w:hAnsi="Palatino Linotype" w:cs="Palatino Linotype"/>
        </w:rPr>
      </w:pPr>
      <w:r w:rsidRPr="009A5BC5">
        <w:rPr>
          <w:noProof/>
          <w:lang w:eastAsia="es-MX"/>
        </w:rPr>
        <w:drawing>
          <wp:inline distT="0" distB="0" distL="0" distR="0" wp14:anchorId="34B00D44" wp14:editId="29A53691">
            <wp:extent cx="5612130" cy="18745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74520"/>
                    </a:xfrm>
                    <a:prstGeom prst="rect">
                      <a:avLst/>
                    </a:prstGeom>
                  </pic:spPr>
                </pic:pic>
              </a:graphicData>
            </a:graphic>
          </wp:inline>
        </w:drawing>
      </w:r>
    </w:p>
    <w:p w14:paraId="7255E36A" w14:textId="77777777" w:rsidR="00091704" w:rsidRPr="009A5BC5" w:rsidRDefault="00091704" w:rsidP="009A5BC5">
      <w:pPr>
        <w:spacing w:line="360" w:lineRule="auto"/>
        <w:jc w:val="both"/>
        <w:rPr>
          <w:rFonts w:ascii="Palatino Linotype" w:eastAsia="Arial Unicode MS" w:hAnsi="Palatino Linotype" w:cs="Arial"/>
        </w:rPr>
      </w:pPr>
    </w:p>
    <w:p w14:paraId="64026074" w14:textId="5FD3CE43" w:rsidR="00091704" w:rsidRPr="009A5BC5" w:rsidRDefault="00091704" w:rsidP="009A5BC5">
      <w:pPr>
        <w:spacing w:line="360" w:lineRule="auto"/>
        <w:jc w:val="both"/>
        <w:rPr>
          <w:rFonts w:ascii="Palatino Linotype" w:hAnsi="Palatino Linotype" w:cs="Arial"/>
        </w:rPr>
      </w:pPr>
      <w:r w:rsidRPr="009A5BC5">
        <w:rPr>
          <w:rFonts w:ascii="Palatino Linotype" w:hAnsi="Palatino Linotype" w:cs="Arial"/>
        </w:rPr>
        <w:t xml:space="preserve">Archivos que a continuación se describen y los cuales se pusieron a la vista del </w:t>
      </w:r>
      <w:r w:rsidRPr="009A5BC5">
        <w:rPr>
          <w:rFonts w:ascii="Palatino Linotype" w:hAnsi="Palatino Linotype" w:cs="Arial"/>
          <w:b/>
        </w:rPr>
        <w:t>RECURRENTE</w:t>
      </w:r>
      <w:r w:rsidRPr="009A5BC5">
        <w:rPr>
          <w:rFonts w:ascii="Palatino Linotype" w:hAnsi="Palatino Linotype" w:cs="Arial"/>
        </w:rPr>
        <w:t xml:space="preserve"> el </w:t>
      </w:r>
      <w:r w:rsidR="009D4321" w:rsidRPr="009A5BC5">
        <w:rPr>
          <w:rFonts w:ascii="Palatino Linotype" w:hAnsi="Palatino Linotype" w:cs="Arial"/>
        </w:rPr>
        <w:t>primero</w:t>
      </w:r>
      <w:r w:rsidRPr="009A5BC5">
        <w:rPr>
          <w:rFonts w:ascii="Palatino Linotype" w:hAnsi="Palatino Linotype" w:cs="Arial"/>
        </w:rPr>
        <w:t xml:space="preserve"> de marzo de dos mil veintitrés:</w:t>
      </w:r>
    </w:p>
    <w:p w14:paraId="4A3B2139" w14:textId="77777777" w:rsidR="00091704" w:rsidRPr="009A5BC5" w:rsidRDefault="00091704" w:rsidP="009A5BC5">
      <w:pPr>
        <w:spacing w:line="360" w:lineRule="auto"/>
        <w:jc w:val="both"/>
        <w:rPr>
          <w:rFonts w:ascii="Palatino Linotype" w:hAnsi="Palatino Linotype" w:cs="Arial"/>
        </w:rPr>
      </w:pPr>
    </w:p>
    <w:p w14:paraId="597674CD" w14:textId="4B5CC96D" w:rsidR="00091704" w:rsidRPr="009A5BC5" w:rsidRDefault="008A0472" w:rsidP="009A5BC5">
      <w:pPr>
        <w:pStyle w:val="Prrafodelista"/>
        <w:numPr>
          <w:ilvl w:val="0"/>
          <w:numId w:val="13"/>
        </w:numPr>
        <w:spacing w:line="360" w:lineRule="auto"/>
        <w:ind w:right="616"/>
        <w:jc w:val="both"/>
        <w:rPr>
          <w:rFonts w:ascii="Palatino Linotype" w:hAnsi="Palatino Linotype" w:cs="Arial"/>
          <w:b/>
        </w:rPr>
      </w:pPr>
      <w:r w:rsidRPr="009A5BC5">
        <w:rPr>
          <w:rFonts w:ascii="Palatino Linotype" w:eastAsia="Arial Unicode MS" w:hAnsi="Palatino Linotype" w:cs="Arial"/>
          <w:i/>
        </w:rPr>
        <w:t>“Anexo.pdf”</w:t>
      </w:r>
      <w:r w:rsidRPr="009A5BC5">
        <w:rPr>
          <w:rFonts w:ascii="Palatino Linotype" w:eastAsia="Arial Unicode MS" w:hAnsi="Palatino Linotype" w:cs="Arial"/>
        </w:rPr>
        <w:t xml:space="preserve"> </w:t>
      </w:r>
      <w:r w:rsidRPr="009A5BC5">
        <w:rPr>
          <w:rFonts w:ascii="Palatino Linotype" w:hAnsi="Palatino Linotype" w:cs="Arial"/>
        </w:rPr>
        <w:t xml:space="preserve">de cuyo contenido se advierten los oficios con número </w:t>
      </w:r>
      <w:r w:rsidRPr="009A5BC5">
        <w:rPr>
          <w:rFonts w:ascii="Palatino Linotype" w:hAnsi="Palatino Linotype"/>
          <w:bCs/>
        </w:rPr>
        <w:t xml:space="preserve">JT/UT/005/2023 y SJT/UT/011/2022 los cuales fueron remitidos con anterioridad por </w:t>
      </w:r>
      <w:r w:rsidRPr="009A5BC5">
        <w:rPr>
          <w:rFonts w:ascii="Palatino Linotype" w:hAnsi="Palatino Linotype"/>
          <w:b/>
        </w:rPr>
        <w:t>EL SUJETO OBLIGADO</w:t>
      </w:r>
      <w:r w:rsidRPr="009A5BC5">
        <w:rPr>
          <w:rFonts w:ascii="Palatino Linotype" w:hAnsi="Palatino Linotype"/>
          <w:bCs/>
        </w:rPr>
        <w:t xml:space="preserve"> mediante los cuales solicita la aclaración a la solicitud de información </w:t>
      </w:r>
      <w:r w:rsidR="00654083" w:rsidRPr="009A5BC5">
        <w:rPr>
          <w:rFonts w:ascii="Palatino Linotype" w:hAnsi="Palatino Linotype"/>
          <w:bCs/>
        </w:rPr>
        <w:t>pública</w:t>
      </w:r>
      <w:r w:rsidRPr="009A5BC5">
        <w:rPr>
          <w:rFonts w:ascii="Palatino Linotype" w:hAnsi="Palatino Linotype"/>
          <w:bCs/>
        </w:rPr>
        <w:t xml:space="preserve"> y mediante el cual tiene por no presentada la misma, respectivamente.</w:t>
      </w:r>
    </w:p>
    <w:p w14:paraId="306BC84C" w14:textId="75DF4A1B" w:rsidR="00091704" w:rsidRPr="009A5BC5" w:rsidRDefault="00091704" w:rsidP="009A5BC5">
      <w:pPr>
        <w:pStyle w:val="Prrafodelista"/>
        <w:numPr>
          <w:ilvl w:val="0"/>
          <w:numId w:val="13"/>
        </w:numPr>
        <w:spacing w:line="360" w:lineRule="auto"/>
        <w:ind w:right="616"/>
        <w:jc w:val="both"/>
        <w:rPr>
          <w:rFonts w:ascii="Palatino Linotype" w:hAnsi="Palatino Linotype" w:cs="Arial"/>
        </w:rPr>
      </w:pPr>
      <w:r w:rsidRPr="009A5BC5">
        <w:rPr>
          <w:rFonts w:ascii="Palatino Linotype" w:eastAsia="Arial Unicode MS" w:hAnsi="Palatino Linotype" w:cs="Arial"/>
          <w:i/>
        </w:rPr>
        <w:t>“</w:t>
      </w:r>
      <w:r w:rsidR="009D4321" w:rsidRPr="009A5BC5">
        <w:rPr>
          <w:rFonts w:ascii="Palatino Linotype" w:eastAsia="Arial Unicode MS" w:hAnsi="Palatino Linotype" w:cs="Arial"/>
          <w:i/>
        </w:rPr>
        <w:t>Manifestaciones RR 00647INFOEMIPRR2023.pdf</w:t>
      </w:r>
      <w:r w:rsidRPr="009A5BC5">
        <w:rPr>
          <w:rFonts w:ascii="Palatino Linotype" w:eastAsia="Arial Unicode MS" w:hAnsi="Palatino Linotype" w:cs="Arial"/>
          <w:i/>
        </w:rPr>
        <w:t xml:space="preserve">” </w:t>
      </w:r>
      <w:r w:rsidR="00753022" w:rsidRPr="009A5BC5">
        <w:rPr>
          <w:rFonts w:ascii="Palatino Linotype" w:eastAsia="Arial Unicode MS" w:hAnsi="Palatino Linotype" w:cs="Arial"/>
        </w:rPr>
        <w:t xml:space="preserve">el cual consiste en un documento de fecha </w:t>
      </w:r>
      <w:r w:rsidR="008A0472" w:rsidRPr="009A5BC5">
        <w:rPr>
          <w:rFonts w:ascii="Palatino Linotype" w:eastAsia="Arial Unicode MS" w:hAnsi="Palatino Linotype" w:cs="Arial"/>
        </w:rPr>
        <w:t>quince de enero de dos mil veintitrés</w:t>
      </w:r>
      <w:r w:rsidR="00753022" w:rsidRPr="009A5BC5">
        <w:rPr>
          <w:rFonts w:ascii="Palatino Linotype" w:eastAsia="Arial Unicode MS" w:hAnsi="Palatino Linotype" w:cs="Arial"/>
        </w:rPr>
        <w:t>,</w:t>
      </w:r>
      <w:r w:rsidR="0057529D" w:rsidRPr="009A5BC5">
        <w:rPr>
          <w:rFonts w:ascii="Palatino Linotype" w:eastAsia="Arial Unicode MS" w:hAnsi="Palatino Linotype" w:cs="Arial"/>
        </w:rPr>
        <w:t xml:space="preserve"> dirigido a la Comisionada Sharon Cristina Morales Martínez,</w:t>
      </w:r>
      <w:r w:rsidR="00753022" w:rsidRPr="009A5BC5">
        <w:rPr>
          <w:rFonts w:ascii="Palatino Linotype" w:eastAsia="Arial Unicode MS" w:hAnsi="Palatino Linotype" w:cs="Arial"/>
        </w:rPr>
        <w:t xml:space="preserve"> por medio del cual rinde su respectivo informe justificado </w:t>
      </w:r>
      <w:r w:rsidR="004F62B0" w:rsidRPr="009A5BC5">
        <w:rPr>
          <w:rFonts w:ascii="Palatino Linotype" w:eastAsia="Arial Unicode MS" w:hAnsi="Palatino Linotype" w:cs="Arial"/>
        </w:rPr>
        <w:t xml:space="preserve">y mediante el cual de manera substancial ratifica su </w:t>
      </w:r>
      <w:r w:rsidR="008A0472" w:rsidRPr="009A5BC5">
        <w:rPr>
          <w:rFonts w:ascii="Palatino Linotype" w:eastAsia="Arial Unicode MS" w:hAnsi="Palatino Linotype" w:cs="Arial"/>
        </w:rPr>
        <w:t>determinación</w:t>
      </w:r>
      <w:r w:rsidR="004F62B0" w:rsidRPr="009A5BC5">
        <w:rPr>
          <w:rFonts w:ascii="Palatino Linotype" w:eastAsia="Arial Unicode MS" w:hAnsi="Palatino Linotype" w:cs="Arial"/>
        </w:rPr>
        <w:t>.</w:t>
      </w:r>
    </w:p>
    <w:p w14:paraId="31EFCDB3" w14:textId="77777777" w:rsidR="00F13B64" w:rsidRPr="009A5BC5" w:rsidRDefault="00F13B64" w:rsidP="009A5BC5">
      <w:pPr>
        <w:spacing w:line="360" w:lineRule="auto"/>
        <w:jc w:val="both"/>
        <w:rPr>
          <w:rFonts w:ascii="Palatino Linotype" w:eastAsia="Arial Unicode MS" w:hAnsi="Palatino Linotype" w:cs="Arial"/>
        </w:rPr>
      </w:pPr>
    </w:p>
    <w:p w14:paraId="57B30772" w14:textId="77777777" w:rsidR="004F62B0" w:rsidRPr="009A5BC5" w:rsidRDefault="004F62B0" w:rsidP="009A5BC5">
      <w:pPr>
        <w:spacing w:line="360" w:lineRule="auto"/>
        <w:jc w:val="both"/>
        <w:rPr>
          <w:rFonts w:ascii="Palatino Linotype" w:eastAsia="Palatino Linotype" w:hAnsi="Palatino Linotype" w:cs="Palatino Linotype"/>
          <w:b/>
        </w:rPr>
      </w:pPr>
      <w:r w:rsidRPr="009A5BC5">
        <w:rPr>
          <w:rFonts w:ascii="Palatino Linotype" w:eastAsia="Palatino Linotype" w:hAnsi="Palatino Linotype" w:cs="Palatino Linotype"/>
          <w:b/>
        </w:rPr>
        <w:lastRenderedPageBreak/>
        <w:t xml:space="preserve">c) De la ampliación </w:t>
      </w:r>
    </w:p>
    <w:p w14:paraId="0A317BD5" w14:textId="1B39B354" w:rsidR="004F62B0" w:rsidRPr="009A5BC5" w:rsidRDefault="004F62B0" w:rsidP="009A5BC5">
      <w:pPr>
        <w:pStyle w:val="Prrafodelista"/>
        <w:spacing w:before="240" w:after="240" w:line="360" w:lineRule="auto"/>
        <w:ind w:left="0"/>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El </w:t>
      </w:r>
      <w:r w:rsidR="008A0472" w:rsidRPr="009A5BC5">
        <w:rPr>
          <w:rFonts w:ascii="Palatino Linotype" w:eastAsia="Palatino Linotype" w:hAnsi="Palatino Linotype" w:cs="Palatino Linotype"/>
          <w:b/>
        </w:rPr>
        <w:t>diecinueve de abril de dos mil veintitrés</w:t>
      </w:r>
      <w:r w:rsidRPr="009A5BC5">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7683E92"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535369C" w14:textId="77777777" w:rsidR="004F62B0" w:rsidRPr="009A5BC5" w:rsidRDefault="004F62B0" w:rsidP="009A5BC5">
      <w:pPr>
        <w:spacing w:line="360" w:lineRule="auto"/>
        <w:jc w:val="both"/>
        <w:rPr>
          <w:rFonts w:ascii="Palatino Linotype" w:hAnsi="Palatino Linotype"/>
        </w:rPr>
      </w:pPr>
    </w:p>
    <w:p w14:paraId="457CFB21" w14:textId="45F05E62" w:rsidR="004F62B0" w:rsidRPr="009A5BC5" w:rsidRDefault="004F62B0" w:rsidP="009A5BC5">
      <w:pPr>
        <w:spacing w:line="360" w:lineRule="auto"/>
        <w:jc w:val="both"/>
        <w:rPr>
          <w:rFonts w:ascii="Palatino Linotype" w:hAnsi="Palatino Linotype"/>
        </w:rPr>
      </w:pPr>
      <w:r w:rsidRPr="009A5BC5">
        <w:rPr>
          <w:rFonts w:ascii="Palatino Linotype" w:hAnsi="Palatino Linotype"/>
        </w:rPr>
        <w:t xml:space="preserve">Por ello, es menester precisar </w:t>
      </w:r>
      <w:r w:rsidR="00654083" w:rsidRPr="009A5BC5">
        <w:rPr>
          <w:rFonts w:ascii="Palatino Linotype" w:hAnsi="Palatino Linotype"/>
        </w:rPr>
        <w:t>que,</w:t>
      </w:r>
      <w:r w:rsidRPr="009A5BC5">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BAEF83" w14:textId="77777777" w:rsidR="004F62B0" w:rsidRPr="009A5BC5" w:rsidRDefault="004F62B0" w:rsidP="009A5BC5">
      <w:pPr>
        <w:spacing w:line="360" w:lineRule="auto"/>
        <w:jc w:val="both"/>
        <w:rPr>
          <w:rFonts w:ascii="Palatino Linotype" w:hAnsi="Palatino Linotype"/>
        </w:rPr>
      </w:pPr>
    </w:p>
    <w:p w14:paraId="2C835C38"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 xml:space="preserve">Así, en términos de lo que establecen los artículos 8.1 y 25 de la Convención Americana sobre Derechos Humanos, los recursos deben ser sencillos y resolverse </w:t>
      </w:r>
      <w:r w:rsidRPr="009A5BC5">
        <w:rPr>
          <w:rFonts w:ascii="Palatino Linotype" w:hAnsi="Palatino Linotype"/>
        </w:rPr>
        <w:lastRenderedPageBreak/>
        <w:t>en el menor tiempo posible, tomando en consideración la dilación total del procedimiento; esto es, en un plazo razonable.</w:t>
      </w:r>
    </w:p>
    <w:p w14:paraId="46758BD6" w14:textId="77777777" w:rsidR="004F62B0" w:rsidRPr="009A5BC5" w:rsidRDefault="004F62B0" w:rsidP="009A5BC5">
      <w:pPr>
        <w:spacing w:line="360" w:lineRule="auto"/>
        <w:jc w:val="both"/>
        <w:rPr>
          <w:rFonts w:ascii="Palatino Linotype" w:hAnsi="Palatino Linotype"/>
        </w:rPr>
      </w:pPr>
    </w:p>
    <w:p w14:paraId="26827320" w14:textId="0FA15BB6" w:rsidR="004F62B0" w:rsidRPr="009A5BC5" w:rsidRDefault="004F62B0" w:rsidP="009A5BC5">
      <w:pPr>
        <w:spacing w:line="360" w:lineRule="auto"/>
        <w:jc w:val="both"/>
        <w:rPr>
          <w:rFonts w:ascii="Palatino Linotype" w:hAnsi="Palatino Linotype"/>
        </w:rPr>
      </w:pPr>
      <w:r w:rsidRPr="009A5BC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47FF74" w14:textId="77777777" w:rsidR="008A0472" w:rsidRPr="009A5BC5" w:rsidRDefault="008A0472" w:rsidP="009A5BC5">
      <w:pPr>
        <w:spacing w:line="360" w:lineRule="auto"/>
        <w:jc w:val="both"/>
        <w:rPr>
          <w:rFonts w:ascii="Palatino Linotype" w:hAnsi="Palatino Linotype"/>
        </w:rPr>
      </w:pPr>
    </w:p>
    <w:p w14:paraId="7587590E"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706465" w14:textId="77777777" w:rsidR="004F62B0" w:rsidRPr="009A5BC5" w:rsidRDefault="004F62B0" w:rsidP="009A5BC5">
      <w:pPr>
        <w:spacing w:line="360" w:lineRule="auto"/>
        <w:jc w:val="both"/>
        <w:rPr>
          <w:rFonts w:ascii="Palatino Linotype" w:hAnsi="Palatino Linotype"/>
        </w:rPr>
      </w:pPr>
    </w:p>
    <w:p w14:paraId="46C86FB3" w14:textId="77777777" w:rsidR="004F62B0" w:rsidRPr="009A5BC5" w:rsidRDefault="004F62B0" w:rsidP="009A5BC5">
      <w:pPr>
        <w:pStyle w:val="Prrafodelista"/>
        <w:numPr>
          <w:ilvl w:val="0"/>
          <w:numId w:val="6"/>
        </w:numPr>
        <w:spacing w:line="360" w:lineRule="auto"/>
        <w:jc w:val="both"/>
        <w:rPr>
          <w:rFonts w:ascii="Palatino Linotype" w:hAnsi="Palatino Linotype"/>
        </w:rPr>
      </w:pPr>
      <w:r w:rsidRPr="009A5BC5">
        <w:rPr>
          <w:rFonts w:ascii="Palatino Linotype" w:hAnsi="Palatino Linotype"/>
        </w:rPr>
        <w:t>Complejidad del asunto: La complejidad de la prueba, la pluralidad de sujetos procesales, el tiempo transcurrido, las características y contexto del recurso.</w:t>
      </w:r>
    </w:p>
    <w:p w14:paraId="12720D48" w14:textId="77777777" w:rsidR="004F62B0" w:rsidRPr="009A5BC5" w:rsidRDefault="004F62B0" w:rsidP="009A5BC5">
      <w:pPr>
        <w:pStyle w:val="Prrafodelista"/>
        <w:numPr>
          <w:ilvl w:val="0"/>
          <w:numId w:val="6"/>
        </w:numPr>
        <w:spacing w:line="360" w:lineRule="auto"/>
        <w:jc w:val="both"/>
        <w:rPr>
          <w:rFonts w:ascii="Palatino Linotype" w:hAnsi="Palatino Linotype"/>
        </w:rPr>
      </w:pPr>
      <w:r w:rsidRPr="009A5BC5">
        <w:rPr>
          <w:rFonts w:ascii="Palatino Linotype" w:hAnsi="Palatino Linotype"/>
        </w:rPr>
        <w:t>Actividad Procesal del interesado: Acciones u omisiones del interesado.</w:t>
      </w:r>
    </w:p>
    <w:p w14:paraId="3C74422C" w14:textId="77777777" w:rsidR="004F62B0" w:rsidRPr="009A5BC5" w:rsidRDefault="004F62B0" w:rsidP="009A5BC5">
      <w:pPr>
        <w:pStyle w:val="Prrafodelista"/>
        <w:numPr>
          <w:ilvl w:val="0"/>
          <w:numId w:val="6"/>
        </w:numPr>
        <w:spacing w:line="360" w:lineRule="auto"/>
        <w:jc w:val="both"/>
        <w:rPr>
          <w:rFonts w:ascii="Palatino Linotype" w:hAnsi="Palatino Linotype"/>
        </w:rPr>
      </w:pPr>
      <w:r w:rsidRPr="009A5BC5">
        <w:rPr>
          <w:rFonts w:ascii="Palatino Linotype" w:hAnsi="Palatino Linotype"/>
        </w:rPr>
        <w:t>Conducta de la Autoridad: Las Acciones u omisiones realizadas en el procedimiento. Así como si la autoridad actuó con la debida diligencia.</w:t>
      </w:r>
    </w:p>
    <w:p w14:paraId="531B629B" w14:textId="77777777" w:rsidR="004F62B0" w:rsidRPr="009A5BC5" w:rsidRDefault="004F62B0" w:rsidP="009A5BC5">
      <w:pPr>
        <w:pStyle w:val="Prrafodelista"/>
        <w:numPr>
          <w:ilvl w:val="0"/>
          <w:numId w:val="6"/>
        </w:numPr>
        <w:spacing w:line="360" w:lineRule="auto"/>
        <w:jc w:val="both"/>
        <w:rPr>
          <w:rFonts w:ascii="Palatino Linotype" w:hAnsi="Palatino Linotype"/>
        </w:rPr>
      </w:pPr>
      <w:r w:rsidRPr="009A5BC5">
        <w:rPr>
          <w:rFonts w:ascii="Palatino Linotype" w:hAnsi="Palatino Linotype"/>
        </w:rPr>
        <w:t>La afectación generada en la situación jurídica de la persona involucrada en el proceso: Violación a sus derechos humanos.</w:t>
      </w:r>
    </w:p>
    <w:p w14:paraId="5CA2BF3B" w14:textId="77777777" w:rsidR="004F62B0" w:rsidRPr="009A5BC5" w:rsidRDefault="004F62B0" w:rsidP="009A5BC5">
      <w:pPr>
        <w:spacing w:line="360" w:lineRule="auto"/>
        <w:jc w:val="both"/>
        <w:rPr>
          <w:rFonts w:ascii="Palatino Linotype" w:hAnsi="Palatino Linotype"/>
        </w:rPr>
      </w:pPr>
    </w:p>
    <w:p w14:paraId="6A8F1BFD"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A5BC5">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0F31A5C9" w14:textId="77777777" w:rsidR="004F62B0" w:rsidRPr="009A5BC5" w:rsidRDefault="004F62B0" w:rsidP="009A5BC5">
      <w:pPr>
        <w:spacing w:line="360" w:lineRule="auto"/>
        <w:jc w:val="both"/>
        <w:rPr>
          <w:rFonts w:ascii="Palatino Linotype" w:hAnsi="Palatino Linotype"/>
        </w:rPr>
      </w:pPr>
    </w:p>
    <w:p w14:paraId="7EB1C092"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43595DB" w14:textId="77777777" w:rsidR="004F62B0" w:rsidRPr="009A5BC5" w:rsidRDefault="004F62B0" w:rsidP="009A5BC5">
      <w:pPr>
        <w:spacing w:line="360" w:lineRule="auto"/>
        <w:jc w:val="both"/>
        <w:rPr>
          <w:rFonts w:ascii="Palatino Linotype" w:hAnsi="Palatino Linotype"/>
        </w:rPr>
      </w:pPr>
    </w:p>
    <w:p w14:paraId="16C2ACEE" w14:textId="77777777" w:rsidR="004F62B0" w:rsidRPr="009A5BC5" w:rsidRDefault="004F62B0" w:rsidP="009A5BC5">
      <w:pPr>
        <w:spacing w:line="360" w:lineRule="auto"/>
        <w:jc w:val="both"/>
        <w:rPr>
          <w:rFonts w:ascii="Palatino Linotype" w:hAnsi="Palatino Linotype"/>
        </w:rPr>
      </w:pPr>
      <w:r w:rsidRPr="009A5BC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0ED0B" w14:textId="77777777" w:rsidR="004F62B0" w:rsidRPr="009A5BC5" w:rsidRDefault="004F62B0" w:rsidP="009A5BC5">
      <w:pPr>
        <w:spacing w:line="360" w:lineRule="auto"/>
        <w:jc w:val="both"/>
        <w:rPr>
          <w:rFonts w:ascii="Palatino Linotype" w:hAnsi="Palatino Linotype"/>
        </w:rPr>
      </w:pPr>
    </w:p>
    <w:p w14:paraId="1C32AD41" w14:textId="77777777" w:rsidR="0019033A" w:rsidRPr="009A5BC5" w:rsidRDefault="004F62B0" w:rsidP="009A5BC5">
      <w:pPr>
        <w:spacing w:line="360" w:lineRule="auto"/>
        <w:jc w:val="both"/>
        <w:rPr>
          <w:rFonts w:ascii="Palatino Linotype" w:hAnsi="Palatino Linotype"/>
        </w:rPr>
      </w:pPr>
      <w:r w:rsidRPr="009A5BC5">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6C348FD6" w14:textId="77777777" w:rsidR="0019033A" w:rsidRPr="009A5BC5" w:rsidRDefault="0019033A" w:rsidP="009A5BC5">
      <w:pPr>
        <w:spacing w:line="360" w:lineRule="auto"/>
        <w:jc w:val="both"/>
        <w:rPr>
          <w:rFonts w:ascii="Palatino Linotype" w:hAnsi="Palatino Linotype"/>
        </w:rPr>
      </w:pPr>
    </w:p>
    <w:p w14:paraId="5CBD8C15" w14:textId="311FD0AB" w:rsidR="0019033A" w:rsidRPr="009A5BC5" w:rsidRDefault="004F62B0" w:rsidP="009A5BC5">
      <w:pPr>
        <w:spacing w:line="360" w:lineRule="auto"/>
        <w:jc w:val="both"/>
        <w:rPr>
          <w:rFonts w:ascii="Palatino Linotype" w:hAnsi="Palatino Linotype"/>
        </w:rPr>
      </w:pPr>
      <w:r w:rsidRPr="009A5BC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C950D8F" w14:textId="77777777" w:rsidR="008A0472" w:rsidRPr="009A5BC5" w:rsidRDefault="008A0472" w:rsidP="009A5BC5">
      <w:pPr>
        <w:spacing w:line="360" w:lineRule="auto"/>
        <w:jc w:val="both"/>
        <w:rPr>
          <w:rFonts w:ascii="Palatino Linotype" w:hAnsi="Palatino Linotype"/>
        </w:rPr>
      </w:pPr>
    </w:p>
    <w:p w14:paraId="095C52BC" w14:textId="1ECDEB03" w:rsidR="004F62B0" w:rsidRPr="009A5BC5" w:rsidRDefault="004F62B0" w:rsidP="009A5BC5">
      <w:pPr>
        <w:spacing w:line="360" w:lineRule="auto"/>
        <w:jc w:val="both"/>
        <w:rPr>
          <w:rFonts w:ascii="Palatino Linotype" w:hAnsi="Palatino Linotype"/>
        </w:rPr>
      </w:pPr>
      <w:r w:rsidRPr="009A5BC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5DE9D56" w14:textId="77777777" w:rsidR="004F62B0" w:rsidRPr="009A5BC5" w:rsidRDefault="004F62B0" w:rsidP="009A5BC5">
      <w:pPr>
        <w:spacing w:line="360" w:lineRule="auto"/>
        <w:ind w:left="851" w:right="1134"/>
        <w:jc w:val="both"/>
        <w:rPr>
          <w:rFonts w:ascii="Palatino Linotype" w:hAnsi="Palatino Linotype"/>
        </w:rPr>
      </w:pPr>
    </w:p>
    <w:p w14:paraId="3846B812" w14:textId="77777777" w:rsidR="00F13B64" w:rsidRPr="009A5BC5" w:rsidRDefault="004F62B0" w:rsidP="009A5BC5">
      <w:pPr>
        <w:spacing w:line="360" w:lineRule="auto"/>
        <w:jc w:val="both"/>
        <w:rPr>
          <w:rFonts w:ascii="Palatino Linotype" w:hAnsi="Palatino Linotype"/>
        </w:rPr>
      </w:pPr>
      <w:r w:rsidRPr="009A5BC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105D7D" w14:textId="77777777" w:rsidR="004F62B0" w:rsidRPr="009A5BC5" w:rsidRDefault="004F62B0" w:rsidP="009A5BC5">
      <w:pPr>
        <w:spacing w:line="360" w:lineRule="auto"/>
        <w:jc w:val="both"/>
        <w:rPr>
          <w:rFonts w:ascii="Palatino Linotype" w:hAnsi="Palatino Linotype"/>
        </w:rPr>
      </w:pPr>
    </w:p>
    <w:p w14:paraId="6ADF3ACE" w14:textId="77777777" w:rsidR="00122A4C" w:rsidRPr="009A5BC5" w:rsidRDefault="004F62B0" w:rsidP="009A5BC5">
      <w:pPr>
        <w:spacing w:line="360" w:lineRule="auto"/>
        <w:jc w:val="both"/>
        <w:rPr>
          <w:rFonts w:ascii="Palatino Linotype" w:eastAsia="Palatino Linotype" w:hAnsi="Palatino Linotype" w:cs="Palatino Linotype"/>
          <w:b/>
        </w:rPr>
      </w:pPr>
      <w:r w:rsidRPr="009A5BC5">
        <w:rPr>
          <w:rFonts w:ascii="Palatino Linotype" w:eastAsia="Palatino Linotype" w:hAnsi="Palatino Linotype" w:cs="Palatino Linotype"/>
          <w:b/>
        </w:rPr>
        <w:t>d</w:t>
      </w:r>
      <w:r w:rsidR="00122A4C" w:rsidRPr="009A5BC5">
        <w:rPr>
          <w:rFonts w:ascii="Palatino Linotype" w:eastAsia="Palatino Linotype" w:hAnsi="Palatino Linotype" w:cs="Palatino Linotype"/>
          <w:b/>
        </w:rPr>
        <w:t>) Cierre de Instrucción:</w:t>
      </w:r>
    </w:p>
    <w:p w14:paraId="10DFEC19" w14:textId="7912791E" w:rsidR="00122A4C" w:rsidRPr="009A5BC5" w:rsidRDefault="00122A4C" w:rsidP="009A5BC5">
      <w:pPr>
        <w:spacing w:line="360" w:lineRule="auto"/>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Una vez analizado el estado procesal que guarda el expediente, el </w:t>
      </w:r>
      <w:r w:rsidR="009A5BC5" w:rsidRPr="009A5BC5">
        <w:rPr>
          <w:rFonts w:ascii="Palatino Linotype" w:eastAsia="Palatino Linotype" w:hAnsi="Palatino Linotype" w:cs="Palatino Linotype"/>
          <w:b/>
        </w:rPr>
        <w:t>veintitrés</w:t>
      </w:r>
      <w:r w:rsidR="00C71D35" w:rsidRPr="009A5BC5">
        <w:rPr>
          <w:rFonts w:ascii="Palatino Linotype" w:eastAsia="Palatino Linotype" w:hAnsi="Palatino Linotype" w:cs="Palatino Linotype"/>
          <w:b/>
        </w:rPr>
        <w:t xml:space="preserve"> de agosto </w:t>
      </w:r>
      <w:r w:rsidRPr="009A5BC5">
        <w:rPr>
          <w:rFonts w:ascii="Palatino Linotype" w:eastAsia="Palatino Linotype" w:hAnsi="Palatino Linotype" w:cs="Palatino Linotype"/>
          <w:b/>
        </w:rPr>
        <w:t xml:space="preserve">de dos mil </w:t>
      </w:r>
      <w:r w:rsidR="00DE22CF" w:rsidRPr="009A5BC5">
        <w:rPr>
          <w:rFonts w:ascii="Palatino Linotype" w:eastAsia="Palatino Linotype" w:hAnsi="Palatino Linotype" w:cs="Palatino Linotype"/>
          <w:b/>
        </w:rPr>
        <w:t>veintitrés</w:t>
      </w:r>
      <w:r w:rsidRPr="009A5BC5">
        <w:rPr>
          <w:rFonts w:ascii="Palatino Linotype" w:eastAsia="Palatino Linotype" w:hAnsi="Palatino Linotype" w:cs="Palatino Linotype"/>
        </w:rPr>
        <w:t xml:space="preserve">, se acordó el cierre de instrucción; así como, la remisión </w:t>
      </w:r>
      <w:r w:rsidR="00AC60A0" w:rsidRPr="009A5BC5">
        <w:rPr>
          <w:rFonts w:ascii="Palatino Linotype" w:eastAsia="Palatino Linotype" w:hAnsi="Palatino Linotype" w:cs="Palatino Linotype"/>
        </w:rPr>
        <w:t>de este</w:t>
      </w:r>
      <w:r w:rsidRPr="009A5BC5">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9A5BC5">
        <w:rPr>
          <w:rFonts w:ascii="Palatino Linotype" w:eastAsia="Palatino Linotype" w:hAnsi="Palatino Linotype" w:cs="Palatino Linotype"/>
        </w:rPr>
        <w:t>; y,</w:t>
      </w:r>
    </w:p>
    <w:p w14:paraId="56B47D4D" w14:textId="5B026845" w:rsidR="000B2196" w:rsidRPr="00A96643" w:rsidRDefault="00122A4C" w:rsidP="00A96643">
      <w:pPr>
        <w:pStyle w:val="Prrafodelista"/>
        <w:spacing w:before="240" w:after="240" w:line="360" w:lineRule="auto"/>
        <w:ind w:left="0"/>
        <w:jc w:val="center"/>
        <w:rPr>
          <w:rFonts w:ascii="Palatino Linotype" w:hAnsi="Palatino Linotype"/>
          <w:b/>
          <w:bCs/>
          <w:spacing w:val="60"/>
          <w:sz w:val="28"/>
        </w:rPr>
      </w:pPr>
      <w:r w:rsidRPr="009A5BC5">
        <w:rPr>
          <w:rFonts w:ascii="Palatino Linotype" w:hAnsi="Palatino Linotype"/>
          <w:b/>
          <w:bCs/>
          <w:spacing w:val="60"/>
          <w:sz w:val="28"/>
        </w:rPr>
        <w:lastRenderedPageBreak/>
        <w:t>CONSIDERANDO:</w:t>
      </w:r>
    </w:p>
    <w:p w14:paraId="6537E7B6" w14:textId="77777777" w:rsidR="00122A4C" w:rsidRPr="009A5BC5" w:rsidRDefault="00122A4C" w:rsidP="009A5BC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9A5BC5">
        <w:rPr>
          <w:rFonts w:ascii="Palatino Linotype" w:hAnsi="Palatino Linotype"/>
          <w:b/>
          <w:sz w:val="28"/>
          <w:szCs w:val="28"/>
        </w:rPr>
        <w:t>PRIMERO</w:t>
      </w:r>
      <w:r w:rsidRPr="009A5BC5">
        <w:rPr>
          <w:rFonts w:ascii="Palatino Linotype" w:hAnsi="Palatino Linotype"/>
          <w:b/>
        </w:rPr>
        <w:t>. Competencia</w:t>
      </w:r>
      <w:r w:rsidRPr="009A5BC5">
        <w:rPr>
          <w:rFonts w:ascii="Palatino Linotype" w:hAnsi="Palatino Linotype"/>
        </w:rPr>
        <w:t>.</w:t>
      </w:r>
      <w:r w:rsidRPr="009A5BC5">
        <w:rPr>
          <w:rFonts w:ascii="Palatino Linotype" w:hAnsi="Palatino Linotype"/>
          <w:b/>
        </w:rPr>
        <w:t xml:space="preserve"> </w:t>
      </w:r>
    </w:p>
    <w:p w14:paraId="2CC10ACF" w14:textId="387A6369" w:rsidR="00122A4C" w:rsidRPr="009A5BC5" w:rsidRDefault="00122A4C" w:rsidP="009A5BC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9A5BC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 trigésimo</w:t>
      </w:r>
      <w:r w:rsidR="00C71D35" w:rsidRPr="009A5BC5">
        <w:rPr>
          <w:rFonts w:ascii="Palatino Linotype" w:hAnsi="Palatino Linotype"/>
        </w:rPr>
        <w:t xml:space="preserve"> segundo</w:t>
      </w:r>
      <w:r w:rsidRPr="009A5BC5">
        <w:rPr>
          <w:rFonts w:ascii="Palatino Linotype" w:hAnsi="Palatino Linotype"/>
        </w:rPr>
        <w:t xml:space="preserve">, trigésimo </w:t>
      </w:r>
      <w:r w:rsidR="00C71D35" w:rsidRPr="009A5BC5">
        <w:rPr>
          <w:rFonts w:ascii="Palatino Linotype" w:hAnsi="Palatino Linotype"/>
        </w:rPr>
        <w:t>tercero</w:t>
      </w:r>
      <w:r w:rsidRPr="009A5BC5">
        <w:rPr>
          <w:rFonts w:ascii="Palatino Linotype" w:hAnsi="Palatino Linotype"/>
        </w:rPr>
        <w:t xml:space="preserve"> y trigésimo </w:t>
      </w:r>
      <w:r w:rsidR="00C71D35" w:rsidRPr="009A5BC5">
        <w:rPr>
          <w:rFonts w:ascii="Palatino Linotype" w:hAnsi="Palatino Linotype"/>
        </w:rPr>
        <w:t>cuarto</w:t>
      </w:r>
      <w:r w:rsidRPr="009A5BC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w:t>
      </w:r>
      <w:r w:rsidR="002D74BC" w:rsidRPr="009A5BC5">
        <w:rPr>
          <w:rFonts w:ascii="Palatino Linotype" w:hAnsi="Palatino Linotype"/>
        </w:rPr>
        <w:t>cipios; y 9, fracciones I y XXIII</w:t>
      </w:r>
      <w:r w:rsidRPr="009A5BC5">
        <w:rPr>
          <w:rFonts w:ascii="Palatino Linotype" w:hAnsi="Palatino Linotype"/>
        </w:rPr>
        <w:t xml:space="preserve"> y 11 del Reglamento Interior del Instituto de Transparencia, Acceso a la Información Pública y Protección de Datos Personales del Estado de México y Municipios.</w:t>
      </w:r>
    </w:p>
    <w:p w14:paraId="04C86AF0" w14:textId="77777777" w:rsidR="00122A4C" w:rsidRPr="009A5BC5" w:rsidRDefault="00122A4C" w:rsidP="009A5BC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9A5BC5">
        <w:rPr>
          <w:rFonts w:ascii="Palatino Linotype" w:hAnsi="Palatino Linotype" w:cs="Arial"/>
          <w:b/>
          <w:sz w:val="28"/>
          <w:szCs w:val="28"/>
        </w:rPr>
        <w:t>SEGUNDO</w:t>
      </w:r>
      <w:r w:rsidRPr="009A5BC5">
        <w:rPr>
          <w:rFonts w:ascii="Palatino Linotype" w:hAnsi="Palatino Linotype" w:cs="Arial"/>
          <w:b/>
        </w:rPr>
        <w:t>. Interés.</w:t>
      </w:r>
      <w:r w:rsidRPr="009A5BC5">
        <w:rPr>
          <w:rFonts w:ascii="Palatino Linotype" w:hAnsi="Palatino Linotype" w:cs="Arial"/>
        </w:rPr>
        <w:t xml:space="preserve"> </w:t>
      </w:r>
    </w:p>
    <w:p w14:paraId="17BB3475" w14:textId="77777777" w:rsidR="00122A4C" w:rsidRPr="009A5BC5" w:rsidRDefault="00721F47" w:rsidP="009A5BC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9A5BC5">
        <w:rPr>
          <w:rFonts w:ascii="Palatino Linotype" w:hAnsi="Palatino Linotype" w:cs="Arial"/>
        </w:rPr>
        <w:t xml:space="preserve">El </w:t>
      </w:r>
      <w:r w:rsidRPr="009A5BC5">
        <w:rPr>
          <w:rFonts w:ascii="Palatino Linotype" w:hAnsi="Palatino Linotype"/>
        </w:rPr>
        <w:t xml:space="preserve">Recurso de Revisión </w:t>
      </w:r>
      <w:r w:rsidRPr="009A5BC5">
        <w:rPr>
          <w:rFonts w:ascii="Palatino Linotype" w:hAnsi="Palatino Linotype" w:cs="Arial"/>
        </w:rPr>
        <w:t xml:space="preserve">fue </w:t>
      </w:r>
      <w:r w:rsidRPr="009A5BC5">
        <w:rPr>
          <w:rFonts w:ascii="Palatino Linotype" w:hAnsi="Palatino Linotype"/>
        </w:rPr>
        <w:t>interpuesto</w:t>
      </w:r>
      <w:r w:rsidRPr="009A5BC5">
        <w:rPr>
          <w:rFonts w:ascii="Palatino Linotype" w:hAnsi="Palatino Linotype" w:cs="Arial"/>
        </w:rPr>
        <w:t xml:space="preserve"> por parte legítima en atención a que fue </w:t>
      </w:r>
      <w:r w:rsidRPr="009A5BC5">
        <w:rPr>
          <w:rFonts w:ascii="Palatino Linotype" w:hAnsi="Palatino Linotype"/>
        </w:rPr>
        <w:t>presentado</w:t>
      </w:r>
      <w:r w:rsidRPr="009A5BC5">
        <w:rPr>
          <w:rFonts w:ascii="Palatino Linotype" w:hAnsi="Palatino Linotype" w:cs="Arial"/>
        </w:rPr>
        <w:t xml:space="preserve"> por </w:t>
      </w:r>
      <w:r w:rsidRPr="009A5BC5">
        <w:rPr>
          <w:rFonts w:ascii="Palatino Linotype" w:hAnsi="Palatino Linotype"/>
          <w:b/>
        </w:rPr>
        <w:t>EL</w:t>
      </w:r>
      <w:r w:rsidRPr="009A5BC5">
        <w:rPr>
          <w:rFonts w:ascii="Palatino Linotype" w:hAnsi="Palatino Linotype" w:cs="Arial"/>
          <w:b/>
        </w:rPr>
        <w:t xml:space="preserve"> RECURRENTE</w:t>
      </w:r>
      <w:r w:rsidRPr="009A5BC5">
        <w:rPr>
          <w:rFonts w:ascii="Palatino Linotype" w:hAnsi="Palatino Linotype" w:cs="Arial"/>
          <w:snapToGrid w:val="0"/>
        </w:rPr>
        <w:t xml:space="preserve">, </w:t>
      </w:r>
      <w:r w:rsidRPr="009A5BC5">
        <w:rPr>
          <w:rFonts w:ascii="Palatino Linotype" w:hAnsi="Palatino Linotype" w:cs="Arial"/>
        </w:rPr>
        <w:t>quien</w:t>
      </w:r>
      <w:r w:rsidRPr="009A5BC5">
        <w:rPr>
          <w:rFonts w:ascii="Palatino Linotype" w:hAnsi="Palatino Linotype" w:cs="Arial"/>
          <w:snapToGrid w:val="0"/>
        </w:rPr>
        <w:t xml:space="preserve"> es la misma persona que formulo la solicitud de acceso a la información pública al </w:t>
      </w:r>
      <w:r w:rsidRPr="009A5BC5">
        <w:rPr>
          <w:rFonts w:ascii="Palatino Linotype" w:hAnsi="Palatino Linotype" w:cs="Arial"/>
          <w:b/>
          <w:snapToGrid w:val="0"/>
        </w:rPr>
        <w:t xml:space="preserve">SUJETO OBLIGADO, </w:t>
      </w:r>
      <w:r w:rsidRPr="009A5BC5">
        <w:rPr>
          <w:rFonts w:ascii="Palatino Linotype" w:hAnsi="Palatino Linotype" w:cs="Arial"/>
          <w:snapToGrid w:val="0"/>
        </w:rPr>
        <w:t xml:space="preserve">pues para ello es necesario que el particular ingrese al </w:t>
      </w:r>
      <w:r w:rsidRPr="009A5BC5">
        <w:rPr>
          <w:rFonts w:ascii="Palatino Linotype" w:hAnsi="Palatino Linotype" w:cs="Arial"/>
          <w:b/>
          <w:snapToGrid w:val="0"/>
        </w:rPr>
        <w:t>SAIMEX</w:t>
      </w:r>
      <w:r w:rsidRPr="009A5BC5">
        <w:rPr>
          <w:rFonts w:ascii="Palatino Linotype" w:hAnsi="Palatino Linotype" w:cs="Arial"/>
          <w:snapToGrid w:val="0"/>
        </w:rPr>
        <w:t xml:space="preserve"> utilizando su clave de usuario y contraseña.</w:t>
      </w:r>
    </w:p>
    <w:p w14:paraId="6DF86B5E" w14:textId="77777777" w:rsidR="00EF04EE" w:rsidRPr="009A5BC5" w:rsidRDefault="00EF04EE" w:rsidP="009A5BC5">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sz w:val="28"/>
          <w:szCs w:val="28"/>
        </w:rPr>
      </w:pPr>
    </w:p>
    <w:p w14:paraId="3C14FF4B" w14:textId="77777777" w:rsidR="00EF04EE" w:rsidRPr="009A5BC5" w:rsidRDefault="00122A4C" w:rsidP="009A5BC5">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9A5BC5">
        <w:rPr>
          <w:rFonts w:ascii="Palatino Linotype" w:hAnsi="Palatino Linotype" w:cs="Arial"/>
          <w:b/>
          <w:sz w:val="28"/>
          <w:szCs w:val="28"/>
        </w:rPr>
        <w:lastRenderedPageBreak/>
        <w:t>TERCERO</w:t>
      </w:r>
      <w:r w:rsidRPr="009A5BC5">
        <w:rPr>
          <w:rFonts w:ascii="Palatino Linotype" w:hAnsi="Palatino Linotype" w:cs="Arial"/>
          <w:b/>
        </w:rPr>
        <w:t xml:space="preserve">. Oportunidad. </w:t>
      </w:r>
    </w:p>
    <w:p w14:paraId="0C9D7ACD" w14:textId="5BCF55A2" w:rsidR="00EF04EE" w:rsidRPr="009A5BC5" w:rsidRDefault="00EF04EE" w:rsidP="009A5BC5">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9A5BC5">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B25B53F" w14:textId="77777777" w:rsidR="00EF04EE" w:rsidRPr="009A5BC5" w:rsidRDefault="00EF04EE" w:rsidP="009A5BC5">
      <w:pPr>
        <w:autoSpaceDE w:val="0"/>
        <w:autoSpaceDN w:val="0"/>
        <w:adjustRightInd w:val="0"/>
        <w:ind w:left="851" w:right="902"/>
        <w:jc w:val="both"/>
        <w:rPr>
          <w:rFonts w:ascii="Palatino Linotype" w:hAnsi="Palatino Linotype" w:cs="Arial"/>
          <w:i/>
          <w:sz w:val="22"/>
          <w:szCs w:val="22"/>
          <w:lang w:val="es-ES"/>
        </w:rPr>
      </w:pPr>
      <w:r w:rsidRPr="009A5BC5">
        <w:rPr>
          <w:rFonts w:ascii="Palatino Linotype" w:hAnsi="Palatino Linotype" w:cs="Arial"/>
          <w:b/>
          <w:i/>
          <w:sz w:val="22"/>
          <w:szCs w:val="22"/>
          <w:lang w:val="es-ES"/>
        </w:rPr>
        <w:t>“Artículo 163.</w:t>
      </w:r>
      <w:r w:rsidRPr="009A5BC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0A6F972" w14:textId="77777777" w:rsidR="00EF04EE" w:rsidRPr="009A5BC5" w:rsidRDefault="00EF04EE" w:rsidP="009A5BC5">
      <w:pPr>
        <w:autoSpaceDE w:val="0"/>
        <w:autoSpaceDN w:val="0"/>
        <w:adjustRightInd w:val="0"/>
        <w:ind w:left="851" w:right="902"/>
        <w:jc w:val="both"/>
        <w:rPr>
          <w:rFonts w:ascii="Palatino Linotype" w:hAnsi="Palatino Linotype" w:cs="Arial"/>
          <w:i/>
          <w:sz w:val="22"/>
          <w:szCs w:val="22"/>
          <w:lang w:val="es-ES"/>
        </w:rPr>
      </w:pPr>
    </w:p>
    <w:p w14:paraId="70BC4FCC" w14:textId="77777777" w:rsidR="00EF04EE" w:rsidRPr="009A5BC5" w:rsidRDefault="00EF04EE" w:rsidP="009A5BC5">
      <w:pPr>
        <w:autoSpaceDE w:val="0"/>
        <w:autoSpaceDN w:val="0"/>
        <w:adjustRightInd w:val="0"/>
        <w:ind w:left="851" w:right="902"/>
        <w:jc w:val="both"/>
        <w:rPr>
          <w:rFonts w:ascii="Palatino Linotype" w:hAnsi="Palatino Linotype" w:cs="Arial"/>
          <w:i/>
          <w:sz w:val="22"/>
          <w:szCs w:val="22"/>
          <w:lang w:val="es-ES"/>
        </w:rPr>
      </w:pPr>
      <w:r w:rsidRPr="009A5BC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4E2698" w14:textId="77777777" w:rsidR="00EF04EE" w:rsidRPr="009A5BC5" w:rsidRDefault="00EF04EE" w:rsidP="009A5BC5">
      <w:pPr>
        <w:autoSpaceDE w:val="0"/>
        <w:autoSpaceDN w:val="0"/>
        <w:adjustRightInd w:val="0"/>
        <w:ind w:left="851" w:right="902"/>
        <w:jc w:val="both"/>
        <w:rPr>
          <w:rFonts w:ascii="Palatino Linotype" w:hAnsi="Palatino Linotype" w:cs="Arial"/>
          <w:i/>
          <w:sz w:val="22"/>
          <w:szCs w:val="22"/>
          <w:lang w:val="es-ES"/>
        </w:rPr>
      </w:pPr>
    </w:p>
    <w:p w14:paraId="682B54D5" w14:textId="77777777" w:rsidR="00EF04EE" w:rsidRPr="009A5BC5" w:rsidRDefault="00EF04EE" w:rsidP="009A5BC5">
      <w:pPr>
        <w:spacing w:line="360" w:lineRule="auto"/>
        <w:jc w:val="both"/>
        <w:rPr>
          <w:rFonts w:ascii="Palatino Linotype" w:hAnsi="Palatino Linotype" w:cs="Arial"/>
          <w:lang w:val="es-ES"/>
        </w:rPr>
      </w:pPr>
      <w:r w:rsidRPr="009A5BC5">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1625163" w14:textId="77777777" w:rsidR="00EF04EE" w:rsidRPr="009A5BC5" w:rsidRDefault="00EF04EE" w:rsidP="009A5BC5">
      <w:pPr>
        <w:spacing w:line="360" w:lineRule="auto"/>
        <w:jc w:val="both"/>
        <w:rPr>
          <w:rFonts w:ascii="Palatino Linotype" w:hAnsi="Palatino Linotype" w:cs="Arial"/>
          <w:lang w:val="es-ES"/>
        </w:rPr>
      </w:pPr>
    </w:p>
    <w:p w14:paraId="13D923ED" w14:textId="77777777" w:rsidR="00EF04EE" w:rsidRPr="009A5BC5" w:rsidRDefault="00EF04EE" w:rsidP="009A5BC5">
      <w:pPr>
        <w:spacing w:line="360" w:lineRule="auto"/>
        <w:jc w:val="both"/>
        <w:rPr>
          <w:rFonts w:ascii="Palatino Linotype" w:hAnsi="Palatino Linotype" w:cs="Arial"/>
          <w:lang w:val="es-ES"/>
        </w:rPr>
      </w:pPr>
      <w:r w:rsidRPr="009A5BC5">
        <w:rPr>
          <w:rFonts w:ascii="Palatino Linotype" w:hAnsi="Palatino Linotype" w:cs="Arial"/>
          <w:lang w:val="es-ES"/>
        </w:rPr>
        <w:t xml:space="preserve">Derivado de lo anterior, se constituye la figura jurídica de la </w:t>
      </w:r>
      <w:r w:rsidRPr="009A5BC5">
        <w:rPr>
          <w:rFonts w:ascii="Palatino Linotype" w:hAnsi="Palatino Linotype" w:cs="Arial"/>
          <w:b/>
          <w:lang w:val="es-ES"/>
        </w:rPr>
        <w:t>NEGATIVA FICTA</w:t>
      </w:r>
      <w:r w:rsidRPr="009A5BC5">
        <w:rPr>
          <w:rFonts w:ascii="Palatino Linotype" w:hAnsi="Palatino Linotype" w:cs="Arial"/>
          <w:lang w:val="es-ES"/>
        </w:rPr>
        <w:t>, la cual consiste en atribuir un efecto negativo al silencio de la autoridad administrativa frente a las instancias y solicitudes que hagan los particulares.</w:t>
      </w:r>
    </w:p>
    <w:p w14:paraId="0C43F03A" w14:textId="77777777" w:rsidR="00EF04EE" w:rsidRPr="009A5BC5" w:rsidRDefault="00EF04EE" w:rsidP="009A5BC5">
      <w:pPr>
        <w:spacing w:line="360" w:lineRule="auto"/>
        <w:jc w:val="both"/>
        <w:rPr>
          <w:rFonts w:ascii="Palatino Linotype" w:hAnsi="Palatino Linotype" w:cs="Arial"/>
          <w:sz w:val="16"/>
          <w:szCs w:val="16"/>
          <w:lang w:val="es-ES"/>
        </w:rPr>
      </w:pPr>
    </w:p>
    <w:p w14:paraId="25638C3B" w14:textId="77777777" w:rsidR="00EF04EE" w:rsidRPr="009A5BC5" w:rsidRDefault="00EF04EE" w:rsidP="009A5BC5">
      <w:pPr>
        <w:spacing w:line="360" w:lineRule="auto"/>
        <w:jc w:val="both"/>
        <w:rPr>
          <w:rFonts w:ascii="Palatino Linotype" w:hAnsi="Palatino Linotype" w:cs="Arial"/>
          <w:lang w:val="es-ES"/>
        </w:rPr>
      </w:pPr>
      <w:r w:rsidRPr="009A5BC5">
        <w:rPr>
          <w:rFonts w:ascii="Palatino Linotype" w:hAnsi="Palatino Linotype" w:cs="Arial"/>
          <w:lang w:val="es-ES"/>
        </w:rPr>
        <w:lastRenderedPageBreak/>
        <w:t>Por su parte, el artículo 178 de la Ley de Transparencia y Acceso a la Información Pública del Estado de México y Municipios, establece:</w:t>
      </w:r>
    </w:p>
    <w:p w14:paraId="77077EE2" w14:textId="77777777" w:rsidR="00EF04EE" w:rsidRPr="009A5BC5" w:rsidRDefault="00EF04EE" w:rsidP="009A5BC5">
      <w:pPr>
        <w:jc w:val="both"/>
        <w:rPr>
          <w:rFonts w:ascii="Palatino Linotype" w:hAnsi="Palatino Linotype" w:cs="Arial"/>
          <w:sz w:val="16"/>
          <w:szCs w:val="16"/>
          <w:lang w:val="es-ES"/>
        </w:rPr>
      </w:pPr>
    </w:p>
    <w:p w14:paraId="759BA0EE"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b/>
          <w:i/>
          <w:sz w:val="22"/>
          <w:szCs w:val="22"/>
          <w:lang w:val="es-ES"/>
        </w:rPr>
        <w:t xml:space="preserve">“Artículo 178. </w:t>
      </w:r>
      <w:r w:rsidRPr="009A5BC5">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E79BBFA" w14:textId="77777777" w:rsidR="00EF04EE" w:rsidRPr="009A5BC5" w:rsidRDefault="00EF04EE" w:rsidP="009A5BC5">
      <w:pPr>
        <w:ind w:left="851" w:right="901"/>
        <w:jc w:val="both"/>
        <w:rPr>
          <w:rFonts w:ascii="Palatino Linotype" w:hAnsi="Palatino Linotype" w:cs="Arial"/>
          <w:i/>
          <w:sz w:val="22"/>
          <w:szCs w:val="22"/>
          <w:lang w:val="es-ES"/>
        </w:rPr>
      </w:pPr>
    </w:p>
    <w:p w14:paraId="4F2D46DA"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9A5BC5">
        <w:rPr>
          <w:rFonts w:ascii="Palatino Linotype" w:hAnsi="Palatino Linotype" w:cs="Arial"/>
          <w:i/>
          <w:sz w:val="22"/>
          <w:szCs w:val="22"/>
          <w:lang w:val="es-ES"/>
        </w:rPr>
        <w:t>, acompañado con el documento que pruebe la fecha en que presentó la solicitud.</w:t>
      </w:r>
    </w:p>
    <w:p w14:paraId="1703FBBB" w14:textId="77777777" w:rsidR="00EF04EE" w:rsidRPr="009A5BC5" w:rsidRDefault="00EF04EE" w:rsidP="009A5BC5">
      <w:pPr>
        <w:ind w:left="851" w:right="901"/>
        <w:jc w:val="both"/>
        <w:rPr>
          <w:rFonts w:ascii="Palatino Linotype" w:hAnsi="Palatino Linotype" w:cs="Arial"/>
          <w:i/>
          <w:sz w:val="22"/>
          <w:szCs w:val="22"/>
          <w:lang w:val="es-ES"/>
        </w:rPr>
      </w:pPr>
    </w:p>
    <w:p w14:paraId="0EDCE2F1"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4AFAFF42"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i/>
          <w:sz w:val="22"/>
          <w:szCs w:val="22"/>
          <w:lang w:val="es-ES"/>
        </w:rPr>
        <w:t xml:space="preserve">(Énfasis añadido) </w:t>
      </w:r>
    </w:p>
    <w:p w14:paraId="1A1F5A4D" w14:textId="77777777" w:rsidR="00EF04EE" w:rsidRPr="009A5BC5" w:rsidRDefault="00EF04EE" w:rsidP="009A5BC5">
      <w:pPr>
        <w:spacing w:line="360" w:lineRule="auto"/>
        <w:jc w:val="both"/>
        <w:rPr>
          <w:rFonts w:ascii="Palatino Linotype" w:hAnsi="Palatino Linotype" w:cs="Arial"/>
          <w:lang w:val="es-ES"/>
        </w:rPr>
      </w:pPr>
    </w:p>
    <w:p w14:paraId="2A7EE665" w14:textId="3FD7EED9" w:rsidR="00BB61BB" w:rsidRPr="009A5BC5" w:rsidRDefault="00EF04EE" w:rsidP="009A5BC5">
      <w:pPr>
        <w:autoSpaceDE w:val="0"/>
        <w:autoSpaceDN w:val="0"/>
        <w:adjustRightInd w:val="0"/>
        <w:spacing w:line="360" w:lineRule="auto"/>
        <w:ind w:right="49"/>
        <w:jc w:val="both"/>
        <w:rPr>
          <w:rFonts w:ascii="Palatino Linotype" w:hAnsi="Palatino Linotype" w:cs="Arial"/>
          <w:b/>
          <w:sz w:val="28"/>
          <w:szCs w:val="28"/>
        </w:rPr>
      </w:pPr>
      <w:r w:rsidRPr="009A5BC5">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A5BC5">
        <w:rPr>
          <w:rFonts w:ascii="Palatino Linotype" w:hAnsi="Palatino Linotype" w:cs="Arial"/>
          <w:b/>
          <w:lang w:val="es-ES"/>
        </w:rPr>
        <w:t xml:space="preserve">SUJETO OBLIGADO. </w:t>
      </w:r>
      <w:r w:rsidRPr="009A5BC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A5BC5">
        <w:rPr>
          <w:rFonts w:ascii="Palatino Linotype" w:hAnsi="Palatino Linotype" w:cs="Arial"/>
          <w:b/>
          <w:lang w:val="es-ES"/>
        </w:rPr>
        <w:t>LA</w:t>
      </w:r>
      <w:r w:rsidRPr="009A5BC5">
        <w:rPr>
          <w:rFonts w:ascii="Palatino Linotype" w:hAnsi="Palatino Linotype" w:cs="Arial"/>
          <w:b/>
          <w:bCs/>
          <w:lang w:val="es-ES"/>
        </w:rPr>
        <w:t xml:space="preserve"> RECURRENTE</w:t>
      </w:r>
      <w:r w:rsidRPr="009A5BC5">
        <w:rPr>
          <w:rFonts w:ascii="Palatino Linotype" w:hAnsi="Palatino Linotype" w:cs="Arial"/>
          <w:b/>
          <w:lang w:val="es-ES"/>
        </w:rPr>
        <w:t xml:space="preserve"> </w:t>
      </w:r>
      <w:r w:rsidRPr="009A5BC5">
        <w:rPr>
          <w:rFonts w:ascii="Palatino Linotype" w:hAnsi="Palatino Linotype" w:cs="Arial"/>
          <w:lang w:val="es-ES"/>
        </w:rPr>
        <w:t>está en libertad de presentar su medio de impugnación en cualquier momento; en consecuencia, se tiene que el presente recurso se interpuso oportunamente.</w:t>
      </w:r>
    </w:p>
    <w:p w14:paraId="085B7537" w14:textId="0C92B91D" w:rsidR="0019033A" w:rsidRPr="009A5BC5" w:rsidRDefault="0019033A" w:rsidP="009A5BC5">
      <w:pPr>
        <w:autoSpaceDE w:val="0"/>
        <w:autoSpaceDN w:val="0"/>
        <w:adjustRightInd w:val="0"/>
        <w:spacing w:line="360" w:lineRule="auto"/>
        <w:ind w:right="49"/>
        <w:jc w:val="both"/>
        <w:rPr>
          <w:rFonts w:ascii="Palatino Linotype" w:hAnsi="Palatino Linotype" w:cs="Arial"/>
          <w:b/>
          <w:sz w:val="28"/>
          <w:szCs w:val="28"/>
        </w:rPr>
      </w:pPr>
    </w:p>
    <w:p w14:paraId="73D45158" w14:textId="77777777" w:rsidR="00EF04EE" w:rsidRPr="009A5BC5" w:rsidRDefault="00EF04EE" w:rsidP="009A5BC5">
      <w:pPr>
        <w:autoSpaceDE w:val="0"/>
        <w:autoSpaceDN w:val="0"/>
        <w:adjustRightInd w:val="0"/>
        <w:spacing w:line="360" w:lineRule="auto"/>
        <w:ind w:right="49"/>
        <w:jc w:val="both"/>
        <w:rPr>
          <w:rFonts w:ascii="Palatino Linotype" w:hAnsi="Palatino Linotype" w:cs="Arial"/>
          <w:b/>
          <w:sz w:val="28"/>
          <w:szCs w:val="28"/>
        </w:rPr>
      </w:pPr>
    </w:p>
    <w:p w14:paraId="61598B94" w14:textId="77777777" w:rsidR="00D870D1" w:rsidRPr="009A5BC5" w:rsidRDefault="00D870D1" w:rsidP="009A5BC5">
      <w:pPr>
        <w:autoSpaceDE w:val="0"/>
        <w:autoSpaceDN w:val="0"/>
        <w:adjustRightInd w:val="0"/>
        <w:spacing w:line="360" w:lineRule="auto"/>
        <w:ind w:right="49"/>
        <w:jc w:val="both"/>
        <w:rPr>
          <w:rFonts w:ascii="Palatino Linotype" w:hAnsi="Palatino Linotype"/>
          <w:b/>
        </w:rPr>
      </w:pPr>
      <w:r w:rsidRPr="009A5BC5">
        <w:rPr>
          <w:rFonts w:ascii="Palatino Linotype" w:hAnsi="Palatino Linotype" w:cs="Arial"/>
          <w:b/>
          <w:sz w:val="28"/>
          <w:szCs w:val="28"/>
        </w:rPr>
        <w:lastRenderedPageBreak/>
        <w:t>CUARTO</w:t>
      </w:r>
      <w:r w:rsidRPr="009A5BC5">
        <w:rPr>
          <w:rFonts w:ascii="Palatino Linotype" w:hAnsi="Palatino Linotype"/>
          <w:b/>
          <w:sz w:val="28"/>
          <w:szCs w:val="28"/>
        </w:rPr>
        <w:t>.</w:t>
      </w:r>
      <w:r w:rsidRPr="009A5BC5">
        <w:rPr>
          <w:rFonts w:ascii="Palatino Linotype" w:hAnsi="Palatino Linotype"/>
          <w:b/>
        </w:rPr>
        <w:t xml:space="preserve"> Procedibilidad. </w:t>
      </w:r>
    </w:p>
    <w:p w14:paraId="434C9345" w14:textId="77777777" w:rsidR="005A22EF" w:rsidRPr="009A5BC5" w:rsidRDefault="005A22EF" w:rsidP="009A5BC5">
      <w:pPr>
        <w:spacing w:line="360" w:lineRule="auto"/>
        <w:ind w:right="49"/>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completo, tal como se muestra a continuación: </w:t>
      </w:r>
    </w:p>
    <w:p w14:paraId="6BBA841F" w14:textId="77777777" w:rsidR="005A22EF" w:rsidRPr="009A5BC5" w:rsidRDefault="005A22EF" w:rsidP="009A5BC5">
      <w:pPr>
        <w:spacing w:line="360" w:lineRule="auto"/>
        <w:ind w:right="49"/>
        <w:jc w:val="both"/>
        <w:rPr>
          <w:rFonts w:ascii="Palatino Linotype" w:eastAsia="Palatino Linotype" w:hAnsi="Palatino Linotype" w:cs="Palatino Linotype"/>
        </w:rPr>
      </w:pPr>
    </w:p>
    <w:p w14:paraId="6D6B9318" w14:textId="77777777" w:rsidR="005A22EF" w:rsidRPr="009A5BC5" w:rsidRDefault="005A22EF" w:rsidP="009A5BC5">
      <w:pPr>
        <w:tabs>
          <w:tab w:val="left" w:pos="851"/>
        </w:tabs>
        <w:ind w:left="851" w:right="901"/>
        <w:jc w:val="both"/>
        <w:rPr>
          <w:rFonts w:ascii="Palatino Linotype" w:eastAsia="Palatino Linotype" w:hAnsi="Palatino Linotype" w:cs="Palatino Linotype"/>
          <w:b/>
          <w:i/>
          <w:sz w:val="22"/>
          <w:szCs w:val="22"/>
        </w:rPr>
      </w:pPr>
      <w:r w:rsidRPr="009A5BC5">
        <w:rPr>
          <w:rFonts w:ascii="Palatino Linotype" w:eastAsia="Palatino Linotype" w:hAnsi="Palatino Linotype" w:cs="Palatino Linotype"/>
          <w:b/>
          <w:i/>
          <w:sz w:val="22"/>
          <w:szCs w:val="22"/>
        </w:rPr>
        <w:t xml:space="preserve">“Artículo 180. </w:t>
      </w:r>
      <w:r w:rsidRPr="009A5BC5">
        <w:rPr>
          <w:rFonts w:ascii="Palatino Linotype" w:eastAsia="Palatino Linotype" w:hAnsi="Palatino Linotype" w:cs="Palatino Linotype"/>
          <w:i/>
          <w:sz w:val="22"/>
          <w:szCs w:val="22"/>
        </w:rPr>
        <w:t>El Recurso de Revisión contendrá:</w:t>
      </w:r>
      <w:r w:rsidRPr="009A5BC5">
        <w:rPr>
          <w:rFonts w:ascii="Palatino Linotype" w:eastAsia="Palatino Linotype" w:hAnsi="Palatino Linotype" w:cs="Palatino Linotype"/>
          <w:b/>
          <w:i/>
          <w:sz w:val="22"/>
          <w:szCs w:val="22"/>
        </w:rPr>
        <w:t xml:space="preserve"> </w:t>
      </w:r>
    </w:p>
    <w:p w14:paraId="52F6E70B" w14:textId="77777777" w:rsidR="005A22EF" w:rsidRPr="009A5BC5" w:rsidRDefault="005A22EF" w:rsidP="009A5BC5">
      <w:pPr>
        <w:tabs>
          <w:tab w:val="left" w:pos="851"/>
        </w:tabs>
        <w:ind w:left="851" w:right="901"/>
        <w:jc w:val="both"/>
        <w:rPr>
          <w:rFonts w:ascii="Palatino Linotype" w:eastAsia="Palatino Linotype" w:hAnsi="Palatino Linotype" w:cs="Palatino Linotype"/>
          <w:b/>
          <w:i/>
          <w:sz w:val="22"/>
          <w:szCs w:val="22"/>
        </w:rPr>
      </w:pPr>
      <w:r w:rsidRPr="009A5BC5">
        <w:rPr>
          <w:rFonts w:ascii="Palatino Linotype" w:eastAsia="Palatino Linotype" w:hAnsi="Palatino Linotype" w:cs="Palatino Linotype"/>
          <w:b/>
          <w:i/>
          <w:sz w:val="22"/>
          <w:szCs w:val="22"/>
        </w:rPr>
        <w:t>…</w:t>
      </w:r>
    </w:p>
    <w:p w14:paraId="650A7D6A" w14:textId="77777777" w:rsidR="005A22EF" w:rsidRPr="009A5BC5" w:rsidRDefault="005A22EF" w:rsidP="009A5BC5">
      <w:pPr>
        <w:tabs>
          <w:tab w:val="left" w:pos="851"/>
        </w:tabs>
        <w:ind w:left="851" w:right="901"/>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b/>
          <w:i/>
          <w:sz w:val="22"/>
          <w:szCs w:val="22"/>
        </w:rPr>
        <w:t xml:space="preserve">II. El nombre del solicitante que recurre </w:t>
      </w:r>
      <w:r w:rsidRPr="009A5BC5">
        <w:rPr>
          <w:rFonts w:ascii="Palatino Linotype" w:eastAsia="Palatino Linotype" w:hAnsi="Palatino Linotype" w:cs="Palatino Linotype"/>
          <w:i/>
          <w:sz w:val="22"/>
          <w:szCs w:val="22"/>
        </w:rPr>
        <w:t>o de su representante y, en su caso, …</w:t>
      </w:r>
    </w:p>
    <w:p w14:paraId="5E7A4557" w14:textId="77777777" w:rsidR="005A22EF" w:rsidRPr="009A5BC5" w:rsidRDefault="005A22EF" w:rsidP="009A5BC5">
      <w:pPr>
        <w:tabs>
          <w:tab w:val="left" w:pos="851"/>
        </w:tabs>
        <w:ind w:left="851" w:right="901"/>
        <w:jc w:val="both"/>
        <w:rPr>
          <w:rFonts w:ascii="Palatino Linotype" w:eastAsia="Palatino Linotype" w:hAnsi="Palatino Linotype" w:cs="Palatino Linotype"/>
          <w:b/>
          <w:i/>
          <w:sz w:val="22"/>
          <w:szCs w:val="22"/>
        </w:rPr>
      </w:pPr>
      <w:r w:rsidRPr="009A5BC5">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9A5BC5">
        <w:rPr>
          <w:rFonts w:ascii="Palatino Linotype" w:eastAsia="Palatino Linotype" w:hAnsi="Palatino Linotype" w:cs="Palatino Linotype"/>
          <w:i/>
          <w:sz w:val="22"/>
          <w:szCs w:val="22"/>
        </w:rPr>
        <w:t>, IV, VII y VIII.</w:t>
      </w:r>
      <w:r w:rsidRPr="009A5BC5">
        <w:rPr>
          <w:rFonts w:ascii="Palatino Linotype" w:eastAsia="Palatino Linotype" w:hAnsi="Palatino Linotype" w:cs="Palatino Linotype"/>
          <w:b/>
          <w:i/>
          <w:sz w:val="22"/>
          <w:szCs w:val="22"/>
        </w:rPr>
        <w:t>”</w:t>
      </w:r>
    </w:p>
    <w:p w14:paraId="13C301C9" w14:textId="77777777" w:rsidR="005A22EF" w:rsidRPr="009A5BC5" w:rsidRDefault="005A22EF" w:rsidP="009A5BC5">
      <w:pPr>
        <w:tabs>
          <w:tab w:val="left" w:pos="851"/>
        </w:tabs>
        <w:ind w:left="851" w:right="901"/>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i/>
          <w:sz w:val="22"/>
          <w:szCs w:val="22"/>
        </w:rPr>
        <w:t>(Énfasis añadido)</w:t>
      </w:r>
    </w:p>
    <w:p w14:paraId="3B283411" w14:textId="77777777" w:rsidR="005A22EF" w:rsidRPr="009A5BC5" w:rsidRDefault="005A22EF" w:rsidP="009A5BC5">
      <w:pPr>
        <w:tabs>
          <w:tab w:val="left" w:pos="851"/>
        </w:tabs>
        <w:ind w:right="901"/>
        <w:jc w:val="both"/>
        <w:rPr>
          <w:rFonts w:ascii="Palatino Linotype" w:eastAsia="Palatino Linotype" w:hAnsi="Palatino Linotype" w:cs="Palatino Linotype"/>
          <w:i/>
          <w:sz w:val="22"/>
          <w:szCs w:val="22"/>
        </w:rPr>
      </w:pPr>
    </w:p>
    <w:p w14:paraId="106244EC" w14:textId="77777777" w:rsidR="005A22EF" w:rsidRPr="009A5BC5" w:rsidRDefault="005A22EF" w:rsidP="009A5BC5">
      <w:pPr>
        <w:spacing w:line="360" w:lineRule="auto"/>
        <w:jc w:val="both"/>
        <w:rPr>
          <w:rFonts w:ascii="Palatino Linotype" w:eastAsia="Palatino Linotype" w:hAnsi="Palatino Linotype" w:cs="Palatino Linotype"/>
        </w:rPr>
      </w:pPr>
      <w:r w:rsidRPr="009A5BC5">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 completo</w:t>
      </w:r>
      <w:r w:rsidRPr="009A5BC5">
        <w:rPr>
          <w:rFonts w:ascii="Palatino Linotype" w:eastAsia="Palatino Linotype" w:hAnsi="Palatino Linotype" w:cs="Palatino Linotype"/>
          <w:b/>
        </w:rPr>
        <w:t>;</w:t>
      </w:r>
      <w:r w:rsidRPr="009A5BC5">
        <w:rPr>
          <w:rFonts w:ascii="Palatino Linotype" w:eastAsia="Palatino Linotype" w:hAnsi="Palatino Linotype" w:cs="Palatino Linotype"/>
        </w:rPr>
        <w:t xml:space="preserve"> por lo que, en el presente caso, al haber sido presentado el Recurso de Revisión vía </w:t>
      </w:r>
      <w:r w:rsidRPr="009A5BC5">
        <w:rPr>
          <w:rFonts w:ascii="Palatino Linotype" w:eastAsia="Palatino Linotype" w:hAnsi="Palatino Linotype" w:cs="Palatino Linotype"/>
          <w:b/>
        </w:rPr>
        <w:t>SAIMEX</w:t>
      </w:r>
      <w:r w:rsidRPr="009A5BC5">
        <w:rPr>
          <w:rFonts w:ascii="Palatino Linotype" w:eastAsia="Palatino Linotype" w:hAnsi="Palatino Linotype" w:cs="Palatino Linotype"/>
        </w:rPr>
        <w:t>, dicho requisito resulta innecesario.</w:t>
      </w:r>
    </w:p>
    <w:p w14:paraId="24FAD5EC" w14:textId="77777777" w:rsidR="005A22EF" w:rsidRPr="009A5BC5" w:rsidRDefault="005A22EF" w:rsidP="009A5BC5">
      <w:pPr>
        <w:spacing w:line="360" w:lineRule="auto"/>
        <w:jc w:val="both"/>
        <w:rPr>
          <w:rFonts w:ascii="Palatino Linotype" w:eastAsia="Palatino Linotype" w:hAnsi="Palatino Linotype" w:cs="Palatino Linotype"/>
          <w:b/>
        </w:rPr>
      </w:pPr>
    </w:p>
    <w:p w14:paraId="45ED7D73" w14:textId="77777777" w:rsidR="005A22EF" w:rsidRPr="009A5BC5" w:rsidRDefault="005A22EF" w:rsidP="009A5BC5">
      <w:pPr>
        <w:spacing w:line="360" w:lineRule="auto"/>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A5BC5">
        <w:rPr>
          <w:rFonts w:ascii="Palatino Linotype" w:eastAsia="Palatino Linotype" w:hAnsi="Palatino Linotype" w:cs="Palatino Linotype"/>
          <w:b/>
          <w:u w:val="single"/>
        </w:rPr>
        <w:t xml:space="preserve">el nombre no es un requisito </w:t>
      </w:r>
      <w:r w:rsidRPr="009A5BC5">
        <w:rPr>
          <w:rFonts w:ascii="Palatino Linotype" w:eastAsia="Palatino Linotype" w:hAnsi="Palatino Linotype" w:cs="Palatino Linotype"/>
          <w:b/>
          <w:i/>
          <w:u w:val="single"/>
        </w:rPr>
        <w:t>sine qua non</w:t>
      </w:r>
      <w:r w:rsidRPr="009A5BC5">
        <w:rPr>
          <w:rFonts w:ascii="Palatino Linotype" w:eastAsia="Palatino Linotype" w:hAnsi="Palatino Linotype" w:cs="Palatino Linotype"/>
        </w:rPr>
        <w:t xml:space="preserve"> para que los particulares ejerzan el derecho de Acceso a la Información Pública, pues por el </w:t>
      </w:r>
      <w:r w:rsidRPr="009A5BC5">
        <w:rPr>
          <w:rFonts w:ascii="Palatino Linotype" w:eastAsia="Palatino Linotype" w:hAnsi="Palatino Linotype" w:cs="Palatino Linotype"/>
        </w:rPr>
        <w:lastRenderedPageBreak/>
        <w:t>contrario la Ley de la materia prevé en su artículo 155, párrafo segundo la posibilidad de que las solicitudes de información sean anónimas, al utilizar un nombre incompleto o, inclusive un seudónimo.</w:t>
      </w:r>
    </w:p>
    <w:p w14:paraId="42F27FE4" w14:textId="77777777" w:rsidR="005A22EF" w:rsidRPr="009A5BC5" w:rsidRDefault="005A22EF" w:rsidP="009A5BC5">
      <w:pPr>
        <w:spacing w:line="360" w:lineRule="auto"/>
        <w:jc w:val="both"/>
        <w:rPr>
          <w:rFonts w:ascii="Palatino Linotype" w:eastAsia="Palatino Linotype" w:hAnsi="Palatino Linotype" w:cs="Palatino Linotype"/>
        </w:rPr>
      </w:pPr>
    </w:p>
    <w:p w14:paraId="6C2122DF" w14:textId="77777777" w:rsidR="005A22EF" w:rsidRPr="009A5BC5" w:rsidRDefault="005A22EF" w:rsidP="009A5BC5">
      <w:pPr>
        <w:spacing w:line="360" w:lineRule="auto"/>
        <w:jc w:val="both"/>
        <w:rPr>
          <w:rFonts w:ascii="Palatino Linotype" w:eastAsia="Palatino Linotype" w:hAnsi="Palatino Linotype" w:cs="Palatino Linotype"/>
          <w:sz w:val="22"/>
          <w:szCs w:val="22"/>
        </w:rPr>
      </w:pPr>
      <w:r w:rsidRPr="009A5BC5">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E43A512" w14:textId="77777777" w:rsidR="005A22EF" w:rsidRPr="009A5BC5" w:rsidRDefault="005A22EF" w:rsidP="009A5BC5">
      <w:pPr>
        <w:tabs>
          <w:tab w:val="left" w:pos="851"/>
        </w:tabs>
        <w:ind w:left="851" w:right="901"/>
        <w:jc w:val="both"/>
        <w:rPr>
          <w:rFonts w:ascii="Palatino Linotype" w:eastAsia="Palatino Linotype" w:hAnsi="Palatino Linotype" w:cs="Palatino Linotype"/>
          <w:sz w:val="22"/>
          <w:szCs w:val="22"/>
        </w:rPr>
      </w:pPr>
    </w:p>
    <w:p w14:paraId="14207849" w14:textId="77777777" w:rsidR="005A22EF" w:rsidRPr="009A5BC5" w:rsidRDefault="005A22EF" w:rsidP="009A5BC5">
      <w:pPr>
        <w:spacing w:line="360" w:lineRule="auto"/>
        <w:jc w:val="both"/>
        <w:rPr>
          <w:rFonts w:ascii="Palatino Linotype" w:eastAsia="Palatino Linotype" w:hAnsi="Palatino Linotype" w:cs="Palatino Linotype"/>
        </w:rPr>
      </w:pPr>
      <w:r w:rsidRPr="009A5BC5">
        <w:rPr>
          <w:rFonts w:ascii="Palatino Linotype" w:eastAsia="Palatino Linotype" w:hAnsi="Palatino Linotype" w:cs="Palatino Linotype"/>
        </w:rPr>
        <w:t xml:space="preserve">Asimismo, se estima que el requisito relativo al nombre de </w:t>
      </w:r>
      <w:r w:rsidRPr="009A5BC5">
        <w:rPr>
          <w:rFonts w:ascii="Palatino Linotype" w:eastAsia="Palatino Linotype" w:hAnsi="Palatino Linotype" w:cs="Palatino Linotype"/>
          <w:b/>
        </w:rPr>
        <w:t>EL RECURRENTE</w:t>
      </w:r>
      <w:r w:rsidRPr="009A5BC5">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5BC5">
        <w:rPr>
          <w:rFonts w:ascii="Palatino Linotype" w:eastAsia="Palatino Linotype" w:hAnsi="Palatino Linotype" w:cs="Palatino Linotype"/>
          <w:b/>
        </w:rPr>
        <w:t xml:space="preserve">EL RECURRENTE </w:t>
      </w:r>
      <w:r w:rsidRPr="009A5BC5">
        <w:rPr>
          <w:rFonts w:ascii="Palatino Linotype" w:eastAsia="Palatino Linotype" w:hAnsi="Palatino Linotype" w:cs="Palatino Linotype"/>
        </w:rPr>
        <w:t>es la misma persona que realizó la solicitud de Acceso a la Información Pública que ahora se impugna.</w:t>
      </w:r>
    </w:p>
    <w:p w14:paraId="3CB34CB4" w14:textId="77777777" w:rsidR="00816F8E" w:rsidRPr="009A5BC5" w:rsidRDefault="005A22EF" w:rsidP="009A5BC5">
      <w:pPr>
        <w:spacing w:line="360" w:lineRule="auto"/>
        <w:jc w:val="both"/>
        <w:rPr>
          <w:rFonts w:ascii="Palatino Linotype" w:hAnsi="Palatino Linotype"/>
          <w:i/>
          <w:sz w:val="22"/>
          <w:szCs w:val="22"/>
          <w:lang w:val="es-ES"/>
        </w:rPr>
      </w:pPr>
      <w:r w:rsidRPr="009A5BC5">
        <w:rPr>
          <w:rFonts w:ascii="Palatino Linotype" w:eastAsia="Palatino Linotype" w:hAnsi="Palatino Linotype" w:cs="Palatino Linotype"/>
        </w:rPr>
        <w:lastRenderedPageBreak/>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45927A78" w14:textId="77777777" w:rsidR="00122A4C" w:rsidRPr="009A5BC5" w:rsidRDefault="00122A4C" w:rsidP="009A5BC5">
      <w:pPr>
        <w:spacing w:before="240" w:after="100" w:afterAutospacing="1"/>
        <w:jc w:val="both"/>
        <w:rPr>
          <w:rFonts w:ascii="Palatino Linotype" w:hAnsi="Palatino Linotype" w:cs="Arial"/>
          <w:lang w:val="es-ES" w:eastAsia="es-MX"/>
        </w:rPr>
      </w:pPr>
      <w:r w:rsidRPr="009A5BC5">
        <w:rPr>
          <w:rFonts w:ascii="Palatino Linotype" w:hAnsi="Palatino Linotype" w:cs="Arial"/>
          <w:b/>
          <w:sz w:val="28"/>
          <w:szCs w:val="28"/>
        </w:rPr>
        <w:t xml:space="preserve">QUINTO. </w:t>
      </w:r>
      <w:r w:rsidRPr="009A5BC5">
        <w:rPr>
          <w:rFonts w:ascii="Palatino Linotype" w:hAnsi="Palatino Linotype" w:cs="Arial"/>
          <w:b/>
        </w:rPr>
        <w:t>Estudio y análisis del asunto.</w:t>
      </w:r>
      <w:r w:rsidRPr="009A5BC5">
        <w:rPr>
          <w:rFonts w:ascii="Palatino Linotype" w:hAnsi="Palatino Linotype" w:cs="Arial"/>
          <w:lang w:val="es-ES" w:eastAsia="es-MX"/>
        </w:rPr>
        <w:t xml:space="preserve"> </w:t>
      </w:r>
    </w:p>
    <w:p w14:paraId="2BC2CDEC" w14:textId="77777777" w:rsidR="00EF04EE" w:rsidRPr="009A5BC5" w:rsidRDefault="00EF04EE" w:rsidP="009A5BC5">
      <w:pPr>
        <w:spacing w:line="360" w:lineRule="auto"/>
        <w:jc w:val="both"/>
        <w:rPr>
          <w:rFonts w:ascii="Palatino Linotype" w:hAnsi="Palatino Linotype" w:cs="Arial"/>
        </w:rPr>
      </w:pPr>
      <w:r w:rsidRPr="009A5BC5">
        <w:rPr>
          <w:rFonts w:ascii="Palatino Linotype" w:hAnsi="Palatino Linotype" w:cs="Arial"/>
        </w:rPr>
        <w:t xml:space="preserve">Una vez determinada la vía sobre la que versará el presente recurso, y previa revisión del expediente electrónico formado en </w:t>
      </w:r>
      <w:r w:rsidRPr="009A5BC5">
        <w:rPr>
          <w:rFonts w:ascii="Palatino Linotype" w:hAnsi="Palatino Linotype" w:cs="Arial"/>
          <w:b/>
        </w:rPr>
        <w:t>EL SAIMEX</w:t>
      </w:r>
      <w:r w:rsidRPr="009A5BC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9A5BC5">
        <w:rPr>
          <w:rFonts w:ascii="Palatino Linotype" w:hAnsi="Palatino Linotype"/>
          <w:lang w:val="es-ES"/>
        </w:rPr>
        <w:t>Constitución Política de los Estados Unidos Mexicanos, Constitución Política del Estado Libre y Soberano de México</w:t>
      </w:r>
      <w:r w:rsidRPr="009A5BC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A5BC5">
        <w:rPr>
          <w:rFonts w:ascii="Palatino Linotype" w:hAnsi="Palatino Linotype"/>
          <w:lang w:val="es-ES"/>
        </w:rPr>
        <w:t>Constitución Política de los Estados Unidos Mexicanos</w:t>
      </w:r>
      <w:r w:rsidRPr="009A5BC5">
        <w:rPr>
          <w:rFonts w:ascii="Palatino Linotype" w:hAnsi="Palatino Linotype" w:cs="Arial"/>
        </w:rPr>
        <w:t xml:space="preserve"> y los numerales 8 y 9 de la </w:t>
      </w:r>
      <w:r w:rsidRPr="009A5BC5">
        <w:rPr>
          <w:rFonts w:ascii="Palatino Linotype" w:hAnsi="Palatino Linotype" w:cs="Arial"/>
          <w:lang w:val="es-ES"/>
        </w:rPr>
        <w:t>Ley de Transparencia y Acceso a la Información Pública del Estado de México y Municipios.</w:t>
      </w:r>
    </w:p>
    <w:p w14:paraId="40FACD28" w14:textId="77777777" w:rsidR="00EF04EE" w:rsidRPr="009A5BC5" w:rsidRDefault="00EF04EE" w:rsidP="009A5BC5">
      <w:pPr>
        <w:spacing w:line="360" w:lineRule="auto"/>
        <w:jc w:val="both"/>
        <w:textAlignment w:val="baseline"/>
        <w:rPr>
          <w:rFonts w:ascii="Palatino Linotype" w:hAnsi="Palatino Linotype" w:cs="Arial"/>
          <w:lang w:val="es-ES" w:eastAsia="es-MX"/>
        </w:rPr>
      </w:pPr>
      <w:r w:rsidRPr="009A5BC5">
        <w:rPr>
          <w:rFonts w:ascii="Palatino Linotype" w:hAnsi="Palatino Linotype" w:cs="Arial"/>
          <w:lang w:val="es-ES" w:eastAsia="es-MX"/>
        </w:rPr>
        <w:lastRenderedPageBreak/>
        <w:t>Es así como, del análisis efectuado se advierte que los presentes Recursos de Revisión son procedentes, pues se actualiza la hipótesis prevista en la fracción VII, del artículo 179 de la Ley de la Materia, la cual dispone:</w:t>
      </w:r>
    </w:p>
    <w:p w14:paraId="709D4FDE" w14:textId="77777777" w:rsidR="00EF04EE" w:rsidRPr="009A5BC5" w:rsidRDefault="00EF04EE" w:rsidP="009A5BC5">
      <w:pPr>
        <w:spacing w:line="360" w:lineRule="auto"/>
        <w:jc w:val="both"/>
        <w:textAlignment w:val="baseline"/>
        <w:rPr>
          <w:rFonts w:ascii="Palatino Linotype" w:hAnsi="Palatino Linotype" w:cs="Arial"/>
          <w:lang w:val="es-ES" w:eastAsia="es-MX"/>
        </w:rPr>
      </w:pPr>
    </w:p>
    <w:p w14:paraId="5E0DFDC5"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i/>
          <w:sz w:val="22"/>
          <w:szCs w:val="22"/>
          <w:lang w:val="es-ES"/>
        </w:rPr>
        <w:t>“</w:t>
      </w:r>
      <w:r w:rsidRPr="009A5BC5">
        <w:rPr>
          <w:rFonts w:ascii="Palatino Linotype" w:hAnsi="Palatino Linotype" w:cs="Arial"/>
          <w:b/>
          <w:i/>
          <w:sz w:val="22"/>
          <w:szCs w:val="22"/>
          <w:lang w:val="es-ES"/>
        </w:rPr>
        <w:t>Artículo 179.</w:t>
      </w:r>
      <w:r w:rsidRPr="009A5BC5">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9CD4DCD"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i/>
          <w:sz w:val="22"/>
          <w:szCs w:val="22"/>
          <w:lang w:val="es-ES"/>
        </w:rPr>
        <w:t>…</w:t>
      </w:r>
    </w:p>
    <w:p w14:paraId="342E8625"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b/>
          <w:i/>
          <w:sz w:val="22"/>
          <w:szCs w:val="22"/>
          <w:lang w:val="es-ES"/>
        </w:rPr>
        <w:t>VII. La falta de respuesta a una solicitud de acceso a la información</w:t>
      </w:r>
      <w:r w:rsidRPr="009A5BC5">
        <w:rPr>
          <w:rFonts w:ascii="Palatino Linotype" w:hAnsi="Palatino Linotype" w:cs="Arial"/>
          <w:i/>
          <w:sz w:val="22"/>
          <w:szCs w:val="22"/>
          <w:lang w:val="es-ES"/>
        </w:rPr>
        <w:t>;</w:t>
      </w:r>
    </w:p>
    <w:p w14:paraId="77DCF6A8" w14:textId="77777777" w:rsidR="00EF04EE" w:rsidRPr="009A5BC5" w:rsidRDefault="00EF04EE" w:rsidP="009A5BC5">
      <w:pPr>
        <w:ind w:left="851" w:right="901"/>
        <w:jc w:val="both"/>
        <w:rPr>
          <w:rFonts w:ascii="Palatino Linotype" w:hAnsi="Palatino Linotype" w:cs="Arial"/>
          <w:b/>
          <w:i/>
          <w:sz w:val="22"/>
          <w:szCs w:val="22"/>
          <w:lang w:val="es-ES"/>
        </w:rPr>
      </w:pPr>
      <w:r w:rsidRPr="009A5BC5">
        <w:rPr>
          <w:rFonts w:ascii="Palatino Linotype" w:hAnsi="Palatino Linotype" w:cs="Arial"/>
          <w:b/>
          <w:i/>
          <w:sz w:val="22"/>
          <w:szCs w:val="22"/>
          <w:lang w:val="es-ES"/>
        </w:rPr>
        <w:t>…</w:t>
      </w:r>
      <w:r w:rsidRPr="009A5BC5">
        <w:rPr>
          <w:rFonts w:ascii="Palatino Linotype" w:hAnsi="Palatino Linotype" w:cs="Arial"/>
          <w:i/>
          <w:sz w:val="22"/>
          <w:szCs w:val="22"/>
          <w:lang w:val="es-ES"/>
        </w:rPr>
        <w:t>”</w:t>
      </w:r>
    </w:p>
    <w:p w14:paraId="72EF743A" w14:textId="77777777" w:rsidR="00EF04EE" w:rsidRPr="009A5BC5" w:rsidRDefault="00EF04EE" w:rsidP="009A5BC5">
      <w:pPr>
        <w:ind w:left="851" w:right="901"/>
        <w:jc w:val="both"/>
        <w:rPr>
          <w:rFonts w:ascii="Palatino Linotype" w:hAnsi="Palatino Linotype" w:cs="Arial"/>
          <w:i/>
          <w:sz w:val="22"/>
          <w:szCs w:val="22"/>
          <w:lang w:val="es-ES"/>
        </w:rPr>
      </w:pPr>
      <w:r w:rsidRPr="009A5BC5">
        <w:rPr>
          <w:rFonts w:ascii="Palatino Linotype" w:hAnsi="Palatino Linotype" w:cs="Arial"/>
          <w:i/>
          <w:sz w:val="22"/>
          <w:szCs w:val="22"/>
          <w:lang w:val="es-ES"/>
        </w:rPr>
        <w:t>(Énfasis añadido)</w:t>
      </w:r>
    </w:p>
    <w:p w14:paraId="674AD62B" w14:textId="77777777" w:rsidR="00EF04EE" w:rsidRPr="009A5BC5" w:rsidRDefault="00EF04EE" w:rsidP="009A5BC5">
      <w:pPr>
        <w:widowControl w:val="0"/>
        <w:autoSpaceDE w:val="0"/>
        <w:autoSpaceDN w:val="0"/>
        <w:adjustRightInd w:val="0"/>
        <w:spacing w:line="360" w:lineRule="auto"/>
        <w:jc w:val="both"/>
        <w:rPr>
          <w:rFonts w:ascii="Palatino Linotype" w:hAnsi="Palatino Linotype" w:cs="Arial"/>
          <w:lang w:val="es-ES"/>
        </w:rPr>
      </w:pPr>
    </w:p>
    <w:p w14:paraId="3D072EA0" w14:textId="3A532A26" w:rsidR="00EF04EE" w:rsidRPr="009A5BC5" w:rsidRDefault="00EF04EE" w:rsidP="009A5BC5">
      <w:pPr>
        <w:widowControl w:val="0"/>
        <w:autoSpaceDE w:val="0"/>
        <w:autoSpaceDN w:val="0"/>
        <w:adjustRightInd w:val="0"/>
        <w:spacing w:line="360" w:lineRule="auto"/>
        <w:jc w:val="both"/>
        <w:rPr>
          <w:rFonts w:ascii="Palatino Linotype" w:hAnsi="Palatino Linotype" w:cs="Arial"/>
          <w:lang w:val="es-ES"/>
        </w:rPr>
      </w:pPr>
      <w:r w:rsidRPr="009A5BC5">
        <w:rPr>
          <w:rFonts w:ascii="Palatino Linotype" w:hAnsi="Palatino Linotype" w:cs="Arial"/>
          <w:lang w:val="es-ES"/>
        </w:rPr>
        <w:t xml:space="preserve">El precepto legal citado, establece como supuestos de procedencia del Recurso Revisión, en aquellos casos en que no se dé respuesta a lo solicitado; por lo que, en el presente caso, </w:t>
      </w:r>
      <w:r w:rsidRPr="009A5BC5">
        <w:rPr>
          <w:rFonts w:ascii="Palatino Linotype" w:hAnsi="Palatino Linotype" w:cs="Arial"/>
          <w:b/>
          <w:lang w:val="es-ES"/>
        </w:rPr>
        <w:t>EL SUJETO OBLIGADO</w:t>
      </w:r>
      <w:r w:rsidRPr="009A5BC5">
        <w:rPr>
          <w:rFonts w:ascii="Palatino Linotype" w:hAnsi="Palatino Linotype" w:cs="Arial"/>
          <w:lang w:val="es-ES"/>
        </w:rPr>
        <w:t xml:space="preserve"> omitió dar respuesta a lo requerido por </w:t>
      </w:r>
      <w:r w:rsidR="003B4F33" w:rsidRPr="009A5BC5">
        <w:rPr>
          <w:rFonts w:ascii="Palatino Linotype" w:hAnsi="Palatino Linotype" w:cs="Arial"/>
          <w:b/>
        </w:rPr>
        <w:t>EL</w:t>
      </w:r>
      <w:r w:rsidRPr="009A5BC5">
        <w:rPr>
          <w:rFonts w:ascii="Palatino Linotype" w:hAnsi="Palatino Linotype" w:cs="Arial"/>
          <w:b/>
          <w:lang w:val="es-ES"/>
        </w:rPr>
        <w:t xml:space="preserve"> RECURRENTE </w:t>
      </w:r>
      <w:r w:rsidRPr="009A5BC5">
        <w:rPr>
          <w:rFonts w:ascii="Palatino Linotype" w:hAnsi="Palatino Linotype" w:cs="Arial"/>
          <w:lang w:val="es-ES"/>
        </w:rPr>
        <w:t xml:space="preserve">en sus solicitudes de Información Pública; atento a ello, </w:t>
      </w:r>
      <w:r w:rsidRPr="009A5BC5">
        <w:rPr>
          <w:rFonts w:ascii="Palatino Linotype" w:hAnsi="Palatino Linotype"/>
          <w:lang w:val="es-ES"/>
        </w:rPr>
        <w:t xml:space="preserve">este Órgano Garante </w:t>
      </w:r>
      <w:r w:rsidRPr="009A5BC5">
        <w:rPr>
          <w:rFonts w:ascii="Palatino Linotype" w:hAnsi="Palatino Linotype" w:cs="Arial"/>
          <w:lang w:val="es-ES"/>
        </w:rPr>
        <w:t xml:space="preserve">considera que las razones o motivos de inconformidad son </w:t>
      </w:r>
      <w:r w:rsidRPr="009A5BC5">
        <w:rPr>
          <w:rFonts w:ascii="Palatino Linotype" w:hAnsi="Palatino Linotype" w:cs="Arial"/>
          <w:b/>
          <w:lang w:val="es-ES"/>
        </w:rPr>
        <w:t>fundados</w:t>
      </w:r>
      <w:r w:rsidRPr="009A5BC5">
        <w:rPr>
          <w:rFonts w:ascii="Palatino Linotype" w:hAnsi="Palatino Linotype" w:cs="Arial"/>
          <w:lang w:val="es-ES"/>
        </w:rPr>
        <w:t>.</w:t>
      </w:r>
    </w:p>
    <w:p w14:paraId="57948564" w14:textId="77777777" w:rsidR="00EF04EE" w:rsidRPr="009A5BC5" w:rsidRDefault="00EF04EE" w:rsidP="009A5BC5">
      <w:pPr>
        <w:widowControl w:val="0"/>
        <w:autoSpaceDE w:val="0"/>
        <w:autoSpaceDN w:val="0"/>
        <w:adjustRightInd w:val="0"/>
        <w:spacing w:line="360" w:lineRule="auto"/>
        <w:jc w:val="both"/>
        <w:rPr>
          <w:rFonts w:ascii="Palatino Linotype" w:hAnsi="Palatino Linotype" w:cs="Arial"/>
          <w:lang w:val="es-ES"/>
        </w:rPr>
      </w:pPr>
    </w:p>
    <w:p w14:paraId="73C614F6" w14:textId="49787EBC" w:rsidR="00EE1625" w:rsidRPr="009A5BC5" w:rsidRDefault="00EE1625" w:rsidP="009A5BC5">
      <w:pPr>
        <w:spacing w:line="360" w:lineRule="auto"/>
        <w:jc w:val="both"/>
        <w:rPr>
          <w:rFonts w:ascii="Palatino Linotype" w:eastAsia="Calibri" w:hAnsi="Palatino Linotype" w:cs="Arial"/>
        </w:rPr>
      </w:pPr>
      <w:r w:rsidRPr="009A5BC5">
        <w:rPr>
          <w:rFonts w:ascii="Palatino Linotype" w:hAnsi="Palatino Linotype"/>
        </w:rPr>
        <w:t xml:space="preserve">En este contexto, </w:t>
      </w:r>
      <w:r w:rsidRPr="009A5BC5">
        <w:rPr>
          <w:rFonts w:ascii="Palatino Linotype" w:eastAsia="Arial Unicode MS" w:hAnsi="Palatino Linotype" w:cs="Arial"/>
        </w:rPr>
        <w:t xml:space="preserve">es necesario referir </w:t>
      </w:r>
      <w:r w:rsidRPr="009A5BC5">
        <w:rPr>
          <w:rFonts w:ascii="Palatino Linotype" w:hAnsi="Palatino Linotype" w:cs="Arial"/>
          <w:lang w:eastAsia="es-MX"/>
        </w:rPr>
        <w:t xml:space="preserve">lo establecido en </w:t>
      </w:r>
      <w:r w:rsidRPr="009A5BC5">
        <w:rPr>
          <w:rFonts w:ascii="Palatino Linotype" w:hAnsi="Palatino Linotype"/>
        </w:rPr>
        <w:t xml:space="preserve">la Constitución Política de los Estados Unidos Mexicanos; Constitución Política del Estado Libre y Soberano de México; Ley General de Transparencia y Acceso a la Información Pública y la </w:t>
      </w:r>
      <w:r w:rsidRPr="009A5BC5">
        <w:rPr>
          <w:rFonts w:ascii="Palatino Linotype" w:eastAsia="Calibri" w:hAnsi="Palatino Linotype" w:cs="Arial"/>
        </w:rPr>
        <w:t>Ley de Transparencia y Acceso a la Información Pública del Estado de México y Municipios; las cuales en la parte que nos interesa disponen lo siguiente:</w:t>
      </w:r>
    </w:p>
    <w:p w14:paraId="388D132F" w14:textId="77777777" w:rsidR="003B4F33" w:rsidRPr="009A5BC5" w:rsidRDefault="003B4F33" w:rsidP="009A5BC5">
      <w:pPr>
        <w:ind w:left="851" w:right="616"/>
        <w:jc w:val="center"/>
        <w:rPr>
          <w:rFonts w:ascii="Palatino Linotype" w:hAnsi="Palatino Linotype" w:cs="Arial"/>
          <w:b/>
          <w:bCs/>
          <w:i/>
          <w:sz w:val="22"/>
          <w:szCs w:val="22"/>
        </w:rPr>
      </w:pPr>
    </w:p>
    <w:p w14:paraId="71EA74B3" w14:textId="2384CBD9" w:rsidR="00EE1625" w:rsidRPr="009A5BC5" w:rsidRDefault="00EE1625" w:rsidP="009A5BC5">
      <w:pPr>
        <w:ind w:left="851" w:right="616"/>
        <w:jc w:val="center"/>
        <w:rPr>
          <w:rFonts w:ascii="Palatino Linotype" w:hAnsi="Palatino Linotype" w:cs="Arial"/>
          <w:b/>
          <w:bCs/>
          <w:i/>
          <w:sz w:val="22"/>
          <w:szCs w:val="22"/>
        </w:rPr>
      </w:pPr>
      <w:r w:rsidRPr="009A5BC5">
        <w:rPr>
          <w:rFonts w:ascii="Palatino Linotype" w:hAnsi="Palatino Linotype" w:cs="Arial"/>
          <w:b/>
          <w:bCs/>
          <w:i/>
          <w:sz w:val="22"/>
          <w:szCs w:val="22"/>
        </w:rPr>
        <w:t>Constitución Política de los Estados Unidos Mexicanos</w:t>
      </w:r>
    </w:p>
    <w:p w14:paraId="4A8BDA88" w14:textId="77777777" w:rsidR="00EE1625" w:rsidRPr="009A5BC5" w:rsidRDefault="00EE1625" w:rsidP="009A5BC5">
      <w:pPr>
        <w:ind w:left="851" w:right="616"/>
        <w:rPr>
          <w:rFonts w:ascii="Palatino Linotype" w:hAnsi="Palatino Linotype" w:cs="Arial"/>
          <w:bCs/>
          <w:i/>
          <w:sz w:val="22"/>
          <w:szCs w:val="22"/>
        </w:rPr>
      </w:pPr>
      <w:r w:rsidRPr="009A5BC5">
        <w:rPr>
          <w:rFonts w:ascii="Palatino Linotype" w:hAnsi="Palatino Linotype" w:cs="Arial"/>
          <w:bCs/>
          <w:i/>
          <w:sz w:val="22"/>
          <w:szCs w:val="22"/>
        </w:rPr>
        <w:t>“</w:t>
      </w:r>
      <w:r w:rsidRPr="009A5BC5">
        <w:rPr>
          <w:rFonts w:ascii="Palatino Linotype" w:hAnsi="Palatino Linotype" w:cs="Arial"/>
          <w:b/>
          <w:bCs/>
          <w:i/>
          <w:sz w:val="22"/>
          <w:szCs w:val="22"/>
        </w:rPr>
        <w:t>Artículo 6o.</w:t>
      </w:r>
      <w:r w:rsidRPr="009A5BC5">
        <w:rPr>
          <w:rFonts w:ascii="Palatino Linotype" w:hAnsi="Palatino Linotype" w:cs="Arial"/>
          <w:bCs/>
          <w:i/>
          <w:sz w:val="22"/>
          <w:szCs w:val="22"/>
        </w:rPr>
        <w:t xml:space="preserve"> …</w:t>
      </w:r>
    </w:p>
    <w:p w14:paraId="724B75A2" w14:textId="77777777" w:rsidR="00EE1625" w:rsidRPr="009A5BC5" w:rsidRDefault="00EE1625" w:rsidP="009A5BC5">
      <w:pPr>
        <w:ind w:left="851" w:right="616"/>
        <w:rPr>
          <w:rFonts w:ascii="Palatino Linotype" w:hAnsi="Palatino Linotype" w:cs="Arial"/>
          <w:bCs/>
          <w:i/>
          <w:sz w:val="22"/>
          <w:szCs w:val="22"/>
        </w:rPr>
      </w:pPr>
      <w:r w:rsidRPr="009A5BC5">
        <w:rPr>
          <w:rFonts w:ascii="Palatino Linotype" w:hAnsi="Palatino Linotype" w:cs="Arial"/>
          <w:bCs/>
          <w:i/>
          <w:sz w:val="22"/>
          <w:szCs w:val="22"/>
        </w:rPr>
        <w:t>…</w:t>
      </w:r>
    </w:p>
    <w:p w14:paraId="53ECCD13" w14:textId="77777777" w:rsidR="00EE1625" w:rsidRPr="009A5BC5" w:rsidRDefault="00EE1625" w:rsidP="009A5BC5">
      <w:pPr>
        <w:ind w:left="851" w:right="616"/>
        <w:rPr>
          <w:rFonts w:ascii="Palatino Linotype" w:hAnsi="Palatino Linotype" w:cs="Arial"/>
          <w:bCs/>
          <w:i/>
          <w:sz w:val="22"/>
          <w:szCs w:val="22"/>
        </w:rPr>
      </w:pPr>
      <w:r w:rsidRPr="009A5BC5">
        <w:rPr>
          <w:rFonts w:ascii="Palatino Linotype" w:hAnsi="Palatino Linotype" w:cs="Arial"/>
          <w:bCs/>
          <w:i/>
          <w:sz w:val="22"/>
          <w:szCs w:val="22"/>
        </w:rPr>
        <w:t>Para efectos de lo dispuesto en el presente artículo se observará lo siguiente:</w:t>
      </w:r>
    </w:p>
    <w:p w14:paraId="6F556C47" w14:textId="77777777" w:rsidR="00EE1625" w:rsidRPr="009A5BC5" w:rsidRDefault="00EE1625" w:rsidP="009A5BC5">
      <w:pPr>
        <w:pStyle w:val="Prrafodelista"/>
        <w:numPr>
          <w:ilvl w:val="0"/>
          <w:numId w:val="15"/>
        </w:numPr>
        <w:ind w:right="616"/>
        <w:jc w:val="both"/>
        <w:rPr>
          <w:rFonts w:ascii="Palatino Linotype" w:hAnsi="Palatino Linotype" w:cs="Arial"/>
          <w:b/>
          <w:bCs/>
          <w:i/>
          <w:sz w:val="22"/>
          <w:szCs w:val="22"/>
        </w:rPr>
      </w:pPr>
      <w:r w:rsidRPr="009A5BC5">
        <w:rPr>
          <w:rFonts w:ascii="Palatino Linotype" w:hAnsi="Palatino Linotype" w:cs="Arial"/>
          <w:b/>
          <w:bCs/>
          <w:i/>
          <w:sz w:val="22"/>
          <w:szCs w:val="22"/>
        </w:rPr>
        <w:lastRenderedPageBreak/>
        <w:t>Para el ejercicio del derecho de acceso a la información</w:t>
      </w:r>
      <w:r w:rsidRPr="009A5BC5">
        <w:rPr>
          <w:rFonts w:ascii="Palatino Linotype" w:hAnsi="Palatino Linotype" w:cs="Arial"/>
          <w:bCs/>
          <w:i/>
          <w:sz w:val="22"/>
          <w:szCs w:val="22"/>
        </w:rPr>
        <w:t xml:space="preserve">, la Federación y </w:t>
      </w:r>
      <w:r w:rsidRPr="009A5BC5">
        <w:rPr>
          <w:rFonts w:ascii="Palatino Linotype" w:hAnsi="Palatino Linotype" w:cs="Arial"/>
          <w:b/>
          <w:bCs/>
          <w:i/>
          <w:sz w:val="22"/>
          <w:szCs w:val="22"/>
        </w:rPr>
        <w:t>las entidades federativas, en el ámbito de sus respectivas competencias, se regirán por los siguientes principios y bases:</w:t>
      </w:r>
    </w:p>
    <w:p w14:paraId="3B27E53E" w14:textId="77777777" w:rsidR="00EE1625" w:rsidRPr="009A5BC5" w:rsidRDefault="00EE1625" w:rsidP="009A5BC5">
      <w:pPr>
        <w:ind w:left="851" w:right="616"/>
        <w:jc w:val="both"/>
        <w:rPr>
          <w:rFonts w:ascii="Palatino Linotype" w:hAnsi="Palatino Linotype" w:cs="Arial"/>
          <w:b/>
          <w:bCs/>
          <w:i/>
          <w:sz w:val="22"/>
          <w:szCs w:val="22"/>
        </w:rPr>
      </w:pPr>
    </w:p>
    <w:p w14:paraId="04924256"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 xml:space="preserve">I. </w:t>
      </w:r>
      <w:r w:rsidRPr="009A5BC5">
        <w:rPr>
          <w:rFonts w:ascii="Palatino Linotype" w:hAnsi="Palatino Linotype" w:cs="Arial"/>
          <w:b/>
          <w:bCs/>
          <w:i/>
          <w:sz w:val="22"/>
          <w:szCs w:val="22"/>
        </w:rPr>
        <w:tab/>
        <w:t>Toda la información en posesión de cualquier</w:t>
      </w:r>
      <w:r w:rsidRPr="009A5BC5">
        <w:rPr>
          <w:rFonts w:ascii="Palatino Linotype" w:hAnsi="Palatino Linotype" w:cs="Arial"/>
          <w:bCs/>
          <w:i/>
          <w:sz w:val="22"/>
          <w:szCs w:val="22"/>
        </w:rPr>
        <w:t xml:space="preserve"> autoridad, entidad, órgano y organismo de los Poderes Ejecutivo, Legislativo y Judicial, órganos autónomos, </w:t>
      </w:r>
      <w:r w:rsidRPr="009A5BC5">
        <w:rPr>
          <w:rFonts w:ascii="Palatino Linotype" w:hAnsi="Palatino Linotype" w:cs="Arial"/>
          <w:b/>
          <w:bCs/>
          <w:i/>
          <w:sz w:val="22"/>
          <w:szCs w:val="22"/>
        </w:rPr>
        <w:t>partidos políticos</w:t>
      </w:r>
      <w:r w:rsidRPr="009A5BC5">
        <w:rPr>
          <w:rFonts w:ascii="Palatino Linotype" w:hAnsi="Palatino Linotype" w:cs="Arial"/>
          <w:bCs/>
          <w:i/>
          <w:sz w:val="22"/>
          <w:szCs w:val="22"/>
        </w:rPr>
        <w:t xml:space="preserve">, fideicomisos y fondos públicos, así como de cualquier persona física, moral o sindicato que reciba y ejerza recursos públicos o realice actos de autoridad en el ámbito federal, estatal y municipal, </w:t>
      </w:r>
      <w:r w:rsidRPr="009A5BC5">
        <w:rPr>
          <w:rFonts w:ascii="Palatino Linotype" w:hAnsi="Palatino Linotype" w:cs="Arial"/>
          <w:b/>
          <w:bCs/>
          <w:i/>
          <w:sz w:val="22"/>
          <w:szCs w:val="22"/>
        </w:rPr>
        <w:t>es pública</w:t>
      </w:r>
      <w:r w:rsidRPr="009A5BC5">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9A5BC5">
        <w:rPr>
          <w:rFonts w:ascii="Palatino Linotype" w:hAnsi="Palatino Linotype" w:cs="Arial"/>
          <w:b/>
          <w:bCs/>
          <w:i/>
          <w:sz w:val="22"/>
          <w:szCs w:val="22"/>
        </w:rPr>
        <w:t xml:space="preserve">En la interpretación de este derecho deberá prevalecer el principio de máxima publicidad. </w:t>
      </w:r>
      <w:r w:rsidRPr="009A5BC5">
        <w:rPr>
          <w:rFonts w:ascii="Palatino Linotype" w:hAnsi="Palatino Linotype" w:cs="Arial"/>
          <w:b/>
          <w:bCs/>
          <w:i/>
          <w:sz w:val="22"/>
          <w:szCs w:val="22"/>
          <w:u w:val="single"/>
        </w:rPr>
        <w:t>Los sujetos obligados deberán documentar todo acto que derive del ejercicio de sus facultades, competencias o funciones</w:t>
      </w:r>
      <w:r w:rsidRPr="009A5BC5">
        <w:rPr>
          <w:rFonts w:ascii="Palatino Linotype" w:hAnsi="Palatino Linotype" w:cs="Arial"/>
          <w:bCs/>
          <w:i/>
          <w:sz w:val="22"/>
          <w:szCs w:val="22"/>
        </w:rPr>
        <w:t>, la ley determinará los supuestos específicos bajo los cuales procederá la declaración de inexistencia de la información.</w:t>
      </w:r>
    </w:p>
    <w:p w14:paraId="7A07834D" w14:textId="77777777" w:rsidR="00EE1625" w:rsidRPr="009A5BC5" w:rsidRDefault="00EE1625" w:rsidP="009A5BC5">
      <w:pPr>
        <w:ind w:left="851" w:right="616"/>
        <w:jc w:val="both"/>
        <w:rPr>
          <w:rFonts w:ascii="Palatino Linotype" w:hAnsi="Palatino Linotype" w:cs="Arial"/>
          <w:b/>
          <w:bCs/>
          <w:i/>
          <w:sz w:val="22"/>
          <w:szCs w:val="22"/>
        </w:rPr>
      </w:pPr>
    </w:p>
    <w:p w14:paraId="0D452BAB"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Artículo 41</w:t>
      </w:r>
      <w:r w:rsidRPr="009A5BC5">
        <w:rPr>
          <w:rFonts w:ascii="Palatino Linotype" w:hAnsi="Palatino Linotype" w:cs="Arial"/>
          <w:bCs/>
          <w:i/>
          <w:sz w:val="22"/>
          <w:szCs w:val="22"/>
        </w:rPr>
        <w:t>. …</w:t>
      </w:r>
    </w:p>
    <w:p w14:paraId="31A8FAFD"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I.</w:t>
      </w:r>
      <w:r w:rsidRPr="009A5BC5">
        <w:rPr>
          <w:rFonts w:ascii="Palatino Linotype" w:hAnsi="Palatino Linotype" w:cs="Arial"/>
          <w:bCs/>
          <w:i/>
          <w:sz w:val="22"/>
          <w:szCs w:val="22"/>
        </w:rPr>
        <w:t xml:space="preserve"> </w:t>
      </w:r>
      <w:r w:rsidRPr="009A5BC5">
        <w:rPr>
          <w:rFonts w:ascii="Palatino Linotype" w:hAnsi="Palatino Linotype" w:cs="Arial"/>
          <w:bCs/>
          <w:i/>
          <w:sz w:val="22"/>
          <w:szCs w:val="22"/>
        </w:rPr>
        <w:tab/>
      </w:r>
      <w:r w:rsidRPr="009A5BC5">
        <w:rPr>
          <w:rFonts w:ascii="Palatino Linotype" w:hAnsi="Palatino Linotype" w:cs="Arial"/>
          <w:b/>
          <w:bCs/>
          <w:i/>
          <w:sz w:val="22"/>
          <w:szCs w:val="22"/>
          <w:u w:val="single"/>
        </w:rPr>
        <w:t>Los partidos políticos son entidades de interés público; la ley determinará</w:t>
      </w:r>
      <w:r w:rsidRPr="009A5BC5">
        <w:rPr>
          <w:rFonts w:ascii="Palatino Linotype" w:hAnsi="Palatino Linotype" w:cs="Arial"/>
          <w:bCs/>
          <w:i/>
          <w:sz w:val="22"/>
          <w:szCs w:val="22"/>
        </w:rPr>
        <w:t xml:space="preserve"> las normas y requisitos para su registro legal, las formas específicas de su intervención en el proceso electoral y </w:t>
      </w:r>
      <w:r w:rsidRPr="009A5BC5">
        <w:rPr>
          <w:rFonts w:ascii="Palatino Linotype" w:hAnsi="Palatino Linotype" w:cs="Arial"/>
          <w:b/>
          <w:bCs/>
          <w:i/>
          <w:sz w:val="22"/>
          <w:szCs w:val="22"/>
          <w:u w:val="single"/>
        </w:rPr>
        <w:t>los derechos, obligaciones y prerrogativas que les corresponden</w:t>
      </w:r>
      <w:r w:rsidRPr="009A5BC5">
        <w:rPr>
          <w:rFonts w:ascii="Palatino Linotype" w:hAnsi="Palatino Linotype" w:cs="Arial"/>
          <w:bCs/>
          <w:i/>
          <w:sz w:val="22"/>
          <w:szCs w:val="22"/>
        </w:rPr>
        <w:t>.</w:t>
      </w:r>
    </w:p>
    <w:p w14:paraId="3AB19AC5" w14:textId="77777777" w:rsidR="00EE1625" w:rsidRPr="009A5BC5" w:rsidRDefault="00EE1625" w:rsidP="009A5BC5">
      <w:pPr>
        <w:ind w:left="851" w:right="616"/>
        <w:jc w:val="both"/>
        <w:rPr>
          <w:rFonts w:ascii="Palatino Linotype" w:hAnsi="Palatino Linotype" w:cs="Arial"/>
          <w:b/>
          <w:bCs/>
          <w:i/>
          <w:sz w:val="22"/>
          <w:szCs w:val="22"/>
          <w:u w:val="single"/>
        </w:rPr>
      </w:pPr>
    </w:p>
    <w:p w14:paraId="4A8B4FC2"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u w:val="single"/>
        </w:rPr>
        <w:t>Los partidos políticos tienen como fin promover la participación del pueblo en la vida democrática, contribuir a la integración de los órganos de representación política y como organizaciones de ciudadanos, hacer posible el acceso de éstos al ejercicio del poder público</w:t>
      </w:r>
      <w:r w:rsidRPr="009A5BC5">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5D7F974C" w14:textId="205DF79B" w:rsidR="00EE1625" w:rsidRPr="009A5BC5" w:rsidRDefault="00EE1625" w:rsidP="009A5BC5">
      <w:pPr>
        <w:ind w:left="851" w:right="616"/>
        <w:jc w:val="center"/>
        <w:rPr>
          <w:rFonts w:ascii="Palatino Linotype" w:hAnsi="Palatino Linotype" w:cs="Arial"/>
          <w:b/>
          <w:bCs/>
          <w:i/>
          <w:sz w:val="22"/>
          <w:szCs w:val="22"/>
        </w:rPr>
      </w:pPr>
    </w:p>
    <w:p w14:paraId="02DC25F1" w14:textId="77777777" w:rsidR="00EE1625" w:rsidRPr="009A5BC5" w:rsidRDefault="00EE1625" w:rsidP="009A5BC5">
      <w:pPr>
        <w:ind w:left="851" w:right="616"/>
        <w:jc w:val="center"/>
        <w:rPr>
          <w:rFonts w:ascii="Palatino Linotype" w:hAnsi="Palatino Linotype" w:cs="Arial"/>
          <w:b/>
          <w:bCs/>
          <w:i/>
          <w:sz w:val="22"/>
          <w:szCs w:val="22"/>
        </w:rPr>
      </w:pPr>
      <w:r w:rsidRPr="009A5BC5">
        <w:rPr>
          <w:rFonts w:ascii="Palatino Linotype" w:hAnsi="Palatino Linotype" w:cs="Arial"/>
          <w:b/>
          <w:bCs/>
          <w:i/>
          <w:sz w:val="22"/>
          <w:szCs w:val="22"/>
        </w:rPr>
        <w:t>Constitución Política del Estado Libre y Soberano de México</w:t>
      </w:r>
    </w:p>
    <w:p w14:paraId="52A82E2B" w14:textId="77777777" w:rsidR="00EE1625" w:rsidRPr="009A5BC5" w:rsidRDefault="00EE1625" w:rsidP="009A5BC5">
      <w:pPr>
        <w:ind w:left="851" w:right="616"/>
        <w:jc w:val="both"/>
        <w:rPr>
          <w:rFonts w:ascii="Palatino Linotype" w:hAnsi="Palatino Linotype" w:cs="Arial"/>
          <w:b/>
          <w:bCs/>
          <w:i/>
          <w:sz w:val="22"/>
          <w:szCs w:val="22"/>
        </w:rPr>
      </w:pPr>
    </w:p>
    <w:p w14:paraId="19001A7E"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Artículo 5</w:t>
      </w:r>
      <w:r w:rsidRPr="009A5BC5">
        <w:rPr>
          <w:rFonts w:ascii="Palatino Linotype" w:hAnsi="Palatino Linotype" w:cs="Arial"/>
          <w:bCs/>
          <w:i/>
          <w:sz w:val="22"/>
          <w:szCs w:val="22"/>
        </w:rPr>
        <w:t>.- …</w:t>
      </w:r>
    </w:p>
    <w:p w14:paraId="34050959"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Cs/>
          <w:i/>
          <w:sz w:val="22"/>
          <w:szCs w:val="22"/>
        </w:rPr>
        <w:t>…</w:t>
      </w:r>
    </w:p>
    <w:p w14:paraId="4044704D"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u w:val="single"/>
        </w:rPr>
        <w:t>El derecho a la información será garantizado por el Estado</w:t>
      </w:r>
      <w:r w:rsidRPr="009A5BC5">
        <w:rPr>
          <w:rFonts w:ascii="Palatino Linotype" w:hAnsi="Palatino Linotype" w:cs="Arial"/>
          <w:b/>
          <w:bCs/>
          <w:i/>
          <w:sz w:val="22"/>
          <w:szCs w:val="22"/>
        </w:rPr>
        <w:t>. La ley establecerá las previsiones que permitan asegurar la protección, el respeto y la difusión de este derecho</w:t>
      </w:r>
      <w:r w:rsidRPr="009A5BC5">
        <w:rPr>
          <w:rFonts w:ascii="Palatino Linotype" w:hAnsi="Palatino Linotype" w:cs="Arial"/>
          <w:bCs/>
          <w:i/>
          <w:sz w:val="22"/>
          <w:szCs w:val="22"/>
        </w:rPr>
        <w:t>.</w:t>
      </w:r>
    </w:p>
    <w:p w14:paraId="1C951311"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Cs/>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E092588" w14:textId="77777777" w:rsidR="00EE1625" w:rsidRPr="009A5BC5" w:rsidRDefault="00EE1625" w:rsidP="009A5BC5">
      <w:pPr>
        <w:ind w:left="851" w:right="616"/>
        <w:jc w:val="both"/>
        <w:rPr>
          <w:rFonts w:ascii="Palatino Linotype" w:hAnsi="Palatino Linotype" w:cs="Arial"/>
          <w:b/>
          <w:bCs/>
          <w:i/>
          <w:sz w:val="22"/>
          <w:szCs w:val="22"/>
          <w:u w:val="single"/>
        </w:rPr>
      </w:pPr>
    </w:p>
    <w:p w14:paraId="5FF18847"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u w:val="single"/>
        </w:rPr>
        <w:t>Este derecho se regirá por los principios y bases siguientes</w:t>
      </w:r>
      <w:r w:rsidRPr="009A5BC5">
        <w:rPr>
          <w:rFonts w:ascii="Palatino Linotype" w:hAnsi="Palatino Linotype" w:cs="Arial"/>
          <w:bCs/>
          <w:i/>
          <w:sz w:val="22"/>
          <w:szCs w:val="22"/>
        </w:rPr>
        <w:t>:</w:t>
      </w:r>
    </w:p>
    <w:p w14:paraId="5005FCA2" w14:textId="77777777" w:rsidR="00EE1625" w:rsidRPr="009A5BC5" w:rsidRDefault="00EE1625" w:rsidP="009A5BC5">
      <w:pPr>
        <w:ind w:left="851" w:right="616"/>
        <w:jc w:val="both"/>
        <w:rPr>
          <w:rFonts w:ascii="Palatino Linotype" w:hAnsi="Palatino Linotype" w:cs="Arial"/>
          <w:b/>
          <w:bCs/>
          <w:i/>
          <w:sz w:val="22"/>
          <w:szCs w:val="22"/>
        </w:rPr>
      </w:pPr>
    </w:p>
    <w:p w14:paraId="10B9C1D3"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 xml:space="preserve">I. </w:t>
      </w:r>
      <w:r w:rsidRPr="009A5BC5">
        <w:rPr>
          <w:rFonts w:ascii="Palatino Linotype" w:hAnsi="Palatino Linotype" w:cs="Arial"/>
          <w:b/>
          <w:bCs/>
          <w:i/>
          <w:sz w:val="22"/>
          <w:szCs w:val="22"/>
          <w:u w:val="single"/>
        </w:rPr>
        <w:t>Toda la información en posesión de</w:t>
      </w:r>
      <w:r w:rsidRPr="009A5BC5">
        <w:rPr>
          <w:rFonts w:ascii="Palatino Linotype" w:hAnsi="Palatino Linotype" w:cs="Arial"/>
          <w:b/>
          <w:bCs/>
          <w:i/>
          <w:sz w:val="22"/>
          <w:szCs w:val="22"/>
        </w:rPr>
        <w:t xml:space="preserve"> </w:t>
      </w:r>
      <w:r w:rsidRPr="009A5BC5">
        <w:rPr>
          <w:rFonts w:ascii="Palatino Linotype" w:hAnsi="Palatino Linotype" w:cs="Arial"/>
          <w:bCs/>
          <w:i/>
          <w:sz w:val="22"/>
          <w:szCs w:val="22"/>
        </w:rPr>
        <w:t xml:space="preserve">cualquier autoridad, entidad, órgano y organismos de los Poderes Ejecutivo, Legislativo y Judicial, órganos autónomos, </w:t>
      </w:r>
      <w:r w:rsidRPr="009A5BC5">
        <w:rPr>
          <w:rFonts w:ascii="Palatino Linotype" w:hAnsi="Palatino Linotype" w:cs="Arial"/>
          <w:b/>
          <w:bCs/>
          <w:i/>
          <w:sz w:val="22"/>
          <w:szCs w:val="22"/>
          <w:u w:val="single"/>
        </w:rPr>
        <w:t>partidos políticos</w:t>
      </w:r>
      <w:r w:rsidRPr="009A5BC5">
        <w:rPr>
          <w:rFonts w:ascii="Palatino Linotype" w:hAnsi="Palatino Linotype" w:cs="Arial"/>
          <w:bCs/>
          <w:i/>
          <w:sz w:val="22"/>
          <w:szCs w:val="22"/>
        </w:rPr>
        <w:t xml:space="preserve">,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A5BC5">
        <w:rPr>
          <w:rFonts w:ascii="Palatino Linotype" w:hAnsi="Palatino Linotype" w:cs="Arial"/>
          <w:b/>
          <w:bCs/>
          <w:i/>
          <w:sz w:val="22"/>
          <w:szCs w:val="22"/>
          <w:u w:val="single"/>
        </w:rPr>
        <w:t>es pública</w:t>
      </w:r>
      <w:r w:rsidRPr="009A5BC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A5BC5">
        <w:rPr>
          <w:rFonts w:ascii="Palatino Linotype" w:hAnsi="Palatino Linotype" w:cs="Arial"/>
          <w:b/>
          <w:bCs/>
          <w:i/>
          <w:sz w:val="22"/>
          <w:szCs w:val="22"/>
          <w:u w:val="single"/>
        </w:rPr>
        <w:t>En la interpretación de este derecho deberá prevalecer el principio de máxima publicidad</w:t>
      </w:r>
      <w:r w:rsidRPr="009A5BC5">
        <w:rPr>
          <w:rFonts w:ascii="Palatino Linotype" w:hAnsi="Palatino Linotype" w:cs="Arial"/>
          <w:bCs/>
          <w:i/>
          <w:sz w:val="22"/>
          <w:szCs w:val="22"/>
        </w:rPr>
        <w:t xml:space="preserve">. </w:t>
      </w:r>
      <w:r w:rsidRPr="009A5BC5">
        <w:rPr>
          <w:rFonts w:ascii="Palatino Linotype" w:hAnsi="Palatino Linotype" w:cs="Arial"/>
          <w:b/>
          <w:bCs/>
          <w:i/>
          <w:sz w:val="22"/>
          <w:szCs w:val="22"/>
          <w:u w:val="single"/>
        </w:rPr>
        <w:t>Los sujetos obligados deberán documentar todo acto que derive del ejercicio de sus facultades, competencias o funciones</w:t>
      </w:r>
      <w:r w:rsidRPr="009A5BC5">
        <w:rPr>
          <w:rFonts w:ascii="Palatino Linotype" w:hAnsi="Palatino Linotype" w:cs="Arial"/>
          <w:bCs/>
          <w:i/>
          <w:sz w:val="22"/>
          <w:szCs w:val="22"/>
        </w:rPr>
        <w:t>, la ley determinará los supuestos específicos bajo los cuales procederá la declaración de inexistencia de la información.</w:t>
      </w:r>
    </w:p>
    <w:p w14:paraId="414D6F81" w14:textId="77777777" w:rsidR="00EE1625" w:rsidRPr="009A5BC5" w:rsidRDefault="00EE1625" w:rsidP="009A5BC5">
      <w:pPr>
        <w:ind w:left="851" w:right="616"/>
        <w:jc w:val="both"/>
        <w:rPr>
          <w:rFonts w:ascii="Palatino Linotype" w:hAnsi="Palatino Linotype" w:cs="Arial"/>
          <w:b/>
          <w:bCs/>
          <w:i/>
          <w:sz w:val="22"/>
          <w:szCs w:val="22"/>
        </w:rPr>
      </w:pPr>
    </w:p>
    <w:p w14:paraId="52BB7603"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Artículo 12</w:t>
      </w:r>
      <w:r w:rsidRPr="009A5BC5">
        <w:rPr>
          <w:rFonts w:ascii="Palatino Linotype" w:hAnsi="Palatino Linotype" w:cs="Arial"/>
          <w:bCs/>
          <w:i/>
          <w:sz w:val="22"/>
          <w:szCs w:val="22"/>
        </w:rPr>
        <w:t xml:space="preserve">.- </w:t>
      </w:r>
      <w:r w:rsidRPr="009A5BC5">
        <w:rPr>
          <w:rFonts w:ascii="Palatino Linotype" w:hAnsi="Palatino Linotype" w:cs="Arial"/>
          <w:b/>
          <w:bCs/>
          <w:i/>
          <w:sz w:val="22"/>
          <w:szCs w:val="22"/>
          <w:u w:val="single"/>
        </w:rPr>
        <w:t>Los partidos políticos son entidades de interés público con personalidad jurídica y patrimonio propio, con registro ante el Instituto Nacional Electoral y el Instituto Electoral del Estado de México</w:t>
      </w:r>
      <w:r w:rsidRPr="009A5BC5">
        <w:rPr>
          <w:rFonts w:ascii="Palatino Linotype" w:hAnsi="Palatino Linotype" w:cs="Arial"/>
          <w:bCs/>
          <w:i/>
          <w:sz w:val="22"/>
          <w:szCs w:val="22"/>
        </w:rPr>
        <w:t xml:space="preserve">, </w:t>
      </w:r>
      <w:r w:rsidRPr="009A5BC5">
        <w:rPr>
          <w:rFonts w:ascii="Palatino Linotype" w:hAnsi="Palatino Linotype" w:cs="Arial"/>
          <w:b/>
          <w:bCs/>
          <w:i/>
          <w:sz w:val="22"/>
          <w:szCs w:val="22"/>
        </w:rPr>
        <w:t>tienen como fin promover la participación del pueblo en la vida democrática, contribuir a la integración de los órganos de representación política y como organizaciones de ciudadanos, facilitarles el acceso al ejercicio del poder público</w:t>
      </w:r>
      <w:r w:rsidRPr="009A5BC5">
        <w:rPr>
          <w:rFonts w:ascii="Palatino Linotype" w:hAnsi="Palatino Linotype" w:cs="Arial"/>
          <w:bCs/>
          <w:i/>
          <w:sz w:val="22"/>
          <w:szCs w:val="22"/>
        </w:rPr>
        <w:t>, de acuerdo con los programas, principios e ideas que postulan y mediante el sufragio universal, libre, secreto y directo, así como las reglas para garantizar la paridad entre los géneros en candidaturas a Diputados Locales e integrantes de los Ayuntamientos. Su participación en los procesos electorales estará determinada por la ley. Es derecho de los partidos políticos solicitar el registro de candidatos a cargos de elección popular. Solo los ciudadanos podrán formar partidos políticos y afiliarse libre e individualmente a ellos, sin la intervención de organizaciones civiles, sociales o gremiales, nacionales o extranjeras, o con objeto social diferente a la creación de partidos y sin que medie afiliación corporativa.</w:t>
      </w:r>
    </w:p>
    <w:p w14:paraId="665BEC10" w14:textId="1725B344" w:rsidR="00EE1625" w:rsidRPr="009A5BC5" w:rsidRDefault="00EE1625" w:rsidP="009A5BC5">
      <w:pPr>
        <w:ind w:left="851" w:right="616"/>
        <w:jc w:val="center"/>
        <w:rPr>
          <w:rFonts w:ascii="Palatino Linotype" w:hAnsi="Palatino Linotype" w:cs="Arial"/>
          <w:b/>
          <w:bCs/>
          <w:i/>
          <w:sz w:val="22"/>
          <w:szCs w:val="22"/>
        </w:rPr>
      </w:pPr>
    </w:p>
    <w:p w14:paraId="1C5AEC3B" w14:textId="67255392" w:rsidR="003B4F33" w:rsidRPr="009A5BC5" w:rsidRDefault="003B4F33" w:rsidP="009A5BC5">
      <w:pPr>
        <w:ind w:left="851" w:right="616"/>
        <w:jc w:val="center"/>
        <w:rPr>
          <w:rFonts w:ascii="Palatino Linotype" w:hAnsi="Palatino Linotype" w:cs="Arial"/>
          <w:b/>
          <w:bCs/>
          <w:i/>
          <w:sz w:val="22"/>
          <w:szCs w:val="22"/>
        </w:rPr>
      </w:pPr>
    </w:p>
    <w:p w14:paraId="1E03F476" w14:textId="5F191F47" w:rsidR="003B4F33" w:rsidRPr="009A5BC5" w:rsidRDefault="003B4F33" w:rsidP="009A5BC5">
      <w:pPr>
        <w:ind w:left="851" w:right="616"/>
        <w:jc w:val="center"/>
        <w:rPr>
          <w:rFonts w:ascii="Palatino Linotype" w:hAnsi="Palatino Linotype" w:cs="Arial"/>
          <w:b/>
          <w:bCs/>
          <w:i/>
          <w:sz w:val="22"/>
          <w:szCs w:val="22"/>
        </w:rPr>
      </w:pPr>
    </w:p>
    <w:p w14:paraId="61D1E1E6" w14:textId="77777777" w:rsidR="003B4F33" w:rsidRPr="009A5BC5" w:rsidRDefault="003B4F33" w:rsidP="009A5BC5">
      <w:pPr>
        <w:ind w:left="851" w:right="616"/>
        <w:jc w:val="center"/>
        <w:rPr>
          <w:rFonts w:ascii="Palatino Linotype" w:hAnsi="Palatino Linotype" w:cs="Arial"/>
          <w:b/>
          <w:bCs/>
          <w:i/>
          <w:sz w:val="22"/>
          <w:szCs w:val="22"/>
        </w:rPr>
      </w:pPr>
    </w:p>
    <w:p w14:paraId="7CAB3C3C" w14:textId="5E14FDDD" w:rsidR="00EE1625" w:rsidRPr="009A5BC5" w:rsidRDefault="00EE1625" w:rsidP="009A5BC5">
      <w:pPr>
        <w:ind w:left="851" w:right="616"/>
        <w:jc w:val="center"/>
        <w:rPr>
          <w:rFonts w:ascii="Palatino Linotype" w:hAnsi="Palatino Linotype" w:cs="Arial"/>
          <w:b/>
          <w:bCs/>
          <w:i/>
          <w:sz w:val="22"/>
          <w:szCs w:val="22"/>
        </w:rPr>
      </w:pPr>
      <w:r w:rsidRPr="009A5BC5">
        <w:rPr>
          <w:rFonts w:ascii="Palatino Linotype" w:hAnsi="Palatino Linotype" w:cs="Arial"/>
          <w:b/>
          <w:bCs/>
          <w:i/>
          <w:sz w:val="22"/>
          <w:szCs w:val="22"/>
        </w:rPr>
        <w:lastRenderedPageBreak/>
        <w:t>Ley General de Transparencia y Acceso a la Información Pública</w:t>
      </w:r>
    </w:p>
    <w:p w14:paraId="5032C042" w14:textId="77777777" w:rsidR="00EE1625" w:rsidRPr="009A5BC5" w:rsidRDefault="00EE1625" w:rsidP="009A5BC5">
      <w:pPr>
        <w:ind w:left="851" w:right="616"/>
        <w:jc w:val="both"/>
        <w:rPr>
          <w:rFonts w:ascii="Palatino Linotype" w:hAnsi="Palatino Linotype" w:cs="Arial"/>
          <w:bCs/>
          <w:i/>
          <w:sz w:val="22"/>
          <w:szCs w:val="22"/>
        </w:rPr>
      </w:pPr>
    </w:p>
    <w:p w14:paraId="4606848F"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Cs/>
          <w:i/>
          <w:sz w:val="22"/>
          <w:szCs w:val="22"/>
        </w:rPr>
        <w:t>“</w:t>
      </w:r>
      <w:r w:rsidRPr="009A5BC5">
        <w:rPr>
          <w:rFonts w:ascii="Palatino Linotype" w:hAnsi="Palatino Linotype" w:cs="Arial"/>
          <w:b/>
          <w:bCs/>
          <w:i/>
          <w:sz w:val="22"/>
          <w:szCs w:val="22"/>
          <w:u w:val="single"/>
        </w:rPr>
        <w:t>Artículo 23. Son sujetos obligados a transparentar y permitir el acceso a su información y proteger los datos personales que obren en su poder</w:t>
      </w:r>
      <w:r w:rsidRPr="009A5BC5">
        <w:rPr>
          <w:rFonts w:ascii="Palatino Linotype" w:hAnsi="Palatino Linotype" w:cs="Arial"/>
          <w:bCs/>
          <w:i/>
          <w:sz w:val="22"/>
          <w:szCs w:val="22"/>
        </w:rPr>
        <w:t xml:space="preserve">: cualquier autoridad, entidad, órgano y organismo de los Poderes Ejecutivo, Legislativo y Judicial, órganos autónomos, </w:t>
      </w:r>
      <w:r w:rsidRPr="009A5BC5">
        <w:rPr>
          <w:rFonts w:ascii="Palatino Linotype" w:hAnsi="Palatino Linotype" w:cs="Arial"/>
          <w:b/>
          <w:bCs/>
          <w:i/>
          <w:sz w:val="22"/>
          <w:szCs w:val="22"/>
          <w:u w:val="single"/>
        </w:rPr>
        <w:t>partidos políticos</w:t>
      </w:r>
      <w:r w:rsidRPr="009A5BC5">
        <w:rPr>
          <w:rFonts w:ascii="Palatino Linotype" w:hAnsi="Palatino Linotype" w:cs="Arial"/>
          <w:bCs/>
          <w:i/>
          <w:sz w:val="22"/>
          <w:szCs w:val="22"/>
        </w:rPr>
        <w:t xml:space="preserve">, fideicomisos y fondos públicos, así como cualquier persona física, moral o sindicato que reciba y ejerza recursos públicos o realice actos de autoridad en los ámbitos federal, </w:t>
      </w:r>
      <w:r w:rsidRPr="009A5BC5">
        <w:rPr>
          <w:rFonts w:ascii="Palatino Linotype" w:hAnsi="Palatino Linotype" w:cs="Arial"/>
          <w:b/>
          <w:bCs/>
          <w:i/>
          <w:sz w:val="22"/>
          <w:szCs w:val="22"/>
          <w:u w:val="single"/>
        </w:rPr>
        <w:t>de las Entidades Federativas</w:t>
      </w:r>
      <w:r w:rsidRPr="009A5BC5">
        <w:rPr>
          <w:rFonts w:ascii="Palatino Linotype" w:hAnsi="Palatino Linotype" w:cs="Arial"/>
          <w:bCs/>
          <w:i/>
          <w:sz w:val="22"/>
          <w:szCs w:val="22"/>
        </w:rPr>
        <w:t xml:space="preserve"> y municipal.</w:t>
      </w:r>
    </w:p>
    <w:p w14:paraId="031840F6" w14:textId="77777777" w:rsidR="00EE1625" w:rsidRPr="009A5BC5" w:rsidRDefault="00EE1625" w:rsidP="009A5BC5">
      <w:pPr>
        <w:ind w:left="851" w:right="616"/>
        <w:jc w:val="center"/>
        <w:rPr>
          <w:rFonts w:ascii="Palatino Linotype" w:hAnsi="Palatino Linotype" w:cs="Arial"/>
          <w:b/>
          <w:bCs/>
          <w:i/>
          <w:sz w:val="22"/>
          <w:szCs w:val="22"/>
        </w:rPr>
      </w:pPr>
    </w:p>
    <w:p w14:paraId="5480DD21" w14:textId="77777777" w:rsidR="00EE1625" w:rsidRPr="009A5BC5" w:rsidRDefault="00EE1625" w:rsidP="009A5BC5">
      <w:pPr>
        <w:ind w:left="851" w:right="616"/>
        <w:jc w:val="center"/>
        <w:rPr>
          <w:rFonts w:ascii="Palatino Linotype" w:hAnsi="Palatino Linotype" w:cs="Arial"/>
          <w:b/>
          <w:bCs/>
          <w:i/>
          <w:sz w:val="22"/>
          <w:szCs w:val="22"/>
        </w:rPr>
      </w:pPr>
      <w:r w:rsidRPr="009A5BC5">
        <w:rPr>
          <w:rFonts w:ascii="Palatino Linotype" w:hAnsi="Palatino Linotype" w:cs="Arial"/>
          <w:b/>
          <w:bCs/>
          <w:i/>
          <w:sz w:val="22"/>
          <w:szCs w:val="22"/>
        </w:rPr>
        <w:t>Ley de Transparencia y Acceso a la Información Pública del Estado de México y Municipios</w:t>
      </w:r>
    </w:p>
    <w:p w14:paraId="6EB02AEE" w14:textId="77777777" w:rsidR="00EE1625" w:rsidRPr="009A5BC5" w:rsidRDefault="00EE1625" w:rsidP="009A5BC5">
      <w:pPr>
        <w:ind w:left="851" w:right="616"/>
        <w:jc w:val="center"/>
        <w:rPr>
          <w:rFonts w:ascii="Palatino Linotype" w:hAnsi="Palatino Linotype" w:cs="Arial"/>
          <w:b/>
          <w:bCs/>
          <w:i/>
          <w:sz w:val="22"/>
          <w:szCs w:val="22"/>
        </w:rPr>
      </w:pPr>
    </w:p>
    <w:p w14:paraId="776BEB89"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Artículo 7.</w:t>
      </w:r>
      <w:r w:rsidRPr="009A5BC5">
        <w:rPr>
          <w:rFonts w:ascii="Palatino Linotype" w:hAnsi="Palatino Linotype" w:cs="Arial"/>
          <w:bCs/>
          <w:i/>
          <w:sz w:val="22"/>
          <w:szCs w:val="22"/>
        </w:rPr>
        <w:t xml:space="preserve"> </w:t>
      </w:r>
      <w:r w:rsidRPr="009A5BC5">
        <w:rPr>
          <w:rFonts w:ascii="Palatino Linotype" w:hAnsi="Palatino Linotype" w:cs="Arial"/>
          <w:b/>
          <w:bCs/>
          <w:i/>
          <w:sz w:val="22"/>
          <w:szCs w:val="22"/>
        </w:rPr>
        <w:t xml:space="preserve">El Estado de México garantizará el efectivo acceso de toda persona a la información en posesión de cualquier </w:t>
      </w:r>
      <w:r w:rsidRPr="009A5BC5">
        <w:rPr>
          <w:rFonts w:ascii="Palatino Linotype" w:hAnsi="Palatino Linotype" w:cs="Arial"/>
          <w:bCs/>
          <w:i/>
          <w:sz w:val="22"/>
          <w:szCs w:val="22"/>
        </w:rPr>
        <w:t xml:space="preserve">entidad, autoridad, órgano y organismo de los poderes Ejecutivo, Legislativo y Judicial, órganos autónomos, </w:t>
      </w:r>
      <w:r w:rsidRPr="009A5BC5">
        <w:rPr>
          <w:rFonts w:ascii="Palatino Linotype" w:hAnsi="Palatino Linotype" w:cs="Arial"/>
          <w:b/>
          <w:bCs/>
          <w:i/>
          <w:sz w:val="22"/>
          <w:szCs w:val="22"/>
        </w:rPr>
        <w:t>partidos políticos,</w:t>
      </w:r>
      <w:r w:rsidRPr="009A5BC5">
        <w:rPr>
          <w:rFonts w:ascii="Palatino Linotype" w:hAnsi="Palatino Linotype" w:cs="Arial"/>
          <w:bCs/>
          <w:i/>
          <w:sz w:val="22"/>
          <w:szCs w:val="22"/>
        </w:rPr>
        <w:t xml:space="preserve"> fideicomisos y fondos públicos, así como de cualquier persona física, jurídico colectiva o sindicato que reciba y ejerza recursos públicos o realice actos de autoridad en el ámbito de competencia del Estado de México y sus municipios.</w:t>
      </w:r>
    </w:p>
    <w:p w14:paraId="0237E960" w14:textId="77777777" w:rsidR="00EE1625" w:rsidRPr="009A5BC5" w:rsidRDefault="00EE1625" w:rsidP="009A5BC5">
      <w:pPr>
        <w:ind w:left="851" w:right="616"/>
        <w:jc w:val="both"/>
        <w:rPr>
          <w:rFonts w:ascii="Palatino Linotype" w:hAnsi="Palatino Linotype" w:cs="Arial"/>
          <w:b/>
          <w:bCs/>
          <w:i/>
          <w:sz w:val="22"/>
          <w:szCs w:val="22"/>
        </w:rPr>
      </w:pPr>
    </w:p>
    <w:p w14:paraId="3600AC11"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rPr>
        <w:t>Artículo 23</w:t>
      </w:r>
      <w:r w:rsidRPr="009A5BC5">
        <w:rPr>
          <w:rFonts w:ascii="Palatino Linotype" w:hAnsi="Palatino Linotype" w:cs="Arial"/>
          <w:bCs/>
          <w:i/>
          <w:sz w:val="22"/>
          <w:szCs w:val="22"/>
        </w:rPr>
        <w:t xml:space="preserve">. </w:t>
      </w:r>
      <w:r w:rsidRPr="009A5BC5">
        <w:rPr>
          <w:rFonts w:ascii="Palatino Linotype" w:hAnsi="Palatino Linotype" w:cs="Arial"/>
          <w:b/>
          <w:bCs/>
          <w:i/>
          <w:sz w:val="22"/>
          <w:szCs w:val="22"/>
          <w:u w:val="single"/>
        </w:rPr>
        <w:t>Son sujetos obligados a transparentar y permitir el acceso a su información y proteger los datos personales que obren en su poder</w:t>
      </w:r>
      <w:r w:rsidRPr="009A5BC5">
        <w:rPr>
          <w:rFonts w:ascii="Palatino Linotype" w:hAnsi="Palatino Linotype" w:cs="Arial"/>
          <w:bCs/>
          <w:i/>
          <w:sz w:val="22"/>
          <w:szCs w:val="22"/>
        </w:rPr>
        <w:t xml:space="preserve">: </w:t>
      </w:r>
    </w:p>
    <w:p w14:paraId="52D5D7C0" w14:textId="77777777" w:rsidR="00EE1625" w:rsidRPr="009A5BC5" w:rsidRDefault="00EE1625" w:rsidP="009A5BC5">
      <w:pPr>
        <w:ind w:left="851" w:right="616"/>
        <w:jc w:val="both"/>
        <w:rPr>
          <w:rFonts w:ascii="Palatino Linotype" w:hAnsi="Palatino Linotype" w:cs="Arial"/>
          <w:b/>
          <w:bCs/>
          <w:i/>
          <w:sz w:val="22"/>
          <w:szCs w:val="22"/>
          <w:u w:val="single"/>
        </w:rPr>
      </w:pPr>
      <w:r w:rsidRPr="009A5BC5">
        <w:rPr>
          <w:rFonts w:ascii="Palatino Linotype" w:hAnsi="Palatino Linotype" w:cs="Arial"/>
          <w:b/>
          <w:bCs/>
          <w:i/>
          <w:sz w:val="22"/>
          <w:szCs w:val="22"/>
          <w:u w:val="single"/>
        </w:rPr>
        <w:t>…</w:t>
      </w:r>
    </w:p>
    <w:p w14:paraId="70C2CDD8" w14:textId="77777777"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
          <w:bCs/>
          <w:i/>
          <w:sz w:val="22"/>
          <w:szCs w:val="22"/>
          <w:u w:val="single"/>
        </w:rPr>
        <w:t>VII. Los partidos políticos</w:t>
      </w:r>
      <w:r w:rsidRPr="009A5BC5">
        <w:rPr>
          <w:rFonts w:ascii="Palatino Linotype" w:hAnsi="Palatino Linotype" w:cs="Arial"/>
          <w:b/>
          <w:bCs/>
          <w:i/>
          <w:sz w:val="22"/>
          <w:szCs w:val="22"/>
        </w:rPr>
        <w:t xml:space="preserve"> </w:t>
      </w:r>
      <w:r w:rsidRPr="009A5BC5">
        <w:rPr>
          <w:rFonts w:ascii="Palatino Linotype" w:hAnsi="Palatino Linotype" w:cs="Arial"/>
          <w:bCs/>
          <w:i/>
          <w:sz w:val="22"/>
          <w:szCs w:val="22"/>
        </w:rPr>
        <w:t xml:space="preserve">y agrupaciones políticas, en los términos de las disposiciones aplicables; </w:t>
      </w:r>
    </w:p>
    <w:p w14:paraId="7C5FC34A" w14:textId="53D9E69D" w:rsidR="00EE1625" w:rsidRPr="009A5BC5" w:rsidRDefault="00EE1625" w:rsidP="009A5BC5">
      <w:pPr>
        <w:ind w:left="851" w:right="616"/>
        <w:jc w:val="both"/>
        <w:rPr>
          <w:rFonts w:ascii="Palatino Linotype" w:hAnsi="Palatino Linotype" w:cs="Arial"/>
          <w:b/>
          <w:i/>
          <w:sz w:val="22"/>
          <w:szCs w:val="22"/>
        </w:rPr>
      </w:pPr>
      <w:r w:rsidRPr="009A5BC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970FE02" w14:textId="7903C308" w:rsidR="00EE1625" w:rsidRPr="009A5BC5" w:rsidRDefault="00EE1625" w:rsidP="009A5BC5">
      <w:pPr>
        <w:ind w:left="851" w:right="616"/>
        <w:jc w:val="both"/>
        <w:rPr>
          <w:rFonts w:ascii="Palatino Linotype" w:hAnsi="Palatino Linotype" w:cs="Arial"/>
          <w:bCs/>
          <w:i/>
          <w:sz w:val="22"/>
          <w:szCs w:val="22"/>
        </w:rPr>
      </w:pPr>
      <w:r w:rsidRPr="009A5BC5">
        <w:rPr>
          <w:rFonts w:ascii="Palatino Linotype" w:hAnsi="Palatino Linotype" w:cs="Arial"/>
          <w:bCs/>
          <w:i/>
          <w:sz w:val="22"/>
          <w:szCs w:val="22"/>
        </w:rPr>
        <w:t>(Énfasis añadido)</w:t>
      </w:r>
    </w:p>
    <w:p w14:paraId="24A1F034" w14:textId="691207E7" w:rsidR="00EF04EE" w:rsidRPr="009A5BC5" w:rsidRDefault="00EF04EE" w:rsidP="009A5BC5">
      <w:pPr>
        <w:ind w:left="851" w:right="901"/>
        <w:jc w:val="both"/>
        <w:rPr>
          <w:rFonts w:ascii="Palatino Linotype" w:hAnsi="Palatino Linotype" w:cs="Arial"/>
          <w:i/>
          <w:sz w:val="22"/>
          <w:szCs w:val="22"/>
        </w:rPr>
      </w:pPr>
    </w:p>
    <w:p w14:paraId="6DCA65E0" w14:textId="7B155613" w:rsidR="00EE1625" w:rsidRPr="009A5BC5" w:rsidRDefault="00EE1625" w:rsidP="009A5BC5">
      <w:pPr>
        <w:spacing w:line="360" w:lineRule="auto"/>
        <w:jc w:val="both"/>
        <w:rPr>
          <w:rFonts w:ascii="Palatino Linotype" w:hAnsi="Palatino Linotype" w:cs="Arial"/>
        </w:rPr>
      </w:pPr>
      <w:r w:rsidRPr="009A5BC5">
        <w:rPr>
          <w:rFonts w:ascii="Palatino Linotype" w:hAnsi="Palatino Linotype" w:cs="Arial"/>
        </w:rPr>
        <w:t xml:space="preserve">De la transcripción anterior, podemos </w:t>
      </w:r>
      <w:r w:rsidR="008D5185" w:rsidRPr="009A5BC5">
        <w:rPr>
          <w:rFonts w:ascii="Palatino Linotype" w:hAnsi="Palatino Linotype" w:cs="Arial"/>
        </w:rPr>
        <w:t xml:space="preserve">advertir </w:t>
      </w:r>
      <w:r w:rsidRPr="009A5BC5">
        <w:rPr>
          <w:rFonts w:ascii="Palatino Linotype" w:hAnsi="Palatino Linotype" w:cs="Arial"/>
        </w:rPr>
        <w:t>que ambos ordenamientos Constitucionales tanto el Federal como el Local, señalan que los Partidos Políticos son entidades de interés público, a los que la Ley les determinará sus derechos, obligaciones y prerrogativas.</w:t>
      </w:r>
    </w:p>
    <w:p w14:paraId="08B32908" w14:textId="77777777" w:rsidR="00EE1625" w:rsidRPr="009A5BC5" w:rsidRDefault="00EE1625" w:rsidP="009A5BC5">
      <w:pPr>
        <w:spacing w:line="360" w:lineRule="auto"/>
        <w:jc w:val="both"/>
        <w:rPr>
          <w:rFonts w:ascii="Palatino Linotype" w:hAnsi="Palatino Linotype" w:cs="Arial"/>
        </w:rPr>
      </w:pPr>
    </w:p>
    <w:p w14:paraId="5C39C5B0" w14:textId="77777777" w:rsidR="00EE1625" w:rsidRPr="009A5BC5" w:rsidRDefault="00EE1625" w:rsidP="009A5BC5">
      <w:pPr>
        <w:spacing w:line="360" w:lineRule="auto"/>
        <w:jc w:val="both"/>
        <w:rPr>
          <w:rFonts w:ascii="Palatino Linotype" w:hAnsi="Palatino Linotype" w:cs="Arial"/>
        </w:rPr>
      </w:pPr>
      <w:r w:rsidRPr="009A5BC5">
        <w:rPr>
          <w:rFonts w:ascii="Palatino Linotype" w:hAnsi="Palatino Linotype" w:cs="Arial"/>
        </w:rPr>
        <w:lastRenderedPageBreak/>
        <w:t>Los Partidos Políticos cuentan con personalidad jurídica y patrimonio propios y tienen como finalidad promover la participación de los ciudadanos en la vida democrática, contribuir en la integración de los órganos de representación política y facilitar el acceso al ejercicio del poder público.</w:t>
      </w:r>
    </w:p>
    <w:p w14:paraId="46134EFF" w14:textId="55932721" w:rsidR="00EE1625" w:rsidRPr="009A5BC5" w:rsidRDefault="00EE1625" w:rsidP="009A5BC5">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9A5BC5">
        <w:rPr>
          <w:rFonts w:ascii="Palatino Linotype" w:hAnsi="Palatino Linotype" w:cs="Arial"/>
        </w:rPr>
        <w:t>Asimismo, en cuanto al derecho humano de acceso a la información pública la información en posesión de los Partidos Políticos es pública. Aunado a ello, los Partidos Políticos son considerados Sujetos Obligados para efectos de transparentar y permitir el acceso a la información pública que posean, incluyendo las remuneraciones que reciban las personas por parte del partido político, independientemente de la función o cargo que desempeñe; por lo que están obligados a documentar todo acto que derive del ejercicio de sus facultades, competencias o funciones. En ese sentido, debe privilegiarse en todo momento el principio de máxima publicidad.</w:t>
      </w:r>
    </w:p>
    <w:p w14:paraId="53DC593A" w14:textId="21CD27D4" w:rsidR="00721F47" w:rsidRPr="009A5BC5" w:rsidRDefault="001D776A" w:rsidP="009A5BC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A5BC5">
        <w:rPr>
          <w:rFonts w:ascii="Palatino Linotype" w:eastAsiaTheme="minorEastAsia" w:hAnsi="Palatino Linotype" w:cs="Arial"/>
          <w:lang w:val="es-ES_tradnl"/>
        </w:rPr>
        <w:t>Señalado lo anterior</w:t>
      </w:r>
      <w:r w:rsidR="00EE1625" w:rsidRPr="009A5BC5">
        <w:rPr>
          <w:rFonts w:ascii="Palatino Linotype" w:eastAsiaTheme="minorEastAsia" w:hAnsi="Palatino Linotype" w:cs="Arial"/>
          <w:lang w:val="es-ES_tradnl"/>
        </w:rPr>
        <w:t xml:space="preserve"> </w:t>
      </w:r>
      <w:r w:rsidRPr="009A5BC5">
        <w:rPr>
          <w:rFonts w:ascii="Palatino Linotype" w:hAnsi="Palatino Linotype" w:cs="Arial"/>
        </w:rPr>
        <w:t>es conveniente</w:t>
      </w:r>
      <w:r w:rsidR="00DD0511" w:rsidRPr="009A5BC5">
        <w:rPr>
          <w:rFonts w:ascii="Palatino Linotype" w:hAnsi="Palatino Linotype" w:cs="Arial"/>
        </w:rPr>
        <w:t xml:space="preserve"> </w:t>
      </w:r>
      <w:r w:rsidRPr="009A5BC5">
        <w:rPr>
          <w:rFonts w:ascii="Palatino Linotype" w:hAnsi="Palatino Linotype" w:cs="Arial"/>
        </w:rPr>
        <w:t xml:space="preserve">recordar la solicitud del particular que requirió del </w:t>
      </w:r>
      <w:r w:rsidRPr="009A5BC5">
        <w:rPr>
          <w:rFonts w:ascii="Palatino Linotype" w:hAnsi="Palatino Linotype" w:cs="Arial"/>
          <w:b/>
        </w:rPr>
        <w:t>SUJETO OBLIGADO</w:t>
      </w:r>
      <w:r w:rsidR="00EE1625" w:rsidRPr="009A5BC5">
        <w:rPr>
          <w:rFonts w:ascii="Palatino Linotype" w:hAnsi="Palatino Linotype" w:cs="Arial"/>
          <w:b/>
        </w:rPr>
        <w:t xml:space="preserve"> </w:t>
      </w:r>
      <w:r w:rsidR="00EE1625" w:rsidRPr="009A5BC5">
        <w:rPr>
          <w:rFonts w:ascii="Palatino Linotype" w:hAnsi="Palatino Linotype" w:cs="Arial"/>
          <w:bCs/>
        </w:rPr>
        <w:t>lo siguiente</w:t>
      </w:r>
      <w:r w:rsidR="00721F47" w:rsidRPr="009A5BC5">
        <w:rPr>
          <w:rFonts w:ascii="Palatino Linotype" w:hAnsi="Palatino Linotype" w:cs="Arial"/>
        </w:rPr>
        <w:t>:</w:t>
      </w:r>
    </w:p>
    <w:p w14:paraId="4757E77A" w14:textId="2591484B" w:rsidR="0080672D" w:rsidRPr="009A5BC5" w:rsidRDefault="001D776A" w:rsidP="009A5BC5">
      <w:pPr>
        <w:widowControl w:val="0"/>
        <w:autoSpaceDE w:val="0"/>
        <w:autoSpaceDN w:val="0"/>
        <w:adjustRightInd w:val="0"/>
        <w:spacing w:before="100" w:beforeAutospacing="1" w:after="100" w:afterAutospacing="1"/>
        <w:ind w:left="851" w:right="616"/>
        <w:jc w:val="both"/>
        <w:rPr>
          <w:rFonts w:ascii="Palatino Linotype" w:hAnsi="Palatino Linotype" w:cs="Arial"/>
          <w:i/>
        </w:rPr>
      </w:pPr>
      <w:r w:rsidRPr="009A5BC5">
        <w:rPr>
          <w:rFonts w:ascii="Palatino Linotype" w:hAnsi="Palatino Linotype" w:cs="Arial"/>
          <w:i/>
        </w:rPr>
        <w:t>“</w:t>
      </w:r>
      <w:r w:rsidR="00EF04EE" w:rsidRPr="009A5BC5">
        <w:rPr>
          <w:rFonts w:ascii="Palatino Linotype" w:hAnsi="Palatino Linotype" w:cs="Arial"/>
          <w:i/>
        </w:rPr>
        <w:t>Buenas tardes, me puede proporcionar una lista en excel con los nombres completos de las personas menores de 35 años que se registraron y resultaron electas para el período electoral 2022-2024 e forman parte del cabildo en alguno de los 125 municipios del estado.</w:t>
      </w:r>
      <w:r w:rsidR="0092501A" w:rsidRPr="009A5BC5">
        <w:rPr>
          <w:rFonts w:ascii="Palatino Linotype" w:hAnsi="Palatino Linotype" w:cs="Arial"/>
          <w:i/>
        </w:rPr>
        <w:t>” (Sic)</w:t>
      </w:r>
    </w:p>
    <w:p w14:paraId="57C126C5" w14:textId="4DB75B71" w:rsidR="009C5624" w:rsidRPr="009A5BC5" w:rsidRDefault="00EF04EE" w:rsidP="009A5BC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A5BC5">
        <w:rPr>
          <w:rFonts w:ascii="Palatino Linotype" w:eastAsia="Calibri" w:hAnsi="Palatino Linotype" w:cs="Arial"/>
        </w:rPr>
        <w:t xml:space="preserve">Ante esto, </w:t>
      </w:r>
      <w:r w:rsidR="002E097A" w:rsidRPr="009A5BC5">
        <w:rPr>
          <w:rFonts w:ascii="Palatino Linotype" w:eastAsia="Calibri" w:hAnsi="Palatino Linotype" w:cs="Arial"/>
          <w:b/>
        </w:rPr>
        <w:t>EL SUJETO OBLIGADO</w:t>
      </w:r>
      <w:r w:rsidR="002E097A" w:rsidRPr="009A5BC5">
        <w:rPr>
          <w:rFonts w:ascii="Palatino Linotype" w:hAnsi="Palatino Linotype" w:cs="Arial"/>
        </w:rPr>
        <w:t xml:space="preserve"> </w:t>
      </w:r>
      <w:r w:rsidR="00BE4CF2" w:rsidRPr="009A5BC5">
        <w:rPr>
          <w:rFonts w:ascii="Palatino Linotype" w:hAnsi="Palatino Linotype" w:cs="Arial"/>
        </w:rPr>
        <w:t>adjuntó</w:t>
      </w:r>
      <w:r w:rsidR="00D462CE" w:rsidRPr="009A5BC5">
        <w:rPr>
          <w:rFonts w:ascii="Palatino Linotype" w:hAnsi="Palatino Linotype" w:cs="Arial"/>
        </w:rPr>
        <w:t xml:space="preserve"> </w:t>
      </w:r>
      <w:r w:rsidR="00CE4E89" w:rsidRPr="009A5BC5">
        <w:rPr>
          <w:rFonts w:ascii="Palatino Linotype" w:hAnsi="Palatino Linotype" w:cs="Arial"/>
        </w:rPr>
        <w:t>los siguientes documentos electrónicos:</w:t>
      </w:r>
    </w:p>
    <w:p w14:paraId="0759BC28" w14:textId="599ACA22" w:rsidR="003B4F33" w:rsidRPr="009A5BC5" w:rsidRDefault="00CE4E89" w:rsidP="009A5BC5">
      <w:pPr>
        <w:pStyle w:val="Prrafodelista"/>
        <w:widowControl w:val="0"/>
        <w:numPr>
          <w:ilvl w:val="0"/>
          <w:numId w:val="10"/>
        </w:numPr>
        <w:tabs>
          <w:tab w:val="left" w:pos="851"/>
        </w:tabs>
        <w:autoSpaceDE w:val="0"/>
        <w:autoSpaceDN w:val="0"/>
        <w:adjustRightInd w:val="0"/>
        <w:spacing w:before="100" w:beforeAutospacing="1" w:after="100" w:afterAutospacing="1" w:line="360" w:lineRule="auto"/>
        <w:ind w:left="851" w:right="616" w:hanging="491"/>
        <w:jc w:val="both"/>
        <w:rPr>
          <w:rFonts w:ascii="Palatino Linotype" w:hAnsi="Palatino Linotype" w:cs="Arial"/>
          <w:iCs/>
        </w:rPr>
      </w:pPr>
      <w:r w:rsidRPr="009A5BC5">
        <w:rPr>
          <w:rFonts w:ascii="Palatino Linotype" w:hAnsi="Palatino Linotype" w:cs="Arial"/>
          <w:i/>
        </w:rPr>
        <w:t>“</w:t>
      </w:r>
      <w:r w:rsidR="003B4F33" w:rsidRPr="009A5BC5">
        <w:rPr>
          <w:rFonts w:ascii="Palatino Linotype" w:hAnsi="Palatino Linotype" w:cs="Arial"/>
          <w:i/>
        </w:rPr>
        <w:t xml:space="preserve">Aclaración SIP00006PRIIP2023.pdf”, </w:t>
      </w:r>
      <w:r w:rsidR="003B4F33" w:rsidRPr="009A5BC5">
        <w:rPr>
          <w:rFonts w:ascii="Palatino Linotype" w:hAnsi="Palatino Linotype" w:cs="Arial"/>
          <w:iCs/>
        </w:rPr>
        <w:t xml:space="preserve">de cuyo contenido se advierte el oficio de número SJT/UT/005/2023 del dieciocho de enero de dos mi veintitrés, dirigido al solicitante y signado por el Titular de la Unidad </w:t>
      </w:r>
      <w:r w:rsidR="003B4F33" w:rsidRPr="009A5BC5">
        <w:rPr>
          <w:rFonts w:ascii="Palatino Linotype" w:hAnsi="Palatino Linotype" w:cs="Arial"/>
          <w:iCs/>
        </w:rPr>
        <w:lastRenderedPageBreak/>
        <w:t>de Transparencia del Comité Directivo Estatal del Partido Revolucionario Institucional en el Estado de México, mediante el cual manifiesta lo siguiente: “(…) le solicito de la manera mas atenta pudiera proporcionarnos respecto de quien o que sujeto obligado solicita información, así como más datos específicos para atender cual debe ser la búsqueda de la información en nuestros archivos (…)” (Sic).</w:t>
      </w:r>
    </w:p>
    <w:p w14:paraId="08936EBF" w14:textId="3DF7873E" w:rsidR="00CE4E89" w:rsidRPr="009A5BC5" w:rsidRDefault="00CE4E89" w:rsidP="009A5BC5">
      <w:pPr>
        <w:pStyle w:val="Prrafodelista"/>
        <w:widowControl w:val="0"/>
        <w:numPr>
          <w:ilvl w:val="0"/>
          <w:numId w:val="10"/>
        </w:numPr>
        <w:tabs>
          <w:tab w:val="left" w:pos="709"/>
        </w:tabs>
        <w:autoSpaceDE w:val="0"/>
        <w:autoSpaceDN w:val="0"/>
        <w:adjustRightInd w:val="0"/>
        <w:spacing w:before="100" w:beforeAutospacing="1" w:after="100" w:afterAutospacing="1" w:line="360" w:lineRule="auto"/>
        <w:ind w:right="616"/>
        <w:jc w:val="both"/>
        <w:rPr>
          <w:rFonts w:ascii="Palatino Linotype" w:hAnsi="Palatino Linotype" w:cs="Arial"/>
          <w:iCs/>
        </w:rPr>
      </w:pPr>
      <w:r w:rsidRPr="009A5BC5">
        <w:rPr>
          <w:rFonts w:ascii="Palatino Linotype" w:hAnsi="Palatino Linotype" w:cs="Arial"/>
          <w:i/>
        </w:rPr>
        <w:t>”</w:t>
      </w:r>
      <w:r w:rsidR="003B4F33" w:rsidRPr="009A5BC5">
        <w:rPr>
          <w:rFonts w:ascii="Palatino Linotype" w:hAnsi="Palatino Linotype" w:cs="Arial"/>
          <w:i/>
        </w:rPr>
        <w:t>Solicitud NoPresentada.pdf”</w:t>
      </w:r>
      <w:r w:rsidR="003B4F33" w:rsidRPr="009A5BC5">
        <w:rPr>
          <w:rFonts w:ascii="Palatino Linotype" w:hAnsi="Palatino Linotype" w:cs="Arial"/>
          <w:iCs/>
        </w:rPr>
        <w:t xml:space="preserve"> de cuyo contenido se advierte el oficio de número SJT/UT/011/2022 del dos de febrero de dos mi veintitrés, dirigido al solicitante y signado por el Titular de la Unidad de Transparencia del Comité Directivo Estatal del Partido Revolucionario Institucional en el Estado de México, mediante el cual en lo medular manifiesta lo siguiente: “(...)toda vez que no realizo ninguna aclaración, complementación o corrección de datos a la solicitud, en lo que respecta a este sujeto se tiene por no presentada (…)” (Sic)</w:t>
      </w:r>
      <w:r w:rsidRPr="009A5BC5">
        <w:rPr>
          <w:rFonts w:ascii="Palatino Linotype" w:hAnsi="Palatino Linotype" w:cs="Arial"/>
          <w:iCs/>
        </w:rPr>
        <w:t>.</w:t>
      </w:r>
    </w:p>
    <w:p w14:paraId="0A3AE3B6" w14:textId="24E6732E" w:rsidR="0019033A" w:rsidRPr="009A5BC5" w:rsidRDefault="0019033A" w:rsidP="009A5BC5">
      <w:pPr>
        <w:spacing w:line="360" w:lineRule="auto"/>
        <w:jc w:val="both"/>
      </w:pPr>
      <w:r w:rsidRPr="009A5BC5">
        <w:rPr>
          <w:rFonts w:ascii="Palatino Linotype" w:eastAsia="Palatino Linotype" w:hAnsi="Palatino Linotype" w:cs="Palatino Linotype"/>
          <w:bCs/>
        </w:rPr>
        <w:t>Es importante señalar que</w:t>
      </w:r>
      <w:r w:rsidRPr="009A5BC5">
        <w:rPr>
          <w:rFonts w:ascii="Palatino Linotype" w:eastAsia="Palatino Linotype" w:hAnsi="Palatino Linotype" w:cs="Palatino Linotype"/>
          <w:b/>
        </w:rPr>
        <w:t xml:space="preserve"> EL RECURRENTE</w:t>
      </w:r>
      <w:r w:rsidRPr="009A5BC5">
        <w:rPr>
          <w:rFonts w:ascii="Palatino Linotype" w:eastAsia="Palatino Linotype" w:hAnsi="Palatino Linotype" w:cs="Palatino Linotype"/>
        </w:rPr>
        <w:t xml:space="preserve">, una vez </w:t>
      </w:r>
      <w:r w:rsidR="00380649" w:rsidRPr="009A5BC5">
        <w:rPr>
          <w:rFonts w:ascii="Palatino Linotype" w:eastAsia="Palatino Linotype" w:hAnsi="Palatino Linotype" w:cs="Palatino Linotype"/>
        </w:rPr>
        <w:t>abierta</w:t>
      </w:r>
      <w:r w:rsidRPr="009A5BC5">
        <w:rPr>
          <w:rFonts w:ascii="Palatino Linotype" w:eastAsia="Palatino Linotype" w:hAnsi="Palatino Linotype" w:cs="Palatino Linotype"/>
        </w:rPr>
        <w:t xml:space="preserve"> la etapa de manifestaciones </w:t>
      </w:r>
      <w:r w:rsidR="00380649" w:rsidRPr="009A5BC5">
        <w:rPr>
          <w:rFonts w:ascii="Palatino Linotype" w:eastAsia="Palatino Linotype" w:hAnsi="Palatino Linotype" w:cs="Palatino Linotype"/>
        </w:rPr>
        <w:t>no presento pruebas o alegatos</w:t>
      </w:r>
      <w:r w:rsidRPr="009A5BC5">
        <w:rPr>
          <w:rFonts w:ascii="Palatino Linotype" w:eastAsia="Arial Unicode MS" w:hAnsi="Palatino Linotype" w:cs="Arial"/>
        </w:rPr>
        <w:t xml:space="preserve">, por su parte </w:t>
      </w:r>
      <w:r w:rsidRPr="009A5BC5">
        <w:rPr>
          <w:rFonts w:ascii="Palatino Linotype" w:eastAsia="Arial Unicode MS" w:hAnsi="Palatino Linotype" w:cs="Arial"/>
          <w:b/>
        </w:rPr>
        <w:t xml:space="preserve">EL SUJETO OBLIGADO </w:t>
      </w:r>
      <w:r w:rsidRPr="009A5BC5">
        <w:rPr>
          <w:rFonts w:ascii="Palatino Linotype" w:eastAsia="Arial Unicode MS" w:hAnsi="Palatino Linotype" w:cs="Arial"/>
        </w:rPr>
        <w:t xml:space="preserve">en fecha diecisiete de </w:t>
      </w:r>
      <w:r w:rsidR="00380649" w:rsidRPr="009A5BC5">
        <w:rPr>
          <w:rFonts w:ascii="Palatino Linotype" w:eastAsia="Arial Unicode MS" w:hAnsi="Palatino Linotype" w:cs="Arial"/>
        </w:rPr>
        <w:t>quince de febrero de dos mil veintitrés</w:t>
      </w:r>
      <w:r w:rsidRPr="009A5BC5">
        <w:rPr>
          <w:rFonts w:ascii="Palatino Linotype" w:eastAsia="Arial Unicode MS" w:hAnsi="Palatino Linotype" w:cs="Arial"/>
        </w:rPr>
        <w:t>, adjuntó los archivo</w:t>
      </w:r>
      <w:r w:rsidR="00A97C20" w:rsidRPr="009A5BC5">
        <w:rPr>
          <w:rFonts w:ascii="Palatino Linotype" w:eastAsia="Arial Unicode MS" w:hAnsi="Palatino Linotype" w:cs="Arial"/>
        </w:rPr>
        <w:t>s</w:t>
      </w:r>
      <w:r w:rsidRPr="009A5BC5">
        <w:rPr>
          <w:rFonts w:ascii="Palatino Linotype" w:eastAsia="Arial Unicode MS" w:hAnsi="Palatino Linotype" w:cs="Arial"/>
        </w:rPr>
        <w:t xml:space="preserve"> electrónicos </w:t>
      </w:r>
      <w:r w:rsidR="00380649" w:rsidRPr="009A5BC5">
        <w:rPr>
          <w:rFonts w:ascii="Palatino Linotype" w:eastAsia="Arial Unicode MS" w:hAnsi="Palatino Linotype" w:cs="Arial"/>
        </w:rPr>
        <w:t>siguiente</w:t>
      </w:r>
      <w:r w:rsidRPr="009A5BC5">
        <w:rPr>
          <w:rFonts w:ascii="Palatino Linotype" w:eastAsia="Arial Unicode MS" w:hAnsi="Palatino Linotype" w:cs="Arial"/>
        </w:rPr>
        <w:t xml:space="preserve">s </w:t>
      </w:r>
    </w:p>
    <w:p w14:paraId="103E71DF" w14:textId="77777777" w:rsidR="0019033A" w:rsidRPr="009A5BC5" w:rsidRDefault="0019033A" w:rsidP="009A5BC5">
      <w:pPr>
        <w:spacing w:line="360" w:lineRule="auto"/>
        <w:jc w:val="both"/>
        <w:rPr>
          <w:rFonts w:ascii="Palatino Linotype" w:hAnsi="Palatino Linotype" w:cs="Arial"/>
        </w:rPr>
      </w:pPr>
    </w:p>
    <w:p w14:paraId="48952D4E" w14:textId="0D38EF24" w:rsidR="009F0A32" w:rsidRPr="009A5BC5" w:rsidRDefault="00380649" w:rsidP="009A5BC5">
      <w:pPr>
        <w:pStyle w:val="Prrafodelista"/>
        <w:numPr>
          <w:ilvl w:val="0"/>
          <w:numId w:val="13"/>
        </w:numPr>
        <w:spacing w:line="360" w:lineRule="auto"/>
        <w:ind w:right="616"/>
        <w:jc w:val="both"/>
        <w:rPr>
          <w:rFonts w:ascii="Palatino Linotype" w:hAnsi="Palatino Linotype" w:cs="Arial"/>
          <w:b/>
        </w:rPr>
      </w:pPr>
      <w:r w:rsidRPr="009A5BC5">
        <w:rPr>
          <w:rFonts w:ascii="Palatino Linotype" w:eastAsia="Arial Unicode MS" w:hAnsi="Palatino Linotype" w:cs="Arial"/>
          <w:i/>
        </w:rPr>
        <w:t>“Anexo.pdf”</w:t>
      </w:r>
      <w:r w:rsidRPr="009A5BC5">
        <w:rPr>
          <w:rFonts w:ascii="Palatino Linotype" w:eastAsia="Arial Unicode MS" w:hAnsi="Palatino Linotype" w:cs="Arial"/>
        </w:rPr>
        <w:t xml:space="preserve"> </w:t>
      </w:r>
      <w:r w:rsidRPr="009A5BC5">
        <w:rPr>
          <w:rFonts w:ascii="Palatino Linotype" w:hAnsi="Palatino Linotype" w:cs="Arial"/>
        </w:rPr>
        <w:t xml:space="preserve">de cuyo contenido se advierten los oficios con número </w:t>
      </w:r>
      <w:r w:rsidRPr="009A5BC5">
        <w:rPr>
          <w:rFonts w:ascii="Palatino Linotype" w:hAnsi="Palatino Linotype"/>
          <w:bCs/>
        </w:rPr>
        <w:t xml:space="preserve">JT/UT/005/2023 y SJT/UT/011/2022 los cuales fueron remitidos con anterioridad por </w:t>
      </w:r>
      <w:r w:rsidRPr="009A5BC5">
        <w:rPr>
          <w:rFonts w:ascii="Palatino Linotype" w:hAnsi="Palatino Linotype"/>
          <w:b/>
        </w:rPr>
        <w:t>EL SUJETO OBLIGADO</w:t>
      </w:r>
      <w:r w:rsidRPr="009A5BC5">
        <w:rPr>
          <w:rFonts w:ascii="Palatino Linotype" w:hAnsi="Palatino Linotype"/>
          <w:bCs/>
        </w:rPr>
        <w:t xml:space="preserve"> </w:t>
      </w:r>
      <w:r w:rsidR="00C71D35" w:rsidRPr="009A5BC5">
        <w:rPr>
          <w:rFonts w:ascii="Palatino Linotype" w:hAnsi="Palatino Linotype"/>
          <w:bCs/>
        </w:rPr>
        <w:t>a treves de los que</w:t>
      </w:r>
      <w:r w:rsidRPr="009A5BC5">
        <w:rPr>
          <w:rFonts w:ascii="Palatino Linotype" w:hAnsi="Palatino Linotype"/>
          <w:bCs/>
        </w:rPr>
        <w:t xml:space="preserve"> solicita </w:t>
      </w:r>
      <w:r w:rsidRPr="009A5BC5">
        <w:rPr>
          <w:rFonts w:ascii="Palatino Linotype" w:hAnsi="Palatino Linotype"/>
          <w:bCs/>
        </w:rPr>
        <w:lastRenderedPageBreak/>
        <w:t>la aclaración a la solicitud de información pública</w:t>
      </w:r>
      <w:r w:rsidR="00C71D35" w:rsidRPr="009A5BC5">
        <w:rPr>
          <w:rFonts w:ascii="Palatino Linotype" w:hAnsi="Palatino Linotype"/>
          <w:bCs/>
        </w:rPr>
        <w:t>, así mismo, señala que se le tuvo</w:t>
      </w:r>
      <w:r w:rsidRPr="009A5BC5">
        <w:rPr>
          <w:rFonts w:ascii="Palatino Linotype" w:hAnsi="Palatino Linotype"/>
          <w:bCs/>
        </w:rPr>
        <w:t xml:space="preserve"> por no presentada la misma, respectivamente.</w:t>
      </w:r>
    </w:p>
    <w:p w14:paraId="6BA1D34A" w14:textId="59891065" w:rsidR="009F0A32" w:rsidRPr="009A5BC5" w:rsidRDefault="00380649" w:rsidP="009A5BC5">
      <w:pPr>
        <w:pStyle w:val="Prrafodelista"/>
        <w:numPr>
          <w:ilvl w:val="0"/>
          <w:numId w:val="13"/>
        </w:numPr>
        <w:spacing w:line="360" w:lineRule="auto"/>
        <w:ind w:right="616"/>
        <w:jc w:val="both"/>
        <w:rPr>
          <w:rFonts w:ascii="Palatino Linotype" w:hAnsi="Palatino Linotype" w:cs="Arial"/>
          <w:b/>
        </w:rPr>
      </w:pPr>
      <w:r w:rsidRPr="009A5BC5">
        <w:rPr>
          <w:rFonts w:ascii="Palatino Linotype" w:eastAsia="Arial Unicode MS" w:hAnsi="Palatino Linotype" w:cs="Arial"/>
          <w:i/>
        </w:rPr>
        <w:t>“Manifestaciones RR 00647INFOEMIPRR2023.pdf”</w:t>
      </w:r>
      <w:r w:rsidR="00C71D35" w:rsidRPr="009A5BC5">
        <w:rPr>
          <w:rFonts w:ascii="Palatino Linotype" w:eastAsia="Arial Unicode MS" w:hAnsi="Palatino Linotype" w:cs="Arial"/>
          <w:iCs/>
        </w:rPr>
        <w:t>,</w:t>
      </w:r>
      <w:r w:rsidRPr="009A5BC5">
        <w:rPr>
          <w:rFonts w:ascii="Palatino Linotype" w:eastAsia="Arial Unicode MS" w:hAnsi="Palatino Linotype" w:cs="Arial"/>
          <w:i/>
        </w:rPr>
        <w:t xml:space="preserve"> </w:t>
      </w:r>
      <w:r w:rsidRPr="009A5BC5">
        <w:rPr>
          <w:rFonts w:ascii="Palatino Linotype" w:eastAsia="Arial Unicode MS" w:hAnsi="Palatino Linotype" w:cs="Arial"/>
        </w:rPr>
        <w:t>consiste en un documento de fecha quince de enero de dos mil veintitrés, dirigido a la Comisionada Sharon Cristina Morales Martínez, por medio del cual rinde su respectivo informe justificado y de manera substancial ratifica su determinación.</w:t>
      </w:r>
    </w:p>
    <w:p w14:paraId="557E58A1" w14:textId="77777777" w:rsidR="008D5185" w:rsidRPr="009A5BC5" w:rsidRDefault="008D5185" w:rsidP="009A5BC5">
      <w:pPr>
        <w:spacing w:line="360" w:lineRule="auto"/>
        <w:ind w:right="49"/>
        <w:jc w:val="both"/>
        <w:rPr>
          <w:rFonts w:ascii="Palatino Linotype" w:hAnsi="Palatino Linotype" w:cs="Arial"/>
        </w:rPr>
      </w:pPr>
    </w:p>
    <w:p w14:paraId="0D125DCC" w14:textId="55695835" w:rsidR="00A82E75" w:rsidRPr="009A5BC5" w:rsidRDefault="00EB014E" w:rsidP="009A5BC5">
      <w:pPr>
        <w:spacing w:line="360" w:lineRule="auto"/>
        <w:ind w:right="49"/>
        <w:jc w:val="both"/>
        <w:rPr>
          <w:rFonts w:ascii="Palatino Linotype" w:hAnsi="Palatino Linotype" w:cs="Arial"/>
        </w:rPr>
      </w:pPr>
      <w:r w:rsidRPr="009A5BC5">
        <w:rPr>
          <w:rFonts w:ascii="Palatino Linotype" w:hAnsi="Palatino Linotype" w:cs="Arial"/>
        </w:rPr>
        <w:t>Señalado lo anterior</w:t>
      </w:r>
      <w:r w:rsidR="009F0A32" w:rsidRPr="009A5BC5">
        <w:rPr>
          <w:rFonts w:ascii="Palatino Linotype" w:hAnsi="Palatino Linotype" w:cs="Arial"/>
        </w:rPr>
        <w:t xml:space="preserve"> es conveniente </w:t>
      </w:r>
      <w:r w:rsidR="00A82E75" w:rsidRPr="009A5BC5">
        <w:rPr>
          <w:rFonts w:ascii="Palatino Linotype" w:hAnsi="Palatino Linotype" w:cs="Arial"/>
        </w:rPr>
        <w:t xml:space="preserve">referir lo dispuesto por los artículos </w:t>
      </w:r>
      <w:r w:rsidR="0058195F" w:rsidRPr="009A5BC5">
        <w:rPr>
          <w:rFonts w:ascii="Palatino Linotype" w:hAnsi="Palatino Linotype" w:cs="Arial"/>
        </w:rPr>
        <w:t xml:space="preserve">26 numeral dos, </w:t>
      </w:r>
      <w:r w:rsidR="00A82E75" w:rsidRPr="009A5BC5">
        <w:rPr>
          <w:rFonts w:ascii="Palatino Linotype" w:hAnsi="Palatino Linotype" w:cs="Arial"/>
        </w:rPr>
        <w:t xml:space="preserve">207 y 232 numerales 1 y 3 </w:t>
      </w:r>
      <w:r w:rsidR="00C71D35" w:rsidRPr="009A5BC5">
        <w:rPr>
          <w:rFonts w:ascii="Palatino Linotype" w:hAnsi="Palatino Linotype" w:cs="Arial"/>
        </w:rPr>
        <w:t xml:space="preserve">de la </w:t>
      </w:r>
      <w:r w:rsidR="00A82E75" w:rsidRPr="009A5BC5">
        <w:rPr>
          <w:rFonts w:ascii="Palatino Linotype" w:hAnsi="Palatino Linotype" w:cs="Arial"/>
        </w:rPr>
        <w:t xml:space="preserve">Ley General de Instituciones y Procedimientos Electorales </w:t>
      </w:r>
      <w:r w:rsidR="00C71D35" w:rsidRPr="009A5BC5">
        <w:rPr>
          <w:rFonts w:ascii="Palatino Linotype" w:hAnsi="Palatino Linotype" w:cs="Arial"/>
        </w:rPr>
        <w:t>los cuales</w:t>
      </w:r>
      <w:r w:rsidR="00A82E75" w:rsidRPr="009A5BC5">
        <w:rPr>
          <w:rFonts w:ascii="Palatino Linotype" w:hAnsi="Palatino Linotype" w:cs="Arial"/>
        </w:rPr>
        <w:t xml:space="preserve"> establecen lo siguiente:</w:t>
      </w:r>
    </w:p>
    <w:p w14:paraId="1B69674D" w14:textId="35ACA886" w:rsidR="00A82E75" w:rsidRPr="009A5BC5" w:rsidRDefault="00A82E75" w:rsidP="009A5BC5">
      <w:pPr>
        <w:spacing w:line="360" w:lineRule="auto"/>
        <w:ind w:right="49"/>
        <w:jc w:val="both"/>
        <w:rPr>
          <w:rFonts w:ascii="Palatino Linotype" w:hAnsi="Palatino Linotype" w:cs="Arial"/>
        </w:rPr>
      </w:pPr>
    </w:p>
    <w:p w14:paraId="6475C42B" w14:textId="77777777" w:rsidR="00B04C7B" w:rsidRPr="009A5BC5" w:rsidRDefault="00B04C7B" w:rsidP="009A5BC5">
      <w:pPr>
        <w:ind w:left="851" w:right="616"/>
        <w:jc w:val="both"/>
        <w:rPr>
          <w:rFonts w:ascii="Palatino Linotype" w:hAnsi="Palatino Linotype" w:cs="Arial"/>
          <w:b/>
          <w:bCs/>
          <w:i/>
          <w:iCs/>
        </w:rPr>
      </w:pPr>
      <w:r w:rsidRPr="009A5BC5">
        <w:rPr>
          <w:rFonts w:ascii="Palatino Linotype" w:hAnsi="Palatino Linotype" w:cs="Arial"/>
          <w:b/>
          <w:bCs/>
          <w:i/>
          <w:iCs/>
        </w:rPr>
        <w:t>Artículo 26.</w:t>
      </w:r>
    </w:p>
    <w:p w14:paraId="567176D0" w14:textId="77777777" w:rsidR="00BE3BCE" w:rsidRPr="009A5BC5" w:rsidRDefault="00BE3BCE" w:rsidP="009A5BC5">
      <w:pPr>
        <w:ind w:left="851" w:right="616"/>
        <w:jc w:val="both"/>
        <w:rPr>
          <w:rFonts w:ascii="Palatino Linotype" w:hAnsi="Palatino Linotype" w:cs="Arial"/>
          <w:b/>
          <w:bCs/>
          <w:i/>
          <w:iCs/>
        </w:rPr>
      </w:pPr>
    </w:p>
    <w:p w14:paraId="14F3A454" w14:textId="5D6A6A00" w:rsidR="00B04C7B" w:rsidRPr="009A5BC5" w:rsidRDefault="00B04C7B" w:rsidP="009A5BC5">
      <w:pPr>
        <w:ind w:left="851" w:right="616"/>
        <w:jc w:val="both"/>
        <w:rPr>
          <w:rFonts w:ascii="Palatino Linotype" w:hAnsi="Palatino Linotype" w:cs="Arial"/>
          <w:b/>
          <w:bCs/>
          <w:i/>
          <w:iCs/>
        </w:rPr>
      </w:pPr>
      <w:r w:rsidRPr="009A5BC5">
        <w:rPr>
          <w:rFonts w:ascii="Palatino Linotype" w:hAnsi="Palatino Linotype" w:cs="Arial"/>
          <w:b/>
          <w:bCs/>
          <w:i/>
          <w:iCs/>
        </w:rPr>
        <w:t>(…)</w:t>
      </w:r>
    </w:p>
    <w:p w14:paraId="31114C53" w14:textId="77777777" w:rsidR="00BE3BCE" w:rsidRPr="009A5BC5" w:rsidRDefault="00BE3BCE" w:rsidP="009A5BC5">
      <w:pPr>
        <w:ind w:left="851" w:right="616"/>
        <w:jc w:val="both"/>
        <w:rPr>
          <w:rFonts w:ascii="Palatino Linotype" w:hAnsi="Palatino Linotype" w:cs="Arial"/>
          <w:i/>
          <w:iCs/>
        </w:rPr>
      </w:pPr>
    </w:p>
    <w:p w14:paraId="61F3E3E9" w14:textId="59E7EA38" w:rsidR="00B04C7B" w:rsidRPr="009A5BC5" w:rsidRDefault="00B04C7B" w:rsidP="009A5BC5">
      <w:pPr>
        <w:ind w:left="851" w:right="616"/>
        <w:jc w:val="both"/>
        <w:rPr>
          <w:rFonts w:ascii="Palatino Linotype" w:hAnsi="Palatino Linotype" w:cs="Arial"/>
          <w:i/>
          <w:iCs/>
        </w:rPr>
      </w:pPr>
      <w:r w:rsidRPr="009A5BC5">
        <w:rPr>
          <w:rFonts w:ascii="Palatino Linotype" w:hAnsi="Palatino Linotype" w:cs="Arial"/>
          <w:i/>
          <w:iCs/>
        </w:rPr>
        <w:t>2. Los municipios serán gobernados por un Ayuntamiento de elección popular directa, conformado por una Presidencia Municipal y el número de integrantes que determine la Constitución y la ley de cada entidad, así como los órganos político-administrativos, según la legislación aplicable en la Ciudad de México.</w:t>
      </w:r>
    </w:p>
    <w:p w14:paraId="647B40BA" w14:textId="77777777" w:rsidR="00B04C7B" w:rsidRPr="009A5BC5" w:rsidRDefault="00B04C7B" w:rsidP="009A5BC5">
      <w:pPr>
        <w:ind w:left="851" w:right="616"/>
        <w:jc w:val="both"/>
        <w:rPr>
          <w:rFonts w:ascii="Palatino Linotype" w:hAnsi="Palatino Linotype" w:cs="Arial"/>
          <w:i/>
          <w:iCs/>
        </w:rPr>
      </w:pPr>
      <w:r w:rsidRPr="009A5BC5">
        <w:rPr>
          <w:rFonts w:ascii="Palatino Linotype" w:hAnsi="Palatino Linotype" w:cs="Arial"/>
          <w:i/>
          <w:iCs/>
        </w:rPr>
        <w:t>En el registro de las candidaturas a los cargos de presidente o presidenta, alcalde o alcaldesa, concejalías, regidurías y sindicaturas de los Ayuntamientos, los partidos políticos deberán garantizar el principio de paridad de género.</w:t>
      </w:r>
    </w:p>
    <w:p w14:paraId="3B8C42DB" w14:textId="676F0CAA" w:rsidR="00B04C7B" w:rsidRPr="009A5BC5" w:rsidRDefault="00B04C7B" w:rsidP="009A5BC5">
      <w:pPr>
        <w:ind w:left="851" w:right="616"/>
        <w:jc w:val="both"/>
        <w:rPr>
          <w:rFonts w:ascii="Palatino Linotype" w:hAnsi="Palatino Linotype" w:cs="Arial"/>
          <w:b/>
          <w:bCs/>
          <w:i/>
          <w:iCs/>
        </w:rPr>
      </w:pPr>
      <w:r w:rsidRPr="009A5BC5">
        <w:rPr>
          <w:rFonts w:ascii="Palatino Linotype" w:hAnsi="Palatino Linotype" w:cs="Arial"/>
          <w:i/>
          <w:iCs/>
        </w:rPr>
        <w:t>Las fórmulas de candidaturas deberán considerar suplentes del mismo género que la persona propietaria.</w:t>
      </w:r>
    </w:p>
    <w:p w14:paraId="2F62A711" w14:textId="77777777" w:rsidR="00BE3BCE" w:rsidRPr="009A5BC5" w:rsidRDefault="00BE3BCE" w:rsidP="009A5BC5">
      <w:pPr>
        <w:ind w:left="851" w:right="616"/>
        <w:jc w:val="both"/>
        <w:rPr>
          <w:rFonts w:ascii="Palatino Linotype" w:hAnsi="Palatino Linotype" w:cs="Arial"/>
          <w:b/>
          <w:bCs/>
          <w:i/>
          <w:iCs/>
        </w:rPr>
      </w:pPr>
    </w:p>
    <w:p w14:paraId="5767C7B7" w14:textId="77777777" w:rsidR="00BE3BCE" w:rsidRPr="009A5BC5" w:rsidRDefault="00BE3BCE" w:rsidP="009A5BC5">
      <w:pPr>
        <w:ind w:left="851" w:right="616"/>
        <w:jc w:val="both"/>
        <w:rPr>
          <w:rFonts w:ascii="Palatino Linotype" w:hAnsi="Palatino Linotype" w:cs="Arial"/>
          <w:b/>
          <w:bCs/>
          <w:i/>
          <w:iCs/>
        </w:rPr>
      </w:pPr>
    </w:p>
    <w:p w14:paraId="2D8725CE" w14:textId="77777777" w:rsidR="00BE3BCE" w:rsidRPr="009A5BC5" w:rsidRDefault="00BE3BCE" w:rsidP="009A5BC5">
      <w:pPr>
        <w:ind w:left="851" w:right="616"/>
        <w:jc w:val="both"/>
        <w:rPr>
          <w:rFonts w:ascii="Palatino Linotype" w:hAnsi="Palatino Linotype" w:cs="Arial"/>
          <w:b/>
          <w:bCs/>
          <w:i/>
          <w:iCs/>
        </w:rPr>
      </w:pPr>
    </w:p>
    <w:p w14:paraId="4DD5200F" w14:textId="4365A566" w:rsidR="00A82E75" w:rsidRPr="009A5BC5" w:rsidRDefault="00A82E75" w:rsidP="009A5BC5">
      <w:pPr>
        <w:ind w:left="851" w:right="616"/>
        <w:jc w:val="both"/>
        <w:rPr>
          <w:rFonts w:ascii="Palatino Linotype" w:hAnsi="Palatino Linotype" w:cs="Arial"/>
          <w:b/>
          <w:bCs/>
          <w:i/>
          <w:iCs/>
        </w:rPr>
      </w:pPr>
      <w:r w:rsidRPr="009A5BC5">
        <w:rPr>
          <w:rFonts w:ascii="Palatino Linotype" w:hAnsi="Palatino Linotype" w:cs="Arial"/>
          <w:b/>
          <w:bCs/>
          <w:i/>
          <w:iCs/>
        </w:rPr>
        <w:lastRenderedPageBreak/>
        <w:t>Artículo 207.</w:t>
      </w:r>
    </w:p>
    <w:p w14:paraId="043BAE0E" w14:textId="77777777" w:rsidR="00A82E75" w:rsidRPr="009A5BC5" w:rsidRDefault="00A82E75" w:rsidP="009A5BC5">
      <w:pPr>
        <w:ind w:left="851" w:right="616"/>
        <w:jc w:val="both"/>
        <w:rPr>
          <w:rFonts w:ascii="Palatino Linotype" w:hAnsi="Palatino Linotype" w:cs="Arial"/>
          <w:i/>
          <w:iCs/>
        </w:rPr>
      </w:pPr>
      <w:r w:rsidRPr="009A5BC5">
        <w:rPr>
          <w:rFonts w:ascii="Palatino Linotype" w:hAnsi="Palatino Linotype" w:cs="Arial"/>
          <w:i/>
          <w:iCs/>
        </w:rPr>
        <w:t>1. El proceso electoral es el conjunto de actos ordenados por la Constitución y esta Ley, realizados por las autoridades electorales, los partidos políticos, así como la ciudadanía, que tiene por objeto la renovación periódica de quienes integran los Poderes Legislativo y Ejecutivo tanto federal como de las entidades federativas, de quienes integran los ayuntamientos en los estados de la República y las Alcaldías en la Ciudad de México. En la elección e integración de los Ayuntamientos y Alcaldías existirá la paridad de género tanto vertical como horizontal.</w:t>
      </w:r>
    </w:p>
    <w:p w14:paraId="0090F0F5" w14:textId="77777777" w:rsidR="00A82E75" w:rsidRPr="009A5BC5" w:rsidRDefault="00A82E75" w:rsidP="009A5BC5">
      <w:pPr>
        <w:ind w:left="851" w:right="616"/>
        <w:jc w:val="both"/>
        <w:rPr>
          <w:rFonts w:ascii="Palatino Linotype" w:hAnsi="Palatino Linotype" w:cs="Arial"/>
        </w:rPr>
      </w:pPr>
    </w:p>
    <w:p w14:paraId="53789E60" w14:textId="77777777" w:rsidR="00A82E75" w:rsidRPr="009A5BC5" w:rsidRDefault="00A82E75" w:rsidP="009A5BC5">
      <w:pPr>
        <w:ind w:left="851" w:right="616"/>
        <w:jc w:val="both"/>
        <w:rPr>
          <w:rFonts w:ascii="Palatino Linotype" w:hAnsi="Palatino Linotype" w:cs="Arial"/>
          <w:b/>
          <w:bCs/>
          <w:i/>
          <w:iCs/>
        </w:rPr>
      </w:pPr>
      <w:r w:rsidRPr="009A5BC5">
        <w:rPr>
          <w:rFonts w:ascii="Palatino Linotype" w:hAnsi="Palatino Linotype" w:cs="Arial"/>
          <w:b/>
          <w:bCs/>
          <w:i/>
          <w:iCs/>
        </w:rPr>
        <w:t>Artículo 232.</w:t>
      </w:r>
    </w:p>
    <w:p w14:paraId="2528A452" w14:textId="77777777" w:rsidR="00BE3BCE" w:rsidRPr="009A5BC5" w:rsidRDefault="00BE3BCE" w:rsidP="009A5BC5">
      <w:pPr>
        <w:ind w:left="851" w:right="616"/>
        <w:jc w:val="both"/>
        <w:rPr>
          <w:rFonts w:ascii="Palatino Linotype" w:hAnsi="Palatino Linotype" w:cs="Arial"/>
          <w:i/>
          <w:iCs/>
        </w:rPr>
      </w:pPr>
    </w:p>
    <w:p w14:paraId="5560ABA1" w14:textId="4C599EA9" w:rsidR="00A82E75" w:rsidRPr="009A5BC5" w:rsidRDefault="00A82E75" w:rsidP="009A5BC5">
      <w:pPr>
        <w:ind w:left="851" w:right="616"/>
        <w:jc w:val="both"/>
        <w:rPr>
          <w:rFonts w:ascii="Palatino Linotype" w:hAnsi="Palatino Linotype" w:cs="Arial"/>
          <w:i/>
          <w:iCs/>
        </w:rPr>
      </w:pPr>
      <w:r w:rsidRPr="009A5BC5">
        <w:rPr>
          <w:rFonts w:ascii="Palatino Linotype" w:hAnsi="Palatino Linotype" w:cs="Arial"/>
          <w:i/>
          <w:iCs/>
        </w:rPr>
        <w:t>(…)</w:t>
      </w:r>
    </w:p>
    <w:p w14:paraId="7AA61781" w14:textId="77777777" w:rsidR="00A82E75" w:rsidRPr="009A5BC5" w:rsidRDefault="00A82E75" w:rsidP="009A5BC5">
      <w:pPr>
        <w:ind w:left="851" w:right="616"/>
        <w:jc w:val="both"/>
        <w:rPr>
          <w:rFonts w:ascii="Palatino Linotype" w:hAnsi="Palatino Linotype" w:cs="Arial"/>
          <w:i/>
          <w:iCs/>
        </w:rPr>
      </w:pPr>
      <w:r w:rsidRPr="009A5BC5">
        <w:rPr>
          <w:rFonts w:ascii="Palatino Linotype" w:hAnsi="Palatino Linotype" w:cs="Arial"/>
          <w:i/>
          <w:iCs/>
        </w:rPr>
        <w:t>3. Los partidos políticos promoverán y garantizarán la paridad entre los géneros en la postulación de candidaturas a los cargos de elección popular para la integración del Congreso de la Unión, los Congresos de las Entidades Federativas, las planillas de Ayuntamientos y de las Alcaldías.</w:t>
      </w:r>
    </w:p>
    <w:p w14:paraId="33DDC20E" w14:textId="77777777" w:rsidR="00BE3BCE" w:rsidRPr="009A5BC5" w:rsidRDefault="00BE3BCE" w:rsidP="009A5BC5">
      <w:pPr>
        <w:ind w:left="851" w:right="616"/>
        <w:jc w:val="both"/>
        <w:rPr>
          <w:rFonts w:ascii="Palatino Linotype" w:hAnsi="Palatino Linotype" w:cs="Arial"/>
          <w:i/>
          <w:iCs/>
        </w:rPr>
      </w:pPr>
    </w:p>
    <w:p w14:paraId="3BC9F552" w14:textId="233498FC" w:rsidR="00A82E75" w:rsidRPr="009A5BC5" w:rsidRDefault="00A82E75" w:rsidP="009A5BC5">
      <w:pPr>
        <w:ind w:left="851" w:right="616"/>
        <w:jc w:val="both"/>
        <w:rPr>
          <w:rFonts w:ascii="Palatino Linotype" w:hAnsi="Palatino Linotype" w:cs="Arial"/>
        </w:rPr>
      </w:pPr>
      <w:r w:rsidRPr="009A5BC5">
        <w:rPr>
          <w:rFonts w:ascii="Palatino Linotype" w:hAnsi="Palatino Linotype" w:cs="Arial"/>
          <w:i/>
          <w:iCs/>
        </w:rPr>
        <w:t>(…)</w:t>
      </w:r>
    </w:p>
    <w:p w14:paraId="132B188C" w14:textId="77777777" w:rsidR="00BE3BCE" w:rsidRPr="009A5BC5" w:rsidRDefault="00BE3BCE" w:rsidP="009A5BC5">
      <w:pPr>
        <w:spacing w:line="360" w:lineRule="auto"/>
        <w:ind w:right="49"/>
        <w:jc w:val="both"/>
        <w:rPr>
          <w:rFonts w:ascii="Palatino Linotype" w:hAnsi="Palatino Linotype" w:cs="Arial"/>
        </w:rPr>
      </w:pPr>
    </w:p>
    <w:p w14:paraId="5531608B" w14:textId="34C20AF5" w:rsidR="00A82E75" w:rsidRPr="009A5BC5" w:rsidRDefault="00A82E75" w:rsidP="009A5BC5">
      <w:pPr>
        <w:spacing w:line="360" w:lineRule="auto"/>
        <w:ind w:right="49"/>
        <w:jc w:val="both"/>
        <w:rPr>
          <w:rFonts w:ascii="Palatino Linotype" w:hAnsi="Palatino Linotype" w:cs="Arial"/>
        </w:rPr>
      </w:pPr>
      <w:r w:rsidRPr="009A5BC5">
        <w:rPr>
          <w:rFonts w:ascii="Palatino Linotype" w:hAnsi="Palatino Linotype" w:cs="Arial"/>
        </w:rPr>
        <w:t xml:space="preserve">Preceptos jurídicos que establecen la participación de los Partidos Políticos en los Procesos Electorales con el objetivo de renovar periódicamente los poderes Ejecutivo y Legislativo, del </w:t>
      </w:r>
      <w:r w:rsidR="00937EF9" w:rsidRPr="009A5BC5">
        <w:rPr>
          <w:rFonts w:ascii="Palatino Linotype" w:hAnsi="Palatino Linotype" w:cs="Arial"/>
        </w:rPr>
        <w:t xml:space="preserve">orden </w:t>
      </w:r>
      <w:r w:rsidRPr="009A5BC5">
        <w:rPr>
          <w:rFonts w:ascii="Palatino Linotype" w:hAnsi="Palatino Linotype" w:cs="Arial"/>
        </w:rPr>
        <w:t>federal</w:t>
      </w:r>
      <w:r w:rsidR="00937EF9" w:rsidRPr="009A5BC5">
        <w:rPr>
          <w:rFonts w:ascii="Palatino Linotype" w:hAnsi="Palatino Linotype" w:cs="Arial"/>
        </w:rPr>
        <w:t xml:space="preserve"> y de las entidades federativas, así</w:t>
      </w:r>
      <w:r w:rsidRPr="009A5BC5">
        <w:rPr>
          <w:rFonts w:ascii="Palatino Linotype" w:hAnsi="Palatino Linotype" w:cs="Arial"/>
        </w:rPr>
        <w:t xml:space="preserve"> como </w:t>
      </w:r>
      <w:r w:rsidR="00937EF9" w:rsidRPr="009A5BC5">
        <w:rPr>
          <w:rFonts w:ascii="Palatino Linotype" w:hAnsi="Palatino Linotype" w:cs="Arial"/>
        </w:rPr>
        <w:t>de quienes integran los ayuntamientos y las Alcaldías en la Ciudad de México, en todo momento observando el principio de paridad de género en postulación de candidaturas a los cargos de elección popular.</w:t>
      </w:r>
    </w:p>
    <w:p w14:paraId="188C2E45" w14:textId="77777777" w:rsidR="00BE3BCE" w:rsidRPr="009A5BC5" w:rsidRDefault="00BE3BCE" w:rsidP="009A5BC5">
      <w:pPr>
        <w:spacing w:line="360" w:lineRule="auto"/>
        <w:ind w:right="49"/>
        <w:jc w:val="both"/>
        <w:rPr>
          <w:rFonts w:ascii="Palatino Linotype" w:hAnsi="Palatino Linotype" w:cs="Arial"/>
        </w:rPr>
      </w:pPr>
    </w:p>
    <w:p w14:paraId="10A09635" w14:textId="16E2CA99" w:rsidR="00937EF9" w:rsidRPr="009A5BC5" w:rsidRDefault="00937EF9" w:rsidP="009A5BC5">
      <w:pPr>
        <w:spacing w:line="360" w:lineRule="auto"/>
        <w:ind w:right="49"/>
        <w:jc w:val="both"/>
        <w:rPr>
          <w:rFonts w:ascii="Palatino Linotype" w:hAnsi="Palatino Linotype" w:cs="Arial"/>
        </w:rPr>
      </w:pPr>
      <w:r w:rsidRPr="009A5BC5">
        <w:rPr>
          <w:rFonts w:ascii="Palatino Linotype" w:hAnsi="Palatino Linotype" w:cs="Arial"/>
        </w:rPr>
        <w:t xml:space="preserve">Siendo conveniente subrayar que, al referirnos a cargos de elección popular, en el ámbito de la administración pública en México son: regidores, síndicos y presidente </w:t>
      </w:r>
      <w:r w:rsidRPr="009A5BC5">
        <w:rPr>
          <w:rFonts w:ascii="Palatino Linotype" w:hAnsi="Palatino Linotype" w:cs="Arial"/>
        </w:rPr>
        <w:lastRenderedPageBreak/>
        <w:t>municipal, gobernador o presidente de la República y en el ámbito legislativo son: diputados locales y federales, así como senadores de la República.</w:t>
      </w:r>
      <w:r w:rsidRPr="009A5BC5">
        <w:rPr>
          <w:rStyle w:val="Refdenotaalpie"/>
          <w:rFonts w:ascii="Palatino Linotype" w:hAnsi="Palatino Linotype" w:cs="Arial"/>
        </w:rPr>
        <w:footnoteReference w:id="1"/>
      </w:r>
    </w:p>
    <w:p w14:paraId="31F99380" w14:textId="2BC441D2" w:rsidR="00EB014E" w:rsidRPr="009A5BC5" w:rsidRDefault="00EB014E" w:rsidP="009A5BC5">
      <w:pPr>
        <w:spacing w:line="360" w:lineRule="auto"/>
        <w:ind w:right="49"/>
        <w:jc w:val="both"/>
        <w:rPr>
          <w:rFonts w:ascii="Palatino Linotype" w:hAnsi="Palatino Linotype" w:cs="Arial"/>
        </w:rPr>
      </w:pPr>
    </w:p>
    <w:p w14:paraId="4DDE426B" w14:textId="2BBF2E91" w:rsidR="00C22F13" w:rsidRPr="009A5BC5" w:rsidRDefault="00EB014E" w:rsidP="009A5BC5">
      <w:pPr>
        <w:spacing w:line="360" w:lineRule="auto"/>
        <w:ind w:right="49"/>
        <w:jc w:val="both"/>
        <w:rPr>
          <w:rFonts w:ascii="Palatino Linotype" w:hAnsi="Palatino Linotype" w:cs="Arial"/>
        </w:rPr>
      </w:pPr>
      <w:r w:rsidRPr="009A5BC5">
        <w:rPr>
          <w:rFonts w:ascii="Palatino Linotype" w:hAnsi="Palatino Linotype" w:cs="Arial"/>
        </w:rPr>
        <w:t>En ese contexto es oportuno señar</w:t>
      </w:r>
      <w:r w:rsidR="009F0A32" w:rsidRPr="009A5BC5">
        <w:rPr>
          <w:rFonts w:ascii="Palatino Linotype" w:hAnsi="Palatino Linotype" w:cs="Arial"/>
        </w:rPr>
        <w:t xml:space="preserve"> lo</w:t>
      </w:r>
      <w:r w:rsidR="00C22F13" w:rsidRPr="009A5BC5">
        <w:rPr>
          <w:rFonts w:ascii="Palatino Linotype" w:hAnsi="Palatino Linotype" w:cs="Arial"/>
        </w:rPr>
        <w:t xml:space="preserve"> dispuesto por </w:t>
      </w:r>
      <w:r w:rsidR="00A101D9" w:rsidRPr="009A5BC5">
        <w:rPr>
          <w:rFonts w:ascii="Palatino Linotype" w:hAnsi="Palatino Linotype" w:cs="Arial"/>
        </w:rPr>
        <w:t>los</w:t>
      </w:r>
      <w:r w:rsidR="00C22F13" w:rsidRPr="009A5BC5">
        <w:rPr>
          <w:rFonts w:ascii="Palatino Linotype" w:hAnsi="Palatino Linotype" w:cs="Arial"/>
        </w:rPr>
        <w:t xml:space="preserve"> artículo</w:t>
      </w:r>
      <w:r w:rsidRPr="009A5BC5">
        <w:rPr>
          <w:rFonts w:ascii="Palatino Linotype" w:hAnsi="Palatino Linotype" w:cs="Arial"/>
        </w:rPr>
        <w:t>s</w:t>
      </w:r>
      <w:r w:rsidR="00A101D9" w:rsidRPr="009A5BC5">
        <w:rPr>
          <w:rFonts w:ascii="Palatino Linotype" w:hAnsi="Palatino Linotype" w:cs="Arial"/>
        </w:rPr>
        <w:t xml:space="preserve"> </w:t>
      </w:r>
      <w:r w:rsidR="00C22F13" w:rsidRPr="009A5BC5">
        <w:rPr>
          <w:rFonts w:ascii="Palatino Linotype" w:hAnsi="Palatino Linotype" w:cs="Arial"/>
        </w:rPr>
        <w:t xml:space="preserve">3 </w:t>
      </w:r>
      <w:r w:rsidR="00A101D9" w:rsidRPr="009A5BC5">
        <w:rPr>
          <w:rFonts w:ascii="Palatino Linotype" w:hAnsi="Palatino Linotype" w:cs="Arial"/>
        </w:rPr>
        <w:t>numerales 1 y 4, 23 numeral 1 inciso</w:t>
      </w:r>
      <w:r w:rsidR="002C3952" w:rsidRPr="009A5BC5">
        <w:rPr>
          <w:rFonts w:ascii="Palatino Linotype" w:hAnsi="Palatino Linotype" w:cs="Arial"/>
        </w:rPr>
        <w:t>s a), b),</w:t>
      </w:r>
      <w:r w:rsidR="00A101D9" w:rsidRPr="009A5BC5">
        <w:rPr>
          <w:rFonts w:ascii="Palatino Linotype" w:hAnsi="Palatino Linotype" w:cs="Arial"/>
        </w:rPr>
        <w:t xml:space="preserve"> </w:t>
      </w:r>
      <w:r w:rsidR="00F91B94" w:rsidRPr="009A5BC5">
        <w:rPr>
          <w:rFonts w:ascii="Palatino Linotype" w:hAnsi="Palatino Linotype" w:cs="Arial"/>
        </w:rPr>
        <w:t xml:space="preserve">e) y </w:t>
      </w:r>
      <w:r w:rsidR="00A101D9" w:rsidRPr="009A5BC5">
        <w:rPr>
          <w:rFonts w:ascii="Palatino Linotype" w:hAnsi="Palatino Linotype" w:cs="Arial"/>
        </w:rPr>
        <w:t>f</w:t>
      </w:r>
      <w:r w:rsidRPr="009A5BC5">
        <w:rPr>
          <w:rFonts w:ascii="Palatino Linotype" w:hAnsi="Palatino Linotype" w:cs="Arial"/>
        </w:rPr>
        <w:t>)</w:t>
      </w:r>
      <w:r w:rsidR="00A101D9" w:rsidRPr="009A5BC5">
        <w:rPr>
          <w:rFonts w:ascii="Palatino Linotype" w:hAnsi="Palatino Linotype" w:cs="Arial"/>
        </w:rPr>
        <w:t>, 34 numeral 2 inciso d</w:t>
      </w:r>
      <w:r w:rsidRPr="009A5BC5">
        <w:rPr>
          <w:rFonts w:ascii="Palatino Linotype" w:hAnsi="Palatino Linotype" w:cs="Arial"/>
        </w:rPr>
        <w:t>)</w:t>
      </w:r>
      <w:r w:rsidR="00A101D9" w:rsidRPr="009A5BC5">
        <w:rPr>
          <w:rFonts w:ascii="Palatino Linotype" w:hAnsi="Palatino Linotype" w:cs="Arial"/>
        </w:rPr>
        <w:t>,</w:t>
      </w:r>
      <w:r w:rsidRPr="009A5BC5">
        <w:rPr>
          <w:rFonts w:ascii="Palatino Linotype" w:hAnsi="Palatino Linotype" w:cs="Arial"/>
        </w:rPr>
        <w:t xml:space="preserve"> 87 numeral 2 y 91 numeral 1 inciso c)</w:t>
      </w:r>
      <w:r w:rsidR="00C22F13" w:rsidRPr="009A5BC5">
        <w:rPr>
          <w:rFonts w:ascii="Palatino Linotype" w:hAnsi="Palatino Linotype" w:cs="Arial"/>
        </w:rPr>
        <w:t xml:space="preserve"> de la </w:t>
      </w:r>
      <w:r w:rsidR="00A101D9" w:rsidRPr="009A5BC5">
        <w:rPr>
          <w:rFonts w:ascii="Palatino Linotype" w:hAnsi="Palatino Linotype" w:cs="Arial"/>
        </w:rPr>
        <w:t xml:space="preserve">Ley General de Partidos Políticos </w:t>
      </w:r>
    </w:p>
    <w:p w14:paraId="6A6A0FEC" w14:textId="77777777" w:rsidR="00C22F13" w:rsidRPr="009A5BC5" w:rsidRDefault="00C22F13" w:rsidP="009A5BC5">
      <w:pPr>
        <w:ind w:left="851" w:right="616"/>
        <w:jc w:val="both"/>
        <w:rPr>
          <w:rFonts w:ascii="Palatino Linotype" w:hAnsi="Palatino Linotype" w:cs="Arial"/>
          <w:b/>
          <w:bCs/>
          <w:i/>
          <w:iCs/>
        </w:rPr>
      </w:pPr>
      <w:r w:rsidRPr="009A5BC5">
        <w:rPr>
          <w:rFonts w:ascii="Palatino Linotype" w:hAnsi="Palatino Linotype" w:cs="Arial"/>
          <w:sz w:val="16"/>
          <w:szCs w:val="16"/>
        </w:rPr>
        <w:cr/>
      </w:r>
      <w:r w:rsidRPr="009A5BC5">
        <w:rPr>
          <w:rFonts w:ascii="Palatino Linotype" w:hAnsi="Palatino Linotype" w:cs="Arial"/>
          <w:b/>
          <w:bCs/>
          <w:i/>
          <w:iCs/>
        </w:rPr>
        <w:t>Artículo 3.</w:t>
      </w:r>
    </w:p>
    <w:p w14:paraId="691B1BF7" w14:textId="6A1715C6" w:rsidR="00C22F13" w:rsidRPr="009A5BC5" w:rsidRDefault="00C22F13" w:rsidP="009A5BC5">
      <w:pPr>
        <w:ind w:left="851" w:right="616"/>
        <w:jc w:val="both"/>
        <w:rPr>
          <w:rFonts w:ascii="Palatino Linotype" w:hAnsi="Palatino Linotype" w:cs="Arial"/>
        </w:rPr>
      </w:pPr>
      <w:r w:rsidRPr="009A5BC5">
        <w:rPr>
          <w:rFonts w:ascii="Palatino Linotype" w:hAnsi="Palatino Linotype" w:cs="Arial"/>
          <w:i/>
          <w:iCs/>
        </w:rPr>
        <w:t>1.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w:t>
      </w:r>
    </w:p>
    <w:p w14:paraId="2FADC3BC" w14:textId="59E93B57" w:rsidR="00C22F13" w:rsidRPr="009A5BC5" w:rsidRDefault="00C22F13" w:rsidP="009A5BC5">
      <w:pPr>
        <w:ind w:left="851" w:right="616"/>
        <w:jc w:val="both"/>
        <w:rPr>
          <w:rFonts w:ascii="Palatino Linotype" w:hAnsi="Palatino Linotype" w:cs="Arial"/>
          <w:sz w:val="16"/>
          <w:szCs w:val="16"/>
        </w:rPr>
      </w:pPr>
    </w:p>
    <w:p w14:paraId="63965152" w14:textId="55BD1E3E" w:rsidR="00C22F13" w:rsidRPr="009A5BC5" w:rsidRDefault="00C22F13" w:rsidP="009A5BC5">
      <w:pPr>
        <w:ind w:left="851" w:right="616"/>
        <w:jc w:val="both"/>
        <w:rPr>
          <w:rFonts w:ascii="Palatino Linotype" w:hAnsi="Palatino Linotype" w:cs="Arial"/>
        </w:rPr>
      </w:pPr>
      <w:r w:rsidRPr="009A5BC5">
        <w:rPr>
          <w:rFonts w:ascii="Palatino Linotype" w:hAnsi="Palatino Linotype" w:cs="Arial"/>
          <w:i/>
          <w:iCs/>
        </w:rPr>
        <w:t>4. Cada partido político determinará y hará públicos los criterios para garantizar la paridad de género en las candidaturas a legislaturas federales y locales, así como en la integración de los Ayuntamientos y de las Alcaldías, en el caso de la Ciudad de México. Éstos deberán ser objetivos y asegurar condiciones de igualdad sustantiva entre mujeres y hombres.</w:t>
      </w:r>
    </w:p>
    <w:p w14:paraId="443DC4D7" w14:textId="5C8EDC73" w:rsidR="00C22F13" w:rsidRPr="009A5BC5" w:rsidRDefault="00C22F13" w:rsidP="009A5BC5">
      <w:pPr>
        <w:ind w:left="851" w:right="616"/>
        <w:jc w:val="both"/>
        <w:rPr>
          <w:rFonts w:ascii="Palatino Linotype" w:hAnsi="Palatino Linotype" w:cs="Arial"/>
          <w:sz w:val="16"/>
          <w:szCs w:val="16"/>
        </w:rPr>
      </w:pPr>
    </w:p>
    <w:p w14:paraId="69FA620A" w14:textId="77777777" w:rsidR="006366D5" w:rsidRPr="009A5BC5" w:rsidRDefault="006366D5" w:rsidP="009A5BC5">
      <w:pPr>
        <w:ind w:left="851" w:right="616"/>
        <w:jc w:val="both"/>
        <w:rPr>
          <w:rFonts w:ascii="Palatino Linotype" w:hAnsi="Palatino Linotype" w:cs="Arial"/>
          <w:b/>
          <w:bCs/>
          <w:i/>
          <w:iCs/>
        </w:rPr>
      </w:pPr>
      <w:r w:rsidRPr="009A5BC5">
        <w:rPr>
          <w:rFonts w:ascii="Palatino Linotype" w:hAnsi="Palatino Linotype" w:cs="Arial"/>
          <w:b/>
          <w:bCs/>
          <w:i/>
          <w:iCs/>
        </w:rPr>
        <w:t>Artículo 23.</w:t>
      </w:r>
    </w:p>
    <w:p w14:paraId="6FAC1911" w14:textId="42BDA99D"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1. Son derechos de los partidos políticos:</w:t>
      </w:r>
    </w:p>
    <w:p w14:paraId="0120D071" w14:textId="3DE9F794" w:rsidR="006366D5" w:rsidRPr="009A5BC5" w:rsidRDefault="006366D5" w:rsidP="009A5BC5">
      <w:pPr>
        <w:ind w:left="851" w:right="616"/>
        <w:jc w:val="both"/>
        <w:rPr>
          <w:rFonts w:ascii="Palatino Linotype" w:hAnsi="Palatino Linotype" w:cs="Arial"/>
          <w:i/>
          <w:iCs/>
        </w:rPr>
      </w:pPr>
    </w:p>
    <w:p w14:paraId="4B62DD20" w14:textId="454B17EE" w:rsidR="002C3952" w:rsidRPr="009A5BC5" w:rsidRDefault="002C3952" w:rsidP="009A5BC5">
      <w:pPr>
        <w:ind w:left="851" w:right="616"/>
        <w:jc w:val="both"/>
        <w:rPr>
          <w:rFonts w:ascii="Palatino Linotype" w:hAnsi="Palatino Linotype" w:cs="Arial"/>
          <w:i/>
          <w:iCs/>
        </w:rPr>
      </w:pPr>
      <w:r w:rsidRPr="009A5BC5">
        <w:rPr>
          <w:rFonts w:ascii="Palatino Linotype" w:hAnsi="Palatino Linotype" w:cs="Arial"/>
          <w:i/>
          <w:iCs/>
        </w:rPr>
        <w:t>a) Participar, conforme a lo dispuesto en la Constitución y las leyes aplicables, en la preparación, desarrollo y vigilancia del proceso electoral;</w:t>
      </w:r>
    </w:p>
    <w:p w14:paraId="53CBBB56" w14:textId="326AE11A" w:rsidR="002C3952" w:rsidRPr="009A5BC5" w:rsidRDefault="002C3952" w:rsidP="009A5BC5">
      <w:pPr>
        <w:ind w:left="851" w:right="616"/>
        <w:jc w:val="both"/>
        <w:rPr>
          <w:rFonts w:ascii="Palatino Linotype" w:hAnsi="Palatino Linotype" w:cs="Arial"/>
          <w:i/>
          <w:iCs/>
        </w:rPr>
      </w:pPr>
      <w:r w:rsidRPr="009A5BC5">
        <w:rPr>
          <w:rFonts w:ascii="Palatino Linotype" w:hAnsi="Palatino Linotype" w:cs="Arial"/>
          <w:i/>
          <w:iCs/>
        </w:rPr>
        <w:t>b) Participar en las elecciones conforme a lo dispuesto en la Base I del artículo 41 de la Constitución, así como en esta Ley, la Ley General de Instituciones y Procedimientos Electorales y demás disposiciones en la materia;</w:t>
      </w:r>
    </w:p>
    <w:p w14:paraId="4B273EE9" w14:textId="77777777" w:rsidR="00BE3BCE" w:rsidRPr="009A5BC5" w:rsidRDefault="00BE3BCE" w:rsidP="009A5BC5">
      <w:pPr>
        <w:ind w:left="851" w:right="616"/>
        <w:jc w:val="both"/>
        <w:rPr>
          <w:rFonts w:ascii="Palatino Linotype" w:hAnsi="Palatino Linotype" w:cs="Arial"/>
          <w:i/>
          <w:iCs/>
        </w:rPr>
      </w:pPr>
    </w:p>
    <w:p w14:paraId="50A9A2A7" w14:textId="0C845115"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w:t>
      </w:r>
      <w:r w:rsidR="00A101D9" w:rsidRPr="009A5BC5">
        <w:rPr>
          <w:rFonts w:ascii="Palatino Linotype" w:hAnsi="Palatino Linotype" w:cs="Arial"/>
          <w:i/>
          <w:iCs/>
        </w:rPr>
        <w:t>…</w:t>
      </w:r>
      <w:r w:rsidRPr="009A5BC5">
        <w:rPr>
          <w:rFonts w:ascii="Palatino Linotype" w:hAnsi="Palatino Linotype" w:cs="Arial"/>
          <w:i/>
          <w:iCs/>
        </w:rPr>
        <w:t>)</w:t>
      </w:r>
    </w:p>
    <w:p w14:paraId="26544EEB" w14:textId="3BA557E5" w:rsidR="00F91B94" w:rsidRPr="009A5BC5" w:rsidRDefault="00F91B94" w:rsidP="009A5BC5">
      <w:pPr>
        <w:ind w:left="851" w:right="616"/>
        <w:jc w:val="both"/>
        <w:rPr>
          <w:rFonts w:ascii="Palatino Linotype" w:hAnsi="Palatino Linotype" w:cs="Arial"/>
          <w:i/>
          <w:iCs/>
        </w:rPr>
      </w:pPr>
      <w:r w:rsidRPr="009A5BC5">
        <w:rPr>
          <w:rFonts w:ascii="Palatino Linotype" w:hAnsi="Palatino Linotype" w:cs="Arial"/>
          <w:i/>
          <w:iCs/>
        </w:rPr>
        <w:lastRenderedPageBreak/>
        <w:t>e) Organizar procesos internos para seleccionar y postular candidaturas en las elecciones garantizando la participación de mujeres y hombres en igualdad de condiciones, en los términos de esta Ley y las leyes federales o locales aplicables;</w:t>
      </w:r>
    </w:p>
    <w:p w14:paraId="298E9C56" w14:textId="4610AA63"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f) Formar coaliciones, frentes y fusiones, las que en todo caso deben ser aprobadas por el órgano de dirección nacional que establezca el Estatuto de cada uno de los Partidos Políticos, en los</w:t>
      </w:r>
      <w:r w:rsidR="002C3952" w:rsidRPr="009A5BC5">
        <w:rPr>
          <w:rFonts w:ascii="Palatino Linotype" w:hAnsi="Palatino Linotype" w:cs="Arial"/>
          <w:i/>
          <w:iCs/>
        </w:rPr>
        <w:t xml:space="preserve"> </w:t>
      </w:r>
      <w:r w:rsidRPr="009A5BC5">
        <w:rPr>
          <w:rFonts w:ascii="Palatino Linotype" w:hAnsi="Palatino Linotype" w:cs="Arial"/>
          <w:i/>
          <w:iCs/>
        </w:rPr>
        <w:t>términos de esta Ley y las leyes generales o locales aplicables;</w:t>
      </w:r>
      <w:r w:rsidRPr="009A5BC5">
        <w:rPr>
          <w:rFonts w:ascii="Palatino Linotype" w:hAnsi="Palatino Linotype" w:cs="Arial"/>
          <w:i/>
          <w:iCs/>
        </w:rPr>
        <w:cr/>
      </w:r>
      <w:r w:rsidR="002C3952" w:rsidRPr="009A5BC5">
        <w:rPr>
          <w:rFonts w:ascii="Palatino Linotype" w:hAnsi="Palatino Linotype" w:cs="Arial"/>
          <w:i/>
          <w:iCs/>
        </w:rPr>
        <w:t>(…)</w:t>
      </w:r>
    </w:p>
    <w:p w14:paraId="6E0D9C4D" w14:textId="49C08F1F" w:rsidR="006366D5" w:rsidRPr="009A5BC5" w:rsidRDefault="006366D5" w:rsidP="009A5BC5">
      <w:pPr>
        <w:ind w:left="851" w:right="616"/>
        <w:jc w:val="both"/>
        <w:rPr>
          <w:rFonts w:ascii="Palatino Linotype" w:hAnsi="Palatino Linotype" w:cs="Arial"/>
          <w:b/>
          <w:bCs/>
          <w:i/>
          <w:iCs/>
        </w:rPr>
      </w:pPr>
      <w:r w:rsidRPr="009A5BC5">
        <w:rPr>
          <w:rFonts w:ascii="Palatino Linotype" w:hAnsi="Palatino Linotype" w:cs="Arial"/>
          <w:b/>
          <w:bCs/>
          <w:i/>
          <w:iCs/>
        </w:rPr>
        <w:t>Artículo 34</w:t>
      </w:r>
    </w:p>
    <w:p w14:paraId="3DBB6C0F" w14:textId="77777777" w:rsidR="00BE3BCE" w:rsidRPr="009A5BC5" w:rsidRDefault="00BE3BCE" w:rsidP="009A5BC5">
      <w:pPr>
        <w:ind w:left="851" w:right="616"/>
        <w:jc w:val="both"/>
        <w:rPr>
          <w:rFonts w:ascii="Palatino Linotype" w:hAnsi="Palatino Linotype" w:cs="Arial"/>
          <w:i/>
          <w:iCs/>
        </w:rPr>
      </w:pPr>
    </w:p>
    <w:p w14:paraId="2032D6A1" w14:textId="06C1392F"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w:t>
      </w:r>
    </w:p>
    <w:p w14:paraId="16030284" w14:textId="77777777" w:rsidR="00BE3BCE" w:rsidRPr="009A5BC5" w:rsidRDefault="00BE3BCE" w:rsidP="009A5BC5">
      <w:pPr>
        <w:ind w:left="851" w:right="616"/>
        <w:jc w:val="both"/>
        <w:rPr>
          <w:rFonts w:ascii="Palatino Linotype" w:hAnsi="Palatino Linotype" w:cs="Arial"/>
          <w:i/>
          <w:iCs/>
        </w:rPr>
      </w:pPr>
    </w:p>
    <w:p w14:paraId="2AED5902" w14:textId="5A2D46D3"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2. Son asuntos internos de los partidos políticos:</w:t>
      </w:r>
    </w:p>
    <w:p w14:paraId="06DDD1AB" w14:textId="77777777" w:rsidR="00BE3BCE" w:rsidRPr="009A5BC5" w:rsidRDefault="00BE3BCE" w:rsidP="009A5BC5">
      <w:pPr>
        <w:ind w:left="851" w:right="616"/>
        <w:jc w:val="both"/>
        <w:rPr>
          <w:rFonts w:ascii="Palatino Linotype" w:hAnsi="Palatino Linotype" w:cs="Arial"/>
          <w:i/>
          <w:iCs/>
        </w:rPr>
      </w:pPr>
    </w:p>
    <w:p w14:paraId="3B267A62" w14:textId="2E04BD45"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w:t>
      </w:r>
    </w:p>
    <w:p w14:paraId="4C202015" w14:textId="4D40B680"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d) Los procedimientos y requisitos para la selección de sus precandidatos y candidatos a cargos de</w:t>
      </w:r>
      <w:r w:rsidR="00A101D9" w:rsidRPr="009A5BC5">
        <w:rPr>
          <w:rFonts w:ascii="Palatino Linotype" w:hAnsi="Palatino Linotype" w:cs="Arial"/>
          <w:i/>
          <w:iCs/>
        </w:rPr>
        <w:t xml:space="preserve"> </w:t>
      </w:r>
      <w:r w:rsidRPr="009A5BC5">
        <w:rPr>
          <w:rFonts w:ascii="Palatino Linotype" w:hAnsi="Palatino Linotype" w:cs="Arial"/>
          <w:i/>
          <w:iCs/>
        </w:rPr>
        <w:t>elección popular;</w:t>
      </w:r>
    </w:p>
    <w:p w14:paraId="6DECBC67" w14:textId="77777777" w:rsidR="00BE3BCE" w:rsidRPr="009A5BC5" w:rsidRDefault="00BE3BCE" w:rsidP="009A5BC5">
      <w:pPr>
        <w:ind w:left="851" w:right="616"/>
        <w:jc w:val="both"/>
        <w:rPr>
          <w:rFonts w:ascii="Palatino Linotype" w:hAnsi="Palatino Linotype" w:cs="Arial"/>
          <w:i/>
          <w:iCs/>
        </w:rPr>
      </w:pPr>
    </w:p>
    <w:p w14:paraId="6ED290AC" w14:textId="39C24C0F" w:rsidR="006366D5" w:rsidRPr="009A5BC5" w:rsidRDefault="006366D5" w:rsidP="009A5BC5">
      <w:pPr>
        <w:ind w:left="851" w:right="616"/>
        <w:jc w:val="both"/>
        <w:rPr>
          <w:rFonts w:ascii="Palatino Linotype" w:hAnsi="Palatino Linotype" w:cs="Arial"/>
          <w:i/>
          <w:iCs/>
        </w:rPr>
      </w:pPr>
      <w:r w:rsidRPr="009A5BC5">
        <w:rPr>
          <w:rFonts w:ascii="Palatino Linotype" w:hAnsi="Palatino Linotype" w:cs="Arial"/>
          <w:i/>
          <w:iCs/>
        </w:rPr>
        <w:t>(…)</w:t>
      </w:r>
    </w:p>
    <w:p w14:paraId="2D650779" w14:textId="42C7E95E" w:rsidR="006366D5" w:rsidRPr="009A5BC5" w:rsidRDefault="006366D5" w:rsidP="009A5BC5">
      <w:pPr>
        <w:ind w:left="851" w:right="616"/>
        <w:jc w:val="both"/>
        <w:rPr>
          <w:rFonts w:ascii="Palatino Linotype" w:hAnsi="Palatino Linotype" w:cs="Arial"/>
          <w:i/>
          <w:iCs/>
        </w:rPr>
      </w:pPr>
    </w:p>
    <w:p w14:paraId="0A508D6C" w14:textId="5FC66D4E" w:rsidR="00A101D9" w:rsidRPr="009A5BC5" w:rsidRDefault="00A101D9" w:rsidP="009A5BC5">
      <w:pPr>
        <w:ind w:left="851" w:right="616"/>
        <w:jc w:val="both"/>
        <w:rPr>
          <w:rFonts w:ascii="Palatino Linotype" w:hAnsi="Palatino Linotype" w:cs="Arial"/>
          <w:b/>
          <w:bCs/>
          <w:i/>
          <w:iCs/>
        </w:rPr>
      </w:pPr>
      <w:r w:rsidRPr="009A5BC5">
        <w:rPr>
          <w:rFonts w:ascii="Palatino Linotype" w:hAnsi="Palatino Linotype" w:cs="Arial"/>
          <w:b/>
          <w:bCs/>
          <w:i/>
          <w:iCs/>
        </w:rPr>
        <w:t>Artículo 87.</w:t>
      </w:r>
    </w:p>
    <w:p w14:paraId="05138991" w14:textId="5A5C2AE4" w:rsidR="00A101D9" w:rsidRPr="009A5BC5" w:rsidRDefault="00A101D9" w:rsidP="009A5BC5">
      <w:pPr>
        <w:ind w:left="851" w:right="616"/>
        <w:jc w:val="both"/>
        <w:rPr>
          <w:rFonts w:ascii="Palatino Linotype" w:hAnsi="Palatino Linotype" w:cs="Arial"/>
          <w:i/>
          <w:iCs/>
        </w:rPr>
      </w:pPr>
    </w:p>
    <w:p w14:paraId="2B13E1FB" w14:textId="2E62825E" w:rsidR="00A101D9" w:rsidRPr="009A5BC5" w:rsidRDefault="00A101D9" w:rsidP="009A5BC5">
      <w:pPr>
        <w:ind w:left="851" w:right="616"/>
        <w:jc w:val="both"/>
        <w:rPr>
          <w:rFonts w:ascii="Palatino Linotype" w:hAnsi="Palatino Linotype" w:cs="Arial"/>
          <w:i/>
          <w:iCs/>
        </w:rPr>
      </w:pPr>
      <w:r w:rsidRPr="009A5BC5">
        <w:rPr>
          <w:rFonts w:ascii="Palatino Linotype" w:hAnsi="Palatino Linotype" w:cs="Arial"/>
          <w:i/>
          <w:iCs/>
        </w:rPr>
        <w:t>2. Los Partidos Políticos nacionales y locales pueden formar coaliciones para las elecciones por la vía de la mayoría relativa de gubernaturas, de jefatura de Gobierno, de diputaciones, de legislaturas locales, de ayuntamientos de municipios y de las alcaldías de las demarcaciones territoriales de Ciudad de</w:t>
      </w:r>
    </w:p>
    <w:p w14:paraId="1CE659B4" w14:textId="34D12A6F" w:rsidR="00A101D9" w:rsidRPr="009A5BC5" w:rsidRDefault="00A101D9" w:rsidP="009A5BC5">
      <w:pPr>
        <w:ind w:left="851" w:right="616"/>
        <w:jc w:val="both"/>
        <w:rPr>
          <w:rFonts w:ascii="Palatino Linotype" w:hAnsi="Palatino Linotype" w:cs="Arial"/>
          <w:i/>
          <w:iCs/>
        </w:rPr>
      </w:pPr>
      <w:r w:rsidRPr="009A5BC5">
        <w:rPr>
          <w:rFonts w:ascii="Palatino Linotype" w:hAnsi="Palatino Linotype" w:cs="Arial"/>
          <w:i/>
          <w:iCs/>
        </w:rPr>
        <w:t>México.</w:t>
      </w:r>
    </w:p>
    <w:p w14:paraId="0340585E" w14:textId="1430128A" w:rsidR="00A101D9" w:rsidRPr="009A5BC5" w:rsidRDefault="00A101D9" w:rsidP="009A5BC5">
      <w:pPr>
        <w:ind w:left="851" w:right="616"/>
        <w:jc w:val="both"/>
        <w:rPr>
          <w:rFonts w:ascii="Palatino Linotype" w:hAnsi="Palatino Linotype" w:cs="Arial"/>
          <w:i/>
          <w:iCs/>
        </w:rPr>
      </w:pPr>
    </w:p>
    <w:p w14:paraId="3919681C" w14:textId="77777777" w:rsidR="00A101D9" w:rsidRPr="009A5BC5" w:rsidRDefault="00A101D9" w:rsidP="009A5BC5">
      <w:pPr>
        <w:ind w:left="851" w:right="616"/>
        <w:jc w:val="both"/>
        <w:rPr>
          <w:rFonts w:ascii="Palatino Linotype" w:hAnsi="Palatino Linotype" w:cs="Arial"/>
          <w:b/>
          <w:bCs/>
          <w:i/>
          <w:iCs/>
        </w:rPr>
      </w:pPr>
      <w:r w:rsidRPr="009A5BC5">
        <w:rPr>
          <w:rFonts w:ascii="Palatino Linotype" w:hAnsi="Palatino Linotype" w:cs="Arial"/>
          <w:b/>
          <w:bCs/>
          <w:i/>
          <w:iCs/>
        </w:rPr>
        <w:t>Artículo 91.</w:t>
      </w:r>
    </w:p>
    <w:p w14:paraId="1343E910" w14:textId="2853B6A8" w:rsidR="00A101D9" w:rsidRPr="009A5BC5" w:rsidRDefault="00A101D9" w:rsidP="009A5BC5">
      <w:pPr>
        <w:ind w:left="851" w:right="616"/>
        <w:jc w:val="both"/>
        <w:rPr>
          <w:rFonts w:ascii="Palatino Linotype" w:hAnsi="Palatino Linotype" w:cs="Arial"/>
          <w:i/>
          <w:iCs/>
        </w:rPr>
      </w:pPr>
      <w:r w:rsidRPr="009A5BC5">
        <w:rPr>
          <w:rFonts w:ascii="Palatino Linotype" w:hAnsi="Palatino Linotype" w:cs="Arial"/>
          <w:i/>
          <w:iCs/>
        </w:rPr>
        <w:t>1. El convenio de coalición contendrá en todos los casos:</w:t>
      </w:r>
    </w:p>
    <w:p w14:paraId="2E9322EC" w14:textId="7BAD4FC4" w:rsidR="00A101D9" w:rsidRPr="009A5BC5" w:rsidRDefault="00A101D9" w:rsidP="009A5BC5">
      <w:pPr>
        <w:ind w:left="851" w:right="616"/>
        <w:jc w:val="both"/>
        <w:rPr>
          <w:rFonts w:ascii="Palatino Linotype" w:hAnsi="Palatino Linotype" w:cs="Arial"/>
          <w:i/>
          <w:iCs/>
        </w:rPr>
      </w:pPr>
      <w:r w:rsidRPr="009A5BC5">
        <w:rPr>
          <w:rFonts w:ascii="Palatino Linotype" w:hAnsi="Palatino Linotype" w:cs="Arial"/>
          <w:i/>
          <w:iCs/>
        </w:rPr>
        <w:t>(…)</w:t>
      </w:r>
    </w:p>
    <w:p w14:paraId="42DA0C09" w14:textId="28666BD3" w:rsidR="00A101D9" w:rsidRPr="009A5BC5" w:rsidRDefault="00A101D9" w:rsidP="009A5BC5">
      <w:pPr>
        <w:ind w:left="851" w:right="616"/>
        <w:jc w:val="both"/>
        <w:rPr>
          <w:rFonts w:ascii="Palatino Linotype" w:hAnsi="Palatino Linotype" w:cs="Arial"/>
          <w:i/>
          <w:iCs/>
        </w:rPr>
      </w:pPr>
      <w:r w:rsidRPr="009A5BC5">
        <w:rPr>
          <w:rFonts w:ascii="Palatino Linotype" w:hAnsi="Palatino Linotype" w:cs="Arial"/>
          <w:i/>
          <w:iCs/>
        </w:rPr>
        <w:t>c) El procedimiento que seguirá cada partido para la selección de los candidatos que serán postulados por la coalición;</w:t>
      </w:r>
    </w:p>
    <w:p w14:paraId="4B24A613" w14:textId="77777777" w:rsidR="00A101D9" w:rsidRPr="009A5BC5" w:rsidRDefault="00A101D9" w:rsidP="009A5BC5">
      <w:pPr>
        <w:ind w:left="851" w:right="616"/>
        <w:jc w:val="both"/>
        <w:rPr>
          <w:rFonts w:ascii="Palatino Linotype" w:hAnsi="Palatino Linotype" w:cs="Arial"/>
          <w:i/>
          <w:iCs/>
        </w:rPr>
      </w:pPr>
    </w:p>
    <w:p w14:paraId="052DB539" w14:textId="43595BA2" w:rsidR="00C22F13" w:rsidRPr="009A5BC5" w:rsidRDefault="00F91B94" w:rsidP="009A5BC5">
      <w:pPr>
        <w:spacing w:line="360" w:lineRule="auto"/>
        <w:ind w:right="49"/>
        <w:jc w:val="both"/>
        <w:rPr>
          <w:rFonts w:ascii="Palatino Linotype" w:hAnsi="Palatino Linotype" w:cs="Arial"/>
        </w:rPr>
      </w:pPr>
      <w:r w:rsidRPr="009A5BC5">
        <w:rPr>
          <w:rFonts w:ascii="Palatino Linotype" w:hAnsi="Palatino Linotype" w:cs="Arial"/>
        </w:rPr>
        <w:lastRenderedPageBreak/>
        <w:t>D</w:t>
      </w:r>
      <w:r w:rsidR="00EB014E" w:rsidRPr="009A5BC5">
        <w:rPr>
          <w:rFonts w:ascii="Palatino Linotype" w:hAnsi="Palatino Linotype" w:cs="Arial"/>
        </w:rPr>
        <w:t xml:space="preserve">isposiciones legales </w:t>
      </w:r>
      <w:r w:rsidRPr="009A5BC5">
        <w:rPr>
          <w:rFonts w:ascii="Palatino Linotype" w:hAnsi="Palatino Linotype" w:cs="Arial"/>
        </w:rPr>
        <w:t>que</w:t>
      </w:r>
      <w:r w:rsidR="00EB014E" w:rsidRPr="009A5BC5">
        <w:rPr>
          <w:rFonts w:ascii="Palatino Linotype" w:hAnsi="Palatino Linotype" w:cs="Arial"/>
        </w:rPr>
        <w:t xml:space="preserve"> </w:t>
      </w:r>
      <w:r w:rsidRPr="009A5BC5">
        <w:rPr>
          <w:rFonts w:ascii="Palatino Linotype" w:hAnsi="Palatino Linotype" w:cs="Arial"/>
        </w:rPr>
        <w:t>establece</w:t>
      </w:r>
      <w:r w:rsidR="00EB014E" w:rsidRPr="009A5BC5">
        <w:rPr>
          <w:rFonts w:ascii="Palatino Linotype" w:hAnsi="Palatino Linotype" w:cs="Arial"/>
        </w:rPr>
        <w:t xml:space="preserve"> </w:t>
      </w:r>
      <w:r w:rsidRPr="009A5BC5">
        <w:rPr>
          <w:rFonts w:ascii="Palatino Linotype" w:hAnsi="Palatino Linotype" w:cs="Arial"/>
        </w:rPr>
        <w:t>que</w:t>
      </w:r>
      <w:r w:rsidR="00EB014E" w:rsidRPr="009A5BC5">
        <w:rPr>
          <w:rFonts w:ascii="Palatino Linotype" w:hAnsi="Palatino Linotype" w:cs="Arial"/>
        </w:rPr>
        <w:t xml:space="preserve"> </w:t>
      </w:r>
      <w:r w:rsidRPr="009A5BC5">
        <w:rPr>
          <w:rFonts w:ascii="Palatino Linotype" w:hAnsi="Palatino Linotype" w:cs="Arial"/>
        </w:rPr>
        <w:t>partidos políticos tienen como finalidad promover la participación del pueblo en la vida democrática</w:t>
      </w:r>
      <w:r w:rsidR="002C3952" w:rsidRPr="009A5BC5">
        <w:rPr>
          <w:rFonts w:ascii="Palatino Linotype" w:hAnsi="Palatino Linotype" w:cs="Arial"/>
        </w:rPr>
        <w:t xml:space="preserve"> del país</w:t>
      </w:r>
      <w:r w:rsidRPr="009A5BC5">
        <w:rPr>
          <w:rFonts w:ascii="Palatino Linotype" w:hAnsi="Palatino Linotype" w:cs="Arial"/>
        </w:rPr>
        <w:t xml:space="preserve">, así como contribuir a la integración de los órganos de representación política y como organizaciones de ciudadanos, hacer posible el acceso de éstos al ejercicio del poder público, </w:t>
      </w:r>
      <w:r w:rsidR="002C3952" w:rsidRPr="009A5BC5">
        <w:rPr>
          <w:rFonts w:ascii="Palatino Linotype" w:hAnsi="Palatino Linotype" w:cs="Arial"/>
        </w:rPr>
        <w:t xml:space="preserve">así como participar </w:t>
      </w:r>
      <w:r w:rsidR="00381E7E" w:rsidRPr="009A5BC5">
        <w:rPr>
          <w:rFonts w:ascii="Palatino Linotype" w:hAnsi="Palatino Linotype" w:cs="Arial"/>
        </w:rPr>
        <w:t>en la preparación, desarrollo y vigilancia de los</w:t>
      </w:r>
      <w:r w:rsidR="002C3952" w:rsidRPr="009A5BC5">
        <w:rPr>
          <w:rFonts w:ascii="Palatino Linotype" w:hAnsi="Palatino Linotype" w:cs="Arial"/>
        </w:rPr>
        <w:t xml:space="preserve"> Procesos Electorales y </w:t>
      </w:r>
      <w:r w:rsidR="0062373D" w:rsidRPr="009A5BC5">
        <w:rPr>
          <w:rFonts w:ascii="Palatino Linotype" w:hAnsi="Palatino Linotype" w:cs="Arial"/>
        </w:rPr>
        <w:t>de</w:t>
      </w:r>
      <w:r w:rsidR="002C3952" w:rsidRPr="009A5BC5">
        <w:rPr>
          <w:rFonts w:ascii="Palatino Linotype" w:hAnsi="Palatino Linotype" w:cs="Arial"/>
        </w:rPr>
        <w:t xml:space="preserve"> las Elecciones</w:t>
      </w:r>
      <w:r w:rsidR="00381E7E" w:rsidRPr="009A5BC5">
        <w:rPr>
          <w:rFonts w:ascii="Palatino Linotype" w:hAnsi="Palatino Linotype" w:cs="Arial"/>
        </w:rPr>
        <w:t xml:space="preserve">, </w:t>
      </w:r>
      <w:r w:rsidR="0062373D" w:rsidRPr="009A5BC5">
        <w:rPr>
          <w:rFonts w:ascii="Palatino Linotype" w:hAnsi="Palatino Linotype" w:cs="Arial"/>
        </w:rPr>
        <w:t>asimismo</w:t>
      </w:r>
      <w:r w:rsidR="00381E7E" w:rsidRPr="009A5BC5">
        <w:rPr>
          <w:rFonts w:ascii="Palatino Linotype" w:hAnsi="Palatino Linotype" w:cs="Arial"/>
        </w:rPr>
        <w:t xml:space="preserve"> de se</w:t>
      </w:r>
      <w:r w:rsidR="002C3952" w:rsidRPr="009A5BC5">
        <w:rPr>
          <w:rFonts w:ascii="Palatino Linotype" w:hAnsi="Palatino Linotype" w:cs="Arial"/>
        </w:rPr>
        <w:t>leccion</w:t>
      </w:r>
      <w:r w:rsidR="00381E7E" w:rsidRPr="009A5BC5">
        <w:rPr>
          <w:rFonts w:ascii="Palatino Linotype" w:hAnsi="Palatino Linotype" w:cs="Arial"/>
        </w:rPr>
        <w:t>ar</w:t>
      </w:r>
      <w:r w:rsidR="002C3952" w:rsidRPr="009A5BC5">
        <w:rPr>
          <w:rFonts w:ascii="Palatino Linotype" w:hAnsi="Palatino Linotype" w:cs="Arial"/>
        </w:rPr>
        <w:t xml:space="preserve"> y postula</w:t>
      </w:r>
      <w:r w:rsidR="00077C86" w:rsidRPr="009A5BC5">
        <w:rPr>
          <w:rFonts w:ascii="Palatino Linotype" w:hAnsi="Palatino Linotype" w:cs="Arial"/>
        </w:rPr>
        <w:t>r</w:t>
      </w:r>
      <w:r w:rsidR="002C3952" w:rsidRPr="009A5BC5">
        <w:rPr>
          <w:rFonts w:ascii="Palatino Linotype" w:hAnsi="Palatino Linotype" w:cs="Arial"/>
        </w:rPr>
        <w:t xml:space="preserve"> candidaturas </w:t>
      </w:r>
      <w:r w:rsidR="00077C86" w:rsidRPr="009A5BC5">
        <w:rPr>
          <w:rFonts w:ascii="Palatino Linotype" w:hAnsi="Palatino Linotype" w:cs="Arial"/>
        </w:rPr>
        <w:t>que serán elegid</w:t>
      </w:r>
      <w:r w:rsidR="0062373D" w:rsidRPr="009A5BC5">
        <w:rPr>
          <w:rFonts w:ascii="Palatino Linotype" w:hAnsi="Palatino Linotype" w:cs="Arial"/>
        </w:rPr>
        <w:t>a</w:t>
      </w:r>
      <w:r w:rsidR="00077C86" w:rsidRPr="009A5BC5">
        <w:rPr>
          <w:rFonts w:ascii="Palatino Linotype" w:hAnsi="Palatino Linotype" w:cs="Arial"/>
        </w:rPr>
        <w:t xml:space="preserve">s a </w:t>
      </w:r>
      <w:r w:rsidR="00381E7E" w:rsidRPr="009A5BC5">
        <w:rPr>
          <w:rFonts w:ascii="Palatino Linotype" w:hAnsi="Palatino Linotype" w:cs="Arial"/>
        </w:rPr>
        <w:t>través de procesos internos que establezcan l</w:t>
      </w:r>
      <w:r w:rsidR="00077C86" w:rsidRPr="009A5BC5">
        <w:rPr>
          <w:rFonts w:ascii="Palatino Linotype" w:hAnsi="Palatino Linotype" w:cs="Arial"/>
        </w:rPr>
        <w:t>os</w:t>
      </w:r>
      <w:r w:rsidR="00381E7E" w:rsidRPr="009A5BC5">
        <w:rPr>
          <w:rFonts w:ascii="Palatino Linotype" w:hAnsi="Palatino Linotype" w:cs="Arial"/>
        </w:rPr>
        <w:t xml:space="preserve"> </w:t>
      </w:r>
      <w:r w:rsidR="0062373D" w:rsidRPr="009A5BC5">
        <w:rPr>
          <w:rFonts w:ascii="Palatino Linotype" w:hAnsi="Palatino Linotype" w:cs="Arial"/>
        </w:rPr>
        <w:t>métodos</w:t>
      </w:r>
      <w:r w:rsidR="00077C86" w:rsidRPr="009A5BC5">
        <w:rPr>
          <w:rFonts w:ascii="Palatino Linotype" w:hAnsi="Palatino Linotype" w:cs="Arial"/>
        </w:rPr>
        <w:t xml:space="preserve"> y requisitos para la selección</w:t>
      </w:r>
      <w:r w:rsidR="0062373D" w:rsidRPr="009A5BC5">
        <w:rPr>
          <w:rFonts w:ascii="Palatino Linotype" w:hAnsi="Palatino Linotype" w:cs="Arial"/>
        </w:rPr>
        <w:t xml:space="preserve"> de estas y de su derecho a signar coaliciones par su participación en estos</w:t>
      </w:r>
      <w:r w:rsidR="00077C86" w:rsidRPr="009A5BC5">
        <w:rPr>
          <w:rFonts w:ascii="Palatino Linotype" w:hAnsi="Palatino Linotype" w:cs="Arial"/>
        </w:rPr>
        <w:t>.</w:t>
      </w:r>
    </w:p>
    <w:p w14:paraId="48798D33" w14:textId="7A2ABF88" w:rsidR="00EB014E" w:rsidRPr="009A5BC5" w:rsidRDefault="00EB014E" w:rsidP="009A5BC5">
      <w:pPr>
        <w:spacing w:line="360" w:lineRule="auto"/>
        <w:ind w:right="49"/>
        <w:jc w:val="both"/>
        <w:rPr>
          <w:rFonts w:ascii="Palatino Linotype" w:hAnsi="Palatino Linotype" w:cs="Arial"/>
        </w:rPr>
      </w:pPr>
    </w:p>
    <w:p w14:paraId="7091329B" w14:textId="4DACC05C" w:rsidR="009F0A32" w:rsidRPr="009A5BC5" w:rsidRDefault="0062373D" w:rsidP="009A5BC5">
      <w:pPr>
        <w:spacing w:line="360" w:lineRule="auto"/>
        <w:ind w:right="49"/>
        <w:jc w:val="both"/>
        <w:rPr>
          <w:rFonts w:ascii="Palatino Linotype" w:hAnsi="Palatino Linotype" w:cs="Arial"/>
        </w:rPr>
      </w:pPr>
      <w:r w:rsidRPr="009A5BC5">
        <w:rPr>
          <w:rFonts w:ascii="Palatino Linotype" w:hAnsi="Palatino Linotype" w:cs="Arial"/>
        </w:rPr>
        <w:t xml:space="preserve">En consonancia con lo anterior debemos observar lo </w:t>
      </w:r>
      <w:r w:rsidR="009F0A32" w:rsidRPr="009A5BC5">
        <w:rPr>
          <w:rFonts w:ascii="Palatino Linotype" w:hAnsi="Palatino Linotype" w:cs="Arial"/>
        </w:rPr>
        <w:t>dispuesto por los artículos 248</w:t>
      </w:r>
      <w:r w:rsidR="00B04C7B" w:rsidRPr="009A5BC5">
        <w:rPr>
          <w:rFonts w:ascii="Palatino Linotype" w:hAnsi="Palatino Linotype" w:cs="Arial"/>
        </w:rPr>
        <w:t xml:space="preserve"> y 252</w:t>
      </w:r>
      <w:r w:rsidR="009F0A32" w:rsidRPr="009A5BC5">
        <w:rPr>
          <w:rFonts w:ascii="Palatino Linotype" w:hAnsi="Palatino Linotype" w:cs="Arial"/>
        </w:rPr>
        <w:t xml:space="preserve"> párrafo primero del Código Electoral del Estado de México</w:t>
      </w:r>
      <w:r w:rsidR="0058195F" w:rsidRPr="009A5BC5">
        <w:rPr>
          <w:rFonts w:ascii="Palatino Linotype" w:hAnsi="Palatino Linotype" w:cs="Arial"/>
        </w:rPr>
        <w:t xml:space="preserve"> que señalan, lo siguiente: </w:t>
      </w:r>
    </w:p>
    <w:p w14:paraId="2FD16212" w14:textId="77777777" w:rsidR="0058195F" w:rsidRPr="009A5BC5" w:rsidRDefault="0058195F" w:rsidP="009A5BC5">
      <w:pPr>
        <w:ind w:left="851" w:right="616"/>
        <w:jc w:val="both"/>
        <w:rPr>
          <w:rFonts w:ascii="Palatino Linotype" w:hAnsi="Palatino Linotype" w:cs="Arial"/>
          <w:b/>
          <w:bCs/>
          <w:i/>
          <w:iCs/>
          <w:sz w:val="22"/>
          <w:szCs w:val="22"/>
        </w:rPr>
      </w:pPr>
    </w:p>
    <w:p w14:paraId="464B7608" w14:textId="775C6D13"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b/>
          <w:bCs/>
          <w:i/>
          <w:iCs/>
          <w:sz w:val="22"/>
          <w:szCs w:val="22"/>
        </w:rPr>
        <w:t>Artículo 248</w:t>
      </w:r>
      <w:r w:rsidRPr="009A5BC5">
        <w:rPr>
          <w:rFonts w:ascii="Palatino Linotype" w:hAnsi="Palatino Linotype" w:cs="Arial"/>
          <w:i/>
          <w:iCs/>
          <w:sz w:val="22"/>
          <w:szCs w:val="22"/>
        </w:rPr>
        <w:t>. Los partidos políticos tienen el derecho de solicitar el registro de candidatas o candidatos a cargos de elección popular, sin perjuicio de las candidaturas independientes en los términos de este Código.</w:t>
      </w:r>
      <w:r w:rsidRPr="009A5BC5">
        <w:rPr>
          <w:rFonts w:ascii="Palatino Linotype" w:hAnsi="Palatino Linotype" w:cs="Arial"/>
          <w:i/>
          <w:iCs/>
          <w:sz w:val="22"/>
          <w:szCs w:val="22"/>
        </w:rPr>
        <w:cr/>
      </w:r>
    </w:p>
    <w:p w14:paraId="4455362A" w14:textId="548212B0"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b/>
          <w:bCs/>
          <w:i/>
          <w:iCs/>
          <w:sz w:val="22"/>
          <w:szCs w:val="22"/>
        </w:rPr>
        <w:t>Artículo 252</w:t>
      </w:r>
      <w:r w:rsidRPr="009A5BC5">
        <w:rPr>
          <w:rFonts w:ascii="Palatino Linotype" w:hAnsi="Palatino Linotype" w:cs="Arial"/>
          <w:i/>
          <w:iCs/>
          <w:sz w:val="22"/>
          <w:szCs w:val="22"/>
        </w:rPr>
        <w:t>. La solicitud de registro de candidaturas deberá señalar el partido político o coalición que las postula y los siguientes datos del candidato:</w:t>
      </w:r>
    </w:p>
    <w:p w14:paraId="140BB9E2" w14:textId="77777777" w:rsidR="009F0A32" w:rsidRPr="009A5BC5" w:rsidRDefault="009F0A32" w:rsidP="009A5BC5">
      <w:pPr>
        <w:ind w:left="851" w:right="616"/>
        <w:jc w:val="both"/>
        <w:rPr>
          <w:rFonts w:ascii="Palatino Linotype" w:hAnsi="Palatino Linotype" w:cs="Arial"/>
          <w:b/>
          <w:bCs/>
          <w:i/>
          <w:iCs/>
          <w:sz w:val="22"/>
          <w:szCs w:val="22"/>
        </w:rPr>
      </w:pPr>
      <w:r w:rsidRPr="009A5BC5">
        <w:rPr>
          <w:rFonts w:ascii="Palatino Linotype" w:hAnsi="Palatino Linotype" w:cs="Arial"/>
          <w:b/>
          <w:bCs/>
          <w:i/>
          <w:iCs/>
          <w:sz w:val="22"/>
          <w:szCs w:val="22"/>
        </w:rPr>
        <w:t>I. Apellido paterno, apellido materno y nombre completo.</w:t>
      </w:r>
    </w:p>
    <w:p w14:paraId="20E6D7AA" w14:textId="77777777" w:rsidR="009F0A32" w:rsidRPr="009A5BC5" w:rsidRDefault="009F0A32" w:rsidP="009A5BC5">
      <w:pPr>
        <w:ind w:left="851" w:right="616"/>
        <w:jc w:val="both"/>
        <w:rPr>
          <w:rFonts w:ascii="Palatino Linotype" w:hAnsi="Palatino Linotype" w:cs="Arial"/>
          <w:b/>
          <w:bCs/>
          <w:i/>
          <w:iCs/>
          <w:sz w:val="22"/>
          <w:szCs w:val="22"/>
        </w:rPr>
      </w:pPr>
      <w:r w:rsidRPr="009A5BC5">
        <w:rPr>
          <w:rFonts w:ascii="Palatino Linotype" w:hAnsi="Palatino Linotype" w:cs="Arial"/>
          <w:b/>
          <w:bCs/>
          <w:i/>
          <w:iCs/>
          <w:sz w:val="22"/>
          <w:szCs w:val="22"/>
        </w:rPr>
        <w:t>II. Lugar y fecha de nacimiento.</w:t>
      </w:r>
    </w:p>
    <w:p w14:paraId="52EC4FF3" w14:textId="77777777"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III. Domicilio y tiempo de residencia en el mismo.</w:t>
      </w:r>
    </w:p>
    <w:p w14:paraId="4EC40A26" w14:textId="77777777"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IV. Ocupación.</w:t>
      </w:r>
    </w:p>
    <w:p w14:paraId="2194A8CF" w14:textId="51C62AB9" w:rsidR="009F0A32" w:rsidRPr="009A5BC5" w:rsidRDefault="009F0A32" w:rsidP="009A5BC5">
      <w:pPr>
        <w:ind w:left="851" w:right="616"/>
        <w:jc w:val="both"/>
        <w:rPr>
          <w:rFonts w:ascii="Palatino Linotype" w:hAnsi="Palatino Linotype" w:cs="Arial"/>
          <w:i/>
          <w:iCs/>
        </w:rPr>
      </w:pPr>
      <w:r w:rsidRPr="009A5BC5">
        <w:rPr>
          <w:rFonts w:ascii="Palatino Linotype" w:hAnsi="Palatino Linotype" w:cs="Arial"/>
          <w:i/>
          <w:iCs/>
          <w:sz w:val="22"/>
          <w:szCs w:val="22"/>
        </w:rPr>
        <w:t>V. Clave de la credencial para votar.</w:t>
      </w:r>
    </w:p>
    <w:p w14:paraId="6C4E8084" w14:textId="77777777" w:rsidR="009F0A32" w:rsidRPr="009A5BC5" w:rsidRDefault="009F0A32" w:rsidP="009A5BC5">
      <w:pPr>
        <w:ind w:left="851" w:right="616"/>
        <w:jc w:val="both"/>
        <w:rPr>
          <w:rFonts w:ascii="Palatino Linotype" w:hAnsi="Palatino Linotype" w:cs="Arial"/>
          <w:b/>
          <w:bCs/>
          <w:i/>
          <w:iCs/>
          <w:sz w:val="22"/>
          <w:szCs w:val="22"/>
        </w:rPr>
      </w:pPr>
      <w:r w:rsidRPr="009A5BC5">
        <w:rPr>
          <w:rFonts w:ascii="Palatino Linotype" w:hAnsi="Palatino Linotype" w:cs="Arial"/>
          <w:b/>
          <w:bCs/>
          <w:i/>
          <w:iCs/>
          <w:sz w:val="22"/>
          <w:szCs w:val="22"/>
        </w:rPr>
        <w:t>VI. Cargo para el que se postula.</w:t>
      </w:r>
    </w:p>
    <w:p w14:paraId="0B30E9AC" w14:textId="5B3BBDDC"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Los candidatos a diputados e integrantes de ayuntamientos que busquen reelegirse en sus cargos, deberán acompañar una carta que especifique los periodos para los que han sido electos en ese cargo y la manifestación de estar cumpliendo los límites establecidos por la Constitución Federal y la Local.</w:t>
      </w:r>
    </w:p>
    <w:p w14:paraId="582B07EF" w14:textId="703E431F"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lastRenderedPageBreak/>
        <w:t>La solicitud de propietarios y suplentes deberá acompañarse de la declaración de aceptación de la candidatura, copia del acta de nacimiento y de la credencial para votar, así como de la constancia de residencia.</w:t>
      </w:r>
    </w:p>
    <w:p w14:paraId="28FF915C" w14:textId="6FC0307F" w:rsidR="009F0A32" w:rsidRPr="009A5BC5" w:rsidRDefault="009F0A32"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El partido político postulante deberá manifestar por escrito que los candidatos cuyo registro solicitan, fueron seleccionados de conformidad con las normas estatutarias del propio partido.</w:t>
      </w:r>
    </w:p>
    <w:p w14:paraId="12C0BFFA" w14:textId="14EE6B48" w:rsidR="0033297B" w:rsidRPr="009A5BC5" w:rsidRDefault="0058195F" w:rsidP="009A5BC5">
      <w:pPr>
        <w:ind w:left="851" w:right="616"/>
        <w:jc w:val="both"/>
        <w:rPr>
          <w:rFonts w:ascii="Palatino Linotype" w:eastAsia="Calibri" w:hAnsi="Palatino Linotype" w:cs="Arial"/>
          <w:sz w:val="22"/>
          <w:szCs w:val="22"/>
        </w:rPr>
      </w:pPr>
      <w:r w:rsidRPr="009A5BC5">
        <w:rPr>
          <w:rFonts w:ascii="Palatino Linotype" w:eastAsia="Calibri" w:hAnsi="Palatino Linotype" w:cs="Arial"/>
          <w:sz w:val="22"/>
          <w:szCs w:val="22"/>
        </w:rPr>
        <w:t>(Énfasis añadido)</w:t>
      </w:r>
    </w:p>
    <w:p w14:paraId="7CD06E57" w14:textId="199677D5" w:rsidR="0058195F" w:rsidRPr="009A5BC5" w:rsidRDefault="0058195F" w:rsidP="009A5BC5">
      <w:pPr>
        <w:spacing w:line="360" w:lineRule="auto"/>
        <w:ind w:right="49"/>
        <w:jc w:val="both"/>
        <w:rPr>
          <w:rFonts w:ascii="Palatino Linotype" w:eastAsia="Calibri" w:hAnsi="Palatino Linotype" w:cs="Arial"/>
        </w:rPr>
      </w:pPr>
    </w:p>
    <w:p w14:paraId="3C7FF594" w14:textId="6087DB09" w:rsidR="0058195F" w:rsidRPr="009A5BC5" w:rsidRDefault="00E24100" w:rsidP="009A5BC5">
      <w:pPr>
        <w:spacing w:line="360" w:lineRule="auto"/>
        <w:ind w:right="49"/>
        <w:jc w:val="both"/>
        <w:rPr>
          <w:rFonts w:ascii="Palatino Linotype" w:eastAsia="Calibri" w:hAnsi="Palatino Linotype" w:cs="Arial"/>
        </w:rPr>
      </w:pPr>
      <w:r w:rsidRPr="009A5BC5">
        <w:rPr>
          <w:rFonts w:ascii="Palatino Linotype" w:eastAsia="Calibri" w:hAnsi="Palatino Linotype" w:cs="Arial"/>
        </w:rPr>
        <w:t xml:space="preserve">Aunado a todo lo antes descrito, es </w:t>
      </w:r>
      <w:r w:rsidR="0058195F" w:rsidRPr="009A5BC5">
        <w:rPr>
          <w:rFonts w:ascii="Palatino Linotype" w:eastAsia="Calibri" w:hAnsi="Palatino Linotype" w:cs="Arial"/>
        </w:rPr>
        <w:t xml:space="preserve">oportuno resaltar las fracciones I, II y VI del </w:t>
      </w:r>
      <w:r w:rsidRPr="009A5BC5">
        <w:rPr>
          <w:rFonts w:ascii="Palatino Linotype" w:eastAsia="Calibri" w:hAnsi="Palatino Linotype" w:cs="Arial"/>
        </w:rPr>
        <w:t>artículo</w:t>
      </w:r>
      <w:r w:rsidR="0058195F" w:rsidRPr="009A5BC5">
        <w:rPr>
          <w:rFonts w:ascii="Palatino Linotype" w:eastAsia="Calibri" w:hAnsi="Palatino Linotype" w:cs="Arial"/>
        </w:rPr>
        <w:t xml:space="preserve"> 252 </w:t>
      </w:r>
      <w:r w:rsidRPr="009A5BC5">
        <w:rPr>
          <w:rFonts w:ascii="Palatino Linotype" w:eastAsia="Calibri" w:hAnsi="Palatino Linotype" w:cs="Arial"/>
        </w:rPr>
        <w:t xml:space="preserve">del </w:t>
      </w:r>
      <w:r w:rsidR="0058195F" w:rsidRPr="009A5BC5">
        <w:rPr>
          <w:rFonts w:ascii="Palatino Linotype" w:eastAsia="Calibri" w:hAnsi="Palatino Linotype" w:cs="Arial"/>
        </w:rPr>
        <w:t xml:space="preserve">referido </w:t>
      </w:r>
      <w:r w:rsidRPr="009A5BC5">
        <w:rPr>
          <w:rFonts w:ascii="Palatino Linotype" w:eastAsia="Calibri" w:hAnsi="Palatino Linotype" w:cs="Arial"/>
        </w:rPr>
        <w:t xml:space="preserve">código </w:t>
      </w:r>
      <w:r w:rsidR="0058195F" w:rsidRPr="009A5BC5">
        <w:rPr>
          <w:rFonts w:ascii="Palatino Linotype" w:eastAsia="Calibri" w:hAnsi="Palatino Linotype" w:cs="Arial"/>
        </w:rPr>
        <w:t xml:space="preserve">pues del análisis de </w:t>
      </w:r>
      <w:r w:rsidR="0020143D" w:rsidRPr="009A5BC5">
        <w:rPr>
          <w:rFonts w:ascii="Palatino Linotype" w:eastAsia="Calibri" w:hAnsi="Palatino Linotype" w:cs="Arial"/>
        </w:rPr>
        <w:t>estas</w:t>
      </w:r>
      <w:r w:rsidR="0058195F" w:rsidRPr="009A5BC5">
        <w:rPr>
          <w:rFonts w:ascii="Palatino Linotype" w:eastAsia="Calibri" w:hAnsi="Palatino Linotype" w:cs="Arial"/>
        </w:rPr>
        <w:t xml:space="preserve"> se desprende la obligación del </w:t>
      </w:r>
      <w:r w:rsidR="0058195F" w:rsidRPr="009A5BC5">
        <w:rPr>
          <w:rFonts w:ascii="Palatino Linotype" w:eastAsia="Calibri" w:hAnsi="Palatino Linotype" w:cs="Arial"/>
          <w:b/>
          <w:bCs/>
        </w:rPr>
        <w:t xml:space="preserve">SUJETO OBLIGADO </w:t>
      </w:r>
      <w:r w:rsidR="0058195F" w:rsidRPr="009A5BC5">
        <w:rPr>
          <w:rFonts w:ascii="Palatino Linotype" w:eastAsia="Calibri" w:hAnsi="Palatino Linotype" w:cs="Arial"/>
        </w:rPr>
        <w:t>de poseer</w:t>
      </w:r>
      <w:r w:rsidRPr="009A5BC5">
        <w:rPr>
          <w:rFonts w:ascii="Palatino Linotype" w:eastAsia="Calibri" w:hAnsi="Palatino Linotype" w:cs="Arial"/>
        </w:rPr>
        <w:t xml:space="preserve"> y </w:t>
      </w:r>
      <w:r w:rsidR="0058195F" w:rsidRPr="009A5BC5">
        <w:rPr>
          <w:rFonts w:ascii="Palatino Linotype" w:eastAsia="Calibri" w:hAnsi="Palatino Linotype" w:cs="Arial"/>
        </w:rPr>
        <w:t>administrar la información solicitada por el particular</w:t>
      </w:r>
      <w:r w:rsidRPr="009A5BC5">
        <w:rPr>
          <w:rFonts w:ascii="Palatino Linotype" w:eastAsia="Calibri" w:hAnsi="Palatino Linotype" w:cs="Arial"/>
        </w:rPr>
        <w:t>.</w:t>
      </w:r>
    </w:p>
    <w:p w14:paraId="34D7B74C" w14:textId="529FA8CA" w:rsidR="00E24100" w:rsidRPr="009A5BC5" w:rsidRDefault="00E24100" w:rsidP="009A5BC5">
      <w:pPr>
        <w:spacing w:line="360" w:lineRule="auto"/>
        <w:ind w:right="49"/>
        <w:jc w:val="both"/>
        <w:rPr>
          <w:rFonts w:ascii="Palatino Linotype" w:eastAsia="Calibri" w:hAnsi="Palatino Linotype" w:cs="Arial"/>
        </w:rPr>
      </w:pPr>
    </w:p>
    <w:p w14:paraId="521B207A" w14:textId="010B7F75" w:rsidR="00E24100" w:rsidRPr="009A5BC5" w:rsidRDefault="00E24100" w:rsidP="009A5BC5">
      <w:pPr>
        <w:spacing w:line="360" w:lineRule="auto"/>
        <w:ind w:right="49"/>
        <w:jc w:val="both"/>
        <w:rPr>
          <w:rFonts w:ascii="Palatino Linotype" w:eastAsia="Calibri" w:hAnsi="Palatino Linotype" w:cs="Arial"/>
        </w:rPr>
      </w:pPr>
      <w:r w:rsidRPr="009A5BC5">
        <w:rPr>
          <w:rFonts w:ascii="Palatino Linotype" w:eastAsia="Calibri" w:hAnsi="Palatino Linotype" w:cs="Arial"/>
        </w:rPr>
        <w:t xml:space="preserve">Robustece lo anterior lo dispuesto por </w:t>
      </w:r>
      <w:r w:rsidR="00BE3BCE" w:rsidRPr="009A5BC5">
        <w:rPr>
          <w:rFonts w:ascii="Palatino Linotype" w:eastAsia="Calibri" w:hAnsi="Palatino Linotype" w:cs="Arial"/>
        </w:rPr>
        <w:t xml:space="preserve">los artículos </w:t>
      </w:r>
      <w:r w:rsidR="009F65FA" w:rsidRPr="009A5BC5">
        <w:rPr>
          <w:rFonts w:ascii="Palatino Linotype" w:eastAsia="Calibri" w:hAnsi="Palatino Linotype" w:cs="Arial"/>
        </w:rPr>
        <w:t>181</w:t>
      </w:r>
      <w:r w:rsidR="00BE3BCE" w:rsidRPr="009A5BC5">
        <w:rPr>
          <w:rFonts w:ascii="Palatino Linotype" w:eastAsia="Calibri" w:hAnsi="Palatino Linotype" w:cs="Arial"/>
        </w:rPr>
        <w:t xml:space="preserve"> fracción I y II, 208 </w:t>
      </w:r>
      <w:r w:rsidR="009F65FA" w:rsidRPr="009A5BC5">
        <w:rPr>
          <w:rFonts w:ascii="Palatino Linotype" w:eastAsia="Calibri" w:hAnsi="Palatino Linotype" w:cs="Arial"/>
        </w:rPr>
        <w:t xml:space="preserve">de </w:t>
      </w:r>
      <w:r w:rsidR="00BE3BCE" w:rsidRPr="009A5BC5">
        <w:rPr>
          <w:rFonts w:ascii="Palatino Linotype" w:eastAsia="Calibri" w:hAnsi="Palatino Linotype" w:cs="Arial"/>
        </w:rPr>
        <w:t xml:space="preserve">los </w:t>
      </w:r>
      <w:r w:rsidR="009F65FA" w:rsidRPr="009A5BC5">
        <w:rPr>
          <w:rFonts w:ascii="Palatino Linotype" w:eastAsia="Calibri" w:hAnsi="Palatino Linotype" w:cs="Arial"/>
        </w:rPr>
        <w:t>Estatutos El Partido Revolucionario Institucional</w:t>
      </w:r>
      <w:r w:rsidR="00BE3BCE" w:rsidRPr="009A5BC5">
        <w:rPr>
          <w:rFonts w:ascii="Palatino Linotype" w:eastAsia="Calibri" w:hAnsi="Palatino Linotype" w:cs="Arial"/>
        </w:rPr>
        <w:t xml:space="preserve">, 7 fracción VIII del Reglamento del Comité Ejecutivo Nacional del Partido Revolucionario Institucional y 2 del </w:t>
      </w:r>
      <w:r w:rsidR="007411EB" w:rsidRPr="009A5BC5">
        <w:rPr>
          <w:rFonts w:ascii="Palatino Linotype" w:eastAsia="Calibri" w:hAnsi="Palatino Linotype" w:cs="Arial"/>
        </w:rPr>
        <w:t xml:space="preserve">Reglamento para la Elección de Dirigentes y Postulación de Candidatos </w:t>
      </w:r>
    </w:p>
    <w:p w14:paraId="43863D40" w14:textId="0FE8A51B" w:rsidR="009F65FA" w:rsidRPr="009A5BC5" w:rsidRDefault="009F65FA" w:rsidP="009A5BC5">
      <w:pPr>
        <w:spacing w:line="360" w:lineRule="auto"/>
        <w:ind w:right="49"/>
        <w:jc w:val="both"/>
        <w:rPr>
          <w:rFonts w:ascii="Palatino Linotype" w:eastAsia="Calibri" w:hAnsi="Palatino Linotype" w:cs="Arial"/>
        </w:rPr>
      </w:pPr>
    </w:p>
    <w:p w14:paraId="4D28BF58" w14:textId="59BBB1FF" w:rsidR="009F65FA" w:rsidRPr="009A5BC5" w:rsidRDefault="009F65FA" w:rsidP="009A5BC5">
      <w:pPr>
        <w:ind w:left="851" w:right="616"/>
        <w:jc w:val="both"/>
        <w:rPr>
          <w:rFonts w:ascii="Palatino Linotype" w:hAnsi="Palatino Linotype" w:cs="Arial"/>
          <w:i/>
          <w:iCs/>
          <w:sz w:val="22"/>
          <w:szCs w:val="22"/>
        </w:rPr>
      </w:pPr>
      <w:r w:rsidRPr="009A5BC5">
        <w:rPr>
          <w:rFonts w:ascii="Palatino Linotype" w:hAnsi="Palatino Linotype" w:cs="Arial"/>
          <w:b/>
          <w:bCs/>
          <w:i/>
          <w:iCs/>
          <w:sz w:val="22"/>
          <w:szCs w:val="22"/>
        </w:rPr>
        <w:t>Artículo 181.</w:t>
      </w:r>
      <w:r w:rsidRPr="009A5BC5">
        <w:rPr>
          <w:rFonts w:ascii="Palatino Linotype" w:hAnsi="Palatino Linotype" w:cs="Arial"/>
          <w:i/>
          <w:iCs/>
          <w:sz w:val="22"/>
          <w:szCs w:val="22"/>
        </w:rPr>
        <w:t xml:space="preserve"> La o el militante que pretenda ser postulado por el Partido como candidata o candidato a un cargo de elección popular por el principio de Mayoría Relativa, deberá cumplir los siguientes requisitos:</w:t>
      </w:r>
    </w:p>
    <w:p w14:paraId="2F416205" w14:textId="77777777" w:rsidR="009F65FA" w:rsidRPr="009A5BC5" w:rsidRDefault="009F65FA"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I. Tener la ciudadanía mexicana y estar en pleno goce de sus derechos políticos;</w:t>
      </w:r>
    </w:p>
    <w:p w14:paraId="6B12C304" w14:textId="60EECF4D" w:rsidR="009F65FA" w:rsidRPr="009A5BC5" w:rsidRDefault="009F65FA"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II. Satisfacer los requisitos exigidos por los ordenamientos electorales aplicables a los comicios constitucionales de que se trate</w:t>
      </w:r>
    </w:p>
    <w:p w14:paraId="17E4A608" w14:textId="77777777" w:rsidR="00BE3BCE" w:rsidRPr="009A5BC5" w:rsidRDefault="00BE3BCE" w:rsidP="009A5BC5">
      <w:pPr>
        <w:ind w:left="851" w:right="616"/>
        <w:jc w:val="both"/>
        <w:rPr>
          <w:rFonts w:ascii="Palatino Linotype" w:hAnsi="Palatino Linotype" w:cs="Arial"/>
          <w:i/>
          <w:iCs/>
          <w:sz w:val="22"/>
          <w:szCs w:val="22"/>
        </w:rPr>
      </w:pPr>
    </w:p>
    <w:p w14:paraId="4493ABF1" w14:textId="2C9CD6AE" w:rsidR="009F65FA" w:rsidRPr="009A5BC5" w:rsidRDefault="009F65FA"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w:t>
      </w:r>
    </w:p>
    <w:p w14:paraId="689624F8" w14:textId="77777777" w:rsidR="00BE3BCE" w:rsidRPr="009A5BC5" w:rsidRDefault="00BE3BCE" w:rsidP="009A5BC5">
      <w:pPr>
        <w:ind w:left="851" w:right="616"/>
        <w:jc w:val="both"/>
        <w:rPr>
          <w:rFonts w:ascii="Palatino Linotype" w:hAnsi="Palatino Linotype" w:cs="Arial"/>
          <w:b/>
          <w:bCs/>
          <w:i/>
          <w:iCs/>
          <w:sz w:val="22"/>
          <w:szCs w:val="22"/>
        </w:rPr>
      </w:pPr>
    </w:p>
    <w:p w14:paraId="2DE15668" w14:textId="76279BEF" w:rsidR="009F65FA" w:rsidRPr="009A5BC5" w:rsidRDefault="009F65FA" w:rsidP="009A5BC5">
      <w:pPr>
        <w:ind w:left="851" w:right="616"/>
        <w:jc w:val="both"/>
        <w:rPr>
          <w:rFonts w:ascii="Palatino Linotype" w:hAnsi="Palatino Linotype" w:cs="Arial"/>
          <w:i/>
          <w:iCs/>
          <w:sz w:val="22"/>
          <w:szCs w:val="22"/>
        </w:rPr>
      </w:pPr>
      <w:r w:rsidRPr="009A5BC5">
        <w:rPr>
          <w:rFonts w:ascii="Palatino Linotype" w:hAnsi="Palatino Linotype" w:cs="Arial"/>
          <w:b/>
          <w:bCs/>
          <w:i/>
          <w:iCs/>
          <w:sz w:val="22"/>
          <w:szCs w:val="22"/>
        </w:rPr>
        <w:t>Artículo 208.</w:t>
      </w:r>
      <w:r w:rsidRPr="009A5BC5">
        <w:rPr>
          <w:rFonts w:ascii="Palatino Linotype" w:hAnsi="Palatino Linotype" w:cs="Arial"/>
          <w:i/>
          <w:iCs/>
          <w:sz w:val="22"/>
          <w:szCs w:val="22"/>
        </w:rPr>
        <w:t xml:space="preserve"> El Reglamento para la Elección de Dirigentes y Postulación de</w:t>
      </w:r>
      <w:r w:rsidR="00693DED" w:rsidRPr="009A5BC5">
        <w:rPr>
          <w:rFonts w:ascii="Palatino Linotype" w:hAnsi="Palatino Linotype" w:cs="Arial"/>
          <w:i/>
          <w:iCs/>
          <w:sz w:val="22"/>
          <w:szCs w:val="22"/>
        </w:rPr>
        <w:t xml:space="preserve"> </w:t>
      </w:r>
      <w:r w:rsidRPr="009A5BC5">
        <w:rPr>
          <w:rFonts w:ascii="Palatino Linotype" w:hAnsi="Palatino Linotype" w:cs="Arial"/>
          <w:i/>
          <w:iCs/>
          <w:sz w:val="22"/>
          <w:szCs w:val="22"/>
        </w:rPr>
        <w:t>Candidaturas y las convocatorias para postular candidatas y candidatos se sujetarán</w:t>
      </w:r>
      <w:r w:rsidR="00693DED" w:rsidRPr="009A5BC5">
        <w:rPr>
          <w:rFonts w:ascii="Palatino Linotype" w:hAnsi="Palatino Linotype" w:cs="Arial"/>
          <w:i/>
          <w:iCs/>
          <w:sz w:val="22"/>
          <w:szCs w:val="22"/>
        </w:rPr>
        <w:t xml:space="preserve"> </w:t>
      </w:r>
      <w:r w:rsidRPr="009A5BC5">
        <w:rPr>
          <w:rFonts w:ascii="Palatino Linotype" w:hAnsi="Palatino Linotype" w:cs="Arial"/>
          <w:i/>
          <w:iCs/>
          <w:sz w:val="22"/>
          <w:szCs w:val="22"/>
        </w:rPr>
        <w:t>a lo establecido en la ley de la materia y en lo previsto en los presentes Estatutos y en ningún caso podrán exigir mayores requisitos.</w:t>
      </w:r>
    </w:p>
    <w:p w14:paraId="6F09D65B" w14:textId="54D7BEBE" w:rsidR="007411EB" w:rsidRPr="009A5BC5" w:rsidRDefault="007411EB" w:rsidP="009A5BC5">
      <w:pPr>
        <w:ind w:left="850" w:right="899"/>
        <w:jc w:val="both"/>
        <w:rPr>
          <w:rFonts w:ascii="Palatino Linotype" w:eastAsia="Palatino Linotype" w:hAnsi="Palatino Linotype" w:cs="Palatino Linotype"/>
          <w:b/>
          <w:bCs/>
          <w:i/>
          <w:sz w:val="22"/>
          <w:szCs w:val="22"/>
        </w:rPr>
      </w:pPr>
    </w:p>
    <w:p w14:paraId="73BD6945" w14:textId="77777777" w:rsidR="00BE3BCE" w:rsidRPr="009A5BC5" w:rsidRDefault="00BE3BCE" w:rsidP="009A5BC5">
      <w:pPr>
        <w:ind w:left="850" w:right="899"/>
        <w:jc w:val="both"/>
        <w:rPr>
          <w:rFonts w:ascii="Palatino Linotype" w:eastAsia="Palatino Linotype" w:hAnsi="Palatino Linotype" w:cs="Palatino Linotype"/>
          <w:b/>
          <w:bCs/>
          <w:i/>
          <w:sz w:val="22"/>
          <w:szCs w:val="22"/>
        </w:rPr>
      </w:pPr>
    </w:p>
    <w:p w14:paraId="6CB71335" w14:textId="65043FA0" w:rsidR="007411EB" w:rsidRPr="009A5BC5" w:rsidRDefault="007411EB" w:rsidP="009A5BC5">
      <w:pPr>
        <w:ind w:left="850" w:right="899"/>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b/>
          <w:bCs/>
          <w:i/>
          <w:sz w:val="22"/>
          <w:szCs w:val="22"/>
        </w:rPr>
        <w:lastRenderedPageBreak/>
        <w:t>Artículo 7.</w:t>
      </w:r>
      <w:r w:rsidRPr="009A5BC5">
        <w:rPr>
          <w:rFonts w:ascii="Palatino Linotype" w:eastAsia="Palatino Linotype" w:hAnsi="Palatino Linotype" w:cs="Palatino Linotype"/>
          <w:i/>
          <w:sz w:val="22"/>
          <w:szCs w:val="22"/>
        </w:rPr>
        <w:t xml:space="preserve"> El Comité Ejecutivo Nacional tendrá las atribuciones siguientes:</w:t>
      </w:r>
    </w:p>
    <w:p w14:paraId="4668C99F" w14:textId="77777777" w:rsidR="007411EB" w:rsidRPr="009A5BC5" w:rsidRDefault="007411EB" w:rsidP="009A5BC5">
      <w:pPr>
        <w:ind w:left="850" w:right="899"/>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i/>
          <w:sz w:val="22"/>
          <w:szCs w:val="22"/>
        </w:rPr>
        <w:t>(…)</w:t>
      </w:r>
    </w:p>
    <w:p w14:paraId="3FBC0A06" w14:textId="77777777" w:rsidR="00BE3BCE" w:rsidRPr="009A5BC5" w:rsidRDefault="00BE3BCE" w:rsidP="009A5BC5">
      <w:pPr>
        <w:ind w:left="850" w:right="899"/>
        <w:jc w:val="both"/>
        <w:rPr>
          <w:rFonts w:ascii="Palatino Linotype" w:eastAsia="Palatino Linotype" w:hAnsi="Palatino Linotype" w:cs="Palatino Linotype"/>
          <w:i/>
          <w:sz w:val="22"/>
          <w:szCs w:val="22"/>
        </w:rPr>
      </w:pPr>
    </w:p>
    <w:p w14:paraId="3D0BABDC" w14:textId="631535C1" w:rsidR="007411EB" w:rsidRPr="009A5BC5" w:rsidRDefault="007411EB" w:rsidP="009A5BC5">
      <w:pPr>
        <w:ind w:left="850" w:right="899"/>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i/>
          <w:sz w:val="22"/>
          <w:szCs w:val="22"/>
        </w:rPr>
        <w:t>VIII. Aprobar en su caso, las convocatorias que sometan a su consideración los órganos competentes para emitirlas en los procesos de elección de dirigentes y postulación de candidatos; en términos de lo dispuesto en el Reglamento para la Elección de Dirigentes y Postulación de Candidatos.</w:t>
      </w:r>
    </w:p>
    <w:p w14:paraId="4EEB1BF8" w14:textId="77777777" w:rsidR="00BE3BCE" w:rsidRPr="009A5BC5" w:rsidRDefault="00BE3BCE" w:rsidP="009A5BC5">
      <w:pPr>
        <w:ind w:left="850" w:right="899"/>
        <w:jc w:val="both"/>
        <w:rPr>
          <w:rFonts w:ascii="Palatino Linotype" w:eastAsia="Palatino Linotype" w:hAnsi="Palatino Linotype" w:cs="Palatino Linotype"/>
          <w:i/>
          <w:sz w:val="22"/>
          <w:szCs w:val="22"/>
        </w:rPr>
      </w:pPr>
    </w:p>
    <w:p w14:paraId="03CCDB43" w14:textId="2BD96B03" w:rsidR="007411EB" w:rsidRPr="009A5BC5" w:rsidRDefault="007411EB" w:rsidP="009A5BC5">
      <w:pPr>
        <w:ind w:left="850" w:right="899"/>
        <w:jc w:val="both"/>
        <w:rPr>
          <w:rFonts w:ascii="Palatino Linotype" w:eastAsia="Palatino Linotype" w:hAnsi="Palatino Linotype" w:cs="Palatino Linotype"/>
          <w:i/>
          <w:sz w:val="22"/>
          <w:szCs w:val="22"/>
        </w:rPr>
      </w:pPr>
      <w:r w:rsidRPr="009A5BC5">
        <w:rPr>
          <w:rFonts w:ascii="Palatino Linotype" w:eastAsia="Palatino Linotype" w:hAnsi="Palatino Linotype" w:cs="Palatino Linotype"/>
          <w:i/>
          <w:sz w:val="22"/>
          <w:szCs w:val="22"/>
        </w:rPr>
        <w:t>(…)</w:t>
      </w:r>
    </w:p>
    <w:p w14:paraId="1B5A27D7" w14:textId="1960C5B5" w:rsidR="007411EB" w:rsidRPr="009A5BC5" w:rsidRDefault="007411EB" w:rsidP="009A5BC5">
      <w:pPr>
        <w:ind w:left="851" w:right="616"/>
        <w:jc w:val="both"/>
        <w:rPr>
          <w:rFonts w:ascii="Palatino Linotype" w:hAnsi="Palatino Linotype" w:cs="Arial"/>
          <w:i/>
          <w:iCs/>
          <w:sz w:val="22"/>
          <w:szCs w:val="22"/>
        </w:rPr>
      </w:pPr>
    </w:p>
    <w:p w14:paraId="308D8008" w14:textId="5911A24C" w:rsidR="00BE3BCE" w:rsidRPr="009A5BC5" w:rsidRDefault="00BE3BCE" w:rsidP="009A5BC5">
      <w:pPr>
        <w:ind w:left="851" w:right="616"/>
        <w:jc w:val="both"/>
        <w:rPr>
          <w:rFonts w:ascii="Palatino Linotype" w:hAnsi="Palatino Linotype" w:cs="Arial"/>
          <w:i/>
          <w:iCs/>
          <w:sz w:val="22"/>
          <w:szCs w:val="22"/>
        </w:rPr>
      </w:pPr>
      <w:r w:rsidRPr="009A5BC5">
        <w:rPr>
          <w:rFonts w:ascii="Palatino Linotype" w:hAnsi="Palatino Linotype" w:cs="Arial"/>
          <w:b/>
          <w:bCs/>
          <w:i/>
          <w:iCs/>
          <w:sz w:val="22"/>
          <w:szCs w:val="22"/>
        </w:rPr>
        <w:t>Artículo 2</w:t>
      </w:r>
      <w:r w:rsidRPr="009A5BC5">
        <w:rPr>
          <w:rFonts w:ascii="Palatino Linotype" w:hAnsi="Palatino Linotype" w:cs="Arial"/>
          <w:i/>
          <w:iCs/>
          <w:sz w:val="22"/>
          <w:szCs w:val="22"/>
        </w:rPr>
        <w:t>. Los procesos internos para la elección y sustitución de dirigentes, postulación y sustitución de candidatos a cargos de elección popular se rigen, en lo general, por lo previsto en las leyes federales y estatales de la materia y en los Estatutos del Partido Revolucionario Institucional; en lo particular, por lo dispuesto en este Reglamento, las convocatorias y los manuales de organización respectivos.</w:t>
      </w:r>
    </w:p>
    <w:p w14:paraId="148C3160" w14:textId="614EFBB3" w:rsidR="00BE3BCE" w:rsidRPr="009A5BC5" w:rsidRDefault="00BE3BCE" w:rsidP="009A5BC5">
      <w:pPr>
        <w:ind w:left="851" w:right="616"/>
        <w:jc w:val="both"/>
        <w:rPr>
          <w:rFonts w:ascii="Palatino Linotype" w:hAnsi="Palatino Linotype" w:cs="Arial"/>
          <w:i/>
          <w:iCs/>
          <w:sz w:val="22"/>
          <w:szCs w:val="22"/>
        </w:rPr>
      </w:pPr>
    </w:p>
    <w:p w14:paraId="2E1AFB56" w14:textId="69B571EF" w:rsidR="00BE3BCE" w:rsidRPr="009A5BC5" w:rsidRDefault="00BE3BCE" w:rsidP="009A5BC5">
      <w:pPr>
        <w:ind w:left="851" w:right="616"/>
        <w:jc w:val="both"/>
        <w:rPr>
          <w:rFonts w:ascii="Palatino Linotype" w:hAnsi="Palatino Linotype" w:cs="Arial"/>
          <w:i/>
          <w:iCs/>
          <w:sz w:val="22"/>
          <w:szCs w:val="22"/>
        </w:rPr>
      </w:pPr>
      <w:r w:rsidRPr="009A5BC5">
        <w:rPr>
          <w:rFonts w:ascii="Palatino Linotype" w:hAnsi="Palatino Linotype" w:cs="Arial"/>
          <w:i/>
          <w:iCs/>
          <w:sz w:val="22"/>
          <w:szCs w:val="22"/>
        </w:rPr>
        <w:t>El presente ordenamiento y los demás que de él dimanen, tendrán aplicación, en su caso, en los niveles partidarios del ámbito nacional, estatal, del Distrito Federal, municipal, delegacional en el caso del Distrito Federal y seccional del Partido Revolucionario Institucional, bajo los principios democráticos de certeza, legalidad, independencia, imparcialidad, equidad, objetividad y transparencia, garantizando y aplicando los principios de equidad de género y participación de los jóvenes en los términos que establecen los Estatutos.</w:t>
      </w:r>
    </w:p>
    <w:p w14:paraId="16E843A3" w14:textId="77777777" w:rsidR="00BE3BCE" w:rsidRPr="009A5BC5" w:rsidRDefault="00BE3BCE" w:rsidP="009A5BC5">
      <w:pPr>
        <w:ind w:left="851" w:right="616"/>
        <w:jc w:val="both"/>
        <w:rPr>
          <w:rFonts w:ascii="Palatino Linotype" w:hAnsi="Palatino Linotype" w:cs="Arial"/>
          <w:i/>
          <w:iCs/>
          <w:sz w:val="22"/>
          <w:szCs w:val="22"/>
        </w:rPr>
      </w:pPr>
    </w:p>
    <w:p w14:paraId="5B8B201F" w14:textId="0399F586" w:rsidR="008B502C" w:rsidRPr="009A5BC5" w:rsidRDefault="00F973B7" w:rsidP="009A5BC5">
      <w:pPr>
        <w:spacing w:before="100" w:beforeAutospacing="1" w:after="100" w:afterAutospacing="1" w:line="360" w:lineRule="auto"/>
        <w:jc w:val="both"/>
        <w:rPr>
          <w:rFonts w:ascii="Palatino Linotype" w:eastAsia="Palatino Linotype" w:hAnsi="Palatino Linotype" w:cs="Palatino Linotype"/>
        </w:rPr>
      </w:pPr>
      <w:r w:rsidRPr="009A5BC5">
        <w:rPr>
          <w:rFonts w:ascii="Palatino Linotype" w:eastAsia="Calibri" w:hAnsi="Palatino Linotype" w:cs="Arial"/>
        </w:rPr>
        <w:t>No pasa desapercibido para este Órgano Garante que el particular e</w:t>
      </w:r>
      <w:r w:rsidR="004868D0" w:rsidRPr="009A5BC5">
        <w:rPr>
          <w:rFonts w:ascii="Palatino Linotype" w:eastAsia="Calibri" w:hAnsi="Palatino Linotype" w:cs="Arial"/>
        </w:rPr>
        <w:t xml:space="preserve">n </w:t>
      </w:r>
      <w:r w:rsidRPr="009A5BC5">
        <w:rPr>
          <w:rFonts w:ascii="Palatino Linotype" w:eastAsia="Calibri" w:hAnsi="Palatino Linotype" w:cs="Arial"/>
        </w:rPr>
        <w:t>su solicitud</w:t>
      </w:r>
      <w:r w:rsidR="004868D0" w:rsidRPr="009A5BC5">
        <w:rPr>
          <w:rFonts w:ascii="Palatino Linotype" w:eastAsia="Calibri" w:hAnsi="Palatino Linotype" w:cs="Arial"/>
        </w:rPr>
        <w:t xml:space="preserve"> </w:t>
      </w:r>
      <w:r w:rsidRPr="009A5BC5">
        <w:rPr>
          <w:rFonts w:ascii="Palatino Linotype" w:eastAsia="Calibri" w:hAnsi="Palatino Linotype" w:cs="Arial"/>
        </w:rPr>
        <w:t xml:space="preserve">manifestó lo siguiente: “una lista en Excel” </w:t>
      </w:r>
      <w:r w:rsidR="00B24627" w:rsidRPr="009A5BC5">
        <w:rPr>
          <w:rFonts w:ascii="Palatino Linotype" w:eastAsia="Calibri" w:hAnsi="Palatino Linotype" w:cs="Arial"/>
        </w:rPr>
        <w:t xml:space="preserve">y “en alguno de los 125 municipios del estado” siendo esta última manifestación razón suficiente por la que el </w:t>
      </w:r>
      <w:r w:rsidR="00B24627" w:rsidRPr="009A5BC5">
        <w:rPr>
          <w:rFonts w:ascii="Palatino Linotype" w:eastAsia="Calibri" w:hAnsi="Palatino Linotype" w:cs="Arial"/>
          <w:b/>
          <w:bCs/>
        </w:rPr>
        <w:t>SUJETO OBLIGADO</w:t>
      </w:r>
      <w:r w:rsidR="00B24627" w:rsidRPr="009A5BC5">
        <w:rPr>
          <w:rFonts w:ascii="Palatino Linotype" w:eastAsia="Calibri" w:hAnsi="Palatino Linotype" w:cs="Arial"/>
        </w:rPr>
        <w:t xml:space="preserve"> solicito una aclaración, </w:t>
      </w:r>
      <w:r w:rsidRPr="009A5BC5">
        <w:rPr>
          <w:rFonts w:ascii="Palatino Linotype" w:eastAsia="Calibri" w:hAnsi="Palatino Linotype" w:cs="Arial"/>
        </w:rPr>
        <w:t>por lo que e</w:t>
      </w:r>
      <w:r w:rsidR="008B502C" w:rsidRPr="009A5BC5">
        <w:rPr>
          <w:rFonts w:ascii="Palatino Linotype" w:eastAsia="Palatino Linotype" w:hAnsi="Palatino Linotype" w:cs="Palatino Linotype"/>
        </w:rPr>
        <w:t>n tal sentido, debemos mencionar que para tener por satisfecho el derecho de acceso a la información pública implica que cualquier persona conozca la información contenida en los documentos que se encuentren en los archivos de los Sujetos Obligados.</w:t>
      </w:r>
    </w:p>
    <w:p w14:paraId="29228F63" w14:textId="1A0BF3AF" w:rsidR="008B502C" w:rsidRPr="009A5BC5" w:rsidRDefault="008B502C" w:rsidP="009A5BC5">
      <w:pPr>
        <w:spacing w:line="360" w:lineRule="auto"/>
        <w:jc w:val="both"/>
        <w:rPr>
          <w:rFonts w:ascii="Palatino Linotype" w:eastAsia="Calibri" w:hAnsi="Palatino Linotype" w:cs="Arial"/>
          <w:lang w:eastAsia="en-US"/>
        </w:rPr>
      </w:pPr>
      <w:r w:rsidRPr="009A5BC5">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w:t>
      </w:r>
      <w:r w:rsidRPr="009A5BC5">
        <w:rPr>
          <w:rFonts w:ascii="Palatino Linotype" w:eastAsia="Calibri" w:hAnsi="Palatino Linotype" w:cs="Arial"/>
          <w:lang w:eastAsia="en-US"/>
        </w:rPr>
        <w:lastRenderedPageBreak/>
        <w:t xml:space="preserve">consulta en el lugar que ésta se localice, conforme a los artículos 3 fracción XI, XII 4, 12 y 24 último párrafo </w:t>
      </w:r>
      <w:r w:rsidRPr="009A5BC5">
        <w:rPr>
          <w:rFonts w:ascii="Palatino Linotype" w:eastAsia="Calibri" w:hAnsi="Palatino Linotype" w:cs="Arial"/>
          <w:bCs/>
          <w:lang w:eastAsia="en-US"/>
        </w:rPr>
        <w:t>de la Ley de Transparencia y Acceso a la Información Pública del Estado de México y Municipios</w:t>
      </w:r>
      <w:r w:rsidRPr="009A5BC5">
        <w:rPr>
          <w:rFonts w:ascii="Palatino Linotype" w:eastAsia="Calibri" w:hAnsi="Palatino Linotype" w:cs="Arial"/>
          <w:lang w:eastAsia="en-US"/>
        </w:rPr>
        <w:t>:</w:t>
      </w:r>
    </w:p>
    <w:p w14:paraId="57904462" w14:textId="77777777" w:rsidR="008B502C" w:rsidRPr="009A5BC5" w:rsidRDefault="008B502C" w:rsidP="009A5BC5">
      <w:pPr>
        <w:spacing w:line="360" w:lineRule="auto"/>
        <w:jc w:val="both"/>
        <w:rPr>
          <w:rFonts w:ascii="Palatino Linotype" w:eastAsia="Calibri" w:hAnsi="Palatino Linotype" w:cs="Arial"/>
          <w:lang w:eastAsia="en-US"/>
        </w:rPr>
      </w:pPr>
    </w:p>
    <w:p w14:paraId="2DE3A01C"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
          <w:bCs/>
          <w:i/>
          <w:sz w:val="22"/>
          <w:szCs w:val="22"/>
          <w:lang w:eastAsia="en-US"/>
        </w:rPr>
        <w:t xml:space="preserve">“Artículo 3. </w:t>
      </w:r>
      <w:r w:rsidRPr="009A5BC5">
        <w:rPr>
          <w:rFonts w:ascii="Palatino Linotype" w:eastAsia="Calibri" w:hAnsi="Palatino Linotype" w:cs="Arial"/>
          <w:bCs/>
          <w:i/>
          <w:sz w:val="22"/>
          <w:szCs w:val="22"/>
          <w:u w:val="single"/>
          <w:lang w:eastAsia="en-US"/>
        </w:rPr>
        <w:t>Para los efectos de la presente Ley se entenderá por</w:t>
      </w:r>
      <w:r w:rsidRPr="009A5BC5">
        <w:rPr>
          <w:rFonts w:ascii="Palatino Linotype" w:eastAsia="Calibri" w:hAnsi="Palatino Linotype" w:cs="Arial"/>
          <w:bCs/>
          <w:i/>
          <w:sz w:val="22"/>
          <w:szCs w:val="22"/>
          <w:lang w:eastAsia="en-US"/>
        </w:rPr>
        <w:t>:</w:t>
      </w:r>
    </w:p>
    <w:p w14:paraId="10820F2B"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lang w:eastAsia="en-US"/>
        </w:rPr>
        <w:t>…</w:t>
      </w:r>
    </w:p>
    <w:p w14:paraId="688C928D"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
          <w:bCs/>
          <w:i/>
          <w:sz w:val="22"/>
          <w:szCs w:val="22"/>
          <w:lang w:eastAsia="en-US"/>
        </w:rPr>
        <w:t xml:space="preserve">XI. </w:t>
      </w:r>
      <w:r w:rsidRPr="009A5BC5">
        <w:rPr>
          <w:rFonts w:ascii="Palatino Linotype" w:eastAsia="Calibri" w:hAnsi="Palatino Linotype" w:cs="Arial"/>
          <w:b/>
          <w:bCs/>
          <w:i/>
          <w:sz w:val="22"/>
          <w:szCs w:val="22"/>
          <w:u w:val="single"/>
          <w:lang w:eastAsia="en-US"/>
        </w:rPr>
        <w:t>Documento</w:t>
      </w:r>
      <w:r w:rsidRPr="009A5BC5">
        <w:rPr>
          <w:rFonts w:ascii="Palatino Linotype" w:eastAsia="Calibri" w:hAnsi="Palatino Linotype" w:cs="Arial"/>
          <w:b/>
          <w:bCs/>
          <w:i/>
          <w:sz w:val="22"/>
          <w:szCs w:val="22"/>
          <w:lang w:eastAsia="en-US"/>
        </w:rPr>
        <w:t xml:space="preserve">: </w:t>
      </w:r>
      <w:r w:rsidRPr="009A5BC5">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3DF1252" w14:textId="77777777" w:rsidR="008B502C" w:rsidRPr="009A5BC5" w:rsidRDefault="008B502C" w:rsidP="009A5BC5">
      <w:pPr>
        <w:ind w:left="851" w:right="899"/>
        <w:jc w:val="both"/>
        <w:rPr>
          <w:rFonts w:ascii="Palatino Linotype" w:eastAsia="Calibri" w:hAnsi="Palatino Linotype" w:cs="Arial"/>
          <w:bCs/>
          <w:i/>
          <w:sz w:val="22"/>
          <w:szCs w:val="22"/>
          <w:lang w:eastAsia="en-US"/>
        </w:rPr>
      </w:pPr>
      <w:r w:rsidRPr="009A5BC5">
        <w:rPr>
          <w:rFonts w:ascii="Palatino Linotype" w:eastAsia="Calibri" w:hAnsi="Palatino Linotype" w:cs="Arial"/>
          <w:b/>
          <w:bCs/>
          <w:i/>
          <w:sz w:val="22"/>
          <w:szCs w:val="22"/>
          <w:lang w:eastAsia="en-US"/>
        </w:rPr>
        <w:t>XII. Documento electrónico:</w:t>
      </w:r>
      <w:r w:rsidRPr="009A5BC5">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CED198"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lang w:eastAsia="en-US"/>
        </w:rPr>
        <w:t>…</w:t>
      </w:r>
    </w:p>
    <w:p w14:paraId="4C4B8D29" w14:textId="77777777" w:rsidR="008B502C" w:rsidRPr="009A5BC5" w:rsidRDefault="008B502C" w:rsidP="009A5BC5">
      <w:pPr>
        <w:ind w:left="851" w:right="899"/>
        <w:jc w:val="both"/>
        <w:rPr>
          <w:rFonts w:ascii="Palatino Linotype" w:eastAsia="Calibri" w:hAnsi="Palatino Linotype" w:cs="Arial"/>
          <w:bCs/>
          <w:i/>
          <w:sz w:val="22"/>
          <w:szCs w:val="22"/>
          <w:lang w:eastAsia="en-US"/>
        </w:rPr>
      </w:pPr>
      <w:r w:rsidRPr="009A5BC5">
        <w:rPr>
          <w:rFonts w:ascii="Palatino Linotype" w:eastAsia="Calibri" w:hAnsi="Palatino Linotype" w:cs="Arial"/>
          <w:b/>
          <w:bCs/>
          <w:i/>
          <w:sz w:val="22"/>
          <w:szCs w:val="22"/>
          <w:lang w:eastAsia="en-US"/>
        </w:rPr>
        <w:t xml:space="preserve">Artículo 4. </w:t>
      </w:r>
      <w:r w:rsidRPr="009A5BC5">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A5BC5">
        <w:rPr>
          <w:rFonts w:ascii="Palatino Linotype" w:eastAsia="Calibri" w:hAnsi="Palatino Linotype" w:cs="Arial"/>
          <w:bCs/>
          <w:i/>
          <w:sz w:val="22"/>
          <w:szCs w:val="22"/>
          <w:lang w:eastAsia="en-US"/>
        </w:rPr>
        <w:t>, sin necesidad de acreditar personalidad ni interés jurídico.</w:t>
      </w:r>
    </w:p>
    <w:p w14:paraId="097328AD"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A5BC5">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1EC32F7"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6A713C62" w14:textId="77777777" w:rsidR="00F973B7" w:rsidRPr="009A5BC5" w:rsidRDefault="00F973B7" w:rsidP="009A5BC5">
      <w:pPr>
        <w:ind w:left="851" w:right="899"/>
        <w:jc w:val="both"/>
        <w:rPr>
          <w:rFonts w:ascii="Palatino Linotype" w:eastAsia="Calibri" w:hAnsi="Palatino Linotype" w:cs="Arial"/>
          <w:b/>
          <w:bCs/>
          <w:i/>
          <w:sz w:val="22"/>
          <w:szCs w:val="22"/>
          <w:lang w:eastAsia="en-US"/>
        </w:rPr>
      </w:pPr>
    </w:p>
    <w:p w14:paraId="7D6BF775" w14:textId="59714BAE"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
          <w:bCs/>
          <w:i/>
          <w:sz w:val="22"/>
          <w:szCs w:val="22"/>
          <w:lang w:eastAsia="en-US"/>
        </w:rPr>
        <w:lastRenderedPageBreak/>
        <w:t xml:space="preserve">Artículo 12. </w:t>
      </w:r>
      <w:r w:rsidRPr="009A5BC5">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32013984"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A5BC5">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085A16"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lang w:eastAsia="en-US"/>
        </w:rPr>
        <w:t>…</w:t>
      </w:r>
    </w:p>
    <w:p w14:paraId="7F74F5B9"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
          <w:bCs/>
          <w:i/>
          <w:sz w:val="22"/>
          <w:szCs w:val="22"/>
          <w:lang w:eastAsia="en-US"/>
        </w:rPr>
        <w:t xml:space="preserve">Artículo 24. </w:t>
      </w:r>
      <w:r w:rsidRPr="009A5BC5">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503C499"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Cs/>
          <w:i/>
          <w:sz w:val="22"/>
          <w:szCs w:val="22"/>
          <w:lang w:eastAsia="en-US"/>
        </w:rPr>
        <w:t>..</w:t>
      </w:r>
      <w:r w:rsidRPr="009A5BC5">
        <w:rPr>
          <w:rFonts w:ascii="Palatino Linotype" w:eastAsia="Calibri" w:hAnsi="Palatino Linotype" w:cs="Arial"/>
          <w:i/>
          <w:sz w:val="22"/>
          <w:szCs w:val="22"/>
          <w:lang w:eastAsia="en-US"/>
        </w:rPr>
        <w:t>.</w:t>
      </w:r>
    </w:p>
    <w:p w14:paraId="3C9A0E4E" w14:textId="77777777" w:rsidR="008B502C" w:rsidRPr="009A5BC5" w:rsidRDefault="008B502C" w:rsidP="009A5BC5">
      <w:pPr>
        <w:ind w:left="851" w:right="899"/>
        <w:jc w:val="both"/>
        <w:rPr>
          <w:rFonts w:ascii="Palatino Linotype" w:eastAsia="Calibri" w:hAnsi="Palatino Linotype" w:cs="Arial"/>
          <w:bCs/>
          <w:i/>
          <w:sz w:val="22"/>
          <w:szCs w:val="22"/>
          <w:lang w:eastAsia="en-US"/>
        </w:rPr>
      </w:pPr>
      <w:r w:rsidRPr="009A5BC5">
        <w:rPr>
          <w:rFonts w:ascii="Palatino Linotype" w:eastAsia="Calibri" w:hAnsi="Palatino Linotype" w:cs="Arial"/>
          <w:b/>
          <w:bCs/>
          <w:i/>
          <w:sz w:val="22"/>
          <w:szCs w:val="22"/>
          <w:lang w:eastAsia="en-US"/>
        </w:rPr>
        <w:t>IX.</w:t>
      </w:r>
      <w:r w:rsidRPr="009A5BC5">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D238F50" w14:textId="77777777" w:rsidR="008B502C" w:rsidRPr="009A5BC5" w:rsidRDefault="008B502C" w:rsidP="009A5BC5">
      <w:pPr>
        <w:ind w:left="851" w:right="899"/>
        <w:jc w:val="both"/>
        <w:rPr>
          <w:rFonts w:ascii="Palatino Linotype" w:eastAsia="Calibri" w:hAnsi="Palatino Linotype" w:cs="Arial"/>
          <w:bCs/>
          <w:i/>
          <w:sz w:val="22"/>
          <w:szCs w:val="22"/>
          <w:lang w:eastAsia="en-US"/>
        </w:rPr>
      </w:pPr>
      <w:r w:rsidRPr="009A5BC5">
        <w:rPr>
          <w:rFonts w:ascii="Palatino Linotype" w:eastAsia="Calibri" w:hAnsi="Palatino Linotype" w:cs="Arial"/>
          <w:b/>
          <w:bCs/>
          <w:i/>
          <w:sz w:val="22"/>
          <w:szCs w:val="22"/>
          <w:lang w:eastAsia="en-US"/>
        </w:rPr>
        <w:t>…</w:t>
      </w:r>
    </w:p>
    <w:p w14:paraId="583DED1E" w14:textId="77777777" w:rsidR="008B502C" w:rsidRPr="009A5BC5" w:rsidRDefault="008B502C" w:rsidP="009A5BC5">
      <w:pPr>
        <w:ind w:left="851" w:right="899"/>
        <w:jc w:val="both"/>
        <w:rPr>
          <w:rFonts w:ascii="Palatino Linotype" w:eastAsia="Calibri" w:hAnsi="Palatino Linotype" w:cs="Arial"/>
          <w:bCs/>
          <w:i/>
          <w:sz w:val="22"/>
          <w:szCs w:val="22"/>
          <w:lang w:eastAsia="en-US"/>
        </w:rPr>
      </w:pPr>
      <w:r w:rsidRPr="009A5BC5">
        <w:rPr>
          <w:rFonts w:ascii="Palatino Linotype" w:eastAsia="Calibri" w:hAnsi="Palatino Linotype" w:cs="Arial"/>
          <w:b/>
          <w:bCs/>
          <w:i/>
          <w:sz w:val="22"/>
          <w:szCs w:val="22"/>
          <w:lang w:eastAsia="en-US"/>
        </w:rPr>
        <w:t>XI.</w:t>
      </w:r>
      <w:r w:rsidRPr="009A5BC5">
        <w:rPr>
          <w:rFonts w:ascii="Palatino Linotype" w:eastAsia="Calibri" w:hAnsi="Palatino Linotype" w:cs="Arial"/>
          <w:bCs/>
          <w:i/>
          <w:sz w:val="22"/>
          <w:szCs w:val="22"/>
          <w:lang w:eastAsia="en-US"/>
        </w:rPr>
        <w:t xml:space="preserve"> </w:t>
      </w:r>
      <w:r w:rsidRPr="009A5BC5">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ABE77E1"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bCs/>
          <w:i/>
          <w:sz w:val="22"/>
          <w:szCs w:val="22"/>
          <w:lang w:eastAsia="en-US"/>
        </w:rPr>
        <w:t>…</w:t>
      </w:r>
    </w:p>
    <w:p w14:paraId="5809E6BA" w14:textId="77777777" w:rsidR="008B502C" w:rsidRPr="009A5BC5" w:rsidRDefault="008B502C" w:rsidP="009A5BC5">
      <w:pPr>
        <w:ind w:left="851" w:right="899"/>
        <w:jc w:val="both"/>
        <w:rPr>
          <w:rFonts w:ascii="Palatino Linotype" w:eastAsia="Calibri" w:hAnsi="Palatino Linotype" w:cs="Arial"/>
          <w:i/>
          <w:sz w:val="22"/>
          <w:szCs w:val="22"/>
          <w:lang w:eastAsia="en-US"/>
        </w:rPr>
      </w:pPr>
      <w:r w:rsidRPr="009A5BC5">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EE54E4E" w14:textId="77777777" w:rsidR="008B502C" w:rsidRPr="009A5BC5" w:rsidRDefault="008B502C" w:rsidP="009A5BC5">
      <w:pPr>
        <w:ind w:left="851" w:right="899"/>
        <w:jc w:val="both"/>
        <w:rPr>
          <w:rFonts w:ascii="Palatino Linotype" w:eastAsia="Calibri" w:hAnsi="Palatino Linotype" w:cs="Arial"/>
          <w:i/>
          <w:sz w:val="22"/>
          <w:szCs w:val="22"/>
          <w:u w:val="single"/>
          <w:lang w:eastAsia="en-US"/>
        </w:rPr>
      </w:pPr>
      <w:r w:rsidRPr="009A5BC5">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0DF9CCEC" w14:textId="77777777" w:rsidR="008B502C" w:rsidRPr="009A5BC5" w:rsidRDefault="008B502C" w:rsidP="009A5BC5">
      <w:pPr>
        <w:ind w:left="851" w:right="851"/>
        <w:jc w:val="both"/>
        <w:rPr>
          <w:rFonts w:ascii="Palatino Linotype" w:eastAsia="Calibri" w:hAnsi="Palatino Linotype" w:cs="Arial"/>
          <w:i/>
          <w:sz w:val="22"/>
          <w:szCs w:val="22"/>
          <w:lang w:eastAsia="en-US"/>
        </w:rPr>
      </w:pPr>
    </w:p>
    <w:p w14:paraId="43373142" w14:textId="77777777" w:rsidR="008B502C" w:rsidRPr="009A5BC5" w:rsidRDefault="008B502C" w:rsidP="009A5BC5">
      <w:pPr>
        <w:spacing w:line="360" w:lineRule="auto"/>
        <w:jc w:val="both"/>
        <w:rPr>
          <w:rFonts w:ascii="Palatino Linotype" w:eastAsia="Calibri" w:hAnsi="Palatino Linotype" w:cs="Arial"/>
          <w:lang w:eastAsia="en-US"/>
        </w:rPr>
      </w:pPr>
      <w:r w:rsidRPr="009A5BC5">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7697B4E" w14:textId="77777777" w:rsidR="008B502C" w:rsidRPr="009A5BC5" w:rsidRDefault="008B502C" w:rsidP="009A5BC5">
      <w:pPr>
        <w:spacing w:line="360" w:lineRule="auto"/>
        <w:jc w:val="both"/>
        <w:rPr>
          <w:rFonts w:ascii="Palatino Linotype" w:eastAsia="Calibri" w:hAnsi="Palatino Linotype" w:cs="Arial"/>
          <w:lang w:eastAsia="en-US"/>
        </w:rPr>
      </w:pPr>
    </w:p>
    <w:p w14:paraId="64AC405E" w14:textId="77777777" w:rsidR="008B502C" w:rsidRPr="009A5BC5" w:rsidRDefault="008B502C" w:rsidP="009A5BC5">
      <w:pPr>
        <w:spacing w:line="360" w:lineRule="auto"/>
        <w:jc w:val="both"/>
        <w:rPr>
          <w:rFonts w:ascii="Palatino Linotype" w:eastAsia="Calibri" w:hAnsi="Palatino Linotype" w:cs="Arial"/>
          <w:lang w:eastAsia="en-US"/>
        </w:rPr>
      </w:pPr>
      <w:r w:rsidRPr="009A5BC5">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B3E5FB5" w14:textId="77777777" w:rsidR="008B502C" w:rsidRPr="009A5BC5" w:rsidRDefault="008B502C" w:rsidP="009A5BC5">
      <w:pPr>
        <w:tabs>
          <w:tab w:val="left" w:pos="709"/>
        </w:tabs>
        <w:spacing w:line="360" w:lineRule="auto"/>
        <w:jc w:val="both"/>
        <w:rPr>
          <w:rFonts w:ascii="Palatino Linotype" w:eastAsia="Calibri" w:hAnsi="Palatino Linotype" w:cs="Arial"/>
          <w:lang w:eastAsia="en-US"/>
        </w:rPr>
      </w:pPr>
      <w:r w:rsidRPr="009A5BC5">
        <w:rPr>
          <w:rFonts w:ascii="Palatino Linotype" w:eastAsia="Calibri" w:hAnsi="Palatino Linotype"/>
          <w:lang w:eastAsia="en-US"/>
        </w:rPr>
        <w:lastRenderedPageBreak/>
        <w:t>En estricto sentido</w:t>
      </w:r>
      <w:r w:rsidRPr="009A5BC5">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A5BC5">
        <w:rPr>
          <w:rFonts w:ascii="Palatino Linotype" w:eastAsia="Calibri" w:hAnsi="Palatino Linotype" w:cs="Arial"/>
          <w:b/>
          <w:lang w:eastAsia="en-US"/>
        </w:rPr>
        <w:t xml:space="preserve"> </w:t>
      </w:r>
      <w:r w:rsidRPr="009A5BC5">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A5BC5">
        <w:rPr>
          <w:rFonts w:ascii="Palatino Linotype" w:eastAsia="Calibri" w:hAnsi="Palatino Linotype" w:cs="Arial"/>
          <w:i/>
          <w:lang w:eastAsia="en-US"/>
        </w:rPr>
        <w:t>ad hoc</w:t>
      </w:r>
      <w:r w:rsidRPr="009A5BC5">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2EA94F2" w14:textId="77777777" w:rsidR="008B502C" w:rsidRPr="009A5BC5" w:rsidRDefault="008B502C" w:rsidP="009A5BC5">
      <w:pPr>
        <w:spacing w:line="360" w:lineRule="auto"/>
        <w:ind w:left="567" w:right="51"/>
        <w:jc w:val="both"/>
        <w:rPr>
          <w:rFonts w:ascii="Palatino Linotype" w:hAnsi="Palatino Linotype" w:cs="Arial"/>
        </w:rPr>
      </w:pPr>
    </w:p>
    <w:p w14:paraId="0C60DADD" w14:textId="77777777" w:rsidR="008B502C" w:rsidRPr="009A5BC5" w:rsidRDefault="008B502C" w:rsidP="009A5BC5">
      <w:pPr>
        <w:spacing w:line="360" w:lineRule="auto"/>
        <w:ind w:right="51"/>
        <w:jc w:val="both"/>
        <w:rPr>
          <w:rFonts w:ascii="Palatino Linotype" w:eastAsia="Calibri" w:hAnsi="Palatino Linotype" w:cs="Arial"/>
          <w:lang w:eastAsia="en-US"/>
        </w:rPr>
      </w:pPr>
      <w:r w:rsidRPr="009A5BC5">
        <w:rPr>
          <w:rFonts w:ascii="Palatino Linotype" w:eastAsia="Calibri" w:hAnsi="Palatino Linotype" w:cs="Arial"/>
          <w:lang w:eastAsia="en-US"/>
        </w:rPr>
        <w:t xml:space="preserve">Como apoyo a lo anterior, es aplicable el Criterio 03-17, emitido por </w:t>
      </w:r>
      <w:r w:rsidRPr="009A5BC5">
        <w:rPr>
          <w:rFonts w:ascii="Palatino Linotype" w:eastAsia="Arial Unicode MS" w:hAnsi="Palatino Linotype" w:cs="Arial"/>
          <w:lang w:eastAsia="en-US"/>
        </w:rPr>
        <w:t>el Instituto Nacional de Transparencia, Acceso a la Información y Protección de Datos Personales,</w:t>
      </w:r>
      <w:r w:rsidRPr="009A5BC5">
        <w:rPr>
          <w:rFonts w:ascii="Palatino Linotype" w:eastAsia="Calibri" w:hAnsi="Palatino Linotype"/>
          <w:bCs/>
          <w:lang w:eastAsia="en-US"/>
        </w:rPr>
        <w:t xml:space="preserve"> que dice:</w:t>
      </w:r>
      <w:r w:rsidRPr="009A5BC5">
        <w:rPr>
          <w:rFonts w:ascii="Palatino Linotype" w:eastAsia="Calibri" w:hAnsi="Palatino Linotype"/>
          <w:b/>
          <w:bCs/>
          <w:lang w:eastAsia="en-US"/>
        </w:rPr>
        <w:t xml:space="preserve"> </w:t>
      </w:r>
    </w:p>
    <w:p w14:paraId="7AB906AE" w14:textId="77777777" w:rsidR="008B502C" w:rsidRPr="009A5BC5" w:rsidRDefault="008B502C" w:rsidP="009A5BC5">
      <w:pPr>
        <w:ind w:left="928" w:right="850"/>
        <w:jc w:val="both"/>
        <w:rPr>
          <w:rFonts w:ascii="Palatino Linotype" w:hAnsi="Palatino Linotype" w:cs="Arial"/>
          <w:i/>
          <w:sz w:val="22"/>
          <w:szCs w:val="22"/>
        </w:rPr>
      </w:pPr>
    </w:p>
    <w:p w14:paraId="250FF279" w14:textId="27423C78" w:rsidR="008B502C" w:rsidRPr="009A5BC5" w:rsidRDefault="008B502C" w:rsidP="009A5BC5">
      <w:pPr>
        <w:ind w:left="851" w:right="900"/>
        <w:jc w:val="both"/>
        <w:rPr>
          <w:rFonts w:ascii="Palatino Linotype" w:eastAsia="Palatino Linotype" w:hAnsi="Palatino Linotype" w:cs="Palatino Linotype"/>
        </w:rPr>
      </w:pPr>
      <w:r w:rsidRPr="009A5BC5">
        <w:rPr>
          <w:rFonts w:ascii="Palatino Linotype" w:hAnsi="Palatino Linotype" w:cs="Arial"/>
          <w:i/>
          <w:sz w:val="22"/>
          <w:szCs w:val="22"/>
        </w:rPr>
        <w:t>“</w:t>
      </w:r>
      <w:r w:rsidRPr="009A5BC5">
        <w:rPr>
          <w:rFonts w:ascii="Palatino Linotype" w:hAnsi="Palatino Linotype" w:cs="Arial"/>
          <w:b/>
          <w:i/>
          <w:sz w:val="22"/>
          <w:szCs w:val="22"/>
        </w:rPr>
        <w:t>No existe obligación de elaborar documentos ad hoc para atender las solicitudes de acceso a la información.</w:t>
      </w:r>
      <w:r w:rsidRPr="009A5BC5">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C01302" w14:textId="6C147152" w:rsidR="008B502C" w:rsidRPr="009A5BC5" w:rsidRDefault="008B502C" w:rsidP="009A5BC5">
      <w:pPr>
        <w:spacing w:line="360" w:lineRule="auto"/>
        <w:jc w:val="both"/>
        <w:rPr>
          <w:rFonts w:ascii="Palatino Linotype" w:eastAsia="Palatino Linotype" w:hAnsi="Palatino Linotype" w:cs="Palatino Linotype"/>
        </w:rPr>
      </w:pPr>
    </w:p>
    <w:p w14:paraId="1081F56F" w14:textId="7A9A9D6B" w:rsidR="00B24627" w:rsidRPr="009A5BC5" w:rsidRDefault="00B24627" w:rsidP="009A5BC5">
      <w:pPr>
        <w:spacing w:line="360" w:lineRule="auto"/>
        <w:jc w:val="both"/>
        <w:rPr>
          <w:rFonts w:ascii="Palatino Linotype" w:eastAsia="Calibri" w:hAnsi="Palatino Linotype"/>
          <w:lang w:eastAsia="es-MX"/>
        </w:rPr>
      </w:pPr>
      <w:r w:rsidRPr="009A5BC5">
        <w:rPr>
          <w:rFonts w:ascii="Palatino Linotype" w:eastAsia="Calibri" w:hAnsi="Palatino Linotype"/>
          <w:lang w:eastAsia="es-MX"/>
        </w:rPr>
        <w:t>En consecuencia, se estima procedente ordenar la entrega de</w:t>
      </w:r>
      <w:r w:rsidR="00871AD1" w:rsidRPr="009A5BC5">
        <w:rPr>
          <w:rFonts w:ascii="Palatino Linotype" w:eastAsia="Calibri" w:hAnsi="Palatino Linotype"/>
          <w:lang w:eastAsia="es-MX"/>
        </w:rPr>
        <w:t xml:space="preserve"> </w:t>
      </w:r>
      <w:r w:rsidRPr="009A5BC5">
        <w:rPr>
          <w:rFonts w:ascii="Palatino Linotype" w:eastAsia="Calibri" w:hAnsi="Palatino Linotype"/>
          <w:lang w:eastAsia="es-MX"/>
        </w:rPr>
        <w:t>l</w:t>
      </w:r>
      <w:r w:rsidR="00871AD1" w:rsidRPr="009A5BC5">
        <w:rPr>
          <w:rFonts w:ascii="Palatino Linotype" w:eastAsia="Calibri" w:hAnsi="Palatino Linotype"/>
          <w:lang w:eastAsia="es-MX"/>
        </w:rPr>
        <w:t xml:space="preserve">a expresión documental </w:t>
      </w:r>
      <w:r w:rsidR="00AB7828" w:rsidRPr="009A5BC5">
        <w:rPr>
          <w:rFonts w:ascii="Palatino Linotype" w:eastAsia="Calibri" w:hAnsi="Palatino Linotype"/>
          <w:lang w:eastAsia="es-MX"/>
        </w:rPr>
        <w:t>en formato</w:t>
      </w:r>
      <w:r w:rsidR="00871AD1" w:rsidRPr="009A5BC5">
        <w:rPr>
          <w:rFonts w:ascii="Palatino Linotype" w:eastAsia="Calibri" w:hAnsi="Palatino Linotype"/>
          <w:lang w:eastAsia="es-MX"/>
        </w:rPr>
        <w:t xml:space="preserve"> Excel o en el formato en que se hubiera generado la información</w:t>
      </w:r>
      <w:r w:rsidR="00AB7828" w:rsidRPr="009A5BC5">
        <w:rPr>
          <w:rFonts w:ascii="Palatino Linotype" w:eastAsia="Calibri" w:hAnsi="Palatino Linotype"/>
          <w:lang w:eastAsia="es-MX"/>
        </w:rPr>
        <w:t xml:space="preserve">, en donde consten </w:t>
      </w:r>
      <w:r w:rsidRPr="009A5BC5">
        <w:rPr>
          <w:rFonts w:ascii="Palatino Linotype" w:eastAsia="Calibri" w:hAnsi="Palatino Linotype"/>
          <w:lang w:eastAsia="es-MX"/>
        </w:rPr>
        <w:t xml:space="preserve">los nombres completos de las personas que se </w:t>
      </w:r>
      <w:r w:rsidRPr="009A5BC5">
        <w:rPr>
          <w:rFonts w:ascii="Palatino Linotype" w:eastAsia="Calibri" w:hAnsi="Palatino Linotype"/>
          <w:lang w:eastAsia="es-MX"/>
        </w:rPr>
        <w:lastRenderedPageBreak/>
        <w:t>registraron y resultaron electas para el período electoral 2022-2024 de alguno de los 125 municipios que conforman el Estado de México.</w:t>
      </w:r>
    </w:p>
    <w:p w14:paraId="6811138D" w14:textId="411E0B5E" w:rsidR="00871AD1" w:rsidRPr="009A5BC5" w:rsidRDefault="00871AD1" w:rsidP="009A5BC5">
      <w:pPr>
        <w:spacing w:line="360" w:lineRule="auto"/>
        <w:jc w:val="both"/>
        <w:rPr>
          <w:rFonts w:ascii="Palatino Linotype" w:eastAsia="Calibri" w:hAnsi="Palatino Linotype"/>
          <w:lang w:eastAsia="es-MX"/>
        </w:rPr>
      </w:pPr>
    </w:p>
    <w:p w14:paraId="72964BBC" w14:textId="31312306" w:rsidR="005C2715" w:rsidRPr="009A5BC5" w:rsidRDefault="00AB7828" w:rsidP="009A5BC5">
      <w:pPr>
        <w:spacing w:line="360" w:lineRule="auto"/>
        <w:jc w:val="both"/>
        <w:rPr>
          <w:rFonts w:ascii="Palatino Linotype" w:eastAsia="Calibri" w:hAnsi="Palatino Linotype"/>
          <w:lang w:eastAsia="es-MX"/>
        </w:rPr>
      </w:pPr>
      <w:r w:rsidRPr="009A5BC5">
        <w:rPr>
          <w:rFonts w:ascii="Palatino Linotype" w:eastAsia="Calibri" w:hAnsi="Palatino Linotype"/>
          <w:lang w:eastAsia="es-MX"/>
        </w:rPr>
        <w:t xml:space="preserve">Argumento que se robustece con </w:t>
      </w:r>
      <w:r w:rsidR="005C2715" w:rsidRPr="009A5BC5">
        <w:rPr>
          <w:rFonts w:ascii="Palatino Linotype" w:eastAsia="Calibri" w:hAnsi="Palatino Linotype"/>
          <w:lang w:eastAsia="es-MX"/>
        </w:rPr>
        <w:t xml:space="preserve">lo dispuesto por el artículo 119 de La Constitución Política del Estado Libre y Soberano </w:t>
      </w:r>
      <w:r w:rsidR="00A47CE8" w:rsidRPr="009A5BC5">
        <w:rPr>
          <w:rFonts w:ascii="Palatino Linotype" w:eastAsia="Calibri" w:hAnsi="Palatino Linotype"/>
          <w:lang w:eastAsia="es-MX"/>
        </w:rPr>
        <w:t>d</w:t>
      </w:r>
      <w:r w:rsidR="005C2715" w:rsidRPr="009A5BC5">
        <w:rPr>
          <w:rFonts w:ascii="Palatino Linotype" w:eastAsia="Calibri" w:hAnsi="Palatino Linotype"/>
          <w:lang w:eastAsia="es-MX"/>
        </w:rPr>
        <w:t>e México, que establece los requisitos para a ser miembro propietario o suplente de un ayuntamiento y que a la letra dice:</w:t>
      </w:r>
    </w:p>
    <w:p w14:paraId="61CE7BE2" w14:textId="77777777" w:rsidR="005C2715" w:rsidRPr="009A5BC5" w:rsidRDefault="005C2715" w:rsidP="009A5BC5">
      <w:pPr>
        <w:spacing w:line="360" w:lineRule="auto"/>
        <w:jc w:val="both"/>
        <w:rPr>
          <w:rFonts w:ascii="Palatino Linotype" w:eastAsia="Calibri" w:hAnsi="Palatino Linotype"/>
          <w:lang w:eastAsia="es-MX"/>
        </w:rPr>
      </w:pPr>
    </w:p>
    <w:p w14:paraId="57FB1B8E" w14:textId="18CBE9A1"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b/>
          <w:bCs/>
          <w:i/>
          <w:iCs/>
          <w:sz w:val="22"/>
          <w:szCs w:val="22"/>
          <w:lang w:eastAsia="es-MX"/>
        </w:rPr>
        <w:t>Artículo 119</w:t>
      </w:r>
      <w:r w:rsidRPr="009A5BC5">
        <w:rPr>
          <w:rFonts w:ascii="Palatino Linotype" w:eastAsia="Calibri" w:hAnsi="Palatino Linotype"/>
          <w:i/>
          <w:iCs/>
          <w:sz w:val="22"/>
          <w:szCs w:val="22"/>
          <w:lang w:eastAsia="es-MX"/>
        </w:rPr>
        <w:t>.- Para ser miembro propietario o suplente de un ayuntamiento se requiere:</w:t>
      </w:r>
    </w:p>
    <w:p w14:paraId="38EC4421" w14:textId="2CE4D6E0"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I. Ser mexicana o mexicano, ciudadana o ciudadano del Estado, en pleno ejercicio de sus derechos;</w:t>
      </w:r>
    </w:p>
    <w:p w14:paraId="3162976A" w14:textId="17894058"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II. Ser mexiquense con residencia efectiva en el municipio no menor a un año o vecino del mismo, con residencia efectiva en su territorio no menor a tres años, anteriores al día de la elección; y</w:t>
      </w:r>
    </w:p>
    <w:p w14:paraId="2E577D7F" w14:textId="77777777"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III. Ser de reconocida probidad y buena fama pública.</w:t>
      </w:r>
    </w:p>
    <w:p w14:paraId="6ED96279" w14:textId="5AA2196E"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IV. No estar condenada o condenado por sentencia ejecutoriada por el delito de violencia política contra las mujeres en razón de género;</w:t>
      </w:r>
    </w:p>
    <w:p w14:paraId="34996F21" w14:textId="4CDE4420"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V. No estar inscrito en el Registro de Deudores Alimentarios Morosos en el Estado, ni en otra entidad federativa, y</w:t>
      </w:r>
    </w:p>
    <w:p w14:paraId="7D49238B" w14:textId="77777777"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VI. No estar condenada o condenado por sentencia ejecutoriada por delitos de violencia familiar,</w:t>
      </w:r>
    </w:p>
    <w:p w14:paraId="62140F10" w14:textId="79E59489" w:rsidR="005C2715" w:rsidRPr="009A5BC5" w:rsidRDefault="005C2715" w:rsidP="009A5BC5">
      <w:pPr>
        <w:ind w:left="851" w:right="616"/>
        <w:jc w:val="both"/>
        <w:rPr>
          <w:rFonts w:ascii="Palatino Linotype" w:eastAsia="Calibri" w:hAnsi="Palatino Linotype"/>
          <w:i/>
          <w:iCs/>
          <w:sz w:val="22"/>
          <w:szCs w:val="22"/>
          <w:lang w:eastAsia="es-MX"/>
        </w:rPr>
      </w:pPr>
      <w:r w:rsidRPr="009A5BC5">
        <w:rPr>
          <w:rFonts w:ascii="Palatino Linotype" w:eastAsia="Calibri" w:hAnsi="Palatino Linotype"/>
          <w:i/>
          <w:iCs/>
          <w:sz w:val="22"/>
          <w:szCs w:val="22"/>
          <w:lang w:eastAsia="es-MX"/>
        </w:rPr>
        <w:t>contra la libertad sexual o de violencia de género.</w:t>
      </w:r>
    </w:p>
    <w:p w14:paraId="2B7B0B91" w14:textId="7043038A" w:rsidR="005C2715" w:rsidRPr="009A5BC5" w:rsidRDefault="005C2715" w:rsidP="009A5BC5">
      <w:pPr>
        <w:spacing w:line="360" w:lineRule="auto"/>
        <w:jc w:val="both"/>
        <w:rPr>
          <w:rFonts w:ascii="Palatino Linotype" w:hAnsi="Palatino Linotype"/>
        </w:rPr>
      </w:pPr>
    </w:p>
    <w:p w14:paraId="7ED17FB8" w14:textId="766093C4" w:rsidR="00A47CE8" w:rsidRPr="009A5BC5" w:rsidRDefault="00A47CE8" w:rsidP="009A5BC5">
      <w:pPr>
        <w:spacing w:line="360" w:lineRule="auto"/>
        <w:jc w:val="both"/>
        <w:rPr>
          <w:rFonts w:ascii="Palatino Linotype" w:hAnsi="Palatino Linotype"/>
        </w:rPr>
      </w:pPr>
      <w:r w:rsidRPr="009A5BC5">
        <w:rPr>
          <w:rFonts w:ascii="Palatino Linotype" w:hAnsi="Palatino Linotype"/>
        </w:rPr>
        <w:t>Precepto legal del que se advierte no existe límite de edad para registrarse como miembro de un ayuntamiento por lo que ordenar una lista con el grado de desagregación solicitada por el particular implicaría procesar la información.</w:t>
      </w:r>
    </w:p>
    <w:p w14:paraId="08A89942" w14:textId="77777777" w:rsidR="00DF4CDD" w:rsidRPr="009A5BC5" w:rsidRDefault="00DF4CDD" w:rsidP="009A5BC5">
      <w:pPr>
        <w:spacing w:line="360" w:lineRule="auto"/>
        <w:jc w:val="both"/>
        <w:rPr>
          <w:rFonts w:ascii="Palatino Linotype" w:hAnsi="Palatino Linotype"/>
        </w:rPr>
      </w:pPr>
    </w:p>
    <w:p w14:paraId="7BA18A54" w14:textId="51E1E2FB" w:rsidR="00A47CE8" w:rsidRPr="009A5BC5" w:rsidRDefault="00DF4CDD" w:rsidP="009A5BC5">
      <w:pPr>
        <w:spacing w:line="360" w:lineRule="auto"/>
        <w:jc w:val="both"/>
        <w:rPr>
          <w:rFonts w:ascii="Palatino Linotype" w:hAnsi="Palatino Linotype"/>
        </w:rPr>
      </w:pPr>
      <w:r w:rsidRPr="009A5BC5">
        <w:rPr>
          <w:rFonts w:ascii="Palatino Linotype" w:hAnsi="Palatino Linotype"/>
        </w:rPr>
        <w:t xml:space="preserve">No pasa desapercibido para este Órgano Electoral que para el caso de que en sus archivos no obre información respecto a lo que se ordena, por no haberse generado, deberá hacerlo del conocimiento de la parte Recurrente de manera precisa y clara, </w:t>
      </w:r>
      <w:r w:rsidRPr="009A5BC5">
        <w:rPr>
          <w:rFonts w:ascii="Palatino Linotype" w:hAnsi="Palatino Linotype"/>
        </w:rPr>
        <w:lastRenderedPageBreak/>
        <w:t>en términos de lo dispuesto por el segundo párrafo del artículo 19 de la Ley de Transparencia Local.</w:t>
      </w:r>
    </w:p>
    <w:p w14:paraId="61CD887B" w14:textId="77777777" w:rsidR="00DF4CDD" w:rsidRPr="009A5BC5" w:rsidRDefault="00DF4CDD" w:rsidP="009A5BC5">
      <w:pPr>
        <w:spacing w:line="360" w:lineRule="auto"/>
        <w:jc w:val="both"/>
        <w:rPr>
          <w:rFonts w:ascii="Palatino Linotype" w:hAnsi="Palatino Linotype"/>
        </w:rPr>
      </w:pPr>
    </w:p>
    <w:p w14:paraId="046BFCEB" w14:textId="6953E915" w:rsidR="001E2CF0" w:rsidRPr="009A5BC5" w:rsidRDefault="00054096" w:rsidP="009A5BC5">
      <w:pPr>
        <w:spacing w:line="360" w:lineRule="auto"/>
        <w:jc w:val="both"/>
        <w:rPr>
          <w:rFonts w:ascii="Palatino Linotype" w:hAnsi="Palatino Linotype" w:cs="Arial"/>
          <w:bCs/>
        </w:rPr>
      </w:pPr>
      <w:r w:rsidRPr="009A5BC5">
        <w:rPr>
          <w:rFonts w:ascii="Palatino Linotype" w:hAnsi="Palatino Linotype"/>
        </w:rPr>
        <w:t>N</w:t>
      </w:r>
      <w:r w:rsidR="001E2CF0" w:rsidRPr="009A5BC5">
        <w:rPr>
          <w:rFonts w:ascii="Palatino Linotype" w:hAnsi="Palatino Linotype"/>
        </w:rPr>
        <w:t xml:space="preserve">o </w:t>
      </w:r>
      <w:r w:rsidR="001E2CF0" w:rsidRPr="009A5BC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1E2CF0" w:rsidRPr="009A5BC5">
        <w:rPr>
          <w:rFonts w:ascii="Palatino Linotype" w:hAnsi="Palatino Linotype" w:cs="Arial"/>
          <w:b/>
        </w:rPr>
        <w:t>versión pública</w:t>
      </w:r>
      <w:r w:rsidR="001E2CF0" w:rsidRPr="009A5BC5">
        <w:rPr>
          <w:rFonts w:ascii="Palatino Linotype" w:hAnsi="Palatino Linotype" w:cs="Arial"/>
        </w:rPr>
        <w:t>; pues, el</w:t>
      </w:r>
      <w:r w:rsidR="001E2CF0" w:rsidRPr="009A5BC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F6CC42D" w14:textId="77777777" w:rsidR="00054096" w:rsidRPr="009A5BC5" w:rsidRDefault="00054096" w:rsidP="009A5BC5">
      <w:pPr>
        <w:spacing w:line="360" w:lineRule="auto"/>
        <w:jc w:val="both"/>
        <w:rPr>
          <w:rFonts w:ascii="Palatino Linotype" w:hAnsi="Palatino Linotype" w:cs="Arial"/>
          <w:bCs/>
        </w:rPr>
      </w:pPr>
    </w:p>
    <w:p w14:paraId="3DD26B75" w14:textId="36B53F19" w:rsidR="001E2CF0" w:rsidRPr="009A5BC5" w:rsidRDefault="001E2CF0" w:rsidP="009A5BC5">
      <w:pPr>
        <w:spacing w:line="360" w:lineRule="auto"/>
        <w:jc w:val="both"/>
        <w:rPr>
          <w:rFonts w:ascii="Palatino Linotype" w:hAnsi="Palatino Linotype" w:cs="Arial"/>
          <w:bCs/>
        </w:rPr>
      </w:pPr>
      <w:r w:rsidRPr="009A5BC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2427A6C" w14:textId="77777777" w:rsidR="0015387B" w:rsidRPr="009A5BC5" w:rsidRDefault="0015387B" w:rsidP="009A5BC5">
      <w:pPr>
        <w:spacing w:line="360" w:lineRule="auto"/>
        <w:jc w:val="both"/>
        <w:rPr>
          <w:rFonts w:ascii="Palatino Linotype" w:hAnsi="Palatino Linotype" w:cs="Arial"/>
          <w:bCs/>
        </w:rPr>
      </w:pPr>
    </w:p>
    <w:p w14:paraId="30EA32E0" w14:textId="77777777" w:rsidR="001E2CF0" w:rsidRPr="009A5BC5" w:rsidRDefault="001E2CF0" w:rsidP="009A5BC5">
      <w:pPr>
        <w:ind w:left="851" w:right="901"/>
        <w:jc w:val="both"/>
        <w:rPr>
          <w:rFonts w:ascii="Palatino Linotype" w:hAnsi="Palatino Linotype"/>
          <w:i/>
          <w:sz w:val="22"/>
          <w:szCs w:val="22"/>
        </w:rPr>
      </w:pPr>
      <w:r w:rsidRPr="009A5BC5">
        <w:rPr>
          <w:rFonts w:ascii="Palatino Linotype" w:hAnsi="Palatino Linotype" w:cs="Arial"/>
          <w:b/>
          <w:bCs/>
          <w:i/>
          <w:noProof/>
          <w:sz w:val="22"/>
          <w:szCs w:val="22"/>
        </w:rPr>
        <w:t>“</w:t>
      </w:r>
      <w:r w:rsidRPr="009A5BC5">
        <w:rPr>
          <w:rFonts w:ascii="Palatino Linotype" w:hAnsi="Palatino Linotype" w:cs="Arial"/>
          <w:b/>
          <w:bCs/>
          <w:i/>
          <w:sz w:val="22"/>
          <w:szCs w:val="22"/>
        </w:rPr>
        <w:t xml:space="preserve">Artículo 3. </w:t>
      </w:r>
      <w:r w:rsidRPr="009A5BC5">
        <w:rPr>
          <w:rFonts w:ascii="Palatino Linotype" w:hAnsi="Palatino Linotype"/>
          <w:i/>
          <w:sz w:val="22"/>
          <w:szCs w:val="22"/>
        </w:rPr>
        <w:t xml:space="preserve">Para los efectos de la presente Ley se entenderá por: </w:t>
      </w:r>
    </w:p>
    <w:p w14:paraId="23AE7705" w14:textId="77777777" w:rsidR="001E2CF0" w:rsidRPr="009A5BC5" w:rsidRDefault="001E2CF0" w:rsidP="009A5BC5">
      <w:pPr>
        <w:ind w:left="851" w:right="899"/>
        <w:jc w:val="both"/>
        <w:rPr>
          <w:rFonts w:ascii="Palatino Linotype" w:hAnsi="Palatino Linotype" w:cs="Arial"/>
          <w:i/>
          <w:sz w:val="22"/>
          <w:szCs w:val="22"/>
        </w:rPr>
      </w:pPr>
      <w:r w:rsidRPr="009A5BC5">
        <w:rPr>
          <w:rFonts w:ascii="Palatino Linotype" w:hAnsi="Palatino Linotype" w:cs="Arial"/>
          <w:b/>
          <w:i/>
          <w:sz w:val="22"/>
          <w:szCs w:val="22"/>
        </w:rPr>
        <w:t>IX.</w:t>
      </w:r>
      <w:r w:rsidRPr="009A5BC5">
        <w:rPr>
          <w:rFonts w:ascii="Palatino Linotype" w:hAnsi="Palatino Linotype" w:cs="Arial"/>
          <w:i/>
          <w:sz w:val="22"/>
          <w:szCs w:val="22"/>
        </w:rPr>
        <w:t xml:space="preserve"> </w:t>
      </w:r>
      <w:r w:rsidRPr="009A5BC5">
        <w:rPr>
          <w:rFonts w:ascii="Palatino Linotype" w:hAnsi="Palatino Linotype" w:cs="Arial"/>
          <w:b/>
          <w:i/>
          <w:sz w:val="22"/>
          <w:szCs w:val="22"/>
        </w:rPr>
        <w:t xml:space="preserve">Datos personales: </w:t>
      </w:r>
      <w:r w:rsidRPr="009A5BC5">
        <w:rPr>
          <w:rFonts w:ascii="Palatino Linotype" w:hAnsi="Palatino Linotype" w:cs="Arial"/>
          <w:i/>
          <w:sz w:val="22"/>
          <w:szCs w:val="22"/>
        </w:rPr>
        <w:t xml:space="preserve">La información concerniente a una persona, identificada o identificable según lo dispuesto por la Ley de </w:t>
      </w:r>
      <w:r w:rsidRPr="009A5BC5">
        <w:rPr>
          <w:rFonts w:ascii="Palatino Linotype" w:hAnsi="Palatino Linotype"/>
          <w:i/>
          <w:sz w:val="22"/>
          <w:szCs w:val="22"/>
        </w:rPr>
        <w:t>Protección</w:t>
      </w:r>
      <w:r w:rsidRPr="009A5BC5">
        <w:rPr>
          <w:rFonts w:ascii="Palatino Linotype" w:hAnsi="Palatino Linotype" w:cs="Arial"/>
          <w:i/>
          <w:sz w:val="22"/>
          <w:szCs w:val="22"/>
        </w:rPr>
        <w:t xml:space="preserve"> de Datos Personales del Estado de México; </w:t>
      </w:r>
    </w:p>
    <w:p w14:paraId="7718C4C5" w14:textId="77777777" w:rsidR="001E2CF0" w:rsidRPr="009A5BC5" w:rsidRDefault="001E2CF0" w:rsidP="009A5BC5">
      <w:pPr>
        <w:ind w:left="851" w:right="899"/>
        <w:jc w:val="both"/>
        <w:rPr>
          <w:rFonts w:ascii="Palatino Linotype" w:hAnsi="Palatino Linotype" w:cs="Arial"/>
          <w:i/>
          <w:sz w:val="22"/>
          <w:szCs w:val="22"/>
        </w:rPr>
      </w:pPr>
      <w:r w:rsidRPr="009A5BC5">
        <w:rPr>
          <w:rFonts w:ascii="Palatino Linotype" w:hAnsi="Palatino Linotype" w:cs="Arial"/>
          <w:b/>
          <w:i/>
          <w:sz w:val="22"/>
          <w:szCs w:val="22"/>
        </w:rPr>
        <w:t>XX.</w:t>
      </w:r>
      <w:r w:rsidRPr="009A5BC5">
        <w:rPr>
          <w:rFonts w:ascii="Palatino Linotype" w:hAnsi="Palatino Linotype" w:cs="Arial"/>
          <w:i/>
          <w:sz w:val="22"/>
          <w:szCs w:val="22"/>
        </w:rPr>
        <w:t xml:space="preserve"> </w:t>
      </w:r>
      <w:r w:rsidRPr="009A5BC5">
        <w:rPr>
          <w:rFonts w:ascii="Palatino Linotype" w:hAnsi="Palatino Linotype" w:cs="Arial"/>
          <w:b/>
          <w:i/>
          <w:sz w:val="22"/>
          <w:szCs w:val="22"/>
        </w:rPr>
        <w:t>Información clasificada:</w:t>
      </w:r>
      <w:r w:rsidRPr="009A5BC5">
        <w:rPr>
          <w:rFonts w:ascii="Palatino Linotype" w:hAnsi="Palatino Linotype" w:cs="Arial"/>
          <w:i/>
          <w:sz w:val="22"/>
          <w:szCs w:val="22"/>
        </w:rPr>
        <w:t xml:space="preserve"> Aquella considerada por la presente Ley como reservada o confidencial; </w:t>
      </w:r>
    </w:p>
    <w:p w14:paraId="0C419E20" w14:textId="77777777" w:rsidR="001E2CF0" w:rsidRPr="009A5BC5" w:rsidRDefault="001E2CF0" w:rsidP="009A5BC5">
      <w:pPr>
        <w:ind w:left="851" w:right="899"/>
        <w:jc w:val="both"/>
        <w:rPr>
          <w:rFonts w:ascii="Palatino Linotype" w:hAnsi="Palatino Linotype" w:cs="Arial"/>
          <w:i/>
          <w:sz w:val="22"/>
          <w:szCs w:val="22"/>
        </w:rPr>
      </w:pPr>
      <w:r w:rsidRPr="009A5BC5">
        <w:rPr>
          <w:rFonts w:ascii="Palatino Linotype" w:hAnsi="Palatino Linotype" w:cs="Arial"/>
          <w:b/>
          <w:i/>
          <w:sz w:val="22"/>
          <w:szCs w:val="22"/>
        </w:rPr>
        <w:t>XXI.</w:t>
      </w:r>
      <w:r w:rsidRPr="009A5BC5">
        <w:rPr>
          <w:rFonts w:ascii="Palatino Linotype" w:hAnsi="Palatino Linotype" w:cs="Arial"/>
          <w:i/>
          <w:sz w:val="22"/>
          <w:szCs w:val="22"/>
        </w:rPr>
        <w:t xml:space="preserve"> </w:t>
      </w:r>
      <w:r w:rsidRPr="009A5BC5">
        <w:rPr>
          <w:rFonts w:ascii="Palatino Linotype" w:hAnsi="Palatino Linotype" w:cs="Arial"/>
          <w:b/>
          <w:i/>
          <w:sz w:val="22"/>
          <w:szCs w:val="22"/>
        </w:rPr>
        <w:t>Información confidencial</w:t>
      </w:r>
      <w:r w:rsidRPr="009A5BC5">
        <w:rPr>
          <w:rFonts w:ascii="Palatino Linotype" w:hAnsi="Palatino Linotype" w:cs="Arial"/>
          <w:i/>
          <w:sz w:val="22"/>
          <w:szCs w:val="22"/>
        </w:rPr>
        <w:t xml:space="preserve">: Se considera como información confidencial los secretos bancario, fiduciario, industrial, comercial, fiscal, bursátil y postal, </w:t>
      </w:r>
      <w:r w:rsidRPr="009A5BC5">
        <w:rPr>
          <w:rFonts w:ascii="Palatino Linotype" w:hAnsi="Palatino Linotype" w:cs="Arial"/>
          <w:i/>
          <w:sz w:val="22"/>
          <w:szCs w:val="22"/>
        </w:rPr>
        <w:lastRenderedPageBreak/>
        <w:t xml:space="preserve">cuya titularidad corresponda a particulares, sujetos de derecho internacional o a sujetos obligados cuando no involucren el ejercicio de recursos públicos; </w:t>
      </w:r>
    </w:p>
    <w:p w14:paraId="4C5BDC1C" w14:textId="77777777" w:rsidR="001E2CF0" w:rsidRPr="009A5BC5" w:rsidRDefault="001E2CF0" w:rsidP="009A5BC5">
      <w:pPr>
        <w:ind w:left="851" w:right="899"/>
        <w:jc w:val="both"/>
        <w:rPr>
          <w:rFonts w:ascii="Palatino Linotype" w:hAnsi="Palatino Linotype" w:cs="Arial"/>
          <w:i/>
          <w:sz w:val="22"/>
          <w:szCs w:val="22"/>
        </w:rPr>
      </w:pPr>
      <w:r w:rsidRPr="009A5BC5">
        <w:rPr>
          <w:rFonts w:ascii="Palatino Linotype" w:hAnsi="Palatino Linotype" w:cs="Arial"/>
          <w:b/>
          <w:i/>
          <w:sz w:val="22"/>
          <w:szCs w:val="22"/>
        </w:rPr>
        <w:t>XLV. Versión pública:</w:t>
      </w:r>
      <w:r w:rsidRPr="009A5BC5">
        <w:rPr>
          <w:rFonts w:ascii="Palatino Linotype" w:hAnsi="Palatino Linotype" w:cs="Arial"/>
          <w:i/>
          <w:sz w:val="22"/>
          <w:szCs w:val="22"/>
        </w:rPr>
        <w:t xml:space="preserve"> Documento en el que se elimine, suprime o borra la información clasificada como reservada o confidencial para permitir su acceso. </w:t>
      </w:r>
    </w:p>
    <w:p w14:paraId="7B17F7A2" w14:textId="77777777" w:rsidR="001E2CF0" w:rsidRPr="009A5BC5" w:rsidRDefault="001E2CF0" w:rsidP="009A5BC5">
      <w:pPr>
        <w:ind w:left="851" w:right="899"/>
        <w:jc w:val="both"/>
        <w:rPr>
          <w:rFonts w:ascii="Palatino Linotype" w:hAnsi="Palatino Linotype" w:cs="Arial"/>
          <w:i/>
          <w:sz w:val="22"/>
          <w:szCs w:val="22"/>
        </w:rPr>
      </w:pPr>
      <w:r w:rsidRPr="009A5BC5">
        <w:rPr>
          <w:rFonts w:ascii="Palatino Linotype" w:hAnsi="Palatino Linotype" w:cs="Arial"/>
          <w:b/>
          <w:i/>
          <w:sz w:val="22"/>
          <w:szCs w:val="22"/>
        </w:rPr>
        <w:t>Artículo 51.</w:t>
      </w:r>
      <w:r w:rsidRPr="009A5BC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5BC5">
        <w:rPr>
          <w:rFonts w:ascii="Palatino Linotype" w:hAnsi="Palatino Linotype" w:cs="Arial"/>
          <w:b/>
          <w:i/>
          <w:sz w:val="22"/>
          <w:szCs w:val="22"/>
        </w:rPr>
        <w:t xml:space="preserve">y tendrá la responsabilidad de verificar en cada caso que la misma no sea confidencial o reservada. </w:t>
      </w:r>
      <w:r w:rsidRPr="009A5BC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F317EB" w14:textId="77777777" w:rsidR="00054096" w:rsidRPr="009A5BC5" w:rsidRDefault="001E2CF0" w:rsidP="009A5BC5">
      <w:pPr>
        <w:ind w:left="851" w:right="899"/>
        <w:jc w:val="both"/>
        <w:rPr>
          <w:rFonts w:ascii="Palatino Linotype" w:hAnsi="Palatino Linotype" w:cs="Arial"/>
          <w:bCs/>
          <w:i/>
          <w:noProof/>
          <w:sz w:val="22"/>
          <w:szCs w:val="22"/>
        </w:rPr>
      </w:pPr>
      <w:r w:rsidRPr="009A5BC5">
        <w:rPr>
          <w:rFonts w:ascii="Palatino Linotype" w:hAnsi="Palatino Linotype" w:cs="Arial"/>
          <w:b/>
          <w:i/>
          <w:sz w:val="22"/>
          <w:szCs w:val="22"/>
        </w:rPr>
        <w:t>Artículo 52.</w:t>
      </w:r>
      <w:r w:rsidRPr="009A5BC5">
        <w:rPr>
          <w:rFonts w:ascii="Palatino Linotype" w:hAnsi="Palatino Linotype" w:cs="Arial"/>
          <w:i/>
          <w:sz w:val="22"/>
          <w:szCs w:val="22"/>
        </w:rPr>
        <w:t xml:space="preserve"> Las solicitudes de acceso a la información y las respuestas que se les dé, incluyendo, en su caso, </w:t>
      </w:r>
      <w:r w:rsidRPr="009A5BC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A5BC5">
        <w:rPr>
          <w:rFonts w:ascii="Palatino Linotype" w:hAnsi="Palatino Linotype" w:cs="Arial"/>
          <w:i/>
          <w:sz w:val="22"/>
          <w:szCs w:val="22"/>
        </w:rPr>
        <w:t>, siempre y cuando la resolución de referencia se someta a un proceso de disociación, es decir, no haga identificable al titular de tales datos personales.</w:t>
      </w:r>
      <w:r w:rsidRPr="009A5BC5">
        <w:rPr>
          <w:rFonts w:ascii="Palatino Linotype" w:hAnsi="Palatino Linotype" w:cs="Arial"/>
          <w:bCs/>
          <w:i/>
          <w:noProof/>
          <w:sz w:val="22"/>
          <w:szCs w:val="22"/>
        </w:rPr>
        <w:t>”</w:t>
      </w:r>
    </w:p>
    <w:p w14:paraId="1F9D6CDA" w14:textId="2CDF5600" w:rsidR="001E2CF0" w:rsidRPr="009A5BC5" w:rsidRDefault="001E2CF0" w:rsidP="009A5BC5">
      <w:pPr>
        <w:ind w:left="851" w:right="899"/>
        <w:jc w:val="both"/>
        <w:rPr>
          <w:rFonts w:ascii="Palatino Linotype" w:hAnsi="Palatino Linotype" w:cs="Arial"/>
          <w:sz w:val="22"/>
          <w:szCs w:val="22"/>
        </w:rPr>
      </w:pPr>
      <w:r w:rsidRPr="009A5BC5">
        <w:rPr>
          <w:rFonts w:ascii="Palatino Linotype" w:hAnsi="Palatino Linotype" w:cs="Arial"/>
          <w:sz w:val="22"/>
          <w:szCs w:val="22"/>
        </w:rPr>
        <w:t>(Énfasis añadido)</w:t>
      </w:r>
    </w:p>
    <w:p w14:paraId="7565BA83" w14:textId="77777777" w:rsidR="001E2CF0" w:rsidRPr="009A5BC5" w:rsidRDefault="001E2CF0" w:rsidP="009A5BC5">
      <w:pPr>
        <w:ind w:right="899" w:firstLine="708"/>
        <w:jc w:val="both"/>
        <w:rPr>
          <w:rFonts w:ascii="Palatino Linotype" w:hAnsi="Palatino Linotype" w:cs="Arial"/>
        </w:rPr>
      </w:pPr>
    </w:p>
    <w:p w14:paraId="5AB13331" w14:textId="77777777"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05C587" w14:textId="77777777" w:rsidR="001E2CF0" w:rsidRPr="009A5BC5" w:rsidRDefault="001E2CF0" w:rsidP="009A5BC5">
      <w:pPr>
        <w:jc w:val="both"/>
        <w:rPr>
          <w:rFonts w:ascii="Palatino Linotype" w:hAnsi="Palatino Linotype" w:cs="Arial"/>
        </w:rPr>
      </w:pPr>
    </w:p>
    <w:p w14:paraId="0777A702" w14:textId="77777777" w:rsidR="001E2CF0" w:rsidRPr="009A5BC5" w:rsidRDefault="001E2CF0" w:rsidP="009A5BC5">
      <w:pPr>
        <w:ind w:left="851" w:right="902"/>
        <w:jc w:val="both"/>
        <w:rPr>
          <w:rFonts w:ascii="Palatino Linotype" w:eastAsia="Arial Unicode MS" w:hAnsi="Palatino Linotype" w:cs="Arial"/>
          <w:i/>
          <w:sz w:val="22"/>
          <w:szCs w:val="22"/>
        </w:rPr>
      </w:pPr>
      <w:r w:rsidRPr="009A5BC5">
        <w:rPr>
          <w:rFonts w:ascii="Palatino Linotype" w:eastAsia="Arial Unicode MS" w:hAnsi="Palatino Linotype" w:cs="Arial"/>
          <w:b/>
          <w:i/>
          <w:sz w:val="22"/>
          <w:szCs w:val="22"/>
        </w:rPr>
        <w:t>“Artículo 22.</w:t>
      </w:r>
      <w:r w:rsidRPr="009A5BC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44EBED6" w14:textId="77777777" w:rsidR="001E2CF0" w:rsidRPr="009A5BC5" w:rsidRDefault="001E2CF0" w:rsidP="009A5BC5">
      <w:pPr>
        <w:ind w:left="851" w:right="902"/>
        <w:jc w:val="both"/>
        <w:rPr>
          <w:rFonts w:ascii="Palatino Linotype" w:eastAsia="Arial Unicode MS" w:hAnsi="Palatino Linotype" w:cs="Arial"/>
          <w:i/>
          <w:sz w:val="22"/>
          <w:szCs w:val="22"/>
        </w:rPr>
      </w:pPr>
      <w:r w:rsidRPr="009A5BC5">
        <w:rPr>
          <w:rFonts w:ascii="Palatino Linotype" w:eastAsia="Arial Unicode MS" w:hAnsi="Palatino Linotype" w:cs="Arial"/>
          <w:b/>
          <w:i/>
          <w:sz w:val="22"/>
          <w:szCs w:val="22"/>
        </w:rPr>
        <w:lastRenderedPageBreak/>
        <w:t>Artículo 38.</w:t>
      </w:r>
      <w:r w:rsidRPr="009A5BC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A5BC5">
        <w:rPr>
          <w:rFonts w:ascii="Palatino Linotype" w:eastAsia="Arial Unicode MS" w:hAnsi="Palatino Linotype" w:cs="Arial"/>
          <w:b/>
          <w:i/>
          <w:sz w:val="22"/>
          <w:szCs w:val="22"/>
        </w:rPr>
        <w:t>”</w:t>
      </w:r>
      <w:r w:rsidRPr="009A5BC5">
        <w:rPr>
          <w:rFonts w:ascii="Palatino Linotype" w:eastAsia="Arial Unicode MS" w:hAnsi="Palatino Linotype" w:cs="Arial"/>
          <w:i/>
          <w:sz w:val="22"/>
          <w:szCs w:val="22"/>
        </w:rPr>
        <w:t xml:space="preserve"> </w:t>
      </w:r>
    </w:p>
    <w:p w14:paraId="0518CF5D" w14:textId="77777777" w:rsidR="0015387B" w:rsidRPr="009A5BC5" w:rsidRDefault="0015387B" w:rsidP="009A5BC5">
      <w:pPr>
        <w:spacing w:line="360" w:lineRule="auto"/>
        <w:jc w:val="both"/>
        <w:rPr>
          <w:rFonts w:ascii="Palatino Linotype" w:hAnsi="Palatino Linotype" w:cs="Arial"/>
        </w:rPr>
      </w:pPr>
    </w:p>
    <w:p w14:paraId="77DABC0D" w14:textId="2B5F60FF"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D6D48BE" w14:textId="77777777" w:rsidR="001E2CF0" w:rsidRPr="009A5BC5" w:rsidRDefault="001E2CF0" w:rsidP="009A5BC5">
      <w:pPr>
        <w:spacing w:line="360" w:lineRule="auto"/>
        <w:jc w:val="both"/>
        <w:rPr>
          <w:rFonts w:ascii="Palatino Linotype" w:hAnsi="Palatino Linotype" w:cs="Arial"/>
        </w:rPr>
      </w:pPr>
    </w:p>
    <w:p w14:paraId="048C6AFB" w14:textId="77777777"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A5BC5">
        <w:rPr>
          <w:rFonts w:ascii="Palatino Linotype" w:eastAsia="Arial Unicode MS" w:hAnsi="Palatino Linotype" w:cs="Arial"/>
        </w:rPr>
        <w:t xml:space="preserve"> que debe ser protegida por </w:t>
      </w:r>
      <w:r w:rsidRPr="009A5BC5">
        <w:rPr>
          <w:rFonts w:ascii="Palatino Linotype" w:eastAsia="Arial Unicode MS" w:hAnsi="Palatino Linotype" w:cs="Arial"/>
          <w:b/>
        </w:rPr>
        <w:t>EL SUJETO OBLIGADO,</w:t>
      </w:r>
      <w:r w:rsidRPr="009A5BC5">
        <w:rPr>
          <w:rFonts w:ascii="Palatino Linotype" w:eastAsia="Arial Unicode MS" w:hAnsi="Palatino Linotype" w:cs="Arial"/>
        </w:rPr>
        <w:t xml:space="preserve"> por lo </w:t>
      </w:r>
      <w:r w:rsidRPr="009A5BC5">
        <w:rPr>
          <w:rFonts w:ascii="Palatino Linotype" w:hAnsi="Palatino Linotype" w:cs="Arial"/>
        </w:rPr>
        <w:t>que, todo dato personal susceptible de clasificación debe ser protegido.</w:t>
      </w:r>
    </w:p>
    <w:p w14:paraId="191F1845" w14:textId="77777777" w:rsidR="00B24627" w:rsidRPr="009A5BC5" w:rsidRDefault="00B24627" w:rsidP="009A5BC5">
      <w:pPr>
        <w:spacing w:line="360" w:lineRule="auto"/>
        <w:jc w:val="both"/>
        <w:rPr>
          <w:rFonts w:ascii="Palatino Linotype" w:hAnsi="Palatino Linotype" w:cs="Arial"/>
        </w:rPr>
      </w:pPr>
    </w:p>
    <w:p w14:paraId="48697C93" w14:textId="70662179"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w:t>
      </w:r>
      <w:r w:rsidRPr="009A5BC5">
        <w:rPr>
          <w:rFonts w:ascii="Palatino Linotype" w:hAnsi="Palatino Linotype" w:cs="Arial"/>
        </w:rPr>
        <w:lastRenderedPageBreak/>
        <w:t>entregado; en otras palabras, la protección de datos personales, entre ellos el del patrimonio y su confidencialidad, es una derivación del derecho a la intimidad.</w:t>
      </w:r>
    </w:p>
    <w:p w14:paraId="11DCDEEF" w14:textId="77777777" w:rsidR="001E2CF0" w:rsidRPr="009A5BC5" w:rsidRDefault="001E2CF0" w:rsidP="009A5BC5">
      <w:pPr>
        <w:spacing w:line="360" w:lineRule="auto"/>
        <w:jc w:val="both"/>
        <w:rPr>
          <w:rFonts w:ascii="Palatino Linotype" w:hAnsi="Palatino Linotype" w:cs="Arial"/>
        </w:rPr>
      </w:pPr>
    </w:p>
    <w:p w14:paraId="61612DE5" w14:textId="77777777"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4911AFE" w14:textId="77777777" w:rsidR="00B24627" w:rsidRPr="009A5BC5" w:rsidRDefault="00B24627" w:rsidP="009A5BC5">
      <w:pPr>
        <w:jc w:val="both"/>
        <w:rPr>
          <w:rFonts w:ascii="Palatino Linotype" w:hAnsi="Palatino Linotype" w:cs="Arial"/>
        </w:rPr>
      </w:pPr>
    </w:p>
    <w:p w14:paraId="45007715"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 xml:space="preserve">“Artículo 49. </w:t>
      </w:r>
      <w:r w:rsidRPr="009A5BC5">
        <w:rPr>
          <w:rFonts w:ascii="Palatino Linotype" w:hAnsi="Palatino Linotype" w:cs="Arial"/>
          <w:i/>
          <w:sz w:val="22"/>
          <w:szCs w:val="22"/>
        </w:rPr>
        <w:t>Los Comités de Transparencia tendrán las siguientes atribuciones:</w:t>
      </w:r>
    </w:p>
    <w:p w14:paraId="3DE540D6"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VIII.</w:t>
      </w:r>
      <w:r w:rsidRPr="009A5BC5">
        <w:rPr>
          <w:rFonts w:ascii="Palatino Linotype" w:hAnsi="Palatino Linotype" w:cs="Arial"/>
          <w:i/>
          <w:sz w:val="22"/>
          <w:szCs w:val="22"/>
        </w:rPr>
        <w:t xml:space="preserve"> Aprobar, modificar o revocar la clasificación de la información;</w:t>
      </w:r>
    </w:p>
    <w:p w14:paraId="1EF53446"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Artículo 132.</w:t>
      </w:r>
      <w:r w:rsidRPr="009A5BC5">
        <w:rPr>
          <w:rFonts w:ascii="Palatino Linotype" w:hAnsi="Palatino Linotype" w:cs="Arial"/>
          <w:i/>
          <w:sz w:val="22"/>
          <w:szCs w:val="22"/>
        </w:rPr>
        <w:t xml:space="preserve"> La clasificación de la información se llevará a cabo en el momento en que:</w:t>
      </w:r>
    </w:p>
    <w:p w14:paraId="3FE335CD"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I.</w:t>
      </w:r>
      <w:r w:rsidRPr="009A5BC5">
        <w:rPr>
          <w:rFonts w:ascii="Palatino Linotype" w:hAnsi="Palatino Linotype" w:cs="Arial"/>
          <w:i/>
          <w:sz w:val="22"/>
          <w:szCs w:val="22"/>
        </w:rPr>
        <w:t xml:space="preserve"> Se reciba una solicitud de acceso a la información;</w:t>
      </w:r>
    </w:p>
    <w:p w14:paraId="0A93C12F"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II.</w:t>
      </w:r>
      <w:r w:rsidRPr="009A5BC5">
        <w:rPr>
          <w:rFonts w:ascii="Palatino Linotype" w:hAnsi="Palatino Linotype" w:cs="Arial"/>
          <w:i/>
          <w:sz w:val="22"/>
          <w:szCs w:val="22"/>
        </w:rPr>
        <w:t xml:space="preserve"> Se determine mediante resolución de autoridad competente; o</w:t>
      </w:r>
    </w:p>
    <w:p w14:paraId="6166D508" w14:textId="77777777" w:rsidR="001E2CF0" w:rsidRPr="009A5BC5" w:rsidRDefault="001E2CF0" w:rsidP="009A5BC5">
      <w:pPr>
        <w:ind w:left="851" w:right="902"/>
        <w:jc w:val="both"/>
        <w:rPr>
          <w:rFonts w:ascii="Palatino Linotype" w:hAnsi="Palatino Linotype" w:cs="Arial"/>
          <w:b/>
          <w:i/>
          <w:sz w:val="22"/>
          <w:szCs w:val="22"/>
        </w:rPr>
      </w:pPr>
      <w:r w:rsidRPr="009A5BC5">
        <w:rPr>
          <w:rFonts w:ascii="Palatino Linotype" w:hAnsi="Palatino Linotype" w:cs="Arial"/>
          <w:i/>
          <w:sz w:val="22"/>
          <w:szCs w:val="22"/>
        </w:rPr>
        <w:t>III. Se generen versiones públicas para dar cumplimiento a las obligaciones de transparencia previstas en esta Ley.</w:t>
      </w:r>
      <w:r w:rsidRPr="009A5BC5">
        <w:rPr>
          <w:rFonts w:ascii="Palatino Linotype" w:hAnsi="Palatino Linotype" w:cs="Arial"/>
          <w:b/>
          <w:i/>
          <w:sz w:val="22"/>
          <w:szCs w:val="22"/>
        </w:rPr>
        <w:t>”</w:t>
      </w:r>
    </w:p>
    <w:p w14:paraId="41076D25"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“Segundo.-</w:t>
      </w:r>
      <w:r w:rsidRPr="009A5BC5">
        <w:rPr>
          <w:rFonts w:ascii="Palatino Linotype" w:hAnsi="Palatino Linotype" w:cs="Arial"/>
          <w:i/>
          <w:sz w:val="22"/>
          <w:szCs w:val="22"/>
        </w:rPr>
        <w:t xml:space="preserve"> Para efectos de los presentes Lineamientos Generales, se entenderá por:</w:t>
      </w:r>
    </w:p>
    <w:p w14:paraId="54F30B18"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XVIII.</w:t>
      </w:r>
      <w:r w:rsidRPr="009A5BC5">
        <w:rPr>
          <w:rFonts w:ascii="Palatino Linotype" w:hAnsi="Palatino Linotype" w:cs="Arial"/>
          <w:i/>
          <w:sz w:val="22"/>
          <w:szCs w:val="22"/>
        </w:rPr>
        <w:t xml:space="preserve">  </w:t>
      </w:r>
      <w:r w:rsidRPr="009A5BC5">
        <w:rPr>
          <w:rFonts w:ascii="Palatino Linotype" w:hAnsi="Palatino Linotype" w:cs="Arial"/>
          <w:b/>
          <w:i/>
          <w:sz w:val="22"/>
          <w:szCs w:val="22"/>
        </w:rPr>
        <w:t>Versión pública:</w:t>
      </w:r>
      <w:r w:rsidRPr="009A5BC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FD6BB8"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Cuarto.</w:t>
      </w:r>
      <w:r w:rsidRPr="009A5BC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w:t>
      </w:r>
      <w:r w:rsidRPr="009A5BC5">
        <w:rPr>
          <w:rFonts w:ascii="Palatino Linotype" w:hAnsi="Palatino Linotype" w:cs="Arial"/>
          <w:i/>
          <w:sz w:val="22"/>
          <w:szCs w:val="22"/>
        </w:rPr>
        <w:lastRenderedPageBreak/>
        <w:t>a la materia en el ámbito de sus respectivas competencias, en tanto estas últimas no contravengan lo dispuesto en la Ley General.</w:t>
      </w:r>
    </w:p>
    <w:p w14:paraId="371A16B6"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E605AD"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Quinto.</w:t>
      </w:r>
      <w:r w:rsidRPr="009A5BC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974BB93"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Sexto.</w:t>
      </w:r>
      <w:r w:rsidRPr="009A5BC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4CEECF"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872776F"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Séptimo.</w:t>
      </w:r>
      <w:r w:rsidRPr="009A5BC5">
        <w:rPr>
          <w:rFonts w:ascii="Palatino Linotype" w:hAnsi="Palatino Linotype" w:cs="Arial"/>
          <w:i/>
          <w:sz w:val="22"/>
          <w:szCs w:val="22"/>
        </w:rPr>
        <w:t xml:space="preserve"> La clasificación de la información se llevará a cabo en el momento en que:</w:t>
      </w:r>
    </w:p>
    <w:p w14:paraId="7A5C9717"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I.</w:t>
      </w:r>
      <w:r w:rsidRPr="009A5BC5">
        <w:rPr>
          <w:rFonts w:ascii="Palatino Linotype" w:hAnsi="Palatino Linotype" w:cs="Arial"/>
          <w:i/>
          <w:sz w:val="22"/>
          <w:szCs w:val="22"/>
        </w:rPr>
        <w:t xml:space="preserve">        Se reciba una solicitud de acceso a la información;</w:t>
      </w:r>
    </w:p>
    <w:p w14:paraId="4D1D4F48"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II.</w:t>
      </w:r>
      <w:r w:rsidRPr="009A5BC5">
        <w:rPr>
          <w:rFonts w:ascii="Palatino Linotype" w:hAnsi="Palatino Linotype" w:cs="Arial"/>
          <w:i/>
          <w:sz w:val="22"/>
          <w:szCs w:val="22"/>
        </w:rPr>
        <w:t xml:space="preserve">       Se determine mediante resolución de autoridad competente, o</w:t>
      </w:r>
    </w:p>
    <w:p w14:paraId="787755CB"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III.</w:t>
      </w:r>
      <w:r w:rsidRPr="009A5BC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5234861"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59C7FFE"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Octavo.</w:t>
      </w:r>
      <w:r w:rsidRPr="009A5BC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FE6E313"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7A24BC2"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84134FB"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89A636B"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5E4B85E"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Noveno.</w:t>
      </w:r>
      <w:r w:rsidRPr="009A5BC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81C656"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b/>
          <w:i/>
          <w:sz w:val="22"/>
          <w:szCs w:val="22"/>
        </w:rPr>
        <w:t>Décimo.</w:t>
      </w:r>
      <w:r w:rsidRPr="009A5BC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7A2C96D" w14:textId="77777777" w:rsidR="001E2CF0" w:rsidRPr="009A5BC5" w:rsidRDefault="001E2CF0" w:rsidP="009A5BC5">
      <w:pPr>
        <w:ind w:left="851" w:right="902"/>
        <w:jc w:val="both"/>
        <w:rPr>
          <w:rFonts w:ascii="Palatino Linotype" w:hAnsi="Palatino Linotype" w:cs="Arial"/>
          <w:i/>
          <w:sz w:val="22"/>
          <w:szCs w:val="22"/>
        </w:rPr>
      </w:pPr>
      <w:r w:rsidRPr="009A5BC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B1641ED" w14:textId="77777777" w:rsidR="001E2CF0" w:rsidRPr="009A5BC5" w:rsidRDefault="001E2CF0" w:rsidP="009A5BC5">
      <w:pPr>
        <w:ind w:left="851" w:right="899"/>
        <w:jc w:val="both"/>
        <w:rPr>
          <w:rFonts w:ascii="Palatino Linotype" w:hAnsi="Palatino Linotype" w:cs="Arial"/>
          <w:b/>
          <w:i/>
          <w:sz w:val="22"/>
          <w:szCs w:val="22"/>
        </w:rPr>
      </w:pPr>
      <w:r w:rsidRPr="009A5BC5">
        <w:rPr>
          <w:rFonts w:ascii="Palatino Linotype" w:hAnsi="Palatino Linotype" w:cs="Arial"/>
          <w:b/>
          <w:i/>
          <w:sz w:val="22"/>
          <w:szCs w:val="22"/>
        </w:rPr>
        <w:t>Décimo primero.</w:t>
      </w:r>
      <w:r w:rsidRPr="009A5BC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5BC5">
        <w:rPr>
          <w:rFonts w:ascii="Palatino Linotype" w:hAnsi="Palatino Linotype" w:cs="Arial"/>
          <w:b/>
          <w:i/>
          <w:sz w:val="22"/>
          <w:szCs w:val="22"/>
        </w:rPr>
        <w:t>”</w:t>
      </w:r>
    </w:p>
    <w:p w14:paraId="5FEBE727" w14:textId="77777777" w:rsidR="001E2CF0" w:rsidRPr="009A5BC5" w:rsidRDefault="001E2CF0" w:rsidP="009A5BC5">
      <w:pPr>
        <w:ind w:left="851" w:right="899"/>
        <w:jc w:val="both"/>
        <w:rPr>
          <w:rFonts w:ascii="Palatino Linotype" w:hAnsi="Palatino Linotype" w:cs="Arial"/>
          <w:b/>
          <w:bCs/>
          <w:i/>
          <w:noProof/>
        </w:rPr>
      </w:pPr>
    </w:p>
    <w:p w14:paraId="780FBD00" w14:textId="23D7C328" w:rsidR="001E2CF0" w:rsidRPr="009A5BC5" w:rsidRDefault="001E2CF0" w:rsidP="009A5BC5">
      <w:pPr>
        <w:spacing w:line="360" w:lineRule="auto"/>
        <w:jc w:val="both"/>
        <w:rPr>
          <w:rFonts w:ascii="Palatino Linotype" w:hAnsi="Palatino Linotype" w:cs="Arial"/>
        </w:rPr>
      </w:pPr>
      <w:r w:rsidRPr="009A5BC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7669AFE" w14:textId="77777777" w:rsidR="0015387B" w:rsidRPr="009A5BC5" w:rsidRDefault="0015387B" w:rsidP="009A5BC5">
      <w:pPr>
        <w:spacing w:line="360" w:lineRule="auto"/>
        <w:jc w:val="both"/>
        <w:rPr>
          <w:rFonts w:ascii="Palatino Linotype" w:hAnsi="Palatino Linotype" w:cs="Arial"/>
        </w:rPr>
      </w:pPr>
    </w:p>
    <w:p w14:paraId="07F78C01" w14:textId="7A60261C" w:rsidR="008B502C" w:rsidRPr="009A5BC5" w:rsidRDefault="001E2CF0" w:rsidP="009A5BC5">
      <w:pPr>
        <w:spacing w:line="360" w:lineRule="auto"/>
        <w:jc w:val="both"/>
        <w:rPr>
          <w:rFonts w:ascii="Palatino Linotype" w:eastAsia="Palatino Linotype" w:hAnsi="Palatino Linotype" w:cs="Palatino Linotype"/>
        </w:rPr>
      </w:pPr>
      <w:r w:rsidRPr="009A5BC5">
        <w:rPr>
          <w:rFonts w:ascii="Palatino Linotype" w:hAnsi="Palatino Linotype" w:cs="Arial"/>
        </w:rPr>
        <w:t xml:space="preserve">Consecuentemente, se destaca que la versión pública que elabore </w:t>
      </w:r>
      <w:r w:rsidRPr="009A5BC5">
        <w:rPr>
          <w:rFonts w:ascii="Palatino Linotype" w:hAnsi="Palatino Linotype" w:cs="Arial"/>
          <w:b/>
        </w:rPr>
        <w:t>EL SUJETO OBLIGADO</w:t>
      </w:r>
      <w:r w:rsidRPr="009A5BC5">
        <w:rPr>
          <w:rFonts w:ascii="Palatino Linotype" w:hAnsi="Palatino Linotype" w:cs="Arial"/>
        </w:rPr>
        <w:t xml:space="preserve"> debe cumplir con las formalidades exigidas en la Ley, por lo que para tal efecto emitirá el </w:t>
      </w:r>
      <w:r w:rsidRPr="009A5BC5">
        <w:rPr>
          <w:rFonts w:ascii="Palatino Linotype" w:hAnsi="Palatino Linotype" w:cs="Arial"/>
          <w:b/>
        </w:rPr>
        <w:t>Acuerdo del Comité de Transparencia</w:t>
      </w:r>
      <w:r w:rsidRPr="009A5BC5">
        <w:rPr>
          <w:rFonts w:ascii="Palatino Linotype" w:hAnsi="Palatino Linotype" w:cs="Arial"/>
        </w:rPr>
        <w:t xml:space="preserve"> en términos de los artículos 122 y 124 de la Ley de Transparencia y Acceso a la Información Pública del </w:t>
      </w:r>
      <w:r w:rsidRPr="009A5BC5">
        <w:rPr>
          <w:rFonts w:ascii="Palatino Linotype" w:hAnsi="Palatino Linotype" w:cs="Arial"/>
        </w:rPr>
        <w:lastRenderedPageBreak/>
        <w:t>Estado de México y Municipios, con el cual sustentará la clasificación de datos y con ello la "versión pública" de los documentos materia de la solicitud</w:t>
      </w:r>
      <w:r w:rsidRPr="009A5BC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5D3FAA" w14:textId="77777777" w:rsidR="00C247B9" w:rsidRPr="009A5BC5" w:rsidRDefault="00C247B9" w:rsidP="009A5BC5">
      <w:pPr>
        <w:widowControl w:val="0"/>
        <w:autoSpaceDE w:val="0"/>
        <w:autoSpaceDN w:val="0"/>
        <w:adjustRightInd w:val="0"/>
        <w:spacing w:before="100" w:beforeAutospacing="1" w:after="100" w:afterAutospacing="1" w:line="360" w:lineRule="auto"/>
        <w:jc w:val="both"/>
        <w:rPr>
          <w:rFonts w:ascii="Palatino Linotype" w:hAnsi="Palatino Linotype"/>
          <w:b/>
          <w:bCs/>
        </w:rPr>
      </w:pPr>
      <w:r w:rsidRPr="009A5BC5">
        <w:rPr>
          <w:rFonts w:ascii="Palatino Linotype" w:hAnsi="Palatino Linotype"/>
        </w:rPr>
        <w:t xml:space="preserve">En consecuencia, este Órgano Garante, </w:t>
      </w:r>
      <w:r w:rsidRPr="009A5BC5">
        <w:rPr>
          <w:rFonts w:ascii="Palatino Linotype" w:hAnsi="Palatino Linotype" w:cs="Arial"/>
        </w:rPr>
        <w:t xml:space="preserve">determinan </w:t>
      </w:r>
      <w:r w:rsidRPr="009A5BC5">
        <w:rPr>
          <w:rFonts w:ascii="Palatino Linotype" w:hAnsi="Palatino Linotype" w:cs="Arial"/>
          <w:b/>
        </w:rPr>
        <w:t>FUNDADAS</w:t>
      </w:r>
      <w:r w:rsidRPr="009A5BC5">
        <w:rPr>
          <w:rFonts w:ascii="Palatino Linotype" w:hAnsi="Palatino Linotype" w:cs="Arial"/>
        </w:rPr>
        <w:t xml:space="preserve"> las razones o motivos de inconformidad hechos valer por </w:t>
      </w:r>
      <w:r w:rsidRPr="009A5BC5">
        <w:rPr>
          <w:rFonts w:ascii="Palatino Linotype" w:hAnsi="Palatino Linotype" w:cs="Arial"/>
          <w:b/>
        </w:rPr>
        <w:t>EL RECURRENTE</w:t>
      </w:r>
      <w:r w:rsidRPr="009A5BC5">
        <w:rPr>
          <w:rFonts w:ascii="Palatino Linotype" w:hAnsi="Palatino Linotype" w:cs="Arial"/>
        </w:rPr>
        <w:t xml:space="preserve">, por lo que se estima pertinente </w:t>
      </w:r>
      <w:r w:rsidRPr="009A5BC5">
        <w:rPr>
          <w:rFonts w:ascii="Palatino Linotype" w:hAnsi="Palatino Linotype" w:cs="Arial"/>
          <w:b/>
        </w:rPr>
        <w:t>ORDENAR</w:t>
      </w:r>
      <w:r w:rsidRPr="009A5BC5">
        <w:rPr>
          <w:rFonts w:ascii="Palatino Linotype" w:hAnsi="Palatino Linotype" w:cs="Arial"/>
        </w:rPr>
        <w:t xml:space="preserve"> al </w:t>
      </w:r>
      <w:r w:rsidRPr="009A5BC5">
        <w:rPr>
          <w:rFonts w:ascii="Palatino Linotype" w:hAnsi="Palatino Linotype" w:cs="Arial"/>
          <w:b/>
        </w:rPr>
        <w:t>SUJETO OBLIGADO</w:t>
      </w:r>
      <w:r w:rsidRPr="009A5BC5">
        <w:rPr>
          <w:rFonts w:ascii="Palatino Linotype" w:hAnsi="Palatino Linotype" w:cs="Arial"/>
        </w:rPr>
        <w:t xml:space="preserve"> dé tramite y respuesta a la solicitud de acceso a la información que dio origen al Recurso de Revisión </w:t>
      </w:r>
      <w:r w:rsidRPr="009A5BC5">
        <w:rPr>
          <w:rFonts w:ascii="Palatino Linotype" w:hAnsi="Palatino Linotype"/>
          <w:b/>
          <w:bCs/>
        </w:rPr>
        <w:t>00647/INFOEM/IP/RR/2023.</w:t>
      </w:r>
    </w:p>
    <w:p w14:paraId="23C93AED" w14:textId="79505A44" w:rsidR="004868D0" w:rsidRPr="009A5BC5" w:rsidRDefault="004868D0" w:rsidP="009A5BC5">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lang w:val="es-ES" w:eastAsia="es-MX"/>
        </w:rPr>
      </w:pPr>
      <w:r w:rsidRPr="009A5BC5">
        <w:rPr>
          <w:rFonts w:ascii="Palatino Linotype" w:hAnsi="Palatino Linotype" w:cs="Arial"/>
        </w:rPr>
        <w:t xml:space="preserve">Finalmente, es de señalar que, atendiendo a que </w:t>
      </w:r>
      <w:r w:rsidRPr="009A5BC5">
        <w:rPr>
          <w:rFonts w:ascii="Palatino Linotype" w:hAnsi="Palatino Linotype" w:cs="Arial"/>
          <w:b/>
        </w:rPr>
        <w:t xml:space="preserve">EL SUJETO OBLIGADO </w:t>
      </w:r>
      <w:r w:rsidRPr="009A5BC5">
        <w:rPr>
          <w:rFonts w:ascii="Palatino Linotype" w:hAnsi="Palatino Linotype" w:cs="Arial"/>
        </w:rPr>
        <w:t xml:space="preserve">fue omiso en entregar las respuestas a las solicitudes de información pública sujeta a estudio y dado que los Recurso de Revisión materia del presente asunto, </w:t>
      </w:r>
      <w:r w:rsidRPr="009A5BC5">
        <w:rPr>
          <w:rFonts w:ascii="Palatino Linotype" w:hAnsi="Palatino Linotype"/>
        </w:rPr>
        <w:t xml:space="preserve">no es el medio para investigar y en su caso, sancionar a servidores públicos </w:t>
      </w:r>
      <w:r w:rsidRPr="009A5BC5">
        <w:rPr>
          <w:rFonts w:ascii="Palatino Linotype" w:hAnsi="Palatino Linotype"/>
          <w:b/>
        </w:rPr>
        <w:t>por la omisión de la entrega de información pública</w:t>
      </w:r>
      <w:r w:rsidRPr="009A5BC5">
        <w:rPr>
          <w:rFonts w:ascii="Palatino Linotype" w:hAnsi="Palatino Linotype"/>
        </w:rPr>
        <w:t>, en atención a lo previsto en el artículo 163 de la Ley de la Materia, que señala el plazo de respuesta y atención a solicitudes de información;</w:t>
      </w:r>
      <w:r w:rsidRPr="009A5BC5">
        <w:rPr>
          <w:rFonts w:ascii="Palatino Linotype" w:eastAsia="Palatino Linotype" w:hAnsi="Palatino Linotype" w:cs="Palatino Linotype"/>
          <w:lang w:val="es-ES" w:eastAsia="es-MX"/>
        </w:rPr>
        <w:t xml:space="preserve"> motivo por el cual </w:t>
      </w:r>
      <w:r w:rsidRPr="009A5BC5">
        <w:rPr>
          <w:rFonts w:ascii="Palatino Linotype" w:eastAsia="Palatino Linotype" w:hAnsi="Palatino Linotype" w:cs="Palatino Linotype"/>
          <w:b/>
          <w:lang w:val="es-ES" w:eastAsia="es-MX"/>
        </w:rPr>
        <w:t xml:space="preserve">se ordena girar oficio a la Secretaría Técnica del Pleno de este Instituto para hacer del conocimiento del Órgano Interno de Control competente, para que resuelva lo conducente y determine en su caso el grado de </w:t>
      </w:r>
      <w:r w:rsidRPr="009A5BC5">
        <w:rPr>
          <w:rFonts w:ascii="Palatino Linotype" w:eastAsia="Palatino Linotype" w:hAnsi="Palatino Linotype" w:cs="Palatino Linotype"/>
          <w:b/>
          <w:lang w:val="es-ES" w:eastAsia="es-MX"/>
        </w:rPr>
        <w:lastRenderedPageBreak/>
        <w:t>responsabilidad en el incumplimiento de las obligaciones establecidas en la misma</w:t>
      </w:r>
      <w:r w:rsidRPr="009A5BC5">
        <w:rPr>
          <w:rFonts w:ascii="Palatino Linotype" w:eastAsia="Palatino Linotype" w:hAnsi="Palatino Linotype" w:cs="Palatino Linotype"/>
          <w:lang w:val="es-ES" w:eastAsia="es-MX"/>
        </w:rPr>
        <w:t>.</w:t>
      </w:r>
    </w:p>
    <w:p w14:paraId="246BB783" w14:textId="2C2D2573" w:rsidR="00900E61" w:rsidRPr="009A5BC5" w:rsidRDefault="00054096" w:rsidP="009A5BC5">
      <w:pPr>
        <w:spacing w:before="100" w:beforeAutospacing="1" w:after="100" w:afterAutospacing="1" w:line="360" w:lineRule="auto"/>
        <w:jc w:val="both"/>
        <w:rPr>
          <w:rFonts w:ascii="Palatino Linotype" w:eastAsia="Calibri" w:hAnsi="Palatino Linotype" w:cs="Arial"/>
        </w:rPr>
      </w:pPr>
      <w:r w:rsidRPr="009A5BC5">
        <w:rPr>
          <w:rFonts w:ascii="Palatino Linotype" w:eastAsia="Calibri" w:hAnsi="Palatino Linotype" w:cs="Arial"/>
        </w:rPr>
        <w:t xml:space="preserve">Así, con fundamento en lo previsto en los artículos 5, párrafo </w:t>
      </w:r>
      <w:r w:rsidRPr="009A5BC5">
        <w:rPr>
          <w:rFonts w:ascii="Palatino Linotype" w:hAnsi="Palatino Linotype"/>
        </w:rPr>
        <w:t>trigésimo</w:t>
      </w:r>
      <w:r w:rsidR="00C71D35" w:rsidRPr="009A5BC5">
        <w:rPr>
          <w:rFonts w:ascii="Palatino Linotype" w:hAnsi="Palatino Linotype"/>
        </w:rPr>
        <w:t xml:space="preserve"> segundo</w:t>
      </w:r>
      <w:r w:rsidRPr="009A5BC5">
        <w:rPr>
          <w:rFonts w:ascii="Palatino Linotype" w:hAnsi="Palatino Linotype"/>
        </w:rPr>
        <w:t xml:space="preserve">, trigésimo </w:t>
      </w:r>
      <w:r w:rsidR="00871AD1" w:rsidRPr="009A5BC5">
        <w:rPr>
          <w:rFonts w:ascii="Palatino Linotype" w:hAnsi="Palatino Linotype"/>
        </w:rPr>
        <w:t>tercero</w:t>
      </w:r>
      <w:r w:rsidRPr="009A5BC5">
        <w:rPr>
          <w:rFonts w:ascii="Palatino Linotype" w:hAnsi="Palatino Linotype"/>
        </w:rPr>
        <w:t xml:space="preserve"> y trigésimo </w:t>
      </w:r>
      <w:r w:rsidR="00871AD1" w:rsidRPr="009A5BC5">
        <w:rPr>
          <w:rFonts w:ascii="Palatino Linotype" w:hAnsi="Palatino Linotype"/>
        </w:rPr>
        <w:t>cuarto</w:t>
      </w:r>
      <w:r w:rsidRPr="009A5BC5">
        <w:rPr>
          <w:rFonts w:ascii="Palatino Linotype" w:eastAsia="Calibri" w:hAnsi="Palatino Linotype" w:cs="Arial"/>
        </w:rPr>
        <w:t xml:space="preserve">, fracciones IV y V de la Constitución Política del Estado Libre y Soberano de México; </w:t>
      </w:r>
      <w:r w:rsidRPr="009A5BC5">
        <w:rPr>
          <w:rFonts w:ascii="Palatino Linotype" w:hAnsi="Palatino Linotype" w:cs="Arial"/>
        </w:rPr>
        <w:t>2, fracción II, 29, 36, fracciones I y II, 176, 178, 179, 181, 185 fracción I, 186 y 188</w:t>
      </w:r>
      <w:r w:rsidRPr="009A5BC5">
        <w:rPr>
          <w:rFonts w:ascii="Palatino Linotype" w:eastAsia="Calibri" w:hAnsi="Palatino Linotype" w:cs="Arial"/>
        </w:rPr>
        <w:t xml:space="preserve"> de la Ley de Transparencia y Acceso a la Información Pública del Estado de México y Municipios, este Pleno:</w:t>
      </w:r>
    </w:p>
    <w:p w14:paraId="2CE18D88" w14:textId="77777777" w:rsidR="00A47CE8" w:rsidRPr="009A5BC5" w:rsidRDefault="00A47CE8" w:rsidP="009A5BC5">
      <w:pPr>
        <w:jc w:val="center"/>
        <w:rPr>
          <w:rFonts w:ascii="Palatino Linotype" w:eastAsia="Palatino Linotype" w:hAnsi="Palatino Linotype" w:cs="Palatino Linotype"/>
          <w:b/>
          <w:sz w:val="28"/>
          <w:szCs w:val="28"/>
        </w:rPr>
      </w:pPr>
    </w:p>
    <w:p w14:paraId="536BDA68" w14:textId="63FF5692" w:rsidR="005A22EF" w:rsidRPr="009A5BC5" w:rsidRDefault="005A22EF" w:rsidP="009A5BC5">
      <w:pPr>
        <w:jc w:val="center"/>
        <w:rPr>
          <w:rFonts w:ascii="Palatino Linotype" w:eastAsia="Palatino Linotype" w:hAnsi="Palatino Linotype" w:cs="Palatino Linotype"/>
          <w:b/>
          <w:sz w:val="28"/>
          <w:szCs w:val="28"/>
        </w:rPr>
      </w:pPr>
      <w:r w:rsidRPr="009A5BC5">
        <w:rPr>
          <w:rFonts w:ascii="Palatino Linotype" w:eastAsia="Palatino Linotype" w:hAnsi="Palatino Linotype" w:cs="Palatino Linotype"/>
          <w:b/>
          <w:sz w:val="28"/>
          <w:szCs w:val="28"/>
        </w:rPr>
        <w:t>RESUELVE</w:t>
      </w:r>
    </w:p>
    <w:p w14:paraId="6BA69C00" w14:textId="77777777" w:rsidR="005A22EF" w:rsidRPr="009A5BC5" w:rsidRDefault="005A22EF" w:rsidP="009A5BC5">
      <w:pPr>
        <w:spacing w:line="360" w:lineRule="auto"/>
        <w:ind w:right="49"/>
        <w:jc w:val="both"/>
        <w:rPr>
          <w:rFonts w:ascii="Palatino Linotype" w:eastAsia="Palatino Linotype" w:hAnsi="Palatino Linotype" w:cs="Palatino Linotype"/>
          <w:b/>
        </w:rPr>
      </w:pPr>
    </w:p>
    <w:p w14:paraId="7DA6AC6E" w14:textId="71222F73" w:rsidR="00C247B9" w:rsidRPr="009A5BC5" w:rsidRDefault="00C247B9" w:rsidP="009A5BC5">
      <w:pPr>
        <w:spacing w:line="360" w:lineRule="auto"/>
        <w:jc w:val="both"/>
        <w:rPr>
          <w:rFonts w:ascii="Palatino Linotype" w:eastAsia="Palatino Linotype" w:hAnsi="Palatino Linotype" w:cs="Palatino Linotype"/>
          <w:iCs/>
        </w:rPr>
      </w:pPr>
      <w:r w:rsidRPr="009A5BC5">
        <w:rPr>
          <w:rFonts w:ascii="Palatino Linotype" w:eastAsia="Palatino Linotype" w:hAnsi="Palatino Linotype" w:cs="Palatino Linotype"/>
          <w:b/>
          <w:bCs/>
          <w:iCs/>
          <w:sz w:val="28"/>
          <w:szCs w:val="28"/>
        </w:rPr>
        <w:t>PRIMERO.</w:t>
      </w:r>
      <w:r w:rsidRPr="009A5BC5">
        <w:rPr>
          <w:rFonts w:ascii="Palatino Linotype" w:eastAsia="Palatino Linotype" w:hAnsi="Palatino Linotype" w:cs="Palatino Linotype"/>
          <w:iCs/>
        </w:rPr>
        <w:t xml:space="preserve"> Resultan </w:t>
      </w:r>
      <w:r w:rsidRPr="009A5BC5">
        <w:rPr>
          <w:rFonts w:ascii="Palatino Linotype" w:eastAsia="Palatino Linotype" w:hAnsi="Palatino Linotype" w:cs="Palatino Linotype"/>
          <w:b/>
          <w:bCs/>
          <w:iCs/>
        </w:rPr>
        <w:t>FUNDADAS</w:t>
      </w:r>
      <w:r w:rsidRPr="009A5BC5">
        <w:rPr>
          <w:rFonts w:ascii="Palatino Linotype" w:eastAsia="Palatino Linotype" w:hAnsi="Palatino Linotype" w:cs="Palatino Linotype"/>
          <w:iCs/>
        </w:rPr>
        <w:t xml:space="preserve"> las razones o motivos de inconformidad hechos valer por </w:t>
      </w:r>
      <w:r w:rsidRPr="009A5BC5">
        <w:rPr>
          <w:rFonts w:ascii="Palatino Linotype" w:eastAsia="Palatino Linotype" w:hAnsi="Palatino Linotype" w:cs="Palatino Linotype"/>
          <w:b/>
          <w:bCs/>
          <w:iCs/>
        </w:rPr>
        <w:t>EL RECURRENTE</w:t>
      </w:r>
      <w:r w:rsidRPr="009A5BC5">
        <w:rPr>
          <w:rFonts w:ascii="Palatino Linotype" w:eastAsia="Palatino Linotype" w:hAnsi="Palatino Linotype" w:cs="Palatino Linotype"/>
          <w:iCs/>
        </w:rPr>
        <w:t xml:space="preserve">, en el Recurso de Revisión </w:t>
      </w:r>
      <w:r w:rsidR="003911BC" w:rsidRPr="009A5BC5">
        <w:rPr>
          <w:rFonts w:ascii="Palatino Linotype" w:eastAsia="Palatino Linotype" w:hAnsi="Palatino Linotype" w:cs="Palatino Linotype"/>
          <w:b/>
          <w:bCs/>
          <w:iCs/>
        </w:rPr>
        <w:t>00647/INFOEM/IP/RR/2023</w:t>
      </w:r>
      <w:r w:rsidRPr="009A5BC5">
        <w:rPr>
          <w:rFonts w:ascii="Palatino Linotype" w:eastAsia="Palatino Linotype" w:hAnsi="Palatino Linotype" w:cs="Palatino Linotype"/>
          <w:b/>
          <w:bCs/>
          <w:iCs/>
        </w:rPr>
        <w:t xml:space="preserve"> </w:t>
      </w:r>
      <w:r w:rsidRPr="009A5BC5">
        <w:rPr>
          <w:rFonts w:ascii="Palatino Linotype" w:eastAsia="Palatino Linotype" w:hAnsi="Palatino Linotype" w:cs="Palatino Linotype"/>
          <w:iCs/>
        </w:rPr>
        <w:t xml:space="preserve">en términos de los Considerando </w:t>
      </w:r>
      <w:r w:rsidR="003911BC" w:rsidRPr="009A5BC5">
        <w:rPr>
          <w:rFonts w:ascii="Palatino Linotype" w:eastAsia="Palatino Linotype" w:hAnsi="Palatino Linotype" w:cs="Palatino Linotype"/>
          <w:b/>
          <w:bCs/>
          <w:iCs/>
        </w:rPr>
        <w:t>QUINTO</w:t>
      </w:r>
      <w:r w:rsidRPr="009A5BC5">
        <w:rPr>
          <w:rFonts w:ascii="Palatino Linotype" w:eastAsia="Palatino Linotype" w:hAnsi="Palatino Linotype" w:cs="Palatino Linotype"/>
          <w:iCs/>
        </w:rPr>
        <w:t xml:space="preserve"> de la presente resolución.</w:t>
      </w:r>
    </w:p>
    <w:p w14:paraId="0B20E49C" w14:textId="77777777" w:rsidR="00C247B9" w:rsidRPr="009A5BC5" w:rsidRDefault="00C247B9" w:rsidP="009A5BC5">
      <w:pPr>
        <w:tabs>
          <w:tab w:val="left" w:pos="709"/>
        </w:tabs>
        <w:spacing w:line="360" w:lineRule="auto"/>
        <w:jc w:val="both"/>
        <w:rPr>
          <w:rFonts w:ascii="Palatino Linotype" w:hAnsi="Palatino Linotype" w:cs="Arial"/>
        </w:rPr>
      </w:pPr>
    </w:p>
    <w:p w14:paraId="07EEF916" w14:textId="5A3A6902" w:rsidR="00C247B9" w:rsidRPr="009A5BC5" w:rsidRDefault="00C247B9" w:rsidP="009A5BC5">
      <w:pPr>
        <w:widowControl w:val="0"/>
        <w:autoSpaceDE w:val="0"/>
        <w:autoSpaceDN w:val="0"/>
        <w:adjustRightInd w:val="0"/>
        <w:spacing w:line="360" w:lineRule="auto"/>
        <w:jc w:val="both"/>
        <w:rPr>
          <w:rFonts w:ascii="Palatino Linotype" w:hAnsi="Palatino Linotype" w:cs="Arial"/>
        </w:rPr>
      </w:pPr>
      <w:r w:rsidRPr="009A5BC5">
        <w:rPr>
          <w:rFonts w:ascii="Palatino Linotype" w:hAnsi="Palatino Linotype" w:cs="Arial"/>
          <w:b/>
          <w:sz w:val="28"/>
          <w:szCs w:val="28"/>
        </w:rPr>
        <w:t>SEGUNDO.</w:t>
      </w:r>
      <w:r w:rsidRPr="009A5BC5">
        <w:rPr>
          <w:rFonts w:ascii="Palatino Linotype" w:hAnsi="Palatino Linotype" w:cs="Arial"/>
        </w:rPr>
        <w:t xml:space="preserve"> </w:t>
      </w:r>
      <w:r w:rsidR="003911BC" w:rsidRPr="009A5BC5">
        <w:rPr>
          <w:rFonts w:ascii="Palatino Linotype" w:hAnsi="Palatino Linotype" w:cs="Arial"/>
        </w:rPr>
        <w:t xml:space="preserve">se </w:t>
      </w:r>
      <w:r w:rsidR="003911BC" w:rsidRPr="009A5BC5">
        <w:rPr>
          <w:rFonts w:ascii="Palatino Linotype" w:hAnsi="Palatino Linotype"/>
          <w:b/>
          <w:bCs/>
          <w:lang w:eastAsia="es-MX"/>
        </w:rPr>
        <w:t xml:space="preserve">ORDENA </w:t>
      </w:r>
      <w:r w:rsidR="003911BC" w:rsidRPr="009A5BC5">
        <w:rPr>
          <w:rFonts w:ascii="Palatino Linotype" w:hAnsi="Palatino Linotype"/>
          <w:lang w:eastAsia="es-MX"/>
        </w:rPr>
        <w:t xml:space="preserve">al </w:t>
      </w:r>
      <w:r w:rsidR="003911BC" w:rsidRPr="009A5BC5">
        <w:rPr>
          <w:rFonts w:ascii="Palatino Linotype" w:hAnsi="Palatino Linotype"/>
          <w:b/>
          <w:bCs/>
          <w:lang w:eastAsia="es-MX"/>
        </w:rPr>
        <w:t xml:space="preserve">SUJETO OBLIGADO </w:t>
      </w:r>
      <w:r w:rsidR="003911BC" w:rsidRPr="009A5BC5">
        <w:rPr>
          <w:rFonts w:ascii="Palatino Linotype" w:hAnsi="Palatino Linotype"/>
          <w:lang w:eastAsia="es-MX"/>
        </w:rPr>
        <w:t>atienda la solicitud de acceso a la información pública</w:t>
      </w:r>
      <w:r w:rsidR="003911BC" w:rsidRPr="009A5BC5">
        <w:rPr>
          <w:rFonts w:ascii="Palatino Linotype" w:hAnsi="Palatino Linotype" w:cs="Arial"/>
        </w:rPr>
        <w:t xml:space="preserve"> </w:t>
      </w:r>
      <w:r w:rsidR="00C71D35" w:rsidRPr="009A5BC5">
        <w:rPr>
          <w:rFonts w:ascii="Palatino Linotype" w:hAnsi="Palatino Linotype" w:cs="Arial"/>
          <w:b/>
          <w:bCs/>
        </w:rPr>
        <w:t>00006/PRI/IP/2023</w:t>
      </w:r>
      <w:r w:rsidR="003911BC" w:rsidRPr="009A5BC5">
        <w:rPr>
          <w:rFonts w:ascii="Palatino Linotype" w:hAnsi="Palatino Linotype"/>
          <w:b/>
        </w:rPr>
        <w:t>,</w:t>
      </w:r>
      <w:r w:rsidR="003911BC" w:rsidRPr="009A5BC5">
        <w:rPr>
          <w:rFonts w:ascii="Palatino Linotype" w:hAnsi="Palatino Linotype"/>
          <w:b/>
          <w:bCs/>
          <w:lang w:eastAsia="es-MX"/>
        </w:rPr>
        <w:t xml:space="preserve"> </w:t>
      </w:r>
      <w:r w:rsidR="003911BC" w:rsidRPr="009A5BC5">
        <w:rPr>
          <w:rFonts w:ascii="Palatino Linotype" w:hAnsi="Palatino Linotype"/>
          <w:lang w:eastAsia="es-MX"/>
        </w:rPr>
        <w:t xml:space="preserve">en términos del </w:t>
      </w:r>
      <w:r w:rsidR="003911BC" w:rsidRPr="009A5BC5">
        <w:rPr>
          <w:rFonts w:ascii="Palatino Linotype" w:hAnsi="Palatino Linotype"/>
          <w:b/>
          <w:bCs/>
          <w:lang w:eastAsia="es-MX"/>
        </w:rPr>
        <w:t xml:space="preserve">CONSIDERANDO QUINTO </w:t>
      </w:r>
      <w:r w:rsidR="003911BC" w:rsidRPr="009A5BC5">
        <w:rPr>
          <w:rFonts w:ascii="Palatino Linotype" w:hAnsi="Palatino Linotype"/>
          <w:lang w:eastAsia="es-MX"/>
        </w:rPr>
        <w:t>y</w:t>
      </w:r>
      <w:r w:rsidR="003911BC" w:rsidRPr="009A5BC5">
        <w:rPr>
          <w:rFonts w:ascii="Palatino Linotype" w:hAnsi="Palatino Linotype"/>
          <w:b/>
          <w:bCs/>
          <w:lang w:eastAsia="es-MX"/>
        </w:rPr>
        <w:t xml:space="preserve"> </w:t>
      </w:r>
      <w:r w:rsidR="003911BC" w:rsidRPr="009A5BC5">
        <w:rPr>
          <w:rFonts w:ascii="Palatino Linotype" w:hAnsi="Palatino Linotype"/>
        </w:rPr>
        <w:t xml:space="preserve">haga entrega al </w:t>
      </w:r>
      <w:r w:rsidR="003911BC" w:rsidRPr="009A5BC5">
        <w:rPr>
          <w:rFonts w:ascii="Palatino Linotype" w:hAnsi="Palatino Linotype"/>
          <w:b/>
          <w:bCs/>
        </w:rPr>
        <w:t>RECURRENTE</w:t>
      </w:r>
      <w:r w:rsidR="003911BC" w:rsidRPr="009A5BC5">
        <w:rPr>
          <w:rFonts w:ascii="Palatino Linotype" w:hAnsi="Palatino Linotype"/>
        </w:rPr>
        <w:t>,</w:t>
      </w:r>
      <w:r w:rsidR="00C71D35" w:rsidRPr="009A5BC5">
        <w:rPr>
          <w:rFonts w:ascii="Palatino Linotype" w:hAnsi="Palatino Linotype"/>
        </w:rPr>
        <w:t xml:space="preserve"> en versión publica de ser procedente </w:t>
      </w:r>
      <w:r w:rsidR="003911BC" w:rsidRPr="009A5BC5">
        <w:rPr>
          <w:rFonts w:ascii="Palatino Linotype" w:hAnsi="Palatino Linotype"/>
          <w:lang w:eastAsia="es-MX"/>
        </w:rPr>
        <w:t xml:space="preserve">Vía Sistema de Acceso a la Información Mexiquense </w:t>
      </w:r>
      <w:r w:rsidR="003911BC" w:rsidRPr="009A5BC5">
        <w:rPr>
          <w:rFonts w:ascii="Palatino Linotype" w:hAnsi="Palatino Linotype"/>
          <w:b/>
          <w:bCs/>
          <w:lang w:eastAsia="es-MX"/>
        </w:rPr>
        <w:t>SAIMEX</w:t>
      </w:r>
      <w:r w:rsidR="003911BC" w:rsidRPr="009A5BC5">
        <w:rPr>
          <w:rFonts w:ascii="Palatino Linotype" w:hAnsi="Palatino Linotype"/>
        </w:rPr>
        <w:t xml:space="preserve"> de lo siguiente:</w:t>
      </w:r>
    </w:p>
    <w:p w14:paraId="75D66E3F" w14:textId="77777777" w:rsidR="00C247B9" w:rsidRPr="009A5BC5" w:rsidRDefault="00C247B9" w:rsidP="009A5BC5">
      <w:pPr>
        <w:widowControl w:val="0"/>
        <w:autoSpaceDE w:val="0"/>
        <w:autoSpaceDN w:val="0"/>
        <w:adjustRightInd w:val="0"/>
        <w:spacing w:line="360" w:lineRule="auto"/>
        <w:jc w:val="both"/>
        <w:rPr>
          <w:rFonts w:ascii="Palatino Linotype" w:hAnsi="Palatino Linotype" w:cs="Arial"/>
        </w:rPr>
      </w:pPr>
    </w:p>
    <w:p w14:paraId="5148DD23" w14:textId="6E76624A" w:rsidR="003911BC" w:rsidRPr="009A5BC5" w:rsidRDefault="003911BC" w:rsidP="009A5BC5">
      <w:pPr>
        <w:pStyle w:val="Prrafodelista"/>
        <w:tabs>
          <w:tab w:val="left" w:pos="851"/>
          <w:tab w:val="left" w:pos="7938"/>
        </w:tabs>
        <w:spacing w:line="360" w:lineRule="auto"/>
        <w:ind w:left="851" w:right="900"/>
        <w:jc w:val="both"/>
        <w:rPr>
          <w:rFonts w:ascii="Palatino Linotype" w:hAnsi="Palatino Linotype"/>
          <w:i/>
          <w:iCs/>
        </w:rPr>
      </w:pPr>
      <w:r w:rsidRPr="009A5BC5">
        <w:rPr>
          <w:rFonts w:ascii="Palatino Linotype" w:hAnsi="Palatino Linotype"/>
          <w:i/>
          <w:iCs/>
        </w:rPr>
        <w:t>“</w:t>
      </w:r>
      <w:r w:rsidR="00871AD1" w:rsidRPr="009A5BC5">
        <w:rPr>
          <w:rFonts w:ascii="Palatino Linotype" w:hAnsi="Palatino Linotype"/>
          <w:i/>
          <w:iCs/>
        </w:rPr>
        <w:t>La expresión documental</w:t>
      </w:r>
      <w:r w:rsidR="00AB7828" w:rsidRPr="009A5BC5">
        <w:rPr>
          <w:rFonts w:ascii="Palatino Linotype" w:hAnsi="Palatino Linotype"/>
          <w:i/>
          <w:iCs/>
        </w:rPr>
        <w:t xml:space="preserve"> en </w:t>
      </w:r>
      <w:r w:rsidR="00871AD1" w:rsidRPr="009A5BC5">
        <w:rPr>
          <w:rFonts w:ascii="Palatino Linotype" w:hAnsi="Palatino Linotype"/>
          <w:i/>
          <w:iCs/>
        </w:rPr>
        <w:t xml:space="preserve">formato Excel o en el formato en que se hubiera generado la información </w:t>
      </w:r>
      <w:r w:rsidRPr="009A5BC5">
        <w:rPr>
          <w:rFonts w:ascii="Palatino Linotype" w:hAnsi="Palatino Linotype"/>
          <w:i/>
          <w:iCs/>
        </w:rPr>
        <w:t xml:space="preserve">donde consten los nombres completos de las personas que se registraron y resultaron electas para el período electoral </w:t>
      </w:r>
      <w:r w:rsidRPr="009A5BC5">
        <w:rPr>
          <w:rFonts w:ascii="Palatino Linotype" w:hAnsi="Palatino Linotype"/>
          <w:i/>
          <w:iCs/>
        </w:rPr>
        <w:lastRenderedPageBreak/>
        <w:t xml:space="preserve">2022-2024 </w:t>
      </w:r>
      <w:r w:rsidR="00C71D35" w:rsidRPr="009A5BC5">
        <w:rPr>
          <w:rFonts w:ascii="Palatino Linotype" w:hAnsi="Palatino Linotype"/>
          <w:i/>
          <w:iCs/>
        </w:rPr>
        <w:t>en</w:t>
      </w:r>
      <w:r w:rsidRPr="009A5BC5">
        <w:rPr>
          <w:rFonts w:ascii="Palatino Linotype" w:hAnsi="Palatino Linotype"/>
          <w:i/>
          <w:iCs/>
        </w:rPr>
        <w:t xml:space="preserve"> alguno de los 125 municipios que conforman el Estado de México.”</w:t>
      </w:r>
    </w:p>
    <w:p w14:paraId="26F2D450" w14:textId="4CC7B763" w:rsidR="003911BC" w:rsidRPr="009A5BC5" w:rsidRDefault="003911BC" w:rsidP="009A5BC5">
      <w:pPr>
        <w:pStyle w:val="Prrafodelista"/>
        <w:tabs>
          <w:tab w:val="left" w:pos="851"/>
          <w:tab w:val="left" w:pos="7938"/>
        </w:tabs>
        <w:spacing w:line="360" w:lineRule="auto"/>
        <w:ind w:left="851" w:right="900"/>
        <w:jc w:val="both"/>
        <w:rPr>
          <w:rFonts w:ascii="Palatino Linotype" w:hAnsi="Palatino Linotype"/>
          <w:i/>
          <w:iCs/>
        </w:rPr>
      </w:pPr>
    </w:p>
    <w:p w14:paraId="61119851" w14:textId="77777777" w:rsidR="00714299" w:rsidRPr="009A5BC5" w:rsidRDefault="003911BC" w:rsidP="009A5BC5">
      <w:pPr>
        <w:spacing w:line="360" w:lineRule="auto"/>
        <w:ind w:left="759" w:right="899"/>
        <w:jc w:val="both"/>
        <w:rPr>
          <w:rFonts w:ascii="Palatino Linotype" w:hAnsi="Palatino Linotype"/>
          <w:i/>
          <w:sz w:val="22"/>
          <w:szCs w:val="22"/>
        </w:rPr>
      </w:pPr>
      <w:r w:rsidRPr="009A5BC5">
        <w:rPr>
          <w:rFonts w:ascii="Palatino Linotype" w:hAnsi="Palatino Linotype"/>
          <w:i/>
          <w:sz w:val="22"/>
          <w:szCs w:val="22"/>
        </w:rPr>
        <w:t xml:space="preserve">Debiendo notificar al </w:t>
      </w:r>
      <w:r w:rsidRPr="009A5BC5">
        <w:rPr>
          <w:rFonts w:ascii="Palatino Linotype" w:hAnsi="Palatino Linotype"/>
          <w:b/>
          <w:i/>
          <w:sz w:val="22"/>
          <w:szCs w:val="22"/>
        </w:rPr>
        <w:t>RECURRENTE</w:t>
      </w:r>
      <w:r w:rsidRPr="009A5BC5">
        <w:rPr>
          <w:rFonts w:ascii="Palatino Linotype" w:hAnsi="Palatino Linotype"/>
          <w:i/>
          <w:sz w:val="22"/>
          <w:szCs w:val="22"/>
        </w:rPr>
        <w:t xml:space="preserve"> el Acuerdo de Clasificación de la información que emita el Comité de Transparencia con motivo de la versión pública.”</w:t>
      </w:r>
      <w:r w:rsidR="00714299" w:rsidRPr="009A5BC5">
        <w:rPr>
          <w:rFonts w:ascii="Palatino Linotype" w:hAnsi="Palatino Linotype"/>
          <w:i/>
          <w:sz w:val="22"/>
          <w:szCs w:val="22"/>
        </w:rPr>
        <w:t xml:space="preserve"> </w:t>
      </w:r>
    </w:p>
    <w:p w14:paraId="4739A6EC" w14:textId="77777777" w:rsidR="00714299" w:rsidRPr="009A5BC5" w:rsidRDefault="00714299" w:rsidP="009A5BC5">
      <w:pPr>
        <w:spacing w:line="360" w:lineRule="auto"/>
        <w:ind w:left="759" w:right="899"/>
        <w:jc w:val="both"/>
        <w:rPr>
          <w:rFonts w:ascii="Palatino Linotype" w:hAnsi="Palatino Linotype"/>
          <w:i/>
          <w:sz w:val="22"/>
          <w:szCs w:val="22"/>
        </w:rPr>
      </w:pPr>
    </w:p>
    <w:p w14:paraId="5254E712" w14:textId="302D31AC" w:rsidR="003911BC" w:rsidRPr="009A5BC5" w:rsidRDefault="00714299" w:rsidP="009A5BC5">
      <w:pPr>
        <w:spacing w:line="360" w:lineRule="auto"/>
        <w:ind w:left="759" w:right="899"/>
        <w:jc w:val="both"/>
        <w:rPr>
          <w:rFonts w:ascii="Palatino Linotype" w:eastAsia="Palatino Linotype" w:hAnsi="Palatino Linotype" w:cs="Palatino Linotype"/>
          <w:i/>
          <w:sz w:val="22"/>
          <w:szCs w:val="22"/>
        </w:rPr>
      </w:pPr>
      <w:r w:rsidRPr="009A5BC5">
        <w:rPr>
          <w:rFonts w:ascii="Palatino Linotype" w:hAnsi="Palatino Linotype"/>
          <w:i/>
          <w:sz w:val="22"/>
          <w:szCs w:val="22"/>
        </w:rPr>
        <w:t>Para el caso de que en sus archivos no obre información respecto a lo que se ordena</w:t>
      </w:r>
      <w:r w:rsidR="00A96643">
        <w:rPr>
          <w:rFonts w:ascii="Palatino Linotype" w:hAnsi="Palatino Linotype"/>
          <w:i/>
          <w:sz w:val="22"/>
          <w:szCs w:val="22"/>
        </w:rPr>
        <w:t>, porque</w:t>
      </w:r>
      <w:r w:rsidRPr="009A5BC5">
        <w:rPr>
          <w:rFonts w:ascii="Palatino Linotype" w:hAnsi="Palatino Linotype"/>
          <w:i/>
          <w:sz w:val="22"/>
          <w:szCs w:val="22"/>
        </w:rPr>
        <w:t xml:space="preserve"> no se haya generado, deberá de hacerlo del conocimiento del particular de manera precisa y clara, en términos de lo dispuesto en el segundo párrafo del artículo 19 de la Ley de Transparencia y Acceso a la Información Pública del Estado de México y Municipios Local.</w:t>
      </w:r>
    </w:p>
    <w:p w14:paraId="1E317A01" w14:textId="77777777" w:rsidR="003911BC" w:rsidRPr="009A5BC5" w:rsidRDefault="003911BC" w:rsidP="009A5BC5">
      <w:pPr>
        <w:ind w:left="851" w:right="899" w:hanging="142"/>
        <w:jc w:val="both"/>
        <w:rPr>
          <w:rFonts w:ascii="Palatino Linotype" w:hAnsi="Palatino Linotype"/>
          <w:i/>
          <w:iCs/>
          <w:sz w:val="22"/>
          <w:szCs w:val="22"/>
        </w:rPr>
      </w:pPr>
    </w:p>
    <w:p w14:paraId="3B8820FC" w14:textId="710ACF40" w:rsidR="00C247B9" w:rsidRPr="009A5BC5" w:rsidRDefault="00C247B9" w:rsidP="009A5BC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9A5BC5">
        <w:rPr>
          <w:rFonts w:ascii="Palatino Linotype" w:hAnsi="Palatino Linotype" w:cs="Arial"/>
          <w:b/>
          <w:bCs/>
          <w:sz w:val="28"/>
          <w:lang w:eastAsia="es-MX"/>
        </w:rPr>
        <w:t>TERCERO</w:t>
      </w:r>
      <w:r w:rsidRPr="009A5BC5">
        <w:rPr>
          <w:rFonts w:ascii="Palatino Linotype" w:eastAsia="Calibri" w:hAnsi="Palatino Linotype" w:cs="Arial"/>
          <w:b/>
          <w:bCs/>
        </w:rPr>
        <w:t xml:space="preserve">. </w:t>
      </w:r>
      <w:r w:rsidRPr="009A5BC5">
        <w:rPr>
          <w:rFonts w:ascii="Palatino Linotype" w:hAnsi="Palatino Linotype"/>
          <w:b/>
          <w:szCs w:val="17"/>
          <w:lang w:eastAsia="es-ES_tradnl"/>
        </w:rPr>
        <w:t xml:space="preserve">Notifíquese </w:t>
      </w:r>
      <w:r w:rsidRPr="009A5BC5">
        <w:rPr>
          <w:rFonts w:ascii="Palatino Linotype" w:hAnsi="Palatino Linotype"/>
          <w:szCs w:val="17"/>
          <w:lang w:eastAsia="es-ES_tradnl"/>
        </w:rPr>
        <w:t>la presente resolución al Titular de la Unidad de Transparencia del</w:t>
      </w:r>
      <w:r w:rsidRPr="009A5BC5">
        <w:rPr>
          <w:rFonts w:ascii="Palatino Linotype" w:hAnsi="Palatino Linotype"/>
          <w:b/>
          <w:szCs w:val="17"/>
          <w:lang w:eastAsia="es-ES_tradnl"/>
        </w:rPr>
        <w:t xml:space="preserve"> SUJETO OBLIGADO</w:t>
      </w:r>
      <w:r w:rsidRPr="009A5BC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9A5BC5">
        <w:rPr>
          <w:rFonts w:ascii="Palatino Linotype" w:hAnsi="Palatino Linotype"/>
          <w:b/>
          <w:szCs w:val="17"/>
          <w:lang w:eastAsia="es-ES_tradnl"/>
        </w:rPr>
        <w:t xml:space="preserve"> </w:t>
      </w:r>
      <w:r w:rsidRPr="009A5BC5">
        <w:rPr>
          <w:rFonts w:ascii="Palatino Linotype" w:hAnsi="Palatino Linotype"/>
          <w:bCs/>
          <w:szCs w:val="17"/>
          <w:lang w:eastAsia="es-ES_tradnl"/>
        </w:rPr>
        <w:t>y,</w:t>
      </w:r>
      <w:r w:rsidRPr="009A5BC5">
        <w:rPr>
          <w:rFonts w:ascii="Palatino Linotype" w:hAnsi="Palatino Linotype"/>
          <w:b/>
          <w:szCs w:val="17"/>
          <w:u w:val="single"/>
          <w:lang w:eastAsia="es-ES_tradnl"/>
        </w:rPr>
        <w:t xml:space="preserv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6642EE" w14:textId="77777777" w:rsidR="00C247B9" w:rsidRPr="009A5BC5" w:rsidRDefault="00C247B9" w:rsidP="009A5BC5">
      <w:pPr>
        <w:widowControl w:val="0"/>
        <w:tabs>
          <w:tab w:val="left" w:pos="1701"/>
        </w:tabs>
        <w:autoSpaceDE w:val="0"/>
        <w:autoSpaceDN w:val="0"/>
        <w:adjustRightInd w:val="0"/>
        <w:spacing w:line="360" w:lineRule="auto"/>
        <w:jc w:val="both"/>
        <w:rPr>
          <w:rFonts w:ascii="Palatino Linotype" w:hAnsi="Palatino Linotype"/>
          <w:lang w:eastAsia="es-MX"/>
        </w:rPr>
      </w:pPr>
    </w:p>
    <w:p w14:paraId="1E228712" w14:textId="74E785DD" w:rsidR="00C247B9" w:rsidRPr="009A5BC5" w:rsidRDefault="00C247B9" w:rsidP="009A5BC5">
      <w:pPr>
        <w:widowControl w:val="0"/>
        <w:tabs>
          <w:tab w:val="left" w:pos="1701"/>
        </w:tabs>
        <w:autoSpaceDE w:val="0"/>
        <w:autoSpaceDN w:val="0"/>
        <w:adjustRightInd w:val="0"/>
        <w:spacing w:line="360" w:lineRule="auto"/>
        <w:jc w:val="both"/>
        <w:rPr>
          <w:rFonts w:ascii="Palatino Linotype" w:hAnsi="Palatino Linotype" w:cs="Arial"/>
        </w:rPr>
      </w:pPr>
      <w:r w:rsidRPr="009A5BC5">
        <w:rPr>
          <w:rFonts w:ascii="Palatino Linotype" w:hAnsi="Palatino Linotype" w:cs="Arial"/>
          <w:b/>
          <w:bCs/>
          <w:sz w:val="28"/>
          <w:lang w:eastAsia="es-MX"/>
        </w:rPr>
        <w:lastRenderedPageBreak/>
        <w:t>CUARTO.</w:t>
      </w:r>
      <w:r w:rsidRPr="009A5BC5">
        <w:rPr>
          <w:rFonts w:ascii="Palatino Linotype" w:hAnsi="Palatino Linotype"/>
          <w:b/>
          <w:szCs w:val="17"/>
          <w:lang w:eastAsia="es-ES_tradnl"/>
        </w:rPr>
        <w:t xml:space="preserve"> Notifíquese</w:t>
      </w:r>
      <w:r w:rsidRPr="009A5BC5">
        <w:rPr>
          <w:rFonts w:ascii="Palatino Linotype" w:hAnsi="Palatino Linotype"/>
          <w:szCs w:val="17"/>
          <w:lang w:eastAsia="es-ES_tradnl"/>
        </w:rPr>
        <w:t xml:space="preserve"> a </w:t>
      </w:r>
      <w:r w:rsidRPr="009A5BC5">
        <w:rPr>
          <w:rFonts w:ascii="Palatino Linotype" w:hAnsi="Palatino Linotype" w:cs="Arial"/>
          <w:b/>
        </w:rPr>
        <w:t>EL</w:t>
      </w:r>
      <w:r w:rsidRPr="009A5BC5">
        <w:rPr>
          <w:rFonts w:ascii="Palatino Linotype" w:hAnsi="Palatino Linotype"/>
          <w:szCs w:val="17"/>
          <w:lang w:eastAsia="es-ES_tradnl"/>
        </w:rPr>
        <w:t xml:space="preserve"> </w:t>
      </w:r>
      <w:r w:rsidRPr="009A5BC5">
        <w:rPr>
          <w:rFonts w:ascii="Palatino Linotype" w:hAnsi="Palatino Linotype"/>
          <w:b/>
        </w:rPr>
        <w:t>RECURRENTE</w:t>
      </w:r>
      <w:r w:rsidRPr="009A5BC5">
        <w:rPr>
          <w:rFonts w:ascii="Palatino Linotype" w:hAnsi="Palatino Linotype"/>
          <w:szCs w:val="17"/>
          <w:lang w:eastAsia="es-ES_tradnl"/>
        </w:rPr>
        <w:t xml:space="preserve"> la </w:t>
      </w:r>
      <w:r w:rsidRPr="009A5BC5">
        <w:rPr>
          <w:rFonts w:ascii="Palatino Linotype" w:hAnsi="Palatino Linotype" w:cs="Arial"/>
        </w:rPr>
        <w:t>presente</w:t>
      </w:r>
      <w:r w:rsidRPr="009A5BC5">
        <w:rPr>
          <w:rFonts w:ascii="Palatino Linotype" w:hAnsi="Palatino Linotype"/>
          <w:szCs w:val="17"/>
          <w:lang w:eastAsia="es-ES_tradnl"/>
        </w:rPr>
        <w:t xml:space="preserve"> </w:t>
      </w:r>
      <w:r w:rsidRPr="009A5BC5">
        <w:rPr>
          <w:rFonts w:ascii="Palatino Linotype" w:hAnsi="Palatino Linotype"/>
          <w:shd w:val="clear" w:color="auto" w:fill="FFFFFF"/>
        </w:rPr>
        <w:t xml:space="preserve">resolución </w:t>
      </w:r>
      <w:r w:rsidRPr="009A5BC5">
        <w:rPr>
          <w:rFonts w:ascii="Palatino Linotype" w:hAnsi="Palatino Linotype"/>
          <w:szCs w:val="17"/>
          <w:lang w:eastAsia="es-ES_tradnl"/>
        </w:rPr>
        <w:t xml:space="preserve">vía </w:t>
      </w:r>
      <w:r w:rsidRPr="009A5BC5">
        <w:rPr>
          <w:rFonts w:ascii="Palatino Linotype" w:hAnsi="Palatino Linotype" w:cs="Arial"/>
        </w:rPr>
        <w:t xml:space="preserve">Sistema de Acceso a la Información Mexiquense </w:t>
      </w:r>
      <w:r w:rsidRPr="009A5BC5">
        <w:rPr>
          <w:rFonts w:ascii="Palatino Linotype" w:hAnsi="Palatino Linotype" w:cs="Arial"/>
          <w:b/>
          <w:bCs/>
        </w:rPr>
        <w:t>SAIMEX</w:t>
      </w:r>
      <w:r w:rsidRPr="009A5BC5">
        <w:rPr>
          <w:rFonts w:ascii="Palatino Linotype" w:hAnsi="Palatino Linotype" w:cs="Arial"/>
        </w:rPr>
        <w:t>.</w:t>
      </w:r>
    </w:p>
    <w:p w14:paraId="71075F73" w14:textId="77777777" w:rsidR="003911BC" w:rsidRPr="009A5BC5" w:rsidRDefault="003911BC" w:rsidP="009A5BC5">
      <w:pPr>
        <w:widowControl w:val="0"/>
        <w:tabs>
          <w:tab w:val="left" w:pos="1701"/>
        </w:tabs>
        <w:autoSpaceDE w:val="0"/>
        <w:autoSpaceDN w:val="0"/>
        <w:adjustRightInd w:val="0"/>
        <w:spacing w:line="360" w:lineRule="auto"/>
        <w:jc w:val="both"/>
        <w:rPr>
          <w:rFonts w:ascii="Palatino Linotype" w:hAnsi="Palatino Linotype" w:cs="Arial"/>
          <w:sz w:val="16"/>
          <w:szCs w:val="16"/>
        </w:rPr>
      </w:pPr>
    </w:p>
    <w:p w14:paraId="18C9F58B" w14:textId="7F854852" w:rsidR="00C247B9" w:rsidRPr="009A5BC5" w:rsidRDefault="00C247B9" w:rsidP="009A5BC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A5BC5">
        <w:rPr>
          <w:rFonts w:ascii="Palatino Linotype" w:hAnsi="Palatino Linotype" w:cs="Arial"/>
          <w:b/>
          <w:bCs/>
          <w:sz w:val="28"/>
          <w:lang w:eastAsia="es-MX"/>
        </w:rPr>
        <w:t>QUINTO.</w:t>
      </w:r>
      <w:r w:rsidRPr="009A5BC5">
        <w:rPr>
          <w:rFonts w:ascii="Palatino Linotype" w:hAnsi="Palatino Linotype"/>
          <w:szCs w:val="17"/>
          <w:lang w:eastAsia="es-ES_tradnl"/>
        </w:rPr>
        <w:t xml:space="preserve"> </w:t>
      </w:r>
      <w:r w:rsidRPr="009A5BC5">
        <w:rPr>
          <w:rFonts w:ascii="Palatino Linotype" w:hAnsi="Palatino Linotype"/>
          <w:b/>
          <w:szCs w:val="17"/>
          <w:lang w:eastAsia="es-ES_tradnl"/>
        </w:rPr>
        <w:t>Hágase</w:t>
      </w:r>
      <w:r w:rsidRPr="009A5BC5">
        <w:rPr>
          <w:rFonts w:ascii="Palatino Linotype" w:hAnsi="Palatino Linotype"/>
          <w:szCs w:val="17"/>
          <w:lang w:eastAsia="es-ES_tradnl"/>
        </w:rPr>
        <w:t xml:space="preserve"> </w:t>
      </w:r>
      <w:r w:rsidRPr="009A5BC5">
        <w:rPr>
          <w:rFonts w:ascii="Palatino Linotype" w:hAnsi="Palatino Linotype"/>
          <w:b/>
          <w:szCs w:val="17"/>
          <w:lang w:eastAsia="es-ES_tradnl"/>
        </w:rPr>
        <w:t>del conocimiento</w:t>
      </w:r>
      <w:r w:rsidRPr="009A5BC5">
        <w:rPr>
          <w:rFonts w:ascii="Palatino Linotype" w:hAnsi="Palatino Linotype"/>
          <w:szCs w:val="17"/>
          <w:lang w:eastAsia="es-ES_tradnl"/>
        </w:rPr>
        <w:t xml:space="preserve"> </w:t>
      </w:r>
      <w:r w:rsidRPr="009A5BC5">
        <w:rPr>
          <w:rFonts w:ascii="Palatino Linotype" w:hAnsi="Palatino Linotype"/>
        </w:rPr>
        <w:t xml:space="preserve">de </w:t>
      </w:r>
      <w:r w:rsidRPr="009A5BC5">
        <w:rPr>
          <w:rFonts w:ascii="Palatino Linotype" w:hAnsi="Palatino Linotype" w:cs="Arial"/>
          <w:b/>
        </w:rPr>
        <w:t>EL</w:t>
      </w:r>
      <w:r w:rsidRPr="009A5BC5">
        <w:rPr>
          <w:rFonts w:ascii="Palatino Linotype" w:hAnsi="Palatino Linotype"/>
          <w:b/>
        </w:rPr>
        <w:t xml:space="preserve"> RECURRENTE</w:t>
      </w:r>
      <w:r w:rsidRPr="009A5BC5">
        <w:rPr>
          <w:rFonts w:ascii="Palatino Linotype" w:hAnsi="Palatino Linotype"/>
        </w:rPr>
        <w:t xml:space="preserve"> </w:t>
      </w:r>
      <w:r w:rsidRPr="009A5BC5">
        <w:rPr>
          <w:rFonts w:ascii="Palatino Linotype" w:hAnsi="Palatino Linotype"/>
          <w:szCs w:val="17"/>
          <w:lang w:eastAsia="es-ES_tradnl"/>
        </w:rPr>
        <w:t xml:space="preserve">que, de conformidad </w:t>
      </w:r>
      <w:r w:rsidRPr="009A5BC5">
        <w:rPr>
          <w:rFonts w:ascii="Palatino Linotype" w:hAnsi="Palatino Linotype" w:cs="Arial"/>
        </w:rPr>
        <w:t>con</w:t>
      </w:r>
      <w:r w:rsidRPr="009A5BC5">
        <w:rPr>
          <w:rFonts w:ascii="Palatino Linotype" w:hAnsi="Palatino Linotype"/>
          <w:szCs w:val="17"/>
          <w:lang w:eastAsia="es-ES_tradnl"/>
        </w:rPr>
        <w:t xml:space="preserve"> lo </w:t>
      </w:r>
      <w:r w:rsidRPr="009A5BC5">
        <w:rPr>
          <w:rFonts w:ascii="Palatino Linotype" w:hAnsi="Palatino Linotype" w:cs="Arial"/>
        </w:rPr>
        <w:t>establecido</w:t>
      </w:r>
      <w:r w:rsidRPr="009A5BC5">
        <w:rPr>
          <w:rFonts w:ascii="Palatino Linotype" w:hAnsi="Palatino Linotype"/>
          <w:szCs w:val="17"/>
          <w:lang w:eastAsia="es-ES_tradnl"/>
        </w:rPr>
        <w:t xml:space="preserve"> en el artículo 196 de la Ley de </w:t>
      </w:r>
      <w:r w:rsidRPr="009A5BC5">
        <w:rPr>
          <w:rFonts w:ascii="Palatino Linotype" w:hAnsi="Palatino Linotype" w:cs="Arial"/>
        </w:rPr>
        <w:t>Transparencia</w:t>
      </w:r>
      <w:r w:rsidRPr="009A5BC5">
        <w:rPr>
          <w:rFonts w:ascii="Palatino Linotype" w:hAnsi="Palatino Linotype"/>
          <w:szCs w:val="17"/>
          <w:lang w:eastAsia="es-ES_tradnl"/>
        </w:rPr>
        <w:t xml:space="preserve"> y </w:t>
      </w:r>
      <w:r w:rsidRPr="009A5BC5">
        <w:rPr>
          <w:rFonts w:ascii="Palatino Linotype" w:hAnsi="Palatino Linotype" w:cs="Arial"/>
        </w:rPr>
        <w:t>Acceso</w:t>
      </w:r>
      <w:r w:rsidRPr="009A5BC5">
        <w:rPr>
          <w:rFonts w:ascii="Palatino Linotype" w:hAnsi="Palatino Linotype"/>
          <w:szCs w:val="17"/>
          <w:lang w:eastAsia="es-ES_tradnl"/>
        </w:rPr>
        <w:t xml:space="preserve"> a la Información </w:t>
      </w:r>
      <w:r w:rsidRPr="009A5BC5">
        <w:rPr>
          <w:rFonts w:ascii="Palatino Linotype" w:hAnsi="Palatino Linotype"/>
          <w:lang w:eastAsia="es-ES_tradnl"/>
        </w:rPr>
        <w:t>Pública</w:t>
      </w:r>
      <w:r w:rsidRPr="009A5BC5">
        <w:rPr>
          <w:rFonts w:ascii="Palatino Linotype" w:hAnsi="Palatino Linotype"/>
          <w:szCs w:val="17"/>
          <w:lang w:eastAsia="es-ES_tradnl"/>
        </w:rPr>
        <w:t xml:space="preserve"> del Estado de México y Municipios, podrá impugnarla vía Juicio de Amparo en los términos de las leyes aplicables.</w:t>
      </w:r>
    </w:p>
    <w:p w14:paraId="1CFDDF35" w14:textId="77777777" w:rsidR="0015387B" w:rsidRPr="009A5BC5" w:rsidRDefault="0015387B" w:rsidP="009A5BC5">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4AF0D4BC" w14:textId="7B2EB29A" w:rsidR="00C247B9" w:rsidRDefault="00C247B9" w:rsidP="009A5BC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A5BC5">
        <w:rPr>
          <w:rFonts w:ascii="Palatino Linotype" w:hAnsi="Palatino Linotype" w:cs="Arial"/>
          <w:b/>
          <w:bCs/>
          <w:sz w:val="28"/>
          <w:lang w:eastAsia="es-MX"/>
        </w:rPr>
        <w:t>SEXTO.</w:t>
      </w:r>
      <w:r w:rsidRPr="009A5BC5">
        <w:rPr>
          <w:rFonts w:ascii="Palatino Linotype" w:hAnsi="Palatino Linotype"/>
          <w:szCs w:val="17"/>
          <w:lang w:eastAsia="es-ES_tradnl"/>
        </w:rPr>
        <w:t xml:space="preserve"> </w:t>
      </w:r>
      <w:r w:rsidRPr="009A5BC5">
        <w:rPr>
          <w:rFonts w:ascii="Palatino Linotype" w:hAnsi="Palatino Linotype"/>
          <w:b/>
          <w:szCs w:val="17"/>
          <w:lang w:eastAsia="es-ES_tradnl"/>
        </w:rPr>
        <w:t xml:space="preserve">Hágase del conocimiento </w:t>
      </w:r>
      <w:r w:rsidRPr="009A5BC5">
        <w:rPr>
          <w:rFonts w:ascii="Palatino Linotype" w:hAnsi="Palatino Linotype"/>
          <w:szCs w:val="17"/>
          <w:lang w:eastAsia="es-ES_tradnl"/>
        </w:rPr>
        <w:t xml:space="preserve">de </w:t>
      </w:r>
      <w:r w:rsidRPr="009A5BC5">
        <w:rPr>
          <w:rFonts w:ascii="Palatino Linotype" w:hAnsi="Palatino Linotype" w:cs="Arial"/>
          <w:b/>
        </w:rPr>
        <w:t>EL</w:t>
      </w:r>
      <w:r w:rsidRPr="009A5BC5">
        <w:rPr>
          <w:rFonts w:ascii="Palatino Linotype" w:hAnsi="Palatino Linotype"/>
          <w:szCs w:val="17"/>
          <w:lang w:eastAsia="es-ES_tradnl"/>
        </w:rPr>
        <w:t xml:space="preserve"> </w:t>
      </w:r>
      <w:r w:rsidRPr="009A5BC5">
        <w:rPr>
          <w:rFonts w:ascii="Palatino Linotype" w:hAnsi="Palatino Linotype"/>
          <w:b/>
          <w:szCs w:val="17"/>
          <w:lang w:eastAsia="es-ES_tradnl"/>
        </w:rPr>
        <w:t xml:space="preserve">RECURRENTE </w:t>
      </w:r>
      <w:r w:rsidRPr="009A5BC5">
        <w:rPr>
          <w:rFonts w:ascii="Palatino Linotype" w:hAnsi="Palatino Linotype"/>
          <w:szCs w:val="17"/>
          <w:lang w:eastAsia="es-ES_tradnl"/>
        </w:rPr>
        <w:t xml:space="preserve">que las respuestas que dé </w:t>
      </w:r>
      <w:r w:rsidRPr="009A5BC5">
        <w:rPr>
          <w:rFonts w:ascii="Palatino Linotype" w:hAnsi="Palatino Linotype"/>
          <w:b/>
          <w:szCs w:val="17"/>
          <w:lang w:eastAsia="es-ES_tradnl"/>
        </w:rPr>
        <w:t>EL SUJETO OBLIGADO</w:t>
      </w:r>
      <w:r w:rsidRPr="009A5BC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9A5BC5">
        <w:rPr>
          <w:rFonts w:ascii="Palatino Linotype" w:hAnsi="Palatino Linotype"/>
          <w:lang w:eastAsia="es-MX"/>
        </w:rPr>
        <w:t>de Transparencia y Acceso a la Información Pública del Estado de México y Municipios.</w:t>
      </w:r>
    </w:p>
    <w:p w14:paraId="4986ABDD" w14:textId="77777777" w:rsidR="009A5BC5" w:rsidRPr="009A5BC5" w:rsidRDefault="009A5BC5" w:rsidP="009A5BC5">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141E0259" w14:textId="79FF2686" w:rsidR="00C247B9" w:rsidRPr="009A5BC5" w:rsidRDefault="00C247B9" w:rsidP="009A5BC5">
      <w:pPr>
        <w:spacing w:line="360" w:lineRule="auto"/>
        <w:jc w:val="both"/>
        <w:rPr>
          <w:rFonts w:ascii="Palatino Linotype" w:eastAsia="Calibri" w:hAnsi="Palatino Linotype"/>
          <w:lang w:eastAsia="es-MX"/>
        </w:rPr>
      </w:pPr>
      <w:r w:rsidRPr="009A5BC5">
        <w:rPr>
          <w:rFonts w:ascii="Palatino Linotype" w:hAnsi="Palatino Linotype" w:cs="Arial"/>
          <w:b/>
          <w:bCs/>
          <w:sz w:val="28"/>
          <w:lang w:eastAsia="es-MX"/>
        </w:rPr>
        <w:t>SÉPTIMO</w:t>
      </w:r>
      <w:r w:rsidRPr="009A5BC5">
        <w:rPr>
          <w:rFonts w:ascii="Palatino Linotype" w:eastAsia="Calibri" w:hAnsi="Palatino Linotype" w:cs="Arial"/>
          <w:b/>
          <w:bCs/>
        </w:rPr>
        <w:t xml:space="preserve">. </w:t>
      </w:r>
      <w:r w:rsidRPr="009A5BC5">
        <w:rPr>
          <w:rFonts w:ascii="Palatino Linotype" w:hAnsi="Palatino Linotype"/>
          <w:b/>
          <w:szCs w:val="17"/>
          <w:lang w:eastAsia="es-ES_tradnl"/>
        </w:rPr>
        <w:t>Gírese OFICIO</w:t>
      </w:r>
      <w:r w:rsidRPr="009A5BC5">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3911BC" w:rsidRPr="009A5BC5">
        <w:rPr>
          <w:rFonts w:ascii="Palatino Linotype" w:hAnsi="Palatino Linotype"/>
          <w:b/>
          <w:szCs w:val="17"/>
          <w:lang w:eastAsia="es-ES_tradnl"/>
        </w:rPr>
        <w:t xml:space="preserve">QUINTO </w:t>
      </w:r>
      <w:r w:rsidRPr="009A5BC5">
        <w:rPr>
          <w:rFonts w:ascii="Palatino Linotype" w:hAnsi="Palatino Linotype"/>
          <w:bCs/>
          <w:szCs w:val="17"/>
          <w:lang w:eastAsia="es-ES_tradnl"/>
        </w:rPr>
        <w:t>de la presente resolución</w:t>
      </w:r>
      <w:r w:rsidRPr="009A5BC5">
        <w:rPr>
          <w:rFonts w:ascii="Palatino Linotype" w:hAnsi="Palatino Linotype"/>
          <w:szCs w:val="17"/>
          <w:lang w:eastAsia="es-ES_tradnl"/>
        </w:rPr>
        <w:t>.</w:t>
      </w:r>
    </w:p>
    <w:p w14:paraId="3B1D36BE" w14:textId="4E7C291B" w:rsidR="00054096" w:rsidRDefault="00054096" w:rsidP="009A5BC5">
      <w:pPr>
        <w:tabs>
          <w:tab w:val="left" w:pos="709"/>
        </w:tabs>
        <w:spacing w:line="360" w:lineRule="auto"/>
        <w:ind w:right="51"/>
        <w:jc w:val="both"/>
        <w:rPr>
          <w:rFonts w:ascii="Palatino Linotype" w:hAnsi="Palatino Linotype"/>
          <w:szCs w:val="17"/>
          <w:lang w:eastAsia="es-ES_tradnl"/>
        </w:rPr>
      </w:pPr>
    </w:p>
    <w:p w14:paraId="0C41D943" w14:textId="55389AC2" w:rsidR="009A5BC5" w:rsidRDefault="009A5BC5" w:rsidP="009A5BC5">
      <w:pPr>
        <w:tabs>
          <w:tab w:val="left" w:pos="709"/>
        </w:tabs>
        <w:spacing w:line="360" w:lineRule="auto"/>
        <w:ind w:right="51"/>
        <w:jc w:val="both"/>
        <w:rPr>
          <w:rFonts w:ascii="Palatino Linotype" w:hAnsi="Palatino Linotype"/>
          <w:szCs w:val="17"/>
          <w:lang w:eastAsia="es-ES_tradnl"/>
        </w:rPr>
      </w:pPr>
    </w:p>
    <w:p w14:paraId="7795DFE3" w14:textId="4BBAF862" w:rsidR="009A5BC5" w:rsidRDefault="009A5BC5" w:rsidP="009A5BC5">
      <w:pPr>
        <w:tabs>
          <w:tab w:val="left" w:pos="709"/>
        </w:tabs>
        <w:spacing w:line="360" w:lineRule="auto"/>
        <w:ind w:right="51"/>
        <w:jc w:val="both"/>
        <w:rPr>
          <w:rFonts w:ascii="Palatino Linotype" w:hAnsi="Palatino Linotype"/>
          <w:szCs w:val="17"/>
          <w:lang w:eastAsia="es-ES_tradnl"/>
        </w:rPr>
      </w:pPr>
    </w:p>
    <w:p w14:paraId="5ED79740" w14:textId="77777777" w:rsidR="009A5BC5" w:rsidRPr="009A5BC5" w:rsidRDefault="009A5BC5" w:rsidP="009A5BC5">
      <w:pPr>
        <w:tabs>
          <w:tab w:val="left" w:pos="709"/>
        </w:tabs>
        <w:spacing w:line="360" w:lineRule="auto"/>
        <w:ind w:right="51"/>
        <w:jc w:val="both"/>
        <w:rPr>
          <w:rFonts w:ascii="Palatino Linotype" w:hAnsi="Palatino Linotype"/>
          <w:szCs w:val="17"/>
          <w:lang w:eastAsia="es-ES_tradnl"/>
        </w:rPr>
      </w:pPr>
    </w:p>
    <w:p w14:paraId="0CB86EB8" w14:textId="78DAAEBE" w:rsidR="00122A4C" w:rsidRPr="009A5BC5" w:rsidRDefault="00122A4C" w:rsidP="009A5BC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9A5BC5">
        <w:rPr>
          <w:rFonts w:ascii="Palatino Linotype" w:hAnsi="Palatino Linotype" w:cs="Arial"/>
        </w:rPr>
        <w:lastRenderedPageBreak/>
        <w:t>ASÍ LO RESUELVE, POR UNANIMIDAD DE VOTOS EL PLENO DEL</w:t>
      </w:r>
      <w:r w:rsidRPr="009A5BC5">
        <w:rPr>
          <w:rFonts w:ascii="Palatino Linotype" w:eastAsia="Arial Unicode MS" w:hAnsi="Palatino Linotype" w:cs="Arial"/>
        </w:rPr>
        <w:t xml:space="preserve"> INSTITUTO DE </w:t>
      </w:r>
      <w:r w:rsidRPr="009A5BC5">
        <w:rPr>
          <w:rFonts w:ascii="Palatino Linotype" w:hAnsi="Palatino Linotype"/>
          <w:lang w:eastAsia="en-US"/>
        </w:rPr>
        <w:t>TRANSPARENCIA</w:t>
      </w:r>
      <w:r w:rsidRPr="009A5BC5">
        <w:rPr>
          <w:rFonts w:ascii="Palatino Linotype" w:eastAsia="Arial Unicode MS" w:hAnsi="Palatino Linotype" w:cs="Arial"/>
        </w:rPr>
        <w:t>, ACCESO A LA INFORMACIÓN PÚBLICA Y PROTECCIÓN DE DATOS PERSONALES DEL ESTADO DE MÉXICO Y MUNICIPIOS</w:t>
      </w:r>
      <w:r w:rsidRPr="009A5BC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5387B" w:rsidRPr="009A5BC5">
        <w:rPr>
          <w:rFonts w:ascii="Palatino Linotype" w:hAnsi="Palatino Linotype" w:cs="Arial"/>
        </w:rPr>
        <w:t>TRIGÉSIMA SESIÓN</w:t>
      </w:r>
      <w:r w:rsidRPr="009A5BC5">
        <w:rPr>
          <w:rFonts w:ascii="Palatino Linotype" w:hAnsi="Palatino Linotype" w:cs="Arial"/>
        </w:rPr>
        <w:t xml:space="preserve"> ORDINARIA CELEBRADA EL </w:t>
      </w:r>
      <w:r w:rsidR="0015387B" w:rsidRPr="009A5BC5">
        <w:rPr>
          <w:rFonts w:ascii="Palatino Linotype" w:hAnsi="Palatino Linotype" w:cs="Arial"/>
        </w:rPr>
        <w:t>VEINTITRÉS DE AGOSTO</w:t>
      </w:r>
      <w:r w:rsidR="002321C0" w:rsidRPr="009A5BC5">
        <w:rPr>
          <w:rFonts w:ascii="Palatino Linotype" w:hAnsi="Palatino Linotype" w:cs="Arial"/>
        </w:rPr>
        <w:t xml:space="preserve"> </w:t>
      </w:r>
      <w:r w:rsidRPr="009A5BC5">
        <w:rPr>
          <w:rFonts w:ascii="Palatino Linotype" w:hAnsi="Palatino Linotype" w:cs="Arial"/>
        </w:rPr>
        <w:t xml:space="preserve">DE DOS MIL </w:t>
      </w:r>
      <w:r w:rsidR="00A75666" w:rsidRPr="009A5BC5">
        <w:rPr>
          <w:rFonts w:ascii="Palatino Linotype" w:hAnsi="Palatino Linotype" w:cs="Arial"/>
        </w:rPr>
        <w:t>VEINTITRÉS</w:t>
      </w:r>
      <w:r w:rsidRPr="009A5BC5">
        <w:rPr>
          <w:rFonts w:ascii="Palatino Linotype" w:hAnsi="Palatino Linotype" w:cs="Arial"/>
        </w:rPr>
        <w:t>, ANTE EL SECRETARIO TÉCNICO DEL PLENO, ALEXIS TAPIA RAMÍREZ.</w:t>
      </w:r>
    </w:p>
    <w:p w14:paraId="1A7C44B7" w14:textId="77777777" w:rsidR="00122A4C" w:rsidRPr="009A5BC5" w:rsidRDefault="00FB2BB8" w:rsidP="009A5BC5">
      <w:pPr>
        <w:widowControl w:val="0"/>
        <w:autoSpaceDE w:val="0"/>
        <w:autoSpaceDN w:val="0"/>
        <w:adjustRightInd w:val="0"/>
        <w:spacing w:before="100" w:beforeAutospacing="1" w:after="100" w:afterAutospacing="1" w:line="360" w:lineRule="auto"/>
        <w:jc w:val="both"/>
      </w:pPr>
      <w:r w:rsidRPr="009A5BC5">
        <w:rPr>
          <w:rFonts w:ascii="Palatino Linotype" w:hAnsi="Palatino Linotype" w:cs="Arial"/>
          <w:sz w:val="16"/>
          <w:szCs w:val="16"/>
        </w:rPr>
        <w:t>SCMM/BLA/DEMF/CMP</w:t>
      </w:r>
      <w:r w:rsidR="00122A4C" w:rsidRPr="009A5BC5">
        <w:rPr>
          <w:rFonts w:ascii="Palatino Linotype" w:hAnsi="Palatino Linotype" w:cs="Arial"/>
          <w:sz w:val="16"/>
          <w:szCs w:val="16"/>
        </w:rPr>
        <w:br w:type="page"/>
      </w:r>
    </w:p>
    <w:p w14:paraId="2C64D8FA" w14:textId="77777777" w:rsidR="00122A4C" w:rsidRPr="009A5BC5" w:rsidRDefault="00122A4C" w:rsidP="009A5BC5">
      <w:pPr>
        <w:spacing w:line="360" w:lineRule="auto"/>
        <w:jc w:val="both"/>
        <w:rPr>
          <w:rFonts w:ascii="Palatino Linotype" w:hAnsi="Palatino Linotype"/>
        </w:rPr>
      </w:pPr>
    </w:p>
    <w:p w14:paraId="33E4C703" w14:textId="77777777" w:rsidR="00122A4C" w:rsidRPr="009A5BC5" w:rsidRDefault="00122A4C" w:rsidP="009A5BC5"/>
    <w:p w14:paraId="6AB38FE9" w14:textId="77777777" w:rsidR="00122A4C" w:rsidRPr="009A5BC5" w:rsidRDefault="00122A4C" w:rsidP="009A5BC5"/>
    <w:p w14:paraId="05A4C4F9" w14:textId="77777777" w:rsidR="00F33AF8" w:rsidRPr="009A5BC5" w:rsidRDefault="00F33AF8" w:rsidP="009A5BC5"/>
    <w:sectPr w:rsidR="00F33AF8" w:rsidRPr="009A5BC5" w:rsidSect="00F33A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38A5C" w14:textId="77777777" w:rsidR="0023640A" w:rsidRDefault="0023640A" w:rsidP="00122A4C">
      <w:r>
        <w:separator/>
      </w:r>
    </w:p>
  </w:endnote>
  <w:endnote w:type="continuationSeparator" w:id="0">
    <w:p w14:paraId="651B7346" w14:textId="77777777" w:rsidR="0023640A" w:rsidRDefault="0023640A"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B1F45"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4C54">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4C5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p w14:paraId="041B5244" w14:textId="77777777" w:rsidR="00571312" w:rsidRDefault="005713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5B81" w14:textId="77777777" w:rsidR="00571312" w:rsidRPr="0010196A" w:rsidRDefault="00571312"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A4C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A4C54">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p w14:paraId="4A5F4F76" w14:textId="77777777" w:rsidR="00571312" w:rsidRDefault="005713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8613E" w14:textId="77777777" w:rsidR="0023640A" w:rsidRDefault="0023640A" w:rsidP="00122A4C">
      <w:r>
        <w:separator/>
      </w:r>
    </w:p>
  </w:footnote>
  <w:footnote w:type="continuationSeparator" w:id="0">
    <w:p w14:paraId="3F65BD1C" w14:textId="77777777" w:rsidR="0023640A" w:rsidRDefault="0023640A" w:rsidP="00122A4C">
      <w:r>
        <w:continuationSeparator/>
      </w:r>
    </w:p>
  </w:footnote>
  <w:footnote w:id="1">
    <w:p w14:paraId="15830DED" w14:textId="347A58EA" w:rsidR="00937EF9" w:rsidRDefault="00937EF9">
      <w:pPr>
        <w:pStyle w:val="Textonotapie"/>
      </w:pPr>
      <w:r>
        <w:rPr>
          <w:rStyle w:val="Refdenotaalpie"/>
        </w:rPr>
        <w:footnoteRef/>
      </w:r>
      <w:r>
        <w:t xml:space="preserve"> </w:t>
      </w:r>
      <w:r w:rsidR="00EB014E" w:rsidRPr="00EB014E">
        <w:t>http://sil.gobernacion.gob.mx/Glosario/definicionpop.php?ID=31#:~:text=Se%20refiere%20al%20derecho%20y,popular%20ni%20uno%20de%20la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71312" w:rsidRPr="008F2CCC" w14:paraId="72086FF9" w14:textId="77777777" w:rsidTr="00F33AF8">
      <w:tc>
        <w:tcPr>
          <w:tcW w:w="3403" w:type="dxa"/>
          <w:vMerge w:val="restart"/>
          <w:shd w:val="clear" w:color="auto" w:fill="auto"/>
        </w:tcPr>
        <w:p w14:paraId="6CF671CA"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B40502D" wp14:editId="3D507D1A">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5783BA8"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30957DD0" w14:textId="17E4D149" w:rsidR="00571312" w:rsidRPr="00B335A1" w:rsidRDefault="00FD5033" w:rsidP="002D55F5">
          <w:pPr>
            <w:jc w:val="both"/>
            <w:rPr>
              <w:rFonts w:ascii="Palatino Linotype" w:hAnsi="Palatino Linotype"/>
              <w:b/>
              <w:sz w:val="22"/>
              <w:szCs w:val="22"/>
              <w:lang w:val="es-ES_tradnl"/>
            </w:rPr>
          </w:pPr>
          <w:r w:rsidRPr="00FD5033">
            <w:rPr>
              <w:rFonts w:ascii="Palatino Linotype" w:hAnsi="Palatino Linotype"/>
              <w:b/>
              <w:sz w:val="22"/>
              <w:szCs w:val="22"/>
              <w:lang w:val="es-ES_tradnl"/>
            </w:rPr>
            <w:t>00647/INFOEM/IP/RR/2023</w:t>
          </w:r>
        </w:p>
      </w:tc>
    </w:tr>
    <w:tr w:rsidR="00571312" w:rsidRPr="008F2CCC" w14:paraId="3F79F66D" w14:textId="77777777" w:rsidTr="00F33AF8">
      <w:trPr>
        <w:trHeight w:val="228"/>
      </w:trPr>
      <w:tc>
        <w:tcPr>
          <w:tcW w:w="3403" w:type="dxa"/>
          <w:vMerge/>
          <w:shd w:val="clear" w:color="auto" w:fill="auto"/>
        </w:tcPr>
        <w:p w14:paraId="48BC9460"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0594F687"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EC24FBE" w14:textId="77777777" w:rsidR="00571312" w:rsidRPr="00B335A1" w:rsidRDefault="00571312" w:rsidP="00122A4C">
          <w:pPr>
            <w:jc w:val="both"/>
            <w:rPr>
              <w:rFonts w:ascii="Palatino Linotype" w:hAnsi="Palatino Linotype"/>
              <w:b/>
              <w:sz w:val="22"/>
              <w:szCs w:val="22"/>
              <w:lang w:val="es-ES_tradnl"/>
            </w:rPr>
          </w:pPr>
          <w:r w:rsidRPr="00063F61">
            <w:rPr>
              <w:rFonts w:ascii="Palatino Linotype" w:hAnsi="Palatino Linotype"/>
              <w:b/>
              <w:sz w:val="22"/>
              <w:szCs w:val="22"/>
              <w:lang w:val="es-ES_tradnl"/>
            </w:rPr>
            <w:t>Partido Revolucionario Institucional</w:t>
          </w:r>
        </w:p>
      </w:tc>
    </w:tr>
    <w:tr w:rsidR="00571312" w:rsidRPr="008F2CCC" w14:paraId="1801B51D" w14:textId="77777777" w:rsidTr="00F33AF8">
      <w:tc>
        <w:tcPr>
          <w:tcW w:w="3403" w:type="dxa"/>
          <w:vMerge/>
          <w:shd w:val="clear" w:color="auto" w:fill="auto"/>
        </w:tcPr>
        <w:p w14:paraId="44EF9B99"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37311AEB"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1E27725"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48DD7F4" w14:textId="77777777" w:rsidR="00571312" w:rsidRDefault="00CA4C54">
    <w:pPr>
      <w:pStyle w:val="Encabezado"/>
    </w:pPr>
    <w:r>
      <w:rPr>
        <w:rFonts w:ascii="Palatino Linotype" w:hAnsi="Palatino Linotype"/>
        <w:noProof/>
        <w:sz w:val="28"/>
        <w:szCs w:val="28"/>
        <w:lang w:eastAsia="es-MX"/>
      </w:rPr>
      <w:pict w14:anchorId="53DC3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D1D1F" w14:textId="77777777" w:rsidR="00571312" w:rsidRDefault="00571312"/>
  <w:tbl>
    <w:tblPr>
      <w:tblW w:w="9356" w:type="dxa"/>
      <w:tblInd w:w="-142" w:type="dxa"/>
      <w:tblLayout w:type="fixed"/>
      <w:tblLook w:val="04A0" w:firstRow="1" w:lastRow="0" w:firstColumn="1" w:lastColumn="0" w:noHBand="0" w:noVBand="1"/>
    </w:tblPr>
    <w:tblGrid>
      <w:gridCol w:w="3403"/>
      <w:gridCol w:w="2552"/>
      <w:gridCol w:w="3401"/>
    </w:tblGrid>
    <w:tr w:rsidR="00571312" w:rsidRPr="008F2CCC" w14:paraId="071A1E51" w14:textId="77777777" w:rsidTr="00F33AF8">
      <w:tc>
        <w:tcPr>
          <w:tcW w:w="3403" w:type="dxa"/>
          <w:vMerge w:val="restart"/>
          <w:shd w:val="clear" w:color="auto" w:fill="auto"/>
        </w:tcPr>
        <w:p w14:paraId="7CA31416" w14:textId="77777777" w:rsidR="00571312" w:rsidRPr="008F2CCC" w:rsidRDefault="00571312"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FC336E" wp14:editId="034DDFF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7468A81"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083C29BE" w14:textId="7ECDC0A9" w:rsidR="00571312" w:rsidRPr="00B335A1" w:rsidRDefault="00FD5033" w:rsidP="00D2189F">
          <w:pPr>
            <w:jc w:val="both"/>
            <w:rPr>
              <w:rFonts w:ascii="Palatino Linotype" w:hAnsi="Palatino Linotype"/>
              <w:b/>
              <w:sz w:val="22"/>
              <w:szCs w:val="22"/>
              <w:lang w:val="es-ES_tradnl"/>
            </w:rPr>
          </w:pPr>
          <w:bookmarkStart w:id="2" w:name="_Hlk137571112"/>
          <w:r w:rsidRPr="00FD5033">
            <w:rPr>
              <w:rFonts w:ascii="Palatino Linotype" w:hAnsi="Palatino Linotype"/>
              <w:b/>
              <w:sz w:val="22"/>
              <w:szCs w:val="22"/>
              <w:lang w:val="es-ES_tradnl"/>
            </w:rPr>
            <w:t>00647/INFOEM/IP/RR/2023</w:t>
          </w:r>
          <w:bookmarkEnd w:id="2"/>
        </w:p>
      </w:tc>
    </w:tr>
    <w:tr w:rsidR="00571312" w:rsidRPr="008F2CCC" w14:paraId="4716F44C" w14:textId="77777777" w:rsidTr="00F33AF8">
      <w:tc>
        <w:tcPr>
          <w:tcW w:w="3403" w:type="dxa"/>
          <w:vMerge/>
          <w:shd w:val="clear" w:color="auto" w:fill="auto"/>
        </w:tcPr>
        <w:p w14:paraId="1009B70F"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FC085AD"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77D525C5" w14:textId="403D915C" w:rsidR="00571312" w:rsidRPr="00B335A1" w:rsidRDefault="00571312" w:rsidP="00F33AF8">
          <w:pPr>
            <w:jc w:val="both"/>
            <w:rPr>
              <w:rFonts w:ascii="Palatino Linotype" w:hAnsi="Palatino Linotype"/>
              <w:b/>
              <w:sz w:val="22"/>
              <w:szCs w:val="22"/>
              <w:lang w:val="es-ES_tradnl"/>
            </w:rPr>
          </w:pPr>
        </w:p>
      </w:tc>
    </w:tr>
    <w:tr w:rsidR="00571312" w:rsidRPr="008F2CCC" w14:paraId="4659E5C2" w14:textId="77777777" w:rsidTr="00F33AF8">
      <w:trPr>
        <w:trHeight w:val="228"/>
      </w:trPr>
      <w:tc>
        <w:tcPr>
          <w:tcW w:w="3403" w:type="dxa"/>
          <w:vMerge/>
          <w:shd w:val="clear" w:color="auto" w:fill="auto"/>
        </w:tcPr>
        <w:p w14:paraId="56A6D9A8"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59F8D7E6"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A7F728A" w14:textId="77777777" w:rsidR="00571312" w:rsidRPr="00B335A1" w:rsidRDefault="00571312" w:rsidP="00122A4C">
          <w:pPr>
            <w:jc w:val="both"/>
            <w:rPr>
              <w:rFonts w:ascii="Palatino Linotype" w:hAnsi="Palatino Linotype"/>
              <w:b/>
              <w:sz w:val="22"/>
              <w:szCs w:val="22"/>
              <w:lang w:val="es-ES_tradnl"/>
            </w:rPr>
          </w:pPr>
          <w:r w:rsidRPr="00063F61">
            <w:rPr>
              <w:rFonts w:ascii="Palatino Linotype" w:hAnsi="Palatino Linotype"/>
              <w:b/>
              <w:sz w:val="22"/>
              <w:szCs w:val="22"/>
              <w:lang w:val="es-ES_tradnl"/>
            </w:rPr>
            <w:t>Partido Revolucionario Institucional</w:t>
          </w:r>
        </w:p>
      </w:tc>
    </w:tr>
    <w:tr w:rsidR="00571312" w:rsidRPr="008F2CCC" w14:paraId="1B54FFD8" w14:textId="77777777" w:rsidTr="00F33AF8">
      <w:tc>
        <w:tcPr>
          <w:tcW w:w="3403" w:type="dxa"/>
          <w:vMerge/>
          <w:shd w:val="clear" w:color="auto" w:fill="auto"/>
        </w:tcPr>
        <w:p w14:paraId="01D02437" w14:textId="77777777" w:rsidR="00571312" w:rsidRPr="008F2CCC" w:rsidRDefault="00571312" w:rsidP="00F33AF8">
          <w:pPr>
            <w:rPr>
              <w:rFonts w:ascii="Palatino Linotype" w:hAnsi="Palatino Linotype"/>
              <w:b/>
              <w:sz w:val="22"/>
              <w:szCs w:val="22"/>
              <w:lang w:val="es-ES_tradnl"/>
            </w:rPr>
          </w:pPr>
        </w:p>
      </w:tc>
      <w:tc>
        <w:tcPr>
          <w:tcW w:w="2552" w:type="dxa"/>
          <w:shd w:val="clear" w:color="auto" w:fill="auto"/>
        </w:tcPr>
        <w:p w14:paraId="2909F234" w14:textId="77777777" w:rsidR="00571312" w:rsidRPr="008F2CCC" w:rsidRDefault="00571312"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D9D6C69" w14:textId="77777777" w:rsidR="00571312" w:rsidRPr="008F2CCC" w:rsidRDefault="00571312"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E7B326" w14:textId="77777777" w:rsidR="00571312" w:rsidRDefault="00571312">
    <w:pPr>
      <w:pStyle w:val="Encabezado"/>
    </w:pPr>
    <w:r>
      <w:rPr>
        <w:noProof/>
        <w:lang w:eastAsia="es-MX"/>
      </w:rPr>
      <w:drawing>
        <wp:anchor distT="0" distB="0" distL="114300" distR="114300" simplePos="0" relativeHeight="251657216" behindDoc="1" locked="0" layoutInCell="0" allowOverlap="1" wp14:anchorId="5D9530B6" wp14:editId="3F7AA23E">
          <wp:simplePos x="0" y="0"/>
          <wp:positionH relativeFrom="margin">
            <wp:posOffset>-770255</wp:posOffset>
          </wp:positionH>
          <wp:positionV relativeFrom="margin">
            <wp:posOffset>-1332865</wp:posOffset>
          </wp:positionV>
          <wp:extent cx="6858000" cy="9144000"/>
          <wp:effectExtent l="0" t="0" r="0" b="0"/>
          <wp:wrapNone/>
          <wp:docPr id="12" name="Imagen 1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921B1B"/>
    <w:multiLevelType w:val="hybridMultilevel"/>
    <w:tmpl w:val="1CDA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0D3281"/>
    <w:multiLevelType w:val="hybridMultilevel"/>
    <w:tmpl w:val="8256B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402BFF"/>
    <w:multiLevelType w:val="hybridMultilevel"/>
    <w:tmpl w:val="3056C6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AC5A79"/>
    <w:multiLevelType w:val="hybridMultilevel"/>
    <w:tmpl w:val="400C8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EA3B8B"/>
    <w:multiLevelType w:val="hybridMultilevel"/>
    <w:tmpl w:val="A08C8DAE"/>
    <w:lvl w:ilvl="0" w:tplc="CBEE18B8">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79C6AB7"/>
    <w:multiLevelType w:val="hybridMultilevel"/>
    <w:tmpl w:val="5E60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9"/>
  </w:num>
  <w:num w:numId="3">
    <w:abstractNumId w:val="1"/>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0"/>
  </w:num>
  <w:num w:numId="10">
    <w:abstractNumId w:val="3"/>
  </w:num>
  <w:num w:numId="11">
    <w:abstractNumId w:val="11"/>
  </w:num>
  <w:num w:numId="12">
    <w:abstractNumId w:val="2"/>
  </w:num>
  <w:num w:numId="13">
    <w:abstractNumId w:val="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609D"/>
    <w:rsid w:val="00047D3D"/>
    <w:rsid w:val="00054096"/>
    <w:rsid w:val="00063F61"/>
    <w:rsid w:val="00077C86"/>
    <w:rsid w:val="00091704"/>
    <w:rsid w:val="00092E48"/>
    <w:rsid w:val="00092FC8"/>
    <w:rsid w:val="00094473"/>
    <w:rsid w:val="0009742E"/>
    <w:rsid w:val="000A60D1"/>
    <w:rsid w:val="000B2196"/>
    <w:rsid w:val="000B63EC"/>
    <w:rsid w:val="000C21E2"/>
    <w:rsid w:val="000E2AD8"/>
    <w:rsid w:val="000E3E3A"/>
    <w:rsid w:val="0010050F"/>
    <w:rsid w:val="00101C9E"/>
    <w:rsid w:val="00122A4C"/>
    <w:rsid w:val="0013013A"/>
    <w:rsid w:val="00135020"/>
    <w:rsid w:val="00142882"/>
    <w:rsid w:val="00152755"/>
    <w:rsid w:val="0015387B"/>
    <w:rsid w:val="001657DE"/>
    <w:rsid w:val="00170331"/>
    <w:rsid w:val="00180174"/>
    <w:rsid w:val="0019033A"/>
    <w:rsid w:val="001D53F5"/>
    <w:rsid w:val="001D776A"/>
    <w:rsid w:val="001E2CF0"/>
    <w:rsid w:val="001E6151"/>
    <w:rsid w:val="001E6353"/>
    <w:rsid w:val="0020143D"/>
    <w:rsid w:val="00216852"/>
    <w:rsid w:val="002321C0"/>
    <w:rsid w:val="00232BDE"/>
    <w:rsid w:val="002350AD"/>
    <w:rsid w:val="0023640A"/>
    <w:rsid w:val="00250122"/>
    <w:rsid w:val="00252E2D"/>
    <w:rsid w:val="00256774"/>
    <w:rsid w:val="00272F45"/>
    <w:rsid w:val="002755FA"/>
    <w:rsid w:val="002822FA"/>
    <w:rsid w:val="00286D60"/>
    <w:rsid w:val="00295AA1"/>
    <w:rsid w:val="002A508E"/>
    <w:rsid w:val="002A60F4"/>
    <w:rsid w:val="002C0B97"/>
    <w:rsid w:val="002C3952"/>
    <w:rsid w:val="002D19DD"/>
    <w:rsid w:val="002D55F5"/>
    <w:rsid w:val="002D74BC"/>
    <w:rsid w:val="002E097A"/>
    <w:rsid w:val="002E4E26"/>
    <w:rsid w:val="003037CE"/>
    <w:rsid w:val="003046BE"/>
    <w:rsid w:val="00307AF7"/>
    <w:rsid w:val="00310D48"/>
    <w:rsid w:val="00312A5A"/>
    <w:rsid w:val="003207E4"/>
    <w:rsid w:val="0033093F"/>
    <w:rsid w:val="0033297B"/>
    <w:rsid w:val="00337B20"/>
    <w:rsid w:val="00342141"/>
    <w:rsid w:val="00377D0D"/>
    <w:rsid w:val="00380649"/>
    <w:rsid w:val="00381E7E"/>
    <w:rsid w:val="003911BC"/>
    <w:rsid w:val="0039342A"/>
    <w:rsid w:val="003961A0"/>
    <w:rsid w:val="003964E4"/>
    <w:rsid w:val="003A53C0"/>
    <w:rsid w:val="003B4F33"/>
    <w:rsid w:val="003C4804"/>
    <w:rsid w:val="003D7075"/>
    <w:rsid w:val="003F6C23"/>
    <w:rsid w:val="00407FA2"/>
    <w:rsid w:val="0041193B"/>
    <w:rsid w:val="00426C23"/>
    <w:rsid w:val="004342F5"/>
    <w:rsid w:val="004440D4"/>
    <w:rsid w:val="00460599"/>
    <w:rsid w:val="00474EA2"/>
    <w:rsid w:val="004804FC"/>
    <w:rsid w:val="00482325"/>
    <w:rsid w:val="00484E92"/>
    <w:rsid w:val="004868D0"/>
    <w:rsid w:val="00492495"/>
    <w:rsid w:val="00496E57"/>
    <w:rsid w:val="0049704B"/>
    <w:rsid w:val="004A1E73"/>
    <w:rsid w:val="004B4173"/>
    <w:rsid w:val="004B4552"/>
    <w:rsid w:val="004C33E1"/>
    <w:rsid w:val="004C7BB4"/>
    <w:rsid w:val="004D1403"/>
    <w:rsid w:val="004D45B8"/>
    <w:rsid w:val="004D6C0A"/>
    <w:rsid w:val="004F4731"/>
    <w:rsid w:val="004F62B0"/>
    <w:rsid w:val="005408D2"/>
    <w:rsid w:val="005439A8"/>
    <w:rsid w:val="005567A5"/>
    <w:rsid w:val="005579CD"/>
    <w:rsid w:val="005675AC"/>
    <w:rsid w:val="00570680"/>
    <w:rsid w:val="00571086"/>
    <w:rsid w:val="00571312"/>
    <w:rsid w:val="0057529D"/>
    <w:rsid w:val="005761B2"/>
    <w:rsid w:val="00576267"/>
    <w:rsid w:val="0058195F"/>
    <w:rsid w:val="005926F0"/>
    <w:rsid w:val="00592CBB"/>
    <w:rsid w:val="00595287"/>
    <w:rsid w:val="005A22EF"/>
    <w:rsid w:val="005A41DE"/>
    <w:rsid w:val="005B7333"/>
    <w:rsid w:val="005C088F"/>
    <w:rsid w:val="005C2715"/>
    <w:rsid w:val="005C27B1"/>
    <w:rsid w:val="005D2B55"/>
    <w:rsid w:val="005F4412"/>
    <w:rsid w:val="00614F9A"/>
    <w:rsid w:val="00615CB3"/>
    <w:rsid w:val="0062373D"/>
    <w:rsid w:val="00630346"/>
    <w:rsid w:val="006366D5"/>
    <w:rsid w:val="00652E9C"/>
    <w:rsid w:val="00654083"/>
    <w:rsid w:val="00683C14"/>
    <w:rsid w:val="00693DED"/>
    <w:rsid w:val="0069680B"/>
    <w:rsid w:val="006A66AA"/>
    <w:rsid w:val="006C6E50"/>
    <w:rsid w:val="006C73FB"/>
    <w:rsid w:val="006C7B2B"/>
    <w:rsid w:val="006D2CA9"/>
    <w:rsid w:val="006F0C69"/>
    <w:rsid w:val="006F52D8"/>
    <w:rsid w:val="00705498"/>
    <w:rsid w:val="00714299"/>
    <w:rsid w:val="00717BAB"/>
    <w:rsid w:val="00721E67"/>
    <w:rsid w:val="00721F47"/>
    <w:rsid w:val="00726470"/>
    <w:rsid w:val="00736500"/>
    <w:rsid w:val="00737FFA"/>
    <w:rsid w:val="007411EB"/>
    <w:rsid w:val="0074316B"/>
    <w:rsid w:val="007447ED"/>
    <w:rsid w:val="00753022"/>
    <w:rsid w:val="00781EB8"/>
    <w:rsid w:val="00785C60"/>
    <w:rsid w:val="00791C24"/>
    <w:rsid w:val="00792468"/>
    <w:rsid w:val="007947B2"/>
    <w:rsid w:val="007D13B4"/>
    <w:rsid w:val="007D571F"/>
    <w:rsid w:val="007E1069"/>
    <w:rsid w:val="007E4D21"/>
    <w:rsid w:val="007E70D7"/>
    <w:rsid w:val="008047D0"/>
    <w:rsid w:val="0080672D"/>
    <w:rsid w:val="008155C2"/>
    <w:rsid w:val="00816F8E"/>
    <w:rsid w:val="008224F0"/>
    <w:rsid w:val="00827718"/>
    <w:rsid w:val="00843F07"/>
    <w:rsid w:val="00844DD0"/>
    <w:rsid w:val="00851C95"/>
    <w:rsid w:val="008714FD"/>
    <w:rsid w:val="00871AD1"/>
    <w:rsid w:val="00880999"/>
    <w:rsid w:val="00887894"/>
    <w:rsid w:val="00891602"/>
    <w:rsid w:val="008A0472"/>
    <w:rsid w:val="008A1588"/>
    <w:rsid w:val="008A19AA"/>
    <w:rsid w:val="008B1D86"/>
    <w:rsid w:val="008B43C9"/>
    <w:rsid w:val="008B502C"/>
    <w:rsid w:val="008C108E"/>
    <w:rsid w:val="008C1930"/>
    <w:rsid w:val="008C2A83"/>
    <w:rsid w:val="008C6602"/>
    <w:rsid w:val="008D3D47"/>
    <w:rsid w:val="008D4CAC"/>
    <w:rsid w:val="008D5185"/>
    <w:rsid w:val="008E622E"/>
    <w:rsid w:val="008E79EC"/>
    <w:rsid w:val="008F370B"/>
    <w:rsid w:val="00900E61"/>
    <w:rsid w:val="0090384B"/>
    <w:rsid w:val="00904322"/>
    <w:rsid w:val="00922E67"/>
    <w:rsid w:val="0092305D"/>
    <w:rsid w:val="009234E2"/>
    <w:rsid w:val="00924BC1"/>
    <w:rsid w:val="0092501A"/>
    <w:rsid w:val="0093763A"/>
    <w:rsid w:val="00937EF9"/>
    <w:rsid w:val="009533F2"/>
    <w:rsid w:val="00973F15"/>
    <w:rsid w:val="00997853"/>
    <w:rsid w:val="009A5BC5"/>
    <w:rsid w:val="009C5624"/>
    <w:rsid w:val="009C7FA0"/>
    <w:rsid w:val="009D4321"/>
    <w:rsid w:val="009E2DED"/>
    <w:rsid w:val="009F0A32"/>
    <w:rsid w:val="009F65FA"/>
    <w:rsid w:val="009F6DFD"/>
    <w:rsid w:val="009F73BF"/>
    <w:rsid w:val="00A076FF"/>
    <w:rsid w:val="00A101D9"/>
    <w:rsid w:val="00A47CE8"/>
    <w:rsid w:val="00A61670"/>
    <w:rsid w:val="00A638A0"/>
    <w:rsid w:val="00A661CA"/>
    <w:rsid w:val="00A677A6"/>
    <w:rsid w:val="00A75666"/>
    <w:rsid w:val="00A82E75"/>
    <w:rsid w:val="00A90848"/>
    <w:rsid w:val="00A96643"/>
    <w:rsid w:val="00A97C20"/>
    <w:rsid w:val="00AA0B26"/>
    <w:rsid w:val="00AA2643"/>
    <w:rsid w:val="00AB3E1A"/>
    <w:rsid w:val="00AB7828"/>
    <w:rsid w:val="00AC60A0"/>
    <w:rsid w:val="00AD76FA"/>
    <w:rsid w:val="00AE5766"/>
    <w:rsid w:val="00AF072F"/>
    <w:rsid w:val="00B04C7B"/>
    <w:rsid w:val="00B169AE"/>
    <w:rsid w:val="00B17811"/>
    <w:rsid w:val="00B24627"/>
    <w:rsid w:val="00B27AD5"/>
    <w:rsid w:val="00B31F57"/>
    <w:rsid w:val="00B52F1C"/>
    <w:rsid w:val="00B676E8"/>
    <w:rsid w:val="00B727FA"/>
    <w:rsid w:val="00B73156"/>
    <w:rsid w:val="00B9302C"/>
    <w:rsid w:val="00B972DE"/>
    <w:rsid w:val="00BA1CBF"/>
    <w:rsid w:val="00BA430B"/>
    <w:rsid w:val="00BB138A"/>
    <w:rsid w:val="00BB61BB"/>
    <w:rsid w:val="00BC0B60"/>
    <w:rsid w:val="00BD125A"/>
    <w:rsid w:val="00BD4C3A"/>
    <w:rsid w:val="00BE1663"/>
    <w:rsid w:val="00BE3BCE"/>
    <w:rsid w:val="00BE4CF2"/>
    <w:rsid w:val="00BE4CF4"/>
    <w:rsid w:val="00BE63EA"/>
    <w:rsid w:val="00BE7C20"/>
    <w:rsid w:val="00BF4EA8"/>
    <w:rsid w:val="00C00912"/>
    <w:rsid w:val="00C102EF"/>
    <w:rsid w:val="00C22F13"/>
    <w:rsid w:val="00C247B9"/>
    <w:rsid w:val="00C36F93"/>
    <w:rsid w:val="00C4080A"/>
    <w:rsid w:val="00C41A8D"/>
    <w:rsid w:val="00C45039"/>
    <w:rsid w:val="00C61420"/>
    <w:rsid w:val="00C61549"/>
    <w:rsid w:val="00C71D35"/>
    <w:rsid w:val="00C8283B"/>
    <w:rsid w:val="00CA0ADF"/>
    <w:rsid w:val="00CA4C54"/>
    <w:rsid w:val="00CA4DF2"/>
    <w:rsid w:val="00CB0044"/>
    <w:rsid w:val="00CB7CFE"/>
    <w:rsid w:val="00CD7DF5"/>
    <w:rsid w:val="00CE3117"/>
    <w:rsid w:val="00CE4E89"/>
    <w:rsid w:val="00CE5734"/>
    <w:rsid w:val="00D1339C"/>
    <w:rsid w:val="00D17BB7"/>
    <w:rsid w:val="00D207D5"/>
    <w:rsid w:val="00D2189F"/>
    <w:rsid w:val="00D226F7"/>
    <w:rsid w:val="00D25D8D"/>
    <w:rsid w:val="00D265EB"/>
    <w:rsid w:val="00D26DC3"/>
    <w:rsid w:val="00D30BE2"/>
    <w:rsid w:val="00D462CE"/>
    <w:rsid w:val="00D5586D"/>
    <w:rsid w:val="00D6144E"/>
    <w:rsid w:val="00D75C26"/>
    <w:rsid w:val="00D76CCD"/>
    <w:rsid w:val="00D77221"/>
    <w:rsid w:val="00D81DEA"/>
    <w:rsid w:val="00D85826"/>
    <w:rsid w:val="00D86401"/>
    <w:rsid w:val="00D870D1"/>
    <w:rsid w:val="00D878E7"/>
    <w:rsid w:val="00D92B48"/>
    <w:rsid w:val="00DA28A7"/>
    <w:rsid w:val="00DC0C4A"/>
    <w:rsid w:val="00DC140D"/>
    <w:rsid w:val="00DC68BB"/>
    <w:rsid w:val="00DC73A5"/>
    <w:rsid w:val="00DD0511"/>
    <w:rsid w:val="00DD6464"/>
    <w:rsid w:val="00DE22CF"/>
    <w:rsid w:val="00DE637F"/>
    <w:rsid w:val="00DE709E"/>
    <w:rsid w:val="00DF4CDD"/>
    <w:rsid w:val="00E109D5"/>
    <w:rsid w:val="00E24100"/>
    <w:rsid w:val="00E24906"/>
    <w:rsid w:val="00E30020"/>
    <w:rsid w:val="00E307C2"/>
    <w:rsid w:val="00E346B1"/>
    <w:rsid w:val="00E5645D"/>
    <w:rsid w:val="00E636F7"/>
    <w:rsid w:val="00E85BC2"/>
    <w:rsid w:val="00E86C17"/>
    <w:rsid w:val="00E90460"/>
    <w:rsid w:val="00E919E0"/>
    <w:rsid w:val="00E94011"/>
    <w:rsid w:val="00EA2E64"/>
    <w:rsid w:val="00EA494D"/>
    <w:rsid w:val="00EB014E"/>
    <w:rsid w:val="00EB3A24"/>
    <w:rsid w:val="00EB6564"/>
    <w:rsid w:val="00EC4F05"/>
    <w:rsid w:val="00EC6251"/>
    <w:rsid w:val="00EE1625"/>
    <w:rsid w:val="00EF04EE"/>
    <w:rsid w:val="00F13B64"/>
    <w:rsid w:val="00F24CE8"/>
    <w:rsid w:val="00F2713E"/>
    <w:rsid w:val="00F320D9"/>
    <w:rsid w:val="00F33AF8"/>
    <w:rsid w:val="00F4408D"/>
    <w:rsid w:val="00F45486"/>
    <w:rsid w:val="00F4747B"/>
    <w:rsid w:val="00F501DC"/>
    <w:rsid w:val="00F674E5"/>
    <w:rsid w:val="00F71560"/>
    <w:rsid w:val="00F83294"/>
    <w:rsid w:val="00F8543F"/>
    <w:rsid w:val="00F911E7"/>
    <w:rsid w:val="00F91B94"/>
    <w:rsid w:val="00F94467"/>
    <w:rsid w:val="00F973B7"/>
    <w:rsid w:val="00FA7D92"/>
    <w:rsid w:val="00FB2BB8"/>
    <w:rsid w:val="00FD5033"/>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1DAD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171796816">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62786716">
      <w:bodyDiv w:val="1"/>
      <w:marLeft w:val="0"/>
      <w:marRight w:val="0"/>
      <w:marTop w:val="0"/>
      <w:marBottom w:val="0"/>
      <w:divBdr>
        <w:top w:val="none" w:sz="0" w:space="0" w:color="auto"/>
        <w:left w:val="none" w:sz="0" w:space="0" w:color="auto"/>
        <w:bottom w:val="none" w:sz="0" w:space="0" w:color="auto"/>
        <w:right w:val="none" w:sz="0" w:space="0" w:color="auto"/>
      </w:divBdr>
    </w:div>
    <w:div w:id="1656253264">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FB929-AE96-419E-AEE2-8FF528DE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45</Pages>
  <Words>11230</Words>
  <Characters>61769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2023-08-24T16:43:00Z</cp:lastPrinted>
  <dcterms:created xsi:type="dcterms:W3CDTF">2023-08-22T05:57:00Z</dcterms:created>
  <dcterms:modified xsi:type="dcterms:W3CDTF">2023-08-24T16:43:00Z</dcterms:modified>
</cp:coreProperties>
</file>