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1B919"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05D7B" w:rsidRPr="0053520C">
        <w:rPr>
          <w:rFonts w:ascii="Palatino Linotype" w:eastAsia="Palatino Linotype" w:hAnsi="Palatino Linotype" w:cs="Palatino Linotype"/>
          <w:b/>
        </w:rPr>
        <w:t>cinco de jul</w:t>
      </w:r>
      <w:r w:rsidRPr="0053520C">
        <w:rPr>
          <w:rFonts w:ascii="Palatino Linotype" w:eastAsia="Palatino Linotype" w:hAnsi="Palatino Linotype" w:cs="Palatino Linotype"/>
          <w:b/>
        </w:rPr>
        <w:t>io de dos mil veintitrés</w:t>
      </w:r>
      <w:r w:rsidRPr="0053520C">
        <w:rPr>
          <w:rFonts w:ascii="Palatino Linotype" w:eastAsia="Palatino Linotype" w:hAnsi="Palatino Linotype" w:cs="Palatino Linotype"/>
        </w:rPr>
        <w:t xml:space="preserve">. </w:t>
      </w:r>
    </w:p>
    <w:p w14:paraId="1A570346" w14:textId="589A8E8B" w:rsidR="006A40A8" w:rsidRPr="0053520C" w:rsidRDefault="006A40A8" w:rsidP="006A40A8">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b/>
        </w:rPr>
        <w:t>Vistos</w:t>
      </w:r>
      <w:r w:rsidRPr="0053520C">
        <w:rPr>
          <w:rFonts w:ascii="Palatino Linotype" w:eastAsia="Palatino Linotype" w:hAnsi="Palatino Linotype" w:cs="Palatino Linotype"/>
        </w:rPr>
        <w:t xml:space="preserve"> los expedientes formados con motivo de los recursos de revisión </w:t>
      </w:r>
      <w:r w:rsidRPr="0053520C">
        <w:rPr>
          <w:rFonts w:ascii="Palatino Linotype" w:eastAsia="Palatino Linotype" w:hAnsi="Palatino Linotype" w:cs="Palatino Linotype"/>
          <w:b/>
          <w:bCs/>
          <w:lang w:val="es-MX"/>
        </w:rPr>
        <w:t>15874/INFOEM/IP/RR/2022 y 15878/INFOEM/IP/RR/2022 acumulados</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interpuestos por</w:t>
      </w:r>
      <w:r w:rsidRPr="0053520C">
        <w:rPr>
          <w:rFonts w:ascii="Palatino Linotype" w:eastAsia="Palatino Linotype" w:hAnsi="Palatino Linotype" w:cs="Palatino Linotype"/>
          <w:b/>
        </w:rPr>
        <w:t xml:space="preserve"> </w:t>
      </w:r>
      <w:r w:rsidR="001A53D4">
        <w:rPr>
          <w:rFonts w:ascii="Palatino Linotype" w:eastAsia="Palatino Linotype" w:hAnsi="Palatino Linotype" w:cs="Palatino Linotype"/>
          <w:b/>
        </w:rPr>
        <w:t>XXXXXX XXXXXXXXXXXXX XXXX</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quien en lo sucesivo</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 xml:space="preserve">será identificado como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xml:space="preserve"> en contra de las respuestas en las solicitudes de información con número de folio </w:t>
      </w:r>
      <w:r w:rsidRPr="0053520C">
        <w:rPr>
          <w:rFonts w:ascii="Palatino Linotype" w:eastAsia="Palatino Linotype" w:hAnsi="Palatino Linotype" w:cs="Palatino Linotype"/>
          <w:b/>
        </w:rPr>
        <w:t xml:space="preserve">00427/UAEM/IP/2022 y 00464/UAEM/IP/2022, </w:t>
      </w:r>
      <w:r w:rsidRPr="0053520C">
        <w:rPr>
          <w:rFonts w:ascii="Palatino Linotype" w:eastAsia="Palatino Linotype" w:hAnsi="Palatino Linotype" w:cs="Palatino Linotype"/>
        </w:rPr>
        <w:t>por parte</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 xml:space="preserve">de la </w:t>
      </w:r>
      <w:r w:rsidRPr="0053520C">
        <w:rPr>
          <w:rFonts w:ascii="Palatino Linotype" w:eastAsia="Palatino Linotype" w:hAnsi="Palatino Linotype" w:cs="Palatino Linotype"/>
          <w:b/>
        </w:rPr>
        <w:t xml:space="preserve">Universidad Autónoma del Estado de México, </w:t>
      </w:r>
      <w:r w:rsidRPr="0053520C">
        <w:rPr>
          <w:rFonts w:ascii="Palatino Linotype" w:eastAsia="Palatino Linotype" w:hAnsi="Palatino Linotype" w:cs="Palatino Linotype"/>
        </w:rPr>
        <w:t xml:space="preserve">en lo sucesivo el </w:t>
      </w:r>
      <w:r w:rsidRPr="0053520C">
        <w:rPr>
          <w:rFonts w:ascii="Palatino Linotype" w:eastAsia="Palatino Linotype" w:hAnsi="Palatino Linotype" w:cs="Palatino Linotype"/>
          <w:b/>
        </w:rPr>
        <w:t xml:space="preserve">Sujeto Obligado, </w:t>
      </w:r>
      <w:r w:rsidRPr="0053520C">
        <w:rPr>
          <w:rFonts w:ascii="Palatino Linotype" w:eastAsia="Palatino Linotype" w:hAnsi="Palatino Linotype" w:cs="Palatino Linotype"/>
        </w:rPr>
        <w:t xml:space="preserve">se procede a dictar la presente resolución con base en los siguientes: </w:t>
      </w:r>
    </w:p>
    <w:p w14:paraId="17254C67" w14:textId="77777777" w:rsidR="00EE2DDD" w:rsidRPr="0053520C" w:rsidRDefault="00BB38D0">
      <w:pPr>
        <w:spacing w:before="240" w:after="240" w:line="360" w:lineRule="auto"/>
        <w:jc w:val="center"/>
        <w:rPr>
          <w:rFonts w:ascii="Palatino Linotype" w:eastAsia="Palatino Linotype" w:hAnsi="Palatino Linotype" w:cs="Palatino Linotype"/>
          <w:b/>
        </w:rPr>
      </w:pPr>
      <w:r w:rsidRPr="0053520C">
        <w:rPr>
          <w:rFonts w:ascii="Palatino Linotype" w:eastAsia="Palatino Linotype" w:hAnsi="Palatino Linotype" w:cs="Palatino Linotype"/>
          <w:b/>
        </w:rPr>
        <w:t>I. A N T E C E D E N T E S</w:t>
      </w:r>
    </w:p>
    <w:p w14:paraId="0CF0D932" w14:textId="77777777" w:rsidR="006A40A8" w:rsidRPr="0053520C" w:rsidRDefault="006A40A8" w:rsidP="006A40A8">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1. Solicitudes de acceso a la información.</w:t>
      </w:r>
      <w:r w:rsidRPr="0053520C">
        <w:rPr>
          <w:rFonts w:ascii="Palatino Linotype" w:eastAsia="Palatino Linotype" w:hAnsi="Palatino Linotype" w:cs="Palatino Linotype"/>
        </w:rPr>
        <w:t xml:space="preserve"> Los días </w:t>
      </w:r>
      <w:r w:rsidRPr="0053520C">
        <w:rPr>
          <w:rFonts w:ascii="Palatino Linotype" w:eastAsia="Palatino Linotype" w:hAnsi="Palatino Linotype" w:cs="Palatino Linotype"/>
          <w:b/>
        </w:rPr>
        <w:t>doce y</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veintiséis de septiembre de dos mil veintidós,</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la parte</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 xml:space="preserve">Recurrente </w:t>
      </w:r>
      <w:r w:rsidRPr="0053520C">
        <w:rPr>
          <w:rFonts w:ascii="Palatino Linotype" w:eastAsia="Palatino Linotype" w:hAnsi="Palatino Linotype" w:cs="Palatino Linotype"/>
        </w:rPr>
        <w:t>formuló solicitudes de acceso a información pública a través del Sistema de Acceso a la Información Mexiquense (</w:t>
      </w:r>
      <w:r w:rsidRPr="0053520C">
        <w:rPr>
          <w:rFonts w:ascii="Palatino Linotype" w:eastAsia="Palatino Linotype" w:hAnsi="Palatino Linotype" w:cs="Palatino Linotype"/>
          <w:b/>
        </w:rPr>
        <w:t>SAIMEX),</w:t>
      </w:r>
      <w:r w:rsidRPr="0053520C">
        <w:rPr>
          <w:rFonts w:ascii="Palatino Linotype" w:eastAsia="Palatino Linotype" w:hAnsi="Palatino Linotype" w:cs="Palatino Linotype"/>
        </w:rPr>
        <w:t xml:space="preserve"> en las que requirió lo siguiente:</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53520C" w:rsidRPr="0053520C" w14:paraId="4464D53E" w14:textId="77777777" w:rsidTr="006A40A8">
        <w:tc>
          <w:tcPr>
            <w:tcW w:w="3823" w:type="dxa"/>
            <w:shd w:val="clear" w:color="auto" w:fill="FFC000"/>
          </w:tcPr>
          <w:p w14:paraId="0EC91B79" w14:textId="77777777" w:rsidR="006A40A8" w:rsidRPr="0053520C" w:rsidRDefault="006A40A8" w:rsidP="006A40A8">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Número de solicitud</w:t>
            </w:r>
          </w:p>
        </w:tc>
        <w:tc>
          <w:tcPr>
            <w:tcW w:w="5098" w:type="dxa"/>
            <w:shd w:val="clear" w:color="auto" w:fill="FFC000"/>
          </w:tcPr>
          <w:p w14:paraId="542FAF4C" w14:textId="77777777" w:rsidR="006A40A8" w:rsidRPr="0053520C" w:rsidRDefault="006A40A8" w:rsidP="006A40A8">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Información requerida</w:t>
            </w:r>
          </w:p>
        </w:tc>
      </w:tr>
      <w:tr w:rsidR="0053520C" w:rsidRPr="0053520C" w14:paraId="74DC32E5" w14:textId="77777777" w:rsidTr="006A40A8">
        <w:tc>
          <w:tcPr>
            <w:tcW w:w="3823" w:type="dxa"/>
          </w:tcPr>
          <w:p w14:paraId="6B55952C" w14:textId="77777777" w:rsidR="006A40A8" w:rsidRPr="0053520C" w:rsidRDefault="006A40A8" w:rsidP="006A40A8">
            <w:pPr>
              <w:spacing w:before="240" w:after="240"/>
              <w:jc w:val="center"/>
              <w:rPr>
                <w:rFonts w:ascii="Palatino Linotype" w:eastAsia="Palatino Linotype" w:hAnsi="Palatino Linotype" w:cs="Palatino Linotype"/>
                <w:b/>
                <w:sz w:val="20"/>
                <w:szCs w:val="20"/>
              </w:rPr>
            </w:pPr>
            <w:r w:rsidRPr="0053520C">
              <w:rPr>
                <w:rFonts w:ascii="Palatino Linotype" w:eastAsia="Palatino Linotype" w:hAnsi="Palatino Linotype" w:cs="Palatino Linotype"/>
                <w:b/>
                <w:sz w:val="20"/>
                <w:szCs w:val="20"/>
              </w:rPr>
              <w:lastRenderedPageBreak/>
              <w:t xml:space="preserve">00427/UAEM/IP/2022, </w:t>
            </w:r>
            <w:r w:rsidRPr="0053520C">
              <w:rPr>
                <w:rFonts w:ascii="Palatino Linotype" w:eastAsia="Palatino Linotype" w:hAnsi="Palatino Linotype" w:cs="Palatino Linotype"/>
                <w:sz w:val="20"/>
                <w:szCs w:val="20"/>
              </w:rPr>
              <w:t>correspondiente al Recurso de Revisión</w:t>
            </w:r>
            <w:r w:rsidRPr="0053520C">
              <w:rPr>
                <w:rFonts w:ascii="Palatino Linotype" w:eastAsia="Palatino Linotype" w:hAnsi="Palatino Linotype" w:cs="Palatino Linotype"/>
                <w:b/>
                <w:sz w:val="20"/>
                <w:szCs w:val="20"/>
              </w:rPr>
              <w:t xml:space="preserve"> </w:t>
            </w:r>
            <w:r w:rsidRPr="0053520C">
              <w:rPr>
                <w:rFonts w:ascii="Palatino Linotype" w:eastAsia="Palatino Linotype" w:hAnsi="Palatino Linotype" w:cs="Palatino Linotype"/>
                <w:b/>
                <w:bCs/>
                <w:sz w:val="20"/>
                <w:szCs w:val="20"/>
                <w:lang w:val="es-MX"/>
              </w:rPr>
              <w:t>15874/INFOEM/IP/RR/2022</w:t>
            </w:r>
          </w:p>
        </w:tc>
        <w:tc>
          <w:tcPr>
            <w:tcW w:w="5098" w:type="dxa"/>
          </w:tcPr>
          <w:p w14:paraId="4D48972B" w14:textId="77777777" w:rsidR="006A40A8" w:rsidRPr="0053520C" w:rsidRDefault="006A40A8" w:rsidP="006A40A8">
            <w:pPr>
              <w:spacing w:before="240" w:after="240"/>
              <w:jc w:val="both"/>
              <w:rPr>
                <w:rFonts w:ascii="Palatino Linotype" w:eastAsia="Palatino Linotype" w:hAnsi="Palatino Linotype" w:cs="Palatino Linotype"/>
                <w:i/>
                <w:sz w:val="22"/>
                <w:szCs w:val="20"/>
              </w:rPr>
            </w:pPr>
            <w:r w:rsidRPr="0053520C">
              <w:rPr>
                <w:rFonts w:ascii="Palatino Linotype" w:eastAsia="Palatino Linotype" w:hAnsi="Palatino Linotype" w:cs="Palatino Linotype"/>
                <w:i/>
                <w:sz w:val="22"/>
                <w:szCs w:val="20"/>
              </w:rPr>
              <w:t xml:space="preserve">“Documentos que acrediten el cargo y categoría salarial que tiene Jorge Bernáldez García, también conocido como Jorge Edgar Bernáldez García. También si es profesor definitivo, de asignatura o de tiempo completo y en qué espacios dentro de la UAEM realiza sus actividades. </w:t>
            </w:r>
            <w:proofErr w:type="gramStart"/>
            <w:r w:rsidRPr="0053520C">
              <w:rPr>
                <w:rFonts w:ascii="Palatino Linotype" w:eastAsia="Palatino Linotype" w:hAnsi="Palatino Linotype" w:cs="Palatino Linotype"/>
                <w:i/>
                <w:sz w:val="22"/>
                <w:szCs w:val="20"/>
              </w:rPr>
              <w:t>además</w:t>
            </w:r>
            <w:proofErr w:type="gramEnd"/>
            <w:r w:rsidRPr="0053520C">
              <w:rPr>
                <w:rFonts w:ascii="Palatino Linotype" w:eastAsia="Palatino Linotype" w:hAnsi="Palatino Linotype" w:cs="Palatino Linotype"/>
                <w:i/>
                <w:sz w:val="22"/>
                <w:szCs w:val="20"/>
              </w:rPr>
              <w:t xml:space="preserve"> du carga horaria d</w:t>
            </w:r>
            <w:r w:rsidR="0032569E" w:rsidRPr="0053520C">
              <w:rPr>
                <w:rFonts w:ascii="Palatino Linotype" w:eastAsia="Palatino Linotype" w:hAnsi="Palatino Linotype" w:cs="Palatino Linotype"/>
                <w:i/>
                <w:sz w:val="22"/>
                <w:szCs w:val="20"/>
              </w:rPr>
              <w:t xml:space="preserve">el periodo 2021 y 2022.” (Sic) </w:t>
            </w:r>
          </w:p>
        </w:tc>
      </w:tr>
      <w:tr w:rsidR="006A40A8" w:rsidRPr="0053520C" w14:paraId="7B442D90" w14:textId="77777777" w:rsidTr="006A40A8">
        <w:tc>
          <w:tcPr>
            <w:tcW w:w="3823" w:type="dxa"/>
          </w:tcPr>
          <w:p w14:paraId="3E997912" w14:textId="77777777" w:rsidR="006A40A8" w:rsidRPr="0053520C" w:rsidRDefault="006A40A8" w:rsidP="006A40A8">
            <w:pPr>
              <w:spacing w:before="240" w:after="240"/>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0"/>
                <w:szCs w:val="20"/>
              </w:rPr>
              <w:t xml:space="preserve">00464/UAEM/IP/2022, </w:t>
            </w:r>
            <w:r w:rsidRPr="0053520C">
              <w:rPr>
                <w:rFonts w:ascii="Palatino Linotype" w:eastAsia="Palatino Linotype" w:hAnsi="Palatino Linotype" w:cs="Palatino Linotype"/>
                <w:sz w:val="20"/>
                <w:szCs w:val="20"/>
              </w:rPr>
              <w:t xml:space="preserve">correspondiente al Recurso de </w:t>
            </w:r>
            <w:proofErr w:type="gramStart"/>
            <w:r w:rsidRPr="0053520C">
              <w:rPr>
                <w:rFonts w:ascii="Palatino Linotype" w:eastAsia="Palatino Linotype" w:hAnsi="Palatino Linotype" w:cs="Palatino Linotype"/>
                <w:sz w:val="20"/>
                <w:szCs w:val="20"/>
              </w:rPr>
              <w:t>Revisión</w:t>
            </w:r>
            <w:r w:rsidRPr="0053520C">
              <w:rPr>
                <w:rFonts w:ascii="Palatino Linotype" w:eastAsia="Palatino Linotype" w:hAnsi="Palatino Linotype" w:cs="Palatino Linotype"/>
                <w:b/>
                <w:sz w:val="20"/>
                <w:szCs w:val="20"/>
              </w:rPr>
              <w:t xml:space="preserve">  </w:t>
            </w:r>
            <w:r w:rsidRPr="0053520C">
              <w:rPr>
                <w:rFonts w:ascii="Palatino Linotype" w:eastAsia="Palatino Linotype" w:hAnsi="Palatino Linotype" w:cs="Palatino Linotype"/>
                <w:b/>
                <w:bCs/>
                <w:sz w:val="20"/>
                <w:szCs w:val="20"/>
                <w:lang w:val="es-MX"/>
              </w:rPr>
              <w:t>15878</w:t>
            </w:r>
            <w:proofErr w:type="gramEnd"/>
            <w:r w:rsidRPr="0053520C">
              <w:rPr>
                <w:rFonts w:ascii="Palatino Linotype" w:eastAsia="Palatino Linotype" w:hAnsi="Palatino Linotype" w:cs="Palatino Linotype"/>
                <w:b/>
                <w:bCs/>
                <w:sz w:val="20"/>
                <w:szCs w:val="20"/>
                <w:lang w:val="es-MX"/>
              </w:rPr>
              <w:t>/INFOEM/IP/RR/2022</w:t>
            </w:r>
          </w:p>
        </w:tc>
        <w:tc>
          <w:tcPr>
            <w:tcW w:w="5098" w:type="dxa"/>
          </w:tcPr>
          <w:p w14:paraId="20C68760" w14:textId="77777777" w:rsidR="006A40A8" w:rsidRPr="0053520C" w:rsidRDefault="006A40A8" w:rsidP="006A40A8">
            <w:pPr>
              <w:spacing w:before="240" w:after="240"/>
              <w:jc w:val="both"/>
              <w:rPr>
                <w:rFonts w:ascii="Palatino Linotype" w:eastAsia="Palatino Linotype" w:hAnsi="Palatino Linotype" w:cs="Palatino Linotype"/>
                <w:i/>
                <w:sz w:val="20"/>
                <w:szCs w:val="20"/>
              </w:rPr>
            </w:pPr>
            <w:r w:rsidRPr="0053520C">
              <w:rPr>
                <w:rFonts w:ascii="Palatino Linotype" w:eastAsia="Palatino Linotype" w:hAnsi="Palatino Linotype" w:cs="Palatino Linotype"/>
                <w:i/>
                <w:sz w:val="22"/>
                <w:szCs w:val="20"/>
              </w:rPr>
              <w:t>“Cargo y categoría salarial de COUTTOLENC BUENTELLO JOSE ALBERTO, y las Firmas por Lugar de Pago Personal y Complementaria en las que aparece, correspondientes a la primera quincena de abril de 2020, primera de junio de 2021 y segunda de agosto de 2022. Además, fecha en que se incorporó laboralmente a la UAEM y con qué cargo y categoría salarial.” (Sic) (Énfasis añadido)</w:t>
            </w:r>
          </w:p>
        </w:tc>
      </w:tr>
    </w:tbl>
    <w:p w14:paraId="0194D64B" w14:textId="77777777" w:rsidR="006A40A8" w:rsidRPr="0053520C" w:rsidRDefault="006A40A8" w:rsidP="006A40A8">
      <w:pPr>
        <w:tabs>
          <w:tab w:val="left" w:pos="1080"/>
        </w:tabs>
        <w:spacing w:line="360" w:lineRule="auto"/>
        <w:jc w:val="both"/>
        <w:rPr>
          <w:rFonts w:ascii="Palatino Linotype" w:eastAsia="Palatino Linotype" w:hAnsi="Palatino Linotype" w:cs="Palatino Linotype"/>
        </w:rPr>
      </w:pPr>
    </w:p>
    <w:p w14:paraId="45ED9ACA" w14:textId="77777777" w:rsidR="00EE2DDD" w:rsidRPr="0053520C" w:rsidRDefault="00BB38D0" w:rsidP="006A40A8">
      <w:pPr>
        <w:tabs>
          <w:tab w:val="left" w:pos="1080"/>
        </w:tabs>
        <w:spacing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Modalidad de Entrega:</w:t>
      </w:r>
      <w:r w:rsidRPr="0053520C">
        <w:rPr>
          <w:rFonts w:ascii="Palatino Linotype" w:eastAsia="Palatino Linotype" w:hAnsi="Palatino Linotype" w:cs="Palatino Linotype"/>
        </w:rPr>
        <w:t xml:space="preserve"> A través de </w:t>
      </w:r>
      <w:r w:rsidRPr="0053520C">
        <w:rPr>
          <w:rFonts w:ascii="Palatino Linotype" w:eastAsia="Palatino Linotype" w:hAnsi="Palatino Linotype" w:cs="Palatino Linotype"/>
          <w:b/>
        </w:rPr>
        <w:t>SAIMEX</w:t>
      </w:r>
      <w:r w:rsidRPr="0053520C">
        <w:rPr>
          <w:rFonts w:ascii="Palatino Linotype" w:eastAsia="Palatino Linotype" w:hAnsi="Palatino Linotype" w:cs="Palatino Linotype"/>
        </w:rPr>
        <w:t>.</w:t>
      </w:r>
    </w:p>
    <w:p w14:paraId="47582348" w14:textId="77777777" w:rsidR="006A40A8" w:rsidRPr="0053520C" w:rsidRDefault="006A40A8" w:rsidP="006A40A8">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2. Respuestas. </w:t>
      </w:r>
      <w:r w:rsidRPr="0053520C">
        <w:rPr>
          <w:rFonts w:ascii="Palatino Linotype" w:eastAsia="Palatino Linotype" w:hAnsi="Palatino Linotype" w:cs="Palatino Linotype"/>
        </w:rPr>
        <w:t xml:space="preserve"> Los días </w:t>
      </w:r>
      <w:r w:rsidRPr="0053520C">
        <w:rPr>
          <w:rFonts w:ascii="Palatino Linotype" w:eastAsia="Palatino Linotype" w:hAnsi="Palatino Linotype" w:cs="Palatino Linotype"/>
          <w:b/>
        </w:rPr>
        <w:t>trece y diecisiete de octubre de dos mil veintidós</w:t>
      </w:r>
      <w:r w:rsidRPr="0053520C">
        <w:rPr>
          <w:rFonts w:ascii="Palatino Linotype" w:eastAsia="Palatino Linotype" w:hAnsi="Palatino Linotype" w:cs="Palatino Linotype"/>
        </w:rPr>
        <w:t xml:space="preserve">,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notificó a </w:t>
      </w:r>
      <w:r w:rsidRPr="0053520C">
        <w:rPr>
          <w:rFonts w:ascii="Palatino Linotype" w:eastAsia="Palatino Linotype" w:hAnsi="Palatino Linotype" w:cs="Palatino Linotype"/>
          <w:b/>
        </w:rPr>
        <w:t>la parte</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Recurrente</w:t>
      </w:r>
      <w:r w:rsidRPr="0053520C">
        <w:rPr>
          <w:rFonts w:ascii="Palatino Linotype" w:eastAsia="Palatino Linotype" w:hAnsi="Palatino Linotype" w:cs="Palatino Linotype"/>
        </w:rPr>
        <w:t>, las respuestas a sus solicitudes en los términos siguientes:</w:t>
      </w:r>
    </w:p>
    <w:tbl>
      <w:tblPr>
        <w:tblStyle w:val="Tablaconcuadrcula"/>
        <w:tblW w:w="0" w:type="auto"/>
        <w:tblLook w:val="04A0" w:firstRow="1" w:lastRow="0" w:firstColumn="1" w:lastColumn="0" w:noHBand="0" w:noVBand="1"/>
      </w:tblPr>
      <w:tblGrid>
        <w:gridCol w:w="3150"/>
        <w:gridCol w:w="5678"/>
      </w:tblGrid>
      <w:tr w:rsidR="0053520C" w:rsidRPr="0053520C" w14:paraId="6941E3D9" w14:textId="77777777" w:rsidTr="006A40A8">
        <w:tc>
          <w:tcPr>
            <w:tcW w:w="4414" w:type="dxa"/>
            <w:shd w:val="clear" w:color="auto" w:fill="FFC000"/>
          </w:tcPr>
          <w:p w14:paraId="1B4E55AE" w14:textId="77777777" w:rsidR="006A40A8" w:rsidRPr="0053520C" w:rsidRDefault="006A40A8" w:rsidP="006A40A8">
            <w:pPr>
              <w:spacing w:before="240" w:after="240" w:line="276" w:lineRule="auto"/>
              <w:ind w:right="49"/>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Número de solicitud</w:t>
            </w:r>
          </w:p>
        </w:tc>
        <w:tc>
          <w:tcPr>
            <w:tcW w:w="4414" w:type="dxa"/>
            <w:shd w:val="clear" w:color="auto" w:fill="FFC000"/>
          </w:tcPr>
          <w:p w14:paraId="2739A37E" w14:textId="77777777" w:rsidR="006A40A8" w:rsidRPr="0053520C" w:rsidRDefault="006A40A8" w:rsidP="006A40A8">
            <w:pPr>
              <w:spacing w:before="240" w:after="240" w:line="276" w:lineRule="auto"/>
              <w:ind w:right="49"/>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Respuesta</w:t>
            </w:r>
          </w:p>
        </w:tc>
      </w:tr>
      <w:tr w:rsidR="0053520C" w:rsidRPr="0053520C" w14:paraId="47D037D1" w14:textId="77777777" w:rsidTr="006A40A8">
        <w:tc>
          <w:tcPr>
            <w:tcW w:w="4414" w:type="dxa"/>
          </w:tcPr>
          <w:p w14:paraId="1FCEFC30" w14:textId="77777777" w:rsidR="006A40A8" w:rsidRPr="0053520C" w:rsidRDefault="006A40A8" w:rsidP="006A40A8">
            <w:pPr>
              <w:spacing w:before="240" w:after="240"/>
              <w:jc w:val="center"/>
              <w:rPr>
                <w:rFonts w:ascii="Palatino Linotype" w:eastAsia="Palatino Linotype" w:hAnsi="Palatino Linotype" w:cs="Palatino Linotype"/>
                <w:b/>
                <w:sz w:val="20"/>
                <w:szCs w:val="20"/>
              </w:rPr>
            </w:pPr>
            <w:r w:rsidRPr="0053520C">
              <w:rPr>
                <w:rFonts w:ascii="Palatino Linotype" w:eastAsia="Palatino Linotype" w:hAnsi="Palatino Linotype" w:cs="Palatino Linotype"/>
                <w:b/>
                <w:sz w:val="20"/>
                <w:szCs w:val="20"/>
              </w:rPr>
              <w:t>00427/UAEM/IP/2022</w:t>
            </w:r>
          </w:p>
        </w:tc>
        <w:tc>
          <w:tcPr>
            <w:tcW w:w="4414" w:type="dxa"/>
          </w:tcPr>
          <w:p w14:paraId="62AD76AE" w14:textId="77777777" w:rsidR="006A40A8" w:rsidRPr="0053520C" w:rsidRDefault="006A40A8" w:rsidP="006A40A8">
            <w:pPr>
              <w:spacing w:before="240" w:after="240"/>
              <w:ind w:left="97" w:right="78"/>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AEE8B9" w14:textId="77777777" w:rsidR="006A40A8" w:rsidRPr="0053520C" w:rsidRDefault="006A40A8" w:rsidP="006A40A8">
            <w:pPr>
              <w:spacing w:before="240" w:after="240"/>
              <w:ind w:left="97" w:right="78"/>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 xml:space="preserve">En respuesta a la solicitud de acceso a la información pública con número de folio 00427/UAEM/IP/2022, con fundamento en lo dispuesto en los artículos 150, 163, y 164 de la Ley de Transparencia y Acceso a la </w:t>
            </w:r>
            <w:r w:rsidRPr="0053520C">
              <w:rPr>
                <w:rFonts w:ascii="Palatino Linotype" w:eastAsia="Palatino Linotype" w:hAnsi="Palatino Linotype" w:cs="Palatino Linotype"/>
                <w:i/>
                <w:sz w:val="18"/>
                <w:szCs w:val="22"/>
              </w:rPr>
              <w:lastRenderedPageBreak/>
              <w:t xml:space="preserve">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Pr="0053520C">
              <w:rPr>
                <w:rFonts w:ascii="Palatino Linotype" w:eastAsia="Palatino Linotype" w:hAnsi="Palatino Linotype" w:cs="Palatino Linotype"/>
                <w:b/>
                <w:i/>
                <w:sz w:val="18"/>
                <w:szCs w:val="22"/>
                <w:u w:val="single"/>
              </w:rPr>
              <w:t xml:space="preserve">hacemos de su conocimiento que en los archivos de la Dirección de Recursos Humanos no existen antecedentes de la información requerida. </w:t>
            </w:r>
            <w:proofErr w:type="gramStart"/>
            <w:r w:rsidRPr="0053520C">
              <w:rPr>
                <w:rFonts w:ascii="Palatino Linotype" w:eastAsia="Palatino Linotype" w:hAnsi="Palatino Linotype" w:cs="Palatino Linotype"/>
                <w:b/>
                <w:i/>
                <w:sz w:val="18"/>
                <w:szCs w:val="22"/>
                <w:u w:val="single"/>
              </w:rPr>
              <w:t>Asimismo</w:t>
            </w:r>
            <w:proofErr w:type="gramEnd"/>
            <w:r w:rsidRPr="0053520C">
              <w:rPr>
                <w:rFonts w:ascii="Palatino Linotype" w:eastAsia="Palatino Linotype" w:hAnsi="Palatino Linotype" w:cs="Palatino Linotype"/>
                <w:b/>
                <w:i/>
                <w:sz w:val="18"/>
                <w:szCs w:val="22"/>
                <w:u w:val="single"/>
              </w:rPr>
              <w:t xml:space="preserve"> le comentamos que en archivo electrónico adjunto encontrará la Trayectoria Académica de Profesores del C. Jorge Edgar Bernáldez García</w:t>
            </w:r>
            <w:r w:rsidRPr="0053520C">
              <w:rPr>
                <w:rFonts w:ascii="Palatino Linotype" w:eastAsia="Palatino Linotype" w:hAnsi="Palatino Linotype" w:cs="Palatino Linotype"/>
                <w:i/>
                <w:sz w:val="18"/>
                <w:szCs w:val="22"/>
              </w:rPr>
              <w:t>, en la que podrá encontrar la información que es de su interés, con base en la documentación proporcionada por la Facultad de Contaduría y Administración, la Facultad de Ciencia de la Conducta y la Dirección de Control Escolar.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5822D02E" w14:textId="77777777" w:rsidR="006A40A8" w:rsidRPr="0053520C" w:rsidRDefault="006A40A8" w:rsidP="006A40A8">
            <w:pPr>
              <w:spacing w:before="240" w:after="240"/>
              <w:ind w:left="97" w:right="78"/>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ATENTAMENTE</w:t>
            </w:r>
          </w:p>
          <w:p w14:paraId="4A995FC8" w14:textId="77777777" w:rsidR="006A40A8" w:rsidRPr="0053520C" w:rsidRDefault="006A40A8" w:rsidP="006A40A8">
            <w:pPr>
              <w:spacing w:before="240" w:after="240"/>
              <w:ind w:left="97" w:right="78"/>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 xml:space="preserve">M. EN D. HUGO EDGAR CHAPARRO CAMPOS” (Sic) </w:t>
            </w:r>
          </w:p>
          <w:p w14:paraId="78FC6B25" w14:textId="77777777" w:rsidR="006A40A8" w:rsidRPr="0053520C" w:rsidRDefault="006A40A8" w:rsidP="006A40A8">
            <w:pPr>
              <w:spacing w:before="240" w:after="240"/>
              <w:ind w:right="49"/>
              <w:jc w:val="both"/>
              <w:rPr>
                <w:rFonts w:ascii="Palatino Linotype" w:eastAsia="Palatino Linotype" w:hAnsi="Palatino Linotype" w:cs="Palatino Linotype"/>
                <w:b/>
                <w:sz w:val="18"/>
                <w:szCs w:val="18"/>
              </w:rPr>
            </w:pPr>
            <w:r w:rsidRPr="0053520C">
              <w:rPr>
                <w:rFonts w:ascii="Palatino Linotype" w:eastAsia="Palatino Linotype" w:hAnsi="Palatino Linotype" w:cs="Palatino Linotype"/>
                <w:b/>
                <w:sz w:val="18"/>
                <w:szCs w:val="18"/>
              </w:rPr>
              <w:t xml:space="preserve">Archivos adjuntos: </w:t>
            </w:r>
          </w:p>
          <w:p w14:paraId="06A77570" w14:textId="77777777" w:rsidR="006A40A8" w:rsidRPr="0053520C" w:rsidRDefault="006A40A8" w:rsidP="006A40A8">
            <w:pPr>
              <w:spacing w:before="240" w:after="240"/>
              <w:ind w:right="49"/>
              <w:jc w:val="both"/>
              <w:rPr>
                <w:rFonts w:ascii="Palatino Linotype" w:eastAsia="Palatino Linotype" w:hAnsi="Palatino Linotype" w:cs="Palatino Linotype"/>
                <w:b/>
                <w:sz w:val="18"/>
                <w:szCs w:val="18"/>
              </w:rPr>
            </w:pPr>
            <w:r w:rsidRPr="0053520C">
              <w:rPr>
                <w:rFonts w:ascii="Palatino Linotype" w:eastAsia="Palatino Linotype" w:hAnsi="Palatino Linotype" w:cs="Palatino Linotype"/>
                <w:b/>
                <w:i/>
                <w:sz w:val="18"/>
                <w:szCs w:val="18"/>
              </w:rPr>
              <w:t xml:space="preserve">“RESPUESTA 00427 UAEM IP 2022.doc”: </w:t>
            </w:r>
            <w:r w:rsidRPr="0053520C">
              <w:rPr>
                <w:rFonts w:ascii="Palatino Linotype" w:eastAsia="Palatino Linotype" w:hAnsi="Palatino Linotype" w:cs="Palatino Linotype"/>
                <w:sz w:val="18"/>
                <w:szCs w:val="18"/>
              </w:rPr>
              <w:t>Archivo en Word consistente de una hoja en la que medularmente se visualiza que en los archivos de la Dirección de Recursos Humanos no existen antecedentes de la información requerida.</w:t>
            </w:r>
          </w:p>
          <w:p w14:paraId="6150FB10" w14:textId="77777777" w:rsidR="006A40A8" w:rsidRPr="0053520C" w:rsidRDefault="006A40A8" w:rsidP="006A40A8">
            <w:pPr>
              <w:spacing w:before="240" w:after="240"/>
              <w:ind w:left="104" w:right="78"/>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noProof/>
                <w:sz w:val="18"/>
                <w:szCs w:val="18"/>
                <w:lang w:val="es-MX"/>
              </w:rPr>
              <w:lastRenderedPageBreak/>
              <w:drawing>
                <wp:inline distT="0" distB="0" distL="0" distR="0" wp14:anchorId="6A3E672D" wp14:editId="77090A3A">
                  <wp:extent cx="3314556" cy="1772789"/>
                  <wp:effectExtent l="19050" t="19050" r="19685"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6928" cy="1784754"/>
                          </a:xfrm>
                          <a:prstGeom prst="rect">
                            <a:avLst/>
                          </a:prstGeom>
                          <a:ln>
                            <a:solidFill>
                              <a:sysClr val="windowText" lastClr="000000"/>
                            </a:solidFill>
                          </a:ln>
                        </pic:spPr>
                      </pic:pic>
                    </a:graphicData>
                  </a:graphic>
                </wp:inline>
              </w:drawing>
            </w:r>
            <w:r w:rsidRPr="0053520C">
              <w:rPr>
                <w:rFonts w:ascii="Palatino Linotype" w:eastAsia="Palatino Linotype" w:hAnsi="Palatino Linotype" w:cs="Palatino Linotype"/>
                <w:b/>
                <w:i/>
                <w:sz w:val="18"/>
                <w:szCs w:val="18"/>
              </w:rPr>
              <w:t xml:space="preserve">“Trayectoria_JB.pdf”: </w:t>
            </w:r>
            <w:r w:rsidRPr="0053520C">
              <w:rPr>
                <w:rFonts w:ascii="Palatino Linotype" w:eastAsia="Palatino Linotype" w:hAnsi="Palatino Linotype" w:cs="Palatino Linotype"/>
                <w:sz w:val="18"/>
                <w:szCs w:val="18"/>
              </w:rPr>
              <w:t>Documento de una foja en la que se advierte la trayectoria</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sz w:val="18"/>
                <w:szCs w:val="18"/>
              </w:rPr>
              <w:t xml:space="preserve">académica de profesores, correspondiente al </w:t>
            </w:r>
            <w:proofErr w:type="spellStart"/>
            <w:r w:rsidRPr="0053520C">
              <w:rPr>
                <w:rFonts w:ascii="Palatino Linotype" w:eastAsia="Palatino Linotype" w:hAnsi="Palatino Linotype" w:cs="Palatino Linotype"/>
                <w:sz w:val="18"/>
                <w:szCs w:val="18"/>
              </w:rPr>
              <w:t>Profr</w:t>
            </w:r>
            <w:proofErr w:type="spellEnd"/>
            <w:r w:rsidRPr="0053520C">
              <w:rPr>
                <w:rFonts w:ascii="Palatino Linotype" w:eastAsia="Palatino Linotype" w:hAnsi="Palatino Linotype" w:cs="Palatino Linotype"/>
                <w:sz w:val="18"/>
                <w:szCs w:val="18"/>
              </w:rPr>
              <w:t>. Jorge Edgar Bernáldez García.</w:t>
            </w:r>
          </w:p>
          <w:p w14:paraId="7ABC898C" w14:textId="77777777" w:rsidR="006A40A8" w:rsidRPr="0053520C" w:rsidRDefault="006A40A8" w:rsidP="006A40A8">
            <w:pPr>
              <w:spacing w:before="240" w:after="240" w:line="360" w:lineRule="auto"/>
              <w:ind w:left="-263" w:right="49"/>
              <w:jc w:val="center"/>
              <w:rPr>
                <w:rFonts w:ascii="Palatino Linotype" w:eastAsia="Palatino Linotype" w:hAnsi="Palatino Linotype" w:cs="Palatino Linotype"/>
                <w:b/>
                <w:i/>
                <w:sz w:val="22"/>
              </w:rPr>
            </w:pPr>
            <w:r w:rsidRPr="0053520C">
              <w:rPr>
                <w:rFonts w:ascii="Palatino Linotype" w:eastAsia="Palatino Linotype" w:hAnsi="Palatino Linotype" w:cs="Palatino Linotype"/>
                <w:b/>
                <w:i/>
                <w:noProof/>
                <w:sz w:val="22"/>
                <w:lang w:val="es-MX"/>
              </w:rPr>
              <w:drawing>
                <wp:inline distT="0" distB="0" distL="0" distR="0" wp14:anchorId="30DA4DF4" wp14:editId="41ED5F49">
                  <wp:extent cx="3142009" cy="4191139"/>
                  <wp:effectExtent l="19050" t="19050" r="2032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8551" cy="4213205"/>
                          </a:xfrm>
                          <a:prstGeom prst="rect">
                            <a:avLst/>
                          </a:prstGeom>
                          <a:ln>
                            <a:solidFill>
                              <a:sysClr val="windowText" lastClr="000000"/>
                            </a:solidFill>
                          </a:ln>
                        </pic:spPr>
                      </pic:pic>
                    </a:graphicData>
                  </a:graphic>
                </wp:inline>
              </w:drawing>
            </w:r>
          </w:p>
          <w:p w14:paraId="2DF5BFEA" w14:textId="77777777" w:rsidR="006A40A8" w:rsidRPr="0053520C" w:rsidRDefault="006A40A8" w:rsidP="006A40A8">
            <w:pPr>
              <w:spacing w:before="240" w:after="240"/>
              <w:ind w:right="49"/>
              <w:jc w:val="both"/>
              <w:rPr>
                <w:rFonts w:ascii="Palatino Linotype" w:eastAsia="Palatino Linotype" w:hAnsi="Palatino Linotype" w:cs="Palatino Linotype"/>
                <w:sz w:val="18"/>
              </w:rPr>
            </w:pPr>
            <w:r w:rsidRPr="0053520C">
              <w:rPr>
                <w:rFonts w:ascii="Palatino Linotype" w:eastAsia="Palatino Linotype" w:hAnsi="Palatino Linotype" w:cs="Palatino Linotype"/>
                <w:b/>
                <w:i/>
                <w:sz w:val="18"/>
              </w:rPr>
              <w:lastRenderedPageBreak/>
              <w:t xml:space="preserve">“Cédula de evaluación 04272022.docx”: </w:t>
            </w:r>
            <w:r w:rsidRPr="0053520C">
              <w:rPr>
                <w:rFonts w:ascii="Palatino Linotype" w:eastAsia="Palatino Linotype" w:hAnsi="Palatino Linotype" w:cs="Palatino Linotype"/>
                <w:sz w:val="18"/>
              </w:rPr>
              <w:t>Cédula de evaluación que remiten para efecto de que el usuario califique la información recibida.</w:t>
            </w:r>
          </w:p>
        </w:tc>
      </w:tr>
      <w:tr w:rsidR="0053520C" w:rsidRPr="0053520C" w14:paraId="3A67AFB0" w14:textId="77777777" w:rsidTr="006A40A8">
        <w:tc>
          <w:tcPr>
            <w:tcW w:w="4414" w:type="dxa"/>
          </w:tcPr>
          <w:p w14:paraId="19FA3587" w14:textId="77777777" w:rsidR="006A40A8" w:rsidRPr="0053520C" w:rsidRDefault="006A40A8" w:rsidP="006A40A8">
            <w:pPr>
              <w:spacing w:before="240" w:after="240"/>
              <w:jc w:val="center"/>
              <w:rPr>
                <w:rFonts w:ascii="Palatino Linotype" w:eastAsia="Palatino Linotype" w:hAnsi="Palatino Linotype" w:cs="Palatino Linotype"/>
                <w:b/>
              </w:rPr>
            </w:pPr>
            <w:r w:rsidRPr="0053520C">
              <w:rPr>
                <w:rFonts w:ascii="Palatino Linotype" w:eastAsia="Palatino Linotype" w:hAnsi="Palatino Linotype" w:cs="Palatino Linotype"/>
                <w:b/>
                <w:sz w:val="20"/>
              </w:rPr>
              <w:lastRenderedPageBreak/>
              <w:t>00464/UAEM/IP/2022</w:t>
            </w:r>
          </w:p>
        </w:tc>
        <w:tc>
          <w:tcPr>
            <w:tcW w:w="4414" w:type="dxa"/>
          </w:tcPr>
          <w:p w14:paraId="2EE44566" w14:textId="77777777" w:rsidR="006A40A8" w:rsidRPr="0053520C" w:rsidRDefault="006A40A8" w:rsidP="004654CA">
            <w:pPr>
              <w:spacing w:before="240" w:after="240"/>
              <w:ind w:right="49"/>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472D3B" w14:textId="77777777" w:rsidR="006A40A8" w:rsidRPr="0053520C" w:rsidRDefault="006A40A8" w:rsidP="004654CA">
            <w:pPr>
              <w:spacing w:before="240" w:after="240"/>
              <w:ind w:right="49"/>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 xml:space="preserve">En respuesta a la solicitud de acceso a la información pública con número de folio 00464/UAEM/IP/2022,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con base en la información proporcionada por la Dirección de Recursos Humanos De acuerdo a los datos con los que cuenta la Dirección de Recursos Humanos, el C. “COUTTOLENC BUENTELLO JOSE ALBERTO” ingresó a la Universidad Autónoma del Estado de México el 01/08/2022, ocupando desde esa fecha una categoría de profesor de asignatura temporal interino. Por cuanto hace a las “Firmas por Lugar de Pago” le comentamos </w:t>
            </w:r>
            <w:proofErr w:type="gramStart"/>
            <w:r w:rsidRPr="0053520C">
              <w:rPr>
                <w:rFonts w:ascii="Palatino Linotype" w:eastAsia="Palatino Linotype" w:hAnsi="Palatino Linotype" w:cs="Palatino Linotype"/>
                <w:i/>
                <w:sz w:val="18"/>
                <w:szCs w:val="22"/>
              </w:rPr>
              <w:t>que</w:t>
            </w:r>
            <w:proofErr w:type="gramEnd"/>
            <w:r w:rsidRPr="0053520C">
              <w:rPr>
                <w:rFonts w:ascii="Palatino Linotype" w:eastAsia="Palatino Linotype" w:hAnsi="Palatino Linotype" w:cs="Palatino Linotype"/>
                <w:i/>
                <w:sz w:val="18"/>
                <w:szCs w:val="22"/>
              </w:rPr>
              <w:t xml:space="preserve"> en las correspondientes a la primera quincena de abril de 2020, primera de junio de 2021 y segunda de agosto de 2022” no aparece razón por la cual no es posible atender a su solicitud de información en los términos requeridos.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739ED55F" w14:textId="77777777" w:rsidR="006A40A8" w:rsidRPr="0053520C" w:rsidRDefault="006A40A8" w:rsidP="004654CA">
            <w:pPr>
              <w:spacing w:before="240" w:after="240"/>
              <w:ind w:right="49"/>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ATENTAMENTE</w:t>
            </w:r>
          </w:p>
          <w:p w14:paraId="2F6C8C68" w14:textId="77777777" w:rsidR="006A40A8" w:rsidRPr="0053520C" w:rsidRDefault="006A40A8" w:rsidP="004654CA">
            <w:pPr>
              <w:spacing w:before="240" w:after="240"/>
              <w:ind w:right="49"/>
              <w:jc w:val="both"/>
              <w:rPr>
                <w:rFonts w:ascii="Palatino Linotype" w:eastAsia="Palatino Linotype" w:hAnsi="Palatino Linotype" w:cs="Palatino Linotype"/>
                <w:i/>
                <w:sz w:val="18"/>
                <w:szCs w:val="22"/>
              </w:rPr>
            </w:pPr>
            <w:r w:rsidRPr="0053520C">
              <w:rPr>
                <w:rFonts w:ascii="Palatino Linotype" w:eastAsia="Palatino Linotype" w:hAnsi="Palatino Linotype" w:cs="Palatino Linotype"/>
                <w:i/>
                <w:sz w:val="18"/>
                <w:szCs w:val="22"/>
              </w:rPr>
              <w:t>M. EN D. HUGO EDGAR CHAPARRO CAMPOS</w:t>
            </w:r>
            <w:r w:rsidR="004654CA" w:rsidRPr="0053520C">
              <w:rPr>
                <w:rFonts w:ascii="Palatino Linotype" w:eastAsia="Palatino Linotype" w:hAnsi="Palatino Linotype" w:cs="Palatino Linotype"/>
                <w:i/>
                <w:sz w:val="18"/>
                <w:szCs w:val="22"/>
              </w:rPr>
              <w:t>”</w:t>
            </w:r>
          </w:p>
          <w:p w14:paraId="72534506" w14:textId="77777777" w:rsidR="004654CA" w:rsidRPr="0053520C" w:rsidRDefault="004654CA" w:rsidP="004654CA">
            <w:pPr>
              <w:spacing w:before="240" w:after="240"/>
              <w:ind w:right="49"/>
              <w:jc w:val="both"/>
              <w:rPr>
                <w:rFonts w:ascii="Palatino Linotype" w:eastAsia="Palatino Linotype" w:hAnsi="Palatino Linotype" w:cs="Palatino Linotype"/>
                <w:b/>
                <w:sz w:val="18"/>
                <w:szCs w:val="22"/>
              </w:rPr>
            </w:pPr>
            <w:r w:rsidRPr="0053520C">
              <w:rPr>
                <w:rFonts w:ascii="Palatino Linotype" w:eastAsia="Palatino Linotype" w:hAnsi="Palatino Linotype" w:cs="Palatino Linotype"/>
                <w:b/>
                <w:sz w:val="18"/>
                <w:szCs w:val="22"/>
              </w:rPr>
              <w:t>Archivos adjuntos:</w:t>
            </w:r>
          </w:p>
          <w:p w14:paraId="7F8BEFD0" w14:textId="77777777" w:rsidR="004654CA" w:rsidRPr="0053520C" w:rsidRDefault="004654CA" w:rsidP="004654CA">
            <w:pPr>
              <w:spacing w:before="240" w:after="240"/>
              <w:ind w:right="49"/>
              <w:jc w:val="both"/>
              <w:rPr>
                <w:rFonts w:ascii="Palatino Linotype" w:eastAsia="Palatino Linotype" w:hAnsi="Palatino Linotype" w:cs="Palatino Linotype"/>
                <w:sz w:val="18"/>
                <w:szCs w:val="22"/>
              </w:rPr>
            </w:pPr>
            <w:r w:rsidRPr="0053520C">
              <w:rPr>
                <w:rFonts w:ascii="Palatino Linotype" w:eastAsia="Palatino Linotype" w:hAnsi="Palatino Linotype" w:cs="Palatino Linotype"/>
                <w:b/>
                <w:i/>
                <w:sz w:val="18"/>
                <w:szCs w:val="22"/>
              </w:rPr>
              <w:lastRenderedPageBreak/>
              <w:t xml:space="preserve">“Cédula de evaluación 04642022.docx”: </w:t>
            </w:r>
            <w:r w:rsidRPr="0053520C">
              <w:rPr>
                <w:rFonts w:ascii="Palatino Linotype" w:eastAsia="Palatino Linotype" w:hAnsi="Palatino Linotype" w:cs="Palatino Linotype"/>
                <w:sz w:val="18"/>
              </w:rPr>
              <w:t>Cédula de evaluación que remiten para efecto de que el usuario califique la información recibida.</w:t>
            </w:r>
          </w:p>
          <w:p w14:paraId="367BE97C" w14:textId="77777777" w:rsidR="004654CA" w:rsidRPr="0053520C" w:rsidRDefault="004654CA" w:rsidP="004654CA">
            <w:pPr>
              <w:spacing w:before="240" w:after="240"/>
              <w:ind w:right="49"/>
              <w:jc w:val="both"/>
              <w:rPr>
                <w:rFonts w:ascii="Palatino Linotype" w:eastAsia="Palatino Linotype" w:hAnsi="Palatino Linotype" w:cs="Palatino Linotype"/>
                <w:sz w:val="18"/>
                <w:szCs w:val="22"/>
              </w:rPr>
            </w:pPr>
            <w:r w:rsidRPr="0053520C">
              <w:rPr>
                <w:rFonts w:ascii="Palatino Linotype" w:eastAsia="Palatino Linotype" w:hAnsi="Palatino Linotype" w:cs="Palatino Linotype"/>
                <w:b/>
                <w:i/>
                <w:sz w:val="18"/>
                <w:szCs w:val="22"/>
              </w:rPr>
              <w:t xml:space="preserve">“RESPUESTA 00464 UAEM IP 2022.doc”: </w:t>
            </w:r>
            <w:r w:rsidRPr="0053520C">
              <w:rPr>
                <w:rFonts w:ascii="Palatino Linotype" w:eastAsia="Palatino Linotype" w:hAnsi="Palatino Linotype" w:cs="Palatino Linotype"/>
                <w:sz w:val="18"/>
                <w:szCs w:val="22"/>
              </w:rPr>
              <w:t>Documento de una foja en la que se aprecia el pronunciamiento de la Dirección de Recursos Humanos en el que medularmente señala que el C. COUTTOLENC BUENTELLO JOSÉ ALBERTO, ingresó a la universidad autónoma del estado de México el 01/08/2022, ocupando desde esa fecha una categoría de profesor de asignatura temporal interino.</w:t>
            </w:r>
          </w:p>
          <w:p w14:paraId="4AB91BAE" w14:textId="77777777" w:rsidR="004654CA" w:rsidRPr="0053520C" w:rsidRDefault="004654CA" w:rsidP="004654CA">
            <w:pPr>
              <w:spacing w:before="240" w:after="240"/>
              <w:ind w:right="49"/>
              <w:jc w:val="both"/>
              <w:rPr>
                <w:rFonts w:ascii="Palatino Linotype" w:eastAsia="Palatino Linotype" w:hAnsi="Palatino Linotype" w:cs="Palatino Linotype"/>
                <w:b/>
                <w:sz w:val="20"/>
                <w:szCs w:val="22"/>
              </w:rPr>
            </w:pPr>
            <w:r w:rsidRPr="0053520C">
              <w:rPr>
                <w:rFonts w:ascii="Palatino Linotype" w:eastAsia="Palatino Linotype" w:hAnsi="Palatino Linotype" w:cs="Palatino Linotype"/>
                <w:b/>
                <w:noProof/>
                <w:sz w:val="20"/>
                <w:szCs w:val="22"/>
                <w:lang w:val="es-MX"/>
              </w:rPr>
              <w:drawing>
                <wp:inline distT="0" distB="0" distL="0" distR="0" wp14:anchorId="4A6D3E99" wp14:editId="5C074D92">
                  <wp:extent cx="3092344" cy="2232660"/>
                  <wp:effectExtent l="19050" t="19050" r="13335"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9909" cy="2238122"/>
                          </a:xfrm>
                          <a:prstGeom prst="rect">
                            <a:avLst/>
                          </a:prstGeom>
                          <a:ln>
                            <a:solidFill>
                              <a:schemeClr val="tx1"/>
                            </a:solidFill>
                          </a:ln>
                        </pic:spPr>
                      </pic:pic>
                    </a:graphicData>
                  </a:graphic>
                </wp:inline>
              </w:drawing>
            </w:r>
          </w:p>
        </w:tc>
      </w:tr>
    </w:tbl>
    <w:p w14:paraId="36CBC5BC" w14:textId="77777777" w:rsidR="006A40A8" w:rsidRPr="0053520C" w:rsidRDefault="006A40A8" w:rsidP="006A40A8">
      <w:pPr>
        <w:spacing w:before="240" w:after="240" w:line="360" w:lineRule="auto"/>
        <w:ind w:right="49"/>
        <w:jc w:val="both"/>
        <w:rPr>
          <w:rFonts w:ascii="Palatino Linotype" w:eastAsia="Palatino Linotype" w:hAnsi="Palatino Linotype" w:cs="Palatino Linotype"/>
        </w:rPr>
      </w:pPr>
      <w:r w:rsidRPr="0053520C">
        <w:rPr>
          <w:rFonts w:ascii="Palatino Linotype" w:eastAsia="Palatino Linotype" w:hAnsi="Palatino Linotype" w:cs="Palatino Linotype"/>
          <w:b/>
        </w:rPr>
        <w:lastRenderedPageBreak/>
        <w:t xml:space="preserve">3. Interposición de los recursos de revisión.  </w:t>
      </w:r>
      <w:r w:rsidRPr="0053520C">
        <w:rPr>
          <w:rFonts w:ascii="Palatino Linotype" w:eastAsia="Palatino Linotype" w:hAnsi="Palatino Linotype" w:cs="Palatino Linotype"/>
        </w:rPr>
        <w:t xml:space="preserve">El </w:t>
      </w:r>
      <w:r w:rsidR="004654CA" w:rsidRPr="0053520C">
        <w:rPr>
          <w:rFonts w:ascii="Palatino Linotype" w:eastAsia="Palatino Linotype" w:hAnsi="Palatino Linotype" w:cs="Palatino Linotype"/>
          <w:b/>
        </w:rPr>
        <w:t>treinta y uno de octubre de dos mil veintidós</w:t>
      </w:r>
      <w:r w:rsidRPr="0053520C">
        <w:rPr>
          <w:rFonts w:ascii="Palatino Linotype" w:eastAsia="Palatino Linotype" w:hAnsi="Palatino Linotype" w:cs="Palatino Linotype"/>
          <w:b/>
        </w:rPr>
        <w:t xml:space="preserve">, la parte Recurrente, </w:t>
      </w:r>
      <w:r w:rsidRPr="0053520C">
        <w:rPr>
          <w:rFonts w:ascii="Palatino Linotype" w:eastAsia="Palatino Linotype" w:hAnsi="Palatino Linotype" w:cs="Palatino Linotype"/>
        </w:rPr>
        <w:t>inconforme con las respuestas, interpuso los recursos de revisión que nos ocupan, expresando lo siguiente:</w:t>
      </w:r>
    </w:p>
    <w:tbl>
      <w:tblPr>
        <w:tblStyle w:val="Tablaconcuadrcula"/>
        <w:tblW w:w="0" w:type="auto"/>
        <w:tblLook w:val="04A0" w:firstRow="1" w:lastRow="0" w:firstColumn="1" w:lastColumn="0" w:noHBand="0" w:noVBand="1"/>
      </w:tblPr>
      <w:tblGrid>
        <w:gridCol w:w="2942"/>
        <w:gridCol w:w="2943"/>
        <w:gridCol w:w="2943"/>
      </w:tblGrid>
      <w:tr w:rsidR="0053520C" w:rsidRPr="0053520C" w14:paraId="116B79A1" w14:textId="77777777" w:rsidTr="004654CA">
        <w:tc>
          <w:tcPr>
            <w:tcW w:w="2942" w:type="dxa"/>
            <w:shd w:val="clear" w:color="auto" w:fill="FFC000"/>
          </w:tcPr>
          <w:p w14:paraId="426D8C1F" w14:textId="77777777" w:rsidR="004654CA" w:rsidRPr="0053520C" w:rsidRDefault="004654CA" w:rsidP="004654CA">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Recurso de Revisión</w:t>
            </w:r>
          </w:p>
        </w:tc>
        <w:tc>
          <w:tcPr>
            <w:tcW w:w="2943" w:type="dxa"/>
            <w:shd w:val="clear" w:color="auto" w:fill="FFC000"/>
          </w:tcPr>
          <w:p w14:paraId="7FA55E65" w14:textId="77777777" w:rsidR="004654CA" w:rsidRPr="0053520C" w:rsidRDefault="004654CA" w:rsidP="004654CA">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Acto impugnado</w:t>
            </w:r>
          </w:p>
        </w:tc>
        <w:tc>
          <w:tcPr>
            <w:tcW w:w="2943" w:type="dxa"/>
            <w:shd w:val="clear" w:color="auto" w:fill="FFC000"/>
          </w:tcPr>
          <w:p w14:paraId="0623406E" w14:textId="77777777" w:rsidR="004654CA" w:rsidRPr="0053520C" w:rsidRDefault="004654CA" w:rsidP="004654CA">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Motivos de inconformidad</w:t>
            </w:r>
          </w:p>
        </w:tc>
      </w:tr>
      <w:tr w:rsidR="0053520C" w:rsidRPr="0053520C" w14:paraId="3E52C352" w14:textId="77777777" w:rsidTr="004654CA">
        <w:tc>
          <w:tcPr>
            <w:tcW w:w="2942" w:type="dxa"/>
          </w:tcPr>
          <w:p w14:paraId="6325DBC5" w14:textId="77777777" w:rsidR="004654CA" w:rsidRPr="0053520C" w:rsidRDefault="004654CA" w:rsidP="004654CA">
            <w:pPr>
              <w:spacing w:before="240" w:after="240" w:line="360" w:lineRule="auto"/>
              <w:jc w:val="center"/>
              <w:rPr>
                <w:rFonts w:ascii="Palatino Linotype" w:eastAsia="Palatino Linotype" w:hAnsi="Palatino Linotype" w:cs="Palatino Linotype"/>
                <w:b/>
                <w:sz w:val="20"/>
                <w:szCs w:val="22"/>
              </w:rPr>
            </w:pPr>
            <w:r w:rsidRPr="0053520C">
              <w:rPr>
                <w:rFonts w:ascii="Palatino Linotype" w:eastAsia="Palatino Linotype" w:hAnsi="Palatino Linotype" w:cs="Palatino Linotype"/>
                <w:b/>
                <w:bCs/>
                <w:sz w:val="20"/>
                <w:szCs w:val="22"/>
                <w:lang w:val="es-MX"/>
              </w:rPr>
              <w:t xml:space="preserve">15874/INFOEM/IP/RR/2022 </w:t>
            </w:r>
          </w:p>
        </w:tc>
        <w:tc>
          <w:tcPr>
            <w:tcW w:w="2943" w:type="dxa"/>
          </w:tcPr>
          <w:p w14:paraId="3E6CFCF1" w14:textId="77777777" w:rsidR="004654CA" w:rsidRPr="0053520C" w:rsidRDefault="004654CA" w:rsidP="004654CA">
            <w:pPr>
              <w:spacing w:before="240" w:after="240"/>
              <w:jc w:val="both"/>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18"/>
                <w:szCs w:val="22"/>
              </w:rPr>
              <w:t xml:space="preserve">“En su respuesta la UAEM refiere que no existen antecedentes de la información solicitada y por otro lado proporciona un documento denominado Trayectoria Académica de Profesores del C. Jorge Edgar Bernáldez García y </w:t>
            </w:r>
            <w:r w:rsidRPr="0053520C">
              <w:rPr>
                <w:rFonts w:ascii="Palatino Linotype" w:eastAsia="Palatino Linotype" w:hAnsi="Palatino Linotype" w:cs="Palatino Linotype"/>
                <w:sz w:val="18"/>
                <w:szCs w:val="22"/>
              </w:rPr>
              <w:lastRenderedPageBreak/>
              <w:t>refiere que en dicho documento encontraré la información de mi interés.” (Sic)</w:t>
            </w:r>
          </w:p>
        </w:tc>
        <w:tc>
          <w:tcPr>
            <w:tcW w:w="2943" w:type="dxa"/>
          </w:tcPr>
          <w:p w14:paraId="7630845C" w14:textId="77777777" w:rsidR="004654CA" w:rsidRPr="0053520C" w:rsidRDefault="004654CA" w:rsidP="004654CA">
            <w:pPr>
              <w:spacing w:before="240" w:after="240"/>
              <w:ind w:right="49"/>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sz w:val="18"/>
                <w:szCs w:val="18"/>
              </w:rPr>
              <w:lastRenderedPageBreak/>
              <w:t xml:space="preserve">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debe contar con toda la información solicitada, toda vez que Jorge Edgar Bernáldez García es trabajador y académico de esa universidad, por lo que es una obligación de la institución conocer y tener el </w:t>
            </w:r>
            <w:r w:rsidRPr="0053520C">
              <w:rPr>
                <w:rFonts w:ascii="Palatino Linotype" w:eastAsia="Palatino Linotype" w:hAnsi="Palatino Linotype" w:cs="Palatino Linotype"/>
                <w:sz w:val="18"/>
                <w:szCs w:val="18"/>
              </w:rPr>
              <w:lastRenderedPageBreak/>
              <w:t xml:space="preserve">correspondiente respaldo documental de qué tipo de profesor y su correspondiente categoría salarial (A, B, C, D, E o F), si es profesor definitivo o de asignatura o de tiempo completo y la carga horaria de las asignaturas que impartió durante el periodo 2021 y 2022, documento que es distinto a la "Trayectoria Académica de Profesores" que aportó pues carece de los días y horas en que las asignaturas debían ser impartidas. Al no entregar la información solicitada 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violenta mi derecho a la información pública y además deje al descubierto el alto grado de negligencia y desaseo en manejo y control de la documentación de su recurso humano. Simplemente no es creíble que la Universidad no sepa qué días y horas sus profesores imparten las asignaturas por las cuales fueron contratados y que al mismo tiempo desconozca el tipo de académicos que tiene y su correspondiente categoría salarial.</w:t>
            </w:r>
          </w:p>
        </w:tc>
      </w:tr>
      <w:tr w:rsidR="0053520C" w:rsidRPr="0053520C" w14:paraId="4B38BE92" w14:textId="77777777" w:rsidTr="004654CA">
        <w:tc>
          <w:tcPr>
            <w:tcW w:w="2942" w:type="dxa"/>
          </w:tcPr>
          <w:p w14:paraId="081BEB0C" w14:textId="77777777" w:rsidR="004654CA" w:rsidRPr="0053520C" w:rsidRDefault="004654CA" w:rsidP="004654CA">
            <w:pPr>
              <w:spacing w:before="240" w:after="240" w:line="360" w:lineRule="auto"/>
              <w:ind w:right="49"/>
              <w:jc w:val="center"/>
              <w:rPr>
                <w:rFonts w:ascii="Palatino Linotype" w:eastAsia="Palatino Linotype" w:hAnsi="Palatino Linotype" w:cs="Palatino Linotype"/>
                <w:b/>
              </w:rPr>
            </w:pPr>
            <w:r w:rsidRPr="0053520C">
              <w:rPr>
                <w:rFonts w:ascii="Palatino Linotype" w:eastAsia="Palatino Linotype" w:hAnsi="Palatino Linotype" w:cs="Palatino Linotype"/>
                <w:b/>
                <w:sz w:val="18"/>
              </w:rPr>
              <w:lastRenderedPageBreak/>
              <w:t>15878/INFOEM/IP/RR/2022</w:t>
            </w:r>
          </w:p>
        </w:tc>
        <w:tc>
          <w:tcPr>
            <w:tcW w:w="2943" w:type="dxa"/>
          </w:tcPr>
          <w:p w14:paraId="3214DF10" w14:textId="77777777" w:rsidR="004654CA" w:rsidRPr="0053520C" w:rsidRDefault="004654CA" w:rsidP="004654CA">
            <w:pPr>
              <w:spacing w:before="240" w:after="240"/>
              <w:ind w:right="49"/>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sz w:val="18"/>
                <w:szCs w:val="18"/>
              </w:rPr>
              <w:t xml:space="preserve">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solo hace referencia parcial a información con la que cuenta para darme como respuesta un dicho, sin soporte documental alguno.</w:t>
            </w:r>
          </w:p>
        </w:tc>
        <w:tc>
          <w:tcPr>
            <w:tcW w:w="2943" w:type="dxa"/>
          </w:tcPr>
          <w:p w14:paraId="65BE2906" w14:textId="77777777" w:rsidR="004654CA" w:rsidRPr="0053520C" w:rsidRDefault="00C10670" w:rsidP="00C10670">
            <w:pPr>
              <w:spacing w:before="240" w:after="240"/>
              <w:ind w:right="49"/>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sz w:val="18"/>
                <w:szCs w:val="18"/>
              </w:rPr>
              <w:t xml:space="preserve">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además del su dicho no entregó la documentación que sí obra en sus archivos y con la cual se acredité el cargo y la categoría salarial (</w:t>
            </w:r>
            <w:proofErr w:type="gramStart"/>
            <w:r w:rsidRPr="0053520C">
              <w:rPr>
                <w:rFonts w:ascii="Palatino Linotype" w:eastAsia="Palatino Linotype" w:hAnsi="Palatino Linotype" w:cs="Palatino Linotype"/>
                <w:sz w:val="18"/>
                <w:szCs w:val="18"/>
              </w:rPr>
              <w:t>A,B</w:t>
            </w:r>
            <w:proofErr w:type="gramEnd"/>
            <w:r w:rsidRPr="0053520C">
              <w:rPr>
                <w:rFonts w:ascii="Palatino Linotype" w:eastAsia="Palatino Linotype" w:hAnsi="Palatino Linotype" w:cs="Palatino Linotype"/>
                <w:sz w:val="18"/>
                <w:szCs w:val="18"/>
              </w:rPr>
              <w:t xml:space="preserve">,C,D,E o F) que tiene el profesor del que solicito la información. </w:t>
            </w:r>
            <w:r w:rsidRPr="0053520C">
              <w:rPr>
                <w:rFonts w:ascii="Palatino Linotype" w:eastAsia="Palatino Linotype" w:hAnsi="Palatino Linotype" w:cs="Palatino Linotype"/>
                <w:b/>
                <w:sz w:val="18"/>
                <w:szCs w:val="18"/>
                <w:u w:val="single"/>
              </w:rPr>
              <w:t xml:space="preserve">Al ser temporal interino la documentación adecuada debe ser actas de consejos académico y de gobierno en las que se estipula a partir de cuándo es </w:t>
            </w:r>
            <w:r w:rsidRPr="0053520C">
              <w:rPr>
                <w:rFonts w:ascii="Palatino Linotype" w:eastAsia="Palatino Linotype" w:hAnsi="Palatino Linotype" w:cs="Palatino Linotype"/>
                <w:b/>
                <w:sz w:val="18"/>
                <w:szCs w:val="18"/>
                <w:u w:val="single"/>
              </w:rPr>
              <w:lastRenderedPageBreak/>
              <w:t xml:space="preserve">profesor de la UAEM, también el contrato individual de trabajo ya que en </w:t>
            </w:r>
            <w:proofErr w:type="spellStart"/>
            <w:r w:rsidRPr="0053520C">
              <w:rPr>
                <w:rFonts w:ascii="Palatino Linotype" w:eastAsia="Palatino Linotype" w:hAnsi="Palatino Linotype" w:cs="Palatino Linotype"/>
                <w:b/>
                <w:sz w:val="18"/>
                <w:szCs w:val="18"/>
                <w:u w:val="single"/>
              </w:rPr>
              <w:t>el</w:t>
            </w:r>
            <w:proofErr w:type="spellEnd"/>
            <w:r w:rsidRPr="0053520C">
              <w:rPr>
                <w:rFonts w:ascii="Palatino Linotype" w:eastAsia="Palatino Linotype" w:hAnsi="Palatino Linotype" w:cs="Palatino Linotype"/>
                <w:b/>
                <w:sz w:val="18"/>
                <w:szCs w:val="18"/>
                <w:u w:val="single"/>
              </w:rPr>
              <w:t xml:space="preserve"> se encuentra de manera </w:t>
            </w:r>
            <w:proofErr w:type="spellStart"/>
            <w:r w:rsidRPr="0053520C">
              <w:rPr>
                <w:rFonts w:ascii="Palatino Linotype" w:eastAsia="Palatino Linotype" w:hAnsi="Palatino Linotype" w:cs="Palatino Linotype"/>
                <w:b/>
                <w:sz w:val="18"/>
                <w:szCs w:val="18"/>
                <w:u w:val="single"/>
              </w:rPr>
              <w:t>especifica</w:t>
            </w:r>
            <w:proofErr w:type="spellEnd"/>
            <w:r w:rsidRPr="0053520C">
              <w:rPr>
                <w:rFonts w:ascii="Palatino Linotype" w:eastAsia="Palatino Linotype" w:hAnsi="Palatino Linotype" w:cs="Palatino Linotype"/>
                <w:b/>
                <w:sz w:val="18"/>
                <w:szCs w:val="18"/>
                <w:u w:val="single"/>
              </w:rPr>
              <w:t xml:space="preserve"> el tipo de trabajo que realizará el trabajador, </w:t>
            </w:r>
            <w:r w:rsidRPr="0053520C">
              <w:rPr>
                <w:rFonts w:ascii="Palatino Linotype" w:eastAsia="Palatino Linotype" w:hAnsi="Palatino Linotype" w:cs="Palatino Linotype"/>
                <w:sz w:val="18"/>
                <w:szCs w:val="18"/>
              </w:rPr>
              <w:t>así como su cargo y categoría salarial, la cual no aportó la UAEM en su respuesta. Por lo anterior veo violentado mi derecho a la información pública.</w:t>
            </w:r>
          </w:p>
        </w:tc>
      </w:tr>
    </w:tbl>
    <w:p w14:paraId="5AF3B663" w14:textId="77777777" w:rsidR="006A40A8" w:rsidRPr="0053520C" w:rsidRDefault="006A40A8" w:rsidP="006A40A8">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lastRenderedPageBreak/>
        <w:t xml:space="preserve">4. Turno. </w:t>
      </w:r>
      <w:r w:rsidRPr="0053520C">
        <w:rPr>
          <w:rFonts w:ascii="Palatino Linotype" w:eastAsia="Palatino Linotype" w:hAnsi="Palatino Linotype" w:cs="Palatino Linotype"/>
        </w:rPr>
        <w:t>De conformidad con el artículo 185 fracción I de la Ley Transparencia y Acceso a la Información Pública, los recursos de revisión fueron</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 xml:space="preserve">turnados de la siguiente manera a efecto de presentar al Pleno los proyectos de resolución correspondientes: </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53520C" w:rsidRPr="0053520C" w14:paraId="4356EB9C" w14:textId="77777777" w:rsidTr="006A40A8">
        <w:tc>
          <w:tcPr>
            <w:tcW w:w="4460" w:type="dxa"/>
            <w:shd w:val="clear" w:color="auto" w:fill="FFC000"/>
          </w:tcPr>
          <w:p w14:paraId="52A8DB84" w14:textId="77777777" w:rsidR="006A40A8" w:rsidRPr="0053520C" w:rsidRDefault="006A40A8" w:rsidP="006A40A8">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Recurso de Revisión</w:t>
            </w:r>
          </w:p>
        </w:tc>
        <w:tc>
          <w:tcPr>
            <w:tcW w:w="4461" w:type="dxa"/>
            <w:shd w:val="clear" w:color="auto" w:fill="FFC000"/>
          </w:tcPr>
          <w:p w14:paraId="32FA31D8" w14:textId="77777777" w:rsidR="006A40A8" w:rsidRPr="0053520C" w:rsidRDefault="006A40A8" w:rsidP="006A40A8">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Comisionada/o</w:t>
            </w:r>
          </w:p>
        </w:tc>
      </w:tr>
      <w:tr w:rsidR="0053520C" w:rsidRPr="0053520C" w14:paraId="4BE398BE" w14:textId="77777777" w:rsidTr="006A40A8">
        <w:tc>
          <w:tcPr>
            <w:tcW w:w="4460" w:type="dxa"/>
          </w:tcPr>
          <w:p w14:paraId="789985BA" w14:textId="77777777" w:rsidR="006A40A8" w:rsidRPr="0053520C" w:rsidRDefault="00D73644" w:rsidP="00C10670">
            <w:pPr>
              <w:spacing w:before="240" w:after="240" w:line="276"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bCs/>
                <w:sz w:val="20"/>
                <w:szCs w:val="20"/>
                <w:lang w:val="es-MX"/>
              </w:rPr>
              <w:t>1587</w:t>
            </w:r>
            <w:r w:rsidR="006A40A8" w:rsidRPr="0053520C">
              <w:rPr>
                <w:rFonts w:ascii="Palatino Linotype" w:eastAsia="Palatino Linotype" w:hAnsi="Palatino Linotype" w:cs="Palatino Linotype"/>
                <w:b/>
                <w:bCs/>
                <w:sz w:val="20"/>
                <w:szCs w:val="20"/>
                <w:lang w:val="es-MX"/>
              </w:rPr>
              <w:t xml:space="preserve">4/INFOEM/IP/RR/2022 </w:t>
            </w:r>
          </w:p>
        </w:tc>
        <w:tc>
          <w:tcPr>
            <w:tcW w:w="4461" w:type="dxa"/>
          </w:tcPr>
          <w:p w14:paraId="34AC2A68" w14:textId="77777777" w:rsidR="006A40A8" w:rsidRPr="0053520C" w:rsidRDefault="006A40A8" w:rsidP="006A40A8">
            <w:pPr>
              <w:spacing w:before="240" w:after="240"/>
              <w:jc w:val="center"/>
              <w:rPr>
                <w:rFonts w:ascii="Palatino Linotype" w:eastAsia="Palatino Linotype" w:hAnsi="Palatino Linotype" w:cs="Palatino Linotype"/>
                <w:b/>
                <w:sz w:val="20"/>
                <w:szCs w:val="20"/>
              </w:rPr>
            </w:pPr>
            <w:r w:rsidRPr="0053520C">
              <w:rPr>
                <w:rFonts w:ascii="Palatino Linotype" w:eastAsia="Palatino Linotype" w:hAnsi="Palatino Linotype" w:cs="Palatino Linotype"/>
                <w:b/>
                <w:sz w:val="20"/>
                <w:szCs w:val="20"/>
              </w:rPr>
              <w:t>Comisionada Guadalupe Ramírez Peña</w:t>
            </w:r>
          </w:p>
        </w:tc>
      </w:tr>
      <w:tr w:rsidR="0053520C" w:rsidRPr="0053520C" w14:paraId="4778E876" w14:textId="77777777" w:rsidTr="006A40A8">
        <w:tc>
          <w:tcPr>
            <w:tcW w:w="4460" w:type="dxa"/>
          </w:tcPr>
          <w:p w14:paraId="75679D5E" w14:textId="77777777" w:rsidR="006A40A8" w:rsidRPr="0053520C" w:rsidRDefault="00D73644" w:rsidP="006A40A8">
            <w:pPr>
              <w:spacing w:before="240" w:after="240" w:line="276" w:lineRule="auto"/>
              <w:jc w:val="center"/>
              <w:rPr>
                <w:rFonts w:ascii="Palatino Linotype" w:eastAsia="Palatino Linotype" w:hAnsi="Palatino Linotype" w:cs="Palatino Linotype"/>
                <w:b/>
                <w:bCs/>
                <w:sz w:val="20"/>
                <w:szCs w:val="20"/>
                <w:lang w:val="es-MX"/>
              </w:rPr>
            </w:pPr>
            <w:r w:rsidRPr="0053520C">
              <w:rPr>
                <w:rFonts w:ascii="Palatino Linotype" w:eastAsia="Palatino Linotype" w:hAnsi="Palatino Linotype" w:cs="Palatino Linotype"/>
                <w:b/>
                <w:bCs/>
                <w:sz w:val="20"/>
                <w:szCs w:val="20"/>
                <w:lang w:val="es-MX"/>
              </w:rPr>
              <w:t>1587</w:t>
            </w:r>
            <w:r w:rsidR="006A40A8" w:rsidRPr="0053520C">
              <w:rPr>
                <w:rFonts w:ascii="Palatino Linotype" w:eastAsia="Palatino Linotype" w:hAnsi="Palatino Linotype" w:cs="Palatino Linotype"/>
                <w:b/>
                <w:bCs/>
                <w:sz w:val="20"/>
                <w:szCs w:val="20"/>
                <w:lang w:val="es-MX"/>
              </w:rPr>
              <w:t>8/INFOEM/IP/RR/2022</w:t>
            </w:r>
          </w:p>
        </w:tc>
        <w:tc>
          <w:tcPr>
            <w:tcW w:w="4461" w:type="dxa"/>
          </w:tcPr>
          <w:p w14:paraId="230D1204" w14:textId="77777777" w:rsidR="006A40A8" w:rsidRPr="0053520C" w:rsidRDefault="006A40A8" w:rsidP="006A40A8">
            <w:pPr>
              <w:spacing w:before="240" w:after="240"/>
              <w:jc w:val="center"/>
              <w:rPr>
                <w:rFonts w:ascii="Palatino Linotype" w:eastAsia="Palatino Linotype" w:hAnsi="Palatino Linotype" w:cs="Palatino Linotype"/>
                <w:b/>
                <w:sz w:val="20"/>
                <w:szCs w:val="20"/>
              </w:rPr>
            </w:pPr>
            <w:r w:rsidRPr="0053520C">
              <w:rPr>
                <w:rFonts w:ascii="Palatino Linotype" w:eastAsia="Palatino Linotype" w:hAnsi="Palatino Linotype" w:cs="Palatino Linotype"/>
                <w:b/>
                <w:sz w:val="20"/>
                <w:szCs w:val="20"/>
              </w:rPr>
              <w:t>Comisionada María del Rosario Mejía Ayala</w:t>
            </w:r>
          </w:p>
        </w:tc>
      </w:tr>
    </w:tbl>
    <w:p w14:paraId="047ADBE0" w14:textId="77777777" w:rsidR="006A40A8" w:rsidRPr="0053520C" w:rsidRDefault="006A40A8" w:rsidP="006A40A8">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5. Admisiones. </w:t>
      </w:r>
      <w:r w:rsidR="0061388B" w:rsidRPr="0053520C">
        <w:rPr>
          <w:rFonts w:ascii="Palatino Linotype" w:eastAsia="Palatino Linotype" w:hAnsi="Palatino Linotype" w:cs="Palatino Linotype"/>
        </w:rPr>
        <w:t xml:space="preserve">El </w:t>
      </w:r>
      <w:r w:rsidR="0061388B" w:rsidRPr="0053520C">
        <w:rPr>
          <w:rFonts w:ascii="Palatino Linotype" w:eastAsia="Palatino Linotype" w:hAnsi="Palatino Linotype" w:cs="Palatino Linotype"/>
          <w:b/>
        </w:rPr>
        <w:t>siete de noviem</w:t>
      </w:r>
      <w:r w:rsidRPr="0053520C">
        <w:rPr>
          <w:rFonts w:ascii="Palatino Linotype" w:eastAsia="Palatino Linotype" w:hAnsi="Palatino Linotype" w:cs="Palatino Linotype"/>
          <w:b/>
        </w:rPr>
        <w:t>bre de dos mil veintidós,</w:t>
      </w:r>
      <w:r w:rsidRPr="0053520C">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7851CE27" w14:textId="77777777" w:rsidR="006A40A8" w:rsidRPr="0053520C" w:rsidRDefault="006A40A8" w:rsidP="006A40A8">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6. Acumulación. </w:t>
      </w:r>
      <w:r w:rsidRPr="0053520C">
        <w:rPr>
          <w:rFonts w:ascii="Palatino Linotype" w:eastAsia="Palatino Linotype" w:hAnsi="Palatino Linotype" w:cs="Palatino Linotype"/>
        </w:rPr>
        <w:t xml:space="preserve">En la </w:t>
      </w:r>
      <w:r w:rsidR="0061388B" w:rsidRPr="0053520C">
        <w:rPr>
          <w:rFonts w:ascii="Palatino Linotype" w:eastAsia="Palatino Linotype" w:hAnsi="Palatino Linotype" w:cs="Palatino Linotype"/>
          <w:b/>
        </w:rPr>
        <w:t>Cuadragésim</w:t>
      </w:r>
      <w:r w:rsidRPr="0053520C">
        <w:rPr>
          <w:rFonts w:ascii="Palatino Linotype" w:eastAsia="Palatino Linotype" w:hAnsi="Palatino Linotype" w:cs="Palatino Linotype"/>
          <w:b/>
        </w:rPr>
        <w:t xml:space="preserve">a </w:t>
      </w:r>
      <w:r w:rsidR="0061388B" w:rsidRPr="0053520C">
        <w:rPr>
          <w:rFonts w:ascii="Palatino Linotype" w:eastAsia="Palatino Linotype" w:hAnsi="Palatino Linotype" w:cs="Palatino Linotype"/>
          <w:b/>
        </w:rPr>
        <w:t xml:space="preserve">Primera </w:t>
      </w:r>
      <w:r w:rsidRPr="0053520C">
        <w:rPr>
          <w:rFonts w:ascii="Palatino Linotype" w:eastAsia="Palatino Linotype" w:hAnsi="Palatino Linotype" w:cs="Palatino Linotype"/>
          <w:b/>
        </w:rPr>
        <w:t>Sesión Ordinaria</w:t>
      </w:r>
      <w:r w:rsidRPr="0053520C">
        <w:rPr>
          <w:rFonts w:ascii="Palatino Linotype" w:eastAsia="Palatino Linotype" w:hAnsi="Palatino Linotype" w:cs="Palatino Linotype"/>
        </w:rPr>
        <w:t xml:space="preserve"> celebrada el </w:t>
      </w:r>
      <w:r w:rsidR="0061388B" w:rsidRPr="0053520C">
        <w:rPr>
          <w:rFonts w:ascii="Palatino Linotype" w:eastAsia="Palatino Linotype" w:hAnsi="Palatino Linotype" w:cs="Palatino Linotype"/>
          <w:b/>
        </w:rPr>
        <w:t>dieciséis</w:t>
      </w:r>
      <w:r w:rsidRPr="0053520C">
        <w:rPr>
          <w:rFonts w:ascii="Palatino Linotype" w:eastAsia="Palatino Linotype" w:hAnsi="Palatino Linotype" w:cs="Palatino Linotype"/>
          <w:b/>
        </w:rPr>
        <w:t xml:space="preserve"> de noviembre de dos mil veintidós</w:t>
      </w:r>
      <w:r w:rsidRPr="0053520C">
        <w:rPr>
          <w:rFonts w:ascii="Palatino Linotype" w:eastAsia="Palatino Linotype" w:hAnsi="Palatino Linotype" w:cs="Palatino Linotype"/>
        </w:rPr>
        <w:t xml:space="preserve">, al advertir la conexidad de causa y con la finalidad de evitar que se dicten resoluciones contradictorias, de conformidad </w:t>
      </w:r>
      <w:r w:rsidRPr="0053520C">
        <w:rPr>
          <w:rFonts w:ascii="Palatino Linotype" w:eastAsia="Palatino Linotype" w:hAnsi="Palatino Linotype" w:cs="Palatino Linotype"/>
        </w:rPr>
        <w:lastRenderedPageBreak/>
        <w:t xml:space="preserve">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53520C">
        <w:rPr>
          <w:rFonts w:ascii="Palatino Linotype" w:eastAsia="Palatino Linotype" w:hAnsi="Palatino Linotype" w:cs="Palatino Linotype"/>
          <w:b/>
        </w:rPr>
        <w:t>Comisionada</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Guadalupe Ramírez Peña</w:t>
      </w:r>
      <w:r w:rsidRPr="0053520C">
        <w:rPr>
          <w:rFonts w:ascii="Palatino Linotype" w:eastAsia="Palatino Linotype" w:hAnsi="Palatino Linotype" w:cs="Palatino Linotype"/>
        </w:rPr>
        <w:t xml:space="preserve">; que mediante acuerdo se notificó a las partes vía SAIMEX. </w:t>
      </w:r>
    </w:p>
    <w:p w14:paraId="755EADB1" w14:textId="77777777" w:rsidR="0061388B" w:rsidRPr="0053520C" w:rsidRDefault="006A40A8"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7. Manifestaciones. </w:t>
      </w:r>
      <w:r w:rsidRPr="0053520C">
        <w:rPr>
          <w:rFonts w:ascii="Palatino Linotype" w:eastAsia="Palatino Linotype" w:hAnsi="Palatino Linotype" w:cs="Palatino Linotype"/>
        </w:rPr>
        <w:t xml:space="preserve">De las constancias que obran en los expedientes electrónicos del SAIMEX se desprende que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rindió su</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informe</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justificado</w:t>
      </w:r>
      <w:r w:rsidR="0061388B" w:rsidRPr="0053520C">
        <w:rPr>
          <w:rFonts w:ascii="Palatino Linotype" w:eastAsia="Palatino Linotype" w:hAnsi="Palatino Linotype" w:cs="Palatino Linotype"/>
        </w:rPr>
        <w:t xml:space="preserve">s, el </w:t>
      </w:r>
      <w:r w:rsidR="0061388B" w:rsidRPr="0053520C">
        <w:rPr>
          <w:rFonts w:ascii="Palatino Linotype" w:eastAsia="Palatino Linotype" w:hAnsi="Palatino Linotype" w:cs="Palatino Linotype"/>
          <w:b/>
        </w:rPr>
        <w:t>quince de noviembre de dos mil veintidós</w:t>
      </w:r>
      <w:r w:rsidR="0061388B" w:rsidRPr="0053520C">
        <w:rPr>
          <w:rFonts w:ascii="Palatino Linotype" w:eastAsia="Palatino Linotype" w:hAnsi="Palatino Linotype" w:cs="Palatino Linotype"/>
        </w:rPr>
        <w:t>, mediante los archivos electrónicos “</w:t>
      </w:r>
      <w:r w:rsidR="0061388B" w:rsidRPr="0053520C">
        <w:rPr>
          <w:rFonts w:ascii="Palatino Linotype" w:eastAsia="Palatino Linotype" w:hAnsi="Palatino Linotype" w:cs="Palatino Linotype"/>
          <w:b/>
          <w:i/>
          <w:sz w:val="22"/>
        </w:rPr>
        <w:t xml:space="preserve">15874_11152022183107.PDF”, </w:t>
      </w:r>
      <w:r w:rsidR="0061388B" w:rsidRPr="0053520C">
        <w:rPr>
          <w:rFonts w:ascii="Palatino Linotype" w:eastAsia="Palatino Linotype" w:hAnsi="Palatino Linotype" w:cs="Palatino Linotype"/>
          <w:sz w:val="22"/>
        </w:rPr>
        <w:t>y “</w:t>
      </w:r>
      <w:r w:rsidR="0061388B" w:rsidRPr="0053520C">
        <w:rPr>
          <w:rFonts w:ascii="Palatino Linotype" w:eastAsia="Palatino Linotype" w:hAnsi="Palatino Linotype" w:cs="Palatino Linotype"/>
          <w:b/>
          <w:i/>
          <w:sz w:val="22"/>
        </w:rPr>
        <w:t xml:space="preserve">15878_11152022183700.PDF”, </w:t>
      </w:r>
      <w:r w:rsidR="0061388B" w:rsidRPr="0053520C">
        <w:rPr>
          <w:rFonts w:ascii="Palatino Linotype" w:eastAsia="Palatino Linotype" w:hAnsi="Palatino Linotype" w:cs="Palatino Linotype"/>
        </w:rPr>
        <w:t xml:space="preserve">los cuales se componen de veintiocho fojas y catorce fojas, en los que medularmente amplían los argumentos vertidos en su respuesta inicial, asimismo por cuanto hace a </w:t>
      </w:r>
      <w:r w:rsidR="0061388B" w:rsidRPr="0053520C">
        <w:rPr>
          <w:rFonts w:ascii="Palatino Linotype" w:eastAsia="Palatino Linotype" w:hAnsi="Palatino Linotype" w:cs="Palatino Linotype"/>
          <w:b/>
        </w:rPr>
        <w:t>la parte Recurrente</w:t>
      </w:r>
      <w:r w:rsidR="0061388B" w:rsidRPr="0053520C">
        <w:rPr>
          <w:rFonts w:ascii="Palatino Linotype" w:eastAsia="Palatino Linotype" w:hAnsi="Palatino Linotype" w:cs="Palatino Linotype"/>
        </w:rPr>
        <w:t xml:space="preserve">, se tiene constancia que fue omisa en presentar sus alegatos, manifestaciones o cualquier manifestación que a su derecho conviniera, por lo que se tiene por precluido su derecho para tal efecto. </w:t>
      </w:r>
    </w:p>
    <w:p w14:paraId="4C3A657F" w14:textId="77777777" w:rsidR="0061388B" w:rsidRPr="0053520C" w:rsidRDefault="0061388B" w:rsidP="0061388B">
      <w:pPr>
        <w:spacing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noProof/>
          <w:lang w:val="es-MX"/>
        </w:rPr>
        <w:drawing>
          <wp:inline distT="0" distB="0" distL="0" distR="0" wp14:anchorId="1F37B9A6" wp14:editId="37D9E674">
            <wp:extent cx="5612130" cy="1979295"/>
            <wp:effectExtent l="19050" t="19050" r="2667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79295"/>
                    </a:xfrm>
                    <a:prstGeom prst="rect">
                      <a:avLst/>
                    </a:prstGeom>
                    <a:ln>
                      <a:solidFill>
                        <a:sysClr val="windowText" lastClr="000000"/>
                      </a:solidFill>
                    </a:ln>
                  </pic:spPr>
                </pic:pic>
              </a:graphicData>
            </a:graphic>
          </wp:inline>
        </w:drawing>
      </w:r>
    </w:p>
    <w:p w14:paraId="77549F43" w14:textId="77777777" w:rsidR="0061388B" w:rsidRPr="0053520C" w:rsidRDefault="0061388B" w:rsidP="0061388B">
      <w:pPr>
        <w:spacing w:after="240" w:line="360" w:lineRule="auto"/>
        <w:jc w:val="both"/>
        <w:rPr>
          <w:rFonts w:ascii="Palatino Linotype" w:eastAsia="Palatino Linotype" w:hAnsi="Palatino Linotype" w:cs="Palatino Linotype"/>
        </w:rPr>
      </w:pPr>
      <w:proofErr w:type="gramStart"/>
      <w:r w:rsidRPr="0053520C">
        <w:rPr>
          <w:rFonts w:ascii="Palatino Linotype" w:eastAsia="Palatino Linotype" w:hAnsi="Palatino Linotype" w:cs="Palatino Linotype"/>
        </w:rPr>
        <w:lastRenderedPageBreak/>
        <w:t>Asimismo</w:t>
      </w:r>
      <w:proofErr w:type="gramEnd"/>
      <w:r w:rsidRPr="0053520C">
        <w:rPr>
          <w:rFonts w:ascii="Palatino Linotype" w:eastAsia="Palatino Linotype" w:hAnsi="Palatino Linotype" w:cs="Palatino Linotype"/>
        </w:rPr>
        <w:t xml:space="preserve"> es de precisar que una vez analizada la documentación, este Instituto determinó ponerla a la vista de </w:t>
      </w:r>
      <w:r w:rsidRPr="0053520C">
        <w:rPr>
          <w:rFonts w:ascii="Palatino Linotype" w:eastAsia="Palatino Linotype" w:hAnsi="Palatino Linotype" w:cs="Palatino Linotype"/>
          <w:b/>
        </w:rPr>
        <w:t xml:space="preserve">la parte Recurrente </w:t>
      </w:r>
      <w:r w:rsidRPr="0053520C">
        <w:rPr>
          <w:rFonts w:ascii="Palatino Linotype" w:eastAsia="Palatino Linotype" w:hAnsi="Palatino Linotype" w:cs="Palatino Linotype"/>
        </w:rPr>
        <w:t>mediante acuerdo emitido por la Comisionada Ponente los días veintiséis y veintiocho de junio de dos mil veintitrés.</w:t>
      </w:r>
    </w:p>
    <w:p w14:paraId="046EBD49"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8.- Ampliaciones del plazo para emitir resolución.</w:t>
      </w:r>
      <w:r w:rsidRPr="0053520C">
        <w:rPr>
          <w:rFonts w:ascii="Palatino Linotype" w:eastAsia="Palatino Linotype" w:hAnsi="Palatino Linotype" w:cs="Palatino Linotype"/>
        </w:rPr>
        <w:t xml:space="preserve"> Los días </w:t>
      </w:r>
      <w:r w:rsidRPr="0053520C">
        <w:rPr>
          <w:rFonts w:ascii="Palatino Linotype" w:eastAsia="Palatino Linotype" w:hAnsi="Palatino Linotype" w:cs="Palatino Linotype"/>
          <w:b/>
        </w:rPr>
        <w:t>veintiséis y veintiocho de junio de dos mil veintitrés</w:t>
      </w:r>
      <w:r w:rsidRPr="0053520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7605B62" w14:textId="77777777" w:rsidR="0061388B" w:rsidRPr="0053520C" w:rsidRDefault="0061388B" w:rsidP="0061388B">
      <w:pPr>
        <w:spacing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369E8B7B"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B59AF18"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9F1B83"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EF4ABC"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6B12AF1D" w14:textId="77777777" w:rsidR="0061388B" w:rsidRPr="0053520C" w:rsidRDefault="0061388B" w:rsidP="0061388B">
      <w:pPr>
        <w:pStyle w:val="Prrafodelista"/>
        <w:numPr>
          <w:ilvl w:val="0"/>
          <w:numId w:val="9"/>
        </w:numPr>
        <w:spacing w:before="240" w:after="240" w:line="360" w:lineRule="auto"/>
        <w:ind w:left="426" w:right="900"/>
        <w:jc w:val="both"/>
        <w:rPr>
          <w:rFonts w:ascii="Palatino Linotype" w:eastAsia="Palatino Linotype" w:hAnsi="Palatino Linotype" w:cs="Palatino Linotype"/>
        </w:rPr>
      </w:pPr>
      <w:r w:rsidRPr="0053520C">
        <w:rPr>
          <w:rFonts w:ascii="Palatino Linotype" w:eastAsia="Palatino Linotype" w:hAnsi="Palatino Linotype" w:cs="Palatino Linotype"/>
          <w:b/>
        </w:rPr>
        <w:t>Complejidad del Asunto:</w:t>
      </w:r>
      <w:r w:rsidRPr="0053520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6D4DACE" w14:textId="77777777" w:rsidR="0061388B" w:rsidRPr="0053520C" w:rsidRDefault="0061388B" w:rsidP="0061388B">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53520C">
        <w:rPr>
          <w:rFonts w:ascii="Palatino Linotype" w:eastAsia="Palatino Linotype" w:hAnsi="Palatino Linotype" w:cs="Palatino Linotype"/>
          <w:b/>
        </w:rPr>
        <w:t>Actividad Procesal del interesado.</w:t>
      </w:r>
      <w:r w:rsidRPr="0053520C">
        <w:rPr>
          <w:rFonts w:ascii="Palatino Linotype" w:eastAsia="Palatino Linotype" w:hAnsi="Palatino Linotype" w:cs="Palatino Linotype"/>
        </w:rPr>
        <w:t xml:space="preserve"> Acciones u omisiones del interesado.</w:t>
      </w:r>
    </w:p>
    <w:p w14:paraId="6EDAE0A2" w14:textId="77777777" w:rsidR="0061388B" w:rsidRPr="0053520C" w:rsidRDefault="0061388B" w:rsidP="0061388B">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53520C">
        <w:rPr>
          <w:rFonts w:ascii="Palatino Linotype" w:eastAsia="Palatino Linotype" w:hAnsi="Palatino Linotype" w:cs="Palatino Linotype"/>
          <w:b/>
        </w:rPr>
        <w:t>Conducta de la Autoridad:</w:t>
      </w:r>
      <w:r w:rsidRPr="0053520C">
        <w:rPr>
          <w:rFonts w:ascii="Palatino Linotype" w:eastAsia="Palatino Linotype" w:hAnsi="Palatino Linotype" w:cs="Palatino Linotype"/>
        </w:rPr>
        <w:t xml:space="preserve"> Las Acciones u omisiones realizadas en el procedimiento. Así como si la autoridad actuó con la debida diligencia.</w:t>
      </w:r>
    </w:p>
    <w:p w14:paraId="5DE891D9" w14:textId="77777777" w:rsidR="0061388B" w:rsidRPr="0053520C" w:rsidRDefault="0061388B" w:rsidP="0061388B">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53520C">
        <w:rPr>
          <w:rFonts w:ascii="Palatino Linotype" w:eastAsia="Palatino Linotype" w:hAnsi="Palatino Linotype" w:cs="Palatino Linotype"/>
          <w:b/>
        </w:rPr>
        <w:lastRenderedPageBreak/>
        <w:t>La afectación generada en la situación jurídica de la persona involucrada en el proceso:</w:t>
      </w:r>
      <w:r w:rsidRPr="0053520C">
        <w:rPr>
          <w:rFonts w:ascii="Palatino Linotype" w:eastAsia="Palatino Linotype" w:hAnsi="Palatino Linotype" w:cs="Palatino Linotype"/>
        </w:rPr>
        <w:t xml:space="preserve"> Violación a sus derechos humanos.</w:t>
      </w:r>
    </w:p>
    <w:p w14:paraId="3E301A5C"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6FFDCF"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3520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3520C">
        <w:rPr>
          <w:rFonts w:ascii="Palatino Linotype" w:eastAsia="Palatino Linotype" w:hAnsi="Palatino Linotype" w:cs="Palatino Linotype"/>
        </w:rPr>
        <w:t>, visible en la Gaceta del Seminario Judicial de la Federación con el registro digital 205635.</w:t>
      </w:r>
    </w:p>
    <w:p w14:paraId="2168C57E"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3520C">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4B6D3DB4"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8E4EE72"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w:t>
      </w:r>
      <w:r w:rsidRPr="0053520C">
        <w:rPr>
          <w:rFonts w:ascii="Palatino Linotype" w:eastAsia="Palatino Linotype" w:hAnsi="Palatino Linotype" w:cs="Palatino Linotype"/>
          <w:i/>
        </w:rPr>
        <w:t>“PLAZO RAZONABLE PARA RESOLVER. DIMENSIÓN Y EFECTOS DE ESTE CONCEPTO CUANDO SE ADUCE EXCESIVA CARGA DE TRABAJO.”</w:t>
      </w:r>
      <w:r w:rsidRPr="0053520C">
        <w:rPr>
          <w:rFonts w:ascii="Palatino Linotype" w:eastAsia="Palatino Linotype" w:hAnsi="Palatino Linotype" w:cs="Palatino Linotype"/>
        </w:rPr>
        <w:t xml:space="preserve"> consultable en el Seminario Judicial de la Federación y su gaceta, con el registro digital 2002351.</w:t>
      </w:r>
    </w:p>
    <w:p w14:paraId="419C4CE7"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i/>
        </w:rPr>
        <w:t>“PLAZO RAZONABLE PARA RESOLVER. CONCEPTO Y ELEMENTOS QUE LO INTEGRAN A LA LUZ DEL DERECHO INTERNACIONAL DE LOS DERECHOS HUMANOS.”</w:t>
      </w:r>
      <w:r w:rsidRPr="0053520C">
        <w:rPr>
          <w:rFonts w:ascii="Palatino Linotype" w:eastAsia="Palatino Linotype" w:hAnsi="Palatino Linotype" w:cs="Palatino Linotype"/>
        </w:rPr>
        <w:t>, visible en el Seminario Judicial de la Federación y su gaceta, con el registro digital 2002350.</w:t>
      </w:r>
    </w:p>
    <w:p w14:paraId="243F0A51"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17B9B72" w14:textId="77777777" w:rsidR="0061388B" w:rsidRPr="0053520C" w:rsidRDefault="0061388B" w:rsidP="0061388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9. Cierres de instrucción. </w:t>
      </w:r>
      <w:r w:rsidRPr="0053520C">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53520C">
        <w:rPr>
          <w:rFonts w:ascii="Palatino Linotype" w:eastAsia="Palatino Linotype" w:hAnsi="Palatino Linotype" w:cs="Palatino Linotype"/>
          <w:b/>
        </w:rPr>
        <w:t>tres de julio de dos mil veintitrés</w:t>
      </w:r>
      <w:r w:rsidRPr="0053520C">
        <w:rPr>
          <w:rFonts w:ascii="Palatino Linotype" w:eastAsia="Palatino Linotype" w:hAnsi="Palatino Linotype" w:cs="Palatino Linotype"/>
        </w:rPr>
        <w:t xml:space="preserve">, la Comisionada Ponente determinó los cierres de instrucción en términos de la fracción VI del artículo 185 de </w:t>
      </w:r>
      <w:r w:rsidRPr="0053520C">
        <w:rPr>
          <w:rFonts w:ascii="Palatino Linotype" w:eastAsia="Palatino Linotype" w:hAnsi="Palatino Linotype" w:cs="Palatino Linotype"/>
        </w:rPr>
        <w:lastRenderedPageBreak/>
        <w:t>la Ley de Transparencia y Acceso a la Información Pública del Estado de México y Municipios.</w:t>
      </w:r>
    </w:p>
    <w:p w14:paraId="1E072BF9" w14:textId="77777777" w:rsidR="0061388B" w:rsidRPr="0053520C" w:rsidRDefault="0061388B">
      <w:pPr>
        <w:spacing w:after="240" w:line="360" w:lineRule="auto"/>
        <w:jc w:val="both"/>
        <w:rPr>
          <w:rFonts w:ascii="Palatino Linotype" w:eastAsia="Palatino Linotype" w:hAnsi="Palatino Linotype" w:cs="Palatino Linotype"/>
          <w:b/>
        </w:rPr>
      </w:pPr>
    </w:p>
    <w:p w14:paraId="142EB4D8"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En razón de que fue</w:t>
      </w:r>
      <w:r w:rsidR="0061388B" w:rsidRPr="0053520C">
        <w:rPr>
          <w:rFonts w:ascii="Palatino Linotype" w:eastAsia="Palatino Linotype" w:hAnsi="Palatino Linotype" w:cs="Palatino Linotype"/>
        </w:rPr>
        <w:t>ron</w:t>
      </w:r>
      <w:r w:rsidRPr="0053520C">
        <w:rPr>
          <w:rFonts w:ascii="Palatino Linotype" w:eastAsia="Palatino Linotype" w:hAnsi="Palatino Linotype" w:cs="Palatino Linotype"/>
        </w:rPr>
        <w:t xml:space="preserve"> debidamente sustanciado</w:t>
      </w:r>
      <w:r w:rsidR="0061388B" w:rsidRPr="0053520C">
        <w:rPr>
          <w:rFonts w:ascii="Palatino Linotype" w:eastAsia="Palatino Linotype" w:hAnsi="Palatino Linotype" w:cs="Palatino Linotype"/>
        </w:rPr>
        <w:t>s los</w:t>
      </w:r>
      <w:r w:rsidRPr="0053520C">
        <w:rPr>
          <w:rFonts w:ascii="Palatino Linotype" w:eastAsia="Palatino Linotype" w:hAnsi="Palatino Linotype" w:cs="Palatino Linotype"/>
        </w:rPr>
        <w:t xml:space="preserve"> </w:t>
      </w:r>
      <w:proofErr w:type="gramStart"/>
      <w:r w:rsidRPr="0053520C">
        <w:rPr>
          <w:rFonts w:ascii="Palatino Linotype" w:eastAsia="Palatino Linotype" w:hAnsi="Palatino Linotype" w:cs="Palatino Linotype"/>
        </w:rPr>
        <w:t>expediente</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electrónico</w:t>
      </w:r>
      <w:proofErr w:type="gramEnd"/>
      <w:r w:rsidRPr="0053520C">
        <w:rPr>
          <w:rFonts w:ascii="Palatino Linotype" w:eastAsia="Palatino Linotype" w:hAnsi="Palatino Linotype" w:cs="Palatino Linotype"/>
        </w:rPr>
        <w:t xml:space="preserve"> y no existe</w:t>
      </w:r>
      <w:r w:rsidR="0061388B" w:rsidRPr="0053520C">
        <w:rPr>
          <w:rFonts w:ascii="Palatino Linotype" w:eastAsia="Palatino Linotype" w:hAnsi="Palatino Linotype" w:cs="Palatino Linotype"/>
        </w:rPr>
        <w:t>n</w:t>
      </w:r>
      <w:r w:rsidRPr="0053520C">
        <w:rPr>
          <w:rFonts w:ascii="Palatino Linotype" w:eastAsia="Palatino Linotype" w:hAnsi="Palatino Linotype" w:cs="Palatino Linotype"/>
        </w:rPr>
        <w:t xml:space="preserve"> diligencia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pendiente</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de desahogo, se emite la Resolución que conforme a Derecho proceda, de acuerdo con los siguientes: </w:t>
      </w:r>
    </w:p>
    <w:p w14:paraId="5EDC7D96" w14:textId="77777777" w:rsidR="00EE2DDD" w:rsidRPr="0053520C" w:rsidRDefault="00BB38D0">
      <w:pPr>
        <w:widowControl w:val="0"/>
        <w:spacing w:line="360" w:lineRule="auto"/>
        <w:jc w:val="center"/>
        <w:rPr>
          <w:rFonts w:ascii="Palatino Linotype" w:eastAsia="Palatino Linotype" w:hAnsi="Palatino Linotype" w:cs="Palatino Linotype"/>
          <w:b/>
        </w:rPr>
      </w:pPr>
      <w:r w:rsidRPr="0053520C">
        <w:rPr>
          <w:rFonts w:ascii="Palatino Linotype" w:eastAsia="Palatino Linotype" w:hAnsi="Palatino Linotype" w:cs="Palatino Linotype"/>
          <w:b/>
        </w:rPr>
        <w:t>II. C O N S I D E R A N D O S</w:t>
      </w:r>
    </w:p>
    <w:p w14:paraId="4BCAC965" w14:textId="77777777" w:rsidR="00EE2DDD" w:rsidRPr="0053520C" w:rsidRDefault="00EE2DDD">
      <w:pPr>
        <w:widowControl w:val="0"/>
        <w:spacing w:line="360" w:lineRule="auto"/>
        <w:jc w:val="center"/>
        <w:rPr>
          <w:rFonts w:ascii="Palatino Linotype" w:eastAsia="Palatino Linotype" w:hAnsi="Palatino Linotype" w:cs="Palatino Linotype"/>
          <w:b/>
        </w:rPr>
      </w:pPr>
    </w:p>
    <w:p w14:paraId="3D9D02BB" w14:textId="77777777" w:rsidR="00EE2DDD" w:rsidRPr="0053520C" w:rsidRDefault="00BB38D0">
      <w:pPr>
        <w:spacing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Primero. Competencia.</w:t>
      </w:r>
      <w:r w:rsidRPr="0053520C">
        <w:rPr>
          <w:rFonts w:ascii="Palatino Linotype" w:eastAsia="Palatino Linotype" w:hAnsi="Palatino Linotype" w:cs="Palatino Linotype"/>
        </w:rPr>
        <w:t xml:space="preserve"> El Instituto de Transparencia, Acceso a la Información Pública y Protección de Datos Personales del Estado de México y Municipios, es compete</w:t>
      </w:r>
      <w:r w:rsidR="0061388B" w:rsidRPr="0053520C">
        <w:rPr>
          <w:rFonts w:ascii="Palatino Linotype" w:eastAsia="Palatino Linotype" w:hAnsi="Palatino Linotype" w:cs="Palatino Linotype"/>
        </w:rPr>
        <w:t>nte para conocer y resolver los</w:t>
      </w:r>
      <w:r w:rsidRPr="0053520C">
        <w:rPr>
          <w:rFonts w:ascii="Palatino Linotype" w:eastAsia="Palatino Linotype" w:hAnsi="Palatino Linotype" w:cs="Palatino Linotype"/>
        </w:rPr>
        <w:t xml:space="preserve"> presente</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recurso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de revisión interpuesto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por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B7E8E02" w14:textId="77777777" w:rsidR="00EE2DDD" w:rsidRPr="0053520C" w:rsidRDefault="00BB38D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53520C">
        <w:rPr>
          <w:rFonts w:ascii="Palatino Linotype" w:eastAsia="Palatino Linotype" w:hAnsi="Palatino Linotype" w:cs="Palatino Linotype"/>
          <w:b/>
        </w:rPr>
        <w:t xml:space="preserve">Segundo. </w:t>
      </w:r>
      <w:r w:rsidR="0061388B" w:rsidRPr="0053520C">
        <w:rPr>
          <w:rFonts w:ascii="Palatino Linotype" w:eastAsia="Palatino Linotype" w:hAnsi="Palatino Linotype" w:cs="Palatino Linotype"/>
          <w:b/>
        </w:rPr>
        <w:t>Oportunidad y Procedibilidad de los</w:t>
      </w:r>
      <w:r w:rsidRPr="0053520C">
        <w:rPr>
          <w:rFonts w:ascii="Palatino Linotype" w:eastAsia="Palatino Linotype" w:hAnsi="Palatino Linotype" w:cs="Palatino Linotype"/>
          <w:b/>
        </w:rPr>
        <w:t xml:space="preserve"> Recurso</w:t>
      </w:r>
      <w:r w:rsidR="0061388B" w:rsidRPr="0053520C">
        <w:rPr>
          <w:rFonts w:ascii="Palatino Linotype" w:eastAsia="Palatino Linotype" w:hAnsi="Palatino Linotype" w:cs="Palatino Linotype"/>
          <w:b/>
        </w:rPr>
        <w:t>s</w:t>
      </w:r>
      <w:r w:rsidRPr="0053520C">
        <w:rPr>
          <w:rFonts w:ascii="Palatino Linotype" w:eastAsia="Palatino Linotype" w:hAnsi="Palatino Linotype" w:cs="Palatino Linotype"/>
          <w:b/>
        </w:rPr>
        <w:t xml:space="preserve"> de Revisión. </w:t>
      </w:r>
      <w:r w:rsidRPr="0053520C">
        <w:rPr>
          <w:rFonts w:ascii="Palatino Linotype" w:eastAsia="Palatino Linotype" w:hAnsi="Palatino Linotype" w:cs="Palatino Linotype"/>
        </w:rPr>
        <w:t xml:space="preserve">Previo al estudio del fondo del asunto, se procede a analizar los requisitos de oportunidad y </w:t>
      </w:r>
      <w:r w:rsidRPr="0053520C">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511AC6E8" w14:textId="77777777" w:rsidR="00EE2DDD" w:rsidRPr="0053520C" w:rsidRDefault="00BB38D0">
      <w:pPr>
        <w:pBdr>
          <w:top w:val="nil"/>
          <w:left w:val="nil"/>
          <w:bottom w:val="nil"/>
          <w:right w:val="nil"/>
          <w:between w:val="nil"/>
        </w:pBdr>
        <w:spacing w:line="360" w:lineRule="auto"/>
        <w:jc w:val="both"/>
      </w:pPr>
      <w:r w:rsidRPr="0053520C">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53520C">
        <w:rPr>
          <w:rFonts w:ascii="Palatino Linotype" w:eastAsia="Palatino Linotype" w:hAnsi="Palatino Linotype" w:cs="Palatino Linotype"/>
          <w:b/>
        </w:rPr>
        <w:t>el Sujeto Obligado</w:t>
      </w:r>
      <w:r w:rsidRPr="0053520C">
        <w:rPr>
          <w:rFonts w:ascii="Palatino Linotype" w:eastAsia="Palatino Linotype" w:hAnsi="Palatino Linotype" w:cs="Palatino Linotype"/>
        </w:rPr>
        <w:t xml:space="preserve"> respondió a la solicitud de información el </w:t>
      </w:r>
      <w:r w:rsidR="007B10FB" w:rsidRPr="0053520C">
        <w:rPr>
          <w:rFonts w:ascii="Palatino Linotype" w:eastAsia="Palatino Linotype" w:hAnsi="Palatino Linotype" w:cs="Palatino Linotype"/>
          <w:b/>
        </w:rPr>
        <w:t>trece de octu</w:t>
      </w:r>
      <w:r w:rsidRPr="0053520C">
        <w:rPr>
          <w:rFonts w:ascii="Palatino Linotype" w:eastAsia="Palatino Linotype" w:hAnsi="Palatino Linotype" w:cs="Palatino Linotype"/>
          <w:b/>
        </w:rPr>
        <w:t xml:space="preserve">bre de dos mil veintidós, </w:t>
      </w:r>
      <w:r w:rsidR="0061388B" w:rsidRPr="0053520C">
        <w:rPr>
          <w:rFonts w:ascii="Palatino Linotype" w:eastAsia="Palatino Linotype" w:hAnsi="Palatino Linotype" w:cs="Palatino Linotype"/>
        </w:rPr>
        <w:t>mientras que los</w:t>
      </w:r>
      <w:r w:rsidRPr="0053520C">
        <w:rPr>
          <w:rFonts w:ascii="Palatino Linotype" w:eastAsia="Palatino Linotype" w:hAnsi="Palatino Linotype" w:cs="Palatino Linotype"/>
        </w:rPr>
        <w:t xml:space="preserve"> </w:t>
      </w:r>
      <w:r w:rsidR="0061388B" w:rsidRPr="0053520C">
        <w:rPr>
          <w:rFonts w:ascii="Palatino Linotype" w:eastAsia="Palatino Linotype" w:hAnsi="Palatino Linotype" w:cs="Palatino Linotype"/>
        </w:rPr>
        <w:t>recursos de revisión se interpusieron</w:t>
      </w:r>
      <w:r w:rsidRPr="0053520C">
        <w:rPr>
          <w:rFonts w:ascii="Palatino Linotype" w:eastAsia="Palatino Linotype" w:hAnsi="Palatino Linotype" w:cs="Palatino Linotype"/>
        </w:rPr>
        <w:t xml:space="preserve"> el </w:t>
      </w:r>
      <w:r w:rsidR="0061388B" w:rsidRPr="0053520C">
        <w:rPr>
          <w:rFonts w:ascii="Palatino Linotype" w:eastAsia="Palatino Linotype" w:hAnsi="Palatino Linotype" w:cs="Palatino Linotype"/>
          <w:b/>
        </w:rPr>
        <w:t>treinta y uno</w:t>
      </w:r>
      <w:r w:rsidRPr="0053520C">
        <w:rPr>
          <w:rFonts w:ascii="Palatino Linotype" w:eastAsia="Palatino Linotype" w:hAnsi="Palatino Linotype" w:cs="Palatino Linotype"/>
          <w:b/>
        </w:rPr>
        <w:t xml:space="preserve"> de octubre de dos mil veintidós</w:t>
      </w:r>
      <w:r w:rsidR="0061388B" w:rsidRPr="0053520C">
        <w:rPr>
          <w:rFonts w:ascii="Palatino Linotype" w:eastAsia="Palatino Linotype" w:hAnsi="Palatino Linotype" w:cs="Palatino Linotype"/>
        </w:rPr>
        <w:t>, esto, al</w:t>
      </w:r>
      <w:r w:rsidRPr="0053520C">
        <w:rPr>
          <w:rFonts w:ascii="Palatino Linotype" w:eastAsia="Palatino Linotype" w:hAnsi="Palatino Linotype" w:cs="Palatino Linotype"/>
        </w:rPr>
        <w:t xml:space="preserve"> </w:t>
      </w:r>
      <w:r w:rsidR="007B10FB" w:rsidRPr="0053520C">
        <w:rPr>
          <w:rFonts w:ascii="Palatino Linotype" w:eastAsia="Palatino Linotype" w:hAnsi="Palatino Linotype" w:cs="Palatino Linotype"/>
          <w:b/>
        </w:rPr>
        <w:t>décim</w:t>
      </w:r>
      <w:r w:rsidRPr="0053520C">
        <w:rPr>
          <w:rFonts w:ascii="Palatino Linotype" w:eastAsia="Palatino Linotype" w:hAnsi="Palatino Linotype" w:cs="Palatino Linotype"/>
          <w:b/>
        </w:rPr>
        <w:t>o</w:t>
      </w:r>
      <w:r w:rsidR="007B10FB" w:rsidRPr="0053520C">
        <w:rPr>
          <w:rFonts w:ascii="Palatino Linotype" w:eastAsia="Palatino Linotype" w:hAnsi="Palatino Linotype" w:cs="Palatino Linotype"/>
          <w:b/>
        </w:rPr>
        <w:t xml:space="preserve"> </w:t>
      </w:r>
      <w:r w:rsidR="0061388B" w:rsidRPr="0053520C">
        <w:rPr>
          <w:rFonts w:ascii="Palatino Linotype" w:eastAsia="Palatino Linotype" w:hAnsi="Palatino Linotype" w:cs="Palatino Linotype"/>
          <w:b/>
        </w:rPr>
        <w:t xml:space="preserve">y décimo </w:t>
      </w:r>
      <w:r w:rsidR="007B10FB" w:rsidRPr="0053520C">
        <w:rPr>
          <w:rFonts w:ascii="Palatino Linotype" w:eastAsia="Palatino Linotype" w:hAnsi="Palatino Linotype" w:cs="Palatino Linotype"/>
          <w:b/>
        </w:rPr>
        <w:t>segundo</w:t>
      </w:r>
      <w:r w:rsidRPr="0053520C">
        <w:rPr>
          <w:rFonts w:ascii="Palatino Linotype" w:eastAsia="Palatino Linotype" w:hAnsi="Palatino Linotype" w:cs="Palatino Linotype"/>
          <w:b/>
        </w:rPr>
        <w:t xml:space="preserve"> día</w:t>
      </w:r>
      <w:r w:rsidR="0061388B" w:rsidRPr="0053520C">
        <w:rPr>
          <w:rFonts w:ascii="Palatino Linotype" w:eastAsia="Palatino Linotype" w:hAnsi="Palatino Linotype" w:cs="Palatino Linotype"/>
          <w:b/>
        </w:rPr>
        <w:t>s</w:t>
      </w:r>
      <w:r w:rsidRPr="0053520C">
        <w:rPr>
          <w:rFonts w:ascii="Palatino Linotype" w:eastAsia="Palatino Linotype" w:hAnsi="Palatino Linotype" w:cs="Palatino Linotype"/>
          <w:b/>
        </w:rPr>
        <w:t xml:space="preserve"> hábil</w:t>
      </w:r>
      <w:r w:rsidR="0061388B" w:rsidRPr="0053520C">
        <w:rPr>
          <w:rFonts w:ascii="Palatino Linotype" w:eastAsia="Palatino Linotype" w:hAnsi="Palatino Linotype" w:cs="Palatino Linotype"/>
          <w:b/>
        </w:rPr>
        <w:t>es</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posterior en que tuvo conocimiento de la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respuesta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impugnada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w:t>
      </w:r>
    </w:p>
    <w:p w14:paraId="0B4D8681"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En este sentido, al consi</w:t>
      </w:r>
      <w:r w:rsidR="0061388B" w:rsidRPr="0053520C">
        <w:rPr>
          <w:rFonts w:ascii="Palatino Linotype" w:eastAsia="Palatino Linotype" w:hAnsi="Palatino Linotype" w:cs="Palatino Linotype"/>
        </w:rPr>
        <w:t>derar la fecha en que se formularon</w:t>
      </w:r>
      <w:r w:rsidRPr="0053520C">
        <w:rPr>
          <w:rFonts w:ascii="Palatino Linotype" w:eastAsia="Palatino Linotype" w:hAnsi="Palatino Linotype" w:cs="Palatino Linotype"/>
        </w:rPr>
        <w:t xml:space="preserve"> la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solicitud</w:t>
      </w:r>
      <w:r w:rsidR="0061388B" w:rsidRPr="0053520C">
        <w:rPr>
          <w:rFonts w:ascii="Palatino Linotype" w:eastAsia="Palatino Linotype" w:hAnsi="Palatino Linotype" w:cs="Palatino Linotype"/>
        </w:rPr>
        <w:t xml:space="preserve">es y la fecha en que el </w:t>
      </w:r>
      <w:r w:rsidR="0061388B" w:rsidRPr="0053520C">
        <w:rPr>
          <w:rFonts w:ascii="Palatino Linotype" w:eastAsia="Palatino Linotype" w:hAnsi="Palatino Linotype" w:cs="Palatino Linotype"/>
          <w:b/>
        </w:rPr>
        <w:t>Sujeto Obligado</w:t>
      </w:r>
      <w:r w:rsidR="0061388B" w:rsidRPr="0053520C">
        <w:rPr>
          <w:rFonts w:ascii="Palatino Linotype" w:eastAsia="Palatino Linotype" w:hAnsi="Palatino Linotype" w:cs="Palatino Linotype"/>
        </w:rPr>
        <w:t xml:space="preserve"> respondió</w:t>
      </w:r>
      <w:r w:rsidRPr="0053520C">
        <w:rPr>
          <w:rFonts w:ascii="Palatino Linotype" w:eastAsia="Palatino Linotype" w:hAnsi="Palatino Linotype" w:cs="Palatino Linotype"/>
        </w:rPr>
        <w:t xml:space="preserve"> a esta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82DBCA2" w14:textId="77777777" w:rsidR="00EE2DDD" w:rsidRPr="0053520C" w:rsidRDefault="00BB38D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Asimismo, por cuanto hace a la procedibilidad de</w:t>
      </w:r>
      <w:r w:rsidR="0061388B" w:rsidRPr="0053520C">
        <w:rPr>
          <w:rFonts w:ascii="Palatino Linotype" w:eastAsia="Palatino Linotype" w:hAnsi="Palatino Linotype" w:cs="Palatino Linotype"/>
        </w:rPr>
        <w:t xml:space="preserve"> los</w:t>
      </w:r>
      <w:r w:rsidRPr="0053520C">
        <w:rPr>
          <w:rFonts w:ascii="Palatino Linotype" w:eastAsia="Palatino Linotype" w:hAnsi="Palatino Linotype" w:cs="Palatino Linotype"/>
        </w:rPr>
        <w:t xml:space="preserve"> recurso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de revisión, es de suma importancia señalar que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xml:space="preserve"> omitió señalar nombre con el que desee ser identificado(a),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DAA6E6A" w14:textId="77777777" w:rsidR="00EE2DDD" w:rsidRPr="0053520C" w:rsidRDefault="00BB38D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"Las solicitudes anónimas, con nombre incompleto o seudónimo serán procedentes para su trámite por parte del sujeto obligado ante quien se presente. No podrá </w:t>
      </w:r>
      <w:r w:rsidRPr="0053520C">
        <w:rPr>
          <w:rFonts w:ascii="Palatino Linotype" w:eastAsia="Palatino Linotype" w:hAnsi="Palatino Linotype" w:cs="Palatino Linotype"/>
          <w:i/>
          <w:sz w:val="22"/>
          <w:szCs w:val="22"/>
        </w:rPr>
        <w:lastRenderedPageBreak/>
        <w:t>requerirse información adicional con motivo del nombre proporcionado por el solicitante."</w:t>
      </w:r>
    </w:p>
    <w:p w14:paraId="1E5AB100"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Así también, por cuanto hace a la procedibilidad de</w:t>
      </w:r>
      <w:r w:rsidR="0061388B"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rPr>
        <w:t>l</w:t>
      </w:r>
      <w:r w:rsidR="0061388B" w:rsidRPr="0053520C">
        <w:rPr>
          <w:rFonts w:ascii="Palatino Linotype" w:eastAsia="Palatino Linotype" w:hAnsi="Palatino Linotype" w:cs="Palatino Linotype"/>
        </w:rPr>
        <w:t>os</w:t>
      </w:r>
      <w:r w:rsidRPr="0053520C">
        <w:rPr>
          <w:rFonts w:ascii="Palatino Linotype" w:eastAsia="Palatino Linotype" w:hAnsi="Palatino Linotype" w:cs="Palatino Linotype"/>
        </w:rPr>
        <w:t xml:space="preserve"> recurso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de revisión, una vez realizado el análisis de l</w:t>
      </w:r>
      <w:r w:rsidR="0061388B" w:rsidRPr="0053520C">
        <w:rPr>
          <w:rFonts w:ascii="Palatino Linotype" w:eastAsia="Palatino Linotype" w:hAnsi="Palatino Linotype" w:cs="Palatino Linotype"/>
        </w:rPr>
        <w:t>os formatos de interposición de los</w:t>
      </w:r>
      <w:r w:rsidRPr="0053520C">
        <w:rPr>
          <w:rFonts w:ascii="Palatino Linotype" w:eastAsia="Palatino Linotype" w:hAnsi="Palatino Linotype" w:cs="Palatino Linotype"/>
        </w:rPr>
        <w:t xml:space="preserve"> recurso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se concluye la acreditación plena de los elementos formales precisados por el artículo 180 de la Ley de Transparencia y Acceso a la Información Pública del Estado de México y Municipios, en atención a que fue</w:t>
      </w:r>
      <w:r w:rsidR="0061388B" w:rsidRPr="0053520C">
        <w:rPr>
          <w:rFonts w:ascii="Palatino Linotype" w:eastAsia="Palatino Linotype" w:hAnsi="Palatino Linotype" w:cs="Palatino Linotype"/>
        </w:rPr>
        <w:t>ron</w:t>
      </w:r>
      <w:r w:rsidRPr="0053520C">
        <w:rPr>
          <w:rFonts w:ascii="Palatino Linotype" w:eastAsia="Palatino Linotype" w:hAnsi="Palatino Linotype" w:cs="Palatino Linotype"/>
        </w:rPr>
        <w:t xml:space="preserve"> presentado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mediante el formato visible en el SAIMEX.</w:t>
      </w:r>
    </w:p>
    <w:p w14:paraId="18451456" w14:textId="77777777" w:rsidR="00EE2DDD" w:rsidRPr="0053520C" w:rsidRDefault="00BB38D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3520C">
        <w:rPr>
          <w:rFonts w:ascii="Palatino Linotype" w:eastAsia="Palatino Linotype" w:hAnsi="Palatino Linotype" w:cs="Palatino Linotype"/>
        </w:rPr>
        <w:t>Ahora bien, resulta procedente la interposición de</w:t>
      </w:r>
      <w:r w:rsidR="0061388B"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rPr>
        <w:t>l</w:t>
      </w:r>
      <w:r w:rsidR="0061388B" w:rsidRPr="0053520C">
        <w:rPr>
          <w:rFonts w:ascii="Palatino Linotype" w:eastAsia="Palatino Linotype" w:hAnsi="Palatino Linotype" w:cs="Palatino Linotype"/>
        </w:rPr>
        <w:t>os</w:t>
      </w:r>
      <w:r w:rsidRPr="0053520C">
        <w:rPr>
          <w:rFonts w:ascii="Palatino Linotype" w:eastAsia="Palatino Linotype" w:hAnsi="Palatino Linotype" w:cs="Palatino Linotype"/>
        </w:rPr>
        <w:t xml:space="preserve"> recurso</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según lo aducido por la parte recurrente en sus razones o motivos de inconformidad, de acuerdo al artículo 179, </w:t>
      </w:r>
      <w:r w:rsidR="007B10FB" w:rsidRPr="0053520C">
        <w:rPr>
          <w:rFonts w:ascii="Palatino Linotype" w:eastAsia="Palatino Linotype" w:hAnsi="Palatino Linotype" w:cs="Palatino Linotype"/>
        </w:rPr>
        <w:t xml:space="preserve">fracción </w:t>
      </w:r>
      <w:r w:rsidR="00C0581C" w:rsidRPr="0053520C">
        <w:rPr>
          <w:rFonts w:ascii="Palatino Linotype" w:eastAsia="Palatino Linotype" w:hAnsi="Palatino Linotype" w:cs="Palatino Linotype"/>
        </w:rPr>
        <w:t>V</w:t>
      </w:r>
      <w:r w:rsidR="007B10FB" w:rsidRPr="0053520C">
        <w:rPr>
          <w:rFonts w:ascii="Palatino Linotype" w:eastAsia="Palatino Linotype" w:hAnsi="Palatino Linotype" w:cs="Palatino Linotype"/>
        </w:rPr>
        <w:t>I</w:t>
      </w:r>
      <w:r w:rsidRPr="0053520C">
        <w:rPr>
          <w:rFonts w:ascii="Palatino Linotype" w:eastAsia="Palatino Linotype" w:hAnsi="Palatino Linotype" w:cs="Palatino Linotype"/>
        </w:rPr>
        <w:t xml:space="preserve"> de la Ley de Transparencia y Acceso a la Información Pública del Estado de México y Municipios; que a la letra dice:</w:t>
      </w:r>
    </w:p>
    <w:p w14:paraId="2D29D7B9" w14:textId="77777777" w:rsidR="00EE2DDD" w:rsidRPr="0053520C" w:rsidRDefault="00BB38D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“Artículo 179</w:t>
      </w:r>
      <w:r w:rsidRPr="0053520C">
        <w:rPr>
          <w:rFonts w:ascii="Palatino Linotype" w:eastAsia="Palatino Linotype" w:hAnsi="Palatino Linotype" w:cs="Palatino Linotype"/>
          <w:i/>
          <w:sz w:val="22"/>
          <w:szCs w:val="22"/>
        </w:rPr>
        <w:t xml:space="preserve">. </w:t>
      </w:r>
      <w:r w:rsidRPr="0053520C">
        <w:rPr>
          <w:rFonts w:ascii="Palatino Linotype" w:eastAsia="Palatino Linotype" w:hAnsi="Palatino Linotype" w:cs="Palatino Linotype"/>
          <w:b/>
          <w:i/>
          <w:sz w:val="22"/>
          <w:szCs w:val="22"/>
        </w:rPr>
        <w:t>El recurso de revisión</w:t>
      </w:r>
      <w:r w:rsidRPr="0053520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53520C">
        <w:rPr>
          <w:rFonts w:ascii="Palatino Linotype" w:eastAsia="Palatino Linotype" w:hAnsi="Palatino Linotype" w:cs="Palatino Linotype"/>
          <w:b/>
          <w:i/>
          <w:sz w:val="22"/>
          <w:szCs w:val="22"/>
        </w:rPr>
        <w:t>, y procederá en contra de las siguientes causas</w:t>
      </w:r>
      <w:r w:rsidRPr="0053520C">
        <w:rPr>
          <w:rFonts w:ascii="Palatino Linotype" w:eastAsia="Palatino Linotype" w:hAnsi="Palatino Linotype" w:cs="Palatino Linotype"/>
          <w:i/>
          <w:sz w:val="22"/>
          <w:szCs w:val="22"/>
        </w:rPr>
        <w:t>:</w:t>
      </w:r>
    </w:p>
    <w:p w14:paraId="39459BB0" w14:textId="77777777" w:rsidR="00C0581C" w:rsidRPr="0053520C" w:rsidRDefault="00C0581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w:t>
      </w:r>
    </w:p>
    <w:p w14:paraId="3E7293B7" w14:textId="77777777" w:rsidR="00EE2DDD" w:rsidRPr="0053520C" w:rsidRDefault="00C0581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VI. La entrega de información que no corresponda con lo solicitado</w:t>
      </w:r>
      <w:r w:rsidR="00BB38D0" w:rsidRPr="0053520C">
        <w:rPr>
          <w:rFonts w:ascii="Palatino Linotype" w:eastAsia="Palatino Linotype" w:hAnsi="Palatino Linotype" w:cs="Palatino Linotype"/>
          <w:i/>
          <w:sz w:val="22"/>
          <w:szCs w:val="22"/>
        </w:rPr>
        <w:t xml:space="preserve">;” </w:t>
      </w:r>
    </w:p>
    <w:p w14:paraId="4C99B915"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Tercero. Materia de la revisión. </w:t>
      </w:r>
      <w:r w:rsidRPr="0053520C">
        <w:rPr>
          <w:rFonts w:ascii="Palatino Linotype" w:eastAsia="Palatino Linotype" w:hAnsi="Palatino Linotype" w:cs="Palatino Linotype"/>
        </w:rPr>
        <w:t>De la revisión a las constanc</w:t>
      </w:r>
      <w:r w:rsidR="0061388B" w:rsidRPr="0053520C">
        <w:rPr>
          <w:rFonts w:ascii="Palatino Linotype" w:eastAsia="Palatino Linotype" w:hAnsi="Palatino Linotype" w:cs="Palatino Linotype"/>
        </w:rPr>
        <w:t>ias y documentos que obran en los</w:t>
      </w:r>
      <w:r w:rsidRPr="0053520C">
        <w:rPr>
          <w:rFonts w:ascii="Palatino Linotype" w:eastAsia="Palatino Linotype" w:hAnsi="Palatino Linotype" w:cs="Palatino Linotype"/>
        </w:rPr>
        <w:t xml:space="preserve"> expediente</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electrónico se advierte, que el tema sobre el que este Organismo Garante de Transparencia y Acceso a la Información se pronunciará será: </w:t>
      </w:r>
      <w:r w:rsidRPr="0053520C">
        <w:rPr>
          <w:rFonts w:ascii="Palatino Linotype" w:eastAsia="Palatino Linotype" w:hAnsi="Palatino Linotype" w:cs="Palatino Linotype"/>
          <w:b/>
        </w:rPr>
        <w:t>verificar si la</w:t>
      </w:r>
      <w:r w:rsidR="0061388B" w:rsidRPr="0053520C">
        <w:rPr>
          <w:rFonts w:ascii="Palatino Linotype" w:eastAsia="Palatino Linotype" w:hAnsi="Palatino Linotype" w:cs="Palatino Linotype"/>
          <w:b/>
        </w:rPr>
        <w:t>s</w:t>
      </w:r>
      <w:r w:rsidRPr="0053520C">
        <w:rPr>
          <w:rFonts w:ascii="Palatino Linotype" w:eastAsia="Palatino Linotype" w:hAnsi="Palatino Linotype" w:cs="Palatino Linotype"/>
          <w:b/>
        </w:rPr>
        <w:t xml:space="preserve"> respuesta</w:t>
      </w:r>
      <w:r w:rsidR="0061388B" w:rsidRPr="0053520C">
        <w:rPr>
          <w:rFonts w:ascii="Palatino Linotype" w:eastAsia="Palatino Linotype" w:hAnsi="Palatino Linotype" w:cs="Palatino Linotype"/>
          <w:b/>
        </w:rPr>
        <w:t>s</w:t>
      </w:r>
      <w:r w:rsidRPr="0053520C">
        <w:rPr>
          <w:rFonts w:ascii="Palatino Linotype" w:eastAsia="Palatino Linotype" w:hAnsi="Palatino Linotype" w:cs="Palatino Linotype"/>
          <w:b/>
        </w:rPr>
        <w:t xml:space="preserve"> otorgada</w:t>
      </w:r>
      <w:r w:rsidR="0061388B" w:rsidRPr="0053520C">
        <w:rPr>
          <w:rFonts w:ascii="Palatino Linotype" w:eastAsia="Palatino Linotype" w:hAnsi="Palatino Linotype" w:cs="Palatino Linotype"/>
          <w:b/>
        </w:rPr>
        <w:t>s por el Sujeto Obligado son</w:t>
      </w:r>
      <w:r w:rsidRPr="0053520C">
        <w:rPr>
          <w:rFonts w:ascii="Palatino Linotype" w:eastAsia="Palatino Linotype" w:hAnsi="Palatino Linotype" w:cs="Palatino Linotype"/>
          <w:b/>
        </w:rPr>
        <w:t xml:space="preserve"> adecuada</w:t>
      </w:r>
      <w:r w:rsidR="0061388B" w:rsidRPr="0053520C">
        <w:rPr>
          <w:rFonts w:ascii="Palatino Linotype" w:eastAsia="Palatino Linotype" w:hAnsi="Palatino Linotype" w:cs="Palatino Linotype"/>
          <w:b/>
        </w:rPr>
        <w:t>s</w:t>
      </w:r>
      <w:r w:rsidRPr="0053520C">
        <w:rPr>
          <w:rFonts w:ascii="Palatino Linotype" w:eastAsia="Palatino Linotype" w:hAnsi="Palatino Linotype" w:cs="Palatino Linotype"/>
          <w:b/>
        </w:rPr>
        <w:t xml:space="preserve"> y suficiente</w:t>
      </w:r>
      <w:r w:rsidR="0061388B" w:rsidRPr="0053520C">
        <w:rPr>
          <w:rFonts w:ascii="Palatino Linotype" w:eastAsia="Palatino Linotype" w:hAnsi="Palatino Linotype" w:cs="Palatino Linotype"/>
          <w:b/>
        </w:rPr>
        <w:t>s</w:t>
      </w:r>
      <w:r w:rsidRPr="0053520C">
        <w:rPr>
          <w:rFonts w:ascii="Palatino Linotype" w:eastAsia="Palatino Linotype" w:hAnsi="Palatino Linotype" w:cs="Palatino Linotype"/>
          <w:b/>
        </w:rPr>
        <w:t xml:space="preserve"> para satisfacer el derecho de acceso a la información pública </w:t>
      </w:r>
      <w:r w:rsidRPr="0053520C">
        <w:rPr>
          <w:rFonts w:ascii="Palatino Linotype" w:eastAsia="Palatino Linotype" w:hAnsi="Palatino Linotype" w:cs="Palatino Linotype"/>
        </w:rPr>
        <w:t xml:space="preserve">de </w:t>
      </w:r>
      <w:r w:rsidRPr="0053520C">
        <w:rPr>
          <w:rFonts w:ascii="Palatino Linotype" w:eastAsia="Palatino Linotype" w:hAnsi="Palatino Linotype" w:cs="Palatino Linotype"/>
          <w:b/>
        </w:rPr>
        <w:t xml:space="preserve">la parte </w:t>
      </w:r>
      <w:r w:rsidRPr="0053520C">
        <w:rPr>
          <w:rFonts w:ascii="Palatino Linotype" w:eastAsia="Palatino Linotype" w:hAnsi="Palatino Linotype" w:cs="Palatino Linotype"/>
          <w:b/>
        </w:rPr>
        <w:lastRenderedPageBreak/>
        <w:t>Recurrente,</w:t>
      </w:r>
      <w:r w:rsidRPr="0053520C">
        <w:rPr>
          <w:rFonts w:ascii="Palatino Linotype" w:eastAsia="Palatino Linotype" w:hAnsi="Palatino Linotype" w:cs="Palatino Linotype"/>
        </w:rPr>
        <w:t xml:space="preserve"> o en su defecto, en caso de ser procedente, ordenar la entrega de información oportuna.</w:t>
      </w:r>
    </w:p>
    <w:p w14:paraId="405E4028"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b/>
        </w:rPr>
        <w:t xml:space="preserve">Cuarto. Estudio del asunto. </w:t>
      </w:r>
      <w:r w:rsidRPr="0053520C">
        <w:rPr>
          <w:rFonts w:ascii="Palatino Linotype" w:eastAsia="Palatino Linotype" w:hAnsi="Palatino Linotype" w:cs="Palatino Linotype"/>
        </w:rPr>
        <w:t xml:space="preserve">Antes de entrar al análisis de los pronunciamientos del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en la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respuesta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proporcionada</w:t>
      </w:r>
      <w:r w:rsidR="0061388B" w:rsidRPr="0053520C">
        <w:rPr>
          <w:rFonts w:ascii="Palatino Linotype" w:eastAsia="Palatino Linotype" w:hAnsi="Palatino Linotype" w:cs="Palatino Linotype"/>
        </w:rPr>
        <w:t>s</w:t>
      </w:r>
      <w:r w:rsidRPr="0053520C">
        <w:rPr>
          <w:rFonts w:ascii="Palatino Linotype" w:eastAsia="Palatino Linotype" w:hAnsi="Palatino Linotype" w:cs="Palatino Linotype"/>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D01D16" w14:textId="77777777" w:rsidR="00EE2DDD" w:rsidRPr="0053520C" w:rsidRDefault="00BB38D0">
      <w:pPr>
        <w:pBdr>
          <w:top w:val="nil"/>
          <w:left w:val="nil"/>
          <w:bottom w:val="nil"/>
          <w:right w:val="nil"/>
          <w:between w:val="nil"/>
        </w:pBdr>
        <w:spacing w:before="240" w:after="240"/>
        <w:ind w:left="851" w:right="850"/>
        <w:jc w:val="both"/>
      </w:pPr>
      <w:r w:rsidRPr="0053520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3520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CF8DE0A" w14:textId="77777777" w:rsidR="00EE2DDD" w:rsidRPr="0053520C" w:rsidRDefault="00BB38D0">
      <w:pPr>
        <w:pBdr>
          <w:top w:val="nil"/>
          <w:left w:val="nil"/>
          <w:bottom w:val="nil"/>
          <w:right w:val="nil"/>
          <w:between w:val="nil"/>
        </w:pBdr>
        <w:spacing w:before="240" w:after="240"/>
        <w:ind w:left="851" w:right="850"/>
        <w:jc w:val="both"/>
      </w:pPr>
      <w:r w:rsidRPr="0053520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26AE1A7" w14:textId="77777777" w:rsidR="00EE2DDD" w:rsidRPr="0053520C" w:rsidRDefault="00BB38D0">
      <w:pPr>
        <w:pBdr>
          <w:top w:val="nil"/>
          <w:left w:val="nil"/>
          <w:bottom w:val="nil"/>
          <w:right w:val="nil"/>
          <w:between w:val="nil"/>
        </w:pBdr>
        <w:spacing w:before="240" w:after="240"/>
        <w:ind w:left="851" w:right="850"/>
        <w:jc w:val="both"/>
      </w:pPr>
      <w:r w:rsidRPr="0053520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3520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95F8A1A" w14:textId="77777777" w:rsidR="00EE2DDD" w:rsidRPr="0053520C" w:rsidRDefault="00BB38D0">
      <w:pPr>
        <w:pBdr>
          <w:top w:val="nil"/>
          <w:left w:val="nil"/>
          <w:bottom w:val="nil"/>
          <w:right w:val="nil"/>
          <w:between w:val="nil"/>
        </w:pBdr>
        <w:spacing w:before="240" w:after="240"/>
        <w:ind w:left="851" w:right="850"/>
        <w:jc w:val="both"/>
      </w:pPr>
      <w:r w:rsidRPr="0053520C">
        <w:rPr>
          <w:rFonts w:ascii="Palatino Linotype" w:eastAsia="Palatino Linotype" w:hAnsi="Palatino Linotype" w:cs="Palatino Linotype"/>
          <w:i/>
          <w:sz w:val="22"/>
          <w:szCs w:val="22"/>
        </w:rPr>
        <w:t>[…]</w:t>
      </w:r>
    </w:p>
    <w:p w14:paraId="5141D765" w14:textId="77777777" w:rsidR="00EE2DDD" w:rsidRPr="0053520C" w:rsidRDefault="00BB38D0">
      <w:pPr>
        <w:pBdr>
          <w:top w:val="nil"/>
          <w:left w:val="nil"/>
          <w:bottom w:val="nil"/>
          <w:right w:val="nil"/>
          <w:between w:val="nil"/>
        </w:pBdr>
        <w:spacing w:before="240" w:after="240"/>
        <w:ind w:left="851" w:right="901"/>
        <w:jc w:val="both"/>
      </w:pPr>
      <w:r w:rsidRPr="0053520C">
        <w:rPr>
          <w:rFonts w:ascii="Palatino Linotype" w:eastAsia="Palatino Linotype" w:hAnsi="Palatino Linotype" w:cs="Palatino Linotype"/>
          <w:b/>
          <w:i/>
          <w:sz w:val="22"/>
          <w:szCs w:val="22"/>
        </w:rPr>
        <w:lastRenderedPageBreak/>
        <w:t>“Artículo 6o.</w:t>
      </w:r>
    </w:p>
    <w:p w14:paraId="65F11043" w14:textId="77777777" w:rsidR="00EE2DDD" w:rsidRPr="0053520C" w:rsidRDefault="00BB38D0">
      <w:pPr>
        <w:pBdr>
          <w:top w:val="nil"/>
          <w:left w:val="nil"/>
          <w:bottom w:val="nil"/>
          <w:right w:val="nil"/>
          <w:between w:val="nil"/>
        </w:pBdr>
        <w:spacing w:before="240" w:after="240"/>
        <w:ind w:left="851" w:right="901"/>
        <w:jc w:val="both"/>
      </w:pPr>
      <w:r w:rsidRPr="0053520C">
        <w:rPr>
          <w:rFonts w:ascii="Palatino Linotype" w:eastAsia="Palatino Linotype" w:hAnsi="Palatino Linotype" w:cs="Palatino Linotype"/>
          <w:i/>
          <w:sz w:val="22"/>
          <w:szCs w:val="22"/>
        </w:rPr>
        <w:t>[...]</w:t>
      </w:r>
    </w:p>
    <w:p w14:paraId="6C09BA9F"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b/>
          <w:i/>
          <w:sz w:val="22"/>
          <w:szCs w:val="22"/>
        </w:rPr>
        <w:t xml:space="preserve">A. Para el ejercicio del derecho de acceso a la información, la Federación y </w:t>
      </w:r>
      <w:r w:rsidRPr="0053520C">
        <w:rPr>
          <w:rFonts w:ascii="Palatino Linotype" w:eastAsia="Palatino Linotype" w:hAnsi="Palatino Linotype" w:cs="Palatino Linotype"/>
          <w:b/>
          <w:i/>
          <w:sz w:val="22"/>
          <w:szCs w:val="22"/>
          <w:u w:val="single"/>
        </w:rPr>
        <w:t>las entidades federativas</w:t>
      </w:r>
      <w:r w:rsidRPr="0053520C">
        <w:rPr>
          <w:rFonts w:ascii="Palatino Linotype" w:eastAsia="Palatino Linotype" w:hAnsi="Palatino Linotype" w:cs="Palatino Linotype"/>
          <w:b/>
          <w:i/>
          <w:sz w:val="22"/>
          <w:szCs w:val="22"/>
        </w:rPr>
        <w:t>,</w:t>
      </w:r>
      <w:r w:rsidRPr="0053520C">
        <w:rPr>
          <w:rFonts w:ascii="Palatino Linotype" w:eastAsia="Palatino Linotype" w:hAnsi="Palatino Linotype" w:cs="Palatino Linotype"/>
          <w:i/>
          <w:sz w:val="22"/>
          <w:szCs w:val="22"/>
        </w:rPr>
        <w:t xml:space="preserve"> en el ámbito de sus respectivas competencias, se regirán por los siguientes principios y bases:</w:t>
      </w:r>
    </w:p>
    <w:p w14:paraId="4C494F43"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i/>
          <w:sz w:val="22"/>
          <w:szCs w:val="22"/>
        </w:rPr>
        <w:t> </w:t>
      </w:r>
      <w:r w:rsidRPr="0053520C">
        <w:rPr>
          <w:rFonts w:ascii="Palatino Linotype" w:eastAsia="Palatino Linotype" w:hAnsi="Palatino Linotype" w:cs="Palatino Linotype"/>
          <w:b/>
          <w:i/>
          <w:sz w:val="22"/>
          <w:szCs w:val="22"/>
        </w:rPr>
        <w:t xml:space="preserve">I. </w:t>
      </w:r>
      <w:r w:rsidRPr="0053520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3520C">
        <w:rPr>
          <w:rFonts w:ascii="Palatino Linotype" w:eastAsia="Palatino Linotype" w:hAnsi="Palatino Linotype" w:cs="Palatino Linotype"/>
          <w:i/>
          <w:sz w:val="22"/>
          <w:szCs w:val="22"/>
        </w:rPr>
        <w:t xml:space="preserve"> Ejecutivo, Legislativo </w:t>
      </w:r>
      <w:r w:rsidRPr="0053520C">
        <w:rPr>
          <w:rFonts w:ascii="Palatino Linotype" w:eastAsia="Palatino Linotype" w:hAnsi="Palatino Linotype" w:cs="Palatino Linotype"/>
          <w:b/>
          <w:i/>
          <w:sz w:val="22"/>
          <w:szCs w:val="22"/>
          <w:u w:val="single"/>
        </w:rPr>
        <w:t>y Judicial</w:t>
      </w:r>
      <w:r w:rsidRPr="0053520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3520C">
        <w:rPr>
          <w:rFonts w:ascii="Palatino Linotype" w:eastAsia="Palatino Linotype" w:hAnsi="Palatino Linotype" w:cs="Palatino Linotype"/>
          <w:b/>
          <w:i/>
          <w:sz w:val="22"/>
          <w:szCs w:val="22"/>
        </w:rPr>
        <w:t>es pública y sólo podrá ser reservada temporalmente por razones de interés público y seguridad nacional,</w:t>
      </w:r>
      <w:r w:rsidRPr="0053520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728D97"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i/>
          <w:sz w:val="22"/>
          <w:szCs w:val="22"/>
        </w:rPr>
        <w:t> </w:t>
      </w:r>
      <w:r w:rsidRPr="0053520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CAEA1F0"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i/>
          <w:sz w:val="22"/>
          <w:szCs w:val="22"/>
        </w:rPr>
        <w:t> </w:t>
      </w:r>
      <w:r w:rsidRPr="0053520C">
        <w:rPr>
          <w:rFonts w:ascii="Palatino Linotype" w:eastAsia="Palatino Linotype" w:hAnsi="Palatino Linotype" w:cs="Palatino Linotype"/>
          <w:b/>
          <w:i/>
          <w:sz w:val="22"/>
          <w:szCs w:val="22"/>
        </w:rPr>
        <w:t xml:space="preserve">III. </w:t>
      </w:r>
      <w:r w:rsidRPr="0053520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3520C">
        <w:rPr>
          <w:rFonts w:ascii="Palatino Linotype" w:eastAsia="Palatino Linotype" w:hAnsi="Palatino Linotype" w:cs="Palatino Linotype"/>
          <w:i/>
          <w:sz w:val="22"/>
          <w:szCs w:val="22"/>
        </w:rPr>
        <w:t xml:space="preserve"> a sus datos personales o a la rectificación de éstos.</w:t>
      </w:r>
    </w:p>
    <w:p w14:paraId="628743FC"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i/>
          <w:sz w:val="22"/>
          <w:szCs w:val="22"/>
        </w:rPr>
        <w:t> </w:t>
      </w:r>
      <w:r w:rsidRPr="0053520C">
        <w:rPr>
          <w:rFonts w:ascii="Palatino Linotype" w:eastAsia="Palatino Linotype" w:hAnsi="Palatino Linotype" w:cs="Palatino Linotype"/>
          <w:b/>
          <w:i/>
          <w:sz w:val="22"/>
          <w:szCs w:val="22"/>
        </w:rPr>
        <w:t xml:space="preserve">IV. </w:t>
      </w:r>
      <w:r w:rsidRPr="0053520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A48058B"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b/>
          <w:i/>
          <w:sz w:val="22"/>
          <w:szCs w:val="22"/>
        </w:rPr>
        <w:t xml:space="preserve">V. </w:t>
      </w:r>
      <w:r w:rsidRPr="0053520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098E06"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i/>
          <w:sz w:val="22"/>
          <w:szCs w:val="22"/>
        </w:rPr>
        <w:lastRenderedPageBreak/>
        <w:t> </w:t>
      </w:r>
      <w:r w:rsidRPr="0053520C">
        <w:rPr>
          <w:rFonts w:ascii="Palatino Linotype" w:eastAsia="Palatino Linotype" w:hAnsi="Palatino Linotype" w:cs="Palatino Linotype"/>
          <w:b/>
          <w:i/>
          <w:sz w:val="22"/>
          <w:szCs w:val="22"/>
        </w:rPr>
        <w:t xml:space="preserve">VI. </w:t>
      </w:r>
      <w:r w:rsidRPr="0053520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19A3EA4" w14:textId="77777777" w:rsidR="00EE2DDD" w:rsidRPr="0053520C" w:rsidRDefault="00BB38D0">
      <w:pPr>
        <w:pBdr>
          <w:top w:val="nil"/>
          <w:left w:val="nil"/>
          <w:bottom w:val="nil"/>
          <w:right w:val="nil"/>
          <w:between w:val="nil"/>
        </w:pBdr>
        <w:spacing w:before="240" w:after="240"/>
        <w:ind w:left="851" w:right="851"/>
        <w:jc w:val="both"/>
      </w:pPr>
      <w:r w:rsidRPr="0053520C">
        <w:rPr>
          <w:rFonts w:ascii="Palatino Linotype" w:eastAsia="Palatino Linotype" w:hAnsi="Palatino Linotype" w:cs="Palatino Linotype"/>
          <w:i/>
          <w:sz w:val="22"/>
          <w:szCs w:val="22"/>
        </w:rPr>
        <w:t> </w:t>
      </w:r>
      <w:r w:rsidRPr="0053520C">
        <w:rPr>
          <w:rFonts w:ascii="Palatino Linotype" w:eastAsia="Palatino Linotype" w:hAnsi="Palatino Linotype" w:cs="Palatino Linotype"/>
          <w:b/>
          <w:i/>
          <w:sz w:val="22"/>
          <w:szCs w:val="22"/>
        </w:rPr>
        <w:t xml:space="preserve">VII. </w:t>
      </w:r>
      <w:r w:rsidRPr="0053520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561F7D6"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6DB9EA" w14:textId="77777777" w:rsidR="00EE2DDD" w:rsidRPr="0053520C" w:rsidRDefault="00BB38D0">
      <w:pPr>
        <w:pBdr>
          <w:top w:val="nil"/>
          <w:left w:val="nil"/>
          <w:bottom w:val="nil"/>
          <w:right w:val="nil"/>
          <w:between w:val="nil"/>
        </w:pBdr>
        <w:spacing w:before="240" w:after="240"/>
        <w:ind w:left="709" w:right="760"/>
        <w:jc w:val="both"/>
      </w:pPr>
      <w:r w:rsidRPr="0053520C">
        <w:rPr>
          <w:rFonts w:ascii="Palatino Linotype" w:eastAsia="Palatino Linotype" w:hAnsi="Palatino Linotype" w:cs="Palatino Linotype"/>
          <w:i/>
          <w:sz w:val="22"/>
          <w:szCs w:val="22"/>
        </w:rPr>
        <w:t>“</w:t>
      </w:r>
      <w:r w:rsidRPr="0053520C">
        <w:rPr>
          <w:rFonts w:ascii="Palatino Linotype" w:eastAsia="Palatino Linotype" w:hAnsi="Palatino Linotype" w:cs="Palatino Linotype"/>
          <w:b/>
          <w:i/>
          <w:sz w:val="22"/>
          <w:szCs w:val="22"/>
        </w:rPr>
        <w:t>Artículo 4</w:t>
      </w:r>
      <w:r w:rsidRPr="0053520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E821282" w14:textId="77777777" w:rsidR="00EE2DDD" w:rsidRPr="0053520C" w:rsidRDefault="00BB38D0">
      <w:pPr>
        <w:pBdr>
          <w:top w:val="nil"/>
          <w:left w:val="nil"/>
          <w:bottom w:val="nil"/>
          <w:right w:val="nil"/>
          <w:between w:val="nil"/>
        </w:pBdr>
        <w:spacing w:before="240" w:after="240"/>
        <w:ind w:left="709" w:right="760"/>
        <w:jc w:val="both"/>
      </w:pPr>
      <w:r w:rsidRPr="0053520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0CF087" w14:textId="77777777" w:rsidR="00EE2DDD" w:rsidRPr="0053520C" w:rsidRDefault="00BB38D0">
      <w:pPr>
        <w:pBdr>
          <w:top w:val="nil"/>
          <w:left w:val="nil"/>
          <w:bottom w:val="nil"/>
          <w:right w:val="nil"/>
          <w:between w:val="nil"/>
        </w:pBdr>
        <w:spacing w:before="240" w:after="240"/>
        <w:ind w:left="709" w:right="760"/>
        <w:jc w:val="both"/>
      </w:pPr>
      <w:r w:rsidRPr="0053520C">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53520C">
        <w:rPr>
          <w:rFonts w:ascii="Palatino Linotype" w:eastAsia="Palatino Linotype" w:hAnsi="Palatino Linotype" w:cs="Palatino Linotype"/>
          <w:i/>
          <w:sz w:val="22"/>
          <w:szCs w:val="22"/>
        </w:rPr>
        <w:t>.”(</w:t>
      </w:r>
      <w:proofErr w:type="gramEnd"/>
      <w:r w:rsidRPr="0053520C">
        <w:rPr>
          <w:rFonts w:ascii="Palatino Linotype" w:eastAsia="Palatino Linotype" w:hAnsi="Palatino Linotype" w:cs="Palatino Linotype"/>
          <w:i/>
          <w:sz w:val="22"/>
          <w:szCs w:val="22"/>
        </w:rPr>
        <w:t>Sic)</w:t>
      </w:r>
    </w:p>
    <w:p w14:paraId="7E7422B6"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8649EBF" w14:textId="77777777" w:rsidR="00EE2DDD" w:rsidRPr="0053520C" w:rsidRDefault="00BB38D0">
      <w:pPr>
        <w:pBdr>
          <w:top w:val="nil"/>
          <w:left w:val="nil"/>
          <w:bottom w:val="nil"/>
          <w:right w:val="nil"/>
          <w:between w:val="nil"/>
        </w:pBdr>
        <w:spacing w:before="240" w:after="240"/>
        <w:ind w:left="567" w:right="758"/>
        <w:jc w:val="both"/>
      </w:pPr>
      <w:r w:rsidRPr="0053520C">
        <w:rPr>
          <w:rFonts w:ascii="Palatino Linotype" w:eastAsia="Palatino Linotype" w:hAnsi="Palatino Linotype" w:cs="Palatino Linotype"/>
          <w:i/>
          <w:sz w:val="22"/>
          <w:szCs w:val="22"/>
        </w:rPr>
        <w:t>“</w:t>
      </w:r>
      <w:r w:rsidRPr="0053520C">
        <w:rPr>
          <w:rFonts w:ascii="Palatino Linotype" w:eastAsia="Palatino Linotype" w:hAnsi="Palatino Linotype" w:cs="Palatino Linotype"/>
          <w:b/>
          <w:i/>
          <w:sz w:val="22"/>
          <w:szCs w:val="22"/>
        </w:rPr>
        <w:t>Artículo 12</w:t>
      </w:r>
      <w:r w:rsidRPr="0053520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72ADE53" w14:textId="77777777" w:rsidR="00EE2DDD" w:rsidRPr="0053520C" w:rsidRDefault="00BB38D0">
      <w:pPr>
        <w:pBdr>
          <w:top w:val="nil"/>
          <w:left w:val="nil"/>
          <w:bottom w:val="nil"/>
          <w:right w:val="nil"/>
          <w:between w:val="nil"/>
        </w:pBdr>
        <w:spacing w:before="240" w:after="240"/>
        <w:ind w:left="567" w:right="758"/>
        <w:jc w:val="both"/>
      </w:pPr>
      <w:r w:rsidRPr="0053520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2A0074C"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3520C">
        <w:rPr>
          <w:rFonts w:ascii="Palatino Linotype" w:eastAsia="Palatino Linotype" w:hAnsi="Palatino Linotype" w:cs="Palatino Linotype"/>
          <w:i/>
        </w:rPr>
        <w:t>ad hoc</w:t>
      </w:r>
      <w:r w:rsidRPr="0053520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044ACB9"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b/>
          <w:i/>
          <w:sz w:val="22"/>
          <w:szCs w:val="22"/>
        </w:rPr>
        <w:t>03/17</w:t>
      </w:r>
    </w:p>
    <w:p w14:paraId="15A3254D"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2EDACA9F"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A9C12D3"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08AF30E" w14:textId="77777777" w:rsidR="00EE2DDD" w:rsidRPr="0053520C" w:rsidRDefault="00BB38D0">
      <w:pPr>
        <w:pBdr>
          <w:top w:val="nil"/>
          <w:left w:val="nil"/>
          <w:bottom w:val="nil"/>
          <w:right w:val="nil"/>
          <w:between w:val="nil"/>
        </w:pBdr>
        <w:spacing w:before="240" w:after="240" w:line="360" w:lineRule="auto"/>
        <w:ind w:right="49"/>
        <w:jc w:val="both"/>
      </w:pPr>
      <w:r w:rsidRPr="0053520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D9B4817"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295253"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i/>
          <w:sz w:val="22"/>
          <w:szCs w:val="22"/>
        </w:rPr>
        <w:t>“</w:t>
      </w:r>
      <w:r w:rsidRPr="0053520C">
        <w:rPr>
          <w:rFonts w:ascii="Palatino Linotype" w:eastAsia="Palatino Linotype" w:hAnsi="Palatino Linotype" w:cs="Palatino Linotype"/>
          <w:b/>
          <w:i/>
          <w:sz w:val="22"/>
          <w:szCs w:val="22"/>
        </w:rPr>
        <w:t xml:space="preserve">Artículo 3. </w:t>
      </w:r>
      <w:r w:rsidRPr="0053520C">
        <w:rPr>
          <w:rFonts w:ascii="Palatino Linotype" w:eastAsia="Palatino Linotype" w:hAnsi="Palatino Linotype" w:cs="Palatino Linotype"/>
          <w:i/>
          <w:sz w:val="22"/>
          <w:szCs w:val="22"/>
        </w:rPr>
        <w:t>Para los efectos de la presente Ley se entenderá por:</w:t>
      </w:r>
    </w:p>
    <w:p w14:paraId="71482E4A"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i/>
          <w:sz w:val="22"/>
          <w:szCs w:val="22"/>
        </w:rPr>
        <w:t>…</w:t>
      </w:r>
    </w:p>
    <w:p w14:paraId="7924BB8C"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b/>
          <w:i/>
          <w:sz w:val="22"/>
          <w:szCs w:val="22"/>
        </w:rPr>
        <w:t>XI. Documento:</w:t>
      </w:r>
      <w:r w:rsidRPr="0053520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3520C">
        <w:rPr>
          <w:rFonts w:ascii="Palatino Linotype" w:eastAsia="Palatino Linotype" w:hAnsi="Palatino Linotype" w:cs="Palatino Linotype"/>
          <w:b/>
          <w:i/>
          <w:sz w:val="22"/>
          <w:szCs w:val="22"/>
        </w:rPr>
        <w:t>…</w:t>
      </w:r>
      <w:r w:rsidRPr="0053520C">
        <w:rPr>
          <w:rFonts w:ascii="Palatino Linotype" w:eastAsia="Palatino Linotype" w:hAnsi="Palatino Linotype" w:cs="Palatino Linotype"/>
          <w:i/>
          <w:sz w:val="22"/>
          <w:szCs w:val="22"/>
        </w:rPr>
        <w:t>” (Sic)</w:t>
      </w:r>
    </w:p>
    <w:p w14:paraId="113BF501"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32E6AE"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b/>
          <w:sz w:val="22"/>
          <w:szCs w:val="22"/>
        </w:rPr>
        <w:t>“</w:t>
      </w:r>
      <w:r w:rsidRPr="0053520C">
        <w:rPr>
          <w:rFonts w:ascii="Palatino Linotype" w:eastAsia="Palatino Linotype" w:hAnsi="Palatino Linotype" w:cs="Palatino Linotype"/>
          <w:b/>
          <w:i/>
          <w:sz w:val="22"/>
          <w:szCs w:val="22"/>
        </w:rPr>
        <w:t>CRITERIO 0002-11</w:t>
      </w:r>
    </w:p>
    <w:p w14:paraId="6FC86757"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53520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317567" w14:textId="77777777" w:rsidR="00EE2DDD" w:rsidRPr="0053520C" w:rsidRDefault="00BB38D0">
      <w:pPr>
        <w:pBdr>
          <w:top w:val="nil"/>
          <w:left w:val="nil"/>
          <w:bottom w:val="nil"/>
          <w:right w:val="nil"/>
          <w:between w:val="nil"/>
        </w:pBdr>
        <w:spacing w:before="240" w:after="240"/>
        <w:ind w:left="567" w:right="567"/>
        <w:jc w:val="both"/>
      </w:pPr>
      <w:r w:rsidRPr="0053520C">
        <w:rPr>
          <w:rFonts w:ascii="Palatino Linotype" w:eastAsia="Palatino Linotype" w:hAnsi="Palatino Linotype" w:cs="Palatino Linotype"/>
          <w:i/>
          <w:sz w:val="22"/>
          <w:szCs w:val="22"/>
        </w:rPr>
        <w:t xml:space="preserve">En </w:t>
      </w:r>
      <w:proofErr w:type="gramStart"/>
      <w:r w:rsidRPr="0053520C">
        <w:rPr>
          <w:rFonts w:ascii="Palatino Linotype" w:eastAsia="Palatino Linotype" w:hAnsi="Palatino Linotype" w:cs="Palatino Linotype"/>
          <w:i/>
          <w:sz w:val="22"/>
          <w:szCs w:val="22"/>
        </w:rPr>
        <w:t>consecuencia</w:t>
      </w:r>
      <w:proofErr w:type="gramEnd"/>
      <w:r w:rsidRPr="0053520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271F9E9" w14:textId="77777777" w:rsidR="00EE2DDD" w:rsidRPr="0053520C" w:rsidRDefault="00BB38D0">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Que se trate de información registrada en cualquier soporte documental, </w:t>
      </w:r>
      <w:proofErr w:type="gramStart"/>
      <w:r w:rsidRPr="0053520C">
        <w:rPr>
          <w:rFonts w:ascii="Palatino Linotype" w:eastAsia="Palatino Linotype" w:hAnsi="Palatino Linotype" w:cs="Palatino Linotype"/>
          <w:i/>
          <w:sz w:val="22"/>
          <w:szCs w:val="22"/>
        </w:rPr>
        <w:t>que</w:t>
      </w:r>
      <w:proofErr w:type="gramEnd"/>
      <w:r w:rsidRPr="0053520C">
        <w:rPr>
          <w:rFonts w:ascii="Palatino Linotype" w:eastAsia="Palatino Linotype" w:hAnsi="Palatino Linotype" w:cs="Palatino Linotype"/>
          <w:i/>
          <w:sz w:val="22"/>
          <w:szCs w:val="22"/>
        </w:rPr>
        <w:t xml:space="preserve"> en ejercicio de las atribuciones conferidas, sea generada por los Sujetos Obligados;</w:t>
      </w:r>
    </w:p>
    <w:p w14:paraId="498D4579" w14:textId="77777777" w:rsidR="00EE2DDD" w:rsidRPr="0053520C" w:rsidRDefault="00BB38D0">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Que se trate de información registrada en cualquier soporte documental, </w:t>
      </w:r>
      <w:proofErr w:type="gramStart"/>
      <w:r w:rsidRPr="0053520C">
        <w:rPr>
          <w:rFonts w:ascii="Palatino Linotype" w:eastAsia="Palatino Linotype" w:hAnsi="Palatino Linotype" w:cs="Palatino Linotype"/>
          <w:i/>
          <w:sz w:val="22"/>
          <w:szCs w:val="22"/>
        </w:rPr>
        <w:t>que</w:t>
      </w:r>
      <w:proofErr w:type="gramEnd"/>
      <w:r w:rsidRPr="0053520C">
        <w:rPr>
          <w:rFonts w:ascii="Palatino Linotype" w:eastAsia="Palatino Linotype" w:hAnsi="Palatino Linotype" w:cs="Palatino Linotype"/>
          <w:i/>
          <w:sz w:val="22"/>
          <w:szCs w:val="22"/>
        </w:rPr>
        <w:t xml:space="preserve"> en ejercicio de las atribuciones conferidas, sea administrada por los Sujetos Obligados, y</w:t>
      </w:r>
    </w:p>
    <w:p w14:paraId="4BAF0707" w14:textId="77777777" w:rsidR="00EE2DDD" w:rsidRPr="0053520C" w:rsidRDefault="00BB38D0">
      <w:pPr>
        <w:pBdr>
          <w:top w:val="nil"/>
          <w:left w:val="nil"/>
          <w:bottom w:val="nil"/>
          <w:right w:val="nil"/>
          <w:between w:val="nil"/>
        </w:pBdr>
        <w:spacing w:before="240" w:after="240"/>
        <w:ind w:left="567" w:right="567" w:hanging="284"/>
        <w:jc w:val="both"/>
      </w:pPr>
      <w:r w:rsidRPr="0053520C">
        <w:rPr>
          <w:rFonts w:ascii="Palatino Linotype" w:eastAsia="Palatino Linotype" w:hAnsi="Palatino Linotype" w:cs="Palatino Linotype"/>
          <w:i/>
          <w:sz w:val="22"/>
          <w:szCs w:val="22"/>
        </w:rPr>
        <w:t xml:space="preserve">3. </w:t>
      </w:r>
      <w:r w:rsidRPr="0053520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53520C">
        <w:rPr>
          <w:rFonts w:ascii="Palatino Linotype" w:eastAsia="Palatino Linotype" w:hAnsi="Palatino Linotype" w:cs="Palatino Linotype"/>
          <w:b/>
          <w:i/>
          <w:sz w:val="22"/>
          <w:szCs w:val="22"/>
        </w:rPr>
        <w:t>que</w:t>
      </w:r>
      <w:proofErr w:type="gramEnd"/>
      <w:r w:rsidRPr="0053520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4AD69BE" w14:textId="77777777" w:rsidR="00EE2DDD" w:rsidRPr="0053520C" w:rsidRDefault="00BB38D0">
      <w:pPr>
        <w:pBdr>
          <w:top w:val="nil"/>
          <w:left w:val="nil"/>
          <w:bottom w:val="nil"/>
          <w:right w:val="nil"/>
          <w:between w:val="nil"/>
        </w:pBdr>
        <w:spacing w:before="240" w:after="240" w:line="360" w:lineRule="auto"/>
        <w:jc w:val="both"/>
      </w:pPr>
      <w:r w:rsidRPr="0053520C">
        <w:rPr>
          <w:rFonts w:ascii="Palatino Linotype" w:eastAsia="Palatino Linotype" w:hAnsi="Palatino Linotype" w:cs="Palatino Linotype"/>
        </w:rPr>
        <w:t xml:space="preserve">De ahí que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BBE5B77" w14:textId="77777777" w:rsidR="00EE2DDD" w:rsidRPr="0053520C" w:rsidRDefault="00BB38D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le proporcionara lo siguiente:</w:t>
      </w:r>
    </w:p>
    <w:p w14:paraId="30C7BBF9" w14:textId="77777777" w:rsidR="007B10FB" w:rsidRPr="0053520C" w:rsidRDefault="007B10FB">
      <w:pPr>
        <w:pBdr>
          <w:top w:val="nil"/>
          <w:left w:val="nil"/>
          <w:bottom w:val="nil"/>
          <w:right w:val="nil"/>
          <w:between w:val="nil"/>
        </w:pBdr>
        <w:spacing w:before="240" w:after="240" w:line="360" w:lineRule="auto"/>
        <w:jc w:val="both"/>
        <w:rPr>
          <w:b/>
          <w:sz w:val="22"/>
        </w:rPr>
      </w:pPr>
      <w:r w:rsidRPr="0053520C">
        <w:rPr>
          <w:rFonts w:ascii="Palatino Linotype" w:eastAsia="Palatino Linotype" w:hAnsi="Palatino Linotype" w:cs="Palatino Linotype"/>
          <w:b/>
          <w:sz w:val="22"/>
        </w:rPr>
        <w:t>De Jorge Edgar Bernáldez García:</w:t>
      </w:r>
    </w:p>
    <w:p w14:paraId="79830DD4" w14:textId="77777777" w:rsidR="007B10FB" w:rsidRPr="0053520C" w:rsidRDefault="007B10FB" w:rsidP="007B10FB">
      <w:pPr>
        <w:pStyle w:val="Prrafodelista"/>
        <w:numPr>
          <w:ilvl w:val="0"/>
          <w:numId w:val="7"/>
        </w:numPr>
        <w:spacing w:line="360" w:lineRule="auto"/>
        <w:ind w:left="567" w:right="900" w:hanging="141"/>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 xml:space="preserve">Documentos que acrediten el cargo y categoría salarial </w:t>
      </w:r>
    </w:p>
    <w:p w14:paraId="33B67E12" w14:textId="77777777" w:rsidR="007B10FB" w:rsidRPr="0053520C" w:rsidRDefault="007B10FB" w:rsidP="007B10FB">
      <w:pPr>
        <w:pStyle w:val="Prrafodelista"/>
        <w:numPr>
          <w:ilvl w:val="0"/>
          <w:numId w:val="7"/>
        </w:numPr>
        <w:ind w:left="567" w:right="900" w:hanging="141"/>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Si es profesor definitivo, de asignatura o de tiempo completo y en qué espacios dentro de la UAEM realiza sus actividades.</w:t>
      </w:r>
    </w:p>
    <w:p w14:paraId="7B0F3C59" w14:textId="77777777" w:rsidR="007B10FB" w:rsidRPr="0053520C" w:rsidRDefault="007B10FB" w:rsidP="007B10FB">
      <w:pPr>
        <w:pStyle w:val="Prrafodelista"/>
        <w:ind w:left="567" w:right="900"/>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 xml:space="preserve"> </w:t>
      </w:r>
    </w:p>
    <w:p w14:paraId="128B0AEF" w14:textId="77777777" w:rsidR="00EE2DDD" w:rsidRPr="0053520C" w:rsidRDefault="007B10FB" w:rsidP="007B10FB">
      <w:pPr>
        <w:pStyle w:val="Prrafodelista"/>
        <w:numPr>
          <w:ilvl w:val="0"/>
          <w:numId w:val="7"/>
        </w:numPr>
        <w:spacing w:line="360" w:lineRule="auto"/>
        <w:ind w:left="567" w:right="900" w:hanging="141"/>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Su carga horaria del periodo 2021 y 2022.</w:t>
      </w:r>
    </w:p>
    <w:p w14:paraId="7B2F3C2D" w14:textId="77777777" w:rsidR="000050B3" w:rsidRPr="0053520C" w:rsidRDefault="000050B3" w:rsidP="000050B3">
      <w:pPr>
        <w:pStyle w:val="Prrafodelista"/>
        <w:rPr>
          <w:rFonts w:ascii="Palatino Linotype" w:eastAsia="Palatino Linotype" w:hAnsi="Palatino Linotype" w:cs="Palatino Linotype"/>
          <w:sz w:val="22"/>
          <w:szCs w:val="22"/>
        </w:rPr>
      </w:pPr>
    </w:p>
    <w:p w14:paraId="5E2483E1" w14:textId="77777777" w:rsidR="000050B3" w:rsidRPr="0053520C" w:rsidRDefault="000050B3" w:rsidP="000050B3">
      <w:pPr>
        <w:pStyle w:val="Prrafodelista"/>
        <w:rPr>
          <w:rFonts w:ascii="Palatino Linotype" w:eastAsia="Palatino Linotype" w:hAnsi="Palatino Linotype" w:cs="Palatino Linotype"/>
          <w:b/>
          <w:sz w:val="22"/>
          <w:szCs w:val="22"/>
        </w:rPr>
      </w:pPr>
      <w:proofErr w:type="gramStart"/>
      <w:r w:rsidRPr="0053520C">
        <w:rPr>
          <w:rFonts w:ascii="Palatino Linotype" w:eastAsia="Palatino Linotype" w:hAnsi="Palatino Linotype" w:cs="Palatino Linotype"/>
          <w:b/>
          <w:sz w:val="22"/>
          <w:szCs w:val="22"/>
        </w:rPr>
        <w:t xml:space="preserve">De  </w:t>
      </w:r>
      <w:proofErr w:type="spellStart"/>
      <w:r w:rsidRPr="0053520C">
        <w:rPr>
          <w:rFonts w:ascii="Palatino Linotype" w:eastAsia="Palatino Linotype" w:hAnsi="Palatino Linotype" w:cs="Palatino Linotype"/>
          <w:b/>
          <w:sz w:val="22"/>
          <w:szCs w:val="22"/>
        </w:rPr>
        <w:t>Couttolenc</w:t>
      </w:r>
      <w:proofErr w:type="spellEnd"/>
      <w:proofErr w:type="gramEnd"/>
      <w:r w:rsidRPr="0053520C">
        <w:rPr>
          <w:rFonts w:ascii="Palatino Linotype" w:eastAsia="Palatino Linotype" w:hAnsi="Palatino Linotype" w:cs="Palatino Linotype"/>
          <w:b/>
          <w:sz w:val="22"/>
          <w:szCs w:val="22"/>
        </w:rPr>
        <w:t xml:space="preserve"> Buentello José Alberto: </w:t>
      </w:r>
    </w:p>
    <w:p w14:paraId="39E4408E" w14:textId="77777777" w:rsidR="000050B3" w:rsidRPr="0053520C" w:rsidRDefault="000050B3" w:rsidP="000050B3">
      <w:pPr>
        <w:pStyle w:val="Prrafodelista"/>
        <w:rPr>
          <w:rFonts w:ascii="Palatino Linotype" w:eastAsia="Palatino Linotype" w:hAnsi="Palatino Linotype" w:cs="Palatino Linotype"/>
          <w:b/>
          <w:sz w:val="22"/>
          <w:szCs w:val="22"/>
        </w:rPr>
      </w:pPr>
    </w:p>
    <w:p w14:paraId="048D5E0F" w14:textId="77777777" w:rsidR="000050B3" w:rsidRPr="0053520C" w:rsidRDefault="000050B3" w:rsidP="000050B3">
      <w:pPr>
        <w:pStyle w:val="Prrafodelista"/>
        <w:numPr>
          <w:ilvl w:val="0"/>
          <w:numId w:val="10"/>
        </w:numPr>
        <w:spacing w:line="360" w:lineRule="auto"/>
        <w:ind w:right="900"/>
        <w:jc w:val="both"/>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Cargo y categoría salarial</w:t>
      </w:r>
    </w:p>
    <w:p w14:paraId="3E5E0A17" w14:textId="77777777" w:rsidR="000050B3" w:rsidRPr="0053520C" w:rsidRDefault="000050B3" w:rsidP="000050B3">
      <w:pPr>
        <w:pStyle w:val="Prrafodelista"/>
        <w:numPr>
          <w:ilvl w:val="0"/>
          <w:numId w:val="10"/>
        </w:numPr>
        <w:spacing w:line="360" w:lineRule="auto"/>
        <w:ind w:right="900"/>
        <w:jc w:val="both"/>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 xml:space="preserve">las Firmas por Lugar de Pago Personal y Complementaria en las que aparece, correspondientes a la primera quincena de abril de 2020, primera de junio de 2021 y segunda de agosto de 2022. </w:t>
      </w:r>
    </w:p>
    <w:p w14:paraId="38B5E760" w14:textId="77777777" w:rsidR="000050B3" w:rsidRPr="0053520C" w:rsidRDefault="000050B3" w:rsidP="000050B3">
      <w:pPr>
        <w:pStyle w:val="Prrafodelista"/>
        <w:numPr>
          <w:ilvl w:val="0"/>
          <w:numId w:val="10"/>
        </w:numPr>
        <w:spacing w:line="360" w:lineRule="auto"/>
        <w:ind w:right="900"/>
        <w:jc w:val="both"/>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22"/>
          <w:szCs w:val="22"/>
        </w:rPr>
        <w:t>fecha en que se incorporó laboralmente a la UAEM y con qué cargo y categoría salarial</w:t>
      </w:r>
    </w:p>
    <w:p w14:paraId="357A319B" w14:textId="77777777" w:rsidR="00EE2DDD" w:rsidRPr="0053520C" w:rsidRDefault="00EE2DDD">
      <w:pPr>
        <w:spacing w:line="360" w:lineRule="auto"/>
        <w:ind w:left="567" w:right="900"/>
        <w:jc w:val="both"/>
        <w:rPr>
          <w:rFonts w:ascii="Palatino Linotype" w:eastAsia="Palatino Linotype" w:hAnsi="Palatino Linotype" w:cs="Palatino Linotype"/>
          <w:sz w:val="22"/>
          <w:szCs w:val="22"/>
        </w:rPr>
      </w:pPr>
    </w:p>
    <w:p w14:paraId="2BCDD815" w14:textId="77777777" w:rsidR="007B10FB" w:rsidRPr="0053520C" w:rsidRDefault="00BB38D0" w:rsidP="007B10FB">
      <w:pPr>
        <w:tabs>
          <w:tab w:val="left" w:pos="7513"/>
        </w:tabs>
        <w:spacing w:line="360" w:lineRule="auto"/>
        <w:ind w:right="49"/>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El </w:t>
      </w:r>
      <w:r w:rsidRPr="0053520C">
        <w:rPr>
          <w:rFonts w:ascii="Palatino Linotype" w:eastAsia="Palatino Linotype" w:hAnsi="Palatino Linotype" w:cs="Palatino Linotype"/>
          <w:b/>
        </w:rPr>
        <w:t xml:space="preserve">Sujeto Obligado </w:t>
      </w:r>
      <w:r w:rsidRPr="0053520C">
        <w:rPr>
          <w:rFonts w:ascii="Palatino Linotype" w:eastAsia="Palatino Linotype" w:hAnsi="Palatino Linotype" w:cs="Palatino Linotype"/>
        </w:rPr>
        <w:t xml:space="preserve">en respuesta remitió </w:t>
      </w:r>
      <w:r w:rsidR="007B10FB" w:rsidRPr="0053520C">
        <w:rPr>
          <w:rFonts w:ascii="Palatino Linotype" w:eastAsia="Palatino Linotype" w:hAnsi="Palatino Linotype" w:cs="Palatino Linotype"/>
        </w:rPr>
        <w:t xml:space="preserve">los siguientes archivos electrónicos: </w:t>
      </w:r>
    </w:p>
    <w:p w14:paraId="12E77021" w14:textId="77777777" w:rsidR="007B10FB" w:rsidRPr="0053520C" w:rsidRDefault="007B10FB" w:rsidP="007B10FB">
      <w:pPr>
        <w:spacing w:before="240" w:after="240" w:line="360" w:lineRule="auto"/>
        <w:ind w:left="567" w:right="900"/>
        <w:jc w:val="both"/>
        <w:rPr>
          <w:rFonts w:ascii="Palatino Linotype" w:eastAsia="Palatino Linotype" w:hAnsi="Palatino Linotype" w:cs="Palatino Linotype"/>
          <w:sz w:val="22"/>
        </w:rPr>
      </w:pPr>
      <w:r w:rsidRPr="0053520C">
        <w:rPr>
          <w:rFonts w:ascii="Palatino Linotype" w:eastAsia="Palatino Linotype" w:hAnsi="Palatino Linotype" w:cs="Palatino Linotype"/>
          <w:b/>
          <w:i/>
          <w:sz w:val="22"/>
        </w:rPr>
        <w:t xml:space="preserve">“RESPUESTA 00427 UAEM IP 2022.doc”: </w:t>
      </w:r>
      <w:r w:rsidRPr="0053520C">
        <w:rPr>
          <w:rFonts w:ascii="Palatino Linotype" w:eastAsia="Palatino Linotype" w:hAnsi="Palatino Linotype" w:cs="Palatino Linotype"/>
          <w:sz w:val="22"/>
        </w:rPr>
        <w:t>Archivo en Word consistente de una hoja en la que medularmente se visualiza el pronunciamiento en el que señala el Sujeto Obligado que en los archivos de la Dirección de Recursos Humanos no existen antecedentes de la información requerida.</w:t>
      </w:r>
    </w:p>
    <w:p w14:paraId="53C554F0" w14:textId="77777777" w:rsidR="007B10FB" w:rsidRPr="0053520C" w:rsidRDefault="007B10FB" w:rsidP="007B10FB">
      <w:pPr>
        <w:spacing w:before="240" w:after="240" w:line="360" w:lineRule="auto"/>
        <w:ind w:left="567" w:right="900"/>
        <w:jc w:val="both"/>
        <w:rPr>
          <w:rFonts w:ascii="Palatino Linotype" w:eastAsia="Palatino Linotype" w:hAnsi="Palatino Linotype" w:cs="Palatino Linotype"/>
        </w:rPr>
      </w:pPr>
      <w:r w:rsidRPr="0053520C">
        <w:rPr>
          <w:rFonts w:ascii="Palatino Linotype" w:eastAsia="Palatino Linotype" w:hAnsi="Palatino Linotype" w:cs="Palatino Linotype"/>
          <w:b/>
          <w:i/>
          <w:sz w:val="22"/>
        </w:rPr>
        <w:lastRenderedPageBreak/>
        <w:t xml:space="preserve">“Trayectoria_JB.pdf”: </w:t>
      </w:r>
      <w:r w:rsidRPr="0053520C">
        <w:rPr>
          <w:rFonts w:ascii="Palatino Linotype" w:eastAsia="Palatino Linotype" w:hAnsi="Palatino Linotype" w:cs="Palatino Linotype"/>
        </w:rPr>
        <w:t xml:space="preserve">Documento de una foja en la que se advierte la trayectoria académica de profesores, correspondiente al </w:t>
      </w:r>
      <w:proofErr w:type="spellStart"/>
      <w:r w:rsidRPr="0053520C">
        <w:rPr>
          <w:rFonts w:ascii="Palatino Linotype" w:eastAsia="Palatino Linotype" w:hAnsi="Palatino Linotype" w:cs="Palatino Linotype"/>
        </w:rPr>
        <w:t>Profr</w:t>
      </w:r>
      <w:proofErr w:type="spellEnd"/>
      <w:r w:rsidRPr="0053520C">
        <w:rPr>
          <w:rFonts w:ascii="Palatino Linotype" w:eastAsia="Palatino Linotype" w:hAnsi="Palatino Linotype" w:cs="Palatino Linotype"/>
        </w:rPr>
        <w:t>. Jorge Edgar Bernáldez García.</w:t>
      </w:r>
    </w:p>
    <w:p w14:paraId="545868CF" w14:textId="77777777" w:rsidR="000050B3" w:rsidRPr="0053520C" w:rsidRDefault="000050B3" w:rsidP="000050B3">
      <w:pPr>
        <w:spacing w:before="240" w:after="240" w:line="360" w:lineRule="auto"/>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 xml:space="preserve">“…con base en la información proporcionada por la Dirección de Recursos Humanos De acuerdo a los datos con los que cuenta la Dirección de Recursos Humanos, el C. “COUTTOLENC BUENTELLO JOSE ALBERTO” ingresó a la Universidad Autónoma del Estado de México el 01/08/2022, ocupando desde esa fecha una categoría de profesor de asignatura temporal interino. Por cuanto hace a las “Firmas por Lugar de Pago” le comentamos </w:t>
      </w:r>
      <w:proofErr w:type="gramStart"/>
      <w:r w:rsidRPr="0053520C">
        <w:rPr>
          <w:rFonts w:ascii="Palatino Linotype" w:eastAsia="Palatino Linotype" w:hAnsi="Palatino Linotype" w:cs="Palatino Linotype"/>
          <w:i/>
          <w:sz w:val="22"/>
        </w:rPr>
        <w:t>que</w:t>
      </w:r>
      <w:proofErr w:type="gramEnd"/>
      <w:r w:rsidRPr="0053520C">
        <w:rPr>
          <w:rFonts w:ascii="Palatino Linotype" w:eastAsia="Palatino Linotype" w:hAnsi="Palatino Linotype" w:cs="Palatino Linotype"/>
          <w:i/>
          <w:sz w:val="22"/>
        </w:rPr>
        <w:t xml:space="preserve"> en las correspondientes a la primera quincena de abril de 2020, primera de junio de 2021 y segunda de agosto de 2022” no aparece razón por la cual no es posible atender a su solicitud de información en los términos requeridos…”</w:t>
      </w:r>
    </w:p>
    <w:p w14:paraId="5EB99D12" w14:textId="77777777" w:rsidR="000050B3" w:rsidRPr="0053520C" w:rsidRDefault="000050B3" w:rsidP="000050B3">
      <w:pPr>
        <w:spacing w:before="240" w:after="240" w:line="360" w:lineRule="auto"/>
        <w:ind w:left="567" w:right="900"/>
        <w:jc w:val="both"/>
        <w:rPr>
          <w:rFonts w:ascii="Palatino Linotype" w:eastAsia="Palatino Linotype" w:hAnsi="Palatino Linotype" w:cs="Palatino Linotype"/>
          <w:sz w:val="22"/>
        </w:rPr>
      </w:pPr>
      <w:r w:rsidRPr="0053520C">
        <w:rPr>
          <w:rFonts w:ascii="Palatino Linotype" w:eastAsia="Palatino Linotype" w:hAnsi="Palatino Linotype" w:cs="Palatino Linotype"/>
          <w:b/>
          <w:i/>
          <w:sz w:val="22"/>
        </w:rPr>
        <w:t xml:space="preserve"> “RESPUESTA 00464 UAEM IP 2022.doc”: </w:t>
      </w:r>
      <w:r w:rsidRPr="0053520C">
        <w:rPr>
          <w:rFonts w:ascii="Palatino Linotype" w:eastAsia="Palatino Linotype" w:hAnsi="Palatino Linotype" w:cs="Palatino Linotype"/>
          <w:sz w:val="22"/>
        </w:rPr>
        <w:t>Documento de una foja en la que se aprecia el pronunciamiento de la Dirección de Recursos Humanos en el que medularmente señala que el C. COUTTOLENC BUENTELLO JOSÉ ALBERTO, ingresó a la universidad autónoma del estado de México el 01/08/2022, ocupando desde esa fecha una categoría de profesor de asignatura temporal interino.</w:t>
      </w:r>
    </w:p>
    <w:p w14:paraId="11CBAD82" w14:textId="77777777" w:rsidR="000050B3" w:rsidRPr="0053520C" w:rsidRDefault="000050B3" w:rsidP="000050B3">
      <w:pPr>
        <w:spacing w:before="240" w:after="240" w:line="360" w:lineRule="auto"/>
        <w:ind w:left="567" w:right="900"/>
        <w:jc w:val="center"/>
        <w:rPr>
          <w:rFonts w:ascii="Palatino Linotype" w:eastAsia="Palatino Linotype" w:hAnsi="Palatino Linotype" w:cs="Palatino Linotype"/>
          <w:sz w:val="22"/>
        </w:rPr>
      </w:pPr>
      <w:r w:rsidRPr="0053520C">
        <w:rPr>
          <w:rFonts w:ascii="Palatino Linotype" w:eastAsia="Palatino Linotype" w:hAnsi="Palatino Linotype" w:cs="Palatino Linotype"/>
          <w:b/>
          <w:noProof/>
          <w:sz w:val="22"/>
          <w:lang w:val="es-MX"/>
        </w:rPr>
        <w:lastRenderedPageBreak/>
        <w:drawing>
          <wp:inline distT="0" distB="0" distL="0" distR="0" wp14:anchorId="3D6ABF1E" wp14:editId="4332A69C">
            <wp:extent cx="3092344" cy="2232660"/>
            <wp:effectExtent l="19050" t="19050" r="13335"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9909" cy="2238122"/>
                    </a:xfrm>
                    <a:prstGeom prst="rect">
                      <a:avLst/>
                    </a:prstGeom>
                    <a:ln>
                      <a:solidFill>
                        <a:schemeClr val="tx1"/>
                      </a:solidFill>
                    </a:ln>
                  </pic:spPr>
                </pic:pic>
              </a:graphicData>
            </a:graphic>
          </wp:inline>
        </w:drawing>
      </w:r>
    </w:p>
    <w:p w14:paraId="4DCC1244" w14:textId="77777777" w:rsidR="000050B3" w:rsidRPr="0053520C" w:rsidRDefault="00BB38D0" w:rsidP="000050B3">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En esta tesitura, una vez conocida la</w:t>
      </w:r>
      <w:r w:rsidR="000050B3"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respuesta</w:t>
      </w:r>
      <w:r w:rsidR="000050B3"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emitida</w:t>
      </w:r>
      <w:r w:rsidR="000050B3"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por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al no estar conforme con los términos de la</w:t>
      </w:r>
      <w:r w:rsidR="000050B3"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misma</w:t>
      </w:r>
      <w:r w:rsidR="000050B3" w:rsidRPr="0053520C">
        <w:rPr>
          <w:rFonts w:ascii="Palatino Linotype" w:eastAsia="Palatino Linotype" w:hAnsi="Palatino Linotype" w:cs="Palatino Linotype"/>
        </w:rPr>
        <w:t>s, interpuso los</w:t>
      </w:r>
      <w:r w:rsidRPr="0053520C">
        <w:rPr>
          <w:rFonts w:ascii="Palatino Linotype" w:eastAsia="Palatino Linotype" w:hAnsi="Palatino Linotype" w:cs="Palatino Linotype"/>
        </w:rPr>
        <w:t xml:space="preserve"> recurso</w:t>
      </w:r>
      <w:r w:rsidR="000050B3" w:rsidRPr="0053520C">
        <w:rPr>
          <w:rFonts w:ascii="Palatino Linotype" w:eastAsia="Palatino Linotype" w:hAnsi="Palatino Linotype" w:cs="Palatino Linotype"/>
        </w:rPr>
        <w:t>s</w:t>
      </w:r>
      <w:r w:rsidRPr="0053520C">
        <w:rPr>
          <w:rFonts w:ascii="Palatino Linotype" w:eastAsia="Palatino Linotype" w:hAnsi="Palatino Linotype" w:cs="Palatino Linotype"/>
        </w:rPr>
        <w:t xml:space="preserve"> de revisión que n</w:t>
      </w:r>
      <w:r w:rsidR="000050B3" w:rsidRPr="0053520C">
        <w:rPr>
          <w:rFonts w:ascii="Palatino Linotype" w:eastAsia="Palatino Linotype" w:hAnsi="Palatino Linotype" w:cs="Palatino Linotype"/>
        </w:rPr>
        <w:t xml:space="preserve">os ocupan, donde señaló lo siguiente: </w:t>
      </w:r>
    </w:p>
    <w:tbl>
      <w:tblPr>
        <w:tblStyle w:val="Tablaconcuadrcula"/>
        <w:tblW w:w="0" w:type="auto"/>
        <w:tblLook w:val="04A0" w:firstRow="1" w:lastRow="0" w:firstColumn="1" w:lastColumn="0" w:noHBand="0" w:noVBand="1"/>
      </w:tblPr>
      <w:tblGrid>
        <w:gridCol w:w="2942"/>
        <w:gridCol w:w="2943"/>
        <w:gridCol w:w="2943"/>
      </w:tblGrid>
      <w:tr w:rsidR="0053520C" w:rsidRPr="0053520C" w14:paraId="1216A3AF" w14:textId="77777777" w:rsidTr="00952BD9">
        <w:tc>
          <w:tcPr>
            <w:tcW w:w="2942" w:type="dxa"/>
            <w:shd w:val="clear" w:color="auto" w:fill="FFC000"/>
          </w:tcPr>
          <w:p w14:paraId="28E5A3D4" w14:textId="77777777" w:rsidR="000050B3" w:rsidRPr="0053520C" w:rsidRDefault="000050B3" w:rsidP="00952BD9">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Recurso de Revisión</w:t>
            </w:r>
          </w:p>
        </w:tc>
        <w:tc>
          <w:tcPr>
            <w:tcW w:w="2943" w:type="dxa"/>
            <w:shd w:val="clear" w:color="auto" w:fill="FFC000"/>
          </w:tcPr>
          <w:p w14:paraId="0CCACFCA" w14:textId="77777777" w:rsidR="000050B3" w:rsidRPr="0053520C" w:rsidRDefault="000050B3" w:rsidP="00952BD9">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Acto impugnado</w:t>
            </w:r>
          </w:p>
        </w:tc>
        <w:tc>
          <w:tcPr>
            <w:tcW w:w="2943" w:type="dxa"/>
            <w:shd w:val="clear" w:color="auto" w:fill="FFC000"/>
          </w:tcPr>
          <w:p w14:paraId="5B922EB4" w14:textId="77777777" w:rsidR="000050B3" w:rsidRPr="0053520C" w:rsidRDefault="000050B3" w:rsidP="00952BD9">
            <w:pPr>
              <w:spacing w:before="240" w:after="240" w:line="360" w:lineRule="auto"/>
              <w:jc w:val="center"/>
              <w:rPr>
                <w:rFonts w:ascii="Palatino Linotype" w:eastAsia="Palatino Linotype" w:hAnsi="Palatino Linotype" w:cs="Palatino Linotype"/>
                <w:b/>
                <w:sz w:val="22"/>
                <w:szCs w:val="22"/>
              </w:rPr>
            </w:pPr>
            <w:r w:rsidRPr="0053520C">
              <w:rPr>
                <w:rFonts w:ascii="Palatino Linotype" w:eastAsia="Palatino Linotype" w:hAnsi="Palatino Linotype" w:cs="Palatino Linotype"/>
                <w:b/>
                <w:sz w:val="22"/>
                <w:szCs w:val="22"/>
              </w:rPr>
              <w:t>Motivos de inconformidad</w:t>
            </w:r>
          </w:p>
        </w:tc>
      </w:tr>
      <w:tr w:rsidR="0053520C" w:rsidRPr="0053520C" w14:paraId="669A0E1F" w14:textId="77777777" w:rsidTr="00952BD9">
        <w:tc>
          <w:tcPr>
            <w:tcW w:w="2942" w:type="dxa"/>
          </w:tcPr>
          <w:p w14:paraId="09922075" w14:textId="77777777" w:rsidR="000050B3" w:rsidRPr="0053520C" w:rsidRDefault="000050B3" w:rsidP="00952BD9">
            <w:pPr>
              <w:spacing w:before="240" w:after="240" w:line="360" w:lineRule="auto"/>
              <w:jc w:val="center"/>
              <w:rPr>
                <w:rFonts w:ascii="Palatino Linotype" w:eastAsia="Palatino Linotype" w:hAnsi="Palatino Linotype" w:cs="Palatino Linotype"/>
                <w:b/>
                <w:sz w:val="20"/>
                <w:szCs w:val="22"/>
              </w:rPr>
            </w:pPr>
            <w:r w:rsidRPr="0053520C">
              <w:rPr>
                <w:rFonts w:ascii="Palatino Linotype" w:eastAsia="Palatino Linotype" w:hAnsi="Palatino Linotype" w:cs="Palatino Linotype"/>
                <w:b/>
                <w:bCs/>
                <w:sz w:val="20"/>
                <w:szCs w:val="22"/>
                <w:lang w:val="es-MX"/>
              </w:rPr>
              <w:t xml:space="preserve">15874/INFOEM/IP/RR/2022 </w:t>
            </w:r>
          </w:p>
        </w:tc>
        <w:tc>
          <w:tcPr>
            <w:tcW w:w="2943" w:type="dxa"/>
          </w:tcPr>
          <w:p w14:paraId="45F3DE9A" w14:textId="77777777" w:rsidR="000050B3" w:rsidRPr="0053520C" w:rsidRDefault="000050B3" w:rsidP="00952BD9">
            <w:pPr>
              <w:spacing w:before="240" w:after="240"/>
              <w:jc w:val="both"/>
              <w:rPr>
                <w:rFonts w:ascii="Palatino Linotype" w:eastAsia="Palatino Linotype" w:hAnsi="Palatino Linotype" w:cs="Palatino Linotype"/>
                <w:sz w:val="22"/>
                <w:szCs w:val="22"/>
              </w:rPr>
            </w:pPr>
            <w:r w:rsidRPr="0053520C">
              <w:rPr>
                <w:rFonts w:ascii="Palatino Linotype" w:eastAsia="Palatino Linotype" w:hAnsi="Palatino Linotype" w:cs="Palatino Linotype"/>
                <w:sz w:val="18"/>
                <w:szCs w:val="22"/>
              </w:rPr>
              <w:t>“En su respuesta la UAEM refiere que no existen antecedentes de la información solicitada y por otro lado proporciona un documento denominado Trayectoria Académica de Profesores del C. Jorge Edgar Bernáldez García y refiere que en dicho documento encontraré la información de mi interés.” (Sic)</w:t>
            </w:r>
          </w:p>
        </w:tc>
        <w:tc>
          <w:tcPr>
            <w:tcW w:w="2943" w:type="dxa"/>
          </w:tcPr>
          <w:p w14:paraId="37AF9954" w14:textId="77777777" w:rsidR="000050B3" w:rsidRPr="0053520C" w:rsidRDefault="000050B3" w:rsidP="00952BD9">
            <w:pPr>
              <w:spacing w:before="240" w:after="240"/>
              <w:ind w:right="49"/>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sz w:val="18"/>
                <w:szCs w:val="18"/>
              </w:rPr>
              <w:t xml:space="preserve">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debe contar con toda la información solicitada, toda vez que Jorge Edgar Bernáldez García es trabajador y académico de esa universidad, por lo que es una obligación de la institución conocer y tener el correspondiente respaldo documental de qué tipo de profesor y su correspondiente categoría salarial (A, B, C, D, E o F), si es profesor definitivo o de asignatura o de tiempo completo y la carga horaria de las asignaturas que impartió durante el periodo 2021 y 2022, documento que es distinto a la "Trayectoria Académica de </w:t>
            </w:r>
            <w:r w:rsidRPr="0053520C">
              <w:rPr>
                <w:rFonts w:ascii="Palatino Linotype" w:eastAsia="Palatino Linotype" w:hAnsi="Palatino Linotype" w:cs="Palatino Linotype"/>
                <w:sz w:val="18"/>
                <w:szCs w:val="18"/>
              </w:rPr>
              <w:lastRenderedPageBreak/>
              <w:t xml:space="preserve">Profesores" que aportó pues carece de los días y horas en que las asignaturas debían ser impartidas. Al no entregar la información solicitada 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violenta mi derecho a la información pública y además deje al descubierto el alto grado de negligencia y desaseo en manejo y control de la documentación de su recurso humano. Simplemente no es creíble que la Universidad no sepa qué días y horas sus profesores imparten las asignaturas por las cuales fueron contratados y que al mismo tiempo desconozca el tipo de académicos que tiene y su correspondiente categoría salarial.</w:t>
            </w:r>
          </w:p>
        </w:tc>
      </w:tr>
      <w:tr w:rsidR="0053520C" w:rsidRPr="0053520C" w14:paraId="449CB92A" w14:textId="77777777" w:rsidTr="00952BD9">
        <w:tc>
          <w:tcPr>
            <w:tcW w:w="2942" w:type="dxa"/>
          </w:tcPr>
          <w:p w14:paraId="3F1C969A" w14:textId="77777777" w:rsidR="000050B3" w:rsidRPr="0053520C" w:rsidRDefault="000050B3" w:rsidP="00952BD9">
            <w:pPr>
              <w:spacing w:before="240" w:after="240" w:line="360" w:lineRule="auto"/>
              <w:ind w:right="49"/>
              <w:jc w:val="center"/>
              <w:rPr>
                <w:rFonts w:ascii="Palatino Linotype" w:eastAsia="Palatino Linotype" w:hAnsi="Palatino Linotype" w:cs="Palatino Linotype"/>
                <w:b/>
              </w:rPr>
            </w:pPr>
            <w:r w:rsidRPr="0053520C">
              <w:rPr>
                <w:rFonts w:ascii="Palatino Linotype" w:eastAsia="Palatino Linotype" w:hAnsi="Palatino Linotype" w:cs="Palatino Linotype"/>
                <w:b/>
                <w:sz w:val="18"/>
              </w:rPr>
              <w:lastRenderedPageBreak/>
              <w:t>15878/INFOEM/IP/RR/2022</w:t>
            </w:r>
          </w:p>
        </w:tc>
        <w:tc>
          <w:tcPr>
            <w:tcW w:w="2943" w:type="dxa"/>
          </w:tcPr>
          <w:p w14:paraId="46CA5588" w14:textId="77777777" w:rsidR="000050B3" w:rsidRPr="0053520C" w:rsidRDefault="000050B3" w:rsidP="00952BD9">
            <w:pPr>
              <w:spacing w:before="240" w:after="240"/>
              <w:ind w:right="49"/>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sz w:val="18"/>
                <w:szCs w:val="18"/>
              </w:rPr>
              <w:t xml:space="preserve">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solo hace referencia parcial a información con la que cuenta para darme como respuesta un dicho, sin soporte documental alguno.</w:t>
            </w:r>
          </w:p>
        </w:tc>
        <w:tc>
          <w:tcPr>
            <w:tcW w:w="2943" w:type="dxa"/>
          </w:tcPr>
          <w:p w14:paraId="5B40161A" w14:textId="77777777" w:rsidR="000050B3" w:rsidRPr="0053520C" w:rsidRDefault="000050B3" w:rsidP="00952BD9">
            <w:pPr>
              <w:spacing w:before="240" w:after="240"/>
              <w:ind w:right="49"/>
              <w:jc w:val="both"/>
              <w:rPr>
                <w:rFonts w:ascii="Palatino Linotype" w:eastAsia="Palatino Linotype" w:hAnsi="Palatino Linotype" w:cs="Palatino Linotype"/>
                <w:sz w:val="18"/>
                <w:szCs w:val="18"/>
              </w:rPr>
            </w:pPr>
            <w:r w:rsidRPr="0053520C">
              <w:rPr>
                <w:rFonts w:ascii="Palatino Linotype" w:eastAsia="Palatino Linotype" w:hAnsi="Palatino Linotype" w:cs="Palatino Linotype"/>
                <w:sz w:val="18"/>
                <w:szCs w:val="18"/>
              </w:rPr>
              <w:t xml:space="preserve">LA </w:t>
            </w:r>
            <w:proofErr w:type="spellStart"/>
            <w:r w:rsidRPr="0053520C">
              <w:rPr>
                <w:rFonts w:ascii="Palatino Linotype" w:eastAsia="Palatino Linotype" w:hAnsi="Palatino Linotype" w:cs="Palatino Linotype"/>
                <w:sz w:val="18"/>
                <w:szCs w:val="18"/>
              </w:rPr>
              <w:t>UAEMéx</w:t>
            </w:r>
            <w:proofErr w:type="spellEnd"/>
            <w:r w:rsidRPr="0053520C">
              <w:rPr>
                <w:rFonts w:ascii="Palatino Linotype" w:eastAsia="Palatino Linotype" w:hAnsi="Palatino Linotype" w:cs="Palatino Linotype"/>
                <w:sz w:val="18"/>
                <w:szCs w:val="18"/>
              </w:rPr>
              <w:t xml:space="preserve"> además del su dicho no entregó la documentación que sí obra en sus archivos y con la cual se acredité el cargo y la categoría salarial (</w:t>
            </w:r>
            <w:proofErr w:type="gramStart"/>
            <w:r w:rsidRPr="0053520C">
              <w:rPr>
                <w:rFonts w:ascii="Palatino Linotype" w:eastAsia="Palatino Linotype" w:hAnsi="Palatino Linotype" w:cs="Palatino Linotype"/>
                <w:sz w:val="18"/>
                <w:szCs w:val="18"/>
              </w:rPr>
              <w:t>A,B</w:t>
            </w:r>
            <w:proofErr w:type="gramEnd"/>
            <w:r w:rsidRPr="0053520C">
              <w:rPr>
                <w:rFonts w:ascii="Palatino Linotype" w:eastAsia="Palatino Linotype" w:hAnsi="Palatino Linotype" w:cs="Palatino Linotype"/>
                <w:sz w:val="18"/>
                <w:szCs w:val="18"/>
              </w:rPr>
              <w:t xml:space="preserve">,C,D,E o F) que tiene el profesor del que solicito la información. </w:t>
            </w:r>
            <w:r w:rsidRPr="0053520C">
              <w:rPr>
                <w:rFonts w:ascii="Palatino Linotype" w:eastAsia="Palatino Linotype" w:hAnsi="Palatino Linotype" w:cs="Palatino Linotype"/>
                <w:b/>
                <w:sz w:val="18"/>
                <w:szCs w:val="18"/>
                <w:u w:val="single"/>
              </w:rPr>
              <w:t xml:space="preserve">Al ser temporal interino la documentación adecuada debe ser actas de consejos académico y de gobierno en las que se estipula a partir de cuándo es profesor de la UAEM, también el contrato individual de trabajo ya que en </w:t>
            </w:r>
            <w:proofErr w:type="spellStart"/>
            <w:r w:rsidRPr="0053520C">
              <w:rPr>
                <w:rFonts w:ascii="Palatino Linotype" w:eastAsia="Palatino Linotype" w:hAnsi="Palatino Linotype" w:cs="Palatino Linotype"/>
                <w:b/>
                <w:sz w:val="18"/>
                <w:szCs w:val="18"/>
                <w:u w:val="single"/>
              </w:rPr>
              <w:t>el</w:t>
            </w:r>
            <w:proofErr w:type="spellEnd"/>
            <w:r w:rsidRPr="0053520C">
              <w:rPr>
                <w:rFonts w:ascii="Palatino Linotype" w:eastAsia="Palatino Linotype" w:hAnsi="Palatino Linotype" w:cs="Palatino Linotype"/>
                <w:b/>
                <w:sz w:val="18"/>
                <w:szCs w:val="18"/>
                <w:u w:val="single"/>
              </w:rPr>
              <w:t xml:space="preserve"> se encuentra de manera </w:t>
            </w:r>
            <w:proofErr w:type="spellStart"/>
            <w:r w:rsidRPr="0053520C">
              <w:rPr>
                <w:rFonts w:ascii="Palatino Linotype" w:eastAsia="Palatino Linotype" w:hAnsi="Palatino Linotype" w:cs="Palatino Linotype"/>
                <w:b/>
                <w:sz w:val="18"/>
                <w:szCs w:val="18"/>
                <w:u w:val="single"/>
              </w:rPr>
              <w:t>especifica</w:t>
            </w:r>
            <w:proofErr w:type="spellEnd"/>
            <w:r w:rsidRPr="0053520C">
              <w:rPr>
                <w:rFonts w:ascii="Palatino Linotype" w:eastAsia="Palatino Linotype" w:hAnsi="Palatino Linotype" w:cs="Palatino Linotype"/>
                <w:b/>
                <w:sz w:val="18"/>
                <w:szCs w:val="18"/>
                <w:u w:val="single"/>
              </w:rPr>
              <w:t xml:space="preserve"> el tipo de trabajo que realizará el trabajador, </w:t>
            </w:r>
            <w:r w:rsidRPr="0053520C">
              <w:rPr>
                <w:rFonts w:ascii="Palatino Linotype" w:eastAsia="Palatino Linotype" w:hAnsi="Palatino Linotype" w:cs="Palatino Linotype"/>
                <w:sz w:val="18"/>
                <w:szCs w:val="18"/>
              </w:rPr>
              <w:t>así como su cargo y categoría salarial, la cual no aportó la UAEM en su respuesta. Por lo anterior veo violentado mi derecho a la información pública.</w:t>
            </w:r>
          </w:p>
        </w:tc>
      </w:tr>
    </w:tbl>
    <w:p w14:paraId="4B78524E" w14:textId="77777777" w:rsidR="000050B3" w:rsidRPr="0053520C" w:rsidRDefault="00BB38D0" w:rsidP="000050B3">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 xml:space="preserve">Así las cosas, durante la etapa de manifestaciones, se tiene que </w:t>
      </w:r>
      <w:r w:rsidR="00C0581C" w:rsidRPr="0053520C">
        <w:rPr>
          <w:rFonts w:ascii="Palatino Linotype" w:eastAsia="Palatino Linotype" w:hAnsi="Palatino Linotype" w:cs="Palatino Linotype"/>
        </w:rPr>
        <w:t xml:space="preserve">el </w:t>
      </w:r>
      <w:r w:rsidR="00C0581C" w:rsidRPr="0053520C">
        <w:rPr>
          <w:rFonts w:ascii="Palatino Linotype" w:eastAsia="Palatino Linotype" w:hAnsi="Palatino Linotype" w:cs="Palatino Linotype"/>
          <w:b/>
        </w:rPr>
        <w:t>Sujeto Obligado</w:t>
      </w:r>
      <w:r w:rsidR="000050B3" w:rsidRPr="0053520C">
        <w:rPr>
          <w:rFonts w:ascii="Palatino Linotype" w:eastAsia="Palatino Linotype" w:hAnsi="Palatino Linotype" w:cs="Palatino Linotype"/>
        </w:rPr>
        <w:t xml:space="preserve"> remitió los archivos electrónicos “</w:t>
      </w:r>
      <w:r w:rsidR="000050B3" w:rsidRPr="0053520C">
        <w:rPr>
          <w:rFonts w:ascii="Palatino Linotype" w:eastAsia="Palatino Linotype" w:hAnsi="Palatino Linotype" w:cs="Palatino Linotype"/>
          <w:b/>
          <w:i/>
          <w:sz w:val="22"/>
        </w:rPr>
        <w:t xml:space="preserve">15874_11152022183107.PDF”, </w:t>
      </w:r>
      <w:r w:rsidR="000050B3" w:rsidRPr="0053520C">
        <w:rPr>
          <w:rFonts w:ascii="Palatino Linotype" w:eastAsia="Palatino Linotype" w:hAnsi="Palatino Linotype" w:cs="Palatino Linotype"/>
          <w:sz w:val="22"/>
        </w:rPr>
        <w:t>y “</w:t>
      </w:r>
      <w:r w:rsidR="000050B3" w:rsidRPr="0053520C">
        <w:rPr>
          <w:rFonts w:ascii="Palatino Linotype" w:eastAsia="Palatino Linotype" w:hAnsi="Palatino Linotype" w:cs="Palatino Linotype"/>
          <w:b/>
          <w:i/>
          <w:sz w:val="22"/>
        </w:rPr>
        <w:t xml:space="preserve">15878_11152022183700.PDF”, </w:t>
      </w:r>
      <w:r w:rsidR="000050B3" w:rsidRPr="0053520C">
        <w:rPr>
          <w:rFonts w:ascii="Palatino Linotype" w:eastAsia="Palatino Linotype" w:hAnsi="Palatino Linotype" w:cs="Palatino Linotype"/>
        </w:rPr>
        <w:t xml:space="preserve">los cuales se componen de veintiocho fojas y catorce fojas, en los que medularmente amplían los argumentos vertidos en su respuesta inicial, asimismo por cuanto hace a </w:t>
      </w:r>
      <w:r w:rsidR="000050B3" w:rsidRPr="0053520C">
        <w:rPr>
          <w:rFonts w:ascii="Palatino Linotype" w:eastAsia="Palatino Linotype" w:hAnsi="Palatino Linotype" w:cs="Palatino Linotype"/>
          <w:b/>
        </w:rPr>
        <w:t>la parte Recurrente</w:t>
      </w:r>
      <w:r w:rsidR="000050B3" w:rsidRPr="0053520C">
        <w:rPr>
          <w:rFonts w:ascii="Palatino Linotype" w:eastAsia="Palatino Linotype" w:hAnsi="Palatino Linotype" w:cs="Palatino Linotype"/>
        </w:rPr>
        <w:t xml:space="preserve">, se tiene constancia que fue omisa en presentar sus alegatos, manifestaciones o cualquier manifestación que a su derecho conviniera, por lo que se tiene por precluido su derecho para tal efecto. </w:t>
      </w:r>
    </w:p>
    <w:p w14:paraId="61FA5034" w14:textId="77777777" w:rsidR="000050B3" w:rsidRPr="0053520C" w:rsidRDefault="00C0581C" w:rsidP="00C0581C">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En tal tesitura, </w:t>
      </w:r>
      <w:r w:rsidR="001E7E92" w:rsidRPr="0053520C">
        <w:rPr>
          <w:rFonts w:ascii="Palatino Linotype" w:eastAsia="Palatino Linotype" w:hAnsi="Palatino Linotype" w:cs="Palatino Linotype"/>
        </w:rPr>
        <w:t xml:space="preserve">para una mejor comprensión de </w:t>
      </w:r>
      <w:r w:rsidR="000050B3" w:rsidRPr="0053520C">
        <w:rPr>
          <w:rFonts w:ascii="Palatino Linotype" w:eastAsia="Palatino Linotype" w:hAnsi="Palatino Linotype" w:cs="Palatino Linotype"/>
        </w:rPr>
        <w:t xml:space="preserve">las constancias que obran en los </w:t>
      </w:r>
      <w:r w:rsidR="001E7E92" w:rsidRPr="0053520C">
        <w:rPr>
          <w:rFonts w:ascii="Palatino Linotype" w:eastAsia="Palatino Linotype" w:hAnsi="Palatino Linotype" w:cs="Palatino Linotype"/>
        </w:rPr>
        <w:t>expediente</w:t>
      </w:r>
      <w:r w:rsidR="000050B3" w:rsidRPr="0053520C">
        <w:rPr>
          <w:rFonts w:ascii="Palatino Linotype" w:eastAsia="Palatino Linotype" w:hAnsi="Palatino Linotype" w:cs="Palatino Linotype"/>
        </w:rPr>
        <w:t>s</w:t>
      </w:r>
      <w:r w:rsidR="001E7E92" w:rsidRPr="0053520C">
        <w:rPr>
          <w:rFonts w:ascii="Palatino Linotype" w:eastAsia="Palatino Linotype" w:hAnsi="Palatino Linotype" w:cs="Palatino Linotype"/>
        </w:rPr>
        <w:t xml:space="preserve"> electrónico</w:t>
      </w:r>
      <w:r w:rsidR="000050B3" w:rsidRPr="0053520C">
        <w:rPr>
          <w:rFonts w:ascii="Palatino Linotype" w:eastAsia="Palatino Linotype" w:hAnsi="Palatino Linotype" w:cs="Palatino Linotype"/>
        </w:rPr>
        <w:t>s</w:t>
      </w:r>
      <w:r w:rsidR="001E7E92" w:rsidRPr="0053520C">
        <w:rPr>
          <w:rFonts w:ascii="Palatino Linotype" w:eastAsia="Palatino Linotype" w:hAnsi="Palatino Linotype" w:cs="Palatino Linotype"/>
        </w:rPr>
        <w:t>, conviene</w:t>
      </w:r>
      <w:r w:rsidR="000050B3" w:rsidRPr="0053520C">
        <w:rPr>
          <w:rFonts w:ascii="Palatino Linotype" w:eastAsia="Palatino Linotype" w:hAnsi="Palatino Linotype" w:cs="Palatino Linotype"/>
        </w:rPr>
        <w:t xml:space="preserve"> dividir el análisis del presente asunto en dos partes a saber:</w:t>
      </w:r>
    </w:p>
    <w:p w14:paraId="5AE3BADF" w14:textId="77777777" w:rsidR="000050B3" w:rsidRPr="0053520C" w:rsidRDefault="000050B3" w:rsidP="000050B3">
      <w:pPr>
        <w:pStyle w:val="Prrafodelista"/>
        <w:numPr>
          <w:ilvl w:val="0"/>
          <w:numId w:val="11"/>
        </w:numPr>
        <w:spacing w:before="240" w:after="240" w:line="360" w:lineRule="auto"/>
        <w:ind w:left="567" w:hanging="283"/>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Recurso de revisión 15874/INFOEM/IP/RR/2022</w:t>
      </w:r>
    </w:p>
    <w:p w14:paraId="6D84F100" w14:textId="77777777" w:rsidR="000050B3" w:rsidRPr="0053520C" w:rsidRDefault="000050B3" w:rsidP="000050B3">
      <w:pPr>
        <w:pStyle w:val="Prrafodelista"/>
        <w:numPr>
          <w:ilvl w:val="0"/>
          <w:numId w:val="11"/>
        </w:numPr>
        <w:spacing w:before="240" w:after="240" w:line="360" w:lineRule="auto"/>
        <w:ind w:left="567" w:hanging="283"/>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Recurso de revisión 15878/INFOEM/IP/RR/2022</w:t>
      </w:r>
    </w:p>
    <w:p w14:paraId="201E6DBC" w14:textId="77777777" w:rsidR="00C0581C" w:rsidRPr="0053520C" w:rsidRDefault="000050B3" w:rsidP="00C0581C">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Establecido lo anterior, conviene inicial con </w:t>
      </w:r>
      <w:r w:rsidR="001E7E92" w:rsidRPr="0053520C">
        <w:rPr>
          <w:rFonts w:ascii="Palatino Linotype" w:eastAsia="Palatino Linotype" w:hAnsi="Palatino Linotype" w:cs="Palatino Linotype"/>
        </w:rPr>
        <w:t xml:space="preserve">el siguiente cuadro de análisis: </w:t>
      </w:r>
    </w:p>
    <w:p w14:paraId="4A648BF4" w14:textId="77777777" w:rsidR="000050B3" w:rsidRPr="0053520C" w:rsidRDefault="000050B3" w:rsidP="00C0581C">
      <w:pPr>
        <w:pStyle w:val="Prrafodelista"/>
        <w:numPr>
          <w:ilvl w:val="0"/>
          <w:numId w:val="11"/>
        </w:numPr>
        <w:spacing w:before="240" w:after="240" w:line="360" w:lineRule="auto"/>
        <w:ind w:left="567" w:hanging="283"/>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Recurso de revisión 15874/INFOEM/IP/RR/2022</w:t>
      </w:r>
    </w:p>
    <w:tbl>
      <w:tblPr>
        <w:tblStyle w:val="Tablaconcuadrcula"/>
        <w:tblW w:w="9356" w:type="dxa"/>
        <w:tblInd w:w="-147" w:type="dxa"/>
        <w:tblLayout w:type="fixed"/>
        <w:tblLook w:val="04A0" w:firstRow="1" w:lastRow="0" w:firstColumn="1" w:lastColumn="0" w:noHBand="0" w:noVBand="1"/>
      </w:tblPr>
      <w:tblGrid>
        <w:gridCol w:w="1815"/>
        <w:gridCol w:w="3005"/>
        <w:gridCol w:w="2410"/>
        <w:gridCol w:w="2126"/>
      </w:tblGrid>
      <w:tr w:rsidR="0053520C" w:rsidRPr="0053520C" w14:paraId="2D61DB46" w14:textId="77777777" w:rsidTr="001E7E92">
        <w:tc>
          <w:tcPr>
            <w:tcW w:w="1815" w:type="dxa"/>
            <w:shd w:val="clear" w:color="auto" w:fill="FFC000"/>
          </w:tcPr>
          <w:p w14:paraId="0E59F47F" w14:textId="77777777" w:rsidR="001E7E92" w:rsidRPr="0053520C" w:rsidRDefault="001E7E92" w:rsidP="001E7E92">
            <w:pPr>
              <w:spacing w:before="240" w:after="240"/>
              <w:jc w:val="center"/>
              <w:rPr>
                <w:rFonts w:ascii="Palatino Linotype" w:eastAsia="Palatino Linotype" w:hAnsi="Palatino Linotype" w:cs="Palatino Linotype"/>
                <w:b/>
                <w:sz w:val="20"/>
              </w:rPr>
            </w:pPr>
            <w:r w:rsidRPr="0053520C">
              <w:rPr>
                <w:rFonts w:ascii="Palatino Linotype" w:eastAsia="Palatino Linotype" w:hAnsi="Palatino Linotype" w:cs="Palatino Linotype"/>
                <w:b/>
                <w:sz w:val="20"/>
              </w:rPr>
              <w:t>Solicitud</w:t>
            </w:r>
          </w:p>
          <w:p w14:paraId="2C057259" w14:textId="77777777" w:rsidR="001E7E92" w:rsidRPr="0053520C" w:rsidRDefault="001E7E92" w:rsidP="001E7E92">
            <w:pPr>
              <w:spacing w:before="240" w:after="240"/>
              <w:jc w:val="center"/>
              <w:rPr>
                <w:rFonts w:ascii="Palatino Linotype" w:eastAsia="Palatino Linotype" w:hAnsi="Palatino Linotype" w:cs="Palatino Linotype"/>
                <w:b/>
                <w:sz w:val="20"/>
              </w:rPr>
            </w:pPr>
            <w:r w:rsidRPr="0053520C">
              <w:rPr>
                <w:rFonts w:ascii="Palatino Linotype" w:eastAsia="Palatino Linotype" w:hAnsi="Palatino Linotype" w:cs="Palatino Linotype"/>
                <w:b/>
                <w:sz w:val="18"/>
              </w:rPr>
              <w:t>de Jorge Edgar Bernáldez García:</w:t>
            </w:r>
          </w:p>
        </w:tc>
        <w:tc>
          <w:tcPr>
            <w:tcW w:w="3005" w:type="dxa"/>
            <w:shd w:val="clear" w:color="auto" w:fill="FFC000"/>
          </w:tcPr>
          <w:p w14:paraId="68007B60" w14:textId="77777777" w:rsidR="001E7E92" w:rsidRPr="0053520C" w:rsidRDefault="001E7E92" w:rsidP="001E7E92">
            <w:pPr>
              <w:spacing w:before="240" w:after="240"/>
              <w:jc w:val="center"/>
              <w:rPr>
                <w:rFonts w:ascii="Palatino Linotype" w:eastAsia="Palatino Linotype" w:hAnsi="Palatino Linotype" w:cs="Palatino Linotype"/>
                <w:b/>
                <w:sz w:val="20"/>
              </w:rPr>
            </w:pPr>
            <w:r w:rsidRPr="0053520C">
              <w:rPr>
                <w:rFonts w:ascii="Palatino Linotype" w:eastAsia="Palatino Linotype" w:hAnsi="Palatino Linotype" w:cs="Palatino Linotype"/>
                <w:b/>
                <w:sz w:val="20"/>
              </w:rPr>
              <w:t>Respuesta</w:t>
            </w:r>
          </w:p>
        </w:tc>
        <w:tc>
          <w:tcPr>
            <w:tcW w:w="2410" w:type="dxa"/>
            <w:shd w:val="clear" w:color="auto" w:fill="FFC000"/>
          </w:tcPr>
          <w:p w14:paraId="7589F0CE" w14:textId="77777777" w:rsidR="001E7E92" w:rsidRPr="0053520C" w:rsidRDefault="001E7E92" w:rsidP="001E7E92">
            <w:pPr>
              <w:spacing w:before="240" w:after="240"/>
              <w:jc w:val="center"/>
              <w:rPr>
                <w:rFonts w:ascii="Palatino Linotype" w:eastAsia="Palatino Linotype" w:hAnsi="Palatino Linotype" w:cs="Palatino Linotype"/>
                <w:b/>
                <w:sz w:val="20"/>
              </w:rPr>
            </w:pPr>
            <w:r w:rsidRPr="0053520C">
              <w:rPr>
                <w:rFonts w:ascii="Palatino Linotype" w:eastAsia="Palatino Linotype" w:hAnsi="Palatino Linotype" w:cs="Palatino Linotype"/>
                <w:b/>
                <w:sz w:val="20"/>
              </w:rPr>
              <w:t>Informe Justificado</w:t>
            </w:r>
          </w:p>
        </w:tc>
        <w:tc>
          <w:tcPr>
            <w:tcW w:w="2126" w:type="dxa"/>
            <w:shd w:val="clear" w:color="auto" w:fill="FFC000"/>
          </w:tcPr>
          <w:p w14:paraId="47E8145C" w14:textId="77777777" w:rsidR="001E7E92" w:rsidRPr="0053520C" w:rsidRDefault="001E7E92" w:rsidP="001E7E92">
            <w:pPr>
              <w:spacing w:before="240" w:after="240"/>
              <w:jc w:val="center"/>
              <w:rPr>
                <w:rFonts w:ascii="Palatino Linotype" w:eastAsia="Palatino Linotype" w:hAnsi="Palatino Linotype" w:cs="Palatino Linotype"/>
                <w:b/>
                <w:sz w:val="20"/>
              </w:rPr>
            </w:pPr>
            <w:r w:rsidRPr="0053520C">
              <w:rPr>
                <w:rFonts w:ascii="Palatino Linotype" w:eastAsia="Palatino Linotype" w:hAnsi="Palatino Linotype" w:cs="Palatino Linotype"/>
                <w:b/>
                <w:sz w:val="20"/>
              </w:rPr>
              <w:t>¿El pronunciamiento satisface el requerimiento de información?</w:t>
            </w:r>
          </w:p>
        </w:tc>
      </w:tr>
      <w:tr w:rsidR="0053520C" w:rsidRPr="0053520C" w14:paraId="1D001D56" w14:textId="77777777" w:rsidTr="001E7E92">
        <w:tc>
          <w:tcPr>
            <w:tcW w:w="1815" w:type="dxa"/>
          </w:tcPr>
          <w:p w14:paraId="1E25DBB5" w14:textId="77777777" w:rsidR="001E7E92" w:rsidRPr="0053520C" w:rsidRDefault="001E7E92" w:rsidP="001E7E92">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 xml:space="preserve">Documentos que acrediten el cargo y categoría salarial </w:t>
            </w:r>
          </w:p>
        </w:tc>
        <w:tc>
          <w:tcPr>
            <w:tcW w:w="3005" w:type="dxa"/>
          </w:tcPr>
          <w:p w14:paraId="2D6A68FA" w14:textId="77777777" w:rsidR="001E7E92" w:rsidRPr="0053520C" w:rsidRDefault="001E7E92" w:rsidP="001E7E92">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 xml:space="preserve">“…Hacemos de su conocimiento que </w:t>
            </w:r>
            <w:r w:rsidRPr="0053520C">
              <w:rPr>
                <w:rFonts w:ascii="Palatino Linotype" w:eastAsia="Palatino Linotype" w:hAnsi="Palatino Linotype" w:cs="Palatino Linotype"/>
                <w:b/>
                <w:sz w:val="18"/>
                <w:u w:val="single"/>
              </w:rPr>
              <w:t>en los archivos de la Dirección de Recursos Humanos no existen antecedentes de la información requerida.</w:t>
            </w:r>
            <w:r w:rsidRPr="0053520C">
              <w:rPr>
                <w:rFonts w:ascii="Palatino Linotype" w:eastAsia="Palatino Linotype" w:hAnsi="Palatino Linotype" w:cs="Palatino Linotype"/>
                <w:sz w:val="18"/>
              </w:rPr>
              <w:t xml:space="preserve"> </w:t>
            </w:r>
            <w:proofErr w:type="gramStart"/>
            <w:r w:rsidRPr="0053520C">
              <w:rPr>
                <w:rFonts w:ascii="Palatino Linotype" w:eastAsia="Palatino Linotype" w:hAnsi="Palatino Linotype" w:cs="Palatino Linotype"/>
                <w:sz w:val="18"/>
              </w:rPr>
              <w:t>Asimismo</w:t>
            </w:r>
            <w:proofErr w:type="gramEnd"/>
            <w:r w:rsidRPr="0053520C">
              <w:rPr>
                <w:rFonts w:ascii="Palatino Linotype" w:eastAsia="Palatino Linotype" w:hAnsi="Palatino Linotype" w:cs="Palatino Linotype"/>
                <w:sz w:val="18"/>
              </w:rPr>
              <w:t xml:space="preserve"> le comentamos que en archivo </w:t>
            </w:r>
            <w:r w:rsidRPr="0053520C">
              <w:rPr>
                <w:rFonts w:ascii="Palatino Linotype" w:eastAsia="Palatino Linotype" w:hAnsi="Palatino Linotype" w:cs="Palatino Linotype"/>
                <w:sz w:val="18"/>
              </w:rPr>
              <w:lastRenderedPageBreak/>
              <w:t>electrónico adjunto encontrará la Trayectoria Académica de Profesores del C. Jorge Edgar Bernáldez García.</w:t>
            </w:r>
          </w:p>
          <w:p w14:paraId="6649F777" w14:textId="77777777" w:rsidR="001E7E92" w:rsidRPr="0053520C" w:rsidRDefault="001E7E92" w:rsidP="001E7E92">
            <w:pPr>
              <w:spacing w:before="240" w:after="240"/>
              <w:jc w:val="both"/>
              <w:rPr>
                <w:rFonts w:ascii="Palatino Linotype" w:eastAsia="Palatino Linotype" w:hAnsi="Palatino Linotype" w:cs="Palatino Linotype"/>
              </w:rPr>
            </w:pPr>
            <w:r w:rsidRPr="0053520C">
              <w:rPr>
                <w:rFonts w:ascii="Palatino Linotype" w:eastAsia="Palatino Linotype" w:hAnsi="Palatino Linotype" w:cs="Palatino Linotype"/>
                <w:noProof/>
                <w:lang w:val="es-MX"/>
              </w:rPr>
              <w:drawing>
                <wp:inline distT="0" distB="0" distL="0" distR="0" wp14:anchorId="092E77CE" wp14:editId="56B6D81A">
                  <wp:extent cx="1713927" cy="2362200"/>
                  <wp:effectExtent l="19050" t="19050" r="1968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1335" cy="2386192"/>
                          </a:xfrm>
                          <a:prstGeom prst="rect">
                            <a:avLst/>
                          </a:prstGeom>
                          <a:ln>
                            <a:solidFill>
                              <a:schemeClr val="tx1"/>
                            </a:solidFill>
                          </a:ln>
                        </pic:spPr>
                      </pic:pic>
                    </a:graphicData>
                  </a:graphic>
                </wp:inline>
              </w:drawing>
            </w:r>
          </w:p>
        </w:tc>
        <w:tc>
          <w:tcPr>
            <w:tcW w:w="2410" w:type="dxa"/>
          </w:tcPr>
          <w:p w14:paraId="3EA7765C" w14:textId="77777777" w:rsidR="001E7E92" w:rsidRPr="0053520C" w:rsidRDefault="001E7E92" w:rsidP="00662315">
            <w:pPr>
              <w:spacing w:before="240" w:after="240"/>
              <w:jc w:val="both"/>
              <w:rPr>
                <w:rFonts w:ascii="Palatino Linotype" w:eastAsia="Palatino Linotype" w:hAnsi="Palatino Linotype" w:cs="Palatino Linotype"/>
                <w:b/>
                <w:sz w:val="18"/>
                <w:u w:val="single"/>
              </w:rPr>
            </w:pPr>
            <w:r w:rsidRPr="0053520C">
              <w:rPr>
                <w:rFonts w:ascii="Palatino Linotype" w:eastAsia="Palatino Linotype" w:hAnsi="Palatino Linotype" w:cs="Palatino Linotype"/>
                <w:b/>
                <w:sz w:val="18"/>
              </w:rPr>
              <w:lastRenderedPageBreak/>
              <w:t>Dirección de Recursos Humanos:</w:t>
            </w:r>
            <w:r w:rsidRPr="0053520C">
              <w:rPr>
                <w:rFonts w:ascii="Palatino Linotype" w:eastAsia="Palatino Linotype" w:hAnsi="Palatino Linotype" w:cs="Palatino Linotype"/>
                <w:sz w:val="18"/>
              </w:rPr>
              <w:t xml:space="preserve"> “…En la respuesta que se proporcionó al requerimiento 000427/UAEM/IP/2022</w:t>
            </w:r>
            <w:r w:rsidR="00662315" w:rsidRPr="0053520C">
              <w:rPr>
                <w:rFonts w:ascii="Palatino Linotype" w:eastAsia="Palatino Linotype" w:hAnsi="Palatino Linotype" w:cs="Palatino Linotype"/>
                <w:sz w:val="18"/>
              </w:rPr>
              <w:t xml:space="preserve">, se </w:t>
            </w:r>
            <w:r w:rsidR="00662315" w:rsidRPr="0053520C">
              <w:rPr>
                <w:rFonts w:ascii="Palatino Linotype" w:eastAsia="Palatino Linotype" w:hAnsi="Palatino Linotype" w:cs="Palatino Linotype"/>
                <w:sz w:val="18"/>
              </w:rPr>
              <w:lastRenderedPageBreak/>
              <w:t xml:space="preserve">hizo del conocimiento que en los archivos de la Dirección de Recursos Humanos no existían antecedentes de la información requerida, todo esto de conformidad con la búsqueda que se realizó en los archivos de esta Dirección, respecto a los datos específicos que se requirieron, </w:t>
            </w:r>
            <w:r w:rsidR="00662315" w:rsidRPr="0053520C">
              <w:rPr>
                <w:rFonts w:ascii="Palatino Linotype" w:eastAsia="Palatino Linotype" w:hAnsi="Palatino Linotype" w:cs="Palatino Linotype"/>
                <w:b/>
                <w:sz w:val="18"/>
                <w:u w:val="single"/>
              </w:rPr>
              <w:t>tomando en consideración que actualmente el C. Jorge Bernáldez García no ocupa ningún cargo o categoría salarial dentro de la institución.</w:t>
            </w:r>
          </w:p>
          <w:p w14:paraId="39747101" w14:textId="77777777" w:rsidR="00A63037" w:rsidRPr="0053520C" w:rsidRDefault="00A63037" w:rsidP="00A63037">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 xml:space="preserve">“Tal y como refirió la Dirección de Recursos Humanos…se tiene que tomar en consideración que actualmente </w:t>
            </w:r>
            <w:r w:rsidRPr="0053520C">
              <w:rPr>
                <w:rFonts w:ascii="Palatino Linotype" w:eastAsia="Palatino Linotype" w:hAnsi="Palatino Linotype" w:cs="Palatino Linotype"/>
                <w:b/>
                <w:sz w:val="18"/>
              </w:rPr>
              <w:t>el C. Jorge Bernáldez García no ocupa ningún cargo o categoría salarial dentro de la institución, salvo la de profesor de asignatura</w:t>
            </w:r>
            <w:r w:rsidRPr="0053520C">
              <w:rPr>
                <w:rFonts w:ascii="Palatino Linotype" w:eastAsia="Palatino Linotype" w:hAnsi="Palatino Linotype" w:cs="Palatino Linotype"/>
                <w:sz w:val="18"/>
              </w:rPr>
              <w:t>…”</w:t>
            </w:r>
          </w:p>
          <w:p w14:paraId="431FF513" w14:textId="77777777" w:rsidR="00A63037" w:rsidRPr="0053520C" w:rsidRDefault="00662315" w:rsidP="00662315">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b/>
                <w:sz w:val="18"/>
              </w:rPr>
              <w:t xml:space="preserve">Servidor universitario habilitado de la Facultad de Contaduría y Administración: </w:t>
            </w:r>
            <w:r w:rsidRPr="0053520C">
              <w:rPr>
                <w:rFonts w:ascii="Palatino Linotype" w:eastAsia="Palatino Linotype" w:hAnsi="Palatino Linotype" w:cs="Palatino Linotype"/>
                <w:sz w:val="18"/>
              </w:rPr>
              <w:t xml:space="preserve">“…el </w:t>
            </w:r>
            <w:proofErr w:type="spellStart"/>
            <w:proofErr w:type="gramStart"/>
            <w:r w:rsidRPr="0053520C">
              <w:rPr>
                <w:rFonts w:ascii="Palatino Linotype" w:eastAsia="Palatino Linotype" w:hAnsi="Palatino Linotype" w:cs="Palatino Linotype"/>
                <w:sz w:val="18"/>
              </w:rPr>
              <w:t>C.</w:t>
            </w:r>
            <w:r w:rsidRPr="0053520C">
              <w:rPr>
                <w:rFonts w:ascii="Palatino Linotype" w:eastAsia="Palatino Linotype" w:hAnsi="Palatino Linotype" w:cs="Palatino Linotype"/>
                <w:b/>
                <w:sz w:val="18"/>
                <w:u w:val="single"/>
              </w:rPr>
              <w:t>Jorge</w:t>
            </w:r>
            <w:proofErr w:type="spellEnd"/>
            <w:proofErr w:type="gramEnd"/>
            <w:r w:rsidRPr="0053520C">
              <w:rPr>
                <w:rFonts w:ascii="Palatino Linotype" w:eastAsia="Palatino Linotype" w:hAnsi="Palatino Linotype" w:cs="Palatino Linotype"/>
                <w:b/>
                <w:sz w:val="18"/>
                <w:u w:val="single"/>
              </w:rPr>
              <w:t xml:space="preserve"> Edgar Bernáldez García dentro de la Facultad de Contaduría y Administración tiene una categoría de profesor de asignatura categoría A</w:t>
            </w:r>
            <w:r w:rsidRPr="0053520C">
              <w:rPr>
                <w:rFonts w:ascii="Palatino Linotype" w:eastAsia="Palatino Linotype" w:hAnsi="Palatino Linotype" w:cs="Palatino Linotype"/>
                <w:sz w:val="18"/>
              </w:rPr>
              <w:t>…”</w:t>
            </w:r>
          </w:p>
          <w:p w14:paraId="3C09BF35" w14:textId="77777777" w:rsidR="00A63037" w:rsidRPr="0053520C" w:rsidRDefault="00A63037" w:rsidP="00A63037">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 xml:space="preserve">Servidora universitaria habilitada de la Facultad de Ciencias de la Conducta: </w:t>
            </w:r>
          </w:p>
          <w:p w14:paraId="5CF91DE8" w14:textId="77777777" w:rsidR="00A63037" w:rsidRPr="0053520C" w:rsidRDefault="00980E5E" w:rsidP="00662315">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lastRenderedPageBreak/>
              <w:t>“…la situación laboral que guarda Jorge Edgar Bernáldez García en la UAEM, así como los documentos que acrediten el cargo y categoría salarial, es información que esta Facultad de Ciencias de Conducta no posee, toda vez que, en este Centro Educativo, la persona en comento cumple únicamente con funciones de profesor de asignatura, por lo que aquí no se tramita ni se entrega pago alguno. El profesor sólo viene e imparte unidades de aprendizaje previa asignación en plantilla de docentes, para los correspondientes periodos lectivos.</w:t>
            </w:r>
          </w:p>
        </w:tc>
        <w:tc>
          <w:tcPr>
            <w:tcW w:w="2126" w:type="dxa"/>
          </w:tcPr>
          <w:p w14:paraId="5BFD3C53" w14:textId="77777777" w:rsidR="001E7E92" w:rsidRPr="0053520C" w:rsidRDefault="00980E5E" w:rsidP="00980E5E">
            <w:pPr>
              <w:spacing w:before="240" w:after="240" w:line="360" w:lineRule="auto"/>
              <w:jc w:val="center"/>
              <w:rPr>
                <w:rFonts w:ascii="Palatino Linotype" w:eastAsia="Palatino Linotype" w:hAnsi="Palatino Linotype" w:cs="Palatino Linotype"/>
                <w:b/>
              </w:rPr>
            </w:pPr>
            <w:r w:rsidRPr="0053520C">
              <w:rPr>
                <w:rFonts w:ascii="Palatino Linotype" w:eastAsia="Palatino Linotype" w:hAnsi="Palatino Linotype" w:cs="Palatino Linotype"/>
                <w:b/>
                <w:sz w:val="22"/>
              </w:rPr>
              <w:lastRenderedPageBreak/>
              <w:t>Sí</w:t>
            </w:r>
          </w:p>
        </w:tc>
      </w:tr>
      <w:tr w:rsidR="0053520C" w:rsidRPr="0053520C" w14:paraId="2F89905D" w14:textId="77777777" w:rsidTr="001E7E92">
        <w:tc>
          <w:tcPr>
            <w:tcW w:w="1815" w:type="dxa"/>
          </w:tcPr>
          <w:p w14:paraId="28723646" w14:textId="77777777" w:rsidR="001E7E92" w:rsidRPr="0053520C" w:rsidRDefault="001E7E92" w:rsidP="001E7E92">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lastRenderedPageBreak/>
              <w:t>Si es profesor definitivo, de asignatura o de tiempo completo y en qué espacios dentro de la UAEM realiza sus actividades.</w:t>
            </w:r>
          </w:p>
        </w:tc>
        <w:tc>
          <w:tcPr>
            <w:tcW w:w="3005" w:type="dxa"/>
          </w:tcPr>
          <w:p w14:paraId="4098E097" w14:textId="77777777" w:rsidR="001E7E92" w:rsidRPr="0053520C" w:rsidRDefault="001E7E92" w:rsidP="001E7E92">
            <w:pPr>
              <w:spacing w:before="240" w:after="240"/>
              <w:jc w:val="center"/>
              <w:rPr>
                <w:rFonts w:ascii="Palatino Linotype" w:eastAsia="Palatino Linotype" w:hAnsi="Palatino Linotype" w:cs="Palatino Linotype"/>
                <w:b/>
              </w:rPr>
            </w:pPr>
            <w:r w:rsidRPr="0053520C">
              <w:rPr>
                <w:rFonts w:ascii="Palatino Linotype" w:eastAsia="Palatino Linotype" w:hAnsi="Palatino Linotype" w:cs="Palatino Linotype"/>
                <w:b/>
                <w:sz w:val="18"/>
              </w:rPr>
              <w:t>No hay pronunciamiento puntual</w:t>
            </w:r>
          </w:p>
        </w:tc>
        <w:tc>
          <w:tcPr>
            <w:tcW w:w="2410" w:type="dxa"/>
          </w:tcPr>
          <w:p w14:paraId="43ECCD6F" w14:textId="77777777" w:rsidR="001E7E92" w:rsidRPr="0053520C" w:rsidRDefault="0034260A" w:rsidP="0034260A">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b/>
                <w:sz w:val="18"/>
              </w:rPr>
              <w:t xml:space="preserve">Servidor universitario habilitado de la Facultad de Contaduría y Administración: </w:t>
            </w:r>
            <w:r w:rsidRPr="0053520C">
              <w:rPr>
                <w:rFonts w:ascii="Palatino Linotype" w:eastAsia="Palatino Linotype" w:hAnsi="Palatino Linotype" w:cs="Palatino Linotype"/>
                <w:sz w:val="18"/>
              </w:rPr>
              <w:t xml:space="preserve">“…el </w:t>
            </w:r>
            <w:proofErr w:type="spellStart"/>
            <w:proofErr w:type="gramStart"/>
            <w:r w:rsidRPr="0053520C">
              <w:rPr>
                <w:rFonts w:ascii="Palatino Linotype" w:eastAsia="Palatino Linotype" w:hAnsi="Palatino Linotype" w:cs="Palatino Linotype"/>
                <w:sz w:val="18"/>
              </w:rPr>
              <w:t>C.</w:t>
            </w:r>
            <w:r w:rsidRPr="0053520C">
              <w:rPr>
                <w:rFonts w:ascii="Palatino Linotype" w:eastAsia="Palatino Linotype" w:hAnsi="Palatino Linotype" w:cs="Palatino Linotype"/>
                <w:b/>
                <w:sz w:val="18"/>
                <w:u w:val="single"/>
              </w:rPr>
              <w:t>Jorge</w:t>
            </w:r>
            <w:proofErr w:type="spellEnd"/>
            <w:proofErr w:type="gramEnd"/>
            <w:r w:rsidRPr="0053520C">
              <w:rPr>
                <w:rFonts w:ascii="Palatino Linotype" w:eastAsia="Palatino Linotype" w:hAnsi="Palatino Linotype" w:cs="Palatino Linotype"/>
                <w:b/>
                <w:sz w:val="18"/>
                <w:u w:val="single"/>
              </w:rPr>
              <w:t xml:space="preserve"> Edgar Bernáldez García dentro de la Facultad de Contaduría y Administración tiene una categoría de profesor de asignatura categoría A, imparte clases en la modalidad no escolarizada</w:t>
            </w:r>
            <w:r w:rsidRPr="0053520C">
              <w:rPr>
                <w:rFonts w:ascii="Palatino Linotype" w:eastAsia="Palatino Linotype" w:hAnsi="Palatino Linotype" w:cs="Palatino Linotype"/>
                <w:sz w:val="18"/>
              </w:rPr>
              <w:t>…”</w:t>
            </w:r>
          </w:p>
          <w:p w14:paraId="6E91E739" w14:textId="77777777" w:rsidR="0034260A" w:rsidRPr="0053520C" w:rsidRDefault="0034260A" w:rsidP="0034260A">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 xml:space="preserve">Servidora universitaria habilitada de la Facultad de Ciencias de la Conducta: </w:t>
            </w:r>
          </w:p>
          <w:p w14:paraId="6E6075FB" w14:textId="77777777" w:rsidR="0034260A" w:rsidRPr="0053520C" w:rsidRDefault="0034260A" w:rsidP="0034260A">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sz w:val="18"/>
              </w:rPr>
              <w:t>“…</w:t>
            </w:r>
            <w:r w:rsidRPr="0053520C">
              <w:rPr>
                <w:rFonts w:ascii="Palatino Linotype" w:eastAsia="Palatino Linotype" w:hAnsi="Palatino Linotype" w:cs="Palatino Linotype"/>
                <w:b/>
                <w:sz w:val="18"/>
                <w:u w:val="single"/>
              </w:rPr>
              <w:t>en este centro educativo</w:t>
            </w:r>
            <w:r w:rsidRPr="0053520C">
              <w:rPr>
                <w:rFonts w:ascii="Palatino Linotype" w:eastAsia="Palatino Linotype" w:hAnsi="Palatino Linotype" w:cs="Palatino Linotype"/>
                <w:sz w:val="18"/>
              </w:rPr>
              <w:t xml:space="preserve">, la persona en </w:t>
            </w:r>
            <w:r w:rsidRPr="0053520C">
              <w:rPr>
                <w:rFonts w:ascii="Palatino Linotype" w:eastAsia="Palatino Linotype" w:hAnsi="Palatino Linotype" w:cs="Palatino Linotype"/>
                <w:sz w:val="18"/>
              </w:rPr>
              <w:lastRenderedPageBreak/>
              <w:t xml:space="preserve">comento, </w:t>
            </w:r>
            <w:r w:rsidRPr="0053520C">
              <w:rPr>
                <w:rFonts w:ascii="Palatino Linotype" w:eastAsia="Palatino Linotype" w:hAnsi="Palatino Linotype" w:cs="Palatino Linotype"/>
                <w:b/>
                <w:sz w:val="18"/>
                <w:u w:val="single"/>
              </w:rPr>
              <w:t>cumple únicamente funciones de</w:t>
            </w:r>
            <w:r w:rsidRPr="0053520C">
              <w:rPr>
                <w:rFonts w:ascii="Palatino Linotype" w:eastAsia="Palatino Linotype" w:hAnsi="Palatino Linotype" w:cs="Palatino Linotype"/>
                <w:sz w:val="18"/>
              </w:rPr>
              <w:t xml:space="preserve"> </w:t>
            </w:r>
            <w:r w:rsidRPr="0053520C">
              <w:rPr>
                <w:rFonts w:ascii="Palatino Linotype" w:eastAsia="Palatino Linotype" w:hAnsi="Palatino Linotype" w:cs="Palatino Linotype"/>
                <w:b/>
                <w:sz w:val="18"/>
                <w:u w:val="single"/>
              </w:rPr>
              <w:t>profesor de asignatura</w:t>
            </w:r>
            <w:r w:rsidRPr="0053520C">
              <w:rPr>
                <w:rFonts w:ascii="Palatino Linotype" w:eastAsia="Palatino Linotype" w:hAnsi="Palatino Linotype" w:cs="Palatino Linotype"/>
                <w:b/>
                <w:sz w:val="18"/>
              </w:rPr>
              <w:t>…”</w:t>
            </w:r>
          </w:p>
          <w:p w14:paraId="059B1D31" w14:textId="77777777" w:rsidR="005E7EF6" w:rsidRPr="0053520C" w:rsidRDefault="005E7EF6" w:rsidP="0034260A">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FACULTAD DE CONTADURÍA Y ADMINISTRACIÓN</w:t>
            </w:r>
          </w:p>
          <w:p w14:paraId="2ABB8FC8" w14:textId="77777777" w:rsidR="005E7EF6" w:rsidRPr="0053520C" w:rsidRDefault="005E7EF6" w:rsidP="0034260A">
            <w:pPr>
              <w:spacing w:before="240" w:after="240"/>
              <w:jc w:val="both"/>
              <w:rPr>
                <w:rFonts w:ascii="Palatino Linotype" w:eastAsia="Palatino Linotype" w:hAnsi="Palatino Linotype" w:cs="Palatino Linotype"/>
                <w:b/>
                <w:sz w:val="18"/>
                <w:u w:val="single"/>
              </w:rPr>
            </w:pPr>
            <w:r w:rsidRPr="0053520C">
              <w:rPr>
                <w:rFonts w:ascii="Palatino Linotype" w:eastAsia="Palatino Linotype" w:hAnsi="Palatino Linotype" w:cs="Palatino Linotype"/>
                <w:b/>
                <w:sz w:val="18"/>
                <w:u w:val="single"/>
              </w:rPr>
              <w:t>CATEGORÍA DE PROFESOR: ASIGNATURA</w:t>
            </w:r>
          </w:p>
          <w:p w14:paraId="7887C139" w14:textId="77777777" w:rsidR="005E7EF6" w:rsidRPr="0053520C" w:rsidRDefault="005E7EF6" w:rsidP="0034260A">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MODALIDAD: NO ESCOLARIZADA</w:t>
            </w:r>
          </w:p>
          <w:p w14:paraId="0B0C922F" w14:textId="77777777" w:rsidR="005E7EF6" w:rsidRPr="0053520C" w:rsidRDefault="005E7EF6" w:rsidP="0034260A">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HORAS ASIGNADAS POR PERIODO ESCOLAR: 4</w:t>
            </w:r>
          </w:p>
          <w:p w14:paraId="7C50CCE4" w14:textId="77777777" w:rsidR="005E7EF6" w:rsidRPr="0053520C" w:rsidRDefault="005E7EF6" w:rsidP="0034260A">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b/>
                <w:sz w:val="18"/>
              </w:rPr>
              <w:t>UNIDADES DE APRENDIZAJE ASIGNADAS EN LA INSTITUCIÓN</w:t>
            </w:r>
            <w:r w:rsidRPr="0053520C">
              <w:rPr>
                <w:rFonts w:ascii="Palatino Linotype" w:eastAsia="Palatino Linotype" w:hAnsi="Palatino Linotype" w:cs="Palatino Linotype"/>
                <w:sz w:val="18"/>
              </w:rPr>
              <w:t>: EMPRESA SOCIAL Y COMPORTAMIENTO HUMANO EN LA ORGANIZACIÓN.</w:t>
            </w:r>
          </w:p>
          <w:p w14:paraId="42D15365" w14:textId="77777777" w:rsidR="0034260A" w:rsidRPr="0053520C" w:rsidRDefault="005E7EF6" w:rsidP="0034260A">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FACULTAD DE CIENCIAS DE LA CONDUCTA:</w:t>
            </w:r>
          </w:p>
          <w:p w14:paraId="73791A3D" w14:textId="77777777" w:rsidR="0034260A" w:rsidRPr="0053520C" w:rsidRDefault="005E7EF6" w:rsidP="0034260A">
            <w:pPr>
              <w:spacing w:before="240" w:after="240"/>
              <w:jc w:val="both"/>
              <w:rPr>
                <w:rFonts w:ascii="Palatino Linotype" w:eastAsia="Palatino Linotype" w:hAnsi="Palatino Linotype" w:cs="Palatino Linotype"/>
                <w:b/>
                <w:sz w:val="18"/>
                <w:u w:val="single"/>
              </w:rPr>
            </w:pPr>
            <w:r w:rsidRPr="0053520C">
              <w:rPr>
                <w:rFonts w:ascii="Palatino Linotype" w:eastAsia="Palatino Linotype" w:hAnsi="Palatino Linotype" w:cs="Palatino Linotype"/>
                <w:b/>
                <w:sz w:val="18"/>
                <w:u w:val="single"/>
              </w:rPr>
              <w:t>CATEGORÍA: PROFESOR DE ASIGNATURA</w:t>
            </w:r>
          </w:p>
        </w:tc>
        <w:tc>
          <w:tcPr>
            <w:tcW w:w="2126" w:type="dxa"/>
          </w:tcPr>
          <w:p w14:paraId="07F07A1E" w14:textId="77777777" w:rsidR="001E7E92" w:rsidRPr="0053520C" w:rsidRDefault="0034260A" w:rsidP="0034260A">
            <w:pPr>
              <w:spacing w:before="240" w:after="240" w:line="360" w:lineRule="auto"/>
              <w:jc w:val="center"/>
              <w:rPr>
                <w:rFonts w:ascii="Palatino Linotype" w:eastAsia="Palatino Linotype" w:hAnsi="Palatino Linotype" w:cs="Palatino Linotype"/>
                <w:b/>
              </w:rPr>
            </w:pPr>
            <w:r w:rsidRPr="0053520C">
              <w:rPr>
                <w:rFonts w:ascii="Palatino Linotype" w:eastAsia="Palatino Linotype" w:hAnsi="Palatino Linotype" w:cs="Palatino Linotype"/>
                <w:b/>
                <w:sz w:val="22"/>
              </w:rPr>
              <w:lastRenderedPageBreak/>
              <w:t>Sí</w:t>
            </w:r>
          </w:p>
        </w:tc>
      </w:tr>
      <w:tr w:rsidR="0053520C" w:rsidRPr="0053520C" w14:paraId="69A0B8A1" w14:textId="77777777" w:rsidTr="001E7E92">
        <w:tc>
          <w:tcPr>
            <w:tcW w:w="1815" w:type="dxa"/>
          </w:tcPr>
          <w:p w14:paraId="4B7413DB" w14:textId="77777777" w:rsidR="001E7E92" w:rsidRPr="0053520C" w:rsidRDefault="001E7E92" w:rsidP="001E7E92">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Su carga horaria del periodo 2021 y 2022.</w:t>
            </w:r>
          </w:p>
        </w:tc>
        <w:tc>
          <w:tcPr>
            <w:tcW w:w="3005" w:type="dxa"/>
          </w:tcPr>
          <w:p w14:paraId="3F2A8AC1" w14:textId="77777777" w:rsidR="001E7E92" w:rsidRPr="0053520C" w:rsidRDefault="00A63037" w:rsidP="00A63037">
            <w:pPr>
              <w:spacing w:before="240" w:after="240"/>
              <w:jc w:val="center"/>
              <w:rPr>
                <w:rFonts w:ascii="Palatino Linotype" w:eastAsia="Palatino Linotype" w:hAnsi="Palatino Linotype" w:cs="Palatino Linotype"/>
                <w:b/>
              </w:rPr>
            </w:pPr>
            <w:r w:rsidRPr="0053520C">
              <w:rPr>
                <w:rFonts w:ascii="Palatino Linotype" w:eastAsia="Palatino Linotype" w:hAnsi="Palatino Linotype" w:cs="Palatino Linotype"/>
                <w:b/>
                <w:sz w:val="18"/>
              </w:rPr>
              <w:t>No hay pronunciamiento puntual</w:t>
            </w:r>
          </w:p>
        </w:tc>
        <w:tc>
          <w:tcPr>
            <w:tcW w:w="2410" w:type="dxa"/>
          </w:tcPr>
          <w:p w14:paraId="5E19F1EB" w14:textId="77777777" w:rsidR="00980E5E" w:rsidRPr="0053520C" w:rsidRDefault="00980E5E" w:rsidP="00980E5E">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FACULTAD DE CONTADURÍA Y ADMINISTRACIÓN</w:t>
            </w:r>
          </w:p>
          <w:p w14:paraId="24629C1D" w14:textId="77777777" w:rsidR="003819D1" w:rsidRPr="0053520C" w:rsidRDefault="003819D1"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MODALIDAD: NO ESCOLARIZADA</w:t>
            </w:r>
          </w:p>
          <w:p w14:paraId="760BD2E8" w14:textId="77777777" w:rsidR="003819D1" w:rsidRPr="0053520C" w:rsidRDefault="003819D1"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HORAS ASIGNADAS POR PERIODO ESCOLAR: 4</w:t>
            </w:r>
          </w:p>
          <w:p w14:paraId="3EA70E56" w14:textId="77777777" w:rsidR="003B5B58" w:rsidRPr="0053520C" w:rsidRDefault="003819D1"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b/>
                <w:sz w:val="18"/>
              </w:rPr>
              <w:lastRenderedPageBreak/>
              <w:t>UNIDADES DE APRENDIZAJE ASIGNADAS EN LA INSTITUCIÓN</w:t>
            </w:r>
            <w:r w:rsidRPr="0053520C">
              <w:rPr>
                <w:rFonts w:ascii="Palatino Linotype" w:eastAsia="Palatino Linotype" w:hAnsi="Palatino Linotype" w:cs="Palatino Linotype"/>
                <w:sz w:val="18"/>
              </w:rPr>
              <w:t xml:space="preserve">: EMPRESA SOCIAL </w:t>
            </w:r>
          </w:p>
          <w:p w14:paraId="29DDBD0E" w14:textId="77777777" w:rsidR="003819D1" w:rsidRPr="0053520C" w:rsidRDefault="003819D1"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COMPORTAMIENTO HUMANO EN LA ORGANIZACIÓN.</w:t>
            </w:r>
          </w:p>
          <w:p w14:paraId="3AAA8453" w14:textId="77777777" w:rsidR="003819D1" w:rsidRPr="0053520C" w:rsidRDefault="003819D1"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HORARIO ASIGNADO PARA LAS UNIDADES DE APRENDIZAJES: SÁBADOS DE 07:00 A 11:00 A.M</w:t>
            </w:r>
          </w:p>
          <w:p w14:paraId="3AA32D82" w14:textId="77777777" w:rsidR="003B5B58" w:rsidRPr="0053520C" w:rsidRDefault="003819D1"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 xml:space="preserve">Adjuntó tres oficios en los que se aprecia </w:t>
            </w:r>
            <w:r w:rsidR="003B5B58" w:rsidRPr="0053520C">
              <w:rPr>
                <w:rFonts w:ascii="Palatino Linotype" w:eastAsia="Palatino Linotype" w:hAnsi="Palatino Linotype" w:cs="Palatino Linotype"/>
                <w:sz w:val="18"/>
              </w:rPr>
              <w:t>la asignación de actividades para el C. Jorge Edgar Bernáldez García durante los periodos:</w:t>
            </w:r>
          </w:p>
          <w:p w14:paraId="2115A766" w14:textId="77777777" w:rsidR="003819D1" w:rsidRPr="0053520C" w:rsidRDefault="003B5B58"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AGOSTO 2021 – ENERO 2022</w:t>
            </w:r>
          </w:p>
          <w:p w14:paraId="56C3BF5B" w14:textId="77777777" w:rsidR="003B5B58" w:rsidRPr="0053520C" w:rsidRDefault="003B5B58"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FEBRERO –JULIO 2022</w:t>
            </w:r>
          </w:p>
          <w:p w14:paraId="2E90F4F4" w14:textId="77777777" w:rsidR="009B38EF" w:rsidRPr="0053520C" w:rsidRDefault="003B5B58" w:rsidP="003819D1">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AGOSTO 2022-ENERO 2023</w:t>
            </w:r>
          </w:p>
          <w:p w14:paraId="0A1207E4" w14:textId="77777777" w:rsidR="003B5B58" w:rsidRPr="0053520C" w:rsidRDefault="003B5B58" w:rsidP="003B5B58">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FACULTAD DE CIENCIAS DE LA CONDUCTA:</w:t>
            </w:r>
          </w:p>
          <w:p w14:paraId="70C561BC" w14:textId="77777777" w:rsidR="001E7E92" w:rsidRPr="0053520C" w:rsidRDefault="00FB138C" w:rsidP="00FB138C">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Adjuntó tres reportes de horarios de profesor por curso, correspondientes al C. Jorge Edgar Bernáldez García en los peri</w:t>
            </w:r>
            <w:r w:rsidR="00805899" w:rsidRPr="0053520C">
              <w:rPr>
                <w:rFonts w:ascii="Palatino Linotype" w:eastAsia="Palatino Linotype" w:hAnsi="Palatino Linotype" w:cs="Palatino Linotype"/>
                <w:sz w:val="18"/>
              </w:rPr>
              <w:t>odos de otoño 2020, 2021 y 2022.</w:t>
            </w:r>
          </w:p>
        </w:tc>
        <w:tc>
          <w:tcPr>
            <w:tcW w:w="2126" w:type="dxa"/>
          </w:tcPr>
          <w:p w14:paraId="5F435411" w14:textId="77777777" w:rsidR="001E7E92" w:rsidRPr="0053520C" w:rsidRDefault="00980E5E" w:rsidP="00980E5E">
            <w:pPr>
              <w:spacing w:before="240" w:after="240" w:line="360" w:lineRule="auto"/>
              <w:jc w:val="center"/>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lastRenderedPageBreak/>
              <w:t>Parcialmente</w:t>
            </w:r>
          </w:p>
          <w:p w14:paraId="34FD0A3C" w14:textId="77777777" w:rsidR="009B38EF" w:rsidRPr="0053520C" w:rsidRDefault="00FB138C" w:rsidP="00FB138C">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b/>
                <w:sz w:val="18"/>
              </w:rPr>
              <w:t xml:space="preserve">Observaciones: </w:t>
            </w:r>
            <w:r w:rsidRPr="0053520C">
              <w:rPr>
                <w:rFonts w:ascii="Palatino Linotype" w:eastAsia="Palatino Linotype" w:hAnsi="Palatino Linotype" w:cs="Palatino Linotype"/>
                <w:sz w:val="18"/>
              </w:rPr>
              <w:t xml:space="preserve">Respecto a los tres oficios en los que se aprecia la asignación de actividades para el C. Jorge Edgar Bernáldez García, </w:t>
            </w:r>
            <w:r w:rsidR="003101C4" w:rsidRPr="0053520C">
              <w:rPr>
                <w:rFonts w:ascii="Palatino Linotype" w:eastAsia="Palatino Linotype" w:hAnsi="Palatino Linotype" w:cs="Palatino Linotype"/>
                <w:sz w:val="18"/>
              </w:rPr>
              <w:t xml:space="preserve">misma </w:t>
            </w:r>
            <w:r w:rsidRPr="0053520C">
              <w:rPr>
                <w:rFonts w:ascii="Palatino Linotype" w:eastAsia="Palatino Linotype" w:hAnsi="Palatino Linotype" w:cs="Palatino Linotype"/>
                <w:sz w:val="18"/>
              </w:rPr>
              <w:t>que se encuen</w:t>
            </w:r>
            <w:r w:rsidR="003101C4" w:rsidRPr="0053520C">
              <w:rPr>
                <w:rFonts w:ascii="Palatino Linotype" w:eastAsia="Palatino Linotype" w:hAnsi="Palatino Linotype" w:cs="Palatino Linotype"/>
                <w:sz w:val="18"/>
              </w:rPr>
              <w:t xml:space="preserve">tra en versión </w:t>
            </w:r>
            <w:r w:rsidR="003101C4" w:rsidRPr="0053520C">
              <w:rPr>
                <w:rFonts w:ascii="Palatino Linotype" w:eastAsia="Palatino Linotype" w:hAnsi="Palatino Linotype" w:cs="Palatino Linotype"/>
                <w:sz w:val="18"/>
              </w:rPr>
              <w:lastRenderedPageBreak/>
              <w:t>pública,</w:t>
            </w:r>
            <w:r w:rsidRPr="0053520C">
              <w:rPr>
                <w:rFonts w:ascii="Palatino Linotype" w:eastAsia="Palatino Linotype" w:hAnsi="Palatino Linotype" w:cs="Palatino Linotype"/>
                <w:sz w:val="18"/>
              </w:rPr>
              <w:t xml:space="preserve"> sin acuerdo de clasificación por parte del Comité de Transparencia</w:t>
            </w:r>
            <w:r w:rsidR="009B38EF" w:rsidRPr="0053520C">
              <w:rPr>
                <w:rFonts w:ascii="Palatino Linotype" w:eastAsia="Palatino Linotype" w:hAnsi="Palatino Linotype" w:cs="Palatino Linotype"/>
                <w:sz w:val="18"/>
              </w:rPr>
              <w:t>.</w:t>
            </w:r>
          </w:p>
          <w:p w14:paraId="6A7E7583" w14:textId="77777777" w:rsidR="00FB138C" w:rsidRPr="0053520C" w:rsidRDefault="009B38EF" w:rsidP="00FB138C">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 xml:space="preserve">La </w:t>
            </w:r>
            <w:r w:rsidR="00C75937" w:rsidRPr="0053520C">
              <w:rPr>
                <w:rFonts w:ascii="Palatino Linotype" w:eastAsia="Palatino Linotype" w:hAnsi="Palatino Linotype" w:cs="Palatino Linotype"/>
                <w:sz w:val="18"/>
              </w:rPr>
              <w:t>respuesta respecto de la carga horaria no es precisa, toda vez que</w:t>
            </w:r>
            <w:r w:rsidR="003101C4" w:rsidRPr="0053520C">
              <w:rPr>
                <w:rFonts w:ascii="Palatino Linotype" w:eastAsia="Palatino Linotype" w:hAnsi="Palatino Linotype" w:cs="Palatino Linotype"/>
                <w:sz w:val="18"/>
              </w:rPr>
              <w:t xml:space="preserve"> por cuanto hace a la carga horaria dentro de la facultad de contaduría y administración</w:t>
            </w:r>
            <w:r w:rsidR="00C75937" w:rsidRPr="0053520C">
              <w:rPr>
                <w:rFonts w:ascii="Palatino Linotype" w:eastAsia="Palatino Linotype" w:hAnsi="Palatino Linotype" w:cs="Palatino Linotype"/>
                <w:sz w:val="18"/>
              </w:rPr>
              <w:t xml:space="preserve"> no se señala puntualmente a</w:t>
            </w:r>
            <w:r w:rsidRPr="0053520C">
              <w:rPr>
                <w:rFonts w:ascii="Palatino Linotype" w:eastAsia="Palatino Linotype" w:hAnsi="Palatino Linotype" w:cs="Palatino Linotype"/>
                <w:sz w:val="18"/>
              </w:rPr>
              <w:t xml:space="preserve"> qué año corresponde el horario, además en los oficios de asignación de actividades no se advierte el horario, aun cuando el propio documento refiere que se detallará.</w:t>
            </w:r>
          </w:p>
          <w:p w14:paraId="106F1B01" w14:textId="77777777" w:rsidR="00FB138C" w:rsidRPr="0053520C" w:rsidRDefault="00FB138C" w:rsidP="00980E5E">
            <w:pPr>
              <w:spacing w:before="240" w:after="240" w:line="360" w:lineRule="auto"/>
              <w:jc w:val="center"/>
              <w:rPr>
                <w:rFonts w:ascii="Palatino Linotype" w:eastAsia="Palatino Linotype" w:hAnsi="Palatino Linotype" w:cs="Palatino Linotype"/>
                <w:b/>
                <w:sz w:val="18"/>
              </w:rPr>
            </w:pPr>
          </w:p>
          <w:p w14:paraId="116BA4DF" w14:textId="77777777" w:rsidR="00FB138C" w:rsidRPr="0053520C" w:rsidRDefault="00FB138C" w:rsidP="00980E5E">
            <w:pPr>
              <w:spacing w:before="240" w:after="240" w:line="360" w:lineRule="auto"/>
              <w:jc w:val="center"/>
              <w:rPr>
                <w:rFonts w:ascii="Palatino Linotype" w:eastAsia="Palatino Linotype" w:hAnsi="Palatino Linotype" w:cs="Palatino Linotype"/>
                <w:b/>
              </w:rPr>
            </w:pPr>
          </w:p>
        </w:tc>
      </w:tr>
    </w:tbl>
    <w:p w14:paraId="55D7EC7A" w14:textId="77777777" w:rsidR="00453D24" w:rsidRPr="0053520C" w:rsidRDefault="00BB38D0" w:rsidP="00973097">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 xml:space="preserve">Acotado lo anterior, resulta pertinente señalar que el presente estudio versará sobre </w:t>
      </w:r>
      <w:r w:rsidR="00FB138C" w:rsidRPr="0053520C">
        <w:rPr>
          <w:rFonts w:ascii="Palatino Linotype" w:eastAsia="Palatino Linotype" w:hAnsi="Palatino Linotype" w:cs="Palatino Linotype"/>
        </w:rPr>
        <w:t>la falta del acuerdo de clasificación por pa</w:t>
      </w:r>
      <w:r w:rsidR="00973097" w:rsidRPr="0053520C">
        <w:rPr>
          <w:rFonts w:ascii="Palatino Linotype" w:eastAsia="Palatino Linotype" w:hAnsi="Palatino Linotype" w:cs="Palatino Linotype"/>
        </w:rPr>
        <w:t>rte del Comité de Transparencia, así como la carga horaria d</w:t>
      </w:r>
      <w:r w:rsidR="00453D24" w:rsidRPr="0053520C">
        <w:rPr>
          <w:rFonts w:ascii="Palatino Linotype" w:eastAsia="Palatino Linotype" w:hAnsi="Palatino Linotype" w:cs="Palatino Linotype"/>
        </w:rPr>
        <w:t>urante los periodos 2021 y 2022.</w:t>
      </w:r>
    </w:p>
    <w:p w14:paraId="5797E50D" w14:textId="77777777" w:rsidR="00453D24" w:rsidRPr="0053520C" w:rsidRDefault="00453D24" w:rsidP="00453D24">
      <w:pPr>
        <w:pStyle w:val="Prrafodelista"/>
        <w:numPr>
          <w:ilvl w:val="0"/>
          <w:numId w:val="11"/>
        </w:numPr>
        <w:spacing w:before="240" w:after="240" w:line="360" w:lineRule="auto"/>
        <w:ind w:left="0" w:hanging="142"/>
        <w:jc w:val="both"/>
        <w:rPr>
          <w:rFonts w:ascii="Palatino Linotype" w:eastAsia="Palatino Linotype" w:hAnsi="Palatino Linotype" w:cs="Palatino Linotype"/>
          <w:b/>
        </w:rPr>
      </w:pPr>
      <w:r w:rsidRPr="0053520C">
        <w:rPr>
          <w:rFonts w:ascii="Palatino Linotype" w:eastAsia="Palatino Linotype" w:hAnsi="Palatino Linotype" w:cs="Palatino Linotype"/>
          <w:b/>
        </w:rPr>
        <w:t>De la carga horaria durante los periodos 2021 y 2022:</w:t>
      </w:r>
    </w:p>
    <w:p w14:paraId="793B10AA" w14:textId="77777777" w:rsidR="00453D24" w:rsidRPr="0053520C" w:rsidRDefault="00453D24" w:rsidP="00973097">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En lo tocante a este punto, si bien es cierto,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no realizó un pronunciamiento puntual, no menos cierto es que mediante informe justificado modificó esta circunstancia </w:t>
      </w:r>
      <w:r w:rsidR="00805899" w:rsidRPr="0053520C">
        <w:rPr>
          <w:rFonts w:ascii="Palatino Linotype" w:eastAsia="Palatino Linotype" w:hAnsi="Palatino Linotype" w:cs="Palatino Linotype"/>
        </w:rPr>
        <w:t xml:space="preserve">al remitir la carga horaria del periodo 2021 y 2022 de la siguiente manera: </w:t>
      </w:r>
    </w:p>
    <w:p w14:paraId="69FB4E01" w14:textId="77777777" w:rsidR="00805899" w:rsidRPr="0053520C" w:rsidRDefault="00805899" w:rsidP="00805899">
      <w:pPr>
        <w:spacing w:before="240" w:after="240"/>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FACULTAD DE CIENCIAS DE LA CONDUCTA:</w:t>
      </w:r>
    </w:p>
    <w:p w14:paraId="68EC6D21" w14:textId="77777777" w:rsidR="00805899" w:rsidRPr="0053520C" w:rsidRDefault="00805899" w:rsidP="00805899">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Adjuntó tres reportes de horarios de profesor por curso, correspondientes al C. Jorge Edgar Bernáldez García en los periodos de otoño 2020, 2021 y 2022.</w:t>
      </w:r>
    </w:p>
    <w:p w14:paraId="512372FD" w14:textId="77777777" w:rsidR="00805899" w:rsidRPr="0053520C" w:rsidRDefault="00805899" w:rsidP="00805899">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b/>
        </w:rPr>
        <w:t>2020:</w:t>
      </w:r>
    </w:p>
    <w:p w14:paraId="57FF323E" w14:textId="77777777" w:rsidR="00805899" w:rsidRPr="0053520C" w:rsidRDefault="00805899" w:rsidP="00805899">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b/>
          <w:noProof/>
          <w:lang w:val="es-MX"/>
        </w:rPr>
        <w:drawing>
          <wp:inline distT="0" distB="0" distL="0" distR="0" wp14:anchorId="3F8D351D" wp14:editId="273B60F2">
            <wp:extent cx="5612130" cy="1853565"/>
            <wp:effectExtent l="19050" t="19050" r="26670"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853565"/>
                    </a:xfrm>
                    <a:prstGeom prst="rect">
                      <a:avLst/>
                    </a:prstGeom>
                    <a:ln>
                      <a:solidFill>
                        <a:schemeClr val="tx1"/>
                      </a:solidFill>
                    </a:ln>
                  </pic:spPr>
                </pic:pic>
              </a:graphicData>
            </a:graphic>
          </wp:inline>
        </w:drawing>
      </w:r>
    </w:p>
    <w:p w14:paraId="743768A9" w14:textId="77777777" w:rsidR="00805899" w:rsidRPr="0053520C" w:rsidRDefault="00805899" w:rsidP="00805899">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b/>
        </w:rPr>
        <w:t>2021:</w:t>
      </w:r>
    </w:p>
    <w:p w14:paraId="0CB70A11" w14:textId="77777777" w:rsidR="00805899" w:rsidRPr="0053520C" w:rsidRDefault="00805899" w:rsidP="00805899">
      <w:pPr>
        <w:spacing w:before="240" w:after="240" w:line="360" w:lineRule="auto"/>
        <w:jc w:val="both"/>
        <w:rPr>
          <w:rFonts w:ascii="Palatino Linotype" w:eastAsia="Palatino Linotype" w:hAnsi="Palatino Linotype" w:cs="Palatino Linotype"/>
          <w:sz w:val="36"/>
        </w:rPr>
      </w:pPr>
      <w:r w:rsidRPr="0053520C">
        <w:rPr>
          <w:rFonts w:ascii="Palatino Linotype" w:eastAsia="Palatino Linotype" w:hAnsi="Palatino Linotype" w:cs="Palatino Linotype"/>
          <w:noProof/>
          <w:sz w:val="36"/>
          <w:lang w:val="es-MX"/>
        </w:rPr>
        <w:lastRenderedPageBreak/>
        <w:drawing>
          <wp:inline distT="0" distB="0" distL="0" distR="0" wp14:anchorId="2C02DB5D" wp14:editId="04A64226">
            <wp:extent cx="5612130" cy="1715135"/>
            <wp:effectExtent l="19050" t="19050" r="2667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15135"/>
                    </a:xfrm>
                    <a:prstGeom prst="rect">
                      <a:avLst/>
                    </a:prstGeom>
                    <a:ln>
                      <a:solidFill>
                        <a:schemeClr val="tx1"/>
                      </a:solidFill>
                    </a:ln>
                  </pic:spPr>
                </pic:pic>
              </a:graphicData>
            </a:graphic>
          </wp:inline>
        </w:drawing>
      </w:r>
    </w:p>
    <w:p w14:paraId="6509EC97" w14:textId="77777777" w:rsidR="00805899" w:rsidRPr="0053520C" w:rsidRDefault="00805899" w:rsidP="00805899">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b/>
        </w:rPr>
        <w:t>2022:</w:t>
      </w:r>
    </w:p>
    <w:p w14:paraId="48C64275" w14:textId="77777777" w:rsidR="00805899" w:rsidRPr="0053520C" w:rsidRDefault="00805899" w:rsidP="00805899">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b/>
          <w:noProof/>
          <w:lang w:val="es-MX"/>
        </w:rPr>
        <w:drawing>
          <wp:inline distT="0" distB="0" distL="0" distR="0" wp14:anchorId="79446A97" wp14:editId="50BA2B4D">
            <wp:extent cx="5636374" cy="1933575"/>
            <wp:effectExtent l="19050" t="19050" r="215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6242" cy="1943821"/>
                    </a:xfrm>
                    <a:prstGeom prst="rect">
                      <a:avLst/>
                    </a:prstGeom>
                    <a:ln>
                      <a:solidFill>
                        <a:schemeClr val="tx1"/>
                      </a:solidFill>
                    </a:ln>
                  </pic:spPr>
                </pic:pic>
              </a:graphicData>
            </a:graphic>
          </wp:inline>
        </w:drawing>
      </w:r>
    </w:p>
    <w:p w14:paraId="78F06807" w14:textId="77777777" w:rsidR="00805899" w:rsidRPr="0053520C" w:rsidRDefault="00805899" w:rsidP="00805899">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Del análisis a este documento, se tiene que </w:t>
      </w:r>
      <w:r w:rsidRPr="0053520C">
        <w:rPr>
          <w:rFonts w:ascii="Palatino Linotype" w:eastAsia="Palatino Linotype" w:hAnsi="Palatino Linotype" w:cs="Palatino Linotype"/>
          <w:b/>
          <w:u w:val="single"/>
        </w:rPr>
        <w:t>se visualiza perfectamente la carga horaria del profesor Jorge Edgar Bernáldez García durante los años 2021y 2022 dentro de la facultad de ciencias de la conducta</w:t>
      </w:r>
      <w:r w:rsidRPr="0053520C">
        <w:rPr>
          <w:rFonts w:ascii="Palatino Linotype" w:eastAsia="Palatino Linotype" w:hAnsi="Palatino Linotype" w:cs="Palatino Linotype"/>
        </w:rPr>
        <w:t xml:space="preserve">, por lo </w:t>
      </w:r>
      <w:proofErr w:type="gramStart"/>
      <w:r w:rsidRPr="0053520C">
        <w:rPr>
          <w:rFonts w:ascii="Palatino Linotype" w:eastAsia="Palatino Linotype" w:hAnsi="Palatino Linotype" w:cs="Palatino Linotype"/>
        </w:rPr>
        <w:t>tanto</w:t>
      </w:r>
      <w:proofErr w:type="gramEnd"/>
      <w:r w:rsidRPr="0053520C">
        <w:rPr>
          <w:rFonts w:ascii="Palatino Linotype" w:eastAsia="Palatino Linotype" w:hAnsi="Palatino Linotype" w:cs="Palatino Linotype"/>
        </w:rPr>
        <w:t xml:space="preserve"> se tiene por atendida esta parte del requerimiento, no obstante, al reportar que dicho funcionario también imparte clases dentro de la facultad de contaduría y administración, </w:t>
      </w:r>
      <w:r w:rsidR="00DF4A08" w:rsidRPr="0053520C">
        <w:rPr>
          <w:rFonts w:ascii="Palatino Linotype" w:eastAsia="Palatino Linotype" w:hAnsi="Palatino Linotype" w:cs="Palatino Linotype"/>
        </w:rPr>
        <w:t xml:space="preserve">resulta conveniente analizar lo </w:t>
      </w:r>
      <w:r w:rsidR="00733C3B" w:rsidRPr="0053520C">
        <w:rPr>
          <w:rFonts w:ascii="Palatino Linotype" w:eastAsia="Palatino Linotype" w:hAnsi="Palatino Linotype" w:cs="Palatino Linotype"/>
        </w:rPr>
        <w:t>proporcionado por este centro educativo:</w:t>
      </w:r>
      <w:r w:rsidR="00DF4A08" w:rsidRPr="0053520C">
        <w:rPr>
          <w:rFonts w:ascii="Palatino Linotype" w:eastAsia="Palatino Linotype" w:hAnsi="Palatino Linotype" w:cs="Palatino Linotype"/>
        </w:rPr>
        <w:t xml:space="preserve"> </w:t>
      </w:r>
    </w:p>
    <w:p w14:paraId="39D3D977" w14:textId="77777777" w:rsidR="00805899" w:rsidRPr="0053520C" w:rsidRDefault="00805899" w:rsidP="00805899">
      <w:pPr>
        <w:spacing w:before="240" w:after="240"/>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FACULTAD DE CONTADURÍA Y ADMINISTRACIÓN</w:t>
      </w:r>
    </w:p>
    <w:p w14:paraId="0F4A8D10" w14:textId="77777777" w:rsidR="00805899" w:rsidRPr="0053520C" w:rsidRDefault="00805899" w:rsidP="00805899">
      <w:pPr>
        <w:spacing w:before="240" w:after="240" w:line="360" w:lineRule="auto"/>
        <w:jc w:val="both"/>
        <w:rPr>
          <w:rFonts w:ascii="Palatino Linotype" w:eastAsia="Palatino Linotype" w:hAnsi="Palatino Linotype" w:cs="Palatino Linotype"/>
          <w:sz w:val="22"/>
        </w:rPr>
      </w:pPr>
      <w:r w:rsidRPr="0053520C">
        <w:rPr>
          <w:rFonts w:ascii="Palatino Linotype" w:eastAsia="Palatino Linotype" w:hAnsi="Palatino Linotype" w:cs="Palatino Linotype"/>
          <w:sz w:val="22"/>
        </w:rPr>
        <w:lastRenderedPageBreak/>
        <w:t>HORAS ASIGNADAS POR PERIODO ESCOLAR: 4</w:t>
      </w:r>
    </w:p>
    <w:p w14:paraId="3A1268B1" w14:textId="77777777" w:rsidR="00805899" w:rsidRPr="0053520C" w:rsidRDefault="00805899" w:rsidP="00805899">
      <w:pPr>
        <w:spacing w:before="240" w:after="240" w:line="360" w:lineRule="auto"/>
        <w:jc w:val="both"/>
        <w:rPr>
          <w:rFonts w:ascii="Palatino Linotype" w:eastAsia="Palatino Linotype" w:hAnsi="Palatino Linotype" w:cs="Palatino Linotype"/>
          <w:sz w:val="22"/>
        </w:rPr>
      </w:pPr>
      <w:r w:rsidRPr="0053520C">
        <w:rPr>
          <w:rFonts w:ascii="Palatino Linotype" w:eastAsia="Palatino Linotype" w:hAnsi="Palatino Linotype" w:cs="Palatino Linotype"/>
          <w:sz w:val="22"/>
        </w:rPr>
        <w:t>HORARIO ASIGNADO PARA LAS UNIDADES DE APRENDIZAJES: SÁBADOS DE 07:00 A 11:00 A.M</w:t>
      </w:r>
    </w:p>
    <w:p w14:paraId="6F472BE2" w14:textId="77777777" w:rsidR="00805899" w:rsidRPr="0053520C" w:rsidRDefault="00805899" w:rsidP="00733C3B">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A</w:t>
      </w:r>
      <w:r w:rsidR="00733C3B" w:rsidRPr="0053520C">
        <w:rPr>
          <w:rFonts w:ascii="Palatino Linotype" w:eastAsia="Palatino Linotype" w:hAnsi="Palatino Linotype" w:cs="Palatino Linotype"/>
        </w:rPr>
        <w:t xml:space="preserve"> su dicho a</w:t>
      </w:r>
      <w:r w:rsidRPr="0053520C">
        <w:rPr>
          <w:rFonts w:ascii="Palatino Linotype" w:eastAsia="Palatino Linotype" w:hAnsi="Palatino Linotype" w:cs="Palatino Linotype"/>
        </w:rPr>
        <w:t xml:space="preserve">djuntó tres oficios en los que se aprecia la asignación de actividades para el C. Jorge Edgar Bernáldez García durante los periodos: AGOSTO 2021 – ENERO 2022, FEBRERO –JULIO 2022 y AGOSTO 2022-ENERO 2023, </w:t>
      </w:r>
      <w:r w:rsidR="00733C3B" w:rsidRPr="0053520C">
        <w:rPr>
          <w:rFonts w:ascii="Palatino Linotype" w:eastAsia="Palatino Linotype" w:hAnsi="Palatino Linotype" w:cs="Palatino Linotype"/>
        </w:rPr>
        <w:t xml:space="preserve">señalando que se detalla el horario, sin embargo, este no se visualiza, </w:t>
      </w:r>
      <w:r w:rsidRPr="0053520C">
        <w:rPr>
          <w:rFonts w:ascii="Palatino Linotype" w:eastAsia="Palatino Linotype" w:hAnsi="Palatino Linotype" w:cs="Palatino Linotype"/>
        </w:rPr>
        <w:t xml:space="preserve">se inserta uno de los documentos para mayor referencia: </w:t>
      </w:r>
    </w:p>
    <w:p w14:paraId="186B7849" w14:textId="77777777" w:rsidR="00805899" w:rsidRPr="0053520C" w:rsidRDefault="00805899" w:rsidP="00805899">
      <w:pPr>
        <w:spacing w:before="240" w:after="240" w:line="360" w:lineRule="auto"/>
        <w:jc w:val="center"/>
        <w:rPr>
          <w:rFonts w:ascii="Palatino Linotype" w:eastAsia="Palatino Linotype" w:hAnsi="Palatino Linotype" w:cs="Palatino Linotype"/>
          <w:sz w:val="22"/>
        </w:rPr>
      </w:pPr>
      <w:r w:rsidRPr="0053520C">
        <w:rPr>
          <w:rFonts w:ascii="Palatino Linotype" w:eastAsia="Palatino Linotype" w:hAnsi="Palatino Linotype" w:cs="Palatino Linotype"/>
          <w:noProof/>
          <w:sz w:val="22"/>
          <w:lang w:val="es-MX"/>
        </w:rPr>
        <w:lastRenderedPageBreak/>
        <mc:AlternateContent>
          <mc:Choice Requires="wps">
            <w:drawing>
              <wp:anchor distT="0" distB="0" distL="114300" distR="114300" simplePos="0" relativeHeight="251662336" behindDoc="0" locked="0" layoutInCell="1" allowOverlap="1" wp14:anchorId="111BF9F9" wp14:editId="7951867E">
                <wp:simplePos x="0" y="0"/>
                <wp:positionH relativeFrom="column">
                  <wp:posOffset>758190</wp:posOffset>
                </wp:positionH>
                <wp:positionV relativeFrom="paragraph">
                  <wp:posOffset>2650490</wp:posOffset>
                </wp:positionV>
                <wp:extent cx="4152900" cy="285750"/>
                <wp:effectExtent l="57150" t="38100" r="76200" b="95250"/>
                <wp:wrapNone/>
                <wp:docPr id="7" name="Rectángulo 7"/>
                <wp:cNvGraphicFramePr/>
                <a:graphic xmlns:a="http://schemas.openxmlformats.org/drawingml/2006/main">
                  <a:graphicData uri="http://schemas.microsoft.com/office/word/2010/wordprocessingShape">
                    <wps:wsp>
                      <wps:cNvSpPr/>
                      <wps:spPr>
                        <a:xfrm>
                          <a:off x="0" y="0"/>
                          <a:ext cx="4152900" cy="2857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56CEA" id="Rectángulo 7" o:spid="_x0000_s1026" style="position:absolute;margin-left:59.7pt;margin-top:208.7pt;width:327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" filled="f" strokecolor="#c00000" strokeweight="3pt">
                <v:shadow on="t" color="black" opacity="22937f" origin=",.5" offset="0,.63889mm"/>
              </v:rect>
            </w:pict>
          </mc:Fallback>
        </mc:AlternateContent>
      </w:r>
      <w:r w:rsidRPr="0053520C">
        <w:rPr>
          <w:rFonts w:ascii="Palatino Linotype" w:eastAsia="Palatino Linotype" w:hAnsi="Palatino Linotype" w:cs="Palatino Linotype"/>
          <w:noProof/>
          <w:sz w:val="22"/>
          <w:lang w:val="es-MX"/>
        </w:rPr>
        <w:drawing>
          <wp:inline distT="0" distB="0" distL="0" distR="0" wp14:anchorId="47A18317" wp14:editId="1A2ED1D0">
            <wp:extent cx="4666577" cy="4600575"/>
            <wp:effectExtent l="19050" t="19050" r="203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3595" cy="4607494"/>
                    </a:xfrm>
                    <a:prstGeom prst="rect">
                      <a:avLst/>
                    </a:prstGeom>
                    <a:ln>
                      <a:solidFill>
                        <a:schemeClr val="tx1"/>
                      </a:solidFill>
                    </a:ln>
                  </pic:spPr>
                </pic:pic>
              </a:graphicData>
            </a:graphic>
          </wp:inline>
        </w:drawing>
      </w:r>
    </w:p>
    <w:p w14:paraId="6DF253AC" w14:textId="77777777" w:rsidR="00805899" w:rsidRPr="0053520C" w:rsidRDefault="00805899" w:rsidP="00805899">
      <w:pPr>
        <w:spacing w:before="240" w:after="240"/>
        <w:jc w:val="both"/>
        <w:rPr>
          <w:rFonts w:ascii="Palatino Linotype" w:eastAsia="Palatino Linotype" w:hAnsi="Palatino Linotype" w:cs="Palatino Linotype"/>
          <w:sz w:val="22"/>
        </w:rPr>
      </w:pPr>
    </w:p>
    <w:p w14:paraId="0480CE72" w14:textId="77777777" w:rsidR="00973097" w:rsidRPr="0053520C" w:rsidRDefault="00733C3B" w:rsidP="00973097">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Asimismo, refirió que el horario asignado para las unidades de aprendizajes es de los días sábados  de  07:00 A 11:00 A.M, sin embargo, de este análisis se aprecia que </w:t>
      </w:r>
      <w:r w:rsidRPr="0053520C">
        <w:rPr>
          <w:rFonts w:ascii="Palatino Linotype" w:eastAsia="Palatino Linotype" w:hAnsi="Palatino Linotype" w:cs="Palatino Linotype"/>
          <w:b/>
          <w:u w:val="single"/>
        </w:rPr>
        <w:t>dicho pronunciamiento no es preciso toda vez que no se está señalando a qué año corresponde este horario proporcionado</w:t>
      </w:r>
      <w:r w:rsidRPr="0053520C">
        <w:rPr>
          <w:rFonts w:ascii="Palatino Linotype" w:eastAsia="Palatino Linotype" w:hAnsi="Palatino Linotype" w:cs="Palatino Linotype"/>
        </w:rPr>
        <w:t xml:space="preserve">, </w:t>
      </w:r>
      <w:r w:rsidR="00973097" w:rsidRPr="0053520C">
        <w:rPr>
          <w:rFonts w:ascii="Palatino Linotype" w:eastAsia="Palatino Linotype" w:hAnsi="Palatino Linotype" w:cs="Palatino Linotype"/>
        </w:rPr>
        <w:t xml:space="preserve">por lo tanto, se tiene que indudablemente </w:t>
      </w:r>
      <w:r w:rsidR="00973097" w:rsidRPr="0053520C">
        <w:rPr>
          <w:rFonts w:ascii="Palatino Linotype" w:eastAsia="Palatino Linotype" w:hAnsi="Palatino Linotype" w:cs="Palatino Linotype"/>
          <w:szCs w:val="22"/>
        </w:rPr>
        <w:t xml:space="preserve">se contraviene a los </w:t>
      </w:r>
      <w:r w:rsidR="00973097" w:rsidRPr="0053520C">
        <w:rPr>
          <w:rFonts w:ascii="Palatino Linotype" w:eastAsia="Palatino Linotype" w:hAnsi="Palatino Linotype" w:cs="Palatino Linotype"/>
        </w:rPr>
        <w:t>principios de congruencia y exhaustividad, como refuerzo de lo anterior</w:t>
      </w:r>
      <w:r w:rsidR="00973097" w:rsidRPr="0053520C">
        <w:rPr>
          <w:rFonts w:ascii="Palatino Linotype" w:eastAsia="Palatino Linotype" w:hAnsi="Palatino Linotype" w:cs="Palatino Linotype"/>
          <w:u w:val="single"/>
        </w:rPr>
        <w:t xml:space="preserve">, resulta crucial el Criterio 02/17, emitido por el Pleno del </w:t>
      </w:r>
      <w:r w:rsidR="00973097" w:rsidRPr="0053520C">
        <w:rPr>
          <w:rFonts w:ascii="Palatino Linotype" w:eastAsia="Palatino Linotype" w:hAnsi="Palatino Linotype" w:cs="Palatino Linotype"/>
        </w:rPr>
        <w:t xml:space="preserve">Instituto Nacional </w:t>
      </w:r>
      <w:r w:rsidR="00973097" w:rsidRPr="0053520C">
        <w:rPr>
          <w:rFonts w:ascii="Palatino Linotype" w:eastAsia="Palatino Linotype" w:hAnsi="Palatino Linotype" w:cs="Palatino Linotype"/>
        </w:rPr>
        <w:lastRenderedPageBreak/>
        <w:t>de Transparencia y Acceso a la Información y Protección de Datos Personales, de título y texto siguientes:</w:t>
      </w:r>
    </w:p>
    <w:p w14:paraId="5C7CA0B0" w14:textId="77777777" w:rsidR="00973097" w:rsidRPr="0053520C" w:rsidRDefault="00973097" w:rsidP="00973097">
      <w:pPr>
        <w:spacing w:before="240" w:after="240"/>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3520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3520C">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3520C">
        <w:rPr>
          <w:rFonts w:ascii="Palatino Linotype" w:eastAsia="Palatino Linotype" w:hAnsi="Palatino Linotype" w:cs="Palatino Linotype"/>
          <w:i/>
          <w:sz w:val="22"/>
          <w:szCs w:val="22"/>
        </w:rPr>
        <w:t xml:space="preserve">; mientras que </w:t>
      </w:r>
      <w:r w:rsidRPr="0053520C">
        <w:rPr>
          <w:rFonts w:ascii="Palatino Linotype" w:eastAsia="Palatino Linotype" w:hAnsi="Palatino Linotype" w:cs="Palatino Linotype"/>
          <w:b/>
          <w:i/>
          <w:sz w:val="22"/>
          <w:szCs w:val="22"/>
        </w:rPr>
        <w:t>la exhaustividad significa que dicha respuesta se refiera expresamente a cada uno de los puntos solicitados</w:t>
      </w:r>
      <w:r w:rsidRPr="0053520C">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342D5F66" w14:textId="77777777" w:rsidR="00FB138C" w:rsidRPr="0053520C" w:rsidRDefault="00973097" w:rsidP="00FB138C">
      <w:pPr>
        <w:spacing w:before="240" w:after="240" w:line="360" w:lineRule="auto"/>
        <w:jc w:val="both"/>
        <w:rPr>
          <w:rFonts w:ascii="Palatino Linotype" w:eastAsia="Palatino Linotype" w:hAnsi="Palatino Linotype" w:cs="Palatino Linotype"/>
          <w:b/>
          <w:u w:val="single"/>
        </w:rPr>
      </w:pPr>
      <w:r w:rsidRPr="0053520C">
        <w:rPr>
          <w:rFonts w:ascii="Palatino Linotype" w:eastAsia="Palatino Linotype" w:hAnsi="Palatino Linotype" w:cs="Palatino Linotype"/>
        </w:rPr>
        <w:t xml:space="preserve">En tal tesitura, </w:t>
      </w:r>
      <w:r w:rsidR="00733C3B" w:rsidRPr="0053520C">
        <w:rPr>
          <w:rFonts w:ascii="Palatino Linotype" w:eastAsia="Palatino Linotype" w:hAnsi="Palatino Linotype" w:cs="Palatino Linotype"/>
        </w:rPr>
        <w:t xml:space="preserve">tal </w:t>
      </w:r>
      <w:r w:rsidRPr="0053520C">
        <w:rPr>
          <w:rFonts w:ascii="Palatino Linotype" w:eastAsia="Palatino Linotype" w:hAnsi="Palatino Linotype" w:cs="Palatino Linotype"/>
        </w:rPr>
        <w:t xml:space="preserve">como se visualizó en </w:t>
      </w:r>
      <w:r w:rsidR="00733C3B" w:rsidRPr="0053520C">
        <w:rPr>
          <w:rFonts w:ascii="Palatino Linotype" w:eastAsia="Palatino Linotype" w:hAnsi="Palatino Linotype" w:cs="Palatino Linotype"/>
        </w:rPr>
        <w:t xml:space="preserve">líneas anteriores, </w:t>
      </w:r>
      <w:r w:rsidR="00733C3B" w:rsidRPr="0053520C">
        <w:rPr>
          <w:rFonts w:ascii="Palatino Linotype" w:eastAsia="Palatino Linotype" w:hAnsi="Palatino Linotype" w:cs="Palatino Linotype"/>
          <w:b/>
          <w:u w:val="single"/>
        </w:rPr>
        <w:t>en los</w:t>
      </w:r>
      <w:r w:rsidRPr="0053520C">
        <w:rPr>
          <w:rFonts w:ascii="Palatino Linotype" w:eastAsia="Palatino Linotype" w:hAnsi="Palatino Linotype" w:cs="Palatino Linotype"/>
          <w:b/>
          <w:u w:val="single"/>
        </w:rPr>
        <w:t xml:space="preserve"> oficio</w:t>
      </w:r>
      <w:r w:rsidR="00733C3B" w:rsidRPr="0053520C">
        <w:rPr>
          <w:rFonts w:ascii="Palatino Linotype" w:eastAsia="Palatino Linotype" w:hAnsi="Palatino Linotype" w:cs="Palatino Linotype"/>
          <w:b/>
          <w:u w:val="single"/>
        </w:rPr>
        <w:t>s</w:t>
      </w:r>
      <w:r w:rsidRPr="0053520C">
        <w:rPr>
          <w:rFonts w:ascii="Palatino Linotype" w:eastAsia="Palatino Linotype" w:hAnsi="Palatino Linotype" w:cs="Palatino Linotype"/>
          <w:b/>
          <w:u w:val="single"/>
        </w:rPr>
        <w:t xml:space="preserve"> de asignación de actividades</w:t>
      </w:r>
      <w:r w:rsidR="00733C3B" w:rsidRPr="0053520C">
        <w:rPr>
          <w:rFonts w:ascii="Palatino Linotype" w:eastAsia="Palatino Linotype" w:hAnsi="Palatino Linotype" w:cs="Palatino Linotype"/>
          <w:b/>
          <w:u w:val="single"/>
        </w:rPr>
        <w:t xml:space="preserve"> de la facultad de contaduría y administración</w:t>
      </w:r>
      <w:r w:rsidRPr="0053520C">
        <w:rPr>
          <w:rFonts w:ascii="Palatino Linotype" w:eastAsia="Palatino Linotype" w:hAnsi="Palatino Linotype" w:cs="Palatino Linotype"/>
          <w:b/>
          <w:u w:val="single"/>
        </w:rPr>
        <w:t xml:space="preserve">, se señala que dentro de ese documento se detallará el horario de las unidades de aprendizaje designadas al docente, sin embargo, de un análisis realizado a estos documentos, no se advierten dichos datos. </w:t>
      </w:r>
    </w:p>
    <w:p w14:paraId="4BB18F44" w14:textId="77777777" w:rsidR="009B38EF" w:rsidRPr="0053520C" w:rsidRDefault="00973097" w:rsidP="00FB138C">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Es importante mencionar </w:t>
      </w:r>
      <w:proofErr w:type="gramStart"/>
      <w:r w:rsidRPr="0053520C">
        <w:rPr>
          <w:rFonts w:ascii="Palatino Linotype" w:eastAsia="Palatino Linotype" w:hAnsi="Palatino Linotype" w:cs="Palatino Linotype"/>
        </w:rPr>
        <w:t>que</w:t>
      </w:r>
      <w:proofErr w:type="gramEnd"/>
      <w:r w:rsidRPr="0053520C">
        <w:rPr>
          <w:rFonts w:ascii="Palatino Linotype" w:eastAsia="Palatino Linotype" w:hAnsi="Palatino Linotype" w:cs="Palatino Linotype"/>
        </w:rPr>
        <w:t xml:space="preserve"> de conformidad con el Reglamento del Personal Académico de la Universidad Autónoma del Estado De México, </w:t>
      </w:r>
      <w:r w:rsidR="009B38EF" w:rsidRPr="0053520C">
        <w:rPr>
          <w:rFonts w:ascii="Palatino Linotype" w:eastAsia="Palatino Linotype" w:hAnsi="Palatino Linotype" w:cs="Palatino Linotype"/>
        </w:rPr>
        <w:t>el personal académico cuenta con los siguientes derechos y obligaciones:</w:t>
      </w:r>
    </w:p>
    <w:p w14:paraId="75D1FAEB"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w:t>
      </w:r>
      <w:r w:rsidRPr="0053520C">
        <w:rPr>
          <w:rFonts w:ascii="Palatino Linotype" w:eastAsia="Palatino Linotype" w:hAnsi="Palatino Linotype" w:cs="Palatino Linotype"/>
          <w:b/>
          <w:i/>
          <w:sz w:val="22"/>
        </w:rPr>
        <w:t>Artículo 4. Son funciones del Personal Académico, las siguientes</w:t>
      </w:r>
      <w:r w:rsidRPr="0053520C">
        <w:rPr>
          <w:rFonts w:ascii="Palatino Linotype" w:eastAsia="Palatino Linotype" w:hAnsi="Palatino Linotype" w:cs="Palatino Linotype"/>
          <w:i/>
          <w:sz w:val="22"/>
        </w:rPr>
        <w:t>:</w:t>
      </w:r>
    </w:p>
    <w:p w14:paraId="1393F3B3" w14:textId="77777777" w:rsidR="009B38EF" w:rsidRPr="0053520C" w:rsidRDefault="009B38EF" w:rsidP="009B38EF">
      <w:pPr>
        <w:spacing w:before="240" w:after="240"/>
        <w:ind w:left="567" w:right="900"/>
        <w:jc w:val="both"/>
        <w:rPr>
          <w:rFonts w:ascii="Palatino Linotype" w:eastAsia="Palatino Linotype" w:hAnsi="Palatino Linotype" w:cs="Palatino Linotype"/>
          <w:b/>
          <w:i/>
          <w:sz w:val="22"/>
          <w:u w:val="single"/>
        </w:rPr>
      </w:pPr>
      <w:r w:rsidRPr="0053520C">
        <w:rPr>
          <w:rFonts w:ascii="Palatino Linotype" w:eastAsia="Palatino Linotype" w:hAnsi="Palatino Linotype" w:cs="Palatino Linotype"/>
          <w:b/>
          <w:i/>
          <w:sz w:val="22"/>
          <w:u w:val="single"/>
        </w:rPr>
        <w:t>I. Impartir educación media superior y superior.</w:t>
      </w:r>
    </w:p>
    <w:p w14:paraId="2DF8C3EA"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II. Realizar investigación científica.</w:t>
      </w:r>
    </w:p>
    <w:p w14:paraId="3B80B017"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lastRenderedPageBreak/>
        <w:t>III. Realizar difusión y extensión universitaria.</w:t>
      </w:r>
    </w:p>
    <w:p w14:paraId="52F03227"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IV. Organizar, dirigir y evaluar las actividades de Docencia, Investigación y Extensión en los términos de la legislación universitaria.</w:t>
      </w:r>
    </w:p>
    <w:p w14:paraId="63C0ED2A" w14:textId="77777777" w:rsidR="009B38EF" w:rsidRPr="0053520C" w:rsidRDefault="009B38EF" w:rsidP="009B38EF">
      <w:pPr>
        <w:spacing w:before="240" w:after="240"/>
        <w:ind w:left="567" w:right="900"/>
        <w:jc w:val="both"/>
        <w:rPr>
          <w:rFonts w:ascii="Palatino Linotype" w:eastAsia="Palatino Linotype" w:hAnsi="Palatino Linotype" w:cs="Palatino Linotype"/>
          <w:b/>
          <w:i/>
          <w:sz w:val="22"/>
        </w:rPr>
      </w:pPr>
      <w:r w:rsidRPr="0053520C">
        <w:rPr>
          <w:rFonts w:ascii="Palatino Linotype" w:eastAsia="Palatino Linotype" w:hAnsi="Palatino Linotype" w:cs="Palatino Linotype"/>
          <w:b/>
          <w:i/>
          <w:sz w:val="22"/>
        </w:rPr>
        <w:t>Artículo 5. Son derechos del Personal Académico, los siguientes:</w:t>
      </w:r>
    </w:p>
    <w:p w14:paraId="7B574CC8" w14:textId="77777777" w:rsidR="009B38EF" w:rsidRPr="0053520C" w:rsidRDefault="009B38EF" w:rsidP="009B38EF">
      <w:pPr>
        <w:spacing w:before="240" w:after="240"/>
        <w:ind w:left="567" w:right="900"/>
        <w:jc w:val="both"/>
        <w:rPr>
          <w:rFonts w:ascii="Palatino Linotype" w:eastAsia="Palatino Linotype" w:hAnsi="Palatino Linotype" w:cs="Palatino Linotype"/>
          <w:b/>
          <w:i/>
          <w:sz w:val="22"/>
        </w:rPr>
      </w:pPr>
      <w:r w:rsidRPr="0053520C">
        <w:rPr>
          <w:rFonts w:ascii="Palatino Linotype" w:eastAsia="Palatino Linotype" w:hAnsi="Palatino Linotype" w:cs="Palatino Linotype"/>
          <w:b/>
          <w:i/>
          <w:sz w:val="22"/>
        </w:rPr>
        <w:t>I. Recibir de la autoridad universitaria competente, el nombramiento escrito correspondiente a sus actividades a desarrollar.</w:t>
      </w:r>
    </w:p>
    <w:p w14:paraId="5F297D68"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w:t>
      </w:r>
    </w:p>
    <w:p w14:paraId="55BCD639"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IV. Gozar de las condiciones de trabajo establecidas en forma colectiva, así como las derivadas de la legislación federal del trabajo, y que obliguen a la universidad.</w:t>
      </w:r>
    </w:p>
    <w:p w14:paraId="48732192"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Artículo 6. Son obligaciones del Personal Académico, las siguientes:</w:t>
      </w:r>
    </w:p>
    <w:p w14:paraId="03DBC837"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i/>
          <w:sz w:val="22"/>
        </w:rPr>
        <w:t>…</w:t>
      </w:r>
    </w:p>
    <w:p w14:paraId="219CA838" w14:textId="77777777" w:rsidR="009B38EF" w:rsidRPr="0053520C" w:rsidRDefault="009B38EF" w:rsidP="009B38EF">
      <w:pPr>
        <w:spacing w:before="240" w:after="240"/>
        <w:ind w:left="567" w:right="900"/>
        <w:jc w:val="both"/>
        <w:rPr>
          <w:rFonts w:ascii="Palatino Linotype" w:eastAsia="Palatino Linotype" w:hAnsi="Palatino Linotype" w:cs="Palatino Linotype"/>
          <w:b/>
          <w:i/>
          <w:sz w:val="22"/>
        </w:rPr>
      </w:pPr>
      <w:r w:rsidRPr="0053520C">
        <w:rPr>
          <w:rFonts w:ascii="Palatino Linotype" w:eastAsia="Palatino Linotype" w:hAnsi="Palatino Linotype" w:cs="Palatino Linotype"/>
          <w:b/>
          <w:i/>
          <w:sz w:val="22"/>
        </w:rPr>
        <w:t>II. Desempeñar los servicios que señale su nombramiento y disposiciones legales aplicables.</w:t>
      </w:r>
    </w:p>
    <w:p w14:paraId="11EE35B4" w14:textId="77777777" w:rsidR="009B38EF" w:rsidRPr="0053520C" w:rsidRDefault="009B38EF" w:rsidP="009B38EF">
      <w:pPr>
        <w:spacing w:before="240" w:after="240"/>
        <w:ind w:left="567" w:right="900"/>
        <w:jc w:val="both"/>
        <w:rPr>
          <w:rFonts w:ascii="Palatino Linotype" w:eastAsia="Palatino Linotype" w:hAnsi="Palatino Linotype" w:cs="Palatino Linotype"/>
          <w:b/>
          <w:i/>
          <w:sz w:val="22"/>
        </w:rPr>
      </w:pPr>
      <w:r w:rsidRPr="0053520C">
        <w:rPr>
          <w:rFonts w:ascii="Palatino Linotype" w:eastAsia="Palatino Linotype" w:hAnsi="Palatino Linotype" w:cs="Palatino Linotype"/>
          <w:b/>
          <w:i/>
          <w:sz w:val="22"/>
        </w:rPr>
        <w:t>VII. Cumplir con las disposiciones que establezcan las autoridades respectivas, a fin de llevar el control de asistencias del Personal Académico.</w:t>
      </w:r>
    </w:p>
    <w:p w14:paraId="7A8EE732" w14:textId="77777777" w:rsidR="009B38EF" w:rsidRPr="0053520C" w:rsidRDefault="009B38EF" w:rsidP="009B38EF">
      <w:pPr>
        <w:spacing w:before="240" w:after="240"/>
        <w:ind w:left="567" w:right="900"/>
        <w:jc w:val="both"/>
        <w:rPr>
          <w:rFonts w:ascii="Palatino Linotype" w:eastAsia="Palatino Linotype" w:hAnsi="Palatino Linotype" w:cs="Palatino Linotype"/>
          <w:i/>
          <w:sz w:val="22"/>
        </w:rPr>
      </w:pPr>
      <w:r w:rsidRPr="0053520C">
        <w:rPr>
          <w:rFonts w:ascii="Palatino Linotype" w:eastAsia="Palatino Linotype" w:hAnsi="Palatino Linotype" w:cs="Palatino Linotype"/>
          <w:b/>
          <w:i/>
          <w:sz w:val="22"/>
        </w:rPr>
        <w:t>VIII. Prestar sus servicios de acuerdo al horario establecido en términos de las disposiciones legales aplicables</w:t>
      </w:r>
      <w:r w:rsidRPr="0053520C">
        <w:rPr>
          <w:rFonts w:ascii="Palatino Linotype" w:eastAsia="Palatino Linotype" w:hAnsi="Palatino Linotype" w:cs="Palatino Linotype"/>
          <w:i/>
          <w:sz w:val="22"/>
        </w:rPr>
        <w:t>.” (Énfasis añadido)</w:t>
      </w:r>
    </w:p>
    <w:p w14:paraId="57485AD4" w14:textId="77777777" w:rsidR="00733C3B" w:rsidRPr="0053520C" w:rsidRDefault="009B38EF" w:rsidP="00FB138C">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De tal suerte que con lo anteriormente citado se vislumbra que el personal académico se encuentra sujeto a desempeñar las actividades que le indican en el nombramiento, además que deberán prestar sus servicios de acuerdo al horario establecido, por lo tanto, se estima pertinente ordenar la entrega del documento donde conste la carga horaria de los periodos 2021 y 2022 del </w:t>
      </w:r>
      <w:proofErr w:type="spellStart"/>
      <w:r w:rsidRPr="0053520C">
        <w:rPr>
          <w:rFonts w:ascii="Palatino Linotype" w:eastAsia="Palatino Linotype" w:hAnsi="Palatino Linotype" w:cs="Palatino Linotype"/>
        </w:rPr>
        <w:t>Profr</w:t>
      </w:r>
      <w:proofErr w:type="spellEnd"/>
      <w:r w:rsidRPr="0053520C">
        <w:rPr>
          <w:rFonts w:ascii="Palatino Linotype" w:eastAsia="Palatino Linotype" w:hAnsi="Palatino Linotype" w:cs="Palatino Linotype"/>
        </w:rPr>
        <w:t>. Jorge Edgar Bernáldez García dentro de la facultad de contaduría y administración</w:t>
      </w:r>
      <w:r w:rsidR="000050B3" w:rsidRPr="0053520C">
        <w:rPr>
          <w:rFonts w:ascii="Palatino Linotype" w:eastAsia="Palatino Linotype" w:hAnsi="Palatino Linotype" w:cs="Palatino Linotype"/>
        </w:rPr>
        <w:t xml:space="preserve"> como profesor de asignatura. </w:t>
      </w:r>
    </w:p>
    <w:p w14:paraId="0DD165FD" w14:textId="77777777" w:rsidR="00733C3B" w:rsidRPr="0053520C" w:rsidRDefault="00733C3B" w:rsidP="00733C3B">
      <w:pPr>
        <w:pStyle w:val="Prrafodelista"/>
        <w:numPr>
          <w:ilvl w:val="0"/>
          <w:numId w:val="11"/>
        </w:numPr>
        <w:spacing w:before="240" w:after="240" w:line="360" w:lineRule="auto"/>
        <w:ind w:left="0" w:hanging="142"/>
        <w:jc w:val="both"/>
        <w:rPr>
          <w:rFonts w:ascii="Palatino Linotype" w:eastAsia="Palatino Linotype" w:hAnsi="Palatino Linotype" w:cs="Palatino Linotype"/>
          <w:b/>
        </w:rPr>
      </w:pPr>
      <w:r w:rsidRPr="0053520C">
        <w:rPr>
          <w:rFonts w:ascii="Palatino Linotype" w:eastAsia="Palatino Linotype" w:hAnsi="Palatino Linotype" w:cs="Palatino Linotype"/>
          <w:b/>
        </w:rPr>
        <w:lastRenderedPageBreak/>
        <w:t>De la falta del acuerdo de clasificación por parte del Comité de Transparencia</w:t>
      </w:r>
    </w:p>
    <w:p w14:paraId="35424EC3" w14:textId="77777777" w:rsidR="009B38EF" w:rsidRPr="0053520C" w:rsidRDefault="009B38EF" w:rsidP="00FB138C">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Ahora bien, continuando con el análisis, se advierte que </w:t>
      </w:r>
      <w:r w:rsidR="00203F94" w:rsidRPr="0053520C">
        <w:rPr>
          <w:rFonts w:ascii="Palatino Linotype" w:eastAsia="Palatino Linotype" w:hAnsi="Palatino Linotype" w:cs="Palatino Linotype"/>
        </w:rPr>
        <w:t xml:space="preserve">el </w:t>
      </w:r>
      <w:r w:rsidR="00203F94" w:rsidRPr="0053520C">
        <w:rPr>
          <w:rFonts w:ascii="Palatino Linotype" w:eastAsia="Palatino Linotype" w:hAnsi="Palatino Linotype" w:cs="Palatino Linotype"/>
          <w:b/>
        </w:rPr>
        <w:t>Sujeto Obligado</w:t>
      </w:r>
      <w:r w:rsidR="00203F94" w:rsidRPr="0053520C">
        <w:rPr>
          <w:rFonts w:ascii="Palatino Linotype" w:eastAsia="Palatino Linotype" w:hAnsi="Palatino Linotype" w:cs="Palatino Linotype"/>
        </w:rPr>
        <w:t xml:space="preserve"> remitió los documentos de asignación de actividades, ello en versión </w:t>
      </w:r>
      <w:proofErr w:type="gramStart"/>
      <w:r w:rsidR="00203F94" w:rsidRPr="0053520C">
        <w:rPr>
          <w:rFonts w:ascii="Palatino Linotype" w:eastAsia="Palatino Linotype" w:hAnsi="Palatino Linotype" w:cs="Palatino Linotype"/>
        </w:rPr>
        <w:t>pública</w:t>
      </w:r>
      <w:proofErr w:type="gramEnd"/>
      <w:r w:rsidR="00203F94" w:rsidRPr="0053520C">
        <w:rPr>
          <w:rFonts w:ascii="Palatino Linotype" w:eastAsia="Palatino Linotype" w:hAnsi="Palatino Linotype" w:cs="Palatino Linotype"/>
        </w:rPr>
        <w:t xml:space="preserve"> pero debe resaltarse el hecho de que dicha versión pública no se encuentra sustentada con el respectivo acuerdo de clasificación emitido por el Comité de Transparencia, sirve de mayor referencia la siguiente impresión de pantalla: </w:t>
      </w:r>
    </w:p>
    <w:p w14:paraId="4BD45CFD" w14:textId="77777777" w:rsidR="00C75937" w:rsidRPr="0053520C" w:rsidRDefault="00C75937" w:rsidP="00C75937">
      <w:pPr>
        <w:spacing w:before="240" w:after="240" w:line="360" w:lineRule="auto"/>
        <w:jc w:val="center"/>
        <w:rPr>
          <w:rFonts w:ascii="Palatino Linotype" w:eastAsia="Palatino Linotype" w:hAnsi="Palatino Linotype" w:cs="Palatino Linotype"/>
        </w:rPr>
      </w:pPr>
      <w:r w:rsidRPr="0053520C">
        <w:rPr>
          <w:rFonts w:ascii="Palatino Linotype" w:eastAsia="Palatino Linotype" w:hAnsi="Palatino Linotype" w:cs="Palatino Linotype"/>
          <w:noProof/>
          <w:lang w:val="es-MX"/>
        </w:rPr>
        <w:drawing>
          <wp:inline distT="0" distB="0" distL="0" distR="0" wp14:anchorId="1133E4D8" wp14:editId="0EDEE280">
            <wp:extent cx="3901178" cy="4362450"/>
            <wp:effectExtent l="19050" t="19050" r="2349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8236" cy="4370342"/>
                    </a:xfrm>
                    <a:prstGeom prst="rect">
                      <a:avLst/>
                    </a:prstGeom>
                    <a:ln>
                      <a:solidFill>
                        <a:schemeClr val="tx1"/>
                      </a:solidFill>
                    </a:ln>
                  </pic:spPr>
                </pic:pic>
              </a:graphicData>
            </a:graphic>
          </wp:inline>
        </w:drawing>
      </w:r>
    </w:p>
    <w:p w14:paraId="2D00410F" w14:textId="77777777" w:rsidR="00964F24" w:rsidRPr="0053520C" w:rsidRDefault="00203F94" w:rsidP="00964F24">
      <w:pPr>
        <w:spacing w:before="240" w:after="240" w:line="360" w:lineRule="auto"/>
        <w:ind w:right="49"/>
        <w:contextualSpacing/>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rPr>
        <w:lastRenderedPageBreak/>
        <w:t>Es por lo anterior que al no acompañar la</w:t>
      </w:r>
      <w:r w:rsidR="00FB138C" w:rsidRPr="0053520C">
        <w:rPr>
          <w:rFonts w:ascii="Palatino Linotype" w:eastAsia="Palatino Linotype" w:hAnsi="Palatino Linotype" w:cs="Palatino Linotype"/>
        </w:rPr>
        <w:t xml:space="preserve"> </w:t>
      </w:r>
      <w:r w:rsidR="00964F24" w:rsidRPr="0053520C">
        <w:rPr>
          <w:rFonts w:ascii="Palatino Linotype" w:eastAsia="Palatino Linotype" w:hAnsi="Palatino Linotype" w:cs="Palatino Linotype"/>
        </w:rPr>
        <w:t xml:space="preserve">versión pública </w:t>
      </w:r>
      <w:r w:rsidRPr="0053520C">
        <w:rPr>
          <w:rFonts w:ascii="Palatino Linotype" w:eastAsia="Palatino Linotype" w:hAnsi="Palatino Linotype" w:cs="Palatino Linotype"/>
        </w:rPr>
        <w:t>con el respectivo</w:t>
      </w:r>
      <w:r w:rsidR="00964F24" w:rsidRPr="0053520C">
        <w:rPr>
          <w:rFonts w:ascii="Palatino Linotype" w:eastAsia="Palatino Linotype" w:hAnsi="Palatino Linotype" w:cs="Palatino Linotype"/>
        </w:rPr>
        <w:t xml:space="preserve"> acuerdo de comité de transparencia en el que se funde y motive el actuar del </w:t>
      </w:r>
      <w:r w:rsidR="00964F24" w:rsidRPr="0053520C">
        <w:rPr>
          <w:rFonts w:ascii="Palatino Linotype" w:eastAsia="Palatino Linotype" w:hAnsi="Palatino Linotype" w:cs="Palatino Linotype"/>
          <w:b/>
        </w:rPr>
        <w:t>Sujeto Obligado</w:t>
      </w:r>
      <w:r w:rsidR="00964F24" w:rsidRPr="0053520C">
        <w:rPr>
          <w:rFonts w:ascii="Palatino Linotype" w:eastAsia="Palatino Linotype" w:hAnsi="Palatino Linotype" w:cs="Palatino Linotype"/>
        </w:rPr>
        <w:t xml:space="preserve">, </w:t>
      </w:r>
      <w:r w:rsidR="00964F24" w:rsidRPr="0053520C">
        <w:rPr>
          <w:rFonts w:ascii="Palatino Linotype" w:hAnsi="Palatino Linotype" w:cs="Arial"/>
          <w:lang w:eastAsia="es-ES"/>
        </w:rPr>
        <w:t xml:space="preserve">se considera que </w:t>
      </w:r>
      <w:r w:rsidRPr="0053520C">
        <w:rPr>
          <w:rFonts w:ascii="Palatino Linotype" w:hAnsi="Palatino Linotype" w:cs="Arial"/>
          <w:lang w:eastAsia="es-ES"/>
        </w:rPr>
        <w:t xml:space="preserve">se está haciendo entrega de </w:t>
      </w:r>
      <w:r w:rsidR="00964F24" w:rsidRPr="0053520C">
        <w:rPr>
          <w:rFonts w:ascii="Palatino Linotype" w:hAnsi="Palatino Linotype" w:cs="Arial"/>
          <w:lang w:eastAsia="es-ES"/>
        </w:rPr>
        <w:t xml:space="preserve">un documento ilegible e ilegal, esto en razón de que </w:t>
      </w:r>
      <w:r w:rsidR="00964F24" w:rsidRPr="0053520C">
        <w:rPr>
          <w:rFonts w:ascii="Palatino Linotype" w:eastAsia="Palatino Linotype" w:hAnsi="Palatino Linotype" w:cs="Palatino Linotype"/>
          <w:lang w:eastAsia="es-ES"/>
        </w:rPr>
        <w:t>los artículos 12</w:t>
      </w:r>
      <w:r w:rsidR="00964F24" w:rsidRPr="0053520C">
        <w:rPr>
          <w:rFonts w:ascii="Palatino Linotype" w:eastAsia="Palatino Linotype" w:hAnsi="Palatino Linotype" w:cs="Palatino Linotype"/>
          <w:vertAlign w:val="superscript"/>
          <w:lang w:eastAsia="es-ES"/>
        </w:rPr>
        <w:footnoteReference w:id="1"/>
      </w:r>
      <w:r w:rsidR="00964F24" w:rsidRPr="0053520C">
        <w:rPr>
          <w:rFonts w:ascii="Palatino Linotype" w:eastAsia="Palatino Linotype" w:hAnsi="Palatino Linotype" w:cs="Palatino Linotype"/>
          <w:lang w:eastAsia="es-ES"/>
        </w:rPr>
        <w:t xml:space="preserve"> y 23 fracción, IV</w:t>
      </w:r>
      <w:r w:rsidR="00964F24" w:rsidRPr="0053520C">
        <w:rPr>
          <w:rFonts w:ascii="Palatino Linotype" w:eastAsia="Palatino Linotype" w:hAnsi="Palatino Linotype" w:cs="Palatino Linotype"/>
          <w:vertAlign w:val="superscript"/>
          <w:lang w:eastAsia="es-ES"/>
        </w:rPr>
        <w:footnoteReference w:id="2"/>
      </w:r>
      <w:r w:rsidR="00964F24" w:rsidRPr="0053520C">
        <w:rPr>
          <w:rFonts w:ascii="Palatino Linotype" w:eastAsia="Palatino Linotype" w:hAnsi="Palatino Linotype" w:cs="Palatino Linotype"/>
          <w:lang w:eastAsia="es-ES"/>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7DCCAC8B" w14:textId="77777777" w:rsidR="00964F24" w:rsidRPr="0053520C" w:rsidRDefault="00964F24" w:rsidP="00964F24">
      <w:pPr>
        <w:spacing w:before="240" w:after="240" w:line="360" w:lineRule="auto"/>
        <w:ind w:right="49"/>
        <w:contextualSpacing/>
        <w:jc w:val="both"/>
        <w:rPr>
          <w:rFonts w:ascii="Palatino Linotype" w:eastAsia="Palatino Linotype" w:hAnsi="Palatino Linotype" w:cs="Palatino Linotype"/>
          <w:lang w:eastAsia="es-ES"/>
        </w:rPr>
      </w:pPr>
    </w:p>
    <w:p w14:paraId="3004575E" w14:textId="77777777" w:rsidR="00964F24" w:rsidRPr="0053520C" w:rsidRDefault="00964F24" w:rsidP="00964F24">
      <w:pPr>
        <w:spacing w:before="240" w:after="240" w:line="360" w:lineRule="auto"/>
        <w:ind w:right="49"/>
        <w:contextualSpacing/>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 xml:space="preserve">Aunque, existen excepciones al derecho de acceso a la información conforme a lo establecido en los artículos 3, fracciones XX, XXI, XXXIV y XLV, 91, 122, 135, 140, </w:t>
      </w:r>
      <w:r w:rsidR="00203F94" w:rsidRPr="0053520C">
        <w:rPr>
          <w:rFonts w:ascii="Palatino Linotype" w:eastAsia="Palatino Linotype" w:hAnsi="Palatino Linotype" w:cs="Palatino Linotype"/>
          <w:lang w:eastAsia="es-ES"/>
        </w:rPr>
        <w:t>143</w:t>
      </w:r>
      <w:r w:rsidR="00FF25F7" w:rsidRPr="0053520C">
        <w:rPr>
          <w:rFonts w:ascii="Palatino Linotype" w:eastAsia="Palatino Linotype" w:hAnsi="Palatino Linotype" w:cs="Palatino Linotype"/>
          <w:lang w:eastAsia="es-ES"/>
        </w:rPr>
        <w:t xml:space="preserve"> fracción I</w:t>
      </w:r>
      <w:r w:rsidR="00203F94" w:rsidRPr="0053520C">
        <w:rPr>
          <w:rFonts w:ascii="Palatino Linotype" w:eastAsia="Palatino Linotype" w:hAnsi="Palatino Linotype" w:cs="Palatino Linotype"/>
          <w:lang w:eastAsia="es-ES"/>
        </w:rPr>
        <w:t xml:space="preserve">, 147, 148 y 149 </w:t>
      </w:r>
      <w:r w:rsidRPr="0053520C">
        <w:rPr>
          <w:rFonts w:ascii="Palatino Linotype" w:eastAsia="Palatino Linotype" w:hAnsi="Palatino Linotype" w:cs="Palatino Linotype"/>
          <w:lang w:eastAsia="es-ES"/>
        </w:rPr>
        <w:t>de la Ley de Transparencia</w:t>
      </w:r>
      <w:r w:rsidR="00203F94" w:rsidRPr="0053520C">
        <w:rPr>
          <w:rFonts w:ascii="Palatino Linotype" w:eastAsia="Palatino Linotype" w:hAnsi="Palatino Linotype" w:cs="Palatino Linotype"/>
          <w:lang w:eastAsia="es-ES"/>
        </w:rPr>
        <w:t xml:space="preserve"> Local</w:t>
      </w:r>
      <w:r w:rsidRPr="0053520C">
        <w:rPr>
          <w:rFonts w:ascii="Palatino Linotype" w:eastAsia="Palatino Linotype" w:hAnsi="Palatino Linotype" w:cs="Palatino Linotype"/>
          <w:lang w:eastAsia="es-ES"/>
        </w:rPr>
        <w:t>, los cuales establecen lo siguiente:</w:t>
      </w:r>
    </w:p>
    <w:p w14:paraId="31988931"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p>
    <w:p w14:paraId="43D3E0B0"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w:t>
      </w:r>
      <w:r w:rsidRPr="0053520C">
        <w:rPr>
          <w:rFonts w:ascii="Palatino Linotype" w:eastAsia="Palatino Linotype" w:hAnsi="Palatino Linotype" w:cs="Palatino Linotype"/>
          <w:b/>
          <w:i/>
          <w:sz w:val="22"/>
          <w:szCs w:val="22"/>
          <w:lang w:eastAsia="es-ES"/>
        </w:rPr>
        <w:t>Artículo 3.</w:t>
      </w:r>
      <w:r w:rsidRPr="0053520C">
        <w:rPr>
          <w:rFonts w:ascii="Palatino Linotype" w:eastAsia="Palatino Linotype" w:hAnsi="Palatino Linotype" w:cs="Palatino Linotype"/>
          <w:i/>
          <w:sz w:val="22"/>
          <w:szCs w:val="22"/>
          <w:lang w:eastAsia="es-ES"/>
        </w:rPr>
        <w:t xml:space="preserve"> Para los efectos de la presente Ley se entenderá </w:t>
      </w:r>
      <w:proofErr w:type="gramStart"/>
      <w:r w:rsidRPr="0053520C">
        <w:rPr>
          <w:rFonts w:ascii="Palatino Linotype" w:eastAsia="Palatino Linotype" w:hAnsi="Palatino Linotype" w:cs="Palatino Linotype"/>
          <w:i/>
          <w:sz w:val="22"/>
          <w:szCs w:val="22"/>
          <w:lang w:eastAsia="es-ES"/>
        </w:rPr>
        <w:t>por:…</w:t>
      </w:r>
      <w:proofErr w:type="gramEnd"/>
    </w:p>
    <w:p w14:paraId="325F8925"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XX.</w:t>
      </w:r>
      <w:r w:rsidRPr="0053520C">
        <w:rPr>
          <w:rFonts w:ascii="Palatino Linotype" w:eastAsia="Palatino Linotype" w:hAnsi="Palatino Linotype" w:cs="Palatino Linotype"/>
          <w:i/>
          <w:sz w:val="22"/>
          <w:szCs w:val="22"/>
          <w:lang w:eastAsia="es-ES"/>
        </w:rPr>
        <w:t xml:space="preserve"> Información clasificada: Aquella considerada por la presente Ley como reservada o confidencial; </w:t>
      </w:r>
    </w:p>
    <w:p w14:paraId="161D15AE"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XXI.</w:t>
      </w:r>
      <w:r w:rsidRPr="0053520C">
        <w:rPr>
          <w:rFonts w:ascii="Palatino Linotype" w:eastAsia="Palatino Linotype" w:hAnsi="Palatino Linotype" w:cs="Palatino Linotype"/>
          <w:i/>
          <w:sz w:val="22"/>
          <w:szCs w:val="22"/>
          <w:lang w:eastAsia="es-ES"/>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D56164"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w:t>
      </w:r>
    </w:p>
    <w:p w14:paraId="39062779"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lastRenderedPageBreak/>
        <w:t>XXXIV</w:t>
      </w:r>
      <w:r w:rsidRPr="0053520C">
        <w:rPr>
          <w:rFonts w:ascii="Palatino Linotype" w:eastAsia="Palatino Linotype" w:hAnsi="Palatino Linotype" w:cs="Palatino Linotype"/>
          <w:i/>
          <w:sz w:val="22"/>
          <w:szCs w:val="22"/>
          <w:lang w:eastAsia="es-ES"/>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C252765"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w:t>
      </w:r>
    </w:p>
    <w:p w14:paraId="786530BE"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XLV.</w:t>
      </w:r>
      <w:r w:rsidRPr="0053520C">
        <w:rPr>
          <w:rFonts w:ascii="Palatino Linotype" w:eastAsia="Palatino Linotype" w:hAnsi="Palatino Linotype" w:cs="Palatino Linotype"/>
          <w:i/>
          <w:sz w:val="22"/>
          <w:szCs w:val="22"/>
          <w:lang w:eastAsia="es-ES"/>
        </w:rPr>
        <w:t xml:space="preserve"> Versión pública: Documento en el que se elimine, suprime o borra la información clasificada como reservada o confidencial para permitir su acceso</w:t>
      </w:r>
    </w:p>
    <w:p w14:paraId="5D0BEE2B"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Artículo 91.</w:t>
      </w:r>
      <w:r w:rsidRPr="0053520C">
        <w:rPr>
          <w:rFonts w:ascii="Palatino Linotype" w:eastAsia="Palatino Linotype" w:hAnsi="Palatino Linotype" w:cs="Palatino Linotype"/>
          <w:i/>
          <w:sz w:val="22"/>
          <w:szCs w:val="22"/>
          <w:lang w:eastAsia="es-ES"/>
        </w:rPr>
        <w:t xml:space="preserve"> El acceso a la información pública será restringido excepcionalmente, cuando ésta sea clasificada como reservada o confidencial.</w:t>
      </w:r>
    </w:p>
    <w:p w14:paraId="2DBCDF48"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Artículo 122.</w:t>
      </w:r>
      <w:r w:rsidRPr="0053520C">
        <w:rPr>
          <w:rFonts w:ascii="Palatino Linotype" w:eastAsia="Palatino Linotype" w:hAnsi="Palatino Linotype" w:cs="Palatino Linotype"/>
          <w:i/>
          <w:sz w:val="22"/>
          <w:szCs w:val="22"/>
          <w:lang w:eastAsia="es-ES"/>
        </w:rPr>
        <w:t xml:space="preserve"> La clasificación es el proceso mediante el cual el sujeto obligado determina que la información en su poder </w:t>
      </w:r>
      <w:proofErr w:type="spellStart"/>
      <w:r w:rsidRPr="0053520C">
        <w:rPr>
          <w:rFonts w:ascii="Palatino Linotype" w:eastAsia="Palatino Linotype" w:hAnsi="Palatino Linotype" w:cs="Palatino Linotype"/>
          <w:i/>
          <w:sz w:val="22"/>
          <w:szCs w:val="22"/>
          <w:lang w:eastAsia="es-ES"/>
        </w:rPr>
        <w:t>actualiza</w:t>
      </w:r>
      <w:proofErr w:type="spellEnd"/>
      <w:r w:rsidRPr="0053520C">
        <w:rPr>
          <w:rFonts w:ascii="Palatino Linotype" w:eastAsia="Palatino Linotype" w:hAnsi="Palatino Linotype" w:cs="Palatino Linotype"/>
          <w:i/>
          <w:sz w:val="22"/>
          <w:szCs w:val="22"/>
          <w:lang w:eastAsia="es-ES"/>
        </w:rPr>
        <w:t xml:space="preserve"> alguno de los supuestos de reserva o confidencialidad, de conformidad con lo dispuesto en el presente título.</w:t>
      </w:r>
    </w:p>
    <w:p w14:paraId="41CEAA11"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Los supuestos de reserva o confidencialidad previstos en las leyes deberán ser acordes con las bases, principios y disposiciones establecidos en la Ley General y, en ningún caso, podrán contravenirla.</w:t>
      </w:r>
    </w:p>
    <w:p w14:paraId="305F3102"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Los titulares de las áreas de los sujetos obligados serán los responsables de clasificar la información, de conformidad con lo dispuesto en la presente Ley y demás disposiciones jurídicas aplicables</w:t>
      </w:r>
    </w:p>
    <w:p w14:paraId="4EE7E39B"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Artículo 135.</w:t>
      </w:r>
      <w:r w:rsidRPr="0053520C">
        <w:rPr>
          <w:rFonts w:ascii="Palatino Linotype" w:eastAsia="Palatino Linotype" w:hAnsi="Palatino Linotype" w:cs="Palatino Linotype"/>
          <w:i/>
          <w:sz w:val="22"/>
          <w:szCs w:val="22"/>
          <w:lang w:eastAsia="es-ES"/>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1138EE5"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Artículo 143</w:t>
      </w:r>
      <w:r w:rsidRPr="0053520C">
        <w:rPr>
          <w:rFonts w:ascii="Palatino Linotype" w:eastAsia="Palatino Linotype" w:hAnsi="Palatino Linotype" w:cs="Palatino Linotype"/>
          <w:i/>
          <w:sz w:val="22"/>
          <w:szCs w:val="22"/>
          <w:lang w:eastAsia="es-ES"/>
        </w:rPr>
        <w:t>. Para los efectos de esta Ley se considera información confidencial, la clasificada como tal, de manera permanente, por su naturaleza, cuando:</w:t>
      </w:r>
    </w:p>
    <w:p w14:paraId="565DBC02" w14:textId="77777777" w:rsidR="00964F24" w:rsidRPr="0053520C" w:rsidRDefault="00964F24" w:rsidP="00964F24">
      <w:pPr>
        <w:tabs>
          <w:tab w:val="left" w:pos="709"/>
        </w:tabs>
        <w:ind w:left="567" w:right="567"/>
        <w:jc w:val="both"/>
        <w:rPr>
          <w:rFonts w:ascii="Palatino Linotype" w:eastAsia="Palatino Linotype" w:hAnsi="Palatino Linotype" w:cs="Palatino Linotype"/>
          <w:b/>
          <w:i/>
          <w:sz w:val="22"/>
          <w:szCs w:val="22"/>
          <w:lang w:eastAsia="es-ES"/>
        </w:rPr>
      </w:pPr>
      <w:r w:rsidRPr="0053520C">
        <w:rPr>
          <w:rFonts w:ascii="Palatino Linotype" w:eastAsia="Palatino Linotype" w:hAnsi="Palatino Linotype" w:cs="Palatino Linotype"/>
          <w:b/>
          <w:i/>
          <w:sz w:val="22"/>
          <w:szCs w:val="22"/>
          <w:lang w:eastAsia="es-ES"/>
        </w:rPr>
        <w:t xml:space="preserve">I. Se refiera a la información privada y los datos personales concernientes a una persona física o jurídico colectiva identificada o identificable; </w:t>
      </w:r>
    </w:p>
    <w:p w14:paraId="65028A3E"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II.</w:t>
      </w:r>
      <w:r w:rsidRPr="0053520C">
        <w:rPr>
          <w:rFonts w:ascii="Palatino Linotype" w:eastAsia="Palatino Linotype" w:hAnsi="Palatino Linotype" w:cs="Palatino Linotype"/>
          <w:i/>
          <w:sz w:val="22"/>
          <w:szCs w:val="22"/>
          <w:lang w:eastAsia="es-ES"/>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D7E4D7B"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III.</w:t>
      </w:r>
      <w:r w:rsidRPr="0053520C">
        <w:rPr>
          <w:rFonts w:ascii="Palatino Linotype" w:eastAsia="Palatino Linotype" w:hAnsi="Palatino Linotype" w:cs="Palatino Linotype"/>
          <w:i/>
          <w:sz w:val="22"/>
          <w:szCs w:val="22"/>
          <w:lang w:eastAsia="es-ES"/>
        </w:rPr>
        <w:t xml:space="preserve"> La que presenten los particulares a los sujetos obligados, de conformidad con lo dispuesto por las leyes o los tratados internacionales.</w:t>
      </w:r>
    </w:p>
    <w:p w14:paraId="616F432B"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La información confidencial no estará sujeta a temporalidad alguna y sólo podrán tener acceso a ella los titulares de la misma, sus representantes y los servidores públicos facultados para ello.</w:t>
      </w:r>
    </w:p>
    <w:p w14:paraId="0470C083"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No se considerará confidencial la información que se encuentre en los registros públicos o en fuentes de acceso público, ni tampoco la que sea considerada por la presente ley como información pública.</w:t>
      </w:r>
    </w:p>
    <w:p w14:paraId="749606AD" w14:textId="77777777" w:rsidR="00964F24" w:rsidRPr="0053520C" w:rsidRDefault="00964F24" w:rsidP="00964F24">
      <w:pPr>
        <w:tabs>
          <w:tab w:val="left" w:pos="709"/>
        </w:tabs>
        <w:ind w:left="567" w:right="567"/>
        <w:jc w:val="both"/>
        <w:rPr>
          <w:rFonts w:ascii="Palatino Linotype" w:eastAsia="Palatino Linotype" w:hAnsi="Palatino Linotype" w:cs="Palatino Linotype"/>
          <w:b/>
          <w:i/>
          <w:sz w:val="22"/>
          <w:szCs w:val="22"/>
          <w:lang w:eastAsia="es-ES"/>
        </w:rPr>
      </w:pPr>
      <w:r w:rsidRPr="0053520C">
        <w:rPr>
          <w:rFonts w:ascii="Palatino Linotype" w:eastAsia="Palatino Linotype" w:hAnsi="Palatino Linotype" w:cs="Palatino Linotype"/>
          <w:b/>
          <w:i/>
          <w:sz w:val="22"/>
          <w:szCs w:val="22"/>
          <w:lang w:eastAsia="es-ES"/>
        </w:rPr>
        <w:lastRenderedPageBreak/>
        <w:t>Artículo 147. Para que los sujetos obligados puedan permitir el acceso a información confidencial requieren obtener el consentimiento de los particulares titulares de la información.</w:t>
      </w:r>
    </w:p>
    <w:p w14:paraId="3A8B17AE"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Artículo 148.</w:t>
      </w:r>
      <w:r w:rsidRPr="0053520C">
        <w:rPr>
          <w:rFonts w:ascii="Palatino Linotype" w:eastAsia="Palatino Linotype" w:hAnsi="Palatino Linotype" w:cs="Palatino Linotype"/>
          <w:i/>
          <w:sz w:val="22"/>
          <w:szCs w:val="22"/>
          <w:lang w:eastAsia="es-ES"/>
        </w:rPr>
        <w:t xml:space="preserve"> No se requerirá el consentimiento del titular de la información confidencial cuando:</w:t>
      </w:r>
    </w:p>
    <w:p w14:paraId="0518395E"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w:t>
      </w:r>
      <w:r w:rsidRPr="0053520C">
        <w:rPr>
          <w:rFonts w:ascii="Palatino Linotype" w:eastAsia="Palatino Linotype" w:hAnsi="Palatino Linotype" w:cs="Palatino Linotype"/>
          <w:i/>
          <w:sz w:val="22"/>
          <w:szCs w:val="22"/>
          <w:lang w:eastAsia="es-ES"/>
        </w:rPr>
        <w:t xml:space="preserve"> La información se encuentre en registros públicos o fuentes de acceso público;</w:t>
      </w:r>
    </w:p>
    <w:p w14:paraId="0D5D85BF"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II.</w:t>
      </w:r>
      <w:r w:rsidRPr="0053520C">
        <w:rPr>
          <w:rFonts w:ascii="Palatino Linotype" w:eastAsia="Palatino Linotype" w:hAnsi="Palatino Linotype" w:cs="Palatino Linotype"/>
          <w:i/>
          <w:sz w:val="22"/>
          <w:szCs w:val="22"/>
          <w:lang w:eastAsia="es-ES"/>
        </w:rPr>
        <w:t xml:space="preserve"> Por Ley tenga el carácter de pública;</w:t>
      </w:r>
    </w:p>
    <w:p w14:paraId="57E0A582"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III</w:t>
      </w:r>
      <w:r w:rsidRPr="0053520C">
        <w:rPr>
          <w:rFonts w:ascii="Palatino Linotype" w:eastAsia="Palatino Linotype" w:hAnsi="Palatino Linotype" w:cs="Palatino Linotype"/>
          <w:i/>
          <w:sz w:val="22"/>
          <w:szCs w:val="22"/>
          <w:lang w:eastAsia="es-ES"/>
        </w:rPr>
        <w:t>. Exista una orden judicial;</w:t>
      </w:r>
    </w:p>
    <w:p w14:paraId="603A641C"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IV.</w:t>
      </w:r>
      <w:r w:rsidRPr="0053520C">
        <w:rPr>
          <w:rFonts w:ascii="Palatino Linotype" w:eastAsia="Palatino Linotype" w:hAnsi="Palatino Linotype" w:cs="Palatino Linotype"/>
          <w:i/>
          <w:sz w:val="22"/>
          <w:szCs w:val="22"/>
          <w:lang w:eastAsia="es-ES"/>
        </w:rPr>
        <w:t xml:space="preserve"> Por razones de seguridad pública, o para proteger los derechos de terceros, se requiera su publicación; o</w:t>
      </w:r>
    </w:p>
    <w:p w14:paraId="3B1F77FD"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V.</w:t>
      </w:r>
      <w:r w:rsidRPr="0053520C">
        <w:rPr>
          <w:rFonts w:ascii="Palatino Linotype" w:eastAsia="Palatino Linotype" w:hAnsi="Palatino Linotype" w:cs="Palatino Linotype"/>
          <w:i/>
          <w:sz w:val="22"/>
          <w:szCs w:val="22"/>
          <w:lang w:eastAsia="es-ES"/>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414AFB61"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49A833D"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Artículo 149.</w:t>
      </w:r>
      <w:r w:rsidRPr="0053520C">
        <w:rPr>
          <w:rFonts w:ascii="Palatino Linotype" w:eastAsia="Palatino Linotype" w:hAnsi="Palatino Linotype" w:cs="Palatino Linotype"/>
          <w:i/>
          <w:sz w:val="22"/>
          <w:szCs w:val="22"/>
          <w:lang w:eastAsia="es-ES"/>
        </w:rPr>
        <w:t xml:space="preserve"> El acuerdo que clasifique la información como confidencial deberá contener un razonamiento lógico en el que demuestre que la información se encuentra en alguna o algunas de las hipótesis previstas en la presente Ley.” (Sic)</w:t>
      </w:r>
    </w:p>
    <w:p w14:paraId="66A9B48B" w14:textId="77777777" w:rsidR="00964F24" w:rsidRPr="0053520C" w:rsidRDefault="00964F24" w:rsidP="00964F24">
      <w:pPr>
        <w:tabs>
          <w:tab w:val="left" w:pos="709"/>
        </w:tabs>
        <w:ind w:left="567" w:right="567"/>
        <w:jc w:val="both"/>
        <w:rPr>
          <w:rFonts w:ascii="Palatino Linotype" w:eastAsia="Palatino Linotype" w:hAnsi="Palatino Linotype" w:cs="Palatino Linotype"/>
          <w:i/>
          <w:sz w:val="22"/>
          <w:szCs w:val="22"/>
          <w:lang w:eastAsia="es-ES"/>
        </w:rPr>
      </w:pPr>
    </w:p>
    <w:p w14:paraId="17801C3A" w14:textId="77777777" w:rsidR="00964F24" w:rsidRPr="0053520C" w:rsidRDefault="00964F24" w:rsidP="00964F24">
      <w:pPr>
        <w:spacing w:line="360" w:lineRule="auto"/>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28C7ADD8" w14:textId="77777777" w:rsidR="00964F24" w:rsidRPr="0053520C" w:rsidRDefault="00964F24" w:rsidP="00964F24">
      <w:pPr>
        <w:spacing w:before="240" w:after="240" w:line="360" w:lineRule="auto"/>
        <w:ind w:right="49"/>
        <w:contextualSpacing/>
        <w:jc w:val="both"/>
        <w:rPr>
          <w:rFonts w:ascii="Palatino Linotype" w:eastAsia="Palatino Linotype" w:hAnsi="Palatino Linotype" w:cs="Palatino Linotype"/>
          <w:lang w:eastAsia="es-ES"/>
        </w:rPr>
      </w:pPr>
    </w:p>
    <w:p w14:paraId="0F6509F8" w14:textId="77777777" w:rsidR="00964F24" w:rsidRPr="0053520C" w:rsidRDefault="00964F24" w:rsidP="00964F24">
      <w:pPr>
        <w:spacing w:line="360" w:lineRule="auto"/>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 xml:space="preserve">En otras palabras, la información confidencial será cuando por su naturaleza, contenga datos personales concernientes a una persona física o jurídico colectiva identificada o identificable, los secretos bancario, fiduciario, industrial, comercial, </w:t>
      </w:r>
      <w:r w:rsidRPr="0053520C">
        <w:rPr>
          <w:rFonts w:ascii="Palatino Linotype" w:eastAsia="Palatino Linotype" w:hAnsi="Palatino Linotype" w:cs="Palatino Linotype"/>
          <w:lang w:eastAsia="es-ES"/>
        </w:rPr>
        <w:lastRenderedPageBreak/>
        <w:t>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23C220C" w14:textId="77777777" w:rsidR="00964F24" w:rsidRPr="0053520C" w:rsidRDefault="00964F24" w:rsidP="00964F24">
      <w:pPr>
        <w:spacing w:line="360" w:lineRule="auto"/>
        <w:jc w:val="both"/>
        <w:rPr>
          <w:rFonts w:ascii="Palatino Linotype" w:eastAsia="Palatino Linotype" w:hAnsi="Palatino Linotype" w:cs="Palatino Linotype"/>
          <w:lang w:eastAsia="es-ES"/>
        </w:rPr>
      </w:pPr>
    </w:p>
    <w:p w14:paraId="47F2ED9E" w14:textId="77777777" w:rsidR="00964F24" w:rsidRPr="0053520C" w:rsidRDefault="00964F24" w:rsidP="00964F24">
      <w:pPr>
        <w:spacing w:line="360" w:lineRule="auto"/>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4D929646" w14:textId="77777777" w:rsidR="00964F24" w:rsidRPr="0053520C" w:rsidRDefault="00964F24" w:rsidP="00964F24">
      <w:pPr>
        <w:spacing w:line="360" w:lineRule="auto"/>
        <w:jc w:val="both"/>
        <w:rPr>
          <w:rFonts w:ascii="Palatino Linotype" w:eastAsia="Palatino Linotype" w:hAnsi="Palatino Linotype" w:cs="Palatino Linotype"/>
          <w:lang w:eastAsia="es-ES"/>
        </w:rPr>
      </w:pPr>
    </w:p>
    <w:p w14:paraId="0B9BC709" w14:textId="77777777" w:rsidR="00964F24" w:rsidRPr="0053520C" w:rsidRDefault="00964F24" w:rsidP="00964F24">
      <w:pPr>
        <w:ind w:left="567" w:right="616"/>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w:t>
      </w:r>
      <w:r w:rsidRPr="0053520C">
        <w:rPr>
          <w:rFonts w:ascii="Palatino Linotype" w:eastAsia="Palatino Linotype" w:hAnsi="Palatino Linotype" w:cs="Palatino Linotype"/>
          <w:b/>
          <w:i/>
          <w:sz w:val="22"/>
          <w:szCs w:val="22"/>
          <w:lang w:eastAsia="es-ES"/>
        </w:rPr>
        <w:t>Artículo 168</w:t>
      </w:r>
      <w:r w:rsidRPr="0053520C">
        <w:rPr>
          <w:rFonts w:ascii="Palatino Linotype" w:eastAsia="Palatino Linotype" w:hAnsi="Palatino Linotype" w:cs="Palatino Linotype"/>
          <w:i/>
          <w:sz w:val="22"/>
          <w:szCs w:val="22"/>
          <w:lang w:eastAsia="es-ES"/>
        </w:rPr>
        <w:t>. En caso de que los sujetos obligados consideren que los documentos o la información deban ser clasificados, se sujetará a lo siguiente:</w:t>
      </w:r>
    </w:p>
    <w:p w14:paraId="722F624F" w14:textId="77777777" w:rsidR="00964F24" w:rsidRPr="0053520C" w:rsidRDefault="00964F24" w:rsidP="00964F24">
      <w:pPr>
        <w:ind w:left="567" w:right="616"/>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w:t>
      </w:r>
      <w:r w:rsidRPr="0053520C">
        <w:rPr>
          <w:rFonts w:ascii="Palatino Linotype" w:eastAsia="Palatino Linotype" w:hAnsi="Palatino Linotype" w:cs="Palatino Linotype"/>
          <w:i/>
          <w:sz w:val="22"/>
          <w:szCs w:val="22"/>
          <w:lang w:eastAsia="es-ES"/>
        </w:rPr>
        <w:t xml:space="preserve"> El Área deberá remitir la solicitud, así como un escrito en el que </w:t>
      </w:r>
      <w:r w:rsidRPr="0053520C">
        <w:rPr>
          <w:rFonts w:ascii="Palatino Linotype" w:eastAsia="Palatino Linotype" w:hAnsi="Palatino Linotype" w:cs="Palatino Linotype"/>
          <w:b/>
          <w:i/>
          <w:sz w:val="22"/>
          <w:szCs w:val="22"/>
          <w:lang w:eastAsia="es-ES"/>
        </w:rPr>
        <w:t>funde y motive la clasificación al Comité de Transparencia</w:t>
      </w:r>
      <w:r w:rsidRPr="0053520C">
        <w:rPr>
          <w:rFonts w:ascii="Palatino Linotype" w:eastAsia="Palatino Linotype" w:hAnsi="Palatino Linotype" w:cs="Palatino Linotype"/>
          <w:i/>
          <w:sz w:val="22"/>
          <w:szCs w:val="22"/>
          <w:lang w:eastAsia="es-ES"/>
        </w:rPr>
        <w:t>, mismo que deberá resolver para:</w:t>
      </w:r>
    </w:p>
    <w:p w14:paraId="1EDB59D3" w14:textId="77777777" w:rsidR="00964F24" w:rsidRPr="0053520C" w:rsidRDefault="00964F24" w:rsidP="00964F24">
      <w:pPr>
        <w:ind w:left="567" w:right="616"/>
        <w:jc w:val="both"/>
        <w:rPr>
          <w:rFonts w:ascii="Palatino Linotype" w:eastAsia="Palatino Linotype" w:hAnsi="Palatino Linotype" w:cs="Palatino Linotype"/>
          <w:b/>
          <w:i/>
          <w:sz w:val="22"/>
          <w:szCs w:val="22"/>
          <w:lang w:eastAsia="es-ES"/>
        </w:rPr>
      </w:pPr>
      <w:r w:rsidRPr="0053520C">
        <w:rPr>
          <w:rFonts w:ascii="Palatino Linotype" w:eastAsia="Palatino Linotype" w:hAnsi="Palatino Linotype" w:cs="Palatino Linotype"/>
          <w:i/>
          <w:sz w:val="22"/>
          <w:szCs w:val="22"/>
          <w:lang w:eastAsia="es-ES"/>
        </w:rPr>
        <w:t>a</w:t>
      </w:r>
      <w:r w:rsidRPr="0053520C">
        <w:rPr>
          <w:rFonts w:ascii="Palatino Linotype" w:eastAsia="Palatino Linotype" w:hAnsi="Palatino Linotype" w:cs="Palatino Linotype"/>
          <w:b/>
          <w:i/>
          <w:sz w:val="22"/>
          <w:szCs w:val="22"/>
          <w:lang w:eastAsia="es-ES"/>
        </w:rPr>
        <w:t>) Confirmar la clasificación;</w:t>
      </w:r>
    </w:p>
    <w:p w14:paraId="6011C77F" w14:textId="77777777" w:rsidR="00964F24" w:rsidRPr="0053520C" w:rsidRDefault="00964F24" w:rsidP="00964F24">
      <w:pPr>
        <w:ind w:left="567" w:right="616"/>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i/>
          <w:sz w:val="22"/>
          <w:szCs w:val="22"/>
          <w:lang w:eastAsia="es-ES"/>
        </w:rPr>
        <w:t>b) Modificar la clasificación y otorgar total o parcialmente el acceso a la información; y c) Revocar la clasificación y conceder el acceso a la información.</w:t>
      </w:r>
    </w:p>
    <w:p w14:paraId="251F36CB" w14:textId="77777777" w:rsidR="00964F24" w:rsidRPr="0053520C" w:rsidRDefault="00964F24" w:rsidP="00964F24">
      <w:pPr>
        <w:ind w:left="567" w:right="616"/>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II.</w:t>
      </w:r>
      <w:r w:rsidRPr="0053520C">
        <w:rPr>
          <w:rFonts w:ascii="Palatino Linotype" w:eastAsia="Palatino Linotype" w:hAnsi="Palatino Linotype" w:cs="Palatino Linotype"/>
          <w:i/>
          <w:sz w:val="22"/>
          <w:szCs w:val="22"/>
          <w:lang w:eastAsia="es-ES"/>
        </w:rPr>
        <w:t xml:space="preserve"> El Comité de Transparencia podrá tener acceso a la información que esté en poder del Área correspondiente, de la cual se haya solicitado su clasificación; y</w:t>
      </w:r>
    </w:p>
    <w:p w14:paraId="3985D38D" w14:textId="77777777" w:rsidR="00964F24" w:rsidRPr="0053520C" w:rsidRDefault="00964F24" w:rsidP="00964F24">
      <w:pPr>
        <w:ind w:left="567" w:right="616"/>
        <w:jc w:val="both"/>
        <w:rPr>
          <w:rFonts w:ascii="Palatino Linotype" w:eastAsia="Palatino Linotype" w:hAnsi="Palatino Linotype" w:cs="Palatino Linotype"/>
          <w:i/>
          <w:sz w:val="22"/>
          <w:szCs w:val="22"/>
          <w:lang w:eastAsia="es-ES"/>
        </w:rPr>
      </w:pPr>
      <w:r w:rsidRPr="0053520C">
        <w:rPr>
          <w:rFonts w:ascii="Palatino Linotype" w:eastAsia="Palatino Linotype" w:hAnsi="Palatino Linotype" w:cs="Palatino Linotype"/>
          <w:b/>
          <w:i/>
          <w:sz w:val="22"/>
          <w:szCs w:val="22"/>
          <w:lang w:eastAsia="es-ES"/>
        </w:rPr>
        <w:t>III.</w:t>
      </w:r>
      <w:r w:rsidRPr="0053520C">
        <w:rPr>
          <w:rFonts w:ascii="Palatino Linotype" w:eastAsia="Palatino Linotype" w:hAnsi="Palatino Linotype" w:cs="Palatino Linotype"/>
          <w:i/>
          <w:sz w:val="22"/>
          <w:szCs w:val="22"/>
          <w:lang w:eastAsia="es-ES"/>
        </w:rPr>
        <w:t xml:space="preserve"> La resolución del Comité de Transparencia será notificada al interesado en el plazo de respuesta a la solicitud que establece esta Ley.</w:t>
      </w:r>
    </w:p>
    <w:p w14:paraId="5E119ED7" w14:textId="77777777" w:rsidR="00964F24" w:rsidRPr="0053520C" w:rsidRDefault="00964F24" w:rsidP="00964F24">
      <w:pPr>
        <w:spacing w:line="360" w:lineRule="auto"/>
        <w:jc w:val="both"/>
        <w:rPr>
          <w:rFonts w:ascii="Palatino Linotype" w:eastAsia="Palatino Linotype" w:hAnsi="Palatino Linotype" w:cs="Palatino Linotype"/>
          <w:lang w:eastAsia="es-ES"/>
        </w:rPr>
      </w:pPr>
    </w:p>
    <w:p w14:paraId="6507770B" w14:textId="77777777" w:rsidR="00964F24" w:rsidRPr="0053520C" w:rsidRDefault="00964F24" w:rsidP="00964F24">
      <w:pPr>
        <w:spacing w:line="360" w:lineRule="auto"/>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 xml:space="preserve">Hechas estas precisiones, se advierte que el </w:t>
      </w:r>
      <w:r w:rsidRPr="0053520C">
        <w:rPr>
          <w:rFonts w:ascii="Palatino Linotype" w:eastAsia="Palatino Linotype" w:hAnsi="Palatino Linotype" w:cs="Palatino Linotype"/>
          <w:b/>
          <w:lang w:eastAsia="es-ES"/>
        </w:rPr>
        <w:t>Sujeto Obligado</w:t>
      </w:r>
      <w:r w:rsidRPr="0053520C">
        <w:rPr>
          <w:rFonts w:ascii="Palatino Linotype" w:eastAsia="Palatino Linotype" w:hAnsi="Palatino Linotype" w:cs="Palatino Linotype"/>
          <w:lang w:eastAsia="es-ES"/>
        </w:rPr>
        <w:t xml:space="preserve"> no cumplió con lo señalado en lo procedente, al omitir acompañar el acuerdo de su Comité de Transparencia que funde y motive del por qué testó</w:t>
      </w:r>
      <w:r w:rsidR="00FF25F7" w:rsidRPr="0053520C">
        <w:rPr>
          <w:rFonts w:ascii="Palatino Linotype" w:eastAsia="Palatino Linotype" w:hAnsi="Palatino Linotype" w:cs="Palatino Linotype"/>
          <w:lang w:eastAsia="es-ES"/>
        </w:rPr>
        <w:t xml:space="preserve"> el RFC, CURP y fotografía de los oficios de asignación de actividades</w:t>
      </w:r>
      <w:r w:rsidRPr="0053520C">
        <w:rPr>
          <w:rFonts w:ascii="Palatino Linotype" w:eastAsia="Palatino Linotype" w:hAnsi="Palatino Linotype" w:cs="Palatino Linotype"/>
          <w:lang w:eastAsia="es-ES"/>
        </w:rPr>
        <w:t xml:space="preserve">, siendo incongruente y creando con ello una incertidumbre jurídica, por no sustentar la versión pública de los datos señalados, </w:t>
      </w:r>
      <w:r w:rsidRPr="0053520C">
        <w:rPr>
          <w:rFonts w:ascii="Palatino Linotype" w:eastAsia="Palatino Linotype" w:hAnsi="Palatino Linotype" w:cs="Palatino Linotype"/>
          <w:lang w:eastAsia="es-ES"/>
        </w:rPr>
        <w:lastRenderedPageBreak/>
        <w:t>contraviniendo lo establecido por el artículo 9, fracción I</w:t>
      </w:r>
      <w:r w:rsidRPr="0053520C">
        <w:rPr>
          <w:rFonts w:ascii="Palatino Linotype" w:eastAsia="Palatino Linotype" w:hAnsi="Palatino Linotype" w:cs="Palatino Linotype"/>
          <w:vertAlign w:val="superscript"/>
          <w:lang w:eastAsia="es-ES"/>
        </w:rPr>
        <w:footnoteReference w:id="3"/>
      </w:r>
      <w:r w:rsidRPr="0053520C">
        <w:rPr>
          <w:rFonts w:ascii="Palatino Linotype" w:eastAsia="Palatino Linotype" w:hAnsi="Palatino Linotype" w:cs="Palatino Linotype"/>
          <w:lang w:eastAsia="es-ES"/>
        </w:rPr>
        <w:t>, VI, VIII y 11 párrafo primero</w:t>
      </w:r>
      <w:r w:rsidRPr="0053520C">
        <w:rPr>
          <w:rFonts w:ascii="Palatino Linotype" w:eastAsia="Palatino Linotype" w:hAnsi="Palatino Linotype" w:cs="Palatino Linotype"/>
          <w:vertAlign w:val="superscript"/>
          <w:lang w:eastAsia="es-ES"/>
        </w:rPr>
        <w:footnoteReference w:id="4"/>
      </w:r>
      <w:r w:rsidRPr="0053520C">
        <w:rPr>
          <w:rFonts w:ascii="Palatino Linotype" w:eastAsia="Palatino Linotype" w:hAnsi="Palatino Linotype" w:cs="Palatino Linotype"/>
          <w:lang w:eastAsia="es-ES"/>
        </w:rPr>
        <w:t xml:space="preserve"> de la ley de la Materia.</w:t>
      </w:r>
    </w:p>
    <w:p w14:paraId="6A6ED223" w14:textId="77777777" w:rsidR="00FF25F7" w:rsidRPr="0053520C" w:rsidRDefault="00FF25F7" w:rsidP="00964F24">
      <w:pPr>
        <w:spacing w:line="360" w:lineRule="auto"/>
        <w:jc w:val="both"/>
        <w:rPr>
          <w:rFonts w:ascii="Palatino Linotype" w:eastAsia="Palatino Linotype" w:hAnsi="Palatino Linotype" w:cs="Palatino Linotype"/>
          <w:lang w:eastAsia="es-ES"/>
        </w:rPr>
      </w:pPr>
    </w:p>
    <w:p w14:paraId="38806D32" w14:textId="77777777" w:rsidR="00FF25F7" w:rsidRPr="0053520C" w:rsidRDefault="00FF25F7" w:rsidP="00964F24">
      <w:pPr>
        <w:spacing w:line="360" w:lineRule="auto"/>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 xml:space="preserve">Ahora bien, analizando los datos que testó el </w:t>
      </w:r>
      <w:r w:rsidRPr="0053520C">
        <w:rPr>
          <w:rFonts w:ascii="Palatino Linotype" w:eastAsia="Palatino Linotype" w:hAnsi="Palatino Linotype" w:cs="Palatino Linotype"/>
          <w:b/>
          <w:lang w:eastAsia="es-ES"/>
        </w:rPr>
        <w:t>Sujeto Obligado</w:t>
      </w:r>
      <w:r w:rsidRPr="0053520C">
        <w:rPr>
          <w:rFonts w:ascii="Palatino Linotype" w:eastAsia="Palatino Linotype" w:hAnsi="Palatino Linotype" w:cs="Palatino Linotype"/>
          <w:lang w:eastAsia="es-ES"/>
        </w:rPr>
        <w:t>, este Instituto determina si es procedente su clasificación mediante el siguiente análisis:</w:t>
      </w:r>
    </w:p>
    <w:p w14:paraId="31E9E0E5" w14:textId="77777777" w:rsidR="00FF25F7" w:rsidRPr="0053520C" w:rsidRDefault="00FF25F7" w:rsidP="00964F24">
      <w:pPr>
        <w:spacing w:line="360" w:lineRule="auto"/>
        <w:jc w:val="both"/>
        <w:rPr>
          <w:rFonts w:ascii="Palatino Linotype" w:eastAsia="Palatino Linotype" w:hAnsi="Palatino Linotype" w:cs="Palatino Linotype"/>
          <w:lang w:eastAsia="es-ES"/>
        </w:rPr>
      </w:pPr>
    </w:p>
    <w:p w14:paraId="746580D6" w14:textId="77777777" w:rsidR="00FF25F7" w:rsidRPr="0053520C" w:rsidRDefault="00FF25F7" w:rsidP="00964F24">
      <w:pPr>
        <w:spacing w:line="360" w:lineRule="auto"/>
        <w:jc w:val="both"/>
        <w:rPr>
          <w:rFonts w:ascii="Palatino Linotype" w:eastAsia="Palatino Linotype" w:hAnsi="Palatino Linotype" w:cs="Palatino Linotype"/>
          <w:b/>
          <w:bCs/>
          <w:lang w:eastAsia="es-ES"/>
        </w:rPr>
      </w:pPr>
      <w:r w:rsidRPr="0053520C">
        <w:rPr>
          <w:rFonts w:ascii="Palatino Linotype" w:eastAsia="Palatino Linotype" w:hAnsi="Palatino Linotype" w:cs="Palatino Linotype"/>
          <w:b/>
          <w:bCs/>
          <w:lang w:eastAsia="es-ES"/>
        </w:rPr>
        <w:t>Clave Única de Registro de Población</w:t>
      </w:r>
    </w:p>
    <w:p w14:paraId="750C952A" w14:textId="77777777" w:rsidR="00FF25F7" w:rsidRPr="0053520C" w:rsidRDefault="00FF25F7" w:rsidP="00964F24">
      <w:pPr>
        <w:spacing w:line="360" w:lineRule="auto"/>
        <w:jc w:val="both"/>
        <w:rPr>
          <w:rFonts w:ascii="Palatino Linotype" w:eastAsia="Palatino Linotype" w:hAnsi="Palatino Linotype" w:cs="Palatino Linotype"/>
          <w:b/>
          <w:bCs/>
          <w:lang w:eastAsia="es-ES"/>
        </w:rPr>
      </w:pPr>
    </w:p>
    <w:p w14:paraId="7EC35D2C"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De conformidad con la Secretaría de Gobierno, precisa que la Clave Única de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w:t>
      </w:r>
    </w:p>
    <w:p w14:paraId="27DA5700"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7E4851C5"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lastRenderedPageBreak/>
        <w:t>Asimismo,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75EA4D"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Por lo que, resulta procedente la clasificación de la Clave Única de Registro de Población; pues únicamente contiene datos que hacen identificables de los servidores públicos, que en nada abonan a la transparencia y no rinden cuentas de la forma de actuar, por lo que, es un documento privado, en términos del artículo 143, fracción I, de la Ley de Transparencia y Acceso a la Información Pública del Estado de México y Municipios.</w:t>
      </w:r>
    </w:p>
    <w:p w14:paraId="41AA7001" w14:textId="77777777" w:rsidR="00FF25F7" w:rsidRPr="0053520C" w:rsidRDefault="00FF25F7" w:rsidP="00964F24">
      <w:pPr>
        <w:spacing w:line="360" w:lineRule="auto"/>
        <w:jc w:val="both"/>
        <w:rPr>
          <w:rFonts w:ascii="Palatino Linotype" w:eastAsia="Palatino Linotype" w:hAnsi="Palatino Linotype" w:cs="Palatino Linotype"/>
          <w:lang w:eastAsia="es-ES"/>
        </w:rPr>
      </w:pPr>
    </w:p>
    <w:p w14:paraId="42979CA5" w14:textId="77777777" w:rsidR="00FF25F7" w:rsidRPr="0053520C" w:rsidRDefault="00FF25F7" w:rsidP="00964F24">
      <w:pPr>
        <w:spacing w:line="360" w:lineRule="auto"/>
        <w:jc w:val="both"/>
        <w:rPr>
          <w:rFonts w:ascii="Palatino Linotype" w:eastAsia="Palatino Linotype" w:hAnsi="Palatino Linotype" w:cs="Palatino Linotype"/>
          <w:b/>
          <w:bCs/>
          <w:lang w:eastAsia="es-ES"/>
        </w:rPr>
      </w:pPr>
      <w:r w:rsidRPr="0053520C">
        <w:rPr>
          <w:rFonts w:ascii="Palatino Linotype" w:eastAsia="Palatino Linotype" w:hAnsi="Palatino Linotype" w:cs="Palatino Linotype"/>
          <w:b/>
          <w:bCs/>
          <w:lang w:eastAsia="es-ES"/>
        </w:rPr>
        <w:t>Registro Federal de Contribuyentes</w:t>
      </w:r>
    </w:p>
    <w:p w14:paraId="4D614E51" w14:textId="77777777" w:rsidR="00FF25F7" w:rsidRPr="0053520C" w:rsidRDefault="00FF25F7" w:rsidP="00964F24">
      <w:pPr>
        <w:spacing w:line="360" w:lineRule="auto"/>
        <w:jc w:val="both"/>
        <w:rPr>
          <w:rFonts w:ascii="Palatino Linotype" w:eastAsia="Palatino Linotype" w:hAnsi="Palatino Linotype" w:cs="Palatino Linotype"/>
          <w:b/>
          <w:bCs/>
          <w:lang w:eastAsia="es-ES"/>
        </w:rPr>
      </w:pPr>
    </w:p>
    <w:p w14:paraId="2906543E"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 xml:space="preserve">En ese sentido, dicha clave, conocida como RFC se compone de trece caracteres alfanuméricos, con datos obtenidos de los apellidos, nombres, fecha de nacimiento del titular, más una </w:t>
      </w:r>
      <w:proofErr w:type="spellStart"/>
      <w:r w:rsidRPr="0053520C">
        <w:rPr>
          <w:rFonts w:ascii="Palatino Linotype" w:eastAsia="Palatino Linotype" w:hAnsi="Palatino Linotype" w:cs="Palatino Linotype"/>
          <w:lang w:val="es-MX" w:eastAsia="es-ES"/>
        </w:rPr>
        <w:t>homoclave</w:t>
      </w:r>
      <w:proofErr w:type="spellEnd"/>
      <w:r w:rsidRPr="0053520C">
        <w:rPr>
          <w:rFonts w:ascii="Palatino Linotype" w:eastAsia="Palatino Linotype" w:hAnsi="Palatino Linotype" w:cs="Palatino Linotype"/>
          <w:lang w:val="es-MX" w:eastAsia="es-ES"/>
        </w:rPr>
        <w:t xml:space="preserve"> que establece el sistema automático del Servicio de Administración Tributaria. </w:t>
      </w:r>
    </w:p>
    <w:p w14:paraId="72DA87B1"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449481D8"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 xml:space="preserve">Así, el Registro Federal de Contribuyentes es un dato personal, que hace a las personas físicas identificadas o identificables, además de que las relaciona como un contribuyente de las autoridades fiscales. Asimismo, es de destacar que dicho dato, </w:t>
      </w:r>
      <w:r w:rsidRPr="0053520C">
        <w:rPr>
          <w:rFonts w:ascii="Palatino Linotype" w:eastAsia="Palatino Linotype" w:hAnsi="Palatino Linotype" w:cs="Palatino Linotype"/>
          <w:lang w:val="es-MX" w:eastAsia="es-ES"/>
        </w:rPr>
        <w:lastRenderedPageBreak/>
        <w:t>únicamente sirve para efectos fiscales y pago de contribuciones, por lo que se trata de un dato relevante únicamente para las personas involucradas en el pago de estos, en el presente caso, del pago del Impuesto Sobre el Producto del Trabajo. </w:t>
      </w:r>
    </w:p>
    <w:p w14:paraId="10460EB8"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6AAF54C0"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Por lo que, el Registro Federal de Contribuyentes de los servidores públicos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w:t>
      </w:r>
    </w:p>
    <w:p w14:paraId="63533485" w14:textId="77777777" w:rsidR="00FF25F7" w:rsidRPr="0053520C" w:rsidRDefault="00FF25F7" w:rsidP="00964F24">
      <w:pPr>
        <w:spacing w:line="360" w:lineRule="auto"/>
        <w:jc w:val="both"/>
        <w:rPr>
          <w:rFonts w:ascii="Palatino Linotype" w:eastAsia="Palatino Linotype" w:hAnsi="Palatino Linotype" w:cs="Palatino Linotype"/>
          <w:lang w:eastAsia="es-ES"/>
        </w:rPr>
      </w:pPr>
    </w:p>
    <w:p w14:paraId="0A12CC4E" w14:textId="77777777" w:rsidR="00FF25F7" w:rsidRPr="0053520C" w:rsidRDefault="00FF25F7" w:rsidP="00964F24">
      <w:pPr>
        <w:spacing w:line="360" w:lineRule="auto"/>
        <w:jc w:val="both"/>
        <w:rPr>
          <w:rFonts w:ascii="Palatino Linotype" w:eastAsia="Palatino Linotype" w:hAnsi="Palatino Linotype" w:cs="Palatino Linotype"/>
          <w:b/>
          <w:lang w:eastAsia="es-ES"/>
        </w:rPr>
      </w:pPr>
      <w:r w:rsidRPr="0053520C">
        <w:rPr>
          <w:rFonts w:ascii="Palatino Linotype" w:eastAsia="Palatino Linotype" w:hAnsi="Palatino Linotype" w:cs="Palatino Linotype"/>
          <w:b/>
          <w:lang w:eastAsia="es-ES"/>
        </w:rPr>
        <w:t>Fotografía</w:t>
      </w:r>
    </w:p>
    <w:p w14:paraId="0E3474BA" w14:textId="77777777" w:rsidR="00FF25F7" w:rsidRPr="0053520C" w:rsidRDefault="00FF25F7" w:rsidP="00964F24">
      <w:pPr>
        <w:spacing w:line="360" w:lineRule="auto"/>
        <w:jc w:val="both"/>
        <w:rPr>
          <w:rFonts w:ascii="Palatino Linotype" w:eastAsia="Palatino Linotype" w:hAnsi="Palatino Linotype" w:cs="Palatino Linotype"/>
          <w:lang w:eastAsia="es-ES"/>
        </w:rPr>
      </w:pPr>
    </w:p>
    <w:p w14:paraId="0D6EB361"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Por lo que hace a la fotografía, es preciso señalar que esta da cuenta de las características físicas de una persona.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AE43F5E"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515FDCA7"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De esa forma, el derecho a la imagen como la representación gráfica de la persona y el derecho a la propia imagen como facultad para permitir o impedir su obtención, reproducción, difusión y distribución por parte de un tercero.</w:t>
      </w:r>
    </w:p>
    <w:p w14:paraId="65A0D4E6"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66145A69"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w:t>
      </w:r>
    </w:p>
    <w:p w14:paraId="35DD6CB3"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0A9FE0DA"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Ahora bien, no pasa desapercibido que la fotografía, en el presente caso, se trata de un docente, es decir, de un servidor público, por lo que la fotografía será de naturaleza pública, toda vez que existe un interés público de dar a conocer dichos datos. </w:t>
      </w:r>
    </w:p>
    <w:p w14:paraId="3281CC29"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p>
    <w:p w14:paraId="388206E1" w14:textId="77777777" w:rsidR="00FF25F7" w:rsidRPr="0053520C" w:rsidRDefault="00FF25F7" w:rsidP="00FF25F7">
      <w:pPr>
        <w:spacing w:line="360" w:lineRule="auto"/>
        <w:jc w:val="both"/>
        <w:rPr>
          <w:rFonts w:ascii="Palatino Linotype" w:eastAsia="Palatino Linotype" w:hAnsi="Palatino Linotype" w:cs="Palatino Linotype"/>
          <w:lang w:val="es-MX" w:eastAsia="es-ES"/>
        </w:rPr>
      </w:pPr>
      <w:r w:rsidRPr="0053520C">
        <w:rPr>
          <w:rFonts w:ascii="Palatino Linotype" w:eastAsia="Palatino Linotype" w:hAnsi="Palatino Linotype" w:cs="Palatino Linotype"/>
          <w:lang w:val="es-MX" w:eastAsia="es-ES"/>
        </w:rPr>
        <w:t xml:space="preserve">Conforme a lo anterior, la fotografía de los servidores públicos solicitados no actualiza la causal de clasificación prevista en el artículo 143, fracción I, de la Ley de Transparencia y Acceso a la Información Pública del Estado de México y Municipios. </w:t>
      </w:r>
    </w:p>
    <w:p w14:paraId="6F4EB23D" w14:textId="77777777" w:rsidR="00FF25F7" w:rsidRPr="0053520C" w:rsidRDefault="00FF25F7" w:rsidP="00964F24">
      <w:pPr>
        <w:spacing w:line="360" w:lineRule="auto"/>
        <w:jc w:val="both"/>
        <w:rPr>
          <w:rFonts w:ascii="Palatino Linotype" w:eastAsia="Palatino Linotype" w:hAnsi="Palatino Linotype" w:cs="Palatino Linotype"/>
          <w:lang w:eastAsia="es-ES"/>
        </w:rPr>
      </w:pPr>
    </w:p>
    <w:p w14:paraId="3918B975" w14:textId="77777777" w:rsidR="00964F24" w:rsidRPr="0053520C" w:rsidRDefault="00964F24" w:rsidP="00964F24">
      <w:pPr>
        <w:spacing w:line="360" w:lineRule="auto"/>
        <w:contextualSpacing/>
        <w:jc w:val="both"/>
        <w:rPr>
          <w:rFonts w:ascii="Palatino Linotype" w:eastAsia="Palatino Linotype" w:hAnsi="Palatino Linotype" w:cs="Palatino Linotype"/>
          <w:lang w:eastAsia="es-ES"/>
        </w:rPr>
      </w:pPr>
      <w:r w:rsidRPr="0053520C">
        <w:rPr>
          <w:rFonts w:ascii="Palatino Linotype" w:eastAsia="Palatino Linotype" w:hAnsi="Palatino Linotype" w:cs="Palatino Linotype"/>
          <w:lang w:eastAsia="es-ES"/>
        </w:rPr>
        <w:t>En concl</w:t>
      </w:r>
      <w:r w:rsidR="00FF25F7" w:rsidRPr="0053520C">
        <w:rPr>
          <w:rFonts w:ascii="Palatino Linotype" w:eastAsia="Palatino Linotype" w:hAnsi="Palatino Linotype" w:cs="Palatino Linotype"/>
          <w:lang w:eastAsia="es-ES"/>
        </w:rPr>
        <w:t>usión, la versión pública de los oficios de asignación de actividades</w:t>
      </w:r>
      <w:r w:rsidRPr="0053520C">
        <w:rPr>
          <w:rFonts w:ascii="Palatino Linotype" w:eastAsia="Palatino Linotype" w:hAnsi="Palatino Linotype" w:cs="Palatino Linotype"/>
          <w:lang w:eastAsia="es-ES"/>
        </w:rPr>
        <w:t xml:space="preserve"> remitida en </w:t>
      </w:r>
      <w:r w:rsidR="00FF25F7" w:rsidRPr="0053520C">
        <w:rPr>
          <w:rFonts w:ascii="Palatino Linotype" w:eastAsia="Palatino Linotype" w:hAnsi="Palatino Linotype" w:cs="Palatino Linotype"/>
          <w:lang w:eastAsia="es-ES"/>
        </w:rPr>
        <w:t>informe justificado n</w:t>
      </w:r>
      <w:r w:rsidRPr="0053520C">
        <w:rPr>
          <w:rFonts w:ascii="Palatino Linotype" w:eastAsia="Palatino Linotype" w:hAnsi="Palatino Linotype" w:cs="Palatino Linotype"/>
          <w:lang w:eastAsia="es-ES"/>
        </w:rPr>
        <w:t xml:space="preserve">o cumple con los requisitos señalados por la Ley de Transparencia vigente en la entidad; razón por la cual es dable ordenar al </w:t>
      </w:r>
      <w:r w:rsidRPr="0053520C">
        <w:rPr>
          <w:rFonts w:ascii="Palatino Linotype" w:eastAsia="Palatino Linotype" w:hAnsi="Palatino Linotype" w:cs="Palatino Linotype"/>
          <w:b/>
          <w:lang w:eastAsia="es-ES"/>
        </w:rPr>
        <w:t>Sujeto Obligado</w:t>
      </w:r>
      <w:r w:rsidRPr="0053520C">
        <w:rPr>
          <w:rFonts w:ascii="Palatino Linotype" w:eastAsia="Palatino Linotype" w:hAnsi="Palatino Linotype" w:cs="Palatino Linotype"/>
          <w:lang w:eastAsia="es-ES"/>
        </w:rPr>
        <w:t xml:space="preserve"> el acuerdo de clasificación de la información a través del cual se apruebe la versión pública de </w:t>
      </w:r>
      <w:r w:rsidR="00FF25F7" w:rsidRPr="0053520C">
        <w:rPr>
          <w:rFonts w:ascii="Palatino Linotype" w:eastAsia="Palatino Linotype" w:hAnsi="Palatino Linotype" w:cs="Palatino Linotype"/>
          <w:lang w:eastAsia="es-ES"/>
        </w:rPr>
        <w:t xml:space="preserve">los oficios de asignación de actividades </w:t>
      </w:r>
      <w:r w:rsidRPr="0053520C">
        <w:rPr>
          <w:rFonts w:ascii="Palatino Linotype" w:eastAsia="Palatino Linotype" w:hAnsi="Palatino Linotype" w:cs="Palatino Linotype"/>
          <w:lang w:eastAsia="es-ES"/>
        </w:rPr>
        <w:t>del</w:t>
      </w:r>
      <w:r w:rsidR="00FF25F7" w:rsidRPr="0053520C">
        <w:rPr>
          <w:rFonts w:ascii="Palatino Linotype" w:eastAsia="Palatino Linotype" w:hAnsi="Palatino Linotype" w:cs="Palatino Linotype"/>
          <w:lang w:eastAsia="es-ES"/>
        </w:rPr>
        <w:t xml:space="preserve"> </w:t>
      </w:r>
      <w:proofErr w:type="spellStart"/>
      <w:r w:rsidR="00FF25F7" w:rsidRPr="0053520C">
        <w:rPr>
          <w:rFonts w:ascii="Palatino Linotype" w:eastAsia="Palatino Linotype" w:hAnsi="Palatino Linotype" w:cs="Palatino Linotype"/>
          <w:lang w:eastAsia="es-ES"/>
        </w:rPr>
        <w:t>Profr</w:t>
      </w:r>
      <w:proofErr w:type="spellEnd"/>
      <w:r w:rsidR="00FF25F7" w:rsidRPr="0053520C">
        <w:rPr>
          <w:rFonts w:ascii="Palatino Linotype" w:eastAsia="Palatino Linotype" w:hAnsi="Palatino Linotype" w:cs="Palatino Linotype"/>
          <w:lang w:eastAsia="es-ES"/>
        </w:rPr>
        <w:t xml:space="preserve">. Jorge Edgar </w:t>
      </w:r>
      <w:r w:rsidR="00FF25F7" w:rsidRPr="0053520C">
        <w:rPr>
          <w:rFonts w:ascii="Palatino Linotype" w:eastAsia="Palatino Linotype" w:hAnsi="Palatino Linotype" w:cs="Palatino Linotype"/>
          <w:lang w:eastAsia="es-ES"/>
        </w:rPr>
        <w:lastRenderedPageBreak/>
        <w:t>Bernáldez García</w:t>
      </w:r>
      <w:r w:rsidRPr="0053520C">
        <w:rPr>
          <w:rFonts w:ascii="Palatino Linotype" w:eastAsia="Palatino Linotype" w:hAnsi="Palatino Linotype" w:cs="Palatino Linotype"/>
          <w:lang w:eastAsia="es-ES"/>
        </w:rPr>
        <w:t>, remitida en</w:t>
      </w:r>
      <w:r w:rsidR="00FF25F7" w:rsidRPr="0053520C">
        <w:rPr>
          <w:rFonts w:ascii="Palatino Linotype" w:eastAsia="Palatino Linotype" w:hAnsi="Palatino Linotype" w:cs="Palatino Linotype"/>
          <w:lang w:eastAsia="es-ES"/>
        </w:rPr>
        <w:t xml:space="preserve"> informe justificado</w:t>
      </w:r>
      <w:r w:rsidRPr="0053520C">
        <w:rPr>
          <w:rFonts w:ascii="Palatino Linotype" w:eastAsia="Palatino Linotype" w:hAnsi="Palatino Linotype" w:cs="Palatino Linotype"/>
          <w:lang w:eastAsia="es-ES"/>
        </w:rPr>
        <w:t>, debidamente fundado y motivado, precisando los motivos o razones por los cuales llevaron a testar cada apartado.</w:t>
      </w:r>
    </w:p>
    <w:p w14:paraId="048F9B8B" w14:textId="77777777" w:rsidR="00EE2DDD" w:rsidRPr="0053520C" w:rsidRDefault="00BB38D0">
      <w:p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rPr>
        <w:t xml:space="preserve">En mérito de lo expuesto, esta autoridad estima que las razones o motivos de inconformidad hechos valer por </w:t>
      </w:r>
      <w:r w:rsidRPr="0053520C">
        <w:rPr>
          <w:rFonts w:ascii="Palatino Linotype" w:eastAsia="Palatino Linotype" w:hAnsi="Palatino Linotype" w:cs="Palatino Linotype"/>
          <w:b/>
        </w:rPr>
        <w:t>la parte</w:t>
      </w:r>
      <w:r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b/>
        </w:rPr>
        <w:t>Recurrente</w:t>
      </w:r>
      <w:r w:rsidRPr="0053520C">
        <w:rPr>
          <w:rFonts w:ascii="Palatino Linotype" w:eastAsia="Palatino Linotype" w:hAnsi="Palatino Linotype" w:cs="Palatino Linotype"/>
        </w:rPr>
        <w:t xml:space="preserve"> se </w:t>
      </w:r>
      <w:proofErr w:type="gramStart"/>
      <w:r w:rsidRPr="0053520C">
        <w:rPr>
          <w:rFonts w:ascii="Palatino Linotype" w:eastAsia="Palatino Linotype" w:hAnsi="Palatino Linotype" w:cs="Palatino Linotype"/>
        </w:rPr>
        <w:t>estiman  parcialmente</w:t>
      </w:r>
      <w:proofErr w:type="gramEnd"/>
      <w:r w:rsidRPr="0053520C">
        <w:rPr>
          <w:rFonts w:ascii="Palatino Linotype" w:eastAsia="Palatino Linotype" w:hAnsi="Palatino Linotype" w:cs="Palatino Linotype"/>
        </w:rPr>
        <w:t xml:space="preserve"> fundados; por lo que, lo procedente es </w:t>
      </w:r>
      <w:r w:rsidRPr="0053520C">
        <w:rPr>
          <w:rFonts w:ascii="Palatino Linotype" w:eastAsia="Palatino Linotype" w:hAnsi="Palatino Linotype" w:cs="Palatino Linotype"/>
          <w:b/>
        </w:rPr>
        <w:t>MODIFICAR</w:t>
      </w:r>
      <w:r w:rsidRPr="0053520C">
        <w:rPr>
          <w:rFonts w:ascii="Palatino Linotype" w:eastAsia="Palatino Linotype" w:hAnsi="Palatino Linotype" w:cs="Palatino Linotype"/>
        </w:rPr>
        <w:t xml:space="preserve"> la respuesta del </w:t>
      </w:r>
      <w:r w:rsidRPr="0053520C">
        <w:rPr>
          <w:rFonts w:ascii="Palatino Linotype" w:eastAsia="Palatino Linotype" w:hAnsi="Palatino Linotype" w:cs="Palatino Linotype"/>
          <w:b/>
        </w:rPr>
        <w:t xml:space="preserve">Sujeto Obligado </w:t>
      </w:r>
      <w:r w:rsidR="000050B3" w:rsidRPr="0053520C">
        <w:rPr>
          <w:rFonts w:ascii="Palatino Linotype" w:eastAsia="Palatino Linotype" w:hAnsi="Palatino Linotype" w:cs="Palatino Linotype"/>
          <w:b/>
        </w:rPr>
        <w:t xml:space="preserve">en el recurso de revisión </w:t>
      </w:r>
      <w:r w:rsidR="000050B3" w:rsidRPr="0053520C">
        <w:rPr>
          <w:rFonts w:ascii="Palatino Linotype" w:eastAsia="Palatino Linotype" w:hAnsi="Palatino Linotype" w:cs="Palatino Linotype"/>
          <w:b/>
          <w:sz w:val="22"/>
        </w:rPr>
        <w:t xml:space="preserve">15874/INFOEM/IP/RR/2022 </w:t>
      </w:r>
      <w:r w:rsidRPr="0053520C">
        <w:rPr>
          <w:rFonts w:ascii="Palatino Linotype" w:eastAsia="Palatino Linotype" w:hAnsi="Palatino Linotype" w:cs="Palatino Linotype"/>
          <w:b/>
        </w:rPr>
        <w:t>y ordenar la entrega de lo siguiente en versión pública de ser procedente:</w:t>
      </w:r>
    </w:p>
    <w:p w14:paraId="144ED567" w14:textId="77777777" w:rsidR="00FF25F7" w:rsidRPr="0053520C" w:rsidRDefault="00A86E72" w:rsidP="00A86E72">
      <w:pPr>
        <w:pStyle w:val="Prrafodelista"/>
        <w:numPr>
          <w:ilvl w:val="0"/>
          <w:numId w:val="8"/>
        </w:numPr>
        <w:ind w:left="567" w:right="900" w:hanging="141"/>
        <w:jc w:val="both"/>
        <w:rPr>
          <w:rFonts w:ascii="Palatino Linotype" w:eastAsia="Palatino Linotype" w:hAnsi="Palatino Linotype" w:cs="Palatino Linotype"/>
          <w:b/>
        </w:rPr>
      </w:pPr>
      <w:r w:rsidRPr="0053520C">
        <w:rPr>
          <w:rFonts w:ascii="Palatino Linotype" w:eastAsia="Palatino Linotype" w:hAnsi="Palatino Linotype" w:cs="Palatino Linotype"/>
          <w:b/>
          <w:i/>
          <w:sz w:val="22"/>
          <w:szCs w:val="22"/>
        </w:rPr>
        <w:t xml:space="preserve">Documento donde conste la carga horaria de los periodos 2021 y 2022 del </w:t>
      </w:r>
      <w:proofErr w:type="spellStart"/>
      <w:r w:rsidRPr="0053520C">
        <w:rPr>
          <w:rFonts w:ascii="Palatino Linotype" w:eastAsia="Palatino Linotype" w:hAnsi="Palatino Linotype" w:cs="Palatino Linotype"/>
          <w:b/>
          <w:i/>
          <w:sz w:val="22"/>
          <w:szCs w:val="22"/>
        </w:rPr>
        <w:t>Profr</w:t>
      </w:r>
      <w:proofErr w:type="spellEnd"/>
      <w:r w:rsidRPr="0053520C">
        <w:rPr>
          <w:rFonts w:ascii="Palatino Linotype" w:eastAsia="Palatino Linotype" w:hAnsi="Palatino Linotype" w:cs="Palatino Linotype"/>
          <w:b/>
          <w:i/>
          <w:sz w:val="22"/>
          <w:szCs w:val="22"/>
        </w:rPr>
        <w:t>. Jorge Edgar Bernáldez García dentro de la facultad de contaduría y administración como profesor de asignatura.</w:t>
      </w:r>
    </w:p>
    <w:p w14:paraId="2F5D82D9" w14:textId="77777777" w:rsidR="000050B3" w:rsidRPr="0053520C" w:rsidRDefault="000050B3" w:rsidP="000050B3">
      <w:pPr>
        <w:ind w:right="900"/>
        <w:jc w:val="both"/>
        <w:rPr>
          <w:rFonts w:ascii="Palatino Linotype" w:eastAsia="Palatino Linotype" w:hAnsi="Palatino Linotype" w:cs="Palatino Linotype"/>
          <w:b/>
        </w:rPr>
      </w:pPr>
    </w:p>
    <w:p w14:paraId="31717BAD" w14:textId="77777777" w:rsidR="005A563A" w:rsidRPr="0053520C" w:rsidRDefault="000050B3" w:rsidP="005A563A">
      <w:pPr>
        <w:pStyle w:val="Prrafodelista"/>
        <w:numPr>
          <w:ilvl w:val="0"/>
          <w:numId w:val="11"/>
        </w:numPr>
        <w:spacing w:before="240" w:after="240" w:line="360" w:lineRule="auto"/>
        <w:ind w:left="0" w:hanging="142"/>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Recurso de revisión 15878/INFOEM/IP/RR/2022:</w:t>
      </w:r>
    </w:p>
    <w:tbl>
      <w:tblPr>
        <w:tblStyle w:val="Tablaconcuadrcula"/>
        <w:tblW w:w="0" w:type="auto"/>
        <w:tblLook w:val="04A0" w:firstRow="1" w:lastRow="0" w:firstColumn="1" w:lastColumn="0" w:noHBand="0" w:noVBand="1"/>
      </w:tblPr>
      <w:tblGrid>
        <w:gridCol w:w="1765"/>
        <w:gridCol w:w="1765"/>
        <w:gridCol w:w="1766"/>
        <w:gridCol w:w="1766"/>
        <w:gridCol w:w="1766"/>
      </w:tblGrid>
      <w:tr w:rsidR="0053520C" w:rsidRPr="0053520C" w14:paraId="6C59E4AD" w14:textId="77777777" w:rsidTr="00CC0D25">
        <w:tc>
          <w:tcPr>
            <w:tcW w:w="1765" w:type="dxa"/>
            <w:shd w:val="clear" w:color="auto" w:fill="FFC000"/>
          </w:tcPr>
          <w:p w14:paraId="69A26234" w14:textId="77777777" w:rsidR="00CC0D25" w:rsidRPr="0053520C" w:rsidRDefault="00CC0D25" w:rsidP="00CC0D25">
            <w:pPr>
              <w:spacing w:before="240" w:after="240"/>
              <w:jc w:val="center"/>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Solicitud</w:t>
            </w:r>
          </w:p>
          <w:p w14:paraId="159E543D" w14:textId="77777777" w:rsidR="00CC0D25" w:rsidRPr="0053520C" w:rsidRDefault="00CC0D25" w:rsidP="00CC0D25">
            <w:pPr>
              <w:jc w:val="both"/>
              <w:rPr>
                <w:rFonts w:ascii="Palatino Linotype" w:eastAsia="Palatino Linotype" w:hAnsi="Palatino Linotype" w:cs="Palatino Linotype"/>
                <w:b/>
                <w:sz w:val="18"/>
                <w:szCs w:val="22"/>
              </w:rPr>
            </w:pPr>
            <w:proofErr w:type="gramStart"/>
            <w:r w:rsidRPr="0053520C">
              <w:rPr>
                <w:rFonts w:ascii="Palatino Linotype" w:eastAsia="Palatino Linotype" w:hAnsi="Palatino Linotype" w:cs="Palatino Linotype"/>
                <w:b/>
                <w:sz w:val="18"/>
                <w:szCs w:val="22"/>
              </w:rPr>
              <w:t xml:space="preserve">De  </w:t>
            </w:r>
            <w:proofErr w:type="spellStart"/>
            <w:r w:rsidRPr="0053520C">
              <w:rPr>
                <w:rFonts w:ascii="Palatino Linotype" w:eastAsia="Palatino Linotype" w:hAnsi="Palatino Linotype" w:cs="Palatino Linotype"/>
                <w:b/>
                <w:sz w:val="18"/>
                <w:szCs w:val="22"/>
              </w:rPr>
              <w:t>Couttolenc</w:t>
            </w:r>
            <w:proofErr w:type="spellEnd"/>
            <w:proofErr w:type="gramEnd"/>
            <w:r w:rsidRPr="0053520C">
              <w:rPr>
                <w:rFonts w:ascii="Palatino Linotype" w:eastAsia="Palatino Linotype" w:hAnsi="Palatino Linotype" w:cs="Palatino Linotype"/>
                <w:b/>
                <w:sz w:val="18"/>
                <w:szCs w:val="22"/>
              </w:rPr>
              <w:t xml:space="preserve"> Buentello José Alberto:</w:t>
            </w:r>
          </w:p>
          <w:p w14:paraId="7612587C" w14:textId="77777777" w:rsidR="00CC0D25" w:rsidRPr="0053520C" w:rsidRDefault="00CC0D25" w:rsidP="00CC0D25">
            <w:pPr>
              <w:pStyle w:val="Prrafodelista"/>
              <w:rPr>
                <w:rFonts w:ascii="Palatino Linotype" w:eastAsia="Palatino Linotype" w:hAnsi="Palatino Linotype" w:cs="Palatino Linotype"/>
                <w:b/>
                <w:sz w:val="22"/>
                <w:szCs w:val="22"/>
              </w:rPr>
            </w:pPr>
          </w:p>
          <w:p w14:paraId="38D99352" w14:textId="77777777" w:rsidR="00CC0D25" w:rsidRPr="0053520C" w:rsidRDefault="00CC0D25" w:rsidP="00CC0D25">
            <w:pPr>
              <w:spacing w:before="240" w:after="240"/>
              <w:jc w:val="center"/>
              <w:rPr>
                <w:rFonts w:ascii="Palatino Linotype" w:eastAsia="Palatino Linotype" w:hAnsi="Palatino Linotype" w:cs="Palatino Linotype"/>
                <w:b/>
                <w:sz w:val="18"/>
              </w:rPr>
            </w:pPr>
          </w:p>
        </w:tc>
        <w:tc>
          <w:tcPr>
            <w:tcW w:w="1765" w:type="dxa"/>
            <w:shd w:val="clear" w:color="auto" w:fill="FFC000"/>
          </w:tcPr>
          <w:p w14:paraId="0DF57773" w14:textId="77777777" w:rsidR="00CC0D25" w:rsidRPr="0053520C" w:rsidRDefault="00CC0D25" w:rsidP="00CC0D25">
            <w:pPr>
              <w:spacing w:before="240" w:after="240"/>
              <w:jc w:val="center"/>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Respuesta</w:t>
            </w:r>
          </w:p>
        </w:tc>
        <w:tc>
          <w:tcPr>
            <w:tcW w:w="1766" w:type="dxa"/>
            <w:shd w:val="clear" w:color="auto" w:fill="FFC000"/>
          </w:tcPr>
          <w:p w14:paraId="1CF43545" w14:textId="77777777" w:rsidR="00CC0D25" w:rsidRPr="0053520C" w:rsidRDefault="005A563A" w:rsidP="00CC0D25">
            <w:pPr>
              <w:spacing w:before="240" w:after="240"/>
              <w:jc w:val="center"/>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Recurso de Revisión</w:t>
            </w:r>
          </w:p>
        </w:tc>
        <w:tc>
          <w:tcPr>
            <w:tcW w:w="1766" w:type="dxa"/>
            <w:shd w:val="clear" w:color="auto" w:fill="FFC000"/>
          </w:tcPr>
          <w:p w14:paraId="5FAC5E46" w14:textId="77777777" w:rsidR="00CC0D25" w:rsidRPr="0053520C" w:rsidRDefault="00CC0D25" w:rsidP="00CC0D25">
            <w:pPr>
              <w:spacing w:before="240" w:after="240"/>
              <w:jc w:val="center"/>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Informe Justificado</w:t>
            </w:r>
          </w:p>
        </w:tc>
        <w:tc>
          <w:tcPr>
            <w:tcW w:w="1766" w:type="dxa"/>
            <w:shd w:val="clear" w:color="auto" w:fill="FFC000"/>
          </w:tcPr>
          <w:p w14:paraId="72A984D5" w14:textId="77777777" w:rsidR="00CC0D25" w:rsidRPr="0053520C" w:rsidRDefault="00CC0D25" w:rsidP="00CC0D25">
            <w:pPr>
              <w:spacing w:before="240" w:after="240"/>
              <w:jc w:val="center"/>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¿El pronunciamiento colma el requerimiento de información?</w:t>
            </w:r>
          </w:p>
        </w:tc>
      </w:tr>
      <w:tr w:rsidR="0053520C" w:rsidRPr="0053520C" w14:paraId="54B6DB7A" w14:textId="77777777" w:rsidTr="00CC0D25">
        <w:tc>
          <w:tcPr>
            <w:tcW w:w="1765" w:type="dxa"/>
          </w:tcPr>
          <w:p w14:paraId="4FA6A015" w14:textId="77777777" w:rsidR="005A563A" w:rsidRPr="0053520C" w:rsidRDefault="005A563A" w:rsidP="00CC0D25">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Cargo y categoría salarial</w:t>
            </w:r>
          </w:p>
        </w:tc>
        <w:tc>
          <w:tcPr>
            <w:tcW w:w="1765" w:type="dxa"/>
          </w:tcPr>
          <w:p w14:paraId="46581A5F" w14:textId="77777777" w:rsidR="005A563A" w:rsidRPr="0053520C" w:rsidRDefault="005A563A" w:rsidP="005A563A">
            <w:pPr>
              <w:spacing w:before="240" w:after="240"/>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18"/>
              </w:rPr>
              <w:t xml:space="preserve">Dirección de Recursos Humanos: </w:t>
            </w:r>
            <w:r w:rsidRPr="0053520C">
              <w:rPr>
                <w:rFonts w:ascii="Palatino Linotype" w:eastAsia="Palatino Linotype" w:hAnsi="Palatino Linotype" w:cs="Palatino Linotype"/>
                <w:sz w:val="18"/>
              </w:rPr>
              <w:t xml:space="preserve">ingresó a la universidad autónoma del estado de México el 01/08/2022, ocupando desde esa fecha una categoría de </w:t>
            </w:r>
            <w:r w:rsidRPr="0053520C">
              <w:rPr>
                <w:rFonts w:ascii="Palatino Linotype" w:eastAsia="Palatino Linotype" w:hAnsi="Palatino Linotype" w:cs="Palatino Linotype"/>
                <w:sz w:val="18"/>
              </w:rPr>
              <w:lastRenderedPageBreak/>
              <w:t>profesor de asignatura temporal interino.</w:t>
            </w:r>
          </w:p>
        </w:tc>
        <w:tc>
          <w:tcPr>
            <w:tcW w:w="1766" w:type="dxa"/>
            <w:vMerge w:val="restart"/>
          </w:tcPr>
          <w:p w14:paraId="3CF8990F" w14:textId="77777777" w:rsidR="005A563A" w:rsidRPr="0053520C" w:rsidRDefault="005A563A" w:rsidP="005A563A">
            <w:pPr>
              <w:spacing w:before="240" w:after="240"/>
              <w:jc w:val="both"/>
              <w:rPr>
                <w:rFonts w:ascii="Palatino Linotype" w:eastAsia="Palatino Linotype" w:hAnsi="Palatino Linotype" w:cs="Palatino Linotype"/>
                <w:b/>
                <w:sz w:val="18"/>
                <w:u w:val="single"/>
              </w:rPr>
            </w:pPr>
            <w:r w:rsidRPr="0053520C">
              <w:rPr>
                <w:rFonts w:ascii="Palatino Linotype" w:eastAsia="Palatino Linotype" w:hAnsi="Palatino Linotype" w:cs="Palatino Linotype"/>
                <w:b/>
                <w:sz w:val="18"/>
                <w:u w:val="single"/>
              </w:rPr>
              <w:lastRenderedPageBreak/>
              <w:t xml:space="preserve">Acto impugnado: </w:t>
            </w:r>
          </w:p>
          <w:p w14:paraId="2814B987" w14:textId="77777777" w:rsidR="005A563A" w:rsidRPr="0053520C" w:rsidRDefault="005A563A" w:rsidP="005A563A">
            <w:pPr>
              <w:spacing w:before="240" w:after="240"/>
              <w:jc w:val="both"/>
              <w:rPr>
                <w:rFonts w:ascii="Palatino Linotype" w:eastAsia="Palatino Linotype" w:hAnsi="Palatino Linotype" w:cs="Palatino Linotype"/>
                <w:b/>
                <w:sz w:val="18"/>
                <w:u w:val="single"/>
              </w:rPr>
            </w:pPr>
            <w:r w:rsidRPr="0053520C">
              <w:rPr>
                <w:rFonts w:ascii="Palatino Linotype" w:eastAsia="Palatino Linotype" w:hAnsi="Palatino Linotype" w:cs="Palatino Linotype"/>
                <w:sz w:val="18"/>
              </w:rPr>
              <w:t xml:space="preserve">La </w:t>
            </w:r>
            <w:proofErr w:type="spellStart"/>
            <w:r w:rsidRPr="0053520C">
              <w:rPr>
                <w:rFonts w:ascii="Palatino Linotype" w:eastAsia="Palatino Linotype" w:hAnsi="Palatino Linotype" w:cs="Palatino Linotype"/>
                <w:sz w:val="18"/>
              </w:rPr>
              <w:t>UAEMéx</w:t>
            </w:r>
            <w:proofErr w:type="spellEnd"/>
            <w:r w:rsidRPr="0053520C">
              <w:rPr>
                <w:rFonts w:ascii="Palatino Linotype" w:eastAsia="Palatino Linotype" w:hAnsi="Palatino Linotype" w:cs="Palatino Linotype"/>
                <w:sz w:val="18"/>
              </w:rPr>
              <w:t xml:space="preserve"> solo hace referencia parcial a información con la que cuenta para darme como respuesta un dicho, </w:t>
            </w:r>
            <w:r w:rsidRPr="0053520C">
              <w:rPr>
                <w:rFonts w:ascii="Palatino Linotype" w:eastAsia="Palatino Linotype" w:hAnsi="Palatino Linotype" w:cs="Palatino Linotype"/>
                <w:b/>
                <w:sz w:val="18"/>
                <w:u w:val="single"/>
              </w:rPr>
              <w:t xml:space="preserve">sin soporte </w:t>
            </w:r>
            <w:r w:rsidRPr="0053520C">
              <w:rPr>
                <w:rFonts w:ascii="Palatino Linotype" w:eastAsia="Palatino Linotype" w:hAnsi="Palatino Linotype" w:cs="Palatino Linotype"/>
                <w:b/>
                <w:sz w:val="18"/>
                <w:u w:val="single"/>
              </w:rPr>
              <w:lastRenderedPageBreak/>
              <w:t>documental alguno.</w:t>
            </w:r>
            <w:r w:rsidRPr="0053520C">
              <w:rPr>
                <w:rFonts w:ascii="Palatino Linotype" w:eastAsia="Palatino Linotype" w:hAnsi="Palatino Linotype" w:cs="Palatino Linotype"/>
                <w:b/>
                <w:sz w:val="18"/>
                <w:u w:val="single"/>
              </w:rPr>
              <w:tab/>
            </w:r>
          </w:p>
          <w:p w14:paraId="3E1E4B28" w14:textId="77777777" w:rsidR="005A563A" w:rsidRPr="0053520C" w:rsidRDefault="005A563A" w:rsidP="005A563A">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t xml:space="preserve">Razones o motivos de inconformidad: </w:t>
            </w:r>
            <w:r w:rsidRPr="0053520C">
              <w:rPr>
                <w:rFonts w:ascii="Palatino Linotype" w:eastAsia="Palatino Linotype" w:hAnsi="Palatino Linotype" w:cs="Palatino Linotype"/>
                <w:sz w:val="18"/>
              </w:rPr>
              <w:t xml:space="preserve">LA </w:t>
            </w:r>
            <w:proofErr w:type="spellStart"/>
            <w:r w:rsidRPr="0053520C">
              <w:rPr>
                <w:rFonts w:ascii="Palatino Linotype" w:eastAsia="Palatino Linotype" w:hAnsi="Palatino Linotype" w:cs="Palatino Linotype"/>
                <w:sz w:val="18"/>
              </w:rPr>
              <w:t>UAEMéx</w:t>
            </w:r>
            <w:proofErr w:type="spellEnd"/>
            <w:r w:rsidRPr="0053520C">
              <w:rPr>
                <w:rFonts w:ascii="Palatino Linotype" w:eastAsia="Palatino Linotype" w:hAnsi="Palatino Linotype" w:cs="Palatino Linotype"/>
                <w:sz w:val="18"/>
              </w:rPr>
              <w:t xml:space="preserve"> </w:t>
            </w:r>
            <w:r w:rsidRPr="0053520C">
              <w:rPr>
                <w:rFonts w:ascii="Palatino Linotype" w:eastAsia="Palatino Linotype" w:hAnsi="Palatino Linotype" w:cs="Palatino Linotype"/>
                <w:b/>
                <w:sz w:val="18"/>
                <w:u w:val="single"/>
              </w:rPr>
              <w:t>además del su dicho no entregó la documentación que sí obra en sus archivos y con la cual se acredité el cargo y la categoría salarial (</w:t>
            </w:r>
            <w:proofErr w:type="gramStart"/>
            <w:r w:rsidRPr="0053520C">
              <w:rPr>
                <w:rFonts w:ascii="Palatino Linotype" w:eastAsia="Palatino Linotype" w:hAnsi="Palatino Linotype" w:cs="Palatino Linotype"/>
                <w:b/>
                <w:sz w:val="18"/>
                <w:u w:val="single"/>
              </w:rPr>
              <w:t>A,B</w:t>
            </w:r>
            <w:proofErr w:type="gramEnd"/>
            <w:r w:rsidRPr="0053520C">
              <w:rPr>
                <w:rFonts w:ascii="Palatino Linotype" w:eastAsia="Palatino Linotype" w:hAnsi="Palatino Linotype" w:cs="Palatino Linotype"/>
                <w:b/>
                <w:sz w:val="18"/>
                <w:u w:val="single"/>
              </w:rPr>
              <w:t xml:space="preserve">,C,D,E o F) </w:t>
            </w:r>
            <w:r w:rsidRPr="0053520C">
              <w:rPr>
                <w:rFonts w:ascii="Palatino Linotype" w:eastAsia="Palatino Linotype" w:hAnsi="Palatino Linotype" w:cs="Palatino Linotype"/>
                <w:sz w:val="18"/>
              </w:rPr>
              <w:t xml:space="preserve">que tiene el profesor del que solicito la información. </w:t>
            </w:r>
            <w:r w:rsidRPr="0053520C">
              <w:rPr>
                <w:rFonts w:ascii="Palatino Linotype" w:eastAsia="Palatino Linotype" w:hAnsi="Palatino Linotype" w:cs="Palatino Linotype"/>
                <w:b/>
                <w:sz w:val="18"/>
                <w:u w:val="single"/>
              </w:rPr>
              <w:t xml:space="preserve">Al ser temporal interino la documentación adecuada debe ser actas de consejos académico y de gobierno en las que se estipula a partir de cuándo es profesor de la UAEM, también el contrato individual de trabajo </w:t>
            </w:r>
            <w:r w:rsidRPr="0053520C">
              <w:rPr>
                <w:rFonts w:ascii="Palatino Linotype" w:eastAsia="Palatino Linotype" w:hAnsi="Palatino Linotype" w:cs="Palatino Linotype"/>
                <w:sz w:val="18"/>
              </w:rPr>
              <w:t xml:space="preserve">ya que en </w:t>
            </w:r>
            <w:proofErr w:type="spellStart"/>
            <w:r w:rsidRPr="0053520C">
              <w:rPr>
                <w:rFonts w:ascii="Palatino Linotype" w:eastAsia="Palatino Linotype" w:hAnsi="Palatino Linotype" w:cs="Palatino Linotype"/>
                <w:sz w:val="18"/>
              </w:rPr>
              <w:t>el</w:t>
            </w:r>
            <w:proofErr w:type="spellEnd"/>
            <w:r w:rsidRPr="0053520C">
              <w:rPr>
                <w:rFonts w:ascii="Palatino Linotype" w:eastAsia="Palatino Linotype" w:hAnsi="Palatino Linotype" w:cs="Palatino Linotype"/>
                <w:sz w:val="18"/>
              </w:rPr>
              <w:t xml:space="preserve"> se encuentra de manera </w:t>
            </w:r>
            <w:proofErr w:type="spellStart"/>
            <w:r w:rsidRPr="0053520C">
              <w:rPr>
                <w:rFonts w:ascii="Palatino Linotype" w:eastAsia="Palatino Linotype" w:hAnsi="Palatino Linotype" w:cs="Palatino Linotype"/>
                <w:sz w:val="18"/>
              </w:rPr>
              <w:t>especifica</w:t>
            </w:r>
            <w:proofErr w:type="spellEnd"/>
            <w:r w:rsidRPr="0053520C">
              <w:rPr>
                <w:rFonts w:ascii="Palatino Linotype" w:eastAsia="Palatino Linotype" w:hAnsi="Palatino Linotype" w:cs="Palatino Linotype"/>
                <w:sz w:val="18"/>
              </w:rPr>
              <w:t xml:space="preserve"> el tipo de trabajo que realizará el trabajador, así como su cargo y categoría salarial, la cual no aportó la UAEM en su respuesta. Por lo anterior veo violentado mi derecho a la </w:t>
            </w:r>
            <w:r w:rsidRPr="0053520C">
              <w:rPr>
                <w:rFonts w:ascii="Palatino Linotype" w:eastAsia="Palatino Linotype" w:hAnsi="Palatino Linotype" w:cs="Palatino Linotype"/>
                <w:sz w:val="18"/>
              </w:rPr>
              <w:lastRenderedPageBreak/>
              <w:t>información pública.</w:t>
            </w:r>
          </w:p>
        </w:tc>
        <w:tc>
          <w:tcPr>
            <w:tcW w:w="1766" w:type="dxa"/>
          </w:tcPr>
          <w:p w14:paraId="2B361294" w14:textId="77777777" w:rsidR="005A563A" w:rsidRPr="0053520C" w:rsidRDefault="005A563A" w:rsidP="005A563A">
            <w:pPr>
              <w:spacing w:before="240" w:after="240"/>
              <w:jc w:val="both"/>
              <w:rPr>
                <w:rFonts w:ascii="Palatino Linotype" w:eastAsia="Palatino Linotype" w:hAnsi="Palatino Linotype" w:cs="Palatino Linotype"/>
                <w:b/>
                <w:sz w:val="18"/>
              </w:rPr>
            </w:pPr>
            <w:r w:rsidRPr="0053520C">
              <w:rPr>
                <w:rFonts w:ascii="Palatino Linotype" w:eastAsia="Palatino Linotype" w:hAnsi="Palatino Linotype" w:cs="Palatino Linotype"/>
                <w:b/>
                <w:sz w:val="18"/>
              </w:rPr>
              <w:lastRenderedPageBreak/>
              <w:t>Cargo: Profesor Temporal Interino</w:t>
            </w:r>
          </w:p>
          <w:p w14:paraId="54737176" w14:textId="77777777" w:rsidR="005A563A" w:rsidRPr="0053520C" w:rsidRDefault="005A563A" w:rsidP="005A563A">
            <w:pPr>
              <w:spacing w:before="240" w:after="240"/>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18"/>
              </w:rPr>
              <w:t>Categoría Salarial: A</w:t>
            </w:r>
          </w:p>
        </w:tc>
        <w:tc>
          <w:tcPr>
            <w:tcW w:w="1766" w:type="dxa"/>
          </w:tcPr>
          <w:p w14:paraId="6BD49075" w14:textId="77777777" w:rsidR="005A563A" w:rsidRPr="0053520C" w:rsidRDefault="005A563A" w:rsidP="005A563A">
            <w:pPr>
              <w:spacing w:before="240" w:after="240" w:line="360" w:lineRule="auto"/>
              <w:jc w:val="center"/>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Sí</w:t>
            </w:r>
          </w:p>
        </w:tc>
      </w:tr>
      <w:tr w:rsidR="0053520C" w:rsidRPr="0053520C" w14:paraId="0C107188" w14:textId="77777777" w:rsidTr="00CC0D25">
        <w:tc>
          <w:tcPr>
            <w:tcW w:w="1765" w:type="dxa"/>
          </w:tcPr>
          <w:p w14:paraId="060EC4A5" w14:textId="77777777" w:rsidR="005A563A" w:rsidRPr="0053520C" w:rsidRDefault="005A563A" w:rsidP="00CC0D25">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las Firmas por Lugar de Pago Personal y Complementaria en las que aparece, correspondientes a la primera quincena de abril de 2020, primera de junio de 2021 y segunda de agosto de 2022.</w:t>
            </w:r>
          </w:p>
        </w:tc>
        <w:tc>
          <w:tcPr>
            <w:tcW w:w="1765" w:type="dxa"/>
          </w:tcPr>
          <w:p w14:paraId="7F9AA1F0" w14:textId="77777777" w:rsidR="005A563A" w:rsidRPr="0053520C" w:rsidRDefault="005A563A" w:rsidP="00CC0D25">
            <w:pPr>
              <w:spacing w:before="240" w:after="240"/>
              <w:jc w:val="both"/>
              <w:rPr>
                <w:rFonts w:ascii="Palatino Linotype" w:eastAsia="Palatino Linotype" w:hAnsi="Palatino Linotype" w:cs="Palatino Linotype"/>
                <w:sz w:val="22"/>
              </w:rPr>
            </w:pPr>
            <w:r w:rsidRPr="0053520C">
              <w:rPr>
                <w:rFonts w:ascii="Palatino Linotype" w:eastAsia="Palatino Linotype" w:hAnsi="Palatino Linotype" w:cs="Palatino Linotype"/>
                <w:b/>
                <w:sz w:val="18"/>
              </w:rPr>
              <w:t xml:space="preserve">Dirección de Recursos Humanos: </w:t>
            </w:r>
            <w:r w:rsidRPr="0053520C">
              <w:rPr>
                <w:rFonts w:ascii="Palatino Linotype" w:eastAsia="Palatino Linotype" w:hAnsi="Palatino Linotype" w:cs="Palatino Linotype"/>
                <w:sz w:val="18"/>
              </w:rPr>
              <w:t>La información referente a “las Firmas por Lugar de Pago Personal y Complementaria en las que aparece, correspondientes a la primera quincena de abril de 2020, primera de junio de 2021 y segunda de agosto de 2022.” no obra en los archivos de esta Dirección.</w:t>
            </w:r>
          </w:p>
        </w:tc>
        <w:tc>
          <w:tcPr>
            <w:tcW w:w="1766" w:type="dxa"/>
            <w:vMerge/>
          </w:tcPr>
          <w:p w14:paraId="6A4376A3" w14:textId="77777777" w:rsidR="005A563A" w:rsidRPr="0053520C" w:rsidRDefault="005A563A" w:rsidP="000050B3">
            <w:pPr>
              <w:spacing w:before="240" w:after="240" w:line="360" w:lineRule="auto"/>
              <w:jc w:val="both"/>
              <w:rPr>
                <w:rFonts w:ascii="Palatino Linotype" w:eastAsia="Palatino Linotype" w:hAnsi="Palatino Linotype" w:cs="Palatino Linotype"/>
                <w:b/>
                <w:sz w:val="22"/>
              </w:rPr>
            </w:pPr>
          </w:p>
        </w:tc>
        <w:tc>
          <w:tcPr>
            <w:tcW w:w="1766" w:type="dxa"/>
          </w:tcPr>
          <w:p w14:paraId="392B2E32" w14:textId="77777777" w:rsidR="005A563A" w:rsidRPr="0053520C" w:rsidRDefault="005A563A" w:rsidP="005A563A">
            <w:pPr>
              <w:spacing w:before="240" w:after="240"/>
              <w:jc w:val="both"/>
              <w:rPr>
                <w:rFonts w:ascii="Palatino Linotype" w:eastAsia="Palatino Linotype" w:hAnsi="Palatino Linotype" w:cs="Palatino Linotype"/>
                <w:sz w:val="22"/>
              </w:rPr>
            </w:pPr>
            <w:r w:rsidRPr="0053520C">
              <w:rPr>
                <w:rFonts w:ascii="Palatino Linotype" w:eastAsia="Palatino Linotype" w:hAnsi="Palatino Linotype" w:cs="Palatino Linotype"/>
                <w:sz w:val="18"/>
              </w:rPr>
              <w:t xml:space="preserve">No se impugnó este punto, por lo </w:t>
            </w:r>
            <w:proofErr w:type="gramStart"/>
            <w:r w:rsidRPr="0053520C">
              <w:rPr>
                <w:rFonts w:ascii="Palatino Linotype" w:eastAsia="Palatino Linotype" w:hAnsi="Palatino Linotype" w:cs="Palatino Linotype"/>
                <w:sz w:val="18"/>
              </w:rPr>
              <w:t>tanto</w:t>
            </w:r>
            <w:proofErr w:type="gramEnd"/>
            <w:r w:rsidRPr="0053520C">
              <w:rPr>
                <w:rFonts w:ascii="Palatino Linotype" w:eastAsia="Palatino Linotype" w:hAnsi="Palatino Linotype" w:cs="Palatino Linotype"/>
                <w:sz w:val="18"/>
              </w:rPr>
              <w:t xml:space="preserve"> no es materia de la Litis.</w:t>
            </w:r>
          </w:p>
        </w:tc>
        <w:tc>
          <w:tcPr>
            <w:tcW w:w="1766" w:type="dxa"/>
          </w:tcPr>
          <w:p w14:paraId="48980BFB" w14:textId="77777777" w:rsidR="005A563A" w:rsidRPr="0053520C" w:rsidRDefault="005A563A" w:rsidP="005A563A">
            <w:pPr>
              <w:spacing w:before="240" w:after="240" w:line="360" w:lineRule="auto"/>
              <w:jc w:val="center"/>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Sí</w:t>
            </w:r>
          </w:p>
        </w:tc>
      </w:tr>
      <w:tr w:rsidR="005A563A" w:rsidRPr="0053520C" w14:paraId="53AA05E1" w14:textId="77777777" w:rsidTr="00CC0D25">
        <w:tc>
          <w:tcPr>
            <w:tcW w:w="1765" w:type="dxa"/>
          </w:tcPr>
          <w:p w14:paraId="6DE01D9C" w14:textId="77777777" w:rsidR="005A563A" w:rsidRPr="0053520C" w:rsidRDefault="005A563A" w:rsidP="00CC0D25">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Fecha en que se incorporó laboralmente a la UAEM y con qué cargo y categoría salarial</w:t>
            </w:r>
          </w:p>
        </w:tc>
        <w:tc>
          <w:tcPr>
            <w:tcW w:w="1765" w:type="dxa"/>
          </w:tcPr>
          <w:p w14:paraId="49DCD425" w14:textId="77777777" w:rsidR="005A563A" w:rsidRPr="0053520C" w:rsidRDefault="005A563A" w:rsidP="00CC0D25">
            <w:pPr>
              <w:spacing w:before="240" w:after="240"/>
              <w:jc w:val="both"/>
              <w:rPr>
                <w:rFonts w:ascii="Palatino Linotype" w:eastAsia="Palatino Linotype" w:hAnsi="Palatino Linotype" w:cs="Palatino Linotype"/>
                <w:b/>
                <w:sz w:val="22"/>
              </w:rPr>
            </w:pPr>
            <w:r w:rsidRPr="0053520C">
              <w:rPr>
                <w:rFonts w:ascii="Palatino Linotype" w:eastAsia="Palatino Linotype" w:hAnsi="Palatino Linotype" w:cs="Palatino Linotype"/>
                <w:b/>
                <w:sz w:val="18"/>
              </w:rPr>
              <w:t xml:space="preserve">Dirección de Recursos Humanos: </w:t>
            </w:r>
            <w:r w:rsidRPr="0053520C">
              <w:rPr>
                <w:rFonts w:ascii="Palatino Linotype" w:eastAsia="Palatino Linotype" w:hAnsi="Palatino Linotype" w:cs="Palatino Linotype"/>
                <w:sz w:val="18"/>
              </w:rPr>
              <w:t>ingresó a la universidad autónoma del estado de México el 01/08/2022, ocupando desde esa fecha una categoría de profesor de asignatura temporal interino.</w:t>
            </w:r>
          </w:p>
        </w:tc>
        <w:tc>
          <w:tcPr>
            <w:tcW w:w="1766" w:type="dxa"/>
            <w:vMerge/>
          </w:tcPr>
          <w:p w14:paraId="37C36DA1" w14:textId="77777777" w:rsidR="005A563A" w:rsidRPr="0053520C" w:rsidRDefault="005A563A" w:rsidP="000050B3">
            <w:pPr>
              <w:spacing w:before="240" w:after="240" w:line="360" w:lineRule="auto"/>
              <w:jc w:val="both"/>
              <w:rPr>
                <w:rFonts w:ascii="Palatino Linotype" w:eastAsia="Palatino Linotype" w:hAnsi="Palatino Linotype" w:cs="Palatino Linotype"/>
                <w:b/>
                <w:sz w:val="22"/>
              </w:rPr>
            </w:pPr>
          </w:p>
        </w:tc>
        <w:tc>
          <w:tcPr>
            <w:tcW w:w="1766" w:type="dxa"/>
          </w:tcPr>
          <w:p w14:paraId="5F517953" w14:textId="77777777" w:rsidR="005A563A" w:rsidRPr="0053520C" w:rsidRDefault="005A563A" w:rsidP="005A563A">
            <w:pPr>
              <w:spacing w:before="240" w:after="240"/>
              <w:jc w:val="both"/>
              <w:rPr>
                <w:rFonts w:ascii="Palatino Linotype" w:eastAsia="Palatino Linotype" w:hAnsi="Palatino Linotype" w:cs="Palatino Linotype"/>
                <w:sz w:val="18"/>
              </w:rPr>
            </w:pPr>
            <w:r w:rsidRPr="0053520C">
              <w:rPr>
                <w:rFonts w:ascii="Palatino Linotype" w:eastAsia="Palatino Linotype" w:hAnsi="Palatino Linotype" w:cs="Palatino Linotype"/>
                <w:sz w:val="18"/>
              </w:rPr>
              <w:t xml:space="preserve">No se impugnó lo concerniente a la fecha de incorporación, por lo </w:t>
            </w:r>
            <w:proofErr w:type="gramStart"/>
            <w:r w:rsidRPr="0053520C">
              <w:rPr>
                <w:rFonts w:ascii="Palatino Linotype" w:eastAsia="Palatino Linotype" w:hAnsi="Palatino Linotype" w:cs="Palatino Linotype"/>
                <w:sz w:val="18"/>
              </w:rPr>
              <w:t>tanto</w:t>
            </w:r>
            <w:proofErr w:type="gramEnd"/>
            <w:r w:rsidRPr="0053520C">
              <w:rPr>
                <w:rFonts w:ascii="Palatino Linotype" w:eastAsia="Palatino Linotype" w:hAnsi="Palatino Linotype" w:cs="Palatino Linotype"/>
                <w:sz w:val="18"/>
              </w:rPr>
              <w:t xml:space="preserve"> no es materia de la Litis.</w:t>
            </w:r>
          </w:p>
          <w:p w14:paraId="53A85C10" w14:textId="77777777" w:rsidR="005A563A" w:rsidRPr="0053520C" w:rsidRDefault="005A563A" w:rsidP="005A563A">
            <w:pPr>
              <w:spacing w:before="240" w:after="240"/>
              <w:jc w:val="both"/>
              <w:rPr>
                <w:rFonts w:ascii="Palatino Linotype" w:eastAsia="Palatino Linotype" w:hAnsi="Palatino Linotype" w:cs="Palatino Linotype"/>
                <w:b/>
                <w:sz w:val="22"/>
              </w:rPr>
            </w:pPr>
          </w:p>
        </w:tc>
        <w:tc>
          <w:tcPr>
            <w:tcW w:w="1766" w:type="dxa"/>
          </w:tcPr>
          <w:p w14:paraId="7CE0B5C3" w14:textId="77777777" w:rsidR="005A563A" w:rsidRPr="0053520C" w:rsidRDefault="005A563A" w:rsidP="005A563A">
            <w:pPr>
              <w:spacing w:before="240" w:after="240" w:line="360" w:lineRule="auto"/>
              <w:jc w:val="center"/>
              <w:rPr>
                <w:rFonts w:ascii="Palatino Linotype" w:eastAsia="Palatino Linotype" w:hAnsi="Palatino Linotype" w:cs="Palatino Linotype"/>
                <w:b/>
                <w:sz w:val="22"/>
              </w:rPr>
            </w:pPr>
            <w:r w:rsidRPr="0053520C">
              <w:rPr>
                <w:rFonts w:ascii="Palatino Linotype" w:eastAsia="Palatino Linotype" w:hAnsi="Palatino Linotype" w:cs="Palatino Linotype"/>
                <w:b/>
                <w:sz w:val="22"/>
              </w:rPr>
              <w:t>Sí</w:t>
            </w:r>
          </w:p>
        </w:tc>
      </w:tr>
    </w:tbl>
    <w:p w14:paraId="3CB0754F" w14:textId="77777777" w:rsidR="00A86E72" w:rsidRPr="0053520C" w:rsidRDefault="00A86E72" w:rsidP="00CC0D25">
      <w:pPr>
        <w:ind w:right="900"/>
        <w:jc w:val="both"/>
        <w:rPr>
          <w:rFonts w:ascii="Palatino Linotype" w:eastAsia="Palatino Linotype" w:hAnsi="Palatino Linotype" w:cs="Palatino Linotype"/>
          <w:b/>
          <w:sz w:val="22"/>
        </w:rPr>
      </w:pPr>
    </w:p>
    <w:p w14:paraId="5891391B" w14:textId="77777777" w:rsidR="009674A0" w:rsidRPr="0053520C" w:rsidRDefault="009674A0" w:rsidP="009674A0">
      <w:pPr>
        <w:spacing w:before="240" w:after="240" w:line="360" w:lineRule="auto"/>
        <w:jc w:val="both"/>
        <w:rPr>
          <w:rFonts w:ascii="Palatino Linotype" w:eastAsia="Palatino Linotype" w:hAnsi="Palatino Linotype" w:cs="Palatino Linotype"/>
          <w:i/>
          <w:u w:val="single"/>
        </w:rPr>
      </w:pPr>
      <w:r w:rsidRPr="0053520C">
        <w:rPr>
          <w:rFonts w:ascii="Palatino Linotype" w:hAnsi="Palatino Linotype"/>
        </w:rPr>
        <w:t xml:space="preserve">Del cuadro insertado con anterioridad, se advierte que </w:t>
      </w:r>
      <w:r w:rsidRPr="0053520C">
        <w:rPr>
          <w:rFonts w:ascii="Palatino Linotype" w:eastAsia="Palatino Linotype" w:hAnsi="Palatino Linotype" w:cs="Palatino Linotype"/>
        </w:rPr>
        <w:t xml:space="preserve">de la lectura a los motivos de inconformidad de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xml:space="preserve"> se tiene que no fue impugnada en su totalidad la respuesta del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esto en virtud de que no se impugnó el punto concerniente a </w:t>
      </w:r>
      <w:r w:rsidR="00006010" w:rsidRPr="0053520C">
        <w:rPr>
          <w:rFonts w:ascii="Palatino Linotype" w:eastAsia="Palatino Linotype" w:hAnsi="Palatino Linotype" w:cs="Palatino Linotype"/>
          <w:b/>
        </w:rPr>
        <w:t>las firmas por lugar de pago personal y complementaria en las que aparece, correspondientes a la primera quincena de abril de 2020, primera de junio de 2021 y segunda de agosto de 2022</w:t>
      </w:r>
      <w:r w:rsidRPr="0053520C">
        <w:rPr>
          <w:rFonts w:ascii="Palatino Linotype" w:eastAsia="Palatino Linotype" w:hAnsi="Palatino Linotype" w:cs="Palatino Linotype"/>
          <w:b/>
        </w:rPr>
        <w:t>,</w:t>
      </w:r>
      <w:r w:rsidR="00006010" w:rsidRPr="0053520C">
        <w:rPr>
          <w:rFonts w:ascii="Palatino Linotype" w:eastAsia="Palatino Linotype" w:hAnsi="Palatino Linotype" w:cs="Palatino Linotype"/>
          <w:b/>
        </w:rPr>
        <w:t xml:space="preserve"> ni la fecha en que se incorporó laboralmente a la UAEM,</w:t>
      </w:r>
      <w:r w:rsidR="00006010" w:rsidRPr="0053520C">
        <w:rPr>
          <w:rFonts w:ascii="Palatino Linotype" w:eastAsia="Palatino Linotype" w:hAnsi="Palatino Linotype" w:cs="Palatino Linotype"/>
        </w:rPr>
        <w:t xml:space="preserve"> </w:t>
      </w:r>
      <w:r w:rsidRPr="0053520C">
        <w:rPr>
          <w:rFonts w:ascii="Palatino Linotype" w:eastAsia="Palatino Linotype" w:hAnsi="Palatino Linotype" w:cs="Palatino Linotype"/>
        </w:rPr>
        <w:t xml:space="preserve"> lo anterior en virtud de que </w:t>
      </w:r>
      <w:r w:rsidRPr="0053520C">
        <w:rPr>
          <w:rFonts w:ascii="Palatino Linotype" w:eastAsia="Palatino Linotype" w:hAnsi="Palatino Linotype" w:cs="Palatino Linotype"/>
          <w:b/>
        </w:rPr>
        <w:t xml:space="preserve">únicamente expresa lo siguiente: </w:t>
      </w:r>
      <w:r w:rsidRPr="0053520C">
        <w:rPr>
          <w:rFonts w:ascii="Palatino Linotype" w:eastAsia="Palatino Linotype" w:hAnsi="Palatino Linotype" w:cs="Palatino Linotype"/>
          <w:i/>
          <w:u w:val="single"/>
        </w:rPr>
        <w:t>“…</w:t>
      </w:r>
      <w:r w:rsidR="00006010" w:rsidRPr="0053520C">
        <w:rPr>
          <w:rFonts w:ascii="Palatino Linotype" w:eastAsia="Palatino Linotype" w:hAnsi="Palatino Linotype" w:cs="Palatino Linotype"/>
          <w:b/>
          <w:i/>
          <w:u w:val="single"/>
        </w:rPr>
        <w:t xml:space="preserve">LA </w:t>
      </w:r>
      <w:proofErr w:type="spellStart"/>
      <w:r w:rsidR="00006010" w:rsidRPr="0053520C">
        <w:rPr>
          <w:rFonts w:ascii="Palatino Linotype" w:eastAsia="Palatino Linotype" w:hAnsi="Palatino Linotype" w:cs="Palatino Linotype"/>
          <w:b/>
          <w:i/>
          <w:u w:val="single"/>
        </w:rPr>
        <w:t>UAEMéx</w:t>
      </w:r>
      <w:proofErr w:type="spellEnd"/>
      <w:r w:rsidR="00006010" w:rsidRPr="0053520C">
        <w:rPr>
          <w:rFonts w:ascii="Palatino Linotype" w:eastAsia="Palatino Linotype" w:hAnsi="Palatino Linotype" w:cs="Palatino Linotype"/>
          <w:b/>
          <w:i/>
          <w:u w:val="single"/>
        </w:rPr>
        <w:t xml:space="preserve"> además del su dicho no entregó la documentación que sí obra en sus archivos y con la cual se acredité el cargo y la categoría salarial (A,B,C,D,E o F) que tiene el profesor del que solicito la información. Al ser temporal interino la documentación adecuada debe ser actas de consejos académico y de gobierno en las que se estipula a partir de cuándo es profesor de la UAEM, también el contrato individual de trabajo </w:t>
      </w:r>
      <w:r w:rsidRPr="0053520C">
        <w:rPr>
          <w:rFonts w:ascii="Palatino Linotype" w:eastAsia="Palatino Linotype" w:hAnsi="Palatino Linotype" w:cs="Palatino Linotype"/>
          <w:b/>
          <w:i/>
          <w:u w:val="single"/>
        </w:rPr>
        <w:t>…</w:t>
      </w:r>
      <w:r w:rsidRPr="0053520C">
        <w:rPr>
          <w:rFonts w:ascii="Palatino Linotype" w:eastAsia="Palatino Linotype" w:hAnsi="Palatino Linotype" w:cs="Palatino Linotype"/>
          <w:i/>
          <w:u w:val="single"/>
        </w:rPr>
        <w:t>"</w:t>
      </w:r>
      <w:r w:rsidRPr="0053520C">
        <w:rPr>
          <w:rFonts w:ascii="Palatino Linotype" w:eastAsia="Palatino Linotype" w:hAnsi="Palatino Linotype" w:cs="Palatino Linotype"/>
          <w:i/>
        </w:rPr>
        <w:t>(Sic)(Énfasis añadido)</w:t>
      </w:r>
      <w:r w:rsidRPr="0053520C">
        <w:rPr>
          <w:rFonts w:ascii="Palatino Linotype" w:eastAsia="Palatino Linotype" w:hAnsi="Palatino Linotype" w:cs="Palatino Linotype"/>
        </w:rPr>
        <w:t>, por lo que al no haber realizado manifestaciones de inconformidad sobre la respuesta vertida respecto a</w:t>
      </w:r>
      <w:r w:rsidRPr="0053520C">
        <w:t xml:space="preserve"> </w:t>
      </w:r>
      <w:r w:rsidRPr="0053520C">
        <w:rPr>
          <w:rFonts w:ascii="Palatino Linotype" w:eastAsia="Palatino Linotype" w:hAnsi="Palatino Linotype" w:cs="Palatino Linotype"/>
          <w:b/>
        </w:rPr>
        <w:t xml:space="preserve">la información relativa a </w:t>
      </w:r>
      <w:r w:rsidR="00006010" w:rsidRPr="0053520C">
        <w:rPr>
          <w:rFonts w:ascii="Palatino Linotype" w:eastAsia="Palatino Linotype" w:hAnsi="Palatino Linotype" w:cs="Palatino Linotype"/>
          <w:b/>
        </w:rPr>
        <w:t>las firmas por lugar de pago personal y complementaria en las que aparece, correspondientes a la primera quincena de abril de 2020, primera de junio de 2021 y segunda de agosto de 2022, ni la fecha en que se incorporó laboralmente a la UAEM</w:t>
      </w:r>
      <w:r w:rsidRPr="0053520C">
        <w:rPr>
          <w:rFonts w:ascii="Palatino Linotype" w:eastAsia="Palatino Linotype" w:hAnsi="Palatino Linotype" w:cs="Palatino Linotype"/>
        </w:rPr>
        <w:t xml:space="preserve">, se infiere que la información proporcionada por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se entiende que está conforme con dicha información.</w:t>
      </w:r>
    </w:p>
    <w:p w14:paraId="56489FBE" w14:textId="77777777" w:rsidR="009674A0" w:rsidRPr="0053520C" w:rsidRDefault="009674A0" w:rsidP="009674A0">
      <w:pPr>
        <w:spacing w:before="240" w:after="240" w:line="360" w:lineRule="auto"/>
        <w:jc w:val="both"/>
      </w:pPr>
      <w:r w:rsidRPr="0053520C">
        <w:rPr>
          <w:rFonts w:ascii="Palatino Linotype" w:eastAsia="Palatino Linotype" w:hAnsi="Palatino Linotype" w:cs="Palatino Linotype"/>
        </w:rPr>
        <w:lastRenderedPageBreak/>
        <w:t xml:space="preserve">Lo anterior es así, debido a que cuando un Recurrente impugna la respuesta del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y este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B251B2F" w14:textId="77777777" w:rsidR="009674A0" w:rsidRPr="0053520C" w:rsidRDefault="009674A0" w:rsidP="009674A0">
      <w:pPr>
        <w:spacing w:before="240" w:after="240" w:line="276" w:lineRule="auto"/>
        <w:ind w:left="851" w:right="900"/>
        <w:jc w:val="both"/>
      </w:pPr>
      <w:r w:rsidRPr="0053520C">
        <w:rPr>
          <w:rFonts w:ascii="Palatino Linotype" w:eastAsia="Palatino Linotype" w:hAnsi="Palatino Linotype" w:cs="Palatino Linotype"/>
          <w:b/>
          <w:i/>
          <w:sz w:val="22"/>
          <w:szCs w:val="22"/>
        </w:rPr>
        <w:t xml:space="preserve">“REVISIÓN EN AMPARO. LOS RESOLUTIVOS NO COMBATIDOS DEBEN DECLARARSE FIRMES. </w:t>
      </w:r>
      <w:r w:rsidRPr="0053520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990A7C7" w14:textId="77777777" w:rsidR="009674A0" w:rsidRPr="0053520C" w:rsidRDefault="009674A0" w:rsidP="009674A0">
      <w:pPr>
        <w:spacing w:before="240" w:after="240" w:line="360" w:lineRule="auto"/>
        <w:jc w:val="both"/>
      </w:pPr>
      <w:r w:rsidRPr="0053520C">
        <w:rPr>
          <w:rFonts w:ascii="Palatino Linotype" w:eastAsia="Palatino Linotype" w:hAnsi="Palatino Linotype" w:cs="Palatino Linotype"/>
        </w:rPr>
        <w:t xml:space="preserve">Consecuentemente, se reitera que la parte de la solicitud que no fue impugnada debe declararse consentida por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5D813EA1" w14:textId="77777777" w:rsidR="009674A0" w:rsidRPr="0053520C" w:rsidRDefault="009674A0" w:rsidP="009674A0">
      <w:pPr>
        <w:spacing w:before="240" w:after="240" w:line="360" w:lineRule="auto"/>
        <w:jc w:val="both"/>
      </w:pPr>
      <w:r w:rsidRPr="0053520C">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24C8F50" w14:textId="77777777" w:rsidR="009674A0" w:rsidRPr="0053520C" w:rsidRDefault="009674A0" w:rsidP="009674A0">
      <w:pPr>
        <w:spacing w:before="240" w:after="240" w:line="276" w:lineRule="auto"/>
        <w:ind w:left="851" w:right="900"/>
        <w:jc w:val="both"/>
      </w:pPr>
      <w:r w:rsidRPr="0053520C">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53520C">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53520C">
        <w:rPr>
          <w:rFonts w:ascii="Palatino Linotype" w:eastAsia="Palatino Linotype" w:hAnsi="Palatino Linotype" w:cs="Palatino Linotype"/>
          <w:i/>
          <w:sz w:val="22"/>
          <w:szCs w:val="22"/>
        </w:rPr>
        <w:t>ya que</w:t>
      </w:r>
      <w:proofErr w:type="gramEnd"/>
      <w:r w:rsidRPr="0053520C">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22CE53" w14:textId="77777777" w:rsidR="009674A0" w:rsidRPr="0053520C" w:rsidRDefault="00006010" w:rsidP="009674A0">
      <w:pPr>
        <w:spacing w:before="240" w:after="240" w:line="360" w:lineRule="auto"/>
        <w:ind w:right="62"/>
        <w:contextualSpacing/>
        <w:jc w:val="both"/>
        <w:rPr>
          <w:rFonts w:ascii="Palatino Linotype" w:hAnsi="Palatino Linotype"/>
        </w:rPr>
      </w:pPr>
      <w:r w:rsidRPr="0053520C">
        <w:rPr>
          <w:rFonts w:ascii="Palatino Linotype" w:hAnsi="Palatino Linotype"/>
        </w:rPr>
        <w:t xml:space="preserve">Ahora bien, es importante resaltar que </w:t>
      </w:r>
      <w:r w:rsidR="009674A0" w:rsidRPr="0053520C">
        <w:rPr>
          <w:rFonts w:ascii="Palatino Linotype" w:hAnsi="Palatino Linotype"/>
        </w:rPr>
        <w:t xml:space="preserve">desde la solicitud de información únicamente se solicitaron determinados datos por parte del </w:t>
      </w:r>
      <w:r w:rsidR="009674A0" w:rsidRPr="0053520C">
        <w:rPr>
          <w:rFonts w:ascii="Palatino Linotype" w:hAnsi="Palatino Linotype"/>
          <w:b/>
        </w:rPr>
        <w:t>Sujeto Obligado</w:t>
      </w:r>
      <w:r w:rsidR="009674A0" w:rsidRPr="0053520C">
        <w:rPr>
          <w:rFonts w:ascii="Palatino Linotype" w:hAnsi="Palatino Linotype"/>
        </w:rPr>
        <w:t>, no as</w:t>
      </w:r>
      <w:r w:rsidRPr="0053520C">
        <w:rPr>
          <w:rFonts w:ascii="Palatino Linotype" w:hAnsi="Palatino Linotype"/>
        </w:rPr>
        <w:t>í documentos que sustenten</w:t>
      </w:r>
      <w:r w:rsidR="009674A0" w:rsidRPr="0053520C">
        <w:rPr>
          <w:rFonts w:ascii="Palatino Linotype" w:hAnsi="Palatino Linotype"/>
        </w:rPr>
        <w:t xml:space="preserve"> su dicho, situación que se hizo valer hasta la interposición del presente recurso de revisión, por lo que se puede afirmar con toda certeza que de una confronta entre la solicitud y el recurso de revisión, los</w:t>
      </w:r>
      <w:r w:rsidRPr="0053520C">
        <w:rPr>
          <w:rFonts w:ascii="Palatino Linotype" w:hAnsi="Palatino Linotype"/>
        </w:rPr>
        <w:t xml:space="preserve">  </w:t>
      </w:r>
      <w:r w:rsidR="009674A0" w:rsidRPr="0053520C">
        <w:rPr>
          <w:rFonts w:ascii="Palatino Linotype" w:hAnsi="Palatino Linotype"/>
        </w:rPr>
        <w:t xml:space="preserve">motivos de inconformidad van enfocados a la obtención de soportes documentales que evidencien lo referido por el </w:t>
      </w:r>
      <w:r w:rsidR="009674A0" w:rsidRPr="0053520C">
        <w:rPr>
          <w:rFonts w:ascii="Palatino Linotype" w:hAnsi="Palatino Linotype"/>
          <w:b/>
        </w:rPr>
        <w:t>Sujeto Obligado</w:t>
      </w:r>
      <w:r w:rsidR="009674A0" w:rsidRPr="0053520C">
        <w:rPr>
          <w:rFonts w:ascii="Palatino Linotype" w:hAnsi="Palatino Linotype"/>
        </w:rPr>
        <w:t xml:space="preserve">. </w:t>
      </w:r>
    </w:p>
    <w:p w14:paraId="68520CF5" w14:textId="77777777" w:rsidR="009674A0" w:rsidRPr="0053520C" w:rsidRDefault="009674A0" w:rsidP="009674A0">
      <w:pPr>
        <w:pStyle w:val="NormalWeb"/>
        <w:spacing w:before="0" w:beforeAutospacing="0" w:after="0" w:afterAutospacing="0" w:line="360" w:lineRule="auto"/>
        <w:ind w:right="-93"/>
        <w:jc w:val="both"/>
      </w:pPr>
      <w:r w:rsidRPr="0053520C">
        <w:rPr>
          <w:rFonts w:ascii="Palatino Linotype" w:hAnsi="Palatino Linotype"/>
        </w:rPr>
        <w:t xml:space="preserve">Por lo anterior, se tiene que en este acto, el </w:t>
      </w:r>
      <w:r w:rsidRPr="0053520C">
        <w:rPr>
          <w:rFonts w:ascii="Palatino Linotype" w:hAnsi="Palatino Linotype"/>
          <w:b/>
        </w:rPr>
        <w:t>Sujeto Obligado</w:t>
      </w:r>
      <w:r w:rsidRPr="0053520C">
        <w:rPr>
          <w:rFonts w:ascii="Palatino Linotype" w:hAnsi="Palatino Linotype"/>
        </w:rPr>
        <w:t xml:space="preserve"> atendió la solicitud de información mediante un documento ad hoc, en este sentido, el derecho de acceso a la información pública se satisface en aquellos casos en que se entregue el soporte documental en que conste la información pública, sin la necesidad de elaborar documentos </w:t>
      </w:r>
      <w:r w:rsidRPr="0053520C">
        <w:rPr>
          <w:rFonts w:ascii="Palatino Linotype" w:hAnsi="Palatino Linotype"/>
          <w:i/>
          <w:iCs/>
        </w:rPr>
        <w:t>ad hoc</w:t>
      </w:r>
      <w:r w:rsidRPr="0053520C">
        <w:rPr>
          <w:rFonts w:ascii="Palatino Linotype" w:hAnsi="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53520C">
        <w:rPr>
          <w:rFonts w:ascii="Palatino Linotype" w:hAnsi="Palatino Linotype"/>
          <w:b/>
        </w:rPr>
        <w:t>Sujeto Obligado</w:t>
      </w:r>
      <w:r w:rsidRPr="0053520C">
        <w:rPr>
          <w:rFonts w:ascii="Palatino Linotype" w:hAnsi="Palatino Linotype"/>
        </w:rPr>
        <w:t xml:space="preserve">, elaboró un documento ad hoc para dar cabal cumplimiento al derecho de acceso a la información del particular aún y </w:t>
      </w:r>
      <w:r w:rsidRPr="0053520C">
        <w:rPr>
          <w:rFonts w:ascii="Palatino Linotype" w:hAnsi="Palatino Linotype"/>
          <w:b/>
          <w:bCs/>
        </w:rPr>
        <w:t>cuando no es una obligación de las autoridades</w:t>
      </w:r>
      <w:r w:rsidRPr="0053520C">
        <w:rPr>
          <w:rFonts w:ascii="Palatino Linotype" w:hAnsi="Palatino Linotype"/>
        </w:rPr>
        <w:t xml:space="preserve"> tal y como lo señala </w:t>
      </w:r>
      <w:r w:rsidRPr="0053520C">
        <w:rPr>
          <w:rFonts w:ascii="Palatino Linotype" w:hAnsi="Palatino Linotype"/>
        </w:rPr>
        <w:lastRenderedPageBreak/>
        <w:t>el Criterio 09-10, emitido por el Pleno del entonces Instituto Federal de Acceso a la Información y Protección de Datos, ahora Instituto Nacional de Transparencia, Acceso a la Información y Protección de Datos Personales, que dice:</w:t>
      </w:r>
      <w:r w:rsidRPr="0053520C">
        <w:rPr>
          <w:rFonts w:ascii="Palatino Linotype" w:hAnsi="Palatino Linotype"/>
          <w:b/>
          <w:bCs/>
        </w:rPr>
        <w:t> </w:t>
      </w:r>
    </w:p>
    <w:p w14:paraId="2EC805CC" w14:textId="77777777" w:rsidR="009674A0" w:rsidRPr="0053520C" w:rsidRDefault="009674A0" w:rsidP="009674A0"/>
    <w:p w14:paraId="4A932113"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b/>
          <w:i/>
          <w:iCs/>
        </w:rPr>
        <w:t>Las dependencias y entidades no están obligadas a generar documentos ad hoc</w:t>
      </w:r>
      <w:r w:rsidRPr="0053520C">
        <w:rPr>
          <w:rFonts w:ascii="Palatino Linotype" w:hAnsi="Palatino Linotype"/>
          <w:i/>
          <w:iCs/>
        </w:rPr>
        <w:t xml:space="preserve">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968B810"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Expedientes:</w:t>
      </w:r>
    </w:p>
    <w:p w14:paraId="1169EF58"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0438/08 Pemex Exploración y Producción – Alonso Lujambio Irazábal</w:t>
      </w:r>
    </w:p>
    <w:p w14:paraId="280FB8EB"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1751/09 Laboratorios de Biológicos y Reactivos de México S.A. de C.V. –</w:t>
      </w:r>
    </w:p>
    <w:p w14:paraId="7E35E0D1"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 xml:space="preserve">María </w:t>
      </w:r>
      <w:proofErr w:type="spellStart"/>
      <w:r w:rsidRPr="0053520C">
        <w:rPr>
          <w:rFonts w:ascii="Palatino Linotype" w:hAnsi="Palatino Linotype"/>
          <w:i/>
          <w:iCs/>
        </w:rPr>
        <w:t>Marván</w:t>
      </w:r>
      <w:proofErr w:type="spellEnd"/>
      <w:r w:rsidRPr="0053520C">
        <w:rPr>
          <w:rFonts w:ascii="Palatino Linotype" w:hAnsi="Palatino Linotype"/>
          <w:i/>
          <w:iCs/>
        </w:rPr>
        <w:t xml:space="preserve"> Laborde</w:t>
      </w:r>
    </w:p>
    <w:p w14:paraId="73FE9CC5"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 xml:space="preserve">2868/09 Consejo Nacional de Ciencia y Tecnología – Jacqueline </w:t>
      </w:r>
      <w:proofErr w:type="spellStart"/>
      <w:r w:rsidRPr="0053520C">
        <w:rPr>
          <w:rFonts w:ascii="Palatino Linotype" w:hAnsi="Palatino Linotype"/>
          <w:i/>
          <w:iCs/>
        </w:rPr>
        <w:t>Peschard</w:t>
      </w:r>
      <w:proofErr w:type="spellEnd"/>
    </w:p>
    <w:p w14:paraId="09D132AC"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Mariscal</w:t>
      </w:r>
    </w:p>
    <w:p w14:paraId="3991A2C3"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5160/09 Secretaría de Hacienda y Crédito Público – Ángel Trinidad Zaldívar</w:t>
      </w:r>
    </w:p>
    <w:p w14:paraId="231DE81C" w14:textId="77777777" w:rsidR="009674A0" w:rsidRPr="0053520C" w:rsidRDefault="009674A0" w:rsidP="009674A0">
      <w:pPr>
        <w:pStyle w:val="NormalWeb"/>
        <w:spacing w:before="0" w:beforeAutospacing="0" w:after="0" w:afterAutospacing="0"/>
        <w:ind w:left="851" w:right="851"/>
        <w:jc w:val="both"/>
      </w:pPr>
      <w:r w:rsidRPr="0053520C">
        <w:rPr>
          <w:rFonts w:ascii="Palatino Linotype" w:hAnsi="Palatino Linotype"/>
          <w:i/>
          <w:iCs/>
        </w:rPr>
        <w:t xml:space="preserve">0304/10 Instituto Nacional de Cancerología – Jacqueline </w:t>
      </w:r>
      <w:proofErr w:type="spellStart"/>
      <w:r w:rsidRPr="0053520C">
        <w:rPr>
          <w:rFonts w:ascii="Palatino Linotype" w:hAnsi="Palatino Linotype"/>
          <w:i/>
          <w:iCs/>
        </w:rPr>
        <w:t>Peschard</w:t>
      </w:r>
      <w:proofErr w:type="spellEnd"/>
      <w:r w:rsidRPr="0053520C">
        <w:rPr>
          <w:rFonts w:ascii="Palatino Linotype" w:hAnsi="Palatino Linotype"/>
          <w:i/>
          <w:iCs/>
        </w:rPr>
        <w:t xml:space="preserve"> Mariscal</w:t>
      </w:r>
    </w:p>
    <w:p w14:paraId="4D5E48C5" w14:textId="77777777" w:rsidR="009674A0" w:rsidRPr="0053520C" w:rsidRDefault="009674A0" w:rsidP="009674A0"/>
    <w:p w14:paraId="351A9C29" w14:textId="77777777" w:rsidR="009674A0" w:rsidRPr="0053520C" w:rsidRDefault="009674A0" w:rsidP="009674A0">
      <w:pPr>
        <w:pStyle w:val="NormalWeb"/>
        <w:spacing w:before="0" w:beforeAutospacing="0" w:after="0" w:afterAutospacing="0" w:line="360" w:lineRule="auto"/>
        <w:ind w:right="-93"/>
        <w:jc w:val="both"/>
        <w:rPr>
          <w:rFonts w:ascii="Palatino Linotype" w:hAnsi="Palatino Linotype"/>
        </w:rPr>
      </w:pPr>
      <w:r w:rsidRPr="0053520C">
        <w:rPr>
          <w:rFonts w:ascii="Palatino Linotype" w:hAnsi="Palatino Linotype"/>
        </w:rPr>
        <w:t xml:space="preserve">Entonces, dado a que el criterio en mención establece que las autoridades </w:t>
      </w:r>
      <w:r w:rsidRPr="0053520C">
        <w:rPr>
          <w:rFonts w:ascii="Palatino Linotype" w:hAnsi="Palatino Linotype"/>
          <w:b/>
          <w:bCs/>
        </w:rPr>
        <w:t xml:space="preserve">no están obligadas a generar documentos “ad hoc” </w:t>
      </w:r>
      <w:r w:rsidRPr="0053520C">
        <w:rPr>
          <w:rFonts w:ascii="Palatino Linotype" w:hAnsi="Palatino Linotype"/>
        </w:rPr>
        <w:t xml:space="preserve">en contrario sensu, dicho criterio se puede interpretar resultando que las autoridades no están impedidas a generar documentos “ad hoc”, esto, siempre que con dicho documento elaborado se dé cabal </w:t>
      </w:r>
      <w:r w:rsidRPr="0053520C">
        <w:rPr>
          <w:rFonts w:ascii="Palatino Linotype" w:hAnsi="Palatino Linotype"/>
        </w:rPr>
        <w:lastRenderedPageBreak/>
        <w:t>cumplimiento a los requerimientos planteados, tal como aconteció en el presente caso al proporcionar el cargo y categoría salarial del docente referido en la solicitud.</w:t>
      </w:r>
    </w:p>
    <w:p w14:paraId="58E5AEA1" w14:textId="77777777" w:rsidR="009674A0" w:rsidRPr="0053520C" w:rsidRDefault="009674A0" w:rsidP="009674A0">
      <w:pPr>
        <w:spacing w:before="240" w:after="240" w:line="360" w:lineRule="auto"/>
        <w:ind w:right="51"/>
        <w:contextualSpacing/>
        <w:jc w:val="both"/>
        <w:rPr>
          <w:rFonts w:ascii="Palatino Linotype" w:eastAsia="Palatino Linotype" w:hAnsi="Palatino Linotype" w:cs="Palatino Linotype"/>
        </w:rPr>
      </w:pPr>
      <w:r w:rsidRPr="0053520C">
        <w:rPr>
          <w:rFonts w:ascii="Palatino Linotype" w:eastAsia="Palatino Linotype" w:hAnsi="Palatino Linotype" w:cs="Palatino Linotype"/>
        </w:rPr>
        <w:t>Ahora bien, es imprescindible traer a colación el contenido los artículos 186, 191 y 192 de la Ley en cita, disponen lo siguiente:</w:t>
      </w:r>
    </w:p>
    <w:p w14:paraId="7E69393E" w14:textId="77777777" w:rsidR="009674A0" w:rsidRPr="0053520C" w:rsidRDefault="009674A0" w:rsidP="009674A0">
      <w:pPr>
        <w:spacing w:before="240" w:after="240" w:line="360" w:lineRule="auto"/>
        <w:ind w:right="51"/>
        <w:contextualSpacing/>
        <w:jc w:val="both"/>
        <w:rPr>
          <w:rFonts w:ascii="Palatino Linotype" w:eastAsia="Palatino Linotype" w:hAnsi="Palatino Linotype" w:cs="Palatino Linotype"/>
        </w:rPr>
      </w:pPr>
    </w:p>
    <w:p w14:paraId="25C5E8CD" w14:textId="77777777" w:rsidR="009674A0" w:rsidRPr="0053520C" w:rsidRDefault="009674A0" w:rsidP="009674A0">
      <w:pPr>
        <w:spacing w:before="120" w:after="120"/>
        <w:ind w:left="851"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“Artículo 186. </w:t>
      </w:r>
      <w:r w:rsidRPr="0053520C">
        <w:rPr>
          <w:rFonts w:ascii="Palatino Linotype" w:eastAsia="Palatino Linotype" w:hAnsi="Palatino Linotype" w:cs="Palatino Linotype"/>
          <w:i/>
          <w:sz w:val="22"/>
          <w:szCs w:val="22"/>
        </w:rPr>
        <w:t>Las resoluciones del Instituto podrán:</w:t>
      </w:r>
    </w:p>
    <w:p w14:paraId="3480BBE4"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 Desechar o sobreseer el recurso;</w:t>
      </w:r>
    </w:p>
    <w:p w14:paraId="49B4F53E"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II. </w:t>
      </w:r>
      <w:r w:rsidRPr="0053520C">
        <w:rPr>
          <w:rFonts w:ascii="Palatino Linotype" w:eastAsia="Palatino Linotype" w:hAnsi="Palatino Linotype" w:cs="Palatino Linotype"/>
          <w:i/>
          <w:sz w:val="22"/>
          <w:szCs w:val="22"/>
        </w:rPr>
        <w:t>Confirmar la respuesta del sujeto obligado;</w:t>
      </w:r>
    </w:p>
    <w:p w14:paraId="3E311614"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III. </w:t>
      </w:r>
      <w:r w:rsidRPr="0053520C">
        <w:rPr>
          <w:rFonts w:ascii="Palatino Linotype" w:eastAsia="Palatino Linotype" w:hAnsi="Palatino Linotype" w:cs="Palatino Linotype"/>
          <w:i/>
          <w:sz w:val="22"/>
          <w:szCs w:val="22"/>
        </w:rPr>
        <w:t>Revocar o modificar la respuesta del sujeto obligado; y</w:t>
      </w:r>
    </w:p>
    <w:p w14:paraId="7C28CCD6"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IV. </w:t>
      </w:r>
      <w:r w:rsidRPr="0053520C">
        <w:rPr>
          <w:rFonts w:ascii="Palatino Linotype" w:eastAsia="Palatino Linotype" w:hAnsi="Palatino Linotype" w:cs="Palatino Linotype"/>
          <w:i/>
          <w:sz w:val="22"/>
          <w:szCs w:val="22"/>
        </w:rPr>
        <w:t>Ordenar la entrega de la información…”</w:t>
      </w:r>
    </w:p>
    <w:p w14:paraId="44472A33" w14:textId="77777777" w:rsidR="009674A0" w:rsidRPr="0053520C" w:rsidRDefault="009674A0" w:rsidP="009674A0">
      <w:pPr>
        <w:spacing w:before="120" w:after="120"/>
        <w:ind w:left="851" w:right="902"/>
        <w:jc w:val="both"/>
        <w:rPr>
          <w:rFonts w:ascii="Palatino Linotype" w:eastAsia="Palatino Linotype" w:hAnsi="Palatino Linotype" w:cs="Palatino Linotype"/>
          <w:b/>
          <w:i/>
          <w:sz w:val="22"/>
          <w:szCs w:val="22"/>
        </w:rPr>
      </w:pPr>
    </w:p>
    <w:p w14:paraId="792AB520" w14:textId="77777777" w:rsidR="009674A0" w:rsidRPr="0053520C" w:rsidRDefault="009674A0" w:rsidP="009674A0">
      <w:pPr>
        <w:spacing w:before="120" w:after="120"/>
        <w:ind w:left="851"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"Artículo 191. </w:t>
      </w:r>
      <w:r w:rsidRPr="0053520C">
        <w:rPr>
          <w:rFonts w:ascii="Palatino Linotype" w:eastAsia="Palatino Linotype" w:hAnsi="Palatino Linotype" w:cs="Palatino Linotype"/>
          <w:i/>
          <w:sz w:val="22"/>
          <w:szCs w:val="22"/>
        </w:rPr>
        <w:t>El recurso será desechado por improcedente cuando:</w:t>
      </w:r>
    </w:p>
    <w:p w14:paraId="76737B37"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 </w:t>
      </w:r>
      <w:r w:rsidRPr="0053520C">
        <w:rPr>
          <w:rFonts w:ascii="Palatino Linotype" w:eastAsia="Palatino Linotype" w:hAnsi="Palatino Linotype" w:cs="Palatino Linotype"/>
          <w:i/>
          <w:sz w:val="22"/>
          <w:szCs w:val="22"/>
        </w:rPr>
        <w:t>Sea extemporáneo por haber transcurrido el plazo establecido en la presente Ley, a partir de la respuesta;</w:t>
      </w:r>
    </w:p>
    <w:p w14:paraId="474AF114"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II. </w:t>
      </w:r>
      <w:r w:rsidRPr="0053520C">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210F6F19"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III</w:t>
      </w:r>
      <w:r w:rsidRPr="0053520C">
        <w:rPr>
          <w:rFonts w:ascii="Palatino Linotype" w:eastAsia="Palatino Linotype" w:hAnsi="Palatino Linotype" w:cs="Palatino Linotype"/>
          <w:i/>
          <w:sz w:val="22"/>
          <w:szCs w:val="22"/>
        </w:rPr>
        <w:t>. No actualice alguno de los supuestos previstos en la presente Ley;</w:t>
      </w:r>
    </w:p>
    <w:p w14:paraId="6825DBF6"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IV. </w:t>
      </w:r>
      <w:r w:rsidRPr="0053520C">
        <w:rPr>
          <w:rFonts w:ascii="Palatino Linotype" w:eastAsia="Palatino Linotype" w:hAnsi="Palatino Linotype" w:cs="Palatino Linotype"/>
          <w:i/>
          <w:sz w:val="22"/>
          <w:szCs w:val="22"/>
        </w:rPr>
        <w:t>No se haya desahogado la prevención en los términos establecidos en la presente Ley;</w:t>
      </w:r>
    </w:p>
    <w:p w14:paraId="0F7449F5"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V. </w:t>
      </w:r>
      <w:r w:rsidRPr="0053520C">
        <w:rPr>
          <w:rFonts w:ascii="Palatino Linotype" w:eastAsia="Palatino Linotype" w:hAnsi="Palatino Linotype" w:cs="Palatino Linotype"/>
          <w:i/>
          <w:sz w:val="22"/>
          <w:szCs w:val="22"/>
        </w:rPr>
        <w:t>Se impugne la veracidad de la información proporcionada</w:t>
      </w:r>
      <w:r w:rsidRPr="0053520C">
        <w:rPr>
          <w:rFonts w:ascii="Palatino Linotype" w:eastAsia="Palatino Linotype" w:hAnsi="Palatino Linotype" w:cs="Palatino Linotype"/>
          <w:b/>
          <w:i/>
          <w:sz w:val="22"/>
          <w:szCs w:val="22"/>
        </w:rPr>
        <w:t>;</w:t>
      </w:r>
    </w:p>
    <w:p w14:paraId="7B45EA75"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VI. </w:t>
      </w:r>
      <w:r w:rsidRPr="0053520C">
        <w:rPr>
          <w:rFonts w:ascii="Palatino Linotype" w:eastAsia="Palatino Linotype" w:hAnsi="Palatino Linotype" w:cs="Palatino Linotype"/>
          <w:i/>
          <w:sz w:val="22"/>
          <w:szCs w:val="22"/>
        </w:rPr>
        <w:t>Se trate de una consulta, o trámite en específico; y</w:t>
      </w:r>
    </w:p>
    <w:p w14:paraId="44407C05" w14:textId="77777777" w:rsidR="009674A0" w:rsidRPr="0053520C" w:rsidRDefault="009674A0" w:rsidP="009674A0">
      <w:pPr>
        <w:tabs>
          <w:tab w:val="left" w:pos="1276"/>
        </w:tabs>
        <w:spacing w:before="120" w:after="120"/>
        <w:ind w:left="1134" w:right="902"/>
        <w:jc w:val="both"/>
        <w:rPr>
          <w:rFonts w:ascii="Palatino Linotype" w:eastAsia="Palatino Linotype" w:hAnsi="Palatino Linotype" w:cs="Palatino Linotype"/>
          <w:b/>
          <w:i/>
          <w:sz w:val="22"/>
          <w:szCs w:val="22"/>
        </w:rPr>
      </w:pPr>
      <w:r w:rsidRPr="0053520C">
        <w:rPr>
          <w:rFonts w:ascii="Palatino Linotype" w:eastAsia="Palatino Linotype" w:hAnsi="Palatino Linotype" w:cs="Palatino Linotype"/>
          <w:b/>
          <w:i/>
          <w:sz w:val="22"/>
          <w:szCs w:val="22"/>
        </w:rPr>
        <w:t>VII. El recurrente amplíe su solicitud en el recurso de revisión, únicamente respecto de los nuevos contenidos.”</w:t>
      </w:r>
    </w:p>
    <w:p w14:paraId="78E2ACD8" w14:textId="77777777" w:rsidR="009674A0" w:rsidRPr="0053520C" w:rsidRDefault="009674A0" w:rsidP="009674A0">
      <w:pPr>
        <w:spacing w:before="120" w:after="120"/>
        <w:ind w:left="851" w:right="902"/>
        <w:jc w:val="both"/>
        <w:rPr>
          <w:rFonts w:ascii="Palatino Linotype" w:eastAsia="Palatino Linotype" w:hAnsi="Palatino Linotype" w:cs="Palatino Linotype"/>
          <w:b/>
          <w:i/>
          <w:sz w:val="22"/>
          <w:szCs w:val="22"/>
        </w:rPr>
      </w:pPr>
    </w:p>
    <w:p w14:paraId="2B0DE34A" w14:textId="77777777" w:rsidR="009674A0" w:rsidRPr="0053520C" w:rsidRDefault="009674A0" w:rsidP="009674A0">
      <w:pPr>
        <w:spacing w:before="120" w:after="120"/>
        <w:ind w:left="851"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“Artículo 192. </w:t>
      </w:r>
      <w:r w:rsidRPr="0053520C">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4ED55B6F"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 </w:t>
      </w:r>
      <w:r w:rsidRPr="0053520C">
        <w:rPr>
          <w:rFonts w:ascii="Palatino Linotype" w:eastAsia="Palatino Linotype" w:hAnsi="Palatino Linotype" w:cs="Palatino Linotype"/>
          <w:i/>
          <w:sz w:val="22"/>
          <w:szCs w:val="22"/>
        </w:rPr>
        <w:t>El recurrente se desista expresamente del recurso;</w:t>
      </w:r>
    </w:p>
    <w:p w14:paraId="6A218B16"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lastRenderedPageBreak/>
        <w:t xml:space="preserve">II. </w:t>
      </w:r>
      <w:r w:rsidRPr="0053520C">
        <w:rPr>
          <w:rFonts w:ascii="Palatino Linotype" w:eastAsia="Palatino Linotype" w:hAnsi="Palatino Linotype" w:cs="Palatino Linotype"/>
          <w:i/>
          <w:sz w:val="22"/>
          <w:szCs w:val="22"/>
        </w:rPr>
        <w:t>El recurrente fallezca o, tratándose de personas jurídicas colectivas, se disuelva;</w:t>
      </w:r>
    </w:p>
    <w:p w14:paraId="23E1BC10" w14:textId="77777777" w:rsidR="009674A0" w:rsidRPr="0053520C" w:rsidRDefault="009674A0" w:rsidP="009674A0">
      <w:pPr>
        <w:spacing w:before="120" w:after="120"/>
        <w:ind w:left="1134"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III. </w:t>
      </w:r>
      <w:r w:rsidRPr="0053520C">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25F868F6" w14:textId="77777777" w:rsidR="009674A0" w:rsidRPr="0053520C" w:rsidRDefault="009674A0" w:rsidP="009674A0">
      <w:pPr>
        <w:spacing w:before="120" w:after="120"/>
        <w:ind w:left="1134" w:right="902"/>
        <w:jc w:val="both"/>
        <w:rPr>
          <w:rFonts w:ascii="Palatino Linotype" w:eastAsia="Palatino Linotype" w:hAnsi="Palatino Linotype" w:cs="Palatino Linotype"/>
          <w:b/>
          <w:i/>
          <w:sz w:val="22"/>
          <w:szCs w:val="22"/>
        </w:rPr>
      </w:pPr>
      <w:r w:rsidRPr="0053520C">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45DF7338" w14:textId="77777777" w:rsidR="009674A0" w:rsidRPr="0053520C" w:rsidRDefault="009674A0" w:rsidP="009674A0">
      <w:pPr>
        <w:spacing w:before="120" w:after="120"/>
        <w:ind w:left="1134" w:right="902"/>
        <w:jc w:val="both"/>
        <w:rPr>
          <w:rFonts w:ascii="Palatino Linotype" w:eastAsia="Palatino Linotype" w:hAnsi="Palatino Linotype" w:cs="Palatino Linotype"/>
          <w:sz w:val="22"/>
          <w:szCs w:val="22"/>
        </w:rPr>
      </w:pPr>
      <w:r w:rsidRPr="0053520C">
        <w:rPr>
          <w:rFonts w:ascii="Palatino Linotype" w:eastAsia="Palatino Linotype" w:hAnsi="Palatino Linotype" w:cs="Palatino Linotype"/>
          <w:b/>
          <w:i/>
          <w:sz w:val="22"/>
          <w:szCs w:val="22"/>
        </w:rPr>
        <w:t xml:space="preserve">V. </w:t>
      </w:r>
      <w:r w:rsidRPr="0053520C">
        <w:rPr>
          <w:rFonts w:ascii="Palatino Linotype" w:eastAsia="Palatino Linotype" w:hAnsi="Palatino Linotype" w:cs="Palatino Linotype"/>
          <w:i/>
          <w:sz w:val="22"/>
          <w:szCs w:val="22"/>
        </w:rPr>
        <w:t>Cuando por cualquier motivo quede sin materia el recurso</w:t>
      </w:r>
      <w:r w:rsidRPr="0053520C">
        <w:rPr>
          <w:rFonts w:ascii="Palatino Linotype" w:eastAsia="Palatino Linotype" w:hAnsi="Palatino Linotype" w:cs="Palatino Linotype"/>
          <w:sz w:val="22"/>
          <w:szCs w:val="22"/>
        </w:rPr>
        <w:t>.”</w:t>
      </w:r>
    </w:p>
    <w:p w14:paraId="2853FA9F" w14:textId="77777777" w:rsidR="009674A0" w:rsidRPr="0053520C" w:rsidRDefault="009674A0" w:rsidP="009674A0">
      <w:pPr>
        <w:spacing w:before="240" w:after="240" w:line="360" w:lineRule="auto"/>
        <w:ind w:right="49"/>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rPr>
        <w:t xml:space="preserve">En el presente caso, 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las fracción VII del artículo 191 de la misma Ley citado con antelación, al no existir elementos de procedencia, en virtud de que el </w:t>
      </w:r>
      <w:r w:rsidRPr="0053520C">
        <w:rPr>
          <w:rFonts w:ascii="Palatino Linotype" w:eastAsia="Palatino Linotype" w:hAnsi="Palatino Linotype" w:cs="Palatino Linotype"/>
          <w:b/>
        </w:rPr>
        <w:t>Recurrente</w:t>
      </w:r>
      <w:r w:rsidRPr="0053520C">
        <w:rPr>
          <w:rFonts w:ascii="Palatino Linotype" w:eastAsia="Palatino Linotype" w:hAnsi="Palatino Linotype" w:cs="Palatino Linotype"/>
        </w:rPr>
        <w:t xml:space="preserve"> amplió su solicitud en el recurso de revisión.</w:t>
      </w:r>
    </w:p>
    <w:p w14:paraId="38C25FFB" w14:textId="77777777" w:rsidR="009674A0" w:rsidRPr="0053520C" w:rsidRDefault="009674A0" w:rsidP="009674A0">
      <w:pPr>
        <w:spacing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Lo anterior se afirma así toda vez que la parte </w:t>
      </w:r>
      <w:r w:rsidRPr="0053520C">
        <w:rPr>
          <w:rFonts w:ascii="Palatino Linotype" w:eastAsia="Palatino Linotype" w:hAnsi="Palatino Linotype" w:cs="Palatino Linotype"/>
          <w:b/>
        </w:rPr>
        <w:t>Recurrente</w:t>
      </w:r>
      <w:r w:rsidRPr="0053520C">
        <w:rPr>
          <w:rFonts w:ascii="Palatino Linotype" w:eastAsia="Palatino Linotype" w:hAnsi="Palatino Linotype" w:cs="Palatino Linotype"/>
        </w:rPr>
        <w:t xml:space="preserve">, mediante el recurso de revisión, </w:t>
      </w:r>
      <w:r w:rsidRPr="0053520C">
        <w:rPr>
          <w:rFonts w:ascii="Palatino Linotype" w:eastAsia="Palatino Linotype" w:hAnsi="Palatino Linotype" w:cs="Palatino Linotype"/>
          <w:b/>
          <w:u w:val="single"/>
        </w:rPr>
        <w:t>solicita le sea entregada información que no formó parte de la solicitud primigenia</w:t>
      </w:r>
      <w:r w:rsidRPr="0053520C">
        <w:rPr>
          <w:rFonts w:ascii="Palatino Linotype" w:eastAsia="Palatino Linotype" w:hAnsi="Palatino Linotype" w:cs="Palatino Linotype"/>
          <w:b/>
        </w:rPr>
        <w:t xml:space="preserve">, </w:t>
      </w:r>
      <w:r w:rsidRPr="0053520C">
        <w:rPr>
          <w:rFonts w:ascii="Palatino Linotype" w:eastAsia="Palatino Linotype" w:hAnsi="Palatino Linotype" w:cs="Palatino Linotype"/>
        </w:rPr>
        <w:t>pues de la confronta a la solicitud de información y el acto impugnado como las razones o motivos de inconformidad aducidos, se advierte que con dicha ampliación requiere lo siguiente:</w:t>
      </w:r>
    </w:p>
    <w:p w14:paraId="13E8FF32" w14:textId="77777777" w:rsidR="009674A0" w:rsidRPr="0053520C" w:rsidRDefault="009674A0" w:rsidP="009674A0">
      <w:pPr>
        <w:spacing w:line="360" w:lineRule="auto"/>
        <w:jc w:val="both"/>
        <w:rPr>
          <w:rFonts w:ascii="Palatino Linotype" w:eastAsia="Palatino Linotype" w:hAnsi="Palatino Linotype" w:cs="Palatino Linotype"/>
        </w:rPr>
      </w:pPr>
    </w:p>
    <w:p w14:paraId="6C92E0ED" w14:textId="77777777" w:rsidR="009674A0" w:rsidRPr="0053520C" w:rsidRDefault="009674A0" w:rsidP="009674A0">
      <w:pPr>
        <w:pStyle w:val="Prrafodelista"/>
        <w:numPr>
          <w:ilvl w:val="0"/>
          <w:numId w:val="11"/>
        </w:numPr>
        <w:spacing w:line="360" w:lineRule="auto"/>
        <w:ind w:left="567" w:right="900" w:hanging="283"/>
        <w:jc w:val="both"/>
        <w:rPr>
          <w:rFonts w:ascii="Palatino Linotype" w:eastAsia="Palatino Linotype" w:hAnsi="Palatino Linotype" w:cs="Palatino Linotype"/>
          <w:b/>
        </w:rPr>
      </w:pPr>
      <w:r w:rsidRPr="0053520C">
        <w:rPr>
          <w:rFonts w:ascii="Palatino Linotype" w:eastAsia="Palatino Linotype" w:hAnsi="Palatino Linotype" w:cs="Palatino Linotype"/>
          <w:b/>
        </w:rPr>
        <w:t xml:space="preserve">Al ser temporal interino la documentación adecuada debe ser actas de consejos académico y de gobierno en las que se estipula a partir de cuándo es profesor de la UAEM, también el contrato individual de trabajo </w:t>
      </w:r>
    </w:p>
    <w:p w14:paraId="59CBD40A" w14:textId="77777777" w:rsidR="009674A0" w:rsidRPr="0053520C" w:rsidRDefault="009674A0" w:rsidP="009674A0">
      <w:pPr>
        <w:spacing w:line="360" w:lineRule="auto"/>
        <w:jc w:val="both"/>
        <w:rPr>
          <w:rFonts w:ascii="Palatino Linotype" w:eastAsia="Palatino Linotype" w:hAnsi="Palatino Linotype" w:cs="Palatino Linotype"/>
          <w:b/>
        </w:rPr>
      </w:pPr>
      <w:r w:rsidRPr="0053520C">
        <w:rPr>
          <w:rFonts w:ascii="Palatino Linotype" w:hAnsi="Palatino Linotype"/>
        </w:rPr>
        <w:lastRenderedPageBreak/>
        <w:t>Lo cual no fue especificado en su solicitud inicial</w:t>
      </w:r>
      <w:r w:rsidRPr="0053520C">
        <w:rPr>
          <w:rFonts w:ascii="Palatino Linotype" w:eastAsia="Palatino Linotype" w:hAnsi="Palatino Linotype" w:cs="Palatino Linotype"/>
        </w:rPr>
        <w:t xml:space="preserve">, como se desprende del antecedente marcado con el numeral 1 de la presente resolución, por lo que constituyen en su totalidad nuevos requerimientos de información, configurándose así lo que se conoce como </w:t>
      </w:r>
      <w:r w:rsidRPr="0053520C">
        <w:rPr>
          <w:rFonts w:ascii="Palatino Linotype" w:eastAsia="Palatino Linotype" w:hAnsi="Palatino Linotype" w:cs="Palatino Linotype"/>
          <w:i/>
        </w:rPr>
        <w:t xml:space="preserve">plus </w:t>
      </w:r>
      <w:proofErr w:type="spellStart"/>
      <w:r w:rsidRPr="0053520C">
        <w:rPr>
          <w:rFonts w:ascii="Palatino Linotype" w:eastAsia="Palatino Linotype" w:hAnsi="Palatino Linotype" w:cs="Palatino Linotype"/>
          <w:i/>
        </w:rPr>
        <w:t>petitio</w:t>
      </w:r>
      <w:proofErr w:type="spellEnd"/>
      <w:r w:rsidRPr="0053520C">
        <w:rPr>
          <w:rFonts w:ascii="Palatino Linotype" w:eastAsia="Palatino Linotype" w:hAnsi="Palatino Linotype" w:cs="Palatino Linotype"/>
          <w:b/>
          <w:i/>
        </w:rPr>
        <w:t xml:space="preserve">, </w:t>
      </w:r>
      <w:r w:rsidRPr="0053520C">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Pr="0053520C">
        <w:rPr>
          <w:rFonts w:ascii="Palatino Linotype" w:eastAsia="Palatino Linotype" w:hAnsi="Palatino Linotype" w:cs="Palatino Linotype"/>
          <w:b/>
        </w:rPr>
        <w:t>Recurrente</w:t>
      </w:r>
      <w:r w:rsidRPr="0053520C">
        <w:rPr>
          <w:rFonts w:ascii="Palatino Linotype" w:eastAsia="Palatino Linotype" w:hAnsi="Palatino Linotype" w:cs="Palatino Linotype"/>
        </w:rPr>
        <w:t xml:space="preserve"> amplíe su solicitud en el Recurso de Revisión, cuestión que tuvo lugar en el presente caso, pues la parte </w:t>
      </w:r>
      <w:r w:rsidRPr="0053520C">
        <w:rPr>
          <w:rFonts w:ascii="Palatino Linotype" w:eastAsia="Palatino Linotype" w:hAnsi="Palatino Linotype" w:cs="Palatino Linotype"/>
          <w:b/>
        </w:rPr>
        <w:t>Recurrente</w:t>
      </w:r>
      <w:r w:rsidRPr="0053520C">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 </w:t>
      </w:r>
    </w:p>
    <w:p w14:paraId="7B926BDB" w14:textId="77777777" w:rsidR="009674A0" w:rsidRPr="0053520C" w:rsidRDefault="009674A0" w:rsidP="009674A0">
      <w:pPr>
        <w:spacing w:line="360" w:lineRule="auto"/>
        <w:jc w:val="both"/>
        <w:rPr>
          <w:rFonts w:ascii="Palatino Linotype" w:eastAsia="Palatino Linotype" w:hAnsi="Palatino Linotype" w:cs="Palatino Linotype"/>
        </w:rPr>
      </w:pPr>
    </w:p>
    <w:p w14:paraId="3B40A3CD" w14:textId="77777777" w:rsidR="009674A0" w:rsidRPr="0053520C" w:rsidRDefault="009674A0" w:rsidP="009674A0">
      <w:pPr>
        <w:spacing w:line="360" w:lineRule="auto"/>
        <w:jc w:val="both"/>
      </w:pPr>
      <w:r w:rsidRPr="0053520C">
        <w:rPr>
          <w:rFonts w:ascii="Palatino Linotype" w:eastAsia="Palatino Linotype" w:hAnsi="Palatino Linotype" w:cs="Palatino Linotype"/>
        </w:rPr>
        <w:t xml:space="preserve">En este tenor, es posible determinar que para el caso que nos ocupa, la totalidad de los argumentos formulados como acto impugnado concatenados con los motivos o razones de inconformidad son una ampliación a la solicitud inicial y corresponden a nuevos requerimientos de información, que no se encuentran relacionados con lo solicitado en un primer momento; </w:t>
      </w:r>
      <w:r w:rsidRPr="0053520C">
        <w:rPr>
          <w:rFonts w:ascii="Palatino Linotype" w:hAnsi="Palatino Linotype"/>
        </w:rPr>
        <w:t>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9D8B109" w14:textId="77777777" w:rsidR="009674A0" w:rsidRPr="0053520C" w:rsidRDefault="009674A0" w:rsidP="009674A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Robustece lo anterior lo plasmado en el criterio orientador número 01/17 emitido por el Instituto Nacional de Transparencia, Acceso a la Información y Protección de Datos Personales, INAI, que lleva por rubro y texto lo que a continuación se transcribe:</w:t>
      </w:r>
    </w:p>
    <w:p w14:paraId="490C7DA3" w14:textId="77777777" w:rsidR="009674A0" w:rsidRPr="0053520C" w:rsidRDefault="009674A0" w:rsidP="009674A0">
      <w:pPr>
        <w:spacing w:before="240" w:after="240"/>
        <w:ind w:left="851" w:right="900"/>
        <w:jc w:val="both"/>
        <w:rPr>
          <w:rFonts w:ascii="Palatino Linotype" w:eastAsia="Palatino Linotype" w:hAnsi="Palatino Linotype" w:cs="Palatino Linotype"/>
        </w:rPr>
      </w:pPr>
      <w:r w:rsidRPr="0053520C">
        <w:rPr>
          <w:rFonts w:ascii="Palatino Linotype" w:eastAsia="Palatino Linotype" w:hAnsi="Palatino Linotype" w:cs="Palatino Linotype"/>
          <w:i/>
          <w:sz w:val="22"/>
          <w:szCs w:val="22"/>
        </w:rPr>
        <w:t>“</w:t>
      </w:r>
      <w:r w:rsidRPr="0053520C">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53520C">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53520C">
        <w:rPr>
          <w:rFonts w:ascii="Palatino Linotype" w:eastAsia="Palatino Linotype" w:hAnsi="Palatino Linotype" w:cs="Palatino Linotype"/>
          <w:b/>
          <w:i/>
          <w:sz w:val="22"/>
          <w:szCs w:val="22"/>
        </w:rPr>
        <w:t>.</w:t>
      </w:r>
      <w:r w:rsidRPr="0053520C">
        <w:rPr>
          <w:rFonts w:ascii="Palatino Linotype" w:eastAsia="Palatino Linotype" w:hAnsi="Palatino Linotype" w:cs="Palatino Linotype"/>
          <w:i/>
          <w:sz w:val="22"/>
          <w:szCs w:val="22"/>
        </w:rPr>
        <w:t>”(Sic)</w:t>
      </w:r>
    </w:p>
    <w:p w14:paraId="7F3CA81C" w14:textId="77777777" w:rsidR="009674A0" w:rsidRPr="0053520C" w:rsidRDefault="009674A0" w:rsidP="009674A0">
      <w:pPr>
        <w:spacing w:before="240" w:after="240" w:line="360" w:lineRule="auto"/>
        <w:contextualSpacing/>
        <w:jc w:val="both"/>
        <w:rPr>
          <w:rFonts w:ascii="Palatino Linotype" w:eastAsia="Palatino Linotype" w:hAnsi="Palatino Linotype" w:cs="Palatino Linotype"/>
        </w:rPr>
      </w:pPr>
    </w:p>
    <w:p w14:paraId="550A2877" w14:textId="77777777" w:rsidR="009674A0" w:rsidRPr="0053520C" w:rsidRDefault="009674A0" w:rsidP="009674A0">
      <w:pPr>
        <w:spacing w:before="240" w:after="240" w:line="360" w:lineRule="auto"/>
        <w:ind w:right="51"/>
        <w:contextualSpacing/>
        <w:jc w:val="both"/>
        <w:rPr>
          <w:rFonts w:ascii="Palatino Linotype" w:hAnsi="Palatino Linotype"/>
        </w:rPr>
      </w:pPr>
      <w:r w:rsidRPr="0053520C">
        <w:rPr>
          <w:rFonts w:ascii="Palatino Linotype" w:hAnsi="Palatino Linotype"/>
        </w:rPr>
        <w:t>No obstante, de lo anterior, se dejan a salvo los derechos de la persona solicitante, para que, en caso de considerar conveniente a sus intereses, el conocer la información que fue señalada, la solicite a través de una nueva solicitud de información.</w:t>
      </w:r>
    </w:p>
    <w:p w14:paraId="01BF4576" w14:textId="77777777" w:rsidR="009674A0" w:rsidRPr="0053520C" w:rsidRDefault="009674A0" w:rsidP="009674A0">
      <w:pPr>
        <w:spacing w:before="240" w:after="240" w:line="360" w:lineRule="auto"/>
        <w:ind w:right="51"/>
        <w:contextualSpacing/>
        <w:jc w:val="both"/>
        <w:rPr>
          <w:rFonts w:ascii="Palatino Linotype" w:eastAsia="Palatino Linotype" w:hAnsi="Palatino Linotype" w:cs="Palatino Linotype"/>
        </w:rPr>
      </w:pPr>
    </w:p>
    <w:p w14:paraId="21D86662" w14:textId="77777777" w:rsidR="009674A0" w:rsidRPr="0053520C" w:rsidRDefault="009674A0" w:rsidP="009674A0">
      <w:pPr>
        <w:spacing w:before="240" w:after="240" w:line="360" w:lineRule="auto"/>
        <w:ind w:right="49"/>
        <w:jc w:val="both"/>
        <w:rPr>
          <w:rFonts w:ascii="Palatino Linotype" w:eastAsia="Palatino Linotype" w:hAnsi="Palatino Linotype" w:cs="Palatino Linotype"/>
        </w:rPr>
      </w:pPr>
      <w:r w:rsidRPr="0053520C">
        <w:rPr>
          <w:rFonts w:ascii="Palatino Linotype" w:eastAsia="Palatino Linotype" w:hAnsi="Palatino Linotype" w:cs="Palatino Linotype"/>
        </w:rPr>
        <w:t>Acotado lo anterior,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 citado con antelación.</w:t>
      </w:r>
    </w:p>
    <w:p w14:paraId="05DC7F05" w14:textId="77777777" w:rsidR="009674A0" w:rsidRPr="0053520C" w:rsidRDefault="009674A0" w:rsidP="009674A0">
      <w:pPr>
        <w:spacing w:before="240" w:after="240" w:line="360" w:lineRule="auto"/>
        <w:ind w:right="49"/>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 xml:space="preserve">Dentro de este orden de ideas, es evidente que no se puede invocar el precepto legal 191 de la Ley en cita ulteriormente a que ha sido admitido, determinando la actualización de un </w:t>
      </w:r>
      <w:proofErr w:type="spellStart"/>
      <w:r w:rsidRPr="0053520C">
        <w:rPr>
          <w:rFonts w:ascii="Palatino Linotype" w:eastAsia="Palatino Linotype" w:hAnsi="Palatino Linotype" w:cs="Palatino Linotype"/>
        </w:rPr>
        <w:t>desechamiento</w:t>
      </w:r>
      <w:proofErr w:type="spellEnd"/>
      <w:r w:rsidRPr="0053520C">
        <w:rPr>
          <w:rFonts w:ascii="Palatino Linotype" w:eastAsia="Palatino Linotype" w:hAnsi="Palatino Linotype" w:cs="Palatino Linotype"/>
          <w:vertAlign w:val="superscript"/>
        </w:rPr>
        <w:footnoteReference w:id="5"/>
      </w:r>
      <w:r w:rsidRPr="0053520C">
        <w:rPr>
          <w:rFonts w:ascii="Palatino Linotype" w:eastAsia="Palatino Linotype" w:hAnsi="Palatino Linotype" w:cs="Palatino Linotype"/>
        </w:rPr>
        <w:t>, porque está ya sería posterior a la etapa procedimental en la que debió desecharse.</w:t>
      </w:r>
    </w:p>
    <w:p w14:paraId="77019CE2" w14:textId="77777777" w:rsidR="009674A0" w:rsidRPr="0053520C" w:rsidRDefault="009674A0" w:rsidP="009674A0">
      <w:pPr>
        <w:spacing w:before="240" w:after="240" w:line="360" w:lineRule="auto"/>
        <w:ind w:right="49"/>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53520C">
        <w:rPr>
          <w:rFonts w:ascii="Palatino Linotype" w:eastAsia="Palatino Linotype" w:hAnsi="Palatino Linotype" w:cs="Palatino Linotype"/>
          <w:i/>
        </w:rPr>
        <w:t>sobreseído</w:t>
      </w:r>
      <w:r w:rsidRPr="0053520C">
        <w:rPr>
          <w:rFonts w:ascii="Palatino Linotype" w:eastAsia="Palatino Linotype" w:hAnsi="Palatino Linotype" w:cs="Palatino Linotype"/>
        </w:rPr>
        <w:t xml:space="preserve">. </w:t>
      </w:r>
    </w:p>
    <w:p w14:paraId="13EC818A" w14:textId="77777777" w:rsidR="009674A0" w:rsidRPr="0053520C" w:rsidRDefault="009674A0" w:rsidP="009674A0">
      <w:pPr>
        <w:spacing w:before="240" w:after="240" w:line="360" w:lineRule="auto"/>
        <w:jc w:val="both"/>
        <w:rPr>
          <w:rFonts w:ascii="Palatino Linotype" w:eastAsia="Palatino Linotype" w:hAnsi="Palatino Linotype" w:cs="Palatino Linotype"/>
          <w:b/>
        </w:rPr>
      </w:pPr>
      <w:r w:rsidRPr="0053520C">
        <w:rPr>
          <w:rFonts w:ascii="Palatino Linotype" w:eastAsia="Palatino Linotype" w:hAnsi="Palatino Linotype" w:cs="Palatino Linotype"/>
        </w:rPr>
        <w:t xml:space="preserve">Atento a los razonamientos lógico jurídicos que han quedado precisados y toda vez que el  </w:t>
      </w:r>
      <w:r w:rsidRPr="0053520C">
        <w:rPr>
          <w:rFonts w:ascii="Palatino Linotype" w:eastAsia="Palatino Linotype" w:hAnsi="Palatino Linotype" w:cs="Palatino Linotype"/>
          <w:i/>
        </w:rPr>
        <w:t xml:space="preserve">sobreseimiento </w:t>
      </w:r>
      <w:r w:rsidRPr="0053520C">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w:t>
      </w:r>
      <w:r w:rsidRPr="0053520C">
        <w:rPr>
          <w:rFonts w:ascii="Palatino Linotype" w:eastAsia="Palatino Linotype" w:hAnsi="Palatino Linotype" w:cs="Palatino Linotype"/>
        </w:rPr>
        <w:lastRenderedPageBreak/>
        <w:t xml:space="preserve">de la Federación con rubro: </w:t>
      </w:r>
      <w:r w:rsidRPr="0053520C">
        <w:rPr>
          <w:rFonts w:ascii="Palatino Linotype" w:eastAsia="Palatino Linotype" w:hAnsi="Palatino Linotype" w:cs="Palatino Linotype"/>
          <w:b/>
        </w:rPr>
        <w:t>SOBRESEIMIENTO, NO PERMITE ENTRAR AL ESTUDIO DE LAS CUESTIONES DE FONDO</w:t>
      </w:r>
      <w:r w:rsidRPr="0053520C">
        <w:rPr>
          <w:rFonts w:ascii="Palatino Linotype" w:eastAsia="Palatino Linotype" w:hAnsi="Palatino Linotype" w:cs="Palatino Linotype"/>
          <w:vertAlign w:val="superscript"/>
        </w:rPr>
        <w:footnoteReference w:id="6"/>
      </w:r>
      <w:r w:rsidRPr="0053520C">
        <w:rPr>
          <w:rFonts w:ascii="Palatino Linotype" w:eastAsia="Palatino Linotype" w:hAnsi="Palatino Linotype" w:cs="Palatino Linotype"/>
          <w:b/>
        </w:rPr>
        <w:t>.</w:t>
      </w:r>
    </w:p>
    <w:p w14:paraId="73325349" w14:textId="77777777" w:rsidR="009674A0" w:rsidRPr="0053520C" w:rsidRDefault="009674A0" w:rsidP="009674A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CB214A6" w14:textId="77777777" w:rsidR="009674A0" w:rsidRPr="0053520C" w:rsidRDefault="009674A0" w:rsidP="009674A0">
      <w:pPr>
        <w:spacing w:before="120" w:after="120"/>
        <w:ind w:left="851" w:right="902"/>
        <w:jc w:val="both"/>
        <w:rPr>
          <w:rFonts w:ascii="Palatino Linotype" w:eastAsia="Palatino Linotype" w:hAnsi="Palatino Linotype" w:cs="Palatino Linotype"/>
          <w:b/>
          <w:i/>
          <w:sz w:val="22"/>
          <w:szCs w:val="22"/>
        </w:rPr>
      </w:pPr>
      <w:r w:rsidRPr="0053520C">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06CF0B56" w14:textId="77777777" w:rsidR="009674A0" w:rsidRPr="0053520C" w:rsidRDefault="009674A0" w:rsidP="009674A0">
      <w:pPr>
        <w:spacing w:before="120" w:after="120"/>
        <w:ind w:left="851"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53520C">
        <w:rPr>
          <w:rFonts w:ascii="Palatino Linotype" w:eastAsia="Palatino Linotype" w:hAnsi="Palatino Linotype" w:cs="Palatino Linotype"/>
        </w:rPr>
        <w:tab/>
      </w:r>
    </w:p>
    <w:p w14:paraId="4FF28C6D" w14:textId="77777777" w:rsidR="009674A0" w:rsidRPr="0053520C" w:rsidRDefault="00006010" w:rsidP="009674A0">
      <w:pPr>
        <w:spacing w:before="240" w:after="240" w:line="360" w:lineRule="auto"/>
        <w:ind w:right="62"/>
        <w:contextualSpacing/>
        <w:jc w:val="both"/>
        <w:rPr>
          <w:rFonts w:ascii="Palatino Linotype" w:hAnsi="Palatino Linotype"/>
        </w:rPr>
      </w:pPr>
      <w:r w:rsidRPr="0053520C">
        <w:rPr>
          <w:rFonts w:ascii="Palatino Linotype" w:hAnsi="Palatino Linotype"/>
        </w:rPr>
        <w:t xml:space="preserve">Por lo tanto, resulta procedente sobreseer el recurso de revisión número </w:t>
      </w:r>
      <w:r w:rsidRPr="0053520C">
        <w:rPr>
          <w:rFonts w:ascii="Palatino Linotype" w:hAnsi="Palatino Linotype"/>
          <w:b/>
        </w:rPr>
        <w:t>15878/INFOEM/IP/RR/2022</w:t>
      </w:r>
      <w:r w:rsidRPr="0053520C">
        <w:rPr>
          <w:rFonts w:ascii="Palatino Linotype" w:hAnsi="Palatino Linotype"/>
        </w:rPr>
        <w:t xml:space="preserve">, por improcedente, de conformidad con el artículo 192, </w:t>
      </w:r>
      <w:r w:rsidRPr="0053520C">
        <w:rPr>
          <w:rFonts w:ascii="Palatino Linotype" w:hAnsi="Palatino Linotype"/>
        </w:rPr>
        <w:lastRenderedPageBreak/>
        <w:t>fracción IV de la Ley de Transparencia y Acceso a la Información Pública del Estado de México y Municipios.</w:t>
      </w:r>
    </w:p>
    <w:p w14:paraId="2702158E" w14:textId="77777777" w:rsidR="00CC0D25" w:rsidRPr="0053520C" w:rsidRDefault="00CC0D25" w:rsidP="00CC0D25">
      <w:pPr>
        <w:ind w:right="900"/>
        <w:jc w:val="both"/>
        <w:rPr>
          <w:rFonts w:ascii="Palatino Linotype" w:eastAsia="Palatino Linotype" w:hAnsi="Palatino Linotype" w:cs="Palatino Linotype"/>
          <w:b/>
          <w:sz w:val="36"/>
        </w:rPr>
      </w:pPr>
    </w:p>
    <w:p w14:paraId="1601A7E7" w14:textId="77777777" w:rsidR="00EE2DDD" w:rsidRPr="0053520C" w:rsidRDefault="00BB38D0">
      <w:pPr>
        <w:spacing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Quinto. Versión Pública. </w:t>
      </w:r>
      <w:r w:rsidRPr="0053520C">
        <w:rPr>
          <w:rFonts w:ascii="Palatino Linotype" w:eastAsia="Palatino Linotype" w:hAnsi="Palatino Linotype" w:cs="Palatino Linotype"/>
        </w:rPr>
        <w:t xml:space="preserve">Finalmente para la entrega de los soportes documentales que deberá proporcionar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58930F0D" w14:textId="77777777" w:rsidR="00EE2DDD" w:rsidRPr="0053520C" w:rsidRDefault="00BB38D0">
      <w:pPr>
        <w:spacing w:before="240" w:after="240" w:line="360" w:lineRule="auto"/>
        <w:ind w:right="50"/>
        <w:jc w:val="both"/>
        <w:rPr>
          <w:rFonts w:ascii="Palatino Linotype" w:eastAsia="Palatino Linotype" w:hAnsi="Palatino Linotype" w:cs="Palatino Linotype"/>
        </w:rPr>
      </w:pPr>
      <w:r w:rsidRPr="0053520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CB5402A"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w:t>
      </w:r>
      <w:r w:rsidRPr="0053520C">
        <w:rPr>
          <w:rFonts w:ascii="Palatino Linotype" w:eastAsia="Palatino Linotype" w:hAnsi="Palatino Linotype" w:cs="Palatino Linotype"/>
          <w:b/>
          <w:i/>
          <w:sz w:val="22"/>
          <w:szCs w:val="22"/>
        </w:rPr>
        <w:t>Artículo 3</w:t>
      </w:r>
      <w:r w:rsidRPr="0053520C">
        <w:rPr>
          <w:rFonts w:ascii="Palatino Linotype" w:eastAsia="Palatino Linotype" w:hAnsi="Palatino Linotype" w:cs="Palatino Linotype"/>
          <w:i/>
          <w:sz w:val="22"/>
          <w:szCs w:val="22"/>
        </w:rPr>
        <w:t>. Para los efectos de la presente Ley se entenderá por:</w:t>
      </w:r>
    </w:p>
    <w:p w14:paraId="706B47F2"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w:t>
      </w:r>
    </w:p>
    <w:p w14:paraId="5EB4140F"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IX. Datos personales:</w:t>
      </w:r>
      <w:r w:rsidRPr="0053520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D727B1C"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XX. Información clasificada</w:t>
      </w:r>
      <w:r w:rsidRPr="0053520C">
        <w:rPr>
          <w:rFonts w:ascii="Palatino Linotype" w:eastAsia="Palatino Linotype" w:hAnsi="Palatino Linotype" w:cs="Palatino Linotype"/>
          <w:i/>
          <w:sz w:val="22"/>
          <w:szCs w:val="22"/>
        </w:rPr>
        <w:t>: Aquella considerada por la presente Ley como reservada o confidencial;</w:t>
      </w:r>
    </w:p>
    <w:p w14:paraId="6BE9BE15"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lastRenderedPageBreak/>
        <w:t>XXI. Información confidencial:</w:t>
      </w:r>
      <w:r w:rsidRPr="0053520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2E0E77"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XLV. Versión pública:</w:t>
      </w:r>
      <w:r w:rsidRPr="0053520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EED8ED2"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w:t>
      </w:r>
    </w:p>
    <w:p w14:paraId="5A8CF2D8"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Artículo 91. </w:t>
      </w:r>
      <w:r w:rsidRPr="0053520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C4D24A1"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Artículo 132. </w:t>
      </w:r>
      <w:r w:rsidRPr="0053520C">
        <w:rPr>
          <w:rFonts w:ascii="Palatino Linotype" w:eastAsia="Palatino Linotype" w:hAnsi="Palatino Linotype" w:cs="Palatino Linotype"/>
          <w:i/>
          <w:sz w:val="22"/>
          <w:szCs w:val="22"/>
        </w:rPr>
        <w:t>La clasificación de la información se llevará a cabo en el momento en que:</w:t>
      </w:r>
    </w:p>
    <w:p w14:paraId="66831E5C"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w:t>
      </w:r>
      <w:r w:rsidRPr="0053520C">
        <w:rPr>
          <w:rFonts w:ascii="Palatino Linotype" w:eastAsia="Palatino Linotype" w:hAnsi="Palatino Linotype" w:cs="Palatino Linotype"/>
          <w:i/>
          <w:sz w:val="22"/>
          <w:szCs w:val="22"/>
        </w:rPr>
        <w:t>. Se reciba una solicitud de acceso a la información;</w:t>
      </w:r>
    </w:p>
    <w:p w14:paraId="4F30A296"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II</w:t>
      </w:r>
      <w:r w:rsidRPr="0053520C">
        <w:rPr>
          <w:rFonts w:ascii="Palatino Linotype" w:eastAsia="Palatino Linotype" w:hAnsi="Palatino Linotype" w:cs="Palatino Linotype"/>
          <w:i/>
          <w:sz w:val="22"/>
          <w:szCs w:val="22"/>
        </w:rPr>
        <w:t>. Se determine mediante resolución de autoridad competente; o</w:t>
      </w:r>
    </w:p>
    <w:p w14:paraId="17DA354D"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III</w:t>
      </w:r>
      <w:r w:rsidRPr="0053520C">
        <w:rPr>
          <w:rFonts w:ascii="Palatino Linotype" w:eastAsia="Palatino Linotype" w:hAnsi="Palatino Linotype" w:cs="Palatino Linotype"/>
          <w:i/>
          <w:sz w:val="22"/>
          <w:szCs w:val="22"/>
        </w:rPr>
        <w:t>. Se generen versiones públicas para dar cumplimiento a las obligaciones de transparencia previstas en esta Ley.</w:t>
      </w:r>
    </w:p>
    <w:p w14:paraId="293B9886"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w:t>
      </w:r>
    </w:p>
    <w:p w14:paraId="6E572671"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Artículo 143</w:t>
      </w:r>
      <w:r w:rsidRPr="0053520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06AAE1F"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w:t>
      </w:r>
      <w:r w:rsidRPr="0053520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7A6927C"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II.</w:t>
      </w:r>
      <w:r w:rsidRPr="0053520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C4E73DF"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III</w:t>
      </w:r>
      <w:r w:rsidRPr="0053520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8BFD6CD"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2A0576E" w14:textId="77777777" w:rsidR="00EE2DDD" w:rsidRPr="0053520C" w:rsidRDefault="00BB38D0">
      <w:pPr>
        <w:spacing w:before="120" w:after="120"/>
        <w:ind w:left="567" w:right="902"/>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C46F273"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8CFF74C" w14:textId="77777777" w:rsidR="00EE2DDD" w:rsidRPr="0053520C" w:rsidRDefault="00BB38D0">
      <w:pPr>
        <w:spacing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siendo estas las siguientes:</w:t>
      </w:r>
    </w:p>
    <w:p w14:paraId="3D4F106D" w14:textId="77777777" w:rsidR="00EE2DDD" w:rsidRPr="0053520C" w:rsidRDefault="00EE2DDD">
      <w:pPr>
        <w:spacing w:line="360" w:lineRule="auto"/>
        <w:jc w:val="both"/>
        <w:rPr>
          <w:rFonts w:ascii="Palatino Linotype" w:eastAsia="Palatino Linotype" w:hAnsi="Palatino Linotype" w:cs="Palatino Linotype"/>
        </w:rPr>
      </w:pPr>
    </w:p>
    <w:p w14:paraId="1D35FC11" w14:textId="77777777" w:rsidR="00EE2DDD" w:rsidRPr="0053520C" w:rsidRDefault="00BB38D0">
      <w:pPr>
        <w:spacing w:line="276" w:lineRule="auto"/>
        <w:ind w:left="567"/>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“CAPÍTULO VIII </w:t>
      </w:r>
    </w:p>
    <w:p w14:paraId="3B13E32E" w14:textId="77777777" w:rsidR="00EE2DDD" w:rsidRPr="0053520C" w:rsidRDefault="00BB38D0">
      <w:pPr>
        <w:spacing w:line="276" w:lineRule="auto"/>
        <w:ind w:left="567"/>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DE LOS ELEMENTOS PARA LA CLASIFICACIÓN </w:t>
      </w:r>
    </w:p>
    <w:p w14:paraId="04FF2EBC" w14:textId="77777777" w:rsidR="00EE2DDD" w:rsidRPr="0053520C" w:rsidRDefault="00BB38D0">
      <w:pP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Quincuagésimo.</w:t>
      </w:r>
      <w:r w:rsidRPr="0053520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CB09FAA" w14:textId="77777777" w:rsidR="00EE2DDD" w:rsidRPr="0053520C" w:rsidRDefault="00BB38D0">
      <w:pP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Quincuagésimo primero.</w:t>
      </w:r>
      <w:r w:rsidRPr="0053520C">
        <w:rPr>
          <w:rFonts w:ascii="Palatino Linotype" w:eastAsia="Palatino Linotype" w:hAnsi="Palatino Linotype" w:cs="Palatino Linotype"/>
          <w:i/>
          <w:sz w:val="22"/>
          <w:szCs w:val="22"/>
        </w:rPr>
        <w:t xml:space="preserve"> Toda acta del Comité de Transparencia deberá contener: </w:t>
      </w:r>
    </w:p>
    <w:p w14:paraId="2EEA0D88" w14:textId="77777777" w:rsidR="00EE2DDD" w:rsidRPr="0053520C" w:rsidRDefault="00BB38D0">
      <w:pPr>
        <w:numPr>
          <w:ilvl w:val="1"/>
          <w:numId w:val="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El número de sesión y fecha; </w:t>
      </w:r>
    </w:p>
    <w:p w14:paraId="6415ECE7" w14:textId="77777777" w:rsidR="00EE2DDD" w:rsidRPr="0053520C"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El nombre del área que solicitó la clasificación de información; </w:t>
      </w:r>
    </w:p>
    <w:p w14:paraId="382E333C" w14:textId="77777777" w:rsidR="00EE2DDD" w:rsidRPr="0053520C"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La fundamentación legal y motivación correspondiente; </w:t>
      </w:r>
    </w:p>
    <w:p w14:paraId="5F704C0D" w14:textId="77777777" w:rsidR="00EE2DDD" w:rsidRPr="0053520C"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La resolución o resoluciones aprobadas; y </w:t>
      </w:r>
    </w:p>
    <w:p w14:paraId="722284F5" w14:textId="77777777" w:rsidR="00EE2DDD" w:rsidRPr="0053520C" w:rsidRDefault="00BB38D0">
      <w:pPr>
        <w:numPr>
          <w:ilvl w:val="1"/>
          <w:numId w:val="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lastRenderedPageBreak/>
        <w:t xml:space="preserve">La rúbrica o firma digital de cada integrante del Comité de Transparencia. </w:t>
      </w:r>
    </w:p>
    <w:p w14:paraId="31539CF9"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FB9BA92"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I. Los motivos y razonamientos que sustenten la confirmación o modificación de la prueba de daño;</w:t>
      </w:r>
    </w:p>
    <w:p w14:paraId="43376322"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II. Descripción de las partes o secciones reservadas, en caso de clasificación parcial; </w:t>
      </w:r>
    </w:p>
    <w:p w14:paraId="3EE2DF00"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III. El periodo por el que mantendrá su clasificación y fecha de expiración; y </w:t>
      </w:r>
    </w:p>
    <w:p w14:paraId="2091E010"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74D9038"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5A275FC"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53520C">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494FC85"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Quincuagésimo segundo. </w:t>
      </w:r>
      <w:r w:rsidRPr="0053520C">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2A84818"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CE28905"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I. Fijar la fecha en que se elaboró la versión pública y la fecha en la cual el Comité de</w:t>
      </w:r>
    </w:p>
    <w:p w14:paraId="19AF8FE3"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Transparencia confirmó dicha versión;</w:t>
      </w:r>
    </w:p>
    <w:p w14:paraId="7F2FAFBC"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375A8F2"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III. Señalar las personas o instancias autorizadas a acceder a la información clasificada.</w:t>
      </w:r>
    </w:p>
    <w:p w14:paraId="33DF2A40"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53520C">
        <w:rPr>
          <w:noProof/>
          <w:lang w:val="es-MX"/>
        </w:rPr>
        <w:drawing>
          <wp:anchor distT="0" distB="0" distL="114300" distR="114300" simplePos="0" relativeHeight="251661312" behindDoc="0" locked="0" layoutInCell="1" hidden="0" allowOverlap="1" wp14:anchorId="17A40C8A" wp14:editId="0B81BAEA">
            <wp:simplePos x="0" y="0"/>
            <wp:positionH relativeFrom="column">
              <wp:posOffset>377190</wp:posOffset>
            </wp:positionH>
            <wp:positionV relativeFrom="paragraph">
              <wp:posOffset>798830</wp:posOffset>
            </wp:positionV>
            <wp:extent cx="4568190" cy="330200"/>
            <wp:effectExtent l="0" t="0" r="0" b="0"/>
            <wp:wrapTopAndBottom distT="0" dist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14:paraId="1364A707"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53520C">
        <w:rPr>
          <w:rFonts w:ascii="Palatino Linotype" w:eastAsia="Palatino Linotype" w:hAnsi="Palatino Linotype" w:cs="Palatino Linotype"/>
          <w:b/>
          <w:i/>
          <w:noProof/>
          <w:sz w:val="22"/>
          <w:szCs w:val="22"/>
          <w:lang w:val="es-MX"/>
        </w:rPr>
        <w:drawing>
          <wp:inline distT="0" distB="0" distL="0" distR="0" wp14:anchorId="0AEC6001" wp14:editId="292BB44C">
            <wp:extent cx="4576404" cy="5139653"/>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576404" cy="5139653"/>
                    </a:xfrm>
                    <a:prstGeom prst="rect">
                      <a:avLst/>
                    </a:prstGeom>
                    <a:ln/>
                  </pic:spPr>
                </pic:pic>
              </a:graphicData>
            </a:graphic>
          </wp:inline>
        </w:drawing>
      </w:r>
    </w:p>
    <w:p w14:paraId="17687FDA" w14:textId="77777777" w:rsidR="00EE2DDD" w:rsidRPr="0053520C" w:rsidRDefault="00EE2DD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EFD8C8A"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Quincuagésimo cuarto. </w:t>
      </w:r>
      <w:r w:rsidRPr="0053520C">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53520C">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00054268" w14:textId="77777777" w:rsidR="00EE2DDD" w:rsidRPr="0053520C" w:rsidRDefault="00EE2DD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4D15311" w14:textId="77777777" w:rsidR="00EE2DDD" w:rsidRPr="0053520C" w:rsidRDefault="00BB38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b/>
          <w:i/>
          <w:sz w:val="22"/>
          <w:szCs w:val="22"/>
        </w:rPr>
        <w:t xml:space="preserve">Quincuagésimo quinto. </w:t>
      </w:r>
      <w:r w:rsidRPr="0053520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3520C">
        <w:rPr>
          <w:rFonts w:ascii="Palatino Linotype" w:eastAsia="Palatino Linotype" w:hAnsi="Palatino Linotype" w:cs="Palatino Linotype"/>
          <w:i/>
          <w:sz w:val="22"/>
          <w:szCs w:val="22"/>
        </w:rPr>
        <w:t>testado</w:t>
      </w:r>
      <w:proofErr w:type="spellEnd"/>
      <w:r w:rsidRPr="0053520C">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4D6C915D"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9116A7C"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0C2EFEC0" w14:textId="77777777" w:rsidR="00EE2DDD" w:rsidRPr="0053520C" w:rsidRDefault="00BB38D0">
      <w:pPr>
        <w:numPr>
          <w:ilvl w:val="0"/>
          <w:numId w:val="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53520C">
        <w:rPr>
          <w:rFonts w:ascii="Palatino Linotype" w:eastAsia="Palatino Linotype" w:hAnsi="Palatino Linotype" w:cs="Palatino Linotype"/>
          <w:b/>
        </w:rPr>
        <w:lastRenderedPageBreak/>
        <w:t>R E S U E L V E:</w:t>
      </w:r>
    </w:p>
    <w:p w14:paraId="01EFCE37" w14:textId="77777777" w:rsidR="00006010" w:rsidRPr="0053520C" w:rsidRDefault="00BB38D0">
      <w:pPr>
        <w:spacing w:before="240" w:after="240" w:line="360" w:lineRule="auto"/>
        <w:jc w:val="both"/>
        <w:rPr>
          <w:rFonts w:ascii="Palatino Linotype" w:eastAsia="Palatino Linotype" w:hAnsi="Palatino Linotype" w:cs="Palatino Linotype"/>
          <w:b/>
        </w:rPr>
      </w:pPr>
      <w:bookmarkStart w:id="1" w:name="_heading=h.3znysh7" w:colFirst="0" w:colLast="0"/>
      <w:bookmarkEnd w:id="1"/>
      <w:r w:rsidRPr="0053520C">
        <w:rPr>
          <w:rFonts w:ascii="Palatino Linotype" w:eastAsia="Palatino Linotype" w:hAnsi="Palatino Linotype" w:cs="Palatino Linotype"/>
          <w:b/>
        </w:rPr>
        <w:t xml:space="preserve">Primero. </w:t>
      </w:r>
      <w:r w:rsidR="00006010" w:rsidRPr="0053520C">
        <w:rPr>
          <w:rFonts w:ascii="Palatino Linotype" w:eastAsia="Palatino Linotype" w:hAnsi="Palatino Linotype" w:cs="Palatino Linotype"/>
        </w:rPr>
        <w:t>Se</w:t>
      </w:r>
      <w:r w:rsidR="00006010" w:rsidRPr="0053520C">
        <w:rPr>
          <w:rFonts w:ascii="Palatino Linotype" w:eastAsia="Palatino Linotype" w:hAnsi="Palatino Linotype" w:cs="Palatino Linotype"/>
          <w:b/>
        </w:rPr>
        <w:t xml:space="preserve"> Sobresee </w:t>
      </w:r>
      <w:r w:rsidR="00006010" w:rsidRPr="0053520C">
        <w:rPr>
          <w:rFonts w:ascii="Palatino Linotype" w:eastAsia="Palatino Linotype" w:hAnsi="Palatino Linotype" w:cs="Palatino Linotype"/>
        </w:rPr>
        <w:t xml:space="preserve">el recurso de revisión número </w:t>
      </w:r>
      <w:r w:rsidR="00006010" w:rsidRPr="0053520C">
        <w:rPr>
          <w:rFonts w:ascii="Palatino Linotype" w:eastAsia="Palatino Linotype" w:hAnsi="Palatino Linotype" w:cs="Palatino Linotype"/>
          <w:b/>
        </w:rPr>
        <w:t xml:space="preserve">15878/INFOEM/IP/RR/2022, </w:t>
      </w:r>
      <w:r w:rsidR="00006010" w:rsidRPr="0053520C">
        <w:rPr>
          <w:rFonts w:ascii="Palatino Linotype" w:eastAsia="Palatino Linotype" w:hAnsi="Palatino Linotype" w:cs="Palatino Linotype"/>
        </w:rPr>
        <w:t xml:space="preserve">en términos del </w:t>
      </w:r>
      <w:r w:rsidR="00006010" w:rsidRPr="0053520C">
        <w:rPr>
          <w:rFonts w:ascii="Palatino Linotype" w:eastAsia="Palatino Linotype" w:hAnsi="Palatino Linotype" w:cs="Palatino Linotype"/>
          <w:b/>
        </w:rPr>
        <w:t>Considerando Cuarto</w:t>
      </w:r>
      <w:r w:rsidR="00006010" w:rsidRPr="0053520C">
        <w:rPr>
          <w:rFonts w:ascii="Palatino Linotype" w:eastAsia="Palatino Linotype" w:hAnsi="Palatino Linotype" w:cs="Palatino Linotype"/>
        </w:rPr>
        <w:t xml:space="preserve"> de la presente Resolución, por improcedente, de conformidad con el artículo 192, fracción IV de la Ley de Transparencia y Acceso a la Información Pública del Estado de México y Municipios.</w:t>
      </w:r>
    </w:p>
    <w:p w14:paraId="67C6CBE0" w14:textId="77777777" w:rsidR="00006010" w:rsidRPr="0053520C" w:rsidRDefault="00BB38D0" w:rsidP="0000601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 xml:space="preserve">Segundo. </w:t>
      </w:r>
      <w:r w:rsidR="00006010" w:rsidRPr="0053520C">
        <w:rPr>
          <w:rFonts w:ascii="Palatino Linotype" w:eastAsia="Palatino Linotype" w:hAnsi="Palatino Linotype" w:cs="Palatino Linotype"/>
        </w:rPr>
        <w:t xml:space="preserve">Resultan </w:t>
      </w:r>
      <w:r w:rsidR="00006010" w:rsidRPr="0053520C">
        <w:rPr>
          <w:rFonts w:ascii="Palatino Linotype" w:eastAsia="Palatino Linotype" w:hAnsi="Palatino Linotype" w:cs="Palatino Linotype"/>
          <w:b/>
        </w:rPr>
        <w:t>parcialmente fundadas</w:t>
      </w:r>
      <w:r w:rsidR="00006010" w:rsidRPr="0053520C">
        <w:rPr>
          <w:rFonts w:ascii="Palatino Linotype" w:eastAsia="Palatino Linotype" w:hAnsi="Palatino Linotype" w:cs="Palatino Linotype"/>
        </w:rPr>
        <w:t xml:space="preserve"> las razones o motivos de inconformidad hechos valer por </w:t>
      </w:r>
      <w:r w:rsidR="00006010" w:rsidRPr="0053520C">
        <w:rPr>
          <w:rFonts w:ascii="Palatino Linotype" w:eastAsia="Palatino Linotype" w:hAnsi="Palatino Linotype" w:cs="Palatino Linotype"/>
          <w:b/>
        </w:rPr>
        <w:t>la parte Recurrente</w:t>
      </w:r>
      <w:r w:rsidR="00006010" w:rsidRPr="0053520C">
        <w:rPr>
          <w:rFonts w:ascii="Palatino Linotype" w:eastAsia="Palatino Linotype" w:hAnsi="Palatino Linotype" w:cs="Palatino Linotype"/>
        </w:rPr>
        <w:t xml:space="preserve"> en el recurso de revisión </w:t>
      </w:r>
      <w:r w:rsidR="00006010" w:rsidRPr="0053520C">
        <w:rPr>
          <w:rFonts w:ascii="Palatino Linotype" w:eastAsia="Palatino Linotype" w:hAnsi="Palatino Linotype" w:cs="Palatino Linotype"/>
          <w:b/>
        </w:rPr>
        <w:t>15874/INFOEM/IP/RR/2022</w:t>
      </w:r>
      <w:r w:rsidR="00006010" w:rsidRPr="0053520C">
        <w:rPr>
          <w:rFonts w:ascii="Palatino Linotype" w:eastAsia="Palatino Linotype" w:hAnsi="Palatino Linotype" w:cs="Palatino Linotype"/>
        </w:rPr>
        <w:t xml:space="preserve">; por lo que, en términos del </w:t>
      </w:r>
      <w:r w:rsidR="00006010" w:rsidRPr="0053520C">
        <w:rPr>
          <w:rFonts w:ascii="Palatino Linotype" w:eastAsia="Palatino Linotype" w:hAnsi="Palatino Linotype" w:cs="Palatino Linotype"/>
          <w:b/>
        </w:rPr>
        <w:t>Considerando</w:t>
      </w:r>
      <w:r w:rsidR="00006010" w:rsidRPr="0053520C">
        <w:rPr>
          <w:rFonts w:ascii="Palatino Linotype" w:eastAsia="Palatino Linotype" w:hAnsi="Palatino Linotype" w:cs="Palatino Linotype"/>
        </w:rPr>
        <w:t xml:space="preserve"> </w:t>
      </w:r>
      <w:r w:rsidR="00006010" w:rsidRPr="0053520C">
        <w:rPr>
          <w:rFonts w:ascii="Palatino Linotype" w:eastAsia="Palatino Linotype" w:hAnsi="Palatino Linotype" w:cs="Palatino Linotype"/>
          <w:b/>
        </w:rPr>
        <w:t xml:space="preserve">Cuarto </w:t>
      </w:r>
      <w:r w:rsidR="00006010" w:rsidRPr="0053520C">
        <w:rPr>
          <w:rFonts w:ascii="Palatino Linotype" w:eastAsia="Palatino Linotype" w:hAnsi="Palatino Linotype" w:cs="Palatino Linotype"/>
        </w:rPr>
        <w:t xml:space="preserve">de esta resolución, se </w:t>
      </w:r>
      <w:r w:rsidR="00006010" w:rsidRPr="0053520C">
        <w:rPr>
          <w:rFonts w:ascii="Palatino Linotype" w:eastAsia="Palatino Linotype" w:hAnsi="Palatino Linotype" w:cs="Palatino Linotype"/>
          <w:b/>
        </w:rPr>
        <w:t xml:space="preserve">MODIFICA </w:t>
      </w:r>
      <w:r w:rsidR="00006010" w:rsidRPr="0053520C">
        <w:rPr>
          <w:rFonts w:ascii="Palatino Linotype" w:eastAsia="Palatino Linotype" w:hAnsi="Palatino Linotype" w:cs="Palatino Linotype"/>
        </w:rPr>
        <w:t xml:space="preserve">la respuesta emitida por el </w:t>
      </w:r>
      <w:r w:rsidR="00006010" w:rsidRPr="0053520C">
        <w:rPr>
          <w:rFonts w:ascii="Palatino Linotype" w:eastAsia="Palatino Linotype" w:hAnsi="Palatino Linotype" w:cs="Palatino Linotype"/>
          <w:b/>
        </w:rPr>
        <w:t>Sujeto Obligado.</w:t>
      </w:r>
    </w:p>
    <w:p w14:paraId="50883D8C" w14:textId="77777777" w:rsidR="00EE2DDD" w:rsidRPr="0053520C" w:rsidRDefault="00006010">
      <w:pPr>
        <w:spacing w:before="240" w:after="240" w:line="360" w:lineRule="auto"/>
        <w:ind w:right="49"/>
        <w:jc w:val="both"/>
        <w:rPr>
          <w:rFonts w:ascii="Palatino Linotype" w:eastAsia="Palatino Linotype" w:hAnsi="Palatino Linotype" w:cs="Palatino Linotype"/>
          <w:b/>
        </w:rPr>
      </w:pPr>
      <w:r w:rsidRPr="0053520C">
        <w:rPr>
          <w:rFonts w:ascii="Palatino Linotype" w:eastAsia="Palatino Linotype" w:hAnsi="Palatino Linotype" w:cs="Palatino Linotype"/>
          <w:b/>
        </w:rPr>
        <w:t xml:space="preserve">Tercero. </w:t>
      </w:r>
      <w:r w:rsidR="00BB38D0" w:rsidRPr="0053520C">
        <w:rPr>
          <w:rFonts w:ascii="Palatino Linotype" w:eastAsia="Palatino Linotype" w:hAnsi="Palatino Linotype" w:cs="Palatino Linotype"/>
        </w:rPr>
        <w:t xml:space="preserve">Se </w:t>
      </w:r>
      <w:r w:rsidR="00BB38D0" w:rsidRPr="0053520C">
        <w:rPr>
          <w:rFonts w:ascii="Palatino Linotype" w:eastAsia="Palatino Linotype" w:hAnsi="Palatino Linotype" w:cs="Palatino Linotype"/>
          <w:b/>
        </w:rPr>
        <w:t xml:space="preserve">Ordena </w:t>
      </w:r>
      <w:r w:rsidR="00BB38D0" w:rsidRPr="0053520C">
        <w:rPr>
          <w:rFonts w:ascii="Palatino Linotype" w:eastAsia="Palatino Linotype" w:hAnsi="Palatino Linotype" w:cs="Palatino Linotype"/>
        </w:rPr>
        <w:t xml:space="preserve">al </w:t>
      </w:r>
      <w:r w:rsidR="00BB38D0" w:rsidRPr="0053520C">
        <w:rPr>
          <w:rFonts w:ascii="Palatino Linotype" w:eastAsia="Palatino Linotype" w:hAnsi="Palatino Linotype" w:cs="Palatino Linotype"/>
          <w:b/>
        </w:rPr>
        <w:t>Sujeto Obligado</w:t>
      </w:r>
      <w:r w:rsidR="00A86E72" w:rsidRPr="0053520C">
        <w:rPr>
          <w:rFonts w:ascii="Palatino Linotype" w:eastAsia="Palatino Linotype" w:hAnsi="Palatino Linotype" w:cs="Palatino Linotype"/>
        </w:rPr>
        <w:t xml:space="preserve"> haga entrega</w:t>
      </w:r>
      <w:r w:rsidR="00BB38D0" w:rsidRPr="0053520C">
        <w:rPr>
          <w:rFonts w:ascii="Palatino Linotype" w:eastAsia="Palatino Linotype" w:hAnsi="Palatino Linotype" w:cs="Palatino Linotype"/>
        </w:rPr>
        <w:t>, a</w:t>
      </w:r>
      <w:r w:rsidR="00BB38D0" w:rsidRPr="0053520C">
        <w:rPr>
          <w:rFonts w:ascii="Palatino Linotype" w:eastAsia="Palatino Linotype" w:hAnsi="Palatino Linotype" w:cs="Palatino Linotype"/>
          <w:b/>
        </w:rPr>
        <w:t xml:space="preserve"> la parte</w:t>
      </w:r>
      <w:r w:rsidR="00BB38D0" w:rsidRPr="0053520C">
        <w:rPr>
          <w:rFonts w:ascii="Palatino Linotype" w:eastAsia="Palatino Linotype" w:hAnsi="Palatino Linotype" w:cs="Palatino Linotype"/>
        </w:rPr>
        <w:t xml:space="preserve"> </w:t>
      </w:r>
      <w:r w:rsidR="00BB38D0" w:rsidRPr="0053520C">
        <w:rPr>
          <w:rFonts w:ascii="Palatino Linotype" w:eastAsia="Palatino Linotype" w:hAnsi="Palatino Linotype" w:cs="Palatino Linotype"/>
          <w:b/>
        </w:rPr>
        <w:t>Recurrente</w:t>
      </w:r>
      <w:r w:rsidR="00BB38D0" w:rsidRPr="0053520C">
        <w:rPr>
          <w:rFonts w:ascii="Palatino Linotype" w:eastAsia="Palatino Linotype" w:hAnsi="Palatino Linotype" w:cs="Palatino Linotype"/>
        </w:rPr>
        <w:t xml:space="preserve"> </w:t>
      </w:r>
      <w:r w:rsidR="00BB38D0" w:rsidRPr="0053520C">
        <w:rPr>
          <w:rFonts w:ascii="Palatino Linotype" w:eastAsia="Palatino Linotype" w:hAnsi="Palatino Linotype" w:cs="Palatino Linotype"/>
          <w:b/>
        </w:rPr>
        <w:t>vía SAIMEX, en versión pública</w:t>
      </w:r>
      <w:r w:rsidR="00BB38D0" w:rsidRPr="0053520C">
        <w:rPr>
          <w:rFonts w:ascii="Palatino Linotype" w:eastAsia="Palatino Linotype" w:hAnsi="Palatino Linotype" w:cs="Palatino Linotype"/>
        </w:rPr>
        <w:t xml:space="preserve">, en términos de </w:t>
      </w:r>
      <w:r w:rsidR="00BB38D0" w:rsidRPr="0053520C">
        <w:rPr>
          <w:rFonts w:ascii="Palatino Linotype" w:eastAsia="Palatino Linotype" w:hAnsi="Palatino Linotype" w:cs="Palatino Linotype"/>
          <w:b/>
        </w:rPr>
        <w:t>los Considerandos</w:t>
      </w:r>
      <w:r w:rsidR="00BB38D0" w:rsidRPr="0053520C">
        <w:rPr>
          <w:rFonts w:ascii="Palatino Linotype" w:eastAsia="Palatino Linotype" w:hAnsi="Palatino Linotype" w:cs="Palatino Linotype"/>
        </w:rPr>
        <w:t xml:space="preserve"> </w:t>
      </w:r>
      <w:r w:rsidR="00BB38D0" w:rsidRPr="0053520C">
        <w:rPr>
          <w:rFonts w:ascii="Palatino Linotype" w:eastAsia="Palatino Linotype" w:hAnsi="Palatino Linotype" w:cs="Palatino Linotype"/>
          <w:b/>
        </w:rPr>
        <w:t>Cuarto y Quinto, de lo siguiente:</w:t>
      </w:r>
    </w:p>
    <w:p w14:paraId="15AE074B" w14:textId="77777777" w:rsidR="00A86E72" w:rsidRPr="0053520C" w:rsidRDefault="00A86E72" w:rsidP="00A86E72">
      <w:pPr>
        <w:ind w:left="567" w:right="900"/>
        <w:jc w:val="both"/>
        <w:rPr>
          <w:rFonts w:ascii="Palatino Linotype" w:eastAsia="Palatino Linotype" w:hAnsi="Palatino Linotype" w:cs="Palatino Linotype"/>
          <w:b/>
          <w:i/>
          <w:sz w:val="22"/>
          <w:szCs w:val="22"/>
        </w:rPr>
      </w:pPr>
      <w:bookmarkStart w:id="2" w:name="_heading=h.1fob9te" w:colFirst="0" w:colLast="0"/>
      <w:bookmarkEnd w:id="2"/>
      <w:r w:rsidRPr="0053520C">
        <w:rPr>
          <w:rFonts w:ascii="Palatino Linotype" w:eastAsia="Palatino Linotype" w:hAnsi="Palatino Linotype" w:cs="Palatino Linotype"/>
          <w:b/>
          <w:i/>
          <w:sz w:val="22"/>
          <w:szCs w:val="22"/>
        </w:rPr>
        <w:t>Documento donde conste la carga horaria de los periodos 2021 y 2022 del</w:t>
      </w:r>
      <w:r w:rsidR="0032569E" w:rsidRPr="0053520C">
        <w:rPr>
          <w:rFonts w:ascii="Palatino Linotype" w:eastAsia="Palatino Linotype" w:hAnsi="Palatino Linotype" w:cs="Palatino Linotype"/>
          <w:b/>
          <w:i/>
          <w:sz w:val="22"/>
          <w:szCs w:val="22"/>
        </w:rPr>
        <w:t xml:space="preserve"> docente referido en la solicitud de información</w:t>
      </w:r>
      <w:r w:rsidRPr="0053520C">
        <w:rPr>
          <w:rFonts w:ascii="Palatino Linotype" w:eastAsia="Palatino Linotype" w:hAnsi="Palatino Linotype" w:cs="Palatino Linotype"/>
          <w:b/>
          <w:i/>
          <w:sz w:val="22"/>
          <w:szCs w:val="22"/>
        </w:rPr>
        <w:t xml:space="preserve"> </w:t>
      </w:r>
      <w:r w:rsidR="0032569E" w:rsidRPr="0053520C">
        <w:rPr>
          <w:rFonts w:ascii="Palatino Linotype" w:eastAsia="Palatino Linotype" w:hAnsi="Palatino Linotype" w:cs="Palatino Linotype"/>
          <w:b/>
          <w:i/>
          <w:sz w:val="22"/>
          <w:szCs w:val="22"/>
        </w:rPr>
        <w:t xml:space="preserve">00427/UAEM/IP/2022, </w:t>
      </w:r>
      <w:r w:rsidRPr="0053520C">
        <w:rPr>
          <w:rFonts w:ascii="Palatino Linotype" w:eastAsia="Palatino Linotype" w:hAnsi="Palatino Linotype" w:cs="Palatino Linotype"/>
          <w:b/>
          <w:i/>
          <w:sz w:val="22"/>
          <w:szCs w:val="22"/>
        </w:rPr>
        <w:t>dentro de la facultad de contaduría y administración como profesor de asignatura.</w:t>
      </w:r>
    </w:p>
    <w:p w14:paraId="505A7D25" w14:textId="77777777" w:rsidR="00EE2DDD" w:rsidRPr="0053520C" w:rsidRDefault="00BB38D0">
      <w:pPr>
        <w:spacing w:before="240" w:after="240" w:line="276" w:lineRule="auto"/>
        <w:ind w:left="567" w:right="900"/>
        <w:jc w:val="both"/>
        <w:rPr>
          <w:rFonts w:ascii="Palatino Linotype" w:eastAsia="Palatino Linotype" w:hAnsi="Palatino Linotype" w:cs="Palatino Linotype"/>
          <w:i/>
          <w:sz w:val="22"/>
          <w:szCs w:val="22"/>
        </w:rPr>
      </w:pPr>
      <w:r w:rsidRPr="0053520C">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w:t>
      </w:r>
      <w:r w:rsidRPr="0053520C">
        <w:rPr>
          <w:rFonts w:ascii="Palatino Linotype" w:eastAsia="Palatino Linotype" w:hAnsi="Palatino Linotype" w:cs="Palatino Linotype"/>
          <w:b/>
          <w:i/>
          <w:sz w:val="22"/>
          <w:szCs w:val="22"/>
        </w:rPr>
        <w:t xml:space="preserve"> Recurrente</w:t>
      </w:r>
      <w:r w:rsidRPr="0053520C">
        <w:rPr>
          <w:rFonts w:ascii="Palatino Linotype" w:eastAsia="Palatino Linotype" w:hAnsi="Palatino Linotype" w:cs="Palatino Linotype"/>
          <w:i/>
          <w:sz w:val="22"/>
          <w:szCs w:val="22"/>
        </w:rPr>
        <w:t>.</w:t>
      </w:r>
    </w:p>
    <w:p w14:paraId="3A7FD76C"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Tercero</w:t>
      </w:r>
      <w:r w:rsidRPr="0053520C">
        <w:rPr>
          <w:rFonts w:ascii="Palatino Linotype" w:eastAsia="Palatino Linotype" w:hAnsi="Palatino Linotype" w:cs="Palatino Linotype"/>
          <w:b/>
          <w:sz w:val="28"/>
          <w:szCs w:val="28"/>
        </w:rPr>
        <w:t xml:space="preserve">.  </w:t>
      </w:r>
      <w:r w:rsidRPr="0053520C">
        <w:rPr>
          <w:rFonts w:ascii="Palatino Linotype" w:eastAsia="Palatino Linotype" w:hAnsi="Palatino Linotype" w:cs="Palatino Linotype"/>
          <w:b/>
        </w:rPr>
        <w:t>Notifíquese vía SAIMEX,</w:t>
      </w:r>
      <w:r w:rsidRPr="0053520C">
        <w:rPr>
          <w:rFonts w:ascii="Palatino Linotype" w:eastAsia="Palatino Linotype" w:hAnsi="Palatino Linotype" w:cs="Palatino Linotype"/>
          <w:b/>
          <w:sz w:val="28"/>
          <w:szCs w:val="28"/>
        </w:rPr>
        <w:t xml:space="preserve"> </w:t>
      </w:r>
      <w:r w:rsidRPr="0053520C">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w:t>
      </w:r>
      <w:r w:rsidRPr="0053520C">
        <w:rPr>
          <w:rFonts w:ascii="Palatino Linotype" w:eastAsia="Palatino Linotype" w:hAnsi="Palatino Linotype" w:cs="Palatino Linotype"/>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78220D" w14:textId="77777777" w:rsidR="00EE2DDD" w:rsidRPr="0053520C" w:rsidRDefault="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b/>
        </w:rPr>
        <w:t>Cuarto</w:t>
      </w:r>
      <w:r w:rsidRPr="0053520C">
        <w:rPr>
          <w:rFonts w:ascii="Palatino Linotype" w:eastAsia="Palatino Linotype" w:hAnsi="Palatino Linotype" w:cs="Palatino Linotype"/>
          <w:b/>
          <w:sz w:val="28"/>
          <w:szCs w:val="28"/>
        </w:rPr>
        <w:t xml:space="preserve">. </w:t>
      </w:r>
      <w:r w:rsidRPr="0053520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3520C">
        <w:rPr>
          <w:rFonts w:ascii="Palatino Linotype" w:eastAsia="Palatino Linotype" w:hAnsi="Palatino Linotype" w:cs="Palatino Linotype"/>
          <w:b/>
        </w:rPr>
        <w:t>Sujeto Obligado</w:t>
      </w:r>
      <w:r w:rsidRPr="0053520C">
        <w:rPr>
          <w:rFonts w:ascii="Palatino Linotype" w:eastAsia="Palatino Linotype" w:hAnsi="Palatino Linotype" w:cs="Palatino Linotype"/>
        </w:rPr>
        <w:t xml:space="preserve"> de manera fundada y motivada, podrá solicitar una ampliación de plazo para el cumplimiento de la presente resolución.</w:t>
      </w:r>
    </w:p>
    <w:p w14:paraId="7CBF2210" w14:textId="77777777" w:rsidR="00EE2DDD" w:rsidRPr="0053520C" w:rsidRDefault="00BB38D0">
      <w:pPr>
        <w:pBdr>
          <w:top w:val="nil"/>
          <w:left w:val="nil"/>
          <w:bottom w:val="nil"/>
          <w:right w:val="nil"/>
          <w:between w:val="nil"/>
        </w:pBdr>
        <w:spacing w:after="240" w:line="360" w:lineRule="auto"/>
        <w:jc w:val="both"/>
      </w:pPr>
      <w:r w:rsidRPr="0053520C">
        <w:rPr>
          <w:rFonts w:ascii="Palatino Linotype" w:eastAsia="Palatino Linotype" w:hAnsi="Palatino Linotype" w:cs="Palatino Linotype"/>
          <w:b/>
        </w:rPr>
        <w:t>Quinto</w:t>
      </w:r>
      <w:r w:rsidRPr="0053520C">
        <w:rPr>
          <w:rFonts w:ascii="Palatino Linotype" w:eastAsia="Palatino Linotype" w:hAnsi="Palatino Linotype" w:cs="Palatino Linotype"/>
          <w:b/>
          <w:sz w:val="28"/>
          <w:szCs w:val="28"/>
        </w:rPr>
        <w:t xml:space="preserve">. </w:t>
      </w:r>
      <w:r w:rsidRPr="0053520C">
        <w:rPr>
          <w:rFonts w:ascii="Palatino Linotype" w:eastAsia="Palatino Linotype" w:hAnsi="Palatino Linotype" w:cs="Palatino Linotype"/>
          <w:b/>
        </w:rPr>
        <w:t xml:space="preserve">Notifíquese, </w:t>
      </w:r>
      <w:r w:rsidRPr="0053520C">
        <w:rPr>
          <w:rFonts w:ascii="Palatino Linotype" w:eastAsia="Palatino Linotype" w:hAnsi="Palatino Linotype" w:cs="Palatino Linotype"/>
        </w:rPr>
        <w:t xml:space="preserve">vía </w:t>
      </w:r>
      <w:r w:rsidRPr="0053520C">
        <w:rPr>
          <w:rFonts w:ascii="Palatino Linotype" w:eastAsia="Palatino Linotype" w:hAnsi="Palatino Linotype" w:cs="Palatino Linotype"/>
          <w:b/>
        </w:rPr>
        <w:t>SAIMEX</w:t>
      </w:r>
      <w:r w:rsidRPr="0053520C">
        <w:rPr>
          <w:rFonts w:ascii="Palatino Linotype" w:eastAsia="Palatino Linotype" w:hAnsi="Palatino Linotype" w:cs="Palatino Linotype"/>
        </w:rPr>
        <w:t xml:space="preserve">, a </w:t>
      </w:r>
      <w:r w:rsidRPr="0053520C">
        <w:rPr>
          <w:rFonts w:ascii="Palatino Linotype" w:eastAsia="Palatino Linotype" w:hAnsi="Palatino Linotype" w:cs="Palatino Linotype"/>
          <w:b/>
        </w:rPr>
        <w:t>la parte Recurrente</w:t>
      </w:r>
      <w:r w:rsidRPr="0053520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B8ABBBE" w14:textId="77777777" w:rsidR="00BB38D0" w:rsidRPr="0053520C" w:rsidRDefault="00BB38D0" w:rsidP="00BB38D0">
      <w:pPr>
        <w:spacing w:before="240" w:after="240" w:line="360" w:lineRule="auto"/>
        <w:jc w:val="both"/>
        <w:rPr>
          <w:rFonts w:ascii="Palatino Linotype" w:eastAsia="Palatino Linotype" w:hAnsi="Palatino Linotype" w:cs="Palatino Linotype"/>
        </w:rPr>
      </w:pPr>
      <w:r w:rsidRPr="0053520C">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w:t>
      </w:r>
      <w:r w:rsidRPr="0053520C">
        <w:rPr>
          <w:rFonts w:ascii="Palatino Linotype" w:eastAsia="Palatino Linotype" w:hAnsi="Palatino Linotype" w:cs="Palatino Linotype"/>
        </w:rPr>
        <w:lastRenderedPageBreak/>
        <w:t>MORALES MARTÍNEZ, LUIS GUSTAVO PARRA NORIEGA Y GUADALUPE RAM</w:t>
      </w:r>
      <w:r w:rsidR="00A86E72" w:rsidRPr="0053520C">
        <w:rPr>
          <w:rFonts w:ascii="Palatino Linotype" w:eastAsia="Palatino Linotype" w:hAnsi="Palatino Linotype" w:cs="Palatino Linotype"/>
        </w:rPr>
        <w:t>ÍREZ PEÑA; EN LA VIGÉSIMA QUINT</w:t>
      </w:r>
      <w:r w:rsidRPr="0053520C">
        <w:rPr>
          <w:rFonts w:ascii="Palatino Linotype" w:eastAsia="Palatino Linotype" w:hAnsi="Palatino Linotype" w:cs="Palatino Linotype"/>
        </w:rPr>
        <w:t>A SESION</w:t>
      </w:r>
      <w:r w:rsidR="00A86E72" w:rsidRPr="0053520C">
        <w:rPr>
          <w:rFonts w:ascii="Palatino Linotype" w:eastAsia="Palatino Linotype" w:hAnsi="Palatino Linotype" w:cs="Palatino Linotype"/>
        </w:rPr>
        <w:t xml:space="preserve"> ORDINARIA CELEBRADA EL CINCO DE JUL</w:t>
      </w:r>
      <w:r w:rsidRPr="0053520C">
        <w:rPr>
          <w:rFonts w:ascii="Palatino Linotype" w:eastAsia="Palatino Linotype" w:hAnsi="Palatino Linotype" w:cs="Palatino Linotype"/>
        </w:rPr>
        <w:t>IO DE DOS MIL VEINTITRES, ANTE EL SECRETARIO TÉCNICO DEL PLENO ALEXIS TAPIA RAMÍREZ.</w:t>
      </w:r>
    </w:p>
    <w:p w14:paraId="245152A6" w14:textId="77777777" w:rsidR="00EE2DDD" w:rsidRPr="0053520C" w:rsidRDefault="002C36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0CB0885A" wp14:editId="6B6B95C5">
                <wp:simplePos x="0" y="0"/>
                <wp:positionH relativeFrom="column">
                  <wp:posOffset>248935</wp:posOffset>
                </wp:positionH>
                <wp:positionV relativeFrom="paragraph">
                  <wp:posOffset>159828</wp:posOffset>
                </wp:positionV>
                <wp:extent cx="5039832" cy="5454502"/>
                <wp:effectExtent l="0" t="0" r="27940" b="32385"/>
                <wp:wrapNone/>
                <wp:docPr id="10" name="Conector recto 10"/>
                <wp:cNvGraphicFramePr/>
                <a:graphic xmlns:a="http://schemas.openxmlformats.org/drawingml/2006/main">
                  <a:graphicData uri="http://schemas.microsoft.com/office/word/2010/wordprocessingShape">
                    <wps:wsp>
                      <wps:cNvCnPr/>
                      <wps:spPr>
                        <a:xfrm>
                          <a:off x="0" y="0"/>
                          <a:ext cx="5039832" cy="5454502"/>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0F5F493" id="Conector recto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6pt,12.6pt" to="416.45pt,4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" strokecolor="#f68c36 [3049]"/>
            </w:pict>
          </mc:Fallback>
        </mc:AlternateContent>
      </w:r>
    </w:p>
    <w:p w14:paraId="5EDC6FFD" w14:textId="77777777" w:rsidR="00EE2DDD" w:rsidRPr="0053520C" w:rsidRDefault="00EE2DDD">
      <w:pPr>
        <w:spacing w:before="240" w:after="240" w:line="360" w:lineRule="auto"/>
        <w:jc w:val="both"/>
        <w:rPr>
          <w:rFonts w:ascii="Palatino Linotype" w:eastAsia="Palatino Linotype" w:hAnsi="Palatino Linotype" w:cs="Palatino Linotype"/>
        </w:rPr>
      </w:pPr>
    </w:p>
    <w:p w14:paraId="49C113E7" w14:textId="77777777" w:rsidR="00EE2DDD" w:rsidRPr="0053520C" w:rsidRDefault="00EE2DDD">
      <w:pPr>
        <w:spacing w:before="240" w:after="240" w:line="360" w:lineRule="auto"/>
        <w:jc w:val="both"/>
        <w:rPr>
          <w:rFonts w:ascii="Palatino Linotype" w:eastAsia="Palatino Linotype" w:hAnsi="Palatino Linotype" w:cs="Palatino Linotype"/>
        </w:rPr>
      </w:pPr>
    </w:p>
    <w:p w14:paraId="0F255A57" w14:textId="77777777" w:rsidR="00EE2DDD" w:rsidRPr="0053520C" w:rsidRDefault="00EE2DDD">
      <w:pPr>
        <w:spacing w:before="240" w:after="240" w:line="360" w:lineRule="auto"/>
        <w:jc w:val="both"/>
        <w:rPr>
          <w:rFonts w:ascii="Palatino Linotype" w:eastAsia="Palatino Linotype" w:hAnsi="Palatino Linotype" w:cs="Palatino Linotype"/>
        </w:rPr>
      </w:pPr>
    </w:p>
    <w:p w14:paraId="270771C8" w14:textId="77777777" w:rsidR="00EE2DDD" w:rsidRPr="0053520C" w:rsidRDefault="00EE2DDD">
      <w:pPr>
        <w:spacing w:before="240" w:after="240" w:line="360" w:lineRule="auto"/>
        <w:jc w:val="both"/>
        <w:rPr>
          <w:rFonts w:ascii="Palatino Linotype" w:eastAsia="Palatino Linotype" w:hAnsi="Palatino Linotype" w:cs="Palatino Linotype"/>
        </w:rPr>
      </w:pPr>
    </w:p>
    <w:p w14:paraId="63A4C5A5" w14:textId="77777777" w:rsidR="00EE2DDD" w:rsidRPr="0053520C" w:rsidRDefault="00EE2DDD">
      <w:pPr>
        <w:spacing w:before="240" w:after="240" w:line="360" w:lineRule="auto"/>
        <w:jc w:val="both"/>
        <w:rPr>
          <w:rFonts w:ascii="Palatino Linotype" w:eastAsia="Palatino Linotype" w:hAnsi="Palatino Linotype" w:cs="Palatino Linotype"/>
        </w:rPr>
      </w:pPr>
    </w:p>
    <w:p w14:paraId="433F296D" w14:textId="77777777" w:rsidR="00EE2DDD" w:rsidRPr="0053520C" w:rsidRDefault="00EE2DDD">
      <w:pPr>
        <w:spacing w:before="240" w:after="240" w:line="360" w:lineRule="auto"/>
        <w:jc w:val="both"/>
        <w:rPr>
          <w:rFonts w:ascii="Palatino Linotype" w:eastAsia="Palatino Linotype" w:hAnsi="Palatino Linotype" w:cs="Palatino Linotype"/>
        </w:rPr>
      </w:pPr>
    </w:p>
    <w:p w14:paraId="6925164F" w14:textId="77777777" w:rsidR="00EE2DDD" w:rsidRPr="0053520C" w:rsidRDefault="00EE2DDD">
      <w:pPr>
        <w:spacing w:before="240" w:after="240" w:line="360" w:lineRule="auto"/>
        <w:jc w:val="both"/>
        <w:rPr>
          <w:rFonts w:ascii="Palatino Linotype" w:eastAsia="Palatino Linotype" w:hAnsi="Palatino Linotype" w:cs="Palatino Linotype"/>
        </w:rPr>
      </w:pPr>
    </w:p>
    <w:p w14:paraId="4ED5BB20" w14:textId="77777777" w:rsidR="00EE2DDD" w:rsidRPr="0053520C" w:rsidRDefault="00EE2DDD">
      <w:pPr>
        <w:spacing w:before="240" w:after="240" w:line="360" w:lineRule="auto"/>
        <w:jc w:val="both"/>
        <w:rPr>
          <w:rFonts w:ascii="Palatino Linotype" w:eastAsia="Palatino Linotype" w:hAnsi="Palatino Linotype" w:cs="Palatino Linotype"/>
        </w:rPr>
      </w:pPr>
    </w:p>
    <w:p w14:paraId="7878A013" w14:textId="77777777" w:rsidR="00EE2DDD" w:rsidRPr="0053520C" w:rsidRDefault="00EE2DDD">
      <w:pPr>
        <w:spacing w:before="240" w:after="240" w:line="360" w:lineRule="auto"/>
        <w:jc w:val="both"/>
        <w:rPr>
          <w:rFonts w:ascii="Palatino Linotype" w:eastAsia="Palatino Linotype" w:hAnsi="Palatino Linotype" w:cs="Palatino Linotype"/>
        </w:rPr>
      </w:pPr>
    </w:p>
    <w:p w14:paraId="46A1F6DB" w14:textId="77777777" w:rsidR="00EE2DDD" w:rsidRPr="0053520C" w:rsidRDefault="00EE2DDD">
      <w:pPr>
        <w:spacing w:before="240" w:after="240" w:line="360" w:lineRule="auto"/>
        <w:jc w:val="both"/>
        <w:rPr>
          <w:rFonts w:ascii="Palatino Linotype" w:eastAsia="Palatino Linotype" w:hAnsi="Palatino Linotype" w:cs="Palatino Linotype"/>
        </w:rPr>
      </w:pPr>
    </w:p>
    <w:p w14:paraId="4E88166F" w14:textId="77777777" w:rsidR="00EE2DDD" w:rsidRPr="0053520C" w:rsidRDefault="00EE2DDD">
      <w:pPr>
        <w:spacing w:before="240" w:after="240" w:line="360" w:lineRule="auto"/>
        <w:jc w:val="both"/>
        <w:rPr>
          <w:rFonts w:ascii="Palatino Linotype" w:eastAsia="Palatino Linotype" w:hAnsi="Palatino Linotype" w:cs="Palatino Linotype"/>
        </w:rPr>
      </w:pPr>
    </w:p>
    <w:p w14:paraId="55D18939" w14:textId="77777777" w:rsidR="00EE2DDD" w:rsidRPr="0053520C" w:rsidRDefault="00EE2DDD">
      <w:pPr>
        <w:spacing w:before="240" w:after="240" w:line="360" w:lineRule="auto"/>
        <w:jc w:val="both"/>
        <w:rPr>
          <w:rFonts w:ascii="Palatino Linotype" w:eastAsia="Palatino Linotype" w:hAnsi="Palatino Linotype" w:cs="Palatino Linotype"/>
        </w:rPr>
      </w:pPr>
    </w:p>
    <w:p w14:paraId="628A34EF" w14:textId="77777777" w:rsidR="00EE2DDD" w:rsidRPr="0053520C" w:rsidRDefault="00EE2DDD">
      <w:pPr>
        <w:spacing w:before="240" w:after="240" w:line="360" w:lineRule="auto"/>
        <w:jc w:val="both"/>
        <w:rPr>
          <w:rFonts w:ascii="Palatino Linotype" w:eastAsia="Palatino Linotype" w:hAnsi="Palatino Linotype" w:cs="Palatino Linotype"/>
        </w:rPr>
      </w:pPr>
    </w:p>
    <w:p w14:paraId="6B1D9DDF" w14:textId="77777777" w:rsidR="00EE2DDD" w:rsidRPr="0053520C" w:rsidRDefault="00EE2DDD">
      <w:pPr>
        <w:spacing w:before="240" w:after="240" w:line="360" w:lineRule="auto"/>
        <w:jc w:val="both"/>
        <w:rPr>
          <w:rFonts w:ascii="Palatino Linotype" w:eastAsia="Palatino Linotype" w:hAnsi="Palatino Linotype" w:cs="Palatino Linotype"/>
        </w:rPr>
      </w:pPr>
    </w:p>
    <w:sectPr w:rsidR="00EE2DDD" w:rsidRPr="0053520C">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6923" w14:textId="77777777" w:rsidR="00C64FAD" w:rsidRDefault="00C64FAD">
      <w:r>
        <w:separator/>
      </w:r>
    </w:p>
  </w:endnote>
  <w:endnote w:type="continuationSeparator" w:id="0">
    <w:p w14:paraId="2E90254A" w14:textId="77777777" w:rsidR="00C64FAD" w:rsidRDefault="00C64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3431" w14:textId="77777777" w:rsidR="00453D24" w:rsidRDefault="00453D2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6946">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6946">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7F1D077A" w14:textId="77777777" w:rsidR="00453D24" w:rsidRDefault="00453D2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ABDA" w14:textId="77777777" w:rsidR="00453D24" w:rsidRDefault="00453D2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694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6946">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4E94BEA2" w14:textId="77777777" w:rsidR="00453D24" w:rsidRDefault="00453D2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A5CC" w14:textId="77777777" w:rsidR="00C64FAD" w:rsidRDefault="00C64FAD">
      <w:r>
        <w:separator/>
      </w:r>
    </w:p>
  </w:footnote>
  <w:footnote w:type="continuationSeparator" w:id="0">
    <w:p w14:paraId="10E94DB7" w14:textId="77777777" w:rsidR="00C64FAD" w:rsidRDefault="00C64FAD">
      <w:r>
        <w:continuationSeparator/>
      </w:r>
    </w:p>
  </w:footnote>
  <w:footnote w:id="1">
    <w:p w14:paraId="2D26B54E" w14:textId="77777777" w:rsidR="00453D24" w:rsidRPr="000337DA" w:rsidRDefault="00453D24" w:rsidP="00964F24">
      <w:pPr>
        <w:tabs>
          <w:tab w:val="left" w:pos="709"/>
        </w:tabs>
        <w:ind w:right="567"/>
        <w:jc w:val="both"/>
        <w:rPr>
          <w:rFonts w:ascii="Palatino Linotype" w:eastAsia="Palatino Linotype" w:hAnsi="Palatino Linotype" w:cs="Palatino Linotype"/>
          <w:sz w:val="16"/>
          <w:szCs w:val="16"/>
        </w:rPr>
      </w:pPr>
      <w:r w:rsidRPr="000337DA">
        <w:rPr>
          <w:rFonts w:ascii="Palatino Linotype" w:hAnsi="Palatino Linotype"/>
          <w:sz w:val="16"/>
          <w:szCs w:val="16"/>
          <w:vertAlign w:val="superscript"/>
        </w:rPr>
        <w:footnoteRef/>
      </w:r>
      <w:r w:rsidRPr="000337DA">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410649E7" w14:textId="77777777" w:rsidR="00453D24" w:rsidRPr="000337DA" w:rsidRDefault="00453D24" w:rsidP="00964F24">
      <w:pPr>
        <w:tabs>
          <w:tab w:val="left" w:pos="709"/>
        </w:tabs>
        <w:ind w:right="567"/>
        <w:jc w:val="both"/>
        <w:rPr>
          <w:rFonts w:ascii="Palatino Linotype" w:eastAsia="Palatino Linotype" w:hAnsi="Palatino Linotype" w:cs="Palatino Linotype"/>
          <w:sz w:val="16"/>
          <w:szCs w:val="16"/>
        </w:rPr>
      </w:pPr>
      <w:r w:rsidRPr="000337DA">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294DF138" w14:textId="77777777" w:rsidR="00453D24" w:rsidRPr="000337DA" w:rsidRDefault="00453D24" w:rsidP="00964F24">
      <w:pPr>
        <w:tabs>
          <w:tab w:val="left" w:pos="709"/>
        </w:tabs>
        <w:ind w:right="567"/>
        <w:jc w:val="both"/>
        <w:rPr>
          <w:rFonts w:ascii="Palatino Linotype" w:eastAsia="Palatino Linotype" w:hAnsi="Palatino Linotype" w:cs="Palatino Linotype"/>
          <w:sz w:val="16"/>
          <w:szCs w:val="16"/>
        </w:rPr>
      </w:pPr>
      <w:r w:rsidRPr="000337DA">
        <w:rPr>
          <w:rFonts w:ascii="Palatino Linotype" w:hAnsi="Palatino Linotype"/>
          <w:sz w:val="16"/>
          <w:szCs w:val="16"/>
          <w:vertAlign w:val="superscript"/>
        </w:rPr>
        <w:footnoteRef/>
      </w:r>
      <w:r w:rsidRPr="000337DA">
        <w:rPr>
          <w:rFonts w:ascii="Palatino Linotype" w:eastAsia="Palatino Linotype" w:hAnsi="Palatino Linotype" w:cs="Palatino Linotype"/>
          <w:sz w:val="16"/>
          <w:szCs w:val="16"/>
        </w:rPr>
        <w:t xml:space="preserve"> Artículo 23. Son sujetos obligados a transparentar y permitir el acceso a su información y proteger los datos p</w:t>
      </w:r>
      <w:r>
        <w:rPr>
          <w:rFonts w:ascii="Palatino Linotype" w:eastAsia="Palatino Linotype" w:hAnsi="Palatino Linotype" w:cs="Palatino Linotype"/>
          <w:sz w:val="16"/>
          <w:szCs w:val="16"/>
        </w:rPr>
        <w:t>ersonales que obren en su poder…</w:t>
      </w:r>
    </w:p>
    <w:p w14:paraId="2E2BC411" w14:textId="77777777" w:rsidR="00453D24" w:rsidRPr="000337DA" w:rsidRDefault="00453D24" w:rsidP="00964F24">
      <w:pPr>
        <w:tabs>
          <w:tab w:val="left" w:pos="709"/>
        </w:tabs>
        <w:ind w:right="567"/>
        <w:jc w:val="both"/>
        <w:rPr>
          <w:rFonts w:ascii="Palatino Linotype" w:eastAsia="Palatino Linotype" w:hAnsi="Palatino Linotype" w:cs="Palatino Linotype"/>
          <w:sz w:val="16"/>
          <w:szCs w:val="16"/>
        </w:rPr>
      </w:pPr>
      <w:r w:rsidRPr="00710653">
        <w:rPr>
          <w:rFonts w:ascii="Palatino Linotype" w:eastAsia="Palatino Linotype" w:hAnsi="Palatino Linotype" w:cs="Palatino Linotype"/>
          <w:sz w:val="16"/>
          <w:szCs w:val="16"/>
        </w:rPr>
        <w:t>IV. Los ayuntamientos y las dependencias, organismos, órganos y entidades de la administración municipal;</w:t>
      </w:r>
      <w:r>
        <w:rPr>
          <w:rFonts w:ascii="Palatino Linotype" w:eastAsia="Palatino Linotype" w:hAnsi="Palatino Linotype" w:cs="Palatino Linotype"/>
          <w:sz w:val="16"/>
          <w:szCs w:val="16"/>
        </w:rPr>
        <w:t>…”(Sic)</w:t>
      </w:r>
    </w:p>
  </w:footnote>
  <w:footnote w:id="3">
    <w:p w14:paraId="600D8808" w14:textId="77777777" w:rsidR="00453D24" w:rsidRDefault="00453D24" w:rsidP="00964F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sidRPr="005C2B9A">
        <w:rPr>
          <w:rFonts w:ascii="Palatino Linotype" w:eastAsia="Palatino Linotype" w:hAnsi="Palatino Linotype" w:cs="Palatino Linotype"/>
          <w:color w:val="000000"/>
          <w:sz w:val="16"/>
          <w:szCs w:val="16"/>
        </w:rPr>
        <w:t>“</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02287C2B" w14:textId="77777777" w:rsidR="00453D24" w:rsidRDefault="00453D24" w:rsidP="00964F2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66302841" w14:textId="77777777" w:rsidR="00453D24" w:rsidRDefault="00453D24" w:rsidP="00964F24">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A0BDE">
        <w:rPr>
          <w:rFonts w:ascii="Palatino Linotype" w:eastAsia="Palatino Linotype" w:hAnsi="Palatino Linotype" w:cs="Palatino Linotype"/>
          <w:color w:val="000000"/>
          <w:sz w:val="16"/>
          <w:szCs w:val="16"/>
        </w:rPr>
        <w:t>VI. Legalidad: Obligación del Instituto de ajustar su actuación, que funde y motive sus resoluciones y</w:t>
      </w:r>
      <w:r>
        <w:rPr>
          <w:rFonts w:ascii="Palatino Linotype" w:eastAsia="Palatino Linotype" w:hAnsi="Palatino Linotype" w:cs="Palatino Linotype"/>
          <w:color w:val="000000"/>
          <w:sz w:val="16"/>
          <w:szCs w:val="16"/>
        </w:rPr>
        <w:t xml:space="preserve"> actos en las normas aplicables…</w:t>
      </w:r>
    </w:p>
    <w:p w14:paraId="60852D04" w14:textId="77777777" w:rsidR="00453D24" w:rsidRDefault="00453D24" w:rsidP="00964F24">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A0BDE">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w:t>
      </w:r>
      <w:r>
        <w:rPr>
          <w:rFonts w:ascii="Palatino Linotype" w:eastAsia="Palatino Linotype" w:hAnsi="Palatino Linotype" w:cs="Palatino Linotype"/>
          <w:color w:val="000000"/>
          <w:sz w:val="16"/>
          <w:szCs w:val="16"/>
        </w:rPr>
        <w:t>…” (Sic)</w:t>
      </w:r>
    </w:p>
  </w:footnote>
  <w:footnote w:id="4">
    <w:p w14:paraId="701CD668" w14:textId="77777777" w:rsidR="00453D24" w:rsidRDefault="00453D24" w:rsidP="00964F24">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5C2B9A">
        <w:rPr>
          <w:rFonts w:ascii="Palatino Linotype" w:eastAsia="Palatino Linotype" w:hAnsi="Palatino Linotype" w:cs="Palatino Linotype"/>
          <w:color w:val="000000"/>
          <w:sz w:val="16"/>
          <w:szCs w:val="16"/>
        </w:rPr>
        <w:footnoteRef/>
      </w:r>
      <w:r w:rsidRPr="005C2B9A">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color w:val="000000"/>
          <w:sz w:val="16"/>
          <w:szCs w:val="16"/>
        </w:rPr>
        <w:t xml:space="preserve">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 w:id="5">
    <w:p w14:paraId="1D5A3976" w14:textId="77777777" w:rsidR="00453D24" w:rsidRPr="00495A3F" w:rsidRDefault="00453D24" w:rsidP="009674A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6">
    <w:p w14:paraId="295B2A14" w14:textId="77777777" w:rsidR="00453D24" w:rsidRPr="00495A3F" w:rsidRDefault="00453D24" w:rsidP="009674A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969FC50" w14:textId="77777777" w:rsidR="00453D24" w:rsidRPr="00495A3F" w:rsidRDefault="00453D24" w:rsidP="009674A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8CCC" w14:textId="77777777" w:rsidR="00453D24" w:rsidRDefault="00453D2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E06838B" wp14:editId="2AF12172">
          <wp:simplePos x="0" y="0"/>
          <wp:positionH relativeFrom="column">
            <wp:posOffset>-1127124</wp:posOffset>
          </wp:positionH>
          <wp:positionV relativeFrom="paragraph">
            <wp:posOffset>-344804</wp:posOffset>
          </wp:positionV>
          <wp:extent cx="7809865" cy="10165715"/>
          <wp:effectExtent l="0" t="0" r="0" b="0"/>
          <wp:wrapNone/>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453D24" w14:paraId="42015AD4" w14:textId="77777777">
      <w:tc>
        <w:tcPr>
          <w:tcW w:w="2489" w:type="dxa"/>
          <w:shd w:val="clear" w:color="auto" w:fill="auto"/>
        </w:tcPr>
        <w:p w14:paraId="25A52449" w14:textId="77777777" w:rsidR="00453D24" w:rsidRDefault="00453D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4B6DC482" w14:textId="77777777" w:rsidR="00453D24" w:rsidRDefault="00453D24" w:rsidP="00605D7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15874/INFOEM/IP/RR/2022 </w:t>
          </w:r>
        </w:p>
        <w:p w14:paraId="4D188DB6" w14:textId="77777777" w:rsidR="00453D24" w:rsidRDefault="00453D24" w:rsidP="00605D7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453D24" w14:paraId="4E163574" w14:textId="77777777">
      <w:trPr>
        <w:trHeight w:val="228"/>
      </w:trPr>
      <w:tc>
        <w:tcPr>
          <w:tcW w:w="2489" w:type="dxa"/>
          <w:shd w:val="clear" w:color="auto" w:fill="auto"/>
          <w:vAlign w:val="center"/>
        </w:tcPr>
        <w:p w14:paraId="49065D71" w14:textId="77777777" w:rsidR="00453D24" w:rsidRDefault="00453D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143B9D82" w14:textId="77777777" w:rsidR="00453D24" w:rsidRDefault="00453D24" w:rsidP="00605D7B">
          <w:pPr>
            <w:ind w:left="-45" w:right="1586"/>
            <w:jc w:val="both"/>
            <w:rPr>
              <w:rFonts w:ascii="Palatino Linotype" w:eastAsia="Palatino Linotype" w:hAnsi="Palatino Linotype" w:cs="Palatino Linotype"/>
              <w:b/>
              <w:sz w:val="22"/>
              <w:szCs w:val="22"/>
            </w:rPr>
          </w:pPr>
          <w:r w:rsidRPr="00605D7B">
            <w:rPr>
              <w:rFonts w:ascii="Palatino Linotype" w:eastAsia="Palatino Linotype" w:hAnsi="Palatino Linotype" w:cs="Palatino Linotype"/>
              <w:b/>
              <w:sz w:val="22"/>
              <w:szCs w:val="22"/>
            </w:rPr>
            <w:t>Universidad Autónoma del Estado de México</w:t>
          </w:r>
        </w:p>
      </w:tc>
    </w:tr>
    <w:tr w:rsidR="00453D24" w14:paraId="2E8B8C09" w14:textId="77777777">
      <w:tc>
        <w:tcPr>
          <w:tcW w:w="2489" w:type="dxa"/>
          <w:shd w:val="clear" w:color="auto" w:fill="auto"/>
          <w:vAlign w:val="center"/>
        </w:tcPr>
        <w:p w14:paraId="450D89F1" w14:textId="77777777" w:rsidR="00453D24" w:rsidRDefault="00453D2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3371C47C" w14:textId="77777777" w:rsidR="00453D24" w:rsidRDefault="00453D2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87F795" w14:textId="77777777" w:rsidR="00453D24" w:rsidRDefault="00453D2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7162" w14:textId="77777777" w:rsidR="00453D24" w:rsidRDefault="00453D2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6520" w:type="dxa"/>
      <w:tblInd w:w="3261" w:type="dxa"/>
      <w:tblLayout w:type="fixed"/>
      <w:tblLook w:val="0400" w:firstRow="0" w:lastRow="0" w:firstColumn="0" w:lastColumn="0" w:noHBand="0" w:noVBand="1"/>
    </w:tblPr>
    <w:tblGrid>
      <w:gridCol w:w="2551"/>
      <w:gridCol w:w="3969"/>
    </w:tblGrid>
    <w:tr w:rsidR="00453D24" w14:paraId="4DC25F70" w14:textId="77777777">
      <w:tc>
        <w:tcPr>
          <w:tcW w:w="2551" w:type="dxa"/>
          <w:shd w:val="clear" w:color="auto" w:fill="auto"/>
          <w:vAlign w:val="center"/>
        </w:tcPr>
        <w:p w14:paraId="217E715A" w14:textId="77777777" w:rsidR="00453D24" w:rsidRDefault="00453D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ACF5EBE" w14:textId="77777777" w:rsidR="00453D24" w:rsidRDefault="00453D24">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15874/INFOEM/IP/RR/2022 </w:t>
          </w:r>
        </w:p>
        <w:p w14:paraId="507258B8" w14:textId="77777777" w:rsidR="00453D24" w:rsidRDefault="00453D24">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453D24" w14:paraId="0300FCD4" w14:textId="77777777">
      <w:trPr>
        <w:trHeight w:val="130"/>
      </w:trPr>
      <w:tc>
        <w:tcPr>
          <w:tcW w:w="2551" w:type="dxa"/>
          <w:shd w:val="clear" w:color="auto" w:fill="auto"/>
          <w:vAlign w:val="center"/>
        </w:tcPr>
        <w:p w14:paraId="34D4284D" w14:textId="77777777" w:rsidR="00453D24" w:rsidRDefault="00453D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A1AD8EE" w14:textId="2C6519A8" w:rsidR="00453D24" w:rsidRDefault="001A53D4">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XXXXXXXXXXXXX XXXX</w:t>
          </w:r>
        </w:p>
      </w:tc>
    </w:tr>
    <w:tr w:rsidR="00453D24" w14:paraId="139DA072" w14:textId="77777777">
      <w:trPr>
        <w:trHeight w:val="228"/>
      </w:trPr>
      <w:tc>
        <w:tcPr>
          <w:tcW w:w="2551" w:type="dxa"/>
          <w:shd w:val="clear" w:color="auto" w:fill="auto"/>
          <w:vAlign w:val="center"/>
        </w:tcPr>
        <w:p w14:paraId="57F006BD" w14:textId="77777777" w:rsidR="00453D24" w:rsidRDefault="00453D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E3F6392" w14:textId="77777777" w:rsidR="00453D24" w:rsidRDefault="00453D24">
          <w:pPr>
            <w:ind w:left="-115" w:right="-1107"/>
            <w:jc w:val="both"/>
            <w:rPr>
              <w:rFonts w:ascii="Palatino Linotype" w:eastAsia="Palatino Linotype" w:hAnsi="Palatino Linotype" w:cs="Palatino Linotype"/>
              <w:b/>
              <w:sz w:val="22"/>
              <w:szCs w:val="22"/>
            </w:rPr>
          </w:pPr>
          <w:r w:rsidRPr="00605D7B">
            <w:rPr>
              <w:rFonts w:ascii="Palatino Linotype" w:eastAsia="Palatino Linotype" w:hAnsi="Palatino Linotype" w:cs="Palatino Linotype"/>
              <w:b/>
              <w:sz w:val="22"/>
              <w:szCs w:val="22"/>
            </w:rPr>
            <w:t xml:space="preserve">Universidad Autónoma del </w:t>
          </w:r>
        </w:p>
        <w:p w14:paraId="50DB9987" w14:textId="77777777" w:rsidR="00453D24" w:rsidRDefault="00453D24">
          <w:pPr>
            <w:ind w:left="-115" w:right="-1107"/>
            <w:jc w:val="both"/>
            <w:rPr>
              <w:rFonts w:ascii="Palatino Linotype" w:eastAsia="Palatino Linotype" w:hAnsi="Palatino Linotype" w:cs="Palatino Linotype"/>
              <w:b/>
              <w:sz w:val="22"/>
              <w:szCs w:val="22"/>
            </w:rPr>
          </w:pPr>
          <w:r w:rsidRPr="00605D7B">
            <w:rPr>
              <w:rFonts w:ascii="Palatino Linotype" w:eastAsia="Palatino Linotype" w:hAnsi="Palatino Linotype" w:cs="Palatino Linotype"/>
              <w:b/>
              <w:sz w:val="22"/>
              <w:szCs w:val="22"/>
            </w:rPr>
            <w:t>Estado de México</w:t>
          </w:r>
          <w:r>
            <w:rPr>
              <w:noProof/>
              <w:lang w:val="es-MX"/>
            </w:rPr>
            <w:drawing>
              <wp:anchor distT="0" distB="0" distL="0" distR="0" simplePos="0" relativeHeight="251659264" behindDoc="1" locked="0" layoutInCell="1" hidden="0" allowOverlap="1" wp14:anchorId="7F9CE3DC" wp14:editId="40DE59C5">
                <wp:simplePos x="0" y="0"/>
                <wp:positionH relativeFrom="column">
                  <wp:posOffset>-4800599</wp:posOffset>
                </wp:positionH>
                <wp:positionV relativeFrom="paragraph">
                  <wp:posOffset>-917574</wp:posOffset>
                </wp:positionV>
                <wp:extent cx="7809865" cy="10165715"/>
                <wp:effectExtent l="0" t="0" r="0" b="0"/>
                <wp:wrapNone/>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453D24" w14:paraId="62B0A377" w14:textId="77777777">
      <w:tc>
        <w:tcPr>
          <w:tcW w:w="2551" w:type="dxa"/>
          <w:shd w:val="clear" w:color="auto" w:fill="auto"/>
          <w:vAlign w:val="center"/>
        </w:tcPr>
        <w:p w14:paraId="2120E512" w14:textId="77777777" w:rsidR="00453D24" w:rsidRDefault="00453D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600AB19" w14:textId="77777777" w:rsidR="00453D24" w:rsidRDefault="00453D24">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7BEDB7" w14:textId="77777777" w:rsidR="00453D24" w:rsidRDefault="00453D2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D79"/>
    <w:multiLevelType w:val="multilevel"/>
    <w:tmpl w:val="093EE17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425DD5"/>
    <w:multiLevelType w:val="hybridMultilevel"/>
    <w:tmpl w:val="F3187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B543BC5"/>
    <w:multiLevelType w:val="multilevel"/>
    <w:tmpl w:val="8CECD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994225"/>
    <w:multiLevelType w:val="multilevel"/>
    <w:tmpl w:val="8230FD4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FEA3A1E"/>
    <w:multiLevelType w:val="multilevel"/>
    <w:tmpl w:val="B1B28B8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2242E9C"/>
    <w:multiLevelType w:val="hybridMultilevel"/>
    <w:tmpl w:val="C8E0C2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4E490B15"/>
    <w:multiLevelType w:val="hybridMultilevel"/>
    <w:tmpl w:val="A95CD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54C30638"/>
    <w:multiLevelType w:val="hybridMultilevel"/>
    <w:tmpl w:val="567E7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21039B"/>
    <w:multiLevelType w:val="multilevel"/>
    <w:tmpl w:val="F23ED60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63601AF9"/>
    <w:multiLevelType w:val="multilevel"/>
    <w:tmpl w:val="FA567A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BB252E4"/>
    <w:multiLevelType w:val="multilevel"/>
    <w:tmpl w:val="744E7826"/>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3E175B"/>
    <w:multiLevelType w:val="hybridMultilevel"/>
    <w:tmpl w:val="41AA73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
  </w:num>
  <w:num w:numId="2">
    <w:abstractNumId w:val="10"/>
  </w:num>
  <w:num w:numId="3">
    <w:abstractNumId w:val="9"/>
  </w:num>
  <w:num w:numId="4">
    <w:abstractNumId w:val="2"/>
  </w:num>
  <w:num w:numId="5">
    <w:abstractNumId w:val="8"/>
  </w:num>
  <w:num w:numId="6">
    <w:abstractNumId w:val="4"/>
  </w:num>
  <w:num w:numId="7">
    <w:abstractNumId w:val="6"/>
  </w:num>
  <w:num w:numId="8">
    <w:abstractNumId w:val="11"/>
  </w:num>
  <w:num w:numId="9">
    <w:abstractNumId w:val="0"/>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DDD"/>
    <w:rsid w:val="000050B3"/>
    <w:rsid w:val="00006010"/>
    <w:rsid w:val="001A53D4"/>
    <w:rsid w:val="001E7E92"/>
    <w:rsid w:val="00203F94"/>
    <w:rsid w:val="002C36A4"/>
    <w:rsid w:val="003101C4"/>
    <w:rsid w:val="0032569E"/>
    <w:rsid w:val="0034260A"/>
    <w:rsid w:val="003819D1"/>
    <w:rsid w:val="003B5B58"/>
    <w:rsid w:val="003E4AA3"/>
    <w:rsid w:val="00453D24"/>
    <w:rsid w:val="004654CA"/>
    <w:rsid w:val="0053520C"/>
    <w:rsid w:val="005A563A"/>
    <w:rsid w:val="005E7EF6"/>
    <w:rsid w:val="00605D7B"/>
    <w:rsid w:val="0061388B"/>
    <w:rsid w:val="00662315"/>
    <w:rsid w:val="006A40A8"/>
    <w:rsid w:val="00733C3B"/>
    <w:rsid w:val="007A51D5"/>
    <w:rsid w:val="007B10FB"/>
    <w:rsid w:val="00805899"/>
    <w:rsid w:val="00952B95"/>
    <w:rsid w:val="00952BD9"/>
    <w:rsid w:val="00964F24"/>
    <w:rsid w:val="009674A0"/>
    <w:rsid w:val="00973097"/>
    <w:rsid w:val="00980E5E"/>
    <w:rsid w:val="009B38EF"/>
    <w:rsid w:val="00A02469"/>
    <w:rsid w:val="00A63037"/>
    <w:rsid w:val="00A86E72"/>
    <w:rsid w:val="00BB38D0"/>
    <w:rsid w:val="00C0581C"/>
    <w:rsid w:val="00C10670"/>
    <w:rsid w:val="00C64FAD"/>
    <w:rsid w:val="00C75937"/>
    <w:rsid w:val="00CB6FAD"/>
    <w:rsid w:val="00CC0D25"/>
    <w:rsid w:val="00D56946"/>
    <w:rsid w:val="00D73644"/>
    <w:rsid w:val="00DF4A08"/>
    <w:rsid w:val="00E35401"/>
    <w:rsid w:val="00EE2DDD"/>
    <w:rsid w:val="00F2690A"/>
    <w:rsid w:val="00F775DD"/>
    <w:rsid w:val="00FB138C"/>
    <w:rsid w:val="00FF2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917CA"/>
  <w15:docId w15:val="{9AFDF9EA-0CA8-406C-9567-B8AC43813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2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56642">
      <w:bodyDiv w:val="1"/>
      <w:marLeft w:val="0"/>
      <w:marRight w:val="0"/>
      <w:marTop w:val="0"/>
      <w:marBottom w:val="0"/>
      <w:divBdr>
        <w:top w:val="none" w:sz="0" w:space="0" w:color="auto"/>
        <w:left w:val="none" w:sz="0" w:space="0" w:color="auto"/>
        <w:bottom w:val="none" w:sz="0" w:space="0" w:color="auto"/>
        <w:right w:val="none" w:sz="0" w:space="0" w:color="auto"/>
      </w:divBdr>
    </w:div>
    <w:div w:id="577979783">
      <w:bodyDiv w:val="1"/>
      <w:marLeft w:val="0"/>
      <w:marRight w:val="0"/>
      <w:marTop w:val="0"/>
      <w:marBottom w:val="0"/>
      <w:divBdr>
        <w:top w:val="none" w:sz="0" w:space="0" w:color="auto"/>
        <w:left w:val="none" w:sz="0" w:space="0" w:color="auto"/>
        <w:bottom w:val="none" w:sz="0" w:space="0" w:color="auto"/>
        <w:right w:val="none" w:sz="0" w:space="0" w:color="auto"/>
      </w:divBdr>
    </w:div>
    <w:div w:id="2025202235">
      <w:bodyDiv w:val="1"/>
      <w:marLeft w:val="0"/>
      <w:marRight w:val="0"/>
      <w:marTop w:val="0"/>
      <w:marBottom w:val="0"/>
      <w:divBdr>
        <w:top w:val="none" w:sz="0" w:space="0" w:color="auto"/>
        <w:left w:val="none" w:sz="0" w:space="0" w:color="auto"/>
        <w:bottom w:val="none" w:sz="0" w:space="0" w:color="auto"/>
        <w:right w:val="none" w:sz="0" w:space="0" w:color="auto"/>
      </w:divBdr>
    </w:div>
    <w:div w:id="208313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6zgFUk4OMG1yvIXVnB+XcFxcOA==">CgMxLjAyCGguZ2pkZ3hzMgloLjMwajB6bGwyCWguMnM4ZXlvMTIIaC50eWpjd3QyCWguM3pueXNoNzIJaC4xZm9iOXRlMgloLjFmb2I5dGU4AHIhMXRFUC1rYi0wa0pKb2h0VEhPMHBtWmktOGFtRnp6dUdy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14840</Words>
  <Characters>81625</Characters>
  <Application>Microsoft Office Word</Application>
  <DocSecurity>4</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2023-07-07T16:06:00Z</cp:lastPrinted>
  <dcterms:created xsi:type="dcterms:W3CDTF">2023-08-04T00:01:00Z</dcterms:created>
  <dcterms:modified xsi:type="dcterms:W3CDTF">2023-08-04T00:01:00Z</dcterms:modified>
</cp:coreProperties>
</file>