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B0" w:rsidRPr="00030E9D" w:rsidRDefault="009737B0" w:rsidP="009737B0">
      <w:pPr>
        <w:shd w:val="clear" w:color="auto" w:fill="FFFFFF"/>
        <w:spacing w:after="0" w:line="360" w:lineRule="auto"/>
        <w:jc w:val="both"/>
        <w:rPr>
          <w:rFonts w:ascii="Palatino Linotype" w:eastAsia="Times New Roman" w:hAnsi="Palatino Linotype" w:cs="Arial"/>
          <w:color w:val="000000"/>
          <w:sz w:val="24"/>
          <w:szCs w:val="24"/>
          <w:lang w:eastAsia="es-MX"/>
        </w:rPr>
      </w:pPr>
      <w:r w:rsidRPr="00030E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66760" w:rsidRPr="00030E9D">
        <w:rPr>
          <w:rFonts w:ascii="Palatino Linotype" w:eastAsia="Times New Roman" w:hAnsi="Palatino Linotype" w:cs="Arial"/>
          <w:color w:val="000000"/>
          <w:sz w:val="24"/>
          <w:szCs w:val="24"/>
          <w:lang w:eastAsia="es-MX"/>
        </w:rPr>
        <w:t>catorce</w:t>
      </w:r>
      <w:r w:rsidRPr="00030E9D">
        <w:rPr>
          <w:rFonts w:ascii="Palatino Linotype" w:eastAsia="Times New Roman" w:hAnsi="Palatino Linotype" w:cs="Arial"/>
          <w:color w:val="000000"/>
          <w:sz w:val="24"/>
          <w:szCs w:val="24"/>
          <w:lang w:eastAsia="es-MX"/>
        </w:rPr>
        <w:t xml:space="preserve"> de junio de dos mil veintitrés.</w:t>
      </w:r>
    </w:p>
    <w:p w:rsidR="009737B0" w:rsidRPr="00030E9D" w:rsidRDefault="009737B0" w:rsidP="009737B0">
      <w:pPr>
        <w:shd w:val="clear" w:color="auto" w:fill="FFFFFF"/>
        <w:spacing w:after="0" w:line="360" w:lineRule="auto"/>
        <w:jc w:val="both"/>
        <w:rPr>
          <w:rFonts w:ascii="Palatino Linotype" w:eastAsia="Times New Roman" w:hAnsi="Palatino Linotype" w:cs="Arial"/>
          <w:color w:val="000000"/>
          <w:sz w:val="24"/>
          <w:szCs w:val="24"/>
          <w:lang w:eastAsia="es-MX"/>
        </w:rPr>
      </w:pPr>
    </w:p>
    <w:p w:rsidR="009737B0" w:rsidRPr="00030E9D" w:rsidRDefault="009737B0" w:rsidP="009737B0">
      <w:pPr>
        <w:tabs>
          <w:tab w:val="left" w:pos="1701"/>
        </w:tabs>
        <w:spacing w:after="0" w:line="360" w:lineRule="auto"/>
        <w:jc w:val="both"/>
        <w:rPr>
          <w:rFonts w:ascii="Palatino Linotype" w:hAnsi="Palatino Linotype" w:cs="Arial"/>
          <w:b/>
          <w:sz w:val="24"/>
          <w:szCs w:val="24"/>
        </w:rPr>
      </w:pPr>
      <w:r w:rsidRPr="00030E9D">
        <w:rPr>
          <w:rFonts w:ascii="Palatino Linotype" w:hAnsi="Palatino Linotype" w:cs="Arial"/>
          <w:b/>
          <w:sz w:val="24"/>
          <w:szCs w:val="24"/>
        </w:rPr>
        <w:t>VISTO</w:t>
      </w:r>
      <w:r w:rsidRPr="00030E9D">
        <w:rPr>
          <w:rFonts w:ascii="Palatino Linotype" w:hAnsi="Palatino Linotype" w:cs="Arial"/>
          <w:sz w:val="24"/>
          <w:szCs w:val="24"/>
        </w:rPr>
        <w:t xml:space="preserve"> el expediente electrónico formado con motivo del recurso de revisión con número </w:t>
      </w:r>
      <w:r w:rsidRPr="00030E9D">
        <w:rPr>
          <w:rFonts w:ascii="Palatino Linotype" w:hAnsi="Palatino Linotype" w:cs="Arial"/>
          <w:b/>
          <w:bCs/>
          <w:sz w:val="24"/>
          <w:szCs w:val="24"/>
          <w:lang w:eastAsia="es-MX"/>
        </w:rPr>
        <w:t>02385/INFOEM/IP/RR/2023</w:t>
      </w:r>
      <w:r w:rsidRPr="00030E9D">
        <w:rPr>
          <w:rFonts w:ascii="Palatino Linotype" w:hAnsi="Palatino Linotype" w:cs="Arial"/>
          <w:sz w:val="24"/>
          <w:szCs w:val="24"/>
        </w:rPr>
        <w:t xml:space="preserve">, </w:t>
      </w:r>
      <w:r w:rsidRPr="00030E9D">
        <w:rPr>
          <w:rFonts w:ascii="Palatino Linotype" w:eastAsia="Palatino Linotype" w:hAnsi="Palatino Linotype" w:cs="Palatino Linotype"/>
          <w:color w:val="000000"/>
          <w:sz w:val="24"/>
          <w:szCs w:val="24"/>
        </w:rPr>
        <w:t xml:space="preserve">interpuesto por </w:t>
      </w:r>
      <w:r w:rsidR="00404FF0">
        <w:rPr>
          <w:rFonts w:ascii="Palatino Linotype" w:eastAsia="Palatino Linotype" w:hAnsi="Palatino Linotype" w:cs="Palatino Linotype"/>
          <w:b/>
          <w:color w:val="000000"/>
          <w:sz w:val="24"/>
          <w:szCs w:val="24"/>
        </w:rPr>
        <w:t>XXXXXXXXXXXXXXXX</w:t>
      </w:r>
      <w:r w:rsidRPr="00030E9D">
        <w:rPr>
          <w:rFonts w:ascii="Palatino Linotype" w:eastAsia="Palatino Linotype" w:hAnsi="Palatino Linotype" w:cs="Palatino Linotype"/>
          <w:color w:val="000000"/>
          <w:sz w:val="24"/>
          <w:szCs w:val="24"/>
        </w:rPr>
        <w:t xml:space="preserve">, en lo sucesivo el </w:t>
      </w:r>
      <w:r w:rsidRPr="00030E9D">
        <w:rPr>
          <w:rFonts w:ascii="Palatino Linotype" w:eastAsia="Palatino Linotype" w:hAnsi="Palatino Linotype" w:cs="Palatino Linotype"/>
          <w:b/>
          <w:color w:val="000000"/>
          <w:sz w:val="24"/>
          <w:szCs w:val="24"/>
        </w:rPr>
        <w:t>Recurrente</w:t>
      </w:r>
      <w:r w:rsidRPr="00030E9D">
        <w:rPr>
          <w:rFonts w:ascii="Palatino Linotype" w:eastAsia="Palatino Linotype" w:hAnsi="Palatino Linotype" w:cs="Palatino Linotype"/>
          <w:color w:val="000000"/>
          <w:sz w:val="24"/>
          <w:szCs w:val="24"/>
        </w:rPr>
        <w:t xml:space="preserve">, </w:t>
      </w:r>
      <w:r w:rsidRPr="00030E9D">
        <w:rPr>
          <w:rFonts w:ascii="Palatino Linotype" w:hAnsi="Palatino Linotype" w:cs="Arial"/>
          <w:sz w:val="24"/>
          <w:szCs w:val="24"/>
        </w:rPr>
        <w:t xml:space="preserve">en contra de la de respuesta del </w:t>
      </w:r>
      <w:r w:rsidRPr="00030E9D">
        <w:rPr>
          <w:rFonts w:ascii="Palatino Linotype" w:hAnsi="Palatino Linotype" w:cs="Arial"/>
          <w:b/>
          <w:sz w:val="24"/>
          <w:szCs w:val="24"/>
        </w:rPr>
        <w:t xml:space="preserve">Ayuntamiento de </w:t>
      </w:r>
      <w:proofErr w:type="spellStart"/>
      <w:r w:rsidR="00E8357D">
        <w:rPr>
          <w:rFonts w:ascii="Palatino Linotype" w:hAnsi="Palatino Linotype" w:cs="Arial"/>
          <w:b/>
          <w:sz w:val="24"/>
          <w:szCs w:val="24"/>
        </w:rPr>
        <w:t>Tlalmanalco</w:t>
      </w:r>
      <w:proofErr w:type="spellEnd"/>
      <w:r w:rsidRPr="00030E9D">
        <w:rPr>
          <w:rFonts w:ascii="Palatino Linotype" w:hAnsi="Palatino Linotype" w:cs="Arial"/>
          <w:b/>
          <w:sz w:val="24"/>
          <w:szCs w:val="24"/>
        </w:rPr>
        <w:t xml:space="preserve">, </w:t>
      </w:r>
      <w:r w:rsidRPr="00030E9D">
        <w:rPr>
          <w:rFonts w:ascii="Palatino Linotype" w:hAnsi="Palatino Linotype" w:cs="Arial"/>
          <w:sz w:val="24"/>
          <w:szCs w:val="24"/>
        </w:rPr>
        <w:t>en lo subsecuente</w:t>
      </w:r>
      <w:r w:rsidRPr="00030E9D">
        <w:rPr>
          <w:rFonts w:ascii="Palatino Linotype" w:hAnsi="Palatino Linotype" w:cs="Arial"/>
          <w:b/>
          <w:sz w:val="24"/>
          <w:szCs w:val="24"/>
        </w:rPr>
        <w:t xml:space="preserve"> el Sujeto Obligado, </w:t>
      </w:r>
      <w:r w:rsidRPr="00030E9D">
        <w:rPr>
          <w:rFonts w:ascii="Palatino Linotype" w:hAnsi="Palatino Linotype" w:cs="Arial"/>
          <w:sz w:val="24"/>
          <w:szCs w:val="24"/>
        </w:rPr>
        <w:t>se procede a dictar la presente resolución.</w:t>
      </w:r>
    </w:p>
    <w:p w:rsidR="009737B0" w:rsidRPr="00030E9D" w:rsidRDefault="009737B0" w:rsidP="009737B0">
      <w:pPr>
        <w:tabs>
          <w:tab w:val="left" w:pos="6960"/>
        </w:tabs>
        <w:spacing w:after="0" w:line="360" w:lineRule="auto"/>
        <w:jc w:val="both"/>
        <w:rPr>
          <w:rFonts w:ascii="Palatino Linotype" w:hAnsi="Palatino Linotype" w:cs="Arial"/>
          <w:sz w:val="24"/>
          <w:szCs w:val="24"/>
        </w:rPr>
      </w:pPr>
    </w:p>
    <w:p w:rsidR="009737B0" w:rsidRPr="00030E9D" w:rsidRDefault="009737B0" w:rsidP="009737B0">
      <w:pPr>
        <w:spacing w:after="0" w:line="360" w:lineRule="auto"/>
        <w:jc w:val="center"/>
        <w:rPr>
          <w:rFonts w:ascii="Palatino Linotype" w:hAnsi="Palatino Linotype" w:cs="Arial"/>
          <w:b/>
          <w:sz w:val="28"/>
          <w:szCs w:val="24"/>
        </w:rPr>
      </w:pPr>
      <w:r w:rsidRPr="00030E9D">
        <w:rPr>
          <w:rFonts w:ascii="Palatino Linotype" w:hAnsi="Palatino Linotype" w:cs="Arial"/>
          <w:b/>
          <w:sz w:val="28"/>
          <w:szCs w:val="24"/>
        </w:rPr>
        <w:t>A N T E C E D E N T E S</w:t>
      </w:r>
    </w:p>
    <w:p w:rsidR="009737B0" w:rsidRPr="00030E9D" w:rsidRDefault="009737B0" w:rsidP="009737B0">
      <w:pPr>
        <w:spacing w:after="0" w:line="360" w:lineRule="auto"/>
        <w:rPr>
          <w:rFonts w:ascii="Palatino Linotype" w:hAnsi="Palatino Linotype" w:cs="Arial"/>
          <w:b/>
          <w:sz w:val="24"/>
          <w:szCs w:val="24"/>
        </w:rPr>
      </w:pP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b/>
          <w:sz w:val="28"/>
          <w:szCs w:val="28"/>
        </w:rPr>
        <w:t xml:space="preserve">PRIMERO. </w:t>
      </w:r>
      <w:r w:rsidRPr="00030E9D">
        <w:rPr>
          <w:rFonts w:ascii="Palatino Linotype" w:hAnsi="Palatino Linotype" w:cs="Arial"/>
          <w:sz w:val="24"/>
          <w:szCs w:val="24"/>
        </w:rPr>
        <w:t xml:space="preserve">Con catorce de </w:t>
      </w:r>
      <w:r w:rsidR="00C41C1A" w:rsidRPr="00030E9D">
        <w:rPr>
          <w:rFonts w:ascii="Palatino Linotype" w:hAnsi="Palatino Linotype" w:cs="Arial"/>
          <w:sz w:val="24"/>
          <w:szCs w:val="24"/>
        </w:rPr>
        <w:t>abril</w:t>
      </w:r>
      <w:r w:rsidRPr="00030E9D">
        <w:rPr>
          <w:rFonts w:ascii="Palatino Linotype" w:hAnsi="Palatino Linotype" w:cs="Arial"/>
          <w:sz w:val="24"/>
          <w:szCs w:val="24"/>
        </w:rPr>
        <w:t xml:space="preserve"> de dos mil veintitrés, </w:t>
      </w:r>
      <w:r w:rsidRPr="00030E9D">
        <w:rPr>
          <w:rFonts w:ascii="Palatino Linotype" w:hAnsi="Palatino Linotype" w:cs="Arial"/>
          <w:b/>
          <w:sz w:val="24"/>
          <w:szCs w:val="24"/>
        </w:rPr>
        <w:t>el Recurrente</w:t>
      </w:r>
      <w:r w:rsidRPr="00030E9D">
        <w:rPr>
          <w:rFonts w:ascii="Palatino Linotype" w:hAnsi="Palatino Linotype" w:cs="Arial"/>
          <w:sz w:val="24"/>
          <w:szCs w:val="24"/>
        </w:rPr>
        <w:t xml:space="preserve"> presentó a través del Sistema de Acceso a la Información Mexiquense, en lo posterior el </w:t>
      </w:r>
      <w:r w:rsidRPr="00030E9D">
        <w:rPr>
          <w:rFonts w:ascii="Palatino Linotype" w:hAnsi="Palatino Linotype" w:cs="Arial"/>
          <w:b/>
          <w:sz w:val="24"/>
          <w:szCs w:val="24"/>
        </w:rPr>
        <w:t>SAIMEX</w:t>
      </w:r>
      <w:r w:rsidRPr="00030E9D">
        <w:rPr>
          <w:rFonts w:ascii="Palatino Linotype" w:hAnsi="Palatino Linotype" w:cs="Arial"/>
          <w:sz w:val="24"/>
          <w:szCs w:val="24"/>
        </w:rPr>
        <w:t xml:space="preserve">, </w:t>
      </w:r>
      <w:proofErr w:type="gramStart"/>
      <w:r w:rsidRPr="00030E9D">
        <w:rPr>
          <w:rFonts w:ascii="Palatino Linotype" w:hAnsi="Palatino Linotype" w:cs="Arial"/>
          <w:sz w:val="24"/>
          <w:szCs w:val="24"/>
        </w:rPr>
        <w:t>ante</w:t>
      </w:r>
      <w:proofErr w:type="gramEnd"/>
      <w:r w:rsidRPr="00030E9D">
        <w:rPr>
          <w:rFonts w:ascii="Palatino Linotype" w:hAnsi="Palatino Linotype" w:cs="Arial"/>
          <w:sz w:val="24"/>
          <w:szCs w:val="24"/>
        </w:rPr>
        <w:t xml:space="preserve"> </w:t>
      </w:r>
      <w:r w:rsidRPr="00030E9D">
        <w:rPr>
          <w:rFonts w:ascii="Palatino Linotype" w:hAnsi="Palatino Linotype" w:cs="Arial"/>
          <w:b/>
          <w:sz w:val="24"/>
          <w:szCs w:val="24"/>
        </w:rPr>
        <w:t>el Sujeto Obligado</w:t>
      </w:r>
      <w:r w:rsidRPr="00030E9D">
        <w:rPr>
          <w:rFonts w:ascii="Palatino Linotype" w:hAnsi="Palatino Linotype" w:cs="Arial"/>
          <w:sz w:val="24"/>
          <w:szCs w:val="24"/>
        </w:rPr>
        <w:t xml:space="preserve">, solicitud de acceso a la información pública, registrada bajo el número de expediente </w:t>
      </w:r>
      <w:r w:rsidR="00C41C1A" w:rsidRPr="00030E9D">
        <w:rPr>
          <w:rFonts w:ascii="Palatino Linotype" w:hAnsi="Palatino Linotype" w:cs="Arial"/>
          <w:b/>
          <w:sz w:val="24"/>
          <w:szCs w:val="24"/>
        </w:rPr>
        <w:t>00117/TLALMANA/IP/2023</w:t>
      </w:r>
      <w:r w:rsidRPr="00030E9D">
        <w:rPr>
          <w:rFonts w:ascii="Palatino Linotype" w:hAnsi="Palatino Linotype" w:cs="Arial"/>
          <w:sz w:val="24"/>
          <w:szCs w:val="24"/>
          <w:lang w:eastAsia="es-MX"/>
        </w:rPr>
        <w:t>,</w:t>
      </w:r>
      <w:r w:rsidRPr="00030E9D">
        <w:rPr>
          <w:rFonts w:ascii="Palatino Linotype" w:hAnsi="Palatino Linotype" w:cs="Arial"/>
          <w:b/>
          <w:sz w:val="24"/>
          <w:szCs w:val="24"/>
          <w:lang w:eastAsia="es-MX"/>
        </w:rPr>
        <w:t xml:space="preserve"> </w:t>
      </w:r>
      <w:r w:rsidRPr="00030E9D">
        <w:rPr>
          <w:rFonts w:ascii="Palatino Linotype" w:hAnsi="Palatino Linotype" w:cs="Arial"/>
          <w:sz w:val="24"/>
          <w:szCs w:val="24"/>
        </w:rPr>
        <w:t>mediante la cual solicitó información en el tenor siguiente:</w:t>
      </w:r>
    </w:p>
    <w:p w:rsidR="009737B0" w:rsidRPr="00030E9D" w:rsidRDefault="009737B0" w:rsidP="009737B0">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9737B0" w:rsidRPr="00030E9D" w:rsidRDefault="009737B0" w:rsidP="009737B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30E9D">
        <w:rPr>
          <w:rFonts w:ascii="Palatino Linotype" w:eastAsia="Times New Roman" w:hAnsi="Palatino Linotype" w:cs="Times New Roman"/>
          <w:i/>
          <w:szCs w:val="24"/>
          <w:lang w:val="es-ES_tradnl" w:eastAsia="es-ES"/>
        </w:rPr>
        <w:t>“</w:t>
      </w:r>
      <w:r w:rsidR="00C41C1A" w:rsidRPr="00030E9D">
        <w:rPr>
          <w:rFonts w:ascii="Palatino Linotype" w:eastAsia="Times New Roman" w:hAnsi="Palatino Linotype" w:cs="Times New Roman"/>
          <w:i/>
          <w:szCs w:val="24"/>
          <w:lang w:val="es-ES_tradnl" w:eastAsia="es-ES"/>
        </w:rPr>
        <w:t xml:space="preserve">Currículum vitae, cédula profesional, nombramiento y de dónde son originarios la presidenta, director, tesorero y todos y cada uno de los titulares de las unidades administrativas que integran el DIF de </w:t>
      </w:r>
      <w:proofErr w:type="spellStart"/>
      <w:r w:rsidR="00C41C1A" w:rsidRPr="00030E9D">
        <w:rPr>
          <w:rFonts w:ascii="Palatino Linotype" w:eastAsia="Times New Roman" w:hAnsi="Palatino Linotype" w:cs="Times New Roman"/>
          <w:i/>
          <w:szCs w:val="24"/>
          <w:lang w:val="es-ES_tradnl" w:eastAsia="es-ES"/>
        </w:rPr>
        <w:t>Tlalmanalco</w:t>
      </w:r>
      <w:proofErr w:type="spellEnd"/>
      <w:r w:rsidR="00C41C1A" w:rsidRPr="00030E9D">
        <w:rPr>
          <w:rFonts w:ascii="Palatino Linotype" w:eastAsia="Times New Roman" w:hAnsi="Palatino Linotype" w:cs="Times New Roman"/>
          <w:i/>
          <w:szCs w:val="24"/>
          <w:lang w:val="es-ES_tradnl" w:eastAsia="es-ES"/>
        </w:rPr>
        <w:t xml:space="preserve">, siendo coordinadores de área, cómo nutrición, comunicación social, bienestar, procuradora de defensa de niñas, niños y adolescentes, adulto mayor, recursos humanos, patrimonio, control vehicular, servicios generales, trabajo social, unidad de rehabilitación, </w:t>
      </w:r>
      <w:proofErr w:type="spellStart"/>
      <w:r w:rsidR="00C41C1A" w:rsidRPr="00030E9D">
        <w:rPr>
          <w:rFonts w:ascii="Palatino Linotype" w:eastAsia="Times New Roman" w:hAnsi="Palatino Linotype" w:cs="Times New Roman"/>
          <w:i/>
          <w:szCs w:val="24"/>
          <w:lang w:val="es-ES_tradnl" w:eastAsia="es-ES"/>
        </w:rPr>
        <w:t>etc</w:t>
      </w:r>
      <w:proofErr w:type="spellEnd"/>
      <w:r w:rsidR="00C41C1A" w:rsidRPr="00030E9D">
        <w:rPr>
          <w:rFonts w:ascii="Palatino Linotype" w:eastAsia="Times New Roman" w:hAnsi="Palatino Linotype" w:cs="Times New Roman"/>
          <w:i/>
          <w:szCs w:val="24"/>
          <w:lang w:val="es-ES_tradnl" w:eastAsia="es-ES"/>
        </w:rPr>
        <w:t xml:space="preserve">, considerar a todos los titulares de </w:t>
      </w:r>
      <w:proofErr w:type="spellStart"/>
      <w:r w:rsidR="00C41C1A" w:rsidRPr="00030E9D">
        <w:rPr>
          <w:rFonts w:ascii="Palatino Linotype" w:eastAsia="Times New Roman" w:hAnsi="Palatino Linotype" w:cs="Times New Roman"/>
          <w:i/>
          <w:szCs w:val="24"/>
          <w:lang w:val="es-ES_tradnl" w:eastAsia="es-ES"/>
        </w:rPr>
        <w:t>area</w:t>
      </w:r>
      <w:proofErr w:type="spellEnd"/>
      <w:r w:rsidRPr="00030E9D">
        <w:rPr>
          <w:rFonts w:ascii="Palatino Linotype" w:eastAsia="Times New Roman" w:hAnsi="Palatino Linotype" w:cs="Times New Roman"/>
          <w:i/>
          <w:szCs w:val="24"/>
          <w:lang w:val="es-ES_tradnl" w:eastAsia="es-ES"/>
        </w:rPr>
        <w:t>”</w:t>
      </w:r>
    </w:p>
    <w:p w:rsidR="009737B0" w:rsidRPr="00030E9D" w:rsidRDefault="009737B0" w:rsidP="009737B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737B0" w:rsidRPr="00030E9D" w:rsidRDefault="009737B0" w:rsidP="009737B0">
      <w:pPr>
        <w:spacing w:after="0" w:line="360" w:lineRule="auto"/>
        <w:jc w:val="both"/>
        <w:rPr>
          <w:rFonts w:ascii="Palatino Linotype" w:eastAsia="Times New Roman" w:hAnsi="Palatino Linotype" w:cs="Times New Roman"/>
          <w:sz w:val="24"/>
          <w:szCs w:val="24"/>
          <w:lang w:val="es-ES_tradnl" w:eastAsia="es-ES"/>
        </w:rPr>
      </w:pPr>
      <w:r w:rsidRPr="00030E9D">
        <w:rPr>
          <w:rFonts w:ascii="Palatino Linotype" w:eastAsia="Times New Roman" w:hAnsi="Palatino Linotype" w:cs="Times New Roman"/>
          <w:sz w:val="24"/>
          <w:szCs w:val="24"/>
          <w:lang w:val="es-ES_tradnl" w:eastAsia="es-ES"/>
        </w:rPr>
        <w:lastRenderedPageBreak/>
        <w:t xml:space="preserve">Modalidad de entrega: </w:t>
      </w:r>
      <w:r w:rsidRPr="00030E9D">
        <w:rPr>
          <w:rFonts w:ascii="Palatino Linotype" w:eastAsia="Times New Roman" w:hAnsi="Palatino Linotype" w:cs="Times New Roman"/>
          <w:b/>
          <w:i/>
          <w:sz w:val="24"/>
          <w:szCs w:val="24"/>
          <w:lang w:val="es-ES_tradnl" w:eastAsia="es-ES"/>
        </w:rPr>
        <w:t>A través del SAIMEX</w:t>
      </w:r>
    </w:p>
    <w:p w:rsidR="009737B0" w:rsidRPr="00030E9D" w:rsidRDefault="009737B0" w:rsidP="009737B0">
      <w:pPr>
        <w:tabs>
          <w:tab w:val="left" w:pos="5647"/>
        </w:tabs>
        <w:spacing w:after="0" w:line="360" w:lineRule="auto"/>
        <w:ind w:right="850"/>
        <w:jc w:val="both"/>
        <w:rPr>
          <w:rFonts w:ascii="Palatino Linotype" w:hAnsi="Palatino Linotype"/>
          <w:color w:val="000000"/>
          <w:sz w:val="24"/>
          <w:szCs w:val="24"/>
          <w:lang w:val="es-ES_tradnl"/>
        </w:rPr>
      </w:pPr>
    </w:p>
    <w:p w:rsidR="00D66760" w:rsidRPr="00030E9D" w:rsidRDefault="00D66760" w:rsidP="009737B0">
      <w:pPr>
        <w:tabs>
          <w:tab w:val="left" w:pos="5647"/>
        </w:tabs>
        <w:spacing w:after="0" w:line="360" w:lineRule="auto"/>
        <w:ind w:right="850"/>
        <w:jc w:val="both"/>
        <w:rPr>
          <w:rFonts w:ascii="Palatino Linotype" w:hAnsi="Palatino Linotype"/>
          <w:color w:val="000000"/>
          <w:sz w:val="24"/>
          <w:szCs w:val="24"/>
          <w:lang w:val="es-ES_tradnl"/>
        </w:rPr>
      </w:pP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030E9D">
        <w:rPr>
          <w:rFonts w:ascii="Palatino Linotype" w:hAnsi="Palatino Linotype" w:cs="Arial"/>
          <w:b/>
          <w:sz w:val="28"/>
          <w:szCs w:val="24"/>
        </w:rPr>
        <w:t>SEGUNDO</w:t>
      </w:r>
      <w:r w:rsidRPr="00030E9D">
        <w:rPr>
          <w:rFonts w:ascii="Palatino Linotype" w:hAnsi="Palatino Linotype" w:cs="Arial"/>
          <w:b/>
          <w:sz w:val="24"/>
          <w:szCs w:val="24"/>
        </w:rPr>
        <w:t xml:space="preserve">. </w:t>
      </w:r>
      <w:r w:rsidRPr="00030E9D">
        <w:rPr>
          <w:rFonts w:ascii="Palatino Linotype" w:eastAsia="Calibri" w:hAnsi="Palatino Linotype" w:cs="Arial"/>
          <w:sz w:val="24"/>
          <w:szCs w:val="24"/>
          <w:lang w:eastAsia="es-MX"/>
        </w:rPr>
        <w:t xml:space="preserve">Como se advierte de las constancias que integran el expediente electrónico, </w:t>
      </w:r>
      <w:proofErr w:type="spellStart"/>
      <w:r w:rsidRPr="00030E9D">
        <w:rPr>
          <w:rFonts w:ascii="Palatino Linotype" w:eastAsia="Calibri" w:hAnsi="Palatino Linotype" w:cs="Arial"/>
          <w:sz w:val="24"/>
          <w:szCs w:val="24"/>
          <w:lang w:eastAsia="es-MX"/>
        </w:rPr>
        <w:t>aperturado</w:t>
      </w:r>
      <w:proofErr w:type="spellEnd"/>
      <w:r w:rsidRPr="00030E9D">
        <w:rPr>
          <w:rFonts w:ascii="Palatino Linotype" w:eastAsia="Calibri" w:hAnsi="Palatino Linotype" w:cs="Arial"/>
          <w:sz w:val="24"/>
          <w:szCs w:val="24"/>
          <w:lang w:eastAsia="es-MX"/>
        </w:rPr>
        <w:t xml:space="preserve"> con motivo del ingreso de la solicitud, en fecha </w:t>
      </w:r>
      <w:r w:rsidR="00C41C1A" w:rsidRPr="00030E9D">
        <w:rPr>
          <w:rFonts w:ascii="Palatino Linotype" w:eastAsia="Calibri" w:hAnsi="Palatino Linotype" w:cs="Arial"/>
          <w:sz w:val="24"/>
          <w:szCs w:val="24"/>
          <w:lang w:eastAsia="es-MX"/>
        </w:rPr>
        <w:t xml:space="preserve">dos de mayo </w:t>
      </w:r>
      <w:r w:rsidRPr="00030E9D">
        <w:rPr>
          <w:rFonts w:ascii="Palatino Linotype" w:eastAsia="Calibri" w:hAnsi="Palatino Linotype" w:cs="Arial"/>
          <w:sz w:val="24"/>
          <w:szCs w:val="24"/>
          <w:lang w:eastAsia="es-MX"/>
        </w:rPr>
        <w:t xml:space="preserve">de dos mil veintitrés, el </w:t>
      </w:r>
      <w:r w:rsidRPr="00030E9D">
        <w:rPr>
          <w:rFonts w:ascii="Palatino Linotype" w:eastAsia="Calibri" w:hAnsi="Palatino Linotype" w:cs="Arial"/>
          <w:b/>
          <w:sz w:val="24"/>
          <w:szCs w:val="24"/>
          <w:lang w:eastAsia="es-MX"/>
        </w:rPr>
        <w:t>Sujeto Obligado</w:t>
      </w:r>
      <w:r w:rsidRPr="00030E9D">
        <w:rPr>
          <w:rFonts w:ascii="Palatino Linotype" w:eastAsia="Calibri" w:hAnsi="Palatino Linotype" w:cs="Arial"/>
          <w:sz w:val="24"/>
          <w:szCs w:val="24"/>
          <w:lang w:eastAsia="es-MX"/>
        </w:rPr>
        <w:t xml:space="preserve"> hizo entrega al </w:t>
      </w:r>
      <w:r w:rsidRPr="00030E9D">
        <w:rPr>
          <w:rFonts w:ascii="Palatino Linotype" w:eastAsia="Calibri" w:hAnsi="Palatino Linotype" w:cs="Arial"/>
          <w:b/>
          <w:sz w:val="24"/>
          <w:szCs w:val="24"/>
          <w:lang w:eastAsia="es-MX"/>
        </w:rPr>
        <w:t>Recurrente</w:t>
      </w:r>
      <w:r w:rsidRPr="00030E9D">
        <w:rPr>
          <w:rFonts w:ascii="Palatino Linotype" w:eastAsia="Calibri" w:hAnsi="Palatino Linotype" w:cs="Arial"/>
          <w:sz w:val="24"/>
          <w:szCs w:val="24"/>
          <w:lang w:eastAsia="es-MX"/>
        </w:rPr>
        <w:t xml:space="preserve"> de la respuesta emitida a la solicitud de información, en los términos siguientes:</w:t>
      </w: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p>
    <w:p w:rsidR="009737B0" w:rsidRPr="00030E9D" w:rsidRDefault="009737B0" w:rsidP="00C41C1A">
      <w:pPr>
        <w:spacing w:after="0" w:line="240" w:lineRule="auto"/>
        <w:ind w:left="567" w:right="567"/>
        <w:jc w:val="both"/>
        <w:rPr>
          <w:rFonts w:ascii="Palatino Linotype" w:eastAsia="Times New Roman" w:hAnsi="Palatino Linotype" w:cs="Times New Roman"/>
          <w:szCs w:val="24"/>
          <w:lang w:val="es-ES_tradnl" w:eastAsia="es-ES"/>
        </w:rPr>
      </w:pPr>
      <w:r w:rsidRPr="00030E9D">
        <w:rPr>
          <w:rFonts w:ascii="Palatino Linotype" w:eastAsia="Times New Roman" w:hAnsi="Palatino Linotype" w:cs="Times New Roman"/>
          <w:i/>
          <w:szCs w:val="24"/>
          <w:lang w:val="es-ES_tradnl" w:eastAsia="es-ES"/>
        </w:rPr>
        <w:t>“</w:t>
      </w:r>
      <w:r w:rsidR="00C41C1A" w:rsidRPr="00030E9D">
        <w:rPr>
          <w:rFonts w:ascii="Palatino Linotype" w:eastAsia="Times New Roman" w:hAnsi="Palatino Linotype" w:cs="Times New Roman"/>
          <w:i/>
          <w:szCs w:val="24"/>
          <w:lang w:val="es-ES_tradnl" w:eastAsia="es-ES"/>
        </w:rPr>
        <w:t xml:space="preserve">En </w:t>
      </w:r>
      <w:proofErr w:type="spellStart"/>
      <w:r w:rsidR="00C41C1A" w:rsidRPr="00030E9D">
        <w:rPr>
          <w:rFonts w:ascii="Palatino Linotype" w:eastAsia="Times New Roman" w:hAnsi="Palatino Linotype" w:cs="Times New Roman"/>
          <w:i/>
          <w:szCs w:val="24"/>
          <w:lang w:val="es-ES_tradnl" w:eastAsia="es-ES"/>
        </w:rPr>
        <w:t>atencion</w:t>
      </w:r>
      <w:proofErr w:type="spellEnd"/>
      <w:r w:rsidR="00C41C1A" w:rsidRPr="00030E9D">
        <w:rPr>
          <w:rFonts w:ascii="Palatino Linotype" w:eastAsia="Times New Roman" w:hAnsi="Palatino Linotype" w:cs="Times New Roman"/>
          <w:i/>
          <w:szCs w:val="24"/>
          <w:lang w:val="es-ES_tradnl" w:eastAsia="es-ES"/>
        </w:rPr>
        <w:t xml:space="preserve"> a su solicitud con </w:t>
      </w:r>
      <w:proofErr w:type="spellStart"/>
      <w:r w:rsidR="00C41C1A" w:rsidRPr="00030E9D">
        <w:rPr>
          <w:rFonts w:ascii="Palatino Linotype" w:eastAsia="Times New Roman" w:hAnsi="Palatino Linotype" w:cs="Times New Roman"/>
          <w:i/>
          <w:szCs w:val="24"/>
          <w:lang w:val="es-ES_tradnl" w:eastAsia="es-ES"/>
        </w:rPr>
        <w:t>numero</w:t>
      </w:r>
      <w:proofErr w:type="spellEnd"/>
      <w:r w:rsidR="00C41C1A" w:rsidRPr="00030E9D">
        <w:rPr>
          <w:rFonts w:ascii="Palatino Linotype" w:eastAsia="Times New Roman" w:hAnsi="Palatino Linotype" w:cs="Times New Roman"/>
          <w:i/>
          <w:szCs w:val="24"/>
          <w:lang w:val="es-ES_tradnl" w:eastAsia="es-ES"/>
        </w:rPr>
        <w:t xml:space="preserve"> de folio 00117/TLALMANA/IP/2023, dicha </w:t>
      </w:r>
      <w:proofErr w:type="spellStart"/>
      <w:r w:rsidR="00C41C1A" w:rsidRPr="00030E9D">
        <w:rPr>
          <w:rFonts w:ascii="Palatino Linotype" w:eastAsia="Times New Roman" w:hAnsi="Palatino Linotype" w:cs="Times New Roman"/>
          <w:i/>
          <w:szCs w:val="24"/>
          <w:lang w:val="es-ES_tradnl" w:eastAsia="es-ES"/>
        </w:rPr>
        <w:t>informacion</w:t>
      </w:r>
      <w:proofErr w:type="spellEnd"/>
      <w:r w:rsidR="00C41C1A" w:rsidRPr="00030E9D">
        <w:rPr>
          <w:rFonts w:ascii="Palatino Linotype" w:eastAsia="Times New Roman" w:hAnsi="Palatino Linotype" w:cs="Times New Roman"/>
          <w:i/>
          <w:szCs w:val="24"/>
          <w:lang w:val="es-ES_tradnl" w:eastAsia="es-ES"/>
        </w:rPr>
        <w:t xml:space="preserve"> entregada en PDF, misma brindada por el Lic. </w:t>
      </w:r>
      <w:proofErr w:type="spellStart"/>
      <w:r w:rsidR="00C41C1A" w:rsidRPr="00030E9D">
        <w:rPr>
          <w:rFonts w:ascii="Palatino Linotype" w:eastAsia="Times New Roman" w:hAnsi="Palatino Linotype" w:cs="Times New Roman"/>
          <w:i/>
          <w:szCs w:val="24"/>
          <w:lang w:val="es-ES_tradnl" w:eastAsia="es-ES"/>
        </w:rPr>
        <w:t>Ivan</w:t>
      </w:r>
      <w:proofErr w:type="spellEnd"/>
      <w:r w:rsidR="00C41C1A" w:rsidRPr="00030E9D">
        <w:rPr>
          <w:rFonts w:ascii="Palatino Linotype" w:eastAsia="Times New Roman" w:hAnsi="Palatino Linotype" w:cs="Times New Roman"/>
          <w:i/>
          <w:szCs w:val="24"/>
          <w:lang w:val="es-ES_tradnl" w:eastAsia="es-ES"/>
        </w:rPr>
        <w:t xml:space="preserve"> Estrada Tapia, Director del Sistema para el Desarrollo Integral de la Familia. Sin </w:t>
      </w:r>
      <w:proofErr w:type="spellStart"/>
      <w:r w:rsidR="00C41C1A" w:rsidRPr="00030E9D">
        <w:rPr>
          <w:rFonts w:ascii="Palatino Linotype" w:eastAsia="Times New Roman" w:hAnsi="Palatino Linotype" w:cs="Times New Roman"/>
          <w:i/>
          <w:szCs w:val="24"/>
          <w:lang w:val="es-ES_tradnl" w:eastAsia="es-ES"/>
        </w:rPr>
        <w:t>mas</w:t>
      </w:r>
      <w:proofErr w:type="spellEnd"/>
      <w:r w:rsidR="00C41C1A" w:rsidRPr="00030E9D">
        <w:rPr>
          <w:rFonts w:ascii="Palatino Linotype" w:eastAsia="Times New Roman" w:hAnsi="Palatino Linotype" w:cs="Times New Roman"/>
          <w:i/>
          <w:szCs w:val="24"/>
          <w:lang w:val="es-ES_tradnl" w:eastAsia="es-ES"/>
        </w:rPr>
        <w:t xml:space="preserve"> por el momento que tenga un buen </w:t>
      </w:r>
      <w:proofErr w:type="spellStart"/>
      <w:r w:rsidR="00C41C1A" w:rsidRPr="00030E9D">
        <w:rPr>
          <w:rFonts w:ascii="Palatino Linotype" w:eastAsia="Times New Roman" w:hAnsi="Palatino Linotype" w:cs="Times New Roman"/>
          <w:i/>
          <w:szCs w:val="24"/>
          <w:lang w:val="es-ES_tradnl" w:eastAsia="es-ES"/>
        </w:rPr>
        <w:t>dia</w:t>
      </w:r>
      <w:proofErr w:type="spellEnd"/>
      <w:r w:rsidR="00C41C1A" w:rsidRPr="00030E9D">
        <w:rPr>
          <w:rFonts w:ascii="Palatino Linotype" w:eastAsia="Times New Roman" w:hAnsi="Palatino Linotype" w:cs="Times New Roman"/>
          <w:i/>
          <w:szCs w:val="24"/>
          <w:lang w:val="es-ES_tradnl" w:eastAsia="es-ES"/>
        </w:rPr>
        <w:t>.</w:t>
      </w:r>
      <w:r w:rsidRPr="00030E9D">
        <w:rPr>
          <w:rFonts w:ascii="Palatino Linotype" w:eastAsia="Times New Roman" w:hAnsi="Palatino Linotype" w:cs="Times New Roman"/>
          <w:i/>
          <w:szCs w:val="24"/>
          <w:lang w:val="es-ES_tradnl" w:eastAsia="es-ES"/>
        </w:rPr>
        <w:t>”</w:t>
      </w:r>
    </w:p>
    <w:p w:rsidR="009737B0" w:rsidRPr="00030E9D" w:rsidRDefault="009737B0" w:rsidP="009737B0">
      <w:pPr>
        <w:spacing w:after="0" w:line="360" w:lineRule="auto"/>
        <w:jc w:val="both"/>
        <w:rPr>
          <w:rFonts w:ascii="Palatino Linotype" w:eastAsia="Calibri" w:hAnsi="Palatino Linotype" w:cs="Arial"/>
          <w:sz w:val="24"/>
          <w:szCs w:val="28"/>
          <w:lang w:eastAsia="es-MX"/>
        </w:rPr>
      </w:pPr>
    </w:p>
    <w:p w:rsidR="009737B0" w:rsidRPr="00030E9D" w:rsidRDefault="009737B0" w:rsidP="009737B0">
      <w:pPr>
        <w:spacing w:after="0" w:line="360" w:lineRule="auto"/>
        <w:jc w:val="both"/>
        <w:rPr>
          <w:rFonts w:ascii="Palatino Linotype" w:eastAsia="Calibri" w:hAnsi="Palatino Linotype" w:cs="Arial"/>
          <w:sz w:val="24"/>
          <w:szCs w:val="28"/>
          <w:lang w:eastAsia="es-MX"/>
        </w:rPr>
      </w:pPr>
      <w:r w:rsidRPr="00030E9D">
        <w:rPr>
          <w:rFonts w:ascii="Palatino Linotype" w:eastAsia="Calibri" w:hAnsi="Palatino Linotype" w:cs="Arial"/>
          <w:sz w:val="24"/>
          <w:szCs w:val="28"/>
          <w:lang w:eastAsia="es-MX"/>
        </w:rPr>
        <w:t xml:space="preserve">Se hace constar que, el </w:t>
      </w:r>
      <w:r w:rsidRPr="00030E9D">
        <w:rPr>
          <w:rFonts w:ascii="Palatino Linotype" w:eastAsia="Calibri" w:hAnsi="Palatino Linotype" w:cs="Arial"/>
          <w:b/>
          <w:sz w:val="24"/>
          <w:szCs w:val="28"/>
          <w:lang w:eastAsia="es-MX"/>
        </w:rPr>
        <w:t>Sujeto Obligado</w:t>
      </w:r>
      <w:r w:rsidRPr="00030E9D">
        <w:rPr>
          <w:rFonts w:ascii="Palatino Linotype" w:eastAsia="Calibri" w:hAnsi="Palatino Linotype" w:cs="Arial"/>
          <w:sz w:val="24"/>
          <w:szCs w:val="28"/>
          <w:lang w:eastAsia="es-MX"/>
        </w:rPr>
        <w:t xml:space="preserve"> adjuntó </w:t>
      </w:r>
      <w:r w:rsidR="00C41C1A" w:rsidRPr="00030E9D">
        <w:rPr>
          <w:rFonts w:ascii="Palatino Linotype" w:eastAsia="Calibri" w:hAnsi="Palatino Linotype" w:cs="Arial"/>
          <w:sz w:val="24"/>
          <w:szCs w:val="28"/>
          <w:lang w:eastAsia="es-MX"/>
        </w:rPr>
        <w:t>el</w:t>
      </w:r>
      <w:r w:rsidRPr="00030E9D">
        <w:rPr>
          <w:rFonts w:ascii="Palatino Linotype" w:eastAsia="Calibri" w:hAnsi="Palatino Linotype" w:cs="Arial"/>
          <w:sz w:val="24"/>
          <w:szCs w:val="28"/>
          <w:lang w:eastAsia="es-MX"/>
        </w:rPr>
        <w:t xml:space="preserve"> documento electrónico “</w:t>
      </w:r>
      <w:r w:rsidR="00C41C1A" w:rsidRPr="00030E9D">
        <w:rPr>
          <w:rFonts w:ascii="Palatino Linotype" w:eastAsia="Calibri" w:hAnsi="Palatino Linotype" w:cs="Arial"/>
          <w:b/>
          <w:i/>
          <w:sz w:val="24"/>
          <w:szCs w:val="28"/>
          <w:lang w:eastAsia="es-MX"/>
        </w:rPr>
        <w:t>00117 dif.pdf</w:t>
      </w:r>
      <w:r w:rsidRPr="00030E9D">
        <w:rPr>
          <w:rFonts w:ascii="Palatino Linotype" w:eastAsia="Calibri" w:hAnsi="Palatino Linotype" w:cs="Arial"/>
          <w:sz w:val="24"/>
          <w:szCs w:val="28"/>
          <w:lang w:eastAsia="es-MX"/>
        </w:rPr>
        <w:t xml:space="preserve">”, </w:t>
      </w:r>
      <w:r w:rsidR="00C41C1A" w:rsidRPr="00030E9D">
        <w:rPr>
          <w:rFonts w:ascii="Palatino Linotype" w:eastAsia="Calibri" w:hAnsi="Palatino Linotype" w:cs="Arial"/>
          <w:sz w:val="24"/>
          <w:szCs w:val="28"/>
          <w:lang w:eastAsia="es-MX"/>
        </w:rPr>
        <w:t>el</w:t>
      </w:r>
      <w:r w:rsidRPr="00030E9D">
        <w:rPr>
          <w:rFonts w:ascii="Palatino Linotype" w:eastAsia="Calibri" w:hAnsi="Palatino Linotype" w:cs="Arial"/>
          <w:sz w:val="24"/>
          <w:szCs w:val="28"/>
          <w:lang w:eastAsia="es-MX"/>
        </w:rPr>
        <w:t xml:space="preserve"> cual, al ser del conocimiento de las partes, se omite la descripción de su contenido, toda vez que, habrá de ser objeto de estudio en párrafos posteriores.</w:t>
      </w:r>
    </w:p>
    <w:p w:rsidR="009737B0" w:rsidRPr="00030E9D" w:rsidRDefault="009737B0" w:rsidP="009737B0">
      <w:pPr>
        <w:spacing w:after="0" w:line="360" w:lineRule="auto"/>
        <w:jc w:val="both"/>
        <w:rPr>
          <w:rFonts w:ascii="Palatino Linotype" w:hAnsi="Palatino Linotype" w:cs="Arial"/>
          <w:sz w:val="24"/>
          <w:szCs w:val="24"/>
        </w:rPr>
      </w:pPr>
    </w:p>
    <w:p w:rsidR="009737B0" w:rsidRPr="00030E9D" w:rsidRDefault="009737B0" w:rsidP="009737B0">
      <w:pPr>
        <w:spacing w:after="0" w:line="360" w:lineRule="auto"/>
        <w:jc w:val="both"/>
        <w:rPr>
          <w:rFonts w:ascii="Palatino Linotype" w:hAnsi="Palatino Linotype" w:cs="Arial"/>
          <w:sz w:val="24"/>
          <w:szCs w:val="24"/>
        </w:rPr>
      </w:pP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b/>
          <w:sz w:val="28"/>
          <w:szCs w:val="24"/>
        </w:rPr>
        <w:t>TERCERO</w:t>
      </w:r>
      <w:r w:rsidRPr="00030E9D">
        <w:rPr>
          <w:rFonts w:ascii="Palatino Linotype" w:hAnsi="Palatino Linotype" w:cs="Arial"/>
          <w:b/>
          <w:sz w:val="24"/>
          <w:szCs w:val="24"/>
        </w:rPr>
        <w:t xml:space="preserve">. </w:t>
      </w:r>
      <w:r w:rsidRPr="00030E9D">
        <w:rPr>
          <w:rFonts w:ascii="Palatino Linotype" w:hAnsi="Palatino Linotype" w:cs="Arial"/>
          <w:sz w:val="24"/>
          <w:szCs w:val="24"/>
        </w:rPr>
        <w:t xml:space="preserve">Inconforme ante la respuesta por parte del </w:t>
      </w:r>
      <w:r w:rsidRPr="00030E9D">
        <w:rPr>
          <w:rFonts w:ascii="Palatino Linotype" w:hAnsi="Palatino Linotype" w:cs="Arial"/>
          <w:b/>
          <w:sz w:val="24"/>
          <w:szCs w:val="24"/>
        </w:rPr>
        <w:t>Sujeto Obligado</w:t>
      </w:r>
      <w:r w:rsidRPr="00030E9D">
        <w:rPr>
          <w:rFonts w:ascii="Palatino Linotype" w:hAnsi="Palatino Linotype" w:cs="Arial"/>
          <w:sz w:val="24"/>
          <w:szCs w:val="24"/>
        </w:rPr>
        <w:t xml:space="preserve">, el ahora </w:t>
      </w:r>
      <w:r w:rsidRPr="00030E9D">
        <w:rPr>
          <w:rFonts w:ascii="Palatino Linotype" w:hAnsi="Palatino Linotype" w:cs="Arial"/>
          <w:b/>
          <w:sz w:val="24"/>
          <w:szCs w:val="24"/>
        </w:rPr>
        <w:t>Recurrente</w:t>
      </w:r>
      <w:r w:rsidRPr="00030E9D">
        <w:rPr>
          <w:rFonts w:ascii="Palatino Linotype" w:hAnsi="Palatino Linotype" w:cs="Arial"/>
          <w:sz w:val="24"/>
          <w:szCs w:val="24"/>
        </w:rPr>
        <w:t xml:space="preserve"> en fecha </w:t>
      </w:r>
      <w:r w:rsidR="00C41C1A" w:rsidRPr="00030E9D">
        <w:rPr>
          <w:rFonts w:ascii="Palatino Linotype" w:hAnsi="Palatino Linotype" w:cs="Arial"/>
          <w:sz w:val="24"/>
          <w:szCs w:val="24"/>
        </w:rPr>
        <w:t xml:space="preserve">dos de mayo </w:t>
      </w:r>
      <w:r w:rsidRPr="00030E9D">
        <w:rPr>
          <w:rFonts w:ascii="Palatino Linotype" w:hAnsi="Palatino Linotype" w:cs="Arial"/>
          <w:sz w:val="24"/>
          <w:szCs w:val="24"/>
        </w:rPr>
        <w:t>de dos mil veintitrés, interpuso recurso de revisión, que fue registrado</w:t>
      </w:r>
      <w:r w:rsidRPr="00030E9D">
        <w:rPr>
          <w:rFonts w:ascii="Palatino Linotype" w:hAnsi="Palatino Linotype" w:cs="Arial"/>
          <w:b/>
          <w:sz w:val="24"/>
          <w:szCs w:val="24"/>
        </w:rPr>
        <w:t xml:space="preserve"> </w:t>
      </w:r>
      <w:r w:rsidRPr="00030E9D">
        <w:rPr>
          <w:rFonts w:ascii="Palatino Linotype" w:hAnsi="Palatino Linotype" w:cs="Arial"/>
          <w:sz w:val="24"/>
          <w:szCs w:val="24"/>
        </w:rPr>
        <w:t xml:space="preserve">en el sistema electrónico con número de expediente </w:t>
      </w:r>
      <w:r w:rsidRPr="00030E9D">
        <w:rPr>
          <w:rFonts w:ascii="Palatino Linotype" w:hAnsi="Palatino Linotype" w:cs="Arial"/>
          <w:b/>
          <w:bCs/>
          <w:sz w:val="24"/>
          <w:szCs w:val="24"/>
          <w:lang w:eastAsia="es-MX"/>
        </w:rPr>
        <w:t>02</w:t>
      </w:r>
      <w:r w:rsidR="00C41C1A" w:rsidRPr="00030E9D">
        <w:rPr>
          <w:rFonts w:ascii="Palatino Linotype" w:hAnsi="Palatino Linotype" w:cs="Arial"/>
          <w:b/>
          <w:bCs/>
          <w:sz w:val="24"/>
          <w:szCs w:val="24"/>
          <w:lang w:eastAsia="es-MX"/>
        </w:rPr>
        <w:t>385</w:t>
      </w:r>
      <w:r w:rsidRPr="00030E9D">
        <w:rPr>
          <w:rFonts w:ascii="Palatino Linotype" w:hAnsi="Palatino Linotype" w:cs="Arial"/>
          <w:b/>
          <w:bCs/>
          <w:sz w:val="24"/>
          <w:szCs w:val="24"/>
          <w:lang w:eastAsia="es-MX"/>
        </w:rPr>
        <w:t>/INFOEM/IP/RR/2023</w:t>
      </w:r>
      <w:r w:rsidRPr="00030E9D">
        <w:rPr>
          <w:rFonts w:ascii="Palatino Linotype" w:hAnsi="Palatino Linotype" w:cs="Arial"/>
          <w:sz w:val="24"/>
          <w:szCs w:val="24"/>
        </w:rPr>
        <w:t>, aduciendo como acto impugnado y razones o motivos de inconformidad, los siguientes:</w:t>
      </w:r>
    </w:p>
    <w:p w:rsidR="009737B0" w:rsidRPr="00030E9D" w:rsidRDefault="009737B0" w:rsidP="009737B0">
      <w:pPr>
        <w:spacing w:after="0" w:line="360" w:lineRule="auto"/>
        <w:jc w:val="both"/>
        <w:rPr>
          <w:rFonts w:ascii="Palatino Linotype" w:hAnsi="Palatino Linotype" w:cs="Arial"/>
          <w:b/>
          <w:sz w:val="24"/>
          <w:szCs w:val="24"/>
        </w:rPr>
      </w:pPr>
    </w:p>
    <w:p w:rsidR="009737B0" w:rsidRPr="00030E9D" w:rsidRDefault="009737B0" w:rsidP="009737B0">
      <w:pPr>
        <w:pStyle w:val="Prrafodelista"/>
        <w:spacing w:line="360" w:lineRule="auto"/>
        <w:ind w:left="0"/>
        <w:jc w:val="both"/>
        <w:rPr>
          <w:rFonts w:ascii="Palatino Linotype" w:hAnsi="Palatino Linotype" w:cs="Arial"/>
          <w:b/>
        </w:rPr>
      </w:pPr>
      <w:r w:rsidRPr="00030E9D">
        <w:rPr>
          <w:rFonts w:ascii="Palatino Linotype" w:hAnsi="Palatino Linotype" w:cs="Arial"/>
          <w:b/>
        </w:rPr>
        <w:t>Acto Impugnado:</w:t>
      </w:r>
    </w:p>
    <w:p w:rsidR="009737B0" w:rsidRPr="00030E9D" w:rsidRDefault="009737B0" w:rsidP="009737B0">
      <w:pPr>
        <w:pStyle w:val="Prrafodelista"/>
        <w:spacing w:line="360" w:lineRule="auto"/>
        <w:ind w:left="0"/>
        <w:jc w:val="both"/>
        <w:rPr>
          <w:rFonts w:ascii="Palatino Linotype" w:hAnsi="Palatino Linotype" w:cs="Arial"/>
          <w:b/>
        </w:rPr>
      </w:pPr>
    </w:p>
    <w:p w:rsidR="009737B0" w:rsidRPr="00030E9D" w:rsidRDefault="009737B0" w:rsidP="009737B0">
      <w:pPr>
        <w:spacing w:after="0" w:line="240" w:lineRule="auto"/>
        <w:ind w:left="567" w:right="567"/>
        <w:jc w:val="both"/>
        <w:rPr>
          <w:rFonts w:ascii="Palatino Linotype" w:hAnsi="Palatino Linotype"/>
          <w:i/>
          <w:color w:val="000000"/>
        </w:rPr>
      </w:pPr>
      <w:r w:rsidRPr="00030E9D">
        <w:rPr>
          <w:rFonts w:ascii="Palatino Linotype" w:hAnsi="Palatino Linotype" w:cs="Arial"/>
          <w:i/>
        </w:rPr>
        <w:lastRenderedPageBreak/>
        <w:t>“</w:t>
      </w:r>
      <w:r w:rsidR="00C41C1A" w:rsidRPr="00030E9D">
        <w:rPr>
          <w:rFonts w:ascii="Palatino Linotype" w:hAnsi="Palatino Linotype"/>
          <w:i/>
          <w:color w:val="000000"/>
        </w:rPr>
        <w:t xml:space="preserve">se </w:t>
      </w:r>
      <w:proofErr w:type="spellStart"/>
      <w:r w:rsidR="00C41C1A" w:rsidRPr="00030E9D">
        <w:rPr>
          <w:rFonts w:ascii="Palatino Linotype" w:hAnsi="Palatino Linotype"/>
          <w:i/>
          <w:color w:val="000000"/>
        </w:rPr>
        <w:t>solicito</w:t>
      </w:r>
      <w:proofErr w:type="spellEnd"/>
      <w:r w:rsidR="00C41C1A" w:rsidRPr="00030E9D">
        <w:rPr>
          <w:rFonts w:ascii="Palatino Linotype" w:hAnsi="Palatino Linotype"/>
          <w:i/>
          <w:color w:val="000000"/>
        </w:rPr>
        <w:t xml:space="preserve"> Currículum vitae, cédula profesional, nombramiento y de dónde son originarios la presidenta, director, tesorero y todos y cada uno de los titulares de las unidades administrativas que integran el DIF de </w:t>
      </w:r>
      <w:proofErr w:type="spellStart"/>
      <w:r w:rsidR="00C41C1A" w:rsidRPr="00030E9D">
        <w:rPr>
          <w:rFonts w:ascii="Palatino Linotype" w:hAnsi="Palatino Linotype"/>
          <w:i/>
          <w:color w:val="000000"/>
        </w:rPr>
        <w:t>Tlalmanalco</w:t>
      </w:r>
      <w:proofErr w:type="spellEnd"/>
      <w:r w:rsidR="00C41C1A" w:rsidRPr="00030E9D">
        <w:rPr>
          <w:rFonts w:ascii="Palatino Linotype" w:hAnsi="Palatino Linotype"/>
          <w:i/>
          <w:color w:val="000000"/>
        </w:rPr>
        <w:t xml:space="preserve">, siendo coordinadores de área, cómo nutrición, comunicación social, bienestar, procuradora de defensa de niñas, niños y adolescentes, adulto mayor, recursos humanos, patrimonio, control vehicular, servicios generales, trabajo social, unidad de rehabilitación, </w:t>
      </w:r>
      <w:proofErr w:type="spellStart"/>
      <w:r w:rsidR="00C41C1A" w:rsidRPr="00030E9D">
        <w:rPr>
          <w:rFonts w:ascii="Palatino Linotype" w:hAnsi="Palatino Linotype"/>
          <w:i/>
          <w:color w:val="000000"/>
        </w:rPr>
        <w:t>etc</w:t>
      </w:r>
      <w:proofErr w:type="spellEnd"/>
      <w:r w:rsidR="00C41C1A" w:rsidRPr="00030E9D">
        <w:rPr>
          <w:rFonts w:ascii="Palatino Linotype" w:hAnsi="Palatino Linotype"/>
          <w:i/>
          <w:color w:val="000000"/>
        </w:rPr>
        <w:t xml:space="preserve">, considerar a todos los titulares de </w:t>
      </w:r>
      <w:proofErr w:type="spellStart"/>
      <w:r w:rsidR="00C41C1A" w:rsidRPr="00030E9D">
        <w:rPr>
          <w:rFonts w:ascii="Palatino Linotype" w:hAnsi="Palatino Linotype"/>
          <w:i/>
          <w:color w:val="000000"/>
        </w:rPr>
        <w:t>area</w:t>
      </w:r>
      <w:proofErr w:type="spellEnd"/>
      <w:r w:rsidRPr="00030E9D">
        <w:rPr>
          <w:rFonts w:ascii="Palatino Linotype" w:hAnsi="Palatino Linotype"/>
          <w:i/>
          <w:color w:val="000000"/>
        </w:rPr>
        <w:t>” (sic)</w:t>
      </w:r>
    </w:p>
    <w:p w:rsidR="009737B0" w:rsidRPr="00030E9D" w:rsidRDefault="009737B0" w:rsidP="009737B0">
      <w:pPr>
        <w:spacing w:after="0" w:line="360" w:lineRule="auto"/>
        <w:jc w:val="both"/>
        <w:rPr>
          <w:rFonts w:ascii="Palatino Linotype" w:hAnsi="Palatino Linotype" w:cs="Arial"/>
          <w:sz w:val="24"/>
          <w:szCs w:val="24"/>
        </w:rPr>
      </w:pPr>
    </w:p>
    <w:p w:rsidR="009737B0" w:rsidRPr="00030E9D" w:rsidRDefault="009737B0" w:rsidP="009737B0">
      <w:pPr>
        <w:spacing w:after="0" w:line="360" w:lineRule="auto"/>
        <w:jc w:val="both"/>
        <w:rPr>
          <w:rFonts w:ascii="Palatino Linotype" w:hAnsi="Palatino Linotype" w:cs="Arial"/>
          <w:sz w:val="28"/>
          <w:szCs w:val="24"/>
        </w:rPr>
      </w:pPr>
      <w:r w:rsidRPr="00030E9D">
        <w:rPr>
          <w:rFonts w:ascii="Palatino Linotype" w:hAnsi="Palatino Linotype" w:cs="Arial"/>
          <w:b/>
          <w:sz w:val="24"/>
        </w:rPr>
        <w:t>Razones o motivos de inconformidad:</w:t>
      </w:r>
    </w:p>
    <w:p w:rsidR="009737B0" w:rsidRPr="00030E9D" w:rsidRDefault="009737B0" w:rsidP="009737B0">
      <w:pPr>
        <w:spacing w:after="0" w:line="360" w:lineRule="auto"/>
        <w:jc w:val="both"/>
        <w:rPr>
          <w:rFonts w:ascii="Palatino Linotype" w:hAnsi="Palatino Linotype" w:cs="Arial"/>
          <w:sz w:val="24"/>
          <w:szCs w:val="24"/>
        </w:rPr>
      </w:pPr>
    </w:p>
    <w:p w:rsidR="009737B0" w:rsidRPr="00030E9D" w:rsidRDefault="009737B0" w:rsidP="009737B0">
      <w:pPr>
        <w:spacing w:after="0" w:line="240" w:lineRule="auto"/>
        <w:ind w:left="567" w:right="567"/>
        <w:jc w:val="both"/>
        <w:rPr>
          <w:rFonts w:ascii="Palatino Linotype" w:hAnsi="Palatino Linotype" w:cs="Arial"/>
          <w:i/>
          <w:szCs w:val="24"/>
        </w:rPr>
      </w:pPr>
      <w:r w:rsidRPr="00030E9D">
        <w:rPr>
          <w:rFonts w:ascii="Palatino Linotype" w:hAnsi="Palatino Linotype" w:cs="Arial"/>
          <w:i/>
          <w:szCs w:val="24"/>
        </w:rPr>
        <w:t>“</w:t>
      </w:r>
      <w:r w:rsidR="00C41C1A" w:rsidRPr="00030E9D">
        <w:rPr>
          <w:rFonts w:ascii="Palatino Linotype" w:hAnsi="Palatino Linotype" w:cs="Arial"/>
          <w:i/>
          <w:szCs w:val="24"/>
        </w:rPr>
        <w:t xml:space="preserve">solo entregan oficio con </w:t>
      </w:r>
      <w:proofErr w:type="spellStart"/>
      <w:r w:rsidR="00C41C1A" w:rsidRPr="00030E9D">
        <w:rPr>
          <w:rFonts w:ascii="Palatino Linotype" w:hAnsi="Palatino Linotype" w:cs="Arial"/>
          <w:i/>
          <w:szCs w:val="24"/>
        </w:rPr>
        <w:t>relacion</w:t>
      </w:r>
      <w:proofErr w:type="spellEnd"/>
      <w:r w:rsidR="00C41C1A" w:rsidRPr="00030E9D">
        <w:rPr>
          <w:rFonts w:ascii="Palatino Linotype" w:hAnsi="Palatino Linotype" w:cs="Arial"/>
          <w:i/>
          <w:szCs w:val="24"/>
        </w:rPr>
        <w:t xml:space="preserve"> del personal el cargo que tienen y de donde son originarios, falta adjunten el </w:t>
      </w:r>
      <w:proofErr w:type="spellStart"/>
      <w:r w:rsidR="00C41C1A" w:rsidRPr="00030E9D">
        <w:rPr>
          <w:rFonts w:ascii="Palatino Linotype" w:hAnsi="Palatino Linotype" w:cs="Arial"/>
          <w:i/>
          <w:szCs w:val="24"/>
        </w:rPr>
        <w:t>curriculum</w:t>
      </w:r>
      <w:proofErr w:type="spellEnd"/>
      <w:r w:rsidR="00C41C1A" w:rsidRPr="00030E9D">
        <w:rPr>
          <w:rFonts w:ascii="Palatino Linotype" w:hAnsi="Palatino Linotype" w:cs="Arial"/>
          <w:i/>
          <w:szCs w:val="24"/>
        </w:rPr>
        <w:t xml:space="preserve"> vitae y cedula profesional Solicito entreguen la </w:t>
      </w:r>
      <w:proofErr w:type="spellStart"/>
      <w:r w:rsidR="00C41C1A" w:rsidRPr="00030E9D">
        <w:rPr>
          <w:rFonts w:ascii="Palatino Linotype" w:hAnsi="Palatino Linotype" w:cs="Arial"/>
          <w:i/>
          <w:szCs w:val="24"/>
        </w:rPr>
        <w:t>informacion</w:t>
      </w:r>
      <w:proofErr w:type="spellEnd"/>
      <w:r w:rsidR="00C41C1A" w:rsidRPr="00030E9D">
        <w:rPr>
          <w:rFonts w:ascii="Palatino Linotype" w:hAnsi="Palatino Linotype" w:cs="Arial"/>
          <w:i/>
          <w:szCs w:val="24"/>
        </w:rPr>
        <w:t xml:space="preserve"> completa</w:t>
      </w:r>
      <w:r w:rsidRPr="00030E9D">
        <w:rPr>
          <w:rFonts w:ascii="Palatino Linotype" w:hAnsi="Palatino Linotype" w:cs="Arial"/>
          <w:i/>
          <w:szCs w:val="24"/>
        </w:rPr>
        <w:t>”</w:t>
      </w:r>
    </w:p>
    <w:p w:rsidR="009737B0" w:rsidRPr="00030E9D" w:rsidRDefault="009737B0" w:rsidP="009737B0">
      <w:pPr>
        <w:spacing w:after="0" w:line="360" w:lineRule="auto"/>
        <w:ind w:right="49"/>
        <w:jc w:val="both"/>
        <w:rPr>
          <w:rFonts w:ascii="Palatino Linotype" w:eastAsia="Times New Roman" w:hAnsi="Palatino Linotype" w:cs="Arial"/>
          <w:sz w:val="24"/>
          <w:lang w:eastAsia="es-ES"/>
        </w:rPr>
      </w:pPr>
    </w:p>
    <w:p w:rsidR="009737B0" w:rsidRPr="00030E9D" w:rsidRDefault="009737B0" w:rsidP="009737B0">
      <w:pPr>
        <w:spacing w:after="0" w:line="360" w:lineRule="auto"/>
        <w:ind w:right="49"/>
        <w:jc w:val="both"/>
        <w:rPr>
          <w:rFonts w:ascii="Palatino Linotype" w:eastAsia="Times New Roman" w:hAnsi="Palatino Linotype" w:cs="Arial"/>
          <w:sz w:val="24"/>
          <w:szCs w:val="24"/>
          <w:lang w:val="es-ES_tradnl" w:eastAsia="es-ES"/>
        </w:rPr>
      </w:pPr>
      <w:r w:rsidRPr="00030E9D">
        <w:rPr>
          <w:rFonts w:ascii="Palatino Linotype" w:eastAsia="Times New Roman" w:hAnsi="Palatino Linotype" w:cs="Arial"/>
          <w:sz w:val="24"/>
          <w:szCs w:val="24"/>
          <w:lang w:val="es-ES_tradnl" w:eastAsia="es-ES"/>
        </w:rPr>
        <w:t>Recurso de revisión que</w:t>
      </w:r>
      <w:r w:rsidRPr="00030E9D">
        <w:rPr>
          <w:rFonts w:ascii="Palatino Linotype" w:eastAsia="Times New Roman" w:hAnsi="Palatino Linotype" w:cs="Arial"/>
          <w:sz w:val="24"/>
          <w:szCs w:val="24"/>
          <w:lang w:val="es-ES" w:eastAsia="es-ES"/>
        </w:rPr>
        <w:t xml:space="preserve"> se</w:t>
      </w:r>
      <w:r w:rsidRPr="00030E9D">
        <w:rPr>
          <w:rFonts w:ascii="Palatino Linotype" w:eastAsia="Times New Roman" w:hAnsi="Palatino Linotype" w:cs="Arial"/>
          <w:sz w:val="24"/>
          <w:szCs w:val="24"/>
          <w:lang w:val="es-ES_tradnl" w:eastAsia="es-ES"/>
        </w:rPr>
        <w:t xml:space="preserve"> envió electrónicamente al Instituto de </w:t>
      </w:r>
      <w:r w:rsidRPr="00030E9D">
        <w:rPr>
          <w:rFonts w:ascii="Palatino Linotype" w:eastAsia="Arial Unicode MS" w:hAnsi="Palatino Linotype" w:cs="Arial"/>
          <w:sz w:val="24"/>
          <w:szCs w:val="24"/>
          <w:lang w:val="es-ES" w:eastAsia="es-ES"/>
        </w:rPr>
        <w:t>Transparencia</w:t>
      </w:r>
      <w:r w:rsidRPr="00030E9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030E9D">
        <w:rPr>
          <w:rFonts w:ascii="Palatino Linotype" w:eastAsia="Times New Roman" w:hAnsi="Palatino Linotype" w:cs="Times New Roman"/>
          <w:sz w:val="24"/>
          <w:szCs w:val="24"/>
          <w:lang w:val="es-ES" w:eastAsia="es-ES"/>
        </w:rPr>
        <w:t>Ley de Transparencia y Acceso a la Información Pública del Estado de México y Municipios</w:t>
      </w:r>
      <w:r w:rsidRPr="00030E9D">
        <w:rPr>
          <w:rFonts w:ascii="Palatino Linotype" w:eastAsia="Times New Roman" w:hAnsi="Palatino Linotype" w:cs="Arial"/>
          <w:sz w:val="24"/>
          <w:szCs w:val="24"/>
          <w:lang w:val="es-ES_tradnl" w:eastAsia="es-ES"/>
        </w:rPr>
        <w:t>, se turnó a través del</w:t>
      </w:r>
      <w:r w:rsidRPr="00030E9D">
        <w:rPr>
          <w:rFonts w:ascii="Palatino Linotype" w:eastAsia="Arial Unicode MS" w:hAnsi="Palatino Linotype" w:cs="Arial"/>
          <w:sz w:val="24"/>
          <w:szCs w:val="24"/>
          <w:lang w:val="es-ES_tradnl" w:eastAsia="es-ES"/>
        </w:rPr>
        <w:t xml:space="preserve"> </w:t>
      </w:r>
      <w:r w:rsidRPr="00030E9D">
        <w:rPr>
          <w:rFonts w:ascii="Palatino Linotype" w:eastAsia="Arial Unicode MS" w:hAnsi="Palatino Linotype" w:cs="Arial"/>
          <w:b/>
          <w:sz w:val="24"/>
          <w:szCs w:val="24"/>
          <w:lang w:val="es-ES_tradnl" w:eastAsia="es-ES"/>
        </w:rPr>
        <w:t>SAIMEX</w:t>
      </w:r>
      <w:r w:rsidRPr="00030E9D">
        <w:rPr>
          <w:rFonts w:ascii="Palatino Linotype" w:eastAsia="Times New Roman" w:hAnsi="Palatino Linotype" w:cs="Times New Roman"/>
          <w:sz w:val="24"/>
          <w:szCs w:val="24"/>
          <w:lang w:val="es-ES" w:eastAsia="es-ES"/>
        </w:rPr>
        <w:t xml:space="preserve"> al </w:t>
      </w:r>
      <w:r w:rsidRPr="00030E9D">
        <w:rPr>
          <w:rFonts w:ascii="Palatino Linotype" w:eastAsia="Times New Roman" w:hAnsi="Palatino Linotype" w:cs="Arial"/>
          <w:sz w:val="24"/>
          <w:szCs w:val="24"/>
          <w:lang w:val="es-ES_tradnl" w:eastAsia="es-ES"/>
        </w:rPr>
        <w:t xml:space="preserve">Comisionado Presidente </w:t>
      </w:r>
      <w:r w:rsidRPr="00030E9D">
        <w:rPr>
          <w:rFonts w:ascii="Palatino Linotype" w:eastAsia="Times New Roman" w:hAnsi="Palatino Linotype" w:cs="Arial"/>
          <w:b/>
          <w:sz w:val="24"/>
          <w:szCs w:val="24"/>
          <w:lang w:val="es-ES_tradnl" w:eastAsia="es-ES"/>
        </w:rPr>
        <w:t xml:space="preserve">JOSÉ MARTÍNEZ VILCHIS, </w:t>
      </w:r>
      <w:r w:rsidRPr="00030E9D">
        <w:rPr>
          <w:rFonts w:ascii="Palatino Linotype" w:eastAsia="Times New Roman" w:hAnsi="Palatino Linotype" w:cs="Arial"/>
          <w:sz w:val="24"/>
          <w:szCs w:val="24"/>
          <w:lang w:val="es-ES_tradnl" w:eastAsia="es-ES"/>
        </w:rPr>
        <w:t>a efecto de que decretara su admisión o desechamiento.</w:t>
      </w:r>
    </w:p>
    <w:p w:rsidR="009737B0" w:rsidRPr="00030E9D" w:rsidRDefault="009737B0" w:rsidP="009737B0">
      <w:pPr>
        <w:spacing w:after="0" w:line="360" w:lineRule="auto"/>
        <w:ind w:right="49"/>
        <w:jc w:val="both"/>
        <w:rPr>
          <w:rFonts w:ascii="Palatino Linotype" w:eastAsia="Times New Roman" w:hAnsi="Palatino Linotype" w:cs="Arial"/>
          <w:sz w:val="24"/>
          <w:szCs w:val="24"/>
          <w:lang w:val="es-ES_tradnl" w:eastAsia="es-ES"/>
        </w:rPr>
      </w:pPr>
    </w:p>
    <w:p w:rsidR="009737B0" w:rsidRPr="00030E9D" w:rsidRDefault="009737B0" w:rsidP="009737B0">
      <w:pPr>
        <w:spacing w:after="0" w:line="360" w:lineRule="auto"/>
        <w:ind w:right="49"/>
        <w:jc w:val="both"/>
        <w:rPr>
          <w:rFonts w:ascii="Palatino Linotype" w:eastAsia="Times New Roman" w:hAnsi="Palatino Linotype" w:cs="Arial"/>
          <w:sz w:val="24"/>
          <w:szCs w:val="24"/>
          <w:lang w:val="es-ES_tradnl" w:eastAsia="es-ES"/>
        </w:rPr>
      </w:pPr>
    </w:p>
    <w:p w:rsidR="009737B0" w:rsidRPr="00030E9D" w:rsidRDefault="009737B0" w:rsidP="009737B0">
      <w:pPr>
        <w:spacing w:after="0" w:line="360" w:lineRule="auto"/>
        <w:ind w:right="49"/>
        <w:jc w:val="both"/>
        <w:rPr>
          <w:rFonts w:ascii="Palatino Linotype" w:eastAsia="Times New Roman" w:hAnsi="Palatino Linotype" w:cs="Arial"/>
          <w:sz w:val="24"/>
          <w:szCs w:val="24"/>
          <w:lang w:val="es-ES" w:eastAsia="es-ES"/>
        </w:rPr>
      </w:pPr>
      <w:r w:rsidRPr="00030E9D">
        <w:rPr>
          <w:rFonts w:ascii="Palatino Linotype" w:eastAsia="Times New Roman" w:hAnsi="Palatino Linotype" w:cs="Arial"/>
          <w:b/>
          <w:sz w:val="28"/>
          <w:szCs w:val="28"/>
          <w:lang w:val="es-ES_tradnl" w:eastAsia="es-ES"/>
        </w:rPr>
        <w:t xml:space="preserve">CUARTO. </w:t>
      </w:r>
      <w:r w:rsidRPr="00030E9D">
        <w:rPr>
          <w:rFonts w:ascii="Palatino Linotype" w:eastAsia="Times New Roman" w:hAnsi="Palatino Linotype" w:cs="Arial"/>
          <w:sz w:val="24"/>
          <w:szCs w:val="24"/>
          <w:lang w:val="es-ES_tradnl" w:eastAsia="es-ES"/>
        </w:rPr>
        <w:t>E</w:t>
      </w:r>
      <w:r w:rsidRPr="00030E9D">
        <w:rPr>
          <w:rFonts w:ascii="Palatino Linotype" w:eastAsia="Times New Roman" w:hAnsi="Palatino Linotype" w:cs="Arial"/>
          <w:sz w:val="24"/>
          <w:szCs w:val="24"/>
          <w:lang w:val="es-ES" w:eastAsia="es-ES"/>
        </w:rPr>
        <w:t xml:space="preserve">n fecha </w:t>
      </w:r>
      <w:r w:rsidR="00C41C1A" w:rsidRPr="00030E9D">
        <w:rPr>
          <w:rFonts w:ascii="Palatino Linotype" w:eastAsia="Times New Roman" w:hAnsi="Palatino Linotype" w:cs="Arial"/>
          <w:sz w:val="24"/>
          <w:szCs w:val="24"/>
          <w:lang w:val="es-ES" w:eastAsia="es-ES"/>
        </w:rPr>
        <w:t xml:space="preserve">ocho de mayo </w:t>
      </w:r>
      <w:r w:rsidRPr="00030E9D">
        <w:rPr>
          <w:rFonts w:ascii="Palatino Linotype" w:eastAsia="Times New Roman" w:hAnsi="Palatino Linotype" w:cs="Arial"/>
          <w:sz w:val="24"/>
          <w:szCs w:val="24"/>
          <w:lang w:val="es-ES" w:eastAsia="es-ES"/>
        </w:rPr>
        <w:t xml:space="preserve">de dos mil veintitrés, atento a lo dispuesto en el </w:t>
      </w:r>
      <w:r w:rsidRPr="00030E9D">
        <w:rPr>
          <w:rFonts w:ascii="Palatino Linotype" w:eastAsia="Times New Roman" w:hAnsi="Palatino Linotype" w:cs="Arial"/>
          <w:sz w:val="24"/>
          <w:szCs w:val="24"/>
          <w:lang w:val="es-ES_tradnl" w:eastAsia="es-ES"/>
        </w:rPr>
        <w:t>artículo</w:t>
      </w:r>
      <w:r w:rsidRPr="00030E9D">
        <w:rPr>
          <w:rFonts w:ascii="Palatino Linotype" w:eastAsia="Times New Roman" w:hAnsi="Palatino Linotype" w:cs="Arial"/>
          <w:sz w:val="24"/>
          <w:szCs w:val="24"/>
          <w:lang w:val="es-ES" w:eastAsia="es-ES"/>
        </w:rPr>
        <w:t xml:space="preserve"> 185 fracciones I, II y IV </w:t>
      </w:r>
      <w:r w:rsidRPr="00030E9D">
        <w:rPr>
          <w:rFonts w:ascii="Palatino Linotype" w:eastAsia="Times New Roman" w:hAnsi="Palatino Linotype" w:cs="Arial"/>
          <w:sz w:val="24"/>
          <w:szCs w:val="24"/>
          <w:lang w:val="es-ES_tradnl" w:eastAsia="es-ES"/>
        </w:rPr>
        <w:t xml:space="preserve">de la </w:t>
      </w:r>
      <w:r w:rsidRPr="00030E9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30E9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9737B0" w:rsidRPr="00030E9D" w:rsidRDefault="009737B0" w:rsidP="009737B0">
      <w:pPr>
        <w:spacing w:after="0" w:line="360" w:lineRule="auto"/>
        <w:jc w:val="both"/>
        <w:rPr>
          <w:rFonts w:ascii="Palatino Linotype" w:eastAsia="Calibri" w:hAnsi="Palatino Linotype" w:cs="Arial"/>
          <w:sz w:val="24"/>
          <w:szCs w:val="24"/>
          <w:lang w:eastAsia="es-MX"/>
        </w:rPr>
      </w:pPr>
      <w:r w:rsidRPr="00030E9D">
        <w:rPr>
          <w:rFonts w:ascii="Palatino Linotype" w:hAnsi="Palatino Linotype" w:cs="Arial"/>
          <w:b/>
          <w:sz w:val="28"/>
          <w:szCs w:val="28"/>
        </w:rPr>
        <w:lastRenderedPageBreak/>
        <w:t xml:space="preserve">QUINTO. </w:t>
      </w:r>
      <w:r w:rsidRPr="00030E9D">
        <w:rPr>
          <w:rFonts w:ascii="Palatino Linotype" w:eastAsia="Calibri" w:hAnsi="Palatino Linotype" w:cs="Arial"/>
          <w:sz w:val="24"/>
          <w:szCs w:val="24"/>
          <w:lang w:eastAsia="es-MX"/>
        </w:rPr>
        <w:t xml:space="preserve">Una vez abierta la etapa de instrucción, se advierte que, tanto el </w:t>
      </w:r>
      <w:r w:rsidRPr="00030E9D">
        <w:rPr>
          <w:rFonts w:ascii="Palatino Linotype" w:eastAsia="Calibri" w:hAnsi="Palatino Linotype" w:cs="Arial"/>
          <w:b/>
          <w:sz w:val="24"/>
          <w:szCs w:val="24"/>
          <w:lang w:eastAsia="es-MX"/>
        </w:rPr>
        <w:t>Sujeto Obligado</w:t>
      </w:r>
      <w:r w:rsidRPr="00030E9D">
        <w:rPr>
          <w:rFonts w:ascii="Palatino Linotype" w:eastAsia="Calibri" w:hAnsi="Palatino Linotype" w:cs="Arial"/>
          <w:sz w:val="24"/>
          <w:szCs w:val="24"/>
          <w:lang w:eastAsia="es-MX"/>
        </w:rPr>
        <w:t xml:space="preserve"> como el </w:t>
      </w:r>
      <w:r w:rsidRPr="00030E9D">
        <w:rPr>
          <w:rFonts w:ascii="Palatino Linotype" w:eastAsia="Calibri" w:hAnsi="Palatino Linotype" w:cs="Arial"/>
          <w:b/>
          <w:sz w:val="24"/>
          <w:szCs w:val="24"/>
          <w:lang w:eastAsia="es-MX"/>
        </w:rPr>
        <w:t>Recurrente</w:t>
      </w:r>
      <w:r w:rsidRPr="00030E9D">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030E9D">
        <w:rPr>
          <w:rFonts w:ascii="Palatino Linotype" w:eastAsia="Calibri" w:hAnsi="Palatino Linotype" w:cs="Arial"/>
          <w:b/>
          <w:sz w:val="24"/>
          <w:szCs w:val="24"/>
          <w:lang w:eastAsia="es-MX"/>
        </w:rPr>
        <w:t>Recurrente</w:t>
      </w:r>
      <w:r w:rsidRPr="00030E9D">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9737B0" w:rsidRPr="00030E9D" w:rsidRDefault="009737B0" w:rsidP="009737B0">
      <w:pPr>
        <w:spacing w:after="0" w:line="360" w:lineRule="auto"/>
        <w:jc w:val="both"/>
        <w:rPr>
          <w:rFonts w:ascii="Palatino Linotype" w:eastAsia="Calibri" w:hAnsi="Palatino Linotype" w:cs="Arial"/>
          <w:sz w:val="24"/>
          <w:szCs w:val="24"/>
          <w:lang w:eastAsia="es-MX"/>
        </w:rPr>
      </w:pPr>
    </w:p>
    <w:p w:rsidR="009737B0" w:rsidRPr="00030E9D" w:rsidRDefault="009737B0" w:rsidP="009737B0">
      <w:pPr>
        <w:spacing w:after="0" w:line="360" w:lineRule="auto"/>
        <w:jc w:val="both"/>
        <w:rPr>
          <w:rFonts w:ascii="Palatino Linotype" w:eastAsia="Calibri" w:hAnsi="Palatino Linotype" w:cs="Arial"/>
          <w:sz w:val="24"/>
          <w:szCs w:val="24"/>
          <w:lang w:eastAsia="es-MX"/>
        </w:rPr>
      </w:pPr>
      <w:r w:rsidRPr="00030E9D">
        <w:rPr>
          <w:rFonts w:ascii="Palatino Linotype" w:eastAsia="Calibri" w:hAnsi="Palatino Linotype" w:cs="Arial"/>
          <w:sz w:val="24"/>
          <w:szCs w:val="24"/>
          <w:lang w:eastAsia="es-MX"/>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tres de mayo de dos mil veintitrés, en términos del artículo 185 fracción VI de la Ley de Transparencia y Acceso a la Información Pública del Estado de México y Municipios, ordenándose turnar los expedientes a la resolución que en derecho proceda.</w:t>
      </w:r>
    </w:p>
    <w:p w:rsidR="004729AB" w:rsidRPr="00030E9D" w:rsidRDefault="004729AB" w:rsidP="009737B0">
      <w:pPr>
        <w:spacing w:after="0" w:line="360" w:lineRule="auto"/>
        <w:jc w:val="both"/>
        <w:rPr>
          <w:rFonts w:ascii="Palatino Linotype" w:eastAsia="Calibri" w:hAnsi="Palatino Linotype" w:cs="Arial"/>
          <w:sz w:val="24"/>
          <w:szCs w:val="24"/>
          <w:lang w:eastAsia="es-MX"/>
        </w:rPr>
      </w:pPr>
    </w:p>
    <w:p w:rsidR="009737B0" w:rsidRPr="00030E9D" w:rsidRDefault="009737B0" w:rsidP="009737B0">
      <w:pPr>
        <w:spacing w:after="0" w:line="360" w:lineRule="auto"/>
        <w:jc w:val="center"/>
        <w:rPr>
          <w:rFonts w:ascii="Palatino Linotype" w:hAnsi="Palatino Linotype" w:cs="Arial"/>
          <w:sz w:val="24"/>
          <w:szCs w:val="24"/>
        </w:rPr>
      </w:pPr>
      <w:r w:rsidRPr="00030E9D">
        <w:rPr>
          <w:rFonts w:ascii="Palatino Linotype" w:hAnsi="Palatino Linotype" w:cs="Arial"/>
          <w:b/>
          <w:sz w:val="28"/>
          <w:szCs w:val="24"/>
        </w:rPr>
        <w:t xml:space="preserve">C O N S I D E R A N D O </w:t>
      </w:r>
    </w:p>
    <w:p w:rsidR="009737B0" w:rsidRPr="00030E9D" w:rsidRDefault="009737B0" w:rsidP="009737B0">
      <w:pPr>
        <w:spacing w:after="0" w:line="360" w:lineRule="auto"/>
        <w:jc w:val="center"/>
        <w:rPr>
          <w:rFonts w:ascii="Palatino Linotype" w:hAnsi="Palatino Linotype" w:cs="Arial"/>
          <w:sz w:val="24"/>
          <w:szCs w:val="24"/>
        </w:rPr>
      </w:pPr>
    </w:p>
    <w:p w:rsidR="009737B0" w:rsidRPr="00030E9D" w:rsidRDefault="009737B0" w:rsidP="009737B0">
      <w:pPr>
        <w:spacing w:after="0" w:line="360" w:lineRule="auto"/>
        <w:jc w:val="both"/>
        <w:rPr>
          <w:rFonts w:ascii="Palatino Linotype" w:hAnsi="Palatino Linotype" w:cs="Arial"/>
          <w:sz w:val="28"/>
          <w:szCs w:val="28"/>
        </w:rPr>
      </w:pPr>
      <w:r w:rsidRPr="00030E9D">
        <w:rPr>
          <w:rFonts w:ascii="Palatino Linotype" w:hAnsi="Palatino Linotype" w:cs="Arial"/>
          <w:b/>
          <w:sz w:val="28"/>
          <w:szCs w:val="28"/>
        </w:rPr>
        <w:t xml:space="preserve">PRIMERO. </w:t>
      </w:r>
      <w:r w:rsidRPr="00030E9D">
        <w:rPr>
          <w:rFonts w:ascii="Palatino Linotype" w:hAnsi="Palatino Linotype" w:cs="Arial"/>
          <w:b/>
          <w:sz w:val="26"/>
          <w:szCs w:val="26"/>
        </w:rPr>
        <w:t>De la competencia</w:t>
      </w:r>
      <w:r w:rsidRPr="00030E9D">
        <w:rPr>
          <w:rFonts w:ascii="Palatino Linotype" w:hAnsi="Palatino Linotype" w:cs="Arial"/>
          <w:sz w:val="26"/>
          <w:szCs w:val="26"/>
        </w:rPr>
        <w:t>.</w:t>
      </w: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030E9D">
        <w:rPr>
          <w:rFonts w:ascii="Palatino Linotype" w:hAnsi="Palatino Linotype" w:cs="Arial"/>
          <w:sz w:val="24"/>
          <w:szCs w:val="24"/>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737B0" w:rsidRPr="00030E9D" w:rsidRDefault="009737B0" w:rsidP="009737B0">
      <w:pPr>
        <w:spacing w:after="0" w:line="360" w:lineRule="auto"/>
        <w:jc w:val="both"/>
        <w:rPr>
          <w:rFonts w:ascii="Palatino Linotype" w:hAnsi="Palatino Linotype" w:cs="Arial"/>
          <w:sz w:val="24"/>
          <w:szCs w:val="24"/>
        </w:rPr>
      </w:pPr>
    </w:p>
    <w:p w:rsidR="009737B0" w:rsidRPr="00030E9D" w:rsidRDefault="009737B0" w:rsidP="009737B0">
      <w:pPr>
        <w:spacing w:after="0" w:line="360" w:lineRule="auto"/>
        <w:jc w:val="both"/>
        <w:rPr>
          <w:rFonts w:ascii="Palatino Linotype" w:hAnsi="Palatino Linotype" w:cs="Arial"/>
          <w:sz w:val="24"/>
          <w:szCs w:val="24"/>
        </w:rPr>
      </w:pPr>
    </w:p>
    <w:p w:rsidR="009737B0" w:rsidRPr="00030E9D" w:rsidRDefault="009737B0" w:rsidP="009737B0">
      <w:pPr>
        <w:autoSpaceDE w:val="0"/>
        <w:autoSpaceDN w:val="0"/>
        <w:adjustRightInd w:val="0"/>
        <w:spacing w:after="0" w:line="360" w:lineRule="auto"/>
        <w:jc w:val="both"/>
        <w:rPr>
          <w:rFonts w:ascii="Palatino Linotype" w:hAnsi="Palatino Linotype" w:cs="Arial"/>
          <w:b/>
          <w:sz w:val="28"/>
          <w:szCs w:val="28"/>
        </w:rPr>
      </w:pPr>
      <w:r w:rsidRPr="00030E9D">
        <w:rPr>
          <w:rFonts w:ascii="Palatino Linotype" w:hAnsi="Palatino Linotype" w:cs="Arial"/>
          <w:b/>
          <w:sz w:val="28"/>
          <w:szCs w:val="28"/>
        </w:rPr>
        <w:t xml:space="preserve">SEGUNDO. </w:t>
      </w:r>
      <w:r w:rsidRPr="00030E9D">
        <w:rPr>
          <w:rFonts w:ascii="Palatino Linotype" w:hAnsi="Palatino Linotype" w:cs="Arial"/>
          <w:b/>
          <w:sz w:val="26"/>
          <w:szCs w:val="26"/>
        </w:rPr>
        <w:t>Alcance del recurso de revisión.</w:t>
      </w:r>
      <w:r w:rsidRPr="00030E9D">
        <w:rPr>
          <w:rFonts w:ascii="Palatino Linotype" w:hAnsi="Palatino Linotype" w:cs="Arial"/>
          <w:b/>
          <w:sz w:val="28"/>
          <w:szCs w:val="28"/>
        </w:rPr>
        <w:t xml:space="preserve"> </w:t>
      </w:r>
    </w:p>
    <w:p w:rsidR="009737B0" w:rsidRPr="00030E9D" w:rsidRDefault="009737B0" w:rsidP="009737B0">
      <w:pPr>
        <w:autoSpaceDE w:val="0"/>
        <w:autoSpaceDN w:val="0"/>
        <w:adjustRightInd w:val="0"/>
        <w:spacing w:after="0" w:line="360" w:lineRule="auto"/>
        <w:jc w:val="both"/>
        <w:rPr>
          <w:rFonts w:ascii="Palatino Linotype" w:eastAsia="Calibri" w:hAnsi="Palatino Linotype" w:cs="Arial"/>
          <w:bCs/>
          <w:sz w:val="24"/>
          <w:szCs w:val="24"/>
          <w:lang w:eastAsia="es-MX"/>
        </w:rPr>
      </w:pPr>
      <w:r w:rsidRPr="00030E9D">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9737B0" w:rsidRPr="00030E9D" w:rsidRDefault="009737B0" w:rsidP="009737B0">
      <w:pPr>
        <w:autoSpaceDE w:val="0"/>
        <w:autoSpaceDN w:val="0"/>
        <w:adjustRightInd w:val="0"/>
        <w:spacing w:after="0" w:line="360" w:lineRule="auto"/>
        <w:jc w:val="both"/>
        <w:rPr>
          <w:rFonts w:ascii="Palatino Linotype" w:eastAsia="Calibri" w:hAnsi="Palatino Linotype" w:cs="Arial"/>
          <w:sz w:val="24"/>
          <w:szCs w:val="24"/>
          <w:lang w:eastAsia="es-MX"/>
        </w:rPr>
      </w:pPr>
    </w:p>
    <w:p w:rsidR="009737B0" w:rsidRPr="00030E9D" w:rsidRDefault="009737B0" w:rsidP="009737B0">
      <w:pPr>
        <w:autoSpaceDE w:val="0"/>
        <w:autoSpaceDN w:val="0"/>
        <w:adjustRightInd w:val="0"/>
        <w:spacing w:after="0" w:line="360" w:lineRule="auto"/>
        <w:jc w:val="both"/>
        <w:rPr>
          <w:rFonts w:ascii="Palatino Linotype" w:eastAsia="Calibri" w:hAnsi="Palatino Linotype" w:cs="Arial"/>
          <w:sz w:val="24"/>
          <w:szCs w:val="24"/>
          <w:lang w:eastAsia="es-MX"/>
        </w:rPr>
      </w:pPr>
      <w:r w:rsidRPr="00030E9D">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737B0" w:rsidRPr="00030E9D" w:rsidRDefault="009737B0" w:rsidP="009737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030E9D">
        <w:rPr>
          <w:rFonts w:ascii="Palatino Linotype" w:eastAsia="Palatino Linotype" w:hAnsi="Palatino Linotype" w:cs="Palatino Linotype"/>
          <w:b/>
          <w:color w:val="000000"/>
          <w:sz w:val="26"/>
          <w:szCs w:val="26"/>
          <w:lang w:val="es-ES_tradnl" w:eastAsia="es-MX"/>
        </w:rPr>
        <w:lastRenderedPageBreak/>
        <w:t>TERCERO. De las causas de improcedencia.</w:t>
      </w: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030E9D">
        <w:rPr>
          <w:rFonts w:ascii="Palatino Linotype" w:eastAsia="Palatino Linotype" w:hAnsi="Palatino Linotype" w:cs="Palatino Linotype"/>
          <w:color w:val="000000"/>
          <w:sz w:val="24"/>
          <w:lang w:val="es-ES_tradnl" w:eastAsia="es-MX"/>
        </w:rPr>
        <w:t xml:space="preserve">En el procedimiento de acceso a la información y de los medios de impugnación de la materia, se advierten diversos supuestos de </w:t>
      </w:r>
      <w:proofErr w:type="spellStart"/>
      <w:r w:rsidRPr="00030E9D">
        <w:rPr>
          <w:rFonts w:ascii="Palatino Linotype" w:eastAsia="Palatino Linotype" w:hAnsi="Palatino Linotype" w:cs="Palatino Linotype"/>
          <w:color w:val="000000"/>
          <w:sz w:val="24"/>
          <w:lang w:val="es-ES_tradnl" w:eastAsia="es-MX"/>
        </w:rPr>
        <w:t>procedibilidad</w:t>
      </w:r>
      <w:proofErr w:type="spellEnd"/>
      <w:r w:rsidRPr="00030E9D">
        <w:rPr>
          <w:rFonts w:ascii="Palatino Linotype" w:eastAsia="Palatino Linotype" w:hAnsi="Palatino Linotype" w:cs="Palatino Linotype"/>
          <w:color w:val="000000"/>
          <w:sz w:val="24"/>
          <w:lang w:val="es-ES_tradnl" w:eastAsia="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030E9D">
        <w:rPr>
          <w:rFonts w:ascii="Palatino Linotype" w:eastAsia="Palatino Linotype" w:hAnsi="Palatino Linotype" w:cs="Palatino Linotype"/>
          <w:color w:val="000000"/>
          <w:sz w:val="24"/>
          <w:lang w:val="es-ES_tradnl" w:eastAsia="es-MX"/>
        </w:rPr>
        <w:t xml:space="preserve">Por lo anterior, es una facultad legal entrar al estudio de las causas de improcedencia que hagan valer las partes o que se adviertan de oficio por este </w:t>
      </w:r>
      <w:proofErr w:type="spellStart"/>
      <w:r w:rsidRPr="00030E9D">
        <w:rPr>
          <w:rFonts w:ascii="Palatino Linotype" w:eastAsia="Palatino Linotype" w:hAnsi="Palatino Linotype" w:cs="Palatino Linotype"/>
          <w:color w:val="000000"/>
          <w:sz w:val="24"/>
          <w:lang w:val="es-ES_tradnl" w:eastAsia="es-MX"/>
        </w:rPr>
        <w:t>Resolutor</w:t>
      </w:r>
      <w:proofErr w:type="spellEnd"/>
      <w:r w:rsidRPr="00030E9D">
        <w:rPr>
          <w:rFonts w:ascii="Palatino Linotype" w:eastAsia="Palatino Linotype" w:hAnsi="Palatino Linotype" w:cs="Palatino Linotype"/>
          <w:color w:val="000000"/>
          <w:sz w:val="24"/>
          <w:lang w:val="es-ES_tradnl" w:eastAsia="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030E9D">
        <w:rPr>
          <w:rFonts w:ascii="Palatino Linotype" w:eastAsia="Palatino Linotype" w:hAnsi="Palatino Linotype" w:cs="Palatino Linotype"/>
          <w:color w:val="000000"/>
          <w:sz w:val="24"/>
          <w:vertAlign w:val="superscript"/>
          <w:lang w:val="es-ES_tradnl" w:eastAsia="es-MX"/>
        </w:rPr>
        <w:footnoteReference w:id="1"/>
      </w:r>
      <w:r w:rsidRPr="00030E9D">
        <w:rPr>
          <w:rFonts w:ascii="Palatino Linotype" w:eastAsia="Palatino Linotype" w:hAnsi="Palatino Linotype" w:cs="Palatino Linotype"/>
          <w:color w:val="000000"/>
          <w:sz w:val="24"/>
          <w:lang w:val="es-ES_tradnl" w:eastAsia="es-MX"/>
        </w:rPr>
        <w:t xml:space="preserve">, la cual permite </w:t>
      </w:r>
      <w:r w:rsidRPr="00030E9D">
        <w:rPr>
          <w:rFonts w:ascii="Palatino Linotype" w:eastAsia="Palatino Linotype" w:hAnsi="Palatino Linotype" w:cs="Palatino Linotype"/>
          <w:color w:val="000000"/>
          <w:sz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030E9D">
        <w:rPr>
          <w:rFonts w:ascii="Palatino Linotype" w:eastAsia="Palatino Linotype" w:hAnsi="Palatino Linotype" w:cs="Palatino Linotype"/>
          <w:color w:val="000000"/>
          <w:sz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030E9D" w:rsidRDefault="009737B0" w:rsidP="009737B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030E9D">
        <w:rPr>
          <w:rFonts w:ascii="Palatino Linotype" w:eastAsia="Palatino Linotype" w:hAnsi="Palatino Linotype" w:cs="Palatino Linotype"/>
          <w:b/>
          <w:color w:val="000000"/>
          <w:sz w:val="26"/>
          <w:szCs w:val="26"/>
          <w:lang w:val="es-ES_tradnl" w:eastAsia="es-MX"/>
        </w:rPr>
        <w:t>CUARTO. Estudio y resolución del asunto.</w:t>
      </w:r>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30E9D">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030E9D">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30E9D">
        <w:rPr>
          <w:rFonts w:ascii="Palatino Linotype" w:eastAsia="Times New Roman" w:hAnsi="Palatino Linotype" w:cs="Arial"/>
          <w:sz w:val="24"/>
          <w:szCs w:val="24"/>
          <w:lang w:val="es-ES" w:eastAsia="es-ES"/>
        </w:rPr>
        <w:t xml:space="preserve">Hecha la acotación anterior, podemos concluir que de conformidad con la redacción de la solicitud de información, el </w:t>
      </w:r>
      <w:r w:rsidRPr="00030E9D">
        <w:rPr>
          <w:rFonts w:ascii="Palatino Linotype" w:eastAsia="Times New Roman" w:hAnsi="Palatino Linotype" w:cs="Arial"/>
          <w:b/>
          <w:sz w:val="24"/>
          <w:szCs w:val="24"/>
          <w:lang w:val="es-ES" w:eastAsia="es-ES"/>
        </w:rPr>
        <w:t>Recurrente</w:t>
      </w:r>
      <w:r w:rsidRPr="00030E9D">
        <w:rPr>
          <w:rFonts w:ascii="Palatino Linotype" w:eastAsia="Times New Roman" w:hAnsi="Palatino Linotype" w:cs="Arial"/>
          <w:sz w:val="24"/>
          <w:szCs w:val="24"/>
          <w:lang w:val="es-ES" w:eastAsia="es-ES"/>
        </w:rPr>
        <w:t xml:space="preserve"> peticiona </w:t>
      </w:r>
      <w:r w:rsidR="003609F8" w:rsidRPr="00030E9D">
        <w:rPr>
          <w:rFonts w:ascii="Palatino Linotype" w:eastAsia="Times New Roman" w:hAnsi="Palatino Linotype" w:cs="Arial"/>
          <w:sz w:val="24"/>
          <w:szCs w:val="24"/>
          <w:lang w:val="es-ES" w:eastAsia="es-ES"/>
        </w:rPr>
        <w:t xml:space="preserve">de todos los Titulares de Área de las unidades administrativas que integran el DIF de </w:t>
      </w:r>
      <w:proofErr w:type="spellStart"/>
      <w:r w:rsidR="003609F8" w:rsidRPr="00030E9D">
        <w:rPr>
          <w:rFonts w:ascii="Palatino Linotype" w:eastAsia="Times New Roman" w:hAnsi="Palatino Linotype" w:cs="Arial"/>
          <w:sz w:val="24"/>
          <w:szCs w:val="24"/>
          <w:lang w:val="es-ES" w:eastAsia="es-ES"/>
        </w:rPr>
        <w:t>Tlalmanalco</w:t>
      </w:r>
      <w:proofErr w:type="spellEnd"/>
      <w:r w:rsidR="003609F8" w:rsidRPr="00030E9D">
        <w:rPr>
          <w:rFonts w:ascii="Palatino Linotype" w:eastAsia="Times New Roman" w:hAnsi="Palatino Linotype" w:cs="Arial"/>
          <w:sz w:val="24"/>
          <w:szCs w:val="24"/>
          <w:lang w:val="es-ES" w:eastAsia="es-ES"/>
        </w:rPr>
        <w:t xml:space="preserve">, </w:t>
      </w:r>
      <w:r w:rsidRPr="00030E9D">
        <w:rPr>
          <w:rFonts w:ascii="Palatino Linotype" w:eastAsia="Times New Roman" w:hAnsi="Palatino Linotype" w:cs="Arial"/>
          <w:sz w:val="24"/>
          <w:szCs w:val="24"/>
          <w:lang w:val="es-ES" w:eastAsia="es-ES"/>
        </w:rPr>
        <w:t>lo siguiente:</w:t>
      </w:r>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37B0" w:rsidRPr="00030E9D" w:rsidRDefault="004729AB" w:rsidP="009737B0">
      <w:pPr>
        <w:pStyle w:val="Prrafodelista"/>
        <w:numPr>
          <w:ilvl w:val="0"/>
          <w:numId w:val="2"/>
        </w:numPr>
        <w:spacing w:line="360" w:lineRule="auto"/>
        <w:jc w:val="both"/>
        <w:rPr>
          <w:rFonts w:ascii="Palatino Linotype" w:hAnsi="Palatino Linotype"/>
        </w:rPr>
      </w:pPr>
      <w:proofErr w:type="spellStart"/>
      <w:r w:rsidRPr="00030E9D">
        <w:rPr>
          <w:rFonts w:ascii="Palatino Linotype" w:hAnsi="Palatino Linotype"/>
        </w:rPr>
        <w:t>Curriculum</w:t>
      </w:r>
      <w:proofErr w:type="spellEnd"/>
      <w:r w:rsidRPr="00030E9D">
        <w:rPr>
          <w:rFonts w:ascii="Palatino Linotype" w:hAnsi="Palatino Linotype"/>
        </w:rPr>
        <w:t xml:space="preserve"> vitae</w:t>
      </w:r>
      <w:r w:rsidR="009737B0" w:rsidRPr="00030E9D">
        <w:rPr>
          <w:rFonts w:ascii="Palatino Linotype" w:hAnsi="Palatino Linotype"/>
        </w:rPr>
        <w:t>;</w:t>
      </w:r>
    </w:p>
    <w:p w:rsidR="009737B0" w:rsidRPr="00030E9D" w:rsidRDefault="004729AB" w:rsidP="009737B0">
      <w:pPr>
        <w:pStyle w:val="Prrafodelista"/>
        <w:numPr>
          <w:ilvl w:val="0"/>
          <w:numId w:val="2"/>
        </w:numPr>
        <w:spacing w:line="360" w:lineRule="auto"/>
        <w:jc w:val="both"/>
        <w:rPr>
          <w:rFonts w:ascii="Palatino Linotype" w:hAnsi="Palatino Linotype"/>
        </w:rPr>
      </w:pPr>
      <w:r w:rsidRPr="00030E9D">
        <w:rPr>
          <w:rFonts w:ascii="Palatino Linotype" w:hAnsi="Palatino Linotype"/>
        </w:rPr>
        <w:t>Cédula profesional</w:t>
      </w:r>
      <w:r w:rsidR="009737B0" w:rsidRPr="00030E9D">
        <w:rPr>
          <w:rFonts w:ascii="Palatino Linotype" w:hAnsi="Palatino Linotype"/>
        </w:rPr>
        <w:t xml:space="preserve">; </w:t>
      </w:r>
    </w:p>
    <w:p w:rsidR="004729AB" w:rsidRPr="00030E9D" w:rsidRDefault="004729AB" w:rsidP="009737B0">
      <w:pPr>
        <w:pStyle w:val="Prrafodelista"/>
        <w:numPr>
          <w:ilvl w:val="0"/>
          <w:numId w:val="2"/>
        </w:numPr>
        <w:spacing w:line="360" w:lineRule="auto"/>
        <w:jc w:val="both"/>
        <w:rPr>
          <w:rFonts w:ascii="Palatino Linotype" w:hAnsi="Palatino Linotype"/>
        </w:rPr>
      </w:pPr>
      <w:r w:rsidRPr="00030E9D">
        <w:rPr>
          <w:rFonts w:ascii="Palatino Linotype" w:hAnsi="Palatino Linotype"/>
        </w:rPr>
        <w:t>Nombramiento; y</w:t>
      </w:r>
    </w:p>
    <w:p w:rsidR="009737B0" w:rsidRPr="00030E9D" w:rsidRDefault="009737B0" w:rsidP="009737B0">
      <w:pPr>
        <w:pStyle w:val="Prrafodelista"/>
        <w:numPr>
          <w:ilvl w:val="0"/>
          <w:numId w:val="2"/>
        </w:numPr>
        <w:spacing w:line="360" w:lineRule="auto"/>
        <w:jc w:val="both"/>
        <w:rPr>
          <w:rFonts w:ascii="Palatino Linotype" w:hAnsi="Palatino Linotype"/>
        </w:rPr>
      </w:pPr>
      <w:r w:rsidRPr="00030E9D">
        <w:rPr>
          <w:rFonts w:ascii="Palatino Linotype" w:hAnsi="Palatino Linotype"/>
        </w:rPr>
        <w:t xml:space="preserve">Saber </w:t>
      </w:r>
      <w:r w:rsidR="004729AB" w:rsidRPr="00030E9D">
        <w:rPr>
          <w:rFonts w:ascii="Palatino Linotype" w:hAnsi="Palatino Linotype"/>
        </w:rPr>
        <w:t xml:space="preserve">de donde son </w:t>
      </w:r>
      <w:r w:rsidRPr="00030E9D">
        <w:rPr>
          <w:rFonts w:ascii="Palatino Linotype" w:hAnsi="Palatino Linotype"/>
        </w:rPr>
        <w:t>originario</w:t>
      </w:r>
      <w:r w:rsidR="004729AB" w:rsidRPr="00030E9D">
        <w:rPr>
          <w:rFonts w:ascii="Palatino Linotype" w:hAnsi="Palatino Linotype"/>
        </w:rPr>
        <w:t>s</w:t>
      </w:r>
      <w:r w:rsidRPr="00030E9D">
        <w:rPr>
          <w:rFonts w:ascii="Palatino Linotype" w:hAnsi="Palatino Linotype"/>
        </w:rPr>
        <w:t>.</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 xml:space="preserve">El </w:t>
      </w:r>
      <w:r w:rsidRPr="00030E9D">
        <w:rPr>
          <w:rFonts w:ascii="Palatino Linotype" w:hAnsi="Palatino Linotype"/>
          <w:b/>
          <w:sz w:val="24"/>
          <w:szCs w:val="24"/>
        </w:rPr>
        <w:t>Sujeto Obligado</w:t>
      </w:r>
      <w:r w:rsidRPr="00030E9D">
        <w:rPr>
          <w:rFonts w:ascii="Palatino Linotype" w:hAnsi="Palatino Linotype"/>
          <w:sz w:val="24"/>
          <w:szCs w:val="24"/>
        </w:rPr>
        <w:t xml:space="preserve"> emitió respuesta por medio del documento electrónico </w:t>
      </w:r>
      <w:r w:rsidRPr="00030E9D">
        <w:rPr>
          <w:rFonts w:ascii="Palatino Linotype" w:eastAsia="Calibri" w:hAnsi="Palatino Linotype" w:cs="Arial"/>
          <w:sz w:val="24"/>
          <w:szCs w:val="28"/>
          <w:lang w:eastAsia="es-MX"/>
        </w:rPr>
        <w:t>“</w:t>
      </w:r>
      <w:r w:rsidR="002F4161" w:rsidRPr="00030E9D">
        <w:rPr>
          <w:rFonts w:ascii="Palatino Linotype" w:eastAsia="Calibri" w:hAnsi="Palatino Linotype" w:cs="Arial"/>
          <w:b/>
          <w:i/>
          <w:sz w:val="24"/>
          <w:szCs w:val="28"/>
          <w:lang w:eastAsia="es-MX"/>
        </w:rPr>
        <w:t>00117 dif.pdf</w:t>
      </w:r>
      <w:r w:rsidRPr="00030E9D">
        <w:rPr>
          <w:rFonts w:ascii="Palatino Linotype" w:eastAsia="Calibri" w:hAnsi="Palatino Linotype" w:cs="Arial"/>
          <w:sz w:val="24"/>
          <w:szCs w:val="28"/>
          <w:lang w:eastAsia="es-MX"/>
        </w:rPr>
        <w:t>”,</w:t>
      </w:r>
      <w:r w:rsidRPr="00030E9D">
        <w:rPr>
          <w:rFonts w:ascii="Palatino Linotype" w:hAnsi="Palatino Linotype"/>
          <w:sz w:val="24"/>
          <w:szCs w:val="24"/>
        </w:rPr>
        <w:t xml:space="preserve"> de los que se desprende el contenido</w:t>
      </w:r>
      <w:r w:rsidR="002F4161" w:rsidRPr="00030E9D">
        <w:rPr>
          <w:rFonts w:ascii="Palatino Linotype" w:hAnsi="Palatino Linotype"/>
          <w:sz w:val="24"/>
          <w:szCs w:val="24"/>
        </w:rPr>
        <w:t xml:space="preserve"> de los oficios </w:t>
      </w:r>
      <w:r w:rsidRPr="00030E9D">
        <w:rPr>
          <w:rFonts w:ascii="Palatino Linotype" w:hAnsi="Palatino Linotype"/>
          <w:sz w:val="24"/>
          <w:szCs w:val="24"/>
        </w:rPr>
        <w:t>siguiente</w:t>
      </w:r>
      <w:r w:rsidR="002F4161" w:rsidRPr="00030E9D">
        <w:rPr>
          <w:rFonts w:ascii="Palatino Linotype" w:hAnsi="Palatino Linotype"/>
          <w:sz w:val="24"/>
          <w:szCs w:val="24"/>
        </w:rPr>
        <w:t>s</w:t>
      </w:r>
      <w:r w:rsidRPr="00030E9D">
        <w:rPr>
          <w:rFonts w:ascii="Palatino Linotype" w:hAnsi="Palatino Linotype"/>
          <w:sz w:val="24"/>
          <w:szCs w:val="24"/>
        </w:rPr>
        <w:t>:</w:t>
      </w:r>
    </w:p>
    <w:p w:rsidR="00E32C6E" w:rsidRPr="00030E9D" w:rsidRDefault="00E32C6E" w:rsidP="009737B0">
      <w:pPr>
        <w:spacing w:after="0" w:line="360" w:lineRule="auto"/>
        <w:jc w:val="both"/>
        <w:rPr>
          <w:rFonts w:ascii="Palatino Linotype" w:hAnsi="Palatino Linotype"/>
          <w:sz w:val="24"/>
          <w:szCs w:val="24"/>
        </w:rPr>
      </w:pPr>
    </w:p>
    <w:p w:rsidR="009737B0" w:rsidRPr="00030E9D" w:rsidRDefault="009737B0" w:rsidP="009737B0">
      <w:pPr>
        <w:pStyle w:val="Prrafodelista"/>
        <w:numPr>
          <w:ilvl w:val="0"/>
          <w:numId w:val="3"/>
        </w:numPr>
        <w:spacing w:line="360" w:lineRule="auto"/>
        <w:jc w:val="both"/>
        <w:rPr>
          <w:rFonts w:ascii="Palatino Linotype" w:hAnsi="Palatino Linotype"/>
        </w:rPr>
      </w:pPr>
      <w:r w:rsidRPr="00030E9D">
        <w:rPr>
          <w:rFonts w:ascii="Palatino Linotype" w:eastAsia="Calibri" w:hAnsi="Palatino Linotype" w:cs="Arial"/>
          <w:szCs w:val="28"/>
          <w:lang w:eastAsia="es-MX"/>
        </w:rPr>
        <w:t>Oficio número D</w:t>
      </w:r>
      <w:r w:rsidR="002F4161" w:rsidRPr="00030E9D">
        <w:rPr>
          <w:rFonts w:ascii="Palatino Linotype" w:eastAsia="Calibri" w:hAnsi="Palatino Linotype" w:cs="Arial"/>
          <w:szCs w:val="28"/>
          <w:lang w:eastAsia="es-MX"/>
        </w:rPr>
        <w:t>IR/SMDIF/0196/2023</w:t>
      </w:r>
      <w:r w:rsidRPr="00030E9D">
        <w:rPr>
          <w:rFonts w:ascii="Palatino Linotype" w:eastAsia="Calibri" w:hAnsi="Palatino Linotype" w:cs="Arial"/>
          <w:szCs w:val="28"/>
          <w:lang w:eastAsia="es-MX"/>
        </w:rPr>
        <w:t xml:space="preserve"> de fecha </w:t>
      </w:r>
      <w:r w:rsidR="002F4161" w:rsidRPr="00030E9D">
        <w:rPr>
          <w:rFonts w:ascii="Palatino Linotype" w:eastAsia="Calibri" w:hAnsi="Palatino Linotype" w:cs="Arial"/>
          <w:szCs w:val="28"/>
          <w:lang w:eastAsia="es-MX"/>
        </w:rPr>
        <w:t xml:space="preserve">veinte </w:t>
      </w:r>
      <w:r w:rsidRPr="00030E9D">
        <w:rPr>
          <w:rFonts w:ascii="Palatino Linotype" w:eastAsia="Calibri" w:hAnsi="Palatino Linotype" w:cs="Arial"/>
          <w:szCs w:val="28"/>
          <w:lang w:eastAsia="es-MX"/>
        </w:rPr>
        <w:t xml:space="preserve">de abril de dos mil veintitrés, remitido por </w:t>
      </w:r>
      <w:r w:rsidR="002F4161" w:rsidRPr="00030E9D">
        <w:rPr>
          <w:rFonts w:ascii="Palatino Linotype" w:eastAsia="Calibri" w:hAnsi="Palatino Linotype" w:cs="Arial"/>
          <w:szCs w:val="28"/>
          <w:lang w:eastAsia="es-MX"/>
        </w:rPr>
        <w:t>el Director del Sistema para el Desarrollo Integral para la Familia</w:t>
      </w:r>
      <w:r w:rsidRPr="00030E9D">
        <w:rPr>
          <w:rFonts w:ascii="Palatino Linotype" w:eastAsia="Calibri" w:hAnsi="Palatino Linotype" w:cs="Arial"/>
          <w:szCs w:val="28"/>
          <w:lang w:eastAsia="es-MX"/>
        </w:rPr>
        <w:t xml:space="preserve"> a la Titular de la Unidad de Transparencia, ambos del Su</w:t>
      </w:r>
      <w:r w:rsidR="002F4161" w:rsidRPr="00030E9D">
        <w:rPr>
          <w:rFonts w:ascii="Palatino Linotype" w:eastAsia="Calibri" w:hAnsi="Palatino Linotype" w:cs="Arial"/>
          <w:szCs w:val="28"/>
          <w:lang w:eastAsia="es-MX"/>
        </w:rPr>
        <w:t xml:space="preserve">jeto Obligado, a través del manifiesta hacer envío de la información de todos y cada uno de los titulares de las unidades administrativas que integran el DIF de </w:t>
      </w:r>
      <w:proofErr w:type="spellStart"/>
      <w:r w:rsidR="002F4161" w:rsidRPr="00030E9D">
        <w:rPr>
          <w:rFonts w:ascii="Palatino Linotype" w:eastAsia="Calibri" w:hAnsi="Palatino Linotype" w:cs="Arial"/>
          <w:szCs w:val="28"/>
          <w:lang w:eastAsia="es-MX"/>
        </w:rPr>
        <w:t>Tlalmanalco</w:t>
      </w:r>
      <w:proofErr w:type="spellEnd"/>
      <w:r w:rsidR="002F4161" w:rsidRPr="00030E9D">
        <w:rPr>
          <w:rFonts w:ascii="Palatino Linotype" w:eastAsia="Calibri" w:hAnsi="Palatino Linotype" w:cs="Arial"/>
          <w:szCs w:val="28"/>
          <w:lang w:eastAsia="es-MX"/>
        </w:rPr>
        <w:t>, peticionada en la solicitud de información 00117/TLALMANA/IP/2023.</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2F4161" w:rsidP="009737B0">
      <w:pPr>
        <w:pStyle w:val="Prrafodelista"/>
        <w:numPr>
          <w:ilvl w:val="0"/>
          <w:numId w:val="3"/>
        </w:numPr>
        <w:spacing w:line="360" w:lineRule="auto"/>
        <w:jc w:val="both"/>
        <w:rPr>
          <w:rFonts w:ascii="Palatino Linotype" w:hAnsi="Palatino Linotype"/>
        </w:rPr>
      </w:pPr>
      <w:r w:rsidRPr="00030E9D">
        <w:rPr>
          <w:rFonts w:ascii="Palatino Linotype" w:eastAsia="Calibri" w:hAnsi="Palatino Linotype" w:cs="Arial"/>
          <w:szCs w:val="28"/>
          <w:lang w:eastAsia="es-MX"/>
        </w:rPr>
        <w:t xml:space="preserve">Oficio número 36/RRHH/2023 del diecinueve de abril de dos mil veintitrés, remitido por el Coordinador Honorifico de Recursos Humanos al Director </w:t>
      </w:r>
      <w:r w:rsidRPr="00030E9D">
        <w:rPr>
          <w:rFonts w:ascii="Palatino Linotype" w:eastAsia="Calibri" w:hAnsi="Palatino Linotype" w:cs="Arial"/>
          <w:szCs w:val="28"/>
          <w:lang w:eastAsia="es-MX"/>
        </w:rPr>
        <w:lastRenderedPageBreak/>
        <w:t>General del Sistema Municipal para el Desarrollo Integral de la Familia del Sujeto Obligado, en el cual informa de catorce servidores públicos: el nombre, cargo y el lugar del que son originarios.</w:t>
      </w:r>
    </w:p>
    <w:p w:rsidR="009737B0" w:rsidRPr="00030E9D" w:rsidRDefault="009737B0" w:rsidP="009737B0">
      <w:pPr>
        <w:spacing w:after="0" w:line="360" w:lineRule="auto"/>
        <w:jc w:val="both"/>
        <w:rPr>
          <w:rFonts w:ascii="Palatino Linotype" w:eastAsia="Calibri" w:hAnsi="Palatino Linotype" w:cs="Times New Roman"/>
          <w:sz w:val="24"/>
          <w:szCs w:val="24"/>
          <w:lang w:val="es-ES_tradnl" w:eastAsia="es-ES"/>
        </w:rPr>
      </w:pPr>
    </w:p>
    <w:p w:rsidR="009737B0" w:rsidRPr="00030E9D" w:rsidRDefault="003609F8" w:rsidP="009737B0">
      <w:pPr>
        <w:spacing w:after="0" w:line="360" w:lineRule="auto"/>
        <w:jc w:val="both"/>
        <w:rPr>
          <w:rFonts w:ascii="Palatino Linotype" w:eastAsia="Calibri" w:hAnsi="Palatino Linotype" w:cs="Times New Roman"/>
          <w:sz w:val="24"/>
          <w:szCs w:val="24"/>
          <w:lang w:val="es-ES_tradnl" w:eastAsia="es-ES"/>
        </w:rPr>
      </w:pPr>
      <w:r w:rsidRPr="00030E9D">
        <w:rPr>
          <w:rFonts w:ascii="Palatino Linotype" w:eastAsia="Calibri" w:hAnsi="Palatino Linotype" w:cs="Times New Roman"/>
          <w:sz w:val="24"/>
          <w:szCs w:val="24"/>
          <w:lang w:val="es-ES_tradnl" w:eastAsia="es-ES"/>
        </w:rPr>
        <w:t>E</w:t>
      </w:r>
      <w:r w:rsidR="009737B0" w:rsidRPr="00030E9D">
        <w:rPr>
          <w:rFonts w:ascii="Palatino Linotype" w:eastAsia="Calibri" w:hAnsi="Palatino Linotype" w:cs="Times New Roman"/>
          <w:sz w:val="24"/>
          <w:szCs w:val="24"/>
          <w:lang w:val="es-ES_tradnl" w:eastAsia="es-ES"/>
        </w:rPr>
        <w:t>n primer lugar podemos concluir que se obvia el estudio del marco normativo que rige</w:t>
      </w:r>
      <w:r w:rsidRPr="00030E9D">
        <w:rPr>
          <w:rFonts w:ascii="Palatino Linotype" w:eastAsia="Calibri" w:hAnsi="Palatino Linotype" w:cs="Times New Roman"/>
          <w:sz w:val="24"/>
          <w:szCs w:val="24"/>
          <w:lang w:val="es-ES_tradnl" w:eastAsia="es-ES"/>
        </w:rPr>
        <w:t xml:space="preserve"> el</w:t>
      </w:r>
      <w:r w:rsidR="009737B0" w:rsidRPr="00030E9D">
        <w:rPr>
          <w:rFonts w:ascii="Palatino Linotype" w:eastAsia="Calibri" w:hAnsi="Palatino Linotype" w:cs="Times New Roman"/>
          <w:sz w:val="24"/>
          <w:szCs w:val="24"/>
          <w:lang w:val="es-ES_tradnl" w:eastAsia="es-ES"/>
        </w:rPr>
        <w:t xml:space="preserve"> actuar</w:t>
      </w:r>
      <w:r w:rsidRPr="00030E9D">
        <w:rPr>
          <w:rFonts w:ascii="Palatino Linotype" w:eastAsia="Calibri" w:hAnsi="Palatino Linotype" w:cs="Times New Roman"/>
          <w:sz w:val="24"/>
          <w:szCs w:val="24"/>
          <w:lang w:val="es-ES_tradnl" w:eastAsia="es-ES"/>
        </w:rPr>
        <w:t xml:space="preserve"> del </w:t>
      </w:r>
      <w:r w:rsidRPr="00030E9D">
        <w:rPr>
          <w:rFonts w:ascii="Palatino Linotype" w:eastAsia="Calibri" w:hAnsi="Palatino Linotype" w:cs="Times New Roman"/>
          <w:b/>
          <w:sz w:val="24"/>
          <w:szCs w:val="24"/>
          <w:lang w:val="es-ES_tradnl" w:eastAsia="es-ES"/>
        </w:rPr>
        <w:t>Sujeto Obligado</w:t>
      </w:r>
      <w:r w:rsidR="009737B0" w:rsidRPr="00030E9D">
        <w:rPr>
          <w:rFonts w:ascii="Palatino Linotype" w:eastAsia="Calibri" w:hAnsi="Palatino Linotype" w:cs="Times New Roman"/>
          <w:sz w:val="24"/>
          <w:szCs w:val="24"/>
          <w:lang w:val="es-ES_tradnl" w:eastAsia="es-ES"/>
        </w:rPr>
        <w:t xml:space="preserve">,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9737B0" w:rsidRPr="00030E9D" w:rsidRDefault="009737B0" w:rsidP="009737B0">
      <w:pPr>
        <w:spacing w:after="0" w:line="360" w:lineRule="auto"/>
        <w:jc w:val="both"/>
        <w:rPr>
          <w:rFonts w:ascii="Palatino Linotype" w:eastAsia="Calibri" w:hAnsi="Palatino Linotype" w:cs="Arial"/>
          <w:color w:val="000000" w:themeColor="text1"/>
          <w:sz w:val="24"/>
          <w:lang w:val="es-ES_tradnl" w:eastAsia="es-MX"/>
        </w:rPr>
      </w:pPr>
    </w:p>
    <w:p w:rsidR="009737B0" w:rsidRPr="00030E9D" w:rsidRDefault="009737B0" w:rsidP="009737B0">
      <w:pPr>
        <w:spacing w:after="0" w:line="360" w:lineRule="auto"/>
        <w:jc w:val="both"/>
        <w:rPr>
          <w:rFonts w:ascii="Palatino Linotype" w:eastAsia="Calibri" w:hAnsi="Palatino Linotype" w:cs="Arial"/>
          <w:color w:val="000000" w:themeColor="text1"/>
          <w:sz w:val="24"/>
          <w:lang w:val="es-ES_tradnl" w:eastAsia="es-MX"/>
        </w:rPr>
      </w:pPr>
      <w:r w:rsidRPr="00030E9D">
        <w:rPr>
          <w:rFonts w:ascii="Palatino Linotype" w:eastAsia="Calibri" w:hAnsi="Palatino Linotype" w:cs="Arial"/>
          <w:color w:val="000000" w:themeColor="text1"/>
          <w:sz w:val="24"/>
          <w:lang w:val="es-ES_tradnl" w:eastAsia="es-MX"/>
        </w:rPr>
        <w:t xml:space="preserve">El </w:t>
      </w:r>
      <w:r w:rsidRPr="00030E9D">
        <w:rPr>
          <w:rFonts w:ascii="Palatino Linotype" w:eastAsia="Calibri" w:hAnsi="Palatino Linotype" w:cs="Arial"/>
          <w:b/>
          <w:color w:val="000000" w:themeColor="text1"/>
          <w:sz w:val="24"/>
          <w:lang w:val="es-ES_tradnl" w:eastAsia="es-MX"/>
        </w:rPr>
        <w:t>Recurrente</w:t>
      </w:r>
      <w:r w:rsidRPr="00030E9D">
        <w:rPr>
          <w:rFonts w:ascii="Palatino Linotype" w:eastAsia="Calibri" w:hAnsi="Palatino Linotype" w:cs="Arial"/>
          <w:color w:val="000000" w:themeColor="text1"/>
          <w:sz w:val="24"/>
          <w:lang w:val="es-ES_tradnl" w:eastAsia="es-MX"/>
        </w:rPr>
        <w:t xml:space="preserve">, derivado de la respuesta que le fue proporcionada por el </w:t>
      </w:r>
      <w:r w:rsidRPr="00030E9D">
        <w:rPr>
          <w:rFonts w:ascii="Palatino Linotype" w:eastAsia="Calibri" w:hAnsi="Palatino Linotype" w:cs="Arial"/>
          <w:b/>
          <w:color w:val="000000" w:themeColor="text1"/>
          <w:sz w:val="24"/>
          <w:lang w:val="es-ES_tradnl" w:eastAsia="es-MX"/>
        </w:rPr>
        <w:t>Sujeto Obligado</w:t>
      </w:r>
      <w:r w:rsidRPr="00030E9D">
        <w:rPr>
          <w:rFonts w:ascii="Palatino Linotype" w:eastAsia="Calibri" w:hAnsi="Palatino Linotype" w:cs="Arial"/>
          <w:color w:val="000000" w:themeColor="text1"/>
          <w:sz w:val="24"/>
          <w:lang w:val="es-ES_tradnl" w:eastAsia="es-MX"/>
        </w:rPr>
        <w:t xml:space="preserve">, interpuso recurso de revisión en el cual señalo como razones o motivos de inconformidad </w:t>
      </w:r>
      <w:r w:rsidRPr="00030E9D">
        <w:rPr>
          <w:rFonts w:ascii="Palatino Linotype" w:eastAsia="Calibri" w:hAnsi="Palatino Linotype" w:cs="Arial"/>
          <w:i/>
          <w:color w:val="000000" w:themeColor="text1"/>
          <w:sz w:val="24"/>
          <w:lang w:val="es-ES_tradnl" w:eastAsia="es-MX"/>
        </w:rPr>
        <w:t>“</w:t>
      </w:r>
      <w:r w:rsidR="00B426F0" w:rsidRPr="00030E9D">
        <w:rPr>
          <w:rFonts w:ascii="Palatino Linotype" w:eastAsia="Calibri" w:hAnsi="Palatino Linotype" w:cs="Arial"/>
          <w:i/>
          <w:color w:val="000000" w:themeColor="text1"/>
          <w:sz w:val="24"/>
          <w:lang w:val="es-ES_tradnl" w:eastAsia="es-MX"/>
        </w:rPr>
        <w:t xml:space="preserve">solo entregan oficio con </w:t>
      </w:r>
      <w:proofErr w:type="spellStart"/>
      <w:r w:rsidR="00B426F0" w:rsidRPr="00030E9D">
        <w:rPr>
          <w:rFonts w:ascii="Palatino Linotype" w:eastAsia="Calibri" w:hAnsi="Palatino Linotype" w:cs="Arial"/>
          <w:i/>
          <w:color w:val="000000" w:themeColor="text1"/>
          <w:sz w:val="24"/>
          <w:lang w:val="es-ES_tradnl" w:eastAsia="es-MX"/>
        </w:rPr>
        <w:t>relacion</w:t>
      </w:r>
      <w:proofErr w:type="spellEnd"/>
      <w:r w:rsidR="00B426F0" w:rsidRPr="00030E9D">
        <w:rPr>
          <w:rFonts w:ascii="Palatino Linotype" w:eastAsia="Calibri" w:hAnsi="Palatino Linotype" w:cs="Arial"/>
          <w:i/>
          <w:color w:val="000000" w:themeColor="text1"/>
          <w:sz w:val="24"/>
          <w:lang w:val="es-ES_tradnl" w:eastAsia="es-MX"/>
        </w:rPr>
        <w:t xml:space="preserve"> del personal el cargo que tienen y de donde son originarios, falta adjunten el </w:t>
      </w:r>
      <w:proofErr w:type="spellStart"/>
      <w:r w:rsidR="00B426F0" w:rsidRPr="00030E9D">
        <w:rPr>
          <w:rFonts w:ascii="Palatino Linotype" w:eastAsia="Calibri" w:hAnsi="Palatino Linotype" w:cs="Arial"/>
          <w:i/>
          <w:color w:val="000000" w:themeColor="text1"/>
          <w:sz w:val="24"/>
          <w:lang w:val="es-ES_tradnl" w:eastAsia="es-MX"/>
        </w:rPr>
        <w:t>curriculum</w:t>
      </w:r>
      <w:proofErr w:type="spellEnd"/>
      <w:r w:rsidR="00B426F0" w:rsidRPr="00030E9D">
        <w:rPr>
          <w:rFonts w:ascii="Palatino Linotype" w:eastAsia="Calibri" w:hAnsi="Palatino Linotype" w:cs="Arial"/>
          <w:i/>
          <w:color w:val="000000" w:themeColor="text1"/>
          <w:sz w:val="24"/>
          <w:lang w:val="es-ES_tradnl" w:eastAsia="es-MX"/>
        </w:rPr>
        <w:t xml:space="preserve"> vitae y cedula profesional Solicito entreguen la </w:t>
      </w:r>
      <w:proofErr w:type="spellStart"/>
      <w:r w:rsidR="00B426F0" w:rsidRPr="00030E9D">
        <w:rPr>
          <w:rFonts w:ascii="Palatino Linotype" w:eastAsia="Calibri" w:hAnsi="Palatino Linotype" w:cs="Arial"/>
          <w:i/>
          <w:color w:val="000000" w:themeColor="text1"/>
          <w:sz w:val="24"/>
          <w:lang w:val="es-ES_tradnl" w:eastAsia="es-MX"/>
        </w:rPr>
        <w:t>informacion</w:t>
      </w:r>
      <w:proofErr w:type="spellEnd"/>
      <w:r w:rsidR="00B426F0" w:rsidRPr="00030E9D">
        <w:rPr>
          <w:rFonts w:ascii="Palatino Linotype" w:eastAsia="Calibri" w:hAnsi="Palatino Linotype" w:cs="Arial"/>
          <w:i/>
          <w:color w:val="000000" w:themeColor="text1"/>
          <w:sz w:val="24"/>
          <w:lang w:val="es-ES_tradnl" w:eastAsia="es-MX"/>
        </w:rPr>
        <w:t xml:space="preserve"> completa</w:t>
      </w:r>
      <w:r w:rsidRPr="00030E9D">
        <w:rPr>
          <w:rFonts w:ascii="Palatino Linotype" w:eastAsia="Calibri" w:hAnsi="Palatino Linotype" w:cs="Arial"/>
          <w:i/>
          <w:color w:val="000000" w:themeColor="text1"/>
          <w:sz w:val="24"/>
          <w:lang w:val="es-ES_tradnl" w:eastAsia="es-MX"/>
        </w:rPr>
        <w:t>”</w:t>
      </w:r>
      <w:r w:rsidRPr="00030E9D">
        <w:rPr>
          <w:rFonts w:ascii="Palatino Linotype" w:eastAsia="Calibri" w:hAnsi="Palatino Linotype" w:cs="Arial"/>
          <w:color w:val="000000" w:themeColor="text1"/>
          <w:sz w:val="24"/>
          <w:lang w:val="es-ES_tradnl" w:eastAsia="es-MX"/>
        </w:rPr>
        <w:t>, manifestaciones que encuadran en la fracción V del artículo 179 de la Ley de Transparencia Local</w:t>
      </w:r>
      <w:r w:rsidRPr="00030E9D">
        <w:rPr>
          <w:rStyle w:val="Refdenotaalpie"/>
          <w:rFonts w:ascii="Palatino Linotype" w:eastAsia="Calibri" w:hAnsi="Palatino Linotype" w:cs="Arial"/>
          <w:color w:val="000000" w:themeColor="text1"/>
          <w:sz w:val="24"/>
          <w:lang w:val="es-ES_tradnl" w:eastAsia="es-MX"/>
        </w:rPr>
        <w:footnoteReference w:id="2"/>
      </w:r>
      <w:r w:rsidRPr="00030E9D">
        <w:rPr>
          <w:rFonts w:ascii="Palatino Linotype" w:eastAsia="Calibri" w:hAnsi="Palatino Linotype" w:cs="Arial"/>
          <w:color w:val="000000" w:themeColor="text1"/>
          <w:sz w:val="24"/>
          <w:lang w:val="es-ES_tradnl" w:eastAsia="es-MX"/>
        </w:rPr>
        <w:t>, relativa a la entrega incompleta de información.</w:t>
      </w:r>
    </w:p>
    <w:p w:rsidR="009737B0" w:rsidRPr="00030E9D" w:rsidRDefault="009737B0" w:rsidP="009737B0">
      <w:pPr>
        <w:spacing w:after="0" w:line="360" w:lineRule="auto"/>
        <w:jc w:val="both"/>
        <w:rPr>
          <w:rFonts w:ascii="Palatino Linotype" w:eastAsia="Calibri" w:hAnsi="Palatino Linotype" w:cs="Arial"/>
          <w:color w:val="000000" w:themeColor="text1"/>
          <w:sz w:val="24"/>
          <w:lang w:val="es-ES_tradnl" w:eastAsia="es-MX"/>
        </w:rPr>
      </w:pPr>
    </w:p>
    <w:p w:rsidR="003609F8" w:rsidRPr="00030E9D" w:rsidRDefault="003609F8" w:rsidP="003609F8">
      <w:pPr>
        <w:spacing w:after="0" w:line="360" w:lineRule="auto"/>
        <w:jc w:val="both"/>
        <w:rPr>
          <w:rFonts w:ascii="Palatino Linotype" w:hAnsi="Palatino Linotype" w:cs="Arial"/>
          <w:sz w:val="24"/>
        </w:rPr>
      </w:pPr>
      <w:r w:rsidRPr="00030E9D">
        <w:rPr>
          <w:rFonts w:ascii="Palatino Linotype" w:hAnsi="Palatino Linotype" w:cs="Arial"/>
          <w:sz w:val="24"/>
        </w:rPr>
        <w:t xml:space="preserve">Atentos a lo anterior, no pasa desapercibido que, el </w:t>
      </w:r>
      <w:r w:rsidRPr="00030E9D">
        <w:rPr>
          <w:rFonts w:ascii="Palatino Linotype" w:hAnsi="Palatino Linotype" w:cs="Arial"/>
          <w:b/>
          <w:sz w:val="24"/>
        </w:rPr>
        <w:t>Recurrente</w:t>
      </w:r>
      <w:r w:rsidRPr="00030E9D">
        <w:rPr>
          <w:rFonts w:ascii="Palatino Linotype" w:hAnsi="Palatino Linotype" w:cs="Arial"/>
          <w:sz w:val="24"/>
        </w:rPr>
        <w:t xml:space="preserve"> no se inconforma de la totalidad de la información entregada, particularmente, expresa su conformidad respecto de los numerales </w:t>
      </w:r>
      <w:r w:rsidRPr="00030E9D">
        <w:rPr>
          <w:rFonts w:ascii="Palatino Linotype" w:hAnsi="Palatino Linotype" w:cs="Arial"/>
          <w:b/>
          <w:sz w:val="26"/>
          <w:szCs w:val="26"/>
        </w:rPr>
        <w:t>3</w:t>
      </w:r>
      <w:r w:rsidRPr="00030E9D">
        <w:rPr>
          <w:rFonts w:ascii="Palatino Linotype" w:hAnsi="Palatino Linotype" w:cs="Arial"/>
          <w:sz w:val="24"/>
          <w:szCs w:val="26"/>
        </w:rPr>
        <w:t xml:space="preserve"> y </w:t>
      </w:r>
      <w:r w:rsidRPr="00030E9D">
        <w:rPr>
          <w:rFonts w:ascii="Palatino Linotype" w:hAnsi="Palatino Linotype" w:cs="Arial"/>
          <w:b/>
          <w:sz w:val="26"/>
          <w:szCs w:val="26"/>
        </w:rPr>
        <w:t>4</w:t>
      </w:r>
      <w:r w:rsidRPr="00030E9D">
        <w:rPr>
          <w:rFonts w:ascii="Palatino Linotype" w:hAnsi="Palatino Linotype" w:cs="Arial"/>
          <w:sz w:val="24"/>
        </w:rPr>
        <w:t xml:space="preserve">, relativos al nombramiento y saber de donde son </w:t>
      </w:r>
      <w:r w:rsidRPr="00030E9D">
        <w:rPr>
          <w:rFonts w:ascii="Palatino Linotype" w:hAnsi="Palatino Linotype" w:cs="Arial"/>
          <w:sz w:val="24"/>
        </w:rPr>
        <w:lastRenderedPageBreak/>
        <w:t xml:space="preserve">originarios los servidores públicos. Consecuentemente, al no impugnar el total de los requerimientos, se debe entender que está conforme con la respuesta otorgada, por lo que se considera que consintió parcialmente la respuesta. </w:t>
      </w:r>
    </w:p>
    <w:p w:rsidR="003609F8" w:rsidRPr="00030E9D" w:rsidRDefault="003609F8" w:rsidP="003609F8">
      <w:pPr>
        <w:spacing w:after="0" w:line="360" w:lineRule="auto"/>
        <w:jc w:val="both"/>
        <w:rPr>
          <w:rFonts w:ascii="Palatino Linotype" w:hAnsi="Palatino Linotype" w:cs="Arial"/>
          <w:sz w:val="24"/>
        </w:rPr>
      </w:pPr>
    </w:p>
    <w:p w:rsidR="003609F8" w:rsidRPr="00030E9D" w:rsidRDefault="003609F8" w:rsidP="003609F8">
      <w:pPr>
        <w:spacing w:after="0" w:line="360" w:lineRule="auto"/>
        <w:jc w:val="both"/>
        <w:rPr>
          <w:rFonts w:ascii="Palatino Linotype" w:hAnsi="Palatino Linotype" w:cs="Arial"/>
          <w:sz w:val="24"/>
        </w:rPr>
      </w:pPr>
      <w:r w:rsidRPr="00030E9D">
        <w:rPr>
          <w:rFonts w:ascii="Palatino Linotype" w:hAnsi="Palatino Linotype" w:cs="Arial"/>
          <w:sz w:val="24"/>
        </w:rPr>
        <w:t xml:space="preserve">Lo anterior es así, debido a que cuando el </w:t>
      </w:r>
      <w:r w:rsidRPr="00030E9D">
        <w:rPr>
          <w:rFonts w:ascii="Palatino Linotype" w:hAnsi="Palatino Linotype" w:cs="Arial"/>
          <w:b/>
          <w:sz w:val="24"/>
        </w:rPr>
        <w:t>Recurrente</w:t>
      </w:r>
      <w:r w:rsidRPr="00030E9D">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609F8" w:rsidRPr="00030E9D" w:rsidRDefault="003609F8" w:rsidP="003609F8">
      <w:pPr>
        <w:spacing w:after="0" w:line="360" w:lineRule="auto"/>
        <w:jc w:val="both"/>
        <w:rPr>
          <w:rFonts w:ascii="Palatino Linotype" w:hAnsi="Palatino Linotype" w:cs="Arial"/>
          <w:sz w:val="24"/>
        </w:rPr>
      </w:pPr>
    </w:p>
    <w:p w:rsidR="003609F8" w:rsidRPr="00030E9D" w:rsidRDefault="003609F8" w:rsidP="003609F8">
      <w:pPr>
        <w:spacing w:after="0" w:line="240" w:lineRule="auto"/>
        <w:ind w:left="567" w:right="567"/>
        <w:jc w:val="both"/>
        <w:rPr>
          <w:rFonts w:ascii="Palatino Linotype" w:hAnsi="Palatino Linotype" w:cs="Arial"/>
          <w:i/>
        </w:rPr>
      </w:pPr>
      <w:r w:rsidRPr="00030E9D">
        <w:rPr>
          <w:rFonts w:ascii="Palatino Linotype" w:hAnsi="Palatino Linotype" w:cs="Arial"/>
          <w:i/>
        </w:rPr>
        <w:t>“</w:t>
      </w:r>
      <w:r w:rsidRPr="00030E9D">
        <w:rPr>
          <w:rFonts w:ascii="Palatino Linotype" w:hAnsi="Palatino Linotype" w:cs="Arial"/>
          <w:b/>
          <w:i/>
        </w:rPr>
        <w:t>REVISIÓN EN AMPARO. LOS RESOLUTIVOS NO COMBATIDOS DEBEN DECLARARSE FIRMES</w:t>
      </w:r>
      <w:r w:rsidRPr="00030E9D">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609F8" w:rsidRPr="00030E9D" w:rsidRDefault="003609F8" w:rsidP="003609F8">
      <w:pPr>
        <w:spacing w:after="0" w:line="360" w:lineRule="auto"/>
        <w:jc w:val="both"/>
        <w:rPr>
          <w:rFonts w:ascii="Palatino Linotype" w:hAnsi="Palatino Linotype" w:cs="Arial"/>
          <w:sz w:val="24"/>
        </w:rPr>
      </w:pPr>
    </w:p>
    <w:p w:rsidR="003609F8" w:rsidRPr="00030E9D" w:rsidRDefault="003609F8" w:rsidP="003609F8">
      <w:pPr>
        <w:spacing w:after="0" w:line="360" w:lineRule="auto"/>
        <w:jc w:val="both"/>
        <w:rPr>
          <w:rFonts w:ascii="Palatino Linotype" w:hAnsi="Palatino Linotype" w:cs="Arial"/>
          <w:sz w:val="24"/>
        </w:rPr>
      </w:pPr>
      <w:r w:rsidRPr="00030E9D">
        <w:rPr>
          <w:rFonts w:ascii="Palatino Linotype" w:hAnsi="Palatino Linotype" w:cs="Arial"/>
          <w:sz w:val="24"/>
        </w:rPr>
        <w:t xml:space="preserve">Así, la parte de la solicitud sobre la que no se expresó inconformidad, debe declararse consentida por el hoy </w:t>
      </w:r>
      <w:r w:rsidRPr="00030E9D">
        <w:rPr>
          <w:rFonts w:ascii="Palatino Linotype" w:hAnsi="Palatino Linotype" w:cs="Arial"/>
          <w:b/>
          <w:sz w:val="24"/>
        </w:rPr>
        <w:t>Recurrente</w:t>
      </w:r>
      <w:r w:rsidRPr="00030E9D">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3609F8" w:rsidRPr="00030E9D" w:rsidRDefault="003609F8" w:rsidP="003609F8">
      <w:pPr>
        <w:spacing w:after="0" w:line="240" w:lineRule="auto"/>
        <w:ind w:left="567" w:right="567"/>
        <w:jc w:val="both"/>
        <w:rPr>
          <w:rFonts w:ascii="Palatino Linotype" w:hAnsi="Palatino Linotype" w:cs="Arial"/>
          <w:i/>
        </w:rPr>
      </w:pPr>
      <w:r w:rsidRPr="00030E9D">
        <w:rPr>
          <w:rFonts w:ascii="Palatino Linotype" w:hAnsi="Palatino Linotype" w:cs="Arial"/>
          <w:i/>
        </w:rPr>
        <w:lastRenderedPageBreak/>
        <w:t>“</w:t>
      </w:r>
      <w:r w:rsidRPr="00030E9D">
        <w:rPr>
          <w:rFonts w:ascii="Palatino Linotype" w:hAnsi="Palatino Linotype" w:cs="Arial"/>
          <w:b/>
          <w:i/>
        </w:rPr>
        <w:t>ACTOS CONSENTIDOS. SON LOS QUE NO SE IMPUGNAN MEDIANTE EL RECURSO IDÓNEO</w:t>
      </w:r>
      <w:r w:rsidRPr="00030E9D">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609F8" w:rsidRPr="00030E9D" w:rsidRDefault="003609F8" w:rsidP="003609F8">
      <w:pPr>
        <w:spacing w:after="0" w:line="360" w:lineRule="auto"/>
        <w:jc w:val="both"/>
        <w:rPr>
          <w:rFonts w:ascii="Palatino Linotype" w:eastAsia="Calibri" w:hAnsi="Palatino Linotype"/>
          <w:sz w:val="24"/>
        </w:rPr>
      </w:pPr>
    </w:p>
    <w:p w:rsidR="009737B0" w:rsidRPr="00030E9D" w:rsidRDefault="0050718A" w:rsidP="009737B0">
      <w:pPr>
        <w:spacing w:after="0" w:line="360" w:lineRule="auto"/>
        <w:jc w:val="both"/>
        <w:rPr>
          <w:rFonts w:ascii="Palatino Linotype" w:eastAsia="Calibri" w:hAnsi="Palatino Linotype" w:cs="Times New Roman"/>
          <w:sz w:val="24"/>
          <w:szCs w:val="24"/>
          <w:lang w:val="es-ES_tradnl" w:eastAsia="es-ES"/>
        </w:rPr>
      </w:pPr>
      <w:r w:rsidRPr="00030E9D">
        <w:rPr>
          <w:rFonts w:ascii="Palatino Linotype" w:eastAsia="Calibri" w:hAnsi="Palatino Linotype" w:cs="Arial"/>
          <w:color w:val="000000" w:themeColor="text1"/>
          <w:sz w:val="24"/>
          <w:lang w:val="es-ES_tradnl" w:eastAsia="es-MX"/>
        </w:rPr>
        <w:t xml:space="preserve">Acotado lo anterior, </w:t>
      </w:r>
      <w:r w:rsidR="009737B0" w:rsidRPr="00030E9D">
        <w:rPr>
          <w:rFonts w:ascii="Palatino Linotype" w:hAnsi="Palatino Linotype" w:cs="Arial"/>
          <w:sz w:val="24"/>
          <w:szCs w:val="24"/>
          <w:lang w:val="es-ES"/>
        </w:rPr>
        <w:t xml:space="preserve">podemos advertir que la </w:t>
      </w:r>
      <w:r w:rsidR="009737B0" w:rsidRPr="00030E9D">
        <w:rPr>
          <w:rFonts w:ascii="Palatino Linotype" w:hAnsi="Palatino Linotype" w:cs="Arial"/>
          <w:i/>
          <w:sz w:val="24"/>
          <w:szCs w:val="24"/>
          <w:lang w:val="es-ES"/>
        </w:rPr>
        <w:t>&lt;Litis&gt;</w:t>
      </w:r>
      <w:r w:rsidR="009737B0" w:rsidRPr="00030E9D">
        <w:rPr>
          <w:rFonts w:ascii="Palatino Linotype" w:hAnsi="Palatino Linotype" w:cs="Arial"/>
          <w:sz w:val="24"/>
          <w:szCs w:val="24"/>
          <w:lang w:val="es-ES"/>
        </w:rPr>
        <w:t xml:space="preserve"> se centra en determinar si </w:t>
      </w:r>
      <w:r w:rsidR="009737B0" w:rsidRPr="00030E9D">
        <w:rPr>
          <w:rFonts w:ascii="Palatino Linotype" w:eastAsia="Calibri" w:hAnsi="Palatino Linotype" w:cs="Times New Roman"/>
          <w:sz w:val="24"/>
          <w:szCs w:val="24"/>
          <w:lang w:val="es-ES_tradnl" w:eastAsia="es-ES"/>
        </w:rPr>
        <w:t xml:space="preserve">la respuesta </w:t>
      </w:r>
      <w:r w:rsidR="003D3FFA" w:rsidRPr="00030E9D">
        <w:rPr>
          <w:rFonts w:ascii="Palatino Linotype" w:eastAsia="Calibri" w:hAnsi="Palatino Linotype" w:cs="Times New Roman"/>
          <w:sz w:val="24"/>
          <w:szCs w:val="24"/>
          <w:lang w:val="es-ES_tradnl" w:eastAsia="es-ES"/>
        </w:rPr>
        <w:t>atiende los requerimientos de información,</w:t>
      </w:r>
      <w:r w:rsidR="008248F9" w:rsidRPr="00030E9D">
        <w:rPr>
          <w:rFonts w:ascii="Palatino Linotype" w:eastAsia="Calibri" w:hAnsi="Palatino Linotype" w:cs="Times New Roman"/>
          <w:sz w:val="24"/>
          <w:szCs w:val="24"/>
          <w:lang w:val="es-ES_tradnl" w:eastAsia="es-ES"/>
        </w:rPr>
        <w:t xml:space="preserve"> relativos al </w:t>
      </w:r>
      <w:proofErr w:type="spellStart"/>
      <w:r w:rsidR="008248F9" w:rsidRPr="00030E9D">
        <w:rPr>
          <w:rFonts w:ascii="Palatino Linotype" w:eastAsia="Calibri" w:hAnsi="Palatino Linotype" w:cs="Times New Roman"/>
          <w:sz w:val="24"/>
          <w:szCs w:val="24"/>
          <w:lang w:val="es-ES_tradnl" w:eastAsia="es-ES"/>
        </w:rPr>
        <w:t>curriculum</w:t>
      </w:r>
      <w:proofErr w:type="spellEnd"/>
      <w:r w:rsidR="008248F9" w:rsidRPr="00030E9D">
        <w:rPr>
          <w:rFonts w:ascii="Palatino Linotype" w:eastAsia="Calibri" w:hAnsi="Palatino Linotype" w:cs="Times New Roman"/>
          <w:sz w:val="24"/>
          <w:szCs w:val="24"/>
          <w:lang w:val="es-ES_tradnl" w:eastAsia="es-ES"/>
        </w:rPr>
        <w:t xml:space="preserve"> vitae y la cédula profesional,</w:t>
      </w:r>
      <w:r w:rsidR="003D3FFA" w:rsidRPr="00030E9D">
        <w:rPr>
          <w:rFonts w:ascii="Palatino Linotype" w:eastAsia="Calibri" w:hAnsi="Palatino Linotype" w:cs="Times New Roman"/>
          <w:sz w:val="24"/>
          <w:szCs w:val="24"/>
          <w:lang w:val="es-ES_tradnl" w:eastAsia="es-ES"/>
        </w:rPr>
        <w:t xml:space="preserve"> por lo que se procede en los términos siguientes:</w:t>
      </w:r>
      <w:r w:rsidRPr="00030E9D">
        <w:rPr>
          <w:rFonts w:ascii="Palatino Linotype" w:eastAsia="Calibri" w:hAnsi="Palatino Linotype" w:cs="Times New Roman"/>
          <w:sz w:val="24"/>
          <w:szCs w:val="24"/>
          <w:lang w:val="es-ES_tradnl" w:eastAsia="es-ES"/>
        </w:rPr>
        <w:t xml:space="preserve"> </w:t>
      </w:r>
    </w:p>
    <w:p w:rsidR="00C73152" w:rsidRPr="00030E9D" w:rsidRDefault="00C73152" w:rsidP="009737B0">
      <w:pPr>
        <w:spacing w:after="0" w:line="360" w:lineRule="auto"/>
        <w:jc w:val="both"/>
        <w:rPr>
          <w:rFonts w:ascii="Palatino Linotype" w:eastAsia="Calibri" w:hAnsi="Palatino Linotype" w:cs="Times New Roman"/>
          <w:sz w:val="24"/>
          <w:szCs w:val="24"/>
          <w:lang w:val="es-ES_tradnl" w:eastAsia="es-ES"/>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 xml:space="preserve">Respecto del </w:t>
      </w:r>
      <w:proofErr w:type="spellStart"/>
      <w:r w:rsidRPr="00030E9D">
        <w:rPr>
          <w:rFonts w:ascii="Palatino Linotype" w:eastAsia="Calibri" w:hAnsi="Palatino Linotype" w:cs="Arial"/>
          <w:b/>
          <w:i/>
          <w:sz w:val="24"/>
          <w:lang w:val="es-ES" w:eastAsia="es-MX"/>
        </w:rPr>
        <w:t>Curriculum</w:t>
      </w:r>
      <w:proofErr w:type="spellEnd"/>
      <w:r w:rsidRPr="00030E9D">
        <w:rPr>
          <w:rFonts w:ascii="Palatino Linotype" w:eastAsia="Calibri" w:hAnsi="Palatino Linotype" w:cs="Arial"/>
          <w:b/>
          <w:i/>
          <w:sz w:val="24"/>
          <w:lang w:val="es-ES" w:eastAsia="es-MX"/>
        </w:rPr>
        <w:t xml:space="preserve"> vitae</w:t>
      </w:r>
      <w:r w:rsidRPr="00030E9D">
        <w:rPr>
          <w:rFonts w:ascii="Palatino Linotype" w:eastAsia="Calibri" w:hAnsi="Palatino Linotype" w:cs="Arial"/>
          <w:sz w:val="24"/>
          <w:lang w:val="es-ES" w:eastAsia="es-MX"/>
        </w:rPr>
        <w:t xml:space="preserve"> de los servidores públicos, para ello es de señalar, es aquel documento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rsidR="00E32C6E" w:rsidRPr="00030E9D" w:rsidRDefault="00E32C6E"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En ese orden de ideas, el documento en comento,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 xml:space="preserve">Lo anterior, se robustece con la fracción XXI, del artículo 92 de la Ley de Transparencia y Acceso a la Información Pública del Estado de México y Municipios, que establece </w:t>
      </w:r>
      <w:r w:rsidRPr="00030E9D">
        <w:rPr>
          <w:rFonts w:ascii="Palatino Linotype" w:eastAsia="Calibri" w:hAnsi="Palatino Linotype" w:cs="Arial"/>
          <w:sz w:val="24"/>
          <w:lang w:val="es-ES" w:eastAsia="es-MX"/>
        </w:rPr>
        <w:lastRenderedPageBreak/>
        <w:t xml:space="preserve">que la </w:t>
      </w:r>
      <w:r w:rsidRPr="00030E9D">
        <w:rPr>
          <w:rFonts w:ascii="Palatino Linotype" w:eastAsia="Calibri" w:hAnsi="Palatino Linotype" w:cs="Arial"/>
          <w:b/>
          <w:sz w:val="24"/>
          <w:lang w:val="es-ES" w:eastAsia="es-MX"/>
        </w:rPr>
        <w:t>información curricular desde el nivel de jefe de departamento o equivalente, hasta el titular del sujeto obligado, así como, en su caso, las sanciones administrativas de que haya sido objeto</w:t>
      </w:r>
      <w:r w:rsidRPr="00030E9D">
        <w:rPr>
          <w:rFonts w:ascii="Palatino Linotype" w:eastAsia="Calibri" w:hAnsi="Palatino Linotype" w:cs="Arial"/>
          <w:sz w:val="24"/>
          <w:lang w:val="es-ES" w:eastAsia="es-MX"/>
        </w:rPr>
        <w:t>; es información que deben de poner a disposición del público los sujetos obligados.</w:t>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00E32C6E" w:rsidRPr="00030E9D" w:rsidRDefault="00E32C6E"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center"/>
        <w:rPr>
          <w:rFonts w:ascii="Palatino Linotype" w:eastAsia="Calibri" w:hAnsi="Palatino Linotype" w:cs="Arial"/>
          <w:sz w:val="24"/>
          <w:lang w:val="es-ES" w:eastAsia="es-MX"/>
        </w:rPr>
      </w:pPr>
      <w:r w:rsidRPr="00030E9D">
        <w:rPr>
          <w:rFonts w:ascii="Palatino Linotype" w:eastAsia="Calibri" w:hAnsi="Palatino Linotype" w:cs="Tahoma"/>
          <w:noProof/>
          <w:lang w:eastAsia="es-MX"/>
        </w:rPr>
        <w:drawing>
          <wp:inline distT="0" distB="0" distL="0" distR="0" wp14:anchorId="6DCD2AD7" wp14:editId="72F15D9C">
            <wp:extent cx="5743575" cy="2047875"/>
            <wp:effectExtent l="0" t="0" r="9525" b="9525"/>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2047875"/>
                    </a:xfrm>
                    <a:prstGeom prst="rect">
                      <a:avLst/>
                    </a:prstGeom>
                    <a:noFill/>
                    <a:ln>
                      <a:noFill/>
                    </a:ln>
                  </pic:spPr>
                </pic:pic>
              </a:graphicData>
            </a:graphic>
          </wp:inline>
        </w:drawing>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lastRenderedPageBreak/>
        <w:t xml:space="preserve">En ese contexto, según Islas, Jorge (2016), en la “Ley General de Transparencia y Acceso a la Información Pública Comentada” (p. 244), refirió que </w:t>
      </w:r>
      <w:r w:rsidRPr="00030E9D">
        <w:rPr>
          <w:rFonts w:ascii="Palatino Linotype" w:eastAsia="Calibri" w:hAnsi="Palatino Linotype" w:cs="Arial"/>
          <w:b/>
          <w:sz w:val="24"/>
          <w:lang w:val="es-ES" w:eastAsia="es-MX"/>
        </w:rPr>
        <w:t>el currículum vitae de un servidor público, justifica que su formación académica resulta viable para el desempeño eficiente y correcto de su encargo</w:t>
      </w:r>
      <w:r w:rsidRPr="00030E9D">
        <w:rPr>
          <w:rFonts w:ascii="Palatino Linotype" w:eastAsia="Calibri" w:hAnsi="Palatino Linotype" w:cs="Arial"/>
          <w:sz w:val="24"/>
          <w:lang w:val="es-ES" w:eastAsia="es-MX"/>
        </w:rPr>
        <w:t>; lo anterior, con el fin de acreditar que dichos trabajadores sean los más capacitados, acorde al área solicitada.</w:t>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En el mismo sentido, lo señala el Criterio de Interpretación, de la Primera Época, con número de registro SO/003/2009, emitido por el Pleno del entonces Instituto Federal de Acceso a la Información y Protección de Datos, tal como se muestra a continuación:</w:t>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240" w:lineRule="auto"/>
        <w:ind w:left="567" w:right="616"/>
        <w:jc w:val="both"/>
        <w:rPr>
          <w:rFonts w:ascii="Palatino Linotype" w:eastAsia="Calibri" w:hAnsi="Palatino Linotype" w:cs="Arial"/>
          <w:i/>
          <w:lang w:val="es-ES" w:eastAsia="es-MX"/>
        </w:rPr>
      </w:pPr>
      <w:r w:rsidRPr="00030E9D">
        <w:rPr>
          <w:rFonts w:ascii="Palatino Linotype" w:eastAsia="Calibri" w:hAnsi="Palatino Linotype" w:cs="Arial"/>
          <w:i/>
          <w:lang w:val="es-ES" w:eastAsia="es-MX"/>
        </w:rPr>
        <w:t>“</w:t>
      </w:r>
      <w:proofErr w:type="spellStart"/>
      <w:r w:rsidRPr="00030E9D">
        <w:rPr>
          <w:rFonts w:ascii="Palatino Linotype" w:eastAsia="Calibri" w:hAnsi="Palatino Linotype" w:cs="Arial"/>
          <w:b/>
          <w:i/>
          <w:lang w:val="es-ES" w:eastAsia="es-MX"/>
        </w:rPr>
        <w:t>Curriculum</w:t>
      </w:r>
      <w:proofErr w:type="spellEnd"/>
      <w:r w:rsidRPr="00030E9D">
        <w:rPr>
          <w:rFonts w:ascii="Palatino Linotype" w:eastAsia="Calibri" w:hAnsi="Palatino Linotype" w:cs="Arial"/>
          <w:b/>
          <w:i/>
          <w:lang w:val="es-ES" w:eastAsia="es-MX"/>
        </w:rPr>
        <w:t xml:space="preserve"> Vitae de servidores públicos.</w:t>
      </w:r>
      <w:r w:rsidRPr="00030E9D">
        <w:rPr>
          <w:rFonts w:ascii="Palatino Linotype" w:eastAsia="Calibri" w:hAnsi="Palatino Linotype" w:cs="Arial"/>
          <w:i/>
          <w:lang w:val="es-ES" w:eastAsia="es-MX"/>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030E9D">
        <w:rPr>
          <w:rFonts w:ascii="Palatino Linotype" w:eastAsia="Calibri" w:hAnsi="Palatino Linotype" w:cs="Arial"/>
          <w:i/>
          <w:lang w:val="es-ES" w:eastAsia="es-MX"/>
        </w:rPr>
        <w:t>curriculum</w:t>
      </w:r>
      <w:proofErr w:type="spellEnd"/>
      <w:r w:rsidRPr="00030E9D">
        <w:rPr>
          <w:rFonts w:ascii="Palatino Linotype" w:eastAsia="Calibri" w:hAnsi="Palatino Linotype" w:cs="Arial"/>
          <w:i/>
          <w:lang w:val="es-ES" w:eastAsia="es-MX"/>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030E9D">
        <w:rPr>
          <w:rFonts w:ascii="Palatino Linotype" w:eastAsia="Calibri" w:hAnsi="Palatino Linotype" w:cs="Arial"/>
          <w:i/>
          <w:lang w:val="es-ES" w:eastAsia="es-MX"/>
        </w:rPr>
        <w:t>curriculum</w:t>
      </w:r>
      <w:proofErr w:type="spellEnd"/>
      <w:r w:rsidRPr="00030E9D">
        <w:rPr>
          <w:rFonts w:ascii="Palatino Linotype" w:eastAsia="Calibri" w:hAnsi="Palatino Linotype" w:cs="Arial"/>
          <w:i/>
          <w:lang w:val="es-ES" w:eastAsia="es-MX"/>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030E9D">
        <w:rPr>
          <w:rFonts w:ascii="Palatino Linotype" w:eastAsia="Calibri" w:hAnsi="Palatino Linotype" w:cs="Arial"/>
          <w:i/>
          <w:lang w:val="es-ES" w:eastAsia="es-MX"/>
        </w:rPr>
        <w:t>curriculum</w:t>
      </w:r>
      <w:proofErr w:type="spellEnd"/>
      <w:r w:rsidRPr="00030E9D">
        <w:rPr>
          <w:rFonts w:ascii="Palatino Linotype" w:eastAsia="Calibri" w:hAnsi="Palatino Linotype" w:cs="Arial"/>
          <w:i/>
          <w:lang w:val="es-ES" w:eastAsia="es-MX"/>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E32C6E" w:rsidRPr="00030E9D" w:rsidRDefault="00E32C6E"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lastRenderedPageBreak/>
        <w:t xml:space="preserve">Del citado criterio, se desprende que una de las formas en que los ciudadanos pueden evaluar las aptitudes para desempeñar un cargo público determinado, es mediante </w:t>
      </w:r>
      <w:r w:rsidRPr="00030E9D">
        <w:rPr>
          <w:rFonts w:ascii="Palatino Linotype" w:eastAsia="Calibri" w:hAnsi="Palatino Linotype" w:cs="Arial"/>
          <w:b/>
          <w:sz w:val="24"/>
          <w:lang w:val="es-ES" w:eastAsia="es-MX"/>
        </w:rPr>
        <w:t>la publicidad de ciertos datos contenidos en el currículum vitae, tales como, la trayectoria académica, profesional, laboral, así como todos aquellos que acrediten su capacidad, habilidades para ocupar el puesto público</w:t>
      </w:r>
      <w:r w:rsidRPr="00030E9D">
        <w:rPr>
          <w:rFonts w:ascii="Palatino Linotype" w:eastAsia="Calibri" w:hAnsi="Palatino Linotype" w:cs="Arial"/>
          <w:sz w:val="24"/>
          <w:lang w:val="es-ES" w:eastAsia="es-MX"/>
        </w:rPr>
        <w:t>. Lo anterior, para favorecer la rendición de cuentas, pues la publicidad de lo anterior, tiene como fin verificar el correcto desempeño de los sujetos obligados.</w:t>
      </w:r>
    </w:p>
    <w:p w:rsidR="003D3FFA" w:rsidRPr="00030E9D" w:rsidRDefault="003D3FFA" w:rsidP="003D3FFA">
      <w:pPr>
        <w:spacing w:after="0" w:line="360" w:lineRule="auto"/>
        <w:jc w:val="both"/>
        <w:rPr>
          <w:rFonts w:ascii="Palatino Linotype" w:eastAsia="Calibri" w:hAnsi="Palatino Linotype" w:cs="Arial"/>
          <w:sz w:val="24"/>
          <w:lang w:val="es-ES" w:eastAsia="es-MX"/>
        </w:rPr>
      </w:pPr>
    </w:p>
    <w:p w:rsidR="003D3FFA" w:rsidRPr="00030E9D" w:rsidRDefault="003D3FFA" w:rsidP="003D3FFA">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 xml:space="preserve">En atención a lo anterior, se desprende que </w:t>
      </w:r>
      <w:r w:rsidRPr="00030E9D">
        <w:rPr>
          <w:rFonts w:ascii="Palatino Linotype" w:eastAsia="Calibri" w:hAnsi="Palatino Linotype" w:cs="Arial"/>
          <w:b/>
          <w:sz w:val="24"/>
          <w:lang w:val="es-ES" w:eastAsia="es-MX"/>
        </w:rPr>
        <w:t>la información curricular de los servidores públicos tiene el carácter de información pública</w:t>
      </w:r>
      <w:r w:rsidRPr="00030E9D">
        <w:rPr>
          <w:rFonts w:ascii="Palatino Linotype" w:eastAsia="Calibri" w:hAnsi="Palatino Linotype" w:cs="Arial"/>
          <w:sz w:val="24"/>
          <w:lang w:val="es-ES" w:eastAsia="es-MX"/>
        </w:rPr>
        <w:t xml:space="preserve">; y además forma parte de las obligaciones comunes en materia de transparencia; lo que se traduce, en que el Sujeto Obligado se encuentre constreñido a publicar dicha información en su portal del Información Pública de Oficio Mexiquense (IPOMEX); cabe destacar, que conforme al artículo 92 fracción XXI de la Ley de Transparencia y Acceso a la Información Pública del Estado de México y Municipios; </w:t>
      </w:r>
      <w:r w:rsidRPr="00030E9D">
        <w:rPr>
          <w:rFonts w:ascii="Palatino Linotype" w:eastAsia="Calibri" w:hAnsi="Palatino Linotype" w:cs="Arial"/>
          <w:b/>
          <w:sz w:val="24"/>
          <w:lang w:val="es-ES" w:eastAsia="es-MX"/>
        </w:rPr>
        <w:t>solo se encuentran obligados a publicar la información desde el nivel de jefe de departamento o su equivalente, hasta el titular del Sujeto Obligado</w:t>
      </w:r>
      <w:r w:rsidRPr="00030E9D">
        <w:rPr>
          <w:rFonts w:ascii="Palatino Linotype" w:eastAsia="Calibri" w:hAnsi="Palatino Linotype" w:cs="Arial"/>
          <w:sz w:val="24"/>
          <w:lang w:val="es-ES" w:eastAsia="es-MX"/>
        </w:rPr>
        <w:t>; es decir, sólo de mandos medios y superiores, no así de todos los servidores públicos. Lo que en el caso particular, resulta de aplicabilidad, derivado que el cargo de la servidora pública es de mando medio, al ostentar el cargo de Jefa de Departamento.</w:t>
      </w:r>
    </w:p>
    <w:p w:rsidR="003D3FFA" w:rsidRPr="00030E9D" w:rsidRDefault="003D3FFA" w:rsidP="003D3FFA">
      <w:pPr>
        <w:spacing w:after="0" w:line="360" w:lineRule="auto"/>
        <w:jc w:val="both"/>
        <w:rPr>
          <w:rFonts w:ascii="Palatino Linotype" w:eastAsia="Calibri" w:hAnsi="Palatino Linotype" w:cs="Times New Roman"/>
          <w:sz w:val="24"/>
          <w:szCs w:val="24"/>
          <w:lang w:val="es-ES_tradnl" w:eastAsia="es-ES"/>
        </w:rPr>
      </w:pPr>
    </w:p>
    <w:p w:rsidR="003D3FFA" w:rsidRPr="00030E9D" w:rsidRDefault="003D3FFA" w:rsidP="003D3FFA">
      <w:pPr>
        <w:spacing w:after="0" w:line="360" w:lineRule="auto"/>
        <w:jc w:val="both"/>
        <w:rPr>
          <w:rFonts w:ascii="Palatino Linotype" w:eastAsia="Calibri" w:hAnsi="Palatino Linotype" w:cs="Times New Roman"/>
          <w:sz w:val="24"/>
          <w:szCs w:val="24"/>
          <w:lang w:val="es-ES_tradnl" w:eastAsia="es-ES"/>
        </w:rPr>
      </w:pPr>
      <w:r w:rsidRPr="00030E9D">
        <w:rPr>
          <w:rFonts w:ascii="Palatino Linotype" w:eastAsia="Calibri" w:hAnsi="Palatino Linotype" w:cs="Times New Roman"/>
          <w:sz w:val="24"/>
          <w:szCs w:val="24"/>
          <w:lang w:val="es-ES_tradnl" w:eastAsia="es-ES"/>
        </w:rPr>
        <w:t xml:space="preserve">Por lo anteriormente expuesto es dable señalar lo que establece el artículo 98 fracción XVII, de la Ley anteriormente mencionada que a la letra dice: </w:t>
      </w:r>
    </w:p>
    <w:p w:rsidR="003D3FFA" w:rsidRPr="00030E9D" w:rsidRDefault="003D3FFA" w:rsidP="003D3FFA">
      <w:pPr>
        <w:spacing w:after="0" w:line="360" w:lineRule="auto"/>
        <w:jc w:val="both"/>
        <w:rPr>
          <w:rFonts w:ascii="Palatino Linotype" w:eastAsia="Calibri" w:hAnsi="Palatino Linotype" w:cs="Times New Roman"/>
          <w:sz w:val="24"/>
          <w:szCs w:val="24"/>
          <w:lang w:val="es-ES_tradnl" w:eastAsia="es-ES"/>
        </w:rPr>
      </w:pPr>
    </w:p>
    <w:p w:rsidR="003D3FFA" w:rsidRPr="00030E9D" w:rsidRDefault="003D3FFA" w:rsidP="003D3FFA">
      <w:pPr>
        <w:spacing w:after="0" w:line="240" w:lineRule="auto"/>
        <w:ind w:left="567" w:right="567"/>
        <w:jc w:val="both"/>
        <w:rPr>
          <w:rFonts w:ascii="Palatino Linotype" w:eastAsia="Calibri" w:hAnsi="Palatino Linotype" w:cs="Times New Roman"/>
          <w:i/>
          <w:szCs w:val="24"/>
          <w:lang w:val="es-ES_tradnl" w:eastAsia="es-ES"/>
        </w:rPr>
      </w:pPr>
      <w:r w:rsidRPr="00030E9D">
        <w:rPr>
          <w:rFonts w:ascii="Palatino Linotype" w:eastAsia="Calibri" w:hAnsi="Palatino Linotype" w:cs="Times New Roman"/>
          <w:b/>
          <w:i/>
          <w:szCs w:val="24"/>
          <w:lang w:val="es-ES_tradnl" w:eastAsia="es-ES"/>
        </w:rPr>
        <w:t>“ARTÍCULO 98</w:t>
      </w:r>
      <w:r w:rsidRPr="00030E9D">
        <w:rPr>
          <w:rFonts w:ascii="Palatino Linotype" w:eastAsia="Calibri" w:hAnsi="Palatino Linotype" w:cs="Times New Roman"/>
          <w:i/>
          <w:szCs w:val="24"/>
          <w:lang w:val="es-ES_tradnl" w:eastAsia="es-ES"/>
        </w:rPr>
        <w:t>. Son obligaciones de las instituciones públicas:</w:t>
      </w:r>
    </w:p>
    <w:p w:rsidR="003D3FFA" w:rsidRPr="00030E9D" w:rsidRDefault="003D3FFA" w:rsidP="003D3FFA">
      <w:pPr>
        <w:spacing w:after="0" w:line="240" w:lineRule="auto"/>
        <w:ind w:left="567" w:right="567"/>
        <w:jc w:val="both"/>
        <w:rPr>
          <w:rFonts w:ascii="Palatino Linotype" w:eastAsia="Calibri" w:hAnsi="Palatino Linotype" w:cs="Times New Roman"/>
          <w:i/>
          <w:szCs w:val="24"/>
          <w:lang w:val="es-ES_tradnl" w:eastAsia="es-ES"/>
        </w:rPr>
      </w:pPr>
      <w:r w:rsidRPr="00030E9D">
        <w:rPr>
          <w:rFonts w:ascii="Palatino Linotype" w:eastAsia="Calibri" w:hAnsi="Palatino Linotype" w:cs="Times New Roman"/>
          <w:i/>
          <w:szCs w:val="24"/>
          <w:lang w:val="es-ES_tradnl" w:eastAsia="es-ES"/>
        </w:rPr>
        <w:lastRenderedPageBreak/>
        <w:t>…</w:t>
      </w:r>
    </w:p>
    <w:p w:rsidR="003D3FFA" w:rsidRPr="00030E9D" w:rsidRDefault="003D3FFA" w:rsidP="003D3FFA">
      <w:pPr>
        <w:spacing w:after="0" w:line="240" w:lineRule="auto"/>
        <w:ind w:left="567" w:right="567"/>
        <w:jc w:val="both"/>
        <w:rPr>
          <w:rFonts w:ascii="Palatino Linotype" w:eastAsia="Calibri" w:hAnsi="Palatino Linotype" w:cs="Times New Roman"/>
          <w:i/>
          <w:szCs w:val="24"/>
          <w:lang w:val="es-ES_tradnl" w:eastAsia="es-ES"/>
        </w:rPr>
      </w:pPr>
      <w:r w:rsidRPr="00030E9D">
        <w:rPr>
          <w:rFonts w:ascii="Palatino Linotype" w:eastAsia="Calibri" w:hAnsi="Palatino Linotype" w:cs="Times New Roman"/>
          <w:b/>
          <w:i/>
          <w:szCs w:val="24"/>
          <w:lang w:val="es-ES_tradnl" w:eastAsia="es-ES"/>
        </w:rPr>
        <w:t>XVII.</w:t>
      </w:r>
      <w:r w:rsidRPr="00030E9D">
        <w:rPr>
          <w:rFonts w:ascii="Palatino Linotype" w:eastAsia="Calibri" w:hAnsi="Palatino Linotype" w:cs="Times New Roman"/>
          <w:i/>
          <w:szCs w:val="24"/>
          <w:lang w:val="es-ES_tradnl" w:eastAsia="es-ES"/>
        </w:rPr>
        <w:t xml:space="preserve"> Integrar los expedientes de los servidores públicos y proporcionar las constancias que éstos soliciten para el trámite de los asuntos de su interés en los términos que señalen los ordenamientos respectivos.”</w:t>
      </w:r>
    </w:p>
    <w:p w:rsidR="003D3FFA" w:rsidRPr="00030E9D" w:rsidRDefault="003D3FFA" w:rsidP="003D3FFA">
      <w:pPr>
        <w:spacing w:after="0" w:line="360" w:lineRule="auto"/>
        <w:jc w:val="both"/>
        <w:rPr>
          <w:rFonts w:ascii="Palatino Linotype" w:eastAsia="Calibri" w:hAnsi="Palatino Linotype" w:cs="Times New Roman"/>
          <w:sz w:val="24"/>
          <w:szCs w:val="24"/>
          <w:lang w:val="es-ES_tradnl" w:eastAsia="es-ES"/>
        </w:rPr>
      </w:pPr>
    </w:p>
    <w:p w:rsidR="003D3FFA" w:rsidRPr="00030E9D" w:rsidRDefault="003D3FFA" w:rsidP="003D3FFA">
      <w:pPr>
        <w:spacing w:after="0" w:line="360" w:lineRule="auto"/>
        <w:jc w:val="both"/>
        <w:rPr>
          <w:rFonts w:ascii="Palatino Linotype" w:eastAsia="Calibri" w:hAnsi="Palatino Linotype" w:cs="Times New Roman"/>
          <w:sz w:val="24"/>
          <w:szCs w:val="24"/>
          <w:lang w:val="es-ES_tradnl" w:eastAsia="es-ES"/>
        </w:rPr>
      </w:pPr>
      <w:r w:rsidRPr="00030E9D">
        <w:rPr>
          <w:rFonts w:ascii="Palatino Linotype" w:eastAsia="Calibri" w:hAnsi="Palatino Linotype" w:cs="Times New Roman"/>
          <w:sz w:val="24"/>
          <w:szCs w:val="24"/>
          <w:lang w:val="es-ES_tradnl" w:eastAsia="es-ES"/>
        </w:rPr>
        <w:t xml:space="preserve">Así las cosas, de la normatividad anteriormente referida, se puede observar que las instituciones públicas tienen la obligación de </w:t>
      </w:r>
      <w:r w:rsidRPr="00030E9D">
        <w:rPr>
          <w:rFonts w:ascii="Palatino Linotype" w:eastAsia="Calibri" w:hAnsi="Palatino Linotype" w:cs="Times New Roman"/>
          <w:b/>
          <w:sz w:val="24"/>
          <w:szCs w:val="24"/>
          <w:lang w:val="es-ES_tradnl" w:eastAsia="es-ES"/>
        </w:rPr>
        <w:t>integrar los expedientes laborales de cada servidor público</w:t>
      </w:r>
      <w:r w:rsidRPr="00030E9D">
        <w:rPr>
          <w:rFonts w:ascii="Palatino Linotype" w:eastAsia="Calibri" w:hAnsi="Palatino Linotype" w:cs="Times New Roman"/>
          <w:sz w:val="24"/>
          <w:szCs w:val="24"/>
          <w:lang w:val="es-ES_tradnl" w:eastAsia="es-ES"/>
        </w:rPr>
        <w:t xml:space="preserve">, dentro de los cuales puede constar la </w:t>
      </w:r>
      <w:r w:rsidRPr="00030E9D">
        <w:rPr>
          <w:rFonts w:ascii="Palatino Linotype" w:eastAsia="Calibri" w:hAnsi="Palatino Linotype" w:cs="Times New Roman"/>
          <w:b/>
          <w:sz w:val="24"/>
          <w:szCs w:val="24"/>
          <w:lang w:val="es-ES_tradnl" w:eastAsia="es-ES"/>
        </w:rPr>
        <w:t>solicitud de empleo</w:t>
      </w:r>
      <w:r w:rsidRPr="00030E9D">
        <w:rPr>
          <w:rFonts w:ascii="Palatino Linotype" w:eastAsia="Calibri" w:hAnsi="Palatino Linotype" w:cs="Times New Roman"/>
          <w:sz w:val="24"/>
          <w:szCs w:val="24"/>
          <w:lang w:val="es-ES_tradnl" w:eastAsia="es-ES"/>
        </w:rPr>
        <w:t>, o bien algún otro documento en el cual conste el currículum de los servidores públicos, y el Formato Único de Movimientos de Personal.</w:t>
      </w:r>
    </w:p>
    <w:p w:rsidR="003D3FFA" w:rsidRPr="00030E9D" w:rsidRDefault="003D3FFA" w:rsidP="009737B0">
      <w:pPr>
        <w:spacing w:after="0" w:line="360" w:lineRule="auto"/>
        <w:jc w:val="both"/>
        <w:rPr>
          <w:rFonts w:ascii="Palatino Linotype" w:eastAsia="Calibri" w:hAnsi="Palatino Linotype" w:cs="Times New Roman"/>
          <w:sz w:val="24"/>
          <w:szCs w:val="24"/>
          <w:lang w:val="es-ES_tradnl" w:eastAsia="es-ES"/>
        </w:rPr>
      </w:pPr>
    </w:p>
    <w:p w:rsidR="00B132AA" w:rsidRPr="00030E9D" w:rsidRDefault="00B132AA" w:rsidP="00B132AA">
      <w:pPr>
        <w:spacing w:after="0" w:line="360" w:lineRule="auto"/>
        <w:jc w:val="both"/>
        <w:rPr>
          <w:rFonts w:ascii="Palatino Linotype" w:eastAsia="Calibri" w:hAnsi="Palatino Linotype" w:cs="Calibri"/>
          <w:sz w:val="24"/>
          <w:szCs w:val="24"/>
          <w:lang w:eastAsia="es-MX"/>
        </w:rPr>
      </w:pPr>
      <w:r w:rsidRPr="00030E9D">
        <w:rPr>
          <w:rFonts w:ascii="Palatino Linotype" w:eastAsia="Calibri" w:hAnsi="Palatino Linotype" w:cs="Calibri"/>
          <w:sz w:val="24"/>
          <w:szCs w:val="24"/>
          <w:lang w:eastAsia="es-MX"/>
        </w:rPr>
        <w:t xml:space="preserve">Referente al requerimiento de las </w:t>
      </w:r>
      <w:r w:rsidRPr="00030E9D">
        <w:rPr>
          <w:rFonts w:ascii="Palatino Linotype" w:eastAsia="Calibri" w:hAnsi="Palatino Linotype" w:cs="Calibri"/>
          <w:b/>
          <w:i/>
          <w:sz w:val="24"/>
          <w:szCs w:val="24"/>
          <w:lang w:eastAsia="es-MX"/>
        </w:rPr>
        <w:t>cédulas profesionales</w:t>
      </w:r>
      <w:r w:rsidRPr="00030E9D">
        <w:rPr>
          <w:rFonts w:ascii="Palatino Linotype" w:eastAsia="Calibri" w:hAnsi="Palatino Linotype" w:cs="Calibri"/>
          <w:sz w:val="24"/>
          <w:szCs w:val="24"/>
          <w:lang w:eastAsia="es-MX"/>
        </w:rPr>
        <w:t>, se traen a colación los artículos 47 de la Ley del Trabajo de los Servidores Públicos del Estado y Municipios, 142 de la Ley Orgánica Municipal del Estado de México, y 150, 151 y 152 de la Ley de Seguridad del Estado de México, que disponen lo siguiente:</w:t>
      </w:r>
    </w:p>
    <w:p w:rsidR="00B132AA" w:rsidRPr="00030E9D" w:rsidRDefault="00B132AA" w:rsidP="00B132AA">
      <w:pPr>
        <w:spacing w:after="0" w:line="360" w:lineRule="auto"/>
        <w:jc w:val="both"/>
        <w:rPr>
          <w:rFonts w:ascii="Palatino Linotype" w:eastAsia="Calibri" w:hAnsi="Palatino Linotype" w:cs="Calibri"/>
          <w:sz w:val="24"/>
          <w:szCs w:val="24"/>
          <w:lang w:eastAsia="es-MX"/>
        </w:rPr>
      </w:pPr>
    </w:p>
    <w:p w:rsidR="00B132AA" w:rsidRPr="00030E9D" w:rsidRDefault="00B132AA" w:rsidP="00B132AA">
      <w:pPr>
        <w:spacing w:after="0" w:line="240" w:lineRule="auto"/>
        <w:ind w:left="567" w:right="616"/>
        <w:jc w:val="center"/>
        <w:rPr>
          <w:rFonts w:ascii="Palatino Linotype" w:eastAsia="Calibri" w:hAnsi="Palatino Linotype" w:cs="Calibri"/>
          <w:b/>
          <w:i/>
          <w:szCs w:val="24"/>
          <w:lang w:eastAsia="es-MX"/>
        </w:rPr>
      </w:pPr>
      <w:r w:rsidRPr="00030E9D">
        <w:rPr>
          <w:rFonts w:ascii="Palatino Linotype" w:eastAsia="Calibri" w:hAnsi="Palatino Linotype" w:cs="Calibri"/>
          <w:b/>
          <w:i/>
          <w:szCs w:val="24"/>
          <w:lang w:eastAsia="es-MX"/>
        </w:rPr>
        <w:t>“Ley del Trabajo de los Servidores Públicos del Estado y Municipios</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b/>
          <w:i/>
          <w:szCs w:val="24"/>
          <w:lang w:eastAsia="es-MX"/>
        </w:rPr>
        <w:t>ARTÍCULO 47.</w:t>
      </w:r>
      <w:r w:rsidRPr="00030E9D">
        <w:rPr>
          <w:rFonts w:ascii="Palatino Linotype" w:eastAsia="Calibri" w:hAnsi="Palatino Linotype" w:cs="Calibri"/>
          <w:i/>
          <w:szCs w:val="24"/>
          <w:lang w:eastAsia="es-MX"/>
        </w:rPr>
        <w:t xml:space="preserve"> Para ingresar al servicio público se requiere: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I. Presentar una solicitud utilizando la forma oficial que se autorice por la institución pública o dependencia correspondiente;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II. Ser de nacionalidad mexicana, con la excepción prevista en el artículo 17 de la presente ley;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III. Estar en pleno ejercicio de sus derechos civiles y políticos, en su caso;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IV. Acreditar, cuando proceda, el cumplimiento de la Ley del Servicio Militar Nacional;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V. Derogada.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VI. No haber sido separado anteriormente del servicio por las causas previstas en el artículo 93 de la presente ley;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VII. Tener buena salud, lo que se comprobará con los certificados médicos correspondientes, en la forma en que se establezca en cada institución pública;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VIII.</w:t>
      </w:r>
      <w:r w:rsidRPr="00030E9D">
        <w:rPr>
          <w:rFonts w:ascii="Palatino Linotype" w:eastAsia="Calibri" w:hAnsi="Palatino Linotype" w:cs="Calibri"/>
          <w:i/>
          <w:szCs w:val="24"/>
          <w:u w:val="single"/>
          <w:lang w:eastAsia="es-MX"/>
        </w:rPr>
        <w:t xml:space="preserve"> Cumplir con los requisitos que se establezcan para los diferentes puestos</w:t>
      </w:r>
      <w:r w:rsidRPr="00030E9D">
        <w:rPr>
          <w:rFonts w:ascii="Palatino Linotype" w:eastAsia="Calibri" w:hAnsi="Palatino Linotype" w:cs="Calibri"/>
          <w:i/>
          <w:szCs w:val="24"/>
          <w:lang w:eastAsia="es-MX"/>
        </w:rPr>
        <w:t xml:space="preserve">;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IX. </w:t>
      </w:r>
      <w:r w:rsidRPr="00030E9D">
        <w:rPr>
          <w:rFonts w:ascii="Palatino Linotype" w:eastAsia="Calibri" w:hAnsi="Palatino Linotype" w:cs="Calibri"/>
          <w:i/>
          <w:szCs w:val="24"/>
          <w:u w:val="single"/>
          <w:lang w:eastAsia="es-MX"/>
        </w:rPr>
        <w:t>Acreditar por medio de los exámenes correspondientes los conocimientos y aptitudes necesarios para el desempeño del puesto;</w:t>
      </w:r>
      <w:r w:rsidRPr="00030E9D">
        <w:rPr>
          <w:rFonts w:ascii="Palatino Linotype" w:eastAsia="Calibri" w:hAnsi="Palatino Linotype" w:cs="Calibri"/>
          <w:i/>
          <w:szCs w:val="24"/>
          <w:lang w:eastAsia="es-MX"/>
        </w:rPr>
        <w:t xml:space="preserve"> y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lastRenderedPageBreak/>
        <w:t xml:space="preserve">X. No estar inhabilitado para el ejercicio del servicio público. </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p>
    <w:p w:rsidR="00B132AA" w:rsidRPr="00030E9D" w:rsidRDefault="00B132AA" w:rsidP="00B132AA">
      <w:pPr>
        <w:spacing w:after="0" w:line="240" w:lineRule="auto"/>
        <w:ind w:left="567" w:right="616"/>
        <w:jc w:val="center"/>
        <w:rPr>
          <w:rFonts w:ascii="Palatino Linotype" w:eastAsia="Calibri" w:hAnsi="Palatino Linotype" w:cs="Calibri"/>
          <w:b/>
          <w:i/>
          <w:szCs w:val="24"/>
          <w:lang w:eastAsia="es-MX"/>
        </w:rPr>
      </w:pPr>
      <w:r w:rsidRPr="00030E9D">
        <w:rPr>
          <w:rFonts w:ascii="Palatino Linotype" w:eastAsia="Calibri" w:hAnsi="Palatino Linotype" w:cs="Calibri"/>
          <w:b/>
          <w:i/>
          <w:szCs w:val="24"/>
          <w:lang w:eastAsia="es-MX"/>
        </w:rPr>
        <w:t>Ley Orgánica Municipal del Estado de México</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b/>
          <w:i/>
          <w:szCs w:val="24"/>
          <w:lang w:eastAsia="es-MX"/>
        </w:rPr>
        <w:t>Artículo 32.</w:t>
      </w:r>
      <w:r w:rsidRPr="00030E9D">
        <w:rPr>
          <w:rFonts w:ascii="Palatino Linotype" w:eastAsia="Calibri" w:hAnsi="Palatino Linotype" w:cs="Calibri"/>
          <w:i/>
          <w:szCs w:val="24"/>
          <w:lang w:eastAsia="es-MX"/>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I. Ser persona ciudadana del Estado, en pleno uso de sus derechos;</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II. No estar inhabilitada o inhabilitado para desempeñar cargo, empleo, o comisión pública;</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 xml:space="preserve">III. </w:t>
      </w:r>
      <w:r w:rsidRPr="00030E9D">
        <w:rPr>
          <w:rFonts w:ascii="Palatino Linotype" w:eastAsia="Calibri" w:hAnsi="Palatino Linotype" w:cs="Calibri"/>
          <w:i/>
          <w:szCs w:val="24"/>
          <w:u w:val="single"/>
          <w:lang w:eastAsia="es-MX"/>
        </w:rPr>
        <w:t>Contar con título profesional o acreditar experiencia mínima de un año en la materia</w:t>
      </w:r>
      <w:r w:rsidRPr="00030E9D">
        <w:rPr>
          <w:rFonts w:ascii="Palatino Linotype" w:eastAsia="Calibri" w:hAnsi="Palatino Linotype" w:cs="Calibri"/>
          <w:i/>
          <w:szCs w:val="24"/>
          <w:lang w:eastAsia="es-MX"/>
        </w:rPr>
        <w:t>, ante la o el Presidente o el Ayuntamiento, cuando sea el caso, para el desempeño de los cargos que así lo requieran;</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V. No estar condenada o condenado por sentencia ejecutoriada por el delito de violencia política contra las mujeres en razón de género;</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VI. No estar inscrito en el Registro de Deudores Alimentarios Morosos en el Estado, ni en otra entidad federativa, y</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VII. No estar condenada o condenado por sentencia ejecutoriada por delitos de violencia</w:t>
      </w:r>
      <w:r w:rsidR="00E53468" w:rsidRPr="00030E9D">
        <w:rPr>
          <w:rFonts w:ascii="Palatino Linotype" w:eastAsia="Calibri" w:hAnsi="Palatino Linotype" w:cs="Calibri"/>
          <w:i/>
          <w:szCs w:val="24"/>
          <w:lang w:eastAsia="es-MX"/>
        </w:rPr>
        <w:t xml:space="preserve"> </w:t>
      </w:r>
      <w:r w:rsidRPr="00030E9D">
        <w:rPr>
          <w:rFonts w:ascii="Palatino Linotype" w:eastAsia="Calibri" w:hAnsi="Palatino Linotype" w:cs="Calibri"/>
          <w:i/>
          <w:szCs w:val="24"/>
          <w:lang w:eastAsia="es-MX"/>
        </w:rPr>
        <w:t>familiar, contra la libertad sexual o de violencia de género.</w:t>
      </w:r>
    </w:p>
    <w:p w:rsidR="00B132AA" w:rsidRPr="00030E9D" w:rsidRDefault="00B132AA" w:rsidP="00B132AA">
      <w:pPr>
        <w:spacing w:after="0" w:line="240" w:lineRule="auto"/>
        <w:ind w:left="567" w:right="616"/>
        <w:jc w:val="both"/>
        <w:rPr>
          <w:rFonts w:ascii="Palatino Linotype" w:eastAsia="Calibri" w:hAnsi="Palatino Linotype" w:cs="Calibri"/>
          <w:i/>
          <w:szCs w:val="24"/>
          <w:lang w:eastAsia="es-MX"/>
        </w:rPr>
      </w:pPr>
      <w:r w:rsidRPr="00030E9D">
        <w:rPr>
          <w:rFonts w:ascii="Palatino Linotype" w:eastAsia="Calibri" w:hAnsi="Palatino Linotype" w:cs="Calibri"/>
          <w:i/>
          <w:szCs w:val="24"/>
          <w:lang w:eastAsia="es-MX"/>
        </w:rPr>
        <w:t>Vencido el plazo a que se refiere la fracción IV, la o el Presidente Municipal informará al Cabildo</w:t>
      </w:r>
      <w:r w:rsidR="00E53468" w:rsidRPr="00030E9D">
        <w:rPr>
          <w:rFonts w:ascii="Palatino Linotype" w:eastAsia="Calibri" w:hAnsi="Palatino Linotype" w:cs="Calibri"/>
          <w:i/>
          <w:szCs w:val="24"/>
          <w:lang w:eastAsia="es-MX"/>
        </w:rPr>
        <w:t xml:space="preserve"> </w:t>
      </w:r>
      <w:r w:rsidRPr="00030E9D">
        <w:rPr>
          <w:rFonts w:ascii="Palatino Linotype" w:eastAsia="Calibri" w:hAnsi="Palatino Linotype" w:cs="Calibri"/>
          <w:i/>
          <w:szCs w:val="24"/>
          <w:lang w:eastAsia="es-MX"/>
        </w:rPr>
        <w:t>sobre el cumplimiento de dicha certificación laboral para que, en su caso, el Ayuntamiento</w:t>
      </w:r>
      <w:r w:rsidR="00E53468" w:rsidRPr="00030E9D">
        <w:rPr>
          <w:rFonts w:ascii="Palatino Linotype" w:eastAsia="Calibri" w:hAnsi="Palatino Linotype" w:cs="Calibri"/>
          <w:i/>
          <w:szCs w:val="24"/>
          <w:lang w:eastAsia="es-MX"/>
        </w:rPr>
        <w:t xml:space="preserve"> </w:t>
      </w:r>
      <w:r w:rsidRPr="00030E9D">
        <w:rPr>
          <w:rFonts w:ascii="Palatino Linotype" w:eastAsia="Calibri" w:hAnsi="Palatino Linotype" w:cs="Calibri"/>
          <w:i/>
          <w:szCs w:val="24"/>
          <w:lang w:eastAsia="es-MX"/>
        </w:rPr>
        <w:t>tome las medidas correspondientes respecto de aquellos servidores públicos que no hubiesen</w:t>
      </w:r>
      <w:r w:rsidR="00E53468" w:rsidRPr="00030E9D">
        <w:rPr>
          <w:rFonts w:ascii="Palatino Linotype" w:eastAsia="Calibri" w:hAnsi="Palatino Linotype" w:cs="Calibri"/>
          <w:i/>
          <w:szCs w:val="24"/>
          <w:lang w:eastAsia="es-MX"/>
        </w:rPr>
        <w:t xml:space="preserve"> </w:t>
      </w:r>
      <w:r w:rsidRPr="00030E9D">
        <w:rPr>
          <w:rFonts w:ascii="Palatino Linotype" w:eastAsia="Calibri" w:hAnsi="Palatino Linotype" w:cs="Calibri"/>
          <w:i/>
          <w:szCs w:val="24"/>
          <w:lang w:eastAsia="es-MX"/>
        </w:rPr>
        <w:t>cumplido.</w:t>
      </w:r>
    </w:p>
    <w:p w:rsidR="00E53468" w:rsidRPr="00030E9D" w:rsidRDefault="00E53468" w:rsidP="00E53468">
      <w:pPr>
        <w:spacing w:after="0" w:line="240" w:lineRule="auto"/>
        <w:ind w:left="567" w:right="616"/>
        <w:jc w:val="right"/>
        <w:rPr>
          <w:rFonts w:ascii="Palatino Linotype" w:eastAsia="Calibri" w:hAnsi="Palatino Linotype" w:cs="Calibri"/>
          <w:szCs w:val="24"/>
          <w:lang w:eastAsia="es-MX"/>
        </w:rPr>
      </w:pPr>
      <w:r w:rsidRPr="00030E9D">
        <w:rPr>
          <w:rFonts w:ascii="Palatino Linotype" w:eastAsia="Calibri" w:hAnsi="Palatino Linotype" w:cs="Calibri"/>
          <w:szCs w:val="24"/>
          <w:lang w:eastAsia="es-MX"/>
        </w:rPr>
        <w:t>(Énfasis añadido)</w:t>
      </w:r>
    </w:p>
    <w:p w:rsidR="00B132AA" w:rsidRPr="00030E9D" w:rsidRDefault="00B132AA" w:rsidP="00B132AA">
      <w:pPr>
        <w:spacing w:after="0" w:line="360" w:lineRule="auto"/>
        <w:jc w:val="both"/>
        <w:rPr>
          <w:rFonts w:ascii="Palatino Linotype" w:eastAsia="Calibri" w:hAnsi="Palatino Linotype" w:cs="Calibri"/>
          <w:sz w:val="24"/>
          <w:szCs w:val="24"/>
          <w:lang w:eastAsia="es-MX"/>
        </w:rPr>
      </w:pPr>
    </w:p>
    <w:p w:rsidR="00140815" w:rsidRPr="00030E9D" w:rsidRDefault="00B132AA" w:rsidP="00B132AA">
      <w:pPr>
        <w:spacing w:after="0" w:line="360" w:lineRule="auto"/>
        <w:jc w:val="both"/>
        <w:rPr>
          <w:rFonts w:ascii="Palatino Linotype" w:eastAsia="Calibri" w:hAnsi="Palatino Linotype" w:cs="Calibri"/>
          <w:sz w:val="24"/>
          <w:szCs w:val="24"/>
          <w:lang w:eastAsia="es-MX"/>
        </w:rPr>
      </w:pPr>
      <w:r w:rsidRPr="00030E9D">
        <w:rPr>
          <w:rFonts w:ascii="Palatino Linotype" w:eastAsia="Calibri" w:hAnsi="Palatino Linotype" w:cs="Calibri"/>
          <w:sz w:val="24"/>
          <w:szCs w:val="24"/>
          <w:lang w:eastAsia="es-MX"/>
        </w:rPr>
        <w:t xml:space="preserve">Preceptos legales que consagran los requisitos para al ingreso al servicio público, entre los que destacan la acreditación de los conocimientos y aptitudes necesarias para el </w:t>
      </w:r>
      <w:r w:rsidRPr="00030E9D">
        <w:rPr>
          <w:rFonts w:ascii="Palatino Linotype" w:eastAsia="Calibri" w:hAnsi="Palatino Linotype" w:cs="Calibri"/>
          <w:sz w:val="24"/>
          <w:szCs w:val="24"/>
          <w:lang w:eastAsia="es-MX"/>
        </w:rPr>
        <w:lastRenderedPageBreak/>
        <w:t xml:space="preserve">desempeño del puesto que ostentan. Dentro los requisitos </w:t>
      </w:r>
      <w:r w:rsidR="00E53468" w:rsidRPr="00030E9D">
        <w:rPr>
          <w:rFonts w:ascii="Palatino Linotype" w:eastAsia="Calibri" w:hAnsi="Palatino Linotype" w:cs="Calibri"/>
          <w:sz w:val="24"/>
          <w:szCs w:val="24"/>
          <w:lang w:eastAsia="es-MX"/>
        </w:rPr>
        <w:t xml:space="preserve">establecidos para ser Titular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w:t>
      </w:r>
      <w:r w:rsidRPr="00030E9D">
        <w:rPr>
          <w:rFonts w:ascii="Palatino Linotype" w:eastAsia="Calibri" w:hAnsi="Palatino Linotype" w:cs="Calibri"/>
          <w:sz w:val="24"/>
          <w:szCs w:val="24"/>
          <w:lang w:eastAsia="es-MX"/>
        </w:rPr>
        <w:t xml:space="preserve">se encuentran el </w:t>
      </w:r>
      <w:r w:rsidR="00E53468" w:rsidRPr="00030E9D">
        <w:rPr>
          <w:rFonts w:ascii="Palatino Linotype" w:eastAsia="Calibri" w:hAnsi="Palatino Linotype" w:cs="Calibri"/>
          <w:sz w:val="24"/>
          <w:szCs w:val="24"/>
          <w:lang w:eastAsia="es-MX"/>
        </w:rPr>
        <w:t xml:space="preserve">contar con título profesional o contar con experiencia mínima de un año en la materia. </w:t>
      </w:r>
    </w:p>
    <w:p w:rsidR="00140815" w:rsidRPr="00030E9D" w:rsidRDefault="00140815" w:rsidP="00B132AA">
      <w:pPr>
        <w:spacing w:after="0" w:line="360" w:lineRule="auto"/>
        <w:jc w:val="both"/>
        <w:rPr>
          <w:rFonts w:ascii="Palatino Linotype" w:eastAsia="Calibri" w:hAnsi="Palatino Linotype" w:cs="Calibri"/>
          <w:sz w:val="24"/>
          <w:szCs w:val="24"/>
          <w:lang w:eastAsia="es-MX"/>
        </w:rPr>
      </w:pPr>
    </w:p>
    <w:p w:rsidR="00140815" w:rsidRPr="00030E9D" w:rsidRDefault="00140815" w:rsidP="00140815">
      <w:pPr>
        <w:spacing w:after="0" w:line="360" w:lineRule="auto"/>
        <w:jc w:val="both"/>
        <w:rPr>
          <w:rFonts w:ascii="Palatino Linotype" w:eastAsia="Calibri" w:hAnsi="Palatino Linotype" w:cs="Calibri"/>
          <w:sz w:val="24"/>
          <w:szCs w:val="24"/>
          <w:lang w:eastAsia="es-MX"/>
        </w:rPr>
      </w:pPr>
      <w:r w:rsidRPr="00030E9D">
        <w:rPr>
          <w:rFonts w:ascii="Palatino Linotype" w:eastAsia="Calibri" w:hAnsi="Palatino Linotype" w:cs="Calibri"/>
          <w:sz w:val="24"/>
          <w:szCs w:val="24"/>
          <w:lang w:eastAsia="es-MX"/>
        </w:rPr>
        <w:t xml:space="preserve">Bajo este contexto, resulta oportuno referir que </w:t>
      </w:r>
      <w:r w:rsidRPr="00030E9D">
        <w:rPr>
          <w:rFonts w:ascii="Palatino Linotype" w:eastAsia="Calibri" w:hAnsi="Palatino Linotype" w:cs="Calibri"/>
          <w:b/>
          <w:i/>
          <w:sz w:val="24"/>
          <w:szCs w:val="24"/>
          <w:lang w:eastAsia="es-MX"/>
        </w:rPr>
        <w:t>el título profesional</w:t>
      </w:r>
      <w:r w:rsidRPr="00030E9D">
        <w:rPr>
          <w:rFonts w:ascii="Palatino Linotype" w:eastAsia="Calibri" w:hAnsi="Palatino Linotype" w:cs="Calibri"/>
          <w:sz w:val="24"/>
          <w:szCs w:val="24"/>
          <w:lang w:eastAsia="es-MX"/>
        </w:rPr>
        <w:t xml:space="preserve"> es el documento expedido por instituciones del Estado o descentralizadas, y por instituciones particulares que tengan reconocimiento de validez oficial de estudios, a favor de la persona que haya concluido </w:t>
      </w:r>
      <w:proofErr w:type="gramStart"/>
      <w:r w:rsidRPr="00030E9D">
        <w:rPr>
          <w:rFonts w:ascii="Palatino Linotype" w:eastAsia="Calibri" w:hAnsi="Palatino Linotype" w:cs="Calibri"/>
          <w:sz w:val="24"/>
          <w:szCs w:val="24"/>
          <w:lang w:eastAsia="es-MX"/>
        </w:rPr>
        <w:t>los estudios correspondientes o demostrado</w:t>
      </w:r>
      <w:proofErr w:type="gramEnd"/>
      <w:r w:rsidRPr="00030E9D">
        <w:rPr>
          <w:rFonts w:ascii="Palatino Linotype" w:eastAsia="Calibri" w:hAnsi="Palatino Linotype" w:cs="Calibri"/>
          <w:sz w:val="24"/>
          <w:szCs w:val="24"/>
          <w:lang w:eastAsia="es-MX"/>
        </w:rPr>
        <w:t xml:space="preserve"> tener los conocimientos necesarios de conformidad con la normatividad aplicable. </w:t>
      </w:r>
    </w:p>
    <w:p w:rsidR="00140815" w:rsidRPr="00030E9D" w:rsidRDefault="00140815" w:rsidP="00140815">
      <w:pPr>
        <w:spacing w:after="0" w:line="360" w:lineRule="auto"/>
        <w:jc w:val="both"/>
        <w:rPr>
          <w:rFonts w:ascii="Palatino Linotype" w:eastAsia="Calibri" w:hAnsi="Palatino Linotype" w:cs="Calibri"/>
          <w:sz w:val="24"/>
          <w:szCs w:val="24"/>
          <w:lang w:eastAsia="es-MX"/>
        </w:rPr>
      </w:pPr>
    </w:p>
    <w:p w:rsidR="00140815" w:rsidRPr="00030E9D" w:rsidRDefault="00140815" w:rsidP="00140815">
      <w:pPr>
        <w:spacing w:after="0" w:line="360" w:lineRule="auto"/>
        <w:jc w:val="both"/>
        <w:rPr>
          <w:rFonts w:ascii="Palatino Linotype" w:eastAsia="Calibri" w:hAnsi="Palatino Linotype" w:cs="Calibri"/>
          <w:sz w:val="24"/>
          <w:szCs w:val="24"/>
          <w:lang w:eastAsia="es-MX"/>
        </w:rPr>
      </w:pPr>
      <w:r w:rsidRPr="00030E9D">
        <w:rPr>
          <w:rFonts w:ascii="Palatino Linotype" w:eastAsia="Calibri" w:hAnsi="Palatino Linotype" w:cs="Calibri"/>
          <w:sz w:val="24"/>
          <w:szCs w:val="24"/>
          <w:lang w:eastAsia="es-MX"/>
        </w:rPr>
        <w:t xml:space="preserve">En contraste, la </w:t>
      </w:r>
      <w:r w:rsidRPr="00030E9D">
        <w:rPr>
          <w:rFonts w:ascii="Palatino Linotype" w:eastAsia="Calibri" w:hAnsi="Palatino Linotype" w:cs="Calibri"/>
          <w:b/>
          <w:i/>
          <w:sz w:val="24"/>
          <w:szCs w:val="24"/>
          <w:lang w:eastAsia="es-MX"/>
        </w:rPr>
        <w:t>cédula profesional</w:t>
      </w:r>
      <w:r w:rsidRPr="00030E9D">
        <w:rPr>
          <w:rFonts w:ascii="Palatino Linotype" w:eastAsia="Calibri" w:hAnsi="Palatino Linotype" w:cs="Calibri"/>
          <w:sz w:val="24"/>
          <w:szCs w:val="24"/>
          <w:lang w:eastAsia="es-MX"/>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140815" w:rsidRPr="00030E9D" w:rsidRDefault="00140815" w:rsidP="00140815">
      <w:pPr>
        <w:spacing w:after="0" w:line="360" w:lineRule="auto"/>
        <w:jc w:val="both"/>
        <w:rPr>
          <w:rFonts w:ascii="Palatino Linotype" w:eastAsia="Calibri" w:hAnsi="Palatino Linotype" w:cs="Calibri"/>
          <w:sz w:val="24"/>
          <w:szCs w:val="24"/>
          <w:lang w:eastAsia="es-MX"/>
        </w:rPr>
      </w:pPr>
      <w:r w:rsidRPr="00030E9D">
        <w:rPr>
          <w:rFonts w:ascii="Palatino Linotype" w:eastAsia="Calibri" w:hAnsi="Palatino Linotype" w:cs="Calibri"/>
          <w:sz w:val="24"/>
          <w:szCs w:val="24"/>
          <w:lang w:eastAsia="es-MX"/>
        </w:rPr>
        <w:t>En este sentido, los documentos en cita son susceptibles de reflejar algunos de los siguientes atributos:</w:t>
      </w: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p>
    <w:p w:rsidR="00140815" w:rsidRPr="00030E9D" w:rsidRDefault="00140815" w:rsidP="00140815">
      <w:pPr>
        <w:numPr>
          <w:ilvl w:val="0"/>
          <w:numId w:val="4"/>
        </w:numPr>
        <w:spacing w:after="0" w:line="360" w:lineRule="auto"/>
        <w:jc w:val="both"/>
        <w:rPr>
          <w:rFonts w:ascii="Palatino Linotype" w:eastAsia="Calibri" w:hAnsi="Palatino Linotype" w:cs="Calibri"/>
          <w:bCs/>
          <w:sz w:val="24"/>
          <w:szCs w:val="24"/>
          <w:lang w:val="es-ES" w:eastAsia="es-MX"/>
        </w:rPr>
      </w:pPr>
      <w:r w:rsidRPr="00030E9D">
        <w:rPr>
          <w:rFonts w:ascii="Palatino Linotype" w:eastAsia="Calibri" w:hAnsi="Palatino Linotype" w:cs="Calibri"/>
          <w:b/>
          <w:bCs/>
          <w:sz w:val="24"/>
          <w:szCs w:val="24"/>
          <w:lang w:val="es-ES" w:eastAsia="es-MX"/>
        </w:rPr>
        <w:t>Número de cédula profesional:</w:t>
      </w:r>
      <w:r w:rsidRPr="00030E9D">
        <w:rPr>
          <w:rFonts w:ascii="Palatino Linotype" w:eastAsia="Calibri" w:hAnsi="Palatino Linotype" w:cs="Calibri"/>
          <w:bCs/>
          <w:sz w:val="24"/>
          <w:szCs w:val="24"/>
          <w:lang w:val="es-ES" w:eastAsia="es-MX"/>
        </w:rPr>
        <w:t xml:space="preserve"> Susceptible de consulta en el Registro Nacional de Profesiones que se localiza en la página electrónica de la Secretaría de Educación Pública y/o equivalente de las entidades federativas, es decir, es un </w:t>
      </w:r>
      <w:r w:rsidRPr="00030E9D">
        <w:rPr>
          <w:rFonts w:ascii="Palatino Linotype" w:eastAsia="Calibri" w:hAnsi="Palatino Linotype" w:cs="Calibri"/>
          <w:bCs/>
          <w:sz w:val="24"/>
          <w:szCs w:val="24"/>
          <w:lang w:val="es-ES" w:eastAsia="es-MX"/>
        </w:rPr>
        <w:lastRenderedPageBreak/>
        <w:t xml:space="preserve">dato que obra en registros públicos, no susceptible de actualizar causal alguna de clasificación.  </w:t>
      </w: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p>
    <w:p w:rsidR="00140815" w:rsidRPr="00030E9D" w:rsidRDefault="00140815" w:rsidP="00140815">
      <w:pPr>
        <w:numPr>
          <w:ilvl w:val="0"/>
          <w:numId w:val="4"/>
        </w:numPr>
        <w:spacing w:after="0" w:line="360" w:lineRule="auto"/>
        <w:jc w:val="both"/>
        <w:rPr>
          <w:rFonts w:ascii="Palatino Linotype" w:eastAsia="Calibri" w:hAnsi="Palatino Linotype" w:cs="Calibri"/>
          <w:bCs/>
          <w:sz w:val="24"/>
          <w:szCs w:val="24"/>
          <w:lang w:val="es-ES" w:eastAsia="es-MX"/>
        </w:rPr>
      </w:pPr>
      <w:r w:rsidRPr="00030E9D">
        <w:rPr>
          <w:rFonts w:ascii="Palatino Linotype" w:eastAsia="Calibri" w:hAnsi="Palatino Linotype" w:cs="Calibri"/>
          <w:b/>
          <w:bCs/>
          <w:sz w:val="24"/>
          <w:szCs w:val="24"/>
          <w:lang w:val="es-ES" w:eastAsia="es-MX"/>
        </w:rPr>
        <w:t>Fotografía:</w:t>
      </w:r>
      <w:r w:rsidRPr="00030E9D">
        <w:rPr>
          <w:rFonts w:ascii="Palatino Linotype" w:eastAsia="Calibri" w:hAnsi="Palatino Linotype" w:cs="Calibri"/>
          <w:bCs/>
          <w:sz w:val="24"/>
          <w:szCs w:val="24"/>
          <w:lang w:val="es-ES" w:eastAsia="es-MX"/>
        </w:rPr>
        <w:t xml:space="preserve"> Tratándose de servidores públicos se cuenta con un espectro menor de protección a sus datos personales en comparación con cualquier otra persona física, en razón del interés público que revisten sus funciones, por lo que, </w:t>
      </w:r>
      <w:r w:rsidRPr="00030E9D">
        <w:rPr>
          <w:rFonts w:ascii="Palatino Linotype" w:eastAsia="Calibri" w:hAnsi="Palatino Linotype" w:cs="Calibri"/>
          <w:sz w:val="24"/>
          <w:szCs w:val="24"/>
          <w:lang w:val="es-ES" w:eastAsia="es-MX"/>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p>
    <w:p w:rsidR="00140815" w:rsidRPr="00030E9D" w:rsidRDefault="00140815" w:rsidP="00140815">
      <w:pPr>
        <w:numPr>
          <w:ilvl w:val="0"/>
          <w:numId w:val="4"/>
        </w:numPr>
        <w:spacing w:after="0" w:line="360" w:lineRule="auto"/>
        <w:jc w:val="both"/>
        <w:rPr>
          <w:rFonts w:ascii="Palatino Linotype" w:eastAsia="Calibri" w:hAnsi="Palatino Linotype" w:cs="Calibri"/>
          <w:b/>
          <w:bCs/>
          <w:sz w:val="24"/>
          <w:szCs w:val="24"/>
          <w:lang w:val="es-ES" w:eastAsia="es-MX"/>
        </w:rPr>
      </w:pPr>
      <w:r w:rsidRPr="00030E9D">
        <w:rPr>
          <w:rFonts w:ascii="Palatino Linotype" w:eastAsia="Calibri" w:hAnsi="Palatino Linotype" w:cs="Calibri"/>
          <w:b/>
          <w:bCs/>
          <w:sz w:val="24"/>
          <w:szCs w:val="24"/>
          <w:lang w:val="es-ES" w:eastAsia="es-MX"/>
        </w:rPr>
        <w:t xml:space="preserve">Nombre del titular: </w:t>
      </w:r>
      <w:r w:rsidRPr="00030E9D">
        <w:rPr>
          <w:rFonts w:ascii="Palatino Linotype" w:eastAsia="Calibri" w:hAnsi="Palatino Linotype" w:cs="Calibri"/>
          <w:bCs/>
          <w:sz w:val="24"/>
          <w:szCs w:val="24"/>
          <w:lang w:val="es-ES" w:eastAsia="es-MX"/>
        </w:rPr>
        <w:t>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w:t>
      </w:r>
    </w:p>
    <w:p w:rsidR="00140815" w:rsidRPr="00030E9D" w:rsidRDefault="00140815" w:rsidP="00140815">
      <w:pPr>
        <w:pStyle w:val="Prrafodelista"/>
        <w:rPr>
          <w:rFonts w:ascii="Palatino Linotype" w:eastAsia="Calibri" w:hAnsi="Palatino Linotype" w:cs="Calibri"/>
          <w:b/>
          <w:bCs/>
          <w:lang w:eastAsia="es-MX"/>
        </w:rPr>
      </w:pPr>
    </w:p>
    <w:p w:rsidR="00140815" w:rsidRPr="00030E9D" w:rsidRDefault="00140815" w:rsidP="00140815">
      <w:pPr>
        <w:numPr>
          <w:ilvl w:val="0"/>
          <w:numId w:val="4"/>
        </w:numPr>
        <w:spacing w:after="0" w:line="360" w:lineRule="auto"/>
        <w:jc w:val="both"/>
        <w:rPr>
          <w:rFonts w:ascii="Palatino Linotype" w:eastAsia="Calibri" w:hAnsi="Palatino Linotype" w:cs="Calibri"/>
          <w:bCs/>
          <w:sz w:val="24"/>
          <w:szCs w:val="24"/>
          <w:lang w:val="es-ES" w:eastAsia="es-MX"/>
        </w:rPr>
      </w:pPr>
      <w:r w:rsidRPr="00030E9D">
        <w:rPr>
          <w:rFonts w:ascii="Palatino Linotype" w:eastAsia="Calibri" w:hAnsi="Palatino Linotype" w:cs="Calibri"/>
          <w:b/>
          <w:bCs/>
          <w:sz w:val="24"/>
          <w:szCs w:val="24"/>
          <w:lang w:val="es-ES" w:eastAsia="es-MX"/>
        </w:rPr>
        <w:t>Clave Única de Registro de Población:</w:t>
      </w:r>
      <w:r w:rsidRPr="00030E9D">
        <w:rPr>
          <w:rFonts w:ascii="Palatino Linotype" w:eastAsia="Calibri" w:hAnsi="Palatino Linotype" w:cs="Calibri"/>
          <w:bCs/>
          <w:sz w:val="24"/>
          <w:szCs w:val="24"/>
          <w:lang w:val="es-ES"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w:t>
      </w:r>
      <w:r w:rsidRPr="00030E9D">
        <w:rPr>
          <w:rFonts w:ascii="Palatino Linotype" w:eastAsia="Calibri" w:hAnsi="Palatino Linotype" w:cs="Calibri"/>
          <w:bCs/>
          <w:sz w:val="24"/>
          <w:szCs w:val="24"/>
          <w:lang w:val="es-ES" w:eastAsia="es-MX"/>
        </w:rPr>
        <w:lastRenderedPageBreak/>
        <w:t xml:space="preserve">habitantes del país, por lo que la CURP está considerada como información confidencial. </w:t>
      </w: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p>
    <w:p w:rsidR="00140815" w:rsidRPr="00030E9D" w:rsidRDefault="00140815" w:rsidP="00140815">
      <w:pPr>
        <w:numPr>
          <w:ilvl w:val="0"/>
          <w:numId w:val="4"/>
        </w:numPr>
        <w:spacing w:after="0" w:line="360" w:lineRule="auto"/>
        <w:jc w:val="both"/>
        <w:rPr>
          <w:rFonts w:ascii="Palatino Linotype" w:eastAsia="Calibri" w:hAnsi="Palatino Linotype" w:cs="Calibri"/>
          <w:bCs/>
          <w:sz w:val="24"/>
          <w:szCs w:val="24"/>
          <w:lang w:val="es-ES" w:eastAsia="es-MX"/>
        </w:rPr>
      </w:pPr>
      <w:r w:rsidRPr="00030E9D">
        <w:rPr>
          <w:rFonts w:ascii="Palatino Linotype" w:eastAsia="Calibri" w:hAnsi="Palatino Linotype" w:cs="Calibri"/>
          <w:b/>
          <w:bCs/>
          <w:sz w:val="24"/>
          <w:szCs w:val="24"/>
          <w:lang w:val="es-ES" w:eastAsia="es-MX"/>
        </w:rPr>
        <w:t>Nombre y firma del Director General de Profesiones de la Secretaría de Educación Pública:</w:t>
      </w:r>
      <w:r w:rsidRPr="00030E9D">
        <w:rPr>
          <w:rFonts w:ascii="Palatino Linotype" w:eastAsia="Calibri" w:hAnsi="Palatino Linotype" w:cs="Calibri"/>
          <w:bCs/>
          <w:sz w:val="24"/>
          <w:szCs w:val="24"/>
          <w:lang w:val="es-ES" w:eastAsia="es-MX"/>
        </w:rPr>
        <w:t xml:space="preserve"> Se estima como un dato de carácter público, al dar fe de que la expedición de la cédula profesional fue en ejercicio de las facultades conferidas. </w:t>
      </w: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p>
    <w:p w:rsidR="00140815" w:rsidRPr="00030E9D" w:rsidRDefault="00140815" w:rsidP="00140815">
      <w:pPr>
        <w:numPr>
          <w:ilvl w:val="0"/>
          <w:numId w:val="4"/>
        </w:numPr>
        <w:spacing w:after="0" w:line="360" w:lineRule="auto"/>
        <w:jc w:val="both"/>
        <w:rPr>
          <w:rFonts w:ascii="Palatino Linotype" w:eastAsia="Calibri" w:hAnsi="Palatino Linotype" w:cs="Calibri"/>
          <w:bCs/>
          <w:sz w:val="24"/>
          <w:szCs w:val="24"/>
          <w:lang w:val="es-ES" w:eastAsia="es-MX"/>
        </w:rPr>
      </w:pPr>
      <w:r w:rsidRPr="00030E9D">
        <w:rPr>
          <w:rFonts w:ascii="Palatino Linotype" w:eastAsia="Calibri" w:hAnsi="Palatino Linotype" w:cs="Calibri"/>
          <w:b/>
          <w:bCs/>
          <w:sz w:val="24"/>
          <w:szCs w:val="24"/>
          <w:lang w:val="es-ES" w:eastAsia="es-MX"/>
        </w:rPr>
        <w:t xml:space="preserve">Firma del titular: </w:t>
      </w:r>
      <w:r w:rsidRPr="00030E9D">
        <w:rPr>
          <w:rFonts w:ascii="Palatino Linotype" w:eastAsia="Calibri" w:hAnsi="Palatino Linotype" w:cs="Calibri"/>
          <w:bCs/>
          <w:sz w:val="24"/>
          <w:szCs w:val="24"/>
          <w:lang w:val="es-ES" w:eastAsia="es-MX"/>
        </w:rPr>
        <w:t xml:space="preserve">Tratándose de personas físicas en el rol de ciudadanos, es </w:t>
      </w:r>
      <w:r w:rsidRPr="00030E9D">
        <w:rPr>
          <w:rFonts w:ascii="Palatino Linotype" w:eastAsia="Calibri" w:hAnsi="Palatino Linotype" w:cs="Calibri"/>
          <w:sz w:val="24"/>
          <w:szCs w:val="24"/>
          <w:lang w:val="es-ES" w:eastAsia="es-MX"/>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p>
    <w:p w:rsidR="00140815" w:rsidRPr="00030E9D" w:rsidRDefault="00140815" w:rsidP="00140815">
      <w:pPr>
        <w:spacing w:after="0" w:line="360" w:lineRule="auto"/>
        <w:jc w:val="both"/>
        <w:rPr>
          <w:rFonts w:ascii="Palatino Linotype" w:eastAsia="Calibri" w:hAnsi="Palatino Linotype" w:cs="Calibri"/>
          <w:bCs/>
          <w:sz w:val="24"/>
          <w:szCs w:val="24"/>
          <w:lang w:val="es-ES" w:eastAsia="es-MX"/>
        </w:rPr>
      </w:pPr>
      <w:r w:rsidRPr="00030E9D">
        <w:rPr>
          <w:rFonts w:ascii="Palatino Linotype" w:eastAsia="Calibri" w:hAnsi="Palatino Linotype" w:cs="Calibri"/>
          <w:bCs/>
          <w:sz w:val="24"/>
          <w:szCs w:val="24"/>
          <w:lang w:val="es-ES" w:eastAsia="es-MX"/>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140815" w:rsidRPr="00030E9D" w:rsidRDefault="00140815" w:rsidP="00B132AA">
      <w:pPr>
        <w:spacing w:after="0" w:line="360" w:lineRule="auto"/>
        <w:jc w:val="both"/>
        <w:rPr>
          <w:rFonts w:ascii="Palatino Linotype" w:eastAsia="Calibri" w:hAnsi="Palatino Linotype" w:cs="Calibri"/>
          <w:sz w:val="24"/>
          <w:szCs w:val="24"/>
          <w:lang w:eastAsia="es-MX"/>
        </w:rPr>
      </w:pPr>
    </w:p>
    <w:p w:rsidR="00B132AA" w:rsidRPr="00030E9D" w:rsidRDefault="00140815" w:rsidP="00B132AA">
      <w:pPr>
        <w:spacing w:after="0" w:line="360" w:lineRule="auto"/>
        <w:jc w:val="both"/>
        <w:rPr>
          <w:rFonts w:ascii="Palatino Linotype" w:eastAsia="Calibri" w:hAnsi="Palatino Linotype" w:cs="Calibri"/>
          <w:sz w:val="24"/>
          <w:szCs w:val="24"/>
          <w:lang w:eastAsia="es-MX"/>
        </w:rPr>
      </w:pPr>
      <w:r w:rsidRPr="00030E9D">
        <w:rPr>
          <w:rFonts w:ascii="Palatino Linotype" w:eastAsia="Calibri" w:hAnsi="Palatino Linotype" w:cs="Calibri"/>
          <w:sz w:val="24"/>
          <w:szCs w:val="24"/>
          <w:lang w:eastAsia="es-MX"/>
        </w:rPr>
        <w:lastRenderedPageBreak/>
        <w:t xml:space="preserve">Hechas las precisiones anteriores, de conformidad con los preceptos legales citados en párrafos previos, </w:t>
      </w:r>
      <w:r w:rsidR="00E53468" w:rsidRPr="00030E9D">
        <w:rPr>
          <w:rFonts w:ascii="Palatino Linotype" w:eastAsia="Calibri" w:hAnsi="Palatino Linotype" w:cs="Calibri"/>
          <w:sz w:val="24"/>
          <w:szCs w:val="24"/>
          <w:lang w:eastAsia="es-MX"/>
        </w:rPr>
        <w:t>no se establece como requisito para el ingreso al servicio público o para ocupar los cargos señalados, el contar con cédula profesional</w:t>
      </w:r>
      <w:r w:rsidRPr="00030E9D">
        <w:rPr>
          <w:rFonts w:ascii="Palatino Linotype" w:eastAsia="Calibri" w:hAnsi="Palatino Linotype" w:cs="Calibri"/>
          <w:sz w:val="24"/>
          <w:szCs w:val="24"/>
          <w:lang w:eastAsia="es-MX"/>
        </w:rPr>
        <w:t xml:space="preserve">; no obstante, </w:t>
      </w:r>
      <w:r w:rsidR="00B132AA" w:rsidRPr="00030E9D">
        <w:rPr>
          <w:rFonts w:ascii="Palatino Linotype" w:eastAsia="Calibri" w:hAnsi="Palatino Linotype" w:cs="Calibri"/>
          <w:sz w:val="24"/>
          <w:szCs w:val="24"/>
          <w:lang w:eastAsia="es-MX"/>
        </w:rPr>
        <w:t xml:space="preserve">si bien es cierto no existe fuente obligacional relativa a </w:t>
      </w:r>
      <w:r w:rsidR="00E53468" w:rsidRPr="00030E9D">
        <w:rPr>
          <w:rFonts w:ascii="Palatino Linotype" w:eastAsia="Calibri" w:hAnsi="Palatino Linotype" w:cs="Calibri"/>
          <w:sz w:val="24"/>
          <w:szCs w:val="24"/>
          <w:lang w:eastAsia="es-MX"/>
        </w:rPr>
        <w:t>tener en sus archivos las cédulas profesionales de sus titulares de áreas</w:t>
      </w:r>
      <w:r w:rsidR="00B132AA" w:rsidRPr="00030E9D">
        <w:rPr>
          <w:rFonts w:ascii="Palatino Linotype" w:eastAsia="Calibri" w:hAnsi="Palatino Linotype" w:cs="Calibri"/>
          <w:sz w:val="24"/>
          <w:szCs w:val="24"/>
          <w:lang w:eastAsia="es-MX"/>
        </w:rPr>
        <w:t xml:space="preserve">, también lo es que el </w:t>
      </w:r>
      <w:r w:rsidR="00B132AA" w:rsidRPr="00030E9D">
        <w:rPr>
          <w:rFonts w:ascii="Palatino Linotype" w:eastAsia="Calibri" w:hAnsi="Palatino Linotype" w:cs="Calibri"/>
          <w:b/>
          <w:sz w:val="24"/>
          <w:szCs w:val="24"/>
          <w:lang w:eastAsia="es-MX"/>
        </w:rPr>
        <w:t>Sujeto Obligado</w:t>
      </w:r>
      <w:r w:rsidR="00B132AA" w:rsidRPr="00030E9D">
        <w:rPr>
          <w:rFonts w:ascii="Palatino Linotype" w:eastAsia="Calibri" w:hAnsi="Palatino Linotype" w:cs="Calibri"/>
          <w:sz w:val="24"/>
          <w:szCs w:val="24"/>
          <w:lang w:eastAsia="es-MX"/>
        </w:rPr>
        <w:t xml:space="preserve"> es omiso en emitir pronunciamiento al numeral en análisis, dejando en estado de incertidumbre al </w:t>
      </w:r>
      <w:r w:rsidR="00B132AA" w:rsidRPr="00030E9D">
        <w:rPr>
          <w:rFonts w:ascii="Palatino Linotype" w:eastAsia="Calibri" w:hAnsi="Palatino Linotype" w:cs="Calibri"/>
          <w:b/>
          <w:sz w:val="24"/>
          <w:szCs w:val="24"/>
          <w:lang w:eastAsia="es-MX"/>
        </w:rPr>
        <w:t>Recurrente</w:t>
      </w:r>
      <w:r w:rsidR="00B132AA" w:rsidRPr="00030E9D">
        <w:rPr>
          <w:rFonts w:ascii="Palatino Linotype" w:eastAsia="Calibri" w:hAnsi="Palatino Linotype" w:cs="Calibri"/>
          <w:sz w:val="24"/>
          <w:szCs w:val="24"/>
          <w:lang w:eastAsia="es-MX"/>
        </w:rPr>
        <w:t>, si dentro de sus archivos se encuentra el documento en cuestión, consecuentemente resulta dable ordenar su entrega en versión pública, en caso que una vez agotada la búsqueda, se acredite que no obra la cédula profesional, bastara que lo haga del conocimiento al momento de dar cumplimiento a la presente resolución.</w:t>
      </w:r>
    </w:p>
    <w:p w:rsidR="003D3FFA" w:rsidRPr="00030E9D" w:rsidRDefault="003D3FFA" w:rsidP="009737B0">
      <w:pPr>
        <w:spacing w:after="0" w:line="360" w:lineRule="auto"/>
        <w:jc w:val="both"/>
        <w:rPr>
          <w:rFonts w:ascii="Palatino Linotype" w:eastAsia="Calibri" w:hAnsi="Palatino Linotype" w:cs="Times New Roman"/>
          <w:sz w:val="24"/>
          <w:szCs w:val="24"/>
          <w:lang w:val="es-ES_tradnl" w:eastAsia="es-ES"/>
        </w:rPr>
      </w:pPr>
    </w:p>
    <w:p w:rsidR="008248F9" w:rsidRPr="00030E9D" w:rsidRDefault="00A56D99" w:rsidP="009737B0">
      <w:pPr>
        <w:spacing w:after="0" w:line="360" w:lineRule="auto"/>
        <w:jc w:val="both"/>
        <w:rPr>
          <w:rFonts w:ascii="Palatino Linotype" w:eastAsia="Calibri" w:hAnsi="Palatino Linotype" w:cs="Times New Roman"/>
          <w:sz w:val="24"/>
          <w:szCs w:val="24"/>
          <w:lang w:val="es-ES_tradnl" w:eastAsia="es-ES"/>
        </w:rPr>
      </w:pPr>
      <w:r w:rsidRPr="00030E9D">
        <w:rPr>
          <w:rFonts w:ascii="Palatino Linotype" w:eastAsia="Calibri" w:hAnsi="Palatino Linotype" w:cs="Times New Roman"/>
          <w:sz w:val="24"/>
          <w:szCs w:val="24"/>
          <w:lang w:val="es-ES_tradnl" w:eastAsia="es-ES"/>
        </w:rPr>
        <w:t xml:space="preserve">Finalmente, </w:t>
      </w:r>
      <w:r w:rsidR="008248F9" w:rsidRPr="00030E9D">
        <w:rPr>
          <w:rFonts w:ascii="Palatino Linotype" w:eastAsia="Calibri" w:hAnsi="Palatino Linotype" w:cs="Times New Roman"/>
          <w:sz w:val="24"/>
          <w:szCs w:val="24"/>
          <w:lang w:val="es-ES_tradnl" w:eastAsia="es-ES"/>
        </w:rPr>
        <w:t>no pasa desapercibido que respecto</w:t>
      </w:r>
      <w:r w:rsidRPr="00030E9D">
        <w:rPr>
          <w:rFonts w:ascii="Palatino Linotype" w:eastAsia="Calibri" w:hAnsi="Palatino Linotype" w:cs="Times New Roman"/>
          <w:sz w:val="24"/>
          <w:szCs w:val="24"/>
          <w:lang w:val="es-ES_tradnl" w:eastAsia="es-ES"/>
        </w:rPr>
        <w:t xml:space="preserve"> al requerimiento </w:t>
      </w:r>
      <w:r w:rsidRPr="00030E9D">
        <w:rPr>
          <w:rFonts w:ascii="Palatino Linotype" w:eastAsia="Calibri" w:hAnsi="Palatino Linotype" w:cs="Times New Roman"/>
          <w:b/>
          <w:i/>
          <w:sz w:val="24"/>
          <w:szCs w:val="24"/>
          <w:lang w:val="es-ES_tradnl" w:eastAsia="es-ES"/>
        </w:rPr>
        <w:t>de donde son originarios</w:t>
      </w:r>
      <w:r w:rsidRPr="00030E9D">
        <w:rPr>
          <w:rFonts w:ascii="Palatino Linotype" w:eastAsia="Calibri" w:hAnsi="Palatino Linotype" w:cs="Times New Roman"/>
          <w:sz w:val="24"/>
          <w:szCs w:val="24"/>
          <w:lang w:val="es-ES_tradnl" w:eastAsia="es-ES"/>
        </w:rPr>
        <w:t xml:space="preserve">, </w:t>
      </w:r>
      <w:r w:rsidR="008248F9" w:rsidRPr="00030E9D">
        <w:rPr>
          <w:rFonts w:ascii="Palatino Linotype" w:eastAsia="Calibri" w:hAnsi="Palatino Linotype" w:cs="Times New Roman"/>
          <w:sz w:val="24"/>
          <w:szCs w:val="24"/>
          <w:lang w:val="es-ES_tradnl" w:eastAsia="es-ES"/>
        </w:rPr>
        <w:t xml:space="preserve">el Sujeto Obligado mediante documento ad hoc, hizo del conocimiento al Recurrente, el lugar de origen de los servidores públicos </w:t>
      </w:r>
      <w:r w:rsidR="008248F9" w:rsidRPr="00030E9D">
        <w:rPr>
          <w:rFonts w:ascii="Palatino Linotype" w:eastAsia="Times New Roman" w:hAnsi="Palatino Linotype" w:cs="Arial"/>
          <w:sz w:val="24"/>
          <w:szCs w:val="24"/>
          <w:lang w:val="es-ES" w:eastAsia="es-ES"/>
        </w:rPr>
        <w:t xml:space="preserve">Titulares de Área de las unidades administrativas que integran el DIF de </w:t>
      </w:r>
      <w:proofErr w:type="spellStart"/>
      <w:r w:rsidR="008248F9" w:rsidRPr="00030E9D">
        <w:rPr>
          <w:rFonts w:ascii="Palatino Linotype" w:eastAsia="Times New Roman" w:hAnsi="Palatino Linotype" w:cs="Arial"/>
          <w:sz w:val="24"/>
          <w:szCs w:val="24"/>
          <w:lang w:val="es-ES" w:eastAsia="es-ES"/>
        </w:rPr>
        <w:t>Tlalmanalco</w:t>
      </w:r>
      <w:proofErr w:type="spellEnd"/>
      <w:r w:rsidR="008248F9" w:rsidRPr="00030E9D">
        <w:rPr>
          <w:rFonts w:ascii="Palatino Linotype" w:eastAsia="Calibri" w:hAnsi="Palatino Linotype" w:cs="Times New Roman"/>
          <w:sz w:val="24"/>
          <w:szCs w:val="24"/>
          <w:lang w:val="es-ES_tradnl" w:eastAsia="es-ES"/>
        </w:rPr>
        <w:t>, dicha publicidad genera una vulneración al derecho de protección de datos personales de los servidores públicos peticionados, por las consideraciones siguientes:</w:t>
      </w:r>
    </w:p>
    <w:p w:rsidR="008248F9" w:rsidRPr="00030E9D" w:rsidRDefault="008248F9" w:rsidP="009737B0">
      <w:pPr>
        <w:spacing w:after="0" w:line="360" w:lineRule="auto"/>
        <w:jc w:val="both"/>
        <w:rPr>
          <w:rFonts w:ascii="Palatino Linotype" w:eastAsia="Calibri" w:hAnsi="Palatino Linotype" w:cs="Times New Roman"/>
          <w:sz w:val="24"/>
          <w:szCs w:val="24"/>
          <w:lang w:val="es-ES_tradnl" w:eastAsia="es-ES"/>
        </w:rPr>
      </w:pPr>
    </w:p>
    <w:p w:rsidR="009737B0" w:rsidRPr="00030E9D" w:rsidRDefault="008248F9"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E</w:t>
      </w:r>
      <w:r w:rsidR="009737B0" w:rsidRPr="00030E9D">
        <w:rPr>
          <w:rFonts w:ascii="Palatino Linotype" w:hAnsi="Palatino Linotype"/>
          <w:sz w:val="24"/>
          <w:szCs w:val="24"/>
        </w:rPr>
        <w:t xml:space="preserve">l artículo 17 del Pacto Internacional de los Derechos Civiles y Políticos </w:t>
      </w:r>
      <w:r w:rsidR="00A56D99" w:rsidRPr="00030E9D">
        <w:rPr>
          <w:rFonts w:ascii="Palatino Linotype" w:hAnsi="Palatino Linotype"/>
          <w:sz w:val="24"/>
          <w:szCs w:val="24"/>
        </w:rPr>
        <w:t>establece</w:t>
      </w:r>
      <w:r w:rsidR="009737B0" w:rsidRPr="00030E9D">
        <w:rPr>
          <w:rFonts w:ascii="Palatino Linotype" w:hAnsi="Palatino Linotype"/>
          <w:sz w:val="24"/>
          <w:szCs w:val="24"/>
        </w:rPr>
        <w:t xml:space="preserve"> que nadie será objeto de injerencias arbitrarias o ilegales en su vida privada, su familia, su </w:t>
      </w:r>
      <w:r w:rsidR="009737B0" w:rsidRPr="00030E9D">
        <w:rPr>
          <w:rFonts w:ascii="Palatino Linotype" w:hAnsi="Palatino Linotype"/>
          <w:b/>
          <w:sz w:val="24"/>
          <w:szCs w:val="24"/>
        </w:rPr>
        <w:t>domicilio</w:t>
      </w:r>
      <w:r w:rsidR="009737B0" w:rsidRPr="00030E9D">
        <w:rPr>
          <w:rFonts w:ascii="Palatino Linotype" w:hAnsi="Palatino Linotype"/>
          <w:sz w:val="24"/>
          <w:szCs w:val="24"/>
        </w:rPr>
        <w:t xml:space="preserve"> o su correspondencia, ni de ataques ilegales a su honra y reputación; y que toda persona tiene derecho a la protección de la ley contra esas injerencias o esos ataques.</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lastRenderedPageBreak/>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240" w:lineRule="auto"/>
        <w:ind w:left="567" w:right="567"/>
        <w:jc w:val="both"/>
        <w:rPr>
          <w:rFonts w:ascii="Palatino Linotype" w:hAnsi="Palatino Linotype"/>
          <w:i/>
          <w:szCs w:val="24"/>
        </w:rPr>
      </w:pPr>
      <w:r w:rsidRPr="00030E9D">
        <w:rPr>
          <w:rFonts w:ascii="Palatino Linotype" w:hAnsi="Palatino Linotype"/>
          <w:i/>
          <w:szCs w:val="24"/>
        </w:rPr>
        <w:t>“</w:t>
      </w:r>
      <w:r w:rsidRPr="00030E9D">
        <w:rPr>
          <w:rFonts w:ascii="Palatino Linotype" w:hAnsi="Palatino Linotype"/>
          <w:b/>
          <w:i/>
          <w:szCs w:val="24"/>
        </w:rPr>
        <w:t>DERECHO A LA VIDA PRIVADA. SU CONTENIDO GENERAL Y LA IMPORTANCIA DE NO DESCONTEXTUALIZAR LAS REFERENCIAS A LA MISMA.</w:t>
      </w:r>
      <w:r w:rsidRPr="00030E9D">
        <w:rPr>
          <w:rFonts w:ascii="Palatino Linotype" w:hAnsi="Palatino Linotype"/>
          <w:i/>
          <w:szCs w:val="24"/>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w:t>
      </w:r>
      <w:r w:rsidRPr="00030E9D">
        <w:rPr>
          <w:rFonts w:ascii="Palatino Linotype" w:hAnsi="Palatino Linotype"/>
          <w:b/>
          <w:i/>
          <w:szCs w:val="24"/>
        </w:rPr>
        <w:t>la inviolabilidad del domicilio</w:t>
      </w:r>
      <w:r w:rsidRPr="00030E9D">
        <w:rPr>
          <w:rFonts w:ascii="Palatino Linotype" w:hAnsi="Palatino Linotype"/>
          <w:i/>
          <w:szCs w:val="24"/>
        </w:rPr>
        <w:t xml:space="preserve">,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w:t>
      </w:r>
      <w:r w:rsidRPr="00030E9D">
        <w:rPr>
          <w:rFonts w:ascii="Palatino Linotype" w:hAnsi="Palatino Linotype"/>
          <w:i/>
          <w:szCs w:val="24"/>
        </w:rPr>
        <w:lastRenderedPageBreak/>
        <w:t>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 xml:space="preserve">De conformidad con lo señalado, se colige que las actividades que realicen los particulares, dentro del ámbito privado, o dentro de la esfera particular, es información que debe protegerse, como lo es, la información relacionada con su lugar de nacimiento. </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240" w:lineRule="auto"/>
        <w:ind w:left="567" w:right="567"/>
        <w:jc w:val="both"/>
        <w:rPr>
          <w:rFonts w:ascii="Palatino Linotype" w:hAnsi="Palatino Linotype"/>
          <w:szCs w:val="24"/>
        </w:rPr>
      </w:pPr>
      <w:r w:rsidRPr="00030E9D">
        <w:rPr>
          <w:rFonts w:ascii="Palatino Linotype" w:hAnsi="Palatino Linotype"/>
          <w:i/>
          <w:szCs w:val="24"/>
        </w:rPr>
        <w:t>“</w:t>
      </w:r>
      <w:r w:rsidRPr="00030E9D">
        <w:rPr>
          <w:rFonts w:ascii="Palatino Linotype" w:hAnsi="Palatino Linotype"/>
          <w:b/>
          <w:i/>
          <w:szCs w:val="24"/>
        </w:rPr>
        <w:t>DERECHO A LA PRIVACIDAD O INTIMIDAD. ESTÁ PROTEGIDO POR EL ARTÍCULO 16, PRIMER PÁRRAFO, DE LA CONSTITUCIÓN POLÍTICA DE LOS ESTADOS UNIDOS MEXICANOS</w:t>
      </w:r>
      <w:r w:rsidRPr="00030E9D">
        <w:rPr>
          <w:rFonts w:ascii="Palatino Linotype" w:hAnsi="Palatino Linotype"/>
          <w:i/>
          <w:szCs w:val="24"/>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w:t>
      </w:r>
      <w:r w:rsidRPr="00030E9D">
        <w:rPr>
          <w:rFonts w:ascii="Palatino Linotype" w:hAnsi="Palatino Linotype"/>
          <w:i/>
          <w:szCs w:val="24"/>
        </w:rPr>
        <w:lastRenderedPageBreak/>
        <w:t xml:space="preserve">un sentido amplio, </w:t>
      </w:r>
      <w:r w:rsidRPr="00030E9D">
        <w:rPr>
          <w:rFonts w:ascii="Palatino Linotype" w:hAnsi="Palatino Linotype"/>
          <w:i/>
          <w:szCs w:val="24"/>
          <w:u w:val="single"/>
        </w:rPr>
        <w:t>la referida garantía puede extenderse a una protección que va más allá del aseguramiento del domicilio como espacio físico en que se desenvuelve normalmente la privacidad o la intimidad</w:t>
      </w:r>
      <w:r w:rsidRPr="00030E9D">
        <w:rPr>
          <w:rFonts w:ascii="Palatino Linotype" w:hAnsi="Palatino Linotype"/>
          <w:i/>
          <w:szCs w:val="24"/>
        </w:rPr>
        <w:t>,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9737B0" w:rsidRPr="00030E9D" w:rsidRDefault="009737B0" w:rsidP="009737B0">
      <w:pPr>
        <w:spacing w:after="0" w:line="240" w:lineRule="auto"/>
        <w:ind w:left="567" w:right="567"/>
        <w:jc w:val="both"/>
        <w:rPr>
          <w:rFonts w:ascii="Palatino Linotype" w:hAnsi="Palatino Linotype"/>
          <w:szCs w:val="24"/>
        </w:rPr>
      </w:pPr>
    </w:p>
    <w:p w:rsidR="009737B0" w:rsidRPr="00030E9D" w:rsidRDefault="009737B0" w:rsidP="009737B0">
      <w:pPr>
        <w:spacing w:after="0" w:line="240" w:lineRule="auto"/>
        <w:ind w:left="567" w:right="567"/>
        <w:jc w:val="right"/>
        <w:rPr>
          <w:rFonts w:ascii="Palatino Linotype" w:hAnsi="Palatino Linotype"/>
          <w:szCs w:val="24"/>
        </w:rPr>
      </w:pPr>
      <w:r w:rsidRPr="00030E9D">
        <w:rPr>
          <w:rFonts w:ascii="Palatino Linotype" w:hAnsi="Palatino Linotype"/>
          <w:szCs w:val="24"/>
        </w:rPr>
        <w:t>(Énfasis añadido)</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 xml:space="preserve">Conforme a dicha tesis aislada, la garantía de seguridad jurídica de los individuos a no ser molestados en su persona, familia, papeles o posesiones, salvo cuando medie mandato de autoridad competente debidamente fundado y motivado, de lo que deriva la </w:t>
      </w:r>
      <w:r w:rsidRPr="00030E9D">
        <w:rPr>
          <w:rFonts w:ascii="Palatino Linotype" w:hAnsi="Palatino Linotype"/>
          <w:b/>
          <w:sz w:val="24"/>
          <w:szCs w:val="24"/>
        </w:rPr>
        <w:t>inviolabilidad del domicilio</w:t>
      </w:r>
      <w:r w:rsidRPr="00030E9D">
        <w:rPr>
          <w:rFonts w:ascii="Palatino Linotype" w:hAnsi="Palatino Linotype"/>
          <w:sz w:val="24"/>
          <w:szCs w:val="24"/>
        </w:rPr>
        <w:t xml:space="preserve">,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rsidR="009737B0" w:rsidRPr="00030E9D" w:rsidRDefault="009737B0" w:rsidP="009737B0">
      <w:pPr>
        <w:spacing w:after="0" w:line="360" w:lineRule="auto"/>
        <w:jc w:val="both"/>
        <w:rPr>
          <w:rFonts w:ascii="Palatino Linotype" w:hAnsi="Palatino Linotype"/>
          <w:sz w:val="24"/>
          <w:szCs w:val="24"/>
        </w:rPr>
      </w:pPr>
    </w:p>
    <w:p w:rsidR="009737B0"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rsidR="00E32C6E" w:rsidRPr="00030E9D" w:rsidRDefault="00E32C6E" w:rsidP="009737B0">
      <w:pPr>
        <w:spacing w:after="0" w:line="360" w:lineRule="auto"/>
        <w:jc w:val="both"/>
        <w:rPr>
          <w:rFonts w:ascii="Palatino Linotype" w:hAnsi="Palatino Linotype"/>
          <w:sz w:val="24"/>
          <w:szCs w:val="24"/>
        </w:rPr>
      </w:pPr>
    </w:p>
    <w:p w:rsidR="008248F9" w:rsidRPr="00030E9D" w:rsidRDefault="009737B0" w:rsidP="009737B0">
      <w:pPr>
        <w:spacing w:after="0" w:line="360" w:lineRule="auto"/>
        <w:jc w:val="both"/>
        <w:rPr>
          <w:rFonts w:ascii="Palatino Linotype" w:hAnsi="Palatino Linotype"/>
          <w:sz w:val="24"/>
          <w:szCs w:val="24"/>
        </w:rPr>
      </w:pPr>
      <w:r w:rsidRPr="00030E9D">
        <w:rPr>
          <w:rFonts w:ascii="Palatino Linotype" w:hAnsi="Palatino Linotype"/>
          <w:sz w:val="24"/>
          <w:szCs w:val="24"/>
        </w:rPr>
        <w:t xml:space="preserve">De tales circunstancias, se considera que la información referente el </w:t>
      </w:r>
      <w:r w:rsidRPr="00030E9D">
        <w:rPr>
          <w:rFonts w:ascii="Palatino Linotype" w:hAnsi="Palatino Linotype"/>
          <w:b/>
          <w:sz w:val="24"/>
          <w:szCs w:val="24"/>
        </w:rPr>
        <w:t>lugar de origen de los servidores públicos</w:t>
      </w:r>
      <w:r w:rsidRPr="00030E9D">
        <w:rPr>
          <w:rFonts w:ascii="Palatino Linotype" w:hAnsi="Palatino Linotype"/>
          <w:sz w:val="24"/>
          <w:szCs w:val="24"/>
        </w:rPr>
        <w:t xml:space="preserve">, es información de carácter confidencial, en términos del artículo 143, fracción I, de la Ley de Transparencia y Acceso a la Información Pública del Estado de México y Municipios, pues da cuenta de la localidad de nacimiento de </w:t>
      </w:r>
      <w:r w:rsidRPr="00030E9D">
        <w:rPr>
          <w:rFonts w:ascii="Palatino Linotype" w:hAnsi="Palatino Linotype"/>
          <w:sz w:val="24"/>
          <w:szCs w:val="24"/>
        </w:rPr>
        <w:lastRenderedPageBreak/>
        <w:t>estos, lo cual únicamente le atañe a estos, al ser parte de su vida íntima y privada.</w:t>
      </w:r>
      <w:r w:rsidR="008248F9" w:rsidRPr="00030E9D">
        <w:rPr>
          <w:rFonts w:ascii="Palatino Linotype" w:hAnsi="Palatino Linotype"/>
          <w:sz w:val="24"/>
          <w:szCs w:val="24"/>
        </w:rPr>
        <w:t xml:space="preserve">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A56D99" w:rsidRPr="00030E9D" w:rsidRDefault="00A56D99" w:rsidP="009737B0">
      <w:pPr>
        <w:spacing w:after="0" w:line="360" w:lineRule="auto"/>
        <w:jc w:val="both"/>
        <w:rPr>
          <w:rFonts w:ascii="Palatino Linotype" w:hAnsi="Palatino Linotype"/>
          <w:sz w:val="24"/>
          <w:szCs w:val="24"/>
        </w:rPr>
      </w:pPr>
    </w:p>
    <w:p w:rsidR="0071538C" w:rsidRPr="00030E9D" w:rsidRDefault="0071538C" w:rsidP="0071538C">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30E9D">
        <w:rPr>
          <w:rFonts w:ascii="Palatino Linotype" w:eastAsia="Times New Roman" w:hAnsi="Palatino Linotype" w:cs="Arial"/>
          <w:b/>
          <w:i/>
          <w:sz w:val="28"/>
          <w:szCs w:val="24"/>
          <w:lang w:val="es-ES" w:eastAsia="es-ES"/>
        </w:rPr>
        <w:t>De la versión pública</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30E9D">
        <w:rPr>
          <w:rFonts w:ascii="Palatino Linotype" w:hAnsi="Palatino Linotype" w:cs="Arial"/>
          <w:b/>
          <w:sz w:val="24"/>
          <w:szCs w:val="24"/>
        </w:rPr>
        <w:t>Registro Federal de Contribuyentes</w:t>
      </w:r>
      <w:r w:rsidRPr="00030E9D">
        <w:rPr>
          <w:rFonts w:ascii="Palatino Linotype" w:hAnsi="Palatino Linotype" w:cs="Arial"/>
          <w:sz w:val="24"/>
          <w:szCs w:val="24"/>
        </w:rPr>
        <w:t xml:space="preserve"> (RFC), la </w:t>
      </w:r>
      <w:r w:rsidRPr="00030E9D">
        <w:rPr>
          <w:rFonts w:ascii="Palatino Linotype" w:hAnsi="Palatino Linotype" w:cs="Arial"/>
          <w:b/>
          <w:sz w:val="24"/>
          <w:szCs w:val="24"/>
        </w:rPr>
        <w:t>Clave Única de Registro de Población</w:t>
      </w:r>
      <w:r w:rsidRPr="00030E9D">
        <w:rPr>
          <w:rFonts w:ascii="Palatino Linotype" w:hAnsi="Palatino Linotype" w:cs="Arial"/>
          <w:sz w:val="24"/>
          <w:szCs w:val="24"/>
        </w:rPr>
        <w:t xml:space="preserve"> (CURP).</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
          <w:bCs/>
          <w:i/>
        </w:rPr>
        <w:t xml:space="preserve">“Registro Federal de Contribuyentes (RFC) de las personas físicas es un dato personal confidencial. </w:t>
      </w:r>
      <w:r w:rsidRPr="00030E9D">
        <w:rPr>
          <w:rFonts w:ascii="Palatino Linotype" w:hAnsi="Palatino Linotype" w:cs="Arial"/>
          <w:i/>
        </w:rPr>
        <w:t>De conformidad con lo establecido en el artículo 18,</w:t>
      </w:r>
      <w:r w:rsidRPr="00030E9D">
        <w:rPr>
          <w:rFonts w:ascii="Palatino Linotype" w:hAnsi="Palatino Linotype" w:cs="Arial"/>
          <w:b/>
          <w:bCs/>
          <w:i/>
        </w:rPr>
        <w:t xml:space="preserve"> </w:t>
      </w:r>
      <w:r w:rsidRPr="00030E9D">
        <w:rPr>
          <w:rFonts w:ascii="Palatino Linotype" w:hAnsi="Palatino Linotype" w:cs="Arial"/>
          <w:i/>
        </w:rPr>
        <w:t>fracción II de la Ley Federal de Transparencia y Acceso a la Información Pública</w:t>
      </w:r>
      <w:r w:rsidRPr="00030E9D">
        <w:rPr>
          <w:rFonts w:ascii="Palatino Linotype" w:hAnsi="Palatino Linotype" w:cs="Arial"/>
          <w:b/>
          <w:bCs/>
          <w:i/>
        </w:rPr>
        <w:t xml:space="preserve"> </w:t>
      </w:r>
      <w:r w:rsidRPr="00030E9D">
        <w:rPr>
          <w:rFonts w:ascii="Palatino Linotype" w:hAnsi="Palatino Linotype" w:cs="Arial"/>
          <w:i/>
        </w:rPr>
        <w:t xml:space="preserve">Gubernamental </w:t>
      </w:r>
      <w:r w:rsidRPr="00030E9D">
        <w:rPr>
          <w:rFonts w:ascii="Palatino Linotype" w:hAnsi="Palatino Linotype" w:cs="Arial"/>
          <w:i/>
          <w:u w:val="single"/>
        </w:rPr>
        <w:t xml:space="preserve">se </w:t>
      </w:r>
      <w:r w:rsidRPr="00030E9D">
        <w:rPr>
          <w:rFonts w:ascii="Palatino Linotype" w:hAnsi="Palatino Linotype" w:cs="Arial"/>
          <w:i/>
          <w:u w:val="single"/>
        </w:rPr>
        <w:lastRenderedPageBreak/>
        <w:t>considera información confidencial los datos personales que</w:t>
      </w:r>
      <w:r w:rsidRPr="00030E9D">
        <w:rPr>
          <w:rFonts w:ascii="Palatino Linotype" w:hAnsi="Palatino Linotype" w:cs="Arial"/>
          <w:bCs/>
          <w:i/>
          <w:u w:val="single"/>
        </w:rPr>
        <w:t xml:space="preserve"> </w:t>
      </w:r>
      <w:r w:rsidRPr="00030E9D">
        <w:rPr>
          <w:rFonts w:ascii="Palatino Linotype" w:hAnsi="Palatino Linotype" w:cs="Arial"/>
          <w:i/>
          <w:u w:val="single"/>
        </w:rPr>
        <w:t>requieren el consentimiento de los individuos para su difusión, distribución o</w:t>
      </w:r>
      <w:r w:rsidRPr="00030E9D">
        <w:rPr>
          <w:rFonts w:ascii="Palatino Linotype" w:hAnsi="Palatino Linotype" w:cs="Arial"/>
          <w:bCs/>
          <w:i/>
          <w:u w:val="single"/>
        </w:rPr>
        <w:t xml:space="preserve"> </w:t>
      </w:r>
      <w:r w:rsidRPr="00030E9D">
        <w:rPr>
          <w:rFonts w:ascii="Palatino Linotype" w:hAnsi="Palatino Linotype" w:cs="Arial"/>
          <w:i/>
          <w:u w:val="single"/>
        </w:rPr>
        <w:t>comercialización en los términos de esta Ley. Por su parte, según dispone el</w:t>
      </w:r>
      <w:r w:rsidRPr="00030E9D">
        <w:rPr>
          <w:rFonts w:ascii="Palatino Linotype" w:hAnsi="Palatino Linotype" w:cs="Arial"/>
          <w:bCs/>
          <w:i/>
          <w:u w:val="single"/>
        </w:rPr>
        <w:t xml:space="preserve"> </w:t>
      </w:r>
      <w:r w:rsidRPr="00030E9D">
        <w:rPr>
          <w:rFonts w:ascii="Palatino Linotype" w:hAnsi="Palatino Linotype" w:cs="Arial"/>
          <w:i/>
          <w:u w:val="single"/>
        </w:rPr>
        <w:t>artículo 3, fracción II de la Ley Federal de Transparencia y Acceso a la Información</w:t>
      </w:r>
      <w:r w:rsidRPr="00030E9D">
        <w:rPr>
          <w:rFonts w:ascii="Palatino Linotype" w:hAnsi="Palatino Linotype" w:cs="Arial"/>
          <w:bCs/>
          <w:i/>
          <w:u w:val="single"/>
        </w:rPr>
        <w:t xml:space="preserve"> </w:t>
      </w:r>
      <w:r w:rsidRPr="00030E9D">
        <w:rPr>
          <w:rFonts w:ascii="Palatino Linotype" w:hAnsi="Palatino Linotype" w:cs="Arial"/>
          <w:i/>
          <w:u w:val="single"/>
        </w:rPr>
        <w:t>Pública Gubernamental, dato personal es toda aquella información concerniente a</w:t>
      </w:r>
      <w:r w:rsidRPr="00030E9D">
        <w:rPr>
          <w:rFonts w:ascii="Palatino Linotype" w:hAnsi="Palatino Linotype" w:cs="Arial"/>
          <w:bCs/>
          <w:i/>
          <w:u w:val="single"/>
        </w:rPr>
        <w:t xml:space="preserve"> </w:t>
      </w:r>
      <w:r w:rsidRPr="00030E9D">
        <w:rPr>
          <w:rFonts w:ascii="Palatino Linotype" w:hAnsi="Palatino Linotype" w:cs="Arial"/>
          <w:i/>
          <w:u w:val="single"/>
        </w:rPr>
        <w:t>una persona física identificada o identificable</w:t>
      </w:r>
      <w:r w:rsidRPr="00030E9D">
        <w:rPr>
          <w:rFonts w:ascii="Palatino Linotype" w:hAnsi="Palatino Linotype" w:cs="Arial"/>
          <w:i/>
        </w:rPr>
        <w:t xml:space="preserve">. Para </w:t>
      </w:r>
      <w:r w:rsidRPr="00030E9D">
        <w:rPr>
          <w:rFonts w:ascii="Palatino Linotype" w:hAnsi="Palatino Linotype" w:cs="Arial"/>
          <w:i/>
          <w:u w:val="single"/>
        </w:rPr>
        <w:t>obtener el RFC es necesario</w:t>
      </w:r>
      <w:r w:rsidRPr="00030E9D">
        <w:rPr>
          <w:rFonts w:ascii="Palatino Linotype" w:hAnsi="Palatino Linotype" w:cs="Arial"/>
          <w:b/>
          <w:bCs/>
          <w:i/>
          <w:u w:val="single"/>
        </w:rPr>
        <w:t xml:space="preserve"> </w:t>
      </w:r>
      <w:r w:rsidRPr="00030E9D">
        <w:rPr>
          <w:rFonts w:ascii="Palatino Linotype" w:hAnsi="Palatino Linotype" w:cs="Arial"/>
          <w:i/>
          <w:u w:val="single"/>
        </w:rPr>
        <w:t>acreditar previamente mediante documentos oficiales (pasaporte, acta de</w:t>
      </w:r>
      <w:r w:rsidRPr="00030E9D">
        <w:rPr>
          <w:rFonts w:ascii="Palatino Linotype" w:hAnsi="Palatino Linotype" w:cs="Arial"/>
          <w:b/>
          <w:bCs/>
          <w:i/>
          <w:u w:val="single"/>
        </w:rPr>
        <w:t xml:space="preserve"> </w:t>
      </w:r>
      <w:r w:rsidRPr="00030E9D">
        <w:rPr>
          <w:rFonts w:ascii="Palatino Linotype" w:hAnsi="Palatino Linotype" w:cs="Arial"/>
          <w:i/>
          <w:u w:val="single"/>
        </w:rPr>
        <w:t>nacimiento, etc.) la identidad de la persona, su fecha y lugar de nacimiento, entre</w:t>
      </w:r>
      <w:r w:rsidRPr="00030E9D">
        <w:rPr>
          <w:rFonts w:ascii="Palatino Linotype" w:hAnsi="Palatino Linotype" w:cs="Arial"/>
          <w:b/>
          <w:bCs/>
          <w:i/>
          <w:u w:val="single"/>
        </w:rPr>
        <w:t xml:space="preserve"> </w:t>
      </w:r>
      <w:r w:rsidRPr="00030E9D">
        <w:rPr>
          <w:rFonts w:ascii="Palatino Linotype" w:hAnsi="Palatino Linotype" w:cs="Arial"/>
          <w:i/>
          <w:u w:val="single"/>
        </w:rPr>
        <w:t xml:space="preserve">otros. </w:t>
      </w:r>
      <w:r w:rsidRPr="00030E9D">
        <w:rPr>
          <w:rFonts w:ascii="Palatino Linotype" w:hAnsi="Palatino Linotype" w:cs="Arial"/>
          <w:i/>
        </w:rPr>
        <w:t>De acuerdo con la legislación tributaria, las personas físicas tramitan su</w:t>
      </w:r>
      <w:r w:rsidRPr="00030E9D">
        <w:rPr>
          <w:rFonts w:ascii="Palatino Linotype" w:hAnsi="Palatino Linotype" w:cs="Arial"/>
          <w:b/>
          <w:bCs/>
          <w:i/>
        </w:rPr>
        <w:t xml:space="preserve"> </w:t>
      </w:r>
      <w:r w:rsidRPr="00030E9D">
        <w:rPr>
          <w:rFonts w:ascii="Palatino Linotype" w:hAnsi="Palatino Linotype" w:cs="Arial"/>
          <w:i/>
        </w:rPr>
        <w:t>inscripción en el Registro Federal de Contribuyentes con el único propósito de</w:t>
      </w:r>
      <w:r w:rsidRPr="00030E9D">
        <w:rPr>
          <w:rFonts w:ascii="Palatino Linotype" w:hAnsi="Palatino Linotype" w:cs="Arial"/>
          <w:b/>
          <w:bCs/>
          <w:i/>
        </w:rPr>
        <w:t xml:space="preserve"> </w:t>
      </w:r>
      <w:r w:rsidRPr="00030E9D">
        <w:rPr>
          <w:rFonts w:ascii="Palatino Linotype" w:hAnsi="Palatino Linotype" w:cs="Arial"/>
          <w:i/>
        </w:rPr>
        <w:t>realizar mediante esa clave de identificación, operaciones o actividades de</w:t>
      </w:r>
      <w:r w:rsidRPr="00030E9D">
        <w:rPr>
          <w:rFonts w:ascii="Palatino Linotype" w:hAnsi="Palatino Linotype" w:cs="Arial"/>
          <w:b/>
          <w:bCs/>
          <w:i/>
        </w:rPr>
        <w:t xml:space="preserve"> </w:t>
      </w:r>
      <w:r w:rsidRPr="00030E9D">
        <w:rPr>
          <w:rFonts w:ascii="Palatino Linotype" w:hAnsi="Palatino Linotype" w:cs="Arial"/>
          <w:i/>
        </w:rPr>
        <w:t>naturaleza tributaria. En este sentido, el artículo 79 del Código Fiscal de la</w:t>
      </w:r>
      <w:r w:rsidRPr="00030E9D">
        <w:rPr>
          <w:rFonts w:ascii="Palatino Linotype" w:hAnsi="Palatino Linotype" w:cs="Arial"/>
          <w:b/>
          <w:bCs/>
          <w:i/>
        </w:rPr>
        <w:t xml:space="preserve"> </w:t>
      </w:r>
      <w:r w:rsidRPr="00030E9D">
        <w:rPr>
          <w:rFonts w:ascii="Palatino Linotype" w:hAnsi="Palatino Linotype" w:cs="Arial"/>
          <w:i/>
        </w:rPr>
        <w:t>Federación prevé que la utilización de una clave de registro no asignada por la</w:t>
      </w:r>
      <w:r w:rsidRPr="00030E9D">
        <w:rPr>
          <w:rFonts w:ascii="Palatino Linotype" w:hAnsi="Palatino Linotype" w:cs="Arial"/>
          <w:b/>
          <w:bCs/>
          <w:i/>
        </w:rPr>
        <w:t xml:space="preserve"> </w:t>
      </w:r>
      <w:r w:rsidRPr="00030E9D">
        <w:rPr>
          <w:rFonts w:ascii="Palatino Linotype" w:hAnsi="Palatino Linotype" w:cs="Arial"/>
          <w:i/>
        </w:rPr>
        <w:t>autoridad constituye como una infracción en materia fiscal. De acuerdo con lo</w:t>
      </w:r>
      <w:r w:rsidRPr="00030E9D">
        <w:rPr>
          <w:rFonts w:ascii="Palatino Linotype" w:hAnsi="Palatino Linotype" w:cs="Arial"/>
          <w:b/>
          <w:bCs/>
          <w:i/>
        </w:rPr>
        <w:t xml:space="preserve"> </w:t>
      </w:r>
      <w:r w:rsidRPr="00030E9D">
        <w:rPr>
          <w:rFonts w:ascii="Palatino Linotype" w:hAnsi="Palatino Linotype" w:cs="Arial"/>
          <w:i/>
        </w:rPr>
        <w:t>antes apuntado, el RFC vinculado al nombre de su titular, permite identificar la</w:t>
      </w:r>
      <w:r w:rsidRPr="00030E9D">
        <w:rPr>
          <w:rFonts w:ascii="Palatino Linotype" w:hAnsi="Palatino Linotype" w:cs="Arial"/>
          <w:b/>
          <w:bCs/>
          <w:i/>
        </w:rPr>
        <w:t xml:space="preserve"> </w:t>
      </w:r>
      <w:r w:rsidRPr="00030E9D">
        <w:rPr>
          <w:rFonts w:ascii="Palatino Linotype" w:hAnsi="Palatino Linotype" w:cs="Arial"/>
          <w:i/>
        </w:rPr>
        <w:t xml:space="preserve">edad de la persona, así como su </w:t>
      </w:r>
      <w:proofErr w:type="spellStart"/>
      <w:r w:rsidRPr="00030E9D">
        <w:rPr>
          <w:rFonts w:ascii="Palatino Linotype" w:hAnsi="Palatino Linotype" w:cs="Arial"/>
          <w:i/>
        </w:rPr>
        <w:t>homoclave</w:t>
      </w:r>
      <w:proofErr w:type="spellEnd"/>
      <w:r w:rsidRPr="00030E9D">
        <w:rPr>
          <w:rFonts w:ascii="Palatino Linotype" w:hAnsi="Palatino Linotype" w:cs="Arial"/>
          <w:i/>
        </w:rPr>
        <w:t>, siendo esta última única e irrepetible,</w:t>
      </w:r>
      <w:r w:rsidRPr="00030E9D">
        <w:rPr>
          <w:rFonts w:ascii="Palatino Linotype" w:hAnsi="Palatino Linotype" w:cs="Arial"/>
          <w:b/>
          <w:bCs/>
          <w:i/>
        </w:rPr>
        <w:t xml:space="preserve"> </w:t>
      </w:r>
      <w:r w:rsidRPr="00030E9D">
        <w:rPr>
          <w:rFonts w:ascii="Palatino Linotype" w:hAnsi="Palatino Linotype" w:cs="Arial"/>
          <w:i/>
        </w:rPr>
        <w:t>por lo que es posible concluir que el RFC constituye un dato personal y, por tanto,</w:t>
      </w:r>
      <w:r w:rsidRPr="00030E9D">
        <w:rPr>
          <w:rFonts w:ascii="Palatino Linotype" w:hAnsi="Palatino Linotype" w:cs="Arial"/>
          <w:b/>
          <w:bCs/>
          <w:i/>
        </w:rPr>
        <w:t xml:space="preserve"> </w:t>
      </w:r>
      <w:r w:rsidRPr="00030E9D">
        <w:rPr>
          <w:rFonts w:ascii="Palatino Linotype" w:hAnsi="Palatino Linotype" w:cs="Arial"/>
          <w:i/>
        </w:rPr>
        <w:t>información confidencial, de conformidad con los previsto en el artículo 18,</w:t>
      </w:r>
      <w:r w:rsidRPr="00030E9D">
        <w:rPr>
          <w:rFonts w:ascii="Palatino Linotype" w:hAnsi="Palatino Linotype" w:cs="Arial"/>
          <w:b/>
          <w:bCs/>
          <w:i/>
        </w:rPr>
        <w:t xml:space="preserve"> </w:t>
      </w:r>
      <w:r w:rsidRPr="00030E9D">
        <w:rPr>
          <w:rFonts w:ascii="Palatino Linotype" w:hAnsi="Palatino Linotype" w:cs="Arial"/>
          <w:i/>
        </w:rPr>
        <w:t>fracción II de la Ley Federal de Transparencia y Acceso a la Información Pública</w:t>
      </w:r>
      <w:r w:rsidRPr="00030E9D">
        <w:rPr>
          <w:rFonts w:ascii="Palatino Linotype" w:hAnsi="Palatino Linotype" w:cs="Arial"/>
          <w:b/>
          <w:bCs/>
          <w:i/>
        </w:rPr>
        <w:t xml:space="preserve"> </w:t>
      </w:r>
      <w:r w:rsidRPr="00030E9D">
        <w:rPr>
          <w:rFonts w:ascii="Palatino Linotype" w:hAnsi="Palatino Linotype" w:cs="Arial"/>
          <w:i/>
        </w:rPr>
        <w:t>Gubernamental</w:t>
      </w:r>
      <w:r w:rsidRPr="00030E9D">
        <w:rPr>
          <w:rFonts w:ascii="Palatino Linotype" w:hAnsi="Palatino Linotype" w:cs="Arial"/>
          <w:bCs/>
          <w:i/>
        </w:rPr>
        <w:t xml:space="preserve">…” </w:t>
      </w:r>
    </w:p>
    <w:p w:rsidR="0071538C" w:rsidRPr="00030E9D" w:rsidRDefault="0071538C" w:rsidP="0071538C">
      <w:pPr>
        <w:tabs>
          <w:tab w:val="left" w:pos="8647"/>
        </w:tabs>
        <w:spacing w:after="0" w:line="240" w:lineRule="auto"/>
        <w:ind w:left="567" w:right="567"/>
        <w:jc w:val="both"/>
        <w:rPr>
          <w:rFonts w:ascii="Palatino Linotype" w:hAnsi="Palatino Linotype" w:cs="Arial"/>
          <w:bCs/>
        </w:rPr>
      </w:pPr>
    </w:p>
    <w:p w:rsidR="0071538C" w:rsidRPr="00030E9D" w:rsidRDefault="0071538C" w:rsidP="0071538C">
      <w:pPr>
        <w:tabs>
          <w:tab w:val="left" w:pos="8647"/>
        </w:tabs>
        <w:spacing w:after="0" w:line="240" w:lineRule="auto"/>
        <w:ind w:left="567" w:right="567"/>
        <w:jc w:val="right"/>
        <w:rPr>
          <w:rFonts w:ascii="Palatino Linotype" w:hAnsi="Palatino Linotype" w:cs="Arial"/>
        </w:rPr>
      </w:pPr>
      <w:r w:rsidRPr="00030E9D">
        <w:rPr>
          <w:rFonts w:ascii="Palatino Linotype" w:hAnsi="Palatino Linotype" w:cs="Arial"/>
        </w:rPr>
        <w:t>(Énfasis añadido)</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030E9D">
        <w:rPr>
          <w:rFonts w:ascii="Palatino Linotype" w:hAnsi="Palatino Linotype" w:cs="Arial"/>
          <w:sz w:val="24"/>
          <w:szCs w:val="24"/>
        </w:rPr>
        <w:t>homoclave</w:t>
      </w:r>
      <w:proofErr w:type="spellEnd"/>
      <w:r w:rsidRPr="00030E9D">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030E9D">
        <w:rPr>
          <w:rFonts w:ascii="Palatino Linotype" w:hAnsi="Palatino Linotype" w:cs="Arial"/>
          <w:sz w:val="24"/>
          <w:szCs w:val="24"/>
        </w:rPr>
        <w:lastRenderedPageBreak/>
        <w:t xml:space="preserve">compartido por el entonces </w:t>
      </w:r>
      <w:r w:rsidRPr="00030E9D">
        <w:rPr>
          <w:rFonts w:ascii="Palatino Linotype" w:hAnsi="Palatino Linotype" w:cs="Arial"/>
          <w:b/>
          <w:bCs/>
          <w:sz w:val="24"/>
          <w:szCs w:val="24"/>
        </w:rPr>
        <w:t xml:space="preserve">Instituto Federal de Acceso a la Información y Protección de Datos (IFAI), conforme al </w:t>
      </w:r>
      <w:r w:rsidRPr="00030E9D">
        <w:rPr>
          <w:rFonts w:ascii="Palatino Linotype" w:hAnsi="Palatino Linotype" w:cs="Arial"/>
          <w:sz w:val="24"/>
          <w:szCs w:val="24"/>
        </w:rPr>
        <w:t xml:space="preserve">criterio número 0003-10, el cual refiere: </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505"/>
        </w:tabs>
        <w:spacing w:after="0" w:line="276" w:lineRule="auto"/>
        <w:ind w:left="567" w:right="567"/>
        <w:jc w:val="both"/>
        <w:rPr>
          <w:rFonts w:ascii="Palatino Linotype" w:hAnsi="Palatino Linotype" w:cs="Arial"/>
          <w:i/>
        </w:rPr>
      </w:pPr>
      <w:r w:rsidRPr="00030E9D">
        <w:rPr>
          <w:rFonts w:ascii="Palatino Linotype" w:hAnsi="Palatino Linotype" w:cs="Arial"/>
          <w:b/>
          <w:bCs/>
          <w:i/>
        </w:rPr>
        <w:t xml:space="preserve">“Clave Única de Registro de Población (CURP) es un dato personal confidencial. </w:t>
      </w:r>
      <w:r w:rsidRPr="00030E9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30E9D">
        <w:rPr>
          <w:rFonts w:ascii="Palatino Linotype" w:hAnsi="Palatino Linotype" w:cs="Arial"/>
          <w:b/>
          <w:bCs/>
          <w:i/>
        </w:rPr>
        <w:t>..</w:t>
      </w:r>
      <w:r w:rsidRPr="00030E9D">
        <w:rPr>
          <w:rFonts w:ascii="Palatino Linotype" w:hAnsi="Palatino Linotype" w:cs="Arial"/>
          <w:i/>
        </w:rPr>
        <w:t>.” (Sic)</w:t>
      </w:r>
    </w:p>
    <w:p w:rsidR="0071538C" w:rsidRPr="00030E9D" w:rsidRDefault="0071538C" w:rsidP="007153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505"/>
        </w:tabs>
        <w:spacing w:after="0" w:line="240" w:lineRule="auto"/>
        <w:ind w:left="567" w:right="567"/>
        <w:jc w:val="both"/>
        <w:rPr>
          <w:rFonts w:ascii="Palatino Linotype" w:hAnsi="Palatino Linotype" w:cs="Arial"/>
          <w:bCs/>
          <w:i/>
        </w:rPr>
      </w:pPr>
      <w:r w:rsidRPr="00030E9D">
        <w:rPr>
          <w:rFonts w:ascii="Palatino Linotype" w:hAnsi="Palatino Linotype" w:cs="Arial"/>
          <w:bCs/>
          <w:i/>
        </w:rPr>
        <w:t>“</w:t>
      </w:r>
      <w:r w:rsidRPr="00030E9D">
        <w:rPr>
          <w:rFonts w:ascii="Palatino Linotype" w:hAnsi="Palatino Linotype" w:cs="Arial"/>
          <w:b/>
          <w:bCs/>
          <w:i/>
        </w:rPr>
        <w:t>Cuarto</w:t>
      </w:r>
      <w:r w:rsidRPr="00030E9D">
        <w:rPr>
          <w:rFonts w:ascii="Palatino Linotype" w:hAnsi="Palatino Linotype" w:cs="Arial"/>
          <w:bCs/>
          <w:i/>
        </w:rPr>
        <w:t xml:space="preserve">. </w:t>
      </w:r>
      <w:r w:rsidRPr="00030E9D">
        <w:rPr>
          <w:rFonts w:ascii="Palatino Linotype" w:hAnsi="Palatino Linotype" w:cs="Arial"/>
          <w:b/>
          <w:bCs/>
          <w:i/>
          <w:u w:val="single"/>
        </w:rPr>
        <w:t>Para clasificar la información como reservada o confidencial,</w:t>
      </w:r>
      <w:r w:rsidRPr="00030E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Cs/>
          <w:i/>
        </w:rPr>
        <w:t>Los sujetos obligados deberán aplicar, de manera estricta, las excepciones al derecho de acceso a la información y sólo podrán invocarlas cuando acrediten su procedencia.</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Cs/>
          <w:i/>
        </w:rPr>
        <w:t>…</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
          <w:bCs/>
          <w:i/>
        </w:rPr>
        <w:t>Quinto</w:t>
      </w:r>
      <w:r w:rsidRPr="00030E9D">
        <w:rPr>
          <w:rFonts w:ascii="Palatino Linotype" w:hAnsi="Palatino Linotype" w:cs="Arial"/>
          <w:bCs/>
          <w:i/>
        </w:rPr>
        <w:t xml:space="preserve">. </w:t>
      </w:r>
      <w:r w:rsidRPr="00030E9D">
        <w:rPr>
          <w:rFonts w:ascii="Palatino Linotype" w:hAnsi="Palatino Linotype" w:cs="Arial"/>
          <w:b/>
          <w:bCs/>
          <w:i/>
        </w:rPr>
        <w:t xml:space="preserve">La carga de la prueba para justificar toda negativa de acceso a la información, </w:t>
      </w:r>
      <w:r w:rsidRPr="00030E9D">
        <w:rPr>
          <w:rFonts w:ascii="Palatino Linotype" w:hAnsi="Palatino Linotype" w:cs="Arial"/>
          <w:bCs/>
          <w:i/>
        </w:rPr>
        <w:t>por actualizarse cualquiera de los supuestos de clasificación previstos en la Ley General, la Ley Federal y leyes estatales, corresponderá</w:t>
      </w:r>
      <w:r w:rsidRPr="00030E9D">
        <w:rPr>
          <w:rFonts w:ascii="Palatino Linotype" w:hAnsi="Palatino Linotype" w:cs="Arial"/>
          <w:b/>
          <w:bCs/>
          <w:i/>
        </w:rPr>
        <w:t xml:space="preserve"> a los sujetos obligados, por lo que deberán fundar y motivar debidamente la clasificación de la información </w:t>
      </w:r>
      <w:r w:rsidRPr="00030E9D">
        <w:rPr>
          <w:rFonts w:ascii="Palatino Linotype" w:hAnsi="Palatino Linotype" w:cs="Arial"/>
          <w:b/>
          <w:bCs/>
          <w:i/>
        </w:rPr>
        <w:lastRenderedPageBreak/>
        <w:t>ante una solicitud de acceso o al momento en que generen versiones públicas para dar cumplimiento a las obligaciones de transparencia</w:t>
      </w:r>
      <w:r w:rsidRPr="00030E9D">
        <w:rPr>
          <w:rFonts w:ascii="Palatino Linotype" w:hAnsi="Palatino Linotype" w:cs="Arial"/>
          <w:bCs/>
          <w:i/>
        </w:rPr>
        <w:t>, observando lo dispuesto en la Ley General y las demás disposiciones aplicables en la materia.</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
          <w:bCs/>
          <w:i/>
        </w:rPr>
        <w:t>Octavo</w:t>
      </w:r>
      <w:r w:rsidRPr="00030E9D">
        <w:rPr>
          <w:rFonts w:ascii="Palatino Linotype" w:hAnsi="Palatino Linotype" w:cs="Arial"/>
          <w:bCs/>
          <w:i/>
        </w:rPr>
        <w:t xml:space="preserve">. </w:t>
      </w:r>
      <w:r w:rsidRPr="00030E9D">
        <w:rPr>
          <w:rFonts w:ascii="Palatino Linotype" w:hAnsi="Palatino Linotype" w:cs="Arial"/>
          <w:bCs/>
          <w:i/>
          <w:u w:val="single"/>
        </w:rPr>
        <w:t>Para fundar la clasificación de la información se debe señalar el artículo, fracción, inciso, párrafo o numeral de la ley o tratado internacional</w:t>
      </w:r>
      <w:r w:rsidRPr="00030E9D">
        <w:rPr>
          <w:rFonts w:ascii="Palatino Linotype" w:hAnsi="Palatino Linotype" w:cs="Arial"/>
          <w:bCs/>
          <w:i/>
        </w:rPr>
        <w:t xml:space="preserve"> suscrito por el Estado mexicano que expresamente le otorga el carácter de reservada o confidencial.</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Cs/>
          <w:i/>
        </w:rPr>
        <w:t>…</w:t>
      </w:r>
    </w:p>
    <w:p w:rsidR="0071538C" w:rsidRPr="00030E9D" w:rsidRDefault="0071538C" w:rsidP="0071538C">
      <w:pPr>
        <w:tabs>
          <w:tab w:val="left" w:pos="8647"/>
        </w:tabs>
        <w:spacing w:after="0" w:line="240" w:lineRule="auto"/>
        <w:ind w:left="567" w:right="567"/>
        <w:jc w:val="both"/>
        <w:rPr>
          <w:rFonts w:ascii="Palatino Linotype" w:hAnsi="Palatino Linotype" w:cs="Arial"/>
          <w:b/>
          <w:bCs/>
          <w:i/>
        </w:rPr>
      </w:pPr>
      <w:r w:rsidRPr="00030E9D">
        <w:rPr>
          <w:rFonts w:ascii="Palatino Linotype" w:hAnsi="Palatino Linotype" w:cs="Arial"/>
          <w:b/>
          <w:bCs/>
          <w:i/>
        </w:rPr>
        <w:t>DE LA INFORMACIÓN CONFIDENCIAL</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
          <w:bCs/>
          <w:i/>
        </w:rPr>
        <w:t xml:space="preserve">Trigésimo octavo. </w:t>
      </w:r>
      <w:r w:rsidRPr="00030E9D">
        <w:rPr>
          <w:rFonts w:ascii="Palatino Linotype" w:hAnsi="Palatino Linotype" w:cs="Arial"/>
          <w:bCs/>
          <w:i/>
        </w:rPr>
        <w:t>Se considera información confidencial:</w:t>
      </w:r>
    </w:p>
    <w:p w:rsidR="0071538C" w:rsidRPr="00030E9D" w:rsidRDefault="0071538C" w:rsidP="0071538C">
      <w:pPr>
        <w:tabs>
          <w:tab w:val="left" w:pos="8647"/>
        </w:tabs>
        <w:spacing w:after="0" w:line="240" w:lineRule="auto"/>
        <w:ind w:left="567" w:right="567"/>
        <w:jc w:val="both"/>
        <w:rPr>
          <w:rFonts w:ascii="Palatino Linotype" w:hAnsi="Palatino Linotype" w:cs="Arial"/>
          <w:b/>
          <w:bCs/>
          <w:i/>
        </w:rPr>
      </w:pPr>
      <w:r w:rsidRPr="00030E9D">
        <w:rPr>
          <w:rFonts w:ascii="Palatino Linotype" w:hAnsi="Palatino Linotype" w:cs="Arial"/>
          <w:bCs/>
          <w:i/>
        </w:rPr>
        <w:t xml:space="preserve">I. </w:t>
      </w:r>
      <w:r w:rsidRPr="00030E9D">
        <w:rPr>
          <w:rFonts w:ascii="Palatino Linotype" w:hAnsi="Palatino Linotype" w:cs="Arial"/>
          <w:b/>
          <w:bCs/>
          <w:i/>
          <w:u w:val="single"/>
        </w:rPr>
        <w:t>Los datos personales en los términos de la norma aplicable</w:t>
      </w:r>
      <w:r w:rsidRPr="00030E9D">
        <w:rPr>
          <w:rFonts w:ascii="Palatino Linotype" w:hAnsi="Palatino Linotype" w:cs="Arial"/>
          <w:b/>
          <w:bCs/>
          <w:i/>
        </w:rPr>
        <w:t>;</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proofErr w:type="gramStart"/>
      <w:r w:rsidRPr="00030E9D">
        <w:rPr>
          <w:rFonts w:ascii="Palatino Linotype" w:hAnsi="Palatino Linotype" w:cs="Arial"/>
          <w:bCs/>
          <w:i/>
        </w:rPr>
        <w:t>III …</w:t>
      </w:r>
      <w:proofErr w:type="gramEnd"/>
    </w:p>
    <w:p w:rsidR="0071538C" w:rsidRPr="00030E9D" w:rsidRDefault="0071538C" w:rsidP="0071538C">
      <w:pPr>
        <w:tabs>
          <w:tab w:val="left" w:pos="8647"/>
        </w:tabs>
        <w:spacing w:after="0" w:line="240" w:lineRule="auto"/>
        <w:ind w:left="567" w:right="567"/>
        <w:jc w:val="both"/>
        <w:rPr>
          <w:rFonts w:ascii="Palatino Linotype" w:hAnsi="Palatino Linotype" w:cs="Arial"/>
          <w:bCs/>
          <w:i/>
        </w:rPr>
      </w:pPr>
      <w:r w:rsidRPr="00030E9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1538C" w:rsidRPr="00030E9D" w:rsidRDefault="0071538C" w:rsidP="0071538C">
      <w:pPr>
        <w:tabs>
          <w:tab w:val="left" w:pos="8647"/>
        </w:tabs>
        <w:spacing w:after="0" w:line="240" w:lineRule="auto"/>
        <w:ind w:left="567" w:right="567"/>
        <w:jc w:val="right"/>
        <w:rPr>
          <w:rFonts w:ascii="Palatino Linotype" w:hAnsi="Palatino Linotype" w:cs="Arial"/>
          <w:bCs/>
        </w:rPr>
      </w:pPr>
      <w:r w:rsidRPr="00030E9D">
        <w:rPr>
          <w:rFonts w:ascii="Palatino Linotype" w:hAnsi="Palatino Linotype" w:cs="Arial"/>
          <w:bCs/>
        </w:rPr>
        <w:t>(Énfasis añadido)</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r w:rsidRPr="00030E9D">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w:t>
      </w:r>
      <w:r w:rsidRPr="00030E9D">
        <w:rPr>
          <w:rFonts w:ascii="Palatino Linotype" w:hAnsi="Palatino Linotype" w:cs="Arial"/>
          <w:sz w:val="24"/>
          <w:szCs w:val="24"/>
        </w:rPr>
        <w:lastRenderedPageBreak/>
        <w:t>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1538C" w:rsidRPr="00030E9D" w:rsidRDefault="0071538C" w:rsidP="0071538C">
      <w:pPr>
        <w:tabs>
          <w:tab w:val="left" w:pos="8647"/>
        </w:tabs>
        <w:spacing w:after="0" w:line="360" w:lineRule="auto"/>
        <w:ind w:right="51"/>
        <w:jc w:val="both"/>
        <w:rPr>
          <w:rFonts w:ascii="Palatino Linotype" w:hAnsi="Palatino Linotype" w:cs="Arial"/>
          <w:sz w:val="24"/>
          <w:szCs w:val="24"/>
        </w:rPr>
      </w:pPr>
    </w:p>
    <w:p w:rsidR="0071538C" w:rsidRPr="00030E9D" w:rsidRDefault="0071538C" w:rsidP="0071538C">
      <w:pPr>
        <w:autoSpaceDE w:val="0"/>
        <w:autoSpaceDN w:val="0"/>
        <w:adjustRightInd w:val="0"/>
        <w:spacing w:after="0" w:line="360" w:lineRule="auto"/>
        <w:contextualSpacing/>
        <w:jc w:val="both"/>
        <w:rPr>
          <w:rFonts w:ascii="Palatino Linotype" w:hAnsi="Palatino Linotype" w:cs="Arial"/>
          <w:sz w:val="24"/>
          <w:lang w:val="es-ES"/>
        </w:rPr>
      </w:pPr>
      <w:r w:rsidRPr="00030E9D">
        <w:rPr>
          <w:rFonts w:ascii="Palatino Linotype" w:eastAsia="Times New Roman" w:hAnsi="Palatino Linotype" w:cs="Arial"/>
          <w:sz w:val="24"/>
          <w:szCs w:val="24"/>
          <w:lang w:val="es-ES" w:eastAsia="es-ES"/>
        </w:rPr>
        <w:t xml:space="preserve">Entonces, el </w:t>
      </w:r>
      <w:r w:rsidRPr="00030E9D">
        <w:rPr>
          <w:rFonts w:ascii="Palatino Linotype" w:eastAsia="Times New Roman" w:hAnsi="Palatino Linotype" w:cs="Arial"/>
          <w:b/>
          <w:sz w:val="24"/>
          <w:szCs w:val="24"/>
          <w:lang w:val="es-ES" w:eastAsia="es-ES"/>
        </w:rPr>
        <w:t>Sujeto Obligado</w:t>
      </w:r>
      <w:r w:rsidRPr="00030E9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30E9D">
        <w:rPr>
          <w:rFonts w:ascii="Palatino Linotype" w:eastAsia="Times New Roman" w:hAnsi="Palatino Linotype" w:cs="Arial"/>
          <w:i/>
          <w:iCs/>
          <w:sz w:val="24"/>
          <w:szCs w:val="24"/>
          <w:lang w:val="es-ES" w:eastAsia="es-ES"/>
        </w:rPr>
        <w:t>.</w:t>
      </w:r>
    </w:p>
    <w:p w:rsidR="009737B0" w:rsidRPr="00030E9D" w:rsidRDefault="009737B0" w:rsidP="009737B0">
      <w:pPr>
        <w:tabs>
          <w:tab w:val="left" w:pos="7938"/>
        </w:tabs>
        <w:spacing w:after="0" w:line="360" w:lineRule="auto"/>
        <w:jc w:val="both"/>
        <w:rPr>
          <w:rFonts w:ascii="Palatino Linotype" w:eastAsia="Arial Unicode MS" w:hAnsi="Palatino Linotype" w:cs="Arial"/>
          <w:sz w:val="24"/>
        </w:rPr>
      </w:pPr>
    </w:p>
    <w:p w:rsidR="009737B0" w:rsidRPr="00030E9D" w:rsidRDefault="009737B0" w:rsidP="009737B0">
      <w:pPr>
        <w:autoSpaceDE w:val="0"/>
        <w:autoSpaceDN w:val="0"/>
        <w:adjustRightInd w:val="0"/>
        <w:spacing w:after="0" w:line="360" w:lineRule="auto"/>
        <w:jc w:val="both"/>
        <w:rPr>
          <w:rFonts w:ascii="Palatino Linotype" w:hAnsi="Palatino Linotype" w:cs="Arial"/>
          <w:sz w:val="24"/>
          <w:szCs w:val="24"/>
        </w:rPr>
      </w:pPr>
      <w:r w:rsidRPr="00030E9D">
        <w:rPr>
          <w:rFonts w:ascii="Palatino Linotype" w:hAnsi="Palatino Linotype" w:cs="Arial"/>
          <w:sz w:val="24"/>
          <w:szCs w:val="24"/>
        </w:rPr>
        <w:t xml:space="preserve">Por lo tanto, en mérito de lo expuesto en líneas anteriores, con fundamento en la segunda hipótesis de la fracción III del artículo 186, de la Ley de Transparencia y Acceso a la Información Pública del Estado de México y Municipios, se </w:t>
      </w:r>
      <w:r w:rsidRPr="00030E9D">
        <w:rPr>
          <w:rFonts w:ascii="Palatino Linotype" w:hAnsi="Palatino Linotype" w:cs="Arial"/>
          <w:b/>
          <w:sz w:val="24"/>
          <w:szCs w:val="24"/>
        </w:rPr>
        <w:t>MODIFICA</w:t>
      </w:r>
      <w:r w:rsidRPr="00030E9D">
        <w:rPr>
          <w:rFonts w:ascii="Palatino Linotype" w:hAnsi="Palatino Linotype" w:cs="Arial"/>
          <w:sz w:val="24"/>
          <w:szCs w:val="24"/>
        </w:rPr>
        <w:t xml:space="preserve"> la respuesta proporcionada por el </w:t>
      </w:r>
      <w:r w:rsidRPr="00030E9D">
        <w:rPr>
          <w:rFonts w:ascii="Palatino Linotype" w:hAnsi="Palatino Linotype" w:cs="Arial"/>
          <w:b/>
          <w:sz w:val="24"/>
          <w:szCs w:val="24"/>
        </w:rPr>
        <w:t>Sujeto Obligado</w:t>
      </w:r>
      <w:r w:rsidRPr="00030E9D">
        <w:rPr>
          <w:rFonts w:ascii="Palatino Linotype" w:hAnsi="Palatino Linotype" w:cs="Arial"/>
          <w:sz w:val="24"/>
          <w:szCs w:val="24"/>
        </w:rPr>
        <w:t xml:space="preserve"> a la solicitud de información </w:t>
      </w:r>
      <w:r w:rsidR="00C41C1A" w:rsidRPr="00030E9D">
        <w:rPr>
          <w:rFonts w:ascii="Palatino Linotype" w:hAnsi="Palatino Linotype" w:cs="Arial"/>
          <w:b/>
          <w:sz w:val="24"/>
          <w:szCs w:val="24"/>
        </w:rPr>
        <w:t>00117/TLALMANA/IP/2023</w:t>
      </w:r>
      <w:r w:rsidRPr="00030E9D">
        <w:rPr>
          <w:rFonts w:ascii="Palatino Linotype" w:hAnsi="Palatino Linotype" w:cs="Arial"/>
          <w:sz w:val="24"/>
          <w:szCs w:val="24"/>
        </w:rPr>
        <w:t>, la cual ha sido materia del presente fallo.</w:t>
      </w:r>
    </w:p>
    <w:p w:rsidR="009737B0" w:rsidRPr="00030E9D" w:rsidRDefault="009737B0" w:rsidP="009737B0">
      <w:pPr>
        <w:autoSpaceDE w:val="0"/>
        <w:autoSpaceDN w:val="0"/>
        <w:adjustRightInd w:val="0"/>
        <w:spacing w:after="0" w:line="360" w:lineRule="auto"/>
        <w:jc w:val="both"/>
        <w:rPr>
          <w:rFonts w:ascii="Palatino Linotype" w:hAnsi="Palatino Linotype" w:cs="Arial"/>
          <w:sz w:val="24"/>
          <w:szCs w:val="24"/>
        </w:rPr>
      </w:pPr>
    </w:p>
    <w:p w:rsidR="009737B0" w:rsidRPr="00030E9D" w:rsidRDefault="009737B0" w:rsidP="009737B0">
      <w:pPr>
        <w:autoSpaceDE w:val="0"/>
        <w:autoSpaceDN w:val="0"/>
        <w:adjustRightInd w:val="0"/>
        <w:spacing w:after="0" w:line="360" w:lineRule="auto"/>
        <w:jc w:val="both"/>
        <w:rPr>
          <w:rFonts w:ascii="Palatino Linotype" w:hAnsi="Palatino Linotype" w:cs="Arial"/>
          <w:sz w:val="24"/>
          <w:szCs w:val="24"/>
        </w:rPr>
      </w:pPr>
      <w:r w:rsidRPr="00030E9D">
        <w:rPr>
          <w:rFonts w:ascii="Palatino Linotype" w:hAnsi="Palatino Linotype" w:cs="Arial"/>
          <w:sz w:val="24"/>
          <w:szCs w:val="24"/>
        </w:rPr>
        <w:t>Por lo antes expuesto y fundado es de resolverse y,</w:t>
      </w:r>
    </w:p>
    <w:p w:rsidR="009737B0" w:rsidRPr="00030E9D" w:rsidRDefault="009737B0" w:rsidP="009737B0">
      <w:pPr>
        <w:autoSpaceDE w:val="0"/>
        <w:autoSpaceDN w:val="0"/>
        <w:adjustRightInd w:val="0"/>
        <w:spacing w:after="0" w:line="360" w:lineRule="auto"/>
        <w:jc w:val="both"/>
        <w:rPr>
          <w:rFonts w:ascii="Palatino Linotype" w:hAnsi="Palatino Linotype" w:cs="Arial"/>
          <w:sz w:val="24"/>
          <w:szCs w:val="24"/>
        </w:rPr>
      </w:pPr>
    </w:p>
    <w:p w:rsidR="009737B0" w:rsidRPr="00030E9D" w:rsidRDefault="009737B0" w:rsidP="009737B0">
      <w:pPr>
        <w:spacing w:after="0" w:line="360" w:lineRule="auto"/>
        <w:ind w:left="426"/>
        <w:jc w:val="center"/>
        <w:rPr>
          <w:rFonts w:ascii="Palatino Linotype" w:eastAsia="Times New Roman" w:hAnsi="Palatino Linotype" w:cs="Times New Roman"/>
          <w:color w:val="000000"/>
          <w:sz w:val="24"/>
          <w:szCs w:val="24"/>
          <w:lang w:val="es-ES" w:eastAsia="es-ES"/>
        </w:rPr>
      </w:pPr>
      <w:r w:rsidRPr="00030E9D">
        <w:rPr>
          <w:rFonts w:ascii="Palatino Linotype" w:eastAsia="Times New Roman" w:hAnsi="Palatino Linotype" w:cs="Times New Roman"/>
          <w:b/>
          <w:color w:val="000000"/>
          <w:sz w:val="28"/>
          <w:szCs w:val="24"/>
          <w:lang w:val="es-ES" w:eastAsia="es-ES"/>
        </w:rPr>
        <w:t>SE    RESUELVE</w:t>
      </w:r>
    </w:p>
    <w:p w:rsidR="009737B0" w:rsidRPr="00030E9D" w:rsidRDefault="009737B0" w:rsidP="009737B0">
      <w:pPr>
        <w:spacing w:after="0" w:line="360" w:lineRule="auto"/>
        <w:ind w:left="426"/>
        <w:jc w:val="center"/>
        <w:rPr>
          <w:rFonts w:ascii="Palatino Linotype" w:eastAsia="Times New Roman" w:hAnsi="Palatino Linotype" w:cs="Times New Roman"/>
          <w:color w:val="000000"/>
          <w:sz w:val="24"/>
          <w:szCs w:val="24"/>
          <w:lang w:val="es-ES" w:eastAsia="es-ES"/>
        </w:rPr>
      </w:pPr>
    </w:p>
    <w:p w:rsidR="009737B0" w:rsidRPr="00030E9D" w:rsidRDefault="009737B0" w:rsidP="009737B0">
      <w:pPr>
        <w:spacing w:after="0" w:line="360" w:lineRule="auto"/>
        <w:jc w:val="both"/>
        <w:rPr>
          <w:rFonts w:ascii="Palatino Linotype" w:eastAsia="Times New Roman" w:hAnsi="Palatino Linotype" w:cs="Arial"/>
          <w:b/>
          <w:sz w:val="24"/>
          <w:szCs w:val="24"/>
          <w:lang w:eastAsia="es-ES"/>
        </w:rPr>
      </w:pPr>
      <w:r w:rsidRPr="00030E9D">
        <w:rPr>
          <w:rFonts w:ascii="Palatino Linotype" w:eastAsia="Times New Roman" w:hAnsi="Palatino Linotype" w:cs="Arial"/>
          <w:b/>
          <w:sz w:val="28"/>
          <w:szCs w:val="24"/>
          <w:lang w:eastAsia="es-ES"/>
        </w:rPr>
        <w:t>PRIMERO</w:t>
      </w:r>
      <w:r w:rsidRPr="00030E9D">
        <w:rPr>
          <w:rFonts w:ascii="Palatino Linotype" w:eastAsia="Times New Roman" w:hAnsi="Palatino Linotype" w:cs="Arial"/>
          <w:b/>
          <w:sz w:val="24"/>
          <w:szCs w:val="24"/>
          <w:lang w:eastAsia="es-ES"/>
        </w:rPr>
        <w:t xml:space="preserve">. </w:t>
      </w:r>
      <w:r w:rsidRPr="00030E9D">
        <w:rPr>
          <w:rFonts w:ascii="Palatino Linotype" w:eastAsia="Times New Roman" w:hAnsi="Palatino Linotype" w:cs="Arial"/>
          <w:sz w:val="24"/>
          <w:szCs w:val="24"/>
          <w:lang w:eastAsia="es-ES"/>
        </w:rPr>
        <w:t>Se</w:t>
      </w:r>
      <w:r w:rsidRPr="00030E9D">
        <w:rPr>
          <w:rFonts w:ascii="Palatino Linotype" w:eastAsia="Times New Roman" w:hAnsi="Palatino Linotype" w:cs="Arial"/>
          <w:b/>
          <w:sz w:val="24"/>
          <w:szCs w:val="24"/>
          <w:lang w:eastAsia="es-ES"/>
        </w:rPr>
        <w:t xml:space="preserve"> MODIFICA </w:t>
      </w:r>
      <w:r w:rsidRPr="00030E9D">
        <w:rPr>
          <w:rFonts w:ascii="Palatino Linotype" w:eastAsia="Times New Roman" w:hAnsi="Palatino Linotype" w:cs="Arial"/>
          <w:sz w:val="24"/>
          <w:szCs w:val="24"/>
          <w:lang w:eastAsia="es-ES"/>
        </w:rPr>
        <w:t xml:space="preserve">la respuesta del </w:t>
      </w:r>
      <w:r w:rsidRPr="00030E9D">
        <w:rPr>
          <w:rFonts w:ascii="Palatino Linotype" w:eastAsia="Times New Roman" w:hAnsi="Palatino Linotype" w:cs="Arial"/>
          <w:b/>
          <w:sz w:val="24"/>
          <w:szCs w:val="24"/>
          <w:lang w:eastAsia="es-ES"/>
        </w:rPr>
        <w:t>Sujeto Obligado</w:t>
      </w:r>
      <w:r w:rsidRPr="00030E9D">
        <w:rPr>
          <w:rFonts w:ascii="Palatino Linotype" w:eastAsia="Times New Roman" w:hAnsi="Palatino Linotype" w:cs="Arial"/>
          <w:sz w:val="24"/>
          <w:szCs w:val="24"/>
          <w:lang w:eastAsia="es-ES"/>
        </w:rPr>
        <w:t xml:space="preserve"> a la solicitud de acceso a la información pública </w:t>
      </w:r>
      <w:r w:rsidR="00C41C1A" w:rsidRPr="00030E9D">
        <w:rPr>
          <w:rFonts w:ascii="Palatino Linotype" w:hAnsi="Palatino Linotype" w:cs="Arial"/>
          <w:b/>
          <w:sz w:val="24"/>
          <w:szCs w:val="24"/>
        </w:rPr>
        <w:t>00117/TLALMANA/IP/2023</w:t>
      </w:r>
      <w:r w:rsidRPr="00030E9D">
        <w:rPr>
          <w:rFonts w:ascii="Palatino Linotype" w:eastAsia="Calibri" w:hAnsi="Palatino Linotype" w:cs="Arial"/>
          <w:b/>
          <w:sz w:val="24"/>
          <w:szCs w:val="24"/>
          <w:lang w:eastAsia="es-MX"/>
        </w:rPr>
        <w:t>,</w:t>
      </w:r>
      <w:r w:rsidRPr="00030E9D">
        <w:rPr>
          <w:rFonts w:ascii="Palatino Linotype" w:eastAsia="Calibri" w:hAnsi="Palatino Linotype" w:cs="Arial"/>
          <w:sz w:val="24"/>
          <w:szCs w:val="24"/>
          <w:lang w:eastAsia="es-MX"/>
        </w:rPr>
        <w:t xml:space="preserve"> </w:t>
      </w:r>
      <w:r w:rsidRPr="00030E9D">
        <w:rPr>
          <w:rFonts w:ascii="Palatino Linotype" w:eastAsia="Times New Roman" w:hAnsi="Palatino Linotype" w:cs="Arial"/>
          <w:sz w:val="24"/>
          <w:szCs w:val="24"/>
          <w:lang w:eastAsia="es-ES"/>
        </w:rPr>
        <w:t xml:space="preserve">por resultar parcialmente </w:t>
      </w:r>
      <w:r w:rsidRPr="00030E9D">
        <w:rPr>
          <w:rFonts w:ascii="Palatino Linotype" w:eastAsia="Times New Roman" w:hAnsi="Palatino Linotype" w:cs="Arial"/>
          <w:b/>
          <w:sz w:val="24"/>
          <w:szCs w:val="24"/>
          <w:lang w:eastAsia="es-ES"/>
        </w:rPr>
        <w:t xml:space="preserve">fundados </w:t>
      </w:r>
      <w:r w:rsidRPr="00030E9D">
        <w:rPr>
          <w:rFonts w:ascii="Palatino Linotype" w:eastAsia="Times New Roman" w:hAnsi="Palatino Linotype" w:cs="Arial"/>
          <w:sz w:val="24"/>
          <w:szCs w:val="24"/>
          <w:lang w:eastAsia="es-ES"/>
        </w:rPr>
        <w:t xml:space="preserve">los motivos de inconformidad vertidos por el </w:t>
      </w:r>
      <w:r w:rsidRPr="00030E9D">
        <w:rPr>
          <w:rFonts w:ascii="Palatino Linotype" w:eastAsia="Times New Roman" w:hAnsi="Palatino Linotype" w:cs="Arial"/>
          <w:b/>
          <w:sz w:val="24"/>
          <w:szCs w:val="24"/>
          <w:lang w:eastAsia="es-ES"/>
        </w:rPr>
        <w:t>Recurrente</w:t>
      </w:r>
      <w:r w:rsidRPr="00030E9D">
        <w:rPr>
          <w:rFonts w:ascii="Palatino Linotype" w:eastAsia="Times New Roman" w:hAnsi="Palatino Linotype" w:cs="Arial"/>
          <w:sz w:val="24"/>
          <w:szCs w:val="24"/>
          <w:lang w:eastAsia="es-ES"/>
        </w:rPr>
        <w:t>, en términos del considerandos</w:t>
      </w:r>
      <w:r w:rsidRPr="00030E9D">
        <w:rPr>
          <w:rFonts w:ascii="Palatino Linotype" w:eastAsia="Times New Roman" w:hAnsi="Palatino Linotype" w:cs="Arial"/>
          <w:b/>
          <w:sz w:val="24"/>
          <w:szCs w:val="24"/>
          <w:lang w:eastAsia="es-ES"/>
        </w:rPr>
        <w:t xml:space="preserve"> CUARTO </w:t>
      </w:r>
      <w:r w:rsidRPr="00030E9D">
        <w:rPr>
          <w:rFonts w:ascii="Palatino Linotype" w:eastAsia="Times New Roman" w:hAnsi="Palatino Linotype" w:cs="Arial"/>
          <w:sz w:val="24"/>
          <w:szCs w:val="24"/>
          <w:lang w:eastAsia="es-ES"/>
        </w:rPr>
        <w:t>de la presente Resolución.</w:t>
      </w:r>
      <w:bookmarkStart w:id="0" w:name="_GoBack"/>
      <w:bookmarkEnd w:id="0"/>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30E9D">
        <w:rPr>
          <w:rFonts w:ascii="Palatino Linotype" w:eastAsia="Times New Roman" w:hAnsi="Palatino Linotype" w:cs="Arial"/>
          <w:b/>
          <w:sz w:val="28"/>
          <w:szCs w:val="24"/>
          <w:lang w:eastAsia="es-ES"/>
        </w:rPr>
        <w:lastRenderedPageBreak/>
        <w:t>SEGUNDO</w:t>
      </w:r>
      <w:r w:rsidRPr="00030E9D">
        <w:rPr>
          <w:rFonts w:ascii="Palatino Linotype" w:eastAsia="Times New Roman" w:hAnsi="Palatino Linotype" w:cs="Arial"/>
          <w:b/>
          <w:sz w:val="24"/>
          <w:szCs w:val="24"/>
          <w:lang w:eastAsia="es-ES"/>
        </w:rPr>
        <w:t>.</w:t>
      </w:r>
      <w:r w:rsidRPr="00030E9D">
        <w:rPr>
          <w:rFonts w:ascii="Palatino Linotype" w:eastAsia="Times New Roman" w:hAnsi="Palatino Linotype" w:cs="Tahoma"/>
          <w:sz w:val="24"/>
          <w:szCs w:val="24"/>
          <w:lang w:eastAsia="es-ES"/>
        </w:rPr>
        <w:t xml:space="preserve"> Se </w:t>
      </w:r>
      <w:r w:rsidRPr="00030E9D">
        <w:rPr>
          <w:rFonts w:ascii="Palatino Linotype" w:eastAsia="Times New Roman" w:hAnsi="Palatino Linotype" w:cs="Tahoma"/>
          <w:b/>
          <w:sz w:val="24"/>
          <w:szCs w:val="24"/>
          <w:lang w:eastAsia="es-ES"/>
        </w:rPr>
        <w:t xml:space="preserve">ORDENA </w:t>
      </w:r>
      <w:r w:rsidRPr="00030E9D">
        <w:rPr>
          <w:rFonts w:ascii="Palatino Linotype" w:eastAsia="Times New Roman" w:hAnsi="Palatino Linotype" w:cs="Tahoma"/>
          <w:sz w:val="24"/>
          <w:szCs w:val="24"/>
          <w:lang w:eastAsia="es-ES"/>
        </w:rPr>
        <w:t>al Sujeto Obligado</w:t>
      </w:r>
      <w:r w:rsidRPr="00030E9D">
        <w:rPr>
          <w:rFonts w:ascii="Palatino Linotype" w:eastAsia="Times New Roman" w:hAnsi="Palatino Linotype" w:cs="Tahoma"/>
          <w:b/>
          <w:sz w:val="24"/>
          <w:szCs w:val="24"/>
          <w:lang w:eastAsia="es-ES"/>
        </w:rPr>
        <w:t xml:space="preserve">, </w:t>
      </w:r>
      <w:r w:rsidRPr="00030E9D">
        <w:rPr>
          <w:rFonts w:ascii="Palatino Linotype" w:eastAsia="Times New Roman" w:hAnsi="Palatino Linotype" w:cs="Tahoma"/>
          <w:sz w:val="24"/>
          <w:szCs w:val="24"/>
          <w:lang w:eastAsia="es-ES"/>
        </w:rPr>
        <w:t>a efecto de que entregue, vía</w:t>
      </w:r>
      <w:r w:rsidRPr="00030E9D">
        <w:rPr>
          <w:rFonts w:ascii="Palatino Linotype" w:eastAsia="Times New Roman" w:hAnsi="Palatino Linotype" w:cs="Tahoma"/>
          <w:b/>
          <w:sz w:val="24"/>
          <w:szCs w:val="24"/>
          <w:lang w:eastAsia="es-ES"/>
        </w:rPr>
        <w:t xml:space="preserve"> </w:t>
      </w:r>
      <w:r w:rsidRPr="00030E9D">
        <w:rPr>
          <w:rFonts w:ascii="Palatino Linotype" w:eastAsia="Calibri" w:hAnsi="Palatino Linotype" w:cs="Tahoma"/>
          <w:bCs/>
          <w:sz w:val="24"/>
          <w:szCs w:val="24"/>
          <w:lang w:eastAsia="es-MX"/>
        </w:rPr>
        <w:t>Sistema de Acceso a la Información Mexiquense (SAIMEX),</w:t>
      </w:r>
      <w:r w:rsidR="00912C78" w:rsidRPr="00030E9D">
        <w:rPr>
          <w:rFonts w:ascii="Palatino Linotype" w:eastAsia="Calibri" w:hAnsi="Palatino Linotype" w:cs="Tahoma"/>
          <w:bCs/>
          <w:sz w:val="24"/>
          <w:szCs w:val="24"/>
          <w:lang w:eastAsia="es-MX"/>
        </w:rPr>
        <w:t xml:space="preserve"> en su caso en versión pública, de los servidores públicos que ostentaban el cargo de </w:t>
      </w:r>
      <w:r w:rsidR="0071538C" w:rsidRPr="00030E9D">
        <w:rPr>
          <w:rFonts w:ascii="Palatino Linotype" w:eastAsia="Times New Roman" w:hAnsi="Palatino Linotype" w:cs="Arial"/>
          <w:sz w:val="24"/>
          <w:szCs w:val="24"/>
          <w:lang w:val="es-ES" w:eastAsia="es-ES"/>
        </w:rPr>
        <w:t>Titulares de Área de las unidades administrativas que integran el Sistema de</w:t>
      </w:r>
      <w:r w:rsidR="00A12304" w:rsidRPr="00030E9D">
        <w:rPr>
          <w:rFonts w:ascii="Palatino Linotype" w:eastAsia="Times New Roman" w:hAnsi="Palatino Linotype" w:cs="Arial"/>
          <w:sz w:val="24"/>
          <w:szCs w:val="24"/>
          <w:lang w:val="es-ES" w:eastAsia="es-ES"/>
        </w:rPr>
        <w:t>l</w:t>
      </w:r>
      <w:r w:rsidR="0071538C" w:rsidRPr="00030E9D">
        <w:rPr>
          <w:rFonts w:ascii="Palatino Linotype" w:eastAsia="Times New Roman" w:hAnsi="Palatino Linotype" w:cs="Arial"/>
          <w:sz w:val="24"/>
          <w:szCs w:val="24"/>
          <w:lang w:val="es-ES" w:eastAsia="es-ES"/>
        </w:rPr>
        <w:t xml:space="preserve"> D</w:t>
      </w:r>
      <w:r w:rsidR="00A12304" w:rsidRPr="00030E9D">
        <w:rPr>
          <w:rFonts w:ascii="Palatino Linotype" w:eastAsia="Times New Roman" w:hAnsi="Palatino Linotype" w:cs="Arial"/>
          <w:sz w:val="24"/>
          <w:szCs w:val="24"/>
          <w:lang w:val="es-ES" w:eastAsia="es-ES"/>
        </w:rPr>
        <w:t xml:space="preserve">esarrollo </w:t>
      </w:r>
      <w:r w:rsidR="0071538C" w:rsidRPr="00030E9D">
        <w:rPr>
          <w:rFonts w:ascii="Palatino Linotype" w:eastAsia="Times New Roman" w:hAnsi="Palatino Linotype" w:cs="Arial"/>
          <w:sz w:val="24"/>
          <w:szCs w:val="24"/>
          <w:lang w:val="es-ES" w:eastAsia="es-ES"/>
        </w:rPr>
        <w:t>I</w:t>
      </w:r>
      <w:r w:rsidR="00A12304" w:rsidRPr="00030E9D">
        <w:rPr>
          <w:rFonts w:ascii="Palatino Linotype" w:eastAsia="Times New Roman" w:hAnsi="Palatino Linotype" w:cs="Arial"/>
          <w:sz w:val="24"/>
          <w:szCs w:val="24"/>
          <w:lang w:val="es-ES" w:eastAsia="es-ES"/>
        </w:rPr>
        <w:t xml:space="preserve">ntegral de la </w:t>
      </w:r>
      <w:r w:rsidR="0071538C" w:rsidRPr="00030E9D">
        <w:rPr>
          <w:rFonts w:ascii="Palatino Linotype" w:eastAsia="Times New Roman" w:hAnsi="Palatino Linotype" w:cs="Arial"/>
          <w:sz w:val="24"/>
          <w:szCs w:val="24"/>
          <w:lang w:val="es-ES" w:eastAsia="es-ES"/>
        </w:rPr>
        <w:t>F</w:t>
      </w:r>
      <w:r w:rsidR="00A12304" w:rsidRPr="00030E9D">
        <w:rPr>
          <w:rFonts w:ascii="Palatino Linotype" w:eastAsia="Times New Roman" w:hAnsi="Palatino Linotype" w:cs="Arial"/>
          <w:sz w:val="24"/>
          <w:szCs w:val="24"/>
          <w:lang w:val="es-ES" w:eastAsia="es-ES"/>
        </w:rPr>
        <w:t>amilia</w:t>
      </w:r>
      <w:r w:rsidR="0071538C" w:rsidRPr="00030E9D">
        <w:rPr>
          <w:rFonts w:ascii="Palatino Linotype" w:eastAsia="Times New Roman" w:hAnsi="Palatino Linotype" w:cs="Arial"/>
          <w:sz w:val="24"/>
          <w:szCs w:val="24"/>
          <w:lang w:val="es-ES" w:eastAsia="es-ES"/>
        </w:rPr>
        <w:t xml:space="preserve"> de </w:t>
      </w:r>
      <w:proofErr w:type="spellStart"/>
      <w:r w:rsidR="0071538C" w:rsidRPr="00030E9D">
        <w:rPr>
          <w:rFonts w:ascii="Palatino Linotype" w:eastAsia="Times New Roman" w:hAnsi="Palatino Linotype" w:cs="Arial"/>
          <w:sz w:val="24"/>
          <w:szCs w:val="24"/>
          <w:lang w:val="es-ES" w:eastAsia="es-ES"/>
        </w:rPr>
        <w:t>Tlalmanalco</w:t>
      </w:r>
      <w:proofErr w:type="spellEnd"/>
      <w:r w:rsidR="0071538C" w:rsidRPr="00030E9D">
        <w:rPr>
          <w:rFonts w:ascii="Palatino Linotype" w:eastAsia="Times New Roman" w:hAnsi="Palatino Linotype" w:cs="Arial"/>
          <w:sz w:val="24"/>
          <w:szCs w:val="24"/>
          <w:lang w:val="es-ES" w:eastAsia="es-ES"/>
        </w:rPr>
        <w:t>,</w:t>
      </w:r>
      <w:r w:rsidR="00912C78" w:rsidRPr="00030E9D">
        <w:rPr>
          <w:rFonts w:ascii="Palatino Linotype" w:eastAsia="Calibri" w:hAnsi="Palatino Linotype" w:cs="Tahoma"/>
          <w:bCs/>
          <w:sz w:val="24"/>
          <w:szCs w:val="24"/>
          <w:lang w:eastAsia="es-MX"/>
        </w:rPr>
        <w:t xml:space="preserve"> al catorce de abril de dos mil veintitrés, el soporte documental en que obre</w:t>
      </w:r>
      <w:r w:rsidRPr="00030E9D">
        <w:rPr>
          <w:rFonts w:ascii="Palatino Linotype" w:eastAsia="Calibri" w:hAnsi="Palatino Linotype" w:cs="Tahoma"/>
          <w:bCs/>
          <w:sz w:val="24"/>
          <w:szCs w:val="24"/>
          <w:lang w:eastAsia="es-MX"/>
        </w:rPr>
        <w:t xml:space="preserve"> </w:t>
      </w:r>
      <w:r w:rsidRPr="00030E9D">
        <w:rPr>
          <w:rFonts w:ascii="Palatino Linotype" w:eastAsia="Times New Roman" w:hAnsi="Palatino Linotype" w:cs="Arial"/>
          <w:sz w:val="24"/>
          <w:szCs w:val="24"/>
          <w:lang w:val="es-ES" w:eastAsia="es-ES"/>
        </w:rPr>
        <w:t>lo siguiente:</w:t>
      </w:r>
    </w:p>
    <w:p w:rsidR="009737B0" w:rsidRPr="00030E9D" w:rsidRDefault="009737B0" w:rsidP="009737B0">
      <w:pPr>
        <w:spacing w:after="0" w:line="360" w:lineRule="auto"/>
        <w:jc w:val="both"/>
        <w:rPr>
          <w:rFonts w:ascii="Palatino Linotype" w:eastAsia="Calibri" w:hAnsi="Palatino Linotype" w:cs="Arial"/>
          <w:sz w:val="24"/>
          <w:lang w:val="es-ES" w:eastAsia="es-MX"/>
        </w:rPr>
      </w:pPr>
    </w:p>
    <w:p w:rsidR="00912C78" w:rsidRPr="00030E9D" w:rsidRDefault="00912C78" w:rsidP="00912C78">
      <w:pPr>
        <w:pStyle w:val="Prrafodelista"/>
        <w:numPr>
          <w:ilvl w:val="0"/>
          <w:numId w:val="5"/>
        </w:numPr>
        <w:spacing w:line="360" w:lineRule="auto"/>
        <w:jc w:val="both"/>
        <w:rPr>
          <w:rFonts w:ascii="Palatino Linotype" w:hAnsi="Palatino Linotype"/>
        </w:rPr>
      </w:pPr>
      <w:proofErr w:type="spellStart"/>
      <w:r w:rsidRPr="00030E9D">
        <w:rPr>
          <w:rFonts w:ascii="Palatino Linotype" w:hAnsi="Palatino Linotype"/>
        </w:rPr>
        <w:t>Curriculum</w:t>
      </w:r>
      <w:proofErr w:type="spellEnd"/>
      <w:r w:rsidRPr="00030E9D">
        <w:rPr>
          <w:rFonts w:ascii="Palatino Linotype" w:hAnsi="Palatino Linotype"/>
        </w:rPr>
        <w:t xml:space="preserve"> vitae;</w:t>
      </w:r>
    </w:p>
    <w:p w:rsidR="00912C78" w:rsidRPr="00030E9D" w:rsidRDefault="00912C78" w:rsidP="00912C78">
      <w:pPr>
        <w:pStyle w:val="Prrafodelista"/>
        <w:numPr>
          <w:ilvl w:val="0"/>
          <w:numId w:val="5"/>
        </w:numPr>
        <w:spacing w:line="360" w:lineRule="auto"/>
        <w:jc w:val="both"/>
        <w:rPr>
          <w:rFonts w:ascii="Palatino Linotype" w:hAnsi="Palatino Linotype"/>
        </w:rPr>
      </w:pPr>
      <w:r w:rsidRPr="00030E9D">
        <w:rPr>
          <w:rFonts w:ascii="Palatino Linotype" w:hAnsi="Palatino Linotype"/>
        </w:rPr>
        <w:t xml:space="preserve">Cédulas profesionales; </w:t>
      </w:r>
    </w:p>
    <w:p w:rsidR="009737B0" w:rsidRPr="00030E9D" w:rsidRDefault="009737B0" w:rsidP="009737B0">
      <w:pPr>
        <w:spacing w:after="0" w:line="360" w:lineRule="auto"/>
        <w:jc w:val="both"/>
        <w:rPr>
          <w:rFonts w:ascii="Palatino Linotype" w:eastAsia="Calibri" w:hAnsi="Palatino Linotype" w:cs="Arial"/>
          <w:sz w:val="24"/>
          <w:lang w:val="es-ES" w:eastAsia="es-MX"/>
        </w:rPr>
      </w:pPr>
    </w:p>
    <w:p w:rsidR="00912C78" w:rsidRPr="00030E9D" w:rsidRDefault="00912C78" w:rsidP="009737B0">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12C78" w:rsidRPr="00030E9D" w:rsidRDefault="00912C78" w:rsidP="009737B0">
      <w:pPr>
        <w:spacing w:after="0" w:line="360" w:lineRule="auto"/>
        <w:jc w:val="both"/>
        <w:rPr>
          <w:rFonts w:ascii="Palatino Linotype" w:eastAsia="Calibri" w:hAnsi="Palatino Linotype" w:cs="Arial"/>
          <w:sz w:val="24"/>
          <w:lang w:val="es-ES" w:eastAsia="es-MX"/>
        </w:rPr>
      </w:pPr>
    </w:p>
    <w:p w:rsidR="00912C78" w:rsidRPr="00030E9D" w:rsidRDefault="00912C78" w:rsidP="009737B0">
      <w:pPr>
        <w:spacing w:after="0" w:line="360" w:lineRule="auto"/>
        <w:jc w:val="both"/>
        <w:rPr>
          <w:rFonts w:ascii="Palatino Linotype" w:eastAsia="Calibri" w:hAnsi="Palatino Linotype" w:cs="Arial"/>
          <w:sz w:val="24"/>
          <w:lang w:val="es-ES" w:eastAsia="es-MX"/>
        </w:rPr>
      </w:pPr>
      <w:r w:rsidRPr="00030E9D">
        <w:rPr>
          <w:rFonts w:ascii="Palatino Linotype" w:eastAsia="Calibri" w:hAnsi="Palatino Linotype" w:cs="Arial"/>
          <w:sz w:val="24"/>
          <w:lang w:val="es-ES" w:eastAsia="es-MX"/>
        </w:rPr>
        <w:t xml:space="preserve">Respecto del numeral </w:t>
      </w:r>
      <w:r w:rsidRPr="00030E9D">
        <w:rPr>
          <w:rFonts w:ascii="Palatino Linotype" w:eastAsia="Calibri" w:hAnsi="Palatino Linotype" w:cs="Arial"/>
          <w:b/>
          <w:sz w:val="24"/>
          <w:lang w:val="es-ES" w:eastAsia="es-MX"/>
        </w:rPr>
        <w:t>2</w:t>
      </w:r>
      <w:r w:rsidRPr="00030E9D">
        <w:rPr>
          <w:rFonts w:ascii="Palatino Linotype" w:eastAsia="Calibri" w:hAnsi="Palatino Linotype" w:cs="Arial"/>
          <w:sz w:val="24"/>
          <w:lang w:val="es-ES" w:eastAsia="es-MX"/>
        </w:rPr>
        <w:t>, en el supuesto que una vez agotada la búsqueda exhaustiva y razonable, se acredite no contar con la información, deberá hacerlo del conocimiento al Recurrente, en términos del párrafo segundo del artículo 19 de la Ley de Transparencia Local.</w:t>
      </w:r>
    </w:p>
    <w:p w:rsidR="00912C78" w:rsidRPr="00030E9D" w:rsidRDefault="00912C78" w:rsidP="009737B0">
      <w:pPr>
        <w:spacing w:after="0" w:line="360" w:lineRule="auto"/>
        <w:jc w:val="both"/>
        <w:rPr>
          <w:rFonts w:ascii="Palatino Linotype" w:eastAsia="Calibri" w:hAnsi="Palatino Linotype" w:cs="Arial"/>
          <w:sz w:val="24"/>
          <w:lang w:val="es-ES" w:eastAsia="es-MX"/>
        </w:rPr>
      </w:pPr>
    </w:p>
    <w:p w:rsidR="009737B0" w:rsidRPr="00030E9D" w:rsidRDefault="009737B0" w:rsidP="009737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30E9D">
        <w:rPr>
          <w:rFonts w:ascii="Palatino Linotype" w:eastAsia="Palatino Linotype" w:hAnsi="Palatino Linotype" w:cs="Palatino Linotype"/>
          <w:b/>
          <w:color w:val="000000"/>
          <w:sz w:val="26"/>
          <w:szCs w:val="26"/>
          <w:lang w:eastAsia="es-MX"/>
        </w:rPr>
        <w:t>TERCERO</w:t>
      </w:r>
      <w:r w:rsidRPr="00030E9D">
        <w:rPr>
          <w:rFonts w:ascii="Palatino Linotype" w:eastAsia="Palatino Linotype" w:hAnsi="Palatino Linotype" w:cs="Palatino Linotype"/>
          <w:b/>
          <w:color w:val="000000"/>
          <w:sz w:val="24"/>
          <w:szCs w:val="24"/>
          <w:lang w:eastAsia="es-MX"/>
        </w:rPr>
        <w:t>. NOTIFÍQUESE</w:t>
      </w:r>
      <w:r w:rsidRPr="00030E9D">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030E9D">
        <w:rPr>
          <w:rFonts w:ascii="Palatino Linotype" w:eastAsia="Palatino Linotype" w:hAnsi="Palatino Linotype" w:cs="Palatino Linotype"/>
          <w:color w:val="000000"/>
          <w:sz w:val="24"/>
          <w:szCs w:val="24"/>
          <w:lang w:eastAsia="es-MX"/>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737B0" w:rsidRPr="00030E9D" w:rsidRDefault="009737B0" w:rsidP="009737B0">
      <w:pPr>
        <w:spacing w:after="0" w:line="360" w:lineRule="auto"/>
        <w:ind w:right="-595"/>
        <w:jc w:val="both"/>
        <w:rPr>
          <w:rFonts w:ascii="Palatino Linotype" w:eastAsia="Times New Roman" w:hAnsi="Palatino Linotype" w:cs="Tahoma"/>
          <w:bCs/>
          <w:sz w:val="24"/>
          <w:szCs w:val="24"/>
          <w:lang w:eastAsia="es-ES"/>
        </w:rPr>
      </w:pPr>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30E9D">
        <w:rPr>
          <w:rFonts w:ascii="Palatino Linotype" w:eastAsia="Times New Roman" w:hAnsi="Palatino Linotype" w:cs="Arial"/>
          <w:b/>
          <w:sz w:val="28"/>
          <w:szCs w:val="28"/>
          <w:lang w:val="es-ES" w:eastAsia="es-ES"/>
        </w:rPr>
        <w:t>CUARTO.</w:t>
      </w:r>
      <w:r w:rsidRPr="00030E9D">
        <w:rPr>
          <w:rFonts w:ascii="Palatino Linotype" w:eastAsia="Times New Roman" w:hAnsi="Palatino Linotype" w:cs="Arial"/>
          <w:b/>
          <w:sz w:val="24"/>
          <w:szCs w:val="24"/>
          <w:lang w:val="es-ES" w:eastAsia="es-ES"/>
        </w:rPr>
        <w:t xml:space="preserve"> </w:t>
      </w:r>
      <w:r w:rsidRPr="00030E9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30E9D">
        <w:rPr>
          <w:rFonts w:ascii="Palatino Linotype" w:eastAsia="Times New Roman" w:hAnsi="Palatino Linotype" w:cs="Arial"/>
          <w:b/>
          <w:sz w:val="24"/>
          <w:szCs w:val="24"/>
          <w:lang w:val="es-ES" w:eastAsia="es-ES"/>
        </w:rPr>
        <w:t>Sujeto Obligado</w:t>
      </w:r>
      <w:r w:rsidRPr="00030E9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737B0" w:rsidRPr="00030E9D" w:rsidRDefault="009737B0" w:rsidP="009737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37B0" w:rsidRPr="00030E9D" w:rsidRDefault="009737B0" w:rsidP="009737B0">
      <w:pPr>
        <w:autoSpaceDE w:val="0"/>
        <w:autoSpaceDN w:val="0"/>
        <w:adjustRightInd w:val="0"/>
        <w:spacing w:after="0" w:line="360" w:lineRule="auto"/>
        <w:jc w:val="both"/>
        <w:rPr>
          <w:rFonts w:ascii="Palatino Linotype" w:hAnsi="Palatino Linotype" w:cs="Arial"/>
          <w:sz w:val="24"/>
          <w:szCs w:val="24"/>
        </w:rPr>
      </w:pPr>
      <w:r w:rsidRPr="00030E9D">
        <w:rPr>
          <w:rFonts w:ascii="Palatino Linotype" w:hAnsi="Palatino Linotype"/>
          <w:b/>
          <w:sz w:val="28"/>
          <w:szCs w:val="28"/>
        </w:rPr>
        <w:t>QUINTO</w:t>
      </w:r>
      <w:r w:rsidRPr="00030E9D">
        <w:rPr>
          <w:rFonts w:ascii="Palatino Linotype" w:hAnsi="Palatino Linotype"/>
          <w:b/>
          <w:sz w:val="24"/>
          <w:szCs w:val="24"/>
        </w:rPr>
        <w:t xml:space="preserve">. </w:t>
      </w:r>
      <w:r w:rsidR="003920D8" w:rsidRPr="00030E9D">
        <w:rPr>
          <w:rFonts w:ascii="Palatino Linotype" w:eastAsia="Times New Roman" w:hAnsi="Palatino Linotype" w:cs="Arial"/>
          <w:b/>
          <w:sz w:val="24"/>
          <w:szCs w:val="24"/>
          <w:lang w:val="es-ES" w:eastAsia="es-ES"/>
        </w:rPr>
        <w:t>NOTIFÍQUESE</w:t>
      </w:r>
      <w:r w:rsidR="003920D8" w:rsidRPr="00030E9D">
        <w:rPr>
          <w:rFonts w:ascii="Palatino Linotype" w:eastAsia="Times New Roman" w:hAnsi="Palatino Linotype" w:cs="Arial"/>
          <w:sz w:val="24"/>
          <w:szCs w:val="24"/>
          <w:lang w:val="es-ES" w:eastAsia="es-ES"/>
        </w:rPr>
        <w:t xml:space="preserve"> a través del Sistema de Acceso a la Información Mexiquense (SAIMEX), al </w:t>
      </w:r>
      <w:r w:rsidR="003920D8" w:rsidRPr="00030E9D">
        <w:rPr>
          <w:rFonts w:ascii="Palatino Linotype" w:eastAsia="Times New Roman" w:hAnsi="Palatino Linotype" w:cs="Arial"/>
          <w:b/>
          <w:sz w:val="24"/>
          <w:szCs w:val="24"/>
          <w:lang w:val="es-ES" w:eastAsia="es-ES"/>
        </w:rPr>
        <w:t>Recurrente</w:t>
      </w:r>
      <w:r w:rsidR="003920D8" w:rsidRPr="00030E9D">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1538C" w:rsidRPr="00030E9D" w:rsidRDefault="0071538C" w:rsidP="009737B0">
      <w:pPr>
        <w:autoSpaceDE w:val="0"/>
        <w:autoSpaceDN w:val="0"/>
        <w:adjustRightInd w:val="0"/>
        <w:spacing w:after="0" w:line="360" w:lineRule="auto"/>
        <w:jc w:val="both"/>
        <w:rPr>
          <w:rFonts w:ascii="Palatino Linotype" w:hAnsi="Palatino Linotype" w:cs="Arial"/>
          <w:sz w:val="24"/>
          <w:szCs w:val="24"/>
        </w:rPr>
      </w:pPr>
    </w:p>
    <w:p w:rsidR="0071538C" w:rsidRPr="00030E9D" w:rsidRDefault="0071538C" w:rsidP="0071538C">
      <w:pPr>
        <w:spacing w:after="0" w:line="360" w:lineRule="auto"/>
        <w:jc w:val="both"/>
        <w:rPr>
          <w:rFonts w:ascii="Palatino Linotype" w:hAnsi="Palatino Linotype"/>
          <w:sz w:val="24"/>
          <w:szCs w:val="24"/>
          <w:lang w:eastAsia="es-ES_tradnl"/>
        </w:rPr>
      </w:pPr>
      <w:r w:rsidRPr="00030E9D">
        <w:rPr>
          <w:rFonts w:ascii="Palatino Linotype" w:hAnsi="Palatino Linotype"/>
          <w:b/>
          <w:sz w:val="28"/>
          <w:szCs w:val="24"/>
          <w:lang w:eastAsia="es-ES_tradnl"/>
        </w:rPr>
        <w:t>SEXTO</w:t>
      </w:r>
      <w:r w:rsidRPr="00030E9D">
        <w:rPr>
          <w:rFonts w:ascii="Palatino Linotype" w:hAnsi="Palatino Linotype"/>
          <w:sz w:val="24"/>
          <w:szCs w:val="24"/>
          <w:lang w:eastAsia="es-ES_tradnl"/>
        </w:rPr>
        <w:t xml:space="preserve">. </w:t>
      </w:r>
      <w:r w:rsidRPr="00030E9D">
        <w:rPr>
          <w:rFonts w:ascii="Palatino Linotype" w:hAnsi="Palatino Linotype"/>
          <w:b/>
          <w:sz w:val="24"/>
          <w:szCs w:val="24"/>
          <w:lang w:eastAsia="es-ES_tradnl"/>
        </w:rPr>
        <w:t>Gírese</w:t>
      </w:r>
      <w:r w:rsidRPr="00030E9D">
        <w:rPr>
          <w:rFonts w:ascii="Palatino Linotype" w:hAnsi="Palatino Linotype"/>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sidRPr="00030E9D">
        <w:rPr>
          <w:rFonts w:ascii="Palatino Linotype" w:hAnsi="Palatino Linotype"/>
          <w:b/>
          <w:sz w:val="24"/>
          <w:szCs w:val="24"/>
          <w:lang w:eastAsia="es-ES_tradnl"/>
        </w:rPr>
        <w:t>CUARTO</w:t>
      </w:r>
      <w:r w:rsidRPr="00030E9D">
        <w:rPr>
          <w:rFonts w:ascii="Palatino Linotype" w:hAnsi="Palatino Linotype"/>
          <w:sz w:val="24"/>
          <w:szCs w:val="24"/>
          <w:lang w:eastAsia="es-ES_tradnl"/>
        </w:rPr>
        <w:t xml:space="preserve"> de la presente resolución.</w:t>
      </w:r>
    </w:p>
    <w:p w:rsidR="0071538C" w:rsidRPr="00030E9D" w:rsidRDefault="0071538C" w:rsidP="009737B0">
      <w:pPr>
        <w:autoSpaceDE w:val="0"/>
        <w:autoSpaceDN w:val="0"/>
        <w:adjustRightInd w:val="0"/>
        <w:spacing w:after="0" w:line="360" w:lineRule="auto"/>
        <w:jc w:val="both"/>
        <w:rPr>
          <w:rFonts w:ascii="Palatino Linotype" w:hAnsi="Palatino Linotype" w:cs="Arial"/>
          <w:sz w:val="24"/>
          <w:szCs w:val="24"/>
        </w:rPr>
      </w:pP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lastRenderedPageBreak/>
        <w:t>ASÍ LO RESUELVE, POR UNANIMIDAD DE VOTOS EL PLENO DEL</w:t>
      </w:r>
      <w:r w:rsidRPr="00030E9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30E9D">
        <w:rPr>
          <w:rFonts w:ascii="Palatino Linotype" w:hAnsi="Palatino Linotype" w:cs="Arial"/>
          <w:sz w:val="24"/>
          <w:szCs w:val="24"/>
        </w:rPr>
        <w:t>, CONFORMADO POR LOS COMISIONADOS JOSÉ MARTÍNEZ VILCHIS, MARÍA DEL ROSARIO MEJÍA AYALA, SHARON CRISTINA MORALES MARTÍNEZ, LUIS GUSTAVO PARRA NORIEGA</w:t>
      </w:r>
      <w:r w:rsidR="00BD2DA5" w:rsidRPr="00030E9D">
        <w:rPr>
          <w:rFonts w:ascii="Palatino Linotype" w:hAnsi="Palatino Linotype" w:cs="Arial"/>
          <w:sz w:val="24"/>
          <w:szCs w:val="24"/>
        </w:rPr>
        <w:t xml:space="preserve"> (EMITIENDO VOTO PARTICULAR)</w:t>
      </w:r>
      <w:r w:rsidRPr="00030E9D">
        <w:rPr>
          <w:rFonts w:ascii="Palatino Linotype" w:hAnsi="Palatino Linotype" w:cs="Arial"/>
          <w:sz w:val="24"/>
          <w:szCs w:val="24"/>
        </w:rPr>
        <w:t xml:space="preserve"> Y GUADALUPE RAMÍREZ PEÑA</w:t>
      </w:r>
      <w:r w:rsidR="00BD2DA5" w:rsidRPr="00030E9D">
        <w:rPr>
          <w:rFonts w:ascii="Palatino Linotype" w:hAnsi="Palatino Linotype" w:cs="Arial"/>
          <w:sz w:val="24"/>
          <w:szCs w:val="24"/>
        </w:rPr>
        <w:t xml:space="preserve"> (EMITIENDO VOTO PARTICULAR)</w:t>
      </w:r>
      <w:r w:rsidRPr="00030E9D">
        <w:rPr>
          <w:rFonts w:ascii="Palatino Linotype" w:hAnsi="Palatino Linotype" w:cs="Arial"/>
          <w:sz w:val="24"/>
          <w:szCs w:val="24"/>
        </w:rPr>
        <w:t xml:space="preserve">, EN LA VIGÉSIMA </w:t>
      </w:r>
      <w:r w:rsidR="00A12304" w:rsidRPr="00030E9D">
        <w:rPr>
          <w:rFonts w:ascii="Palatino Linotype" w:hAnsi="Palatino Linotype" w:cs="Arial"/>
          <w:sz w:val="24"/>
          <w:szCs w:val="24"/>
        </w:rPr>
        <w:t xml:space="preserve">SEGUNDA </w:t>
      </w:r>
      <w:r w:rsidRPr="00030E9D">
        <w:rPr>
          <w:rFonts w:ascii="Palatino Linotype" w:hAnsi="Palatino Linotype" w:cs="Arial"/>
          <w:sz w:val="24"/>
          <w:szCs w:val="24"/>
        </w:rPr>
        <w:t xml:space="preserve">SESIÓN ORDINARIA CELEBRADA EL </w:t>
      </w:r>
      <w:r w:rsidR="00A12304" w:rsidRPr="00030E9D">
        <w:rPr>
          <w:rFonts w:ascii="Palatino Linotype" w:hAnsi="Palatino Linotype" w:cs="Arial"/>
          <w:sz w:val="24"/>
          <w:szCs w:val="24"/>
        </w:rPr>
        <w:t xml:space="preserve">CATORCE DE JUNIO </w:t>
      </w:r>
      <w:r w:rsidRPr="00030E9D">
        <w:rPr>
          <w:rFonts w:ascii="Palatino Linotype" w:hAnsi="Palatino Linotype" w:cs="Arial"/>
          <w:sz w:val="24"/>
          <w:szCs w:val="24"/>
        </w:rPr>
        <w:t>DE DOS MIL VEINTITRÉS, ANTE EL ANTE EL SECRETARIO TÉCNICO DEL PLENO, ALEXIS TAPIA RAMÍREZ. ----------------------------------------------------------------------------</w:t>
      </w: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9737B0" w:rsidRPr="00030E9D" w:rsidRDefault="009737B0" w:rsidP="009737B0">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3920D8" w:rsidRPr="00030E9D" w:rsidRDefault="003920D8" w:rsidP="003920D8">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3920D8" w:rsidRPr="00030E9D" w:rsidRDefault="003920D8" w:rsidP="003920D8">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3920D8" w:rsidRPr="00030E9D" w:rsidRDefault="003920D8" w:rsidP="003920D8">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3920D8" w:rsidRPr="00030E9D" w:rsidRDefault="003920D8" w:rsidP="003920D8">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3920D8" w:rsidRPr="00030E9D" w:rsidRDefault="003920D8" w:rsidP="003920D8">
      <w:pPr>
        <w:spacing w:after="0" w:line="360" w:lineRule="auto"/>
        <w:jc w:val="both"/>
        <w:rPr>
          <w:rFonts w:ascii="Palatino Linotype" w:hAnsi="Palatino Linotype" w:cs="Arial"/>
          <w:sz w:val="24"/>
          <w:szCs w:val="24"/>
        </w:rPr>
      </w:pPr>
      <w:r w:rsidRPr="00030E9D">
        <w:rPr>
          <w:rFonts w:ascii="Palatino Linotype" w:hAnsi="Palatino Linotype" w:cs="Arial"/>
          <w:sz w:val="24"/>
          <w:szCs w:val="24"/>
        </w:rPr>
        <w:t>-----------------------------------------------------------------------------------------------------------------</w:t>
      </w:r>
    </w:p>
    <w:p w:rsidR="009737B0" w:rsidRPr="0016590E" w:rsidRDefault="009737B0" w:rsidP="009737B0">
      <w:pPr>
        <w:spacing w:after="0" w:line="360" w:lineRule="auto"/>
        <w:jc w:val="both"/>
        <w:rPr>
          <w:rFonts w:ascii="Palatino Linotype" w:hAnsi="Palatino Linotype" w:cs="Arial"/>
          <w:sz w:val="20"/>
        </w:rPr>
      </w:pPr>
      <w:r w:rsidRPr="00030E9D">
        <w:rPr>
          <w:rFonts w:ascii="Palatino Linotype" w:hAnsi="Palatino Linotype" w:cs="Arial"/>
          <w:sz w:val="20"/>
        </w:rPr>
        <w:t>CCR/*</w:t>
      </w:r>
    </w:p>
    <w:p w:rsidR="009737B0" w:rsidRPr="0016590E" w:rsidRDefault="009737B0" w:rsidP="009737B0">
      <w:pPr>
        <w:spacing w:after="0" w:line="360" w:lineRule="auto"/>
        <w:jc w:val="both"/>
        <w:rPr>
          <w:rFonts w:ascii="Palatino Linotype" w:hAnsi="Palatino Linotype" w:cs="Arial"/>
          <w:sz w:val="24"/>
          <w:szCs w:val="24"/>
        </w:rPr>
      </w:pPr>
    </w:p>
    <w:p w:rsidR="009737B0" w:rsidRPr="0016590E" w:rsidRDefault="009737B0" w:rsidP="009737B0">
      <w:pPr>
        <w:spacing w:after="0" w:line="360" w:lineRule="auto"/>
        <w:jc w:val="both"/>
        <w:rPr>
          <w:rFonts w:ascii="Palatino Linotype" w:hAnsi="Palatino Linotype" w:cs="Arial"/>
          <w:sz w:val="24"/>
          <w:szCs w:val="24"/>
        </w:rPr>
      </w:pPr>
    </w:p>
    <w:p w:rsidR="009737B0" w:rsidRPr="0016590E" w:rsidRDefault="009737B0" w:rsidP="009737B0">
      <w:pPr>
        <w:spacing w:after="0" w:line="360" w:lineRule="auto"/>
        <w:jc w:val="both"/>
        <w:rPr>
          <w:rFonts w:ascii="Palatino Linotype" w:hAnsi="Palatino Linotype" w:cs="Arial"/>
          <w:sz w:val="24"/>
          <w:szCs w:val="24"/>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Pr="0016590E" w:rsidRDefault="009737B0" w:rsidP="009737B0">
      <w:pPr>
        <w:spacing w:after="0"/>
        <w:rPr>
          <w:rFonts w:ascii="Palatino Linotype" w:hAnsi="Palatino Linotype"/>
        </w:rPr>
      </w:pPr>
    </w:p>
    <w:p w:rsidR="009737B0" w:rsidRDefault="009737B0" w:rsidP="009737B0">
      <w:pPr>
        <w:spacing w:after="0"/>
      </w:pPr>
    </w:p>
    <w:p w:rsidR="009737B0" w:rsidRPr="00791D5A" w:rsidRDefault="009737B0" w:rsidP="009737B0">
      <w:pPr>
        <w:spacing w:after="0"/>
      </w:pPr>
    </w:p>
    <w:p w:rsidR="009737B0" w:rsidRDefault="009737B0" w:rsidP="009737B0">
      <w:pPr>
        <w:spacing w:after="0"/>
      </w:pPr>
    </w:p>
    <w:p w:rsidR="009737B0" w:rsidRDefault="009737B0" w:rsidP="009737B0">
      <w:pPr>
        <w:spacing w:after="0"/>
      </w:pPr>
    </w:p>
    <w:p w:rsidR="009737B0" w:rsidRDefault="009737B0" w:rsidP="009737B0">
      <w:pPr>
        <w:spacing w:after="0"/>
      </w:pPr>
    </w:p>
    <w:p w:rsidR="009737B0" w:rsidRDefault="009737B0" w:rsidP="009737B0">
      <w:pPr>
        <w:spacing w:after="0"/>
      </w:pPr>
    </w:p>
    <w:p w:rsidR="009737B0" w:rsidRDefault="009737B0" w:rsidP="009737B0">
      <w:pPr>
        <w:spacing w:after="0"/>
      </w:pPr>
    </w:p>
    <w:p w:rsidR="009737B0" w:rsidRDefault="009737B0" w:rsidP="009737B0">
      <w:pPr>
        <w:spacing w:after="0"/>
      </w:pPr>
    </w:p>
    <w:p w:rsidR="009737B0" w:rsidRDefault="009737B0" w:rsidP="009737B0">
      <w:pPr>
        <w:spacing w:after="0"/>
      </w:pPr>
    </w:p>
    <w:p w:rsidR="004849CE" w:rsidRDefault="0066636D"/>
    <w:sectPr w:rsidR="004849CE" w:rsidSect="00FC5C0E">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6D" w:rsidRDefault="0066636D" w:rsidP="009737B0">
      <w:pPr>
        <w:spacing w:after="0" w:line="240" w:lineRule="auto"/>
      </w:pPr>
      <w:r>
        <w:separator/>
      </w:r>
    </w:p>
  </w:endnote>
  <w:endnote w:type="continuationSeparator" w:id="0">
    <w:p w:rsidR="0066636D" w:rsidRDefault="0066636D" w:rsidP="0097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C5C0E" w:rsidRPr="002D6DD8" w:rsidRDefault="009A0524" w:rsidP="00FC5C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FF0">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4FF0">
              <w:rPr>
                <w:rFonts w:ascii="Palatino Linotype" w:hAnsi="Palatino Linotype"/>
                <w:bCs/>
                <w:noProof/>
                <w:sz w:val="20"/>
              </w:rPr>
              <w:t>33</w:t>
            </w:r>
            <w:r>
              <w:rPr>
                <w:rFonts w:ascii="Palatino Linotype" w:hAnsi="Palatino Linotype"/>
                <w:bCs/>
                <w:noProof/>
                <w:sz w:val="20"/>
              </w:rPr>
              <w:fldChar w:fldCharType="end"/>
            </w:r>
          </w:p>
        </w:sdtContent>
      </w:sdt>
    </w:sdtContent>
  </w:sdt>
  <w:p w:rsidR="00FC5C0E" w:rsidRDefault="006663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0E" w:rsidRPr="000B69FA" w:rsidRDefault="009A0524" w:rsidP="00FC5C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F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4FF0">
      <w:rPr>
        <w:rFonts w:ascii="Palatino Linotype" w:hAnsi="Palatino Linotype"/>
        <w:bCs/>
        <w:noProof/>
        <w:sz w:val="20"/>
      </w:rPr>
      <w:t>33</w:t>
    </w:r>
    <w:r>
      <w:rPr>
        <w:rFonts w:ascii="Palatino Linotype" w:hAnsi="Palatino Linotype"/>
        <w:bCs/>
        <w:noProof/>
        <w:sz w:val="20"/>
      </w:rPr>
      <w:fldChar w:fldCharType="end"/>
    </w:r>
  </w:p>
  <w:p w:rsidR="00FC5C0E" w:rsidRDefault="006663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6D" w:rsidRDefault="0066636D" w:rsidP="009737B0">
      <w:pPr>
        <w:spacing w:after="0" w:line="240" w:lineRule="auto"/>
      </w:pPr>
      <w:r>
        <w:separator/>
      </w:r>
    </w:p>
  </w:footnote>
  <w:footnote w:type="continuationSeparator" w:id="0">
    <w:p w:rsidR="0066636D" w:rsidRDefault="0066636D" w:rsidP="009737B0">
      <w:pPr>
        <w:spacing w:after="0" w:line="240" w:lineRule="auto"/>
      </w:pPr>
      <w:r>
        <w:continuationSeparator/>
      </w:r>
    </w:p>
  </w:footnote>
  <w:footnote w:id="1">
    <w:p w:rsidR="009737B0" w:rsidRDefault="009737B0" w:rsidP="009737B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9737B0" w:rsidRDefault="009737B0" w:rsidP="009737B0">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9737B0" w:rsidRDefault="009737B0" w:rsidP="009737B0">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9737B0" w:rsidRDefault="009737B0" w:rsidP="009737B0">
      <w:pPr>
        <w:jc w:val="both"/>
        <w:rPr>
          <w:rFonts w:ascii="Palatino Linotype" w:eastAsia="Palatino Linotype" w:hAnsi="Palatino Linotype" w:cs="Palatino Linotype"/>
          <w:b/>
          <w:i/>
          <w:sz w:val="20"/>
          <w:szCs w:val="20"/>
        </w:rPr>
      </w:pPr>
    </w:p>
    <w:p w:rsidR="009737B0" w:rsidRDefault="009737B0" w:rsidP="009737B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737B0" w:rsidRPr="00701830" w:rsidRDefault="009737B0" w:rsidP="009737B0">
      <w:pPr>
        <w:pStyle w:val="Textonotapie"/>
        <w:jc w:val="both"/>
        <w:rPr>
          <w:rFonts w:ascii="Palatino Linotype" w:hAnsi="Palatino Linotype"/>
        </w:rPr>
      </w:pPr>
      <w:r>
        <w:rPr>
          <w:rStyle w:val="Refdenotaalpie"/>
        </w:rPr>
        <w:footnoteRef/>
      </w:r>
      <w:r>
        <w:t xml:space="preserve"> </w:t>
      </w:r>
      <w:r w:rsidRPr="00701830">
        <w:rPr>
          <w:rFonts w:ascii="Palatino Linotype" w:hAnsi="Palatino Linotype"/>
          <w:b/>
        </w:rPr>
        <w:t>Artículo 179.</w:t>
      </w:r>
      <w:r w:rsidRPr="00701830">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9737B0" w:rsidRPr="00701830" w:rsidRDefault="009737B0" w:rsidP="009737B0">
      <w:pPr>
        <w:pStyle w:val="Textonotapie"/>
        <w:jc w:val="both"/>
        <w:rPr>
          <w:rFonts w:ascii="Palatino Linotype" w:hAnsi="Palatino Linotype"/>
        </w:rPr>
      </w:pPr>
      <w:r w:rsidRPr="00701830">
        <w:rPr>
          <w:rFonts w:ascii="Palatino Linotype" w:hAnsi="Palatino Linotype"/>
        </w:rPr>
        <w:t>…</w:t>
      </w:r>
    </w:p>
    <w:p w:rsidR="009737B0" w:rsidRPr="00701830" w:rsidRDefault="009737B0" w:rsidP="009737B0">
      <w:pPr>
        <w:pStyle w:val="Textonotapie"/>
        <w:jc w:val="both"/>
        <w:rPr>
          <w:lang w:val="es-419"/>
        </w:rPr>
      </w:pPr>
      <w:r w:rsidRPr="00701830">
        <w:rPr>
          <w:rFonts w:ascii="Palatino Linotype" w:hAnsi="Palatino Linotype"/>
          <w:b/>
        </w:rPr>
        <w:t>V.</w:t>
      </w:r>
      <w:r w:rsidRPr="00701830">
        <w:rPr>
          <w:rFonts w:ascii="Palatino Linotype" w:hAnsi="Palatino Linotype"/>
        </w:rPr>
        <w:t xml:space="preserve">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C5C0E" w:rsidTr="00FC5C0E">
      <w:trPr>
        <w:trHeight w:val="227"/>
      </w:trPr>
      <w:tc>
        <w:tcPr>
          <w:tcW w:w="5246" w:type="dxa"/>
          <w:hideMark/>
        </w:tcPr>
        <w:p w:rsidR="00FC5C0E" w:rsidRPr="00641471" w:rsidRDefault="009A0524" w:rsidP="00FC5C0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C5C0E" w:rsidRPr="00641471" w:rsidRDefault="009A0524" w:rsidP="009737B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9737B0">
            <w:rPr>
              <w:rFonts w:ascii="Palatino Linotype" w:hAnsi="Palatino Linotype" w:cs="Arial"/>
              <w:b/>
              <w:bCs/>
              <w:sz w:val="24"/>
              <w:lang w:eastAsia="es-MX"/>
            </w:rPr>
            <w:t>385</w:t>
          </w:r>
          <w:r>
            <w:rPr>
              <w:rFonts w:ascii="Palatino Linotype" w:hAnsi="Palatino Linotype" w:cs="Arial"/>
              <w:b/>
              <w:bCs/>
              <w:sz w:val="24"/>
              <w:lang w:eastAsia="es-MX"/>
            </w:rPr>
            <w:t>/INFOEM/IP/RR/2023</w:t>
          </w:r>
        </w:p>
      </w:tc>
    </w:tr>
    <w:tr w:rsidR="00FC5C0E" w:rsidTr="00FC5C0E">
      <w:trPr>
        <w:trHeight w:val="242"/>
      </w:trPr>
      <w:tc>
        <w:tcPr>
          <w:tcW w:w="5246" w:type="dxa"/>
          <w:hideMark/>
        </w:tcPr>
        <w:p w:rsidR="00FC5C0E" w:rsidRPr="00641471" w:rsidRDefault="009A0524" w:rsidP="00FC5C0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C5C0E" w:rsidRPr="00641471" w:rsidRDefault="009737B0" w:rsidP="00FC5C0E">
          <w:pPr>
            <w:spacing w:after="120" w:line="256" w:lineRule="auto"/>
            <w:ind w:left="-486" w:right="214" w:firstLine="284"/>
            <w:jc w:val="right"/>
            <w:rPr>
              <w:rFonts w:ascii="Palatino Linotype" w:hAnsi="Palatino Linotype" w:cs="Arial"/>
              <w:b/>
              <w:szCs w:val="20"/>
            </w:rPr>
          </w:pPr>
          <w:r w:rsidRPr="009737B0">
            <w:rPr>
              <w:rFonts w:ascii="Palatino Linotype" w:hAnsi="Palatino Linotype" w:cs="Arial"/>
              <w:b/>
              <w:szCs w:val="20"/>
            </w:rPr>
            <w:t xml:space="preserve">Ayuntamiento de </w:t>
          </w:r>
          <w:proofErr w:type="spellStart"/>
          <w:r w:rsidRPr="009737B0">
            <w:rPr>
              <w:rFonts w:ascii="Palatino Linotype" w:hAnsi="Palatino Linotype" w:cs="Arial"/>
              <w:b/>
              <w:szCs w:val="20"/>
            </w:rPr>
            <w:t>Tlalmanalco</w:t>
          </w:r>
          <w:proofErr w:type="spellEnd"/>
        </w:p>
      </w:tc>
    </w:tr>
    <w:tr w:rsidR="00FC5C0E" w:rsidTr="00FC5C0E">
      <w:trPr>
        <w:trHeight w:val="342"/>
      </w:trPr>
      <w:tc>
        <w:tcPr>
          <w:tcW w:w="5246" w:type="dxa"/>
          <w:hideMark/>
        </w:tcPr>
        <w:p w:rsidR="00FC5C0E" w:rsidRPr="00641471" w:rsidRDefault="009A0524" w:rsidP="00FC5C0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C5C0E" w:rsidRPr="00641471" w:rsidRDefault="009A0524" w:rsidP="00FC5C0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C5C0E" w:rsidRPr="00AE046A" w:rsidRDefault="009A0524" w:rsidP="00FC5C0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6FD1AF7" wp14:editId="77005F6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C5C0E" w:rsidTr="00FC5C0E">
      <w:trPr>
        <w:trHeight w:val="227"/>
      </w:trPr>
      <w:tc>
        <w:tcPr>
          <w:tcW w:w="5104" w:type="dxa"/>
          <w:hideMark/>
        </w:tcPr>
        <w:p w:rsidR="00FC5C0E" w:rsidRPr="00641471" w:rsidRDefault="009A0524" w:rsidP="00FC5C0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C5C0E" w:rsidRPr="00641471" w:rsidRDefault="009A0524" w:rsidP="009737B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9737B0">
            <w:rPr>
              <w:rFonts w:ascii="Palatino Linotype" w:hAnsi="Palatino Linotype" w:cs="Arial"/>
              <w:b/>
              <w:bCs/>
              <w:sz w:val="24"/>
              <w:lang w:eastAsia="es-MX"/>
            </w:rPr>
            <w:t>385</w:t>
          </w:r>
          <w:r>
            <w:rPr>
              <w:rFonts w:ascii="Palatino Linotype" w:hAnsi="Palatino Linotype" w:cs="Arial"/>
              <w:b/>
              <w:bCs/>
              <w:sz w:val="24"/>
              <w:lang w:eastAsia="es-MX"/>
            </w:rPr>
            <w:t>/INFOEM/IP/RR/2023</w:t>
          </w:r>
        </w:p>
      </w:tc>
    </w:tr>
    <w:tr w:rsidR="00FC5C0E" w:rsidTr="00FC5C0E">
      <w:trPr>
        <w:trHeight w:val="242"/>
      </w:trPr>
      <w:tc>
        <w:tcPr>
          <w:tcW w:w="5104" w:type="dxa"/>
          <w:hideMark/>
        </w:tcPr>
        <w:p w:rsidR="00FC5C0E" w:rsidRPr="00641471" w:rsidRDefault="009A0524" w:rsidP="00FC5C0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C5C0E" w:rsidRPr="00641471" w:rsidRDefault="009737B0" w:rsidP="00FC5C0E">
          <w:pPr>
            <w:spacing w:after="120" w:line="256" w:lineRule="auto"/>
            <w:ind w:left="-486" w:right="214" w:firstLine="284"/>
            <w:jc w:val="right"/>
            <w:rPr>
              <w:rFonts w:ascii="Palatino Linotype" w:hAnsi="Palatino Linotype" w:cs="Arial"/>
              <w:b/>
              <w:szCs w:val="20"/>
            </w:rPr>
          </w:pPr>
          <w:r w:rsidRPr="009737B0">
            <w:rPr>
              <w:rFonts w:ascii="Palatino Linotype" w:hAnsi="Palatino Linotype" w:cs="Arial"/>
              <w:b/>
              <w:bCs/>
              <w:szCs w:val="20"/>
            </w:rPr>
            <w:t xml:space="preserve">Ayuntamiento de </w:t>
          </w:r>
          <w:proofErr w:type="spellStart"/>
          <w:r w:rsidRPr="009737B0">
            <w:rPr>
              <w:rFonts w:ascii="Palatino Linotype" w:hAnsi="Palatino Linotype" w:cs="Arial"/>
              <w:b/>
              <w:bCs/>
              <w:szCs w:val="20"/>
            </w:rPr>
            <w:t>Tlalmanalco</w:t>
          </w:r>
          <w:proofErr w:type="spellEnd"/>
        </w:p>
      </w:tc>
    </w:tr>
    <w:tr w:rsidR="00FC5C0E" w:rsidTr="00FC5C0E">
      <w:trPr>
        <w:trHeight w:val="342"/>
      </w:trPr>
      <w:tc>
        <w:tcPr>
          <w:tcW w:w="5104" w:type="dxa"/>
        </w:tcPr>
        <w:p w:rsidR="00FC5C0E" w:rsidRPr="00641471" w:rsidRDefault="009A0524" w:rsidP="00FC5C0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C5C0E" w:rsidRPr="00641471" w:rsidRDefault="009A0524" w:rsidP="00FC5C0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457EA6C" wp14:editId="1BC9178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404FF0">
            <w:rPr>
              <w:rFonts w:ascii="Palatino Linotype" w:hAnsi="Palatino Linotype" w:cs="Arial"/>
              <w:b/>
              <w:bCs/>
            </w:rPr>
            <w:t>XXXXXXXXXXXXXXXXXX</w:t>
          </w:r>
        </w:p>
      </w:tc>
    </w:tr>
    <w:tr w:rsidR="00FC5C0E" w:rsidTr="00FC5C0E">
      <w:trPr>
        <w:trHeight w:val="342"/>
      </w:trPr>
      <w:tc>
        <w:tcPr>
          <w:tcW w:w="5104" w:type="dxa"/>
        </w:tcPr>
        <w:p w:rsidR="00FC5C0E" w:rsidRPr="00641471" w:rsidRDefault="009A0524" w:rsidP="00FC5C0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C5C0E" w:rsidRPr="00641471" w:rsidRDefault="009A0524" w:rsidP="00FC5C0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C5C0E" w:rsidRPr="00C222C0" w:rsidRDefault="0066636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0A1095"/>
    <w:multiLevelType w:val="hybridMultilevel"/>
    <w:tmpl w:val="B6743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5A55D2"/>
    <w:multiLevelType w:val="hybridMultilevel"/>
    <w:tmpl w:val="33E42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B0"/>
    <w:rsid w:val="00030E9D"/>
    <w:rsid w:val="00140815"/>
    <w:rsid w:val="0019642C"/>
    <w:rsid w:val="002F4161"/>
    <w:rsid w:val="00334773"/>
    <w:rsid w:val="003609F8"/>
    <w:rsid w:val="003920D8"/>
    <w:rsid w:val="003D3FFA"/>
    <w:rsid w:val="00404FF0"/>
    <w:rsid w:val="004729AB"/>
    <w:rsid w:val="004F0F4B"/>
    <w:rsid w:val="0050718A"/>
    <w:rsid w:val="0066636D"/>
    <w:rsid w:val="006C328D"/>
    <w:rsid w:val="0071538C"/>
    <w:rsid w:val="007E2BAA"/>
    <w:rsid w:val="008248F9"/>
    <w:rsid w:val="00825000"/>
    <w:rsid w:val="00830B55"/>
    <w:rsid w:val="0083207C"/>
    <w:rsid w:val="0084743A"/>
    <w:rsid w:val="008C6532"/>
    <w:rsid w:val="008E0BA5"/>
    <w:rsid w:val="00912C78"/>
    <w:rsid w:val="009737B0"/>
    <w:rsid w:val="009A0524"/>
    <w:rsid w:val="009D3512"/>
    <w:rsid w:val="00A12304"/>
    <w:rsid w:val="00A56D99"/>
    <w:rsid w:val="00B132AA"/>
    <w:rsid w:val="00B426F0"/>
    <w:rsid w:val="00BD2DA5"/>
    <w:rsid w:val="00C41C1A"/>
    <w:rsid w:val="00C467F2"/>
    <w:rsid w:val="00C73152"/>
    <w:rsid w:val="00CC3A7B"/>
    <w:rsid w:val="00D065B0"/>
    <w:rsid w:val="00D66760"/>
    <w:rsid w:val="00E32C6E"/>
    <w:rsid w:val="00E53468"/>
    <w:rsid w:val="00E8357D"/>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FD1273-4D0E-4BFD-A4CB-A31D0C1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37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37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37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37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37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37B0"/>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9737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37B0"/>
    <w:rPr>
      <w:sz w:val="20"/>
      <w:szCs w:val="20"/>
    </w:rPr>
  </w:style>
  <w:style w:type="character" w:styleId="Refdenotaalpie">
    <w:name w:val="footnote reference"/>
    <w:basedOn w:val="Fuentedeprrafopredeter"/>
    <w:uiPriority w:val="99"/>
    <w:semiHidden/>
    <w:unhideWhenUsed/>
    <w:rsid w:val="009737B0"/>
    <w:rPr>
      <w:vertAlign w:val="superscript"/>
    </w:rPr>
  </w:style>
  <w:style w:type="character" w:styleId="Hipervnculo">
    <w:name w:val="Hyperlink"/>
    <w:basedOn w:val="Fuentedeprrafopredeter"/>
    <w:uiPriority w:val="99"/>
    <w:unhideWhenUsed/>
    <w:rsid w:val="00973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33</Pages>
  <Words>8671</Words>
  <Characters>47695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14</cp:revision>
  <dcterms:created xsi:type="dcterms:W3CDTF">2023-06-05T19:21:00Z</dcterms:created>
  <dcterms:modified xsi:type="dcterms:W3CDTF">2023-06-27T21:57:00Z</dcterms:modified>
</cp:coreProperties>
</file>