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8ED4418" w:rsidR="007A5836" w:rsidRPr="00D454ED" w:rsidRDefault="007A5836" w:rsidP="00D454ED">
      <w:pPr>
        <w:spacing w:line="360" w:lineRule="auto"/>
        <w:jc w:val="both"/>
        <w:rPr>
          <w:rFonts w:ascii="Palatino Linotype" w:hAnsi="Palatino Linotype"/>
        </w:rPr>
      </w:pPr>
      <w:r w:rsidRPr="00D454ED">
        <w:rPr>
          <w:rFonts w:ascii="Palatino Linotype" w:hAnsi="Palatino Linotype"/>
        </w:rPr>
        <w:t xml:space="preserve">Resolución del Pleno del Instituto de Transparencia, </w:t>
      </w:r>
      <w:r w:rsidR="00AB4B44" w:rsidRPr="00D454ED">
        <w:rPr>
          <w:rFonts w:ascii="Palatino Linotype" w:hAnsi="Palatino Linotype"/>
        </w:rPr>
        <w:t>Acceso a la Información</w:t>
      </w:r>
      <w:r w:rsidRPr="00D454ED">
        <w:rPr>
          <w:rFonts w:ascii="Palatino Linotype" w:hAnsi="Palatino Linotype"/>
        </w:rPr>
        <w:t xml:space="preserve"> Pública y Protección de Datos Personales del Estado de México y Municipios, con domicilio en Metepec, Estado de México, </w:t>
      </w:r>
      <w:r w:rsidR="00C42EC3" w:rsidRPr="00D454ED">
        <w:rPr>
          <w:rFonts w:ascii="Palatino Linotype" w:hAnsi="Palatino Linotype"/>
        </w:rPr>
        <w:t>del</w:t>
      </w:r>
      <w:r w:rsidRPr="00D454ED">
        <w:rPr>
          <w:rFonts w:ascii="Palatino Linotype" w:hAnsi="Palatino Linotype"/>
        </w:rPr>
        <w:t xml:space="preserve"> </w:t>
      </w:r>
      <w:r w:rsidR="00D454ED" w:rsidRPr="00D454ED">
        <w:rPr>
          <w:rFonts w:ascii="Palatino Linotype" w:hAnsi="Palatino Linotype"/>
        </w:rPr>
        <w:t>primero</w:t>
      </w:r>
      <w:r w:rsidR="00E2283A" w:rsidRPr="00D454ED">
        <w:rPr>
          <w:rFonts w:ascii="Palatino Linotype" w:hAnsi="Palatino Linotype"/>
        </w:rPr>
        <w:t xml:space="preserve"> de noviembre </w:t>
      </w:r>
      <w:r w:rsidR="00DF13D1" w:rsidRPr="00D454ED">
        <w:rPr>
          <w:rFonts w:ascii="Palatino Linotype" w:hAnsi="Palatino Linotype"/>
        </w:rPr>
        <w:t>d</w:t>
      </w:r>
      <w:r w:rsidR="000E2163" w:rsidRPr="00D454ED">
        <w:rPr>
          <w:rFonts w:ascii="Palatino Linotype" w:hAnsi="Palatino Linotype"/>
        </w:rPr>
        <w:t>e dos mil veintitrés</w:t>
      </w:r>
      <w:r w:rsidR="003D6267" w:rsidRPr="00D454ED">
        <w:rPr>
          <w:rFonts w:ascii="Palatino Linotype" w:hAnsi="Palatino Linotype"/>
        </w:rPr>
        <w:t xml:space="preserve">. </w:t>
      </w:r>
    </w:p>
    <w:p w14:paraId="03450F91" w14:textId="5C86D2ED" w:rsidR="007A5836" w:rsidRPr="00D454ED" w:rsidRDefault="007A5836" w:rsidP="00D454ED">
      <w:pPr>
        <w:spacing w:line="360" w:lineRule="auto"/>
        <w:jc w:val="both"/>
        <w:rPr>
          <w:rFonts w:ascii="Palatino Linotype" w:hAnsi="Palatino Linotype"/>
        </w:rPr>
      </w:pPr>
    </w:p>
    <w:p w14:paraId="0B72D996" w14:textId="249EED8A" w:rsidR="007A5836" w:rsidRPr="00D454ED" w:rsidRDefault="007A5836" w:rsidP="00D454ED">
      <w:pPr>
        <w:spacing w:line="360" w:lineRule="auto"/>
        <w:jc w:val="both"/>
        <w:rPr>
          <w:rFonts w:ascii="Palatino Linotype" w:hAnsi="Palatino Linotype"/>
          <w:b/>
        </w:rPr>
      </w:pPr>
      <w:r w:rsidRPr="00D454ED">
        <w:rPr>
          <w:rFonts w:ascii="Palatino Linotype" w:hAnsi="Palatino Linotype"/>
          <w:b/>
        </w:rPr>
        <w:t>VISTO</w:t>
      </w:r>
      <w:r w:rsidRPr="00D454ED">
        <w:rPr>
          <w:rFonts w:ascii="Palatino Linotype" w:hAnsi="Palatino Linotype"/>
        </w:rPr>
        <w:t xml:space="preserve"> el exp</w:t>
      </w:r>
      <w:r w:rsidR="00F872DB" w:rsidRPr="00D454ED">
        <w:rPr>
          <w:rFonts w:ascii="Palatino Linotype" w:hAnsi="Palatino Linotype"/>
        </w:rPr>
        <w:t>ediente formado con motivo del R</w:t>
      </w:r>
      <w:r w:rsidRPr="00D454ED">
        <w:rPr>
          <w:rFonts w:ascii="Palatino Linotype" w:hAnsi="Palatino Linotype"/>
        </w:rPr>
        <w:t xml:space="preserve">ecurso de </w:t>
      </w:r>
      <w:r w:rsidR="00F872DB" w:rsidRPr="00D454ED">
        <w:rPr>
          <w:rFonts w:ascii="Palatino Linotype" w:hAnsi="Palatino Linotype"/>
        </w:rPr>
        <w:t>R</w:t>
      </w:r>
      <w:r w:rsidRPr="00D454ED">
        <w:rPr>
          <w:rFonts w:ascii="Palatino Linotype" w:hAnsi="Palatino Linotype"/>
        </w:rPr>
        <w:t>evisión</w:t>
      </w:r>
      <w:r w:rsidRPr="00D454ED">
        <w:rPr>
          <w:rFonts w:ascii="Palatino Linotype" w:hAnsi="Palatino Linotype"/>
          <w:b/>
          <w:bCs/>
        </w:rPr>
        <w:t xml:space="preserve"> </w:t>
      </w:r>
      <w:r w:rsidR="008515BE" w:rsidRPr="00D454ED">
        <w:rPr>
          <w:rFonts w:ascii="Palatino Linotype" w:hAnsi="Palatino Linotype"/>
          <w:b/>
        </w:rPr>
        <w:t>0</w:t>
      </w:r>
      <w:r w:rsidR="00DF13D1" w:rsidRPr="00D454ED">
        <w:rPr>
          <w:rFonts w:ascii="Palatino Linotype" w:hAnsi="Palatino Linotype"/>
          <w:b/>
        </w:rPr>
        <w:t>2477</w:t>
      </w:r>
      <w:r w:rsidR="00A9204E" w:rsidRPr="00D454ED">
        <w:rPr>
          <w:rFonts w:ascii="Palatino Linotype" w:hAnsi="Palatino Linotype"/>
          <w:b/>
        </w:rPr>
        <w:t>/INFOEM/IP/RR/202</w:t>
      </w:r>
      <w:r w:rsidR="000E2163" w:rsidRPr="00D454ED">
        <w:rPr>
          <w:rFonts w:ascii="Palatino Linotype" w:hAnsi="Palatino Linotype"/>
          <w:b/>
        </w:rPr>
        <w:t>3</w:t>
      </w:r>
      <w:r w:rsidRPr="00D454ED">
        <w:rPr>
          <w:rFonts w:ascii="Palatino Linotype" w:hAnsi="Palatino Linotype"/>
        </w:rPr>
        <w:t xml:space="preserve">, </w:t>
      </w:r>
      <w:r w:rsidR="00A612E2" w:rsidRPr="00D454ED">
        <w:rPr>
          <w:rFonts w:ascii="Palatino Linotype" w:hAnsi="Palatino Linotype"/>
        </w:rPr>
        <w:t>promovido por</w:t>
      </w:r>
      <w:r w:rsidR="00DF13D1" w:rsidRPr="00D454ED">
        <w:rPr>
          <w:rFonts w:ascii="Palatino Linotype" w:hAnsi="Palatino Linotype"/>
        </w:rPr>
        <w:t xml:space="preserve"> el C. </w:t>
      </w:r>
      <w:bookmarkStart w:id="0" w:name="_GoBack"/>
      <w:r w:rsidR="003B304D">
        <w:rPr>
          <w:rFonts w:ascii="Palatino Linotype" w:hAnsi="Palatino Linotype"/>
          <w:b/>
        </w:rPr>
        <w:t>XXXX XXXXXX XXXXXXXX</w:t>
      </w:r>
      <w:r w:rsidR="00DF13D1" w:rsidRPr="00D454ED">
        <w:rPr>
          <w:rFonts w:ascii="Palatino Linotype" w:hAnsi="Palatino Linotype"/>
        </w:rPr>
        <w:t xml:space="preserve"> </w:t>
      </w:r>
      <w:bookmarkEnd w:id="0"/>
      <w:r w:rsidR="00A612E2" w:rsidRPr="00D454ED">
        <w:rPr>
          <w:rFonts w:ascii="Palatino Linotype" w:hAnsi="Palatino Linotype"/>
        </w:rPr>
        <w:t>que</w:t>
      </w:r>
      <w:r w:rsidR="00A612E2" w:rsidRPr="00D454ED">
        <w:rPr>
          <w:rFonts w:ascii="Palatino Linotype" w:hAnsi="Palatino Linotype" w:cs="Arial"/>
          <w:b/>
        </w:rPr>
        <w:t xml:space="preserve"> </w:t>
      </w:r>
      <w:r w:rsidR="00A612E2" w:rsidRPr="00D454ED">
        <w:rPr>
          <w:rFonts w:ascii="Palatino Linotype" w:hAnsi="Palatino Linotype"/>
        </w:rPr>
        <w:t xml:space="preserve">en lo sucesivo se denominará </w:t>
      </w:r>
      <w:r w:rsidR="00A612E2" w:rsidRPr="00D454ED">
        <w:rPr>
          <w:rFonts w:ascii="Palatino Linotype" w:hAnsi="Palatino Linotype" w:cs="Arial"/>
          <w:b/>
        </w:rPr>
        <w:t>EL RECURRENTE</w:t>
      </w:r>
      <w:r w:rsidR="00A612E2" w:rsidRPr="00D454ED">
        <w:rPr>
          <w:rFonts w:ascii="Palatino Linotype" w:hAnsi="Palatino Linotype"/>
        </w:rPr>
        <w:t>,</w:t>
      </w:r>
      <w:r w:rsidRPr="00D454ED">
        <w:rPr>
          <w:rFonts w:ascii="Palatino Linotype" w:hAnsi="Palatino Linotype"/>
        </w:rPr>
        <w:t xml:space="preserve"> en contra de la respuesta emitida por </w:t>
      </w:r>
      <w:r w:rsidR="00F73AE5" w:rsidRPr="00D454ED">
        <w:rPr>
          <w:rFonts w:ascii="Palatino Linotype" w:hAnsi="Palatino Linotype"/>
        </w:rPr>
        <w:t>el</w:t>
      </w:r>
      <w:r w:rsidR="00CB6AE1" w:rsidRPr="00D454ED">
        <w:rPr>
          <w:rFonts w:ascii="Palatino Linotype" w:hAnsi="Palatino Linotype"/>
        </w:rPr>
        <w:t xml:space="preserve"> </w:t>
      </w:r>
      <w:r w:rsidR="00DF13D1" w:rsidRPr="00D454ED">
        <w:rPr>
          <w:rFonts w:ascii="Palatino Linotype" w:hAnsi="Palatino Linotype" w:cs="Arial"/>
          <w:b/>
        </w:rPr>
        <w:t>Ayuntamiento de Texcoco</w:t>
      </w:r>
      <w:r w:rsidR="00020FB5" w:rsidRPr="00D454ED">
        <w:rPr>
          <w:rFonts w:ascii="Palatino Linotype" w:hAnsi="Palatino Linotype" w:cs="Arial"/>
          <w:b/>
        </w:rPr>
        <w:t>,</w:t>
      </w:r>
      <w:r w:rsidRPr="00D454ED">
        <w:rPr>
          <w:rFonts w:ascii="Palatino Linotype" w:hAnsi="Palatino Linotype"/>
        </w:rPr>
        <w:t xml:space="preserve"> </w:t>
      </w:r>
      <w:r w:rsidR="00062086" w:rsidRPr="00D454ED">
        <w:rPr>
          <w:rFonts w:ascii="Palatino Linotype" w:hAnsi="Palatino Linotype"/>
        </w:rPr>
        <w:t xml:space="preserve">que </w:t>
      </w:r>
      <w:r w:rsidRPr="00D454ED">
        <w:rPr>
          <w:rFonts w:ascii="Palatino Linotype" w:hAnsi="Palatino Linotype"/>
        </w:rPr>
        <w:t>en lo sucesivo</w:t>
      </w:r>
      <w:r w:rsidR="00EA33EA" w:rsidRPr="00D454ED">
        <w:rPr>
          <w:rFonts w:ascii="Palatino Linotype" w:hAnsi="Palatino Linotype"/>
        </w:rPr>
        <w:t xml:space="preserve"> se denominará </w:t>
      </w:r>
      <w:r w:rsidRPr="00D454ED">
        <w:rPr>
          <w:rFonts w:ascii="Palatino Linotype" w:hAnsi="Palatino Linotype"/>
          <w:b/>
        </w:rPr>
        <w:t>EL SUJETO OBLIGADO</w:t>
      </w:r>
      <w:r w:rsidRPr="00D454ED">
        <w:rPr>
          <w:rFonts w:ascii="Palatino Linotype" w:hAnsi="Palatino Linotype"/>
        </w:rPr>
        <w:t xml:space="preserve">, se procede a dictar la presente resolución con base en lo siguiente: </w:t>
      </w:r>
    </w:p>
    <w:p w14:paraId="538071BA" w14:textId="615A1ACB" w:rsidR="00DC12E5" w:rsidRPr="00D454ED" w:rsidRDefault="00DC12E5" w:rsidP="00D454ED">
      <w:pPr>
        <w:jc w:val="both"/>
        <w:rPr>
          <w:rFonts w:ascii="Palatino Linotype" w:hAnsi="Palatino Linotype"/>
        </w:rPr>
      </w:pPr>
    </w:p>
    <w:p w14:paraId="58C2C1ED" w14:textId="77777777" w:rsidR="00D454ED" w:rsidRPr="00D454ED" w:rsidRDefault="00D454ED" w:rsidP="00D454ED">
      <w:pPr>
        <w:jc w:val="both"/>
        <w:rPr>
          <w:rFonts w:ascii="Palatino Linotype" w:hAnsi="Palatino Linotype"/>
        </w:rPr>
      </w:pPr>
    </w:p>
    <w:p w14:paraId="60926F88" w14:textId="778DB414" w:rsidR="007A5836" w:rsidRPr="00D454ED" w:rsidRDefault="00AB4B44" w:rsidP="00D454ED">
      <w:pPr>
        <w:jc w:val="center"/>
        <w:rPr>
          <w:rFonts w:ascii="Palatino Linotype" w:hAnsi="Palatino Linotype"/>
          <w:b/>
          <w:bCs/>
          <w:spacing w:val="60"/>
          <w:sz w:val="28"/>
        </w:rPr>
      </w:pPr>
      <w:r w:rsidRPr="00D454ED">
        <w:rPr>
          <w:rFonts w:ascii="Palatino Linotype" w:hAnsi="Palatino Linotype"/>
          <w:b/>
          <w:bCs/>
          <w:spacing w:val="60"/>
          <w:sz w:val="28"/>
        </w:rPr>
        <w:t>ANTECEDENTES</w:t>
      </w:r>
    </w:p>
    <w:p w14:paraId="6CCD912A" w14:textId="77777777" w:rsidR="007A5836" w:rsidRPr="00D454ED" w:rsidRDefault="007A5836" w:rsidP="00D454ED">
      <w:pPr>
        <w:jc w:val="center"/>
        <w:rPr>
          <w:rFonts w:ascii="Palatino Linotype" w:hAnsi="Palatino Linotype"/>
          <w:b/>
          <w:bCs/>
          <w:spacing w:val="60"/>
        </w:rPr>
      </w:pPr>
    </w:p>
    <w:p w14:paraId="03CC829F" w14:textId="57FF9DB2" w:rsidR="00EA7FD8" w:rsidRPr="00D454ED" w:rsidRDefault="00EA7FD8" w:rsidP="00D454ED">
      <w:pPr>
        <w:spacing w:line="360" w:lineRule="auto"/>
        <w:jc w:val="both"/>
        <w:rPr>
          <w:rFonts w:ascii="Palatino Linotype" w:hAnsi="Palatino Linotype"/>
          <w:b/>
          <w:bCs/>
          <w:spacing w:val="60"/>
        </w:rPr>
      </w:pPr>
      <w:r w:rsidRPr="00D454ED">
        <w:rPr>
          <w:rFonts w:ascii="Palatino Linotype" w:hAnsi="Palatino Linotype"/>
          <w:b/>
          <w:sz w:val="28"/>
          <w:szCs w:val="28"/>
        </w:rPr>
        <w:t>I. De la Solicitud de Información</w:t>
      </w:r>
    </w:p>
    <w:p w14:paraId="2546F384" w14:textId="300B2D75" w:rsidR="007A5836" w:rsidRPr="00D454ED" w:rsidRDefault="00E15A90" w:rsidP="00D454ED">
      <w:pPr>
        <w:spacing w:line="360" w:lineRule="auto"/>
        <w:jc w:val="both"/>
        <w:rPr>
          <w:rFonts w:ascii="Palatino Linotype" w:hAnsi="Palatino Linotype" w:cs="Arial"/>
        </w:rPr>
      </w:pPr>
      <w:r w:rsidRPr="00D454ED">
        <w:rPr>
          <w:rFonts w:ascii="Palatino Linotype" w:hAnsi="Palatino Linotype" w:cs="Arial"/>
        </w:rPr>
        <w:t>E</w:t>
      </w:r>
      <w:r w:rsidR="00346A78" w:rsidRPr="00D454ED">
        <w:rPr>
          <w:rFonts w:ascii="Palatino Linotype" w:hAnsi="Palatino Linotype" w:cs="Arial"/>
        </w:rPr>
        <w:t>l</w:t>
      </w:r>
      <w:r w:rsidRPr="00D454ED">
        <w:rPr>
          <w:rFonts w:ascii="Palatino Linotype" w:hAnsi="Palatino Linotype" w:cs="Arial"/>
        </w:rPr>
        <w:t xml:space="preserve"> </w:t>
      </w:r>
      <w:r w:rsidR="00DF13D1" w:rsidRPr="00D454ED">
        <w:rPr>
          <w:rFonts w:ascii="Palatino Linotype" w:hAnsi="Palatino Linotype" w:cs="Arial"/>
        </w:rPr>
        <w:t xml:space="preserve">once de abril </w:t>
      </w:r>
      <w:r w:rsidR="00D05044" w:rsidRPr="00D454ED">
        <w:rPr>
          <w:rFonts w:ascii="Palatino Linotype" w:hAnsi="Palatino Linotype" w:cs="Arial"/>
        </w:rPr>
        <w:t xml:space="preserve">de </w:t>
      </w:r>
      <w:r w:rsidR="006952D4" w:rsidRPr="00D454ED">
        <w:rPr>
          <w:rFonts w:ascii="Palatino Linotype" w:hAnsi="Palatino Linotype" w:cs="Arial"/>
        </w:rPr>
        <w:t>dos mil veinti</w:t>
      </w:r>
      <w:r w:rsidR="008456B9" w:rsidRPr="00D454ED">
        <w:rPr>
          <w:rFonts w:ascii="Palatino Linotype" w:hAnsi="Palatino Linotype" w:cs="Arial"/>
        </w:rPr>
        <w:t>trés,</w:t>
      </w:r>
      <w:r w:rsidRPr="00D454ED">
        <w:rPr>
          <w:rFonts w:ascii="Palatino Linotype" w:hAnsi="Palatino Linotype" w:cs="Arial"/>
        </w:rPr>
        <w:t xml:space="preserve"> </w:t>
      </w:r>
      <w:r w:rsidR="00A612E2" w:rsidRPr="00D454ED">
        <w:rPr>
          <w:rFonts w:ascii="Palatino Linotype" w:hAnsi="Palatino Linotype"/>
          <w:b/>
        </w:rPr>
        <w:t>EL</w:t>
      </w:r>
      <w:r w:rsidRPr="00D454ED">
        <w:rPr>
          <w:rFonts w:ascii="Palatino Linotype" w:hAnsi="Palatino Linotype"/>
          <w:b/>
        </w:rPr>
        <w:t xml:space="preserve"> RECURRE</w:t>
      </w:r>
      <w:r w:rsidR="005C4EFE" w:rsidRPr="00D454ED">
        <w:rPr>
          <w:rFonts w:ascii="Palatino Linotype" w:hAnsi="Palatino Linotype"/>
          <w:b/>
        </w:rPr>
        <w:t>NTE</w:t>
      </w:r>
      <w:r w:rsidR="00A9204E" w:rsidRPr="00D454ED">
        <w:rPr>
          <w:rFonts w:ascii="Palatino Linotype" w:hAnsi="Palatino Linotype" w:cs="Arial"/>
        </w:rPr>
        <w:t xml:space="preserve"> presentó a través </w:t>
      </w:r>
      <w:r w:rsidR="006952D4" w:rsidRPr="00D454ED">
        <w:rPr>
          <w:rFonts w:ascii="Palatino Linotype" w:hAnsi="Palatino Linotype" w:cs="Arial"/>
        </w:rPr>
        <w:t>del</w:t>
      </w:r>
      <w:r w:rsidR="00A9204E" w:rsidRPr="00D454ED">
        <w:rPr>
          <w:rFonts w:ascii="Palatino Linotype" w:hAnsi="Palatino Linotype" w:cs="Arial"/>
        </w:rPr>
        <w:t xml:space="preserve"> </w:t>
      </w:r>
      <w:r w:rsidRPr="00D454ED">
        <w:rPr>
          <w:rFonts w:ascii="Palatino Linotype" w:hAnsi="Palatino Linotype" w:cs="Arial"/>
        </w:rPr>
        <w:t xml:space="preserve">Sistema de </w:t>
      </w:r>
      <w:r w:rsidR="00AB4B44" w:rsidRPr="00D454ED">
        <w:rPr>
          <w:rFonts w:ascii="Palatino Linotype" w:hAnsi="Palatino Linotype" w:cs="Arial"/>
        </w:rPr>
        <w:t>Acceso a la Información</w:t>
      </w:r>
      <w:r w:rsidRPr="00D454ED">
        <w:rPr>
          <w:rFonts w:ascii="Palatino Linotype" w:hAnsi="Palatino Linotype" w:cs="Arial"/>
        </w:rPr>
        <w:t xml:space="preserve"> Mexiquense, </w:t>
      </w:r>
      <w:r w:rsidR="005C4EFE" w:rsidRPr="00D454ED">
        <w:rPr>
          <w:rFonts w:ascii="Palatino Linotype" w:hAnsi="Palatino Linotype" w:cs="Arial"/>
        </w:rPr>
        <w:t xml:space="preserve">que </w:t>
      </w:r>
      <w:r w:rsidRPr="00D454ED">
        <w:rPr>
          <w:rFonts w:ascii="Palatino Linotype" w:hAnsi="Palatino Linotype" w:cs="Arial"/>
        </w:rPr>
        <w:t>en lo subsecuente</w:t>
      </w:r>
      <w:r w:rsidR="00EA33EA" w:rsidRPr="00D454ED">
        <w:rPr>
          <w:rFonts w:ascii="Palatino Linotype" w:hAnsi="Palatino Linotype" w:cs="Arial"/>
        </w:rPr>
        <w:t xml:space="preserve"> se denominará</w:t>
      </w:r>
      <w:r w:rsidRPr="00D454ED">
        <w:rPr>
          <w:rFonts w:ascii="Palatino Linotype" w:hAnsi="Palatino Linotype" w:cs="Arial"/>
        </w:rPr>
        <w:t xml:space="preserve"> </w:t>
      </w:r>
      <w:r w:rsidRPr="00D454ED">
        <w:rPr>
          <w:rFonts w:ascii="Palatino Linotype" w:hAnsi="Palatino Linotype" w:cs="Arial"/>
          <w:b/>
        </w:rPr>
        <w:t>EL SAIMEX</w:t>
      </w:r>
      <w:r w:rsidRPr="00D454ED">
        <w:rPr>
          <w:rFonts w:ascii="Palatino Linotype" w:hAnsi="Palatino Linotype" w:cs="Arial"/>
        </w:rPr>
        <w:t xml:space="preserve"> ante </w:t>
      </w:r>
      <w:r w:rsidRPr="00D454ED">
        <w:rPr>
          <w:rFonts w:ascii="Palatino Linotype" w:hAnsi="Palatino Linotype" w:cs="Arial"/>
          <w:b/>
        </w:rPr>
        <w:t>EL SUJETO OBLIGADO</w:t>
      </w:r>
      <w:r w:rsidRPr="00D454ED">
        <w:rPr>
          <w:rFonts w:ascii="Palatino Linotype" w:hAnsi="Palatino Linotype" w:cs="Arial"/>
        </w:rPr>
        <w:t xml:space="preserve">, la solicitud de </w:t>
      </w:r>
      <w:r w:rsidR="00AB4B44" w:rsidRPr="00D454ED">
        <w:rPr>
          <w:rFonts w:ascii="Palatino Linotype" w:hAnsi="Palatino Linotype" w:cs="Arial"/>
        </w:rPr>
        <w:t>Acceso a la Información</w:t>
      </w:r>
      <w:r w:rsidRPr="00D454ED">
        <w:rPr>
          <w:rFonts w:ascii="Palatino Linotype" w:hAnsi="Palatino Linotype" w:cs="Arial"/>
        </w:rPr>
        <w:t xml:space="preserve"> pública, a la que se le asignó el número de expediente</w:t>
      </w:r>
      <w:r w:rsidRPr="00D454ED">
        <w:rPr>
          <w:rFonts w:ascii="Palatino Linotype" w:hAnsi="Palatino Linotype" w:cs="Arial"/>
          <w:b/>
        </w:rPr>
        <w:t xml:space="preserve"> </w:t>
      </w:r>
      <w:r w:rsidR="00DF13D1" w:rsidRPr="00D454ED">
        <w:rPr>
          <w:rFonts w:ascii="Palatino Linotype" w:hAnsi="Palatino Linotype" w:cs="Arial"/>
          <w:b/>
        </w:rPr>
        <w:t>00126/TEXCOCO/IP/2023</w:t>
      </w:r>
      <w:r w:rsidR="007A5836" w:rsidRPr="00D454ED">
        <w:rPr>
          <w:rFonts w:ascii="Palatino Linotype" w:hAnsi="Palatino Linotype" w:cs="Arial"/>
          <w:b/>
        </w:rPr>
        <w:t>,</w:t>
      </w:r>
      <w:r w:rsidR="007A5836" w:rsidRPr="00D454ED">
        <w:rPr>
          <w:rFonts w:ascii="Palatino Linotype" w:hAnsi="Palatino Linotype"/>
        </w:rPr>
        <w:t xml:space="preserve"> mediante la cual </w:t>
      </w:r>
      <w:r w:rsidR="00F84FBE" w:rsidRPr="00D454ED">
        <w:rPr>
          <w:rFonts w:ascii="Palatino Linotype" w:hAnsi="Palatino Linotype"/>
        </w:rPr>
        <w:t xml:space="preserve">requirió </w:t>
      </w:r>
      <w:r w:rsidR="007A5836" w:rsidRPr="00D454ED">
        <w:rPr>
          <w:rFonts w:ascii="Palatino Linotype" w:hAnsi="Palatino Linotype"/>
        </w:rPr>
        <w:t xml:space="preserve">lo </w:t>
      </w:r>
      <w:r w:rsidR="007A5836" w:rsidRPr="00D454ED">
        <w:rPr>
          <w:rFonts w:ascii="Palatino Linotype" w:hAnsi="Palatino Linotype" w:cs="Arial"/>
        </w:rPr>
        <w:t>siguiente</w:t>
      </w:r>
      <w:r w:rsidR="007A5836" w:rsidRPr="00D454ED">
        <w:rPr>
          <w:rFonts w:ascii="Palatino Linotype" w:hAnsi="Palatino Linotype"/>
        </w:rPr>
        <w:t>:</w:t>
      </w:r>
    </w:p>
    <w:p w14:paraId="2DF8E127" w14:textId="5EE7AC6A" w:rsidR="007A5836" w:rsidRPr="00D454ED" w:rsidRDefault="007A5836" w:rsidP="00D454ED">
      <w:pPr>
        <w:pStyle w:val="Prrafodelista"/>
        <w:ind w:left="851" w:right="899"/>
        <w:jc w:val="both"/>
        <w:rPr>
          <w:rFonts w:ascii="Palatino Linotype" w:hAnsi="Palatino Linotype" w:cs="Arial"/>
          <w:i/>
          <w:sz w:val="22"/>
        </w:rPr>
      </w:pPr>
    </w:p>
    <w:p w14:paraId="78CE523B" w14:textId="77777777" w:rsidR="00D454ED" w:rsidRPr="00D454ED" w:rsidRDefault="00D454ED" w:rsidP="00D454ED">
      <w:pPr>
        <w:pStyle w:val="Prrafodelista"/>
        <w:ind w:left="851" w:right="899"/>
        <w:jc w:val="both"/>
        <w:rPr>
          <w:rFonts w:ascii="Palatino Linotype" w:hAnsi="Palatino Linotype" w:cs="Arial"/>
          <w:i/>
          <w:sz w:val="22"/>
        </w:rPr>
      </w:pPr>
    </w:p>
    <w:p w14:paraId="3FE2529C" w14:textId="589B56CF" w:rsidR="007A5836" w:rsidRPr="00D454ED" w:rsidRDefault="007A5836" w:rsidP="00D454ED">
      <w:pPr>
        <w:pStyle w:val="Prrafodelista"/>
        <w:ind w:left="851" w:right="899"/>
        <w:jc w:val="both"/>
        <w:rPr>
          <w:rFonts w:ascii="Palatino Linotype" w:hAnsi="Palatino Linotype" w:cs="Arial"/>
          <w:i/>
          <w:sz w:val="22"/>
        </w:rPr>
      </w:pPr>
      <w:bookmarkStart w:id="1" w:name="_Hlk96896517"/>
      <w:r w:rsidRPr="00D454ED">
        <w:rPr>
          <w:rFonts w:ascii="Palatino Linotype" w:hAnsi="Palatino Linotype" w:cs="Arial"/>
          <w:i/>
          <w:sz w:val="22"/>
        </w:rPr>
        <w:t>“</w:t>
      </w:r>
      <w:r w:rsidR="00DF13D1" w:rsidRPr="00D454ED">
        <w:rPr>
          <w:rFonts w:ascii="Palatino Linotype" w:hAnsi="Palatino Linotype" w:cs="Arial"/>
          <w:i/>
          <w:sz w:val="22"/>
        </w:rPr>
        <w:t xml:space="preserve">Gacetas publicadas por el Ayuntamiento de Texcoco del </w:t>
      </w:r>
      <w:proofErr w:type="spellStart"/>
      <w:r w:rsidR="00DF13D1" w:rsidRPr="00D454ED">
        <w:rPr>
          <w:rFonts w:ascii="Palatino Linotype" w:hAnsi="Palatino Linotype" w:cs="Arial"/>
          <w:i/>
          <w:sz w:val="22"/>
        </w:rPr>
        <w:t>atual</w:t>
      </w:r>
      <w:proofErr w:type="spellEnd"/>
      <w:r w:rsidR="00DF13D1" w:rsidRPr="00D454ED">
        <w:rPr>
          <w:rFonts w:ascii="Palatino Linotype" w:hAnsi="Palatino Linotype" w:cs="Arial"/>
          <w:i/>
          <w:sz w:val="22"/>
        </w:rPr>
        <w:t xml:space="preserve"> periodo de gobierno</w:t>
      </w:r>
      <w:r w:rsidRPr="00D454ED">
        <w:rPr>
          <w:rFonts w:ascii="Palatino Linotype" w:hAnsi="Palatino Linotype" w:cs="Arial"/>
          <w:i/>
          <w:sz w:val="22"/>
        </w:rPr>
        <w:t>”</w:t>
      </w:r>
      <w:r w:rsidR="00D27BA9" w:rsidRPr="00D454ED">
        <w:rPr>
          <w:rFonts w:ascii="Palatino Linotype" w:hAnsi="Palatino Linotype" w:cs="Arial"/>
          <w:i/>
          <w:sz w:val="22"/>
        </w:rPr>
        <w:t xml:space="preserve"> </w:t>
      </w:r>
      <w:r w:rsidRPr="00D454ED">
        <w:rPr>
          <w:rFonts w:ascii="Palatino Linotype" w:hAnsi="Palatino Linotype" w:cs="Arial"/>
          <w:i/>
          <w:sz w:val="22"/>
        </w:rPr>
        <w:t>(</w:t>
      </w:r>
      <w:r w:rsidR="00EE6A83" w:rsidRPr="00D454ED">
        <w:rPr>
          <w:rFonts w:ascii="Palatino Linotype" w:hAnsi="Palatino Linotype" w:cs="Arial"/>
          <w:i/>
          <w:sz w:val="22"/>
        </w:rPr>
        <w:t>S</w:t>
      </w:r>
      <w:r w:rsidRPr="00D454ED">
        <w:rPr>
          <w:rFonts w:ascii="Palatino Linotype" w:hAnsi="Palatino Linotype" w:cs="Arial"/>
          <w:i/>
          <w:sz w:val="22"/>
        </w:rPr>
        <w:t>ic).</w:t>
      </w:r>
    </w:p>
    <w:bookmarkEnd w:id="1"/>
    <w:p w14:paraId="6723CF9D" w14:textId="42967551" w:rsidR="00020FB5" w:rsidRPr="00D454ED" w:rsidRDefault="00020FB5" w:rsidP="00D454ED">
      <w:pPr>
        <w:pStyle w:val="Prrafodelista"/>
        <w:ind w:left="851" w:right="899"/>
        <w:jc w:val="both"/>
        <w:rPr>
          <w:rFonts w:ascii="Palatino Linotype" w:hAnsi="Palatino Linotype" w:cs="Arial"/>
          <w:i/>
          <w:sz w:val="22"/>
        </w:rPr>
      </w:pPr>
    </w:p>
    <w:p w14:paraId="211F8490" w14:textId="77777777" w:rsidR="00D454ED" w:rsidRPr="00D454ED" w:rsidRDefault="00D454ED" w:rsidP="00D454ED">
      <w:pPr>
        <w:pStyle w:val="Prrafodelista"/>
        <w:ind w:left="851" w:right="899"/>
        <w:jc w:val="both"/>
        <w:rPr>
          <w:rFonts w:ascii="Palatino Linotype" w:hAnsi="Palatino Linotype" w:cs="Arial"/>
          <w:i/>
          <w:sz w:val="22"/>
        </w:rPr>
      </w:pPr>
    </w:p>
    <w:p w14:paraId="1C1937D5" w14:textId="019FB063" w:rsidR="00F3446D" w:rsidRPr="00D454ED" w:rsidRDefault="00F3446D" w:rsidP="00D454ED">
      <w:pPr>
        <w:spacing w:line="360" w:lineRule="auto"/>
        <w:jc w:val="both"/>
        <w:rPr>
          <w:rFonts w:ascii="Palatino Linotype" w:hAnsi="Palatino Linotype" w:cs="Arial"/>
          <w:b/>
        </w:rPr>
      </w:pPr>
      <w:r w:rsidRPr="00D454ED">
        <w:rPr>
          <w:rFonts w:ascii="Palatino Linotype" w:hAnsi="Palatino Linotype" w:cs="Arial"/>
          <w:b/>
        </w:rPr>
        <w:t>MODALIDAD DE ENTREGA:</w:t>
      </w:r>
      <w:r w:rsidRPr="00D454ED">
        <w:rPr>
          <w:rFonts w:ascii="Palatino Linotype" w:hAnsi="Palatino Linotype" w:cs="Arial"/>
        </w:rPr>
        <w:t xml:space="preserve"> vía </w:t>
      </w:r>
      <w:r w:rsidRPr="00D454ED">
        <w:rPr>
          <w:rFonts w:ascii="Palatino Linotype" w:hAnsi="Palatino Linotype" w:cs="Arial"/>
          <w:b/>
        </w:rPr>
        <w:t>SAIMEX.</w:t>
      </w:r>
      <w:r w:rsidR="005C4EFE" w:rsidRPr="00D454ED">
        <w:rPr>
          <w:rFonts w:ascii="Palatino Linotype" w:hAnsi="Palatino Linotype" w:cs="Arial"/>
          <w:b/>
        </w:rPr>
        <w:t xml:space="preserve"> </w:t>
      </w:r>
    </w:p>
    <w:p w14:paraId="0AFEB257" w14:textId="77777777" w:rsidR="00EA7FD8" w:rsidRPr="00D454ED" w:rsidRDefault="00EA7FD8" w:rsidP="00D454ED">
      <w:pPr>
        <w:spacing w:line="360" w:lineRule="auto"/>
        <w:jc w:val="both"/>
        <w:rPr>
          <w:rFonts w:ascii="Palatino Linotype" w:hAnsi="Palatino Linotype" w:cs="Arial"/>
          <w:b/>
        </w:rPr>
      </w:pPr>
    </w:p>
    <w:p w14:paraId="7AB67FB4" w14:textId="77777777" w:rsidR="00DF13D1" w:rsidRPr="00D454ED" w:rsidRDefault="00DF13D1" w:rsidP="00D454ED">
      <w:pPr>
        <w:spacing w:line="360" w:lineRule="auto"/>
        <w:jc w:val="both"/>
        <w:rPr>
          <w:rFonts w:ascii="Palatino Linotype" w:hAnsi="Palatino Linotype"/>
          <w:b/>
          <w:sz w:val="28"/>
          <w:szCs w:val="28"/>
        </w:rPr>
      </w:pPr>
      <w:r w:rsidRPr="00D454ED">
        <w:rPr>
          <w:rFonts w:ascii="Palatino Linotype" w:hAnsi="Palatino Linotype"/>
          <w:b/>
          <w:sz w:val="28"/>
          <w:szCs w:val="28"/>
        </w:rPr>
        <w:lastRenderedPageBreak/>
        <w:t>II. Turno de requerimiento del Sujeto Obligado</w:t>
      </w:r>
    </w:p>
    <w:p w14:paraId="464E0B6F" w14:textId="512D3D83" w:rsidR="00DF13D1" w:rsidRPr="00D454ED" w:rsidRDefault="00DF13D1" w:rsidP="00D454ED">
      <w:pPr>
        <w:spacing w:line="360" w:lineRule="auto"/>
        <w:jc w:val="both"/>
        <w:rPr>
          <w:rFonts w:ascii="Palatino Linotype" w:hAnsi="Palatino Linotype"/>
          <w:bCs/>
        </w:rPr>
      </w:pPr>
      <w:r w:rsidRPr="00D454ED">
        <w:rPr>
          <w:rFonts w:ascii="Palatino Linotype" w:hAnsi="Palatino Linotype" w:cs="Arial"/>
        </w:rPr>
        <w:t xml:space="preserve">Con la finalidad de dar cumplimiento al artículo 162 de la Ley de Transparencia y Acceso a la Información Pública del Estado de México y Municipios, el </w:t>
      </w:r>
      <w:r w:rsidRPr="00D454ED">
        <w:rPr>
          <w:rFonts w:ascii="Palatino Linotype" w:hAnsi="Palatino Linotype" w:cs="Arial"/>
          <w:b/>
        </w:rPr>
        <w:t>doce de abril de dos mil veintitrés,</w:t>
      </w:r>
      <w:r w:rsidRPr="00D454ED">
        <w:rPr>
          <w:rFonts w:ascii="Palatino Linotype" w:hAnsi="Palatino Linotype" w:cs="Arial"/>
        </w:rPr>
        <w:t xml:space="preserve"> la Titular de la Unidad de Transparencia del </w:t>
      </w:r>
      <w:r w:rsidRPr="00D454ED">
        <w:rPr>
          <w:rFonts w:ascii="Palatino Linotype" w:hAnsi="Palatino Linotype" w:cs="Arial"/>
          <w:b/>
        </w:rPr>
        <w:t>SUJETO OBLIGADO</w:t>
      </w:r>
      <w:r w:rsidRPr="00D454ED">
        <w:rPr>
          <w:rFonts w:ascii="Palatino Linotype" w:hAnsi="Palatino Linotype" w:cs="Arial"/>
        </w:rPr>
        <w:t xml:space="preserve">, </w:t>
      </w:r>
      <w:r w:rsidRPr="00D454ED">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F9DA314" w14:textId="77777777" w:rsidR="00D454ED" w:rsidRPr="00D454ED" w:rsidRDefault="00D454ED" w:rsidP="00D454ED">
      <w:pPr>
        <w:spacing w:line="360" w:lineRule="auto"/>
        <w:jc w:val="both"/>
        <w:rPr>
          <w:rFonts w:ascii="Palatino Linotype" w:hAnsi="Palatino Linotype"/>
          <w:bCs/>
        </w:rPr>
      </w:pPr>
    </w:p>
    <w:p w14:paraId="48017371" w14:textId="226F31CD" w:rsidR="00DF13D1" w:rsidRPr="00D454ED" w:rsidRDefault="00DF13D1" w:rsidP="00D454ED">
      <w:pPr>
        <w:spacing w:line="360" w:lineRule="auto"/>
        <w:jc w:val="both"/>
        <w:rPr>
          <w:rFonts w:ascii="Palatino Linotype" w:hAnsi="Palatino Linotype" w:cs="Arial"/>
          <w:b/>
        </w:rPr>
      </w:pPr>
      <w:r w:rsidRPr="00D454ED">
        <w:rPr>
          <w:noProof/>
          <w:lang w:eastAsia="es-MX"/>
        </w:rPr>
        <w:drawing>
          <wp:inline distT="0" distB="0" distL="0" distR="0" wp14:anchorId="1ED64D08" wp14:editId="7AFB9834">
            <wp:extent cx="5791835"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408" cy="1372683"/>
                    </a:xfrm>
                    <a:prstGeom prst="rect">
                      <a:avLst/>
                    </a:prstGeom>
                  </pic:spPr>
                </pic:pic>
              </a:graphicData>
            </a:graphic>
          </wp:inline>
        </w:drawing>
      </w:r>
    </w:p>
    <w:p w14:paraId="210AF456" w14:textId="77777777" w:rsidR="00DF13D1" w:rsidRPr="00D454ED" w:rsidRDefault="00DF13D1" w:rsidP="00D454ED">
      <w:pPr>
        <w:spacing w:line="360" w:lineRule="auto"/>
        <w:jc w:val="both"/>
        <w:rPr>
          <w:rFonts w:ascii="Palatino Linotype" w:hAnsi="Palatino Linotype" w:cs="Arial"/>
          <w:b/>
        </w:rPr>
      </w:pPr>
    </w:p>
    <w:p w14:paraId="3D6FFA4D" w14:textId="528E7A44" w:rsidR="009F600C" w:rsidRPr="00D454ED" w:rsidRDefault="00E81F6B" w:rsidP="00D454ED">
      <w:pPr>
        <w:spacing w:line="360" w:lineRule="auto"/>
        <w:jc w:val="both"/>
        <w:rPr>
          <w:rFonts w:ascii="Palatino Linotype" w:hAnsi="Palatino Linotype" w:cs="Arial"/>
          <w:b/>
          <w:sz w:val="28"/>
          <w:szCs w:val="28"/>
        </w:rPr>
      </w:pPr>
      <w:r w:rsidRPr="00D454ED">
        <w:rPr>
          <w:rFonts w:ascii="Palatino Linotype" w:hAnsi="Palatino Linotype"/>
          <w:b/>
          <w:sz w:val="28"/>
          <w:szCs w:val="28"/>
        </w:rPr>
        <w:t>I</w:t>
      </w:r>
      <w:r w:rsidR="00DF13D1" w:rsidRPr="00D454ED">
        <w:rPr>
          <w:rFonts w:ascii="Palatino Linotype" w:hAnsi="Palatino Linotype"/>
          <w:b/>
          <w:sz w:val="28"/>
          <w:szCs w:val="28"/>
        </w:rPr>
        <w:t>I</w:t>
      </w:r>
      <w:r w:rsidRPr="00D454ED">
        <w:rPr>
          <w:rFonts w:ascii="Palatino Linotype" w:hAnsi="Palatino Linotype"/>
          <w:b/>
          <w:sz w:val="28"/>
          <w:szCs w:val="28"/>
        </w:rPr>
        <w:t xml:space="preserve">I. </w:t>
      </w:r>
      <w:r w:rsidR="00D401DF" w:rsidRPr="00D454ED">
        <w:rPr>
          <w:rFonts w:ascii="Palatino Linotype" w:hAnsi="Palatino Linotype" w:cs="Arial"/>
          <w:b/>
          <w:sz w:val="28"/>
          <w:szCs w:val="28"/>
        </w:rPr>
        <w:t>Respuesta del Sujeto Obligado</w:t>
      </w:r>
    </w:p>
    <w:p w14:paraId="44D16AE2" w14:textId="024C7DEA" w:rsidR="007A5836" w:rsidRPr="00D454ED" w:rsidRDefault="007A5836" w:rsidP="00D454ED">
      <w:pPr>
        <w:spacing w:line="360" w:lineRule="auto"/>
        <w:jc w:val="both"/>
        <w:rPr>
          <w:rFonts w:ascii="Palatino Linotype" w:hAnsi="Palatino Linotype" w:cs="Arial"/>
        </w:rPr>
      </w:pPr>
      <w:r w:rsidRPr="00D454ED">
        <w:rPr>
          <w:rFonts w:ascii="Palatino Linotype" w:hAnsi="Palatino Linotype" w:cs="Arial"/>
        </w:rPr>
        <w:t xml:space="preserve">De las constancias que integran el expediente electrónico del </w:t>
      </w:r>
      <w:r w:rsidRPr="00D454ED">
        <w:rPr>
          <w:rFonts w:ascii="Palatino Linotype" w:hAnsi="Palatino Linotype" w:cs="Arial"/>
          <w:b/>
        </w:rPr>
        <w:t>SAIMEX</w:t>
      </w:r>
      <w:r w:rsidRPr="00D454ED">
        <w:rPr>
          <w:rFonts w:ascii="Palatino Linotype" w:hAnsi="Palatino Linotype" w:cs="Arial"/>
        </w:rPr>
        <w:t xml:space="preserve"> se advierte que </w:t>
      </w:r>
      <w:r w:rsidRPr="00D454ED">
        <w:rPr>
          <w:rFonts w:ascii="Palatino Linotype" w:hAnsi="Palatino Linotype" w:cs="Arial"/>
          <w:b/>
        </w:rPr>
        <w:t>EL SUJETO OBLIGADO</w:t>
      </w:r>
      <w:r w:rsidRPr="00D454ED">
        <w:rPr>
          <w:rFonts w:ascii="Palatino Linotype" w:hAnsi="Palatino Linotype" w:cs="Arial"/>
        </w:rPr>
        <w:t xml:space="preserve"> dio respuesta a la </w:t>
      </w:r>
      <w:r w:rsidR="0022743B" w:rsidRPr="00D454ED">
        <w:rPr>
          <w:rFonts w:ascii="Palatino Linotype" w:hAnsi="Palatino Linotype" w:cs="Arial"/>
        </w:rPr>
        <w:t>S</w:t>
      </w:r>
      <w:r w:rsidRPr="00D454ED">
        <w:rPr>
          <w:rFonts w:ascii="Palatino Linotype" w:hAnsi="Palatino Linotype" w:cs="Arial"/>
        </w:rPr>
        <w:t xml:space="preserve">olicitud de </w:t>
      </w:r>
      <w:r w:rsidR="00AB4B44" w:rsidRPr="00D454ED">
        <w:rPr>
          <w:rFonts w:ascii="Palatino Linotype" w:hAnsi="Palatino Linotype" w:cs="Arial"/>
        </w:rPr>
        <w:t>Acceso a la Información</w:t>
      </w:r>
      <w:r w:rsidRPr="00D454ED">
        <w:rPr>
          <w:rFonts w:ascii="Palatino Linotype" w:hAnsi="Palatino Linotype" w:cs="Arial"/>
        </w:rPr>
        <w:t xml:space="preserve">, </w:t>
      </w:r>
      <w:r w:rsidR="00B02255" w:rsidRPr="00D454ED">
        <w:rPr>
          <w:rFonts w:ascii="Palatino Linotype" w:hAnsi="Palatino Linotype" w:cs="Arial"/>
        </w:rPr>
        <w:t xml:space="preserve">el </w:t>
      </w:r>
      <w:r w:rsidR="00E2283A" w:rsidRPr="00D454ED">
        <w:rPr>
          <w:rFonts w:ascii="Palatino Linotype" w:hAnsi="Palatino Linotype" w:cs="Arial"/>
        </w:rPr>
        <w:t xml:space="preserve">tres de mayo </w:t>
      </w:r>
      <w:r w:rsidR="000E2163" w:rsidRPr="00D454ED">
        <w:rPr>
          <w:rFonts w:ascii="Palatino Linotype" w:hAnsi="Palatino Linotype" w:cs="Arial"/>
        </w:rPr>
        <w:t>de dos mil veintitrés</w:t>
      </w:r>
      <w:r w:rsidRPr="00D454ED">
        <w:rPr>
          <w:rFonts w:ascii="Palatino Linotype" w:hAnsi="Palatino Linotype" w:cs="Arial"/>
        </w:rPr>
        <w:t>, en los términos que a continuación se citan:</w:t>
      </w:r>
    </w:p>
    <w:p w14:paraId="021BF839" w14:textId="77777777" w:rsidR="003652DA" w:rsidRPr="00D454ED" w:rsidRDefault="003652DA" w:rsidP="00D454ED">
      <w:pPr>
        <w:pStyle w:val="Prrafodelista"/>
        <w:ind w:left="851" w:right="899"/>
        <w:jc w:val="both"/>
        <w:rPr>
          <w:rFonts w:ascii="Palatino Linotype" w:hAnsi="Palatino Linotype" w:cs="Arial"/>
          <w:i/>
          <w:sz w:val="22"/>
        </w:rPr>
      </w:pPr>
    </w:p>
    <w:p w14:paraId="56D61F45" w14:textId="77777777" w:rsidR="00DF13D1" w:rsidRPr="00D454ED" w:rsidRDefault="007A5836" w:rsidP="00D454ED">
      <w:pPr>
        <w:pStyle w:val="Prrafodelista"/>
        <w:ind w:left="851" w:right="899"/>
        <w:jc w:val="both"/>
        <w:rPr>
          <w:rFonts w:ascii="Palatino Linotype" w:hAnsi="Palatino Linotype" w:cs="Arial"/>
          <w:i/>
          <w:sz w:val="22"/>
        </w:rPr>
      </w:pPr>
      <w:r w:rsidRPr="00D454ED">
        <w:rPr>
          <w:rFonts w:ascii="Palatino Linotype" w:hAnsi="Palatino Linotype" w:cs="Arial"/>
          <w:i/>
          <w:sz w:val="22"/>
        </w:rPr>
        <w:t>“</w:t>
      </w:r>
      <w:r w:rsidR="00860A24" w:rsidRPr="00D454ED">
        <w:rPr>
          <w:rFonts w:ascii="Palatino Linotype" w:hAnsi="Palatino Linotype" w:cs="Arial"/>
          <w:i/>
          <w:sz w:val="22"/>
        </w:rPr>
        <w:t>…</w:t>
      </w:r>
      <w:r w:rsidR="00DF13D1" w:rsidRPr="00D454E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F16B7B" w14:textId="77777777" w:rsidR="00DF13D1" w:rsidRPr="00D454ED" w:rsidRDefault="00DF13D1" w:rsidP="00D454ED">
      <w:pPr>
        <w:pStyle w:val="Prrafodelista"/>
        <w:ind w:left="851" w:right="899"/>
        <w:jc w:val="both"/>
        <w:rPr>
          <w:rFonts w:ascii="Palatino Linotype" w:hAnsi="Palatino Linotype" w:cs="Arial"/>
          <w:i/>
          <w:sz w:val="22"/>
        </w:rPr>
      </w:pPr>
    </w:p>
    <w:p w14:paraId="6F7A8463" w14:textId="77777777" w:rsidR="00DF13D1" w:rsidRPr="00D454ED" w:rsidRDefault="00DF13D1" w:rsidP="00D454ED">
      <w:pPr>
        <w:pStyle w:val="Prrafodelista"/>
        <w:ind w:left="851" w:right="899"/>
        <w:jc w:val="both"/>
        <w:rPr>
          <w:rFonts w:ascii="Palatino Linotype" w:hAnsi="Palatino Linotype" w:cs="Arial"/>
          <w:i/>
          <w:sz w:val="22"/>
        </w:rPr>
      </w:pPr>
      <w:r w:rsidRPr="00D454ED">
        <w:rPr>
          <w:rFonts w:ascii="Palatino Linotype" w:hAnsi="Palatino Linotype" w:cs="Arial"/>
          <w:i/>
          <w:sz w:val="22"/>
        </w:rPr>
        <w:t xml:space="preserve">Texcoco, México a 03 de mayo de 2023 Folio de la solicitud: 00126/TEXCOCO/IP/2023 C. SOLICITANTE En respuesta a la solicitud recibida, nos permitimos hacer de su conocimiento que con fundamento en el artículo 53, </w:t>
      </w:r>
      <w:r w:rsidRPr="00D454ED">
        <w:rPr>
          <w:rFonts w:ascii="Palatino Linotype" w:hAnsi="Palatino Linotype" w:cs="Arial"/>
          <w:i/>
          <w:sz w:val="22"/>
        </w:rPr>
        <w:lastRenderedPageBreak/>
        <w:t>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27B53011" w14:textId="77777777" w:rsidR="00DF13D1" w:rsidRPr="00D454ED" w:rsidRDefault="00DF13D1" w:rsidP="00D454ED">
      <w:pPr>
        <w:pStyle w:val="Prrafodelista"/>
        <w:ind w:left="851" w:right="899"/>
        <w:jc w:val="both"/>
        <w:rPr>
          <w:rFonts w:ascii="Palatino Linotype" w:hAnsi="Palatino Linotype" w:cs="Arial"/>
          <w:i/>
          <w:sz w:val="22"/>
        </w:rPr>
      </w:pPr>
    </w:p>
    <w:p w14:paraId="4A35C080" w14:textId="77777777" w:rsidR="00DF13D1" w:rsidRPr="00D454ED" w:rsidRDefault="00DF13D1" w:rsidP="00D454ED">
      <w:pPr>
        <w:pStyle w:val="Prrafodelista"/>
        <w:ind w:left="851" w:right="899"/>
        <w:jc w:val="both"/>
        <w:rPr>
          <w:rFonts w:ascii="Palatino Linotype" w:hAnsi="Palatino Linotype" w:cs="Arial"/>
          <w:i/>
          <w:sz w:val="22"/>
        </w:rPr>
      </w:pPr>
      <w:r w:rsidRPr="00D454ED">
        <w:rPr>
          <w:rFonts w:ascii="Palatino Linotype" w:hAnsi="Palatino Linotype" w:cs="Arial"/>
          <w:i/>
          <w:sz w:val="22"/>
        </w:rPr>
        <w:t>ATENTAMENTE</w:t>
      </w:r>
    </w:p>
    <w:p w14:paraId="6D01C2AE" w14:textId="77777777" w:rsidR="00DF13D1" w:rsidRPr="00D454ED" w:rsidRDefault="00DF13D1" w:rsidP="00D454ED">
      <w:pPr>
        <w:pStyle w:val="Prrafodelista"/>
        <w:ind w:left="851" w:right="899"/>
        <w:jc w:val="both"/>
        <w:rPr>
          <w:rFonts w:ascii="Palatino Linotype" w:hAnsi="Palatino Linotype" w:cs="Arial"/>
          <w:i/>
          <w:sz w:val="22"/>
        </w:rPr>
      </w:pPr>
    </w:p>
    <w:p w14:paraId="6D460F61" w14:textId="0B26D621" w:rsidR="007A5836" w:rsidRPr="00D454ED" w:rsidRDefault="00DF13D1" w:rsidP="00D454ED">
      <w:pPr>
        <w:pStyle w:val="Prrafodelista"/>
        <w:ind w:left="851" w:right="899"/>
        <w:jc w:val="both"/>
        <w:rPr>
          <w:rFonts w:ascii="Palatino Linotype" w:hAnsi="Palatino Linotype" w:cs="Arial"/>
          <w:i/>
          <w:sz w:val="22"/>
        </w:rPr>
      </w:pPr>
      <w:r w:rsidRPr="00D454ED">
        <w:rPr>
          <w:rFonts w:ascii="Palatino Linotype" w:hAnsi="Palatino Linotype" w:cs="Arial"/>
          <w:i/>
          <w:sz w:val="22"/>
        </w:rPr>
        <w:t>Lic. René Jonathan Sandoval Tinoco</w:t>
      </w:r>
      <w:r w:rsidR="007A5836" w:rsidRPr="00D454ED">
        <w:rPr>
          <w:rFonts w:ascii="Palatino Linotype" w:hAnsi="Palatino Linotype" w:cs="Arial"/>
          <w:i/>
          <w:sz w:val="22"/>
        </w:rPr>
        <w:t>”</w:t>
      </w:r>
      <w:r w:rsidR="00F84FBE" w:rsidRPr="00D454ED">
        <w:rPr>
          <w:rFonts w:ascii="Palatino Linotype" w:hAnsi="Palatino Linotype" w:cs="Arial"/>
          <w:i/>
          <w:sz w:val="22"/>
        </w:rPr>
        <w:t xml:space="preserve"> (sic) </w:t>
      </w:r>
    </w:p>
    <w:p w14:paraId="162A7A72" w14:textId="77777777" w:rsidR="003D468A" w:rsidRPr="00D454ED" w:rsidRDefault="003D468A" w:rsidP="00D454ED">
      <w:pPr>
        <w:ind w:right="899"/>
        <w:jc w:val="both"/>
        <w:rPr>
          <w:rFonts w:ascii="Palatino Linotype" w:hAnsi="Palatino Linotype" w:cs="Arial"/>
          <w:i/>
          <w:sz w:val="22"/>
        </w:rPr>
      </w:pPr>
    </w:p>
    <w:p w14:paraId="3545705F" w14:textId="6E196627" w:rsidR="00DF13D1" w:rsidRPr="00D454ED" w:rsidRDefault="0034448A" w:rsidP="00D454ED">
      <w:pPr>
        <w:spacing w:line="360" w:lineRule="auto"/>
        <w:jc w:val="both"/>
        <w:rPr>
          <w:rFonts w:ascii="Palatino Linotype" w:hAnsi="Palatino Linotype" w:cs="Arial"/>
          <w:i/>
          <w:lang w:eastAsia="es-MX"/>
        </w:rPr>
      </w:pPr>
      <w:r w:rsidRPr="00D454ED">
        <w:rPr>
          <w:rFonts w:ascii="Palatino Linotype" w:hAnsi="Palatino Linotype"/>
        </w:rPr>
        <w:t xml:space="preserve">De igual modo, </w:t>
      </w:r>
      <w:r w:rsidRPr="00D454ED">
        <w:rPr>
          <w:rFonts w:ascii="Palatino Linotype" w:hAnsi="Palatino Linotype" w:cs="Arial"/>
          <w:b/>
        </w:rPr>
        <w:t>EL SUJETO OBLIGADO</w:t>
      </w:r>
      <w:r w:rsidRPr="00D454ED">
        <w:rPr>
          <w:rFonts w:ascii="Palatino Linotype" w:hAnsi="Palatino Linotype"/>
        </w:rPr>
        <w:t xml:space="preserve"> acompañó a su respuesta el </w:t>
      </w:r>
      <w:r w:rsidRPr="00D454ED">
        <w:rPr>
          <w:rFonts w:ascii="Palatino Linotype" w:hAnsi="Palatino Linotype" w:cs="Arial"/>
        </w:rPr>
        <w:t>archivo</w:t>
      </w:r>
      <w:r w:rsidRPr="00D454ED">
        <w:rPr>
          <w:rFonts w:ascii="Palatino Linotype" w:hAnsi="Palatino Linotype"/>
        </w:rPr>
        <w:t xml:space="preserve"> electrónico denominado </w:t>
      </w:r>
      <w:r w:rsidR="00DF13D1" w:rsidRPr="00D454ED">
        <w:rPr>
          <w:rFonts w:ascii="Palatino Linotype" w:hAnsi="Palatino Linotype"/>
          <w:b/>
          <w:i/>
        </w:rPr>
        <w:t>RESPUESTA SOLICITUD 0126-2023.pdf</w:t>
      </w:r>
      <w:r w:rsidRPr="00D454ED">
        <w:rPr>
          <w:rFonts w:ascii="Palatino Linotype" w:hAnsi="Palatino Linotype" w:cs="Arial"/>
          <w:b/>
          <w:i/>
        </w:rPr>
        <w:t>,</w:t>
      </w:r>
      <w:r w:rsidRPr="00D454ED">
        <w:rPr>
          <w:rFonts w:ascii="Palatino Linotype" w:hAnsi="Palatino Linotype"/>
          <w:b/>
          <w:i/>
        </w:rPr>
        <w:t xml:space="preserve"> </w:t>
      </w:r>
      <w:r w:rsidRPr="00D454ED">
        <w:rPr>
          <w:rFonts w:ascii="Palatino Linotype" w:hAnsi="Palatino Linotype"/>
        </w:rPr>
        <w:t>el cual contiene el oficio número</w:t>
      </w:r>
      <w:r w:rsidR="00DF13D1" w:rsidRPr="00D454ED">
        <w:rPr>
          <w:rFonts w:ascii="Palatino Linotype" w:hAnsi="Palatino Linotype"/>
        </w:rPr>
        <w:t xml:space="preserve"> 0126/TEXCOCO/IP/2023 </w:t>
      </w:r>
      <w:r w:rsidR="002A3611" w:rsidRPr="00D454ED">
        <w:rPr>
          <w:rFonts w:ascii="Palatino Linotype" w:hAnsi="Palatino Linotype"/>
        </w:rPr>
        <w:t xml:space="preserve">del </w:t>
      </w:r>
      <w:r w:rsidR="00DF13D1" w:rsidRPr="00D454ED">
        <w:rPr>
          <w:rFonts w:ascii="Palatino Linotype" w:hAnsi="Palatino Linotype"/>
        </w:rPr>
        <w:t xml:space="preserve">tres de mayo </w:t>
      </w:r>
      <w:r w:rsidRPr="00D454ED">
        <w:rPr>
          <w:rFonts w:ascii="Palatino Linotype" w:hAnsi="Palatino Linotype"/>
        </w:rPr>
        <w:t>de dos mil veintitrés, por medio del cual el Titular</w:t>
      </w:r>
      <w:r w:rsidRPr="00D454ED">
        <w:rPr>
          <w:rFonts w:ascii="Palatino Linotype" w:hAnsi="Palatino Linotype" w:cs="Arial"/>
          <w:lang w:eastAsia="es-MX"/>
        </w:rPr>
        <w:t xml:space="preserve"> de la Unidad de Transparencia, </w:t>
      </w:r>
      <w:r w:rsidR="00DF13D1" w:rsidRPr="00D454ED">
        <w:rPr>
          <w:rFonts w:ascii="Palatino Linotype" w:hAnsi="Palatino Linotype" w:cs="Arial"/>
          <w:lang w:eastAsia="es-MX"/>
        </w:rPr>
        <w:t xml:space="preserve">refirió que la información se encontraba disponible en la página oficial del Ayuntamiento y podría ser consultada a través del enlace electrónico </w:t>
      </w:r>
      <w:hyperlink r:id="rId9" w:history="1">
        <w:r w:rsidR="00DF13D1" w:rsidRPr="00D454ED">
          <w:rPr>
            <w:rStyle w:val="Hipervnculo"/>
            <w:rFonts w:ascii="Palatino Linotype" w:hAnsi="Palatino Linotype" w:cs="Arial"/>
            <w:i/>
            <w:color w:val="auto"/>
            <w:lang w:eastAsia="es-MX"/>
          </w:rPr>
          <w:t>https://www.texcocoedomex.gob.mx/Gacetas.html</w:t>
        </w:r>
      </w:hyperlink>
    </w:p>
    <w:p w14:paraId="32172957" w14:textId="77777777" w:rsidR="0034448A" w:rsidRPr="00D454ED" w:rsidRDefault="0034448A" w:rsidP="00D454ED">
      <w:pPr>
        <w:spacing w:line="360" w:lineRule="auto"/>
        <w:jc w:val="both"/>
        <w:rPr>
          <w:rFonts w:ascii="Palatino Linotype" w:hAnsi="Palatino Linotype"/>
        </w:rPr>
      </w:pPr>
    </w:p>
    <w:p w14:paraId="79C8E01C" w14:textId="26D6B6B0" w:rsidR="00E62E88" w:rsidRPr="00D454ED" w:rsidRDefault="00D05044" w:rsidP="00D454ED">
      <w:pPr>
        <w:pStyle w:val="Prrafodelista"/>
        <w:tabs>
          <w:tab w:val="left" w:pos="709"/>
        </w:tabs>
        <w:spacing w:line="360" w:lineRule="auto"/>
        <w:ind w:left="0"/>
        <w:jc w:val="both"/>
        <w:rPr>
          <w:rFonts w:ascii="Palatino Linotype" w:hAnsi="Palatino Linotype" w:cs="Arial"/>
          <w:b/>
          <w:bCs/>
        </w:rPr>
      </w:pPr>
      <w:r w:rsidRPr="00D454ED">
        <w:rPr>
          <w:rFonts w:ascii="Palatino Linotype" w:hAnsi="Palatino Linotype" w:cs="Arial"/>
          <w:b/>
          <w:sz w:val="28"/>
        </w:rPr>
        <w:t>I</w:t>
      </w:r>
      <w:r w:rsidR="00DF13D1" w:rsidRPr="00D454ED">
        <w:rPr>
          <w:rFonts w:ascii="Palatino Linotype" w:hAnsi="Palatino Linotype" w:cs="Arial"/>
          <w:b/>
          <w:sz w:val="28"/>
        </w:rPr>
        <w:t>V.</w:t>
      </w:r>
      <w:r w:rsidR="00E62E88" w:rsidRPr="00D454ED">
        <w:rPr>
          <w:rFonts w:ascii="Palatino Linotype" w:hAnsi="Palatino Linotype" w:cs="Arial"/>
          <w:b/>
          <w:sz w:val="28"/>
        </w:rPr>
        <w:t xml:space="preserve"> </w:t>
      </w:r>
      <w:r w:rsidR="00E62E88" w:rsidRPr="00D454ED">
        <w:rPr>
          <w:rFonts w:ascii="Palatino Linotype" w:hAnsi="Palatino Linotype" w:cs="Arial"/>
          <w:b/>
          <w:bCs/>
          <w:sz w:val="28"/>
          <w:szCs w:val="28"/>
        </w:rPr>
        <w:t>Del Recurso de Revisión</w:t>
      </w:r>
    </w:p>
    <w:p w14:paraId="7CE05361" w14:textId="7CD5442A" w:rsidR="007A5836" w:rsidRPr="00D454ED" w:rsidRDefault="007A5836" w:rsidP="00D454ED">
      <w:pPr>
        <w:pStyle w:val="Prrafodelista"/>
        <w:spacing w:line="360" w:lineRule="auto"/>
        <w:ind w:left="0"/>
        <w:jc w:val="both"/>
        <w:rPr>
          <w:rFonts w:ascii="Palatino Linotype" w:hAnsi="Palatino Linotype"/>
          <w:b/>
        </w:rPr>
      </w:pPr>
      <w:r w:rsidRPr="00D454ED">
        <w:rPr>
          <w:rFonts w:ascii="Palatino Linotype" w:hAnsi="Palatino Linotype"/>
        </w:rPr>
        <w:t xml:space="preserve">Inconforme con la </w:t>
      </w:r>
      <w:r w:rsidRPr="00D454ED">
        <w:rPr>
          <w:rFonts w:ascii="Palatino Linotype" w:hAnsi="Palatino Linotype" w:cs="Arial"/>
        </w:rPr>
        <w:t xml:space="preserve">respuesta </w:t>
      </w:r>
      <w:r w:rsidRPr="00D454ED">
        <w:rPr>
          <w:rFonts w:ascii="Palatino Linotype" w:hAnsi="Palatino Linotype"/>
        </w:rPr>
        <w:t xml:space="preserve">del </w:t>
      </w:r>
      <w:r w:rsidRPr="00D454ED">
        <w:rPr>
          <w:rFonts w:ascii="Palatino Linotype" w:hAnsi="Palatino Linotype"/>
          <w:b/>
        </w:rPr>
        <w:t>SUJETO OBLIGADO</w:t>
      </w:r>
      <w:r w:rsidRPr="00D454ED">
        <w:rPr>
          <w:rFonts w:ascii="Palatino Linotype" w:hAnsi="Palatino Linotype"/>
        </w:rPr>
        <w:t xml:space="preserve">, el </w:t>
      </w:r>
      <w:r w:rsidR="00DF13D1" w:rsidRPr="00D454ED">
        <w:rPr>
          <w:rFonts w:ascii="Palatino Linotype" w:hAnsi="Palatino Linotype"/>
        </w:rPr>
        <w:t xml:space="preserve">ocho de mayo </w:t>
      </w:r>
      <w:r w:rsidR="00735935" w:rsidRPr="00D454ED">
        <w:rPr>
          <w:rFonts w:ascii="Palatino Linotype" w:hAnsi="Palatino Linotype"/>
        </w:rPr>
        <w:t>d</w:t>
      </w:r>
      <w:r w:rsidR="00FB1BBE" w:rsidRPr="00D454ED">
        <w:rPr>
          <w:rFonts w:ascii="Palatino Linotype" w:hAnsi="Palatino Linotype"/>
        </w:rPr>
        <w:t>e</w:t>
      </w:r>
      <w:r w:rsidR="004814D1" w:rsidRPr="00D454ED">
        <w:rPr>
          <w:rFonts w:ascii="Palatino Linotype" w:hAnsi="Palatino Linotype"/>
        </w:rPr>
        <w:t xml:space="preserve"> dos mil veintitrés</w:t>
      </w:r>
      <w:r w:rsidR="00A9204E" w:rsidRPr="00D454ED">
        <w:rPr>
          <w:rFonts w:ascii="Palatino Linotype" w:hAnsi="Palatino Linotype"/>
        </w:rPr>
        <w:t xml:space="preserve">, </w:t>
      </w:r>
      <w:r w:rsidR="009F17CA" w:rsidRPr="00D454ED">
        <w:rPr>
          <w:rFonts w:ascii="Palatino Linotype" w:hAnsi="Palatino Linotype"/>
          <w:b/>
        </w:rPr>
        <w:t>EL</w:t>
      </w:r>
      <w:r w:rsidRPr="00D454ED">
        <w:rPr>
          <w:rFonts w:ascii="Palatino Linotype" w:hAnsi="Palatino Linotype"/>
          <w:b/>
        </w:rPr>
        <w:t xml:space="preserve"> RECURRENTE</w:t>
      </w:r>
      <w:r w:rsidR="000C7F93" w:rsidRPr="00D454ED">
        <w:rPr>
          <w:rFonts w:ascii="Palatino Linotype" w:hAnsi="Palatino Linotype"/>
          <w:b/>
        </w:rPr>
        <w:t xml:space="preserve"> </w:t>
      </w:r>
      <w:r w:rsidRPr="00D454ED">
        <w:rPr>
          <w:rFonts w:ascii="Palatino Linotype" w:hAnsi="Palatino Linotype"/>
        </w:rPr>
        <w:t xml:space="preserve">interpuso el </w:t>
      </w:r>
      <w:r w:rsidR="000C7F93" w:rsidRPr="00D454ED">
        <w:rPr>
          <w:rFonts w:ascii="Palatino Linotype" w:hAnsi="Palatino Linotype"/>
        </w:rPr>
        <w:t>R</w:t>
      </w:r>
      <w:r w:rsidRPr="00D454ED">
        <w:rPr>
          <w:rFonts w:ascii="Palatino Linotype" w:hAnsi="Palatino Linotype"/>
        </w:rPr>
        <w:t xml:space="preserve">ecurso de </w:t>
      </w:r>
      <w:r w:rsidR="000C7F93" w:rsidRPr="00D454ED">
        <w:rPr>
          <w:rFonts w:ascii="Palatino Linotype" w:hAnsi="Palatino Linotype"/>
        </w:rPr>
        <w:t>R</w:t>
      </w:r>
      <w:r w:rsidRPr="00D454ED">
        <w:rPr>
          <w:rFonts w:ascii="Palatino Linotype" w:hAnsi="Palatino Linotype"/>
        </w:rPr>
        <w:t xml:space="preserve">evisión objeto del presente estudio, el cual fue registrado en </w:t>
      </w:r>
      <w:r w:rsidRPr="00D454ED">
        <w:rPr>
          <w:rFonts w:ascii="Palatino Linotype" w:hAnsi="Palatino Linotype"/>
          <w:b/>
        </w:rPr>
        <w:t>EL SAIMEX</w:t>
      </w:r>
      <w:r w:rsidR="00DF43CB" w:rsidRPr="00D454ED">
        <w:rPr>
          <w:rFonts w:ascii="Palatino Linotype" w:hAnsi="Palatino Linotype"/>
          <w:b/>
        </w:rPr>
        <w:t xml:space="preserve"> </w:t>
      </w:r>
      <w:r w:rsidRPr="00D454ED">
        <w:rPr>
          <w:rFonts w:ascii="Palatino Linotype" w:hAnsi="Palatino Linotype"/>
        </w:rPr>
        <w:t xml:space="preserve">y se le asignó el número de expediente </w:t>
      </w:r>
      <w:r w:rsidR="004814D1" w:rsidRPr="00D454ED">
        <w:rPr>
          <w:rFonts w:ascii="Palatino Linotype" w:hAnsi="Palatino Linotype"/>
          <w:b/>
        </w:rPr>
        <w:t>0</w:t>
      </w:r>
      <w:r w:rsidR="00DF13D1" w:rsidRPr="00D454ED">
        <w:rPr>
          <w:rFonts w:ascii="Palatino Linotype" w:hAnsi="Palatino Linotype"/>
          <w:b/>
        </w:rPr>
        <w:t>2477</w:t>
      </w:r>
      <w:r w:rsidR="00A9204E" w:rsidRPr="00D454ED">
        <w:rPr>
          <w:rFonts w:ascii="Palatino Linotype" w:hAnsi="Palatino Linotype"/>
          <w:b/>
        </w:rPr>
        <w:t>/INFOEM/IP/RR/202</w:t>
      </w:r>
      <w:r w:rsidR="004814D1" w:rsidRPr="00D454ED">
        <w:rPr>
          <w:rFonts w:ascii="Palatino Linotype" w:hAnsi="Palatino Linotype"/>
          <w:b/>
        </w:rPr>
        <w:t>3</w:t>
      </w:r>
      <w:r w:rsidRPr="00D454ED">
        <w:rPr>
          <w:rFonts w:ascii="Palatino Linotype" w:hAnsi="Palatino Linotype"/>
          <w:b/>
        </w:rPr>
        <w:t>,</w:t>
      </w:r>
      <w:r w:rsidRPr="00D454ED">
        <w:rPr>
          <w:rFonts w:ascii="Palatino Linotype" w:hAnsi="Palatino Linotype" w:cs="Arial"/>
        </w:rPr>
        <w:t xml:space="preserve"> en el</w:t>
      </w:r>
      <w:r w:rsidR="00B306B4" w:rsidRPr="00D454ED">
        <w:rPr>
          <w:rFonts w:ascii="Palatino Linotype" w:hAnsi="Palatino Linotype" w:cs="Arial"/>
        </w:rPr>
        <w:t xml:space="preserve"> que</w:t>
      </w:r>
      <w:r w:rsidR="007F2176" w:rsidRPr="00D454ED">
        <w:rPr>
          <w:rFonts w:ascii="Palatino Linotype" w:hAnsi="Palatino Linotype" w:cs="Arial"/>
        </w:rPr>
        <w:t xml:space="preserve"> </w:t>
      </w:r>
      <w:r w:rsidR="00A20488" w:rsidRPr="00D454ED">
        <w:rPr>
          <w:rFonts w:ascii="Palatino Linotype" w:hAnsi="Palatino Linotype" w:cs="Arial"/>
        </w:rPr>
        <w:t>señaló como:</w:t>
      </w:r>
    </w:p>
    <w:p w14:paraId="44EBAB58" w14:textId="77777777" w:rsidR="007A5836" w:rsidRPr="00D454ED" w:rsidRDefault="007A5836" w:rsidP="00D454ED">
      <w:pPr>
        <w:spacing w:line="360" w:lineRule="auto"/>
        <w:ind w:right="899"/>
        <w:jc w:val="both"/>
        <w:rPr>
          <w:rFonts w:ascii="Palatino Linotype" w:hAnsi="Palatino Linotype" w:cs="Arial"/>
          <w:i/>
          <w:sz w:val="22"/>
        </w:rPr>
      </w:pPr>
    </w:p>
    <w:p w14:paraId="09C82F21" w14:textId="64E5A8D3" w:rsidR="000D2D51" w:rsidRPr="00D454ED" w:rsidRDefault="00A34E7D" w:rsidP="00D454ED">
      <w:pPr>
        <w:pStyle w:val="Prrafodelista"/>
        <w:spacing w:line="360" w:lineRule="auto"/>
        <w:ind w:left="0"/>
        <w:jc w:val="both"/>
        <w:rPr>
          <w:rFonts w:ascii="Palatino Linotype" w:hAnsi="Palatino Linotype" w:cs="Arial"/>
          <w:b/>
        </w:rPr>
      </w:pPr>
      <w:r w:rsidRPr="00D454ED">
        <w:rPr>
          <w:rFonts w:ascii="Palatino Linotype" w:hAnsi="Palatino Linotype" w:cs="Arial"/>
          <w:b/>
        </w:rPr>
        <w:t>Acto impugnado</w:t>
      </w:r>
      <w:r w:rsidR="000D2D51" w:rsidRPr="00D454ED">
        <w:rPr>
          <w:rFonts w:ascii="Palatino Linotype" w:hAnsi="Palatino Linotype" w:cs="Arial"/>
          <w:b/>
        </w:rPr>
        <w:t>:</w:t>
      </w:r>
    </w:p>
    <w:p w14:paraId="7EE515B6" w14:textId="5806582D" w:rsidR="00A20488" w:rsidRPr="00D454ED" w:rsidRDefault="00A20488" w:rsidP="00D454ED">
      <w:pPr>
        <w:ind w:left="851" w:right="899"/>
        <w:jc w:val="both"/>
        <w:rPr>
          <w:rFonts w:ascii="Palatino Linotype" w:hAnsi="Palatino Linotype" w:cs="Arial"/>
          <w:i/>
          <w:sz w:val="22"/>
        </w:rPr>
      </w:pPr>
      <w:r w:rsidRPr="00D454ED">
        <w:rPr>
          <w:rFonts w:ascii="Palatino Linotype" w:hAnsi="Palatino Linotype" w:cs="Arial"/>
          <w:i/>
          <w:sz w:val="22"/>
        </w:rPr>
        <w:t>“</w:t>
      </w:r>
      <w:r w:rsidR="00DF13D1" w:rsidRPr="00D454ED">
        <w:rPr>
          <w:rFonts w:ascii="Palatino Linotype" w:hAnsi="Palatino Linotype" w:cs="Arial"/>
          <w:i/>
          <w:sz w:val="22"/>
        </w:rPr>
        <w:t>RESPUESTA BRINDADA A LA SOLICITUD DE LAS GACETAS DEL GOBIERNO MUNICIPAL</w:t>
      </w:r>
      <w:r w:rsidRPr="00D454ED">
        <w:rPr>
          <w:rFonts w:ascii="Palatino Linotype" w:hAnsi="Palatino Linotype" w:cs="Arial"/>
          <w:i/>
          <w:sz w:val="22"/>
        </w:rPr>
        <w:t xml:space="preserve">” (sic) </w:t>
      </w:r>
    </w:p>
    <w:p w14:paraId="30ABD356" w14:textId="6D8623F5" w:rsidR="00C55C73" w:rsidRPr="00D454ED" w:rsidRDefault="00C55C73" w:rsidP="00D454ED">
      <w:pPr>
        <w:ind w:left="851" w:right="899"/>
        <w:jc w:val="both"/>
        <w:rPr>
          <w:rFonts w:ascii="Palatino Linotype" w:hAnsi="Palatino Linotype" w:cs="Arial"/>
          <w:i/>
          <w:sz w:val="22"/>
        </w:rPr>
      </w:pPr>
    </w:p>
    <w:p w14:paraId="4E1E6B35" w14:textId="0003BE2E" w:rsidR="00D454ED" w:rsidRPr="00D454ED" w:rsidRDefault="00D454ED" w:rsidP="00D454ED">
      <w:pPr>
        <w:ind w:left="851" w:right="899"/>
        <w:jc w:val="both"/>
        <w:rPr>
          <w:rFonts w:ascii="Palatino Linotype" w:hAnsi="Palatino Linotype" w:cs="Arial"/>
          <w:i/>
          <w:sz w:val="22"/>
        </w:rPr>
      </w:pPr>
    </w:p>
    <w:p w14:paraId="2AA389BC" w14:textId="77777777" w:rsidR="00D454ED" w:rsidRPr="00D454ED" w:rsidRDefault="00D454ED" w:rsidP="00D454ED">
      <w:pPr>
        <w:ind w:left="851" w:right="899"/>
        <w:jc w:val="both"/>
        <w:rPr>
          <w:rFonts w:ascii="Palatino Linotype" w:hAnsi="Palatino Linotype" w:cs="Arial"/>
          <w:i/>
          <w:sz w:val="22"/>
        </w:rPr>
      </w:pPr>
    </w:p>
    <w:p w14:paraId="486C65AB" w14:textId="22C7B68D" w:rsidR="009B2B03" w:rsidRPr="00D454ED" w:rsidRDefault="00D401DF" w:rsidP="00D454ED">
      <w:pPr>
        <w:pStyle w:val="Prrafodelista"/>
        <w:ind w:left="0"/>
        <w:jc w:val="both"/>
        <w:rPr>
          <w:rFonts w:ascii="Palatino Linotype" w:hAnsi="Palatino Linotype" w:cs="Arial"/>
          <w:b/>
        </w:rPr>
      </w:pPr>
      <w:r w:rsidRPr="00D454ED">
        <w:rPr>
          <w:rFonts w:ascii="Palatino Linotype" w:hAnsi="Palatino Linotype" w:cs="Arial"/>
          <w:b/>
        </w:rPr>
        <w:lastRenderedPageBreak/>
        <w:t xml:space="preserve">Así como, razones o motivos de inconformidad: </w:t>
      </w:r>
    </w:p>
    <w:p w14:paraId="1F2F212E" w14:textId="0F7779F8" w:rsidR="009B2B03" w:rsidRPr="00D454ED" w:rsidRDefault="009B2B03" w:rsidP="00D454ED">
      <w:pPr>
        <w:ind w:left="851" w:right="899"/>
        <w:jc w:val="both"/>
        <w:rPr>
          <w:rFonts w:ascii="Palatino Linotype" w:hAnsi="Palatino Linotype" w:cs="Arial"/>
          <w:i/>
          <w:sz w:val="22"/>
        </w:rPr>
      </w:pPr>
    </w:p>
    <w:p w14:paraId="46690C53" w14:textId="60314779" w:rsidR="00D401DF" w:rsidRPr="00D454ED" w:rsidRDefault="00D401DF" w:rsidP="00D454ED">
      <w:pPr>
        <w:ind w:left="851" w:right="899"/>
        <w:jc w:val="both"/>
        <w:rPr>
          <w:rFonts w:ascii="Palatino Linotype" w:hAnsi="Palatino Linotype" w:cs="Arial"/>
          <w:i/>
          <w:sz w:val="22"/>
        </w:rPr>
      </w:pPr>
      <w:r w:rsidRPr="00D454ED">
        <w:rPr>
          <w:rFonts w:ascii="Palatino Linotype" w:hAnsi="Palatino Linotype" w:cs="Arial"/>
          <w:i/>
          <w:sz w:val="22"/>
        </w:rPr>
        <w:t>“</w:t>
      </w:r>
      <w:r w:rsidR="00DF13D1" w:rsidRPr="00D454ED">
        <w:rPr>
          <w:rFonts w:ascii="Palatino Linotype" w:hAnsi="Palatino Linotype" w:cs="Arial"/>
          <w:i/>
          <w:sz w:val="22"/>
        </w:rPr>
        <w:t>Dentro de la respuesta, el enlace proporcionado, solamente presenta Gacetas hasta el año 2022, faltando las recientes del año 2023, https://www.texcocoedomex.gob.mx/Gacetas.html</w:t>
      </w:r>
      <w:r w:rsidRPr="00D454ED">
        <w:rPr>
          <w:rFonts w:ascii="Palatino Linotype" w:hAnsi="Palatino Linotype" w:cs="Arial"/>
          <w:i/>
          <w:sz w:val="22"/>
        </w:rPr>
        <w:t xml:space="preserve">” (sic) </w:t>
      </w:r>
    </w:p>
    <w:p w14:paraId="541BB7DA" w14:textId="77777777" w:rsidR="00D401DF" w:rsidRPr="00D454ED" w:rsidRDefault="00D401DF" w:rsidP="00D454ED">
      <w:pPr>
        <w:ind w:left="851" w:right="899"/>
        <w:jc w:val="both"/>
        <w:rPr>
          <w:rFonts w:ascii="Palatino Linotype" w:hAnsi="Palatino Linotype" w:cs="Arial"/>
          <w:i/>
          <w:sz w:val="22"/>
        </w:rPr>
      </w:pPr>
    </w:p>
    <w:p w14:paraId="6DCFB38C" w14:textId="1E35A35D" w:rsidR="00E62E88" w:rsidRPr="00D454ED" w:rsidRDefault="00ED7951" w:rsidP="00D454ED">
      <w:pPr>
        <w:spacing w:line="360" w:lineRule="auto"/>
        <w:jc w:val="both"/>
        <w:rPr>
          <w:rFonts w:ascii="Palatino Linotype" w:hAnsi="Palatino Linotype" w:cs="Arial"/>
          <w:b/>
          <w:sz w:val="28"/>
          <w:szCs w:val="28"/>
        </w:rPr>
      </w:pPr>
      <w:r w:rsidRPr="00D454ED">
        <w:rPr>
          <w:rFonts w:ascii="Palatino Linotype" w:hAnsi="Palatino Linotype" w:cs="Arial"/>
          <w:b/>
          <w:sz w:val="28"/>
          <w:szCs w:val="28"/>
        </w:rPr>
        <w:t>V</w:t>
      </w:r>
      <w:r w:rsidR="00E62E88" w:rsidRPr="00D454ED">
        <w:rPr>
          <w:rFonts w:ascii="Palatino Linotype" w:hAnsi="Palatino Linotype" w:cs="Arial"/>
          <w:b/>
          <w:sz w:val="28"/>
          <w:szCs w:val="28"/>
        </w:rPr>
        <w:t>. Del turno del Recurso de Revisión</w:t>
      </w:r>
    </w:p>
    <w:p w14:paraId="17C411EA" w14:textId="1F762F4E" w:rsidR="007A5836" w:rsidRPr="00D454ED" w:rsidRDefault="007A5836" w:rsidP="00D454ED">
      <w:pPr>
        <w:pStyle w:val="Prrafodelista"/>
        <w:spacing w:line="360" w:lineRule="auto"/>
        <w:ind w:left="0"/>
        <w:contextualSpacing/>
        <w:jc w:val="both"/>
        <w:rPr>
          <w:rFonts w:ascii="Palatino Linotype" w:hAnsi="Palatino Linotype" w:cs="Arial"/>
        </w:rPr>
      </w:pPr>
      <w:r w:rsidRPr="00D454ED">
        <w:rPr>
          <w:rFonts w:ascii="Palatino Linotype" w:hAnsi="Palatino Linotype" w:cs="Arial"/>
        </w:rPr>
        <w:t xml:space="preserve">El </w:t>
      </w:r>
      <w:r w:rsidR="00735B7A" w:rsidRPr="00D454ED">
        <w:rPr>
          <w:rFonts w:ascii="Palatino Linotype" w:hAnsi="Palatino Linotype" w:cs="Arial"/>
        </w:rPr>
        <w:t xml:space="preserve">Recurso </w:t>
      </w:r>
      <w:r w:rsidRPr="00D454ED">
        <w:rPr>
          <w:rFonts w:ascii="Palatino Linotype" w:hAnsi="Palatino Linotype" w:cs="Arial"/>
        </w:rPr>
        <w:t xml:space="preserve">de que se trata se envió electrónicamente al Instituto de </w:t>
      </w:r>
      <w:r w:rsidRPr="00D454ED">
        <w:rPr>
          <w:rFonts w:ascii="Palatino Linotype" w:eastAsia="Arial Unicode MS" w:hAnsi="Palatino Linotype" w:cs="Arial"/>
        </w:rPr>
        <w:t>Transparencia</w:t>
      </w:r>
      <w:r w:rsidRPr="00D454ED">
        <w:rPr>
          <w:rFonts w:ascii="Palatino Linotype" w:hAnsi="Palatino Linotype" w:cs="Arial"/>
        </w:rPr>
        <w:t xml:space="preserve">, </w:t>
      </w:r>
      <w:r w:rsidR="00AB4B44" w:rsidRPr="00D454ED">
        <w:rPr>
          <w:rFonts w:ascii="Palatino Linotype" w:hAnsi="Palatino Linotype" w:cs="Arial"/>
        </w:rPr>
        <w:t>Acceso a la Información</w:t>
      </w:r>
      <w:r w:rsidRPr="00D454ED">
        <w:rPr>
          <w:rFonts w:ascii="Palatino Linotype" w:hAnsi="Palatino Linotype" w:cs="Arial"/>
        </w:rPr>
        <w:t xml:space="preserve"> Pública y Protección de Datos Personales del Estado de México y Municipios e</w:t>
      </w:r>
      <w:r w:rsidR="002A29AD" w:rsidRPr="00D454ED">
        <w:rPr>
          <w:rFonts w:ascii="Palatino Linotype" w:hAnsi="Palatino Linotype" w:cs="Arial"/>
        </w:rPr>
        <w:t xml:space="preserve">l </w:t>
      </w:r>
      <w:r w:rsidR="00DF13D1" w:rsidRPr="00D454ED">
        <w:rPr>
          <w:rFonts w:ascii="Palatino Linotype" w:hAnsi="Palatino Linotype" w:cs="Arial"/>
          <w:b/>
        </w:rPr>
        <w:t>ocho de mayo</w:t>
      </w:r>
      <w:r w:rsidR="00D05044" w:rsidRPr="00D454ED">
        <w:rPr>
          <w:rFonts w:ascii="Palatino Linotype" w:hAnsi="Palatino Linotype" w:cs="Arial"/>
          <w:b/>
        </w:rPr>
        <w:t xml:space="preserve"> </w:t>
      </w:r>
      <w:r w:rsidR="001F2AAC" w:rsidRPr="00D454ED">
        <w:rPr>
          <w:rFonts w:ascii="Palatino Linotype" w:hAnsi="Palatino Linotype" w:cs="Arial"/>
          <w:b/>
        </w:rPr>
        <w:t>d</w:t>
      </w:r>
      <w:r w:rsidR="005A39E3" w:rsidRPr="00D454ED">
        <w:rPr>
          <w:rFonts w:ascii="Palatino Linotype" w:hAnsi="Palatino Linotype" w:cs="Arial"/>
          <w:b/>
        </w:rPr>
        <w:t xml:space="preserve">e dos mil </w:t>
      </w:r>
      <w:r w:rsidR="00A9204E" w:rsidRPr="00D454ED">
        <w:rPr>
          <w:rFonts w:ascii="Palatino Linotype" w:hAnsi="Palatino Linotype" w:cs="Arial"/>
          <w:b/>
        </w:rPr>
        <w:t>veinti</w:t>
      </w:r>
      <w:r w:rsidR="004814D1" w:rsidRPr="00D454ED">
        <w:rPr>
          <w:rFonts w:ascii="Palatino Linotype" w:hAnsi="Palatino Linotype" w:cs="Arial"/>
          <w:b/>
        </w:rPr>
        <w:t>trés</w:t>
      </w:r>
      <w:r w:rsidR="005A39E3" w:rsidRPr="00D454ED">
        <w:rPr>
          <w:rFonts w:ascii="Palatino Linotype" w:hAnsi="Palatino Linotype" w:cs="Arial"/>
        </w:rPr>
        <w:t>;</w:t>
      </w:r>
      <w:r w:rsidR="006E148C" w:rsidRPr="00D454ED">
        <w:rPr>
          <w:rFonts w:ascii="Palatino Linotype" w:hAnsi="Palatino Linotype" w:cs="Arial"/>
        </w:rPr>
        <w:t xml:space="preserve"> </w:t>
      </w:r>
      <w:r w:rsidR="00F3446D" w:rsidRPr="00D454ED">
        <w:rPr>
          <w:rFonts w:ascii="Palatino Linotype" w:hAnsi="Palatino Linotype" w:cs="Arial"/>
        </w:rPr>
        <w:t xml:space="preserve">por lo que, </w:t>
      </w:r>
      <w:r w:rsidRPr="00D454ED">
        <w:rPr>
          <w:rFonts w:ascii="Palatino Linotype" w:hAnsi="Palatino Linotype" w:cs="Arial"/>
        </w:rPr>
        <w:t xml:space="preserve">con fundamento en el artículo 185, fracción I de la </w:t>
      </w:r>
      <w:r w:rsidRPr="00D454ED">
        <w:rPr>
          <w:rFonts w:ascii="Palatino Linotype" w:hAnsi="Palatino Linotype"/>
        </w:rPr>
        <w:t xml:space="preserve">Ley de Transparencia y </w:t>
      </w:r>
      <w:r w:rsidR="00AB4B44" w:rsidRPr="00D454ED">
        <w:rPr>
          <w:rFonts w:ascii="Palatino Linotype" w:hAnsi="Palatino Linotype"/>
        </w:rPr>
        <w:t>Acceso a la Información</w:t>
      </w:r>
      <w:r w:rsidRPr="00D454ED">
        <w:rPr>
          <w:rFonts w:ascii="Palatino Linotype" w:hAnsi="Palatino Linotype"/>
        </w:rPr>
        <w:t xml:space="preserve"> Pública del Estado de México y Municipios</w:t>
      </w:r>
      <w:r w:rsidRPr="00D454ED">
        <w:rPr>
          <w:rFonts w:ascii="Palatino Linotype" w:hAnsi="Palatino Linotype" w:cs="Arial"/>
        </w:rPr>
        <w:t>, se turnó, a través del</w:t>
      </w:r>
      <w:r w:rsidRPr="00D454ED">
        <w:rPr>
          <w:rFonts w:ascii="Palatino Linotype" w:eastAsia="Arial Unicode MS" w:hAnsi="Palatino Linotype" w:cs="Arial"/>
        </w:rPr>
        <w:t xml:space="preserve"> </w:t>
      </w:r>
      <w:r w:rsidRPr="00D454ED">
        <w:rPr>
          <w:rFonts w:ascii="Palatino Linotype" w:eastAsia="Arial Unicode MS" w:hAnsi="Palatino Linotype" w:cs="Arial"/>
          <w:b/>
        </w:rPr>
        <w:t>SAIMEX</w:t>
      </w:r>
      <w:r w:rsidRPr="00D454ED">
        <w:rPr>
          <w:rFonts w:ascii="Palatino Linotype" w:hAnsi="Palatino Linotype"/>
        </w:rPr>
        <w:t xml:space="preserve">, a la </w:t>
      </w:r>
      <w:r w:rsidR="00A9204E" w:rsidRPr="00D454ED">
        <w:rPr>
          <w:rFonts w:ascii="Palatino Linotype" w:hAnsi="Palatino Linotype" w:cs="Arial"/>
        </w:rPr>
        <w:t>c</w:t>
      </w:r>
      <w:r w:rsidRPr="00D454ED">
        <w:rPr>
          <w:rFonts w:ascii="Palatino Linotype" w:hAnsi="Palatino Linotype" w:cs="Arial"/>
        </w:rPr>
        <w:t xml:space="preserve">omisionada </w:t>
      </w:r>
      <w:r w:rsidR="00767539" w:rsidRPr="00D454ED">
        <w:rPr>
          <w:rFonts w:ascii="Palatino Linotype" w:eastAsia="Palatino Linotype" w:hAnsi="Palatino Linotype" w:cs="Palatino Linotype"/>
          <w:b/>
        </w:rPr>
        <w:t>Sharon Cristina Morales Martínez</w:t>
      </w:r>
      <w:r w:rsidRPr="00D454ED">
        <w:rPr>
          <w:rFonts w:ascii="Palatino Linotype" w:hAnsi="Palatino Linotype" w:cs="Arial"/>
        </w:rPr>
        <w:t xml:space="preserve">, a efecto de </w:t>
      </w:r>
      <w:r w:rsidR="00C70502" w:rsidRPr="00D454ED">
        <w:rPr>
          <w:rFonts w:ascii="Palatino Linotype" w:hAnsi="Palatino Linotype" w:cs="Arial"/>
        </w:rPr>
        <w:t xml:space="preserve">decretar </w:t>
      </w:r>
      <w:r w:rsidRPr="00D454ED">
        <w:rPr>
          <w:rFonts w:ascii="Palatino Linotype" w:hAnsi="Palatino Linotype" w:cs="Arial"/>
        </w:rPr>
        <w:t>su admisión o desechamiento.</w:t>
      </w:r>
    </w:p>
    <w:p w14:paraId="2B4D8C89" w14:textId="1A6E6EF3" w:rsidR="002F525A" w:rsidRPr="00D454ED" w:rsidRDefault="002F525A" w:rsidP="00D454ED">
      <w:pPr>
        <w:pStyle w:val="Prrafodelista"/>
        <w:spacing w:line="360" w:lineRule="auto"/>
        <w:ind w:left="0"/>
        <w:jc w:val="both"/>
        <w:rPr>
          <w:rFonts w:ascii="Palatino Linotype" w:hAnsi="Palatino Linotype" w:cs="Arial"/>
        </w:rPr>
      </w:pPr>
    </w:p>
    <w:p w14:paraId="46BE0C24" w14:textId="77777777" w:rsidR="00081754" w:rsidRPr="00D454ED" w:rsidRDefault="00081754" w:rsidP="00D454ED">
      <w:pPr>
        <w:tabs>
          <w:tab w:val="center" w:pos="4252"/>
          <w:tab w:val="right" w:pos="8504"/>
        </w:tabs>
        <w:spacing w:line="360" w:lineRule="auto"/>
        <w:jc w:val="both"/>
        <w:rPr>
          <w:rFonts w:ascii="Palatino Linotype" w:hAnsi="Palatino Linotype" w:cs="Arial"/>
          <w:b/>
        </w:rPr>
      </w:pPr>
      <w:r w:rsidRPr="00D454ED">
        <w:rPr>
          <w:rFonts w:ascii="Palatino Linotype" w:hAnsi="Palatino Linotype" w:cs="Arial"/>
          <w:b/>
        </w:rPr>
        <w:t>a) Admisión del Recurso de Revisión</w:t>
      </w:r>
    </w:p>
    <w:p w14:paraId="03E4A02B" w14:textId="287C9EEF" w:rsidR="00081754" w:rsidRPr="00D454ED" w:rsidRDefault="00081754" w:rsidP="00D454ED">
      <w:pPr>
        <w:pStyle w:val="Prrafodelista"/>
        <w:spacing w:line="360" w:lineRule="auto"/>
        <w:ind w:left="0"/>
        <w:contextualSpacing/>
        <w:jc w:val="both"/>
        <w:rPr>
          <w:rFonts w:ascii="Palatino Linotype" w:hAnsi="Palatino Linotype" w:cs="Arial"/>
          <w:b/>
        </w:rPr>
      </w:pPr>
      <w:r w:rsidRPr="00D454ED">
        <w:rPr>
          <w:rFonts w:ascii="Palatino Linotype" w:hAnsi="Palatino Linotype" w:cs="Arial"/>
        </w:rPr>
        <w:t>De las constancias del expediente electrónico del</w:t>
      </w:r>
      <w:r w:rsidRPr="00D454ED">
        <w:rPr>
          <w:rFonts w:ascii="Palatino Linotype" w:hAnsi="Palatino Linotype" w:cs="Arial"/>
          <w:b/>
        </w:rPr>
        <w:t xml:space="preserve"> SAIMEX</w:t>
      </w:r>
      <w:r w:rsidRPr="00D454ED">
        <w:rPr>
          <w:rFonts w:ascii="Palatino Linotype" w:hAnsi="Palatino Linotype" w:cs="Arial"/>
        </w:rPr>
        <w:t xml:space="preserve">, se advierte que el </w:t>
      </w:r>
      <w:r w:rsidR="00DF13D1" w:rsidRPr="00D454ED">
        <w:rPr>
          <w:rFonts w:ascii="Palatino Linotype" w:hAnsi="Palatino Linotype" w:cs="Arial"/>
          <w:b/>
        </w:rPr>
        <w:t>nueve</w:t>
      </w:r>
      <w:r w:rsidR="001F2AAC" w:rsidRPr="00D454ED">
        <w:rPr>
          <w:rFonts w:ascii="Palatino Linotype" w:hAnsi="Palatino Linotype" w:cs="Arial"/>
          <w:b/>
        </w:rPr>
        <w:t xml:space="preserve"> de </w:t>
      </w:r>
      <w:r w:rsidR="00DF13D1" w:rsidRPr="00D454ED">
        <w:rPr>
          <w:rFonts w:ascii="Palatino Linotype" w:hAnsi="Palatino Linotype" w:cs="Arial"/>
          <w:b/>
        </w:rPr>
        <w:t>mayo</w:t>
      </w:r>
      <w:r w:rsidR="001F2AAC" w:rsidRPr="00D454ED">
        <w:rPr>
          <w:rFonts w:ascii="Palatino Linotype" w:hAnsi="Palatino Linotype" w:cs="Arial"/>
          <w:b/>
        </w:rPr>
        <w:t xml:space="preserve"> </w:t>
      </w:r>
      <w:r w:rsidR="00C55C73" w:rsidRPr="00D454ED">
        <w:rPr>
          <w:rFonts w:ascii="Palatino Linotype" w:hAnsi="Palatino Linotype" w:cs="Arial"/>
          <w:b/>
        </w:rPr>
        <w:t xml:space="preserve">de </w:t>
      </w:r>
      <w:r w:rsidR="004814D1" w:rsidRPr="00D454ED">
        <w:rPr>
          <w:rFonts w:ascii="Palatino Linotype" w:hAnsi="Palatino Linotype" w:cs="Arial"/>
          <w:b/>
        </w:rPr>
        <w:t>dos mil veintitrés</w:t>
      </w:r>
      <w:r w:rsidRPr="00D454E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454ED">
        <w:rPr>
          <w:rFonts w:ascii="Palatino Linotype" w:hAnsi="Palatino Linotype" w:cs="Arial"/>
          <w:b/>
        </w:rPr>
        <w:t xml:space="preserve">EL RECURRENTE </w:t>
      </w:r>
      <w:r w:rsidRPr="00D454ED">
        <w:rPr>
          <w:rFonts w:ascii="Palatino Linotype" w:hAnsi="Palatino Linotype" w:cs="Arial"/>
        </w:rPr>
        <w:t xml:space="preserve">manifestara lo que a su derecho conviniera, a efecto de presentar pruebas o alegatos y, en su caso, </w:t>
      </w:r>
      <w:r w:rsidRPr="00D454ED">
        <w:rPr>
          <w:rFonts w:ascii="Palatino Linotype" w:hAnsi="Palatino Linotype" w:cs="Arial"/>
          <w:b/>
        </w:rPr>
        <w:t xml:space="preserve">EL SUJETO OBLIGADO </w:t>
      </w:r>
      <w:r w:rsidRPr="00D454ED">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0AC8D911" w:rsidR="00081754" w:rsidRPr="00D454ED" w:rsidRDefault="00081754" w:rsidP="00D454ED">
      <w:pPr>
        <w:pStyle w:val="Prrafodelista"/>
        <w:spacing w:line="360" w:lineRule="auto"/>
        <w:ind w:left="0"/>
        <w:contextualSpacing/>
        <w:jc w:val="both"/>
        <w:rPr>
          <w:rFonts w:ascii="Palatino Linotype" w:hAnsi="Palatino Linotype" w:cs="Arial"/>
        </w:rPr>
      </w:pPr>
    </w:p>
    <w:p w14:paraId="563C1014" w14:textId="77777777" w:rsidR="00D454ED" w:rsidRPr="00D454ED" w:rsidRDefault="00D454ED" w:rsidP="00D454ED">
      <w:pPr>
        <w:pStyle w:val="Prrafodelista"/>
        <w:spacing w:line="360" w:lineRule="auto"/>
        <w:ind w:left="0"/>
        <w:contextualSpacing/>
        <w:jc w:val="both"/>
        <w:rPr>
          <w:rFonts w:ascii="Palatino Linotype" w:hAnsi="Palatino Linotype" w:cs="Arial"/>
        </w:rPr>
      </w:pPr>
    </w:p>
    <w:p w14:paraId="7E47A2BA" w14:textId="77777777" w:rsidR="00081754" w:rsidRPr="00D454ED" w:rsidRDefault="00081754" w:rsidP="00D454ED">
      <w:pPr>
        <w:spacing w:line="360" w:lineRule="auto"/>
        <w:jc w:val="both"/>
        <w:rPr>
          <w:rFonts w:ascii="Palatino Linotype" w:hAnsi="Palatino Linotype" w:cs="Arial"/>
          <w:b/>
          <w:bCs/>
        </w:rPr>
      </w:pPr>
      <w:r w:rsidRPr="00D454ED">
        <w:rPr>
          <w:rFonts w:ascii="Palatino Linotype" w:eastAsia="Arial Unicode MS" w:hAnsi="Palatino Linotype" w:cs="Arial"/>
          <w:b/>
        </w:rPr>
        <w:lastRenderedPageBreak/>
        <w:t xml:space="preserve">b) </w:t>
      </w:r>
      <w:r w:rsidRPr="00D454ED">
        <w:rPr>
          <w:rFonts w:ascii="Palatino Linotype" w:hAnsi="Palatino Linotype" w:cs="Arial"/>
          <w:b/>
          <w:bCs/>
        </w:rPr>
        <w:t>Informe Justificado</w:t>
      </w:r>
    </w:p>
    <w:p w14:paraId="42E69588" w14:textId="4D8ACBF0" w:rsidR="009A5991" w:rsidRPr="00D454ED" w:rsidRDefault="00657183" w:rsidP="00D454ED">
      <w:pPr>
        <w:spacing w:line="360" w:lineRule="auto"/>
        <w:jc w:val="both"/>
        <w:rPr>
          <w:rFonts w:ascii="Palatino Linotype" w:hAnsi="Palatino Linotype" w:cs="Arial"/>
          <w:lang w:eastAsia="es-MX"/>
        </w:rPr>
      </w:pPr>
      <w:r w:rsidRPr="00D454ED">
        <w:rPr>
          <w:rFonts w:ascii="Palatino Linotype" w:hAnsi="Palatino Linotype" w:cs="Arial"/>
        </w:rPr>
        <w:t>En cumplimiento a lo anterior, de las constancias del expediente electrónico del</w:t>
      </w:r>
      <w:r w:rsidRPr="00D454ED">
        <w:rPr>
          <w:rFonts w:ascii="Palatino Linotype" w:hAnsi="Palatino Linotype" w:cs="Arial"/>
          <w:b/>
        </w:rPr>
        <w:t xml:space="preserve"> SAIMEX</w:t>
      </w:r>
      <w:r w:rsidRPr="00D454ED">
        <w:rPr>
          <w:rFonts w:ascii="Palatino Linotype" w:hAnsi="Palatino Linotype" w:cs="Arial"/>
        </w:rPr>
        <w:t xml:space="preserve">, se advierte que el </w:t>
      </w:r>
      <w:r w:rsidR="00864C1A" w:rsidRPr="00D454ED">
        <w:rPr>
          <w:rFonts w:ascii="Palatino Linotype" w:hAnsi="Palatino Linotype" w:cs="Arial"/>
          <w:b/>
        </w:rPr>
        <w:t>diecinueve</w:t>
      </w:r>
      <w:r w:rsidRPr="00D454ED">
        <w:rPr>
          <w:rFonts w:ascii="Palatino Linotype" w:hAnsi="Palatino Linotype" w:cs="Arial"/>
          <w:b/>
        </w:rPr>
        <w:t xml:space="preserve"> de </w:t>
      </w:r>
      <w:r w:rsidR="00864C1A" w:rsidRPr="00D454ED">
        <w:rPr>
          <w:rFonts w:ascii="Palatino Linotype" w:hAnsi="Palatino Linotype" w:cs="Arial"/>
          <w:b/>
        </w:rPr>
        <w:t>mayo</w:t>
      </w:r>
      <w:r w:rsidRPr="00D454ED">
        <w:rPr>
          <w:rFonts w:ascii="Palatino Linotype" w:hAnsi="Palatino Linotype" w:cs="Arial"/>
          <w:b/>
        </w:rPr>
        <w:t xml:space="preserve"> de dos mil veintitrés</w:t>
      </w:r>
      <w:r w:rsidRPr="00D454ED">
        <w:rPr>
          <w:rFonts w:ascii="Palatino Linotype" w:hAnsi="Palatino Linotype" w:cs="Arial"/>
        </w:rPr>
        <w:t xml:space="preserve">, </w:t>
      </w:r>
      <w:r w:rsidRPr="00D454ED">
        <w:rPr>
          <w:rFonts w:ascii="Palatino Linotype" w:hAnsi="Palatino Linotype" w:cs="Arial"/>
          <w:b/>
        </w:rPr>
        <w:t>EL SUJETO OBLIGADO</w:t>
      </w:r>
      <w:r w:rsidRPr="00D454ED">
        <w:rPr>
          <w:rFonts w:ascii="Palatino Linotype" w:hAnsi="Palatino Linotype" w:cs="Arial"/>
        </w:rPr>
        <w:t xml:space="preserve"> envió el Informe Justificado</w:t>
      </w:r>
      <w:r w:rsidR="00E2283A" w:rsidRPr="00D454ED">
        <w:rPr>
          <w:rFonts w:ascii="Palatino Linotype" w:hAnsi="Palatino Linotype" w:cs="Arial"/>
        </w:rPr>
        <w:t>,</w:t>
      </w:r>
      <w:r w:rsidR="00E2283A" w:rsidRPr="00D454ED">
        <w:rPr>
          <w:rFonts w:ascii="Palatino Linotype" w:hAnsi="Palatino Linotype" w:cs="Arial"/>
          <w:lang w:eastAsia="es-MX"/>
        </w:rPr>
        <w:t xml:space="preserve"> anexando para ello </w:t>
      </w:r>
      <w:r w:rsidRPr="00D454ED">
        <w:rPr>
          <w:rFonts w:ascii="Palatino Linotype" w:hAnsi="Palatino Linotype" w:cs="Arial"/>
          <w:lang w:eastAsia="es-MX"/>
        </w:rPr>
        <w:t xml:space="preserve">el archivo electrónico denominado </w:t>
      </w:r>
      <w:r w:rsidR="00864C1A" w:rsidRPr="00D454ED">
        <w:rPr>
          <w:rFonts w:ascii="Palatino Linotype" w:hAnsi="Palatino Linotype" w:cs="Arial"/>
          <w:b/>
          <w:lang w:eastAsia="es-MX"/>
        </w:rPr>
        <w:t>“</w:t>
      </w:r>
      <w:r w:rsidR="00864C1A" w:rsidRPr="00D454ED">
        <w:rPr>
          <w:rFonts w:ascii="Palatino Linotype" w:hAnsi="Palatino Linotype" w:cs="Arial"/>
          <w:b/>
          <w:i/>
          <w:lang w:eastAsia="es-MX"/>
        </w:rPr>
        <w:t>RECURSO DE REVISIÓN 2477-2023.pdf”</w:t>
      </w:r>
      <w:r w:rsidRPr="00D454ED">
        <w:rPr>
          <w:rFonts w:ascii="Palatino Linotype" w:hAnsi="Palatino Linotype" w:cs="Arial"/>
          <w:b/>
          <w:i/>
          <w:lang w:eastAsia="es-MX"/>
        </w:rPr>
        <w:t xml:space="preserve">, </w:t>
      </w:r>
      <w:r w:rsidRPr="00D454ED">
        <w:rPr>
          <w:rFonts w:ascii="Palatino Linotype" w:hAnsi="Palatino Linotype" w:cs="Arial"/>
          <w:lang w:eastAsia="es-MX"/>
        </w:rPr>
        <w:t xml:space="preserve">el cual contiene </w:t>
      </w:r>
      <w:r w:rsidR="00864C1A" w:rsidRPr="00D454ED">
        <w:rPr>
          <w:rFonts w:ascii="Palatino Linotype" w:hAnsi="Palatino Linotype" w:cs="Arial"/>
          <w:lang w:eastAsia="es-MX"/>
        </w:rPr>
        <w:t>un</w:t>
      </w:r>
      <w:r w:rsidRPr="00D454ED">
        <w:rPr>
          <w:rFonts w:ascii="Palatino Linotype" w:hAnsi="Palatino Linotype" w:cs="Arial"/>
          <w:lang w:eastAsia="es-MX"/>
        </w:rPr>
        <w:t xml:space="preserve"> oficio</w:t>
      </w:r>
      <w:r w:rsidR="00864C1A" w:rsidRPr="00D454ED">
        <w:rPr>
          <w:rFonts w:ascii="Palatino Linotype" w:hAnsi="Palatino Linotype" w:cs="Arial"/>
          <w:lang w:eastAsia="es-MX"/>
        </w:rPr>
        <w:t xml:space="preserve"> sin</w:t>
      </w:r>
      <w:r w:rsidRPr="00D454ED">
        <w:rPr>
          <w:rFonts w:ascii="Palatino Linotype" w:hAnsi="Palatino Linotype" w:cs="Arial"/>
          <w:lang w:eastAsia="es-MX"/>
        </w:rPr>
        <w:t xml:space="preserve"> número,</w:t>
      </w:r>
      <w:r w:rsidR="00864C1A" w:rsidRPr="00D454ED">
        <w:rPr>
          <w:rFonts w:ascii="Palatino Linotype" w:hAnsi="Palatino Linotype" w:cs="Arial"/>
          <w:lang w:eastAsia="es-MX"/>
        </w:rPr>
        <w:t xml:space="preserve"> firmado por el Titular de la Unidad de Transparencia, </w:t>
      </w:r>
      <w:r w:rsidRPr="00D454ED">
        <w:rPr>
          <w:rFonts w:ascii="Palatino Linotype" w:hAnsi="Palatino Linotype" w:cs="Arial"/>
          <w:lang w:eastAsia="es-MX"/>
        </w:rPr>
        <w:t>por medio del cual</w:t>
      </w:r>
      <w:r w:rsidR="009A5991" w:rsidRPr="00D454ED">
        <w:rPr>
          <w:rFonts w:ascii="Palatino Linotype" w:hAnsi="Palatino Linotype" w:cs="Arial"/>
          <w:lang w:eastAsia="es-MX"/>
        </w:rPr>
        <w:t xml:space="preserve"> </w:t>
      </w:r>
      <w:r w:rsidRPr="00D454ED">
        <w:rPr>
          <w:rFonts w:ascii="Palatino Linotype" w:hAnsi="Palatino Linotype" w:cs="Arial"/>
          <w:lang w:eastAsia="es-MX"/>
        </w:rPr>
        <w:t xml:space="preserve"> </w:t>
      </w:r>
      <w:r w:rsidR="009A5991" w:rsidRPr="00D454ED">
        <w:rPr>
          <w:rFonts w:ascii="Palatino Linotype" w:hAnsi="Palatino Linotype" w:cs="Arial"/>
          <w:lang w:eastAsia="es-MX"/>
        </w:rPr>
        <w:t xml:space="preserve">refirió que la información respecto al año 2023, únicamente se cuenta con la gaceta publicada correspondiente al mes de enero de 2023, </w:t>
      </w:r>
      <w:r w:rsidR="003E710D" w:rsidRPr="00D454ED">
        <w:rPr>
          <w:rFonts w:ascii="Palatino Linotype" w:hAnsi="Palatino Linotype" w:cs="Arial"/>
          <w:lang w:eastAsia="es-MX"/>
        </w:rPr>
        <w:t>la cual refirió que se</w:t>
      </w:r>
      <w:r w:rsidR="009A5991" w:rsidRPr="00D454ED">
        <w:rPr>
          <w:rFonts w:ascii="Palatino Linotype" w:hAnsi="Palatino Linotype" w:cs="Arial"/>
          <w:lang w:eastAsia="es-MX"/>
        </w:rPr>
        <w:t xml:space="preserve"> </w:t>
      </w:r>
      <w:r w:rsidR="003E710D" w:rsidRPr="00D454ED">
        <w:rPr>
          <w:rFonts w:ascii="Palatino Linotype" w:hAnsi="Palatino Linotype" w:cs="Arial"/>
          <w:lang w:eastAsia="es-MX"/>
        </w:rPr>
        <w:t xml:space="preserve">encontraba </w:t>
      </w:r>
      <w:r w:rsidR="009A5991" w:rsidRPr="00D454ED">
        <w:rPr>
          <w:rFonts w:ascii="Palatino Linotype" w:hAnsi="Palatino Linotype" w:cs="Arial"/>
          <w:lang w:eastAsia="es-MX"/>
        </w:rPr>
        <w:t xml:space="preserve">disponible en la página oficial del Ayuntamiento y </w:t>
      </w:r>
      <w:r w:rsidR="003E710D" w:rsidRPr="00D454ED">
        <w:rPr>
          <w:rFonts w:ascii="Palatino Linotype" w:hAnsi="Palatino Linotype" w:cs="Arial"/>
          <w:lang w:eastAsia="es-MX"/>
        </w:rPr>
        <w:t xml:space="preserve">remitió la siguiente liga electrónica para </w:t>
      </w:r>
      <w:r w:rsidR="009A5991" w:rsidRPr="00D454ED">
        <w:rPr>
          <w:rFonts w:ascii="Palatino Linotype" w:hAnsi="Palatino Linotype" w:cs="Arial"/>
          <w:lang w:eastAsia="es-MX"/>
        </w:rPr>
        <w:t xml:space="preserve">ser consultada </w:t>
      </w:r>
      <w:r w:rsidR="003E710D" w:rsidRPr="00D454ED">
        <w:rPr>
          <w:rFonts w:ascii="Palatino Linotype" w:hAnsi="Palatino Linotype" w:cs="Arial"/>
          <w:lang w:eastAsia="es-MX"/>
        </w:rPr>
        <w:t>dicha información</w:t>
      </w:r>
      <w:r w:rsidR="009A5991" w:rsidRPr="00D454ED">
        <w:rPr>
          <w:rFonts w:ascii="Palatino Linotype" w:hAnsi="Palatino Linotype" w:cs="Arial"/>
          <w:lang w:eastAsia="es-MX"/>
        </w:rPr>
        <w:t>:</w:t>
      </w:r>
    </w:p>
    <w:p w14:paraId="60BE8C21" w14:textId="77777777" w:rsidR="00E2283A" w:rsidRPr="00D454ED" w:rsidRDefault="00E2283A" w:rsidP="00D454ED">
      <w:pPr>
        <w:spacing w:line="360" w:lineRule="auto"/>
        <w:jc w:val="both"/>
        <w:rPr>
          <w:rFonts w:ascii="Palatino Linotype" w:hAnsi="Palatino Linotype" w:cs="Arial"/>
          <w:lang w:eastAsia="es-MX"/>
        </w:rPr>
      </w:pPr>
    </w:p>
    <w:p w14:paraId="02E60146" w14:textId="5C14AF1C" w:rsidR="00657183" w:rsidRPr="00D454ED" w:rsidRDefault="007929ED" w:rsidP="00D454ED">
      <w:pPr>
        <w:spacing w:line="360" w:lineRule="auto"/>
        <w:ind w:left="851" w:right="899"/>
        <w:jc w:val="both"/>
        <w:rPr>
          <w:rStyle w:val="Hipervnculo"/>
          <w:rFonts w:ascii="Palatino Linotype" w:hAnsi="Palatino Linotype" w:cs="Arial"/>
          <w:color w:val="auto"/>
          <w:lang w:eastAsia="es-MX"/>
        </w:rPr>
      </w:pPr>
      <w:hyperlink r:id="rId10" w:history="1">
        <w:r w:rsidR="009A5991" w:rsidRPr="00D454ED">
          <w:rPr>
            <w:rStyle w:val="Hipervnculo"/>
            <w:rFonts w:ascii="Palatino Linotype" w:hAnsi="Palatino Linotype" w:cs="Arial"/>
            <w:color w:val="auto"/>
            <w:lang w:eastAsia="es-MX"/>
          </w:rPr>
          <w:t>https://www.texcocoedomex.gob.mx/Documentos/Gacetas/Gaceta%20No.%2013%20enero%202023%20(2).pdf</w:t>
        </w:r>
      </w:hyperlink>
    </w:p>
    <w:p w14:paraId="0912B4F2" w14:textId="77777777" w:rsidR="00E2283A" w:rsidRPr="00D454ED" w:rsidRDefault="00E2283A" w:rsidP="00D454ED">
      <w:pPr>
        <w:spacing w:line="360" w:lineRule="auto"/>
        <w:ind w:left="851" w:right="899"/>
        <w:jc w:val="both"/>
        <w:rPr>
          <w:rFonts w:ascii="Palatino Linotype" w:hAnsi="Palatino Linotype" w:cs="Arial"/>
          <w:lang w:eastAsia="es-MX"/>
        </w:rPr>
      </w:pPr>
    </w:p>
    <w:p w14:paraId="0A75B879" w14:textId="1B41218A" w:rsidR="009A5991" w:rsidRPr="00D454ED" w:rsidRDefault="003E710D" w:rsidP="00D454ED">
      <w:pPr>
        <w:spacing w:line="360" w:lineRule="auto"/>
        <w:jc w:val="both"/>
        <w:rPr>
          <w:rFonts w:ascii="Palatino Linotype" w:hAnsi="Palatino Linotype" w:cs="Arial"/>
          <w:lang w:eastAsia="es-MX"/>
        </w:rPr>
      </w:pPr>
      <w:r w:rsidRPr="00D454ED">
        <w:rPr>
          <w:rFonts w:ascii="Palatino Linotype" w:hAnsi="Palatino Linotype" w:cs="Arial"/>
          <w:lang w:eastAsia="es-MX"/>
        </w:rPr>
        <w:t>Finalmente, hizo del conocimiento que las gacetas correspondientes a los meses de febrero, marzo y abril, se encontraban en revisión para su correcta impresión, por lo que refirió el suscrito que en cuanto se tuvieran, ser</w:t>
      </w:r>
      <w:r w:rsidR="00A93ACD" w:rsidRPr="00D454ED">
        <w:rPr>
          <w:rFonts w:ascii="Palatino Linotype" w:hAnsi="Palatino Linotype" w:cs="Arial"/>
          <w:lang w:eastAsia="es-MX"/>
        </w:rPr>
        <w:t>í</w:t>
      </w:r>
      <w:r w:rsidRPr="00D454ED">
        <w:rPr>
          <w:rFonts w:ascii="Palatino Linotype" w:hAnsi="Palatino Linotype" w:cs="Arial"/>
          <w:lang w:eastAsia="es-MX"/>
        </w:rPr>
        <w:t>an publicadas, para su consulta.</w:t>
      </w:r>
      <w:r w:rsidRPr="00D454ED">
        <w:rPr>
          <w:rFonts w:ascii="Palatino Linotype" w:hAnsi="Palatino Linotype" w:cs="Arial"/>
          <w:lang w:eastAsia="es-MX"/>
        </w:rPr>
        <w:cr/>
      </w:r>
    </w:p>
    <w:p w14:paraId="7D680774" w14:textId="492BE968" w:rsidR="00E2283A" w:rsidRPr="00D454ED" w:rsidRDefault="00E2283A" w:rsidP="00D454ED">
      <w:pPr>
        <w:spacing w:line="360" w:lineRule="auto"/>
        <w:jc w:val="both"/>
        <w:rPr>
          <w:rFonts w:ascii="Palatino Linotype" w:hAnsi="Palatino Linotype"/>
          <w:lang w:eastAsia="es-MX"/>
        </w:rPr>
      </w:pPr>
      <w:r w:rsidRPr="00D454ED">
        <w:rPr>
          <w:rFonts w:ascii="Palatino Linotype" w:hAnsi="Palatino Linotype" w:cs="Arial"/>
          <w:lang w:eastAsia="es-MX"/>
        </w:rPr>
        <w:t xml:space="preserve">Cabe destacar que dichos archivos fueron </w:t>
      </w:r>
      <w:r w:rsidRPr="00D454ED">
        <w:rPr>
          <w:rFonts w:ascii="Palatino Linotype" w:hAnsi="Palatino Linotype"/>
          <w:lang w:eastAsia="es-MX"/>
        </w:rPr>
        <w:t xml:space="preserve">puestos a disposición del </w:t>
      </w:r>
      <w:r w:rsidRPr="00D454ED">
        <w:rPr>
          <w:rFonts w:ascii="Palatino Linotype" w:hAnsi="Palatino Linotype"/>
          <w:b/>
          <w:lang w:eastAsia="es-MX"/>
        </w:rPr>
        <w:t>RECURRENTE</w:t>
      </w:r>
      <w:r w:rsidRPr="00D454ED">
        <w:rPr>
          <w:rFonts w:ascii="Palatino Linotype" w:hAnsi="Palatino Linotype"/>
          <w:lang w:eastAsia="es-MX"/>
        </w:rPr>
        <w:t xml:space="preserve"> el dieciséis de octubre de dos mil veintitrés, por actualizar lo previsto en el artículo 185, fracción III de la Ley de la materia.</w:t>
      </w:r>
    </w:p>
    <w:p w14:paraId="1AF2F776" w14:textId="77777777" w:rsidR="00E2283A" w:rsidRPr="00D454ED" w:rsidRDefault="00E2283A" w:rsidP="00D454ED">
      <w:pPr>
        <w:spacing w:line="360" w:lineRule="auto"/>
        <w:jc w:val="both"/>
        <w:rPr>
          <w:rFonts w:ascii="Palatino Linotype" w:hAnsi="Palatino Linotype"/>
          <w:lang w:eastAsia="es-MX"/>
        </w:rPr>
      </w:pPr>
    </w:p>
    <w:p w14:paraId="760C2954" w14:textId="77777777" w:rsidR="00E2283A" w:rsidRPr="00D454ED" w:rsidRDefault="00E2283A" w:rsidP="00D454ED">
      <w:pPr>
        <w:tabs>
          <w:tab w:val="center" w:pos="4252"/>
          <w:tab w:val="right" w:pos="8504"/>
        </w:tabs>
        <w:spacing w:line="360" w:lineRule="auto"/>
        <w:jc w:val="both"/>
        <w:rPr>
          <w:rFonts w:ascii="Palatino Linotype" w:eastAsia="Arial Unicode MS" w:hAnsi="Palatino Linotype" w:cs="Arial"/>
        </w:rPr>
      </w:pPr>
      <w:r w:rsidRPr="00D454ED">
        <w:rPr>
          <w:rFonts w:ascii="Palatino Linotype" w:eastAsia="MS Mincho" w:hAnsi="Palatino Linotype"/>
          <w:lang w:eastAsia="es-MX"/>
        </w:rPr>
        <w:t>Por su parte, el particular no realizó manifestación alguna,</w:t>
      </w:r>
      <w:r w:rsidRPr="00D454ED">
        <w:rPr>
          <w:rFonts w:ascii="Palatino Linotype" w:eastAsia="Arial Unicode MS" w:hAnsi="Palatino Linotype" w:cs="Arial"/>
        </w:rPr>
        <w:t xml:space="preserve"> ni presentó pruebas o alegatos.</w:t>
      </w:r>
    </w:p>
    <w:p w14:paraId="226FAE64" w14:textId="77777777" w:rsidR="00A93ACD" w:rsidRPr="00D454ED" w:rsidRDefault="00A93ACD" w:rsidP="00D454ED">
      <w:pPr>
        <w:pStyle w:val="Prrafodelista"/>
        <w:spacing w:line="360" w:lineRule="auto"/>
        <w:ind w:left="0"/>
        <w:contextualSpacing/>
        <w:jc w:val="both"/>
        <w:rPr>
          <w:rFonts w:ascii="Palatino Linotype" w:hAnsi="Palatino Linotype"/>
          <w:b/>
        </w:rPr>
      </w:pPr>
      <w:r w:rsidRPr="00D454ED">
        <w:rPr>
          <w:rFonts w:ascii="Palatino Linotype" w:hAnsi="Palatino Linotype"/>
          <w:b/>
        </w:rPr>
        <w:lastRenderedPageBreak/>
        <w:t>c) De la ampliación para resolver el Recurso de Revisión:</w:t>
      </w:r>
    </w:p>
    <w:p w14:paraId="3181F816" w14:textId="2CB79542" w:rsidR="00A93ACD" w:rsidRPr="00D454ED" w:rsidRDefault="00A93ACD" w:rsidP="00D454ED">
      <w:pPr>
        <w:pStyle w:val="Prrafodelista"/>
        <w:spacing w:line="360" w:lineRule="auto"/>
        <w:ind w:left="0"/>
        <w:jc w:val="both"/>
        <w:rPr>
          <w:rFonts w:ascii="Palatino Linotype" w:hAnsi="Palatino Linotype" w:cs="Arial"/>
          <w:lang w:eastAsia="es-MX"/>
        </w:rPr>
      </w:pPr>
      <w:r w:rsidRPr="00D454ED">
        <w:rPr>
          <w:rFonts w:ascii="Palatino Linotype" w:hAnsi="Palatino Linotype" w:cs="Arial"/>
          <w:lang w:eastAsia="es-MX"/>
        </w:rPr>
        <w:t xml:space="preserve">El </w:t>
      </w:r>
      <w:r w:rsidRPr="00D454ED">
        <w:rPr>
          <w:rFonts w:ascii="Palatino Linotype" w:hAnsi="Palatino Linotype" w:cs="Arial"/>
          <w:b/>
          <w:lang w:eastAsia="es-MX"/>
        </w:rPr>
        <w:t>veintiuno de junio de dos mil veintitrés</w:t>
      </w:r>
      <w:r w:rsidRPr="00D454ED">
        <w:rPr>
          <w:rFonts w:ascii="Palatino Linotype" w:hAnsi="Palatino Linotype" w:cs="Arial"/>
          <w:lang w:eastAsia="es-MX"/>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621741F3" w14:textId="77777777" w:rsidR="00A93ACD" w:rsidRPr="00D454ED" w:rsidRDefault="00A93ACD" w:rsidP="00D454ED">
      <w:pPr>
        <w:spacing w:before="100" w:beforeAutospacing="1" w:after="100" w:afterAutospacing="1" w:line="360" w:lineRule="auto"/>
        <w:jc w:val="both"/>
        <w:rPr>
          <w:rFonts w:ascii="Palatino Linotype" w:eastAsia="Calibri" w:hAnsi="Palatino Linotype"/>
          <w:lang w:eastAsia="en-US"/>
        </w:rPr>
      </w:pPr>
      <w:r w:rsidRPr="00D454ED">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149FEF0"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C61A18" w14:textId="77777777" w:rsidR="00A93ACD" w:rsidRPr="00D454ED" w:rsidRDefault="00A93ACD" w:rsidP="00D454ED">
      <w:pPr>
        <w:spacing w:line="360" w:lineRule="auto"/>
        <w:jc w:val="both"/>
        <w:rPr>
          <w:rFonts w:ascii="Palatino Linotype" w:eastAsia="Calibri" w:hAnsi="Palatino Linotype"/>
          <w:lang w:eastAsia="en-US"/>
        </w:rPr>
      </w:pPr>
    </w:p>
    <w:p w14:paraId="10E413EA"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09DEEB"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9D46E" w14:textId="77777777" w:rsidR="00A93ACD" w:rsidRPr="00D454ED" w:rsidRDefault="00A93ACD" w:rsidP="00D454ED">
      <w:pPr>
        <w:spacing w:line="360" w:lineRule="auto"/>
        <w:jc w:val="both"/>
        <w:rPr>
          <w:rFonts w:ascii="Palatino Linotype" w:eastAsia="Calibri" w:hAnsi="Palatino Linotype"/>
          <w:lang w:eastAsia="en-US"/>
        </w:rPr>
      </w:pPr>
    </w:p>
    <w:p w14:paraId="3D1771DA"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7795A1" w14:textId="0EA02AAE" w:rsidR="00A93ACD" w:rsidRPr="00D454ED" w:rsidRDefault="00A93ACD" w:rsidP="00D454ED">
      <w:pPr>
        <w:pStyle w:val="Prrafodelista"/>
        <w:numPr>
          <w:ilvl w:val="0"/>
          <w:numId w:val="30"/>
        </w:num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51B42EBC" w14:textId="22FFA712" w:rsidR="00A93ACD" w:rsidRPr="00D454ED" w:rsidRDefault="00A93ACD" w:rsidP="00D454ED">
      <w:pPr>
        <w:pStyle w:val="Prrafodelista"/>
        <w:numPr>
          <w:ilvl w:val="0"/>
          <w:numId w:val="30"/>
        </w:num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Actividad Procesal del interesado: Acciones u omisiones del interesado.</w:t>
      </w:r>
    </w:p>
    <w:p w14:paraId="0871B5B2" w14:textId="5BB244B0" w:rsidR="00A93ACD" w:rsidRPr="00D454ED" w:rsidRDefault="00A93ACD" w:rsidP="00D454ED">
      <w:pPr>
        <w:pStyle w:val="Prrafodelista"/>
        <w:numPr>
          <w:ilvl w:val="0"/>
          <w:numId w:val="30"/>
        </w:num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Conducta de la Autoridad: Las Acciones u omisiones realizadas en el procedimiento. Así como si la autoridad actuó con la debida diligencia.</w:t>
      </w:r>
    </w:p>
    <w:p w14:paraId="0D542783" w14:textId="2F6CE03A" w:rsidR="00A93ACD" w:rsidRPr="00D454ED" w:rsidRDefault="00A93ACD" w:rsidP="00D454ED">
      <w:pPr>
        <w:pStyle w:val="Prrafodelista"/>
        <w:numPr>
          <w:ilvl w:val="0"/>
          <w:numId w:val="30"/>
        </w:num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La afectación generada en la situación jurídica de la persona involucrada en el proceso: Violación a sus derechos humanos.</w:t>
      </w:r>
    </w:p>
    <w:p w14:paraId="707C88C1" w14:textId="77777777" w:rsidR="00A93ACD" w:rsidRPr="00D454ED" w:rsidRDefault="00A93ACD" w:rsidP="00D454ED">
      <w:pPr>
        <w:spacing w:line="360" w:lineRule="auto"/>
        <w:jc w:val="both"/>
        <w:rPr>
          <w:rFonts w:ascii="Palatino Linotype" w:eastAsia="Calibri" w:hAnsi="Palatino Linotype"/>
          <w:lang w:eastAsia="en-US"/>
        </w:rPr>
      </w:pPr>
    </w:p>
    <w:p w14:paraId="74974ED8"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8A2B0" w14:textId="77777777" w:rsidR="00A93ACD" w:rsidRPr="00D454ED" w:rsidRDefault="00A93ACD" w:rsidP="00D454ED">
      <w:pPr>
        <w:spacing w:line="360" w:lineRule="auto"/>
        <w:jc w:val="both"/>
        <w:rPr>
          <w:rFonts w:ascii="Palatino Linotype" w:eastAsia="Calibri" w:hAnsi="Palatino Linotype"/>
          <w:lang w:eastAsia="en-US"/>
        </w:rPr>
      </w:pPr>
    </w:p>
    <w:p w14:paraId="25461B45"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w:t>
      </w:r>
      <w:r w:rsidRPr="00D454ED">
        <w:rPr>
          <w:rFonts w:ascii="Palatino Linotype" w:eastAsia="Calibri" w:hAnsi="Palatino Linotype"/>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D90FE1C" w14:textId="77777777" w:rsidR="00A93ACD" w:rsidRPr="00D454ED" w:rsidRDefault="00A93ACD" w:rsidP="00D454ED">
      <w:pPr>
        <w:spacing w:line="360" w:lineRule="auto"/>
        <w:jc w:val="both"/>
        <w:rPr>
          <w:rFonts w:ascii="Palatino Linotype" w:eastAsia="Calibri" w:hAnsi="Palatino Linotype"/>
          <w:lang w:eastAsia="en-US"/>
        </w:rPr>
      </w:pPr>
    </w:p>
    <w:p w14:paraId="0E713C0F"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19D4A8" w14:textId="77777777" w:rsidR="00A93ACD" w:rsidRPr="00D454ED" w:rsidRDefault="00A93ACD" w:rsidP="00D454ED">
      <w:pPr>
        <w:spacing w:line="360" w:lineRule="auto"/>
        <w:jc w:val="both"/>
        <w:rPr>
          <w:rFonts w:ascii="Palatino Linotype" w:eastAsia="Calibri" w:hAnsi="Palatino Linotype"/>
          <w:lang w:eastAsia="en-US"/>
        </w:rPr>
      </w:pPr>
    </w:p>
    <w:p w14:paraId="5EFFF643"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C976240" w14:textId="77777777" w:rsidR="00A93ACD" w:rsidRPr="00D454ED" w:rsidRDefault="00A93ACD" w:rsidP="00D454ED">
      <w:pPr>
        <w:spacing w:line="360" w:lineRule="auto"/>
        <w:jc w:val="both"/>
        <w:rPr>
          <w:rFonts w:ascii="Palatino Linotype" w:eastAsia="Calibri" w:hAnsi="Palatino Linotype"/>
          <w:lang w:eastAsia="en-US"/>
        </w:rPr>
      </w:pPr>
    </w:p>
    <w:p w14:paraId="76A0F907" w14:textId="77777777" w:rsidR="00A93ACD" w:rsidRPr="00D454ED" w:rsidRDefault="00A93ACD" w:rsidP="00D454ED">
      <w:pPr>
        <w:ind w:left="851" w:right="899"/>
        <w:jc w:val="both"/>
        <w:rPr>
          <w:rFonts w:ascii="Palatino Linotype" w:eastAsia="Calibri" w:hAnsi="Palatino Linotype"/>
          <w:lang w:eastAsia="en-US"/>
        </w:rPr>
      </w:pPr>
      <w:r w:rsidRPr="00D454ED">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7E8233" w14:textId="77777777" w:rsidR="00A93ACD" w:rsidRPr="00D454ED" w:rsidRDefault="00A93ACD" w:rsidP="00D454ED">
      <w:pPr>
        <w:ind w:left="851" w:right="899"/>
        <w:jc w:val="both"/>
        <w:rPr>
          <w:rFonts w:ascii="Palatino Linotype" w:eastAsia="Calibri" w:hAnsi="Palatino Linotype"/>
          <w:lang w:eastAsia="en-US"/>
        </w:rPr>
      </w:pPr>
    </w:p>
    <w:p w14:paraId="48558D5B" w14:textId="77777777" w:rsidR="00A93ACD" w:rsidRPr="00D454ED" w:rsidRDefault="00A93ACD" w:rsidP="00D454ED">
      <w:pPr>
        <w:ind w:left="851" w:right="899"/>
        <w:jc w:val="both"/>
        <w:rPr>
          <w:rFonts w:ascii="Palatino Linotype" w:eastAsia="Calibri" w:hAnsi="Palatino Linotype"/>
          <w:lang w:eastAsia="en-US"/>
        </w:rPr>
      </w:pPr>
      <w:r w:rsidRPr="00D454ED">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151CCA0E" w14:textId="77777777" w:rsidR="00A93ACD" w:rsidRPr="00D454ED" w:rsidRDefault="00A93ACD" w:rsidP="00D454ED">
      <w:pPr>
        <w:spacing w:line="360" w:lineRule="auto"/>
        <w:jc w:val="both"/>
        <w:rPr>
          <w:rFonts w:ascii="Palatino Linotype" w:eastAsia="Calibri" w:hAnsi="Palatino Linotype"/>
          <w:lang w:eastAsia="en-US"/>
        </w:rPr>
      </w:pPr>
    </w:p>
    <w:p w14:paraId="0C804771" w14:textId="77777777" w:rsidR="00A93ACD" w:rsidRPr="00D454ED" w:rsidRDefault="00A93ACD" w:rsidP="00D454ED">
      <w:pPr>
        <w:spacing w:line="360" w:lineRule="auto"/>
        <w:jc w:val="both"/>
        <w:rPr>
          <w:rFonts w:ascii="Palatino Linotype" w:eastAsia="Calibri" w:hAnsi="Palatino Linotype"/>
          <w:lang w:eastAsia="en-US"/>
        </w:rPr>
      </w:pPr>
      <w:r w:rsidRPr="00D454E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041710D" w14:textId="77777777" w:rsidR="00A93ACD" w:rsidRPr="00D454ED" w:rsidRDefault="00A93ACD" w:rsidP="00D454ED">
      <w:pPr>
        <w:spacing w:line="360" w:lineRule="auto"/>
        <w:jc w:val="both"/>
        <w:rPr>
          <w:lang w:eastAsia="es-MX"/>
        </w:rPr>
      </w:pPr>
    </w:p>
    <w:p w14:paraId="4647F26E" w14:textId="4B11D3AA" w:rsidR="00203DAE" w:rsidRPr="00D454ED" w:rsidRDefault="00D454ED" w:rsidP="00D454ED">
      <w:pPr>
        <w:spacing w:line="360" w:lineRule="auto"/>
        <w:jc w:val="both"/>
        <w:rPr>
          <w:rFonts w:ascii="Palatino Linotype" w:eastAsia="Palatino Linotype" w:hAnsi="Palatino Linotype" w:cs="Palatino Linotype"/>
          <w:b/>
        </w:rPr>
      </w:pPr>
      <w:r w:rsidRPr="00D454ED">
        <w:rPr>
          <w:lang w:eastAsia="es-MX"/>
        </w:rPr>
        <w:t>d</w:t>
      </w:r>
      <w:r w:rsidR="00203DAE" w:rsidRPr="00D454ED">
        <w:rPr>
          <w:rFonts w:ascii="Palatino Linotype" w:eastAsia="Palatino Linotype" w:hAnsi="Palatino Linotype" w:cs="Palatino Linotype"/>
          <w:b/>
        </w:rPr>
        <w:t>) Cierre de Instrucción</w:t>
      </w:r>
    </w:p>
    <w:p w14:paraId="512C3216" w14:textId="351A38B2" w:rsidR="00203DAE" w:rsidRPr="00D454ED" w:rsidRDefault="00203DAE" w:rsidP="00D454ED">
      <w:pPr>
        <w:spacing w:line="360" w:lineRule="auto"/>
        <w:jc w:val="both"/>
        <w:rPr>
          <w:rFonts w:ascii="Palatino Linotype" w:eastAsia="Palatino Linotype" w:hAnsi="Palatino Linotype" w:cs="Palatino Linotype"/>
        </w:rPr>
      </w:pPr>
      <w:r w:rsidRPr="00D454ED">
        <w:rPr>
          <w:rFonts w:ascii="Palatino Linotype" w:eastAsia="Palatino Linotype" w:hAnsi="Palatino Linotype" w:cs="Palatino Linotype"/>
        </w:rPr>
        <w:t xml:space="preserve">Por lo que, una vez analizado el estado procesal que guarda el expediente, el </w:t>
      </w:r>
      <w:r w:rsidR="00A93ACD" w:rsidRPr="00D454ED">
        <w:rPr>
          <w:rFonts w:ascii="Palatino Linotype" w:eastAsia="Palatino Linotype" w:hAnsi="Palatino Linotype" w:cs="Palatino Linotype"/>
          <w:b/>
        </w:rPr>
        <w:t>treinta y uno</w:t>
      </w:r>
      <w:r w:rsidR="00393443" w:rsidRPr="00D454ED">
        <w:rPr>
          <w:rFonts w:ascii="Palatino Linotype" w:eastAsia="Palatino Linotype" w:hAnsi="Palatino Linotype" w:cs="Palatino Linotype"/>
          <w:b/>
        </w:rPr>
        <w:t xml:space="preserve"> </w:t>
      </w:r>
      <w:r w:rsidRPr="00D454ED">
        <w:rPr>
          <w:rFonts w:ascii="Palatino Linotype" w:eastAsia="Palatino Linotype" w:hAnsi="Palatino Linotype" w:cs="Palatino Linotype"/>
          <w:b/>
        </w:rPr>
        <w:t xml:space="preserve">de </w:t>
      </w:r>
      <w:r w:rsidR="00A93ACD" w:rsidRPr="00D454ED">
        <w:rPr>
          <w:rFonts w:ascii="Palatino Linotype" w:eastAsia="Palatino Linotype" w:hAnsi="Palatino Linotype" w:cs="Palatino Linotype"/>
          <w:b/>
        </w:rPr>
        <w:t xml:space="preserve">octubre </w:t>
      </w:r>
      <w:r w:rsidRPr="00D454ED">
        <w:rPr>
          <w:rFonts w:ascii="Palatino Linotype" w:eastAsia="Palatino Linotype" w:hAnsi="Palatino Linotype" w:cs="Palatino Linotype"/>
          <w:b/>
        </w:rPr>
        <w:t>de dos mil veintitrés</w:t>
      </w:r>
      <w:r w:rsidRPr="00D454ED">
        <w:rPr>
          <w:rFonts w:ascii="Palatino Linotype" w:eastAsia="Palatino Linotype" w:hAnsi="Palatino Linotype" w:cs="Palatino Linotype"/>
        </w:rPr>
        <w:t xml:space="preserve">, la </w:t>
      </w:r>
      <w:r w:rsidRPr="00D454ED">
        <w:rPr>
          <w:rFonts w:ascii="Palatino Linotype" w:eastAsia="Palatino Linotype" w:hAnsi="Palatino Linotype" w:cs="Palatino Linotype"/>
          <w:b/>
        </w:rPr>
        <w:t xml:space="preserve">Comisionada Sharon Cristina Morales Martínez </w:t>
      </w:r>
      <w:r w:rsidRPr="00D454E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454ED" w:rsidRPr="00D454ED">
        <w:rPr>
          <w:rFonts w:ascii="Palatino Linotype" w:eastAsia="Palatino Linotype" w:hAnsi="Palatino Linotype" w:cs="Palatino Linotype"/>
        </w:rPr>
        <w:t>; y,</w:t>
      </w:r>
    </w:p>
    <w:p w14:paraId="60CB8F6F" w14:textId="77777777" w:rsidR="007D7AAD" w:rsidRPr="00D454ED" w:rsidRDefault="007D7AAD" w:rsidP="00D454ED">
      <w:pPr>
        <w:jc w:val="center"/>
        <w:rPr>
          <w:rFonts w:ascii="Palatino Linotype" w:hAnsi="Palatino Linotype"/>
          <w:b/>
          <w:bCs/>
          <w:spacing w:val="60"/>
          <w:sz w:val="28"/>
        </w:rPr>
      </w:pPr>
    </w:p>
    <w:p w14:paraId="036F9547" w14:textId="77777777" w:rsidR="007A5836" w:rsidRPr="00D454ED" w:rsidRDefault="007A5836" w:rsidP="00D454ED">
      <w:pPr>
        <w:jc w:val="center"/>
        <w:rPr>
          <w:rFonts w:ascii="Palatino Linotype" w:hAnsi="Palatino Linotype"/>
          <w:b/>
          <w:bCs/>
          <w:spacing w:val="60"/>
          <w:sz w:val="28"/>
        </w:rPr>
      </w:pPr>
      <w:r w:rsidRPr="00D454ED">
        <w:rPr>
          <w:rFonts w:ascii="Palatino Linotype" w:hAnsi="Palatino Linotype"/>
          <w:b/>
          <w:bCs/>
          <w:spacing w:val="60"/>
          <w:sz w:val="28"/>
        </w:rPr>
        <w:t>CONSIDERANDO</w:t>
      </w:r>
    </w:p>
    <w:p w14:paraId="2D9810D3" w14:textId="77777777" w:rsidR="006C258B" w:rsidRPr="00D454ED" w:rsidRDefault="006C258B" w:rsidP="00D454ED">
      <w:pPr>
        <w:jc w:val="center"/>
        <w:rPr>
          <w:rFonts w:ascii="Palatino Linotype" w:hAnsi="Palatino Linotype"/>
          <w:b/>
          <w:bCs/>
          <w:spacing w:val="60"/>
          <w:sz w:val="28"/>
        </w:rPr>
      </w:pPr>
    </w:p>
    <w:p w14:paraId="1175ED9F" w14:textId="77777777" w:rsidR="00FA2D5D" w:rsidRPr="00D454ED" w:rsidRDefault="002D5F76" w:rsidP="00D454ED">
      <w:pPr>
        <w:spacing w:line="360" w:lineRule="auto"/>
        <w:ind w:right="50"/>
        <w:jc w:val="both"/>
        <w:rPr>
          <w:rFonts w:ascii="Palatino Linotype" w:hAnsi="Palatino Linotype"/>
          <w:b/>
        </w:rPr>
      </w:pPr>
      <w:r w:rsidRPr="00D454ED">
        <w:rPr>
          <w:rFonts w:ascii="Palatino Linotype" w:hAnsi="Palatino Linotype"/>
          <w:b/>
          <w:sz w:val="28"/>
          <w:szCs w:val="28"/>
        </w:rPr>
        <w:t>PRIMERO</w:t>
      </w:r>
      <w:r w:rsidRPr="00D454ED">
        <w:rPr>
          <w:rFonts w:ascii="Palatino Linotype" w:hAnsi="Palatino Linotype"/>
          <w:b/>
        </w:rPr>
        <w:t>.</w:t>
      </w:r>
      <w:r w:rsidRPr="00D454ED">
        <w:rPr>
          <w:rFonts w:ascii="Palatino Linotype" w:hAnsi="Palatino Linotype"/>
        </w:rPr>
        <w:t xml:space="preserve"> </w:t>
      </w:r>
      <w:r w:rsidRPr="00D454ED">
        <w:rPr>
          <w:rFonts w:ascii="Palatino Linotype" w:hAnsi="Palatino Linotype"/>
          <w:b/>
        </w:rPr>
        <w:t>Competencia</w:t>
      </w:r>
      <w:r w:rsidRPr="00D454ED">
        <w:rPr>
          <w:rFonts w:ascii="Palatino Linotype" w:hAnsi="Palatino Linotype"/>
        </w:rPr>
        <w:t>.</w:t>
      </w:r>
      <w:r w:rsidRPr="00D454ED">
        <w:rPr>
          <w:rFonts w:ascii="Palatino Linotype" w:hAnsi="Palatino Linotype"/>
          <w:b/>
        </w:rPr>
        <w:t xml:space="preserve"> </w:t>
      </w:r>
    </w:p>
    <w:p w14:paraId="27DD7C24" w14:textId="336CA58D" w:rsidR="002D5F76" w:rsidRPr="00D454ED" w:rsidRDefault="002D5F76" w:rsidP="00D454ED">
      <w:pPr>
        <w:spacing w:line="360" w:lineRule="auto"/>
        <w:ind w:right="50"/>
        <w:jc w:val="both"/>
        <w:rPr>
          <w:rFonts w:ascii="Palatino Linotype" w:hAnsi="Palatino Linotype" w:cs="Arial"/>
        </w:rPr>
      </w:pPr>
      <w:r w:rsidRPr="00D454ED">
        <w:rPr>
          <w:rFonts w:ascii="Palatino Linotype" w:hAnsi="Palatino Linotype"/>
        </w:rPr>
        <w:t xml:space="preserve">Este Instituto de Transparencia, </w:t>
      </w:r>
      <w:r w:rsidR="00AB4B44" w:rsidRPr="00D454ED">
        <w:rPr>
          <w:rFonts w:ascii="Palatino Linotype" w:hAnsi="Palatino Linotype"/>
        </w:rPr>
        <w:t>Acceso a la Información</w:t>
      </w:r>
      <w:r w:rsidRPr="00D454ED">
        <w:rPr>
          <w:rFonts w:ascii="Palatino Linotype" w:hAnsi="Palatino Linotype"/>
        </w:rPr>
        <w:t xml:space="preserve"> Pública y Protección de Datos Personales del Estado de México y Municipios, es competente para conocer y resolver el presente </w:t>
      </w:r>
      <w:r w:rsidR="000C7F93" w:rsidRPr="00D454ED">
        <w:rPr>
          <w:rFonts w:ascii="Palatino Linotype" w:hAnsi="Palatino Linotype"/>
        </w:rPr>
        <w:t>Recurso de R</w:t>
      </w:r>
      <w:r w:rsidRPr="00D454ED">
        <w:rPr>
          <w:rFonts w:ascii="Palatino Linotype" w:hAnsi="Palatino Linotype"/>
        </w:rPr>
        <w:t xml:space="preserve">evisión, conforme a lo dispuesto en los artículos 6, Apartado A de la Constitución Política de los Estados Unidos Mexicanos; 5, </w:t>
      </w:r>
      <w:r w:rsidR="00800DFD" w:rsidRPr="00D454ED">
        <w:rPr>
          <w:rFonts w:ascii="Palatino Linotype" w:hAnsi="Palatino Linotype"/>
        </w:rPr>
        <w:t>párrafos trigésimo segundo, trigésimo tercero y trigésimo cuarto</w:t>
      </w:r>
      <w:r w:rsidRPr="00D454ED">
        <w:rPr>
          <w:rFonts w:ascii="Palatino Linotype" w:hAnsi="Palatino Linotype"/>
        </w:rPr>
        <w:t xml:space="preserve">, fracciones IV y V de la Constitución </w:t>
      </w:r>
      <w:r w:rsidRPr="00D454ED">
        <w:rPr>
          <w:rFonts w:ascii="Palatino Linotype" w:hAnsi="Palatino Linotype"/>
        </w:rPr>
        <w:lastRenderedPageBreak/>
        <w:t xml:space="preserve">Política del Estado Libre y Soberano de México; 2 fracción II, 13, 29, 36, fracciones I y II, 176, 178, 179, 181 párrafo tercero y 185 de la Ley de Transparencia y </w:t>
      </w:r>
      <w:r w:rsidR="00AB4B44" w:rsidRPr="00D454ED">
        <w:rPr>
          <w:rFonts w:ascii="Palatino Linotype" w:hAnsi="Palatino Linotype"/>
        </w:rPr>
        <w:t>Acceso a la Información</w:t>
      </w:r>
      <w:r w:rsidRPr="00D454ED">
        <w:rPr>
          <w:rFonts w:ascii="Palatino Linotype" w:hAnsi="Palatino Linotype"/>
        </w:rPr>
        <w:t xml:space="preserve"> Pública del Estado de México y Municipios</w:t>
      </w:r>
      <w:r w:rsidRPr="00D454ED">
        <w:rPr>
          <w:rFonts w:ascii="Palatino Linotype" w:hAnsi="Palatino Linotype" w:cs="Arial"/>
        </w:rPr>
        <w:t>; y 9, fracciones I y XX</w:t>
      </w:r>
      <w:r w:rsidR="009939C6" w:rsidRPr="00D454ED">
        <w:rPr>
          <w:rFonts w:ascii="Palatino Linotype" w:hAnsi="Palatino Linotype" w:cs="Arial"/>
        </w:rPr>
        <w:t>II</w:t>
      </w:r>
      <w:r w:rsidR="00B8370F" w:rsidRPr="00D454ED">
        <w:rPr>
          <w:rFonts w:ascii="Palatino Linotype" w:hAnsi="Palatino Linotype" w:cs="Arial"/>
        </w:rPr>
        <w:t>I</w:t>
      </w:r>
      <w:r w:rsidRPr="00D454ED">
        <w:rPr>
          <w:rFonts w:ascii="Palatino Linotype" w:hAnsi="Palatino Linotype" w:cs="Arial"/>
        </w:rPr>
        <w:t xml:space="preserve"> y 11 del Reglamento Interior del Instituto de Transparencia, </w:t>
      </w:r>
      <w:r w:rsidR="00AB4B44" w:rsidRPr="00D454ED">
        <w:rPr>
          <w:rFonts w:ascii="Palatino Linotype" w:hAnsi="Palatino Linotype" w:cs="Arial"/>
        </w:rPr>
        <w:t>Acceso a la Información</w:t>
      </w:r>
      <w:r w:rsidRPr="00D454ED">
        <w:rPr>
          <w:rFonts w:ascii="Palatino Linotype" w:hAnsi="Palatino Linotype" w:cs="Arial"/>
        </w:rPr>
        <w:t xml:space="preserve"> Pública y Protección de Datos Personales del Estado de México y Municipios.</w:t>
      </w:r>
    </w:p>
    <w:p w14:paraId="780F7773" w14:textId="77777777" w:rsidR="0082431E" w:rsidRPr="00D454ED" w:rsidRDefault="0082431E" w:rsidP="00D454ED">
      <w:pPr>
        <w:spacing w:line="360" w:lineRule="auto"/>
        <w:ind w:right="50"/>
        <w:jc w:val="both"/>
        <w:rPr>
          <w:rFonts w:ascii="Palatino Linotype" w:hAnsi="Palatino Linotype" w:cs="Arial"/>
        </w:rPr>
      </w:pPr>
    </w:p>
    <w:p w14:paraId="05A2C2FB" w14:textId="77777777" w:rsidR="00FA2D5D" w:rsidRPr="00D454ED" w:rsidRDefault="00FA1E61" w:rsidP="00D454ED">
      <w:pPr>
        <w:pStyle w:val="Prrafodelista"/>
        <w:widowControl w:val="0"/>
        <w:autoSpaceDE w:val="0"/>
        <w:autoSpaceDN w:val="0"/>
        <w:adjustRightInd w:val="0"/>
        <w:spacing w:line="360" w:lineRule="auto"/>
        <w:ind w:left="0"/>
        <w:jc w:val="both"/>
        <w:rPr>
          <w:rFonts w:ascii="Palatino Linotype" w:hAnsi="Palatino Linotype" w:cs="Arial"/>
        </w:rPr>
      </w:pPr>
      <w:r w:rsidRPr="00D454ED">
        <w:rPr>
          <w:rFonts w:ascii="Palatino Linotype" w:hAnsi="Palatino Linotype"/>
          <w:b/>
          <w:sz w:val="28"/>
        </w:rPr>
        <w:t>SEGUNDO.</w:t>
      </w:r>
      <w:r w:rsidRPr="00D454ED">
        <w:rPr>
          <w:rFonts w:ascii="Palatino Linotype" w:hAnsi="Palatino Linotype" w:cs="Arial"/>
          <w:b/>
        </w:rPr>
        <w:t xml:space="preserve"> </w:t>
      </w:r>
      <w:r w:rsidR="00633F63" w:rsidRPr="00D454ED">
        <w:rPr>
          <w:rFonts w:ascii="Palatino Linotype" w:hAnsi="Palatino Linotype" w:cs="Arial"/>
          <w:b/>
        </w:rPr>
        <w:t>Interés.</w:t>
      </w:r>
      <w:r w:rsidR="00633F63" w:rsidRPr="00D454ED">
        <w:rPr>
          <w:rFonts w:ascii="Palatino Linotype" w:hAnsi="Palatino Linotype" w:cs="Arial"/>
        </w:rPr>
        <w:t xml:space="preserve"> </w:t>
      </w:r>
    </w:p>
    <w:p w14:paraId="66E31ACB" w14:textId="507B44CE" w:rsidR="00E62E88" w:rsidRPr="00D454ED" w:rsidRDefault="00E62E88" w:rsidP="00D454ED">
      <w:pPr>
        <w:spacing w:line="360" w:lineRule="auto"/>
        <w:jc w:val="both"/>
        <w:rPr>
          <w:rFonts w:ascii="Palatino Linotype" w:hAnsi="Palatino Linotype" w:cs="Arial"/>
          <w:b/>
          <w:bCs/>
        </w:rPr>
      </w:pPr>
      <w:r w:rsidRPr="00D454ED">
        <w:rPr>
          <w:rFonts w:ascii="Palatino Linotype" w:hAnsi="Palatino Linotype" w:cs="Arial"/>
          <w:bCs/>
        </w:rPr>
        <w:t xml:space="preserve">El Recurso de Revisión fue interpuesto por parte legítima, en atención a que se presentó por </w:t>
      </w:r>
      <w:r w:rsidR="00605511" w:rsidRPr="00D454ED">
        <w:rPr>
          <w:rFonts w:ascii="Palatino Linotype" w:hAnsi="Palatino Linotype" w:cs="Arial"/>
          <w:b/>
        </w:rPr>
        <w:t>EL</w:t>
      </w:r>
      <w:r w:rsidRPr="00D454ED">
        <w:rPr>
          <w:rFonts w:ascii="Palatino Linotype" w:hAnsi="Palatino Linotype" w:cs="Arial"/>
          <w:b/>
          <w:bCs/>
        </w:rPr>
        <w:t xml:space="preserve"> RECURRENTE,</w:t>
      </w:r>
      <w:r w:rsidRPr="00D454ED">
        <w:rPr>
          <w:rFonts w:ascii="Palatino Linotype" w:hAnsi="Palatino Linotype" w:cs="Arial"/>
          <w:bCs/>
        </w:rPr>
        <w:t xml:space="preserve"> quien es la misma persona que formuló la solicitud de </w:t>
      </w:r>
      <w:r w:rsidR="00AB4B44" w:rsidRPr="00D454ED">
        <w:rPr>
          <w:rFonts w:ascii="Palatino Linotype" w:hAnsi="Palatino Linotype" w:cs="Arial"/>
          <w:bCs/>
        </w:rPr>
        <w:t>Acceso a la Información</w:t>
      </w:r>
      <w:r w:rsidRPr="00D454ED">
        <w:rPr>
          <w:rFonts w:ascii="Palatino Linotype" w:hAnsi="Palatino Linotype" w:cs="Arial"/>
          <w:bCs/>
        </w:rPr>
        <w:t xml:space="preserve"> pública al </w:t>
      </w:r>
      <w:r w:rsidRPr="00D454ED">
        <w:rPr>
          <w:rFonts w:ascii="Palatino Linotype" w:hAnsi="Palatino Linotype" w:cs="Arial"/>
          <w:b/>
          <w:bCs/>
        </w:rPr>
        <w:t xml:space="preserve">SUJETO OBLIGADO, </w:t>
      </w:r>
      <w:r w:rsidRPr="00D454ED">
        <w:rPr>
          <w:rFonts w:ascii="Palatino Linotype" w:hAnsi="Palatino Linotype" w:cs="Arial"/>
          <w:bCs/>
        </w:rPr>
        <w:t xml:space="preserve">pues para ello, es </w:t>
      </w:r>
      <w:r w:rsidRPr="00D454ED">
        <w:rPr>
          <w:rFonts w:ascii="Palatino Linotype" w:hAnsi="Palatino Linotype" w:cs="Arial"/>
          <w:lang w:eastAsia="es-MX"/>
        </w:rPr>
        <w:t xml:space="preserve">necesario que </w:t>
      </w:r>
      <w:r w:rsidR="000E2A09" w:rsidRPr="00D454ED">
        <w:rPr>
          <w:rFonts w:ascii="Palatino Linotype" w:hAnsi="Palatino Linotype" w:cs="Arial"/>
          <w:lang w:eastAsia="es-MX"/>
        </w:rPr>
        <w:t>el</w:t>
      </w:r>
      <w:r w:rsidRPr="00D454ED">
        <w:rPr>
          <w:rFonts w:ascii="Palatino Linotype" w:hAnsi="Palatino Linotype" w:cs="Arial"/>
          <w:lang w:eastAsia="es-MX"/>
        </w:rPr>
        <w:t xml:space="preserve"> particular ingrese al </w:t>
      </w:r>
      <w:r w:rsidRPr="00D454ED">
        <w:rPr>
          <w:rFonts w:ascii="Palatino Linotype" w:hAnsi="Palatino Linotype" w:cs="Arial"/>
          <w:b/>
          <w:lang w:eastAsia="es-MX"/>
        </w:rPr>
        <w:t xml:space="preserve">SAIMEX </w:t>
      </w:r>
      <w:r w:rsidRPr="00D454ED">
        <w:rPr>
          <w:rFonts w:ascii="Palatino Linotype" w:hAnsi="Palatino Linotype" w:cs="Arial"/>
          <w:lang w:eastAsia="es-MX"/>
        </w:rPr>
        <w:t>mediante la utilización de su clave de usuario y contraseña.</w:t>
      </w:r>
    </w:p>
    <w:p w14:paraId="3DCA35D6" w14:textId="77777777" w:rsidR="006C258B" w:rsidRPr="00D454ED" w:rsidRDefault="006C258B" w:rsidP="00D454E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D454ED" w:rsidRDefault="00FA1E61" w:rsidP="00D454E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454ED">
        <w:rPr>
          <w:rFonts w:ascii="Palatino Linotype" w:hAnsi="Palatino Linotype"/>
          <w:b/>
          <w:sz w:val="28"/>
        </w:rPr>
        <w:t>TERCERO</w:t>
      </w:r>
      <w:r w:rsidRPr="00D454ED">
        <w:rPr>
          <w:rFonts w:ascii="Palatino Linotype" w:hAnsi="Palatino Linotype" w:cs="Arial"/>
          <w:b/>
        </w:rPr>
        <w:t xml:space="preserve">. </w:t>
      </w:r>
      <w:r w:rsidR="00633F63" w:rsidRPr="00D454ED">
        <w:rPr>
          <w:rFonts w:ascii="Palatino Linotype" w:hAnsi="Palatino Linotype" w:cs="Arial"/>
          <w:b/>
        </w:rPr>
        <w:t xml:space="preserve">Oportunidad. </w:t>
      </w:r>
    </w:p>
    <w:p w14:paraId="5625552A" w14:textId="64CB00BA" w:rsidR="00633F63" w:rsidRPr="00D454ED" w:rsidRDefault="00633F63" w:rsidP="00D454E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454ED">
        <w:rPr>
          <w:rFonts w:ascii="Palatino Linotype" w:hAnsi="Palatino Linotype" w:cs="Arial"/>
        </w:rPr>
        <w:t xml:space="preserve">El </w:t>
      </w:r>
      <w:r w:rsidR="000C7F93" w:rsidRPr="00D454ED">
        <w:rPr>
          <w:rFonts w:ascii="Palatino Linotype" w:hAnsi="Palatino Linotype" w:cs="Arial"/>
        </w:rPr>
        <w:t>Recurso de R</w:t>
      </w:r>
      <w:r w:rsidRPr="00D454ED">
        <w:rPr>
          <w:rFonts w:ascii="Palatino Linotype" w:hAnsi="Palatino Linotype" w:cs="Arial"/>
        </w:rPr>
        <w:t xml:space="preserve">evisión </w:t>
      </w:r>
      <w:r w:rsidR="00FA2D5D" w:rsidRPr="00D454ED">
        <w:rPr>
          <w:rFonts w:ascii="Palatino Linotype" w:hAnsi="Palatino Linotype" w:cs="Arial"/>
        </w:rPr>
        <w:t xml:space="preserve">se interpuso </w:t>
      </w:r>
      <w:r w:rsidRPr="00D454ED">
        <w:rPr>
          <w:rFonts w:ascii="Palatino Linotype" w:hAnsi="Palatino Linotype" w:cs="Arial"/>
        </w:rPr>
        <w:t xml:space="preserve">dentro del plazo de quince días hábiles contados a partir del día siguiente en que </w:t>
      </w:r>
      <w:r w:rsidR="000E2A09" w:rsidRPr="00D454ED">
        <w:rPr>
          <w:rFonts w:ascii="Palatino Linotype" w:hAnsi="Palatino Linotype" w:cs="Arial"/>
          <w:b/>
        </w:rPr>
        <w:t>EL</w:t>
      </w:r>
      <w:r w:rsidRPr="00D454ED">
        <w:rPr>
          <w:rFonts w:ascii="Palatino Linotype" w:hAnsi="Palatino Linotype" w:cs="Arial"/>
          <w:b/>
        </w:rPr>
        <w:t xml:space="preserve"> RECURRENTE </w:t>
      </w:r>
      <w:r w:rsidRPr="00D454ED">
        <w:rPr>
          <w:rFonts w:ascii="Palatino Linotype" w:hAnsi="Palatino Linotype" w:cs="Arial"/>
        </w:rPr>
        <w:t xml:space="preserve">tuvo conocimiento de la respuesta impugnada, tal y como lo prevé el artículo 178 de la Ley de Transparencia y </w:t>
      </w:r>
      <w:r w:rsidR="00AB4B44" w:rsidRPr="00D454ED">
        <w:rPr>
          <w:rFonts w:ascii="Palatino Linotype" w:hAnsi="Palatino Linotype" w:cs="Arial"/>
        </w:rPr>
        <w:t>Acceso a la Información</w:t>
      </w:r>
      <w:r w:rsidRPr="00D454ED">
        <w:rPr>
          <w:rFonts w:ascii="Palatino Linotype" w:hAnsi="Palatino Linotype" w:cs="Arial"/>
        </w:rPr>
        <w:t xml:space="preserve"> Pública del Estado de México y Municipios, que establece: </w:t>
      </w:r>
    </w:p>
    <w:p w14:paraId="714118FA" w14:textId="77777777" w:rsidR="00633F63" w:rsidRPr="00D454ED" w:rsidRDefault="00633F63" w:rsidP="00D454ED">
      <w:pPr>
        <w:ind w:left="851" w:right="902"/>
        <w:jc w:val="both"/>
        <w:rPr>
          <w:rFonts w:ascii="Palatino Linotype" w:eastAsiaTheme="minorEastAsia" w:hAnsi="Palatino Linotype" w:cs="Arial"/>
        </w:rPr>
      </w:pPr>
    </w:p>
    <w:p w14:paraId="69681E29" w14:textId="77777777" w:rsidR="00633F63" w:rsidRPr="00D454ED" w:rsidRDefault="00633F63" w:rsidP="00D454ED">
      <w:pPr>
        <w:tabs>
          <w:tab w:val="left" w:pos="851"/>
        </w:tabs>
        <w:ind w:left="851" w:right="901"/>
        <w:jc w:val="both"/>
        <w:rPr>
          <w:rFonts w:ascii="Palatino Linotype" w:eastAsiaTheme="minorEastAsia" w:hAnsi="Palatino Linotype" w:cs="Arial"/>
          <w:i/>
          <w:sz w:val="22"/>
        </w:rPr>
      </w:pPr>
      <w:r w:rsidRPr="00D454ED">
        <w:rPr>
          <w:rFonts w:ascii="Palatino Linotype" w:eastAsiaTheme="minorEastAsia" w:hAnsi="Palatino Linotype" w:cs="Arial"/>
          <w:b/>
          <w:i/>
          <w:sz w:val="22"/>
        </w:rPr>
        <w:t>“Artículo 178.</w:t>
      </w:r>
      <w:r w:rsidRPr="00D454E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454ED" w:rsidRDefault="00633F63" w:rsidP="00D454ED">
      <w:pPr>
        <w:tabs>
          <w:tab w:val="left" w:pos="851"/>
        </w:tabs>
        <w:ind w:left="851" w:right="901"/>
        <w:jc w:val="both"/>
        <w:rPr>
          <w:rFonts w:ascii="Palatino Linotype" w:eastAsiaTheme="minorEastAsia" w:hAnsi="Palatino Linotype" w:cs="Arial"/>
          <w:i/>
          <w:sz w:val="22"/>
        </w:rPr>
      </w:pPr>
    </w:p>
    <w:p w14:paraId="4AF594ED" w14:textId="07957940" w:rsidR="00633F63" w:rsidRPr="00D454ED" w:rsidRDefault="00633F63" w:rsidP="00D454ED">
      <w:pPr>
        <w:tabs>
          <w:tab w:val="left" w:pos="851"/>
        </w:tabs>
        <w:ind w:left="851" w:right="901"/>
        <w:jc w:val="both"/>
        <w:rPr>
          <w:rFonts w:ascii="Palatino Linotype" w:eastAsiaTheme="minorEastAsia" w:hAnsi="Palatino Linotype" w:cs="Arial"/>
          <w:i/>
          <w:sz w:val="22"/>
        </w:rPr>
      </w:pPr>
      <w:r w:rsidRPr="00D454ED">
        <w:rPr>
          <w:rFonts w:ascii="Palatino Linotype" w:eastAsiaTheme="minorEastAsia" w:hAnsi="Palatino Linotype" w:cs="Arial"/>
          <w:i/>
          <w:sz w:val="22"/>
        </w:rPr>
        <w:t xml:space="preserve">A falta de respuesta del sujeto obligado, dentro de los plazos establecidos en esta Ley, a una solicitud de </w:t>
      </w:r>
      <w:r w:rsidR="00AB4B44" w:rsidRPr="00D454ED">
        <w:rPr>
          <w:rFonts w:ascii="Palatino Linotype" w:eastAsiaTheme="minorEastAsia" w:hAnsi="Palatino Linotype" w:cs="Arial"/>
          <w:i/>
          <w:sz w:val="22"/>
        </w:rPr>
        <w:t>Acceso a la Información</w:t>
      </w:r>
      <w:r w:rsidRPr="00D454ED">
        <w:rPr>
          <w:rFonts w:ascii="Palatino Linotype" w:eastAsiaTheme="minorEastAsia" w:hAnsi="Palatino Linotype" w:cs="Arial"/>
          <w:i/>
          <w:sz w:val="22"/>
        </w:rPr>
        <w:t xml:space="preserve"> pública, el recurso podrá ser interpuesto </w:t>
      </w:r>
      <w:r w:rsidRPr="00D454ED">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D454ED" w:rsidRDefault="00633F63" w:rsidP="00D454ED">
      <w:pPr>
        <w:tabs>
          <w:tab w:val="left" w:pos="851"/>
        </w:tabs>
        <w:ind w:left="851" w:right="901"/>
        <w:jc w:val="both"/>
        <w:rPr>
          <w:rFonts w:ascii="Palatino Linotype" w:eastAsiaTheme="minorEastAsia" w:hAnsi="Palatino Linotype" w:cs="Arial"/>
          <w:i/>
          <w:sz w:val="22"/>
        </w:rPr>
      </w:pPr>
    </w:p>
    <w:p w14:paraId="404972FA" w14:textId="77777777" w:rsidR="00633F63" w:rsidRPr="00D454ED" w:rsidRDefault="00633F63" w:rsidP="00D454ED">
      <w:pPr>
        <w:tabs>
          <w:tab w:val="left" w:pos="851"/>
        </w:tabs>
        <w:ind w:left="851" w:right="901"/>
        <w:jc w:val="both"/>
        <w:rPr>
          <w:rFonts w:ascii="Palatino Linotype" w:eastAsiaTheme="minorEastAsia" w:hAnsi="Palatino Linotype" w:cs="Arial"/>
          <w:i/>
        </w:rPr>
      </w:pPr>
      <w:r w:rsidRPr="00D454E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D454ED">
        <w:rPr>
          <w:rFonts w:ascii="Palatino Linotype" w:eastAsiaTheme="minorEastAsia" w:hAnsi="Palatino Linotype" w:cs="Arial"/>
          <w:b/>
          <w:i/>
          <w:sz w:val="22"/>
        </w:rPr>
        <w:t>”</w:t>
      </w:r>
    </w:p>
    <w:p w14:paraId="5CCCC659" w14:textId="77777777" w:rsidR="00633F63" w:rsidRPr="00D454ED" w:rsidRDefault="00633F63" w:rsidP="00D454ED">
      <w:pPr>
        <w:ind w:left="851" w:right="902"/>
        <w:jc w:val="both"/>
        <w:rPr>
          <w:rFonts w:ascii="Palatino Linotype" w:eastAsiaTheme="minorEastAsia" w:hAnsi="Palatino Linotype" w:cs="Arial"/>
        </w:rPr>
      </w:pPr>
    </w:p>
    <w:p w14:paraId="41E751C4" w14:textId="336ED859" w:rsidR="005A2BE8" w:rsidRPr="00D454ED" w:rsidRDefault="00633F63" w:rsidP="00D454ED">
      <w:pPr>
        <w:spacing w:line="360" w:lineRule="auto"/>
        <w:jc w:val="both"/>
        <w:rPr>
          <w:rFonts w:ascii="Palatino Linotype" w:hAnsi="Palatino Linotype" w:cs="Arial"/>
        </w:rPr>
      </w:pPr>
      <w:r w:rsidRPr="00D454ED">
        <w:rPr>
          <w:rFonts w:ascii="Palatino Linotype" w:eastAsiaTheme="minorEastAsia" w:hAnsi="Palatino Linotype" w:cs="Arial"/>
        </w:rPr>
        <w:t xml:space="preserve">En esa tesitura, atendiendo a que </w:t>
      </w:r>
      <w:r w:rsidRPr="00D454ED">
        <w:rPr>
          <w:rFonts w:ascii="Palatino Linotype" w:eastAsiaTheme="minorEastAsia" w:hAnsi="Palatino Linotype" w:cs="Arial"/>
          <w:b/>
        </w:rPr>
        <w:t>EL SUJETO OBLIGADO</w:t>
      </w:r>
      <w:r w:rsidRPr="00D454ED">
        <w:rPr>
          <w:rFonts w:ascii="Palatino Linotype" w:eastAsiaTheme="minorEastAsia" w:hAnsi="Palatino Linotype" w:cs="Arial"/>
        </w:rPr>
        <w:t xml:space="preserve"> notificó la respuesta a la solicitud de información pública el día</w:t>
      </w:r>
      <w:r w:rsidR="005708E9" w:rsidRPr="00D454ED">
        <w:rPr>
          <w:rFonts w:ascii="Palatino Linotype" w:eastAsiaTheme="minorEastAsia" w:hAnsi="Palatino Linotype" w:cs="Arial"/>
        </w:rPr>
        <w:t xml:space="preserve"> </w:t>
      </w:r>
      <w:r w:rsidR="006206DD" w:rsidRPr="00D454ED">
        <w:rPr>
          <w:rFonts w:ascii="Palatino Linotype" w:eastAsiaTheme="minorEastAsia" w:hAnsi="Palatino Linotype" w:cs="Arial"/>
          <w:b/>
        </w:rPr>
        <w:t>tres</w:t>
      </w:r>
      <w:r w:rsidR="00586B22" w:rsidRPr="00D454ED">
        <w:rPr>
          <w:rFonts w:ascii="Palatino Linotype" w:eastAsiaTheme="minorEastAsia" w:hAnsi="Palatino Linotype" w:cs="Arial"/>
          <w:b/>
        </w:rPr>
        <w:t xml:space="preserve"> </w:t>
      </w:r>
      <w:r w:rsidR="001F2AAC" w:rsidRPr="00D454ED">
        <w:rPr>
          <w:rFonts w:ascii="Palatino Linotype" w:eastAsiaTheme="minorEastAsia" w:hAnsi="Palatino Linotype" w:cs="Arial"/>
          <w:b/>
        </w:rPr>
        <w:t xml:space="preserve">de </w:t>
      </w:r>
      <w:r w:rsidR="006206DD" w:rsidRPr="00D454ED">
        <w:rPr>
          <w:rFonts w:ascii="Palatino Linotype" w:eastAsiaTheme="minorEastAsia" w:hAnsi="Palatino Linotype" w:cs="Arial"/>
          <w:b/>
        </w:rPr>
        <w:t>mayo</w:t>
      </w:r>
      <w:r w:rsidR="001F2AAC" w:rsidRPr="00D454ED">
        <w:rPr>
          <w:rFonts w:ascii="Palatino Linotype" w:eastAsiaTheme="minorEastAsia" w:hAnsi="Palatino Linotype" w:cs="Arial"/>
          <w:b/>
        </w:rPr>
        <w:t xml:space="preserve"> </w:t>
      </w:r>
      <w:r w:rsidR="00CF6B49" w:rsidRPr="00D454ED">
        <w:rPr>
          <w:rFonts w:ascii="Palatino Linotype" w:eastAsiaTheme="minorEastAsia" w:hAnsi="Palatino Linotype" w:cs="Arial"/>
          <w:b/>
        </w:rPr>
        <w:t>d</w:t>
      </w:r>
      <w:r w:rsidR="009F3166" w:rsidRPr="00D454ED">
        <w:rPr>
          <w:rFonts w:ascii="Palatino Linotype" w:eastAsiaTheme="minorEastAsia" w:hAnsi="Palatino Linotype" w:cs="Arial"/>
          <w:b/>
        </w:rPr>
        <w:t>e dos mil veintitrés</w:t>
      </w:r>
      <w:r w:rsidRPr="00D454ED">
        <w:rPr>
          <w:rFonts w:ascii="Palatino Linotype" w:eastAsiaTheme="minorEastAsia" w:hAnsi="Palatino Linotype" w:cs="Arial"/>
        </w:rPr>
        <w:t>;</w:t>
      </w:r>
      <w:r w:rsidR="00A9204E" w:rsidRPr="00D454ED">
        <w:rPr>
          <w:rFonts w:ascii="Palatino Linotype" w:eastAsiaTheme="minorEastAsia" w:hAnsi="Palatino Linotype" w:cs="Arial"/>
          <w:b/>
        </w:rPr>
        <w:t xml:space="preserve"> </w:t>
      </w:r>
      <w:r w:rsidRPr="00D454ED">
        <w:rPr>
          <w:rFonts w:ascii="Palatino Linotype" w:eastAsiaTheme="minorEastAsia" w:hAnsi="Palatino Linotype" w:cs="Arial"/>
        </w:rPr>
        <w:t xml:space="preserve">el plazo de quince días hábiles que </w:t>
      </w:r>
      <w:r w:rsidR="00062086" w:rsidRPr="00D454ED">
        <w:rPr>
          <w:rFonts w:ascii="Palatino Linotype" w:eastAsiaTheme="minorEastAsia" w:hAnsi="Palatino Linotype" w:cs="Arial"/>
        </w:rPr>
        <w:t xml:space="preserve">prevé </w:t>
      </w:r>
      <w:r w:rsidRPr="00D454ED">
        <w:rPr>
          <w:rFonts w:ascii="Palatino Linotype" w:eastAsiaTheme="minorEastAsia" w:hAnsi="Palatino Linotype" w:cs="Arial"/>
        </w:rPr>
        <w:t xml:space="preserve">el artículo 178 de la Ley de la materia </w:t>
      </w:r>
      <w:r w:rsidR="00062086" w:rsidRPr="00D454ED">
        <w:rPr>
          <w:rFonts w:ascii="Palatino Linotype" w:eastAsiaTheme="minorEastAsia" w:hAnsi="Palatino Linotype" w:cs="Arial"/>
        </w:rPr>
        <w:t xml:space="preserve">el cual </w:t>
      </w:r>
      <w:r w:rsidRPr="00D454ED">
        <w:rPr>
          <w:rFonts w:ascii="Palatino Linotype" w:eastAsiaTheme="minorEastAsia" w:hAnsi="Palatino Linotype" w:cs="Arial"/>
        </w:rPr>
        <w:t>otorga a</w:t>
      </w:r>
      <w:r w:rsidR="000E2A09" w:rsidRPr="00D454ED">
        <w:rPr>
          <w:rFonts w:ascii="Palatino Linotype" w:eastAsiaTheme="minorEastAsia" w:hAnsi="Palatino Linotype" w:cs="Arial"/>
        </w:rPr>
        <w:t>l</w:t>
      </w:r>
      <w:r w:rsidRPr="00D454ED">
        <w:rPr>
          <w:rFonts w:ascii="Palatino Linotype" w:eastAsiaTheme="minorEastAsia" w:hAnsi="Palatino Linotype" w:cs="Arial"/>
        </w:rPr>
        <w:t xml:space="preserve"> </w:t>
      </w:r>
      <w:r w:rsidRPr="00D454ED">
        <w:rPr>
          <w:rFonts w:ascii="Palatino Linotype" w:eastAsiaTheme="minorEastAsia" w:hAnsi="Palatino Linotype" w:cs="Arial"/>
          <w:b/>
        </w:rPr>
        <w:t>RECURRENTE</w:t>
      </w:r>
      <w:r w:rsidRPr="00D454ED">
        <w:rPr>
          <w:rFonts w:ascii="Palatino Linotype" w:eastAsiaTheme="minorEastAsia" w:hAnsi="Palatino Linotype" w:cs="Arial"/>
        </w:rPr>
        <w:t xml:space="preserve"> para presentar el </w:t>
      </w:r>
      <w:r w:rsidR="00F872DB" w:rsidRPr="00D454ED">
        <w:rPr>
          <w:rFonts w:ascii="Palatino Linotype" w:eastAsiaTheme="minorEastAsia" w:hAnsi="Palatino Linotype" w:cs="Arial"/>
        </w:rPr>
        <w:t>R</w:t>
      </w:r>
      <w:r w:rsidRPr="00D454ED">
        <w:rPr>
          <w:rFonts w:ascii="Palatino Linotype" w:eastAsiaTheme="minorEastAsia" w:hAnsi="Palatino Linotype" w:cs="Arial"/>
        </w:rPr>
        <w:t xml:space="preserve">ecurso de </w:t>
      </w:r>
      <w:r w:rsidR="00F872DB" w:rsidRPr="00D454ED">
        <w:rPr>
          <w:rFonts w:ascii="Palatino Linotype" w:eastAsiaTheme="minorEastAsia" w:hAnsi="Palatino Linotype" w:cs="Arial"/>
        </w:rPr>
        <w:t>R</w:t>
      </w:r>
      <w:r w:rsidRPr="00D454ED">
        <w:rPr>
          <w:rFonts w:ascii="Palatino Linotype" w:eastAsiaTheme="minorEastAsia" w:hAnsi="Palatino Linotype" w:cs="Arial"/>
        </w:rPr>
        <w:t xml:space="preserve">evisión, transcurrió del </w:t>
      </w:r>
      <w:r w:rsidR="006206DD" w:rsidRPr="00D454ED">
        <w:rPr>
          <w:rFonts w:ascii="Palatino Linotype" w:eastAsiaTheme="minorEastAsia" w:hAnsi="Palatino Linotype" w:cs="Arial"/>
          <w:b/>
        </w:rPr>
        <w:t xml:space="preserve">cuatro al veinticinco de mayo </w:t>
      </w:r>
      <w:r w:rsidR="001F2AAC" w:rsidRPr="00D454ED">
        <w:rPr>
          <w:rFonts w:ascii="Palatino Linotype" w:eastAsiaTheme="minorEastAsia" w:hAnsi="Palatino Linotype" w:cs="Arial"/>
          <w:b/>
        </w:rPr>
        <w:t xml:space="preserve">de </w:t>
      </w:r>
      <w:r w:rsidR="00194F06" w:rsidRPr="00D454ED">
        <w:rPr>
          <w:rFonts w:ascii="Palatino Linotype" w:eastAsiaTheme="minorEastAsia" w:hAnsi="Palatino Linotype" w:cs="Arial"/>
          <w:b/>
        </w:rPr>
        <w:t>dos mil veintitrés</w:t>
      </w:r>
      <w:r w:rsidRPr="00D454ED">
        <w:rPr>
          <w:rFonts w:ascii="Palatino Linotype" w:eastAsiaTheme="minorEastAsia" w:hAnsi="Palatino Linotype" w:cs="Arial"/>
        </w:rPr>
        <w:t xml:space="preserve">, </w:t>
      </w:r>
      <w:r w:rsidR="0021504D" w:rsidRPr="00D454ED">
        <w:rPr>
          <w:rFonts w:ascii="Palatino Linotype" w:hAnsi="Palatino Linotype" w:cs="Arial"/>
        </w:rPr>
        <w:t xml:space="preserve">sin contemplar en el cómputo </w:t>
      </w:r>
      <w:r w:rsidR="00BF7F17" w:rsidRPr="00D454ED">
        <w:rPr>
          <w:rFonts w:ascii="Palatino Linotype" w:hAnsi="Palatino Linotype" w:cs="Arial"/>
        </w:rPr>
        <w:t>los días</w:t>
      </w:r>
      <w:r w:rsidR="007558CC" w:rsidRPr="00D454ED">
        <w:rPr>
          <w:rFonts w:ascii="Palatino Linotype" w:hAnsi="Palatino Linotype" w:cs="Arial"/>
        </w:rPr>
        <w:t xml:space="preserve"> </w:t>
      </w:r>
      <w:r w:rsidR="00BF7F17" w:rsidRPr="00D454ED">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6206DD" w:rsidRPr="00D454ED">
        <w:rPr>
          <w:rFonts w:ascii="Palatino Linotype" w:hAnsi="Palatino Linotype" w:cs="Arial"/>
        </w:rPr>
        <w:t xml:space="preserve">; así como el cinco de mayo de dos mil veintitrés </w:t>
      </w:r>
      <w:r w:rsidR="005A2BE8" w:rsidRPr="00D454ED">
        <w:rPr>
          <w:rFonts w:ascii="Palatino Linotype" w:hAnsi="Palatino Linotype" w:cs="Arial"/>
        </w:rPr>
        <w:t>por corresponder a un día de suspensión de labores de conformidad con el Calendario Oficial en materia de Transparencia aprobado por el Pleno en fecha catorce de diciembre de dos mil veintidós.</w:t>
      </w:r>
    </w:p>
    <w:p w14:paraId="48539306" w14:textId="77777777" w:rsidR="00BF7F17" w:rsidRPr="00D454ED" w:rsidRDefault="00BF7F17" w:rsidP="00D454ED">
      <w:pPr>
        <w:spacing w:line="360" w:lineRule="auto"/>
        <w:jc w:val="both"/>
        <w:rPr>
          <w:rFonts w:ascii="Palatino Linotype" w:hAnsi="Palatino Linotype" w:cs="Arial"/>
        </w:rPr>
      </w:pPr>
    </w:p>
    <w:p w14:paraId="1B55764E" w14:textId="2D5CAC8E" w:rsidR="001F2AAC" w:rsidRPr="00D454ED" w:rsidRDefault="001F2AAC" w:rsidP="00D454ED">
      <w:pPr>
        <w:spacing w:line="360" w:lineRule="auto"/>
        <w:jc w:val="both"/>
        <w:rPr>
          <w:rFonts w:ascii="Palatino Linotype" w:eastAsiaTheme="minorEastAsia" w:hAnsi="Palatino Linotype" w:cs="Arial"/>
        </w:rPr>
      </w:pPr>
      <w:r w:rsidRPr="00D454ED">
        <w:rPr>
          <w:rFonts w:ascii="Palatino Linotype" w:eastAsiaTheme="minorEastAsia" w:hAnsi="Palatino Linotype" w:cs="Arial"/>
        </w:rPr>
        <w:t xml:space="preserve">En ese tenor, si el Recurso de Revisión que nos ocupa, fue interpuesto el </w:t>
      </w:r>
      <w:r w:rsidR="005A2BE8" w:rsidRPr="00D454ED">
        <w:rPr>
          <w:rFonts w:ascii="Palatino Linotype" w:eastAsiaTheme="minorEastAsia" w:hAnsi="Palatino Linotype" w:cs="Arial"/>
          <w:b/>
        </w:rPr>
        <w:t>ocho</w:t>
      </w:r>
      <w:r w:rsidR="00586B22" w:rsidRPr="00D454ED">
        <w:rPr>
          <w:rFonts w:ascii="Palatino Linotype" w:eastAsiaTheme="minorEastAsia" w:hAnsi="Palatino Linotype" w:cs="Arial"/>
          <w:b/>
        </w:rPr>
        <w:t xml:space="preserve"> de </w:t>
      </w:r>
      <w:r w:rsidR="005A2BE8" w:rsidRPr="00D454ED">
        <w:rPr>
          <w:rFonts w:ascii="Palatino Linotype" w:eastAsiaTheme="minorEastAsia" w:hAnsi="Palatino Linotype" w:cs="Arial"/>
          <w:b/>
        </w:rPr>
        <w:t>mayo</w:t>
      </w:r>
      <w:r w:rsidR="00586B22" w:rsidRPr="00D454ED">
        <w:rPr>
          <w:rFonts w:ascii="Palatino Linotype" w:eastAsiaTheme="minorEastAsia" w:hAnsi="Palatino Linotype" w:cs="Arial"/>
          <w:b/>
        </w:rPr>
        <w:t xml:space="preserve"> </w:t>
      </w:r>
      <w:r w:rsidRPr="00D454ED">
        <w:rPr>
          <w:rFonts w:ascii="Palatino Linotype" w:eastAsiaTheme="minorEastAsia" w:hAnsi="Palatino Linotype" w:cs="Arial"/>
          <w:b/>
        </w:rPr>
        <w:t>de dos mil veintitrés</w:t>
      </w:r>
      <w:r w:rsidRPr="00D454E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8A85C0A" w14:textId="77777777" w:rsidR="001F2AAC" w:rsidRPr="00D454ED" w:rsidRDefault="001F2AAC" w:rsidP="00D454ED">
      <w:pPr>
        <w:spacing w:line="360" w:lineRule="auto"/>
        <w:jc w:val="both"/>
        <w:rPr>
          <w:rFonts w:ascii="Palatino Linotype" w:eastAsiaTheme="minorEastAsia" w:hAnsi="Palatino Linotype" w:cs="Arial"/>
        </w:rPr>
      </w:pPr>
    </w:p>
    <w:p w14:paraId="46709CD3" w14:textId="77777777" w:rsidR="00C84A8B" w:rsidRPr="00D454ED" w:rsidRDefault="00C84A8B" w:rsidP="00D454ED">
      <w:pPr>
        <w:autoSpaceDE w:val="0"/>
        <w:autoSpaceDN w:val="0"/>
        <w:adjustRightInd w:val="0"/>
        <w:spacing w:line="360" w:lineRule="auto"/>
        <w:ind w:right="49"/>
        <w:jc w:val="both"/>
        <w:rPr>
          <w:rFonts w:ascii="Palatino Linotype" w:hAnsi="Palatino Linotype"/>
          <w:b/>
        </w:rPr>
      </w:pPr>
      <w:r w:rsidRPr="00D454ED">
        <w:rPr>
          <w:rFonts w:ascii="Palatino Linotype" w:hAnsi="Palatino Linotype" w:cs="Arial"/>
          <w:b/>
          <w:sz w:val="28"/>
          <w:szCs w:val="28"/>
        </w:rPr>
        <w:t>CUARTO</w:t>
      </w:r>
      <w:r w:rsidRPr="00D454ED">
        <w:rPr>
          <w:rFonts w:ascii="Palatino Linotype" w:hAnsi="Palatino Linotype"/>
          <w:b/>
          <w:sz w:val="28"/>
          <w:szCs w:val="28"/>
        </w:rPr>
        <w:t>.</w:t>
      </w:r>
      <w:r w:rsidRPr="00D454ED">
        <w:rPr>
          <w:rFonts w:ascii="Palatino Linotype" w:hAnsi="Palatino Linotype"/>
          <w:b/>
        </w:rPr>
        <w:t xml:space="preserve"> Procedibilidad. </w:t>
      </w:r>
    </w:p>
    <w:p w14:paraId="49A1D221" w14:textId="77777777" w:rsidR="00586B22" w:rsidRPr="00D454ED" w:rsidRDefault="00586B22" w:rsidP="00D454ED">
      <w:pPr>
        <w:autoSpaceDE w:val="0"/>
        <w:autoSpaceDN w:val="0"/>
        <w:adjustRightInd w:val="0"/>
        <w:spacing w:line="360" w:lineRule="auto"/>
        <w:ind w:right="49"/>
        <w:jc w:val="both"/>
        <w:rPr>
          <w:rFonts w:ascii="Palatino Linotype" w:hAnsi="Palatino Linotype" w:cs="Arial"/>
          <w:b/>
        </w:rPr>
      </w:pPr>
      <w:r w:rsidRPr="00D454ED">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D454ED">
        <w:rPr>
          <w:rFonts w:ascii="Palatino Linotype" w:hAnsi="Palatino Linotype" w:cs="Arial"/>
        </w:rPr>
        <w:lastRenderedPageBreak/>
        <w:t xml:space="preserve">exigidos por el artículo 180 de la </w:t>
      </w:r>
      <w:r w:rsidRPr="00D454ED">
        <w:rPr>
          <w:rFonts w:ascii="Palatino Linotype" w:hAnsi="Palatino Linotype"/>
        </w:rPr>
        <w:t xml:space="preserve">Ley de Transparencia y Acceso a la Información Pública del Estado de México y Municipios, que a la letra señala: </w:t>
      </w:r>
    </w:p>
    <w:p w14:paraId="60071500" w14:textId="77777777" w:rsidR="00586B22" w:rsidRPr="00D454ED" w:rsidRDefault="00586B22" w:rsidP="00D454ED">
      <w:pPr>
        <w:autoSpaceDE w:val="0"/>
        <w:autoSpaceDN w:val="0"/>
        <w:adjustRightInd w:val="0"/>
        <w:ind w:right="49"/>
        <w:jc w:val="both"/>
        <w:rPr>
          <w:rFonts w:ascii="Palatino Linotype" w:hAnsi="Palatino Linotype" w:cs="Arial"/>
        </w:rPr>
      </w:pPr>
    </w:p>
    <w:p w14:paraId="0ABD991D"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“Artículo 180. </w:t>
      </w:r>
      <w:r w:rsidRPr="00D454ED">
        <w:rPr>
          <w:rFonts w:ascii="Palatino Linotype" w:hAnsi="Palatino Linotype"/>
          <w:i/>
          <w:sz w:val="22"/>
          <w:szCs w:val="22"/>
        </w:rPr>
        <w:t xml:space="preserve">El </w:t>
      </w:r>
      <w:r w:rsidRPr="00D454ED">
        <w:rPr>
          <w:rFonts w:ascii="Palatino Linotype" w:hAnsi="Palatino Linotype" w:cs="Arial"/>
          <w:i/>
          <w:sz w:val="22"/>
          <w:szCs w:val="22"/>
        </w:rPr>
        <w:t>recurso</w:t>
      </w:r>
      <w:r w:rsidRPr="00D454ED">
        <w:rPr>
          <w:rFonts w:ascii="Palatino Linotype" w:hAnsi="Palatino Linotype"/>
          <w:i/>
          <w:sz w:val="22"/>
          <w:szCs w:val="22"/>
        </w:rPr>
        <w:t xml:space="preserve"> </w:t>
      </w:r>
      <w:r w:rsidRPr="00D454ED">
        <w:rPr>
          <w:rFonts w:ascii="Palatino Linotype" w:hAnsi="Palatino Linotype" w:cs="Arial"/>
          <w:i/>
          <w:sz w:val="22"/>
          <w:szCs w:val="22"/>
          <w:lang w:eastAsia="es-MX"/>
        </w:rPr>
        <w:t>de</w:t>
      </w:r>
      <w:r w:rsidRPr="00D454ED">
        <w:rPr>
          <w:rFonts w:ascii="Palatino Linotype" w:hAnsi="Palatino Linotype"/>
          <w:i/>
          <w:sz w:val="22"/>
          <w:szCs w:val="22"/>
        </w:rPr>
        <w:t xml:space="preserve"> revisión contendrá:</w:t>
      </w:r>
      <w:r w:rsidRPr="00D454ED">
        <w:rPr>
          <w:rFonts w:ascii="Palatino Linotype" w:hAnsi="Palatino Linotype"/>
          <w:b/>
          <w:i/>
          <w:sz w:val="22"/>
          <w:szCs w:val="22"/>
        </w:rPr>
        <w:t xml:space="preserve"> </w:t>
      </w:r>
    </w:p>
    <w:p w14:paraId="26A7A788"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I. </w:t>
      </w:r>
      <w:r w:rsidRPr="00D454ED">
        <w:rPr>
          <w:rFonts w:ascii="Palatino Linotype" w:hAnsi="Palatino Linotype"/>
          <w:i/>
          <w:sz w:val="22"/>
          <w:szCs w:val="22"/>
        </w:rPr>
        <w:t xml:space="preserve">El sujeto obligado ante </w:t>
      </w:r>
      <w:r w:rsidRPr="00D454ED">
        <w:rPr>
          <w:rFonts w:ascii="Palatino Linotype" w:hAnsi="Palatino Linotype" w:cs="Arial"/>
          <w:i/>
          <w:sz w:val="22"/>
          <w:szCs w:val="22"/>
        </w:rPr>
        <w:t>la</w:t>
      </w:r>
      <w:r w:rsidRPr="00D454ED">
        <w:rPr>
          <w:rFonts w:ascii="Palatino Linotype" w:hAnsi="Palatino Linotype"/>
          <w:i/>
          <w:sz w:val="22"/>
          <w:szCs w:val="22"/>
        </w:rPr>
        <w:t xml:space="preserve"> cual </w:t>
      </w:r>
      <w:r w:rsidRPr="00D454ED">
        <w:rPr>
          <w:rFonts w:ascii="Palatino Linotype" w:hAnsi="Palatino Linotype" w:cs="Arial"/>
          <w:i/>
          <w:sz w:val="22"/>
          <w:szCs w:val="22"/>
          <w:lang w:eastAsia="es-MX"/>
        </w:rPr>
        <w:t>se</w:t>
      </w:r>
      <w:r w:rsidRPr="00D454ED">
        <w:rPr>
          <w:rFonts w:ascii="Palatino Linotype" w:hAnsi="Palatino Linotype"/>
          <w:i/>
          <w:sz w:val="22"/>
          <w:szCs w:val="22"/>
        </w:rPr>
        <w:t xml:space="preserve"> presentó la solicitud;</w:t>
      </w:r>
      <w:r w:rsidRPr="00D454ED">
        <w:rPr>
          <w:rFonts w:ascii="Palatino Linotype" w:hAnsi="Palatino Linotype"/>
          <w:b/>
          <w:i/>
          <w:sz w:val="22"/>
          <w:szCs w:val="22"/>
        </w:rPr>
        <w:t xml:space="preserve"> </w:t>
      </w:r>
    </w:p>
    <w:p w14:paraId="08D2D684"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II. </w:t>
      </w:r>
      <w:r w:rsidRPr="00D454ED">
        <w:rPr>
          <w:rFonts w:ascii="Palatino Linotype" w:hAnsi="Palatino Linotype"/>
          <w:i/>
          <w:sz w:val="22"/>
          <w:szCs w:val="22"/>
        </w:rPr>
        <w:t xml:space="preserve">El nombre del solicitante </w:t>
      </w:r>
      <w:r w:rsidRPr="00D454ED">
        <w:rPr>
          <w:rFonts w:ascii="Palatino Linotype" w:hAnsi="Palatino Linotype" w:cs="Arial"/>
          <w:i/>
          <w:sz w:val="22"/>
          <w:szCs w:val="22"/>
          <w:lang w:eastAsia="es-MX"/>
        </w:rPr>
        <w:t>que</w:t>
      </w:r>
      <w:r w:rsidRPr="00D454ED">
        <w:rPr>
          <w:rFonts w:ascii="Palatino Linotype" w:hAnsi="Palatino Linotype"/>
          <w:i/>
          <w:sz w:val="22"/>
          <w:szCs w:val="22"/>
        </w:rPr>
        <w:t xml:space="preserve"> recurre o de su representante y, en su caso, del tercero interesado, así como la dirección o medio que señale para recibir notificaciones;</w:t>
      </w:r>
      <w:r w:rsidRPr="00D454ED">
        <w:rPr>
          <w:rFonts w:ascii="Palatino Linotype" w:hAnsi="Palatino Linotype"/>
          <w:b/>
          <w:i/>
          <w:sz w:val="22"/>
          <w:szCs w:val="22"/>
        </w:rPr>
        <w:t xml:space="preserve"> </w:t>
      </w:r>
    </w:p>
    <w:p w14:paraId="1B7C2BB8"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III. </w:t>
      </w:r>
      <w:r w:rsidRPr="00D454ED">
        <w:rPr>
          <w:rFonts w:ascii="Palatino Linotype" w:hAnsi="Palatino Linotype"/>
          <w:i/>
          <w:sz w:val="22"/>
          <w:szCs w:val="22"/>
        </w:rPr>
        <w:t xml:space="preserve">El número de folio de </w:t>
      </w:r>
      <w:r w:rsidRPr="00D454ED">
        <w:rPr>
          <w:rFonts w:ascii="Palatino Linotype" w:hAnsi="Palatino Linotype" w:cs="Arial"/>
          <w:i/>
          <w:sz w:val="22"/>
          <w:szCs w:val="22"/>
          <w:lang w:eastAsia="es-MX"/>
        </w:rPr>
        <w:t>respuesta</w:t>
      </w:r>
      <w:r w:rsidRPr="00D454ED">
        <w:rPr>
          <w:rFonts w:ascii="Palatino Linotype" w:hAnsi="Palatino Linotype"/>
          <w:i/>
          <w:sz w:val="22"/>
          <w:szCs w:val="22"/>
        </w:rPr>
        <w:t xml:space="preserve"> de la solicitud de acceso; </w:t>
      </w:r>
    </w:p>
    <w:p w14:paraId="05A5FA4E"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IV. </w:t>
      </w:r>
      <w:r w:rsidRPr="00D454ED">
        <w:rPr>
          <w:rFonts w:ascii="Palatino Linotype" w:hAnsi="Palatino Linotype"/>
          <w:i/>
          <w:sz w:val="22"/>
          <w:szCs w:val="22"/>
        </w:rPr>
        <w:t xml:space="preserve">La fecha en que fue </w:t>
      </w:r>
      <w:r w:rsidRPr="00D454ED">
        <w:rPr>
          <w:rFonts w:ascii="Palatino Linotype" w:hAnsi="Palatino Linotype" w:cs="Arial"/>
          <w:i/>
          <w:sz w:val="22"/>
          <w:szCs w:val="22"/>
          <w:lang w:eastAsia="es-MX"/>
        </w:rPr>
        <w:t>notificada</w:t>
      </w:r>
      <w:r w:rsidRPr="00D454ED">
        <w:rPr>
          <w:rFonts w:ascii="Palatino Linotype" w:hAnsi="Palatino Linotype"/>
          <w:i/>
          <w:sz w:val="22"/>
          <w:szCs w:val="22"/>
        </w:rPr>
        <w:t xml:space="preserve"> la respuesta al solicitante o tuvo conocimiento del acto reclamado, o de presentación de la solicitud, en caso de falta de respuesta;</w:t>
      </w:r>
      <w:r w:rsidRPr="00D454ED">
        <w:rPr>
          <w:rFonts w:ascii="Palatino Linotype" w:hAnsi="Palatino Linotype"/>
          <w:b/>
          <w:i/>
          <w:sz w:val="22"/>
          <w:szCs w:val="22"/>
        </w:rPr>
        <w:t xml:space="preserve"> </w:t>
      </w:r>
    </w:p>
    <w:p w14:paraId="4B802840"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V. </w:t>
      </w:r>
      <w:r w:rsidRPr="00D454ED">
        <w:rPr>
          <w:rFonts w:ascii="Palatino Linotype" w:hAnsi="Palatino Linotype"/>
          <w:i/>
          <w:sz w:val="22"/>
          <w:szCs w:val="22"/>
        </w:rPr>
        <w:t xml:space="preserve">El acto que se </w:t>
      </w:r>
      <w:r w:rsidRPr="00D454ED">
        <w:rPr>
          <w:rFonts w:ascii="Palatino Linotype" w:hAnsi="Palatino Linotype" w:cs="Arial"/>
          <w:i/>
          <w:sz w:val="22"/>
          <w:szCs w:val="22"/>
          <w:lang w:eastAsia="es-MX"/>
        </w:rPr>
        <w:t>recurre</w:t>
      </w:r>
      <w:r w:rsidRPr="00D454ED">
        <w:rPr>
          <w:rFonts w:ascii="Palatino Linotype" w:hAnsi="Palatino Linotype"/>
          <w:i/>
          <w:sz w:val="22"/>
          <w:szCs w:val="22"/>
        </w:rPr>
        <w:t>;</w:t>
      </w:r>
      <w:r w:rsidRPr="00D454ED">
        <w:rPr>
          <w:rFonts w:ascii="Palatino Linotype" w:hAnsi="Palatino Linotype"/>
          <w:b/>
          <w:i/>
          <w:sz w:val="22"/>
          <w:szCs w:val="22"/>
        </w:rPr>
        <w:t xml:space="preserve"> </w:t>
      </w:r>
    </w:p>
    <w:p w14:paraId="0E94F5A5"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VI. </w:t>
      </w:r>
      <w:r w:rsidRPr="00D454ED">
        <w:rPr>
          <w:rFonts w:ascii="Palatino Linotype" w:hAnsi="Palatino Linotype"/>
          <w:i/>
          <w:sz w:val="22"/>
          <w:szCs w:val="22"/>
        </w:rPr>
        <w:t xml:space="preserve">Las razones o </w:t>
      </w:r>
      <w:r w:rsidRPr="00D454ED">
        <w:rPr>
          <w:rFonts w:ascii="Palatino Linotype" w:hAnsi="Palatino Linotype" w:cs="Arial"/>
          <w:i/>
          <w:sz w:val="22"/>
          <w:szCs w:val="22"/>
          <w:lang w:eastAsia="es-MX"/>
        </w:rPr>
        <w:t>motivos</w:t>
      </w:r>
      <w:r w:rsidRPr="00D454ED">
        <w:rPr>
          <w:rFonts w:ascii="Palatino Linotype" w:hAnsi="Palatino Linotype"/>
          <w:i/>
          <w:sz w:val="22"/>
          <w:szCs w:val="22"/>
        </w:rPr>
        <w:t xml:space="preserve"> de inconformidad;</w:t>
      </w:r>
      <w:r w:rsidRPr="00D454ED">
        <w:rPr>
          <w:rFonts w:ascii="Palatino Linotype" w:hAnsi="Palatino Linotype"/>
          <w:b/>
          <w:i/>
          <w:sz w:val="22"/>
          <w:szCs w:val="22"/>
        </w:rPr>
        <w:t xml:space="preserve"> </w:t>
      </w:r>
    </w:p>
    <w:p w14:paraId="03A07EFB" w14:textId="77777777" w:rsidR="00586B22" w:rsidRPr="00D454ED" w:rsidRDefault="00586B22" w:rsidP="00D454ED">
      <w:pPr>
        <w:tabs>
          <w:tab w:val="left" w:pos="851"/>
        </w:tabs>
        <w:ind w:left="851" w:right="901"/>
        <w:jc w:val="both"/>
        <w:rPr>
          <w:rFonts w:ascii="Palatino Linotype" w:hAnsi="Palatino Linotype"/>
          <w:b/>
          <w:i/>
          <w:sz w:val="22"/>
          <w:szCs w:val="22"/>
        </w:rPr>
      </w:pPr>
      <w:r w:rsidRPr="00D454ED">
        <w:rPr>
          <w:rFonts w:ascii="Palatino Linotype" w:hAnsi="Palatino Linotype"/>
          <w:b/>
          <w:i/>
          <w:sz w:val="22"/>
          <w:szCs w:val="22"/>
        </w:rPr>
        <w:t xml:space="preserve">VII. </w:t>
      </w:r>
      <w:r w:rsidRPr="00D454ED">
        <w:rPr>
          <w:rFonts w:ascii="Palatino Linotype" w:hAnsi="Palatino Linotype"/>
          <w:i/>
          <w:sz w:val="22"/>
          <w:szCs w:val="22"/>
        </w:rPr>
        <w:t>La copia de la respuesta que se impugna y, en su caso, de la notificación correspondiente, en el caso de respuesta de la solicitud; y</w:t>
      </w:r>
      <w:r w:rsidRPr="00D454ED">
        <w:rPr>
          <w:rFonts w:ascii="Palatino Linotype" w:hAnsi="Palatino Linotype"/>
          <w:b/>
          <w:i/>
          <w:sz w:val="22"/>
          <w:szCs w:val="22"/>
        </w:rPr>
        <w:t xml:space="preserve"> </w:t>
      </w:r>
    </w:p>
    <w:p w14:paraId="3F3413F6" w14:textId="77777777" w:rsidR="00586B22" w:rsidRPr="00D454ED" w:rsidRDefault="00586B22" w:rsidP="00D454ED">
      <w:pPr>
        <w:tabs>
          <w:tab w:val="left" w:pos="851"/>
        </w:tabs>
        <w:ind w:left="851" w:right="901"/>
        <w:jc w:val="both"/>
        <w:rPr>
          <w:rFonts w:ascii="Palatino Linotype" w:hAnsi="Palatino Linotype"/>
          <w:i/>
          <w:sz w:val="22"/>
          <w:szCs w:val="22"/>
        </w:rPr>
      </w:pPr>
      <w:r w:rsidRPr="00D454ED">
        <w:rPr>
          <w:rFonts w:ascii="Palatino Linotype" w:hAnsi="Palatino Linotype"/>
          <w:b/>
          <w:i/>
          <w:sz w:val="22"/>
          <w:szCs w:val="22"/>
        </w:rPr>
        <w:t xml:space="preserve">VIII. </w:t>
      </w:r>
      <w:r w:rsidRPr="00D454ED">
        <w:rPr>
          <w:rFonts w:ascii="Palatino Linotype" w:hAnsi="Palatino Linotype"/>
          <w:i/>
          <w:sz w:val="22"/>
          <w:szCs w:val="22"/>
        </w:rPr>
        <w:t>Firma del recurrente, en su caso, cuando se presente por escrito, requisito sin el cual se dará trámite al recurso.</w:t>
      </w:r>
    </w:p>
    <w:p w14:paraId="4BEEA7B9" w14:textId="77777777" w:rsidR="00586B22" w:rsidRPr="00D454ED" w:rsidRDefault="00586B22" w:rsidP="00D454ED">
      <w:pPr>
        <w:tabs>
          <w:tab w:val="left" w:pos="851"/>
        </w:tabs>
        <w:ind w:left="851" w:right="901"/>
        <w:jc w:val="both"/>
        <w:rPr>
          <w:rFonts w:ascii="Palatino Linotype" w:hAnsi="Palatino Linotype"/>
          <w:i/>
          <w:sz w:val="22"/>
          <w:szCs w:val="22"/>
        </w:rPr>
      </w:pPr>
      <w:r w:rsidRPr="00D454ED">
        <w:rPr>
          <w:rFonts w:ascii="Palatino Linotype" w:hAnsi="Palatino Linotype"/>
          <w:i/>
          <w:sz w:val="22"/>
          <w:szCs w:val="22"/>
        </w:rPr>
        <w:t xml:space="preserve">Adicionalmente, se podrán anexar las pruebas y demás elementos que considere procedentes someter a juicio del Instituto. </w:t>
      </w:r>
    </w:p>
    <w:p w14:paraId="1DA53881" w14:textId="77777777" w:rsidR="00586B22" w:rsidRPr="00D454ED" w:rsidRDefault="00586B22" w:rsidP="00D454ED">
      <w:pPr>
        <w:tabs>
          <w:tab w:val="left" w:pos="851"/>
        </w:tabs>
        <w:ind w:left="851" w:right="901"/>
        <w:jc w:val="both"/>
        <w:rPr>
          <w:rFonts w:ascii="Palatino Linotype" w:hAnsi="Palatino Linotype"/>
          <w:i/>
          <w:sz w:val="22"/>
          <w:szCs w:val="22"/>
        </w:rPr>
      </w:pPr>
      <w:r w:rsidRPr="00D454ED">
        <w:rPr>
          <w:rFonts w:ascii="Palatino Linotype" w:hAnsi="Palatino Linotype"/>
          <w:i/>
          <w:sz w:val="22"/>
          <w:szCs w:val="22"/>
        </w:rPr>
        <w:t xml:space="preserve">En ningún caso será necesario que el particular ratifique el recurso de revisión interpuesto. </w:t>
      </w:r>
    </w:p>
    <w:p w14:paraId="66756D99" w14:textId="77777777" w:rsidR="00586B22" w:rsidRPr="00D454ED" w:rsidRDefault="00586B22" w:rsidP="00D454ED">
      <w:pPr>
        <w:tabs>
          <w:tab w:val="left" w:pos="851"/>
        </w:tabs>
        <w:ind w:left="851" w:right="901"/>
        <w:jc w:val="both"/>
        <w:rPr>
          <w:rFonts w:ascii="Palatino Linotype" w:hAnsi="Palatino Linotype"/>
          <w:i/>
          <w:sz w:val="22"/>
          <w:szCs w:val="22"/>
        </w:rPr>
      </w:pPr>
      <w:r w:rsidRPr="00D454ED">
        <w:rPr>
          <w:rFonts w:ascii="Palatino Linotype" w:hAnsi="Palatino Linotype"/>
          <w:i/>
          <w:sz w:val="22"/>
          <w:szCs w:val="22"/>
        </w:rPr>
        <w:t xml:space="preserve">En caso de </w:t>
      </w:r>
      <w:r w:rsidRPr="00D454ED">
        <w:rPr>
          <w:rFonts w:ascii="Palatino Linotype" w:hAnsi="Palatino Linotype" w:cs="Arial"/>
          <w:i/>
          <w:sz w:val="22"/>
          <w:szCs w:val="22"/>
          <w:lang w:eastAsia="es-MX"/>
        </w:rPr>
        <w:t>que</w:t>
      </w:r>
      <w:r w:rsidRPr="00D454ED">
        <w:rPr>
          <w:rFonts w:ascii="Palatino Linotype" w:hAnsi="Palatino Linotype"/>
          <w:i/>
          <w:sz w:val="22"/>
          <w:szCs w:val="22"/>
        </w:rPr>
        <w:t xml:space="preserve"> el recurso se interponga de manera electrónica no será indispensable que contengan los requisitos establecidos en las fracciones II, IV, VII y VIII.”</w:t>
      </w:r>
    </w:p>
    <w:p w14:paraId="41FA8463" w14:textId="77777777" w:rsidR="00586B22" w:rsidRPr="00D454ED" w:rsidRDefault="00586B22" w:rsidP="00D454ED">
      <w:pPr>
        <w:tabs>
          <w:tab w:val="left" w:pos="851"/>
        </w:tabs>
        <w:ind w:left="851" w:right="901"/>
        <w:jc w:val="both"/>
        <w:rPr>
          <w:rFonts w:ascii="Palatino Linotype" w:hAnsi="Palatino Linotype"/>
          <w:i/>
          <w:sz w:val="22"/>
          <w:szCs w:val="22"/>
        </w:rPr>
      </w:pPr>
      <w:r w:rsidRPr="00D454ED">
        <w:rPr>
          <w:rFonts w:ascii="Palatino Linotype" w:hAnsi="Palatino Linotype"/>
          <w:i/>
          <w:sz w:val="22"/>
          <w:szCs w:val="22"/>
        </w:rPr>
        <w:t>(Énfasis añadido)</w:t>
      </w:r>
    </w:p>
    <w:p w14:paraId="45D13AF6" w14:textId="77777777" w:rsidR="00767539" w:rsidRPr="00D454ED" w:rsidRDefault="00767539" w:rsidP="00D454ED">
      <w:pPr>
        <w:spacing w:line="360" w:lineRule="auto"/>
        <w:jc w:val="both"/>
        <w:textAlignment w:val="baseline"/>
        <w:rPr>
          <w:rFonts w:ascii="Palatino Linotype" w:hAnsi="Palatino Linotype"/>
          <w:b/>
          <w:sz w:val="28"/>
          <w:lang w:eastAsia="es-MX"/>
        </w:rPr>
      </w:pPr>
    </w:p>
    <w:p w14:paraId="0E1DA4CA" w14:textId="77777777" w:rsidR="00DB712F" w:rsidRPr="00D454ED" w:rsidRDefault="00DB712F" w:rsidP="00D454ED">
      <w:pPr>
        <w:pStyle w:val="Prrafodelista"/>
        <w:widowControl w:val="0"/>
        <w:autoSpaceDE w:val="0"/>
        <w:autoSpaceDN w:val="0"/>
        <w:adjustRightInd w:val="0"/>
        <w:spacing w:line="360" w:lineRule="auto"/>
        <w:ind w:left="0"/>
        <w:jc w:val="both"/>
        <w:rPr>
          <w:rFonts w:ascii="Palatino Linotype" w:hAnsi="Palatino Linotype" w:cs="Arial"/>
          <w:b/>
        </w:rPr>
      </w:pPr>
      <w:r w:rsidRPr="00D454ED">
        <w:rPr>
          <w:rFonts w:ascii="Palatino Linotype" w:hAnsi="Palatino Linotype" w:cs="Arial"/>
          <w:b/>
          <w:sz w:val="28"/>
        </w:rPr>
        <w:t>QUINTO</w:t>
      </w:r>
      <w:r w:rsidRPr="00D454ED">
        <w:rPr>
          <w:rFonts w:ascii="Palatino Linotype" w:hAnsi="Palatino Linotype" w:cs="Arial"/>
          <w:b/>
        </w:rPr>
        <w:t xml:space="preserve">. Estudio y Resolución del Recurso. </w:t>
      </w:r>
    </w:p>
    <w:p w14:paraId="22479913" w14:textId="77777777" w:rsidR="00DB712F" w:rsidRPr="00D454ED" w:rsidRDefault="00DB712F" w:rsidP="00D454ED">
      <w:pPr>
        <w:spacing w:line="360" w:lineRule="auto"/>
        <w:jc w:val="both"/>
        <w:rPr>
          <w:rFonts w:ascii="Palatino Linotype" w:hAnsi="Palatino Linotype" w:cs="Arial"/>
        </w:rPr>
      </w:pPr>
      <w:r w:rsidRPr="00D454ED">
        <w:rPr>
          <w:rFonts w:ascii="Palatino Linotype" w:hAnsi="Palatino Linotype" w:cs="Arial"/>
        </w:rPr>
        <w:t xml:space="preserve">Una vez determinada la vía sobre la que versará el presente recurso, y previa revisión del expediente electrónico formado en </w:t>
      </w:r>
      <w:r w:rsidRPr="00D454ED">
        <w:rPr>
          <w:rFonts w:ascii="Palatino Linotype" w:hAnsi="Palatino Linotype" w:cs="Arial"/>
          <w:b/>
        </w:rPr>
        <w:t>EL SAIMEX</w:t>
      </w:r>
      <w:r w:rsidRPr="00D454E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D454ED">
        <w:rPr>
          <w:rFonts w:ascii="Palatino Linotype" w:hAnsi="Palatino Linotype" w:cs="Arial"/>
        </w:rPr>
        <w:lastRenderedPageBreak/>
        <w:t xml:space="preserve">respetando en todo momento al principio de máxima publicidad consagrado en la </w:t>
      </w:r>
      <w:r w:rsidRPr="00D454ED">
        <w:rPr>
          <w:rFonts w:ascii="Palatino Linotype" w:hAnsi="Palatino Linotype"/>
        </w:rPr>
        <w:t>Constitución Política de los Estados Unidos Mexicanos, Constitución Política del Estado Libre y Soberano de México</w:t>
      </w:r>
      <w:r w:rsidRPr="00D454E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454ED">
        <w:rPr>
          <w:rFonts w:ascii="Palatino Linotype" w:hAnsi="Palatino Linotype"/>
        </w:rPr>
        <w:t>Constitución Política de los Estados Unidos Mexicanos</w:t>
      </w:r>
      <w:r w:rsidRPr="00D454ED">
        <w:rPr>
          <w:rFonts w:ascii="Palatino Linotype" w:hAnsi="Palatino Linotype" w:cs="Arial"/>
        </w:rPr>
        <w:t xml:space="preserve"> y los numerales 8 y 9 de la Ley de Transparencia y Acceso a la Información Pública del Estado de México y Municipios.</w:t>
      </w:r>
    </w:p>
    <w:p w14:paraId="2FC83084" w14:textId="77777777" w:rsidR="00DB712F" w:rsidRPr="00D454ED" w:rsidRDefault="00DB712F" w:rsidP="00D454ED">
      <w:pPr>
        <w:pStyle w:val="Prrafodelista"/>
        <w:widowControl w:val="0"/>
        <w:autoSpaceDE w:val="0"/>
        <w:autoSpaceDN w:val="0"/>
        <w:adjustRightInd w:val="0"/>
        <w:spacing w:line="360" w:lineRule="auto"/>
        <w:ind w:left="0"/>
        <w:jc w:val="both"/>
        <w:rPr>
          <w:rFonts w:ascii="Palatino Linotype" w:hAnsi="Palatino Linotype" w:cs="Arial"/>
        </w:rPr>
      </w:pPr>
    </w:p>
    <w:p w14:paraId="4E0EE983" w14:textId="3B8B00FE" w:rsidR="007E0B9C" w:rsidRPr="00D454ED" w:rsidRDefault="009F51CD" w:rsidP="00D454ED">
      <w:pPr>
        <w:spacing w:line="360" w:lineRule="auto"/>
        <w:jc w:val="both"/>
        <w:rPr>
          <w:rFonts w:ascii="Palatino Linotype" w:hAnsi="Palatino Linotype"/>
          <w:lang w:eastAsia="es-MX"/>
        </w:rPr>
      </w:pPr>
      <w:r w:rsidRPr="00D454ED">
        <w:rPr>
          <w:rFonts w:ascii="Palatino Linotype" w:hAnsi="Palatino Linotype"/>
          <w:lang w:eastAsia="es-MX"/>
        </w:rPr>
        <w:t xml:space="preserve">Derivado de lo anterior, </w:t>
      </w:r>
      <w:r w:rsidR="00DB712F" w:rsidRPr="00D454ED">
        <w:rPr>
          <w:rFonts w:ascii="Palatino Linotype" w:hAnsi="Palatino Linotype"/>
          <w:lang w:eastAsia="es-MX"/>
        </w:rPr>
        <w:t>se procede a realizar el análisis de la respuesta</w:t>
      </w:r>
      <w:r w:rsidR="00FA40D4" w:rsidRPr="00D454ED">
        <w:rPr>
          <w:rFonts w:ascii="Palatino Linotype" w:hAnsi="Palatino Linotype"/>
          <w:lang w:eastAsia="es-MX"/>
        </w:rPr>
        <w:t xml:space="preserve"> así como el Informe Justificado </w:t>
      </w:r>
      <w:r w:rsidR="00541C3B" w:rsidRPr="00D454ED">
        <w:rPr>
          <w:rFonts w:ascii="Palatino Linotype" w:hAnsi="Palatino Linotype"/>
          <w:lang w:eastAsia="es-MX"/>
        </w:rPr>
        <w:t xml:space="preserve">proporcionado por </w:t>
      </w:r>
      <w:r w:rsidR="00541C3B" w:rsidRPr="00D454ED">
        <w:rPr>
          <w:rFonts w:ascii="Palatino Linotype" w:hAnsi="Palatino Linotype"/>
          <w:b/>
          <w:lang w:eastAsia="es-MX"/>
        </w:rPr>
        <w:t xml:space="preserve">EL </w:t>
      </w:r>
      <w:r w:rsidR="00DB712F" w:rsidRPr="00D454ED">
        <w:rPr>
          <w:rFonts w:ascii="Palatino Linotype" w:hAnsi="Palatino Linotype"/>
          <w:b/>
          <w:lang w:eastAsia="es-MX"/>
        </w:rPr>
        <w:t>SUJETO OBLIGADO</w:t>
      </w:r>
      <w:r w:rsidR="00DB712F" w:rsidRPr="00D454ED">
        <w:rPr>
          <w:rFonts w:ascii="Palatino Linotype" w:hAnsi="Palatino Linotype"/>
          <w:lang w:eastAsia="es-MX"/>
        </w:rPr>
        <w:t xml:space="preserve"> a fin de determinar si </w:t>
      </w:r>
      <w:r w:rsidR="00541C3B" w:rsidRPr="00D454ED">
        <w:rPr>
          <w:rFonts w:ascii="Palatino Linotype" w:hAnsi="Palatino Linotype"/>
          <w:lang w:eastAsia="es-MX"/>
        </w:rPr>
        <w:t>cumplió</w:t>
      </w:r>
      <w:r w:rsidR="00DB712F" w:rsidRPr="00D454ED">
        <w:rPr>
          <w:rFonts w:ascii="Palatino Linotype" w:hAnsi="Palatino Linotype"/>
          <w:lang w:eastAsia="es-MX"/>
        </w:rPr>
        <w:t xml:space="preserve"> con los requisitos del derecho de Acceso a la Información Pública, por lo que en primer término debemos recordar que </w:t>
      </w:r>
      <w:r w:rsidR="00DB712F" w:rsidRPr="00D454ED">
        <w:rPr>
          <w:rFonts w:ascii="Palatino Linotype" w:hAnsi="Palatino Linotype"/>
          <w:b/>
          <w:lang w:eastAsia="es-MX"/>
        </w:rPr>
        <w:t>EL RECURRENTE</w:t>
      </w:r>
      <w:r w:rsidR="00DB712F" w:rsidRPr="00D454ED">
        <w:rPr>
          <w:rFonts w:ascii="Palatino Linotype" w:hAnsi="Palatino Linotype"/>
          <w:lang w:eastAsia="es-MX"/>
        </w:rPr>
        <w:t xml:space="preserve"> en el ejercicio de su derecho de Acceso a la Información solicitó </w:t>
      </w:r>
      <w:r w:rsidR="00541C3B" w:rsidRPr="00D454ED">
        <w:rPr>
          <w:rFonts w:ascii="Palatino Linotype" w:hAnsi="Palatino Linotype"/>
          <w:lang w:eastAsia="es-MX"/>
        </w:rPr>
        <w:t>Gacetas publicadas por el Ayuntamiento de Texcoco del actual periodo de Gobierno</w:t>
      </w:r>
      <w:r w:rsidR="007E0B9C" w:rsidRPr="00D454ED">
        <w:rPr>
          <w:rFonts w:ascii="Palatino Linotype" w:hAnsi="Palatino Linotype"/>
          <w:lang w:eastAsia="es-MX"/>
        </w:rPr>
        <w:t xml:space="preserve">. </w:t>
      </w:r>
    </w:p>
    <w:p w14:paraId="6BF9E137" w14:textId="77777777" w:rsidR="007E0B9C" w:rsidRPr="00D454ED" w:rsidRDefault="007E0B9C" w:rsidP="00D454ED">
      <w:pPr>
        <w:spacing w:line="360" w:lineRule="auto"/>
        <w:jc w:val="both"/>
        <w:rPr>
          <w:rFonts w:ascii="Palatino Linotype" w:hAnsi="Palatino Linotype"/>
          <w:lang w:eastAsia="es-MX"/>
        </w:rPr>
      </w:pPr>
    </w:p>
    <w:p w14:paraId="25DA7608" w14:textId="77777777" w:rsidR="00F452C7" w:rsidRPr="00D454ED" w:rsidRDefault="00C61568" w:rsidP="00D454ED">
      <w:pPr>
        <w:spacing w:line="360" w:lineRule="auto"/>
        <w:jc w:val="both"/>
        <w:rPr>
          <w:rFonts w:ascii="Palatino Linotype" w:hAnsi="Palatino Linotype"/>
          <w:lang w:eastAsia="es-MX"/>
        </w:rPr>
      </w:pPr>
      <w:r w:rsidRPr="00D454ED">
        <w:rPr>
          <w:rFonts w:ascii="Palatino Linotype" w:hAnsi="Palatino Linotype"/>
          <w:lang w:eastAsia="es-MX"/>
        </w:rPr>
        <w:t xml:space="preserve">Al respecto, </w:t>
      </w:r>
      <w:r w:rsidR="00DB712F" w:rsidRPr="00D454ED">
        <w:rPr>
          <w:rFonts w:ascii="Palatino Linotype" w:hAnsi="Palatino Linotype"/>
          <w:b/>
          <w:lang w:eastAsia="es-MX"/>
        </w:rPr>
        <w:t>EL SUJETO OBLIGADO</w:t>
      </w:r>
      <w:r w:rsidR="00DB712F" w:rsidRPr="00D454ED">
        <w:rPr>
          <w:rFonts w:ascii="Palatino Linotype" w:hAnsi="Palatino Linotype"/>
          <w:lang w:eastAsia="es-MX"/>
        </w:rPr>
        <w:t xml:space="preserve"> mediante respuesta</w:t>
      </w:r>
      <w:r w:rsidR="00800DFD" w:rsidRPr="00D454ED">
        <w:rPr>
          <w:rFonts w:ascii="Palatino Linotype" w:hAnsi="Palatino Linotype"/>
          <w:lang w:eastAsia="es-MX"/>
        </w:rPr>
        <w:t xml:space="preserve"> </w:t>
      </w:r>
      <w:r w:rsidR="0071103C" w:rsidRPr="00D454ED">
        <w:rPr>
          <w:rFonts w:ascii="Palatino Linotype" w:hAnsi="Palatino Linotype" w:cs="Arial"/>
          <w:lang w:eastAsia="es-MX"/>
        </w:rPr>
        <w:t xml:space="preserve">informó que </w:t>
      </w:r>
      <w:r w:rsidR="00541C3B" w:rsidRPr="00D454ED">
        <w:rPr>
          <w:rFonts w:ascii="Palatino Linotype" w:hAnsi="Palatino Linotype"/>
          <w:lang w:eastAsia="es-MX"/>
        </w:rPr>
        <w:t xml:space="preserve">la información peticionada </w:t>
      </w:r>
      <w:r w:rsidR="00F452C7" w:rsidRPr="00D454ED">
        <w:rPr>
          <w:rFonts w:ascii="Palatino Linotype" w:hAnsi="Palatino Linotype"/>
          <w:lang w:eastAsia="es-MX"/>
        </w:rPr>
        <w:t>se encontraba publicada en la siguiente liga electrónica:</w:t>
      </w:r>
    </w:p>
    <w:p w14:paraId="20BC9CF8" w14:textId="48EECA60" w:rsidR="00F452C7" w:rsidRPr="00D454ED" w:rsidRDefault="00F452C7" w:rsidP="00D454ED">
      <w:pPr>
        <w:spacing w:line="360" w:lineRule="auto"/>
        <w:jc w:val="both"/>
        <w:rPr>
          <w:rFonts w:ascii="Palatino Linotype" w:hAnsi="Palatino Linotype"/>
          <w:sz w:val="16"/>
          <w:lang w:eastAsia="es-MX"/>
        </w:rPr>
      </w:pPr>
      <w:r w:rsidRPr="00D454ED">
        <w:rPr>
          <w:rFonts w:ascii="Palatino Linotype" w:hAnsi="Palatino Linotype"/>
          <w:lang w:eastAsia="es-MX"/>
        </w:rPr>
        <w:t xml:space="preserve"> </w:t>
      </w:r>
    </w:p>
    <w:p w14:paraId="46E68CE0" w14:textId="7F98D96F" w:rsidR="0071103C" w:rsidRPr="00D454ED" w:rsidRDefault="007929ED" w:rsidP="00D454ED">
      <w:pPr>
        <w:spacing w:line="360" w:lineRule="auto"/>
        <w:jc w:val="center"/>
        <w:rPr>
          <w:rFonts w:ascii="Palatino Linotype" w:hAnsi="Palatino Linotype"/>
          <w:lang w:eastAsia="es-MX"/>
        </w:rPr>
      </w:pPr>
      <w:hyperlink r:id="rId11" w:history="1">
        <w:r w:rsidR="00F452C7" w:rsidRPr="00D454ED">
          <w:rPr>
            <w:rStyle w:val="Hipervnculo"/>
            <w:rFonts w:ascii="Palatino Linotype" w:hAnsi="Palatino Linotype"/>
            <w:color w:val="auto"/>
            <w:lang w:eastAsia="es-MX"/>
          </w:rPr>
          <w:t>https://www.texcocoedomex.gob.mx/Gacetas.html</w:t>
        </w:r>
      </w:hyperlink>
    </w:p>
    <w:p w14:paraId="3E3D4C51" w14:textId="71D27097" w:rsidR="00DC7A2F" w:rsidRPr="00D454ED" w:rsidRDefault="00DB712F" w:rsidP="00D454ED">
      <w:pPr>
        <w:spacing w:before="100" w:beforeAutospacing="1" w:after="100" w:afterAutospacing="1" w:line="360" w:lineRule="auto"/>
        <w:jc w:val="both"/>
        <w:rPr>
          <w:rFonts w:ascii="Palatino Linotype" w:hAnsi="Palatino Linotype"/>
        </w:rPr>
      </w:pPr>
      <w:r w:rsidRPr="00D454ED">
        <w:rPr>
          <w:rFonts w:ascii="Palatino Linotype" w:hAnsi="Palatino Linotype"/>
        </w:rPr>
        <w:t>Ante tal respuesta, el particular interpuso el Recurso de Revisión materia del presente asunto, a</w:t>
      </w:r>
      <w:r w:rsidR="00DC7A2F" w:rsidRPr="00D454ED">
        <w:rPr>
          <w:rFonts w:ascii="Palatino Linotype" w:hAnsi="Palatino Linotype"/>
        </w:rPr>
        <w:t xml:space="preserve">doleciéndose medularmente por la </w:t>
      </w:r>
      <w:r w:rsidR="00696E8E" w:rsidRPr="00D454ED">
        <w:rPr>
          <w:rFonts w:ascii="Palatino Linotype" w:hAnsi="Palatino Linotype"/>
        </w:rPr>
        <w:t>entrega de información incompleta</w:t>
      </w:r>
      <w:r w:rsidR="00DC7A2F" w:rsidRPr="00D454ED">
        <w:rPr>
          <w:rFonts w:ascii="Palatino Linotype" w:hAnsi="Palatino Linotype"/>
        </w:rPr>
        <w:t xml:space="preserve">. </w:t>
      </w:r>
    </w:p>
    <w:p w14:paraId="76EAB64E" w14:textId="77777777" w:rsidR="00696E8E" w:rsidRPr="00D454ED" w:rsidRDefault="000C4981"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rPr>
        <w:t xml:space="preserve">Asimismo, es importante señalar que </w:t>
      </w:r>
      <w:r w:rsidRPr="00D454ED">
        <w:rPr>
          <w:rFonts w:ascii="Palatino Linotype" w:hAnsi="Palatino Linotype" w:cs="Arial"/>
          <w:b/>
        </w:rPr>
        <w:t>EL RECURRENTE</w:t>
      </w:r>
      <w:r w:rsidRPr="00D454ED">
        <w:rPr>
          <w:rFonts w:ascii="Palatino Linotype" w:hAnsi="Palatino Linotype" w:cs="Arial"/>
        </w:rPr>
        <w:t xml:space="preserve"> no realizó manif</w:t>
      </w:r>
      <w:r w:rsidR="00696E8E" w:rsidRPr="00D454ED">
        <w:rPr>
          <w:rFonts w:ascii="Palatino Linotype" w:hAnsi="Palatino Linotype" w:cs="Arial"/>
        </w:rPr>
        <w:t xml:space="preserve">estaciones, alegatos o pruebas. </w:t>
      </w:r>
    </w:p>
    <w:p w14:paraId="2D45A9FE" w14:textId="54F601E0" w:rsidR="00DA75DF" w:rsidRPr="00D454ED" w:rsidRDefault="00696E8E"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rPr>
        <w:lastRenderedPageBreak/>
        <w:t>Sin embargo,</w:t>
      </w:r>
      <w:r w:rsidR="000C4981" w:rsidRPr="00D454ED">
        <w:rPr>
          <w:rFonts w:ascii="Palatino Linotype" w:hAnsi="Palatino Linotype" w:cs="Arial"/>
        </w:rPr>
        <w:t xml:space="preserve"> </w:t>
      </w:r>
      <w:r w:rsidR="000C4981" w:rsidRPr="00D454ED">
        <w:rPr>
          <w:rFonts w:ascii="Palatino Linotype" w:hAnsi="Palatino Linotype" w:cs="Arial"/>
          <w:b/>
        </w:rPr>
        <w:t xml:space="preserve">EL SUJETO OBLIGADO </w:t>
      </w:r>
      <w:r w:rsidRPr="00D454ED">
        <w:rPr>
          <w:rFonts w:ascii="Palatino Linotype" w:hAnsi="Palatino Linotype" w:cs="Arial"/>
        </w:rPr>
        <w:t>rindió su Informe Justificado remitiendo para tal efecto las manifestaciones de</w:t>
      </w:r>
      <w:r w:rsidR="007D40A1" w:rsidRPr="00D454ED">
        <w:rPr>
          <w:rFonts w:ascii="Palatino Linotype" w:hAnsi="Palatino Linotype" w:cs="Arial"/>
        </w:rPr>
        <w:t xml:space="preserve">l Titular de la Unidad de Transparencia, por medio del cual hizo del conocimiento que la información respecto </w:t>
      </w:r>
      <w:r w:rsidR="005A1DB6" w:rsidRPr="00D454ED">
        <w:rPr>
          <w:rFonts w:ascii="Palatino Linotype" w:hAnsi="Palatino Linotype" w:cs="Arial"/>
        </w:rPr>
        <w:t xml:space="preserve">a los meses de febrero, marzo y abril de 2023 se encontraban en revisión para su correcta impresión </w:t>
      </w:r>
      <w:r w:rsidR="007D40A1" w:rsidRPr="00D454ED">
        <w:rPr>
          <w:rFonts w:ascii="Palatino Linotype" w:hAnsi="Palatino Linotype" w:cs="Arial"/>
        </w:rPr>
        <w:t>al 19 de mayo de 2023</w:t>
      </w:r>
      <w:r w:rsidR="00DA75DF" w:rsidRPr="00D454ED">
        <w:rPr>
          <w:rFonts w:ascii="Palatino Linotype" w:hAnsi="Palatino Linotype" w:cs="Arial"/>
        </w:rPr>
        <w:t xml:space="preserve"> por lo que sobre las gacetas faltantes refirió que en cuanto se tuvieran listas serían publicadas para su consulta.</w:t>
      </w:r>
      <w:r w:rsidR="005A1DB6" w:rsidRPr="00D454ED">
        <w:rPr>
          <w:rFonts w:ascii="Palatino Linotype" w:hAnsi="Palatino Linotype" w:cs="Arial"/>
        </w:rPr>
        <w:t xml:space="preserve"> </w:t>
      </w:r>
    </w:p>
    <w:p w14:paraId="4FBF25CB" w14:textId="4C5B7EF2" w:rsidR="00DC7A2F" w:rsidRPr="00D454ED" w:rsidRDefault="00DA75DF"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rPr>
        <w:t xml:space="preserve">Ahora bien, </w:t>
      </w:r>
      <w:r w:rsidRPr="00D454ED">
        <w:rPr>
          <w:rFonts w:ascii="Palatino Linotype" w:hAnsi="Palatino Linotype" w:cs="Arial"/>
          <w:b/>
        </w:rPr>
        <w:t xml:space="preserve">EL SUJETO OBLIGADO </w:t>
      </w:r>
      <w:r w:rsidR="005A1DB6" w:rsidRPr="00D454ED">
        <w:rPr>
          <w:rFonts w:ascii="Palatino Linotype" w:hAnsi="Palatino Linotype" w:cs="Arial"/>
        </w:rPr>
        <w:t xml:space="preserve">proporcionó la siguiente liga electrónica señalando que </w:t>
      </w:r>
      <w:r w:rsidRPr="00D454ED">
        <w:rPr>
          <w:rFonts w:ascii="Palatino Linotype" w:hAnsi="Palatino Linotype" w:cs="Arial"/>
        </w:rPr>
        <w:t xml:space="preserve">al 19 de mayo de 2023 </w:t>
      </w:r>
      <w:r w:rsidR="005A1DB6" w:rsidRPr="00D454ED">
        <w:rPr>
          <w:rFonts w:ascii="Palatino Linotype" w:hAnsi="Palatino Linotype" w:cs="Arial"/>
        </w:rPr>
        <w:t xml:space="preserve">se encontraba publicada </w:t>
      </w:r>
      <w:proofErr w:type="spellStart"/>
      <w:r w:rsidR="005A1DB6" w:rsidRPr="00D454ED">
        <w:rPr>
          <w:rFonts w:ascii="Palatino Linotype" w:hAnsi="Palatino Linotype" w:cs="Arial"/>
        </w:rPr>
        <w:t>unicamente</w:t>
      </w:r>
      <w:proofErr w:type="spellEnd"/>
      <w:r w:rsidR="005A1DB6" w:rsidRPr="00D454ED">
        <w:rPr>
          <w:rFonts w:ascii="Palatino Linotype" w:hAnsi="Palatino Linotype" w:cs="Arial"/>
        </w:rPr>
        <w:t xml:space="preserve"> la gaceta correspondiente a enero de 20</w:t>
      </w:r>
      <w:r w:rsidRPr="00D454ED">
        <w:rPr>
          <w:rFonts w:ascii="Palatino Linotype" w:hAnsi="Palatino Linotype" w:cs="Arial"/>
        </w:rPr>
        <w:t>23</w:t>
      </w:r>
      <w:r w:rsidR="005A1DB6" w:rsidRPr="00D454ED">
        <w:rPr>
          <w:rFonts w:ascii="Palatino Linotype" w:hAnsi="Palatino Linotype" w:cs="Arial"/>
        </w:rPr>
        <w:t>:</w:t>
      </w:r>
    </w:p>
    <w:p w14:paraId="6D21DCB6" w14:textId="200EBDED" w:rsidR="00DA75DF" w:rsidRPr="00D454ED" w:rsidRDefault="007929ED"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hyperlink r:id="rId12" w:history="1">
        <w:r w:rsidR="00DA75DF" w:rsidRPr="00D454ED">
          <w:rPr>
            <w:rStyle w:val="Hipervnculo"/>
            <w:rFonts w:ascii="Palatino Linotype" w:hAnsi="Palatino Linotype" w:cs="Arial"/>
            <w:color w:val="auto"/>
          </w:rPr>
          <w:t>https://www.texcocoedomex.gob.mx/Documentos/Gacetas/Gaceta%20No.%2013%20enero%202023%20(2).pdf</w:t>
        </w:r>
      </w:hyperlink>
    </w:p>
    <w:p w14:paraId="0BFBF332" w14:textId="77777777" w:rsidR="005A4BE6" w:rsidRPr="00D454ED" w:rsidRDefault="00DA75DF"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rPr>
        <w:t xml:space="preserve">Por lo que al acceder a dicha liga electrónica se advierte </w:t>
      </w:r>
      <w:r w:rsidR="005A4BE6" w:rsidRPr="00D454ED">
        <w:rPr>
          <w:rFonts w:ascii="Palatino Linotype" w:hAnsi="Palatino Linotype" w:cs="Arial"/>
        </w:rPr>
        <w:t xml:space="preserve">lo siguiente: </w:t>
      </w:r>
    </w:p>
    <w:p w14:paraId="33B6A55F" w14:textId="1654D6B1" w:rsidR="00DA75DF" w:rsidRPr="00D454ED" w:rsidRDefault="005A4BE6" w:rsidP="00D454ED">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rPr>
      </w:pPr>
      <w:r w:rsidRPr="00D454ED">
        <w:rPr>
          <w:noProof/>
          <w:lang w:eastAsia="es-MX"/>
        </w:rPr>
        <w:lastRenderedPageBreak/>
        <w:drawing>
          <wp:inline distT="0" distB="0" distL="0" distR="0" wp14:anchorId="70BB0F29" wp14:editId="785D9740">
            <wp:extent cx="2093903" cy="2676525"/>
            <wp:effectExtent l="152400" t="152400" r="363855"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7461" cy="2693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27CCB3" w14:textId="77777777" w:rsidR="005A4BE6" w:rsidRPr="00D454ED" w:rsidRDefault="005A4BE6"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rPr>
        <w:t>Derivado de lo anterior, podemos advertir que con la entrega del Informe Justificado se tuvo por colmado parcialmente el requerimiento de acceso a la información, pues se entregó la gaceta municipal correspondiente al mes de enero, sin embargo lógico que sí la solicitud fue planteada el 11 de abril de 2023, por lo menos harían falta las gacetas municipales correspondientes a los meses de febrero y marzo, contemplando que a la fecha de la solicitud, respecto al mes de abril se encontrara en proceso de publicación.</w:t>
      </w:r>
    </w:p>
    <w:p w14:paraId="7B5864D8" w14:textId="77777777" w:rsidR="00474352" w:rsidRPr="00D454ED" w:rsidRDefault="005A4BE6"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D454ED">
        <w:rPr>
          <w:rFonts w:ascii="Palatino Linotype" w:hAnsi="Palatino Linotype" w:cs="Arial"/>
        </w:rPr>
        <w:t xml:space="preserve">Sin embargo, de un análisis concreto a las manifestaciones vertidas por el Titular de la Unidad de Transparencia </w:t>
      </w:r>
      <w:r w:rsidR="00F0293E" w:rsidRPr="00D454ED">
        <w:rPr>
          <w:rFonts w:ascii="Palatino Linotype" w:hAnsi="Palatino Linotype" w:cs="Arial"/>
        </w:rPr>
        <w:t>remitidas en Informe Justificado, se advierte que señaló la falta de publicación respecto a las gacetas de los meses antes referidos, pero precis</w:t>
      </w:r>
      <w:r w:rsidR="006D555C" w:rsidRPr="00D454ED">
        <w:rPr>
          <w:rFonts w:ascii="Palatino Linotype" w:hAnsi="Palatino Linotype" w:cs="Arial"/>
        </w:rPr>
        <w:t xml:space="preserve">ó específicamente que no las podía proporcionar puesto que </w:t>
      </w:r>
      <w:r w:rsidR="006D555C" w:rsidRPr="00D454ED">
        <w:rPr>
          <w:rFonts w:ascii="Palatino Linotype" w:hAnsi="Palatino Linotype" w:cs="Arial"/>
          <w:u w:val="single"/>
        </w:rPr>
        <w:t>se encontraban en proceso de revisión para su correcta impresión</w:t>
      </w:r>
      <w:r w:rsidR="006D555C" w:rsidRPr="00D454ED">
        <w:rPr>
          <w:rFonts w:ascii="Palatino Linotype" w:hAnsi="Palatino Linotype" w:cs="Arial"/>
        </w:rPr>
        <w:t xml:space="preserve">, sin embargo </w:t>
      </w:r>
      <w:r w:rsidR="006D555C" w:rsidRPr="00D454ED">
        <w:rPr>
          <w:rFonts w:ascii="Palatino Linotype" w:hAnsi="Palatino Linotype" w:cs="Arial"/>
          <w:b/>
        </w:rPr>
        <w:t xml:space="preserve">hizo del conocimiento que en cuanto se tuvieran listas, éstas últimas serían publicadas en la página oficial del </w:t>
      </w:r>
      <w:r w:rsidR="006D555C" w:rsidRPr="00D454ED">
        <w:rPr>
          <w:rFonts w:ascii="Palatino Linotype" w:hAnsi="Palatino Linotype" w:cs="Arial"/>
          <w:b/>
        </w:rPr>
        <w:lastRenderedPageBreak/>
        <w:t>Ayu</w:t>
      </w:r>
      <w:r w:rsidR="00474352" w:rsidRPr="00D454ED">
        <w:rPr>
          <w:rFonts w:ascii="Palatino Linotype" w:hAnsi="Palatino Linotype" w:cs="Arial"/>
          <w:b/>
        </w:rPr>
        <w:t>ntamiento de Texcoco</w:t>
      </w:r>
      <w:r w:rsidR="00474352" w:rsidRPr="00D454ED">
        <w:rPr>
          <w:rFonts w:ascii="Palatino Linotype" w:hAnsi="Palatino Linotype" w:cs="Arial"/>
        </w:rPr>
        <w:t xml:space="preserve"> hoy </w:t>
      </w:r>
      <w:r w:rsidR="00474352" w:rsidRPr="00D454ED">
        <w:rPr>
          <w:rFonts w:ascii="Palatino Linotype" w:hAnsi="Palatino Linotype" w:cs="Arial"/>
          <w:b/>
        </w:rPr>
        <w:t>SUJETO OBLIGADO.</w:t>
      </w:r>
    </w:p>
    <w:p w14:paraId="3BAB5CA3" w14:textId="3780FA03" w:rsidR="00BE5A0C" w:rsidRPr="00D454ED" w:rsidRDefault="00BE5A0C"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A040B4C" wp14:editId="091727AA">
                <wp:simplePos x="0" y="0"/>
                <wp:positionH relativeFrom="column">
                  <wp:posOffset>110310</wp:posOffset>
                </wp:positionH>
                <wp:positionV relativeFrom="paragraph">
                  <wp:posOffset>1403350</wp:posOffset>
                </wp:positionV>
                <wp:extent cx="5520678" cy="5304658"/>
                <wp:effectExtent l="38100" t="19050" r="61595" b="86995"/>
                <wp:wrapNone/>
                <wp:docPr id="4" name="Conector recto 4"/>
                <wp:cNvGraphicFramePr/>
                <a:graphic xmlns:a="http://schemas.openxmlformats.org/drawingml/2006/main">
                  <a:graphicData uri="http://schemas.microsoft.com/office/word/2010/wordprocessingShape">
                    <wps:wsp>
                      <wps:cNvCnPr/>
                      <wps:spPr>
                        <a:xfrm>
                          <a:off x="0" y="0"/>
                          <a:ext cx="5520678" cy="53046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69E366"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0.5pt" to="443.4pt,5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" strokecolor="#4f81bd [3204]" strokeweight="2pt">
                <v:shadow on="t" color="black" opacity="24903f" origin=",.5" offset="0,.55556mm"/>
              </v:line>
            </w:pict>
          </mc:Fallback>
        </mc:AlternateContent>
      </w:r>
      <w:r w:rsidR="00474352" w:rsidRPr="00D454ED">
        <w:rPr>
          <w:rFonts w:ascii="Palatino Linotype" w:hAnsi="Palatino Linotype" w:cs="Arial"/>
        </w:rPr>
        <w:t>Dicho lo anterior, este Órgano Garante durante la realización de la presente resolución, visito la Página Oficial del Ayuntamiento de Texcoco, encontrando información novedosa, puesto que se encuentra la publicación de</w:t>
      </w:r>
      <w:r w:rsidR="00322493" w:rsidRPr="00D454ED">
        <w:rPr>
          <w:rFonts w:ascii="Palatino Linotype" w:hAnsi="Palatino Linotype" w:cs="Arial"/>
        </w:rPr>
        <w:t xml:space="preserve"> siete gacetas municipales al </w:t>
      </w:r>
      <w:r w:rsidR="00322493" w:rsidRPr="00D454ED">
        <w:rPr>
          <w:rFonts w:ascii="Palatino Linotype" w:hAnsi="Palatino Linotype" w:cs="Arial"/>
          <w:b/>
        </w:rPr>
        <w:t xml:space="preserve">veintiséis de octubre de dos mil veintitrés, </w:t>
      </w:r>
      <w:r w:rsidR="00322493" w:rsidRPr="00D454ED">
        <w:rPr>
          <w:rFonts w:ascii="Palatino Linotype" w:hAnsi="Palatino Linotype" w:cs="Arial"/>
        </w:rPr>
        <w:t>tal y como se advierte a continuación:</w:t>
      </w:r>
    </w:p>
    <w:p w14:paraId="5F529496" w14:textId="380DB920" w:rsidR="00322493" w:rsidRPr="00D454ED" w:rsidRDefault="00322493"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rFonts w:ascii="Palatino Linotype" w:hAnsi="Palatino Linotype" w:cs="Arial"/>
        </w:rPr>
        <w:t xml:space="preserve"> </w:t>
      </w:r>
    </w:p>
    <w:p w14:paraId="4BA3010A" w14:textId="7283B90F" w:rsidR="00474352" w:rsidRPr="00D454ED" w:rsidRDefault="00BE5A0C" w:rsidP="00D454E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454ED">
        <w:rPr>
          <w:noProof/>
          <w:lang w:eastAsia="es-MX"/>
        </w:rPr>
        <w:lastRenderedPageBreak/>
        <mc:AlternateContent>
          <mc:Choice Requires="wps">
            <w:drawing>
              <wp:anchor distT="0" distB="0" distL="114300" distR="114300" simplePos="0" relativeHeight="251661312" behindDoc="0" locked="0" layoutInCell="1" allowOverlap="1" wp14:anchorId="425F70AE" wp14:editId="6A276256">
                <wp:simplePos x="0" y="0"/>
                <wp:positionH relativeFrom="column">
                  <wp:posOffset>-337185</wp:posOffset>
                </wp:positionH>
                <wp:positionV relativeFrom="paragraph">
                  <wp:posOffset>5445760</wp:posOffset>
                </wp:positionV>
                <wp:extent cx="485775" cy="809625"/>
                <wp:effectExtent l="57150" t="38100" r="28575" b="123825"/>
                <wp:wrapNone/>
                <wp:docPr id="6" name="Flecha derecha 6"/>
                <wp:cNvGraphicFramePr/>
                <a:graphic xmlns:a="http://schemas.openxmlformats.org/drawingml/2006/main">
                  <a:graphicData uri="http://schemas.microsoft.com/office/word/2010/wordprocessingShape">
                    <wps:wsp>
                      <wps:cNvSpPr/>
                      <wps:spPr>
                        <a:xfrm>
                          <a:off x="0" y="0"/>
                          <a:ext cx="485775" cy="8096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4D0D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6.55pt;margin-top:428.8pt;width:38.25pt;height:6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" adj="10800" fillcolor="red" strokecolor="red">
                <v:shadow on="t" color="black" opacity="22937f" origin=",.5" offset="0,.63889mm"/>
              </v:shape>
            </w:pict>
          </mc:Fallback>
        </mc:AlternateContent>
      </w:r>
      <w:r w:rsidRPr="00D454ED">
        <w:rPr>
          <w:noProof/>
          <w:lang w:eastAsia="es-MX"/>
        </w:rPr>
        <mc:AlternateContent>
          <mc:Choice Requires="wps">
            <w:drawing>
              <wp:anchor distT="0" distB="0" distL="114300" distR="114300" simplePos="0" relativeHeight="251660288" behindDoc="0" locked="0" layoutInCell="1" allowOverlap="1" wp14:anchorId="277A56EA" wp14:editId="6CE88EDC">
                <wp:simplePos x="0" y="0"/>
                <wp:positionH relativeFrom="column">
                  <wp:posOffset>281940</wp:posOffset>
                </wp:positionH>
                <wp:positionV relativeFrom="paragraph">
                  <wp:posOffset>5584825</wp:posOffset>
                </wp:positionV>
                <wp:extent cx="5505450" cy="632460"/>
                <wp:effectExtent l="57150" t="38100" r="76200" b="91440"/>
                <wp:wrapNone/>
                <wp:docPr id="5" name="Rectángulo 5"/>
                <wp:cNvGraphicFramePr/>
                <a:graphic xmlns:a="http://schemas.openxmlformats.org/drawingml/2006/main">
                  <a:graphicData uri="http://schemas.microsoft.com/office/word/2010/wordprocessingShape">
                    <wps:wsp>
                      <wps:cNvSpPr/>
                      <wps:spPr>
                        <a:xfrm>
                          <a:off x="0" y="0"/>
                          <a:ext cx="5505450" cy="63246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ABDE68" id="Rectángulo 5" o:spid="_x0000_s1026" style="position:absolute;margin-left:22.2pt;margin-top:439.75pt;width:433.5pt;height:4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" filled="f" strokecolor="red" strokeweight="2.25pt">
                <v:shadow on="t" color="black" opacity="22937f" origin=",.5" offset="0,.63889mm"/>
              </v:rect>
            </w:pict>
          </mc:Fallback>
        </mc:AlternateContent>
      </w:r>
      <w:r w:rsidRPr="00D454ED">
        <w:rPr>
          <w:noProof/>
          <w:lang w:eastAsia="es-MX"/>
        </w:rPr>
        <w:drawing>
          <wp:inline distT="0" distB="0" distL="0" distR="0" wp14:anchorId="1C6D3042" wp14:editId="410A1A9A">
            <wp:extent cx="5791835" cy="6099810"/>
            <wp:effectExtent l="152400" t="152400" r="361315" b="3581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6099810"/>
                    </a:xfrm>
                    <a:prstGeom prst="rect">
                      <a:avLst/>
                    </a:prstGeom>
                    <a:ln>
                      <a:noFill/>
                    </a:ln>
                    <a:effectLst>
                      <a:outerShdw blurRad="292100" dist="139700" dir="2700000" algn="tl" rotWithShape="0">
                        <a:srgbClr val="333333">
                          <a:alpha val="65000"/>
                        </a:srgbClr>
                      </a:outerShdw>
                    </a:effectLst>
                  </pic:spPr>
                </pic:pic>
              </a:graphicData>
            </a:graphic>
          </wp:inline>
        </w:drawing>
      </w:r>
      <w:r w:rsidR="00474352" w:rsidRPr="00D454ED">
        <w:rPr>
          <w:rFonts w:ascii="Palatino Linotype" w:hAnsi="Palatino Linotype" w:cs="Arial"/>
        </w:rPr>
        <w:t xml:space="preserve">  </w:t>
      </w:r>
    </w:p>
    <w:p w14:paraId="75DC1FCB" w14:textId="2111AE9C" w:rsidR="005A1DB6" w:rsidRPr="00D454ED" w:rsidRDefault="00BE5A0C" w:rsidP="00D454ED">
      <w:pPr>
        <w:pStyle w:val="Prrafodelista"/>
        <w:widowControl w:val="0"/>
        <w:autoSpaceDE w:val="0"/>
        <w:autoSpaceDN w:val="0"/>
        <w:adjustRightInd w:val="0"/>
        <w:spacing w:line="360" w:lineRule="auto"/>
        <w:ind w:left="0"/>
        <w:jc w:val="both"/>
        <w:rPr>
          <w:rFonts w:ascii="Palatino Linotype" w:hAnsi="Palatino Linotype" w:cs="Arial"/>
        </w:rPr>
      </w:pPr>
      <w:r w:rsidRPr="00D454ED">
        <w:rPr>
          <w:rFonts w:ascii="Palatino Linotype" w:hAnsi="Palatino Linotype" w:cs="Arial"/>
        </w:rPr>
        <w:t>Por lo cual, al ingresar a los meses correspondientes a febrero, marzo y abril se advierte la siguiente información:</w:t>
      </w:r>
    </w:p>
    <w:p w14:paraId="3E644940" w14:textId="09FB290D" w:rsidR="00BE5A0C" w:rsidRPr="00D454ED" w:rsidRDefault="00BE5A0C" w:rsidP="00D454ED">
      <w:pPr>
        <w:pStyle w:val="Prrafodelista"/>
        <w:widowControl w:val="0"/>
        <w:autoSpaceDE w:val="0"/>
        <w:autoSpaceDN w:val="0"/>
        <w:adjustRightInd w:val="0"/>
        <w:spacing w:line="360" w:lineRule="auto"/>
        <w:ind w:left="0"/>
        <w:jc w:val="both"/>
        <w:rPr>
          <w:rFonts w:ascii="Palatino Linotype" w:hAnsi="Palatino Linotype" w:cs="Arial"/>
        </w:rPr>
      </w:pPr>
      <w:r w:rsidRPr="00D454ED">
        <w:rPr>
          <w:noProof/>
          <w:lang w:eastAsia="es-MX"/>
        </w:rPr>
        <w:lastRenderedPageBreak/>
        <w:drawing>
          <wp:inline distT="0" distB="0" distL="0" distR="0" wp14:anchorId="03627FF7" wp14:editId="3B2F1826">
            <wp:extent cx="5638800" cy="6829425"/>
            <wp:effectExtent l="152400" t="152400" r="361950" b="371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38800" cy="6829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EE795" w14:textId="62EAF653" w:rsidR="005A1DB6" w:rsidRPr="00D454ED" w:rsidRDefault="00BE5A0C" w:rsidP="00D454ED">
      <w:pPr>
        <w:pStyle w:val="Prrafodelista"/>
        <w:widowControl w:val="0"/>
        <w:autoSpaceDE w:val="0"/>
        <w:autoSpaceDN w:val="0"/>
        <w:adjustRightInd w:val="0"/>
        <w:spacing w:line="360" w:lineRule="auto"/>
        <w:ind w:left="-284"/>
        <w:jc w:val="both"/>
        <w:rPr>
          <w:rFonts w:ascii="Palatino Linotype" w:hAnsi="Palatino Linotype" w:cs="Arial"/>
        </w:rPr>
      </w:pPr>
      <w:r w:rsidRPr="00D454ED">
        <w:rPr>
          <w:noProof/>
          <w:lang w:eastAsia="es-MX"/>
        </w:rPr>
        <w:lastRenderedPageBreak/>
        <w:drawing>
          <wp:inline distT="0" distB="0" distL="0" distR="0" wp14:anchorId="6AF8C583" wp14:editId="7F1029C7">
            <wp:extent cx="5791835" cy="6520180"/>
            <wp:effectExtent l="152400" t="152400" r="361315" b="3568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65201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C54E919" w14:textId="77777777" w:rsidR="007D40A1" w:rsidRPr="00D454ED" w:rsidRDefault="007D40A1" w:rsidP="00D454ED">
      <w:pPr>
        <w:pStyle w:val="Prrafodelista"/>
        <w:widowControl w:val="0"/>
        <w:autoSpaceDE w:val="0"/>
        <w:autoSpaceDN w:val="0"/>
        <w:adjustRightInd w:val="0"/>
        <w:spacing w:line="360" w:lineRule="auto"/>
        <w:ind w:left="0"/>
        <w:jc w:val="both"/>
        <w:rPr>
          <w:rFonts w:ascii="Palatino Linotype" w:hAnsi="Palatino Linotype" w:cs="Arial"/>
        </w:rPr>
      </w:pPr>
    </w:p>
    <w:p w14:paraId="3F474A17" w14:textId="73A6950C" w:rsidR="00DC7A2F" w:rsidRPr="00D454ED" w:rsidRDefault="00BE5A0C" w:rsidP="00D454ED">
      <w:pPr>
        <w:pStyle w:val="Prrafodelista"/>
        <w:widowControl w:val="0"/>
        <w:autoSpaceDE w:val="0"/>
        <w:autoSpaceDN w:val="0"/>
        <w:adjustRightInd w:val="0"/>
        <w:spacing w:line="360" w:lineRule="auto"/>
        <w:ind w:left="-284"/>
        <w:jc w:val="both"/>
        <w:rPr>
          <w:rFonts w:ascii="Palatino Linotype" w:hAnsi="Palatino Linotype" w:cs="Arial"/>
        </w:rPr>
      </w:pPr>
      <w:r w:rsidRPr="00D454ED">
        <w:rPr>
          <w:noProof/>
          <w:lang w:eastAsia="es-MX"/>
        </w:rPr>
        <w:lastRenderedPageBreak/>
        <w:drawing>
          <wp:inline distT="0" distB="0" distL="0" distR="0" wp14:anchorId="58B0D43C" wp14:editId="731B56CC">
            <wp:extent cx="5791835" cy="6686550"/>
            <wp:effectExtent l="152400" t="152400" r="361315"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6686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2D14E79" w14:textId="3647D915"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lastRenderedPageBreak/>
        <w:t xml:space="preserve">Precisado lo anterior, se advierte que, si bien en respuesta </w:t>
      </w:r>
      <w:r w:rsidRPr="00D454ED">
        <w:rPr>
          <w:rFonts w:ascii="Palatino Linotype" w:hAnsi="Palatino Linotype"/>
          <w:b/>
        </w:rPr>
        <w:t xml:space="preserve">EL SUJETO OBLIGADO </w:t>
      </w:r>
      <w:r w:rsidRPr="00D454ED">
        <w:rPr>
          <w:rFonts w:ascii="Palatino Linotype" w:hAnsi="Palatino Linotype"/>
        </w:rPr>
        <w:t xml:space="preserve">fue omiso en remitir la información que diera por atendido el requerimiento de acceso a la información, sucedió lo contrario al enviar el Informe Justificado, pues le hizo del conocimiento al </w:t>
      </w:r>
      <w:r w:rsidRPr="00D454ED">
        <w:rPr>
          <w:rFonts w:ascii="Palatino Linotype" w:hAnsi="Palatino Linotype"/>
          <w:b/>
        </w:rPr>
        <w:t xml:space="preserve">RECURRENTE </w:t>
      </w:r>
      <w:r w:rsidRPr="00D454ED">
        <w:rPr>
          <w:rFonts w:ascii="Palatino Linotype" w:hAnsi="Palatino Linotype"/>
        </w:rPr>
        <w:t xml:space="preserve">que al información se encontraba en proceso de revisión para su correcta publicación, remitiendo la información con la que contaba al </w:t>
      </w:r>
      <w:r w:rsidR="00D96799" w:rsidRPr="00D454ED">
        <w:rPr>
          <w:rFonts w:ascii="Palatino Linotype" w:hAnsi="Palatino Linotype"/>
        </w:rPr>
        <w:t>19 de mayo de 2023</w:t>
      </w:r>
      <w:r w:rsidRPr="00D454ED">
        <w:rPr>
          <w:rFonts w:ascii="Palatino Linotype" w:hAnsi="Palatino Linotype"/>
        </w:rPr>
        <w:t>.</w:t>
      </w:r>
    </w:p>
    <w:p w14:paraId="12BC6B6D" w14:textId="77777777" w:rsidR="00EB2400" w:rsidRPr="00D454ED" w:rsidRDefault="00EB2400" w:rsidP="00D454ED">
      <w:pPr>
        <w:spacing w:line="360" w:lineRule="auto"/>
        <w:ind w:right="49"/>
        <w:jc w:val="both"/>
        <w:rPr>
          <w:rFonts w:ascii="Palatino Linotype" w:hAnsi="Palatino Linotype"/>
          <w:sz w:val="14"/>
        </w:rPr>
      </w:pPr>
    </w:p>
    <w:p w14:paraId="6171E48D" w14:textId="77777777"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t xml:space="preserve">De este modo, es importante hacer del conocimiento que cuando el </w:t>
      </w:r>
      <w:r w:rsidRPr="00D454ED">
        <w:rPr>
          <w:rFonts w:ascii="Palatino Linotype" w:hAnsi="Palatino Linotype"/>
          <w:b/>
          <w:bCs/>
        </w:rPr>
        <w:t xml:space="preserve">SUJETO OBLIGADO, </w:t>
      </w:r>
      <w:r w:rsidRPr="00D454ED">
        <w:rPr>
          <w:rFonts w:ascii="Palatino Linotype" w:hAnsi="Palatino Linotype"/>
        </w:rPr>
        <w:t xml:space="preserve">antes de que se dicte resolución definitiva, entregue la información solicitada o complemente la información que en un primer momento fue incompleta o no correspondió con lo solicitado; el Recurso de Revisión que al efecto se haya interpuesto quedara sin materia, lo que imposibilita el estudio de fondo de la </w:t>
      </w:r>
      <w:r w:rsidRPr="00D454ED">
        <w:rPr>
          <w:rFonts w:ascii="Palatino Linotype" w:hAnsi="Palatino Linotype"/>
          <w:i/>
          <w:iCs/>
        </w:rPr>
        <w:t>litis</w:t>
      </w:r>
      <w:r w:rsidRPr="00D454ED">
        <w:rPr>
          <w:rFonts w:ascii="Palatino Linotype" w:hAnsi="Palatino Linotype"/>
        </w:rPr>
        <w:t xml:space="preserve"> planteada, debido a que la afectación en su esfera de derechos fue restituida por la propia autoridad que emitió el acto motivo de impugnación.</w:t>
      </w:r>
    </w:p>
    <w:p w14:paraId="6959D8A6" w14:textId="77777777" w:rsidR="00EB2400" w:rsidRPr="00D454ED" w:rsidRDefault="00EB2400" w:rsidP="00D454ED">
      <w:pPr>
        <w:spacing w:line="360" w:lineRule="auto"/>
        <w:ind w:right="49"/>
        <w:jc w:val="both"/>
        <w:rPr>
          <w:rFonts w:ascii="Palatino Linotype" w:hAnsi="Palatino Linotype"/>
          <w:b/>
          <w:bCs/>
          <w:sz w:val="12"/>
        </w:rPr>
      </w:pPr>
    </w:p>
    <w:p w14:paraId="36D959EE" w14:textId="77777777"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t>Sirve de sustento a lo anterior la siguiente jurisprudencia por contradicción, cuyo rubro, texto y datos de identificación son los siguientes:</w:t>
      </w:r>
    </w:p>
    <w:p w14:paraId="4B5BE271" w14:textId="77777777" w:rsidR="00EB2400" w:rsidRPr="00D454ED" w:rsidRDefault="00EB2400" w:rsidP="00D454ED">
      <w:pPr>
        <w:ind w:right="49"/>
        <w:jc w:val="both"/>
        <w:rPr>
          <w:rFonts w:ascii="Palatino Linotype" w:hAnsi="Palatino Linotype"/>
          <w:b/>
          <w:bCs/>
        </w:rPr>
      </w:pPr>
    </w:p>
    <w:p w14:paraId="1F0AE0DE" w14:textId="77777777" w:rsidR="00EB2400" w:rsidRPr="00D454ED" w:rsidRDefault="00EB2400" w:rsidP="00D454ED">
      <w:pPr>
        <w:ind w:left="851" w:right="902"/>
        <w:jc w:val="both"/>
        <w:rPr>
          <w:rFonts w:ascii="Palatino Linotype" w:hAnsi="Palatino Linotype"/>
          <w:i/>
          <w:iCs/>
        </w:rPr>
      </w:pPr>
      <w:r w:rsidRPr="00D454ED">
        <w:rPr>
          <w:rFonts w:ascii="Palatino Linotype" w:hAnsi="Palatino Linotype"/>
          <w:b/>
          <w:bCs/>
          <w:i/>
          <w:iC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454ED">
        <w:rPr>
          <w:rFonts w:ascii="Palatino Linotype" w:hAnsi="Palatino Linotype"/>
          <w:i/>
          <w:iCs/>
        </w:rPr>
        <w:t xml:space="preserve"> De la interpretación de los artículos 73, fracción XVI y 80 de la Ley de Amparo, se concluye que la </w:t>
      </w:r>
      <w:r w:rsidRPr="00D454ED">
        <w:rPr>
          <w:rFonts w:ascii="Palatino Linotype" w:hAnsi="Palatino Linotype"/>
          <w:i/>
          <w:iCs/>
        </w:rPr>
        <w:lastRenderedPageBreak/>
        <w:t>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F6179FD" w14:textId="77777777" w:rsidR="00EB2400" w:rsidRPr="00D454ED" w:rsidRDefault="00EB2400" w:rsidP="00D454ED">
      <w:pPr>
        <w:ind w:left="851" w:right="902"/>
        <w:jc w:val="both"/>
        <w:rPr>
          <w:rFonts w:ascii="Palatino Linotype" w:hAnsi="Palatino Linotype"/>
        </w:rPr>
      </w:pPr>
    </w:p>
    <w:p w14:paraId="5991DAD7" w14:textId="77777777" w:rsidR="00EB2400" w:rsidRPr="00D454ED" w:rsidRDefault="00EB2400" w:rsidP="00D454ED">
      <w:pPr>
        <w:spacing w:line="360" w:lineRule="auto"/>
        <w:ind w:left="142" w:right="49"/>
        <w:jc w:val="both"/>
        <w:rPr>
          <w:rFonts w:ascii="Palatino Linotype" w:hAnsi="Palatino Linotype"/>
        </w:rPr>
      </w:pPr>
      <w:r w:rsidRPr="00D454ED">
        <w:rPr>
          <w:rFonts w:ascii="Palatino Linotype" w:hAnsi="Palatino Linotype"/>
        </w:rPr>
        <w:t>La anterior jurisprudencia resulta aplicable al presente asunto, en dos aspectos:</w:t>
      </w:r>
    </w:p>
    <w:p w14:paraId="4B8554BA" w14:textId="77777777" w:rsidR="00EB2400" w:rsidRPr="00D454ED" w:rsidRDefault="00EB2400" w:rsidP="00D454ED">
      <w:pPr>
        <w:spacing w:line="360" w:lineRule="auto"/>
        <w:ind w:left="142" w:right="49"/>
        <w:jc w:val="both"/>
        <w:rPr>
          <w:rFonts w:ascii="Palatino Linotype" w:hAnsi="Palatino Linotype"/>
          <w:b/>
          <w:bCs/>
        </w:rPr>
      </w:pPr>
    </w:p>
    <w:p w14:paraId="55104F9E" w14:textId="77777777" w:rsidR="00EB2400" w:rsidRPr="00D454ED" w:rsidRDefault="00EB2400" w:rsidP="00D454ED">
      <w:pPr>
        <w:numPr>
          <w:ilvl w:val="0"/>
          <w:numId w:val="28"/>
        </w:numPr>
        <w:spacing w:line="360" w:lineRule="auto"/>
        <w:ind w:right="49"/>
        <w:jc w:val="both"/>
        <w:rPr>
          <w:rFonts w:ascii="Palatino Linotype" w:hAnsi="Palatino Linotype"/>
        </w:rPr>
      </w:pPr>
      <w:r w:rsidRPr="00D454ED">
        <w:rPr>
          <w:rFonts w:ascii="Palatino Linotype" w:hAnsi="Palatino Linotype"/>
          <w:b/>
          <w:bCs/>
        </w:rPr>
        <w:t>La cesación de los efectos perniciosos del acto de autoridad:</w:t>
      </w:r>
      <w:r w:rsidRPr="00D454ED">
        <w:rPr>
          <w:rFonts w:ascii="Palatino Linotype" w:hAnsi="Palatino Linotype"/>
        </w:rPr>
        <w:t xml:space="preserve"> Al respecto, la Ley de Transparencia contempla la figura jurídica del sobreseimiento cuando </w:t>
      </w:r>
      <w:r w:rsidRPr="00D454ED">
        <w:rPr>
          <w:rFonts w:ascii="Palatino Linotype" w:hAnsi="Palatino Linotype"/>
          <w:b/>
        </w:rPr>
        <w:t>EL</w:t>
      </w:r>
      <w:r w:rsidRPr="00D454ED">
        <w:rPr>
          <w:rFonts w:ascii="Palatino Linotype" w:hAnsi="Palatino Linotype"/>
        </w:rPr>
        <w:t xml:space="preserve"> </w:t>
      </w:r>
      <w:r w:rsidRPr="00D454ED">
        <w:rPr>
          <w:rFonts w:ascii="Palatino Linotype" w:hAnsi="Palatino Linotype"/>
          <w:b/>
          <w:bCs/>
        </w:rPr>
        <w:t>SUJETO OBLIGADO</w:t>
      </w:r>
      <w:r w:rsidRPr="00D454ED">
        <w:rPr>
          <w:rFonts w:ascii="Palatino Linotype" w:hAnsi="Palatino Linotype"/>
        </w:rPr>
        <w:t xml:space="preserve"> modifica o revoca su respuesta primigenia de tal manera que el acto, motivo de la impugnación lo deja sin materia; es decir, cesan los efectos de éste y el derecho de acceso a la información pública se encuentra satisfecho.</w:t>
      </w:r>
    </w:p>
    <w:p w14:paraId="6DCB3763" w14:textId="77777777" w:rsidR="00EB2400" w:rsidRPr="00D454ED" w:rsidRDefault="00EB2400" w:rsidP="00D454ED">
      <w:pPr>
        <w:spacing w:line="360" w:lineRule="auto"/>
        <w:ind w:left="720" w:right="49"/>
        <w:jc w:val="both"/>
        <w:rPr>
          <w:rFonts w:ascii="Palatino Linotype" w:hAnsi="Palatino Linotype"/>
          <w:sz w:val="18"/>
        </w:rPr>
      </w:pPr>
    </w:p>
    <w:p w14:paraId="2818CCC0" w14:textId="77777777" w:rsidR="00EB2400" w:rsidRPr="00D454ED" w:rsidRDefault="00EB2400" w:rsidP="00D454ED">
      <w:pPr>
        <w:numPr>
          <w:ilvl w:val="0"/>
          <w:numId w:val="29"/>
        </w:numPr>
        <w:spacing w:line="360" w:lineRule="auto"/>
        <w:ind w:right="49"/>
        <w:jc w:val="both"/>
        <w:rPr>
          <w:rFonts w:ascii="Palatino Linotype" w:hAnsi="Palatino Linotype"/>
        </w:rPr>
      </w:pPr>
      <w:r w:rsidRPr="00D454ED">
        <w:rPr>
          <w:rFonts w:ascii="Palatino Linotype" w:hAnsi="Palatino Linotype"/>
          <w:b/>
          <w:bCs/>
        </w:rPr>
        <w:t>El momento procesal para modificar el acto impugnado:</w:t>
      </w:r>
      <w:r w:rsidRPr="00D454ED">
        <w:rPr>
          <w:rFonts w:ascii="Palatino Linotype" w:hAnsi="Palatino Linotype"/>
        </w:rPr>
        <w:t xml:space="preserve"> Para que se actualice el sobreseimiento de un Recurso de Revisión, </w:t>
      </w:r>
      <w:r w:rsidRPr="00D454ED">
        <w:rPr>
          <w:rFonts w:ascii="Palatino Linotype" w:hAnsi="Palatino Linotype"/>
          <w:b/>
        </w:rPr>
        <w:t>EL</w:t>
      </w:r>
      <w:r w:rsidRPr="00D454ED">
        <w:rPr>
          <w:rFonts w:ascii="Palatino Linotype" w:hAnsi="Palatino Linotype"/>
        </w:rPr>
        <w:t xml:space="preserve"> </w:t>
      </w:r>
      <w:r w:rsidRPr="00D454ED">
        <w:rPr>
          <w:rFonts w:ascii="Palatino Linotype" w:hAnsi="Palatino Linotype"/>
          <w:b/>
          <w:bCs/>
        </w:rPr>
        <w:t>SUJETO OBLIGADO</w:t>
      </w:r>
      <w:r w:rsidRPr="00D454ED">
        <w:rPr>
          <w:rFonts w:ascii="Palatino Linotype" w:hAnsi="Palatino Linotype"/>
        </w:rPr>
        <w:t xml:space="preserve"> puede entregar o </w:t>
      </w:r>
      <w:r w:rsidRPr="00D454ED">
        <w:rPr>
          <w:rFonts w:ascii="Palatino Linotype" w:hAnsi="Palatino Linotype"/>
          <w:b/>
          <w:u w:val="single"/>
        </w:rPr>
        <w:t>completar</w:t>
      </w:r>
      <w:r w:rsidRPr="00D454ED">
        <w:rPr>
          <w:rFonts w:ascii="Palatino Linotype" w:hAnsi="Palatino Linotype"/>
        </w:rPr>
        <w:t xml:space="preserve"> la información al momento de rendir su Informe Justificado y/o </w:t>
      </w:r>
      <w:r w:rsidRPr="00D454ED">
        <w:rPr>
          <w:rFonts w:ascii="Palatino Linotype" w:hAnsi="Palatino Linotype"/>
          <w:b/>
          <w:bCs/>
          <w:u w:val="single"/>
        </w:rPr>
        <w:t>posteriormente</w:t>
      </w:r>
      <w:r w:rsidRPr="00D454ED">
        <w:rPr>
          <w:rFonts w:ascii="Palatino Linotype" w:hAnsi="Palatino Linotype"/>
        </w:rPr>
        <w:t xml:space="preserve"> a éste, siempre y cuando el Pleno del Instituto no haya dictado resolución definitiva.</w:t>
      </w:r>
    </w:p>
    <w:p w14:paraId="1F981F17" w14:textId="77777777" w:rsidR="00EB2400" w:rsidRPr="00D454ED" w:rsidRDefault="00EB2400" w:rsidP="00D454ED">
      <w:pPr>
        <w:spacing w:line="360" w:lineRule="auto"/>
        <w:ind w:right="49"/>
        <w:jc w:val="both"/>
        <w:rPr>
          <w:rFonts w:ascii="Palatino Linotype" w:hAnsi="Palatino Linotype"/>
          <w:i/>
          <w:iCs/>
        </w:rPr>
      </w:pPr>
      <w:r w:rsidRPr="00D454ED">
        <w:rPr>
          <w:rFonts w:ascii="Palatino Linotype" w:hAnsi="Palatino Linotype"/>
        </w:rPr>
        <w:lastRenderedPageBreak/>
        <w:t xml:space="preserve">De conformidad con lo antes expuesto, conviene traer a contexto lo argumentado por Eduardo Pallares, en su artículo </w:t>
      </w:r>
      <w:r w:rsidRPr="00D454ED">
        <w:rPr>
          <w:rFonts w:ascii="Palatino Linotype" w:hAnsi="Palatino Linotype"/>
          <w:i/>
          <w:iCs/>
        </w:rPr>
        <w:t>“La caducidad y el sobreseimiento en el amparo”</w:t>
      </w:r>
      <w:r w:rsidRPr="00D454ED">
        <w:rPr>
          <w:rFonts w:ascii="Palatino Linotype" w:hAnsi="Palatino Linotype"/>
        </w:rPr>
        <w:t xml:space="preserve">, mismo que cita la definición de Aguilera Paz, aduciendo que se </w:t>
      </w:r>
      <w:r w:rsidRPr="00D454ED">
        <w:rPr>
          <w:rFonts w:ascii="Palatino Linotype" w:hAnsi="Palatino Linotype"/>
          <w:i/>
          <w:iCs/>
        </w:rPr>
        <w:t>“...entiende por sobreseimiento en el tecnicismo forense, el hecho de cesar en el procedimiento o curso de la causa, por no existir méritos bastantes para entrar en un juicio o para entablar la contienda judicial que debe ser objeto del mismo...”</w:t>
      </w:r>
      <w:r w:rsidRPr="00D454ED">
        <w:rPr>
          <w:rFonts w:ascii="Palatino Linotype" w:hAnsi="Palatino Linotype"/>
        </w:rPr>
        <w:t>. Asimismo señala que existe el sobreseimiento provisional y el definitivo</w:t>
      </w:r>
      <w:r w:rsidRPr="00D454ED">
        <w:rPr>
          <w:rFonts w:ascii="Palatino Linotype" w:hAnsi="Palatino Linotype"/>
          <w:i/>
          <w:iCs/>
        </w:rPr>
        <w:t>: “...el definitivo es una verdadera sentencia que pone fin al juicio, y que una vez dictada, produce cosa juzgada, mientras que el provisorio tiene por efectos suspender la prosecución de la causa...”</w:t>
      </w:r>
    </w:p>
    <w:p w14:paraId="29ED6D7A" w14:textId="77777777" w:rsidR="00EB2400" w:rsidRPr="00D454ED" w:rsidRDefault="00EB2400" w:rsidP="00D454ED">
      <w:pPr>
        <w:spacing w:line="360" w:lineRule="auto"/>
        <w:ind w:right="49"/>
        <w:jc w:val="both"/>
        <w:rPr>
          <w:rFonts w:ascii="Palatino Linotype" w:hAnsi="Palatino Linotype"/>
        </w:rPr>
      </w:pPr>
    </w:p>
    <w:p w14:paraId="148DBD09" w14:textId="77777777" w:rsidR="00EB2400" w:rsidRPr="00D454ED" w:rsidRDefault="00EB2400" w:rsidP="00D454ED">
      <w:pPr>
        <w:spacing w:line="360" w:lineRule="auto"/>
        <w:ind w:right="49"/>
        <w:jc w:val="both"/>
        <w:rPr>
          <w:rFonts w:ascii="Palatino Linotype" w:hAnsi="Palatino Linotype"/>
          <w:b/>
          <w:bCs/>
          <w:u w:val="single"/>
        </w:rPr>
      </w:pPr>
      <w:r w:rsidRPr="00D454ED">
        <w:rPr>
          <w:rFonts w:ascii="Palatino Linotype" w:hAnsi="Palatino Linotype"/>
        </w:rPr>
        <w:t xml:space="preserve">Así, para la doctrina, el sobreseimiento provoca que un procedimiento se suspenda o se resuelva en definitiva </w:t>
      </w:r>
      <w:r w:rsidRPr="00D454ED">
        <w:rPr>
          <w:rFonts w:ascii="Palatino Linotype" w:hAnsi="Palatino Linotype"/>
          <w:b/>
          <w:bCs/>
          <w:u w:val="single"/>
        </w:rPr>
        <w:t>sin que se entre al estudio de los agravios o motivos de inconformidad. </w:t>
      </w:r>
    </w:p>
    <w:p w14:paraId="1C99C256" w14:textId="77777777" w:rsidR="00EB2400" w:rsidRPr="00D454ED" w:rsidRDefault="00EB2400" w:rsidP="00D454ED">
      <w:pPr>
        <w:spacing w:line="360" w:lineRule="auto"/>
        <w:ind w:right="49"/>
        <w:jc w:val="both"/>
        <w:rPr>
          <w:rFonts w:ascii="Palatino Linotype" w:hAnsi="Palatino Linotype"/>
          <w:b/>
          <w:bCs/>
        </w:rPr>
      </w:pPr>
    </w:p>
    <w:p w14:paraId="51C11C55" w14:textId="77777777"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868C078" w14:textId="77777777" w:rsidR="00EB2400" w:rsidRPr="00D454ED" w:rsidRDefault="00EB2400" w:rsidP="00D454ED">
      <w:pPr>
        <w:spacing w:line="360" w:lineRule="auto"/>
        <w:ind w:right="49"/>
        <w:jc w:val="both"/>
        <w:rPr>
          <w:rFonts w:ascii="Palatino Linotype" w:hAnsi="Palatino Linotype"/>
          <w:b/>
          <w:bCs/>
        </w:rPr>
      </w:pPr>
    </w:p>
    <w:p w14:paraId="65ACA265" w14:textId="77777777"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t xml:space="preserve">Por lo que, para que se actualice el sobreseimiento de un Recurso de Revisión, </w:t>
      </w:r>
      <w:r w:rsidRPr="00D454ED">
        <w:rPr>
          <w:rFonts w:ascii="Palatino Linotype" w:hAnsi="Palatino Linotype"/>
          <w:b/>
        </w:rPr>
        <w:t>EL</w:t>
      </w:r>
      <w:r w:rsidRPr="00D454ED">
        <w:rPr>
          <w:rFonts w:ascii="Palatino Linotype" w:hAnsi="Palatino Linotype"/>
        </w:rPr>
        <w:t xml:space="preserve"> </w:t>
      </w:r>
      <w:r w:rsidRPr="00D454ED">
        <w:rPr>
          <w:rFonts w:ascii="Palatino Linotype" w:hAnsi="Palatino Linotype"/>
          <w:b/>
          <w:bCs/>
        </w:rPr>
        <w:t>SUJETO OBLIGADO</w:t>
      </w:r>
      <w:r w:rsidRPr="00D454ED">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w:t>
      </w:r>
      <w:r w:rsidRPr="00D454ED">
        <w:rPr>
          <w:rFonts w:ascii="Palatino Linotype" w:hAnsi="Palatino Linotype"/>
          <w:b/>
          <w:u w:val="single"/>
        </w:rPr>
        <w:t>pero antes del cierre de instrucción</w:t>
      </w:r>
      <w:r w:rsidRPr="00D454ED">
        <w:rPr>
          <w:rFonts w:ascii="Palatino Linotype" w:hAnsi="Palatino Linotype"/>
        </w:rPr>
        <w:t>.</w:t>
      </w:r>
    </w:p>
    <w:p w14:paraId="430F631C" w14:textId="77777777" w:rsidR="00EB2400" w:rsidRPr="00D454ED" w:rsidRDefault="00EB2400" w:rsidP="00D454ED">
      <w:pPr>
        <w:spacing w:line="360" w:lineRule="auto"/>
        <w:ind w:right="49"/>
        <w:jc w:val="both"/>
        <w:rPr>
          <w:rFonts w:ascii="Palatino Linotype" w:hAnsi="Palatino Linotype"/>
        </w:rPr>
      </w:pPr>
      <w:r w:rsidRPr="00D454ED">
        <w:rPr>
          <w:rFonts w:ascii="Palatino Linotype" w:hAnsi="Palatino Linotype"/>
        </w:rPr>
        <w:lastRenderedPageBreak/>
        <w:t xml:space="preserve">Bajo ese tenor y en términos del artículo 186 fracción I este Pleno determina el </w:t>
      </w:r>
      <w:r w:rsidRPr="00D454ED">
        <w:rPr>
          <w:rFonts w:ascii="Palatino Linotype" w:hAnsi="Palatino Linotype"/>
          <w:b/>
          <w:bCs/>
        </w:rPr>
        <w:t xml:space="preserve">SOBRESEIMIENTO </w:t>
      </w:r>
      <w:r w:rsidRPr="00D454ED">
        <w:rPr>
          <w:rFonts w:ascii="Palatino Linotype" w:hAnsi="Palatino Linotype"/>
        </w:rPr>
        <w:t>del presente Recurso de Revisión, toda vez que la afectación al derecho de acceso a la información pública establecido constitucionalmente a favor del particular, ha sido resarcida.</w:t>
      </w:r>
    </w:p>
    <w:p w14:paraId="405A11D9" w14:textId="77777777" w:rsidR="00EB2400" w:rsidRPr="00D454ED" w:rsidRDefault="00EB2400" w:rsidP="00D454ED">
      <w:pPr>
        <w:spacing w:line="360" w:lineRule="auto"/>
        <w:ind w:right="49"/>
        <w:jc w:val="both"/>
        <w:rPr>
          <w:rFonts w:ascii="Palatino Linotype" w:hAnsi="Palatino Linotype"/>
          <w:sz w:val="16"/>
        </w:rPr>
      </w:pPr>
    </w:p>
    <w:p w14:paraId="5A6B8227" w14:textId="77777777" w:rsidR="00EB2400" w:rsidRPr="00D454ED" w:rsidRDefault="00EB2400" w:rsidP="00D454ED">
      <w:pPr>
        <w:spacing w:line="360" w:lineRule="auto"/>
        <w:ind w:right="49"/>
        <w:jc w:val="both"/>
        <w:rPr>
          <w:rFonts w:ascii="Palatino Linotype" w:hAnsi="Palatino Linotype"/>
          <w:bCs/>
        </w:rPr>
      </w:pPr>
      <w:r w:rsidRPr="00D454ED">
        <w:rPr>
          <w:rFonts w:ascii="Palatino Linotype" w:hAnsi="Palatino Linotype"/>
          <w:bCs/>
        </w:rPr>
        <w:t xml:space="preserve">De lo anterior, se hace del conocimiento al </w:t>
      </w:r>
      <w:r w:rsidRPr="00D454ED">
        <w:rPr>
          <w:rFonts w:ascii="Palatino Linotype" w:hAnsi="Palatino Linotype"/>
          <w:b/>
          <w:bCs/>
        </w:rPr>
        <w:t>RECURRENTE</w:t>
      </w:r>
      <w:r w:rsidRPr="00D454ED">
        <w:rPr>
          <w:rFonts w:ascii="Palatino Linotype" w:hAnsi="Palatino Linotype"/>
          <w:bCs/>
        </w:rPr>
        <w:t xml:space="preserve">, que de conformidad con lo antes expuesto, </w:t>
      </w:r>
      <w:r w:rsidRPr="00D454ED">
        <w:rPr>
          <w:rFonts w:ascii="Palatino Linotype" w:hAnsi="Palatino Linotype"/>
          <w:b/>
          <w:bCs/>
        </w:rPr>
        <w:t>EL SUJETO OBLIGADO</w:t>
      </w:r>
      <w:r w:rsidRPr="00D454ED">
        <w:rPr>
          <w:rFonts w:ascii="Palatino Linotype" w:hAnsi="Palatino Linotype"/>
          <w:bCs/>
        </w:rPr>
        <w:t xml:space="preserve"> modifico la respuesta primigenia, dando mayores elementos para complementar la respuesta primigenia, mediante alcance como Informe Justificado; de esta forma, es evidente que la información proporcionada por </w:t>
      </w:r>
      <w:r w:rsidRPr="00D454ED">
        <w:rPr>
          <w:rFonts w:ascii="Palatino Linotype" w:hAnsi="Palatino Linotype"/>
          <w:b/>
          <w:bCs/>
        </w:rPr>
        <w:t>EL SUJETO OBLIGADO</w:t>
      </w:r>
      <w:r w:rsidRPr="00D454ED">
        <w:rPr>
          <w:rFonts w:ascii="Palatino Linotype" w:hAnsi="Palatino Linotype"/>
          <w:bCs/>
        </w:rPr>
        <w:t xml:space="preserve"> en Informe Justificado, colma la solicitud de acceso a la información argumentada por </w:t>
      </w:r>
      <w:r w:rsidRPr="00D454ED">
        <w:rPr>
          <w:rFonts w:ascii="Palatino Linotype" w:hAnsi="Palatino Linotype"/>
          <w:b/>
          <w:bCs/>
        </w:rPr>
        <w:t>EL</w:t>
      </w:r>
      <w:r w:rsidRPr="00D454ED">
        <w:rPr>
          <w:rFonts w:ascii="Palatino Linotype" w:hAnsi="Palatino Linotype"/>
          <w:bCs/>
        </w:rPr>
        <w:t xml:space="preserve"> </w:t>
      </w:r>
      <w:r w:rsidRPr="00D454ED">
        <w:rPr>
          <w:rFonts w:ascii="Palatino Linotype" w:hAnsi="Palatino Linotype"/>
          <w:b/>
          <w:bCs/>
        </w:rPr>
        <w:t>RECURRENTE</w:t>
      </w:r>
      <w:r w:rsidRPr="00D454ED">
        <w:rPr>
          <w:rFonts w:ascii="Palatino Linotype" w:hAnsi="Palatino Linotype"/>
          <w:bCs/>
        </w:rPr>
        <w:t>, de conformidad con el análisis previamente impactado.</w:t>
      </w:r>
    </w:p>
    <w:p w14:paraId="696D0794" w14:textId="77777777" w:rsidR="00EB2400" w:rsidRPr="00D454ED" w:rsidRDefault="00EB2400" w:rsidP="00D454ED">
      <w:pPr>
        <w:spacing w:line="360" w:lineRule="auto"/>
        <w:ind w:right="49"/>
        <w:jc w:val="both"/>
        <w:rPr>
          <w:rFonts w:ascii="Palatino Linotype" w:hAnsi="Palatino Linotype"/>
          <w:bCs/>
          <w:sz w:val="20"/>
        </w:rPr>
      </w:pPr>
    </w:p>
    <w:p w14:paraId="16C8AACF" w14:textId="77777777" w:rsidR="00EB2400" w:rsidRPr="00D454ED" w:rsidRDefault="00EB2400" w:rsidP="00D454ED">
      <w:pPr>
        <w:spacing w:line="360" w:lineRule="auto"/>
        <w:ind w:right="49"/>
        <w:jc w:val="both"/>
        <w:rPr>
          <w:rFonts w:ascii="Palatino Linotype" w:hAnsi="Palatino Linotype"/>
          <w:bCs/>
        </w:rPr>
      </w:pPr>
      <w:r w:rsidRPr="00D454ED">
        <w:rPr>
          <w:rFonts w:ascii="Palatino Linotype" w:hAnsi="Palatino Linotype"/>
          <w:bCs/>
        </w:rPr>
        <w:t xml:space="preserve">Por ende, en el presente caso se actualiza una causal de sobreseimiento, consistente en </w:t>
      </w:r>
      <w:r w:rsidRPr="00D454ED">
        <w:rPr>
          <w:rFonts w:ascii="Palatino Linotype" w:hAnsi="Palatino Linotype"/>
          <w:bCs/>
          <w:i/>
          <w:iCs/>
          <w:u w:val="single"/>
        </w:rPr>
        <w:t>que el medio de impugnación quede sin materia</w:t>
      </w:r>
      <w:r w:rsidRPr="00D454ED">
        <w:rPr>
          <w:rFonts w:ascii="Palatino Linotype" w:hAnsi="Palatino Linotype"/>
          <w:bCs/>
          <w:i/>
          <w:iCs/>
        </w:rPr>
        <w:t xml:space="preserve"> </w:t>
      </w:r>
      <w:r w:rsidRPr="00D454ED">
        <w:rPr>
          <w:rFonts w:ascii="Palatino Linotype" w:hAnsi="Palatino Linotype"/>
          <w:bCs/>
        </w:rPr>
        <w:t xml:space="preserve">en atención al análisis realizado en el presente Recurso de Revisión, por tal motivo, se actualiza tal circunstancia, ya que el </w:t>
      </w:r>
      <w:r w:rsidRPr="00D454ED">
        <w:rPr>
          <w:rFonts w:ascii="Palatino Linotype" w:hAnsi="Palatino Linotype"/>
          <w:bCs/>
          <w:u w:val="single"/>
        </w:rPr>
        <w:t>Acto Impugnado</w:t>
      </w:r>
      <w:r w:rsidRPr="00D454ED">
        <w:rPr>
          <w:rFonts w:ascii="Palatino Linotype" w:hAnsi="Palatino Linotype"/>
          <w:bCs/>
        </w:rPr>
        <w:t xml:space="preserve"> así como las </w:t>
      </w:r>
      <w:r w:rsidRPr="00D454ED">
        <w:rPr>
          <w:rFonts w:ascii="Palatino Linotype" w:hAnsi="Palatino Linotype"/>
          <w:bCs/>
          <w:u w:val="single"/>
        </w:rPr>
        <w:t>Razones o Motivos de Inconformidad</w:t>
      </w:r>
      <w:r w:rsidRPr="00D454ED">
        <w:rPr>
          <w:rFonts w:ascii="Palatino Linotype" w:hAnsi="Palatino Linotype"/>
          <w:bCs/>
        </w:rPr>
        <w:t xml:space="preserve"> que dieron origen al presente Recurso de Revisión quedaron sin materia por las razones anteriormente expuestas.</w:t>
      </w:r>
    </w:p>
    <w:p w14:paraId="2B4D8C36" w14:textId="77777777" w:rsidR="00EB2400" w:rsidRPr="00D454ED" w:rsidRDefault="00EB2400" w:rsidP="00D454ED">
      <w:pPr>
        <w:spacing w:line="360" w:lineRule="auto"/>
        <w:ind w:right="49"/>
        <w:jc w:val="both"/>
        <w:rPr>
          <w:rFonts w:ascii="Palatino Linotype" w:hAnsi="Palatino Linotype"/>
          <w:bCs/>
          <w:sz w:val="18"/>
        </w:rPr>
      </w:pPr>
    </w:p>
    <w:p w14:paraId="5908B242" w14:textId="77777777" w:rsidR="00EB2400" w:rsidRPr="00D454ED" w:rsidRDefault="00EB2400" w:rsidP="00D454ED">
      <w:pPr>
        <w:spacing w:line="360" w:lineRule="auto"/>
        <w:ind w:right="49"/>
        <w:jc w:val="both"/>
        <w:rPr>
          <w:rFonts w:ascii="Palatino Linotype" w:hAnsi="Palatino Linotype"/>
          <w:bCs/>
        </w:rPr>
      </w:pPr>
      <w:r w:rsidRPr="00D454ED">
        <w:rPr>
          <w:rFonts w:ascii="Palatino Linotype" w:hAnsi="Palatino Linotype"/>
          <w:bCs/>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2E0186C" w14:textId="77777777" w:rsidR="00EB2400" w:rsidRPr="00D454ED" w:rsidRDefault="00EB2400" w:rsidP="00D454ED">
      <w:pPr>
        <w:ind w:right="49"/>
        <w:jc w:val="center"/>
        <w:rPr>
          <w:rFonts w:ascii="Palatino Linotype" w:hAnsi="Palatino Linotype"/>
          <w:b/>
          <w:bCs/>
          <w:sz w:val="28"/>
        </w:rPr>
      </w:pPr>
      <w:r w:rsidRPr="00D454ED">
        <w:rPr>
          <w:rFonts w:ascii="Palatino Linotype" w:hAnsi="Palatino Linotype"/>
          <w:b/>
          <w:bCs/>
          <w:sz w:val="28"/>
        </w:rPr>
        <w:lastRenderedPageBreak/>
        <w:t>RESUELVE</w:t>
      </w:r>
    </w:p>
    <w:p w14:paraId="1A15ED49" w14:textId="77777777" w:rsidR="00EB2400" w:rsidRPr="00D454ED" w:rsidRDefault="00EB2400" w:rsidP="00D454ED">
      <w:pPr>
        <w:ind w:right="49"/>
        <w:jc w:val="center"/>
        <w:rPr>
          <w:rFonts w:ascii="Palatino Linotype" w:hAnsi="Palatino Linotype"/>
          <w:b/>
          <w:bCs/>
          <w:sz w:val="28"/>
        </w:rPr>
      </w:pPr>
    </w:p>
    <w:p w14:paraId="563CBB59" w14:textId="682B6899" w:rsidR="00EB2400" w:rsidRPr="00D454ED" w:rsidRDefault="00EB2400" w:rsidP="00D454ED">
      <w:pPr>
        <w:spacing w:line="360" w:lineRule="auto"/>
        <w:ind w:right="49"/>
        <w:jc w:val="both"/>
        <w:rPr>
          <w:rFonts w:ascii="Palatino Linotype" w:hAnsi="Palatino Linotype"/>
          <w:b/>
          <w:bCs/>
        </w:rPr>
      </w:pPr>
      <w:r w:rsidRPr="00D454ED">
        <w:rPr>
          <w:rFonts w:ascii="Palatino Linotype" w:hAnsi="Palatino Linotype"/>
          <w:b/>
          <w:bCs/>
          <w:sz w:val="28"/>
        </w:rPr>
        <w:t>PRIMERO</w:t>
      </w:r>
      <w:r w:rsidRPr="00D454ED">
        <w:rPr>
          <w:rFonts w:ascii="Palatino Linotype" w:hAnsi="Palatino Linotype"/>
          <w:b/>
          <w:bCs/>
        </w:rPr>
        <w:t xml:space="preserve">. </w:t>
      </w:r>
      <w:r w:rsidRPr="00D454ED">
        <w:rPr>
          <w:rFonts w:ascii="Palatino Linotype" w:hAnsi="Palatino Linotype"/>
          <w:bCs/>
        </w:rPr>
        <w:t>Se</w:t>
      </w:r>
      <w:r w:rsidRPr="00D454ED">
        <w:rPr>
          <w:rFonts w:ascii="Palatino Linotype" w:hAnsi="Palatino Linotype"/>
          <w:b/>
          <w:bCs/>
        </w:rPr>
        <w:t xml:space="preserve"> SOBRESEE </w:t>
      </w:r>
      <w:r w:rsidRPr="00D454ED">
        <w:rPr>
          <w:rFonts w:ascii="Palatino Linotype" w:hAnsi="Palatino Linotype"/>
          <w:bCs/>
        </w:rPr>
        <w:t>el Recurso de Revisión número</w:t>
      </w:r>
      <w:r w:rsidRPr="00D454ED">
        <w:rPr>
          <w:rFonts w:ascii="Palatino Linotype" w:hAnsi="Palatino Linotype"/>
          <w:b/>
          <w:bCs/>
        </w:rPr>
        <w:t xml:space="preserve"> </w:t>
      </w:r>
      <w:r w:rsidR="004E2BE4" w:rsidRPr="00D454ED">
        <w:rPr>
          <w:rFonts w:ascii="Palatino Linotype" w:hAnsi="Palatino Linotype"/>
          <w:b/>
          <w:bCs/>
        </w:rPr>
        <w:t>02477</w:t>
      </w:r>
      <w:r w:rsidRPr="00D454ED">
        <w:rPr>
          <w:rFonts w:ascii="Palatino Linotype" w:hAnsi="Palatino Linotype"/>
          <w:b/>
          <w:bCs/>
        </w:rPr>
        <w:t xml:space="preserve">/INFOEM/IP/RR/2023, </w:t>
      </w:r>
      <w:r w:rsidRPr="00D454ED">
        <w:rPr>
          <w:rFonts w:ascii="Palatino Linotype" w:hAnsi="Palatino Linotype"/>
          <w:bCs/>
        </w:rPr>
        <w:t>por actualizarse el supuesto establecido en el artículo 192, fracción III de la Ley de Transparencia y Acceso a la Información Pública del Estado de México y Municipios, porque al modificar la respuesta el Recurso de Revisión quedó sin materia, en términos del Considerando</w:t>
      </w:r>
      <w:r w:rsidRPr="00D454ED">
        <w:rPr>
          <w:rFonts w:ascii="Palatino Linotype" w:hAnsi="Palatino Linotype"/>
          <w:b/>
          <w:bCs/>
        </w:rPr>
        <w:t xml:space="preserve"> QUINTO </w:t>
      </w:r>
      <w:r w:rsidRPr="00D454ED">
        <w:rPr>
          <w:rFonts w:ascii="Palatino Linotype" w:hAnsi="Palatino Linotype"/>
          <w:bCs/>
        </w:rPr>
        <w:t>de la presente resolución</w:t>
      </w:r>
      <w:r w:rsidRPr="00D454ED">
        <w:rPr>
          <w:rFonts w:ascii="Palatino Linotype" w:hAnsi="Palatino Linotype"/>
          <w:b/>
          <w:bCs/>
        </w:rPr>
        <w:t>.</w:t>
      </w:r>
    </w:p>
    <w:p w14:paraId="72EC1727" w14:textId="77777777" w:rsidR="00EB2400" w:rsidRPr="00D454ED" w:rsidRDefault="00EB2400" w:rsidP="00D454ED">
      <w:pPr>
        <w:spacing w:line="360" w:lineRule="auto"/>
        <w:ind w:right="49"/>
        <w:jc w:val="both"/>
        <w:rPr>
          <w:rFonts w:ascii="Palatino Linotype" w:hAnsi="Palatino Linotype"/>
          <w:b/>
          <w:bCs/>
        </w:rPr>
      </w:pPr>
    </w:p>
    <w:p w14:paraId="66411A7E" w14:textId="77777777" w:rsidR="00EB2400" w:rsidRPr="00D454ED" w:rsidRDefault="00EB2400" w:rsidP="00D454ED">
      <w:pPr>
        <w:spacing w:line="360" w:lineRule="auto"/>
        <w:ind w:right="49"/>
        <w:jc w:val="both"/>
        <w:rPr>
          <w:rFonts w:ascii="Palatino Linotype" w:hAnsi="Palatino Linotype"/>
          <w:b/>
          <w:bCs/>
        </w:rPr>
      </w:pPr>
      <w:r w:rsidRPr="00D454ED">
        <w:rPr>
          <w:rFonts w:ascii="Palatino Linotype" w:hAnsi="Palatino Linotype"/>
          <w:b/>
          <w:bCs/>
          <w:sz w:val="28"/>
        </w:rPr>
        <w:t xml:space="preserve">SEGUNDO. </w:t>
      </w:r>
      <w:r w:rsidRPr="00D454ED">
        <w:rPr>
          <w:rFonts w:ascii="Palatino Linotype" w:hAnsi="Palatino Linotype"/>
          <w:b/>
          <w:bCs/>
        </w:rPr>
        <w:t xml:space="preserve">Notifíquese </w:t>
      </w:r>
      <w:r w:rsidRPr="00D454ED">
        <w:rPr>
          <w:rFonts w:ascii="Palatino Linotype" w:hAnsi="Palatino Linotype"/>
          <w:bCs/>
        </w:rPr>
        <w:t>la presente resolución a la Titular de la Unidad de Transparencia del</w:t>
      </w:r>
      <w:r w:rsidRPr="00D454ED">
        <w:rPr>
          <w:rFonts w:ascii="Palatino Linotype" w:hAnsi="Palatino Linotype"/>
          <w:b/>
          <w:bCs/>
        </w:rPr>
        <w:t xml:space="preserve"> SUJETO OBLIGADO </w:t>
      </w:r>
      <w:r w:rsidRPr="00D454ED">
        <w:rPr>
          <w:rFonts w:ascii="Palatino Linotype" w:hAnsi="Palatino Linotype"/>
          <w:bCs/>
        </w:rPr>
        <w:t>para su conocimiento</w:t>
      </w:r>
      <w:r w:rsidRPr="00D454ED">
        <w:rPr>
          <w:rFonts w:ascii="Palatino Linotype" w:hAnsi="Palatino Linotype"/>
          <w:b/>
          <w:bCs/>
        </w:rPr>
        <w:t>.</w:t>
      </w:r>
    </w:p>
    <w:p w14:paraId="6AA24031" w14:textId="77777777" w:rsidR="00EB2400" w:rsidRPr="00D454ED" w:rsidRDefault="00EB2400" w:rsidP="00D454ED">
      <w:pPr>
        <w:spacing w:line="360" w:lineRule="auto"/>
        <w:ind w:right="49"/>
        <w:jc w:val="both"/>
        <w:rPr>
          <w:rFonts w:ascii="Palatino Linotype" w:hAnsi="Palatino Linotype"/>
          <w:b/>
          <w:bCs/>
        </w:rPr>
      </w:pPr>
    </w:p>
    <w:p w14:paraId="6D8591A2" w14:textId="42BEEF5D" w:rsidR="00EB2400" w:rsidRPr="00D454ED" w:rsidRDefault="00EB2400" w:rsidP="00D454ED">
      <w:pPr>
        <w:spacing w:line="360" w:lineRule="auto"/>
        <w:ind w:right="49"/>
        <w:jc w:val="both"/>
        <w:rPr>
          <w:rFonts w:ascii="Palatino Linotype" w:hAnsi="Palatino Linotype"/>
          <w:b/>
          <w:bCs/>
        </w:rPr>
      </w:pPr>
      <w:r w:rsidRPr="00D454ED">
        <w:rPr>
          <w:rFonts w:ascii="Palatino Linotype" w:hAnsi="Palatino Linotype"/>
          <w:b/>
          <w:bCs/>
          <w:sz w:val="28"/>
        </w:rPr>
        <w:t xml:space="preserve">TERCERO. </w:t>
      </w:r>
      <w:r w:rsidRPr="00D454ED">
        <w:rPr>
          <w:rFonts w:ascii="Palatino Linotype" w:hAnsi="Palatino Linotype"/>
          <w:b/>
          <w:bCs/>
        </w:rPr>
        <w:t xml:space="preserve">Notifíquese </w:t>
      </w:r>
      <w:r w:rsidRPr="00D454ED">
        <w:rPr>
          <w:rFonts w:ascii="Palatino Linotype" w:hAnsi="Palatino Linotype"/>
          <w:bCs/>
        </w:rPr>
        <w:t>al</w:t>
      </w:r>
      <w:r w:rsidRPr="00D454ED">
        <w:rPr>
          <w:rFonts w:ascii="Palatino Linotype" w:hAnsi="Palatino Linotype"/>
          <w:b/>
          <w:bCs/>
        </w:rPr>
        <w:t xml:space="preserve"> RECURRENTE </w:t>
      </w:r>
      <w:r w:rsidRPr="00D454ED">
        <w:rPr>
          <w:rFonts w:ascii="Palatino Linotype" w:hAnsi="Palatino Linotype"/>
          <w:bCs/>
        </w:rPr>
        <w:t xml:space="preserve">la presente resolución vía </w:t>
      </w:r>
      <w:r w:rsidRPr="00D454ED">
        <w:rPr>
          <w:rFonts w:ascii="Palatino Linotype" w:hAnsi="Palatino Linotype"/>
          <w:b/>
          <w:bCs/>
        </w:rPr>
        <w:t>SAIMEX.</w:t>
      </w:r>
    </w:p>
    <w:p w14:paraId="3830DB07" w14:textId="77777777" w:rsidR="00EB2400" w:rsidRPr="00D454ED" w:rsidRDefault="00EB2400" w:rsidP="00D454ED">
      <w:pPr>
        <w:spacing w:line="360" w:lineRule="auto"/>
        <w:ind w:right="49"/>
        <w:jc w:val="both"/>
        <w:rPr>
          <w:rFonts w:ascii="Palatino Linotype" w:hAnsi="Palatino Linotype"/>
          <w:b/>
          <w:bCs/>
        </w:rPr>
      </w:pPr>
    </w:p>
    <w:p w14:paraId="454F7A07" w14:textId="77777777" w:rsidR="00EB2400" w:rsidRPr="00D454ED" w:rsidRDefault="00EB2400" w:rsidP="00D454ED">
      <w:pPr>
        <w:spacing w:line="360" w:lineRule="auto"/>
        <w:ind w:right="49"/>
        <w:jc w:val="both"/>
        <w:rPr>
          <w:rFonts w:ascii="Palatino Linotype" w:hAnsi="Palatino Linotype"/>
          <w:bCs/>
        </w:rPr>
      </w:pPr>
      <w:r w:rsidRPr="00D454ED">
        <w:rPr>
          <w:rFonts w:ascii="Palatino Linotype" w:hAnsi="Palatino Linotype"/>
          <w:b/>
          <w:bCs/>
          <w:sz w:val="28"/>
        </w:rPr>
        <w:t>CUARTO</w:t>
      </w:r>
      <w:r w:rsidRPr="00D454ED">
        <w:rPr>
          <w:rFonts w:ascii="Palatino Linotype" w:hAnsi="Palatino Linotype"/>
          <w:b/>
          <w:bCs/>
        </w:rPr>
        <w:t>. Hágase</w:t>
      </w:r>
      <w:r w:rsidRPr="00D454ED">
        <w:rPr>
          <w:rFonts w:ascii="Palatino Linotype" w:hAnsi="Palatino Linotype"/>
          <w:bCs/>
        </w:rPr>
        <w:t xml:space="preserve"> del conocimiento del </w:t>
      </w:r>
      <w:r w:rsidRPr="00D454ED">
        <w:rPr>
          <w:rFonts w:ascii="Palatino Linotype" w:hAnsi="Palatino Linotype"/>
          <w:b/>
          <w:bCs/>
        </w:rPr>
        <w:t xml:space="preserve">RECURRENTE, </w:t>
      </w:r>
      <w:r w:rsidRPr="00D454ED">
        <w:rPr>
          <w:rFonts w:ascii="Palatino Linotype" w:hAnsi="Palatino Linotype"/>
          <w:bCs/>
        </w:rPr>
        <w:t>que de conformidad con lo establecido en el artículo 196 de la Ley de Transparencia y Acceso a la Información Pública del Estado de México y Municipios, podrá impugnarla vía Juicio de Amparo en los términos de las leyes aplicables.</w:t>
      </w:r>
    </w:p>
    <w:p w14:paraId="6C6D671F" w14:textId="5859504A" w:rsidR="00714D1C" w:rsidRPr="00D454ED" w:rsidRDefault="00714D1C" w:rsidP="00D454ED">
      <w:pPr>
        <w:spacing w:line="360" w:lineRule="auto"/>
        <w:ind w:right="49"/>
        <w:jc w:val="both"/>
        <w:rPr>
          <w:rFonts w:ascii="Palatino Linotype" w:hAnsi="Palatino Linotype"/>
          <w:b/>
          <w:bCs/>
        </w:rPr>
      </w:pPr>
    </w:p>
    <w:p w14:paraId="756A152D" w14:textId="01BB4794" w:rsidR="00D454ED" w:rsidRPr="00D454ED" w:rsidRDefault="00D454ED" w:rsidP="00D454ED">
      <w:pPr>
        <w:spacing w:line="360" w:lineRule="auto"/>
        <w:ind w:right="49"/>
        <w:jc w:val="both"/>
        <w:rPr>
          <w:rFonts w:ascii="Palatino Linotype" w:hAnsi="Palatino Linotype"/>
          <w:b/>
          <w:bCs/>
        </w:rPr>
      </w:pPr>
    </w:p>
    <w:p w14:paraId="08B59F5B" w14:textId="3AAF2E71" w:rsidR="00D454ED" w:rsidRPr="00D454ED" w:rsidRDefault="00D454ED" w:rsidP="00D454ED">
      <w:pPr>
        <w:spacing w:line="360" w:lineRule="auto"/>
        <w:ind w:right="49"/>
        <w:jc w:val="both"/>
        <w:rPr>
          <w:rFonts w:ascii="Palatino Linotype" w:hAnsi="Palatino Linotype"/>
          <w:b/>
          <w:bCs/>
        </w:rPr>
      </w:pPr>
    </w:p>
    <w:p w14:paraId="6D95815A" w14:textId="1B904239" w:rsidR="00D454ED" w:rsidRPr="00D454ED" w:rsidRDefault="00D454ED" w:rsidP="00D454ED">
      <w:pPr>
        <w:spacing w:line="360" w:lineRule="auto"/>
        <w:ind w:right="49"/>
        <w:jc w:val="both"/>
        <w:rPr>
          <w:rFonts w:ascii="Palatino Linotype" w:hAnsi="Palatino Linotype"/>
          <w:b/>
          <w:bCs/>
        </w:rPr>
      </w:pPr>
    </w:p>
    <w:p w14:paraId="0849472C" w14:textId="7E3C1AE1" w:rsidR="00D454ED" w:rsidRPr="00D454ED" w:rsidRDefault="00D454ED" w:rsidP="00D454ED">
      <w:pPr>
        <w:spacing w:line="360" w:lineRule="auto"/>
        <w:ind w:right="49"/>
        <w:jc w:val="both"/>
        <w:rPr>
          <w:rFonts w:ascii="Palatino Linotype" w:hAnsi="Palatino Linotype"/>
          <w:b/>
          <w:bCs/>
        </w:rPr>
      </w:pPr>
    </w:p>
    <w:p w14:paraId="62E016E8" w14:textId="77777777" w:rsidR="00D454ED" w:rsidRPr="00D454ED" w:rsidRDefault="00D454ED" w:rsidP="00D454ED">
      <w:pPr>
        <w:spacing w:line="360" w:lineRule="auto"/>
        <w:ind w:right="49"/>
        <w:jc w:val="both"/>
        <w:rPr>
          <w:rFonts w:ascii="Palatino Linotype" w:hAnsi="Palatino Linotype"/>
          <w:b/>
          <w:bCs/>
        </w:rPr>
      </w:pPr>
    </w:p>
    <w:p w14:paraId="19AEA714" w14:textId="16C3B11E" w:rsidR="00393443" w:rsidRPr="00D454ED" w:rsidRDefault="00393443" w:rsidP="00D454ED">
      <w:pPr>
        <w:tabs>
          <w:tab w:val="left" w:pos="709"/>
        </w:tabs>
        <w:spacing w:line="360" w:lineRule="auto"/>
        <w:ind w:right="51"/>
        <w:jc w:val="both"/>
        <w:rPr>
          <w:rFonts w:ascii="Palatino Linotype" w:hAnsi="Palatino Linotype" w:cs="Arial"/>
        </w:rPr>
      </w:pPr>
      <w:r w:rsidRPr="00D454E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454ED" w:rsidRPr="00D454ED">
        <w:rPr>
          <w:rFonts w:ascii="Palatino Linotype" w:hAnsi="Palatino Linotype" w:cs="Arial"/>
          <w:lang w:val="es-ES"/>
        </w:rPr>
        <w:t xml:space="preserve">(AUSENCIA JUSTIFICADA) </w:t>
      </w:r>
      <w:r w:rsidRPr="00D454ED">
        <w:rPr>
          <w:rFonts w:ascii="Palatino Linotype" w:hAnsi="Palatino Linotype" w:cs="Arial"/>
        </w:rPr>
        <w:t xml:space="preserve">Y GUADALUPE RAMÍREZ PEÑA; EN LA TRIGÉSIMA </w:t>
      </w:r>
      <w:r w:rsidR="00714D1C" w:rsidRPr="00D454ED">
        <w:rPr>
          <w:rFonts w:ascii="Palatino Linotype" w:hAnsi="Palatino Linotype" w:cs="Arial"/>
        </w:rPr>
        <w:t>NOVENA</w:t>
      </w:r>
      <w:r w:rsidRPr="00D454ED">
        <w:rPr>
          <w:rFonts w:ascii="Palatino Linotype" w:hAnsi="Palatino Linotype" w:cs="Arial"/>
        </w:rPr>
        <w:t xml:space="preserve"> SESIÓN ORDINARIA CELEBRADA EL </w:t>
      </w:r>
      <w:r w:rsidR="00714D1C" w:rsidRPr="00D454ED">
        <w:rPr>
          <w:rFonts w:ascii="Palatino Linotype" w:hAnsi="Palatino Linotype" w:cs="Arial"/>
        </w:rPr>
        <w:t>PRIMERO</w:t>
      </w:r>
      <w:r w:rsidRPr="00D454ED">
        <w:rPr>
          <w:rFonts w:ascii="Palatino Linotype" w:hAnsi="Palatino Linotype" w:cs="Arial"/>
        </w:rPr>
        <w:t xml:space="preserve"> DE </w:t>
      </w:r>
      <w:r w:rsidR="00714D1C" w:rsidRPr="00D454ED">
        <w:rPr>
          <w:rFonts w:ascii="Palatino Linotype" w:hAnsi="Palatino Linotype" w:cs="Arial"/>
        </w:rPr>
        <w:t>NOVIEMBRE</w:t>
      </w:r>
      <w:r w:rsidRPr="00D454ED">
        <w:rPr>
          <w:rFonts w:ascii="Palatino Linotype" w:hAnsi="Palatino Linotype" w:cs="Arial"/>
        </w:rPr>
        <w:t xml:space="preserve"> DE DOS MIL VEINTITRÉS, ANTE EL SECRETARIO TÉCNICO D</w:t>
      </w:r>
      <w:r w:rsidR="00EB2400" w:rsidRPr="00D454ED">
        <w:rPr>
          <w:rFonts w:ascii="Palatino Linotype" w:hAnsi="Palatino Linotype" w:cs="Arial"/>
        </w:rPr>
        <w:t>EL PLENO, ALEXIS TAPIA RAMÍREZ.-----------------------------------------------------------------</w:t>
      </w:r>
    </w:p>
    <w:p w14:paraId="439FA133" w14:textId="1E0CB60B" w:rsidR="00750CCA" w:rsidRPr="00D454ED" w:rsidRDefault="00750CCA" w:rsidP="00D454ED">
      <w:pPr>
        <w:widowControl w:val="0"/>
        <w:autoSpaceDE w:val="0"/>
        <w:autoSpaceDN w:val="0"/>
        <w:adjustRightInd w:val="0"/>
        <w:spacing w:line="360" w:lineRule="auto"/>
        <w:jc w:val="both"/>
        <w:rPr>
          <w:rFonts w:ascii="Palatino Linotype" w:hAnsi="Palatino Linotype"/>
          <w:sz w:val="20"/>
        </w:rPr>
      </w:pPr>
      <w:r w:rsidRPr="00D454ED">
        <w:rPr>
          <w:rFonts w:ascii="Palatino Linotype" w:hAnsi="Palatino Linotype"/>
          <w:sz w:val="20"/>
        </w:rPr>
        <w:t>SCMM/</w:t>
      </w:r>
      <w:r w:rsidR="009E20AF" w:rsidRPr="00D454ED">
        <w:rPr>
          <w:rFonts w:ascii="Palatino Linotype" w:hAnsi="Palatino Linotype"/>
          <w:sz w:val="20"/>
        </w:rPr>
        <w:t>AGZ</w:t>
      </w:r>
      <w:r w:rsidRPr="00D454ED">
        <w:rPr>
          <w:rFonts w:ascii="Palatino Linotype" w:hAnsi="Palatino Linotype"/>
          <w:sz w:val="20"/>
        </w:rPr>
        <w:t>/DEMF/</w:t>
      </w:r>
      <w:r w:rsidR="00EB2400" w:rsidRPr="00D454ED">
        <w:rPr>
          <w:rFonts w:ascii="Palatino Linotype" w:hAnsi="Palatino Linotype"/>
          <w:sz w:val="20"/>
        </w:rPr>
        <w:t>CCA</w:t>
      </w:r>
    </w:p>
    <w:p w14:paraId="301FC9E0" w14:textId="5DF7F811" w:rsidR="00DB712F" w:rsidRPr="00D454ED" w:rsidRDefault="00750CCA" w:rsidP="00D454ED">
      <w:pPr>
        <w:spacing w:line="360" w:lineRule="auto"/>
        <w:jc w:val="both"/>
        <w:rPr>
          <w:rFonts w:ascii="Palatino Linotype" w:hAnsi="Palatino Linotype" w:cs="Arial"/>
        </w:rPr>
      </w:pPr>
      <w:r w:rsidRPr="00D454ED">
        <w:rPr>
          <w:rFonts w:ascii="Palatino Linotype" w:hAnsi="Palatino Linotype" w:cs="Arial"/>
        </w:rPr>
        <w:br w:type="page"/>
      </w:r>
    </w:p>
    <w:p w14:paraId="1F1FC88C" w14:textId="77777777" w:rsidR="00380A4D" w:rsidRPr="00D454ED" w:rsidRDefault="00380A4D" w:rsidP="00D454ED">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D454ED"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34921" w14:textId="77777777" w:rsidR="007929ED" w:rsidRDefault="007929ED" w:rsidP="00C80F8C">
      <w:r>
        <w:separator/>
      </w:r>
    </w:p>
  </w:endnote>
  <w:endnote w:type="continuationSeparator" w:id="0">
    <w:p w14:paraId="5BE591F2" w14:textId="77777777" w:rsidR="007929ED" w:rsidRDefault="007929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E5A0C" w:rsidRPr="0010196A" w:rsidRDefault="00BE5A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304D">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304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E5A0C" w:rsidRPr="0010196A" w:rsidRDefault="00BE5A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30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304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7C72" w14:textId="77777777" w:rsidR="007929ED" w:rsidRDefault="007929ED" w:rsidP="00C80F8C">
      <w:r>
        <w:separator/>
      </w:r>
    </w:p>
  </w:footnote>
  <w:footnote w:type="continuationSeparator" w:id="0">
    <w:p w14:paraId="70A83EBE" w14:textId="77777777" w:rsidR="007929ED" w:rsidRDefault="007929E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E5A0C" w:rsidRDefault="007929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E5A0C" w:rsidRPr="0010196A" w:rsidRDefault="00BE5A0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E5A0C" w:rsidRPr="008F2CCC" w14:paraId="1F097D8A" w14:textId="77777777" w:rsidTr="005F31DE">
      <w:tc>
        <w:tcPr>
          <w:tcW w:w="2977" w:type="dxa"/>
          <w:vMerge w:val="restart"/>
        </w:tcPr>
        <w:p w14:paraId="1F780A0C" w14:textId="1EFF25F4" w:rsidR="00BE5A0C" w:rsidRPr="008F2CCC" w:rsidRDefault="00BE5A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E5A0C" w:rsidRPr="00664658" w:rsidRDefault="00BE5A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EF28E50" w:rsidR="00BE5A0C" w:rsidRPr="00664658" w:rsidRDefault="00BE5A0C" w:rsidP="00DF13D1">
          <w:pPr>
            <w:jc w:val="both"/>
            <w:rPr>
              <w:rFonts w:ascii="Palatino Linotype" w:hAnsi="Palatino Linotype"/>
              <w:b/>
              <w:sz w:val="22"/>
              <w:szCs w:val="22"/>
              <w:lang w:val="es-ES_tradnl"/>
            </w:rPr>
          </w:pPr>
          <w:r>
            <w:rPr>
              <w:rFonts w:ascii="Palatino Linotype" w:hAnsi="Palatino Linotype"/>
              <w:b/>
              <w:sz w:val="22"/>
              <w:szCs w:val="22"/>
              <w:lang w:val="es-ES_tradnl"/>
            </w:rPr>
            <w:t>02477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E5A0C" w:rsidRPr="008F2CCC" w14:paraId="049677A3" w14:textId="77777777" w:rsidTr="005F31DE">
      <w:tc>
        <w:tcPr>
          <w:tcW w:w="2977" w:type="dxa"/>
          <w:vMerge/>
        </w:tcPr>
        <w:p w14:paraId="4A21EAC1" w14:textId="5C1F145E" w:rsidR="00BE5A0C" w:rsidRPr="008F2CCC" w:rsidRDefault="00BE5A0C" w:rsidP="00085F27">
          <w:pPr>
            <w:rPr>
              <w:rFonts w:ascii="Palatino Linotype" w:hAnsi="Palatino Linotype"/>
              <w:b/>
              <w:sz w:val="22"/>
              <w:szCs w:val="22"/>
              <w:lang w:val="es-ES_tradnl"/>
            </w:rPr>
          </w:pPr>
        </w:p>
      </w:tc>
      <w:tc>
        <w:tcPr>
          <w:tcW w:w="2552" w:type="dxa"/>
          <w:shd w:val="clear" w:color="auto" w:fill="auto"/>
        </w:tcPr>
        <w:p w14:paraId="1237BCDE" w14:textId="77777777" w:rsidR="00BE5A0C" w:rsidRPr="00664658" w:rsidRDefault="00BE5A0C"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AE8CC28" w:rsidR="00BE5A0C" w:rsidRPr="00D41D47" w:rsidRDefault="00BE5A0C" w:rsidP="00882073">
          <w:pPr>
            <w:jc w:val="both"/>
            <w:rPr>
              <w:rFonts w:ascii="Palatino Linotype" w:hAnsi="Palatino Linotype"/>
              <w:b/>
              <w:sz w:val="22"/>
              <w:szCs w:val="22"/>
              <w:lang w:val="es-ES_tradnl"/>
            </w:rPr>
          </w:pPr>
          <w:r w:rsidRPr="00DF13D1">
            <w:rPr>
              <w:rFonts w:ascii="Palatino Linotype" w:hAnsi="Palatino Linotype"/>
              <w:b/>
              <w:sz w:val="22"/>
              <w:szCs w:val="22"/>
              <w:lang w:val="es-ES_tradnl"/>
            </w:rPr>
            <w:t>Ayuntamiento de Texcoco</w:t>
          </w:r>
        </w:p>
      </w:tc>
    </w:tr>
    <w:tr w:rsidR="00BE5A0C" w:rsidRPr="008F2CCC" w14:paraId="72CD087D" w14:textId="77777777" w:rsidTr="005F31DE">
      <w:trPr>
        <w:trHeight w:val="228"/>
      </w:trPr>
      <w:tc>
        <w:tcPr>
          <w:tcW w:w="2977" w:type="dxa"/>
          <w:vMerge/>
        </w:tcPr>
        <w:p w14:paraId="1B78656F" w14:textId="01E6F6F6" w:rsidR="00BE5A0C" w:rsidRPr="008F2CCC" w:rsidRDefault="00BE5A0C" w:rsidP="00085F27">
          <w:pPr>
            <w:rPr>
              <w:rFonts w:ascii="Palatino Linotype" w:hAnsi="Palatino Linotype"/>
              <w:b/>
              <w:sz w:val="22"/>
              <w:szCs w:val="22"/>
              <w:lang w:val="es-ES_tradnl"/>
            </w:rPr>
          </w:pPr>
        </w:p>
      </w:tc>
      <w:tc>
        <w:tcPr>
          <w:tcW w:w="2552" w:type="dxa"/>
          <w:shd w:val="clear" w:color="auto" w:fill="auto"/>
        </w:tcPr>
        <w:p w14:paraId="74D81628" w14:textId="05FE44B5" w:rsidR="00BE5A0C" w:rsidRPr="00664658" w:rsidRDefault="00BE5A0C"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E5A0C" w:rsidRPr="00664658" w:rsidRDefault="00BE5A0C"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E5A0C" w:rsidRPr="0010196A" w:rsidRDefault="00BE5A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E5A0C" w:rsidRPr="0010196A" w:rsidRDefault="007929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BE5A0C" w:rsidRPr="008F2CCC" w14:paraId="6ABABA57" w14:textId="77777777" w:rsidTr="000C3B2E">
      <w:tc>
        <w:tcPr>
          <w:tcW w:w="4111" w:type="dxa"/>
          <w:vMerge w:val="restart"/>
          <w:shd w:val="clear" w:color="auto" w:fill="auto"/>
        </w:tcPr>
        <w:p w14:paraId="6AA376CC" w14:textId="139DA696" w:rsidR="00BE5A0C" w:rsidRPr="008F2CCC" w:rsidRDefault="00BE5A0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E5A0C" w:rsidRPr="008F2CCC" w:rsidRDefault="00BE5A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650458C5" w:rsidR="00BE5A0C" w:rsidRPr="008F2CCC" w:rsidRDefault="00BE5A0C" w:rsidP="00DF13D1">
          <w:pPr>
            <w:jc w:val="both"/>
            <w:rPr>
              <w:rFonts w:ascii="Palatino Linotype" w:hAnsi="Palatino Linotype"/>
              <w:b/>
              <w:sz w:val="22"/>
              <w:szCs w:val="22"/>
              <w:lang w:val="es-ES_tradnl"/>
            </w:rPr>
          </w:pPr>
          <w:r>
            <w:rPr>
              <w:rFonts w:ascii="Palatino Linotype" w:hAnsi="Palatino Linotype"/>
              <w:b/>
              <w:sz w:val="22"/>
              <w:szCs w:val="22"/>
              <w:lang w:val="es-ES_tradnl"/>
            </w:rPr>
            <w:t>02477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E5A0C" w:rsidRPr="008F2CCC" w14:paraId="3B45FB53" w14:textId="77777777" w:rsidTr="000C3B2E">
      <w:tc>
        <w:tcPr>
          <w:tcW w:w="4111" w:type="dxa"/>
          <w:vMerge/>
          <w:shd w:val="clear" w:color="auto" w:fill="auto"/>
        </w:tcPr>
        <w:p w14:paraId="188B82EF" w14:textId="77777777" w:rsidR="00BE5A0C" w:rsidRPr="008F2CCC" w:rsidRDefault="00BE5A0C" w:rsidP="007A5836">
          <w:pPr>
            <w:rPr>
              <w:rFonts w:ascii="Palatino Linotype" w:hAnsi="Palatino Linotype"/>
              <w:b/>
              <w:sz w:val="22"/>
              <w:szCs w:val="22"/>
              <w:lang w:val="es-ES_tradnl"/>
            </w:rPr>
          </w:pPr>
        </w:p>
      </w:tc>
      <w:tc>
        <w:tcPr>
          <w:tcW w:w="2552" w:type="dxa"/>
          <w:shd w:val="clear" w:color="auto" w:fill="auto"/>
        </w:tcPr>
        <w:p w14:paraId="3B2AD0CF" w14:textId="77777777" w:rsidR="00BE5A0C" w:rsidRPr="008F2CCC" w:rsidRDefault="00BE5A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B4F8A1F" w:rsidR="00BE5A0C" w:rsidRPr="008F2CCC" w:rsidRDefault="003B304D"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 XXXXXXXX</w:t>
          </w:r>
        </w:p>
      </w:tc>
    </w:tr>
    <w:tr w:rsidR="00BE5A0C" w:rsidRPr="00085F27" w14:paraId="28A493EB" w14:textId="77777777" w:rsidTr="000C3B2E">
      <w:trPr>
        <w:trHeight w:val="228"/>
      </w:trPr>
      <w:tc>
        <w:tcPr>
          <w:tcW w:w="4111" w:type="dxa"/>
          <w:vMerge/>
          <w:shd w:val="clear" w:color="auto" w:fill="auto"/>
        </w:tcPr>
        <w:p w14:paraId="06C77D31" w14:textId="77777777" w:rsidR="00BE5A0C" w:rsidRPr="008F2CCC" w:rsidRDefault="00BE5A0C" w:rsidP="007A5836">
          <w:pPr>
            <w:rPr>
              <w:rFonts w:ascii="Palatino Linotype" w:hAnsi="Palatino Linotype"/>
              <w:b/>
              <w:sz w:val="22"/>
              <w:szCs w:val="22"/>
              <w:lang w:val="es-ES_tradnl"/>
            </w:rPr>
          </w:pPr>
        </w:p>
      </w:tc>
      <w:tc>
        <w:tcPr>
          <w:tcW w:w="2552" w:type="dxa"/>
          <w:shd w:val="clear" w:color="auto" w:fill="auto"/>
        </w:tcPr>
        <w:p w14:paraId="2E1A72B4" w14:textId="77777777" w:rsidR="00BE5A0C" w:rsidRPr="008F2CCC" w:rsidRDefault="00BE5A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59773EF" w:rsidR="00BE5A0C" w:rsidRPr="00085F27" w:rsidRDefault="00BE5A0C" w:rsidP="00DF13D1">
          <w:pPr>
            <w:jc w:val="both"/>
            <w:rPr>
              <w:rFonts w:ascii="Palatino Linotype" w:hAnsi="Palatino Linotype"/>
              <w:b/>
              <w:sz w:val="22"/>
              <w:szCs w:val="22"/>
              <w:lang w:val="es-ES_tradnl"/>
            </w:rPr>
          </w:pPr>
          <w:r w:rsidRPr="00DF13D1">
            <w:rPr>
              <w:rFonts w:ascii="Palatino Linotype" w:hAnsi="Palatino Linotype"/>
              <w:b/>
              <w:sz w:val="22"/>
              <w:szCs w:val="22"/>
              <w:lang w:val="es-ES_tradnl"/>
            </w:rPr>
            <w:t>Ayuntamiento de Texcoco</w:t>
          </w:r>
        </w:p>
      </w:tc>
    </w:tr>
    <w:tr w:rsidR="00BE5A0C" w:rsidRPr="008F2CCC" w14:paraId="0F114FF0" w14:textId="77777777" w:rsidTr="000C3B2E">
      <w:tc>
        <w:tcPr>
          <w:tcW w:w="4111" w:type="dxa"/>
          <w:vMerge/>
          <w:shd w:val="clear" w:color="auto" w:fill="auto"/>
        </w:tcPr>
        <w:p w14:paraId="4CCB64BA" w14:textId="77777777" w:rsidR="00BE5A0C" w:rsidRPr="008F2CCC" w:rsidRDefault="00BE5A0C" w:rsidP="00A2780F">
          <w:pPr>
            <w:rPr>
              <w:rFonts w:ascii="Palatino Linotype" w:hAnsi="Palatino Linotype"/>
              <w:b/>
              <w:sz w:val="22"/>
              <w:szCs w:val="22"/>
              <w:lang w:val="es-ES_tradnl"/>
            </w:rPr>
          </w:pPr>
        </w:p>
      </w:tc>
      <w:tc>
        <w:tcPr>
          <w:tcW w:w="2552" w:type="dxa"/>
          <w:shd w:val="clear" w:color="auto" w:fill="auto"/>
        </w:tcPr>
        <w:p w14:paraId="31E422EA" w14:textId="0B158FD7" w:rsidR="00BE5A0C" w:rsidRPr="008F2CCC" w:rsidRDefault="00BE5A0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BE5A0C" w:rsidRPr="008F2CCC" w:rsidRDefault="00BE5A0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E5A0C" w:rsidRPr="0010196A" w:rsidRDefault="00BE5A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CE6B1B"/>
    <w:multiLevelType w:val="multilevel"/>
    <w:tmpl w:val="4FE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C2FE5"/>
    <w:multiLevelType w:val="hybridMultilevel"/>
    <w:tmpl w:val="29BA2A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9149B9"/>
    <w:multiLevelType w:val="hybridMultilevel"/>
    <w:tmpl w:val="81F4C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A0162C"/>
    <w:multiLevelType w:val="multilevel"/>
    <w:tmpl w:val="B10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29"/>
  </w:num>
  <w:num w:numId="5">
    <w:abstractNumId w:val="28"/>
  </w:num>
  <w:num w:numId="6">
    <w:abstractNumId w:val="23"/>
  </w:num>
  <w:num w:numId="7">
    <w:abstractNumId w:val="8"/>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7"/>
  </w:num>
  <w:num w:numId="13">
    <w:abstractNumId w:val="25"/>
  </w:num>
  <w:num w:numId="14">
    <w:abstractNumId w:val="9"/>
  </w:num>
  <w:num w:numId="15">
    <w:abstractNumId w:val="18"/>
  </w:num>
  <w:num w:numId="16">
    <w:abstractNumId w:val="5"/>
  </w:num>
  <w:num w:numId="17">
    <w:abstractNumId w:val="2"/>
  </w:num>
  <w:num w:numId="18">
    <w:abstractNumId w:val="21"/>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num>
  <w:num w:numId="26">
    <w:abstractNumId w:val="16"/>
  </w:num>
  <w:num w:numId="27">
    <w:abstractNumId w:val="19"/>
  </w:num>
  <w:num w:numId="28">
    <w:abstractNumId w:val="20"/>
  </w:num>
  <w:num w:numId="29">
    <w:abstractNumId w:val="4"/>
  </w:num>
  <w:num w:numId="30">
    <w:abstractNumId w:val="6"/>
  </w:num>
  <w:num w:numId="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65F7"/>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175"/>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70"/>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04A"/>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054"/>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06F"/>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8ED"/>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611"/>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318"/>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815"/>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493"/>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48A"/>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4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04D"/>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10D"/>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01"/>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35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606F"/>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AA9"/>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BE4"/>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C3B"/>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018"/>
    <w:rsid w:val="00564311"/>
    <w:rsid w:val="00564575"/>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B2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DB6"/>
    <w:rsid w:val="005A1F9F"/>
    <w:rsid w:val="005A2186"/>
    <w:rsid w:val="005A2BE8"/>
    <w:rsid w:val="005A2C9C"/>
    <w:rsid w:val="005A39E3"/>
    <w:rsid w:val="005A3AEB"/>
    <w:rsid w:val="005A3FAB"/>
    <w:rsid w:val="005A4B84"/>
    <w:rsid w:val="005A4BE6"/>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6D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183"/>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6E8E"/>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27F"/>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55C"/>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03C"/>
    <w:rsid w:val="00711743"/>
    <w:rsid w:val="00711DE7"/>
    <w:rsid w:val="007123ED"/>
    <w:rsid w:val="0071255C"/>
    <w:rsid w:val="00712DF1"/>
    <w:rsid w:val="00712EE0"/>
    <w:rsid w:val="00713770"/>
    <w:rsid w:val="0071434B"/>
    <w:rsid w:val="007143E0"/>
    <w:rsid w:val="0071494D"/>
    <w:rsid w:val="00714D1C"/>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29ED"/>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4E1"/>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0A1"/>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0B9C"/>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E0"/>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8C9"/>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C1A"/>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549"/>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A8C"/>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39C"/>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991"/>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0AF"/>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1FC8"/>
    <w:rsid w:val="00A0253F"/>
    <w:rsid w:val="00A02787"/>
    <w:rsid w:val="00A02AC2"/>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ACD"/>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F02"/>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A0C"/>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73A"/>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044"/>
    <w:rsid w:val="00D05660"/>
    <w:rsid w:val="00D060F4"/>
    <w:rsid w:val="00D06221"/>
    <w:rsid w:val="00D07B90"/>
    <w:rsid w:val="00D07DE6"/>
    <w:rsid w:val="00D101F1"/>
    <w:rsid w:val="00D10920"/>
    <w:rsid w:val="00D10BB0"/>
    <w:rsid w:val="00D10C69"/>
    <w:rsid w:val="00D11311"/>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6AA"/>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4ED"/>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799"/>
    <w:rsid w:val="00D96A9B"/>
    <w:rsid w:val="00D97023"/>
    <w:rsid w:val="00D9736C"/>
    <w:rsid w:val="00D9765D"/>
    <w:rsid w:val="00D9778C"/>
    <w:rsid w:val="00D977AF"/>
    <w:rsid w:val="00DA015F"/>
    <w:rsid w:val="00DA0234"/>
    <w:rsid w:val="00DA049F"/>
    <w:rsid w:val="00DA0C95"/>
    <w:rsid w:val="00DA10A8"/>
    <w:rsid w:val="00DA12E3"/>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5DF"/>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A2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3D1"/>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83A"/>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FC6"/>
    <w:rsid w:val="00EB1644"/>
    <w:rsid w:val="00EB1D73"/>
    <w:rsid w:val="00EB1F03"/>
    <w:rsid w:val="00EB2400"/>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93E"/>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37C48"/>
    <w:rsid w:val="00F40701"/>
    <w:rsid w:val="00F407CB"/>
    <w:rsid w:val="00F408A1"/>
    <w:rsid w:val="00F408E3"/>
    <w:rsid w:val="00F40912"/>
    <w:rsid w:val="00F413DE"/>
    <w:rsid w:val="00F41917"/>
    <w:rsid w:val="00F41D8E"/>
    <w:rsid w:val="00F43AFE"/>
    <w:rsid w:val="00F4485A"/>
    <w:rsid w:val="00F44AF6"/>
    <w:rsid w:val="00F44E39"/>
    <w:rsid w:val="00F452B7"/>
    <w:rsid w:val="00F452C7"/>
    <w:rsid w:val="00F45528"/>
    <w:rsid w:val="00F456AB"/>
    <w:rsid w:val="00F45731"/>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0E"/>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0D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560C208-49F1-433B-9C9E-CE405B5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7185420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971106">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53267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186488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8301424">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excocoedomex.gob.mx/Documentos/Gacetas/Gaceta%20No.%2013%20enero%202023%20(2).pdf"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cocoedomex.gob.mx/Gaceta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texcocoedomex.gob.mx/Documentos/Gacetas/Gaceta%20No.%2013%20enero%202023%20(2).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excocoedomex.gob.mx/Gacetas.html"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F031-1668-48DD-9D3B-80BD0D05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4644</Words>
  <Characters>25544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2023-11-06T17:03:00Z</cp:lastPrinted>
  <dcterms:created xsi:type="dcterms:W3CDTF">2023-10-26T19:29:00Z</dcterms:created>
  <dcterms:modified xsi:type="dcterms:W3CDTF">2023-12-05T23:00:00Z</dcterms:modified>
</cp:coreProperties>
</file>